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A6" w:rsidRDefault="00F72183" w:rsidP="00785CA6">
      <w:pPr>
        <w:jc w:val="center"/>
        <w:outlineLvl w:val="0"/>
        <w:rPr>
          <w:rFonts w:ascii="Times New Roman" w:hAnsi="Times New Roman" w:cs="Times New Roman"/>
          <w:sz w:val="28"/>
        </w:rPr>
      </w:pPr>
      <w:r w:rsidRPr="00F72183">
        <w:rPr>
          <w:rFonts w:ascii="Times New Roman" w:hAnsi="Times New Roman" w:cs="Times New Roman"/>
          <w:sz w:val="28"/>
        </w:rPr>
        <w:t>GROWTH EVALUATION OF MICROALGAE ISOLATED FRO</w:t>
      </w:r>
      <w:r w:rsidR="00AA4BB2">
        <w:rPr>
          <w:rFonts w:ascii="Times New Roman" w:hAnsi="Times New Roman" w:cs="Times New Roman"/>
          <w:sz w:val="28"/>
        </w:rPr>
        <w:t xml:space="preserve">M PALM OIL MILL EFFLUENT </w:t>
      </w:r>
      <w:r w:rsidRPr="00F72183">
        <w:rPr>
          <w:rFonts w:ascii="Times New Roman" w:hAnsi="Times New Roman" w:cs="Times New Roman"/>
          <w:sz w:val="28"/>
        </w:rPr>
        <w:t>IN SYNTHETIC MEDIA</w:t>
      </w:r>
      <w:r w:rsidR="00785CA6">
        <w:rPr>
          <w:rFonts w:ascii="Times New Roman" w:hAnsi="Times New Roman" w:cs="Times New Roman"/>
          <w:sz w:val="28"/>
        </w:rPr>
        <w:t xml:space="preserve"> </w:t>
      </w:r>
    </w:p>
    <w:p w:rsidR="00785CA6" w:rsidRPr="00001D81" w:rsidRDefault="00785CA6" w:rsidP="00785CA6">
      <w:pPr>
        <w:spacing w:line="360" w:lineRule="auto"/>
        <w:jc w:val="center"/>
        <w:outlineLvl w:val="0"/>
        <w:rPr>
          <w:rFonts w:ascii="Times New Roman" w:hAnsi="Times New Roman" w:cs="Times New Roman"/>
          <w:b/>
          <w:color w:val="548DD4" w:themeColor="text2" w:themeTint="99"/>
          <w:sz w:val="24"/>
        </w:rPr>
      </w:pPr>
    </w:p>
    <w:p w:rsidR="00AA4BB2" w:rsidRDefault="00F72183" w:rsidP="00785CA6">
      <w:pPr>
        <w:jc w:val="center"/>
        <w:outlineLvl w:val="0"/>
        <w:rPr>
          <w:rFonts w:ascii="Times New Roman" w:hAnsi="Times New Roman" w:cs="Times New Roman"/>
          <w:sz w:val="24"/>
        </w:rPr>
      </w:pPr>
      <w:r w:rsidRPr="00F72183">
        <w:rPr>
          <w:rFonts w:ascii="Times New Roman" w:hAnsi="Times New Roman" w:cs="Times New Roman"/>
          <w:sz w:val="24"/>
        </w:rPr>
        <w:t>(</w:t>
      </w:r>
      <w:bookmarkStart w:id="0" w:name="_GoBack"/>
      <w:r w:rsidRPr="00F72183">
        <w:rPr>
          <w:rFonts w:ascii="Times New Roman" w:hAnsi="Times New Roman" w:cs="Times New Roman"/>
          <w:sz w:val="24"/>
        </w:rPr>
        <w:t>P</w:t>
      </w:r>
      <w:r w:rsidR="00B14A68">
        <w:rPr>
          <w:rFonts w:ascii="Times New Roman" w:hAnsi="Times New Roman" w:cs="Times New Roman"/>
          <w:sz w:val="24"/>
        </w:rPr>
        <w:t xml:space="preserve">enilaian Pertumbuhan Mikroalga </w:t>
      </w:r>
      <w:r w:rsidR="00661595">
        <w:rPr>
          <w:rFonts w:ascii="Times New Roman" w:hAnsi="Times New Roman" w:cs="Times New Roman"/>
          <w:sz w:val="24"/>
        </w:rPr>
        <w:t xml:space="preserve">Yang Telah </w:t>
      </w:r>
      <w:r w:rsidR="00B14A68">
        <w:rPr>
          <w:rFonts w:ascii="Times New Roman" w:hAnsi="Times New Roman" w:cs="Times New Roman"/>
          <w:sz w:val="24"/>
        </w:rPr>
        <w:t xml:space="preserve">Dipencil </w:t>
      </w:r>
      <w:r w:rsidR="00661595">
        <w:rPr>
          <w:rFonts w:ascii="Times New Roman" w:hAnsi="Times New Roman" w:cs="Times New Roman"/>
          <w:sz w:val="24"/>
        </w:rPr>
        <w:t>D</w:t>
      </w:r>
      <w:r w:rsidR="00661595" w:rsidRPr="00F72183">
        <w:rPr>
          <w:rFonts w:ascii="Times New Roman" w:hAnsi="Times New Roman" w:cs="Times New Roman"/>
          <w:sz w:val="24"/>
        </w:rPr>
        <w:t>a</w:t>
      </w:r>
      <w:r w:rsidR="00661595">
        <w:rPr>
          <w:rFonts w:ascii="Times New Roman" w:hAnsi="Times New Roman" w:cs="Times New Roman"/>
          <w:sz w:val="24"/>
        </w:rPr>
        <w:t xml:space="preserve">ri </w:t>
      </w:r>
    </w:p>
    <w:p w:rsidR="00785CA6" w:rsidRDefault="00B14A68" w:rsidP="00785CA6">
      <w:pPr>
        <w:jc w:val="center"/>
        <w:outlineLvl w:val="0"/>
        <w:rPr>
          <w:rFonts w:ascii="Times New Roman" w:hAnsi="Times New Roman" w:cs="Times New Roman"/>
          <w:sz w:val="24"/>
        </w:rPr>
      </w:pPr>
      <w:r>
        <w:rPr>
          <w:rFonts w:ascii="Times New Roman" w:hAnsi="Times New Roman" w:cs="Times New Roman"/>
          <w:sz w:val="24"/>
        </w:rPr>
        <w:t>Effluen Kilang Minyak Sawit</w:t>
      </w:r>
      <w:r w:rsidR="00AA4BB2">
        <w:rPr>
          <w:rFonts w:ascii="Times New Roman" w:hAnsi="Times New Roman" w:cs="Times New Roman"/>
          <w:sz w:val="24"/>
        </w:rPr>
        <w:t xml:space="preserve"> </w:t>
      </w:r>
      <w:r w:rsidR="00661595">
        <w:rPr>
          <w:rFonts w:ascii="Times New Roman" w:hAnsi="Times New Roman" w:cs="Times New Roman"/>
          <w:sz w:val="24"/>
        </w:rPr>
        <w:t>D</w:t>
      </w:r>
      <w:r w:rsidR="00661595" w:rsidRPr="00F72183">
        <w:rPr>
          <w:rFonts w:ascii="Times New Roman" w:hAnsi="Times New Roman" w:cs="Times New Roman"/>
          <w:sz w:val="24"/>
        </w:rPr>
        <w:t xml:space="preserve">alam </w:t>
      </w:r>
      <w:r w:rsidR="00F72183" w:rsidRPr="00F72183">
        <w:rPr>
          <w:rFonts w:ascii="Times New Roman" w:hAnsi="Times New Roman" w:cs="Times New Roman"/>
          <w:sz w:val="24"/>
        </w:rPr>
        <w:t>Media Sintetik</w:t>
      </w:r>
      <w:bookmarkEnd w:id="0"/>
      <w:r w:rsidR="00F72183" w:rsidRPr="00F72183">
        <w:rPr>
          <w:rFonts w:ascii="Times New Roman" w:hAnsi="Times New Roman" w:cs="Times New Roman"/>
          <w:sz w:val="24"/>
        </w:rPr>
        <w:t>)</w:t>
      </w:r>
    </w:p>
    <w:p w:rsidR="00785CA6" w:rsidRPr="00001D81" w:rsidRDefault="00785CA6" w:rsidP="00785CA6">
      <w:pPr>
        <w:jc w:val="center"/>
        <w:outlineLvl w:val="0"/>
        <w:rPr>
          <w:rFonts w:ascii="Times New Roman" w:hAnsi="Times New Roman" w:cs="Times New Roman"/>
          <w:b/>
          <w:color w:val="548DD4" w:themeColor="text2" w:themeTint="99"/>
          <w:sz w:val="24"/>
        </w:rPr>
      </w:pPr>
    </w:p>
    <w:p w:rsidR="00785CA6" w:rsidRPr="00747021" w:rsidRDefault="00F72183" w:rsidP="00785CA6">
      <w:pPr>
        <w:jc w:val="center"/>
        <w:outlineLvl w:val="0"/>
        <w:rPr>
          <w:rFonts w:ascii="Times New Roman" w:hAnsi="Times New Roman" w:cs="Times New Roman"/>
          <w:szCs w:val="20"/>
          <w:vertAlign w:val="superscript"/>
        </w:rPr>
      </w:pPr>
      <w:r>
        <w:rPr>
          <w:rFonts w:ascii="Times New Roman" w:hAnsi="Times New Roman" w:cs="Times New Roman"/>
          <w:szCs w:val="20"/>
        </w:rPr>
        <w:t>Sharifah Najiha Badar</w:t>
      </w:r>
      <w:r w:rsidR="00785CA6" w:rsidRPr="00747021">
        <w:rPr>
          <w:rFonts w:ascii="Times New Roman" w:hAnsi="Times New Roman" w:cs="Times New Roman"/>
          <w:szCs w:val="20"/>
          <w:vertAlign w:val="superscript"/>
        </w:rPr>
        <w:t>1</w:t>
      </w:r>
      <w:r w:rsidR="00861EF6">
        <w:rPr>
          <w:rFonts w:ascii="Times New Roman" w:hAnsi="Times New Roman" w:cs="Times New Roman"/>
          <w:szCs w:val="20"/>
        </w:rPr>
        <w:t>*</w:t>
      </w:r>
      <w:r w:rsidR="00785CA6" w:rsidRPr="00747021">
        <w:rPr>
          <w:rFonts w:ascii="Times New Roman" w:hAnsi="Times New Roman" w:cs="Times New Roman"/>
          <w:szCs w:val="20"/>
        </w:rPr>
        <w:t xml:space="preserve">, </w:t>
      </w:r>
      <w:r>
        <w:rPr>
          <w:rFonts w:ascii="Times New Roman" w:hAnsi="Times New Roman" w:cs="Times New Roman"/>
          <w:szCs w:val="20"/>
        </w:rPr>
        <w:t>Zahira Yaakob</w:t>
      </w:r>
      <w:r>
        <w:rPr>
          <w:rFonts w:ascii="Times New Roman" w:hAnsi="Times New Roman" w:cs="Times New Roman"/>
          <w:szCs w:val="20"/>
          <w:vertAlign w:val="superscript"/>
        </w:rPr>
        <w:t>1</w:t>
      </w:r>
      <w:r w:rsidR="00785CA6" w:rsidRPr="00747021">
        <w:rPr>
          <w:rFonts w:ascii="Times New Roman" w:hAnsi="Times New Roman" w:cs="Times New Roman"/>
          <w:szCs w:val="20"/>
        </w:rPr>
        <w:t xml:space="preserve">, </w:t>
      </w:r>
      <w:r w:rsidRPr="00F72183">
        <w:rPr>
          <w:rFonts w:ascii="Times New Roman" w:hAnsi="Times New Roman" w:cs="Times New Roman"/>
          <w:szCs w:val="20"/>
        </w:rPr>
        <w:t>Sharifah Naji</w:t>
      </w:r>
      <w:r>
        <w:rPr>
          <w:rFonts w:ascii="Times New Roman" w:hAnsi="Times New Roman" w:cs="Times New Roman"/>
          <w:szCs w:val="20"/>
        </w:rPr>
        <w:t>ha Timmiati</w:t>
      </w:r>
      <w:r>
        <w:rPr>
          <w:rFonts w:ascii="Times New Roman" w:hAnsi="Times New Roman" w:cs="Times New Roman"/>
          <w:szCs w:val="20"/>
          <w:vertAlign w:val="superscript"/>
        </w:rPr>
        <w:t>2</w:t>
      </w:r>
    </w:p>
    <w:p w:rsidR="00785CA6" w:rsidRDefault="00785CA6" w:rsidP="00785CA6">
      <w:pPr>
        <w:jc w:val="center"/>
        <w:outlineLvl w:val="0"/>
        <w:rPr>
          <w:rFonts w:ascii="Times New Roman" w:hAnsi="Times New Roman" w:cs="Times New Roman"/>
          <w:b/>
          <w:color w:val="FF0000"/>
          <w:sz w:val="24"/>
        </w:rPr>
      </w:pPr>
    </w:p>
    <w:p w:rsidR="00AA4BB2"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3D54C7" w:rsidRPr="003D54C7">
        <w:rPr>
          <w:rFonts w:ascii="Times New Roman" w:hAnsi="Times New Roman" w:cs="Times New Roman"/>
          <w:i/>
          <w:sz w:val="18"/>
          <w:szCs w:val="18"/>
        </w:rPr>
        <w:t xml:space="preserve">Department of Chemical and Process Engineering, Faculty of Engineering and Built Environment, </w:t>
      </w:r>
    </w:p>
    <w:p w:rsidR="00785CA6" w:rsidRPr="00A415C1" w:rsidRDefault="003D54C7" w:rsidP="00AA4BB2">
      <w:pPr>
        <w:jc w:val="center"/>
        <w:outlineLvl w:val="0"/>
        <w:rPr>
          <w:rFonts w:ascii="Times New Roman" w:hAnsi="Times New Roman" w:cs="Times New Roman"/>
          <w:i/>
          <w:sz w:val="18"/>
          <w:szCs w:val="18"/>
        </w:rPr>
      </w:pPr>
      <w:r w:rsidRPr="003D54C7">
        <w:rPr>
          <w:rFonts w:ascii="Times New Roman" w:hAnsi="Times New Roman" w:cs="Times New Roman"/>
          <w:i/>
          <w:sz w:val="18"/>
          <w:szCs w:val="18"/>
        </w:rPr>
        <w:t xml:space="preserve">Universiti Kebangsaan Malaysia, </w:t>
      </w:r>
      <w:r w:rsidR="00AA4BB2">
        <w:rPr>
          <w:rFonts w:ascii="Times New Roman" w:hAnsi="Times New Roman" w:cs="Times New Roman"/>
          <w:i/>
          <w:sz w:val="18"/>
          <w:szCs w:val="18"/>
        </w:rPr>
        <w:t>43600 Bangi, Selangor, Malaysia</w:t>
      </w:r>
    </w:p>
    <w:p w:rsidR="00AA4BB2" w:rsidRDefault="00785CA6" w:rsidP="003D54C7">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3D54C7" w:rsidRPr="003D54C7">
        <w:rPr>
          <w:rFonts w:ascii="Times New Roman" w:hAnsi="Times New Roman" w:cs="Times New Roman"/>
          <w:i/>
          <w:sz w:val="18"/>
          <w:szCs w:val="18"/>
        </w:rPr>
        <w:t xml:space="preserve">Fuel Cell Institute, </w:t>
      </w:r>
    </w:p>
    <w:p w:rsidR="003D54C7" w:rsidRPr="00A415C1" w:rsidRDefault="003D54C7" w:rsidP="003D54C7">
      <w:pPr>
        <w:jc w:val="center"/>
        <w:outlineLvl w:val="0"/>
        <w:rPr>
          <w:rFonts w:ascii="Times New Roman" w:hAnsi="Times New Roman" w:cs="Times New Roman"/>
          <w:i/>
          <w:sz w:val="18"/>
          <w:szCs w:val="18"/>
        </w:rPr>
      </w:pPr>
      <w:r w:rsidRPr="003D54C7">
        <w:rPr>
          <w:rFonts w:ascii="Times New Roman" w:hAnsi="Times New Roman" w:cs="Times New Roman"/>
          <w:i/>
          <w:sz w:val="18"/>
          <w:szCs w:val="18"/>
        </w:rPr>
        <w:t xml:space="preserve">Universiti Kebangsaan Malaysia, 43600 Bangi, </w:t>
      </w:r>
      <w:r w:rsidR="00AA4BB2">
        <w:rPr>
          <w:rFonts w:ascii="Times New Roman" w:hAnsi="Times New Roman" w:cs="Times New Roman"/>
          <w:i/>
          <w:sz w:val="18"/>
          <w:szCs w:val="18"/>
        </w:rPr>
        <w:t>Selangor, Malaysia</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747021" w:rsidRDefault="00861EF6" w:rsidP="00A415C1">
      <w:pPr>
        <w:jc w:val="center"/>
        <w:outlineLvl w:val="0"/>
        <w:rPr>
          <w:rFonts w:ascii="Times New Roman" w:hAnsi="Times New Roman" w:cs="Times New Roman"/>
          <w:i/>
          <w:color w:val="548DD4" w:themeColor="text2" w:themeTint="99"/>
          <w:sz w:val="18"/>
        </w:rPr>
      </w:pPr>
      <w:r>
        <w:rPr>
          <w:rFonts w:ascii="Times New Roman" w:hAnsi="Times New Roman" w:cs="Times New Roman"/>
          <w:i/>
          <w:sz w:val="18"/>
        </w:rPr>
        <w:t>*</w:t>
      </w:r>
      <w:r w:rsidR="00A415C1" w:rsidRPr="00747021">
        <w:rPr>
          <w:rFonts w:ascii="Times New Roman" w:hAnsi="Times New Roman" w:cs="Times New Roman"/>
          <w:i/>
          <w:sz w:val="18"/>
        </w:rPr>
        <w:t xml:space="preserve">Corresponding author: </w:t>
      </w:r>
      <w:r w:rsidR="00923978">
        <w:rPr>
          <w:rFonts w:ascii="Times New Roman" w:hAnsi="Times New Roman" w:cs="Times New Roman"/>
          <w:i/>
          <w:sz w:val="18"/>
        </w:rPr>
        <w:t xml:space="preserve">najihabadar@gmail.com </w:t>
      </w:r>
    </w:p>
    <w:p w:rsidR="003733E3" w:rsidRPr="00A5683A" w:rsidRDefault="003733E3" w:rsidP="00785CA6">
      <w:pPr>
        <w:jc w:val="center"/>
        <w:outlineLvl w:val="0"/>
        <w:rPr>
          <w:rFonts w:ascii="Times New Roman" w:hAnsi="Times New Roman" w:cs="Times New Roman"/>
          <w:b/>
          <w:color w:val="FF0000"/>
          <w:sz w:val="24"/>
        </w:rPr>
      </w:pPr>
    </w:p>
    <w:p w:rsidR="00785CA6" w:rsidRPr="00AA4BB2" w:rsidRDefault="00785CA6" w:rsidP="00785CA6">
      <w:pPr>
        <w:jc w:val="center"/>
        <w:outlineLvl w:val="0"/>
        <w:rPr>
          <w:rFonts w:ascii="Times New Roman" w:hAnsi="Times New Roman" w:cs="Times New Roman"/>
          <w:b/>
          <w:sz w:val="18"/>
          <w:szCs w:val="18"/>
        </w:rPr>
      </w:pPr>
      <w:r w:rsidRPr="00AA4BB2">
        <w:rPr>
          <w:rFonts w:ascii="Times New Roman" w:hAnsi="Times New Roman" w:cs="Times New Roman"/>
          <w:b/>
          <w:sz w:val="18"/>
          <w:szCs w:val="18"/>
        </w:rPr>
        <w:t>Abstract</w:t>
      </w:r>
    </w:p>
    <w:p w:rsidR="00785CA6" w:rsidRPr="00AA4BB2" w:rsidRDefault="00D16EBC" w:rsidP="00785CA6">
      <w:pPr>
        <w:outlineLvl w:val="0"/>
        <w:rPr>
          <w:rFonts w:ascii="Times New Roman" w:hAnsi="Times New Roman" w:cs="Times New Roman"/>
          <w:sz w:val="18"/>
          <w:szCs w:val="18"/>
        </w:rPr>
      </w:pPr>
      <w:r w:rsidRPr="00AA4BB2">
        <w:rPr>
          <w:rFonts w:ascii="Times New Roman" w:hAnsi="Times New Roman" w:cs="Times New Roman"/>
          <w:sz w:val="18"/>
          <w:szCs w:val="18"/>
        </w:rPr>
        <w:t xml:space="preserve">Discharging waste without removing harmful compounds </w:t>
      </w:r>
      <w:r w:rsidR="00263920" w:rsidRPr="00AA4BB2">
        <w:rPr>
          <w:rFonts w:ascii="Times New Roman" w:hAnsi="Times New Roman" w:cs="Times New Roman"/>
          <w:sz w:val="18"/>
          <w:szCs w:val="18"/>
        </w:rPr>
        <w:t xml:space="preserve">can lead to </w:t>
      </w:r>
      <w:r w:rsidRPr="00AA4BB2">
        <w:rPr>
          <w:rFonts w:ascii="Times New Roman" w:hAnsi="Times New Roman" w:cs="Times New Roman"/>
          <w:sz w:val="18"/>
          <w:szCs w:val="18"/>
        </w:rPr>
        <w:t xml:space="preserve">serious environmental and health issues. Despite </w:t>
      </w:r>
      <w:r w:rsidR="00263920" w:rsidRPr="00AA4BB2">
        <w:rPr>
          <w:rFonts w:ascii="Times New Roman" w:hAnsi="Times New Roman" w:cs="Times New Roman"/>
          <w:sz w:val="18"/>
          <w:szCs w:val="18"/>
        </w:rPr>
        <w:t xml:space="preserve">of the </w:t>
      </w:r>
      <w:r w:rsidRPr="00AA4BB2">
        <w:rPr>
          <w:rFonts w:ascii="Times New Roman" w:hAnsi="Times New Roman" w:cs="Times New Roman"/>
          <w:sz w:val="18"/>
          <w:szCs w:val="18"/>
        </w:rPr>
        <w:t xml:space="preserve">high content of pollutants, wastewater environment can become an ideal condition for the growth of </w:t>
      </w:r>
      <w:r w:rsidR="00263920" w:rsidRPr="00AA4BB2">
        <w:rPr>
          <w:rFonts w:ascii="Times New Roman" w:hAnsi="Times New Roman" w:cs="Times New Roman"/>
          <w:sz w:val="18"/>
          <w:szCs w:val="18"/>
        </w:rPr>
        <w:t xml:space="preserve">several </w:t>
      </w:r>
      <w:r w:rsidRPr="00AA4BB2">
        <w:rPr>
          <w:rFonts w:ascii="Times New Roman" w:hAnsi="Times New Roman" w:cs="Times New Roman"/>
          <w:sz w:val="18"/>
          <w:szCs w:val="18"/>
        </w:rPr>
        <w:t xml:space="preserve">microorganisms. </w:t>
      </w:r>
      <w:r w:rsidR="00263920" w:rsidRPr="00AA4BB2">
        <w:rPr>
          <w:rFonts w:ascii="Times New Roman" w:hAnsi="Times New Roman" w:cs="Times New Roman"/>
          <w:sz w:val="18"/>
          <w:szCs w:val="18"/>
        </w:rPr>
        <w:t>S</w:t>
      </w:r>
      <w:r w:rsidRPr="00AA4BB2">
        <w:rPr>
          <w:rFonts w:ascii="Times New Roman" w:hAnsi="Times New Roman" w:cs="Times New Roman"/>
          <w:sz w:val="18"/>
          <w:szCs w:val="18"/>
        </w:rPr>
        <w:t xml:space="preserve">ome species of microalgae </w:t>
      </w:r>
      <w:r w:rsidR="00263920" w:rsidRPr="00AA4BB2">
        <w:rPr>
          <w:rFonts w:ascii="Times New Roman" w:hAnsi="Times New Roman" w:cs="Times New Roman"/>
          <w:sz w:val="18"/>
          <w:szCs w:val="18"/>
        </w:rPr>
        <w:t>have been</w:t>
      </w:r>
      <w:r w:rsidRPr="00AA4BB2">
        <w:rPr>
          <w:rFonts w:ascii="Times New Roman" w:hAnsi="Times New Roman" w:cs="Times New Roman"/>
          <w:sz w:val="18"/>
          <w:szCs w:val="18"/>
        </w:rPr>
        <w:t xml:space="preserve"> found living in palm oil mill effluent (POME), making it suitable to be used in biological treatment. However, the ability of microalgae to grow and its composition characteristics in synthetic media </w:t>
      </w:r>
      <w:r w:rsidR="00263920" w:rsidRPr="00AA4BB2">
        <w:rPr>
          <w:rFonts w:ascii="Times New Roman" w:hAnsi="Times New Roman" w:cs="Times New Roman"/>
          <w:sz w:val="18"/>
          <w:szCs w:val="18"/>
        </w:rPr>
        <w:t>are unknown. Therefore, this study</w:t>
      </w:r>
      <w:r w:rsidRPr="00AA4BB2">
        <w:rPr>
          <w:rFonts w:ascii="Times New Roman" w:hAnsi="Times New Roman" w:cs="Times New Roman"/>
          <w:sz w:val="18"/>
          <w:szCs w:val="18"/>
        </w:rPr>
        <w:t xml:space="preserve"> evaluate</w:t>
      </w:r>
      <w:r w:rsidR="00263920" w:rsidRPr="00AA4BB2">
        <w:rPr>
          <w:rFonts w:ascii="Times New Roman" w:hAnsi="Times New Roman" w:cs="Times New Roman"/>
          <w:sz w:val="18"/>
          <w:szCs w:val="18"/>
        </w:rPr>
        <w:t>d</w:t>
      </w:r>
      <w:r w:rsidRPr="00AA4BB2">
        <w:rPr>
          <w:rFonts w:ascii="Times New Roman" w:hAnsi="Times New Roman" w:cs="Times New Roman"/>
          <w:sz w:val="18"/>
          <w:szCs w:val="18"/>
        </w:rPr>
        <w:t xml:space="preserve"> the growth characteristics and biochemical productivity of </w:t>
      </w:r>
      <w:r w:rsidRPr="00AA4BB2">
        <w:rPr>
          <w:rFonts w:ascii="Times New Roman" w:hAnsi="Times New Roman" w:cs="Times New Roman"/>
          <w:i/>
          <w:sz w:val="18"/>
          <w:szCs w:val="18"/>
        </w:rPr>
        <w:t>Chlorella sorokiniana</w:t>
      </w:r>
      <w:r w:rsidRPr="00AA4BB2">
        <w:rPr>
          <w:rFonts w:ascii="Times New Roman" w:hAnsi="Times New Roman" w:cs="Times New Roman"/>
          <w:sz w:val="18"/>
          <w:szCs w:val="18"/>
        </w:rPr>
        <w:t xml:space="preserve"> UKM3, </w:t>
      </w:r>
      <w:r w:rsidRPr="00AA4BB2">
        <w:rPr>
          <w:rFonts w:ascii="Times New Roman" w:hAnsi="Times New Roman" w:cs="Times New Roman"/>
          <w:i/>
          <w:sz w:val="18"/>
          <w:szCs w:val="18"/>
        </w:rPr>
        <w:t>Coelastrella sp.</w:t>
      </w:r>
      <w:r w:rsidRPr="00AA4BB2">
        <w:rPr>
          <w:rFonts w:ascii="Times New Roman" w:hAnsi="Times New Roman" w:cs="Times New Roman"/>
          <w:sz w:val="18"/>
          <w:szCs w:val="18"/>
        </w:rPr>
        <w:t xml:space="preserve"> UKM4 and </w:t>
      </w:r>
      <w:r w:rsidRPr="00AA4BB2">
        <w:rPr>
          <w:rFonts w:ascii="Times New Roman" w:hAnsi="Times New Roman" w:cs="Times New Roman"/>
          <w:i/>
          <w:sz w:val="18"/>
          <w:szCs w:val="18"/>
        </w:rPr>
        <w:t>Chlorella sp.</w:t>
      </w:r>
      <w:r w:rsidRPr="00AA4BB2">
        <w:rPr>
          <w:rFonts w:ascii="Times New Roman" w:hAnsi="Times New Roman" w:cs="Times New Roman"/>
          <w:sz w:val="18"/>
          <w:szCs w:val="18"/>
        </w:rPr>
        <w:t xml:space="preserve"> UMACC324, which </w:t>
      </w:r>
      <w:r w:rsidR="00263920" w:rsidRPr="00AA4BB2">
        <w:rPr>
          <w:rFonts w:ascii="Times New Roman" w:hAnsi="Times New Roman" w:cs="Times New Roman"/>
          <w:sz w:val="18"/>
          <w:szCs w:val="18"/>
        </w:rPr>
        <w:t xml:space="preserve">had been </w:t>
      </w:r>
      <w:r w:rsidRPr="00AA4BB2">
        <w:rPr>
          <w:rFonts w:ascii="Times New Roman" w:hAnsi="Times New Roman" w:cs="Times New Roman"/>
          <w:sz w:val="18"/>
          <w:szCs w:val="18"/>
        </w:rPr>
        <w:t xml:space="preserve">previously isolated from POME. Bold’s Basal Media (BBM) was used as the medium for cultivation. </w:t>
      </w:r>
      <w:r w:rsidR="00263920" w:rsidRPr="00AA4BB2">
        <w:rPr>
          <w:rFonts w:ascii="Times New Roman" w:hAnsi="Times New Roman" w:cs="Times New Roman"/>
          <w:sz w:val="18"/>
          <w:szCs w:val="18"/>
        </w:rPr>
        <w:t>The e</w:t>
      </w:r>
      <w:r w:rsidRPr="00AA4BB2">
        <w:rPr>
          <w:rFonts w:ascii="Times New Roman" w:hAnsi="Times New Roman" w:cs="Times New Roman"/>
          <w:sz w:val="18"/>
          <w:szCs w:val="18"/>
        </w:rPr>
        <w:t>xperimental works were performed</w:t>
      </w:r>
      <w:r w:rsidR="005B7CCE" w:rsidRPr="00AA4BB2">
        <w:rPr>
          <w:rFonts w:ascii="Times New Roman" w:hAnsi="Times New Roman" w:cs="Times New Roman"/>
          <w:sz w:val="18"/>
          <w:szCs w:val="18"/>
        </w:rPr>
        <w:t xml:space="preserve"> in a lab-scale photobioreactor</w:t>
      </w:r>
      <w:r w:rsidRPr="00AA4BB2">
        <w:rPr>
          <w:rFonts w:ascii="Times New Roman" w:hAnsi="Times New Roman" w:cs="Times New Roman"/>
          <w:sz w:val="18"/>
          <w:szCs w:val="18"/>
        </w:rPr>
        <w:t xml:space="preserve"> at room temperature under continuous illumination for 14 days. From this study, </w:t>
      </w:r>
      <w:r w:rsidRPr="00AA4BB2">
        <w:rPr>
          <w:rFonts w:ascii="Times New Roman" w:hAnsi="Times New Roman" w:cs="Times New Roman"/>
          <w:i/>
          <w:sz w:val="18"/>
          <w:szCs w:val="18"/>
        </w:rPr>
        <w:t>Coelastrella sp.</w:t>
      </w:r>
      <w:r w:rsidRPr="00AA4BB2">
        <w:rPr>
          <w:rFonts w:ascii="Times New Roman" w:hAnsi="Times New Roman" w:cs="Times New Roman"/>
          <w:sz w:val="18"/>
          <w:szCs w:val="18"/>
        </w:rPr>
        <w:t xml:space="preserve"> UKM4 showed the high</w:t>
      </w:r>
      <w:r w:rsidR="00F127C0" w:rsidRPr="00AA4BB2">
        <w:rPr>
          <w:rFonts w:ascii="Times New Roman" w:hAnsi="Times New Roman" w:cs="Times New Roman"/>
          <w:sz w:val="18"/>
          <w:szCs w:val="18"/>
        </w:rPr>
        <w:t>est value of growth rates (0.52±0.03</w:t>
      </w:r>
      <w:r w:rsidRPr="00AA4BB2">
        <w:rPr>
          <w:rFonts w:ascii="Times New Roman" w:hAnsi="Times New Roman" w:cs="Times New Roman"/>
          <w:sz w:val="18"/>
          <w:szCs w:val="18"/>
        </w:rPr>
        <w:t xml:space="preserve"> d</w:t>
      </w:r>
      <w:r w:rsidRPr="00AA4BB2">
        <w:rPr>
          <w:rFonts w:ascii="Times New Roman" w:hAnsi="Times New Roman" w:cs="Times New Roman"/>
          <w:sz w:val="18"/>
          <w:szCs w:val="18"/>
          <w:vertAlign w:val="superscript"/>
        </w:rPr>
        <w:t>-1</w:t>
      </w:r>
      <w:r w:rsidR="00F127C0" w:rsidRPr="00AA4BB2">
        <w:rPr>
          <w:rFonts w:ascii="Times New Roman" w:hAnsi="Times New Roman" w:cs="Times New Roman"/>
          <w:sz w:val="18"/>
          <w:szCs w:val="18"/>
        </w:rPr>
        <w:t>), biomass productivity (0.07±0.02</w:t>
      </w:r>
      <w:r w:rsidRPr="00AA4BB2">
        <w:rPr>
          <w:rFonts w:ascii="Times New Roman" w:hAnsi="Times New Roman" w:cs="Times New Roman"/>
          <w:sz w:val="18"/>
          <w:szCs w:val="18"/>
        </w:rPr>
        <w:t xml:space="preserve"> g.L</w:t>
      </w:r>
      <w:r w:rsidRPr="00AA4BB2">
        <w:rPr>
          <w:rFonts w:ascii="Times New Roman" w:hAnsi="Times New Roman" w:cs="Times New Roman"/>
          <w:sz w:val="18"/>
          <w:szCs w:val="18"/>
          <w:vertAlign w:val="superscript"/>
        </w:rPr>
        <w:t>-1</w:t>
      </w:r>
      <w:r w:rsidRPr="00AA4BB2">
        <w:rPr>
          <w:rFonts w:ascii="Times New Roman" w:hAnsi="Times New Roman" w:cs="Times New Roman"/>
          <w:sz w:val="18"/>
          <w:szCs w:val="18"/>
        </w:rPr>
        <w:t>.d</w:t>
      </w:r>
      <w:r w:rsidRPr="00AA4BB2">
        <w:rPr>
          <w:rFonts w:ascii="Times New Roman" w:hAnsi="Times New Roman" w:cs="Times New Roman"/>
          <w:sz w:val="18"/>
          <w:szCs w:val="18"/>
          <w:vertAlign w:val="superscript"/>
        </w:rPr>
        <w:t>-1</w:t>
      </w:r>
      <w:r w:rsidRPr="00AA4BB2">
        <w:rPr>
          <w:rFonts w:ascii="Times New Roman" w:hAnsi="Times New Roman" w:cs="Times New Roman"/>
          <w:sz w:val="18"/>
          <w:szCs w:val="18"/>
        </w:rPr>
        <w:t>), lipid content (66.42±2.87 mg.L</w:t>
      </w:r>
      <w:r w:rsidRPr="00AA4BB2">
        <w:rPr>
          <w:rFonts w:ascii="Times New Roman" w:hAnsi="Times New Roman" w:cs="Times New Roman"/>
          <w:sz w:val="18"/>
          <w:szCs w:val="18"/>
          <w:vertAlign w:val="superscript"/>
        </w:rPr>
        <w:t>-1</w:t>
      </w:r>
      <w:r w:rsidRPr="00AA4BB2">
        <w:rPr>
          <w:rFonts w:ascii="Times New Roman" w:hAnsi="Times New Roman" w:cs="Times New Roman"/>
          <w:sz w:val="18"/>
          <w:szCs w:val="18"/>
        </w:rPr>
        <w:t>, 7.26%) and lipid productivity (452.42 mg.L</w:t>
      </w:r>
      <w:r w:rsidRPr="00AA4BB2">
        <w:rPr>
          <w:rFonts w:ascii="Times New Roman" w:hAnsi="Times New Roman" w:cs="Times New Roman"/>
          <w:sz w:val="18"/>
          <w:szCs w:val="18"/>
          <w:vertAlign w:val="superscript"/>
        </w:rPr>
        <w:t>-1</w:t>
      </w:r>
      <w:r w:rsidRPr="00AA4BB2">
        <w:rPr>
          <w:rFonts w:ascii="Times New Roman" w:hAnsi="Times New Roman" w:cs="Times New Roman"/>
          <w:sz w:val="18"/>
          <w:szCs w:val="18"/>
        </w:rPr>
        <w:t>.d</w:t>
      </w:r>
      <w:r w:rsidRPr="00AA4BB2">
        <w:rPr>
          <w:rFonts w:ascii="Times New Roman" w:hAnsi="Times New Roman" w:cs="Times New Roman"/>
          <w:sz w:val="18"/>
          <w:szCs w:val="18"/>
          <w:vertAlign w:val="superscript"/>
        </w:rPr>
        <w:t>-1</w:t>
      </w:r>
      <w:r w:rsidRPr="00AA4BB2">
        <w:rPr>
          <w:rFonts w:ascii="Times New Roman" w:hAnsi="Times New Roman" w:cs="Times New Roman"/>
          <w:sz w:val="18"/>
          <w:szCs w:val="18"/>
        </w:rPr>
        <w:t>), wh</w:t>
      </w:r>
      <w:r w:rsidR="00263920" w:rsidRPr="00AA4BB2">
        <w:rPr>
          <w:rFonts w:ascii="Times New Roman" w:hAnsi="Times New Roman" w:cs="Times New Roman"/>
          <w:sz w:val="18"/>
          <w:szCs w:val="18"/>
        </w:rPr>
        <w:t>ereas</w:t>
      </w:r>
      <w:r w:rsidRPr="00AA4BB2">
        <w:rPr>
          <w:rFonts w:ascii="Times New Roman" w:hAnsi="Times New Roman" w:cs="Times New Roman"/>
          <w:sz w:val="18"/>
          <w:szCs w:val="18"/>
        </w:rPr>
        <w:t xml:space="preserve"> the highest chlorophyll content was observed in </w:t>
      </w:r>
      <w:r w:rsidRPr="00AA4BB2">
        <w:rPr>
          <w:rFonts w:ascii="Times New Roman" w:hAnsi="Times New Roman" w:cs="Times New Roman"/>
          <w:i/>
          <w:sz w:val="18"/>
          <w:szCs w:val="18"/>
        </w:rPr>
        <w:t>Chlorella sorokiniana</w:t>
      </w:r>
      <w:r w:rsidRPr="00AA4BB2">
        <w:rPr>
          <w:rFonts w:ascii="Times New Roman" w:hAnsi="Times New Roman" w:cs="Times New Roman"/>
          <w:sz w:val="18"/>
          <w:szCs w:val="18"/>
        </w:rPr>
        <w:t xml:space="preserve"> UKM3 (26.84±1.76 mg.L</w:t>
      </w:r>
      <w:r w:rsidRPr="00AA4BB2">
        <w:rPr>
          <w:rFonts w:ascii="Times New Roman" w:hAnsi="Times New Roman" w:cs="Times New Roman"/>
          <w:sz w:val="18"/>
          <w:szCs w:val="18"/>
          <w:vertAlign w:val="superscript"/>
        </w:rPr>
        <w:t>-1</w:t>
      </w:r>
      <w:r w:rsidRPr="00AA4BB2">
        <w:rPr>
          <w:rFonts w:ascii="Times New Roman" w:hAnsi="Times New Roman" w:cs="Times New Roman"/>
          <w:sz w:val="18"/>
          <w:szCs w:val="18"/>
        </w:rPr>
        <w:t xml:space="preserve">). </w:t>
      </w:r>
      <w:r w:rsidR="00785CA6" w:rsidRPr="00AA4BB2">
        <w:rPr>
          <w:rFonts w:ascii="Times New Roman" w:hAnsi="Times New Roman" w:cs="Times New Roman"/>
          <w:sz w:val="18"/>
          <w:szCs w:val="18"/>
        </w:rPr>
        <w:t xml:space="preserve"> </w:t>
      </w:r>
    </w:p>
    <w:p w:rsidR="00785CA6" w:rsidRPr="00AA4BB2" w:rsidRDefault="00785CA6" w:rsidP="00785CA6">
      <w:pPr>
        <w:outlineLvl w:val="0"/>
        <w:rPr>
          <w:rFonts w:ascii="Times New Roman" w:hAnsi="Times New Roman" w:cs="Times New Roman"/>
          <w:sz w:val="18"/>
          <w:szCs w:val="18"/>
        </w:rPr>
      </w:pPr>
    </w:p>
    <w:p w:rsidR="00785CA6" w:rsidRPr="00AA4BB2" w:rsidRDefault="00785CA6" w:rsidP="00785CA6">
      <w:pPr>
        <w:outlineLvl w:val="0"/>
        <w:rPr>
          <w:rFonts w:ascii="Times New Roman" w:hAnsi="Times New Roman" w:cs="Times New Roman"/>
          <w:color w:val="548DD4" w:themeColor="text2" w:themeTint="99"/>
          <w:sz w:val="18"/>
          <w:szCs w:val="18"/>
        </w:rPr>
      </w:pPr>
      <w:r w:rsidRPr="00AA4BB2">
        <w:rPr>
          <w:rFonts w:ascii="Times New Roman" w:hAnsi="Times New Roman" w:cs="Times New Roman"/>
          <w:b/>
          <w:sz w:val="18"/>
          <w:szCs w:val="18"/>
        </w:rPr>
        <w:t>Keyword</w:t>
      </w:r>
      <w:r w:rsidR="00254552">
        <w:rPr>
          <w:rFonts w:ascii="Times New Roman" w:hAnsi="Times New Roman" w:cs="Times New Roman"/>
          <w:b/>
          <w:sz w:val="18"/>
          <w:szCs w:val="18"/>
        </w:rPr>
        <w:t>s</w:t>
      </w:r>
      <w:r w:rsidRPr="00AA4BB2">
        <w:rPr>
          <w:rFonts w:ascii="Times New Roman" w:hAnsi="Times New Roman" w:cs="Times New Roman"/>
          <w:sz w:val="18"/>
          <w:szCs w:val="18"/>
        </w:rPr>
        <w:t xml:space="preserve">: </w:t>
      </w:r>
      <w:r w:rsidR="00AA4BB2">
        <w:rPr>
          <w:rFonts w:ascii="Times New Roman" w:hAnsi="Times New Roman" w:cs="Times New Roman"/>
          <w:sz w:val="18"/>
          <w:szCs w:val="18"/>
        </w:rPr>
        <w:t>m</w:t>
      </w:r>
      <w:r w:rsidR="00D16EBC" w:rsidRPr="00AA4BB2">
        <w:rPr>
          <w:rFonts w:ascii="Times New Roman" w:hAnsi="Times New Roman" w:cs="Times New Roman"/>
          <w:sz w:val="18"/>
          <w:szCs w:val="18"/>
        </w:rPr>
        <w:t xml:space="preserve">icroalgae, growth, biomass, chlorophyll content, lipid content </w:t>
      </w:r>
    </w:p>
    <w:p w:rsidR="0052151A" w:rsidRPr="00001D81" w:rsidRDefault="0052151A" w:rsidP="00785CA6">
      <w:pPr>
        <w:outlineLvl w:val="0"/>
        <w:rPr>
          <w:rFonts w:ascii="Times New Roman" w:hAnsi="Times New Roman" w:cs="Times New Roman"/>
          <w:b/>
          <w:color w:val="548DD4" w:themeColor="text2" w:themeTint="99"/>
        </w:rPr>
      </w:pPr>
    </w:p>
    <w:p w:rsidR="00785CA6" w:rsidRPr="00AA4BB2" w:rsidRDefault="00785CA6" w:rsidP="00785CA6">
      <w:pPr>
        <w:jc w:val="center"/>
        <w:outlineLvl w:val="0"/>
        <w:rPr>
          <w:rFonts w:ascii="Times New Roman" w:hAnsi="Times New Roman" w:cs="Times New Roman"/>
          <w:b/>
          <w:noProof/>
          <w:sz w:val="18"/>
          <w:szCs w:val="18"/>
          <w:lang w:val="ms-MY"/>
        </w:rPr>
      </w:pPr>
      <w:r w:rsidRPr="00AA4BB2">
        <w:rPr>
          <w:rFonts w:ascii="Times New Roman" w:hAnsi="Times New Roman" w:cs="Times New Roman"/>
          <w:b/>
          <w:noProof/>
          <w:sz w:val="18"/>
          <w:szCs w:val="18"/>
          <w:lang w:val="ms-MY"/>
        </w:rPr>
        <w:t>Abstrak</w:t>
      </w:r>
    </w:p>
    <w:p w:rsidR="00785CA6" w:rsidRPr="00AA4BB2" w:rsidRDefault="00D16EBC" w:rsidP="00785CA6">
      <w:pPr>
        <w:outlineLvl w:val="0"/>
        <w:rPr>
          <w:rFonts w:ascii="Times New Roman" w:hAnsi="Times New Roman" w:cs="Times New Roman"/>
          <w:noProof/>
          <w:sz w:val="18"/>
          <w:szCs w:val="18"/>
          <w:lang w:val="ms-MY"/>
        </w:rPr>
      </w:pPr>
      <w:r w:rsidRPr="00AA4BB2">
        <w:rPr>
          <w:rFonts w:ascii="Times New Roman" w:hAnsi="Times New Roman" w:cs="Times New Roman"/>
          <w:noProof/>
          <w:sz w:val="18"/>
          <w:szCs w:val="18"/>
          <w:lang w:val="ms-MY"/>
        </w:rPr>
        <w:t xml:space="preserve">Pembuangan sisa yang tidak dirawat terlebih dahulu boleh menyebabkan isu yang serius terhadap alam sekitar dan kesihatan. Walaupun kandungan bahan pencemar adalah tinggi, air sisa boleh menjadi habitat yang ideal bagi pertumbuhan sesetengah spesis mikroorganisma. Beberapa spesies mikroalga telah dijumpai hidup dalam effluen kilang minyak sawit (POME). Ini menjadikan spesis mikroalga tersebut sesuai digunakan dalam proses rawatan sisa secara biologikal. Walau bagaimanapun, keupayaan mikroalga untuk bertumbuh dan ciri-ciri komposisinya didalam media sintetik adalah tidak diketahui. Oleh itu, kajian ini dijalankan untuk menilai ciri-ciri pertumbuhan dan produktiviti biokimia bagi </w:t>
      </w:r>
      <w:r w:rsidRPr="00AA4BB2">
        <w:rPr>
          <w:rFonts w:ascii="Times New Roman" w:hAnsi="Times New Roman" w:cs="Times New Roman"/>
          <w:i/>
          <w:noProof/>
          <w:sz w:val="18"/>
          <w:szCs w:val="18"/>
          <w:lang w:val="ms-MY"/>
        </w:rPr>
        <w:t>Chlorella sorokiniana</w:t>
      </w:r>
      <w:r w:rsidRPr="00AA4BB2">
        <w:rPr>
          <w:rFonts w:ascii="Times New Roman" w:hAnsi="Times New Roman" w:cs="Times New Roman"/>
          <w:noProof/>
          <w:sz w:val="18"/>
          <w:szCs w:val="18"/>
          <w:lang w:val="ms-MY"/>
        </w:rPr>
        <w:t xml:space="preserve"> UKM3, </w:t>
      </w:r>
      <w:r w:rsidRPr="00AA4BB2">
        <w:rPr>
          <w:rFonts w:ascii="Times New Roman" w:hAnsi="Times New Roman" w:cs="Times New Roman"/>
          <w:i/>
          <w:noProof/>
          <w:sz w:val="18"/>
          <w:szCs w:val="18"/>
          <w:lang w:val="ms-MY"/>
        </w:rPr>
        <w:t>Coelastrella sp.</w:t>
      </w:r>
      <w:r w:rsidRPr="00AA4BB2">
        <w:rPr>
          <w:rFonts w:ascii="Times New Roman" w:hAnsi="Times New Roman" w:cs="Times New Roman"/>
          <w:noProof/>
          <w:sz w:val="18"/>
          <w:szCs w:val="18"/>
          <w:lang w:val="ms-MY"/>
        </w:rPr>
        <w:t xml:space="preserve"> UKM4 dan </w:t>
      </w:r>
      <w:r w:rsidRPr="00AA4BB2">
        <w:rPr>
          <w:rFonts w:ascii="Times New Roman" w:hAnsi="Times New Roman" w:cs="Times New Roman"/>
          <w:i/>
          <w:noProof/>
          <w:sz w:val="18"/>
          <w:szCs w:val="18"/>
          <w:lang w:val="ms-MY"/>
        </w:rPr>
        <w:t>Chlorella sp.</w:t>
      </w:r>
      <w:r w:rsidRPr="00AA4BB2">
        <w:rPr>
          <w:rFonts w:ascii="Times New Roman" w:hAnsi="Times New Roman" w:cs="Times New Roman"/>
          <w:noProof/>
          <w:sz w:val="18"/>
          <w:szCs w:val="18"/>
          <w:lang w:val="ms-MY"/>
        </w:rPr>
        <w:t xml:space="preserve"> UMACC324, yang sebelum ini telah dipencil dari POME. Media Bold’s Basal (BBM) telah digunakan sebagai medium pertumbuhan. Kajian ini telah dilakukan dalam</w:t>
      </w:r>
      <w:r w:rsidR="0020711E" w:rsidRPr="00AA4BB2">
        <w:rPr>
          <w:rFonts w:ascii="Times New Roman" w:hAnsi="Times New Roman" w:cs="Times New Roman"/>
          <w:noProof/>
          <w:sz w:val="18"/>
          <w:szCs w:val="18"/>
          <w:lang w:val="ms-MY"/>
        </w:rPr>
        <w:t xml:space="preserve"> fotobioreaktor berskala-makmal</w:t>
      </w:r>
      <w:r w:rsidRPr="00AA4BB2">
        <w:rPr>
          <w:rFonts w:ascii="Times New Roman" w:hAnsi="Times New Roman" w:cs="Times New Roman"/>
          <w:noProof/>
          <w:sz w:val="18"/>
          <w:szCs w:val="18"/>
          <w:lang w:val="ms-MY"/>
        </w:rPr>
        <w:t xml:space="preserve"> pada suhu bilik dan dibawah pencahayaan yang berterusan selama 14 hari. Daripada hasil kajian ini, </w:t>
      </w:r>
      <w:r w:rsidRPr="00AA4BB2">
        <w:rPr>
          <w:rFonts w:ascii="Times New Roman" w:hAnsi="Times New Roman" w:cs="Times New Roman"/>
          <w:i/>
          <w:noProof/>
          <w:sz w:val="18"/>
          <w:szCs w:val="18"/>
          <w:lang w:val="ms-MY"/>
        </w:rPr>
        <w:t>Coelastrella sp.</w:t>
      </w:r>
      <w:r w:rsidRPr="00AA4BB2">
        <w:rPr>
          <w:rFonts w:ascii="Times New Roman" w:hAnsi="Times New Roman" w:cs="Times New Roman"/>
          <w:noProof/>
          <w:sz w:val="18"/>
          <w:szCs w:val="18"/>
          <w:lang w:val="ms-MY"/>
        </w:rPr>
        <w:t xml:space="preserve"> UKM4 </w:t>
      </w:r>
      <w:r w:rsidR="00A807E5" w:rsidRPr="00AA4BB2">
        <w:rPr>
          <w:rFonts w:ascii="Times New Roman" w:hAnsi="Times New Roman" w:cs="Times New Roman"/>
          <w:noProof/>
          <w:sz w:val="18"/>
          <w:szCs w:val="18"/>
          <w:lang w:val="ms-MY"/>
        </w:rPr>
        <w:t xml:space="preserve">telah </w:t>
      </w:r>
      <w:r w:rsidRPr="00AA4BB2">
        <w:rPr>
          <w:rFonts w:ascii="Times New Roman" w:hAnsi="Times New Roman" w:cs="Times New Roman"/>
          <w:noProof/>
          <w:sz w:val="18"/>
          <w:szCs w:val="18"/>
          <w:lang w:val="ms-MY"/>
        </w:rPr>
        <w:t>menunjukkan nilai yang tertinggi d</w:t>
      </w:r>
      <w:r w:rsidR="00F127C0" w:rsidRPr="00AA4BB2">
        <w:rPr>
          <w:rFonts w:ascii="Times New Roman" w:hAnsi="Times New Roman" w:cs="Times New Roman"/>
          <w:noProof/>
          <w:sz w:val="18"/>
          <w:szCs w:val="18"/>
          <w:lang w:val="ms-MY"/>
        </w:rPr>
        <w:t>alam kadar pertumbuhan (0.52±0.03</w:t>
      </w:r>
      <w:r w:rsidRPr="00AA4BB2">
        <w:rPr>
          <w:rFonts w:ascii="Times New Roman" w:hAnsi="Times New Roman" w:cs="Times New Roman"/>
          <w:noProof/>
          <w:sz w:val="18"/>
          <w:szCs w:val="18"/>
          <w:lang w:val="ms-MY"/>
        </w:rPr>
        <w:t xml:space="preserve"> hari</w:t>
      </w:r>
      <w:r w:rsidRPr="00AA4BB2">
        <w:rPr>
          <w:rFonts w:ascii="Times New Roman" w:hAnsi="Times New Roman" w:cs="Times New Roman"/>
          <w:noProof/>
          <w:sz w:val="18"/>
          <w:szCs w:val="18"/>
          <w:vertAlign w:val="superscript"/>
          <w:lang w:val="ms-MY"/>
        </w:rPr>
        <w:t>-1</w:t>
      </w:r>
      <w:r w:rsidRPr="00AA4BB2">
        <w:rPr>
          <w:rFonts w:ascii="Times New Roman" w:hAnsi="Times New Roman" w:cs="Times New Roman"/>
          <w:noProof/>
          <w:sz w:val="18"/>
          <w:szCs w:val="18"/>
          <w:lang w:val="ms-MY"/>
        </w:rPr>
        <w:t xml:space="preserve">), </w:t>
      </w:r>
      <w:r w:rsidR="00F127C0" w:rsidRPr="00AA4BB2">
        <w:rPr>
          <w:rFonts w:ascii="Times New Roman" w:hAnsi="Times New Roman" w:cs="Times New Roman"/>
          <w:noProof/>
          <w:sz w:val="18"/>
          <w:szCs w:val="18"/>
          <w:lang w:val="ms-MY"/>
        </w:rPr>
        <w:t>produktiviti biojisim (0.07±0.02</w:t>
      </w:r>
      <w:r w:rsidRPr="00AA4BB2">
        <w:rPr>
          <w:rFonts w:ascii="Times New Roman" w:hAnsi="Times New Roman" w:cs="Times New Roman"/>
          <w:noProof/>
          <w:sz w:val="18"/>
          <w:szCs w:val="18"/>
          <w:lang w:val="ms-MY"/>
        </w:rPr>
        <w:t xml:space="preserve"> g.L</w:t>
      </w:r>
      <w:r w:rsidR="0020711E" w:rsidRPr="00AA4BB2">
        <w:rPr>
          <w:rFonts w:ascii="Times New Roman" w:hAnsi="Times New Roman" w:cs="Times New Roman"/>
          <w:noProof/>
          <w:sz w:val="18"/>
          <w:szCs w:val="18"/>
          <w:vertAlign w:val="superscript"/>
          <w:lang w:val="ms-MY"/>
        </w:rPr>
        <w:t xml:space="preserve">-1 </w:t>
      </w:r>
      <w:r w:rsidRPr="00AA4BB2">
        <w:rPr>
          <w:rFonts w:ascii="Times New Roman" w:hAnsi="Times New Roman" w:cs="Times New Roman"/>
          <w:noProof/>
          <w:sz w:val="18"/>
          <w:szCs w:val="18"/>
          <w:lang w:val="ms-MY"/>
        </w:rPr>
        <w:t>hari</w:t>
      </w:r>
      <w:r w:rsidRPr="00AA4BB2">
        <w:rPr>
          <w:rFonts w:ascii="Times New Roman" w:hAnsi="Times New Roman" w:cs="Times New Roman"/>
          <w:noProof/>
          <w:sz w:val="18"/>
          <w:szCs w:val="18"/>
          <w:vertAlign w:val="superscript"/>
          <w:lang w:val="ms-MY"/>
        </w:rPr>
        <w:t>-1</w:t>
      </w:r>
      <w:r w:rsidRPr="00AA4BB2">
        <w:rPr>
          <w:rFonts w:ascii="Times New Roman" w:hAnsi="Times New Roman" w:cs="Times New Roman"/>
          <w:noProof/>
          <w:sz w:val="18"/>
          <w:szCs w:val="18"/>
          <w:lang w:val="ms-MY"/>
        </w:rPr>
        <w:t>), kandungan lipid (66.42±2.87 mg.L</w:t>
      </w:r>
      <w:r w:rsidRPr="00AA4BB2">
        <w:rPr>
          <w:rFonts w:ascii="Times New Roman" w:hAnsi="Times New Roman" w:cs="Times New Roman"/>
          <w:noProof/>
          <w:sz w:val="18"/>
          <w:szCs w:val="18"/>
          <w:vertAlign w:val="superscript"/>
          <w:lang w:val="ms-MY"/>
        </w:rPr>
        <w:t>-1</w:t>
      </w:r>
      <w:r w:rsidRPr="00AA4BB2">
        <w:rPr>
          <w:rFonts w:ascii="Times New Roman" w:hAnsi="Times New Roman" w:cs="Times New Roman"/>
          <w:noProof/>
          <w:sz w:val="18"/>
          <w:szCs w:val="18"/>
          <w:lang w:val="ms-MY"/>
        </w:rPr>
        <w:t>, 7.26%) dan produktiviti lipid (452.42 mg.L</w:t>
      </w:r>
      <w:r w:rsidRPr="00AA4BB2">
        <w:rPr>
          <w:rFonts w:ascii="Times New Roman" w:hAnsi="Times New Roman" w:cs="Times New Roman"/>
          <w:noProof/>
          <w:sz w:val="18"/>
          <w:szCs w:val="18"/>
          <w:vertAlign w:val="superscript"/>
          <w:lang w:val="ms-MY"/>
        </w:rPr>
        <w:t>-1</w:t>
      </w:r>
      <w:r w:rsidRPr="00AA4BB2">
        <w:rPr>
          <w:rFonts w:ascii="Times New Roman" w:hAnsi="Times New Roman" w:cs="Times New Roman"/>
          <w:noProof/>
          <w:sz w:val="18"/>
          <w:szCs w:val="18"/>
          <w:lang w:val="ms-MY"/>
        </w:rPr>
        <w:t>.hari</w:t>
      </w:r>
      <w:r w:rsidRPr="00AA4BB2">
        <w:rPr>
          <w:rFonts w:ascii="Times New Roman" w:hAnsi="Times New Roman" w:cs="Times New Roman"/>
          <w:noProof/>
          <w:sz w:val="18"/>
          <w:szCs w:val="18"/>
          <w:vertAlign w:val="superscript"/>
          <w:lang w:val="ms-MY"/>
        </w:rPr>
        <w:t>-1</w:t>
      </w:r>
      <w:r w:rsidRPr="00AA4BB2">
        <w:rPr>
          <w:rFonts w:ascii="Times New Roman" w:hAnsi="Times New Roman" w:cs="Times New Roman"/>
          <w:noProof/>
          <w:sz w:val="18"/>
          <w:szCs w:val="18"/>
          <w:lang w:val="ms-MY"/>
        </w:rPr>
        <w:t xml:space="preserve">). Kandungan klorofil yang paling tinggi pula dapat dilihat pada </w:t>
      </w:r>
      <w:r w:rsidRPr="00AA4BB2">
        <w:rPr>
          <w:rFonts w:ascii="Times New Roman" w:hAnsi="Times New Roman" w:cs="Times New Roman"/>
          <w:i/>
          <w:noProof/>
          <w:sz w:val="18"/>
          <w:szCs w:val="18"/>
          <w:lang w:val="ms-MY"/>
        </w:rPr>
        <w:t>Chlorella sorokiniana</w:t>
      </w:r>
      <w:r w:rsidRPr="00AA4BB2">
        <w:rPr>
          <w:rFonts w:ascii="Times New Roman" w:hAnsi="Times New Roman" w:cs="Times New Roman"/>
          <w:noProof/>
          <w:sz w:val="18"/>
          <w:szCs w:val="18"/>
          <w:lang w:val="ms-MY"/>
        </w:rPr>
        <w:t xml:space="preserve"> UKM3 (26.84±1.76 mg.L</w:t>
      </w:r>
      <w:r w:rsidRPr="00AA4BB2">
        <w:rPr>
          <w:rFonts w:ascii="Times New Roman" w:hAnsi="Times New Roman" w:cs="Times New Roman"/>
          <w:noProof/>
          <w:sz w:val="18"/>
          <w:szCs w:val="18"/>
          <w:vertAlign w:val="superscript"/>
          <w:lang w:val="ms-MY"/>
        </w:rPr>
        <w:t>-1</w:t>
      </w:r>
      <w:r w:rsidRPr="00AA4BB2">
        <w:rPr>
          <w:rFonts w:ascii="Times New Roman" w:hAnsi="Times New Roman" w:cs="Times New Roman"/>
          <w:noProof/>
          <w:sz w:val="18"/>
          <w:szCs w:val="18"/>
          <w:lang w:val="ms-MY"/>
        </w:rPr>
        <w:t xml:space="preserve">). </w:t>
      </w:r>
    </w:p>
    <w:p w:rsidR="00785CA6" w:rsidRPr="00AA4BB2" w:rsidRDefault="00785CA6" w:rsidP="00785CA6">
      <w:pPr>
        <w:outlineLvl w:val="0"/>
        <w:rPr>
          <w:rFonts w:ascii="Times New Roman" w:hAnsi="Times New Roman" w:cs="Times New Roman"/>
          <w:noProof/>
          <w:sz w:val="18"/>
          <w:szCs w:val="18"/>
          <w:lang w:val="ms-MY"/>
        </w:rPr>
      </w:pPr>
    </w:p>
    <w:p w:rsidR="00785CA6" w:rsidRPr="00254552" w:rsidRDefault="00785CA6" w:rsidP="00254552">
      <w:pPr>
        <w:outlineLvl w:val="0"/>
        <w:rPr>
          <w:rFonts w:ascii="Times New Roman" w:hAnsi="Times New Roman" w:cs="Times New Roman"/>
          <w:b/>
          <w:noProof/>
          <w:color w:val="548DD4" w:themeColor="text2" w:themeTint="99"/>
          <w:kern w:val="0"/>
          <w:sz w:val="18"/>
          <w:szCs w:val="18"/>
          <w:lang w:val="ms-MY"/>
        </w:rPr>
      </w:pPr>
      <w:r w:rsidRPr="00AA4BB2">
        <w:rPr>
          <w:rFonts w:ascii="Times New Roman" w:hAnsi="Times New Roman" w:cs="Times New Roman"/>
          <w:b/>
          <w:noProof/>
          <w:sz w:val="18"/>
          <w:szCs w:val="18"/>
          <w:lang w:val="ms-MY"/>
        </w:rPr>
        <w:t>Kata kunci:</w:t>
      </w:r>
      <w:r w:rsidR="00765516" w:rsidRPr="00AA4BB2">
        <w:rPr>
          <w:rFonts w:ascii="Times New Roman" w:hAnsi="Times New Roman" w:cs="Times New Roman"/>
          <w:b/>
          <w:noProof/>
          <w:sz w:val="18"/>
          <w:szCs w:val="18"/>
          <w:lang w:val="ms-MY"/>
        </w:rPr>
        <w:t xml:space="preserve"> </w:t>
      </w:r>
      <w:r w:rsidR="00254552">
        <w:rPr>
          <w:rFonts w:ascii="Times New Roman" w:hAnsi="Times New Roman" w:cs="Times New Roman"/>
          <w:noProof/>
          <w:sz w:val="18"/>
          <w:szCs w:val="18"/>
          <w:lang w:val="ms-MY"/>
        </w:rPr>
        <w:t>m</w:t>
      </w:r>
      <w:r w:rsidR="00765516" w:rsidRPr="00AA4BB2">
        <w:rPr>
          <w:rFonts w:ascii="Times New Roman" w:hAnsi="Times New Roman" w:cs="Times New Roman"/>
          <w:noProof/>
          <w:sz w:val="18"/>
          <w:szCs w:val="18"/>
          <w:lang w:val="ms-MY"/>
        </w:rPr>
        <w:t>ikroalga, pertumbuhan, biojisim, kandungan klorofil, kandungan lipid</w:t>
      </w:r>
    </w:p>
    <w:p w:rsidR="003733E3" w:rsidRPr="003216B7" w:rsidRDefault="003733E3" w:rsidP="00785CA6">
      <w:pPr>
        <w:outlineLvl w:val="0"/>
        <w:rPr>
          <w:rFonts w:ascii="Times New Roman" w:hAnsi="Times New Roman" w:cs="Times New Roman"/>
          <w:b/>
          <w:color w:val="548DD4" w:themeColor="text2" w:themeTint="99"/>
        </w:rPr>
      </w:pPr>
    </w:p>
    <w:p w:rsidR="00785CA6" w:rsidRPr="003216B7"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EB6771" w:rsidRDefault="00EB6771" w:rsidP="00EB6771">
      <w:pPr>
        <w:rPr>
          <w:rStyle w:val="Hyperlink"/>
          <w:rFonts w:ascii="Times New Roman" w:eastAsia="Batang" w:hAnsi="Times New Roman" w:cs="Times New Roman"/>
          <w:color w:val="auto"/>
          <w:szCs w:val="24"/>
          <w:u w:val="none"/>
        </w:rPr>
      </w:pPr>
      <w:r w:rsidRPr="00EB6771">
        <w:rPr>
          <w:rStyle w:val="Hyperlink"/>
          <w:rFonts w:ascii="Times New Roman" w:eastAsia="Batang" w:hAnsi="Times New Roman" w:cs="Times New Roman"/>
          <w:color w:val="auto"/>
          <w:szCs w:val="24"/>
          <w:u w:val="none"/>
        </w:rPr>
        <w:t xml:space="preserve">Algae represent </w:t>
      </w:r>
      <w:r w:rsidRPr="00EB6771">
        <w:rPr>
          <w:rStyle w:val="Hyperlink"/>
          <w:rFonts w:ascii="Times New Roman" w:eastAsia="Batang" w:hAnsi="Times New Roman" w:cs="Times New Roman"/>
          <w:noProof/>
          <w:color w:val="auto"/>
          <w:szCs w:val="24"/>
          <w:u w:val="none"/>
        </w:rPr>
        <w:t>diverse</w:t>
      </w:r>
      <w:r w:rsidRPr="00EB6771">
        <w:rPr>
          <w:rStyle w:val="Hyperlink"/>
          <w:rFonts w:ascii="Times New Roman" w:eastAsia="Batang" w:hAnsi="Times New Roman" w:cs="Times New Roman"/>
          <w:color w:val="auto"/>
          <w:szCs w:val="24"/>
          <w:u w:val="none"/>
        </w:rPr>
        <w:t xml:space="preserve"> groups of photosynthetic organisms wit</w:t>
      </w:r>
      <w:r w:rsidR="00891935">
        <w:rPr>
          <w:rStyle w:val="Hyperlink"/>
          <w:rFonts w:ascii="Times New Roman" w:eastAsia="Batang" w:hAnsi="Times New Roman" w:cs="Times New Roman"/>
          <w:color w:val="auto"/>
          <w:szCs w:val="24"/>
          <w:u w:val="none"/>
        </w:rPr>
        <w:t>h various sizes and shapes. There</w:t>
      </w:r>
      <w:r w:rsidRPr="00EB6771">
        <w:rPr>
          <w:rStyle w:val="Hyperlink"/>
          <w:rFonts w:ascii="Times New Roman" w:eastAsia="Batang" w:hAnsi="Times New Roman" w:cs="Times New Roman"/>
          <w:color w:val="auto"/>
          <w:szCs w:val="24"/>
          <w:u w:val="none"/>
        </w:rPr>
        <w:t xml:space="preserve"> are two major types of algae, (a) Microalgae: </w:t>
      </w:r>
      <w:r w:rsidRPr="00EB6771">
        <w:rPr>
          <w:rStyle w:val="Hyperlink"/>
          <w:rFonts w:ascii="Times New Roman" w:eastAsia="Batang" w:hAnsi="Times New Roman" w:cs="Times New Roman"/>
          <w:noProof/>
          <w:color w:val="auto"/>
          <w:szCs w:val="24"/>
          <w:u w:val="none"/>
        </w:rPr>
        <w:t>unicellular</w:t>
      </w:r>
      <w:r w:rsidRPr="00EB6771">
        <w:rPr>
          <w:rStyle w:val="Hyperlink"/>
          <w:rFonts w:ascii="Times New Roman" w:eastAsia="Batang" w:hAnsi="Times New Roman" w:cs="Times New Roman"/>
          <w:color w:val="auto"/>
          <w:szCs w:val="24"/>
          <w:u w:val="none"/>
        </w:rPr>
        <w:t xml:space="preserve"> and microscopic form of algae with the size of 3-10 µm, and (b) macroalgae (giant kelps or seaweeds): multicellular organisms and the most complex form of algae with the size</w:t>
      </w:r>
      <w:r w:rsidR="00891935">
        <w:rPr>
          <w:rStyle w:val="Hyperlink"/>
          <w:rFonts w:ascii="Times New Roman" w:eastAsia="Batang" w:hAnsi="Times New Roman" w:cs="Times New Roman"/>
          <w:color w:val="auto"/>
          <w:szCs w:val="24"/>
          <w:u w:val="none"/>
        </w:rPr>
        <w:t xml:space="preserve"> reaching</w:t>
      </w:r>
      <w:r w:rsidRPr="00EB6771">
        <w:rPr>
          <w:rStyle w:val="Hyperlink"/>
          <w:rFonts w:ascii="Times New Roman" w:eastAsia="Batang" w:hAnsi="Times New Roman" w:cs="Times New Roman"/>
          <w:color w:val="auto"/>
          <w:szCs w:val="24"/>
          <w:u w:val="none"/>
        </w:rPr>
        <w:t xml:space="preserve"> up to 70 m long [1,2]. These primitive chlorophyll-containing organisms are unique and can be found in various habitats on earth where light is available with little moisture, even in unusual and extreme conditions. </w:t>
      </w:r>
      <w:r w:rsidR="00891935">
        <w:rPr>
          <w:rStyle w:val="Hyperlink"/>
          <w:rFonts w:ascii="Times New Roman" w:eastAsia="Batang" w:hAnsi="Times New Roman" w:cs="Times New Roman"/>
          <w:color w:val="auto"/>
          <w:szCs w:val="24"/>
          <w:u w:val="none"/>
        </w:rPr>
        <w:t>Interestingly, a</w:t>
      </w:r>
      <w:r w:rsidRPr="00EB6771">
        <w:rPr>
          <w:rStyle w:val="Hyperlink"/>
          <w:rFonts w:ascii="Times New Roman" w:eastAsia="Batang" w:hAnsi="Times New Roman" w:cs="Times New Roman"/>
          <w:color w:val="auto"/>
          <w:szCs w:val="24"/>
          <w:u w:val="none"/>
        </w:rPr>
        <w:t>lgae have different ecological roles, where some algae are attached to other aquatic plants or submerged</w:t>
      </w:r>
      <w:r>
        <w:rPr>
          <w:rStyle w:val="Hyperlink"/>
          <w:rFonts w:ascii="Times New Roman" w:eastAsia="Batang" w:hAnsi="Times New Roman" w:cs="Times New Roman"/>
          <w:color w:val="auto"/>
          <w:szCs w:val="24"/>
          <w:u w:val="none"/>
        </w:rPr>
        <w:t xml:space="preserve"> rocks, </w:t>
      </w:r>
      <w:r w:rsidRPr="00EB6771">
        <w:rPr>
          <w:rStyle w:val="Hyperlink"/>
          <w:rFonts w:ascii="Times New Roman" w:eastAsia="Batang" w:hAnsi="Times New Roman" w:cs="Times New Roman"/>
          <w:color w:val="auto"/>
          <w:szCs w:val="24"/>
          <w:u w:val="none"/>
        </w:rPr>
        <w:t xml:space="preserve">while others are found floating in the water. All aquatic animals are dependent directly or indirectly on algae since algae act as the base of the food chain, converting several nutrients into organic matter and oxygenating the water. </w:t>
      </w:r>
      <w:r w:rsidR="00891935">
        <w:rPr>
          <w:rStyle w:val="Hyperlink"/>
          <w:rFonts w:ascii="Times New Roman" w:eastAsia="Batang" w:hAnsi="Times New Roman" w:cs="Times New Roman"/>
          <w:color w:val="auto"/>
          <w:szCs w:val="24"/>
          <w:u w:val="none"/>
        </w:rPr>
        <w:t>For instance, a</w:t>
      </w:r>
      <w:r w:rsidRPr="00EB6771">
        <w:rPr>
          <w:rStyle w:val="Hyperlink"/>
          <w:rFonts w:ascii="Times New Roman" w:eastAsia="Batang" w:hAnsi="Times New Roman" w:cs="Times New Roman"/>
          <w:color w:val="auto"/>
          <w:szCs w:val="24"/>
          <w:u w:val="none"/>
        </w:rPr>
        <w:t>quatic life such as fishes</w:t>
      </w:r>
      <w:r w:rsidR="00891935">
        <w:rPr>
          <w:rStyle w:val="Hyperlink"/>
          <w:rFonts w:ascii="Times New Roman" w:eastAsia="Batang" w:hAnsi="Times New Roman" w:cs="Times New Roman"/>
          <w:color w:val="auto"/>
          <w:szCs w:val="24"/>
          <w:u w:val="none"/>
        </w:rPr>
        <w:t xml:space="preserve"> </w:t>
      </w:r>
      <w:r w:rsidRPr="00EB6771">
        <w:rPr>
          <w:rStyle w:val="Hyperlink"/>
          <w:rFonts w:ascii="Times New Roman" w:eastAsia="Batang" w:hAnsi="Times New Roman" w:cs="Times New Roman"/>
          <w:color w:val="auto"/>
          <w:szCs w:val="24"/>
          <w:u w:val="none"/>
        </w:rPr>
        <w:t>depends on</w:t>
      </w:r>
      <w:r w:rsidR="006B3FE8">
        <w:rPr>
          <w:rStyle w:val="Hyperlink"/>
          <w:rFonts w:ascii="Times New Roman" w:eastAsia="Batang" w:hAnsi="Times New Roman" w:cs="Times New Roman"/>
          <w:color w:val="auto"/>
          <w:szCs w:val="24"/>
          <w:u w:val="none"/>
        </w:rPr>
        <w:t xml:space="preserve"> the number of algae</w:t>
      </w:r>
      <w:r w:rsidRPr="00EB6771">
        <w:rPr>
          <w:rStyle w:val="Hyperlink"/>
          <w:rFonts w:ascii="Times New Roman" w:eastAsia="Batang" w:hAnsi="Times New Roman" w:cs="Times New Roman"/>
          <w:color w:val="auto"/>
          <w:szCs w:val="24"/>
          <w:u w:val="none"/>
        </w:rPr>
        <w:t xml:space="preserve">. There would be no fish if there </w:t>
      </w:r>
      <w:r w:rsidR="00702897">
        <w:rPr>
          <w:rStyle w:val="Hyperlink"/>
          <w:rFonts w:ascii="Times New Roman" w:eastAsia="Batang" w:hAnsi="Times New Roman" w:cs="Times New Roman"/>
          <w:color w:val="auto"/>
          <w:szCs w:val="24"/>
          <w:u w:val="none"/>
        </w:rPr>
        <w:t>are no algae</w:t>
      </w:r>
      <w:r w:rsidRPr="00EB6771">
        <w:rPr>
          <w:rStyle w:val="Hyperlink"/>
          <w:rFonts w:ascii="Times New Roman" w:eastAsia="Batang" w:hAnsi="Times New Roman" w:cs="Times New Roman"/>
          <w:color w:val="auto"/>
          <w:szCs w:val="24"/>
          <w:u w:val="none"/>
        </w:rPr>
        <w:t xml:space="preserve"> in </w:t>
      </w:r>
      <w:r w:rsidR="006B3FE8">
        <w:rPr>
          <w:rStyle w:val="Hyperlink"/>
          <w:rFonts w:ascii="Times New Roman" w:eastAsia="Batang" w:hAnsi="Times New Roman" w:cs="Times New Roman"/>
          <w:color w:val="auto"/>
          <w:szCs w:val="24"/>
          <w:u w:val="none"/>
        </w:rPr>
        <w:t xml:space="preserve">the </w:t>
      </w:r>
      <w:r w:rsidR="00D9781C">
        <w:rPr>
          <w:rStyle w:val="Hyperlink"/>
          <w:rFonts w:ascii="Times New Roman" w:eastAsia="Batang" w:hAnsi="Times New Roman" w:cs="Times New Roman"/>
          <w:color w:val="auto"/>
          <w:szCs w:val="24"/>
          <w:u w:val="none"/>
        </w:rPr>
        <w:t>lake</w:t>
      </w:r>
      <w:r w:rsidRPr="00EB6771">
        <w:rPr>
          <w:rStyle w:val="Hyperlink"/>
          <w:rFonts w:ascii="Times New Roman" w:eastAsia="Batang" w:hAnsi="Times New Roman" w:cs="Times New Roman"/>
          <w:color w:val="auto"/>
          <w:szCs w:val="24"/>
          <w:u w:val="none"/>
        </w:rPr>
        <w:t xml:space="preserve">. </w:t>
      </w:r>
      <w:r w:rsidR="00891935">
        <w:rPr>
          <w:rStyle w:val="Hyperlink"/>
          <w:rFonts w:ascii="Times New Roman" w:eastAsia="Batang" w:hAnsi="Times New Roman" w:cs="Times New Roman"/>
          <w:color w:val="auto"/>
          <w:szCs w:val="24"/>
          <w:u w:val="none"/>
        </w:rPr>
        <w:t xml:space="preserve">Furthermore, the growth of algae is heavily influenced by a number of </w:t>
      </w:r>
      <w:r w:rsidRPr="00EB6771">
        <w:rPr>
          <w:rStyle w:val="Hyperlink"/>
          <w:rFonts w:ascii="Times New Roman" w:eastAsia="Batang" w:hAnsi="Times New Roman" w:cs="Times New Roman"/>
          <w:color w:val="auto"/>
          <w:szCs w:val="24"/>
          <w:u w:val="none"/>
        </w:rPr>
        <w:t>environmental factors</w:t>
      </w:r>
      <w:r w:rsidR="00891935">
        <w:rPr>
          <w:rStyle w:val="Hyperlink"/>
          <w:rFonts w:ascii="Times New Roman" w:eastAsia="Batang" w:hAnsi="Times New Roman" w:cs="Times New Roman"/>
          <w:color w:val="auto"/>
          <w:szCs w:val="24"/>
          <w:u w:val="none"/>
        </w:rPr>
        <w:t>,</w:t>
      </w:r>
      <w:r w:rsidRPr="00EB6771">
        <w:rPr>
          <w:rStyle w:val="Hyperlink"/>
          <w:rFonts w:ascii="Times New Roman" w:eastAsia="Batang" w:hAnsi="Times New Roman" w:cs="Times New Roman"/>
          <w:color w:val="auto"/>
          <w:szCs w:val="24"/>
          <w:u w:val="none"/>
        </w:rPr>
        <w:t xml:space="preserve"> such as the amount of light penetrating the water, nutrients concentrations, temperature, parasitic relationships (bacteria or fungi)</w:t>
      </w:r>
      <w:r w:rsidR="00891935">
        <w:rPr>
          <w:rStyle w:val="Hyperlink"/>
          <w:rFonts w:ascii="Times New Roman" w:eastAsia="Batang" w:hAnsi="Times New Roman" w:cs="Times New Roman"/>
          <w:color w:val="auto"/>
          <w:szCs w:val="24"/>
          <w:u w:val="none"/>
        </w:rPr>
        <w:t>,</w:t>
      </w:r>
      <w:r w:rsidRPr="00EB6771">
        <w:rPr>
          <w:rStyle w:val="Hyperlink"/>
          <w:rFonts w:ascii="Times New Roman" w:eastAsia="Batang" w:hAnsi="Times New Roman" w:cs="Times New Roman"/>
          <w:color w:val="auto"/>
          <w:szCs w:val="24"/>
          <w:u w:val="none"/>
        </w:rPr>
        <w:t xml:space="preserve"> and also salinity of </w:t>
      </w:r>
      <w:r w:rsidR="00891935">
        <w:rPr>
          <w:rStyle w:val="Hyperlink"/>
          <w:rFonts w:ascii="Times New Roman" w:eastAsia="Batang" w:hAnsi="Times New Roman" w:cs="Times New Roman"/>
          <w:color w:val="auto"/>
          <w:szCs w:val="24"/>
          <w:u w:val="none"/>
        </w:rPr>
        <w:t xml:space="preserve">the </w:t>
      </w:r>
      <w:r w:rsidR="00D12429">
        <w:rPr>
          <w:rStyle w:val="Hyperlink"/>
          <w:rFonts w:ascii="Times New Roman" w:eastAsia="Batang" w:hAnsi="Times New Roman" w:cs="Times New Roman"/>
          <w:color w:val="auto"/>
          <w:szCs w:val="24"/>
          <w:u w:val="none"/>
        </w:rPr>
        <w:t>medium growth [3</w:t>
      </w:r>
      <w:r w:rsidR="00D12429" w:rsidRPr="009620E8">
        <w:rPr>
          <w:rFonts w:ascii="Times New Roman" w:hAnsi="Times New Roman" w:cs="Times New Roman"/>
          <w:szCs w:val="20"/>
        </w:rPr>
        <w:t>–</w:t>
      </w:r>
      <w:r w:rsidRPr="00EB6771">
        <w:rPr>
          <w:rStyle w:val="Hyperlink"/>
          <w:rFonts w:ascii="Times New Roman" w:eastAsia="Batang" w:hAnsi="Times New Roman" w:cs="Times New Roman"/>
          <w:color w:val="auto"/>
          <w:szCs w:val="24"/>
          <w:u w:val="none"/>
        </w:rPr>
        <w:t xml:space="preserve">7].  </w:t>
      </w:r>
    </w:p>
    <w:p w:rsidR="00F40728" w:rsidRDefault="00F40728" w:rsidP="00EB6771">
      <w:pPr>
        <w:rPr>
          <w:rStyle w:val="Hyperlink"/>
          <w:rFonts w:ascii="Times New Roman" w:eastAsia="Batang" w:hAnsi="Times New Roman" w:cs="Times New Roman"/>
          <w:color w:val="auto"/>
          <w:szCs w:val="24"/>
          <w:u w:val="none"/>
        </w:rPr>
      </w:pPr>
    </w:p>
    <w:p w:rsidR="002F4CB9" w:rsidRDefault="00537957" w:rsidP="00254552">
      <w:pPr>
        <w:rPr>
          <w:rStyle w:val="CharAttribute2"/>
          <w:rFonts w:eastAsia="Batang"/>
          <w:sz w:val="20"/>
          <w:szCs w:val="24"/>
          <w:lang w:val="en-GB"/>
        </w:rPr>
      </w:pPr>
      <w:r w:rsidRPr="00537957">
        <w:rPr>
          <w:rStyle w:val="CharAttribute2"/>
          <w:rFonts w:eastAsia="Batang"/>
          <w:sz w:val="20"/>
          <w:szCs w:val="24"/>
          <w:lang w:val="en-GB"/>
        </w:rPr>
        <w:t>On top of that, a</w:t>
      </w:r>
      <w:r w:rsidR="00F40728" w:rsidRPr="00537957">
        <w:rPr>
          <w:rStyle w:val="CharAttribute2"/>
          <w:rFonts w:eastAsia="Batang"/>
          <w:sz w:val="20"/>
          <w:szCs w:val="24"/>
          <w:lang w:val="en-GB"/>
        </w:rPr>
        <w:t xml:space="preserve">lgae are able to manufacture their own food through photosynthesis like any other terrestrial </w:t>
      </w:r>
      <w:r w:rsidR="00F40728" w:rsidRPr="00537957">
        <w:rPr>
          <w:rStyle w:val="CharAttribute2"/>
          <w:rFonts w:eastAsia="Batang"/>
          <w:sz w:val="20"/>
          <w:szCs w:val="24"/>
          <w:lang w:val="en-GB"/>
        </w:rPr>
        <w:lastRenderedPageBreak/>
        <w:t>plants. However, algae lack complex tissues and organs</w:t>
      </w:r>
      <w:r w:rsidRPr="00537957">
        <w:rPr>
          <w:rStyle w:val="CharAttribute2"/>
          <w:rFonts w:eastAsia="Batang"/>
          <w:sz w:val="20"/>
          <w:szCs w:val="24"/>
          <w:lang w:val="en-GB"/>
        </w:rPr>
        <w:t>,</w:t>
      </w:r>
      <w:r w:rsidR="00F40728" w:rsidRPr="00537957">
        <w:rPr>
          <w:rStyle w:val="CharAttribute2"/>
          <w:rFonts w:eastAsia="Batang"/>
          <w:sz w:val="20"/>
          <w:szCs w:val="24"/>
          <w:lang w:val="en-GB"/>
        </w:rPr>
        <w:t xml:space="preserve"> such as stems and roots</w:t>
      </w:r>
      <w:r w:rsidRPr="00537957">
        <w:rPr>
          <w:rStyle w:val="CharAttribute2"/>
          <w:rFonts w:eastAsia="Batang"/>
          <w:sz w:val="20"/>
          <w:szCs w:val="24"/>
          <w:lang w:val="en-GB"/>
        </w:rPr>
        <w:t>,</w:t>
      </w:r>
      <w:r w:rsidR="00F40728" w:rsidRPr="00537957">
        <w:rPr>
          <w:rStyle w:val="CharAttribute2"/>
          <w:rFonts w:eastAsia="Batang"/>
          <w:sz w:val="20"/>
          <w:szCs w:val="24"/>
          <w:lang w:val="en-GB"/>
        </w:rPr>
        <w:t xml:space="preserve"> which </w:t>
      </w:r>
      <w:r w:rsidRPr="00537957">
        <w:rPr>
          <w:rStyle w:val="CharAttribute2"/>
          <w:rFonts w:eastAsia="Batang"/>
          <w:sz w:val="20"/>
          <w:szCs w:val="24"/>
          <w:lang w:val="en-GB"/>
        </w:rPr>
        <w:t>characterise</w:t>
      </w:r>
      <w:r w:rsidR="00F40728" w:rsidRPr="00537957">
        <w:rPr>
          <w:rStyle w:val="CharAttribute2"/>
          <w:rFonts w:eastAsia="Batang"/>
          <w:sz w:val="20"/>
          <w:szCs w:val="24"/>
          <w:lang w:val="en-GB"/>
        </w:rPr>
        <w:t xml:space="preserve"> the complex green plants [8]. These simple structures give them the ability to grow r</w:t>
      </w:r>
      <w:r w:rsidRPr="00537957">
        <w:rPr>
          <w:rStyle w:val="CharAttribute2"/>
          <w:rFonts w:eastAsia="Batang"/>
          <w:sz w:val="20"/>
          <w:szCs w:val="24"/>
          <w:lang w:val="en-GB"/>
        </w:rPr>
        <w:t>apidly, doubling their growth within</w:t>
      </w:r>
      <w:r w:rsidR="00F40728" w:rsidRPr="00537957">
        <w:rPr>
          <w:rStyle w:val="CharAttribute2"/>
          <w:rFonts w:eastAsia="Batang"/>
          <w:sz w:val="20"/>
          <w:szCs w:val="24"/>
          <w:lang w:val="en-GB"/>
        </w:rPr>
        <w:t xml:space="preserve"> a short period of time. Other than that, algae are efficient in capturing solar energy and utilis</w:t>
      </w:r>
      <w:r>
        <w:rPr>
          <w:rStyle w:val="CharAttribute2"/>
          <w:rFonts w:eastAsia="Batang"/>
          <w:sz w:val="20"/>
          <w:szCs w:val="24"/>
          <w:lang w:val="en-GB"/>
        </w:rPr>
        <w:t xml:space="preserve">ing </w:t>
      </w:r>
      <w:r w:rsidR="00F40728" w:rsidRPr="00537957">
        <w:rPr>
          <w:rStyle w:val="CharAttribute2"/>
          <w:rFonts w:eastAsia="Batang"/>
          <w:sz w:val="20"/>
          <w:szCs w:val="24"/>
          <w:lang w:val="en-GB"/>
        </w:rPr>
        <w:t>carbon dioxide (CO</w:t>
      </w:r>
      <w:r w:rsidR="00F40728" w:rsidRPr="00537957">
        <w:rPr>
          <w:rStyle w:val="CharAttribute2"/>
          <w:rFonts w:eastAsia="Batang"/>
          <w:sz w:val="20"/>
          <w:szCs w:val="24"/>
          <w:vertAlign w:val="subscript"/>
          <w:lang w:val="en-GB"/>
        </w:rPr>
        <w:t>2</w:t>
      </w:r>
      <w:r w:rsidR="00F40728" w:rsidRPr="00537957">
        <w:rPr>
          <w:rStyle w:val="CharAttribute2"/>
          <w:rFonts w:eastAsia="Batang"/>
          <w:sz w:val="20"/>
          <w:szCs w:val="24"/>
          <w:lang w:val="en-GB"/>
        </w:rPr>
        <w:t xml:space="preserve">) from </w:t>
      </w:r>
      <w:r>
        <w:rPr>
          <w:rStyle w:val="CharAttribute2"/>
          <w:rFonts w:eastAsia="Batang"/>
          <w:sz w:val="20"/>
          <w:szCs w:val="24"/>
          <w:lang w:val="en-GB"/>
        </w:rPr>
        <w:t xml:space="preserve">their </w:t>
      </w:r>
      <w:r w:rsidR="00F40728" w:rsidRPr="00537957">
        <w:rPr>
          <w:rStyle w:val="CharAttribute2"/>
          <w:rFonts w:eastAsia="Batang"/>
          <w:sz w:val="20"/>
          <w:szCs w:val="24"/>
          <w:lang w:val="en-GB"/>
        </w:rPr>
        <w:t>surrounding compared to trees and other green plants [1,9,10]. CO</w:t>
      </w:r>
      <w:r w:rsidR="00F40728" w:rsidRPr="00537957">
        <w:rPr>
          <w:rStyle w:val="CharAttribute2"/>
          <w:rFonts w:eastAsia="Batang"/>
          <w:sz w:val="20"/>
          <w:szCs w:val="24"/>
          <w:vertAlign w:val="subscript"/>
          <w:lang w:val="en-GB"/>
        </w:rPr>
        <w:t>2</w:t>
      </w:r>
      <w:r w:rsidR="00F40728" w:rsidRPr="00537957">
        <w:rPr>
          <w:rStyle w:val="CharAttribute2"/>
          <w:rFonts w:eastAsia="Batang"/>
          <w:sz w:val="20"/>
          <w:szCs w:val="24"/>
          <w:lang w:val="en-GB"/>
        </w:rPr>
        <w:t xml:space="preserve"> play</w:t>
      </w:r>
      <w:r>
        <w:rPr>
          <w:rStyle w:val="CharAttribute2"/>
          <w:rFonts w:eastAsia="Batang"/>
          <w:sz w:val="20"/>
          <w:szCs w:val="24"/>
          <w:lang w:val="en-GB"/>
        </w:rPr>
        <w:t>s an</w:t>
      </w:r>
      <w:r w:rsidR="00F40728" w:rsidRPr="00537957">
        <w:rPr>
          <w:rStyle w:val="CharAttribute2"/>
          <w:rFonts w:eastAsia="Batang"/>
          <w:sz w:val="20"/>
          <w:szCs w:val="24"/>
          <w:lang w:val="en-GB"/>
        </w:rPr>
        <w:t xml:space="preserve"> important role in microalgae cellular activities. In fact, approximately 50% of carbon </w:t>
      </w:r>
      <w:r>
        <w:rPr>
          <w:rStyle w:val="CharAttribute2"/>
          <w:rFonts w:eastAsia="Batang"/>
          <w:sz w:val="20"/>
          <w:szCs w:val="24"/>
          <w:lang w:val="en-GB"/>
        </w:rPr>
        <w:t xml:space="preserve">is present </w:t>
      </w:r>
      <w:r w:rsidR="00F40728" w:rsidRPr="00537957">
        <w:rPr>
          <w:rStyle w:val="CharAttribute2"/>
          <w:rFonts w:eastAsia="Batang"/>
          <w:sz w:val="20"/>
          <w:szCs w:val="24"/>
          <w:lang w:val="en-GB"/>
        </w:rPr>
        <w:t xml:space="preserve">in microalgae biomass and this carbon </w:t>
      </w:r>
      <w:r>
        <w:rPr>
          <w:rStyle w:val="CharAttribute2"/>
          <w:rFonts w:eastAsia="Batang"/>
          <w:sz w:val="20"/>
          <w:szCs w:val="24"/>
          <w:lang w:val="en-GB"/>
        </w:rPr>
        <w:t>is</w:t>
      </w:r>
      <w:r w:rsidR="00F40728" w:rsidRPr="00537957">
        <w:rPr>
          <w:rStyle w:val="CharAttribute2"/>
          <w:rFonts w:eastAsia="Batang"/>
          <w:sz w:val="20"/>
          <w:szCs w:val="24"/>
          <w:lang w:val="en-GB"/>
        </w:rPr>
        <w:t xml:space="preserve"> obtained from the utilisation of CO</w:t>
      </w:r>
      <w:r w:rsidR="00F40728" w:rsidRPr="00537957">
        <w:rPr>
          <w:rStyle w:val="CharAttribute2"/>
          <w:rFonts w:eastAsia="Batang"/>
          <w:sz w:val="20"/>
          <w:szCs w:val="24"/>
          <w:vertAlign w:val="subscript"/>
          <w:lang w:val="en-GB"/>
        </w:rPr>
        <w:t>2</w:t>
      </w:r>
      <w:r w:rsidR="00F40728" w:rsidRPr="00537957">
        <w:rPr>
          <w:rStyle w:val="CharAttribute2"/>
          <w:rFonts w:eastAsia="Batang"/>
          <w:sz w:val="20"/>
          <w:szCs w:val="24"/>
          <w:lang w:val="en-GB"/>
        </w:rPr>
        <w:t xml:space="preserve"> [8]. Furthermore, important biochemical</w:t>
      </w:r>
      <w:r>
        <w:rPr>
          <w:rStyle w:val="CharAttribute2"/>
          <w:rFonts w:eastAsia="Batang"/>
          <w:sz w:val="20"/>
          <w:szCs w:val="24"/>
          <w:lang w:val="en-GB"/>
        </w:rPr>
        <w:t>,</w:t>
      </w:r>
      <w:r w:rsidR="00F40728" w:rsidRPr="00537957">
        <w:rPr>
          <w:rStyle w:val="CharAttribute2"/>
          <w:rFonts w:eastAsia="Batang"/>
          <w:sz w:val="20"/>
          <w:szCs w:val="24"/>
          <w:lang w:val="en-GB"/>
        </w:rPr>
        <w:t xml:space="preserve"> such as polyunsaturated fatty acids, pigments, lipids, proteins, carbohydrates</w:t>
      </w:r>
      <w:r>
        <w:rPr>
          <w:rStyle w:val="CharAttribute2"/>
          <w:rFonts w:eastAsia="Batang"/>
          <w:sz w:val="20"/>
          <w:szCs w:val="24"/>
          <w:lang w:val="en-GB"/>
        </w:rPr>
        <w:t>,</w:t>
      </w:r>
      <w:r w:rsidR="00F40728" w:rsidRPr="00537957">
        <w:rPr>
          <w:rStyle w:val="CharAttribute2"/>
          <w:rFonts w:eastAsia="Batang"/>
          <w:sz w:val="20"/>
          <w:szCs w:val="24"/>
          <w:lang w:val="en-GB"/>
        </w:rPr>
        <w:t xml:space="preserve"> and vitamins</w:t>
      </w:r>
      <w:r>
        <w:rPr>
          <w:rStyle w:val="CharAttribute2"/>
          <w:rFonts w:eastAsia="Batang"/>
          <w:sz w:val="20"/>
          <w:szCs w:val="24"/>
          <w:lang w:val="en-GB"/>
        </w:rPr>
        <w:t>,</w:t>
      </w:r>
      <w:r w:rsidR="00F40728" w:rsidRPr="00537957">
        <w:rPr>
          <w:rStyle w:val="CharAttribute2"/>
          <w:rFonts w:eastAsia="Batang"/>
          <w:sz w:val="20"/>
          <w:szCs w:val="24"/>
          <w:lang w:val="en-GB"/>
        </w:rPr>
        <w:t xml:space="preserve"> can be extracted from algae to be used in the production of high-value products such as fertilisers, cosmetics</w:t>
      </w:r>
      <w:r>
        <w:rPr>
          <w:rStyle w:val="CharAttribute2"/>
          <w:rFonts w:eastAsia="Batang"/>
          <w:sz w:val="20"/>
          <w:szCs w:val="24"/>
          <w:lang w:val="en-GB"/>
        </w:rPr>
        <w:t>,</w:t>
      </w:r>
      <w:r w:rsidR="00D12429">
        <w:rPr>
          <w:rStyle w:val="CharAttribute2"/>
          <w:rFonts w:eastAsia="Batang"/>
          <w:sz w:val="20"/>
          <w:szCs w:val="24"/>
          <w:lang w:val="en-GB"/>
        </w:rPr>
        <w:t xml:space="preserve"> and drugs [11</w:t>
      </w:r>
      <w:r w:rsidR="00D12429" w:rsidRPr="009620E8">
        <w:rPr>
          <w:rFonts w:ascii="Times New Roman" w:hAnsi="Times New Roman" w:cs="Times New Roman"/>
          <w:szCs w:val="20"/>
        </w:rPr>
        <w:t>–</w:t>
      </w:r>
      <w:r w:rsidR="00F40728" w:rsidRPr="00537957">
        <w:rPr>
          <w:rStyle w:val="CharAttribute2"/>
          <w:rFonts w:eastAsia="Batang"/>
          <w:sz w:val="20"/>
          <w:szCs w:val="24"/>
          <w:lang w:val="en-GB"/>
        </w:rPr>
        <w:t xml:space="preserve">15]. </w:t>
      </w:r>
      <w:r>
        <w:rPr>
          <w:rStyle w:val="CharAttribute2"/>
          <w:rFonts w:eastAsia="Batang"/>
          <w:sz w:val="20"/>
          <w:szCs w:val="24"/>
          <w:lang w:val="en-GB"/>
        </w:rPr>
        <w:t xml:space="preserve">Moreover, </w:t>
      </w:r>
      <w:r w:rsidR="00F40728" w:rsidRPr="00537957">
        <w:rPr>
          <w:rStyle w:val="CharAttribute2"/>
          <w:rFonts w:eastAsia="Batang"/>
          <w:sz w:val="20"/>
          <w:szCs w:val="24"/>
          <w:lang w:val="en-GB"/>
        </w:rPr>
        <w:t xml:space="preserve">several different systems </w:t>
      </w:r>
      <w:r>
        <w:rPr>
          <w:rStyle w:val="CharAttribute2"/>
          <w:rFonts w:eastAsia="Batang"/>
          <w:sz w:val="20"/>
          <w:szCs w:val="24"/>
          <w:lang w:val="en-GB"/>
        </w:rPr>
        <w:t xml:space="preserve">are available </w:t>
      </w:r>
      <w:r w:rsidR="00F40728" w:rsidRPr="00537957">
        <w:rPr>
          <w:rStyle w:val="CharAttribute2"/>
          <w:rFonts w:eastAsia="Batang"/>
          <w:sz w:val="20"/>
          <w:szCs w:val="24"/>
          <w:lang w:val="en-GB"/>
        </w:rPr>
        <w:t>to grow algae in industrial sectors, namely open ponds, covered ponds, raceways</w:t>
      </w:r>
      <w:r>
        <w:rPr>
          <w:rStyle w:val="CharAttribute2"/>
          <w:rFonts w:eastAsia="Batang"/>
          <w:sz w:val="20"/>
          <w:szCs w:val="24"/>
          <w:lang w:val="en-GB"/>
        </w:rPr>
        <w:t>,</w:t>
      </w:r>
      <w:r w:rsidR="00F40728" w:rsidRPr="00537957">
        <w:rPr>
          <w:rStyle w:val="CharAttribute2"/>
          <w:rFonts w:eastAsia="Batang"/>
          <w:sz w:val="20"/>
          <w:szCs w:val="24"/>
          <w:lang w:val="en-GB"/>
        </w:rPr>
        <w:t xml:space="preserve"> and engineered systems (photobioreactors) [13,16]. The comparisons of open and closed systems </w:t>
      </w:r>
      <w:r w:rsidR="002F4CB9" w:rsidRPr="002F4CB9">
        <w:rPr>
          <w:rStyle w:val="CharAttribute2"/>
          <w:rFonts w:eastAsia="Batang"/>
          <w:sz w:val="20"/>
          <w:szCs w:val="24"/>
          <w:lang w:val="en-GB"/>
        </w:rPr>
        <w:t>[17,18]</w:t>
      </w:r>
      <w:r w:rsidR="002F4CB9">
        <w:rPr>
          <w:rStyle w:val="CharAttribute2"/>
          <w:rFonts w:eastAsia="Batang"/>
          <w:sz w:val="20"/>
          <w:szCs w:val="24"/>
          <w:lang w:val="en-GB"/>
        </w:rPr>
        <w:t xml:space="preserve"> </w:t>
      </w:r>
      <w:r>
        <w:rPr>
          <w:rStyle w:val="CharAttribute2"/>
          <w:rFonts w:eastAsia="Batang"/>
          <w:sz w:val="20"/>
          <w:szCs w:val="24"/>
          <w:lang w:val="en-GB"/>
        </w:rPr>
        <w:t xml:space="preserve">are </w:t>
      </w:r>
      <w:r w:rsidR="002F4CB9">
        <w:rPr>
          <w:rStyle w:val="CharAttribute2"/>
          <w:rFonts w:eastAsia="Batang"/>
          <w:sz w:val="20"/>
          <w:szCs w:val="24"/>
          <w:lang w:val="en-GB"/>
        </w:rPr>
        <w:t>shown in Table 1.</w:t>
      </w:r>
    </w:p>
    <w:p w:rsidR="00254552" w:rsidRPr="00254552" w:rsidRDefault="00254552" w:rsidP="00254552">
      <w:pPr>
        <w:rPr>
          <w:rStyle w:val="CharAttribute2"/>
          <w:rFonts w:eastAsia="Batang"/>
          <w:sz w:val="20"/>
          <w:szCs w:val="24"/>
          <w:lang w:val="en-GB"/>
        </w:rPr>
      </w:pPr>
    </w:p>
    <w:p w:rsidR="00847162" w:rsidRPr="008C3AB2" w:rsidRDefault="00847162" w:rsidP="00847162">
      <w:pPr>
        <w:pStyle w:val="normal15"/>
        <w:spacing w:after="240"/>
      </w:pPr>
      <w:r w:rsidRPr="00623DBF">
        <w:t>Table 1. Comparison</w:t>
      </w:r>
      <w:r>
        <w:t>s</w:t>
      </w:r>
      <w:r w:rsidRPr="00623DBF">
        <w:t xml:space="preserve"> of open and closed </w:t>
      </w:r>
      <w:r w:rsidR="002F4CB9">
        <w:t>systems</w:t>
      </w:r>
    </w:p>
    <w:tbl>
      <w:tblPr>
        <w:tblStyle w:val="LightShading"/>
        <w:tblW w:w="7060" w:type="dxa"/>
        <w:jc w:val="center"/>
        <w:tblLook w:val="04A0" w:firstRow="1" w:lastRow="0" w:firstColumn="1" w:lastColumn="0" w:noHBand="0" w:noVBand="1"/>
      </w:tblPr>
      <w:tblGrid>
        <w:gridCol w:w="1791"/>
        <w:gridCol w:w="2803"/>
        <w:gridCol w:w="2466"/>
      </w:tblGrid>
      <w:tr w:rsidR="00847162" w:rsidRPr="00516AB7" w:rsidTr="00784D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vAlign w:val="center"/>
          </w:tcPr>
          <w:p w:rsidR="00847162" w:rsidRPr="00516AB7" w:rsidRDefault="00847162" w:rsidP="00784DF8">
            <w:pPr>
              <w:pStyle w:val="normal15"/>
              <w:jc w:val="left"/>
              <w:rPr>
                <w:b w:val="0"/>
              </w:rPr>
            </w:pPr>
          </w:p>
        </w:tc>
        <w:tc>
          <w:tcPr>
            <w:tcW w:w="2803" w:type="dxa"/>
            <w:vAlign w:val="center"/>
          </w:tcPr>
          <w:p w:rsidR="00847162" w:rsidRPr="00623248" w:rsidRDefault="00847162" w:rsidP="00784DF8">
            <w:pPr>
              <w:pStyle w:val="normal15"/>
              <w:jc w:val="left"/>
              <w:cnfStyle w:val="100000000000" w:firstRow="1" w:lastRow="0" w:firstColumn="0" w:lastColumn="0" w:oddVBand="0" w:evenVBand="0" w:oddHBand="0" w:evenHBand="0" w:firstRowFirstColumn="0" w:firstRowLastColumn="0" w:lastRowFirstColumn="0" w:lastRowLastColumn="0"/>
            </w:pPr>
            <w:r w:rsidRPr="00623248">
              <w:t xml:space="preserve">Open </w:t>
            </w:r>
            <w:r w:rsidR="00646758" w:rsidRPr="00623248">
              <w:t>Systems</w:t>
            </w:r>
          </w:p>
        </w:tc>
        <w:tc>
          <w:tcPr>
            <w:tcW w:w="2466" w:type="dxa"/>
            <w:vAlign w:val="center"/>
          </w:tcPr>
          <w:p w:rsidR="00847162" w:rsidRPr="00623248" w:rsidRDefault="00847162" w:rsidP="00784DF8">
            <w:pPr>
              <w:pStyle w:val="normal15"/>
              <w:jc w:val="left"/>
              <w:cnfStyle w:val="100000000000" w:firstRow="1" w:lastRow="0" w:firstColumn="0" w:lastColumn="0" w:oddVBand="0" w:evenVBand="0" w:oddHBand="0" w:evenHBand="0" w:firstRowFirstColumn="0" w:firstRowLastColumn="0" w:lastRowFirstColumn="0" w:lastRowLastColumn="0"/>
            </w:pPr>
            <w:r w:rsidRPr="00623248">
              <w:t xml:space="preserve">Closed </w:t>
            </w:r>
            <w:r w:rsidR="00646758" w:rsidRPr="00623248">
              <w:t>Systems</w:t>
            </w:r>
          </w:p>
        </w:tc>
      </w:tr>
      <w:tr w:rsidR="00847162" w:rsidRPr="00516AB7" w:rsidTr="00784D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 xml:space="preserve">Contamination </w:t>
            </w:r>
          </w:p>
        </w:tc>
        <w:tc>
          <w:tcPr>
            <w:tcW w:w="2803"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High risk</w:t>
            </w:r>
          </w:p>
        </w:tc>
        <w:tc>
          <w:tcPr>
            <w:tcW w:w="2466"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Low risk</w:t>
            </w:r>
          </w:p>
        </w:tc>
      </w:tr>
      <w:tr w:rsidR="00847162" w:rsidRPr="00516AB7" w:rsidTr="00784DF8">
        <w:trPr>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CO</w:t>
            </w:r>
            <w:r w:rsidRPr="00516AB7">
              <w:rPr>
                <w:b w:val="0"/>
                <w:vertAlign w:val="subscript"/>
              </w:rPr>
              <w:t>2</w:t>
            </w:r>
            <w:r w:rsidRPr="00516AB7">
              <w:rPr>
                <w:b w:val="0"/>
              </w:rPr>
              <w:t xml:space="preserve"> </w:t>
            </w:r>
          </w:p>
        </w:tc>
        <w:tc>
          <w:tcPr>
            <w:tcW w:w="2803"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High CO</w:t>
            </w:r>
            <w:r w:rsidRPr="00516AB7">
              <w:rPr>
                <w:vertAlign w:val="subscript"/>
              </w:rPr>
              <w:t>2</w:t>
            </w:r>
            <w:r w:rsidRPr="00516AB7">
              <w:t xml:space="preserve"> losses </w:t>
            </w:r>
          </w:p>
        </w:tc>
        <w:tc>
          <w:tcPr>
            <w:tcW w:w="2466"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Lower CO</w:t>
            </w:r>
            <w:r w:rsidRPr="00516AB7">
              <w:rPr>
                <w:vertAlign w:val="subscript"/>
              </w:rPr>
              <w:t>2</w:t>
            </w:r>
            <w:r w:rsidRPr="00516AB7">
              <w:t xml:space="preserve"> losses </w:t>
            </w:r>
          </w:p>
        </w:tc>
      </w:tr>
      <w:tr w:rsidR="00847162" w:rsidRPr="00516AB7" w:rsidTr="00784D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 xml:space="preserve">Evaporation </w:t>
            </w:r>
          </w:p>
        </w:tc>
        <w:tc>
          <w:tcPr>
            <w:tcW w:w="2803"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 xml:space="preserve"> High evaporation losses </w:t>
            </w:r>
          </w:p>
        </w:tc>
        <w:tc>
          <w:tcPr>
            <w:tcW w:w="2466"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Low evaporation losses</w:t>
            </w:r>
          </w:p>
        </w:tc>
      </w:tr>
      <w:tr w:rsidR="00847162" w:rsidRPr="00516AB7" w:rsidTr="00784DF8">
        <w:trPr>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 xml:space="preserve">Light </w:t>
            </w:r>
          </w:p>
        </w:tc>
        <w:tc>
          <w:tcPr>
            <w:tcW w:w="2803"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 xml:space="preserve">Poor light penetration </w:t>
            </w:r>
          </w:p>
        </w:tc>
        <w:tc>
          <w:tcPr>
            <w:tcW w:w="2466"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Excellent light used</w:t>
            </w:r>
          </w:p>
        </w:tc>
      </w:tr>
      <w:tr w:rsidR="00847162" w:rsidRPr="00516AB7" w:rsidTr="00784D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 xml:space="preserve">Scale up </w:t>
            </w:r>
          </w:p>
        </w:tc>
        <w:tc>
          <w:tcPr>
            <w:tcW w:w="2803"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Easy to scale up</w:t>
            </w:r>
          </w:p>
        </w:tc>
        <w:tc>
          <w:tcPr>
            <w:tcW w:w="2466"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Difficult to scale up</w:t>
            </w:r>
          </w:p>
        </w:tc>
      </w:tr>
      <w:tr w:rsidR="00847162" w:rsidRPr="00516AB7" w:rsidTr="00784DF8">
        <w:trPr>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Process</w:t>
            </w:r>
          </w:p>
        </w:tc>
        <w:tc>
          <w:tcPr>
            <w:tcW w:w="2803"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 xml:space="preserve">Difficult to control the process </w:t>
            </w:r>
          </w:p>
        </w:tc>
        <w:tc>
          <w:tcPr>
            <w:tcW w:w="2466"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Easy to control the process</w:t>
            </w:r>
          </w:p>
        </w:tc>
      </w:tr>
      <w:tr w:rsidR="00847162" w:rsidRPr="00516AB7" w:rsidTr="00784D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 xml:space="preserve">Biomass </w:t>
            </w:r>
          </w:p>
        </w:tc>
        <w:tc>
          <w:tcPr>
            <w:tcW w:w="2803"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Low biomass productivity</w:t>
            </w:r>
          </w:p>
        </w:tc>
        <w:tc>
          <w:tcPr>
            <w:tcW w:w="2466"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High biomass productivity</w:t>
            </w:r>
          </w:p>
        </w:tc>
      </w:tr>
      <w:tr w:rsidR="00847162" w:rsidRPr="00516AB7" w:rsidTr="00784DF8">
        <w:trPr>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 xml:space="preserve">Area </w:t>
            </w:r>
          </w:p>
        </w:tc>
        <w:tc>
          <w:tcPr>
            <w:tcW w:w="2803"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Required large area</w:t>
            </w:r>
          </w:p>
        </w:tc>
        <w:tc>
          <w:tcPr>
            <w:tcW w:w="2466"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 xml:space="preserve">Low area requirement </w:t>
            </w:r>
          </w:p>
        </w:tc>
      </w:tr>
      <w:tr w:rsidR="00847162" w:rsidRPr="00516AB7" w:rsidTr="00784D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Harvesting</w:t>
            </w:r>
          </w:p>
        </w:tc>
        <w:tc>
          <w:tcPr>
            <w:tcW w:w="2803"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 xml:space="preserve">High cost </w:t>
            </w:r>
          </w:p>
        </w:tc>
        <w:tc>
          <w:tcPr>
            <w:tcW w:w="2466"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Relatively low cost</w:t>
            </w:r>
          </w:p>
        </w:tc>
      </w:tr>
      <w:tr w:rsidR="00847162" w:rsidRPr="00516AB7" w:rsidTr="00784DF8">
        <w:trPr>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 xml:space="preserve">Investment </w:t>
            </w:r>
          </w:p>
        </w:tc>
        <w:tc>
          <w:tcPr>
            <w:tcW w:w="2803"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Low cost</w:t>
            </w:r>
          </w:p>
        </w:tc>
        <w:tc>
          <w:tcPr>
            <w:tcW w:w="2466" w:type="dxa"/>
            <w:shd w:val="clear" w:color="auto" w:fill="auto"/>
            <w:vAlign w:val="center"/>
          </w:tcPr>
          <w:p w:rsidR="00847162" w:rsidRPr="00516AB7" w:rsidRDefault="00847162" w:rsidP="00784DF8">
            <w:pPr>
              <w:pStyle w:val="normal15"/>
              <w:jc w:val="left"/>
              <w:cnfStyle w:val="000000000000" w:firstRow="0" w:lastRow="0" w:firstColumn="0" w:lastColumn="0" w:oddVBand="0" w:evenVBand="0" w:oddHBand="0" w:evenHBand="0" w:firstRowFirstColumn="0" w:firstRowLastColumn="0" w:lastRowFirstColumn="0" w:lastRowLastColumn="0"/>
            </w:pPr>
            <w:r w:rsidRPr="00516AB7">
              <w:t>High cost</w:t>
            </w:r>
          </w:p>
        </w:tc>
      </w:tr>
      <w:tr w:rsidR="00847162" w:rsidRPr="00516AB7" w:rsidTr="00784DF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vAlign w:val="center"/>
          </w:tcPr>
          <w:p w:rsidR="00847162" w:rsidRPr="00516AB7" w:rsidRDefault="00847162" w:rsidP="00784DF8">
            <w:pPr>
              <w:pStyle w:val="normal15"/>
              <w:jc w:val="left"/>
              <w:rPr>
                <w:b w:val="0"/>
              </w:rPr>
            </w:pPr>
            <w:r w:rsidRPr="00516AB7">
              <w:rPr>
                <w:b w:val="0"/>
              </w:rPr>
              <w:t xml:space="preserve">Operation </w:t>
            </w:r>
          </w:p>
        </w:tc>
        <w:tc>
          <w:tcPr>
            <w:tcW w:w="2803"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Low cost</w:t>
            </w:r>
          </w:p>
        </w:tc>
        <w:tc>
          <w:tcPr>
            <w:tcW w:w="2466" w:type="dxa"/>
            <w:shd w:val="clear" w:color="auto" w:fill="auto"/>
            <w:vAlign w:val="center"/>
          </w:tcPr>
          <w:p w:rsidR="00847162" w:rsidRPr="00516AB7" w:rsidRDefault="00847162" w:rsidP="00784DF8">
            <w:pPr>
              <w:pStyle w:val="normal15"/>
              <w:jc w:val="left"/>
              <w:cnfStyle w:val="000000100000" w:firstRow="0" w:lastRow="0" w:firstColumn="0" w:lastColumn="0" w:oddVBand="0" w:evenVBand="0" w:oddHBand="1" w:evenHBand="0" w:firstRowFirstColumn="0" w:firstRowLastColumn="0" w:lastRowFirstColumn="0" w:lastRowLastColumn="0"/>
            </w:pPr>
            <w:r w:rsidRPr="00516AB7">
              <w:t>High cost</w:t>
            </w:r>
          </w:p>
        </w:tc>
      </w:tr>
    </w:tbl>
    <w:p w:rsidR="00254552" w:rsidRDefault="00254552" w:rsidP="00847162">
      <w:pPr>
        <w:rPr>
          <w:rStyle w:val="CharAttribute2"/>
          <w:rFonts w:eastAsia="Batang"/>
          <w:sz w:val="20"/>
          <w:szCs w:val="24"/>
        </w:rPr>
      </w:pPr>
    </w:p>
    <w:p w:rsidR="00847162" w:rsidRDefault="00D54658" w:rsidP="00847162">
      <w:pPr>
        <w:rPr>
          <w:rStyle w:val="CharAttribute2"/>
          <w:rFonts w:eastAsia="Batang"/>
          <w:sz w:val="20"/>
          <w:szCs w:val="24"/>
        </w:rPr>
      </w:pPr>
      <w:r>
        <w:rPr>
          <w:rStyle w:val="CharAttribute2"/>
          <w:rFonts w:eastAsia="Batang"/>
          <w:sz w:val="20"/>
          <w:szCs w:val="24"/>
        </w:rPr>
        <w:t>As t</w:t>
      </w:r>
      <w:r w:rsidR="00847162" w:rsidRPr="002E43A0">
        <w:rPr>
          <w:rStyle w:val="CharAttribute2"/>
          <w:rFonts w:eastAsia="Batang"/>
          <w:sz w:val="20"/>
          <w:szCs w:val="24"/>
        </w:rPr>
        <w:t xml:space="preserve">he world energy demand </w:t>
      </w:r>
      <w:r>
        <w:rPr>
          <w:rStyle w:val="CharAttribute2"/>
          <w:rFonts w:eastAsia="Batang"/>
          <w:sz w:val="20"/>
          <w:szCs w:val="24"/>
        </w:rPr>
        <w:t>still depends heavily</w:t>
      </w:r>
      <w:r w:rsidR="00847162" w:rsidRPr="002E43A0">
        <w:rPr>
          <w:rStyle w:val="CharAttribute2"/>
          <w:rFonts w:eastAsia="Batang"/>
          <w:sz w:val="20"/>
          <w:szCs w:val="24"/>
        </w:rPr>
        <w:t xml:space="preserve"> on fossil fuels, </w:t>
      </w:r>
      <w:r>
        <w:rPr>
          <w:rStyle w:val="CharAttribute2"/>
          <w:rFonts w:eastAsia="Batang"/>
          <w:sz w:val="20"/>
          <w:szCs w:val="24"/>
        </w:rPr>
        <w:t xml:space="preserve">the </w:t>
      </w:r>
      <w:r w:rsidR="00847162" w:rsidRPr="002E43A0">
        <w:rPr>
          <w:rStyle w:val="CharAttribute2"/>
          <w:rFonts w:eastAsia="Batang"/>
          <w:sz w:val="20"/>
          <w:szCs w:val="24"/>
        </w:rPr>
        <w:t xml:space="preserve">global oil reserves </w:t>
      </w:r>
      <w:r>
        <w:rPr>
          <w:rStyle w:val="CharAttribute2"/>
          <w:rFonts w:eastAsia="Batang"/>
          <w:sz w:val="20"/>
          <w:szCs w:val="24"/>
        </w:rPr>
        <w:t xml:space="preserve">would eventually become </w:t>
      </w:r>
      <w:r w:rsidR="00847162" w:rsidRPr="002E43A0">
        <w:rPr>
          <w:rStyle w:val="CharAttribute2"/>
          <w:rFonts w:eastAsia="Batang"/>
          <w:sz w:val="20"/>
          <w:szCs w:val="24"/>
        </w:rPr>
        <w:t xml:space="preserve">exhausted. </w:t>
      </w:r>
      <w:r>
        <w:rPr>
          <w:rStyle w:val="CharAttribute2"/>
          <w:rFonts w:eastAsia="Batang"/>
          <w:sz w:val="20"/>
          <w:szCs w:val="24"/>
        </w:rPr>
        <w:t>The</w:t>
      </w:r>
      <w:r w:rsidR="00847162" w:rsidRPr="002E43A0">
        <w:rPr>
          <w:rStyle w:val="CharAttribute2"/>
          <w:rFonts w:eastAsia="Batang"/>
          <w:sz w:val="20"/>
          <w:szCs w:val="24"/>
        </w:rPr>
        <w:t xml:space="preserve"> escalating price of oil also </w:t>
      </w:r>
      <w:r>
        <w:rPr>
          <w:rStyle w:val="CharAttribute2"/>
          <w:rFonts w:eastAsia="Batang"/>
          <w:sz w:val="20"/>
          <w:szCs w:val="24"/>
        </w:rPr>
        <w:t xml:space="preserve">has </w:t>
      </w:r>
      <w:r w:rsidR="00847162" w:rsidRPr="002E43A0">
        <w:rPr>
          <w:rStyle w:val="CharAttribute2"/>
          <w:rFonts w:eastAsia="Batang"/>
          <w:sz w:val="20"/>
          <w:szCs w:val="24"/>
        </w:rPr>
        <w:t>cause</w:t>
      </w:r>
      <w:r>
        <w:rPr>
          <w:rStyle w:val="CharAttribute2"/>
          <w:rFonts w:eastAsia="Batang"/>
          <w:sz w:val="20"/>
          <w:szCs w:val="24"/>
        </w:rPr>
        <w:t>d</w:t>
      </w:r>
      <w:r w:rsidR="00847162" w:rsidRPr="002E43A0">
        <w:rPr>
          <w:rStyle w:val="CharAttribute2"/>
          <w:rFonts w:eastAsia="Batang"/>
          <w:sz w:val="20"/>
          <w:szCs w:val="24"/>
        </w:rPr>
        <w:t xml:space="preserve"> dilemma </w:t>
      </w:r>
      <w:r>
        <w:rPr>
          <w:rStyle w:val="CharAttribute2"/>
          <w:rFonts w:eastAsia="Batang"/>
          <w:sz w:val="20"/>
          <w:szCs w:val="24"/>
        </w:rPr>
        <w:t>among</w:t>
      </w:r>
      <w:r w:rsidR="00847162" w:rsidRPr="002E43A0">
        <w:rPr>
          <w:rStyle w:val="CharAttribute2"/>
          <w:rFonts w:eastAsia="Batang"/>
          <w:sz w:val="20"/>
          <w:szCs w:val="24"/>
        </w:rPr>
        <w:t xml:space="preserve"> industrial activities, transportation sectors</w:t>
      </w:r>
      <w:r>
        <w:rPr>
          <w:rStyle w:val="CharAttribute2"/>
          <w:rFonts w:eastAsia="Batang"/>
          <w:sz w:val="20"/>
          <w:szCs w:val="24"/>
        </w:rPr>
        <w:t>,</w:t>
      </w:r>
      <w:r w:rsidR="00847162" w:rsidRPr="002E43A0">
        <w:rPr>
          <w:rStyle w:val="CharAttribute2"/>
          <w:rFonts w:eastAsia="Batang"/>
          <w:sz w:val="20"/>
          <w:szCs w:val="24"/>
        </w:rPr>
        <w:t xml:space="preserve"> and residential needs</w:t>
      </w:r>
      <w:r w:rsidR="00847162">
        <w:rPr>
          <w:rStyle w:val="CharAttribute2"/>
          <w:rFonts w:eastAsia="Batang"/>
          <w:sz w:val="20"/>
          <w:szCs w:val="24"/>
        </w:rPr>
        <w:t xml:space="preserve"> [19].</w:t>
      </w:r>
      <w:r w:rsidR="00847162" w:rsidRPr="002E43A0">
        <w:rPr>
          <w:rStyle w:val="CharAttribute2"/>
          <w:rFonts w:eastAsia="Batang"/>
          <w:sz w:val="20"/>
          <w:szCs w:val="24"/>
        </w:rPr>
        <w:t xml:space="preserve"> </w:t>
      </w:r>
      <w:r w:rsidR="009A03C6">
        <w:rPr>
          <w:rStyle w:val="CharAttribute2"/>
          <w:rFonts w:eastAsia="Batang"/>
          <w:sz w:val="20"/>
          <w:szCs w:val="24"/>
        </w:rPr>
        <w:t>Furthermore, t</w:t>
      </w:r>
      <w:r w:rsidR="00847162" w:rsidRPr="002E43A0">
        <w:rPr>
          <w:rStyle w:val="CharAttribute2"/>
          <w:rFonts w:eastAsia="Batang"/>
          <w:sz w:val="20"/>
          <w:szCs w:val="24"/>
        </w:rPr>
        <w:t xml:space="preserve">he search </w:t>
      </w:r>
      <w:r>
        <w:rPr>
          <w:rStyle w:val="CharAttribute2"/>
          <w:rFonts w:eastAsia="Batang"/>
          <w:sz w:val="20"/>
          <w:szCs w:val="24"/>
        </w:rPr>
        <w:t>for</w:t>
      </w:r>
      <w:r w:rsidR="00847162" w:rsidRPr="002E43A0">
        <w:rPr>
          <w:rStyle w:val="CharAttribute2"/>
          <w:rFonts w:eastAsia="Batang"/>
          <w:sz w:val="20"/>
          <w:szCs w:val="24"/>
        </w:rPr>
        <w:t xml:space="preserve"> suitable biomass </w:t>
      </w:r>
      <w:r w:rsidR="00847162">
        <w:rPr>
          <w:rStyle w:val="CharAttribute2"/>
          <w:rFonts w:eastAsia="Batang"/>
          <w:sz w:val="20"/>
          <w:szCs w:val="24"/>
        </w:rPr>
        <w:t xml:space="preserve">from available food crops </w:t>
      </w:r>
      <w:r w:rsidR="00847162" w:rsidRPr="002E43A0">
        <w:rPr>
          <w:rStyle w:val="CharAttribute2"/>
          <w:rFonts w:eastAsia="Batang"/>
          <w:sz w:val="20"/>
          <w:szCs w:val="24"/>
        </w:rPr>
        <w:t xml:space="preserve">for biofuel production </w:t>
      </w:r>
      <w:r>
        <w:rPr>
          <w:rStyle w:val="CharAttribute2"/>
          <w:rFonts w:eastAsia="Batang"/>
          <w:sz w:val="20"/>
          <w:szCs w:val="24"/>
        </w:rPr>
        <w:t>has indeed</w:t>
      </w:r>
      <w:r w:rsidR="00847162">
        <w:rPr>
          <w:rStyle w:val="CharAttribute2"/>
          <w:rFonts w:eastAsia="Batang"/>
          <w:sz w:val="20"/>
          <w:szCs w:val="24"/>
        </w:rPr>
        <w:t xml:space="preserve"> generated </w:t>
      </w:r>
      <w:r>
        <w:rPr>
          <w:rStyle w:val="CharAttribute2"/>
          <w:rFonts w:eastAsia="Batang"/>
          <w:sz w:val="20"/>
          <w:szCs w:val="24"/>
        </w:rPr>
        <w:t>a lot of controversies. The use</w:t>
      </w:r>
      <w:r w:rsidR="00847162">
        <w:rPr>
          <w:rStyle w:val="CharAttribute2"/>
          <w:rFonts w:eastAsia="Batang"/>
          <w:sz w:val="20"/>
          <w:szCs w:val="24"/>
        </w:rPr>
        <w:t xml:space="preserve"> of agricultural land solely for biofuels production </w:t>
      </w:r>
      <w:r>
        <w:rPr>
          <w:rStyle w:val="CharAttribute2"/>
          <w:rFonts w:eastAsia="Batang"/>
          <w:sz w:val="20"/>
          <w:szCs w:val="24"/>
        </w:rPr>
        <w:t>causes limited land</w:t>
      </w:r>
      <w:r w:rsidR="00847162">
        <w:rPr>
          <w:rStyle w:val="CharAttribute2"/>
          <w:rFonts w:eastAsia="Batang"/>
          <w:sz w:val="20"/>
          <w:szCs w:val="24"/>
        </w:rPr>
        <w:t xml:space="preserve"> available for food production.</w:t>
      </w:r>
      <w:r w:rsidR="009A03C6">
        <w:rPr>
          <w:rStyle w:val="CharAttribute2"/>
          <w:rFonts w:eastAsia="Batang"/>
          <w:sz w:val="20"/>
          <w:szCs w:val="24"/>
        </w:rPr>
        <w:t xml:space="preserve"> Thus, </w:t>
      </w:r>
      <w:r w:rsidR="00847162">
        <w:rPr>
          <w:rStyle w:val="CharAttribute2"/>
          <w:rFonts w:eastAsia="Batang"/>
          <w:sz w:val="20"/>
          <w:szCs w:val="24"/>
        </w:rPr>
        <w:t>food supply</w:t>
      </w:r>
      <w:r>
        <w:rPr>
          <w:rStyle w:val="CharAttribute2"/>
          <w:rFonts w:eastAsia="Batang"/>
          <w:sz w:val="20"/>
          <w:szCs w:val="24"/>
        </w:rPr>
        <w:t xml:space="preserve"> becomes limited</w:t>
      </w:r>
      <w:r w:rsidR="00847162">
        <w:rPr>
          <w:rStyle w:val="CharAttribute2"/>
          <w:rFonts w:eastAsia="Batang"/>
          <w:sz w:val="20"/>
          <w:szCs w:val="24"/>
        </w:rPr>
        <w:t xml:space="preserve"> and eventually </w:t>
      </w:r>
      <w:r>
        <w:rPr>
          <w:rStyle w:val="CharAttribute2"/>
          <w:rFonts w:eastAsia="Batang"/>
          <w:sz w:val="20"/>
          <w:szCs w:val="24"/>
        </w:rPr>
        <w:t xml:space="preserve">sparks </w:t>
      </w:r>
      <w:r w:rsidR="00847162">
        <w:rPr>
          <w:rStyle w:val="CharAttribute2"/>
          <w:rFonts w:eastAsia="Batang"/>
          <w:sz w:val="20"/>
          <w:szCs w:val="24"/>
        </w:rPr>
        <w:t>hunger issues, food arguments</w:t>
      </w:r>
      <w:r>
        <w:rPr>
          <w:rStyle w:val="CharAttribute2"/>
          <w:rFonts w:eastAsia="Batang"/>
          <w:sz w:val="20"/>
          <w:szCs w:val="24"/>
        </w:rPr>
        <w:t>,</w:t>
      </w:r>
      <w:r w:rsidR="00847162">
        <w:rPr>
          <w:rStyle w:val="CharAttribute2"/>
          <w:rFonts w:eastAsia="Batang"/>
          <w:sz w:val="20"/>
          <w:szCs w:val="24"/>
        </w:rPr>
        <w:t xml:space="preserve"> and sustainability issues. </w:t>
      </w:r>
      <w:r w:rsidR="00847162" w:rsidRPr="002E43A0">
        <w:rPr>
          <w:rStyle w:val="CharAttribute2"/>
          <w:rFonts w:eastAsia="Batang"/>
          <w:sz w:val="20"/>
          <w:szCs w:val="24"/>
        </w:rPr>
        <w:t xml:space="preserve">However, the ability of algae to have high productivities, grow easily in </w:t>
      </w:r>
      <w:r w:rsidR="00847162">
        <w:rPr>
          <w:rStyle w:val="CharAttribute2"/>
          <w:rFonts w:eastAsia="Batang"/>
          <w:sz w:val="20"/>
          <w:szCs w:val="24"/>
        </w:rPr>
        <w:t xml:space="preserve">the </w:t>
      </w:r>
      <w:r w:rsidR="00847162" w:rsidRPr="002E43A0">
        <w:rPr>
          <w:rStyle w:val="CharAttribute2"/>
          <w:rFonts w:eastAsia="Batang"/>
          <w:sz w:val="20"/>
          <w:szCs w:val="24"/>
        </w:rPr>
        <w:t>brackish or marine environment, does not need agricultural land and does not compete with edible oil crops make</w:t>
      </w:r>
      <w:r w:rsidR="00847162">
        <w:rPr>
          <w:rStyle w:val="CharAttribute2"/>
          <w:rFonts w:eastAsia="Batang"/>
          <w:sz w:val="20"/>
          <w:szCs w:val="24"/>
        </w:rPr>
        <w:t>s</w:t>
      </w:r>
      <w:r w:rsidR="00847162" w:rsidRPr="002E43A0">
        <w:rPr>
          <w:rStyle w:val="CharAttribute2"/>
          <w:rFonts w:eastAsia="Batang"/>
          <w:sz w:val="20"/>
          <w:szCs w:val="24"/>
        </w:rPr>
        <w:t xml:space="preserve"> it suitable </w:t>
      </w:r>
      <w:r w:rsidR="00847162">
        <w:rPr>
          <w:rStyle w:val="CharAttribute2"/>
          <w:rFonts w:eastAsia="Batang"/>
          <w:sz w:val="20"/>
          <w:szCs w:val="24"/>
        </w:rPr>
        <w:t>to be the new source of biofuels.</w:t>
      </w:r>
      <w:r w:rsidR="00847162" w:rsidRPr="00FA368F">
        <w:rPr>
          <w:rStyle w:val="CharAttribute2"/>
          <w:rFonts w:eastAsia="Batang"/>
          <w:sz w:val="20"/>
          <w:szCs w:val="24"/>
        </w:rPr>
        <w:t xml:space="preserve"> </w:t>
      </w:r>
      <w:r w:rsidR="0062572B">
        <w:rPr>
          <w:rStyle w:val="CharAttribute2"/>
          <w:rFonts w:eastAsia="Batang"/>
          <w:sz w:val="20"/>
          <w:szCs w:val="24"/>
        </w:rPr>
        <w:t xml:space="preserve"> </w:t>
      </w:r>
      <w:r w:rsidR="009A03C6">
        <w:rPr>
          <w:rStyle w:val="CharAttribute2"/>
          <w:rFonts w:eastAsia="Batang"/>
          <w:sz w:val="20"/>
          <w:szCs w:val="24"/>
        </w:rPr>
        <w:t xml:space="preserve">The </w:t>
      </w:r>
      <w:r w:rsidR="0062572B">
        <w:rPr>
          <w:rStyle w:val="CharAttribute2"/>
          <w:rFonts w:eastAsia="Batang"/>
          <w:sz w:val="20"/>
          <w:szCs w:val="24"/>
        </w:rPr>
        <w:t>l</w:t>
      </w:r>
      <w:r w:rsidR="00847162" w:rsidRPr="00FA368F">
        <w:rPr>
          <w:rStyle w:val="CharAttribute2"/>
          <w:rFonts w:eastAsia="Batang"/>
          <w:sz w:val="20"/>
          <w:szCs w:val="24"/>
        </w:rPr>
        <w:t xml:space="preserve">and quality and soil fertility is not an issue in cultivating algae because </w:t>
      </w:r>
      <w:r w:rsidR="002F4CB9">
        <w:rPr>
          <w:rStyle w:val="CharAttribute2"/>
          <w:rFonts w:eastAsia="Batang"/>
          <w:sz w:val="20"/>
          <w:szCs w:val="24"/>
        </w:rPr>
        <w:t>algae</w:t>
      </w:r>
      <w:r w:rsidR="00847162" w:rsidRPr="00FA368F">
        <w:rPr>
          <w:rStyle w:val="CharAttribute2"/>
          <w:rFonts w:eastAsia="Batang"/>
          <w:sz w:val="20"/>
          <w:szCs w:val="24"/>
        </w:rPr>
        <w:t xml:space="preserve"> </w:t>
      </w:r>
      <w:r w:rsidR="002F4CB9">
        <w:rPr>
          <w:rStyle w:val="CharAttribute2"/>
          <w:rFonts w:eastAsia="Batang"/>
          <w:sz w:val="20"/>
          <w:szCs w:val="24"/>
        </w:rPr>
        <w:t>grow</w:t>
      </w:r>
      <w:r w:rsidR="00847162" w:rsidRPr="00FA368F">
        <w:rPr>
          <w:rStyle w:val="CharAttribute2"/>
          <w:rFonts w:eastAsia="Batang"/>
          <w:sz w:val="20"/>
          <w:szCs w:val="24"/>
        </w:rPr>
        <w:t xml:space="preserve"> in water, not soil</w:t>
      </w:r>
      <w:r w:rsidR="00847162" w:rsidRPr="002E43A0">
        <w:rPr>
          <w:rStyle w:val="CharAttribute2"/>
          <w:rFonts w:eastAsia="Batang"/>
          <w:sz w:val="20"/>
          <w:szCs w:val="24"/>
        </w:rPr>
        <w:t xml:space="preserve"> </w:t>
      </w:r>
      <w:r w:rsidR="00847162">
        <w:rPr>
          <w:rStyle w:val="CharAttribute2"/>
          <w:rFonts w:eastAsia="Batang"/>
          <w:sz w:val="20"/>
          <w:szCs w:val="24"/>
        </w:rPr>
        <w:t>[20]. Microalgae</w:t>
      </w:r>
      <w:r w:rsidR="009A03C6">
        <w:rPr>
          <w:rStyle w:val="CharAttribute2"/>
          <w:rFonts w:eastAsia="Batang"/>
          <w:sz w:val="20"/>
          <w:szCs w:val="24"/>
        </w:rPr>
        <w:t xml:space="preserve"> </w:t>
      </w:r>
      <w:r w:rsidR="00847162" w:rsidRPr="002E43A0">
        <w:rPr>
          <w:rStyle w:val="CharAttribute2"/>
          <w:rFonts w:eastAsia="Batang"/>
          <w:sz w:val="20"/>
          <w:szCs w:val="24"/>
        </w:rPr>
        <w:t xml:space="preserve">lipid in the form of </w:t>
      </w:r>
      <w:r w:rsidR="009B5096" w:rsidRPr="002E43A0">
        <w:rPr>
          <w:rStyle w:val="CharAttribute2"/>
          <w:rFonts w:eastAsia="Batang"/>
          <w:sz w:val="20"/>
          <w:szCs w:val="24"/>
        </w:rPr>
        <w:t>tri</w:t>
      </w:r>
      <w:r w:rsidR="007E6266">
        <w:rPr>
          <w:rStyle w:val="CharAttribute2"/>
          <w:rFonts w:eastAsia="Batang"/>
          <w:sz w:val="20"/>
          <w:szCs w:val="24"/>
        </w:rPr>
        <w:t>acylglycerides</w:t>
      </w:r>
      <w:r w:rsidR="00847162" w:rsidRPr="002E43A0">
        <w:rPr>
          <w:rStyle w:val="CharAttribute2"/>
          <w:rFonts w:eastAsia="Batang"/>
          <w:sz w:val="20"/>
          <w:szCs w:val="24"/>
        </w:rPr>
        <w:t xml:space="preserve"> (TAGs) can be transformed into biofuel products</w:t>
      </w:r>
      <w:r w:rsidR="0031312A">
        <w:rPr>
          <w:rStyle w:val="CharAttribute2"/>
          <w:rFonts w:eastAsia="Batang"/>
          <w:sz w:val="20"/>
          <w:szCs w:val="24"/>
        </w:rPr>
        <w:t>,</w:t>
      </w:r>
      <w:r w:rsidR="00847162" w:rsidRPr="002E43A0">
        <w:rPr>
          <w:rStyle w:val="CharAttribute2"/>
          <w:rFonts w:eastAsia="Batang"/>
          <w:sz w:val="20"/>
          <w:szCs w:val="24"/>
        </w:rPr>
        <w:t xml:space="preserve"> such as methyl ester, biodiesel</w:t>
      </w:r>
      <w:r w:rsidR="0031312A">
        <w:rPr>
          <w:rStyle w:val="CharAttribute2"/>
          <w:rFonts w:eastAsia="Batang"/>
          <w:sz w:val="20"/>
          <w:szCs w:val="24"/>
        </w:rPr>
        <w:t>,</w:t>
      </w:r>
      <w:r w:rsidR="00847162" w:rsidRPr="002E43A0">
        <w:rPr>
          <w:rStyle w:val="CharAttribute2"/>
          <w:rFonts w:eastAsia="Batang"/>
          <w:sz w:val="20"/>
          <w:szCs w:val="24"/>
        </w:rPr>
        <w:t xml:space="preserve"> and gasoline subst</w:t>
      </w:r>
      <w:r w:rsidR="0031312A">
        <w:rPr>
          <w:rStyle w:val="CharAttribute2"/>
          <w:rFonts w:eastAsia="Batang"/>
          <w:sz w:val="20"/>
          <w:szCs w:val="24"/>
        </w:rPr>
        <w:t>itute. Seaweeds biomass also has</w:t>
      </w:r>
      <w:r w:rsidR="00847162" w:rsidRPr="002E43A0">
        <w:rPr>
          <w:rStyle w:val="CharAttribute2"/>
          <w:rFonts w:eastAsia="Batang"/>
          <w:sz w:val="20"/>
          <w:szCs w:val="24"/>
        </w:rPr>
        <w:t xml:space="preserve"> been considered as a</w:t>
      </w:r>
      <w:r w:rsidR="00847162">
        <w:rPr>
          <w:rStyle w:val="CharAttribute2"/>
          <w:rFonts w:eastAsia="Batang"/>
          <w:sz w:val="20"/>
          <w:szCs w:val="24"/>
        </w:rPr>
        <w:t xml:space="preserve"> new</w:t>
      </w:r>
      <w:r w:rsidR="00847162" w:rsidRPr="002E43A0">
        <w:rPr>
          <w:rStyle w:val="CharAttribute2"/>
          <w:rFonts w:eastAsia="Batang"/>
          <w:sz w:val="20"/>
          <w:szCs w:val="24"/>
        </w:rPr>
        <w:t xml:space="preserve"> source of biofuels in the form of biomethane and bioethanol </w:t>
      </w:r>
      <w:r w:rsidR="00847162">
        <w:rPr>
          <w:rStyle w:val="CharAttribute2"/>
          <w:rFonts w:eastAsia="Batang"/>
          <w:sz w:val="20"/>
          <w:szCs w:val="24"/>
        </w:rPr>
        <w:t xml:space="preserve">[21,22]. </w:t>
      </w:r>
    </w:p>
    <w:p w:rsidR="00847162" w:rsidRPr="002E43A0" w:rsidRDefault="00847162" w:rsidP="00847162">
      <w:pPr>
        <w:rPr>
          <w:rStyle w:val="CharAttribute2"/>
          <w:rFonts w:eastAsia="Batang"/>
          <w:sz w:val="20"/>
          <w:szCs w:val="24"/>
        </w:rPr>
      </w:pPr>
    </w:p>
    <w:p w:rsidR="00847162" w:rsidRDefault="00847162" w:rsidP="00847162">
      <w:pPr>
        <w:rPr>
          <w:rStyle w:val="CharAttribute2"/>
          <w:rFonts w:eastAsia="Batang"/>
          <w:sz w:val="20"/>
          <w:szCs w:val="24"/>
        </w:rPr>
      </w:pPr>
      <w:r w:rsidRPr="002E43A0">
        <w:rPr>
          <w:rStyle w:val="CharAttribute2"/>
          <w:rFonts w:eastAsia="Batang"/>
          <w:sz w:val="20"/>
          <w:szCs w:val="24"/>
        </w:rPr>
        <w:t xml:space="preserve">The release of untreated wastewater into </w:t>
      </w:r>
      <w:r>
        <w:rPr>
          <w:rStyle w:val="CharAttribute2"/>
          <w:rFonts w:eastAsia="Batang"/>
          <w:sz w:val="20"/>
          <w:szCs w:val="24"/>
        </w:rPr>
        <w:t xml:space="preserve">the </w:t>
      </w:r>
      <w:r w:rsidRPr="002E43A0">
        <w:rPr>
          <w:rStyle w:val="CharAttribute2"/>
          <w:rFonts w:eastAsia="Batang"/>
          <w:sz w:val="20"/>
          <w:szCs w:val="24"/>
        </w:rPr>
        <w:t>water bodies and high concentration of greenhouse gases in the atmosphere ha</w:t>
      </w:r>
      <w:r w:rsidR="009B5096">
        <w:rPr>
          <w:rStyle w:val="CharAttribute2"/>
          <w:rFonts w:eastAsia="Batang"/>
          <w:sz w:val="20"/>
          <w:szCs w:val="24"/>
        </w:rPr>
        <w:t>ve</w:t>
      </w:r>
      <w:r w:rsidRPr="002E43A0">
        <w:rPr>
          <w:rStyle w:val="CharAttribute2"/>
          <w:rFonts w:eastAsia="Batang"/>
          <w:sz w:val="20"/>
          <w:szCs w:val="24"/>
        </w:rPr>
        <w:t xml:space="preserve"> cause</w:t>
      </w:r>
      <w:r>
        <w:rPr>
          <w:rStyle w:val="CharAttribute2"/>
          <w:rFonts w:eastAsia="Batang"/>
          <w:sz w:val="20"/>
          <w:szCs w:val="24"/>
        </w:rPr>
        <w:t>d</w:t>
      </w:r>
      <w:r w:rsidRPr="002E43A0">
        <w:rPr>
          <w:rStyle w:val="CharAttribute2"/>
          <w:rFonts w:eastAsia="Batang"/>
          <w:sz w:val="20"/>
          <w:szCs w:val="24"/>
        </w:rPr>
        <w:t xml:space="preserve"> climate change, threatened the global environment</w:t>
      </w:r>
      <w:r w:rsidR="009B5096">
        <w:rPr>
          <w:rStyle w:val="CharAttribute2"/>
          <w:rFonts w:eastAsia="Batang"/>
          <w:sz w:val="20"/>
          <w:szCs w:val="24"/>
        </w:rPr>
        <w:t>,</w:t>
      </w:r>
      <w:r w:rsidRPr="002E43A0">
        <w:rPr>
          <w:rStyle w:val="CharAttribute2"/>
          <w:rFonts w:eastAsia="Batang"/>
          <w:sz w:val="20"/>
          <w:szCs w:val="24"/>
        </w:rPr>
        <w:t xml:space="preserve"> and </w:t>
      </w:r>
      <w:r w:rsidR="009B5096">
        <w:rPr>
          <w:rStyle w:val="CharAttribute2"/>
          <w:rFonts w:eastAsia="Batang"/>
          <w:sz w:val="20"/>
          <w:szCs w:val="24"/>
        </w:rPr>
        <w:t>sparked</w:t>
      </w:r>
      <w:r w:rsidRPr="002E43A0">
        <w:rPr>
          <w:rStyle w:val="CharAttribute2"/>
          <w:rFonts w:eastAsia="Batang"/>
          <w:sz w:val="20"/>
          <w:szCs w:val="24"/>
        </w:rPr>
        <w:t xml:space="preserve"> health issues. Various methods (physic</w:t>
      </w:r>
      <w:r w:rsidR="009B5096">
        <w:rPr>
          <w:rStyle w:val="CharAttribute2"/>
          <w:rFonts w:eastAsia="Batang"/>
          <w:sz w:val="20"/>
          <w:szCs w:val="24"/>
        </w:rPr>
        <w:t>al, chemical and biological) have</w:t>
      </w:r>
      <w:r w:rsidRPr="002E43A0">
        <w:rPr>
          <w:rStyle w:val="CharAttribute2"/>
          <w:rFonts w:eastAsia="Batang"/>
          <w:sz w:val="20"/>
          <w:szCs w:val="24"/>
        </w:rPr>
        <w:t xml:space="preserve"> been applied and compared to treat the waste</w:t>
      </w:r>
      <w:r w:rsidR="009B5096">
        <w:rPr>
          <w:rStyle w:val="CharAttribute2"/>
          <w:rFonts w:eastAsia="Batang"/>
          <w:sz w:val="20"/>
          <w:szCs w:val="24"/>
        </w:rPr>
        <w:t>s</w:t>
      </w:r>
      <w:r w:rsidRPr="002E43A0">
        <w:rPr>
          <w:rStyle w:val="CharAttribute2"/>
          <w:rFonts w:eastAsia="Batang"/>
          <w:sz w:val="20"/>
          <w:szCs w:val="24"/>
        </w:rPr>
        <w:t xml:space="preserve"> produced. </w:t>
      </w:r>
      <w:r w:rsidR="009B5096">
        <w:rPr>
          <w:rStyle w:val="CharAttribute2"/>
          <w:rFonts w:eastAsia="Batang"/>
          <w:sz w:val="20"/>
          <w:szCs w:val="24"/>
        </w:rPr>
        <w:t>Previous studies have asserted that</w:t>
      </w:r>
      <w:r w:rsidRPr="002E43A0">
        <w:rPr>
          <w:rStyle w:val="CharAttribute2"/>
          <w:rFonts w:eastAsia="Batang"/>
          <w:sz w:val="20"/>
          <w:szCs w:val="24"/>
        </w:rPr>
        <w:t xml:space="preserve"> the mo</w:t>
      </w:r>
      <w:r w:rsidR="009B5096">
        <w:rPr>
          <w:rStyle w:val="CharAttribute2"/>
          <w:rFonts w:eastAsia="Batang"/>
          <w:sz w:val="20"/>
          <w:szCs w:val="24"/>
        </w:rPr>
        <w:t>st effective and environmental</w:t>
      </w:r>
      <w:r w:rsidRPr="002E43A0">
        <w:rPr>
          <w:rStyle w:val="CharAttribute2"/>
          <w:rFonts w:eastAsia="Batang"/>
          <w:sz w:val="20"/>
          <w:szCs w:val="24"/>
        </w:rPr>
        <w:t xml:space="preserve"> friendly method </w:t>
      </w:r>
      <w:r w:rsidR="009B5096">
        <w:rPr>
          <w:rStyle w:val="CharAttribute2"/>
          <w:rFonts w:eastAsia="Batang"/>
          <w:sz w:val="20"/>
          <w:szCs w:val="24"/>
        </w:rPr>
        <w:t>is</w:t>
      </w:r>
      <w:r>
        <w:rPr>
          <w:rStyle w:val="CharAttribute2"/>
          <w:rFonts w:eastAsia="Batang"/>
          <w:sz w:val="20"/>
          <w:szCs w:val="24"/>
        </w:rPr>
        <w:t xml:space="preserve"> by using </w:t>
      </w:r>
      <w:r w:rsidR="009B5096">
        <w:rPr>
          <w:rStyle w:val="CharAttribute2"/>
          <w:rFonts w:eastAsia="Batang"/>
          <w:sz w:val="20"/>
          <w:szCs w:val="24"/>
        </w:rPr>
        <w:t xml:space="preserve">the </w:t>
      </w:r>
      <w:r>
        <w:rPr>
          <w:rStyle w:val="CharAttribute2"/>
          <w:rFonts w:eastAsia="Batang"/>
          <w:sz w:val="20"/>
          <w:szCs w:val="24"/>
        </w:rPr>
        <w:t xml:space="preserve">biological approach. </w:t>
      </w:r>
      <w:r w:rsidRPr="00B32FC5">
        <w:rPr>
          <w:rStyle w:val="CharAttribute2"/>
          <w:rFonts w:eastAsia="Batang"/>
          <w:sz w:val="20"/>
          <w:szCs w:val="24"/>
        </w:rPr>
        <w:t xml:space="preserve">Biological treatments rely on </w:t>
      </w:r>
      <w:r>
        <w:rPr>
          <w:rStyle w:val="CharAttribute2"/>
          <w:rFonts w:eastAsia="Batang"/>
          <w:sz w:val="20"/>
          <w:szCs w:val="24"/>
        </w:rPr>
        <w:t>microorganisms</w:t>
      </w:r>
      <w:r w:rsidR="009B5096">
        <w:rPr>
          <w:rStyle w:val="CharAttribute2"/>
          <w:rFonts w:eastAsia="Batang"/>
          <w:sz w:val="20"/>
          <w:szCs w:val="24"/>
        </w:rPr>
        <w:t>,</w:t>
      </w:r>
      <w:r>
        <w:rPr>
          <w:rStyle w:val="CharAttribute2"/>
          <w:rFonts w:eastAsia="Batang"/>
          <w:sz w:val="20"/>
          <w:szCs w:val="24"/>
        </w:rPr>
        <w:t xml:space="preserve"> such as bacteria</w:t>
      </w:r>
      <w:r w:rsidR="009B5096">
        <w:rPr>
          <w:rStyle w:val="CharAttribute2"/>
          <w:rFonts w:eastAsia="Batang"/>
          <w:sz w:val="20"/>
          <w:szCs w:val="24"/>
        </w:rPr>
        <w:t>,</w:t>
      </w:r>
      <w:r w:rsidRPr="00B32FC5">
        <w:rPr>
          <w:rStyle w:val="CharAttribute2"/>
          <w:rFonts w:eastAsia="Batang"/>
          <w:sz w:val="20"/>
          <w:szCs w:val="24"/>
        </w:rPr>
        <w:t xml:space="preserve"> to break down organic wastes </w:t>
      </w:r>
      <w:r>
        <w:rPr>
          <w:rStyle w:val="CharAttribute2"/>
          <w:rFonts w:eastAsia="Batang"/>
          <w:sz w:val="20"/>
          <w:szCs w:val="24"/>
        </w:rPr>
        <w:t xml:space="preserve">by </w:t>
      </w:r>
      <w:r w:rsidRPr="00B32FC5">
        <w:rPr>
          <w:rStyle w:val="CharAttribute2"/>
          <w:rFonts w:eastAsia="Batang"/>
          <w:sz w:val="20"/>
          <w:szCs w:val="24"/>
        </w:rPr>
        <w:t xml:space="preserve">using cellular processes. </w:t>
      </w:r>
      <w:r>
        <w:rPr>
          <w:rStyle w:val="CharAttribute2"/>
          <w:rFonts w:eastAsia="Batang"/>
          <w:sz w:val="20"/>
          <w:szCs w:val="24"/>
        </w:rPr>
        <w:t xml:space="preserve">Apart from using bacteria, </w:t>
      </w:r>
      <w:r w:rsidRPr="00F77C5E">
        <w:rPr>
          <w:rStyle w:val="CharAttribute2"/>
          <w:rFonts w:eastAsia="Batang"/>
          <w:sz w:val="20"/>
          <w:szCs w:val="24"/>
        </w:rPr>
        <w:t xml:space="preserve">microalgae are one of the options to </w:t>
      </w:r>
      <w:r>
        <w:rPr>
          <w:rStyle w:val="CharAttribute2"/>
          <w:rFonts w:eastAsia="Batang"/>
          <w:sz w:val="20"/>
          <w:szCs w:val="24"/>
        </w:rPr>
        <w:t xml:space="preserve">be used in biological treatment. </w:t>
      </w:r>
      <w:r w:rsidR="009B5096">
        <w:rPr>
          <w:rStyle w:val="CharAttribute2"/>
          <w:rFonts w:eastAsia="Batang"/>
          <w:sz w:val="20"/>
          <w:szCs w:val="24"/>
        </w:rPr>
        <w:t>The use</w:t>
      </w:r>
      <w:r w:rsidRPr="00F77C5E">
        <w:rPr>
          <w:rStyle w:val="CharAttribute2"/>
          <w:rFonts w:eastAsia="Batang"/>
          <w:sz w:val="20"/>
          <w:szCs w:val="24"/>
        </w:rPr>
        <w:t xml:space="preserve"> of microalgae for </w:t>
      </w:r>
      <w:r w:rsidR="009B5096">
        <w:rPr>
          <w:rStyle w:val="CharAttribute2"/>
          <w:rFonts w:eastAsia="Batang"/>
          <w:sz w:val="20"/>
          <w:szCs w:val="24"/>
        </w:rPr>
        <w:t xml:space="preserve">the </w:t>
      </w:r>
      <w:r w:rsidRPr="00F77C5E">
        <w:rPr>
          <w:rStyle w:val="CharAttribute2"/>
          <w:rFonts w:eastAsia="Batang"/>
          <w:sz w:val="20"/>
          <w:szCs w:val="24"/>
        </w:rPr>
        <w:t>removal of pollutants and CO</w:t>
      </w:r>
      <w:r w:rsidRPr="00F77C5E">
        <w:rPr>
          <w:rStyle w:val="CharAttribute2"/>
          <w:rFonts w:eastAsia="Batang"/>
          <w:sz w:val="20"/>
          <w:szCs w:val="24"/>
          <w:vertAlign w:val="subscript"/>
        </w:rPr>
        <w:t xml:space="preserve">2 </w:t>
      </w:r>
      <w:r>
        <w:rPr>
          <w:rStyle w:val="CharAttribute2"/>
          <w:rFonts w:eastAsia="Batang"/>
          <w:sz w:val="20"/>
          <w:szCs w:val="24"/>
        </w:rPr>
        <w:t>in</w:t>
      </w:r>
      <w:r w:rsidRPr="00F77C5E">
        <w:rPr>
          <w:rStyle w:val="CharAttribute2"/>
          <w:rFonts w:eastAsia="Batang"/>
          <w:sz w:val="20"/>
          <w:szCs w:val="24"/>
        </w:rPr>
        <w:t xml:space="preserve"> the wastewater </w:t>
      </w:r>
      <w:r w:rsidR="009B5096">
        <w:rPr>
          <w:rStyle w:val="CharAttribute2"/>
          <w:rFonts w:eastAsia="Batang"/>
          <w:sz w:val="20"/>
          <w:szCs w:val="24"/>
        </w:rPr>
        <w:t>is</w:t>
      </w:r>
      <w:r w:rsidRPr="00F77C5E">
        <w:rPr>
          <w:rStyle w:val="CharAttribute2"/>
          <w:rFonts w:eastAsia="Batang"/>
          <w:sz w:val="20"/>
          <w:szCs w:val="24"/>
        </w:rPr>
        <w:t xml:space="preserve"> known as phycoremediation </w:t>
      </w:r>
      <w:r w:rsidR="00D12429">
        <w:rPr>
          <w:rStyle w:val="CharAttribute2"/>
          <w:rFonts w:eastAsia="Batang"/>
          <w:sz w:val="20"/>
          <w:szCs w:val="24"/>
        </w:rPr>
        <w:t>[23</w:t>
      </w:r>
      <w:r w:rsidR="00D12429" w:rsidRPr="009620E8">
        <w:rPr>
          <w:rFonts w:ascii="Times New Roman" w:hAnsi="Times New Roman" w:cs="Times New Roman"/>
          <w:szCs w:val="20"/>
        </w:rPr>
        <w:t>–</w:t>
      </w:r>
      <w:r>
        <w:rPr>
          <w:rStyle w:val="CharAttribute2"/>
          <w:rFonts w:eastAsia="Batang"/>
          <w:sz w:val="20"/>
          <w:szCs w:val="24"/>
        </w:rPr>
        <w:t xml:space="preserve">25]. </w:t>
      </w:r>
    </w:p>
    <w:p w:rsidR="00847162" w:rsidRDefault="00847162" w:rsidP="00F40728">
      <w:pPr>
        <w:rPr>
          <w:rStyle w:val="CharAttribute2"/>
          <w:rFonts w:eastAsia="Batang"/>
          <w:sz w:val="20"/>
          <w:szCs w:val="24"/>
        </w:rPr>
      </w:pPr>
    </w:p>
    <w:p w:rsidR="00847162" w:rsidRPr="00984E5E" w:rsidRDefault="00847162" w:rsidP="00847162">
      <w:pPr>
        <w:rPr>
          <w:rStyle w:val="CharAttribute2"/>
          <w:rFonts w:eastAsia="Batang" w:hAnsi="Times New Roman" w:cs="Times New Roman"/>
          <w:sz w:val="20"/>
          <w:szCs w:val="24"/>
        </w:rPr>
      </w:pPr>
      <w:r w:rsidRPr="00091267">
        <w:rPr>
          <w:rStyle w:val="CharAttribute2"/>
          <w:rFonts w:eastAsia="Batang"/>
          <w:sz w:val="20"/>
          <w:szCs w:val="24"/>
          <w:lang w:val="en-GB"/>
        </w:rPr>
        <w:t>In Malaysia, the in</w:t>
      </w:r>
      <w:r w:rsidR="000D31E0">
        <w:rPr>
          <w:rStyle w:val="CharAttribute2"/>
          <w:rFonts w:eastAsia="Batang"/>
          <w:sz w:val="20"/>
          <w:szCs w:val="24"/>
          <w:lang w:val="en-GB"/>
        </w:rPr>
        <w:t>creasing demand for palm oil has</w:t>
      </w:r>
      <w:r w:rsidRPr="00091267">
        <w:rPr>
          <w:rStyle w:val="CharAttribute2"/>
          <w:rFonts w:eastAsia="Batang"/>
          <w:sz w:val="20"/>
          <w:szCs w:val="24"/>
          <w:lang w:val="en-GB"/>
        </w:rPr>
        <w:t xml:space="preserve"> directly increased the amount of palm oil wastes</w:t>
      </w:r>
      <w:r w:rsidR="00091267" w:rsidRPr="00091267">
        <w:rPr>
          <w:rStyle w:val="CharAttribute2"/>
          <w:rFonts w:eastAsia="Batang"/>
          <w:sz w:val="20"/>
          <w:szCs w:val="24"/>
          <w:lang w:val="en-GB"/>
        </w:rPr>
        <w:t>,</w:t>
      </w:r>
      <w:r w:rsidRPr="00091267">
        <w:rPr>
          <w:rStyle w:val="CharAttribute2"/>
          <w:rFonts w:eastAsia="Batang"/>
          <w:sz w:val="20"/>
          <w:szCs w:val="24"/>
          <w:lang w:val="en-GB"/>
        </w:rPr>
        <w:t xml:space="preserve"> such as empty fruit bunch</w:t>
      </w:r>
      <w:r w:rsidR="000D31E0">
        <w:rPr>
          <w:rStyle w:val="CharAttribute2"/>
          <w:rFonts w:eastAsia="Batang"/>
          <w:sz w:val="20"/>
          <w:szCs w:val="24"/>
          <w:lang w:val="en-GB"/>
        </w:rPr>
        <w:t>es (EFB)</w:t>
      </w:r>
      <w:r w:rsidRPr="00091267">
        <w:rPr>
          <w:rStyle w:val="CharAttribute2"/>
          <w:rFonts w:eastAsia="Batang"/>
          <w:sz w:val="20"/>
          <w:szCs w:val="24"/>
          <w:lang w:val="en-GB"/>
        </w:rPr>
        <w:t>, palm oil mill effluent (POME)</w:t>
      </w:r>
      <w:r w:rsidR="00091267" w:rsidRPr="00091267">
        <w:rPr>
          <w:rStyle w:val="CharAttribute2"/>
          <w:rFonts w:eastAsia="Batang"/>
          <w:sz w:val="20"/>
          <w:szCs w:val="24"/>
          <w:lang w:val="en-GB"/>
        </w:rPr>
        <w:t>, and fibres. POME is a viscous and</w:t>
      </w:r>
      <w:r w:rsidRPr="00091267">
        <w:rPr>
          <w:rStyle w:val="CharAttribute2"/>
          <w:rFonts w:eastAsia="Batang"/>
          <w:sz w:val="20"/>
          <w:szCs w:val="24"/>
          <w:lang w:val="en-GB"/>
        </w:rPr>
        <w:t xml:space="preserve"> acidic brown liquid </w:t>
      </w:r>
      <w:r w:rsidR="00091267" w:rsidRPr="00091267">
        <w:rPr>
          <w:rStyle w:val="CharAttribute2"/>
          <w:rFonts w:eastAsia="Batang"/>
          <w:sz w:val="20"/>
          <w:szCs w:val="24"/>
          <w:lang w:val="en-GB"/>
        </w:rPr>
        <w:t>that releases</w:t>
      </w:r>
      <w:r w:rsidRPr="00091267">
        <w:rPr>
          <w:rStyle w:val="CharAttribute2"/>
          <w:rFonts w:eastAsia="Batang"/>
          <w:sz w:val="20"/>
          <w:szCs w:val="24"/>
          <w:lang w:val="en-GB"/>
        </w:rPr>
        <w:t xml:space="preserve"> highly unpleasant odour. It is the most expensive and difficult waste to manage compared to </w:t>
      </w:r>
      <w:r w:rsidR="00091267">
        <w:rPr>
          <w:rStyle w:val="CharAttribute2"/>
          <w:rFonts w:eastAsia="Batang"/>
          <w:sz w:val="20"/>
          <w:szCs w:val="24"/>
          <w:lang w:val="en-GB"/>
        </w:rPr>
        <w:t>the rest</w:t>
      </w:r>
      <w:r w:rsidRPr="00091267">
        <w:rPr>
          <w:rStyle w:val="CharAttribute2"/>
          <w:rFonts w:eastAsia="Batang"/>
          <w:sz w:val="20"/>
          <w:szCs w:val="24"/>
          <w:lang w:val="en-GB"/>
        </w:rPr>
        <w:t>. Typically, POME contains high concentration of total solids, organic and inorganic matter</w:t>
      </w:r>
      <w:r w:rsidR="00091267">
        <w:rPr>
          <w:rStyle w:val="CharAttribute2"/>
          <w:rFonts w:eastAsia="Batang"/>
          <w:sz w:val="20"/>
          <w:szCs w:val="24"/>
          <w:lang w:val="en-GB"/>
        </w:rPr>
        <w:t>s</w:t>
      </w:r>
      <w:r w:rsidRPr="00091267">
        <w:rPr>
          <w:rStyle w:val="CharAttribute2"/>
          <w:rFonts w:eastAsia="Batang"/>
          <w:sz w:val="20"/>
          <w:szCs w:val="24"/>
          <w:lang w:val="en-GB"/>
        </w:rPr>
        <w:t>, oil</w:t>
      </w:r>
      <w:r w:rsidR="00091267">
        <w:rPr>
          <w:rStyle w:val="CharAttribute2"/>
          <w:rFonts w:eastAsia="Batang"/>
          <w:sz w:val="20"/>
          <w:szCs w:val="24"/>
          <w:lang w:val="en-GB"/>
        </w:rPr>
        <w:t>,</w:t>
      </w:r>
      <w:r w:rsidRPr="00091267">
        <w:rPr>
          <w:rStyle w:val="CharAttribute2"/>
          <w:rFonts w:eastAsia="Batang"/>
          <w:sz w:val="20"/>
          <w:szCs w:val="24"/>
          <w:lang w:val="en-GB"/>
        </w:rPr>
        <w:t xml:space="preserve"> and also heavy metals. The high amount of organic matter</w:t>
      </w:r>
      <w:r w:rsidR="00091267">
        <w:rPr>
          <w:rStyle w:val="CharAttribute2"/>
          <w:rFonts w:eastAsia="Batang"/>
          <w:sz w:val="20"/>
          <w:szCs w:val="24"/>
          <w:lang w:val="en-GB"/>
        </w:rPr>
        <w:t xml:space="preserve"> causes</w:t>
      </w:r>
      <w:r w:rsidRPr="00091267">
        <w:rPr>
          <w:rStyle w:val="CharAttribute2"/>
          <w:rFonts w:eastAsia="Batang"/>
          <w:sz w:val="20"/>
          <w:szCs w:val="24"/>
          <w:lang w:val="en-GB"/>
        </w:rPr>
        <w:t xml:space="preserve"> high level of chemical oxygen demand (COD) and biochemical oxygen demand (BOD). However, some species of microalgae </w:t>
      </w:r>
      <w:r w:rsidR="00091267">
        <w:rPr>
          <w:rStyle w:val="CharAttribute2"/>
          <w:rFonts w:eastAsia="Batang"/>
          <w:sz w:val="20"/>
          <w:szCs w:val="24"/>
          <w:lang w:val="en-GB"/>
        </w:rPr>
        <w:t>have been</w:t>
      </w:r>
      <w:r w:rsidRPr="00091267">
        <w:rPr>
          <w:rStyle w:val="CharAttribute2"/>
          <w:rFonts w:eastAsia="Batang"/>
          <w:sz w:val="20"/>
          <w:szCs w:val="24"/>
          <w:lang w:val="en-GB"/>
        </w:rPr>
        <w:t xml:space="preserve"> found living in </w:t>
      </w:r>
      <w:r w:rsidR="00091267">
        <w:rPr>
          <w:rStyle w:val="CharAttribute2"/>
          <w:rFonts w:eastAsia="Batang"/>
          <w:sz w:val="20"/>
          <w:szCs w:val="24"/>
          <w:lang w:val="en-GB"/>
        </w:rPr>
        <w:t xml:space="preserve">the </w:t>
      </w:r>
      <w:r w:rsidRPr="00091267">
        <w:rPr>
          <w:rStyle w:val="CharAttribute2"/>
          <w:rFonts w:eastAsia="Batang"/>
          <w:sz w:val="20"/>
          <w:szCs w:val="24"/>
          <w:lang w:val="en-GB"/>
        </w:rPr>
        <w:t xml:space="preserve">POME environment despite </w:t>
      </w:r>
      <w:r w:rsidR="00091267">
        <w:rPr>
          <w:rStyle w:val="CharAttribute2"/>
          <w:rFonts w:eastAsia="Batang"/>
          <w:sz w:val="20"/>
          <w:szCs w:val="24"/>
          <w:lang w:val="en-GB"/>
        </w:rPr>
        <w:t xml:space="preserve">of the </w:t>
      </w:r>
      <w:r w:rsidRPr="00091267">
        <w:rPr>
          <w:rStyle w:val="CharAttribute2"/>
          <w:rFonts w:eastAsia="Batang"/>
          <w:sz w:val="20"/>
          <w:szCs w:val="24"/>
          <w:lang w:val="en-GB"/>
        </w:rPr>
        <w:t>high content of pollutants. These microalgae</w:t>
      </w:r>
      <w:r w:rsidR="00091267">
        <w:rPr>
          <w:rStyle w:val="CharAttribute2"/>
          <w:rFonts w:eastAsia="Batang"/>
          <w:sz w:val="20"/>
          <w:szCs w:val="24"/>
          <w:lang w:val="en-GB"/>
        </w:rPr>
        <w:t xml:space="preserve"> use</w:t>
      </w:r>
      <w:r w:rsidRPr="00091267">
        <w:rPr>
          <w:rStyle w:val="CharAttribute2"/>
          <w:rFonts w:eastAsia="Batang"/>
          <w:sz w:val="20"/>
          <w:szCs w:val="24"/>
          <w:lang w:val="en-GB"/>
        </w:rPr>
        <w:t xml:space="preserve"> the organic matter in POME as nutrient for growth. The</w:t>
      </w:r>
      <w:r w:rsidR="00091267">
        <w:rPr>
          <w:rStyle w:val="CharAttribute2"/>
          <w:rFonts w:eastAsia="Batang"/>
          <w:sz w:val="20"/>
          <w:szCs w:val="24"/>
          <w:lang w:val="en-GB"/>
        </w:rPr>
        <w:t xml:space="preserve"> ability of microalgae to adapt and assimilate nutrient, as well as </w:t>
      </w:r>
      <w:r w:rsidRPr="00091267">
        <w:rPr>
          <w:rStyle w:val="CharAttribute2"/>
          <w:rFonts w:eastAsia="Batang"/>
          <w:sz w:val="20"/>
          <w:szCs w:val="24"/>
          <w:lang w:val="en-GB"/>
        </w:rPr>
        <w:t>grow successful</w:t>
      </w:r>
      <w:r w:rsidR="00091267">
        <w:rPr>
          <w:rStyle w:val="CharAttribute2"/>
          <w:rFonts w:eastAsia="Batang"/>
          <w:sz w:val="20"/>
          <w:szCs w:val="24"/>
          <w:lang w:val="en-GB"/>
        </w:rPr>
        <w:t>ly in POME have</w:t>
      </w:r>
      <w:r w:rsidRPr="00091267">
        <w:rPr>
          <w:rStyle w:val="CharAttribute2"/>
          <w:rFonts w:eastAsia="Batang"/>
          <w:sz w:val="20"/>
          <w:szCs w:val="24"/>
          <w:lang w:val="en-GB"/>
        </w:rPr>
        <w:t xml:space="preserve"> made them suitable to be used in wastewater treatment. According to Ding et al. [25], POME-isolated microalgae</w:t>
      </w:r>
      <w:r w:rsidR="00091267">
        <w:rPr>
          <w:rStyle w:val="CharAttribute2"/>
          <w:rFonts w:eastAsia="Batang"/>
          <w:sz w:val="20"/>
          <w:szCs w:val="24"/>
          <w:lang w:val="en-GB"/>
        </w:rPr>
        <w:t>,</w:t>
      </w:r>
      <w:r w:rsidRPr="00091267">
        <w:rPr>
          <w:rStyle w:val="CharAttribute2"/>
          <w:rFonts w:eastAsia="Batang"/>
          <w:sz w:val="20"/>
          <w:szCs w:val="24"/>
          <w:lang w:val="en-GB"/>
        </w:rPr>
        <w:t xml:space="preserve"> </w:t>
      </w:r>
      <w:r w:rsidRPr="00091267">
        <w:rPr>
          <w:rStyle w:val="CharAttribute2"/>
          <w:rFonts w:eastAsia="Batang" w:hAnsi="Times New Roman" w:cs="Times New Roman"/>
          <w:sz w:val="20"/>
          <w:szCs w:val="24"/>
          <w:lang w:val="en-GB"/>
        </w:rPr>
        <w:t xml:space="preserve">namely </w:t>
      </w:r>
      <w:r w:rsidRPr="00091267">
        <w:rPr>
          <w:rStyle w:val="CharAttribute2"/>
          <w:rFonts w:eastAsia="Batang" w:hAnsi="Times New Roman" w:cs="Times New Roman"/>
          <w:i/>
          <w:sz w:val="20"/>
          <w:szCs w:val="24"/>
          <w:lang w:val="en-GB"/>
        </w:rPr>
        <w:t>Chlamydomonas sp.</w:t>
      </w:r>
      <w:r w:rsidRPr="00091267">
        <w:rPr>
          <w:rStyle w:val="CharAttribute2"/>
          <w:rFonts w:eastAsia="Batang" w:hAnsi="Times New Roman" w:cs="Times New Roman"/>
          <w:sz w:val="20"/>
          <w:szCs w:val="24"/>
          <w:lang w:val="en-GB"/>
        </w:rPr>
        <w:t xml:space="preserve"> UKM6 was able to reduce 29.1% of COD, 73% of total nitrogen content</w:t>
      </w:r>
      <w:r w:rsidR="00091267">
        <w:rPr>
          <w:rStyle w:val="CharAttribute2"/>
          <w:rFonts w:eastAsia="Batang" w:hAnsi="Times New Roman" w:cs="Times New Roman"/>
          <w:sz w:val="20"/>
          <w:szCs w:val="24"/>
          <w:lang w:val="en-GB"/>
        </w:rPr>
        <w:t>,</w:t>
      </w:r>
      <w:r w:rsidRPr="00091267">
        <w:rPr>
          <w:rStyle w:val="CharAttribute2"/>
          <w:rFonts w:eastAsia="Batang" w:hAnsi="Times New Roman" w:cs="Times New Roman"/>
          <w:sz w:val="20"/>
          <w:szCs w:val="24"/>
          <w:lang w:val="en-GB"/>
        </w:rPr>
        <w:t xml:space="preserve"> and 63.5%</w:t>
      </w:r>
      <w:r w:rsidRPr="00984E5E">
        <w:rPr>
          <w:rStyle w:val="CharAttribute2"/>
          <w:rFonts w:eastAsia="Batang" w:hAnsi="Times New Roman" w:cs="Times New Roman"/>
          <w:sz w:val="20"/>
          <w:szCs w:val="24"/>
        </w:rPr>
        <w:t xml:space="preserve"> of total phosphorus content in wastewater. </w:t>
      </w:r>
      <w:r w:rsidR="00091267">
        <w:rPr>
          <w:rStyle w:val="CharAttribute2"/>
          <w:rFonts w:eastAsia="Batang" w:hAnsi="Times New Roman" w:cs="Times New Roman"/>
          <w:sz w:val="20"/>
          <w:szCs w:val="24"/>
        </w:rPr>
        <w:t xml:space="preserve">Meanwhile, </w:t>
      </w:r>
      <w:r w:rsidRPr="00984E5E">
        <w:rPr>
          <w:rStyle w:val="CharAttribute2"/>
          <w:rFonts w:eastAsia="Batang" w:hAnsi="Times New Roman" w:cs="Times New Roman"/>
          <w:sz w:val="20"/>
          <w:szCs w:val="24"/>
        </w:rPr>
        <w:t xml:space="preserve">Tamil Selvam et al. [26] </w:t>
      </w:r>
      <w:r w:rsidRPr="00984E5E">
        <w:rPr>
          <w:rStyle w:val="CharAttribute2"/>
          <w:rFonts w:eastAsia="Batang" w:hAnsi="Times New Roman" w:cs="Times New Roman"/>
          <w:sz w:val="20"/>
          <w:szCs w:val="24"/>
        </w:rPr>
        <w:lastRenderedPageBreak/>
        <w:t>reported that</w:t>
      </w:r>
      <w:r w:rsidRPr="00984E5E">
        <w:rPr>
          <w:rStyle w:val="CharAttribute2"/>
          <w:rFonts w:eastAsia="Batang" w:hAnsi="Times New Roman" w:cs="Times New Roman"/>
          <w:color w:val="FF0000"/>
          <w:sz w:val="20"/>
          <w:szCs w:val="24"/>
        </w:rPr>
        <w:t xml:space="preserve"> </w:t>
      </w:r>
      <w:r w:rsidRPr="00984E5E">
        <w:rPr>
          <w:rStyle w:val="CharAttribute2"/>
          <w:rFonts w:eastAsia="Batang" w:hAnsi="Times New Roman" w:cs="Times New Roman"/>
          <w:i/>
          <w:sz w:val="20"/>
          <w:szCs w:val="24"/>
        </w:rPr>
        <w:t>Characium sp.</w:t>
      </w:r>
      <w:r w:rsidRPr="00984E5E">
        <w:rPr>
          <w:rStyle w:val="CharAttribute2"/>
          <w:rFonts w:eastAsia="Batang" w:hAnsi="Times New Roman" w:cs="Times New Roman"/>
          <w:sz w:val="20"/>
          <w:szCs w:val="24"/>
        </w:rPr>
        <w:t xml:space="preserve"> isolated from POME was able to reduce 88.6% of total nitrogen content and 98% of phosphorus content in anaerobic POME. Besides </w:t>
      </w:r>
      <w:r w:rsidR="00091267">
        <w:rPr>
          <w:rStyle w:val="CharAttribute2"/>
          <w:rFonts w:eastAsia="Batang" w:hAnsi="Times New Roman" w:cs="Times New Roman"/>
          <w:sz w:val="20"/>
          <w:szCs w:val="24"/>
        </w:rPr>
        <w:t>functioning</w:t>
      </w:r>
      <w:r w:rsidRPr="00984E5E">
        <w:rPr>
          <w:rStyle w:val="CharAttribute2"/>
          <w:rFonts w:eastAsia="Batang" w:hAnsi="Times New Roman" w:cs="Times New Roman"/>
          <w:sz w:val="20"/>
          <w:szCs w:val="24"/>
        </w:rPr>
        <w:t xml:space="preserve"> as nutrient removal, the biomass produced from microalgae in wastewater treatment can be used to produc</w:t>
      </w:r>
      <w:r w:rsidR="00D12429">
        <w:rPr>
          <w:rStyle w:val="CharAttribute2"/>
          <w:rFonts w:eastAsia="Batang" w:hAnsi="Times New Roman" w:cs="Times New Roman"/>
          <w:sz w:val="20"/>
          <w:szCs w:val="24"/>
        </w:rPr>
        <w:t>e multiple useable products [27</w:t>
      </w:r>
      <w:r w:rsidR="00D12429" w:rsidRPr="009620E8">
        <w:rPr>
          <w:rFonts w:ascii="Times New Roman" w:hAnsi="Times New Roman" w:cs="Times New Roman"/>
          <w:szCs w:val="20"/>
        </w:rPr>
        <w:t>–</w:t>
      </w:r>
      <w:r w:rsidRPr="00984E5E">
        <w:rPr>
          <w:rStyle w:val="CharAttribute2"/>
          <w:rFonts w:eastAsia="Batang" w:hAnsi="Times New Roman" w:cs="Times New Roman"/>
          <w:sz w:val="20"/>
          <w:szCs w:val="24"/>
        </w:rPr>
        <w:t xml:space="preserve">30]. </w:t>
      </w:r>
    </w:p>
    <w:p w:rsidR="00847162" w:rsidRPr="00984E5E" w:rsidRDefault="00847162" w:rsidP="00847162">
      <w:pPr>
        <w:rPr>
          <w:rStyle w:val="CharAttribute2"/>
          <w:rFonts w:eastAsia="Batang" w:hAnsi="Times New Roman" w:cs="Times New Roman"/>
          <w:color w:val="FF0000"/>
          <w:sz w:val="20"/>
          <w:szCs w:val="24"/>
        </w:rPr>
      </w:pPr>
    </w:p>
    <w:p w:rsidR="00847162" w:rsidRPr="00984E5E" w:rsidRDefault="00847162" w:rsidP="00F40728">
      <w:pPr>
        <w:rPr>
          <w:rStyle w:val="CharAttribute2"/>
          <w:rFonts w:eastAsia="Batang" w:hAnsi="Times New Roman" w:cs="Times New Roman"/>
          <w:sz w:val="20"/>
          <w:szCs w:val="24"/>
        </w:rPr>
      </w:pPr>
      <w:r w:rsidRPr="00984E5E">
        <w:rPr>
          <w:rStyle w:val="CharAttribute2"/>
          <w:rFonts w:eastAsia="Batang" w:hAnsi="Times New Roman" w:cs="Times New Roman"/>
          <w:sz w:val="20"/>
          <w:szCs w:val="24"/>
        </w:rPr>
        <w:t xml:space="preserve">Although these microalgae </w:t>
      </w:r>
      <w:r w:rsidR="000D31E0">
        <w:rPr>
          <w:rStyle w:val="CharAttribute2"/>
          <w:rFonts w:eastAsia="Batang" w:hAnsi="Times New Roman" w:cs="Times New Roman"/>
          <w:sz w:val="20"/>
          <w:szCs w:val="24"/>
        </w:rPr>
        <w:t>are</w:t>
      </w:r>
      <w:r w:rsidRPr="00984E5E">
        <w:rPr>
          <w:rStyle w:val="CharAttribute2"/>
          <w:rFonts w:eastAsia="Batang" w:hAnsi="Times New Roman" w:cs="Times New Roman"/>
          <w:sz w:val="20"/>
          <w:szCs w:val="24"/>
        </w:rPr>
        <w:t xml:space="preserve"> able to thrive in POME, the adaptation ability of each microalga </w:t>
      </w:r>
      <w:r w:rsidR="000D31E0">
        <w:rPr>
          <w:rStyle w:val="CharAttribute2"/>
          <w:rFonts w:eastAsia="Batang" w:hAnsi="Times New Roman" w:cs="Times New Roman"/>
          <w:sz w:val="20"/>
          <w:szCs w:val="24"/>
        </w:rPr>
        <w:t>is</w:t>
      </w:r>
      <w:r w:rsidRPr="00984E5E">
        <w:rPr>
          <w:rStyle w:val="CharAttribute2"/>
          <w:rFonts w:eastAsia="Batang" w:hAnsi="Times New Roman" w:cs="Times New Roman"/>
          <w:sz w:val="20"/>
          <w:szCs w:val="24"/>
        </w:rPr>
        <w:t xml:space="preserve"> varied from one species to another. Different environment or growth conditions </w:t>
      </w:r>
      <w:r w:rsidR="000D31E0">
        <w:rPr>
          <w:rStyle w:val="CharAttribute2"/>
          <w:rFonts w:eastAsia="Batang" w:hAnsi="Times New Roman" w:cs="Times New Roman"/>
          <w:sz w:val="20"/>
          <w:szCs w:val="24"/>
        </w:rPr>
        <w:t>can</w:t>
      </w:r>
      <w:r w:rsidRPr="00984E5E">
        <w:rPr>
          <w:rStyle w:val="CharAttribute2"/>
          <w:rFonts w:eastAsia="Batang" w:hAnsi="Times New Roman" w:cs="Times New Roman"/>
          <w:sz w:val="20"/>
          <w:szCs w:val="24"/>
        </w:rPr>
        <w:t xml:space="preserve"> affect the ability of microalgae to grow and produce biomass. Thus, the main focus of this research is to determine the capability of POME-isolated microalgae to grow in synthetic media, as well as to compare their potential in producing biomass and biochemical product</w:t>
      </w:r>
      <w:r w:rsidR="000D31E0">
        <w:rPr>
          <w:rStyle w:val="CharAttribute2"/>
          <w:rFonts w:eastAsia="Batang" w:hAnsi="Times New Roman" w:cs="Times New Roman"/>
          <w:sz w:val="20"/>
          <w:szCs w:val="24"/>
        </w:rPr>
        <w:t>s</w:t>
      </w:r>
      <w:r w:rsidRPr="00984E5E">
        <w:rPr>
          <w:rStyle w:val="CharAttribute2"/>
          <w:rFonts w:eastAsia="Batang" w:hAnsi="Times New Roman" w:cs="Times New Roman"/>
          <w:sz w:val="20"/>
          <w:szCs w:val="24"/>
        </w:rPr>
        <w:t>.</w:t>
      </w:r>
    </w:p>
    <w:p w:rsidR="00785CA6" w:rsidRPr="00984E5E" w:rsidRDefault="00785CA6" w:rsidP="00785CA6">
      <w:pPr>
        <w:outlineLvl w:val="0"/>
        <w:rPr>
          <w:rFonts w:ascii="Times New Roman" w:hAnsi="Times New Roman" w:cs="Times New Roman"/>
          <w:szCs w:val="20"/>
        </w:rPr>
      </w:pPr>
    </w:p>
    <w:p w:rsidR="00984E5E" w:rsidRPr="00984E5E" w:rsidRDefault="00DE73D6" w:rsidP="00785CA6">
      <w:pPr>
        <w:jc w:val="center"/>
        <w:outlineLvl w:val="0"/>
        <w:rPr>
          <w:rFonts w:ascii="Times New Roman" w:hAnsi="Times New Roman" w:cs="Times New Roman"/>
          <w:b/>
          <w:szCs w:val="20"/>
        </w:rPr>
      </w:pPr>
      <w:r w:rsidRPr="00984E5E">
        <w:rPr>
          <w:rFonts w:ascii="Times New Roman" w:hAnsi="Times New Roman" w:cs="Times New Roman"/>
          <w:b/>
          <w:szCs w:val="20"/>
        </w:rPr>
        <w:t>Materials and Methods</w:t>
      </w:r>
    </w:p>
    <w:p w:rsidR="00984E5E" w:rsidRPr="00984E5E" w:rsidRDefault="00984E5E" w:rsidP="00984E5E">
      <w:pPr>
        <w:rPr>
          <w:rFonts w:ascii="Times New Roman" w:hAnsi="Times New Roman" w:cs="Times New Roman"/>
          <w:b/>
          <w:szCs w:val="20"/>
        </w:rPr>
      </w:pPr>
      <w:r w:rsidRPr="00984E5E">
        <w:rPr>
          <w:rFonts w:ascii="Times New Roman" w:hAnsi="Times New Roman" w:cs="Times New Roman"/>
          <w:b/>
          <w:szCs w:val="20"/>
        </w:rPr>
        <w:t>Algae strain</w:t>
      </w:r>
    </w:p>
    <w:p w:rsidR="00984E5E" w:rsidRPr="00984E5E" w:rsidRDefault="00984E5E" w:rsidP="00984E5E">
      <w:pPr>
        <w:rPr>
          <w:rFonts w:ascii="Times New Roman" w:hAnsi="Times New Roman" w:cs="Times New Roman"/>
          <w:szCs w:val="20"/>
        </w:rPr>
      </w:pPr>
      <w:r w:rsidRPr="00984E5E">
        <w:rPr>
          <w:rFonts w:ascii="Times New Roman" w:hAnsi="Times New Roman" w:cs="Times New Roman"/>
          <w:szCs w:val="20"/>
        </w:rPr>
        <w:t>Three species of microalgae</w:t>
      </w:r>
      <w:r w:rsidR="002222D7">
        <w:rPr>
          <w:rFonts w:ascii="Times New Roman" w:hAnsi="Times New Roman" w:cs="Times New Roman"/>
          <w:szCs w:val="20"/>
        </w:rPr>
        <w:t>,</w:t>
      </w:r>
      <w:r w:rsidRPr="00984E5E">
        <w:rPr>
          <w:rFonts w:ascii="Times New Roman" w:hAnsi="Times New Roman" w:cs="Times New Roman"/>
          <w:szCs w:val="20"/>
        </w:rPr>
        <w:t xml:space="preserve"> namely </w:t>
      </w:r>
      <w:r w:rsidRPr="00984E5E">
        <w:rPr>
          <w:rFonts w:ascii="Times New Roman" w:hAnsi="Times New Roman" w:cs="Times New Roman"/>
          <w:i/>
          <w:szCs w:val="20"/>
        </w:rPr>
        <w:t xml:space="preserve">Chlorella sorokiniana </w:t>
      </w:r>
      <w:r w:rsidRPr="00984E5E">
        <w:rPr>
          <w:rFonts w:ascii="Times New Roman" w:hAnsi="Times New Roman" w:cs="Times New Roman"/>
          <w:szCs w:val="20"/>
        </w:rPr>
        <w:t xml:space="preserve">UKM3, </w:t>
      </w:r>
      <w:r w:rsidRPr="00984E5E">
        <w:rPr>
          <w:rFonts w:ascii="Times New Roman" w:hAnsi="Times New Roman" w:cs="Times New Roman"/>
          <w:i/>
          <w:szCs w:val="20"/>
        </w:rPr>
        <w:t xml:space="preserve">Coelastrella sp. </w:t>
      </w:r>
      <w:r w:rsidRPr="00984E5E">
        <w:rPr>
          <w:rFonts w:ascii="Times New Roman" w:hAnsi="Times New Roman" w:cs="Times New Roman"/>
          <w:szCs w:val="20"/>
        </w:rPr>
        <w:t>UKM4</w:t>
      </w:r>
      <w:r w:rsidR="002222D7">
        <w:rPr>
          <w:rFonts w:ascii="Times New Roman" w:hAnsi="Times New Roman" w:cs="Times New Roman"/>
          <w:szCs w:val="20"/>
        </w:rPr>
        <w:t>,</w:t>
      </w:r>
      <w:r w:rsidRPr="00984E5E">
        <w:rPr>
          <w:rFonts w:ascii="Times New Roman" w:hAnsi="Times New Roman" w:cs="Times New Roman"/>
          <w:i/>
          <w:szCs w:val="20"/>
        </w:rPr>
        <w:t xml:space="preserve"> </w:t>
      </w:r>
      <w:r w:rsidRPr="00984E5E">
        <w:rPr>
          <w:rFonts w:ascii="Times New Roman" w:hAnsi="Times New Roman" w:cs="Times New Roman"/>
          <w:szCs w:val="20"/>
        </w:rPr>
        <w:t xml:space="preserve">and </w:t>
      </w:r>
      <w:r w:rsidRPr="00984E5E">
        <w:rPr>
          <w:rFonts w:ascii="Times New Roman" w:hAnsi="Times New Roman" w:cs="Times New Roman"/>
          <w:i/>
          <w:szCs w:val="20"/>
        </w:rPr>
        <w:t>Chlorella sp.</w:t>
      </w:r>
      <w:r w:rsidRPr="00984E5E">
        <w:rPr>
          <w:rFonts w:ascii="Times New Roman" w:hAnsi="Times New Roman" w:cs="Times New Roman"/>
          <w:szCs w:val="20"/>
        </w:rPr>
        <w:t xml:space="preserve"> UMACC324 were obtained from Algae Culture Room, Faculty of Engineering and Built Environment, University Kebangsaan Malaysia (UKM), Bangi, Selangor, Malaysia. All the species were previously isolated from palm oil mill effluent.</w:t>
      </w:r>
    </w:p>
    <w:p w:rsidR="00984E5E" w:rsidRPr="00984E5E" w:rsidRDefault="00984E5E" w:rsidP="00984E5E">
      <w:pPr>
        <w:rPr>
          <w:rFonts w:ascii="Times New Roman" w:hAnsi="Times New Roman" w:cs="Times New Roman"/>
          <w:b/>
          <w:szCs w:val="20"/>
        </w:rPr>
      </w:pPr>
    </w:p>
    <w:p w:rsidR="00984E5E" w:rsidRPr="00984E5E" w:rsidRDefault="00254552" w:rsidP="00984E5E">
      <w:pPr>
        <w:rPr>
          <w:rFonts w:ascii="Times New Roman" w:hAnsi="Times New Roman" w:cs="Times New Roman"/>
          <w:b/>
          <w:szCs w:val="20"/>
        </w:rPr>
      </w:pPr>
      <w:r>
        <w:rPr>
          <w:rFonts w:ascii="Times New Roman" w:hAnsi="Times New Roman" w:cs="Times New Roman"/>
          <w:b/>
          <w:szCs w:val="20"/>
        </w:rPr>
        <w:t>Preparation of m</w:t>
      </w:r>
      <w:r w:rsidR="00984E5E" w:rsidRPr="00984E5E">
        <w:rPr>
          <w:rFonts w:ascii="Times New Roman" w:hAnsi="Times New Roman" w:cs="Times New Roman"/>
          <w:b/>
          <w:szCs w:val="20"/>
        </w:rPr>
        <w:t xml:space="preserve">edia </w:t>
      </w:r>
    </w:p>
    <w:p w:rsidR="00984E5E" w:rsidRPr="00984E5E" w:rsidRDefault="00984E5E" w:rsidP="00984E5E">
      <w:pPr>
        <w:rPr>
          <w:rFonts w:ascii="Times New Roman" w:hAnsi="Times New Roman" w:cs="Times New Roman"/>
          <w:szCs w:val="20"/>
        </w:rPr>
      </w:pPr>
      <w:r w:rsidRPr="00984E5E">
        <w:rPr>
          <w:rFonts w:ascii="Times New Roman" w:hAnsi="Times New Roman" w:cs="Times New Roman"/>
          <w:szCs w:val="20"/>
        </w:rPr>
        <w:t xml:space="preserve">Bold’s Basal Media (BBM) is a freshwater algae medium that has been used to grow a variety of algal cultures. It was prepared by adding and mixing ten different components. BBM stock </w:t>
      </w:r>
      <w:r w:rsidR="002222D7">
        <w:rPr>
          <w:rFonts w:ascii="Times New Roman" w:hAnsi="Times New Roman" w:cs="Times New Roman"/>
          <w:szCs w:val="20"/>
        </w:rPr>
        <w:t>solutions (per litre) contain</w:t>
      </w:r>
      <w:r w:rsidRPr="00984E5E">
        <w:rPr>
          <w:rFonts w:ascii="Times New Roman" w:hAnsi="Times New Roman" w:cs="Times New Roman"/>
          <w:szCs w:val="20"/>
        </w:rPr>
        <w:t xml:space="preserve"> 25 g sodium nitrate (NaNO</w:t>
      </w:r>
      <w:r w:rsidRPr="00984E5E">
        <w:rPr>
          <w:rFonts w:ascii="Times New Roman" w:hAnsi="Times New Roman" w:cs="Times New Roman"/>
          <w:szCs w:val="20"/>
          <w:vertAlign w:val="subscript"/>
        </w:rPr>
        <w:t>3</w:t>
      </w:r>
      <w:r w:rsidRPr="00984E5E">
        <w:rPr>
          <w:rFonts w:ascii="Times New Roman" w:hAnsi="Times New Roman" w:cs="Times New Roman"/>
          <w:szCs w:val="20"/>
        </w:rPr>
        <w:t>); 2.5 g calcium chloride dehydrate, (CaCl</w:t>
      </w:r>
      <w:r w:rsidRPr="00984E5E">
        <w:rPr>
          <w:rFonts w:ascii="Times New Roman" w:hAnsi="Times New Roman" w:cs="Times New Roman"/>
          <w:szCs w:val="20"/>
          <w:vertAlign w:val="subscript"/>
        </w:rPr>
        <w:t>2</w:t>
      </w:r>
      <w:r w:rsidRPr="00984E5E">
        <w:rPr>
          <w:rFonts w:ascii="Times New Roman" w:hAnsi="Times New Roman" w:cs="Times New Roman"/>
          <w:szCs w:val="20"/>
        </w:rPr>
        <w:t>.2H</w:t>
      </w:r>
      <w:r w:rsidRPr="00984E5E">
        <w:rPr>
          <w:rFonts w:ascii="Times New Roman" w:hAnsi="Times New Roman" w:cs="Times New Roman"/>
          <w:szCs w:val="20"/>
          <w:vertAlign w:val="subscript"/>
        </w:rPr>
        <w:t>2</w:t>
      </w:r>
      <w:r w:rsidRPr="00984E5E">
        <w:rPr>
          <w:rFonts w:ascii="Times New Roman" w:hAnsi="Times New Roman" w:cs="Times New Roman"/>
          <w:szCs w:val="20"/>
        </w:rPr>
        <w:t>O); 7.5 g</w:t>
      </w:r>
      <w:r w:rsidRPr="00984E5E">
        <w:rPr>
          <w:rFonts w:ascii="Times New Roman" w:hAnsi="Times New Roman" w:cs="Times New Roman"/>
          <w:szCs w:val="20"/>
          <w:vertAlign w:val="superscript"/>
        </w:rPr>
        <w:t xml:space="preserve"> </w:t>
      </w:r>
      <w:r w:rsidRPr="00984E5E">
        <w:rPr>
          <w:rFonts w:ascii="Times New Roman" w:hAnsi="Times New Roman" w:cs="Times New Roman"/>
          <w:szCs w:val="20"/>
        </w:rPr>
        <w:t>magnesium sulfate heptahydrate (MgSO</w:t>
      </w:r>
      <w:r w:rsidRPr="00984E5E">
        <w:rPr>
          <w:rFonts w:ascii="Times New Roman" w:hAnsi="Times New Roman" w:cs="Times New Roman"/>
          <w:szCs w:val="20"/>
          <w:vertAlign w:val="subscript"/>
        </w:rPr>
        <w:t>4</w:t>
      </w:r>
      <w:r w:rsidRPr="00984E5E">
        <w:rPr>
          <w:rFonts w:ascii="Times New Roman" w:hAnsi="Times New Roman" w:cs="Times New Roman"/>
          <w:szCs w:val="20"/>
        </w:rPr>
        <w:t>.7H</w:t>
      </w:r>
      <w:r w:rsidRPr="00984E5E">
        <w:rPr>
          <w:rFonts w:ascii="Times New Roman" w:hAnsi="Times New Roman" w:cs="Times New Roman"/>
          <w:szCs w:val="20"/>
          <w:vertAlign w:val="subscript"/>
        </w:rPr>
        <w:t>2</w:t>
      </w:r>
      <w:r w:rsidRPr="00984E5E">
        <w:rPr>
          <w:rFonts w:ascii="Times New Roman" w:hAnsi="Times New Roman" w:cs="Times New Roman"/>
          <w:szCs w:val="20"/>
        </w:rPr>
        <w:t>O); 7.5 g potassium phosphate (K</w:t>
      </w:r>
      <w:r w:rsidRPr="00984E5E">
        <w:rPr>
          <w:rFonts w:ascii="Times New Roman" w:hAnsi="Times New Roman" w:cs="Times New Roman"/>
          <w:szCs w:val="20"/>
          <w:vertAlign w:val="subscript"/>
        </w:rPr>
        <w:t>2</w:t>
      </w:r>
      <w:r w:rsidRPr="00984E5E">
        <w:rPr>
          <w:rFonts w:ascii="Times New Roman" w:hAnsi="Times New Roman" w:cs="Times New Roman"/>
          <w:szCs w:val="20"/>
        </w:rPr>
        <w:t>HPO</w:t>
      </w:r>
      <w:r w:rsidRPr="00984E5E">
        <w:rPr>
          <w:rFonts w:ascii="Times New Roman" w:hAnsi="Times New Roman" w:cs="Times New Roman"/>
          <w:szCs w:val="20"/>
          <w:vertAlign w:val="subscript"/>
        </w:rPr>
        <w:t>4</w:t>
      </w:r>
      <w:r w:rsidRPr="00984E5E">
        <w:rPr>
          <w:rFonts w:ascii="Times New Roman" w:hAnsi="Times New Roman" w:cs="Times New Roman"/>
          <w:szCs w:val="20"/>
        </w:rPr>
        <w:t>); 17.5 g monopotassium phosphate (KH</w:t>
      </w:r>
      <w:r w:rsidRPr="00984E5E">
        <w:rPr>
          <w:rFonts w:ascii="Times New Roman" w:hAnsi="Times New Roman" w:cs="Times New Roman"/>
          <w:szCs w:val="20"/>
          <w:vertAlign w:val="subscript"/>
        </w:rPr>
        <w:t>2</w:t>
      </w:r>
      <w:r w:rsidRPr="00984E5E">
        <w:rPr>
          <w:rFonts w:ascii="Times New Roman" w:hAnsi="Times New Roman" w:cs="Times New Roman"/>
          <w:szCs w:val="20"/>
        </w:rPr>
        <w:t>PO</w:t>
      </w:r>
      <w:r w:rsidRPr="00984E5E">
        <w:rPr>
          <w:rFonts w:ascii="Times New Roman" w:hAnsi="Times New Roman" w:cs="Times New Roman"/>
          <w:szCs w:val="20"/>
          <w:vertAlign w:val="subscript"/>
        </w:rPr>
        <w:t>4</w:t>
      </w:r>
      <w:r w:rsidRPr="00984E5E">
        <w:rPr>
          <w:rFonts w:ascii="Times New Roman" w:hAnsi="Times New Roman" w:cs="Times New Roman"/>
          <w:szCs w:val="20"/>
        </w:rPr>
        <w:t>); 2.5 g sodium chloride (NaCl); 11.42 g boric acid (H</w:t>
      </w:r>
      <w:r w:rsidRPr="00984E5E">
        <w:rPr>
          <w:rFonts w:ascii="Times New Roman" w:hAnsi="Times New Roman" w:cs="Times New Roman"/>
          <w:szCs w:val="20"/>
          <w:vertAlign w:val="subscript"/>
        </w:rPr>
        <w:t>3</w:t>
      </w:r>
      <w:r w:rsidRPr="00984E5E">
        <w:rPr>
          <w:rFonts w:ascii="Times New Roman" w:hAnsi="Times New Roman" w:cs="Times New Roman"/>
          <w:szCs w:val="20"/>
        </w:rPr>
        <w:t>BO</w:t>
      </w:r>
      <w:r w:rsidRPr="00984E5E">
        <w:rPr>
          <w:rFonts w:ascii="Times New Roman" w:hAnsi="Times New Roman" w:cs="Times New Roman"/>
          <w:szCs w:val="20"/>
          <w:vertAlign w:val="subscript"/>
        </w:rPr>
        <w:t>3</w:t>
      </w:r>
      <w:r w:rsidRPr="00984E5E">
        <w:rPr>
          <w:rFonts w:ascii="Times New Roman" w:hAnsi="Times New Roman" w:cs="Times New Roman"/>
          <w:szCs w:val="20"/>
        </w:rPr>
        <w:t>); Alkaline EDTA solution containing 50 g</w:t>
      </w:r>
      <w:r w:rsidRPr="00984E5E">
        <w:rPr>
          <w:rFonts w:ascii="Times New Roman" w:hAnsi="Times New Roman" w:cs="Times New Roman"/>
          <w:szCs w:val="20"/>
          <w:vertAlign w:val="superscript"/>
        </w:rPr>
        <w:t xml:space="preserve"> </w:t>
      </w:r>
      <w:r w:rsidRPr="00984E5E">
        <w:rPr>
          <w:rFonts w:ascii="Times New Roman" w:hAnsi="Times New Roman" w:cs="Times New Roman"/>
          <w:szCs w:val="20"/>
        </w:rPr>
        <w:t>ethylenediaminetetraacetic acid (EDTA); and 31 g</w:t>
      </w:r>
      <w:r w:rsidRPr="00984E5E">
        <w:rPr>
          <w:rFonts w:ascii="Times New Roman" w:hAnsi="Times New Roman" w:cs="Times New Roman"/>
          <w:szCs w:val="20"/>
          <w:vertAlign w:val="superscript"/>
        </w:rPr>
        <w:t xml:space="preserve"> </w:t>
      </w:r>
      <w:r w:rsidRPr="00984E5E">
        <w:rPr>
          <w:rFonts w:ascii="Times New Roman" w:hAnsi="Times New Roman" w:cs="Times New Roman"/>
          <w:szCs w:val="20"/>
        </w:rPr>
        <w:t>potassium hydroxide (KOH); Acidified iron solution containing  4.98 g iron (II) sulfate heptahydrate (FeSO</w:t>
      </w:r>
      <w:r w:rsidRPr="00984E5E">
        <w:rPr>
          <w:rFonts w:ascii="Times New Roman" w:hAnsi="Times New Roman" w:cs="Times New Roman"/>
          <w:szCs w:val="20"/>
          <w:vertAlign w:val="subscript"/>
        </w:rPr>
        <w:t>4</w:t>
      </w:r>
      <w:r w:rsidRPr="00984E5E">
        <w:rPr>
          <w:rFonts w:ascii="Times New Roman" w:hAnsi="Times New Roman" w:cs="Times New Roman"/>
          <w:szCs w:val="20"/>
        </w:rPr>
        <w:t>.7H</w:t>
      </w:r>
      <w:r w:rsidRPr="00984E5E">
        <w:rPr>
          <w:rFonts w:ascii="Times New Roman" w:hAnsi="Times New Roman" w:cs="Times New Roman"/>
          <w:szCs w:val="20"/>
          <w:vertAlign w:val="subscript"/>
        </w:rPr>
        <w:t>2</w:t>
      </w:r>
      <w:r w:rsidRPr="00984E5E">
        <w:rPr>
          <w:rFonts w:ascii="Times New Roman" w:hAnsi="Times New Roman" w:cs="Times New Roman"/>
          <w:szCs w:val="20"/>
        </w:rPr>
        <w:t>O); and 1 ml concentrated sulfuric acid (H</w:t>
      </w:r>
      <w:r w:rsidRPr="00984E5E">
        <w:rPr>
          <w:rFonts w:ascii="Times New Roman" w:hAnsi="Times New Roman" w:cs="Times New Roman"/>
          <w:szCs w:val="20"/>
          <w:vertAlign w:val="subscript"/>
        </w:rPr>
        <w:t>2</w:t>
      </w:r>
      <w:r w:rsidRPr="00984E5E">
        <w:rPr>
          <w:rFonts w:ascii="Times New Roman" w:hAnsi="Times New Roman" w:cs="Times New Roman"/>
          <w:szCs w:val="20"/>
        </w:rPr>
        <w:t>SO</w:t>
      </w:r>
      <w:r w:rsidRPr="00984E5E">
        <w:rPr>
          <w:rFonts w:ascii="Times New Roman" w:hAnsi="Times New Roman" w:cs="Times New Roman"/>
          <w:szCs w:val="20"/>
          <w:vertAlign w:val="subscript"/>
        </w:rPr>
        <w:t>4</w:t>
      </w:r>
      <w:r w:rsidRPr="00984E5E">
        <w:rPr>
          <w:rFonts w:ascii="Times New Roman" w:hAnsi="Times New Roman" w:cs="Times New Roman"/>
          <w:szCs w:val="20"/>
        </w:rPr>
        <w:t>); Trace Metal solution containing 8.82 g zinc sulfate heptahydrate (ZnSO</w:t>
      </w:r>
      <w:r w:rsidRPr="00984E5E">
        <w:rPr>
          <w:rFonts w:ascii="Times New Roman" w:hAnsi="Times New Roman" w:cs="Times New Roman"/>
          <w:szCs w:val="20"/>
          <w:vertAlign w:val="subscript"/>
        </w:rPr>
        <w:t>4</w:t>
      </w:r>
      <w:r w:rsidRPr="00984E5E">
        <w:rPr>
          <w:rFonts w:ascii="Times New Roman" w:hAnsi="Times New Roman" w:cs="Times New Roman"/>
          <w:szCs w:val="20"/>
        </w:rPr>
        <w:t>.7H</w:t>
      </w:r>
      <w:r w:rsidRPr="00984E5E">
        <w:rPr>
          <w:rFonts w:ascii="Times New Roman" w:hAnsi="Times New Roman" w:cs="Times New Roman"/>
          <w:szCs w:val="20"/>
          <w:vertAlign w:val="subscript"/>
        </w:rPr>
        <w:t>2</w:t>
      </w:r>
      <w:r w:rsidRPr="00984E5E">
        <w:rPr>
          <w:rFonts w:ascii="Times New Roman" w:hAnsi="Times New Roman" w:cs="Times New Roman"/>
          <w:szCs w:val="20"/>
        </w:rPr>
        <w:t>O); 1.44 g manganese (II) chloride tetrahydrate (MnCl</w:t>
      </w:r>
      <w:r w:rsidRPr="00984E5E">
        <w:rPr>
          <w:rFonts w:ascii="Times New Roman" w:hAnsi="Times New Roman" w:cs="Times New Roman"/>
          <w:szCs w:val="20"/>
          <w:vertAlign w:val="subscript"/>
        </w:rPr>
        <w:t>2</w:t>
      </w:r>
      <w:r w:rsidRPr="00984E5E">
        <w:rPr>
          <w:rFonts w:ascii="Times New Roman" w:hAnsi="Times New Roman" w:cs="Times New Roman"/>
          <w:szCs w:val="20"/>
        </w:rPr>
        <w:t>.4H</w:t>
      </w:r>
      <w:r w:rsidRPr="00984E5E">
        <w:rPr>
          <w:rFonts w:ascii="Times New Roman" w:hAnsi="Times New Roman" w:cs="Times New Roman"/>
          <w:szCs w:val="20"/>
          <w:vertAlign w:val="subscript"/>
        </w:rPr>
        <w:t>2</w:t>
      </w:r>
      <w:r w:rsidRPr="00984E5E">
        <w:rPr>
          <w:rFonts w:ascii="Times New Roman" w:hAnsi="Times New Roman" w:cs="Times New Roman"/>
          <w:szCs w:val="20"/>
        </w:rPr>
        <w:t>O); 0.71 g molybdenum trioxide (MoO</w:t>
      </w:r>
      <w:r w:rsidRPr="00984E5E">
        <w:rPr>
          <w:rFonts w:ascii="Times New Roman" w:hAnsi="Times New Roman" w:cs="Times New Roman"/>
          <w:szCs w:val="20"/>
          <w:vertAlign w:val="subscript"/>
        </w:rPr>
        <w:t>3</w:t>
      </w:r>
      <w:r w:rsidRPr="00984E5E">
        <w:rPr>
          <w:rFonts w:ascii="Times New Roman" w:hAnsi="Times New Roman" w:cs="Times New Roman"/>
          <w:szCs w:val="20"/>
        </w:rPr>
        <w:t>); 1.57 g copper (II) sulfate pentahydrate (CuSO</w:t>
      </w:r>
      <w:r w:rsidRPr="00984E5E">
        <w:rPr>
          <w:rFonts w:ascii="Times New Roman" w:hAnsi="Times New Roman" w:cs="Times New Roman"/>
          <w:szCs w:val="20"/>
          <w:vertAlign w:val="subscript"/>
        </w:rPr>
        <w:t>4</w:t>
      </w:r>
      <w:r w:rsidRPr="00984E5E">
        <w:rPr>
          <w:rFonts w:ascii="Times New Roman" w:hAnsi="Times New Roman" w:cs="Times New Roman"/>
          <w:szCs w:val="20"/>
        </w:rPr>
        <w:t>.5H</w:t>
      </w:r>
      <w:r w:rsidRPr="00984E5E">
        <w:rPr>
          <w:rFonts w:ascii="Times New Roman" w:hAnsi="Times New Roman" w:cs="Times New Roman"/>
          <w:szCs w:val="20"/>
          <w:vertAlign w:val="subscript"/>
        </w:rPr>
        <w:t>2</w:t>
      </w:r>
      <w:r w:rsidRPr="00984E5E">
        <w:rPr>
          <w:rFonts w:ascii="Times New Roman" w:hAnsi="Times New Roman" w:cs="Times New Roman"/>
          <w:szCs w:val="20"/>
        </w:rPr>
        <w:t>O); and 0.49 g cobalt (II) Nitrate Hexahydrate (Co(NO</w:t>
      </w:r>
      <w:r w:rsidRPr="00984E5E">
        <w:rPr>
          <w:rFonts w:ascii="Times New Roman" w:hAnsi="Times New Roman" w:cs="Times New Roman"/>
          <w:szCs w:val="20"/>
          <w:vertAlign w:val="subscript"/>
        </w:rPr>
        <w:t>3</w:t>
      </w:r>
      <w:r w:rsidRPr="00984E5E">
        <w:rPr>
          <w:rFonts w:ascii="Times New Roman" w:hAnsi="Times New Roman" w:cs="Times New Roman"/>
          <w:szCs w:val="20"/>
        </w:rPr>
        <w:t>)</w:t>
      </w:r>
      <w:r w:rsidRPr="00984E5E">
        <w:rPr>
          <w:rFonts w:ascii="Times New Roman" w:hAnsi="Times New Roman" w:cs="Times New Roman"/>
          <w:szCs w:val="20"/>
          <w:vertAlign w:val="subscript"/>
        </w:rPr>
        <w:t>2</w:t>
      </w:r>
      <w:r w:rsidRPr="00984E5E">
        <w:rPr>
          <w:rFonts w:ascii="Times New Roman" w:hAnsi="Times New Roman" w:cs="Times New Roman"/>
          <w:szCs w:val="20"/>
        </w:rPr>
        <w:t>.6H</w:t>
      </w:r>
      <w:r w:rsidRPr="00984E5E">
        <w:rPr>
          <w:rFonts w:ascii="Times New Roman" w:hAnsi="Times New Roman" w:cs="Times New Roman"/>
          <w:szCs w:val="20"/>
          <w:vertAlign w:val="subscript"/>
        </w:rPr>
        <w:t>2</w:t>
      </w:r>
      <w:r w:rsidRPr="00984E5E">
        <w:rPr>
          <w:rFonts w:ascii="Times New Roman" w:hAnsi="Times New Roman" w:cs="Times New Roman"/>
          <w:szCs w:val="20"/>
        </w:rPr>
        <w:t xml:space="preserve">O) [31,32]. </w:t>
      </w:r>
    </w:p>
    <w:p w:rsidR="00984E5E" w:rsidRPr="00984E5E" w:rsidRDefault="00984E5E" w:rsidP="00984E5E">
      <w:pPr>
        <w:rPr>
          <w:rFonts w:ascii="Times New Roman" w:hAnsi="Times New Roman" w:cs="Times New Roman"/>
          <w:b/>
          <w:szCs w:val="20"/>
        </w:rPr>
      </w:pPr>
    </w:p>
    <w:p w:rsidR="00984E5E" w:rsidRPr="00984E5E" w:rsidRDefault="00254552" w:rsidP="00984E5E">
      <w:pPr>
        <w:rPr>
          <w:rFonts w:ascii="Times New Roman" w:hAnsi="Times New Roman" w:cs="Times New Roman"/>
          <w:b/>
          <w:szCs w:val="20"/>
        </w:rPr>
      </w:pPr>
      <w:r>
        <w:rPr>
          <w:rFonts w:ascii="Times New Roman" w:hAnsi="Times New Roman" w:cs="Times New Roman"/>
          <w:b/>
          <w:szCs w:val="20"/>
        </w:rPr>
        <w:t>Preparation of i</w:t>
      </w:r>
      <w:r w:rsidR="00984E5E" w:rsidRPr="00984E5E">
        <w:rPr>
          <w:rFonts w:ascii="Times New Roman" w:hAnsi="Times New Roman" w:cs="Times New Roman"/>
          <w:b/>
          <w:szCs w:val="20"/>
        </w:rPr>
        <w:t xml:space="preserve">noculums </w:t>
      </w:r>
    </w:p>
    <w:p w:rsidR="00984E5E" w:rsidRPr="00984E5E" w:rsidRDefault="00984E5E" w:rsidP="00984E5E">
      <w:pPr>
        <w:rPr>
          <w:rFonts w:ascii="Times New Roman" w:hAnsi="Times New Roman" w:cs="Times New Roman"/>
          <w:szCs w:val="20"/>
        </w:rPr>
      </w:pPr>
      <w:r w:rsidRPr="00984E5E">
        <w:rPr>
          <w:rFonts w:ascii="Times New Roman" w:hAnsi="Times New Roman" w:cs="Times New Roman"/>
          <w:szCs w:val="20"/>
        </w:rPr>
        <w:t xml:space="preserve">The POME-isolated microalgae stock cultures (10% v/v) were grown in Erlenmeyer flask (250 ml) containing 100 ml of synthetic media. Erlenmeyer flask opening was closed with sterile non-absorbance cotton wool. The culture </w:t>
      </w:r>
      <w:r w:rsidR="002222D7">
        <w:rPr>
          <w:rFonts w:ascii="Times New Roman" w:hAnsi="Times New Roman" w:cs="Times New Roman"/>
          <w:szCs w:val="20"/>
        </w:rPr>
        <w:t xml:space="preserve">was </w:t>
      </w:r>
      <w:r w:rsidRPr="00984E5E">
        <w:rPr>
          <w:rFonts w:ascii="Times New Roman" w:hAnsi="Times New Roman" w:cs="Times New Roman"/>
          <w:szCs w:val="20"/>
        </w:rPr>
        <w:t xml:space="preserve">then incubated at constant room temperature (25±1 </w:t>
      </w:r>
      <w:r w:rsidRPr="00984E5E">
        <w:rPr>
          <w:rFonts w:ascii="Times New Roman" w:hAnsi="Times New Roman" w:cs="Times New Roman"/>
          <w:szCs w:val="20"/>
          <w:vertAlign w:val="superscript"/>
        </w:rPr>
        <w:t>o</w:t>
      </w:r>
      <w:r w:rsidRPr="00984E5E">
        <w:rPr>
          <w:rFonts w:ascii="Times New Roman" w:hAnsi="Times New Roman" w:cs="Times New Roman"/>
          <w:szCs w:val="20"/>
        </w:rPr>
        <w:t xml:space="preserve">C), shaken at 100 rpm using an orbital shaker with 24 hours illuminations. After 10 days, the cultures were ready to be used as inoculums when the OD reading reached 1.0 at a wavelength of 750nm. Sub-culturing the microalgae culture </w:t>
      </w:r>
      <w:r w:rsidR="002222D7">
        <w:rPr>
          <w:rFonts w:ascii="Times New Roman" w:hAnsi="Times New Roman" w:cs="Times New Roman"/>
          <w:szCs w:val="20"/>
        </w:rPr>
        <w:t xml:space="preserve">has </w:t>
      </w:r>
      <w:r w:rsidRPr="00984E5E">
        <w:rPr>
          <w:rFonts w:ascii="Times New Roman" w:hAnsi="Times New Roman" w:cs="Times New Roman"/>
          <w:szCs w:val="20"/>
        </w:rPr>
        <w:t>to be done every month</w:t>
      </w:r>
      <w:r w:rsidR="002222D7">
        <w:rPr>
          <w:rFonts w:ascii="Times New Roman" w:hAnsi="Times New Roman" w:cs="Times New Roman"/>
          <w:szCs w:val="20"/>
        </w:rPr>
        <w:t xml:space="preserve"> in order</w:t>
      </w:r>
      <w:r w:rsidRPr="00984E5E">
        <w:rPr>
          <w:rFonts w:ascii="Times New Roman" w:hAnsi="Times New Roman" w:cs="Times New Roman"/>
          <w:szCs w:val="20"/>
        </w:rPr>
        <w:t xml:space="preserve"> to ensure the viability of </w:t>
      </w:r>
      <w:r w:rsidR="002222D7">
        <w:rPr>
          <w:rFonts w:ascii="Times New Roman" w:hAnsi="Times New Roman" w:cs="Times New Roman"/>
          <w:szCs w:val="20"/>
        </w:rPr>
        <w:t xml:space="preserve">the </w:t>
      </w:r>
      <w:r w:rsidRPr="00984E5E">
        <w:rPr>
          <w:rFonts w:ascii="Times New Roman" w:hAnsi="Times New Roman" w:cs="Times New Roman"/>
          <w:szCs w:val="20"/>
        </w:rPr>
        <w:t>culture.</w:t>
      </w:r>
    </w:p>
    <w:p w:rsidR="00984E5E" w:rsidRPr="00984E5E" w:rsidRDefault="00984E5E" w:rsidP="00984E5E">
      <w:pPr>
        <w:rPr>
          <w:rFonts w:ascii="Times New Roman" w:hAnsi="Times New Roman" w:cs="Times New Roman"/>
          <w:b/>
          <w:szCs w:val="20"/>
        </w:rPr>
      </w:pPr>
    </w:p>
    <w:p w:rsidR="00984E5E" w:rsidRPr="00984E5E" w:rsidRDefault="00254552" w:rsidP="00984E5E">
      <w:pPr>
        <w:rPr>
          <w:rFonts w:ascii="Times New Roman" w:hAnsi="Times New Roman" w:cs="Times New Roman"/>
          <w:b/>
          <w:szCs w:val="20"/>
        </w:rPr>
      </w:pPr>
      <w:r>
        <w:rPr>
          <w:rFonts w:ascii="Times New Roman" w:hAnsi="Times New Roman" w:cs="Times New Roman"/>
          <w:b/>
          <w:szCs w:val="20"/>
        </w:rPr>
        <w:t>Experimental p</w:t>
      </w:r>
      <w:r w:rsidR="00984E5E" w:rsidRPr="00984E5E">
        <w:rPr>
          <w:rFonts w:ascii="Times New Roman" w:hAnsi="Times New Roman" w:cs="Times New Roman"/>
          <w:b/>
          <w:szCs w:val="20"/>
        </w:rPr>
        <w:t>rocedure</w:t>
      </w:r>
    </w:p>
    <w:p w:rsidR="00984E5E" w:rsidRDefault="00984E5E" w:rsidP="00984E5E">
      <w:pPr>
        <w:rPr>
          <w:rFonts w:ascii="Times New Roman" w:hAnsi="Times New Roman" w:cs="Times New Roman"/>
          <w:szCs w:val="20"/>
        </w:rPr>
      </w:pPr>
      <w:r w:rsidRPr="00984E5E">
        <w:rPr>
          <w:rFonts w:ascii="Times New Roman" w:hAnsi="Times New Roman" w:cs="Times New Roman"/>
          <w:szCs w:val="20"/>
        </w:rPr>
        <w:t xml:space="preserve">The experimental vessels were made by converting 1 litre Erlenmeyer flasks into lab-scale photobioreactors. Microalgae cultures were sparged with ambient air that </w:t>
      </w:r>
      <w:r w:rsidR="004318A8">
        <w:rPr>
          <w:rFonts w:ascii="Times New Roman" w:hAnsi="Times New Roman" w:cs="Times New Roman"/>
          <w:szCs w:val="20"/>
        </w:rPr>
        <w:t>was</w:t>
      </w:r>
      <w:r w:rsidRPr="00984E5E">
        <w:rPr>
          <w:rFonts w:ascii="Times New Roman" w:hAnsi="Times New Roman" w:cs="Times New Roman"/>
          <w:szCs w:val="20"/>
        </w:rPr>
        <w:t xml:space="preserve"> supplied by the gas compressor. The opening flasks were closed using silicone stopper. The air was introduced into all the flasks through sterilised silicon tube at 0.5 vvm (gas volume flow per unit of liquid volume per minute), constantly. Cool white fluorescent lamps were uniformly aligned behind the photobioreactors. These artificial lights were continuously supplied at an intensity of 54 µmol m</w:t>
      </w:r>
      <w:r w:rsidRPr="00984E5E">
        <w:rPr>
          <w:rFonts w:ascii="Times New Roman" w:hAnsi="Times New Roman" w:cs="Times New Roman"/>
          <w:szCs w:val="20"/>
          <w:vertAlign w:val="superscript"/>
        </w:rPr>
        <w:t>-2</w:t>
      </w:r>
      <w:r w:rsidRPr="00984E5E">
        <w:rPr>
          <w:rFonts w:ascii="Times New Roman" w:hAnsi="Times New Roman" w:cs="Times New Roman"/>
          <w:szCs w:val="20"/>
        </w:rPr>
        <w:t xml:space="preserve"> s</w:t>
      </w:r>
      <w:r w:rsidRPr="00984E5E">
        <w:rPr>
          <w:rFonts w:ascii="Times New Roman" w:hAnsi="Times New Roman" w:cs="Times New Roman"/>
          <w:szCs w:val="20"/>
          <w:vertAlign w:val="superscript"/>
        </w:rPr>
        <w:t>-1</w:t>
      </w:r>
      <w:r w:rsidRPr="00984E5E">
        <w:rPr>
          <w:rFonts w:ascii="Times New Roman" w:hAnsi="Times New Roman" w:cs="Times New Roman"/>
          <w:szCs w:val="20"/>
        </w:rPr>
        <w:t>. All sets of experiment</w:t>
      </w:r>
      <w:r w:rsidR="004318A8">
        <w:rPr>
          <w:rFonts w:ascii="Times New Roman" w:hAnsi="Times New Roman" w:cs="Times New Roman"/>
          <w:szCs w:val="20"/>
        </w:rPr>
        <w:t>s</w:t>
      </w:r>
      <w:r w:rsidRPr="00984E5E">
        <w:rPr>
          <w:rFonts w:ascii="Times New Roman" w:hAnsi="Times New Roman" w:cs="Times New Roman"/>
          <w:szCs w:val="20"/>
        </w:rPr>
        <w:t xml:space="preserve"> were undertaken at room temperature (25±1 </w:t>
      </w:r>
      <w:r w:rsidRPr="00984E5E">
        <w:rPr>
          <w:rFonts w:ascii="Times New Roman" w:hAnsi="Times New Roman" w:cs="Times New Roman"/>
          <w:szCs w:val="20"/>
          <w:vertAlign w:val="superscript"/>
        </w:rPr>
        <w:t>o</w:t>
      </w:r>
      <w:r w:rsidRPr="00984E5E">
        <w:rPr>
          <w:rFonts w:ascii="Times New Roman" w:hAnsi="Times New Roman" w:cs="Times New Roman"/>
          <w:szCs w:val="20"/>
        </w:rPr>
        <w:t xml:space="preserve">C) in batch mode and each experimental condition was conducted in duplicate. The pH of growth medium was not maintained throughout the experiment period. The samples were taken every 24 hours for 14 days. Figure 1 </w:t>
      </w:r>
      <w:r w:rsidR="004318A8">
        <w:rPr>
          <w:rFonts w:ascii="Times New Roman" w:hAnsi="Times New Roman" w:cs="Times New Roman"/>
          <w:szCs w:val="20"/>
        </w:rPr>
        <w:t>illustrates</w:t>
      </w:r>
      <w:r w:rsidRPr="00984E5E">
        <w:rPr>
          <w:rFonts w:ascii="Times New Roman" w:hAnsi="Times New Roman" w:cs="Times New Roman"/>
          <w:szCs w:val="20"/>
        </w:rPr>
        <w:t xml:space="preserve"> the experimental set up of the three strains of POME-isolated microalgae.</w:t>
      </w:r>
    </w:p>
    <w:p w:rsidR="00984E5E" w:rsidRDefault="00984E5E" w:rsidP="00984E5E">
      <w:pPr>
        <w:outlineLvl w:val="0"/>
        <w:rPr>
          <w:rFonts w:ascii="Times New Roman" w:hAnsi="Times New Roman" w:cs="Times New Roman"/>
          <w:b/>
          <w:szCs w:val="20"/>
        </w:rPr>
      </w:pPr>
    </w:p>
    <w:p w:rsidR="00984E5E" w:rsidRDefault="00984E5E" w:rsidP="00984E5E">
      <w:pPr>
        <w:jc w:val="center"/>
        <w:rPr>
          <w:rFonts w:cstheme="minorHAnsi"/>
          <w:szCs w:val="20"/>
        </w:rPr>
      </w:pPr>
      <w:r>
        <w:rPr>
          <w:rFonts w:cstheme="minorHAnsi"/>
          <w:noProof/>
          <w:szCs w:val="20"/>
        </w:rPr>
        <w:drawing>
          <wp:inline distT="0" distB="0" distL="0" distR="0" wp14:anchorId="6DE1196F" wp14:editId="6F999668">
            <wp:extent cx="2495550" cy="1537855"/>
            <wp:effectExtent l="0" t="0" r="0" b="5715"/>
            <wp:docPr id="4" name="Picture 4" descr="C:\Users\Najiha Badar\Pictures\Camera\20150129_13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jiha Badar\Pictures\Camera\20150129_13015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6843" cy="1544814"/>
                    </a:xfrm>
                    <a:prstGeom prst="rect">
                      <a:avLst/>
                    </a:prstGeom>
                    <a:noFill/>
                    <a:ln>
                      <a:noFill/>
                    </a:ln>
                  </pic:spPr>
                </pic:pic>
              </a:graphicData>
            </a:graphic>
          </wp:inline>
        </w:drawing>
      </w:r>
    </w:p>
    <w:p w:rsidR="00984E5E" w:rsidRDefault="00984E5E" w:rsidP="00984E5E">
      <w:pPr>
        <w:rPr>
          <w:rFonts w:cstheme="minorHAnsi"/>
          <w:szCs w:val="20"/>
        </w:rPr>
      </w:pPr>
    </w:p>
    <w:p w:rsidR="001B0125" w:rsidRDefault="00984E5E" w:rsidP="00F42BDE">
      <w:pPr>
        <w:jc w:val="center"/>
        <w:rPr>
          <w:rFonts w:ascii="Times New Roman" w:hAnsi="Times New Roman" w:cs="Times New Roman"/>
          <w:szCs w:val="20"/>
        </w:rPr>
      </w:pPr>
      <w:r>
        <w:rPr>
          <w:rFonts w:ascii="Times New Roman" w:hAnsi="Times New Roman" w:cs="Times New Roman"/>
          <w:szCs w:val="20"/>
        </w:rPr>
        <w:t>Figure 1</w:t>
      </w:r>
      <w:r w:rsidR="001B0125">
        <w:rPr>
          <w:rFonts w:ascii="Times New Roman" w:hAnsi="Times New Roman" w:cs="Times New Roman"/>
          <w:szCs w:val="20"/>
        </w:rPr>
        <w:t>.</w:t>
      </w:r>
      <w:r>
        <w:rPr>
          <w:rFonts w:ascii="Times New Roman" w:hAnsi="Times New Roman" w:cs="Times New Roman"/>
          <w:szCs w:val="20"/>
        </w:rPr>
        <w:t xml:space="preserve"> Experimental set-up</w:t>
      </w:r>
    </w:p>
    <w:p w:rsidR="00E52383" w:rsidRDefault="00E52383" w:rsidP="001B0125">
      <w:pPr>
        <w:spacing w:before="240"/>
        <w:jc w:val="center"/>
        <w:rPr>
          <w:rFonts w:ascii="Times New Roman" w:hAnsi="Times New Roman" w:cs="Times New Roman"/>
          <w:szCs w:val="20"/>
        </w:rPr>
      </w:pPr>
    </w:p>
    <w:p w:rsidR="00BC5419" w:rsidRPr="00BC5419" w:rsidRDefault="00BC5419" w:rsidP="00BC5419">
      <w:pPr>
        <w:rPr>
          <w:rFonts w:ascii="Times New Roman" w:hAnsi="Times New Roman" w:cs="Times New Roman"/>
          <w:b/>
          <w:szCs w:val="20"/>
        </w:rPr>
      </w:pPr>
      <w:r w:rsidRPr="00BC5419">
        <w:rPr>
          <w:rFonts w:ascii="Times New Roman" w:hAnsi="Times New Roman" w:cs="Times New Roman"/>
          <w:b/>
          <w:szCs w:val="20"/>
        </w:rPr>
        <w:t>Optical density (OD)</w:t>
      </w:r>
    </w:p>
    <w:p w:rsidR="00BC5419" w:rsidRDefault="00BC5419" w:rsidP="00BC5419">
      <w:pPr>
        <w:rPr>
          <w:rFonts w:ascii="Times New Roman" w:hAnsi="Times New Roman" w:cs="Times New Roman"/>
          <w:szCs w:val="20"/>
        </w:rPr>
      </w:pPr>
      <w:r w:rsidRPr="00BC5419">
        <w:rPr>
          <w:rFonts w:ascii="Times New Roman" w:hAnsi="Times New Roman" w:cs="Times New Roman"/>
          <w:szCs w:val="20"/>
        </w:rPr>
        <w:t xml:space="preserve">The optical densities of growing cultures were measured </w:t>
      </w:r>
      <w:r w:rsidR="00F32781">
        <w:rPr>
          <w:rFonts w:ascii="Times New Roman" w:hAnsi="Times New Roman" w:cs="Times New Roman"/>
          <w:szCs w:val="20"/>
        </w:rPr>
        <w:t xml:space="preserve">by </w:t>
      </w:r>
      <w:r w:rsidRPr="00BC5419">
        <w:rPr>
          <w:rFonts w:ascii="Times New Roman" w:hAnsi="Times New Roman" w:cs="Times New Roman"/>
          <w:szCs w:val="20"/>
        </w:rPr>
        <w:t xml:space="preserve">using portable spectrophotometer (HACH DR 2800, USA) at a wavelength of 750 nm [33,34]. The specific growth rate, </w:t>
      </w:r>
      <w:r w:rsidRPr="00BC5419">
        <w:rPr>
          <w:rFonts w:ascii="Times New Roman" w:hAnsi="Times New Roman" w:cs="Times New Roman"/>
          <w:i/>
          <w:szCs w:val="20"/>
        </w:rPr>
        <w:t>µ</w:t>
      </w:r>
      <w:r w:rsidRPr="00BC5419">
        <w:rPr>
          <w:rFonts w:ascii="Times New Roman" w:hAnsi="Times New Roman" w:cs="Times New Roman"/>
          <w:szCs w:val="20"/>
        </w:rPr>
        <w:t xml:space="preserve"> (day</w:t>
      </w:r>
      <w:r w:rsidRPr="00BC5419">
        <w:rPr>
          <w:rFonts w:ascii="Times New Roman" w:hAnsi="Times New Roman" w:cs="Times New Roman"/>
          <w:szCs w:val="20"/>
          <w:vertAlign w:val="superscript"/>
        </w:rPr>
        <w:t>-1</w:t>
      </w:r>
      <w:r w:rsidRPr="00BC5419">
        <w:rPr>
          <w:rFonts w:ascii="Times New Roman" w:hAnsi="Times New Roman" w:cs="Times New Roman"/>
          <w:szCs w:val="20"/>
        </w:rPr>
        <w:t>) of microalgae w</w:t>
      </w:r>
      <w:r w:rsidR="00F32781">
        <w:rPr>
          <w:rFonts w:ascii="Times New Roman" w:hAnsi="Times New Roman" w:cs="Times New Roman"/>
          <w:szCs w:val="20"/>
        </w:rPr>
        <w:t>as</w:t>
      </w:r>
      <w:r w:rsidRPr="00BC5419">
        <w:rPr>
          <w:rFonts w:ascii="Times New Roman" w:hAnsi="Times New Roman" w:cs="Times New Roman"/>
          <w:szCs w:val="20"/>
        </w:rPr>
        <w:t xml:space="preserve"> calculated</w:t>
      </w:r>
      <w:r w:rsidR="00F32781">
        <w:rPr>
          <w:rFonts w:ascii="Times New Roman" w:hAnsi="Times New Roman" w:cs="Times New Roman"/>
          <w:szCs w:val="20"/>
        </w:rPr>
        <w:t xml:space="preserve"> by</w:t>
      </w:r>
      <w:r w:rsidRPr="00BC5419">
        <w:rPr>
          <w:rFonts w:ascii="Times New Roman" w:hAnsi="Times New Roman" w:cs="Times New Roman"/>
          <w:szCs w:val="20"/>
        </w:rPr>
        <w:t xml:space="preserve"> using Equation (1) below:</w:t>
      </w:r>
    </w:p>
    <w:p w:rsidR="00254552" w:rsidRPr="00BC5419" w:rsidRDefault="00254552" w:rsidP="00BC5419">
      <w:pPr>
        <w:rPr>
          <w:rFonts w:ascii="Times New Roman" w:hAnsi="Times New Roman" w:cs="Times New Roman"/>
          <w:szCs w:val="20"/>
        </w:rPr>
      </w:pPr>
    </w:p>
    <w:p w:rsidR="00BC5419" w:rsidRPr="00BC5419" w:rsidRDefault="00254552" w:rsidP="00BC5419">
      <w:pPr>
        <w:rPr>
          <w:rFonts w:ascii="Times New Roman" w:hAnsi="Times New Roman" w:cs="Times New Roman"/>
          <w:szCs w:val="20"/>
        </w:rPr>
      </w:pPr>
      <w:r>
        <w:rPr>
          <w:rFonts w:ascii="Times New Roman" w:hAnsi="Times New Roman" w:cs="Times New Roman"/>
          <w:szCs w:val="20"/>
        </w:rPr>
        <w:tab/>
      </w:r>
      <m:oMath>
        <m:r>
          <w:rPr>
            <w:rFonts w:ascii="Cambria Math" w:hAnsi="Cambria Math" w:cs="Times New Roman"/>
            <w:szCs w:val="20"/>
          </w:rPr>
          <m:t xml:space="preserve">μ= </m:t>
        </m:r>
        <m:f>
          <m:fPr>
            <m:ctrlPr>
              <w:rPr>
                <w:rFonts w:ascii="Cambria Math" w:hAnsi="Cambria Math" w:cs="Times New Roman"/>
                <w:i/>
                <w:szCs w:val="20"/>
              </w:rPr>
            </m:ctrlPr>
          </m:fPr>
          <m:num>
            <m:func>
              <m:funcPr>
                <m:ctrlPr>
                  <w:rPr>
                    <w:rFonts w:ascii="Cambria Math" w:hAnsi="Cambria Math" w:cs="Times New Roman"/>
                    <w:i/>
                    <w:szCs w:val="20"/>
                  </w:rPr>
                </m:ctrlPr>
              </m:funcPr>
              <m:fName>
                <m:r>
                  <m:rPr>
                    <m:sty m:val="p"/>
                  </m:rPr>
                  <w:rPr>
                    <w:rFonts w:ascii="Cambria Math" w:hAnsi="Cambria Math" w:cs="Times New Roman"/>
                    <w:szCs w:val="20"/>
                  </w:rPr>
                  <m:t>ln</m:t>
                </m:r>
              </m:fName>
              <m:e>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2</m:t>
                    </m:r>
                  </m:sub>
                </m:sSub>
                <m:r>
                  <w:rPr>
                    <w:rFonts w:ascii="Cambria Math" w:hAnsi="Cambria Math" w:cs="Times New Roman"/>
                    <w:szCs w:val="20"/>
                  </w:rPr>
                  <m:t>-</m:t>
                </m:r>
                <m:func>
                  <m:funcPr>
                    <m:ctrlPr>
                      <w:rPr>
                        <w:rFonts w:ascii="Cambria Math" w:hAnsi="Cambria Math" w:cs="Times New Roman"/>
                        <w:i/>
                        <w:szCs w:val="20"/>
                      </w:rPr>
                    </m:ctrlPr>
                  </m:funcPr>
                  <m:fName>
                    <m:r>
                      <m:rPr>
                        <m:sty m:val="p"/>
                      </m:rPr>
                      <w:rPr>
                        <w:rFonts w:ascii="Cambria Math" w:hAnsi="Cambria Math" w:cs="Times New Roman"/>
                        <w:szCs w:val="20"/>
                      </w:rPr>
                      <m:t>ln</m:t>
                    </m:r>
                  </m:fName>
                  <m:e>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1</m:t>
                        </m:r>
                      </m:sub>
                    </m:sSub>
                  </m:e>
                </m:func>
              </m:e>
            </m:func>
          </m:num>
          <m:den>
            <m:sSub>
              <m:sSubPr>
                <m:ctrlPr>
                  <w:rPr>
                    <w:rFonts w:ascii="Cambria Math" w:hAnsi="Cambria Math" w:cs="Times New Roman"/>
                    <w:i/>
                    <w:szCs w:val="20"/>
                  </w:rPr>
                </m:ctrlPr>
              </m:sSubPr>
              <m:e>
                <m:r>
                  <w:rPr>
                    <w:rFonts w:ascii="Cambria Math" w:hAnsi="Cambria Math" w:cs="Times New Roman"/>
                    <w:szCs w:val="20"/>
                  </w:rPr>
                  <m:t>t</m:t>
                </m:r>
              </m:e>
              <m:sub>
                <m:r>
                  <w:rPr>
                    <w:rFonts w:ascii="Cambria Math" w:hAnsi="Cambria Math" w:cs="Times New Roman"/>
                    <w:szCs w:val="20"/>
                  </w:rPr>
                  <m:t>2</m:t>
                </m:r>
              </m:sub>
            </m:sSub>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t</m:t>
                </m:r>
              </m:e>
              <m:sub>
                <m:r>
                  <w:rPr>
                    <w:rFonts w:ascii="Cambria Math" w:hAnsi="Cambria Math" w:cs="Times New Roman"/>
                    <w:szCs w:val="20"/>
                  </w:rPr>
                  <m:t>1</m:t>
                </m:r>
              </m:sub>
            </m:sSub>
          </m:den>
        </m:f>
      </m:oMath>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t xml:space="preserve">   </w:t>
      </w:r>
      <w:r>
        <w:rPr>
          <w:rFonts w:ascii="Times New Roman" w:hAnsi="Times New Roman" w:cs="Times New Roman"/>
          <w:szCs w:val="20"/>
        </w:rPr>
        <w:tab/>
      </w:r>
      <w:r>
        <w:rPr>
          <w:rFonts w:ascii="Times New Roman" w:hAnsi="Times New Roman" w:cs="Times New Roman"/>
          <w:szCs w:val="20"/>
        </w:rPr>
        <w:tab/>
        <w:t xml:space="preserve">   </w:t>
      </w:r>
      <w:r w:rsidR="00BC5419" w:rsidRPr="00BC5419">
        <w:rPr>
          <w:rFonts w:ascii="Times New Roman" w:hAnsi="Times New Roman" w:cs="Times New Roman"/>
          <w:szCs w:val="20"/>
        </w:rPr>
        <w:t>(1)</w:t>
      </w:r>
    </w:p>
    <w:p w:rsidR="00BC5419" w:rsidRPr="00BC5419" w:rsidRDefault="00BC5419" w:rsidP="00BC5419">
      <w:pPr>
        <w:rPr>
          <w:rFonts w:ascii="Times New Roman" w:hAnsi="Times New Roman" w:cs="Times New Roman"/>
          <w:szCs w:val="20"/>
        </w:rPr>
      </w:pPr>
    </w:p>
    <w:p w:rsidR="00BC5419" w:rsidRDefault="00BC5419" w:rsidP="00BC5419">
      <w:pPr>
        <w:rPr>
          <w:rFonts w:ascii="Times New Roman" w:hAnsi="Times New Roman" w:cs="Times New Roman"/>
          <w:szCs w:val="20"/>
        </w:rPr>
      </w:pPr>
      <w:r w:rsidRPr="00BC5419">
        <w:rPr>
          <w:rFonts w:ascii="Times New Roman" w:hAnsi="Times New Roman" w:cs="Times New Roman"/>
          <w:szCs w:val="20"/>
        </w:rPr>
        <w:t xml:space="preserve">Where, </w:t>
      </w:r>
      <w:r w:rsidRPr="00BC5419">
        <w:rPr>
          <w:rFonts w:ascii="Times New Roman" w:hAnsi="Times New Roman" w:cs="Times New Roman"/>
          <w:i/>
          <w:szCs w:val="20"/>
        </w:rPr>
        <w:t>x</w:t>
      </w:r>
      <w:r w:rsidRPr="00BC5419">
        <w:rPr>
          <w:rFonts w:ascii="Times New Roman" w:hAnsi="Times New Roman" w:cs="Times New Roman"/>
          <w:i/>
          <w:szCs w:val="20"/>
          <w:vertAlign w:val="subscript"/>
        </w:rPr>
        <w:t>1</w:t>
      </w:r>
      <w:r w:rsidRPr="00BC5419">
        <w:rPr>
          <w:rFonts w:ascii="Times New Roman" w:hAnsi="Times New Roman" w:cs="Times New Roman"/>
          <w:i/>
          <w:szCs w:val="20"/>
        </w:rPr>
        <w:t xml:space="preserve"> </w:t>
      </w:r>
      <w:r w:rsidRPr="00BC5419">
        <w:rPr>
          <w:rFonts w:ascii="Times New Roman" w:hAnsi="Times New Roman" w:cs="Times New Roman"/>
          <w:szCs w:val="20"/>
        </w:rPr>
        <w:t xml:space="preserve">and </w:t>
      </w:r>
      <w:r w:rsidRPr="00BC5419">
        <w:rPr>
          <w:rFonts w:ascii="Times New Roman" w:hAnsi="Times New Roman" w:cs="Times New Roman"/>
          <w:i/>
          <w:szCs w:val="20"/>
        </w:rPr>
        <w:t>x</w:t>
      </w:r>
      <w:r w:rsidRPr="00BC5419">
        <w:rPr>
          <w:rFonts w:ascii="Times New Roman" w:hAnsi="Times New Roman" w:cs="Times New Roman"/>
          <w:i/>
          <w:szCs w:val="20"/>
          <w:vertAlign w:val="subscript"/>
        </w:rPr>
        <w:t>2</w:t>
      </w:r>
      <w:r w:rsidRPr="00BC5419">
        <w:rPr>
          <w:rFonts w:ascii="Times New Roman" w:hAnsi="Times New Roman" w:cs="Times New Roman"/>
          <w:i/>
          <w:szCs w:val="20"/>
        </w:rPr>
        <w:t xml:space="preserve"> </w:t>
      </w:r>
      <w:r w:rsidRPr="00BC5419">
        <w:rPr>
          <w:rFonts w:ascii="Times New Roman" w:hAnsi="Times New Roman" w:cs="Times New Roman"/>
          <w:szCs w:val="20"/>
        </w:rPr>
        <w:t xml:space="preserve">represent OD readings at 750 nm, while </w:t>
      </w:r>
      <w:r w:rsidRPr="00BC5419">
        <w:rPr>
          <w:rFonts w:ascii="Times New Roman" w:hAnsi="Times New Roman" w:cs="Times New Roman"/>
          <w:i/>
          <w:szCs w:val="20"/>
        </w:rPr>
        <w:t>t</w:t>
      </w:r>
      <w:r w:rsidRPr="00BC5419">
        <w:rPr>
          <w:rFonts w:ascii="Times New Roman" w:hAnsi="Times New Roman" w:cs="Times New Roman"/>
          <w:i/>
          <w:szCs w:val="20"/>
          <w:vertAlign w:val="subscript"/>
        </w:rPr>
        <w:t>1</w:t>
      </w:r>
      <w:r w:rsidRPr="00BC5419">
        <w:rPr>
          <w:rFonts w:ascii="Times New Roman" w:hAnsi="Times New Roman" w:cs="Times New Roman"/>
          <w:szCs w:val="20"/>
        </w:rPr>
        <w:t xml:space="preserve"> and </w:t>
      </w:r>
      <w:r w:rsidRPr="00BC5419">
        <w:rPr>
          <w:rFonts w:ascii="Times New Roman" w:hAnsi="Times New Roman" w:cs="Times New Roman"/>
          <w:i/>
          <w:szCs w:val="20"/>
        </w:rPr>
        <w:t>t</w:t>
      </w:r>
      <w:r w:rsidRPr="00BC5419">
        <w:rPr>
          <w:rFonts w:ascii="Times New Roman" w:hAnsi="Times New Roman" w:cs="Times New Roman"/>
          <w:i/>
          <w:szCs w:val="20"/>
          <w:vertAlign w:val="subscript"/>
        </w:rPr>
        <w:t>2</w:t>
      </w:r>
      <w:r w:rsidRPr="00BC5419">
        <w:rPr>
          <w:rFonts w:ascii="Times New Roman" w:hAnsi="Times New Roman" w:cs="Times New Roman"/>
          <w:szCs w:val="20"/>
        </w:rPr>
        <w:t xml:space="preserve"> are the time interval [35,36]. </w:t>
      </w:r>
    </w:p>
    <w:p w:rsidR="00254552" w:rsidRPr="00BC5419" w:rsidRDefault="00254552" w:rsidP="00BC5419">
      <w:pPr>
        <w:rPr>
          <w:rFonts w:ascii="Times New Roman" w:hAnsi="Times New Roman" w:cs="Times New Roman"/>
          <w:color w:val="FF0000"/>
          <w:szCs w:val="20"/>
        </w:rPr>
      </w:pPr>
    </w:p>
    <w:p w:rsidR="00BC5419" w:rsidRPr="00BC5419" w:rsidRDefault="00BC5419" w:rsidP="00BC5419">
      <w:pPr>
        <w:rPr>
          <w:rFonts w:ascii="Times New Roman" w:hAnsi="Times New Roman" w:cs="Times New Roman"/>
          <w:szCs w:val="20"/>
        </w:rPr>
      </w:pPr>
      <w:r w:rsidRPr="00BC5419">
        <w:rPr>
          <w:rFonts w:ascii="Times New Roman" w:hAnsi="Times New Roman" w:cs="Times New Roman"/>
          <w:szCs w:val="20"/>
        </w:rPr>
        <w:t xml:space="preserve">The maximum specific growth rate, </w:t>
      </w:r>
      <w:r w:rsidRPr="00BC5419">
        <w:rPr>
          <w:rFonts w:ascii="Times New Roman" w:hAnsi="Times New Roman" w:cs="Times New Roman"/>
          <w:i/>
          <w:szCs w:val="20"/>
        </w:rPr>
        <w:t>µ</w:t>
      </w:r>
      <w:r w:rsidRPr="00BC5419">
        <w:rPr>
          <w:rFonts w:ascii="Times New Roman" w:hAnsi="Times New Roman" w:cs="Times New Roman"/>
          <w:i/>
          <w:szCs w:val="20"/>
          <w:vertAlign w:val="subscript"/>
        </w:rPr>
        <w:t>max</w:t>
      </w:r>
      <w:r w:rsidRPr="00BC5419">
        <w:rPr>
          <w:rFonts w:ascii="Times New Roman" w:hAnsi="Times New Roman" w:cs="Times New Roman"/>
          <w:szCs w:val="20"/>
        </w:rPr>
        <w:t xml:space="preserve"> (day</w:t>
      </w:r>
      <w:r w:rsidRPr="00BC5419">
        <w:rPr>
          <w:rFonts w:ascii="Times New Roman" w:hAnsi="Times New Roman" w:cs="Times New Roman"/>
          <w:szCs w:val="20"/>
          <w:vertAlign w:val="superscript"/>
        </w:rPr>
        <w:t>-1</w:t>
      </w:r>
      <w:r w:rsidRPr="00BC5419">
        <w:rPr>
          <w:rFonts w:ascii="Times New Roman" w:hAnsi="Times New Roman" w:cs="Times New Roman"/>
          <w:szCs w:val="20"/>
        </w:rPr>
        <w:t>)</w:t>
      </w:r>
      <w:r w:rsidRPr="00BC5419">
        <w:rPr>
          <w:rFonts w:ascii="Times New Roman" w:hAnsi="Times New Roman" w:cs="Times New Roman"/>
          <w:b/>
          <w:szCs w:val="20"/>
        </w:rPr>
        <w:t xml:space="preserve"> </w:t>
      </w:r>
      <w:r w:rsidRPr="00BC5419">
        <w:rPr>
          <w:rFonts w:ascii="Times New Roman" w:hAnsi="Times New Roman" w:cs="Times New Roman"/>
          <w:szCs w:val="20"/>
        </w:rPr>
        <w:t xml:space="preserve">was determined </w:t>
      </w:r>
      <w:r w:rsidR="00F32781">
        <w:rPr>
          <w:rFonts w:ascii="Times New Roman" w:hAnsi="Times New Roman" w:cs="Times New Roman"/>
          <w:szCs w:val="20"/>
        </w:rPr>
        <w:t xml:space="preserve">by </w:t>
      </w:r>
      <w:r w:rsidRPr="00BC5419">
        <w:rPr>
          <w:rFonts w:ascii="Times New Roman" w:hAnsi="Times New Roman" w:cs="Times New Roman"/>
          <w:szCs w:val="20"/>
        </w:rPr>
        <w:t>using Logistic equation based on the optical density results. The rate of microalgae growth (</w:t>
      </w:r>
      <w:r w:rsidRPr="00BC5419">
        <w:rPr>
          <w:rFonts w:ascii="Times New Roman" w:hAnsi="Times New Roman" w:cs="Times New Roman"/>
          <w:i/>
          <w:szCs w:val="20"/>
        </w:rPr>
        <w:t>dx/dt</w:t>
      </w:r>
      <w:r w:rsidRPr="00BC5419">
        <w:rPr>
          <w:rFonts w:ascii="Times New Roman" w:hAnsi="Times New Roman" w:cs="Times New Roman"/>
          <w:szCs w:val="20"/>
        </w:rPr>
        <w:t xml:space="preserve">) is shown below [37,38]. </w:t>
      </w:r>
    </w:p>
    <w:p w:rsidR="00BC5419" w:rsidRPr="00BC5419" w:rsidRDefault="00BC5419" w:rsidP="00BC5419">
      <w:pPr>
        <w:rPr>
          <w:rFonts w:ascii="Times New Roman" w:hAnsi="Times New Roman" w:cs="Times New Roman"/>
          <w:szCs w:val="20"/>
        </w:rPr>
      </w:pPr>
    </w:p>
    <w:p w:rsidR="00BC5419" w:rsidRPr="00BC5419" w:rsidRDefault="00254552" w:rsidP="00BC5419">
      <w:pPr>
        <w:rPr>
          <w:rFonts w:ascii="Times New Roman" w:hAnsi="Times New Roman" w:cs="Times New Roman"/>
          <w:szCs w:val="20"/>
        </w:rPr>
      </w:pPr>
      <w:r>
        <w:rPr>
          <w:rFonts w:ascii="Times New Roman" w:hAnsi="Times New Roman" w:cs="Times New Roman"/>
          <w:szCs w:val="20"/>
        </w:rPr>
        <w:tab/>
      </w:r>
      <m:oMath>
        <m:f>
          <m:fPr>
            <m:ctrlPr>
              <w:rPr>
                <w:rFonts w:ascii="Cambria Math" w:hAnsi="Cambria Math" w:cs="Times New Roman"/>
                <w:i/>
                <w:szCs w:val="20"/>
              </w:rPr>
            </m:ctrlPr>
          </m:fPr>
          <m:num>
            <m:r>
              <w:rPr>
                <w:rFonts w:ascii="Cambria Math" w:hAnsi="Cambria Math" w:cs="Times New Roman"/>
                <w:szCs w:val="20"/>
              </w:rPr>
              <m:t>dX</m:t>
            </m:r>
          </m:num>
          <m:den>
            <m:r>
              <w:rPr>
                <w:rFonts w:ascii="Cambria Math" w:hAnsi="Cambria Math" w:cs="Times New Roman"/>
                <w:szCs w:val="20"/>
              </w:rPr>
              <m:t>dt</m:t>
            </m:r>
          </m:den>
        </m:f>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µ</m:t>
            </m:r>
          </m:e>
          <m:sub>
            <m:r>
              <w:rPr>
                <w:rFonts w:ascii="Cambria Math" w:hAnsi="Cambria Math" w:cs="Times New Roman"/>
                <w:szCs w:val="20"/>
              </w:rPr>
              <m:t>max</m:t>
            </m:r>
          </m:sub>
        </m:sSub>
        <m:r>
          <w:rPr>
            <w:rFonts w:ascii="Cambria Math" w:hAnsi="Cambria Math" w:cs="Times New Roman"/>
            <w:szCs w:val="20"/>
          </w:rPr>
          <m:t xml:space="preserve"> </m:t>
        </m:r>
        <m:d>
          <m:dPr>
            <m:ctrlPr>
              <w:rPr>
                <w:rFonts w:ascii="Cambria Math" w:hAnsi="Cambria Math" w:cs="Times New Roman"/>
                <w:i/>
                <w:szCs w:val="20"/>
              </w:rPr>
            </m:ctrlPr>
          </m:dPr>
          <m:e>
            <m:r>
              <w:rPr>
                <w:rFonts w:ascii="Cambria Math" w:hAnsi="Cambria Math" w:cs="Times New Roman"/>
                <w:szCs w:val="20"/>
              </w:rPr>
              <m:t xml:space="preserve">1- </m:t>
            </m:r>
            <m:f>
              <m:fPr>
                <m:ctrlPr>
                  <w:rPr>
                    <w:rFonts w:ascii="Cambria Math" w:hAnsi="Cambria Math" w:cs="Times New Roman"/>
                    <w:i/>
                    <w:szCs w:val="20"/>
                  </w:rPr>
                </m:ctrlPr>
              </m:fPr>
              <m:num>
                <m:r>
                  <w:rPr>
                    <w:rFonts w:ascii="Cambria Math" w:hAnsi="Cambria Math" w:cs="Times New Roman"/>
                    <w:szCs w:val="20"/>
                  </w:rPr>
                  <m:t>X</m:t>
                </m:r>
              </m:num>
              <m:den>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max</m:t>
                    </m:r>
                  </m:sub>
                </m:sSub>
              </m:den>
            </m:f>
          </m:e>
        </m:d>
        <m:r>
          <w:rPr>
            <w:rFonts w:ascii="Cambria Math" w:hAnsi="Cambria Math" w:cs="Times New Roman"/>
            <w:szCs w:val="20"/>
          </w:rPr>
          <m:t>X</m:t>
        </m:r>
      </m:oMath>
      <w:r w:rsidR="00BC5419" w:rsidRPr="00BC5419">
        <w:rPr>
          <w:rFonts w:ascii="Times New Roman" w:hAnsi="Times New Roman" w:cs="Times New Roman"/>
          <w:szCs w:val="20"/>
        </w:rPr>
        <w:t xml:space="preserve">                                                    </w:t>
      </w:r>
      <w:r w:rsidR="00BC5419" w:rsidRPr="00BC5419">
        <w:rPr>
          <w:rFonts w:ascii="Times New Roman" w:hAnsi="Times New Roman" w:cs="Times New Roman"/>
          <w:szCs w:val="20"/>
        </w:rPr>
        <w:tab/>
        <w:t xml:space="preserve">             </w:t>
      </w:r>
      <w:r w:rsidR="00BC5419" w:rsidRPr="00BC5419">
        <w:rPr>
          <w:rFonts w:ascii="Times New Roman" w:hAnsi="Times New Roman" w:cs="Times New Roman"/>
          <w:szCs w:val="20"/>
        </w:rPr>
        <w:tab/>
        <w:t xml:space="preserve">  </w:t>
      </w:r>
      <w:r w:rsidR="00BC5419" w:rsidRPr="00BC5419">
        <w:rPr>
          <w:rFonts w:ascii="Times New Roman" w:hAnsi="Times New Roman" w:cs="Times New Roman"/>
          <w:szCs w:val="20"/>
        </w:rPr>
        <w:tab/>
        <w:t xml:space="preserve">   </w:t>
      </w:r>
      <w:r>
        <w:rPr>
          <w:rFonts w:ascii="Times New Roman" w:hAnsi="Times New Roman" w:cs="Times New Roman"/>
          <w:szCs w:val="20"/>
        </w:rPr>
        <w:tab/>
      </w:r>
      <w:r>
        <w:rPr>
          <w:rFonts w:ascii="Times New Roman" w:hAnsi="Times New Roman" w:cs="Times New Roman"/>
          <w:szCs w:val="20"/>
        </w:rPr>
        <w:tab/>
        <w:t xml:space="preserve">   </w:t>
      </w:r>
      <w:r w:rsidR="00BC5419" w:rsidRPr="00BC5419">
        <w:rPr>
          <w:rFonts w:ascii="Times New Roman" w:hAnsi="Times New Roman" w:cs="Times New Roman"/>
          <w:szCs w:val="20"/>
        </w:rPr>
        <w:t xml:space="preserve">(2) </w:t>
      </w:r>
    </w:p>
    <w:p w:rsidR="00BC5419" w:rsidRPr="00BC5419" w:rsidRDefault="00BC5419" w:rsidP="00BC5419">
      <w:pPr>
        <w:rPr>
          <w:rFonts w:ascii="Times New Roman" w:hAnsi="Times New Roman" w:cs="Times New Roman"/>
          <w:szCs w:val="20"/>
        </w:rPr>
      </w:pPr>
    </w:p>
    <w:p w:rsidR="00BC5419" w:rsidRPr="00BC5419" w:rsidRDefault="00BC5419" w:rsidP="00BC5419">
      <w:pPr>
        <w:rPr>
          <w:rFonts w:ascii="Times New Roman" w:hAnsi="Times New Roman" w:cs="Times New Roman"/>
          <w:color w:val="FF0000"/>
          <w:szCs w:val="20"/>
        </w:rPr>
      </w:pPr>
      <w:r w:rsidRPr="00BC5419">
        <w:rPr>
          <w:rFonts w:ascii="Times New Roman" w:hAnsi="Times New Roman" w:cs="Times New Roman"/>
          <w:szCs w:val="20"/>
        </w:rPr>
        <w:t>At the beginning of gr</w:t>
      </w:r>
      <w:r w:rsidR="00F32781">
        <w:rPr>
          <w:rFonts w:ascii="Times New Roman" w:hAnsi="Times New Roman" w:cs="Times New Roman"/>
          <w:szCs w:val="20"/>
        </w:rPr>
        <w:t>owth where</w:t>
      </w:r>
      <w:r w:rsidRPr="00BC5419">
        <w:rPr>
          <w:rFonts w:ascii="Times New Roman" w:hAnsi="Times New Roman" w:cs="Times New Roman"/>
          <w:szCs w:val="20"/>
        </w:rPr>
        <w:t xml:space="preserve"> </w:t>
      </w:r>
      <w:r w:rsidR="00F32781">
        <w:rPr>
          <w:rFonts w:ascii="Times New Roman" w:hAnsi="Times New Roman" w:cs="Times New Roman"/>
          <w:i/>
          <w:szCs w:val="20"/>
        </w:rPr>
        <w:t xml:space="preserve">t </w:t>
      </w:r>
      <w:r w:rsidR="00F32781">
        <w:rPr>
          <w:rFonts w:ascii="Times New Roman" w:hAnsi="Times New Roman" w:cs="Times New Roman"/>
          <w:szCs w:val="20"/>
        </w:rPr>
        <w:t xml:space="preserve">= </w:t>
      </w:r>
      <w:r w:rsidRPr="00BC5419">
        <w:rPr>
          <w:rFonts w:ascii="Times New Roman" w:hAnsi="Times New Roman" w:cs="Times New Roman"/>
          <w:i/>
          <w:szCs w:val="20"/>
        </w:rPr>
        <w:t>t</w:t>
      </w:r>
      <w:r w:rsidRPr="00BC5419">
        <w:rPr>
          <w:rFonts w:ascii="Times New Roman" w:hAnsi="Times New Roman" w:cs="Times New Roman"/>
          <w:i/>
          <w:szCs w:val="20"/>
          <w:vertAlign w:val="subscript"/>
        </w:rPr>
        <w:t>o</w:t>
      </w:r>
      <w:r w:rsidR="00F32781">
        <w:rPr>
          <w:rFonts w:ascii="Times New Roman" w:hAnsi="Times New Roman" w:cs="Times New Roman"/>
          <w:szCs w:val="20"/>
        </w:rPr>
        <w:t>, t</w:t>
      </w:r>
      <w:r w:rsidRPr="00BC5419">
        <w:rPr>
          <w:rFonts w:ascii="Times New Roman" w:hAnsi="Times New Roman" w:cs="Times New Roman"/>
          <w:szCs w:val="20"/>
        </w:rPr>
        <w:t>he microalgae concentration was given by t</w:t>
      </w:r>
      <w:r w:rsidR="00F32781">
        <w:rPr>
          <w:rFonts w:ascii="Times New Roman" w:hAnsi="Times New Roman" w:cs="Times New Roman"/>
          <w:szCs w:val="20"/>
        </w:rPr>
        <w:t>he</w:t>
      </w:r>
      <w:r w:rsidR="00557E6E">
        <w:rPr>
          <w:rFonts w:ascii="Times New Roman" w:hAnsi="Times New Roman" w:cs="Times New Roman"/>
          <w:szCs w:val="20"/>
        </w:rPr>
        <w:t xml:space="preserve"> initial concentration value (</w:t>
      </w:r>
      <w:r w:rsidRPr="00BC5419">
        <w:rPr>
          <w:rFonts w:ascii="Times New Roman" w:hAnsi="Times New Roman" w:cs="Times New Roman"/>
          <w:i/>
          <w:szCs w:val="20"/>
        </w:rPr>
        <w:t>X</w:t>
      </w:r>
      <w:r w:rsidR="00F32781">
        <w:rPr>
          <w:rFonts w:ascii="Times New Roman" w:hAnsi="Times New Roman" w:cs="Times New Roman"/>
          <w:i/>
          <w:szCs w:val="20"/>
        </w:rPr>
        <w:t xml:space="preserve"> </w:t>
      </w:r>
      <w:r w:rsidRPr="00BC5419">
        <w:rPr>
          <w:rFonts w:ascii="Times New Roman" w:hAnsi="Times New Roman" w:cs="Times New Roman"/>
          <w:i/>
          <w:szCs w:val="20"/>
        </w:rPr>
        <w:t>=</w:t>
      </w:r>
      <w:r w:rsidR="00F32781">
        <w:rPr>
          <w:rFonts w:ascii="Times New Roman" w:hAnsi="Times New Roman" w:cs="Times New Roman"/>
          <w:i/>
          <w:szCs w:val="20"/>
        </w:rPr>
        <w:t xml:space="preserve"> </w:t>
      </w:r>
      <w:r w:rsidRPr="00BC5419">
        <w:rPr>
          <w:rFonts w:ascii="Times New Roman" w:hAnsi="Times New Roman" w:cs="Times New Roman"/>
          <w:i/>
          <w:szCs w:val="20"/>
        </w:rPr>
        <w:t>X</w:t>
      </w:r>
      <w:r w:rsidRPr="00BC5419">
        <w:rPr>
          <w:rFonts w:ascii="Times New Roman" w:hAnsi="Times New Roman" w:cs="Times New Roman"/>
          <w:i/>
          <w:szCs w:val="20"/>
          <w:vertAlign w:val="subscript"/>
        </w:rPr>
        <w:t>o</w:t>
      </w:r>
      <w:r w:rsidR="00557E6E">
        <w:rPr>
          <w:rFonts w:ascii="Times New Roman" w:hAnsi="Times New Roman" w:cs="Times New Roman"/>
          <w:szCs w:val="20"/>
        </w:rPr>
        <w:t>)</w:t>
      </w:r>
      <w:r w:rsidRPr="00BC5419">
        <w:rPr>
          <w:rFonts w:ascii="Times New Roman" w:hAnsi="Times New Roman" w:cs="Times New Roman"/>
          <w:szCs w:val="20"/>
        </w:rPr>
        <w:t>. After integration, Equation (2) becomes:</w:t>
      </w:r>
      <w:r w:rsidRPr="00BC5419">
        <w:rPr>
          <w:rFonts w:ascii="Times New Roman" w:hAnsi="Times New Roman" w:cs="Times New Roman"/>
          <w:color w:val="FF0000"/>
          <w:szCs w:val="20"/>
        </w:rPr>
        <w:tab/>
      </w:r>
    </w:p>
    <w:p w:rsidR="00BC5419" w:rsidRPr="00BC5419" w:rsidRDefault="00BC5419" w:rsidP="00BC5419">
      <w:pPr>
        <w:rPr>
          <w:rFonts w:ascii="Times New Roman" w:hAnsi="Times New Roman" w:cs="Times New Roman"/>
          <w:szCs w:val="20"/>
        </w:rPr>
      </w:pPr>
    </w:p>
    <w:p w:rsidR="00BC5419" w:rsidRPr="00BC5419" w:rsidRDefault="00254552" w:rsidP="00BC5419">
      <w:pPr>
        <w:rPr>
          <w:rFonts w:ascii="Times New Roman" w:hAnsi="Times New Roman" w:cs="Times New Roman"/>
          <w:szCs w:val="20"/>
        </w:rPr>
      </w:pPr>
      <w:r>
        <w:rPr>
          <w:rFonts w:ascii="Times New Roman" w:hAnsi="Times New Roman" w:cs="Times New Roman"/>
          <w:color w:val="FF0000"/>
          <w:szCs w:val="20"/>
        </w:rPr>
        <w:tab/>
      </w:r>
      <m:oMath>
        <m:r>
          <w:rPr>
            <w:rFonts w:ascii="Cambria Math" w:hAnsi="Cambria Math" w:cs="Times New Roman"/>
            <w:szCs w:val="20"/>
          </w:rPr>
          <m:t xml:space="preserve">X= </m:t>
        </m:r>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o</m:t>
                </m:r>
              </m:sub>
            </m:sSub>
            <m:sSub>
              <m:sSubPr>
                <m:ctrlPr>
                  <w:rPr>
                    <w:rFonts w:ascii="Cambria Math" w:hAnsi="Cambria Math" w:cs="Times New Roman"/>
                    <w:i/>
                    <w:szCs w:val="20"/>
                  </w:rPr>
                </m:ctrlPr>
              </m:sSubPr>
              <m:e>
                <m:r>
                  <w:rPr>
                    <w:rFonts w:ascii="Cambria Math" w:hAnsi="Cambria Math" w:cs="Times New Roman"/>
                    <w:szCs w:val="20"/>
                  </w:rPr>
                  <m:t xml:space="preserve"> X</m:t>
                </m:r>
              </m:e>
              <m:sub>
                <m:r>
                  <w:rPr>
                    <w:rFonts w:ascii="Cambria Math" w:hAnsi="Cambria Math" w:cs="Times New Roman"/>
                    <w:szCs w:val="20"/>
                  </w:rPr>
                  <m:t>max</m:t>
                </m:r>
              </m:sub>
            </m:sSub>
            <m:sSup>
              <m:sSupPr>
                <m:ctrlPr>
                  <w:rPr>
                    <w:rFonts w:ascii="Cambria Math" w:hAnsi="Cambria Math" w:cs="Times New Roman"/>
                    <w:i/>
                    <w:szCs w:val="20"/>
                  </w:rPr>
                </m:ctrlPr>
              </m:sSupPr>
              <m:e>
                <m:r>
                  <w:rPr>
                    <w:rFonts w:ascii="Cambria Math" w:hAnsi="Cambria Math" w:cs="Times New Roman"/>
                    <w:szCs w:val="20"/>
                  </w:rPr>
                  <m:t xml:space="preserve"> e</m:t>
                </m:r>
              </m:e>
              <m:sup>
                <m:sSub>
                  <m:sSubPr>
                    <m:ctrlPr>
                      <w:rPr>
                        <w:rFonts w:ascii="Cambria Math" w:hAnsi="Cambria Math" w:cs="Times New Roman"/>
                        <w:i/>
                        <w:szCs w:val="20"/>
                      </w:rPr>
                    </m:ctrlPr>
                  </m:sSubPr>
                  <m:e>
                    <m:r>
                      <w:rPr>
                        <w:rFonts w:ascii="Cambria Math" w:hAnsi="Cambria Math" w:cs="Times New Roman"/>
                        <w:szCs w:val="20"/>
                      </w:rPr>
                      <m:t>µ</m:t>
                    </m:r>
                  </m:e>
                  <m:sub>
                    <m:sSup>
                      <m:sSupPr>
                        <m:ctrlPr>
                          <w:rPr>
                            <w:rFonts w:ascii="Cambria Math" w:hAnsi="Cambria Math" w:cs="Times New Roman"/>
                            <w:i/>
                            <w:szCs w:val="20"/>
                          </w:rPr>
                        </m:ctrlPr>
                      </m:sSupPr>
                      <m:e>
                        <m:r>
                          <w:rPr>
                            <w:rFonts w:ascii="Cambria Math" w:hAnsi="Cambria Math" w:cs="Times New Roman"/>
                            <w:szCs w:val="20"/>
                          </w:rPr>
                          <m:t>max</m:t>
                        </m:r>
                      </m:e>
                      <m:sup>
                        <m:r>
                          <w:rPr>
                            <w:rFonts w:ascii="Cambria Math" w:hAnsi="Cambria Math" w:cs="Times New Roman"/>
                            <w:szCs w:val="20"/>
                          </w:rPr>
                          <m:t>t</m:t>
                        </m:r>
                      </m:sup>
                    </m:sSup>
                  </m:sub>
                </m:sSub>
              </m:sup>
            </m:sSup>
          </m:num>
          <m:den>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max</m:t>
                </m:r>
              </m:sub>
            </m:sSub>
            <m:r>
              <w:rPr>
                <w:rFonts w:ascii="Cambria Math" w:hAnsi="Cambria Math" w:cs="Times New Roman"/>
                <w:szCs w:val="20"/>
              </w:rPr>
              <m:t xml:space="preserve"> - </m:t>
            </m:r>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o</m:t>
                </m:r>
              </m:sub>
            </m:sSub>
            <m:r>
              <w:rPr>
                <w:rFonts w:ascii="Cambria Math" w:hAnsi="Cambria Math" w:cs="Times New Roman"/>
                <w:szCs w:val="20"/>
              </w:rPr>
              <m:t>+</m:t>
            </m:r>
            <m:sSub>
              <m:sSubPr>
                <m:ctrlPr>
                  <w:rPr>
                    <w:rFonts w:ascii="Cambria Math" w:hAnsi="Cambria Math" w:cs="Times New Roman"/>
                    <w:i/>
                    <w:szCs w:val="20"/>
                  </w:rPr>
                </m:ctrlPr>
              </m:sSubPr>
              <m:e>
                <m:r>
                  <w:rPr>
                    <w:rFonts w:ascii="Cambria Math" w:hAnsi="Cambria Math" w:cs="Times New Roman"/>
                    <w:szCs w:val="20"/>
                  </w:rPr>
                  <m:t xml:space="preserve"> X</m:t>
                </m:r>
              </m:e>
              <m:sub>
                <m:r>
                  <w:rPr>
                    <w:rFonts w:ascii="Cambria Math" w:hAnsi="Cambria Math" w:cs="Times New Roman"/>
                    <w:szCs w:val="20"/>
                  </w:rPr>
                  <m:t>o</m:t>
                </m:r>
              </m:sub>
            </m:sSub>
            <m:sSup>
              <m:sSupPr>
                <m:ctrlPr>
                  <w:rPr>
                    <w:rFonts w:ascii="Cambria Math" w:hAnsi="Cambria Math" w:cs="Times New Roman"/>
                    <w:i/>
                    <w:szCs w:val="20"/>
                  </w:rPr>
                </m:ctrlPr>
              </m:sSupPr>
              <m:e>
                <m:r>
                  <w:rPr>
                    <w:rFonts w:ascii="Cambria Math" w:hAnsi="Cambria Math" w:cs="Times New Roman"/>
                    <w:szCs w:val="20"/>
                  </w:rPr>
                  <m:t>e</m:t>
                </m:r>
              </m:e>
              <m:sup>
                <m:sSub>
                  <m:sSubPr>
                    <m:ctrlPr>
                      <w:rPr>
                        <w:rFonts w:ascii="Cambria Math" w:hAnsi="Cambria Math" w:cs="Times New Roman"/>
                        <w:i/>
                        <w:szCs w:val="20"/>
                      </w:rPr>
                    </m:ctrlPr>
                  </m:sSubPr>
                  <m:e>
                    <m:r>
                      <w:rPr>
                        <w:rFonts w:ascii="Cambria Math" w:hAnsi="Cambria Math" w:cs="Times New Roman"/>
                        <w:szCs w:val="20"/>
                      </w:rPr>
                      <m:t>µ</m:t>
                    </m:r>
                  </m:e>
                  <m:sub>
                    <m:sSup>
                      <m:sSupPr>
                        <m:ctrlPr>
                          <w:rPr>
                            <w:rFonts w:ascii="Cambria Math" w:hAnsi="Cambria Math" w:cs="Times New Roman"/>
                            <w:i/>
                            <w:szCs w:val="20"/>
                          </w:rPr>
                        </m:ctrlPr>
                      </m:sSupPr>
                      <m:e>
                        <m:r>
                          <w:rPr>
                            <w:rFonts w:ascii="Cambria Math" w:hAnsi="Cambria Math" w:cs="Times New Roman"/>
                            <w:szCs w:val="20"/>
                          </w:rPr>
                          <m:t>max</m:t>
                        </m:r>
                      </m:e>
                      <m:sup>
                        <m:r>
                          <w:rPr>
                            <w:rFonts w:ascii="Cambria Math" w:hAnsi="Cambria Math" w:cs="Times New Roman"/>
                            <w:szCs w:val="20"/>
                          </w:rPr>
                          <m:t>t</m:t>
                        </m:r>
                      </m:sup>
                    </m:sSup>
                  </m:sub>
                </m:sSub>
              </m:sup>
            </m:sSup>
          </m:den>
        </m:f>
      </m:oMath>
      <w:r w:rsidR="00BC5419" w:rsidRPr="00BC5419">
        <w:rPr>
          <w:rFonts w:ascii="Times New Roman" w:hAnsi="Times New Roman" w:cs="Times New Roman"/>
          <w:szCs w:val="20"/>
        </w:rPr>
        <w:t xml:space="preserve">                                                      </w:t>
      </w:r>
      <w:r w:rsidR="00BC5419" w:rsidRPr="00BC5419">
        <w:rPr>
          <w:rFonts w:ascii="Times New Roman" w:hAnsi="Times New Roman" w:cs="Times New Roman"/>
          <w:szCs w:val="20"/>
        </w:rPr>
        <w:tab/>
      </w:r>
      <w:r w:rsidR="00BC5419" w:rsidRPr="00BC5419">
        <w:rPr>
          <w:rFonts w:ascii="Times New Roman" w:hAnsi="Times New Roman" w:cs="Times New Roman"/>
          <w:szCs w:val="20"/>
        </w:rPr>
        <w:tab/>
        <w:t xml:space="preserve">                 </w:t>
      </w:r>
      <w:r>
        <w:rPr>
          <w:rFonts w:ascii="Times New Roman" w:hAnsi="Times New Roman" w:cs="Times New Roman"/>
          <w:szCs w:val="20"/>
        </w:rPr>
        <w:tab/>
      </w:r>
      <w:r>
        <w:rPr>
          <w:rFonts w:ascii="Times New Roman" w:hAnsi="Times New Roman" w:cs="Times New Roman"/>
          <w:szCs w:val="20"/>
        </w:rPr>
        <w:tab/>
        <w:t xml:space="preserve">   </w:t>
      </w:r>
      <w:r w:rsidR="00BC5419" w:rsidRPr="00BC5419">
        <w:rPr>
          <w:rFonts w:ascii="Times New Roman" w:hAnsi="Times New Roman" w:cs="Times New Roman"/>
          <w:szCs w:val="20"/>
        </w:rPr>
        <w:t>(3)</w:t>
      </w:r>
    </w:p>
    <w:p w:rsidR="00BC5419" w:rsidRPr="00BC5419" w:rsidRDefault="00BC5419" w:rsidP="00BC5419">
      <w:pPr>
        <w:rPr>
          <w:rFonts w:ascii="Times New Roman" w:hAnsi="Times New Roman" w:cs="Times New Roman"/>
          <w:szCs w:val="20"/>
        </w:rPr>
      </w:pPr>
    </w:p>
    <w:p w:rsidR="00785CA6" w:rsidRPr="00557E6E" w:rsidRDefault="00BC5419" w:rsidP="00BC5419">
      <w:pPr>
        <w:rPr>
          <w:rFonts w:ascii="Times New Roman" w:hAnsi="Times New Roman" w:cs="Times New Roman"/>
          <w:b/>
          <w:szCs w:val="20"/>
          <w:lang w:val="en-GB"/>
        </w:rPr>
      </w:pPr>
      <w:r w:rsidRPr="00BC5419">
        <w:rPr>
          <w:rFonts w:ascii="Times New Roman" w:hAnsi="Times New Roman" w:cs="Times New Roman"/>
          <w:szCs w:val="20"/>
        </w:rPr>
        <w:t xml:space="preserve">Where, </w:t>
      </w:r>
      <w:r w:rsidRPr="00BC5419">
        <w:rPr>
          <w:rFonts w:ascii="Times New Roman" w:hAnsi="Times New Roman" w:cs="Times New Roman"/>
          <w:i/>
          <w:szCs w:val="20"/>
        </w:rPr>
        <w:t>X</w:t>
      </w:r>
      <w:r w:rsidRPr="00BC5419">
        <w:rPr>
          <w:rFonts w:ascii="Times New Roman" w:hAnsi="Times New Roman" w:cs="Times New Roman"/>
          <w:szCs w:val="20"/>
        </w:rPr>
        <w:t xml:space="preserve"> is the concentration of microalgae, </w:t>
      </w:r>
      <w:r w:rsidRPr="00BC5419">
        <w:rPr>
          <w:rFonts w:ascii="Times New Roman" w:hAnsi="Times New Roman" w:cs="Times New Roman"/>
          <w:i/>
          <w:szCs w:val="20"/>
        </w:rPr>
        <w:t>X</w:t>
      </w:r>
      <w:r w:rsidRPr="00BC5419">
        <w:rPr>
          <w:rFonts w:ascii="Times New Roman" w:hAnsi="Times New Roman" w:cs="Times New Roman"/>
          <w:i/>
          <w:szCs w:val="20"/>
          <w:vertAlign w:val="subscript"/>
        </w:rPr>
        <w:t>o</w:t>
      </w:r>
      <w:r w:rsidRPr="00BC5419">
        <w:rPr>
          <w:rFonts w:ascii="Times New Roman" w:hAnsi="Times New Roman" w:cs="Times New Roman"/>
          <w:szCs w:val="20"/>
        </w:rPr>
        <w:t xml:space="preserve"> is the initial concentration of microalgae, </w:t>
      </w:r>
      <w:r w:rsidRPr="00BC5419">
        <w:rPr>
          <w:rFonts w:ascii="Times New Roman" w:hAnsi="Times New Roman" w:cs="Times New Roman"/>
          <w:i/>
          <w:szCs w:val="20"/>
        </w:rPr>
        <w:t>X</w:t>
      </w:r>
      <w:r w:rsidRPr="00BC5419">
        <w:rPr>
          <w:rFonts w:ascii="Times New Roman" w:hAnsi="Times New Roman" w:cs="Times New Roman"/>
          <w:i/>
          <w:szCs w:val="20"/>
          <w:vertAlign w:val="subscript"/>
        </w:rPr>
        <w:t>max</w:t>
      </w:r>
      <w:r w:rsidRPr="00BC5419">
        <w:rPr>
          <w:rFonts w:ascii="Times New Roman" w:hAnsi="Times New Roman" w:cs="Times New Roman"/>
          <w:i/>
          <w:szCs w:val="20"/>
        </w:rPr>
        <w:t xml:space="preserve"> is </w:t>
      </w:r>
      <w:r w:rsidRPr="00BC5419">
        <w:rPr>
          <w:rFonts w:ascii="Times New Roman" w:hAnsi="Times New Roman" w:cs="Times New Roman"/>
          <w:szCs w:val="20"/>
        </w:rPr>
        <w:t>the maximum value of the microalgae concentration</w:t>
      </w:r>
      <w:r w:rsidR="00557E6E">
        <w:rPr>
          <w:rFonts w:ascii="Times New Roman" w:hAnsi="Times New Roman" w:cs="Times New Roman"/>
          <w:szCs w:val="20"/>
        </w:rPr>
        <w:t>,</w:t>
      </w:r>
      <w:r w:rsidRPr="00BC5419">
        <w:rPr>
          <w:rFonts w:ascii="Times New Roman" w:hAnsi="Times New Roman" w:cs="Times New Roman"/>
          <w:szCs w:val="20"/>
        </w:rPr>
        <w:t xml:space="preserve"> and </w:t>
      </w:r>
      <w:r w:rsidRPr="00BC5419">
        <w:rPr>
          <w:rFonts w:ascii="Times New Roman" w:hAnsi="Times New Roman" w:cs="Times New Roman"/>
          <w:i/>
          <w:szCs w:val="20"/>
        </w:rPr>
        <w:t>t</w:t>
      </w:r>
      <w:r w:rsidRPr="00BC5419">
        <w:rPr>
          <w:rFonts w:ascii="Times New Roman" w:hAnsi="Times New Roman" w:cs="Times New Roman"/>
          <w:szCs w:val="20"/>
        </w:rPr>
        <w:t xml:space="preserve"> is the time during cultivation. The calculations were carried out using MATLAB R2013a </w:t>
      </w:r>
      <w:r w:rsidRPr="00557E6E">
        <w:rPr>
          <w:rFonts w:ascii="Times New Roman" w:hAnsi="Times New Roman" w:cs="Times New Roman"/>
          <w:szCs w:val="20"/>
          <w:lang w:val="en-GB"/>
        </w:rPr>
        <w:t>programme.</w:t>
      </w:r>
      <w:r w:rsidR="00984E5E" w:rsidRPr="00557E6E">
        <w:rPr>
          <w:rFonts w:ascii="Times New Roman" w:hAnsi="Times New Roman" w:cs="Times New Roman"/>
          <w:b/>
          <w:szCs w:val="20"/>
          <w:lang w:val="en-GB"/>
        </w:rPr>
        <w:t xml:space="preserve"> </w:t>
      </w:r>
    </w:p>
    <w:p w:rsidR="00BC5419" w:rsidRDefault="00BC5419" w:rsidP="00BC5419">
      <w:pPr>
        <w:rPr>
          <w:rFonts w:ascii="Times New Roman" w:hAnsi="Times New Roman" w:cs="Times New Roman"/>
          <w:b/>
          <w:szCs w:val="20"/>
        </w:rPr>
      </w:pPr>
    </w:p>
    <w:p w:rsidR="00BC5419" w:rsidRPr="00BC5419" w:rsidRDefault="00BC5419" w:rsidP="00BC5419">
      <w:pPr>
        <w:rPr>
          <w:rFonts w:ascii="Times New Roman" w:hAnsi="Times New Roman" w:cs="Times New Roman"/>
          <w:b/>
          <w:szCs w:val="20"/>
        </w:rPr>
      </w:pPr>
      <w:r w:rsidRPr="00BC5419">
        <w:rPr>
          <w:rFonts w:ascii="Times New Roman" w:hAnsi="Times New Roman" w:cs="Times New Roman"/>
          <w:b/>
          <w:szCs w:val="20"/>
        </w:rPr>
        <w:t>Cell dry weight (CDW)</w:t>
      </w:r>
    </w:p>
    <w:p w:rsidR="00BC5419" w:rsidRPr="00BC5419" w:rsidRDefault="00BC5419" w:rsidP="00BC5419">
      <w:pPr>
        <w:rPr>
          <w:rFonts w:ascii="Times New Roman" w:hAnsi="Times New Roman" w:cs="Times New Roman"/>
          <w:szCs w:val="20"/>
        </w:rPr>
      </w:pPr>
      <w:r w:rsidRPr="00BC5419">
        <w:rPr>
          <w:rFonts w:ascii="Times New Roman" w:hAnsi="Times New Roman" w:cs="Times New Roman"/>
          <w:szCs w:val="20"/>
        </w:rPr>
        <w:t>The microalgae biomass was determined based on cell dry weight method. The microalgae samples were taken and filtered using vacuum filter accompanied with Whatman GF/C filter paper (1.2 μm pore sizes). Then, these filter papers were allowed to be dried in the oven (DHG 9146-A, China) overnight at 105</w:t>
      </w:r>
      <w:r w:rsidRPr="00BC5419">
        <w:rPr>
          <w:rFonts w:ascii="Times New Roman" w:hAnsi="Times New Roman" w:cs="Times New Roman"/>
          <w:szCs w:val="20"/>
          <w:vertAlign w:val="superscript"/>
        </w:rPr>
        <w:t>o</w:t>
      </w:r>
      <w:r w:rsidRPr="00BC5419">
        <w:rPr>
          <w:rFonts w:ascii="Times New Roman" w:hAnsi="Times New Roman" w:cs="Times New Roman"/>
          <w:szCs w:val="20"/>
        </w:rPr>
        <w:t>C until a constant weight was achieved. The cell weight was measured using an analytica</w:t>
      </w:r>
      <w:r w:rsidR="00557E6E">
        <w:rPr>
          <w:rFonts w:ascii="Times New Roman" w:hAnsi="Times New Roman" w:cs="Times New Roman"/>
          <w:szCs w:val="20"/>
        </w:rPr>
        <w:t>l balance (XB 220A, Switzerland)</w:t>
      </w:r>
      <w:r w:rsidRPr="00BC5419">
        <w:rPr>
          <w:rFonts w:ascii="Times New Roman" w:hAnsi="Times New Roman" w:cs="Times New Roman"/>
          <w:szCs w:val="20"/>
        </w:rPr>
        <w:t xml:space="preserve"> and calculate</w:t>
      </w:r>
      <w:r w:rsidR="00557E6E">
        <w:rPr>
          <w:rFonts w:ascii="Times New Roman" w:hAnsi="Times New Roman" w:cs="Times New Roman"/>
          <w:szCs w:val="20"/>
        </w:rPr>
        <w:t>d</w:t>
      </w:r>
      <w:r w:rsidRPr="00BC5419">
        <w:rPr>
          <w:rFonts w:ascii="Times New Roman" w:hAnsi="Times New Roman" w:cs="Times New Roman"/>
          <w:szCs w:val="20"/>
        </w:rPr>
        <w:t xml:space="preserve"> using Equation (4). </w:t>
      </w:r>
      <w:r w:rsidR="005471CD">
        <w:rPr>
          <w:rFonts w:ascii="Times New Roman" w:hAnsi="Times New Roman" w:cs="Times New Roman"/>
          <w:szCs w:val="20"/>
        </w:rPr>
        <w:t>Besides, t</w:t>
      </w:r>
      <w:r w:rsidR="00557E6E">
        <w:rPr>
          <w:rFonts w:ascii="Times New Roman" w:hAnsi="Times New Roman" w:cs="Times New Roman"/>
          <w:szCs w:val="20"/>
        </w:rPr>
        <w:t>he b</w:t>
      </w:r>
      <w:r w:rsidRPr="00BC5419">
        <w:rPr>
          <w:rFonts w:ascii="Times New Roman" w:hAnsi="Times New Roman" w:cs="Times New Roman"/>
          <w:szCs w:val="20"/>
        </w:rPr>
        <w:t xml:space="preserve">iomass productivity </w:t>
      </w:r>
      <w:r w:rsidR="005471CD">
        <w:rPr>
          <w:rFonts w:ascii="Times New Roman" w:hAnsi="Times New Roman" w:cs="Times New Roman"/>
          <w:szCs w:val="20"/>
        </w:rPr>
        <w:t xml:space="preserve">of microalgae </w:t>
      </w:r>
      <w:r w:rsidRPr="00BC5419">
        <w:rPr>
          <w:rFonts w:ascii="Times New Roman" w:hAnsi="Times New Roman" w:cs="Times New Roman"/>
          <w:szCs w:val="20"/>
        </w:rPr>
        <w:t xml:space="preserve">was </w:t>
      </w:r>
      <w:r w:rsidR="00557E6E">
        <w:rPr>
          <w:rFonts w:ascii="Times New Roman" w:hAnsi="Times New Roman" w:cs="Times New Roman"/>
          <w:szCs w:val="20"/>
        </w:rPr>
        <w:t>calculated using Equation (5)</w:t>
      </w:r>
      <w:r w:rsidRPr="00BC5419">
        <w:rPr>
          <w:rFonts w:ascii="Times New Roman" w:hAnsi="Times New Roman" w:cs="Times New Roman"/>
          <w:szCs w:val="20"/>
        </w:rPr>
        <w:t xml:space="preserve"> </w:t>
      </w:r>
      <w:r w:rsidR="00557E6E">
        <w:rPr>
          <w:rFonts w:ascii="Times New Roman" w:hAnsi="Times New Roman" w:cs="Times New Roman"/>
          <w:szCs w:val="20"/>
        </w:rPr>
        <w:t xml:space="preserve">below </w:t>
      </w:r>
      <w:r w:rsidRPr="00BC5419">
        <w:rPr>
          <w:rFonts w:ascii="Times New Roman" w:hAnsi="Times New Roman" w:cs="Times New Roman"/>
          <w:szCs w:val="20"/>
        </w:rPr>
        <w:t xml:space="preserve">[11]. </w:t>
      </w:r>
    </w:p>
    <w:p w:rsidR="00BC5419" w:rsidRPr="00BC5419" w:rsidRDefault="00BC5419" w:rsidP="00BC5419">
      <w:pPr>
        <w:rPr>
          <w:rFonts w:ascii="Times New Roman" w:hAnsi="Times New Roman" w:cs="Times New Roman"/>
          <w:szCs w:val="20"/>
        </w:rPr>
      </w:pPr>
    </w:p>
    <w:p w:rsidR="00BC5419" w:rsidRPr="00BC5419" w:rsidRDefault="00254552" w:rsidP="00BC5419">
      <w:pPr>
        <w:rPr>
          <w:rFonts w:ascii="Times New Roman" w:hAnsi="Times New Roman" w:cs="Times New Roman"/>
          <w:szCs w:val="20"/>
        </w:rPr>
      </w:pPr>
      <w:r>
        <w:rPr>
          <w:rFonts w:ascii="Times New Roman" w:hAnsi="Times New Roman" w:cs="Times New Roman"/>
          <w:szCs w:val="20"/>
        </w:rPr>
        <w:tab/>
      </w:r>
      <w:r w:rsidR="00BC5419" w:rsidRPr="00BC5419">
        <w:rPr>
          <w:rFonts w:ascii="Times New Roman" w:hAnsi="Times New Roman" w:cs="Times New Roman"/>
          <w:szCs w:val="20"/>
        </w:rPr>
        <w:t>Cell dry weight, (g.L</w:t>
      </w:r>
      <w:r w:rsidR="00BC5419" w:rsidRPr="00BC5419">
        <w:rPr>
          <w:rFonts w:ascii="Times New Roman" w:hAnsi="Times New Roman" w:cs="Times New Roman"/>
          <w:szCs w:val="20"/>
          <w:vertAlign w:val="superscript"/>
        </w:rPr>
        <w:t>-1</w:t>
      </w:r>
      <w:r w:rsidR="00BC5419" w:rsidRPr="00BC5419">
        <w:rPr>
          <w:rFonts w:ascii="Times New Roman" w:hAnsi="Times New Roman" w:cs="Times New Roman"/>
          <w:szCs w:val="20"/>
        </w:rPr>
        <w:t xml:space="preserve">) = </w:t>
      </w:r>
      <m:oMath>
        <m:f>
          <m:fPr>
            <m:ctrlPr>
              <w:rPr>
                <w:rFonts w:ascii="Cambria Math" w:hAnsi="Cambria Math" w:cs="Times New Roman"/>
                <w:i/>
                <w:szCs w:val="20"/>
              </w:rPr>
            </m:ctrlPr>
          </m:fPr>
          <m:num>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f</m:t>
                </m:r>
              </m:sub>
            </m:sSub>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o</m:t>
                </m:r>
              </m:sub>
            </m:sSub>
          </m:num>
          <m:den>
            <m:r>
              <w:rPr>
                <w:rFonts w:ascii="Cambria Math" w:hAnsi="Cambria Math" w:cs="Times New Roman"/>
                <w:szCs w:val="20"/>
              </w:rPr>
              <m:t>V</m:t>
            </m:r>
          </m:den>
        </m:f>
      </m:oMath>
      <w:r w:rsidR="00BC5419" w:rsidRPr="00BC5419">
        <w:rPr>
          <w:rFonts w:ascii="Times New Roman" w:hAnsi="Times New Roman" w:cs="Times New Roman"/>
          <w:szCs w:val="20"/>
        </w:rPr>
        <w:t xml:space="preserve"> </w:t>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t xml:space="preserve">   </w:t>
      </w:r>
      <w:r w:rsidR="00D4421A">
        <w:rPr>
          <w:rFonts w:ascii="Times New Roman" w:hAnsi="Times New Roman" w:cs="Times New Roman"/>
          <w:szCs w:val="20"/>
        </w:rPr>
        <w:tab/>
      </w:r>
      <w:r w:rsidR="00D4421A">
        <w:rPr>
          <w:rFonts w:ascii="Times New Roman" w:hAnsi="Times New Roman" w:cs="Times New Roman"/>
          <w:szCs w:val="20"/>
        </w:rPr>
        <w:tab/>
        <w:t xml:space="preserve">   </w:t>
      </w:r>
      <w:r w:rsidR="00BC5419" w:rsidRPr="00BC5419">
        <w:rPr>
          <w:rFonts w:ascii="Times New Roman" w:hAnsi="Times New Roman" w:cs="Times New Roman"/>
          <w:szCs w:val="20"/>
        </w:rPr>
        <w:t>(4)</w:t>
      </w:r>
    </w:p>
    <w:p w:rsidR="00BC5419" w:rsidRPr="00BC5419" w:rsidRDefault="00254552" w:rsidP="00BC5419">
      <w:pPr>
        <w:rPr>
          <w:rFonts w:ascii="Times New Roman" w:hAnsi="Times New Roman" w:cs="Times New Roman"/>
          <w:szCs w:val="20"/>
        </w:rPr>
      </w:pPr>
      <w:r>
        <w:rPr>
          <w:rFonts w:ascii="Times New Roman" w:hAnsi="Times New Roman" w:cs="Times New Roman"/>
          <w:szCs w:val="20"/>
        </w:rPr>
        <w:tab/>
      </w:r>
      <w:r w:rsidR="00BC5419" w:rsidRPr="00BC5419">
        <w:rPr>
          <w:rFonts w:ascii="Times New Roman" w:hAnsi="Times New Roman" w:cs="Times New Roman"/>
          <w:szCs w:val="20"/>
        </w:rPr>
        <w:t>Biomass productivity (g.L</w:t>
      </w:r>
      <w:r w:rsidR="00BC5419" w:rsidRPr="00BC5419">
        <w:rPr>
          <w:rFonts w:ascii="Times New Roman" w:hAnsi="Times New Roman" w:cs="Times New Roman"/>
          <w:szCs w:val="20"/>
          <w:vertAlign w:val="superscript"/>
        </w:rPr>
        <w:t>-1</w:t>
      </w:r>
      <w:r w:rsidR="00BC5419" w:rsidRPr="00BC5419">
        <w:rPr>
          <w:rFonts w:ascii="Times New Roman" w:hAnsi="Times New Roman" w:cs="Times New Roman"/>
          <w:szCs w:val="20"/>
        </w:rPr>
        <w:t>.d</w:t>
      </w:r>
      <w:r w:rsidR="00BC5419" w:rsidRPr="00BC5419">
        <w:rPr>
          <w:rFonts w:ascii="Times New Roman" w:hAnsi="Times New Roman" w:cs="Times New Roman"/>
          <w:szCs w:val="20"/>
          <w:vertAlign w:val="superscript"/>
        </w:rPr>
        <w:t>-1</w:t>
      </w:r>
      <w:r w:rsidR="00BC5419" w:rsidRPr="00BC5419">
        <w:rPr>
          <w:rFonts w:ascii="Times New Roman" w:hAnsi="Times New Roman" w:cs="Times New Roman"/>
          <w:szCs w:val="20"/>
        </w:rPr>
        <w:t xml:space="preserve">) = </w:t>
      </w:r>
      <m:oMath>
        <m:r>
          <w:rPr>
            <w:rFonts w:ascii="Cambria Math" w:hAnsi="Cambria Math" w:cs="Times New Roman"/>
            <w:szCs w:val="20"/>
          </w:rPr>
          <m:t xml:space="preserve"> </m:t>
        </m:r>
        <m:f>
          <m:fPr>
            <m:ctrlPr>
              <w:rPr>
                <w:rFonts w:ascii="Cambria Math" w:hAnsi="Cambria Math" w:cs="Times New Roman"/>
                <w:i/>
                <w:szCs w:val="20"/>
              </w:rPr>
            </m:ctrlPr>
          </m:fPr>
          <m:num>
            <m:r>
              <w:rPr>
                <w:rFonts w:ascii="Cambria Math" w:hAnsi="Cambria Math" w:cs="Times New Roman"/>
                <w:szCs w:val="20"/>
              </w:rPr>
              <m:t>∆X</m:t>
            </m:r>
          </m:num>
          <m:den>
            <m:r>
              <w:rPr>
                <w:rFonts w:ascii="Cambria Math" w:hAnsi="Cambria Math" w:cs="Times New Roman"/>
                <w:szCs w:val="20"/>
              </w:rPr>
              <m:t>∆t</m:t>
            </m:r>
          </m:den>
        </m:f>
        <m:r>
          <w:rPr>
            <w:rFonts w:ascii="Cambria Math" w:hAnsi="Cambria Math" w:cs="Times New Roman"/>
            <w:szCs w:val="20"/>
          </w:rPr>
          <m:t>=</m:t>
        </m:r>
        <m:f>
          <m:fPr>
            <m:ctrlPr>
              <w:rPr>
                <w:rFonts w:ascii="Cambria Math" w:hAnsi="Cambria Math" w:cs="Times New Roman"/>
                <w:i/>
                <w:szCs w:val="20"/>
              </w:rPr>
            </m:ctrlPr>
          </m:fPr>
          <m:num>
            <m:d>
              <m:dPr>
                <m:ctrlPr>
                  <w:rPr>
                    <w:rFonts w:ascii="Cambria Math" w:hAnsi="Cambria Math" w:cs="Times New Roman"/>
                    <w:i/>
                    <w:szCs w:val="20"/>
                  </w:rPr>
                </m:ctrlPr>
              </m:dPr>
              <m:e>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t</m:t>
                    </m:r>
                  </m:sub>
                </m:sSub>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X</m:t>
                    </m:r>
                  </m:e>
                  <m:sub>
                    <m:r>
                      <w:rPr>
                        <w:rFonts w:ascii="Cambria Math" w:hAnsi="Cambria Math" w:cs="Times New Roman"/>
                        <w:szCs w:val="20"/>
                      </w:rPr>
                      <m:t>o</m:t>
                    </m:r>
                  </m:sub>
                </m:sSub>
              </m:e>
            </m:d>
          </m:num>
          <m:den>
            <m:d>
              <m:dPr>
                <m:ctrlPr>
                  <w:rPr>
                    <w:rFonts w:ascii="Cambria Math" w:hAnsi="Cambria Math" w:cs="Times New Roman"/>
                    <w:i/>
                    <w:szCs w:val="20"/>
                  </w:rPr>
                </m:ctrlPr>
              </m:dPr>
              <m:e>
                <m:r>
                  <w:rPr>
                    <w:rFonts w:ascii="Cambria Math" w:hAnsi="Cambria Math" w:cs="Times New Roman"/>
                    <w:szCs w:val="20"/>
                  </w:rPr>
                  <m:t xml:space="preserve">t - </m:t>
                </m:r>
                <m:sSub>
                  <m:sSubPr>
                    <m:ctrlPr>
                      <w:rPr>
                        <w:rFonts w:ascii="Cambria Math" w:hAnsi="Cambria Math" w:cs="Times New Roman"/>
                        <w:i/>
                        <w:szCs w:val="20"/>
                      </w:rPr>
                    </m:ctrlPr>
                  </m:sSubPr>
                  <m:e>
                    <m:r>
                      <w:rPr>
                        <w:rFonts w:ascii="Cambria Math" w:hAnsi="Cambria Math" w:cs="Times New Roman"/>
                        <w:szCs w:val="20"/>
                      </w:rPr>
                      <m:t>t</m:t>
                    </m:r>
                  </m:e>
                  <m:sub>
                    <m:r>
                      <w:rPr>
                        <w:rFonts w:ascii="Cambria Math" w:hAnsi="Cambria Math" w:cs="Times New Roman"/>
                        <w:szCs w:val="20"/>
                      </w:rPr>
                      <m:t>o</m:t>
                    </m:r>
                  </m:sub>
                </m:sSub>
              </m:e>
            </m:d>
          </m:den>
        </m:f>
      </m:oMath>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t xml:space="preserve">   </w:t>
      </w:r>
      <w:r>
        <w:rPr>
          <w:rFonts w:ascii="Times New Roman" w:hAnsi="Times New Roman" w:cs="Times New Roman"/>
          <w:szCs w:val="20"/>
        </w:rPr>
        <w:tab/>
      </w:r>
      <w:r>
        <w:rPr>
          <w:rFonts w:ascii="Times New Roman" w:hAnsi="Times New Roman" w:cs="Times New Roman"/>
          <w:szCs w:val="20"/>
        </w:rPr>
        <w:tab/>
        <w:t xml:space="preserve">   </w:t>
      </w:r>
      <w:r w:rsidR="00BC5419" w:rsidRPr="00BC5419">
        <w:rPr>
          <w:rFonts w:ascii="Times New Roman" w:hAnsi="Times New Roman" w:cs="Times New Roman"/>
          <w:szCs w:val="20"/>
        </w:rPr>
        <w:t>(5)</w:t>
      </w:r>
    </w:p>
    <w:p w:rsidR="00BC5419" w:rsidRPr="00BC5419" w:rsidRDefault="00BC5419" w:rsidP="00BC5419">
      <w:pPr>
        <w:rPr>
          <w:rFonts w:ascii="Times New Roman" w:hAnsi="Times New Roman" w:cs="Times New Roman"/>
          <w:szCs w:val="20"/>
        </w:rPr>
      </w:pPr>
    </w:p>
    <w:p w:rsidR="00BC5419" w:rsidRPr="00BC5419" w:rsidRDefault="00BC5419" w:rsidP="00BC5419">
      <w:pPr>
        <w:rPr>
          <w:rFonts w:ascii="Times New Roman" w:hAnsi="Times New Roman" w:cs="Times New Roman"/>
          <w:szCs w:val="20"/>
        </w:rPr>
      </w:pPr>
      <w:r w:rsidRPr="00BC5419">
        <w:rPr>
          <w:rFonts w:ascii="Times New Roman" w:hAnsi="Times New Roman" w:cs="Times New Roman"/>
          <w:szCs w:val="20"/>
        </w:rPr>
        <w:t xml:space="preserve">Where, </w:t>
      </w:r>
      <w:r w:rsidRPr="00BC5419">
        <w:rPr>
          <w:rFonts w:ascii="Times New Roman" w:hAnsi="Times New Roman" w:cs="Times New Roman"/>
          <w:i/>
          <w:szCs w:val="20"/>
        </w:rPr>
        <w:t>X</w:t>
      </w:r>
      <w:r w:rsidRPr="00BC5419">
        <w:rPr>
          <w:rFonts w:ascii="Times New Roman" w:hAnsi="Times New Roman" w:cs="Times New Roman"/>
          <w:i/>
          <w:szCs w:val="20"/>
          <w:vertAlign w:val="subscript"/>
        </w:rPr>
        <w:t>o</w:t>
      </w:r>
      <w:r w:rsidRPr="00BC5419">
        <w:rPr>
          <w:rFonts w:ascii="Times New Roman" w:hAnsi="Times New Roman" w:cs="Times New Roman"/>
          <w:szCs w:val="20"/>
        </w:rPr>
        <w:t xml:space="preserve"> is initial weight of filter paper (g), </w:t>
      </w:r>
      <w:r w:rsidRPr="00BC5419">
        <w:rPr>
          <w:rFonts w:ascii="Times New Roman" w:hAnsi="Times New Roman" w:cs="Times New Roman"/>
          <w:i/>
          <w:szCs w:val="20"/>
        </w:rPr>
        <w:t>X</w:t>
      </w:r>
      <w:r w:rsidRPr="00BC5419">
        <w:rPr>
          <w:rFonts w:ascii="Times New Roman" w:hAnsi="Times New Roman" w:cs="Times New Roman"/>
          <w:i/>
          <w:szCs w:val="20"/>
          <w:vertAlign w:val="subscript"/>
        </w:rPr>
        <w:t>f</w:t>
      </w:r>
      <w:r w:rsidRPr="00BC5419">
        <w:rPr>
          <w:rFonts w:ascii="Times New Roman" w:hAnsi="Times New Roman" w:cs="Times New Roman"/>
          <w:szCs w:val="20"/>
        </w:rPr>
        <w:t xml:space="preserve"> is filter paper weight after filtration (g), </w:t>
      </w:r>
      <w:r w:rsidRPr="00BC5419">
        <w:rPr>
          <w:rFonts w:ascii="Times New Roman" w:hAnsi="Times New Roman" w:cs="Times New Roman"/>
          <w:i/>
          <w:szCs w:val="20"/>
        </w:rPr>
        <w:t>V</w:t>
      </w:r>
      <w:r w:rsidRPr="00BC5419">
        <w:rPr>
          <w:rFonts w:ascii="Times New Roman" w:hAnsi="Times New Roman" w:cs="Times New Roman"/>
          <w:szCs w:val="20"/>
        </w:rPr>
        <w:t xml:space="preserve"> is the volume o</w:t>
      </w:r>
      <w:r w:rsidR="005471CD">
        <w:rPr>
          <w:rFonts w:ascii="Times New Roman" w:hAnsi="Times New Roman" w:cs="Times New Roman"/>
          <w:szCs w:val="20"/>
        </w:rPr>
        <w:t>f microalga</w:t>
      </w:r>
      <w:r w:rsidRPr="00BC5419">
        <w:rPr>
          <w:rFonts w:ascii="Times New Roman" w:hAnsi="Times New Roman" w:cs="Times New Roman"/>
          <w:szCs w:val="20"/>
        </w:rPr>
        <w:t xml:space="preserve"> culture (L), </w:t>
      </w:r>
      <w:r w:rsidR="00557E6E">
        <w:rPr>
          <w:rFonts w:ascii="Times New Roman" w:hAnsi="Times New Roman" w:cs="Times New Roman"/>
          <w:szCs w:val="20"/>
        </w:rPr>
        <w:t xml:space="preserve">while </w:t>
      </w:r>
      <w:r w:rsidRPr="00BC5419">
        <w:rPr>
          <w:rFonts w:ascii="Times New Roman" w:hAnsi="Times New Roman" w:cs="Times New Roman"/>
          <w:i/>
          <w:szCs w:val="20"/>
        </w:rPr>
        <w:t>X</w:t>
      </w:r>
      <w:r w:rsidRPr="00BC5419">
        <w:rPr>
          <w:rFonts w:ascii="Times New Roman" w:hAnsi="Times New Roman" w:cs="Times New Roman"/>
          <w:i/>
          <w:szCs w:val="20"/>
          <w:vertAlign w:val="subscript"/>
        </w:rPr>
        <w:t>t</w:t>
      </w:r>
      <w:r w:rsidRPr="00BC5419">
        <w:rPr>
          <w:rFonts w:ascii="Times New Roman" w:hAnsi="Times New Roman" w:cs="Times New Roman"/>
          <w:szCs w:val="20"/>
        </w:rPr>
        <w:t xml:space="preserve"> and </w:t>
      </w:r>
      <w:r w:rsidRPr="00BC5419">
        <w:rPr>
          <w:rFonts w:ascii="Times New Roman" w:hAnsi="Times New Roman" w:cs="Times New Roman"/>
          <w:i/>
          <w:szCs w:val="20"/>
        </w:rPr>
        <w:t>X</w:t>
      </w:r>
      <w:r w:rsidRPr="00BC5419">
        <w:rPr>
          <w:rFonts w:ascii="Times New Roman" w:hAnsi="Times New Roman" w:cs="Times New Roman"/>
          <w:i/>
          <w:szCs w:val="20"/>
          <w:vertAlign w:val="subscript"/>
        </w:rPr>
        <w:t>o</w:t>
      </w:r>
      <w:r w:rsidRPr="00BC5419">
        <w:rPr>
          <w:rFonts w:ascii="Times New Roman" w:hAnsi="Times New Roman" w:cs="Times New Roman"/>
          <w:szCs w:val="20"/>
        </w:rPr>
        <w:t xml:space="preserve"> are dry weight</w:t>
      </w:r>
      <w:r w:rsidR="00557E6E">
        <w:rPr>
          <w:rFonts w:ascii="Times New Roman" w:hAnsi="Times New Roman" w:cs="Times New Roman"/>
          <w:szCs w:val="20"/>
        </w:rPr>
        <w:t>s</w:t>
      </w:r>
      <w:r w:rsidRPr="00BC5419">
        <w:rPr>
          <w:rFonts w:ascii="Times New Roman" w:hAnsi="Times New Roman" w:cs="Times New Roman"/>
          <w:szCs w:val="20"/>
        </w:rPr>
        <w:t xml:space="preserve"> (g.L</w:t>
      </w:r>
      <w:r w:rsidRPr="00BC5419">
        <w:rPr>
          <w:rFonts w:ascii="Times New Roman" w:hAnsi="Times New Roman" w:cs="Times New Roman"/>
          <w:szCs w:val="20"/>
          <w:vertAlign w:val="superscript"/>
        </w:rPr>
        <w:t>-1</w:t>
      </w:r>
      <w:r w:rsidRPr="00BC5419">
        <w:rPr>
          <w:rFonts w:ascii="Times New Roman" w:hAnsi="Times New Roman" w:cs="Times New Roman"/>
          <w:szCs w:val="20"/>
        </w:rPr>
        <w:t xml:space="preserve">) at time </w:t>
      </w:r>
      <w:r w:rsidRPr="00BC5419">
        <w:rPr>
          <w:rFonts w:ascii="Times New Roman" w:hAnsi="Times New Roman" w:cs="Times New Roman"/>
          <w:i/>
          <w:szCs w:val="20"/>
        </w:rPr>
        <w:t>t</w:t>
      </w:r>
      <w:r w:rsidRPr="00BC5419">
        <w:rPr>
          <w:rFonts w:ascii="Times New Roman" w:hAnsi="Times New Roman" w:cs="Times New Roman"/>
          <w:szCs w:val="20"/>
        </w:rPr>
        <w:t xml:space="preserve"> and </w:t>
      </w:r>
      <w:r w:rsidRPr="00BC5419">
        <w:rPr>
          <w:rFonts w:ascii="Times New Roman" w:hAnsi="Times New Roman" w:cs="Times New Roman"/>
          <w:i/>
          <w:szCs w:val="20"/>
        </w:rPr>
        <w:t>t</w:t>
      </w:r>
      <w:r w:rsidRPr="00BC5419">
        <w:rPr>
          <w:rFonts w:ascii="Times New Roman" w:hAnsi="Times New Roman" w:cs="Times New Roman"/>
          <w:i/>
          <w:szCs w:val="20"/>
          <w:vertAlign w:val="subscript"/>
        </w:rPr>
        <w:t>o</w:t>
      </w:r>
      <w:r w:rsidRPr="00BC5419">
        <w:rPr>
          <w:rFonts w:ascii="Times New Roman" w:hAnsi="Times New Roman" w:cs="Times New Roman"/>
          <w:szCs w:val="20"/>
        </w:rPr>
        <w:t xml:space="preserve"> respectively. </w:t>
      </w:r>
    </w:p>
    <w:p w:rsidR="00557E6E" w:rsidRDefault="00557E6E" w:rsidP="00BC5419">
      <w:pPr>
        <w:rPr>
          <w:rFonts w:ascii="Times New Roman" w:hAnsi="Times New Roman" w:cs="Times New Roman"/>
          <w:szCs w:val="20"/>
        </w:rPr>
      </w:pPr>
    </w:p>
    <w:p w:rsidR="00BC5419" w:rsidRPr="00BC5419" w:rsidRDefault="00BC5419" w:rsidP="00BC5419">
      <w:pPr>
        <w:rPr>
          <w:rFonts w:ascii="Times New Roman" w:hAnsi="Times New Roman" w:cs="Times New Roman"/>
          <w:szCs w:val="20"/>
        </w:rPr>
      </w:pPr>
      <w:r w:rsidRPr="00BC5419">
        <w:rPr>
          <w:rFonts w:ascii="Times New Roman" w:hAnsi="Times New Roman" w:cs="Times New Roman"/>
          <w:szCs w:val="20"/>
        </w:rPr>
        <w:t>The efficiency of CO</w:t>
      </w:r>
      <w:r w:rsidRPr="00BC5419">
        <w:rPr>
          <w:rFonts w:ascii="Times New Roman" w:hAnsi="Times New Roman" w:cs="Times New Roman"/>
          <w:szCs w:val="20"/>
          <w:vertAlign w:val="subscript"/>
        </w:rPr>
        <w:t>2</w:t>
      </w:r>
      <w:r w:rsidRPr="00BC5419">
        <w:rPr>
          <w:rFonts w:ascii="Times New Roman" w:hAnsi="Times New Roman" w:cs="Times New Roman"/>
          <w:szCs w:val="20"/>
        </w:rPr>
        <w:t xml:space="preserve"> fixation was calculated in terms of CO</w:t>
      </w:r>
      <w:r w:rsidRPr="00BC5419">
        <w:rPr>
          <w:rFonts w:ascii="Times New Roman" w:hAnsi="Times New Roman" w:cs="Times New Roman"/>
          <w:szCs w:val="20"/>
          <w:vertAlign w:val="subscript"/>
        </w:rPr>
        <w:t>2</w:t>
      </w:r>
      <w:r w:rsidRPr="00BC5419">
        <w:rPr>
          <w:rFonts w:ascii="Times New Roman" w:hAnsi="Times New Roman" w:cs="Times New Roman"/>
          <w:szCs w:val="20"/>
        </w:rPr>
        <w:t xml:space="preserve"> consumed by microalgae. The CO</w:t>
      </w:r>
      <w:r w:rsidRPr="00BC5419">
        <w:rPr>
          <w:rFonts w:ascii="Times New Roman" w:hAnsi="Times New Roman" w:cs="Times New Roman"/>
          <w:szCs w:val="20"/>
          <w:vertAlign w:val="subscript"/>
        </w:rPr>
        <w:t>2</w:t>
      </w:r>
      <w:r w:rsidRPr="00BC5419">
        <w:rPr>
          <w:rFonts w:ascii="Times New Roman" w:hAnsi="Times New Roman" w:cs="Times New Roman"/>
          <w:szCs w:val="20"/>
        </w:rPr>
        <w:t xml:space="preserve"> consumption rate was ca</w:t>
      </w:r>
      <w:r w:rsidR="00557E6E">
        <w:rPr>
          <w:rFonts w:ascii="Times New Roman" w:hAnsi="Times New Roman" w:cs="Times New Roman"/>
          <w:szCs w:val="20"/>
        </w:rPr>
        <w:t>lculated by using E</w:t>
      </w:r>
      <w:r w:rsidRPr="00BC5419">
        <w:rPr>
          <w:rFonts w:ascii="Times New Roman" w:hAnsi="Times New Roman" w:cs="Times New Roman"/>
          <w:szCs w:val="20"/>
        </w:rPr>
        <w:t>quation (6). It was derived from the typical molecular formula of microalgae biomass, CO</w:t>
      </w:r>
      <w:r w:rsidRPr="00BC5419">
        <w:rPr>
          <w:rFonts w:ascii="Times New Roman" w:hAnsi="Times New Roman" w:cs="Times New Roman"/>
          <w:szCs w:val="20"/>
          <w:vertAlign w:val="subscript"/>
        </w:rPr>
        <w:t>0.48</w:t>
      </w:r>
      <w:r w:rsidRPr="00BC5419">
        <w:rPr>
          <w:rFonts w:ascii="Times New Roman" w:hAnsi="Times New Roman" w:cs="Times New Roman"/>
          <w:szCs w:val="20"/>
        </w:rPr>
        <w:t>H</w:t>
      </w:r>
      <w:r w:rsidRPr="00BC5419">
        <w:rPr>
          <w:rFonts w:ascii="Times New Roman" w:hAnsi="Times New Roman" w:cs="Times New Roman"/>
          <w:szCs w:val="20"/>
          <w:vertAlign w:val="subscript"/>
        </w:rPr>
        <w:t>1.83</w:t>
      </w:r>
      <w:r w:rsidRPr="00BC5419">
        <w:rPr>
          <w:rFonts w:ascii="Times New Roman" w:hAnsi="Times New Roman" w:cs="Times New Roman"/>
          <w:szCs w:val="20"/>
        </w:rPr>
        <w:t>N</w:t>
      </w:r>
      <w:r w:rsidRPr="00BC5419">
        <w:rPr>
          <w:rFonts w:ascii="Times New Roman" w:hAnsi="Times New Roman" w:cs="Times New Roman"/>
          <w:szCs w:val="20"/>
          <w:vertAlign w:val="subscript"/>
        </w:rPr>
        <w:t>0.11</w:t>
      </w:r>
      <w:r w:rsidRPr="00BC5419">
        <w:rPr>
          <w:rFonts w:ascii="Times New Roman" w:hAnsi="Times New Roman" w:cs="Times New Roman"/>
          <w:szCs w:val="20"/>
        </w:rPr>
        <w:t xml:space="preserve"> P</w:t>
      </w:r>
      <w:r w:rsidRPr="00BC5419">
        <w:rPr>
          <w:rFonts w:ascii="Times New Roman" w:hAnsi="Times New Roman" w:cs="Times New Roman"/>
          <w:szCs w:val="20"/>
          <w:vertAlign w:val="subscript"/>
        </w:rPr>
        <w:t>0.01</w:t>
      </w:r>
      <w:r w:rsidRPr="00BC5419">
        <w:rPr>
          <w:rFonts w:ascii="Times New Roman" w:hAnsi="Times New Roman" w:cs="Times New Roman"/>
          <w:szCs w:val="20"/>
        </w:rPr>
        <w:t xml:space="preserve"> [39,40].</w:t>
      </w:r>
    </w:p>
    <w:p w:rsidR="00BC5419" w:rsidRPr="00BC5419" w:rsidRDefault="00BC5419" w:rsidP="00BC5419">
      <w:pPr>
        <w:rPr>
          <w:rFonts w:ascii="Times New Roman" w:hAnsi="Times New Roman" w:cs="Times New Roman"/>
          <w:szCs w:val="20"/>
        </w:rPr>
      </w:pPr>
    </w:p>
    <w:p w:rsidR="00BC5419" w:rsidRPr="00BC5419" w:rsidRDefault="00D4421A" w:rsidP="00BC5419">
      <w:pPr>
        <w:rPr>
          <w:rFonts w:ascii="Times New Roman" w:hAnsi="Times New Roman" w:cs="Times New Roman"/>
          <w:szCs w:val="20"/>
        </w:rPr>
      </w:pPr>
      <w:r>
        <w:rPr>
          <w:rFonts w:ascii="Times New Roman" w:hAnsi="Times New Roman" w:cs="Times New Roman"/>
          <w:szCs w:val="20"/>
        </w:rPr>
        <w:tab/>
      </w:r>
      <w:r w:rsidR="00BC5419" w:rsidRPr="00BC5419">
        <w:rPr>
          <w:rFonts w:ascii="Times New Roman" w:hAnsi="Times New Roman" w:cs="Times New Roman"/>
          <w:szCs w:val="20"/>
        </w:rPr>
        <w:t>CO</w:t>
      </w:r>
      <w:r w:rsidR="00BC5419" w:rsidRPr="00BC5419">
        <w:rPr>
          <w:rFonts w:ascii="Times New Roman" w:hAnsi="Times New Roman" w:cs="Times New Roman"/>
          <w:szCs w:val="20"/>
          <w:vertAlign w:val="subscript"/>
        </w:rPr>
        <w:t>2</w:t>
      </w:r>
      <w:r w:rsidR="00BC5419" w:rsidRPr="00BC5419">
        <w:rPr>
          <w:rFonts w:ascii="Times New Roman" w:hAnsi="Times New Roman" w:cs="Times New Roman"/>
          <w:szCs w:val="20"/>
        </w:rPr>
        <w:t xml:space="preserve"> consumption rate, P</w:t>
      </w:r>
      <w:r w:rsidR="00BC5419" w:rsidRPr="00BC5419">
        <w:rPr>
          <w:rFonts w:ascii="Times New Roman" w:hAnsi="Times New Roman" w:cs="Times New Roman"/>
          <w:szCs w:val="20"/>
          <w:vertAlign w:val="subscript"/>
        </w:rPr>
        <w:t>CO2</w:t>
      </w:r>
      <w:r w:rsidR="00BC5419" w:rsidRPr="00BC5419">
        <w:rPr>
          <w:rFonts w:ascii="Times New Roman" w:hAnsi="Times New Roman" w:cs="Times New Roman"/>
          <w:szCs w:val="20"/>
        </w:rPr>
        <w:t xml:space="preserve"> (g CO</w:t>
      </w:r>
      <w:r w:rsidR="00BC5419" w:rsidRPr="00BC5419">
        <w:rPr>
          <w:rFonts w:ascii="Times New Roman" w:hAnsi="Times New Roman" w:cs="Times New Roman"/>
          <w:szCs w:val="20"/>
          <w:vertAlign w:val="subscript"/>
        </w:rPr>
        <w:t>2</w:t>
      </w:r>
      <w:r w:rsidR="00BC5419" w:rsidRPr="00BC5419">
        <w:rPr>
          <w:rFonts w:ascii="Times New Roman" w:hAnsi="Times New Roman" w:cs="Times New Roman"/>
          <w:szCs w:val="20"/>
        </w:rPr>
        <w:t>.L</w:t>
      </w:r>
      <w:r w:rsidR="00BC5419" w:rsidRPr="00BC5419">
        <w:rPr>
          <w:rFonts w:ascii="Times New Roman" w:hAnsi="Times New Roman" w:cs="Times New Roman"/>
          <w:szCs w:val="20"/>
          <w:vertAlign w:val="superscript"/>
        </w:rPr>
        <w:t>-1</w:t>
      </w:r>
      <w:r w:rsidR="00BC5419" w:rsidRPr="00BC5419">
        <w:rPr>
          <w:rFonts w:ascii="Times New Roman" w:hAnsi="Times New Roman" w:cs="Times New Roman"/>
          <w:szCs w:val="20"/>
        </w:rPr>
        <w:t>d</w:t>
      </w:r>
      <w:r w:rsidR="00BC5419" w:rsidRPr="00BC5419">
        <w:rPr>
          <w:rFonts w:ascii="Times New Roman" w:hAnsi="Times New Roman" w:cs="Times New Roman"/>
          <w:szCs w:val="20"/>
          <w:vertAlign w:val="superscript"/>
        </w:rPr>
        <w:t>-1</w:t>
      </w:r>
      <w:r w:rsidR="00BC5419" w:rsidRPr="00BC5419">
        <w:rPr>
          <w:rFonts w:ascii="Times New Roman" w:hAnsi="Times New Roman" w:cs="Times New Roman"/>
          <w:szCs w:val="20"/>
        </w:rPr>
        <w:t xml:space="preserve">) = 1.88 x biomass productivity </w:t>
      </w:r>
      <w:r w:rsidR="00BC5419" w:rsidRPr="00BC5419">
        <w:rPr>
          <w:rFonts w:ascii="Times New Roman" w:hAnsi="Times New Roman" w:cs="Times New Roman"/>
          <w:szCs w:val="20"/>
        </w:rPr>
        <w:tab/>
      </w:r>
      <w:r w:rsidR="00BC5419" w:rsidRPr="00BC5419">
        <w:rPr>
          <w:rFonts w:ascii="Times New Roman" w:hAnsi="Times New Roman" w:cs="Times New Roman"/>
          <w:szCs w:val="20"/>
        </w:rPr>
        <w:tab/>
        <w:t xml:space="preserve">   </w:t>
      </w:r>
      <w:r>
        <w:rPr>
          <w:rFonts w:ascii="Times New Roman" w:hAnsi="Times New Roman" w:cs="Times New Roman"/>
          <w:szCs w:val="20"/>
        </w:rPr>
        <w:tab/>
        <w:t xml:space="preserve">   </w:t>
      </w:r>
      <w:r w:rsidR="00BC5419" w:rsidRPr="00BC5419">
        <w:rPr>
          <w:rFonts w:ascii="Times New Roman" w:hAnsi="Times New Roman" w:cs="Times New Roman"/>
          <w:szCs w:val="20"/>
        </w:rPr>
        <w:t>(6)</w:t>
      </w:r>
    </w:p>
    <w:p w:rsidR="005471CD" w:rsidRDefault="005471CD" w:rsidP="00BC5419">
      <w:pPr>
        <w:rPr>
          <w:rFonts w:ascii="Times New Roman" w:hAnsi="Times New Roman" w:cs="Times New Roman"/>
          <w:b/>
          <w:szCs w:val="20"/>
        </w:rPr>
      </w:pPr>
    </w:p>
    <w:p w:rsidR="00BC5419" w:rsidRPr="00BC5419" w:rsidRDefault="00BC5419" w:rsidP="00BC5419">
      <w:pPr>
        <w:rPr>
          <w:rFonts w:ascii="Times New Roman" w:hAnsi="Times New Roman" w:cs="Times New Roman"/>
          <w:szCs w:val="20"/>
        </w:rPr>
      </w:pPr>
      <w:r w:rsidRPr="00BC5419">
        <w:rPr>
          <w:rFonts w:ascii="Times New Roman" w:hAnsi="Times New Roman" w:cs="Times New Roman"/>
          <w:b/>
          <w:szCs w:val="20"/>
        </w:rPr>
        <w:t>Chlorophyll content</w:t>
      </w:r>
    </w:p>
    <w:p w:rsidR="00BC5419" w:rsidRPr="00BC5419" w:rsidRDefault="00BC5419" w:rsidP="00BC5419">
      <w:pPr>
        <w:rPr>
          <w:rFonts w:ascii="Times New Roman" w:hAnsi="Times New Roman" w:cs="Times New Roman"/>
          <w:szCs w:val="20"/>
        </w:rPr>
      </w:pPr>
      <w:r w:rsidRPr="00BC5419">
        <w:rPr>
          <w:rFonts w:ascii="Times New Roman" w:hAnsi="Times New Roman" w:cs="Times New Roman"/>
          <w:szCs w:val="20"/>
        </w:rPr>
        <w:t xml:space="preserve">The cultures were harvested and centrifuged at 5000 rpm for 10 minutes. The supernatant was discarded. </w:t>
      </w:r>
      <w:r w:rsidR="005471CD">
        <w:rPr>
          <w:rFonts w:ascii="Times New Roman" w:hAnsi="Times New Roman" w:cs="Times New Roman"/>
          <w:szCs w:val="20"/>
        </w:rPr>
        <w:t>Furthermore, in order t</w:t>
      </w:r>
      <w:r w:rsidRPr="00BC5419">
        <w:rPr>
          <w:rFonts w:ascii="Times New Roman" w:hAnsi="Times New Roman" w:cs="Times New Roman"/>
          <w:szCs w:val="20"/>
        </w:rPr>
        <w:t>o extract the pigments, the collected samples were re-suspended with 90% me</w:t>
      </w:r>
      <w:r w:rsidR="005471CD">
        <w:rPr>
          <w:rFonts w:ascii="Times New Roman" w:hAnsi="Times New Roman" w:cs="Times New Roman"/>
          <w:szCs w:val="20"/>
        </w:rPr>
        <w:t>thanol until the biomass appeared</w:t>
      </w:r>
      <w:r w:rsidRPr="00BC5419">
        <w:rPr>
          <w:rFonts w:ascii="Times New Roman" w:hAnsi="Times New Roman" w:cs="Times New Roman"/>
          <w:szCs w:val="20"/>
        </w:rPr>
        <w:t xml:space="preserve"> colourless.  The cell debris </w:t>
      </w:r>
      <w:r w:rsidR="005471CD">
        <w:rPr>
          <w:rFonts w:ascii="Times New Roman" w:hAnsi="Times New Roman" w:cs="Times New Roman"/>
          <w:szCs w:val="20"/>
        </w:rPr>
        <w:t xml:space="preserve">was </w:t>
      </w:r>
      <w:r w:rsidRPr="00BC5419">
        <w:rPr>
          <w:rFonts w:ascii="Times New Roman" w:hAnsi="Times New Roman" w:cs="Times New Roman"/>
          <w:szCs w:val="20"/>
        </w:rPr>
        <w:t xml:space="preserve">then removed </w:t>
      </w:r>
      <w:r w:rsidR="005471CD">
        <w:rPr>
          <w:rFonts w:ascii="Times New Roman" w:hAnsi="Times New Roman" w:cs="Times New Roman"/>
          <w:szCs w:val="20"/>
        </w:rPr>
        <w:t>via</w:t>
      </w:r>
      <w:r w:rsidRPr="00BC5419">
        <w:rPr>
          <w:rFonts w:ascii="Times New Roman" w:hAnsi="Times New Roman" w:cs="Times New Roman"/>
          <w:szCs w:val="20"/>
        </w:rPr>
        <w:t xml:space="preserve"> centrifugation. The absorbance of the extracted solvent was measured against a blank solvent at the given wavelengths using </w:t>
      </w:r>
      <w:r w:rsidR="005471CD">
        <w:rPr>
          <w:rFonts w:ascii="Times New Roman" w:hAnsi="Times New Roman" w:cs="Times New Roman"/>
          <w:szCs w:val="20"/>
        </w:rPr>
        <w:t xml:space="preserve">a </w:t>
      </w:r>
      <w:r w:rsidRPr="00BC5419">
        <w:rPr>
          <w:rFonts w:ascii="Times New Roman" w:hAnsi="Times New Roman" w:cs="Times New Roman"/>
          <w:szCs w:val="20"/>
        </w:rPr>
        <w:t>portable spectrophotometer (HACH DR 2800, USA). The chlorophyll content was estimated using the following equations [41].</w:t>
      </w:r>
    </w:p>
    <w:p w:rsidR="00BC5419" w:rsidRPr="00BC5419" w:rsidRDefault="00BC5419" w:rsidP="00BC5419">
      <w:pPr>
        <w:rPr>
          <w:rFonts w:ascii="Times New Roman" w:hAnsi="Times New Roman" w:cs="Times New Roman"/>
          <w:szCs w:val="20"/>
        </w:rPr>
      </w:pPr>
    </w:p>
    <w:p w:rsidR="00BC5419" w:rsidRPr="00BC5419" w:rsidRDefault="00D4421A" w:rsidP="00D4421A">
      <w:pPr>
        <w:spacing w:line="276" w:lineRule="auto"/>
        <w:rPr>
          <w:rFonts w:ascii="Times New Roman" w:hAnsi="Times New Roman" w:cs="Times New Roman"/>
          <w:szCs w:val="20"/>
        </w:rPr>
      </w:pPr>
      <w:r>
        <w:rPr>
          <w:rFonts w:ascii="Times New Roman" w:hAnsi="Times New Roman" w:cs="Times New Roman"/>
          <w:szCs w:val="20"/>
        </w:rPr>
        <w:tab/>
      </w:r>
      <w:r w:rsidR="00BC5419" w:rsidRPr="00BC5419">
        <w:rPr>
          <w:rFonts w:ascii="Times New Roman" w:hAnsi="Times New Roman" w:cs="Times New Roman"/>
          <w:szCs w:val="20"/>
        </w:rPr>
        <w:t xml:space="preserve">Chlorophyll </w:t>
      </w:r>
      <w:r w:rsidR="00BC5419" w:rsidRPr="00BC5419">
        <w:rPr>
          <w:rFonts w:ascii="Times New Roman" w:hAnsi="Times New Roman" w:cs="Times New Roman"/>
          <w:i/>
          <w:szCs w:val="20"/>
        </w:rPr>
        <w:t>a</w:t>
      </w:r>
      <w:r w:rsidR="00BC5419" w:rsidRPr="00BC5419">
        <w:rPr>
          <w:rFonts w:ascii="Times New Roman" w:hAnsi="Times New Roman" w:cs="Times New Roman"/>
          <w:szCs w:val="20"/>
        </w:rPr>
        <w:t xml:space="preserve"> </w:t>
      </w:r>
      <w:r w:rsidR="00E52383" w:rsidRPr="00BC5419">
        <w:rPr>
          <w:rFonts w:ascii="Times New Roman" w:hAnsi="Times New Roman" w:cs="Times New Roman"/>
          <w:szCs w:val="20"/>
        </w:rPr>
        <w:t>(mg.L</w:t>
      </w:r>
      <w:r w:rsidR="00E52383" w:rsidRPr="00BC5419">
        <w:rPr>
          <w:rFonts w:ascii="Times New Roman" w:hAnsi="Times New Roman" w:cs="Times New Roman"/>
          <w:szCs w:val="20"/>
          <w:vertAlign w:val="superscript"/>
        </w:rPr>
        <w:t>-1</w:t>
      </w:r>
      <w:r w:rsidR="00E52383">
        <w:rPr>
          <w:rFonts w:ascii="Times New Roman" w:hAnsi="Times New Roman" w:cs="Times New Roman"/>
          <w:szCs w:val="20"/>
        </w:rPr>
        <w:t xml:space="preserve">) </w:t>
      </w:r>
      <w:r w:rsidR="00BC5419" w:rsidRPr="00BC5419">
        <w:rPr>
          <w:rFonts w:ascii="Times New Roman" w:hAnsi="Times New Roman" w:cs="Times New Roman"/>
          <w:szCs w:val="20"/>
        </w:rPr>
        <w:t xml:space="preserve">= </w:t>
      </w:r>
      <m:oMath>
        <m:d>
          <m:dPr>
            <m:ctrlPr>
              <w:rPr>
                <w:rFonts w:ascii="Cambria Math" w:hAnsi="Cambria Math" w:cs="Times New Roman"/>
                <w:i/>
                <w:szCs w:val="20"/>
              </w:rPr>
            </m:ctrlPr>
          </m:dPr>
          <m:e>
            <m:r>
              <w:rPr>
                <w:rFonts w:ascii="Cambria Math" w:hAnsi="Cambria Math" w:cs="Times New Roman"/>
                <w:szCs w:val="20"/>
              </w:rPr>
              <m:t xml:space="preserve">16.5 × </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665</m:t>
                </m:r>
              </m:sub>
            </m:sSub>
          </m:e>
        </m:d>
        <m:r>
          <w:rPr>
            <w:rFonts w:ascii="Cambria Math" w:hAnsi="Cambria Math" w:cs="Times New Roman"/>
            <w:szCs w:val="20"/>
          </w:rPr>
          <m:t xml:space="preserve">-(8.3 × </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650</m:t>
            </m:r>
          </m:sub>
        </m:sSub>
        <m:r>
          <w:rPr>
            <w:rFonts w:ascii="Cambria Math" w:hAnsi="Cambria Math" w:cs="Times New Roman"/>
            <w:szCs w:val="20"/>
          </w:rPr>
          <m:t>)</m:t>
        </m:r>
      </m:oMath>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t xml:space="preserve">   </w:t>
      </w:r>
      <w:r>
        <w:rPr>
          <w:rFonts w:ascii="Times New Roman" w:hAnsi="Times New Roman" w:cs="Times New Roman"/>
          <w:szCs w:val="20"/>
        </w:rPr>
        <w:tab/>
        <w:t xml:space="preserve">   (</w:t>
      </w:r>
      <w:r w:rsidR="00BC5419" w:rsidRPr="00BC5419">
        <w:rPr>
          <w:rFonts w:ascii="Times New Roman" w:hAnsi="Times New Roman" w:cs="Times New Roman"/>
          <w:szCs w:val="20"/>
        </w:rPr>
        <w:t>7)</w:t>
      </w:r>
    </w:p>
    <w:p w:rsidR="00BC5419" w:rsidRPr="00BC5419" w:rsidRDefault="00D4421A" w:rsidP="00D4421A">
      <w:pPr>
        <w:spacing w:line="276" w:lineRule="auto"/>
        <w:rPr>
          <w:rFonts w:ascii="Times New Roman" w:hAnsi="Times New Roman" w:cs="Times New Roman"/>
          <w:szCs w:val="20"/>
        </w:rPr>
      </w:pPr>
      <w:r>
        <w:rPr>
          <w:rFonts w:ascii="Times New Roman" w:hAnsi="Times New Roman" w:cs="Times New Roman"/>
          <w:szCs w:val="20"/>
        </w:rPr>
        <w:tab/>
      </w:r>
      <w:r w:rsidR="00BC5419" w:rsidRPr="00BC5419">
        <w:rPr>
          <w:rFonts w:ascii="Times New Roman" w:hAnsi="Times New Roman" w:cs="Times New Roman"/>
          <w:szCs w:val="20"/>
        </w:rPr>
        <w:t xml:space="preserve">Chlorophyll </w:t>
      </w:r>
      <w:r w:rsidR="00BC5419" w:rsidRPr="00BC5419">
        <w:rPr>
          <w:rFonts w:ascii="Times New Roman" w:hAnsi="Times New Roman" w:cs="Times New Roman"/>
          <w:i/>
          <w:szCs w:val="20"/>
        </w:rPr>
        <w:t>b</w:t>
      </w:r>
      <w:r w:rsidR="00BC5419" w:rsidRPr="00BC5419">
        <w:rPr>
          <w:rFonts w:ascii="Times New Roman" w:hAnsi="Times New Roman" w:cs="Times New Roman"/>
          <w:szCs w:val="20"/>
        </w:rPr>
        <w:t xml:space="preserve"> </w:t>
      </w:r>
      <w:r w:rsidR="00E52383" w:rsidRPr="00BC5419">
        <w:rPr>
          <w:rFonts w:ascii="Times New Roman" w:hAnsi="Times New Roman" w:cs="Times New Roman"/>
          <w:szCs w:val="20"/>
        </w:rPr>
        <w:t>(mg.L</w:t>
      </w:r>
      <w:r w:rsidR="00E52383" w:rsidRPr="00BC5419">
        <w:rPr>
          <w:rFonts w:ascii="Times New Roman" w:hAnsi="Times New Roman" w:cs="Times New Roman"/>
          <w:szCs w:val="20"/>
          <w:vertAlign w:val="superscript"/>
        </w:rPr>
        <w:t>-1</w:t>
      </w:r>
      <w:r w:rsidR="00E52383">
        <w:rPr>
          <w:rFonts w:ascii="Times New Roman" w:hAnsi="Times New Roman" w:cs="Times New Roman"/>
          <w:szCs w:val="20"/>
        </w:rPr>
        <w:t xml:space="preserve">) </w:t>
      </w:r>
      <w:r w:rsidR="00BC5419" w:rsidRPr="00BC5419">
        <w:rPr>
          <w:rFonts w:ascii="Times New Roman" w:hAnsi="Times New Roman" w:cs="Times New Roman"/>
          <w:szCs w:val="20"/>
        </w:rPr>
        <w:t xml:space="preserve">= </w:t>
      </w:r>
      <m:oMath>
        <m:d>
          <m:dPr>
            <m:ctrlPr>
              <w:rPr>
                <w:rFonts w:ascii="Cambria Math" w:hAnsi="Cambria Math" w:cs="Times New Roman"/>
                <w:i/>
                <w:szCs w:val="20"/>
              </w:rPr>
            </m:ctrlPr>
          </m:dPr>
          <m:e>
            <m:r>
              <w:rPr>
                <w:rFonts w:ascii="Cambria Math" w:hAnsi="Cambria Math" w:cs="Times New Roman"/>
                <w:szCs w:val="20"/>
              </w:rPr>
              <m:t xml:space="preserve">33.8 × </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650</m:t>
                </m:r>
              </m:sub>
            </m:sSub>
          </m:e>
        </m:d>
        <m:r>
          <w:rPr>
            <w:rFonts w:ascii="Cambria Math" w:hAnsi="Cambria Math" w:cs="Times New Roman"/>
            <w:szCs w:val="20"/>
          </w:rPr>
          <m:t xml:space="preserve">-(12.5 × </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665</m:t>
            </m:r>
          </m:sub>
        </m:sSub>
        <m:r>
          <w:rPr>
            <w:rFonts w:ascii="Cambria Math" w:hAnsi="Cambria Math" w:cs="Times New Roman"/>
            <w:szCs w:val="20"/>
          </w:rPr>
          <m:t>)</m:t>
        </m:r>
      </m:oMath>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t xml:space="preserve">   </w:t>
      </w:r>
      <w:r>
        <w:rPr>
          <w:rFonts w:ascii="Times New Roman" w:hAnsi="Times New Roman" w:cs="Times New Roman"/>
          <w:szCs w:val="20"/>
        </w:rPr>
        <w:tab/>
        <w:t xml:space="preserve">   (</w:t>
      </w:r>
      <w:r w:rsidR="00BC5419" w:rsidRPr="00BC5419">
        <w:rPr>
          <w:rFonts w:ascii="Times New Roman" w:hAnsi="Times New Roman" w:cs="Times New Roman"/>
          <w:szCs w:val="20"/>
        </w:rPr>
        <w:t>8)</w:t>
      </w:r>
    </w:p>
    <w:p w:rsidR="00BC5419" w:rsidRPr="00BC5419" w:rsidRDefault="00D4421A" w:rsidP="00D4421A">
      <w:pPr>
        <w:spacing w:line="276" w:lineRule="auto"/>
        <w:rPr>
          <w:rFonts w:ascii="Times New Roman" w:hAnsi="Times New Roman" w:cs="Times New Roman"/>
          <w:szCs w:val="20"/>
        </w:rPr>
      </w:pPr>
      <w:r>
        <w:rPr>
          <w:rFonts w:ascii="Times New Roman" w:hAnsi="Times New Roman" w:cs="Times New Roman"/>
          <w:szCs w:val="20"/>
        </w:rPr>
        <w:tab/>
      </w:r>
      <w:r w:rsidR="00BC5419" w:rsidRPr="00BC5419">
        <w:rPr>
          <w:rFonts w:ascii="Times New Roman" w:hAnsi="Times New Roman" w:cs="Times New Roman"/>
          <w:szCs w:val="20"/>
        </w:rPr>
        <w:t xml:space="preserve">Chlorophyll </w:t>
      </w:r>
      <w:r w:rsidR="00BC5419" w:rsidRPr="00BC5419">
        <w:rPr>
          <w:rFonts w:ascii="Times New Roman" w:hAnsi="Times New Roman" w:cs="Times New Roman"/>
          <w:i/>
          <w:szCs w:val="20"/>
        </w:rPr>
        <w:t>a+b</w:t>
      </w:r>
      <w:r w:rsidR="00BC5419" w:rsidRPr="00BC5419">
        <w:rPr>
          <w:rFonts w:ascii="Times New Roman" w:hAnsi="Times New Roman" w:cs="Times New Roman"/>
          <w:szCs w:val="20"/>
        </w:rPr>
        <w:t xml:space="preserve"> </w:t>
      </w:r>
      <w:r w:rsidR="00E52383" w:rsidRPr="00BC5419">
        <w:rPr>
          <w:rFonts w:ascii="Times New Roman" w:hAnsi="Times New Roman" w:cs="Times New Roman"/>
          <w:szCs w:val="20"/>
        </w:rPr>
        <w:t>(mg.L</w:t>
      </w:r>
      <w:r w:rsidR="00E52383" w:rsidRPr="00BC5419">
        <w:rPr>
          <w:rFonts w:ascii="Times New Roman" w:hAnsi="Times New Roman" w:cs="Times New Roman"/>
          <w:szCs w:val="20"/>
          <w:vertAlign w:val="superscript"/>
        </w:rPr>
        <w:t>-1</w:t>
      </w:r>
      <w:r w:rsidR="00E52383">
        <w:rPr>
          <w:rFonts w:ascii="Times New Roman" w:hAnsi="Times New Roman" w:cs="Times New Roman"/>
          <w:szCs w:val="20"/>
        </w:rPr>
        <w:t xml:space="preserve">) </w:t>
      </w:r>
      <w:r w:rsidR="00BC5419" w:rsidRPr="00BC5419">
        <w:rPr>
          <w:rFonts w:ascii="Times New Roman" w:hAnsi="Times New Roman" w:cs="Times New Roman"/>
          <w:szCs w:val="20"/>
        </w:rPr>
        <w:t xml:space="preserve">= </w:t>
      </w:r>
      <m:oMath>
        <m:d>
          <m:dPr>
            <m:ctrlPr>
              <w:rPr>
                <w:rFonts w:ascii="Cambria Math" w:hAnsi="Cambria Math" w:cs="Times New Roman"/>
                <w:i/>
                <w:szCs w:val="20"/>
              </w:rPr>
            </m:ctrlPr>
          </m:dPr>
          <m:e>
            <m:r>
              <w:rPr>
                <w:rFonts w:ascii="Cambria Math" w:hAnsi="Cambria Math" w:cs="Times New Roman"/>
                <w:szCs w:val="20"/>
              </w:rPr>
              <m:t xml:space="preserve">4.0 × </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665</m:t>
                </m:r>
              </m:sub>
            </m:sSub>
          </m:e>
        </m:d>
        <m:r>
          <w:rPr>
            <w:rFonts w:ascii="Cambria Math" w:hAnsi="Cambria Math" w:cs="Times New Roman"/>
            <w:szCs w:val="20"/>
          </w:rPr>
          <m:t xml:space="preserve">+(25.2 × </m:t>
        </m:r>
        <m:sSub>
          <m:sSubPr>
            <m:ctrlPr>
              <w:rPr>
                <w:rFonts w:ascii="Cambria Math" w:hAnsi="Cambria Math" w:cs="Times New Roman"/>
                <w:i/>
                <w:szCs w:val="20"/>
              </w:rPr>
            </m:ctrlPr>
          </m:sSubPr>
          <m:e>
            <m:r>
              <w:rPr>
                <w:rFonts w:ascii="Cambria Math" w:hAnsi="Cambria Math" w:cs="Times New Roman"/>
                <w:szCs w:val="20"/>
              </w:rPr>
              <m:t>A</m:t>
            </m:r>
          </m:e>
          <m:sub>
            <m:r>
              <w:rPr>
                <w:rFonts w:ascii="Cambria Math" w:hAnsi="Cambria Math" w:cs="Times New Roman"/>
                <w:szCs w:val="20"/>
              </w:rPr>
              <m:t>650</m:t>
            </m:r>
          </m:sub>
        </m:sSub>
        <m:r>
          <w:rPr>
            <w:rFonts w:ascii="Cambria Math" w:hAnsi="Cambria Math" w:cs="Times New Roman"/>
            <w:szCs w:val="20"/>
          </w:rPr>
          <m:t>)</m:t>
        </m:r>
      </m:oMath>
      <w:r w:rsidR="00BC5419" w:rsidRPr="00BC5419">
        <w:rPr>
          <w:rFonts w:ascii="Times New Roman" w:hAnsi="Times New Roman" w:cs="Times New Roman"/>
          <w:szCs w:val="20"/>
        </w:rPr>
        <w:t xml:space="preserve">                </w:t>
      </w:r>
      <w:r w:rsidR="00BC5419" w:rsidRPr="00BC5419">
        <w:rPr>
          <w:rFonts w:ascii="Times New Roman" w:hAnsi="Times New Roman" w:cs="Times New Roman"/>
          <w:szCs w:val="20"/>
        </w:rPr>
        <w:tab/>
      </w:r>
      <w:r w:rsidR="00E52383">
        <w:rPr>
          <w:rFonts w:ascii="Times New Roman" w:hAnsi="Times New Roman" w:cs="Times New Roman"/>
          <w:szCs w:val="20"/>
        </w:rPr>
        <w:tab/>
      </w:r>
      <w:r w:rsidR="00BC5419" w:rsidRPr="00BC5419">
        <w:rPr>
          <w:rFonts w:ascii="Times New Roman" w:hAnsi="Times New Roman" w:cs="Times New Roman"/>
          <w:szCs w:val="20"/>
        </w:rPr>
        <w:tab/>
        <w:t xml:space="preserve">   </w:t>
      </w:r>
      <w:r>
        <w:rPr>
          <w:rFonts w:ascii="Times New Roman" w:hAnsi="Times New Roman" w:cs="Times New Roman"/>
          <w:szCs w:val="20"/>
        </w:rPr>
        <w:tab/>
        <w:t xml:space="preserve">   </w:t>
      </w:r>
      <w:r w:rsidR="00BC5419" w:rsidRPr="00BC5419">
        <w:rPr>
          <w:rFonts w:ascii="Times New Roman" w:hAnsi="Times New Roman" w:cs="Times New Roman"/>
          <w:szCs w:val="20"/>
        </w:rPr>
        <w:t>(9)</w:t>
      </w:r>
    </w:p>
    <w:p w:rsidR="00BC5419" w:rsidRPr="00BC5419" w:rsidRDefault="00BC5419" w:rsidP="00BC5419">
      <w:pPr>
        <w:rPr>
          <w:rFonts w:ascii="Times New Roman" w:hAnsi="Times New Roman" w:cs="Times New Roman"/>
          <w:b/>
          <w:szCs w:val="20"/>
        </w:rPr>
      </w:pPr>
    </w:p>
    <w:p w:rsidR="00BC5419" w:rsidRPr="00BC5419" w:rsidRDefault="00BC5419" w:rsidP="00BC5419">
      <w:pPr>
        <w:rPr>
          <w:rFonts w:ascii="Times New Roman" w:hAnsi="Times New Roman" w:cs="Times New Roman"/>
          <w:szCs w:val="20"/>
        </w:rPr>
      </w:pPr>
      <w:r w:rsidRPr="00BC5419">
        <w:rPr>
          <w:rFonts w:ascii="Times New Roman" w:hAnsi="Times New Roman" w:cs="Times New Roman"/>
          <w:b/>
          <w:szCs w:val="20"/>
        </w:rPr>
        <w:lastRenderedPageBreak/>
        <w:t>Lipid content</w:t>
      </w:r>
    </w:p>
    <w:p w:rsidR="00BC5419" w:rsidRPr="00BC5419" w:rsidRDefault="00BC5419" w:rsidP="00BC5419">
      <w:pPr>
        <w:rPr>
          <w:rFonts w:ascii="Times New Roman" w:hAnsi="Times New Roman" w:cs="Times New Roman"/>
          <w:szCs w:val="20"/>
        </w:rPr>
      </w:pPr>
      <w:r w:rsidRPr="00BC5419">
        <w:rPr>
          <w:rFonts w:ascii="Times New Roman" w:hAnsi="Times New Roman" w:cs="Times New Roman"/>
          <w:szCs w:val="20"/>
        </w:rPr>
        <w:t xml:space="preserve">The cultures were collected </w:t>
      </w:r>
      <w:r w:rsidR="005471CD">
        <w:rPr>
          <w:rFonts w:ascii="Times New Roman" w:hAnsi="Times New Roman" w:cs="Times New Roman"/>
          <w:szCs w:val="20"/>
        </w:rPr>
        <w:t>via</w:t>
      </w:r>
      <w:r w:rsidRPr="00BC5419">
        <w:rPr>
          <w:rFonts w:ascii="Times New Roman" w:hAnsi="Times New Roman" w:cs="Times New Roman"/>
          <w:szCs w:val="20"/>
        </w:rPr>
        <w:t xml:space="preserve"> centrifugation at 5000 rpm for 10 minutes. The supernatant was discarded. The lipid in microalgae cells was extracted using Folch method [42]. The collected cells after centrifugation were mixed with chloroform-methanol (2:1 v/v) and sonicated. An amount of 0.9% </w:t>
      </w:r>
      <w:r w:rsidR="005471CD">
        <w:rPr>
          <w:rFonts w:ascii="Times New Roman" w:hAnsi="Times New Roman" w:cs="Times New Roman"/>
          <w:szCs w:val="20"/>
        </w:rPr>
        <w:t>sodium chloride (</w:t>
      </w:r>
      <w:r w:rsidRPr="00BC5419">
        <w:rPr>
          <w:rFonts w:ascii="Times New Roman" w:hAnsi="Times New Roman" w:cs="Times New Roman"/>
          <w:szCs w:val="20"/>
        </w:rPr>
        <w:t>NaCl</w:t>
      </w:r>
      <w:r w:rsidR="005471CD">
        <w:rPr>
          <w:rFonts w:ascii="Times New Roman" w:hAnsi="Times New Roman" w:cs="Times New Roman"/>
          <w:szCs w:val="20"/>
        </w:rPr>
        <w:t>)</w:t>
      </w:r>
      <w:r w:rsidRPr="00BC5419">
        <w:rPr>
          <w:rFonts w:ascii="Times New Roman" w:hAnsi="Times New Roman" w:cs="Times New Roman"/>
          <w:szCs w:val="20"/>
        </w:rPr>
        <w:t xml:space="preserve"> was added to the mixture and left overnight. Next, the lower phase was collected and allowed to evaporate to remove the organic solvent. </w:t>
      </w:r>
      <w:r w:rsidR="005471CD">
        <w:rPr>
          <w:rFonts w:ascii="Times New Roman" w:hAnsi="Times New Roman" w:cs="Times New Roman"/>
          <w:szCs w:val="20"/>
        </w:rPr>
        <w:t>Moreover, s</w:t>
      </w:r>
      <w:r w:rsidRPr="00BC5419">
        <w:rPr>
          <w:rFonts w:ascii="Times New Roman" w:hAnsi="Times New Roman" w:cs="Times New Roman"/>
          <w:szCs w:val="20"/>
        </w:rPr>
        <w:t xml:space="preserve">ulfuric acid was added to the samples and incubated in boiling water for 10 minutes. Then, 5 ml of sulfophospho-vanillin [43] </w:t>
      </w:r>
      <w:r w:rsidR="005471CD">
        <w:rPr>
          <w:rFonts w:ascii="Times New Roman" w:hAnsi="Times New Roman" w:cs="Times New Roman"/>
          <w:szCs w:val="20"/>
        </w:rPr>
        <w:t>was</w:t>
      </w:r>
      <w:r w:rsidRPr="00BC5419">
        <w:rPr>
          <w:rFonts w:ascii="Times New Roman" w:hAnsi="Times New Roman" w:cs="Times New Roman"/>
          <w:szCs w:val="20"/>
        </w:rPr>
        <w:t xml:space="preserve"> added and the samples were measured at 520nm. </w:t>
      </w:r>
      <w:r w:rsidR="005471CD">
        <w:rPr>
          <w:rFonts w:ascii="Times New Roman" w:hAnsi="Times New Roman" w:cs="Times New Roman"/>
          <w:szCs w:val="20"/>
        </w:rPr>
        <w:t>The l</w:t>
      </w:r>
      <w:r w:rsidRPr="00BC5419">
        <w:rPr>
          <w:rFonts w:ascii="Times New Roman" w:hAnsi="Times New Roman" w:cs="Times New Roman"/>
          <w:szCs w:val="20"/>
        </w:rPr>
        <w:t xml:space="preserve">ipid standard curve was established </w:t>
      </w:r>
      <w:r w:rsidR="005471CD">
        <w:rPr>
          <w:rFonts w:ascii="Times New Roman" w:hAnsi="Times New Roman" w:cs="Times New Roman"/>
          <w:szCs w:val="20"/>
        </w:rPr>
        <w:t xml:space="preserve">by </w:t>
      </w:r>
      <w:r w:rsidRPr="00BC5419">
        <w:rPr>
          <w:rFonts w:ascii="Times New Roman" w:hAnsi="Times New Roman" w:cs="Times New Roman"/>
          <w:szCs w:val="20"/>
        </w:rPr>
        <w:t xml:space="preserve">using cholesterol. </w:t>
      </w:r>
      <w:r w:rsidR="005471CD">
        <w:rPr>
          <w:rFonts w:ascii="Times New Roman" w:hAnsi="Times New Roman" w:cs="Times New Roman"/>
          <w:szCs w:val="20"/>
        </w:rPr>
        <w:t>The value</w:t>
      </w:r>
      <w:r w:rsidR="00A908A3">
        <w:rPr>
          <w:rFonts w:ascii="Times New Roman" w:hAnsi="Times New Roman" w:cs="Times New Roman"/>
          <w:szCs w:val="20"/>
        </w:rPr>
        <w:t>s</w:t>
      </w:r>
      <w:r w:rsidR="005471CD">
        <w:rPr>
          <w:rFonts w:ascii="Times New Roman" w:hAnsi="Times New Roman" w:cs="Times New Roman"/>
          <w:szCs w:val="20"/>
        </w:rPr>
        <w:t xml:space="preserve"> of l</w:t>
      </w:r>
      <w:r w:rsidRPr="00BC5419">
        <w:rPr>
          <w:rFonts w:ascii="Times New Roman" w:hAnsi="Times New Roman" w:cs="Times New Roman"/>
          <w:szCs w:val="20"/>
        </w:rPr>
        <w:t>ipid content (%) and productivity were calculated using the equations below [11].</w:t>
      </w:r>
    </w:p>
    <w:p w:rsidR="00BC5419" w:rsidRPr="00BC5419" w:rsidRDefault="00BC5419" w:rsidP="00BC5419">
      <w:pPr>
        <w:rPr>
          <w:rFonts w:ascii="Times New Roman" w:hAnsi="Times New Roman" w:cs="Times New Roman"/>
          <w:szCs w:val="20"/>
        </w:rPr>
      </w:pPr>
      <w:r w:rsidRPr="00BC5419">
        <w:rPr>
          <w:rFonts w:ascii="Times New Roman" w:hAnsi="Times New Roman" w:cs="Times New Roman"/>
          <w:szCs w:val="20"/>
        </w:rPr>
        <w:tab/>
      </w:r>
      <w:r w:rsidRPr="00BC5419">
        <w:rPr>
          <w:rFonts w:ascii="Times New Roman" w:hAnsi="Times New Roman" w:cs="Times New Roman"/>
          <w:szCs w:val="20"/>
        </w:rPr>
        <w:tab/>
      </w:r>
      <w:r w:rsidRPr="00BC5419">
        <w:rPr>
          <w:rFonts w:ascii="Times New Roman" w:hAnsi="Times New Roman" w:cs="Times New Roman"/>
          <w:szCs w:val="20"/>
        </w:rPr>
        <w:tab/>
      </w:r>
    </w:p>
    <w:p w:rsidR="00BC5419" w:rsidRPr="00BC5419" w:rsidRDefault="00D4421A" w:rsidP="00BC5419">
      <w:pPr>
        <w:rPr>
          <w:rFonts w:ascii="Times New Roman" w:hAnsi="Times New Roman" w:cs="Times New Roman"/>
          <w:szCs w:val="20"/>
        </w:rPr>
      </w:pPr>
      <w:r>
        <w:rPr>
          <w:rFonts w:ascii="Times New Roman" w:hAnsi="Times New Roman" w:cs="Times New Roman"/>
          <w:szCs w:val="20"/>
        </w:rPr>
        <w:tab/>
      </w:r>
      <w:r w:rsidR="00BC5419" w:rsidRPr="00BC5419">
        <w:rPr>
          <w:rFonts w:ascii="Times New Roman" w:hAnsi="Times New Roman" w:cs="Times New Roman"/>
          <w:szCs w:val="20"/>
        </w:rPr>
        <w:t xml:space="preserve">Lipid content (%) = </w:t>
      </w:r>
      <m:oMath>
        <m:f>
          <m:fPr>
            <m:ctrlPr>
              <w:rPr>
                <w:rFonts w:ascii="Cambria Math" w:hAnsi="Cambria Math" w:cs="Times New Roman"/>
                <w:i/>
                <w:szCs w:val="20"/>
              </w:rPr>
            </m:ctrlPr>
          </m:fPr>
          <m:num>
            <m:r>
              <w:rPr>
                <w:rFonts w:ascii="Cambria Math" w:hAnsi="Cambria Math" w:cs="Times New Roman"/>
                <w:szCs w:val="20"/>
              </w:rPr>
              <m:t xml:space="preserve"> </m:t>
            </m:r>
            <m:sSub>
              <m:sSubPr>
                <m:ctrlPr>
                  <w:rPr>
                    <w:rFonts w:ascii="Cambria Math" w:hAnsi="Cambria Math" w:cs="Times New Roman"/>
                    <w:i/>
                    <w:szCs w:val="20"/>
                  </w:rPr>
                </m:ctrlPr>
              </m:sSubPr>
              <m:e>
                <m:r>
                  <w:rPr>
                    <w:rFonts w:ascii="Cambria Math" w:hAnsi="Cambria Math" w:cs="Times New Roman"/>
                    <w:szCs w:val="20"/>
                  </w:rPr>
                  <m:t>W</m:t>
                </m:r>
              </m:e>
              <m:sub>
                <m:r>
                  <w:rPr>
                    <w:rFonts w:ascii="Cambria Math" w:hAnsi="Cambria Math" w:cs="Times New Roman"/>
                    <w:szCs w:val="20"/>
                  </w:rPr>
                  <m:t>2</m:t>
                </m:r>
              </m:sub>
            </m:sSub>
          </m:num>
          <m:den>
            <m:sSub>
              <m:sSubPr>
                <m:ctrlPr>
                  <w:rPr>
                    <w:rFonts w:ascii="Cambria Math" w:hAnsi="Cambria Math" w:cs="Times New Roman"/>
                    <w:i/>
                    <w:szCs w:val="20"/>
                  </w:rPr>
                </m:ctrlPr>
              </m:sSubPr>
              <m:e>
                <m:r>
                  <w:rPr>
                    <w:rFonts w:ascii="Cambria Math" w:hAnsi="Cambria Math" w:cs="Times New Roman"/>
                    <w:szCs w:val="20"/>
                  </w:rPr>
                  <m:t xml:space="preserve"> W</m:t>
                </m:r>
              </m:e>
              <m:sub>
                <m:r>
                  <w:rPr>
                    <w:rFonts w:ascii="Cambria Math" w:hAnsi="Cambria Math" w:cs="Times New Roman"/>
                    <w:szCs w:val="20"/>
                  </w:rPr>
                  <m:t>1</m:t>
                </m:r>
              </m:sub>
            </m:sSub>
          </m:den>
        </m:f>
        <m:r>
          <w:rPr>
            <w:rFonts w:ascii="Cambria Math" w:hAnsi="Cambria Math" w:cs="Times New Roman"/>
            <w:szCs w:val="20"/>
          </w:rPr>
          <m:t xml:space="preserve"> ×100%</m:t>
        </m:r>
      </m:oMath>
      <w:r w:rsidR="00BC5419" w:rsidRPr="00BC5419">
        <w:rPr>
          <w:rFonts w:ascii="Times New Roman" w:hAnsi="Times New Roman" w:cs="Times New Roman"/>
          <w:szCs w:val="20"/>
        </w:rPr>
        <w:t xml:space="preserve"> </w:t>
      </w:r>
      <w:r w:rsidR="00BC5419" w:rsidRPr="00BC5419">
        <w:rPr>
          <w:rFonts w:ascii="Times New Roman" w:hAnsi="Times New Roman" w:cs="Times New Roman"/>
          <w:szCs w:val="20"/>
        </w:rPr>
        <w:tab/>
      </w:r>
      <w:r w:rsidR="00BC5419" w:rsidRPr="00BC5419">
        <w:rPr>
          <w:rFonts w:ascii="Times New Roman" w:hAnsi="Times New Roman" w:cs="Times New Roman"/>
          <w:szCs w:val="20"/>
        </w:rPr>
        <w:tab/>
      </w:r>
      <w:r w:rsidR="00BC5419" w:rsidRPr="00BC5419">
        <w:rPr>
          <w:rFonts w:ascii="Times New Roman" w:hAnsi="Times New Roman" w:cs="Times New Roman"/>
          <w:szCs w:val="20"/>
        </w:rPr>
        <w:tab/>
        <w:t xml:space="preserve">   </w:t>
      </w:r>
      <w:r w:rsidR="00BC5419" w:rsidRPr="00BC5419">
        <w:rPr>
          <w:rFonts w:ascii="Times New Roman" w:hAnsi="Times New Roman" w:cs="Times New Roman"/>
          <w:szCs w:val="20"/>
        </w:rPr>
        <w:tab/>
      </w:r>
      <w:r w:rsidR="00BC5419" w:rsidRPr="00BC5419">
        <w:rPr>
          <w:rFonts w:ascii="Times New Roman" w:hAnsi="Times New Roman" w:cs="Times New Roman"/>
          <w:szCs w:val="20"/>
        </w:rPr>
        <w:tab/>
        <w:t xml:space="preserve">               </w:t>
      </w:r>
      <w:r>
        <w:rPr>
          <w:rFonts w:ascii="Times New Roman" w:hAnsi="Times New Roman" w:cs="Times New Roman"/>
          <w:szCs w:val="20"/>
        </w:rPr>
        <w:tab/>
      </w:r>
      <w:r>
        <w:rPr>
          <w:rFonts w:ascii="Times New Roman" w:hAnsi="Times New Roman" w:cs="Times New Roman"/>
          <w:szCs w:val="20"/>
        </w:rPr>
        <w:tab/>
        <w:t xml:space="preserve"> </w:t>
      </w:r>
      <w:r w:rsidR="00BC5419" w:rsidRPr="00BC5419">
        <w:rPr>
          <w:rFonts w:ascii="Times New Roman" w:hAnsi="Times New Roman" w:cs="Times New Roman"/>
          <w:szCs w:val="20"/>
        </w:rPr>
        <w:t>(10)</w:t>
      </w:r>
    </w:p>
    <w:p w:rsidR="00BC5419" w:rsidRPr="00BC5419" w:rsidRDefault="00D4421A" w:rsidP="00BC5419">
      <w:pPr>
        <w:rPr>
          <w:rFonts w:ascii="Times New Roman" w:hAnsi="Times New Roman" w:cs="Times New Roman"/>
          <w:szCs w:val="20"/>
        </w:rPr>
      </w:pPr>
      <w:r>
        <w:rPr>
          <w:rFonts w:ascii="Times New Roman" w:hAnsi="Times New Roman" w:cs="Times New Roman"/>
          <w:szCs w:val="20"/>
        </w:rPr>
        <w:tab/>
      </w:r>
      <w:r w:rsidR="00BC5419" w:rsidRPr="00BC5419">
        <w:rPr>
          <w:rFonts w:ascii="Times New Roman" w:hAnsi="Times New Roman" w:cs="Times New Roman"/>
          <w:szCs w:val="20"/>
        </w:rPr>
        <w:t xml:space="preserve">Lipid productivity, </w:t>
      </w:r>
      <w:r w:rsidR="00BC5419" w:rsidRPr="00BC5419">
        <w:rPr>
          <w:rFonts w:ascii="Times New Roman" w:hAnsi="Times New Roman" w:cs="Times New Roman"/>
          <w:i/>
          <w:szCs w:val="20"/>
        </w:rPr>
        <w:t xml:space="preserve">Y </w:t>
      </w:r>
      <w:r w:rsidR="00BC5419" w:rsidRPr="00BC5419">
        <w:rPr>
          <w:rFonts w:ascii="Times New Roman" w:hAnsi="Times New Roman" w:cs="Times New Roman"/>
          <w:szCs w:val="20"/>
        </w:rPr>
        <w:t>(mg.L</w:t>
      </w:r>
      <w:r w:rsidR="00BC5419" w:rsidRPr="00BC5419">
        <w:rPr>
          <w:rFonts w:ascii="Times New Roman" w:hAnsi="Times New Roman" w:cs="Times New Roman"/>
          <w:szCs w:val="20"/>
          <w:vertAlign w:val="superscript"/>
        </w:rPr>
        <w:t>-1</w:t>
      </w:r>
      <w:r w:rsidR="00BC5419" w:rsidRPr="00BC5419">
        <w:rPr>
          <w:rFonts w:ascii="Times New Roman" w:hAnsi="Times New Roman" w:cs="Times New Roman"/>
          <w:szCs w:val="20"/>
        </w:rPr>
        <w:t>day</w:t>
      </w:r>
      <w:r w:rsidR="00BC5419" w:rsidRPr="00BC5419">
        <w:rPr>
          <w:rFonts w:ascii="Times New Roman" w:hAnsi="Times New Roman" w:cs="Times New Roman"/>
          <w:szCs w:val="20"/>
          <w:vertAlign w:val="superscript"/>
        </w:rPr>
        <w:t>-1</w:t>
      </w:r>
      <w:r w:rsidR="00BC5419" w:rsidRPr="00BC5419">
        <w:rPr>
          <w:rFonts w:ascii="Times New Roman" w:hAnsi="Times New Roman" w:cs="Times New Roman"/>
          <w:szCs w:val="20"/>
        </w:rPr>
        <w:t xml:space="preserve">) </w:t>
      </w:r>
      <w:r w:rsidR="00BC5419" w:rsidRPr="00BC5419">
        <w:rPr>
          <w:rFonts w:ascii="Times New Roman" w:hAnsi="Times New Roman" w:cs="Times New Roman"/>
          <w:i/>
          <w:szCs w:val="20"/>
        </w:rPr>
        <w:t xml:space="preserve">= </w:t>
      </w:r>
      <m:oMath>
        <m:f>
          <m:fPr>
            <m:ctrlPr>
              <w:rPr>
                <w:rFonts w:ascii="Cambria Math" w:hAnsi="Cambria Math" w:cs="Times New Roman"/>
                <w:i/>
                <w:szCs w:val="20"/>
              </w:rPr>
            </m:ctrlPr>
          </m:fPr>
          <m:num>
            <m:r>
              <w:rPr>
                <w:rFonts w:ascii="Cambria Math" w:hAnsi="Cambria Math" w:cs="Times New Roman"/>
                <w:szCs w:val="20"/>
              </w:rPr>
              <m:t xml:space="preserve">L × </m:t>
            </m:r>
            <m:sSub>
              <m:sSubPr>
                <m:ctrlPr>
                  <w:rPr>
                    <w:rFonts w:ascii="Cambria Math" w:hAnsi="Cambria Math" w:cs="Times New Roman"/>
                    <w:i/>
                    <w:szCs w:val="20"/>
                  </w:rPr>
                </m:ctrlPr>
              </m:sSubPr>
              <m:e>
                <m:r>
                  <w:rPr>
                    <w:rFonts w:ascii="Cambria Math" w:hAnsi="Cambria Math" w:cs="Times New Roman"/>
                    <w:szCs w:val="20"/>
                  </w:rPr>
                  <m:t>ΔW</m:t>
                </m:r>
              </m:e>
              <m:sub>
                <m:r>
                  <w:rPr>
                    <w:rFonts w:ascii="Cambria Math" w:hAnsi="Cambria Math" w:cs="Times New Roman"/>
                    <w:szCs w:val="20"/>
                  </w:rPr>
                  <m:t>1</m:t>
                </m:r>
              </m:sub>
            </m:sSub>
          </m:num>
          <m:den>
            <m:r>
              <w:rPr>
                <w:rFonts w:ascii="Cambria Math" w:hAnsi="Cambria Math" w:cs="Times New Roman"/>
                <w:szCs w:val="20"/>
              </w:rPr>
              <m:t>Δt</m:t>
            </m:r>
          </m:den>
        </m:f>
      </m:oMath>
      <w:r w:rsidR="00BC5419" w:rsidRPr="00BC5419">
        <w:rPr>
          <w:rFonts w:ascii="Times New Roman" w:hAnsi="Times New Roman" w:cs="Times New Roman"/>
          <w:i/>
          <w:szCs w:val="20"/>
        </w:rPr>
        <w:tab/>
      </w:r>
      <w:r w:rsidR="00BC5419" w:rsidRPr="00BC5419">
        <w:rPr>
          <w:rFonts w:ascii="Times New Roman" w:hAnsi="Times New Roman" w:cs="Times New Roman"/>
          <w:i/>
          <w:szCs w:val="20"/>
        </w:rPr>
        <w:tab/>
      </w:r>
      <w:r w:rsidR="00BC5419" w:rsidRPr="00BC5419">
        <w:rPr>
          <w:rFonts w:ascii="Times New Roman" w:hAnsi="Times New Roman" w:cs="Times New Roman"/>
          <w:i/>
          <w:szCs w:val="20"/>
        </w:rPr>
        <w:tab/>
      </w:r>
      <w:r w:rsidR="00BC5419" w:rsidRPr="00BC5419">
        <w:rPr>
          <w:rFonts w:ascii="Times New Roman" w:hAnsi="Times New Roman" w:cs="Times New Roman"/>
          <w:i/>
          <w:szCs w:val="20"/>
        </w:rPr>
        <w:tab/>
      </w:r>
      <w:r w:rsidR="00BC5419" w:rsidRPr="00BC5419">
        <w:rPr>
          <w:rFonts w:ascii="Times New Roman" w:hAnsi="Times New Roman" w:cs="Times New Roman"/>
          <w:i/>
          <w:szCs w:val="20"/>
        </w:rPr>
        <w:tab/>
      </w:r>
      <w:r>
        <w:rPr>
          <w:rFonts w:ascii="Times New Roman" w:hAnsi="Times New Roman" w:cs="Times New Roman"/>
          <w:i/>
          <w:szCs w:val="20"/>
        </w:rPr>
        <w:tab/>
      </w:r>
      <w:r>
        <w:rPr>
          <w:rFonts w:ascii="Times New Roman" w:hAnsi="Times New Roman" w:cs="Times New Roman"/>
          <w:i/>
          <w:szCs w:val="20"/>
        </w:rPr>
        <w:tab/>
      </w:r>
      <w:r w:rsidR="00BC5419" w:rsidRPr="00BC5419">
        <w:rPr>
          <w:rFonts w:ascii="Times New Roman" w:hAnsi="Times New Roman" w:cs="Times New Roman"/>
          <w:i/>
          <w:szCs w:val="20"/>
        </w:rPr>
        <w:t xml:space="preserve"> </w:t>
      </w:r>
      <w:r w:rsidR="00BC5419" w:rsidRPr="00BC5419">
        <w:rPr>
          <w:rFonts w:ascii="Times New Roman" w:hAnsi="Times New Roman" w:cs="Times New Roman"/>
          <w:szCs w:val="20"/>
        </w:rPr>
        <w:t>(11)</w:t>
      </w:r>
      <w:r w:rsidR="00BC5419" w:rsidRPr="00BC5419">
        <w:rPr>
          <w:rFonts w:ascii="Times New Roman" w:hAnsi="Times New Roman" w:cs="Times New Roman"/>
          <w:i/>
          <w:szCs w:val="20"/>
        </w:rPr>
        <w:tab/>
      </w:r>
    </w:p>
    <w:p w:rsidR="00D4421A" w:rsidRDefault="00D4421A" w:rsidP="00BC5419">
      <w:pPr>
        <w:rPr>
          <w:rFonts w:ascii="Times New Roman" w:hAnsi="Times New Roman" w:cs="Times New Roman"/>
          <w:szCs w:val="20"/>
        </w:rPr>
      </w:pPr>
    </w:p>
    <w:p w:rsidR="00BC5419" w:rsidRPr="00BC5419" w:rsidRDefault="00BC5419" w:rsidP="00BC5419">
      <w:pPr>
        <w:rPr>
          <w:rFonts w:ascii="Times New Roman" w:hAnsi="Times New Roman" w:cs="Times New Roman"/>
          <w:szCs w:val="20"/>
        </w:rPr>
      </w:pPr>
      <w:r w:rsidRPr="00BC5419">
        <w:rPr>
          <w:rFonts w:ascii="Times New Roman" w:hAnsi="Times New Roman" w:cs="Times New Roman"/>
          <w:szCs w:val="20"/>
        </w:rPr>
        <w:t xml:space="preserve">Where, </w:t>
      </w:r>
      <w:r w:rsidRPr="00BC5419">
        <w:rPr>
          <w:rFonts w:ascii="Times New Roman" w:hAnsi="Times New Roman" w:cs="Times New Roman"/>
          <w:i/>
          <w:szCs w:val="20"/>
        </w:rPr>
        <w:t>W</w:t>
      </w:r>
      <w:r w:rsidRPr="00BC5419">
        <w:rPr>
          <w:rFonts w:ascii="Times New Roman" w:hAnsi="Times New Roman" w:cs="Times New Roman"/>
          <w:i/>
          <w:szCs w:val="20"/>
          <w:vertAlign w:val="subscript"/>
        </w:rPr>
        <w:t>1</w:t>
      </w:r>
      <w:r w:rsidRPr="00BC5419">
        <w:rPr>
          <w:rFonts w:ascii="Times New Roman" w:hAnsi="Times New Roman" w:cs="Times New Roman"/>
          <w:szCs w:val="20"/>
        </w:rPr>
        <w:t xml:space="preserve"> is total biomass produced in day (mg.L</w:t>
      </w:r>
      <w:r w:rsidRPr="00BC5419">
        <w:rPr>
          <w:rFonts w:ascii="Times New Roman" w:hAnsi="Times New Roman" w:cs="Times New Roman"/>
          <w:szCs w:val="20"/>
          <w:vertAlign w:val="superscript"/>
        </w:rPr>
        <w:t>-1</w:t>
      </w:r>
      <w:r w:rsidRPr="00BC5419">
        <w:rPr>
          <w:rFonts w:ascii="Times New Roman" w:hAnsi="Times New Roman" w:cs="Times New Roman"/>
          <w:szCs w:val="20"/>
        </w:rPr>
        <w:t xml:space="preserve">), </w:t>
      </w:r>
      <w:r w:rsidRPr="00BC5419">
        <w:rPr>
          <w:rFonts w:ascii="Times New Roman" w:hAnsi="Times New Roman" w:cs="Times New Roman"/>
          <w:i/>
          <w:szCs w:val="20"/>
        </w:rPr>
        <w:t>W</w:t>
      </w:r>
      <w:r w:rsidRPr="00BC5419">
        <w:rPr>
          <w:rFonts w:ascii="Times New Roman" w:hAnsi="Times New Roman" w:cs="Times New Roman"/>
          <w:i/>
          <w:szCs w:val="20"/>
          <w:vertAlign w:val="subscript"/>
        </w:rPr>
        <w:t>2</w:t>
      </w:r>
      <w:r w:rsidRPr="00BC5419">
        <w:rPr>
          <w:rFonts w:ascii="Times New Roman" w:hAnsi="Times New Roman" w:cs="Times New Roman"/>
          <w:szCs w:val="20"/>
        </w:rPr>
        <w:t xml:space="preserve"> is total lipid content (mg.L</w:t>
      </w:r>
      <w:r w:rsidRPr="00BC5419">
        <w:rPr>
          <w:rFonts w:ascii="Times New Roman" w:hAnsi="Times New Roman" w:cs="Times New Roman"/>
          <w:szCs w:val="20"/>
          <w:vertAlign w:val="superscript"/>
        </w:rPr>
        <w:t>-1</w:t>
      </w:r>
      <w:r w:rsidRPr="00BC5419">
        <w:rPr>
          <w:rFonts w:ascii="Times New Roman" w:hAnsi="Times New Roman" w:cs="Times New Roman"/>
          <w:szCs w:val="20"/>
        </w:rPr>
        <w:t xml:space="preserve">), </w:t>
      </w:r>
      <w:r w:rsidRPr="00BC5419">
        <w:rPr>
          <w:rFonts w:ascii="Times New Roman" w:hAnsi="Times New Roman" w:cs="Times New Roman"/>
          <w:i/>
          <w:szCs w:val="20"/>
        </w:rPr>
        <w:t>L</w:t>
      </w:r>
      <w:r w:rsidRPr="00BC5419">
        <w:rPr>
          <w:rFonts w:ascii="Times New Roman" w:hAnsi="Times New Roman" w:cs="Times New Roman"/>
          <w:szCs w:val="20"/>
        </w:rPr>
        <w:t xml:space="preserve"> is lipid content (%), Δ</w:t>
      </w:r>
      <w:r w:rsidRPr="00BC5419">
        <w:rPr>
          <w:rFonts w:ascii="Times New Roman" w:hAnsi="Times New Roman" w:cs="Times New Roman"/>
          <w:i/>
          <w:szCs w:val="20"/>
        </w:rPr>
        <w:t>t</w:t>
      </w:r>
      <w:r w:rsidRPr="00BC5419">
        <w:rPr>
          <w:rFonts w:ascii="Times New Roman" w:hAnsi="Times New Roman" w:cs="Times New Roman"/>
          <w:szCs w:val="20"/>
        </w:rPr>
        <w:t xml:space="preserve"> is duration of cultivation (day) and ΔW</w:t>
      </w:r>
      <w:r w:rsidRPr="00BC5419">
        <w:rPr>
          <w:rFonts w:ascii="Times New Roman" w:hAnsi="Times New Roman" w:cs="Times New Roman"/>
          <w:szCs w:val="20"/>
          <w:vertAlign w:val="subscript"/>
        </w:rPr>
        <w:t>1</w:t>
      </w:r>
      <w:r w:rsidRPr="00BC5419">
        <w:rPr>
          <w:rFonts w:ascii="Times New Roman" w:hAnsi="Times New Roman" w:cs="Times New Roman"/>
          <w:szCs w:val="20"/>
        </w:rPr>
        <w:t xml:space="preserve"> is variation of biomass concentration (mg.L</w:t>
      </w:r>
      <w:r w:rsidRPr="00BC5419">
        <w:rPr>
          <w:rFonts w:ascii="Times New Roman" w:hAnsi="Times New Roman" w:cs="Times New Roman"/>
          <w:szCs w:val="20"/>
          <w:vertAlign w:val="superscript"/>
        </w:rPr>
        <w:t>-1</w:t>
      </w:r>
      <w:r w:rsidRPr="00BC5419">
        <w:rPr>
          <w:rFonts w:ascii="Times New Roman" w:hAnsi="Times New Roman" w:cs="Times New Roman"/>
          <w:szCs w:val="20"/>
        </w:rPr>
        <w:t>).</w:t>
      </w:r>
    </w:p>
    <w:p w:rsidR="00BC5419" w:rsidRPr="00BC5419" w:rsidRDefault="00BC5419" w:rsidP="00BC5419">
      <w:pPr>
        <w:rPr>
          <w:rFonts w:ascii="Times New Roman" w:hAnsi="Times New Roman" w:cs="Times New Roman"/>
          <w:b/>
          <w:szCs w:val="20"/>
        </w:rPr>
      </w:pPr>
    </w:p>
    <w:p w:rsidR="00C64BCE" w:rsidRDefault="00785CA6" w:rsidP="00A908A3">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A908A3">
        <w:rPr>
          <w:rFonts w:ascii="Times New Roman" w:hAnsi="Times New Roman" w:cs="Times New Roman"/>
          <w:b/>
          <w:szCs w:val="20"/>
        </w:rPr>
        <w:t>s</w:t>
      </w:r>
      <w:r w:rsidRPr="00AF6D47">
        <w:rPr>
          <w:rFonts w:ascii="Times New Roman" w:hAnsi="Times New Roman" w:cs="Times New Roman"/>
          <w:b/>
          <w:szCs w:val="20"/>
        </w:rPr>
        <w:t xml:space="preserve"> and Discussion</w:t>
      </w:r>
    </w:p>
    <w:p w:rsidR="00C64BCE" w:rsidRPr="00C64BCE" w:rsidRDefault="00C64BCE" w:rsidP="00C64BCE">
      <w:pPr>
        <w:rPr>
          <w:rFonts w:ascii="Times New Roman" w:hAnsi="Times New Roman" w:cs="Times New Roman"/>
          <w:b/>
          <w:szCs w:val="20"/>
        </w:rPr>
      </w:pPr>
      <w:r w:rsidRPr="00C64BCE">
        <w:rPr>
          <w:rFonts w:ascii="Times New Roman" w:hAnsi="Times New Roman" w:cs="Times New Roman"/>
          <w:b/>
          <w:szCs w:val="20"/>
        </w:rPr>
        <w:t>Microalgae growth evaluation</w:t>
      </w:r>
    </w:p>
    <w:p w:rsidR="00C64BCE" w:rsidRPr="00F21C63" w:rsidRDefault="00C64BCE" w:rsidP="00C64BCE">
      <w:pPr>
        <w:rPr>
          <w:rFonts w:ascii="Times New Roman" w:hAnsi="Times New Roman" w:cs="Times New Roman"/>
          <w:szCs w:val="20"/>
          <w:lang w:val="en-GB"/>
        </w:rPr>
      </w:pPr>
      <w:r w:rsidRPr="00F21C63">
        <w:rPr>
          <w:rFonts w:ascii="Times New Roman" w:hAnsi="Times New Roman" w:cs="Times New Roman"/>
          <w:szCs w:val="20"/>
          <w:lang w:val="en-GB"/>
        </w:rPr>
        <w:t xml:space="preserve">Synthetic media are artificial and simplified media </w:t>
      </w:r>
      <w:r w:rsidR="00F21C63" w:rsidRPr="00F21C63">
        <w:rPr>
          <w:rFonts w:ascii="Times New Roman" w:hAnsi="Times New Roman" w:cs="Times New Roman"/>
          <w:szCs w:val="20"/>
          <w:lang w:val="en-GB"/>
        </w:rPr>
        <w:t>that are</w:t>
      </w:r>
      <w:r w:rsidRPr="00F21C63">
        <w:rPr>
          <w:rFonts w:ascii="Times New Roman" w:hAnsi="Times New Roman" w:cs="Times New Roman"/>
          <w:szCs w:val="20"/>
          <w:lang w:val="en-GB"/>
        </w:rPr>
        <w:t xml:space="preserve"> designed to provide nutrients for growth of freshwater algae, as well as for maintaining algal strains. In microbial cell suspensions, cell turbidity can be determined easily </w:t>
      </w:r>
      <w:r w:rsidR="00F21C63" w:rsidRPr="00F21C63">
        <w:rPr>
          <w:rFonts w:ascii="Times New Roman" w:hAnsi="Times New Roman" w:cs="Times New Roman"/>
          <w:szCs w:val="20"/>
          <w:lang w:val="en-GB"/>
        </w:rPr>
        <w:t xml:space="preserve">by </w:t>
      </w:r>
      <w:r w:rsidRPr="00F21C63">
        <w:rPr>
          <w:rFonts w:ascii="Times New Roman" w:hAnsi="Times New Roman" w:cs="Times New Roman"/>
          <w:szCs w:val="20"/>
          <w:lang w:val="en-GB"/>
        </w:rPr>
        <w:t xml:space="preserve">using </w:t>
      </w:r>
      <w:r w:rsidR="00F21C63" w:rsidRPr="00F21C63">
        <w:rPr>
          <w:rFonts w:ascii="Times New Roman" w:hAnsi="Times New Roman" w:cs="Times New Roman"/>
          <w:szCs w:val="20"/>
          <w:lang w:val="en-GB"/>
        </w:rPr>
        <w:t xml:space="preserve">the </w:t>
      </w:r>
      <w:r w:rsidR="001B0125">
        <w:rPr>
          <w:rFonts w:ascii="Times New Roman" w:hAnsi="Times New Roman" w:cs="Times New Roman"/>
          <w:szCs w:val="20"/>
          <w:lang w:val="en-GB"/>
        </w:rPr>
        <w:t>optical density method [44].</w:t>
      </w:r>
      <w:r w:rsidRPr="00F21C63">
        <w:rPr>
          <w:rFonts w:ascii="Times New Roman" w:hAnsi="Times New Roman" w:cs="Times New Roman"/>
          <w:szCs w:val="20"/>
          <w:lang w:val="en-GB"/>
        </w:rPr>
        <w:t xml:space="preserve"> However, inaccuracies can occur due to the existence of pigments (chlorophyll </w:t>
      </w:r>
      <w:r w:rsidRPr="00F21C63">
        <w:rPr>
          <w:rFonts w:ascii="Times New Roman" w:hAnsi="Times New Roman" w:cs="Times New Roman"/>
          <w:i/>
          <w:szCs w:val="20"/>
          <w:lang w:val="en-GB"/>
        </w:rPr>
        <w:t>a</w:t>
      </w:r>
      <w:r w:rsidRPr="00F21C63">
        <w:rPr>
          <w:rFonts w:ascii="Times New Roman" w:hAnsi="Times New Roman" w:cs="Times New Roman"/>
          <w:szCs w:val="20"/>
          <w:lang w:val="en-GB"/>
        </w:rPr>
        <w:t xml:space="preserve"> and </w:t>
      </w:r>
      <w:r w:rsidRPr="00F21C63">
        <w:rPr>
          <w:rFonts w:ascii="Times New Roman" w:hAnsi="Times New Roman" w:cs="Times New Roman"/>
          <w:i/>
          <w:szCs w:val="20"/>
          <w:lang w:val="en-GB"/>
        </w:rPr>
        <w:t>b</w:t>
      </w:r>
      <w:r w:rsidRPr="00F21C63">
        <w:rPr>
          <w:rFonts w:ascii="Times New Roman" w:hAnsi="Times New Roman" w:cs="Times New Roman"/>
          <w:szCs w:val="20"/>
          <w:lang w:val="en-GB"/>
        </w:rPr>
        <w:t xml:space="preserve">) content. Thus, the suitable wavelength that minimises the pigment absorbance should be carefully selected. For algal suspensions, the error can be minimised by measuring the cell density at a wavelength beyond the range of chlorophyll contents, such as at 750 nm. In this experiment, all three isolated microalgae were cultured in batch </w:t>
      </w:r>
      <w:r w:rsidR="00185B13">
        <w:rPr>
          <w:rFonts w:ascii="Times New Roman" w:hAnsi="Times New Roman" w:cs="Times New Roman"/>
          <w:szCs w:val="20"/>
          <w:lang w:val="en-GB"/>
        </w:rPr>
        <w:t xml:space="preserve">mode </w:t>
      </w:r>
      <w:r w:rsidRPr="00F21C63">
        <w:rPr>
          <w:rFonts w:ascii="Times New Roman" w:hAnsi="Times New Roman" w:cs="Times New Roman"/>
          <w:szCs w:val="20"/>
          <w:lang w:val="en-GB"/>
        </w:rPr>
        <w:t xml:space="preserve">for 14 days </w:t>
      </w:r>
      <w:r w:rsidR="00F21C63">
        <w:rPr>
          <w:rFonts w:ascii="Times New Roman" w:hAnsi="Times New Roman" w:cs="Times New Roman"/>
          <w:szCs w:val="20"/>
          <w:lang w:val="en-GB"/>
        </w:rPr>
        <w:t>without any optimisation factor</w:t>
      </w:r>
      <w:r w:rsidRPr="00F21C63">
        <w:rPr>
          <w:rFonts w:ascii="Times New Roman" w:hAnsi="Times New Roman" w:cs="Times New Roman"/>
          <w:szCs w:val="20"/>
          <w:lang w:val="en-GB"/>
        </w:rPr>
        <w:t xml:space="preserve"> that might affect the growth and biochemical composition. The results indicated that each species showed similar trends and</w:t>
      </w:r>
      <w:r w:rsidR="00F21C63">
        <w:rPr>
          <w:rFonts w:ascii="Times New Roman" w:hAnsi="Times New Roman" w:cs="Times New Roman"/>
          <w:szCs w:val="20"/>
          <w:lang w:val="en-GB"/>
        </w:rPr>
        <w:t xml:space="preserve"> adhered to</w:t>
      </w:r>
      <w:r w:rsidRPr="00F21C63">
        <w:rPr>
          <w:rFonts w:ascii="Times New Roman" w:hAnsi="Times New Roman" w:cs="Times New Roman"/>
          <w:szCs w:val="20"/>
          <w:lang w:val="en-GB"/>
        </w:rPr>
        <w:t xml:space="preserve"> the standard growth curve for microalgae. The algal growth curves based on OD 750nm </w:t>
      </w:r>
      <w:r w:rsidR="00F21C63">
        <w:rPr>
          <w:rFonts w:ascii="Times New Roman" w:hAnsi="Times New Roman" w:cs="Times New Roman"/>
          <w:szCs w:val="20"/>
          <w:lang w:val="en-GB"/>
        </w:rPr>
        <w:t>are</w:t>
      </w:r>
      <w:r w:rsidRPr="00F21C63">
        <w:rPr>
          <w:rFonts w:ascii="Times New Roman" w:hAnsi="Times New Roman" w:cs="Times New Roman"/>
          <w:szCs w:val="20"/>
          <w:lang w:val="en-GB"/>
        </w:rPr>
        <w:t xml:space="preserve"> shown in Figure 2. All the microalgae under</w:t>
      </w:r>
      <w:r w:rsidR="00F21C63">
        <w:rPr>
          <w:rFonts w:ascii="Times New Roman" w:hAnsi="Times New Roman" w:cs="Times New Roman"/>
          <w:szCs w:val="20"/>
          <w:lang w:val="en-GB"/>
        </w:rPr>
        <w:t>went</w:t>
      </w:r>
      <w:r w:rsidRPr="00F21C63">
        <w:rPr>
          <w:rFonts w:ascii="Times New Roman" w:hAnsi="Times New Roman" w:cs="Times New Roman"/>
          <w:szCs w:val="20"/>
          <w:lang w:val="en-GB"/>
        </w:rPr>
        <w:t xml:space="preserve"> lag, exponential</w:t>
      </w:r>
      <w:r w:rsidR="00F21C63">
        <w:rPr>
          <w:rFonts w:ascii="Times New Roman" w:hAnsi="Times New Roman" w:cs="Times New Roman"/>
          <w:szCs w:val="20"/>
          <w:lang w:val="en-GB"/>
        </w:rPr>
        <w:t>,</w:t>
      </w:r>
      <w:r w:rsidRPr="00F21C63">
        <w:rPr>
          <w:rFonts w:ascii="Times New Roman" w:hAnsi="Times New Roman" w:cs="Times New Roman"/>
          <w:szCs w:val="20"/>
          <w:lang w:val="en-GB"/>
        </w:rPr>
        <w:t xml:space="preserve"> and stationary phases when growing in synthetic media. Based on the graph, the lag phase </w:t>
      </w:r>
      <w:r w:rsidR="00BF5F9F">
        <w:rPr>
          <w:rFonts w:ascii="Times New Roman" w:hAnsi="Times New Roman" w:cs="Times New Roman"/>
          <w:szCs w:val="20"/>
          <w:lang w:val="en-GB"/>
        </w:rPr>
        <w:t xml:space="preserve">of all the species </w:t>
      </w:r>
      <w:r w:rsidRPr="00F21C63">
        <w:rPr>
          <w:rFonts w:ascii="Times New Roman" w:hAnsi="Times New Roman" w:cs="Times New Roman"/>
          <w:szCs w:val="20"/>
          <w:lang w:val="en-GB"/>
        </w:rPr>
        <w:t>was consistent from day 0 to day 4, followed by exponential phase (day 4 to day 10)</w:t>
      </w:r>
      <w:r w:rsidR="00BF5F9F">
        <w:rPr>
          <w:rFonts w:ascii="Times New Roman" w:hAnsi="Times New Roman" w:cs="Times New Roman"/>
          <w:szCs w:val="20"/>
          <w:lang w:val="en-GB"/>
        </w:rPr>
        <w:t>,</w:t>
      </w:r>
      <w:r w:rsidRPr="00F21C63">
        <w:rPr>
          <w:rFonts w:ascii="Times New Roman" w:hAnsi="Times New Roman" w:cs="Times New Roman"/>
          <w:szCs w:val="20"/>
          <w:lang w:val="en-GB"/>
        </w:rPr>
        <w:t xml:space="preserve"> and stationary phase (day 10 to day 14).  </w:t>
      </w:r>
      <w:r w:rsidR="00BF5F9F">
        <w:rPr>
          <w:rFonts w:ascii="Times New Roman" w:hAnsi="Times New Roman" w:cs="Times New Roman"/>
          <w:szCs w:val="20"/>
          <w:lang w:val="en-GB"/>
        </w:rPr>
        <w:t>However, t</w:t>
      </w:r>
      <w:r w:rsidRPr="00F21C63">
        <w:rPr>
          <w:rFonts w:ascii="Times New Roman" w:hAnsi="Times New Roman" w:cs="Times New Roman"/>
          <w:szCs w:val="20"/>
          <w:lang w:val="en-GB"/>
        </w:rPr>
        <w:t xml:space="preserve">he decline (death) phase was not achieved by day 14. The initial pH of BBM medium was around 6.9 to 7.1 and </w:t>
      </w:r>
      <w:r w:rsidR="00BF5F9F">
        <w:rPr>
          <w:rFonts w:ascii="Times New Roman" w:hAnsi="Times New Roman" w:cs="Times New Roman"/>
          <w:szCs w:val="20"/>
          <w:lang w:val="en-GB"/>
        </w:rPr>
        <w:t xml:space="preserve">this value was </w:t>
      </w:r>
      <w:r w:rsidRPr="00F21C63">
        <w:rPr>
          <w:rFonts w:ascii="Times New Roman" w:hAnsi="Times New Roman" w:cs="Times New Roman"/>
          <w:szCs w:val="20"/>
          <w:lang w:val="en-GB"/>
        </w:rPr>
        <w:t xml:space="preserve">observed to increase (up to pH 8.0) as the culture grew. The rise of pH levels is a good indicator </w:t>
      </w:r>
      <w:r w:rsidR="00BF5F9F">
        <w:rPr>
          <w:rFonts w:ascii="Times New Roman" w:hAnsi="Times New Roman" w:cs="Times New Roman"/>
          <w:szCs w:val="20"/>
          <w:lang w:val="en-GB"/>
        </w:rPr>
        <w:t xml:space="preserve">as it shows </w:t>
      </w:r>
      <w:r w:rsidRPr="00F21C63">
        <w:rPr>
          <w:rFonts w:ascii="Times New Roman" w:hAnsi="Times New Roman" w:cs="Times New Roman"/>
          <w:szCs w:val="20"/>
          <w:lang w:val="en-GB"/>
        </w:rPr>
        <w:t>that the microalgae</w:t>
      </w:r>
      <w:r w:rsidR="00BF5F9F">
        <w:rPr>
          <w:rFonts w:ascii="Times New Roman" w:hAnsi="Times New Roman" w:cs="Times New Roman"/>
          <w:szCs w:val="20"/>
          <w:lang w:val="en-GB"/>
        </w:rPr>
        <w:t xml:space="preserve"> are indeed</w:t>
      </w:r>
      <w:r w:rsidRPr="00F21C63">
        <w:rPr>
          <w:rFonts w:ascii="Times New Roman" w:hAnsi="Times New Roman" w:cs="Times New Roman"/>
          <w:szCs w:val="20"/>
          <w:lang w:val="en-GB"/>
        </w:rPr>
        <w:t xml:space="preserve"> growing in the culture medium.  </w:t>
      </w:r>
      <w:r w:rsidR="003D4C78">
        <w:rPr>
          <w:rFonts w:ascii="Times New Roman" w:hAnsi="Times New Roman" w:cs="Times New Roman"/>
          <w:szCs w:val="20"/>
          <w:lang w:val="en-GB"/>
        </w:rPr>
        <w:t xml:space="preserve">According to </w:t>
      </w:r>
      <w:r w:rsidR="003D4C78" w:rsidRPr="00185B13">
        <w:rPr>
          <w:rFonts w:ascii="Times New Roman" w:hAnsi="Times New Roman" w:cs="Times New Roman"/>
          <w:szCs w:val="20"/>
          <w:lang w:val="en-GB"/>
        </w:rPr>
        <w:t xml:space="preserve">Borowitzka [45] and </w:t>
      </w:r>
      <w:r w:rsidR="00E946BC" w:rsidRPr="00E946BC">
        <w:rPr>
          <w:rFonts w:ascii="Times New Roman" w:hAnsi="Times New Roman" w:cs="Times New Roman"/>
          <w:szCs w:val="20"/>
          <w:lang w:val="en-GB"/>
        </w:rPr>
        <w:t xml:space="preserve">Goldman et al. </w:t>
      </w:r>
      <w:r w:rsidR="003D4C78" w:rsidRPr="00185B13">
        <w:rPr>
          <w:rFonts w:ascii="Times New Roman" w:hAnsi="Times New Roman" w:cs="Times New Roman"/>
          <w:szCs w:val="20"/>
          <w:lang w:val="en-GB"/>
        </w:rPr>
        <w:t xml:space="preserve">[46], </w:t>
      </w:r>
      <w:r w:rsidR="003D4C78" w:rsidRPr="003D4C78">
        <w:rPr>
          <w:rFonts w:ascii="Times New Roman" w:hAnsi="Times New Roman" w:cs="Times New Roman"/>
          <w:szCs w:val="20"/>
          <w:lang w:val="en-GB"/>
        </w:rPr>
        <w:t xml:space="preserve">the pH value </w:t>
      </w:r>
      <w:r w:rsidR="003D4C78">
        <w:rPr>
          <w:rFonts w:ascii="Times New Roman" w:hAnsi="Times New Roman" w:cs="Times New Roman"/>
          <w:szCs w:val="20"/>
          <w:lang w:val="en-GB"/>
        </w:rPr>
        <w:t xml:space="preserve">usually </w:t>
      </w:r>
      <w:r w:rsidR="003D4C78" w:rsidRPr="003D4C78">
        <w:rPr>
          <w:rFonts w:ascii="Times New Roman" w:hAnsi="Times New Roman" w:cs="Times New Roman"/>
          <w:szCs w:val="20"/>
          <w:lang w:val="en-GB"/>
        </w:rPr>
        <w:t xml:space="preserve">increases due to </w:t>
      </w:r>
      <w:r w:rsidR="003D4C78">
        <w:rPr>
          <w:rFonts w:ascii="Times New Roman" w:hAnsi="Times New Roman" w:cs="Times New Roman"/>
          <w:szCs w:val="20"/>
          <w:lang w:val="en-GB"/>
        </w:rPr>
        <w:t xml:space="preserve">the </w:t>
      </w:r>
      <w:r w:rsidR="003D4C78" w:rsidRPr="003D4C78">
        <w:rPr>
          <w:rFonts w:ascii="Times New Roman" w:hAnsi="Times New Roman" w:cs="Times New Roman"/>
          <w:szCs w:val="20"/>
          <w:lang w:val="en-GB"/>
        </w:rPr>
        <w:t>photosynthetic activity</w:t>
      </w:r>
      <w:r w:rsidR="003D4C78">
        <w:rPr>
          <w:rFonts w:ascii="Times New Roman" w:hAnsi="Times New Roman" w:cs="Times New Roman"/>
          <w:szCs w:val="20"/>
          <w:lang w:val="en-GB"/>
        </w:rPr>
        <w:t xml:space="preserve"> of microalgae.</w:t>
      </w:r>
    </w:p>
    <w:p w:rsidR="00C64BCE" w:rsidRDefault="00C64BCE" w:rsidP="00C64BCE">
      <w:pPr>
        <w:outlineLvl w:val="0"/>
        <w:rPr>
          <w:rFonts w:ascii="Times New Roman" w:hAnsi="Times New Roman" w:cs="Times New Roman"/>
          <w:b/>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28"/>
      </w:tblGrid>
      <w:tr w:rsidR="003216B7" w:rsidTr="003216B7">
        <w:trPr>
          <w:trHeight w:val="3278"/>
        </w:trPr>
        <w:tc>
          <w:tcPr>
            <w:tcW w:w="4614" w:type="dxa"/>
          </w:tcPr>
          <w:p w:rsidR="003216B7" w:rsidRDefault="003216B7" w:rsidP="00784DF8">
            <w:pPr>
              <w:rPr>
                <w:szCs w:val="20"/>
              </w:rPr>
            </w:pPr>
            <w:r>
              <w:rPr>
                <w:noProof/>
              </w:rPr>
              <w:drawing>
                <wp:inline distT="0" distB="0" distL="0" distR="0" wp14:anchorId="6997BDC8" wp14:editId="7D5887B5">
                  <wp:extent cx="2809875" cy="2085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2085975"/>
                          </a:xfrm>
                          <a:prstGeom prst="rect">
                            <a:avLst/>
                          </a:prstGeom>
                          <a:noFill/>
                          <a:ln>
                            <a:noFill/>
                          </a:ln>
                        </pic:spPr>
                      </pic:pic>
                    </a:graphicData>
                  </a:graphic>
                </wp:inline>
              </w:drawing>
            </w:r>
          </w:p>
          <w:p w:rsidR="003216B7" w:rsidRDefault="003216B7" w:rsidP="00784DF8">
            <w:pPr>
              <w:jc w:val="center"/>
              <w:rPr>
                <w:szCs w:val="20"/>
              </w:rPr>
            </w:pPr>
            <w:r w:rsidRPr="00C64BCE">
              <w:rPr>
                <w:rFonts w:ascii="Times New Roman" w:hAnsi="Times New Roman" w:cs="Times New Roman"/>
                <w:szCs w:val="20"/>
              </w:rPr>
              <w:t xml:space="preserve">(a) </w:t>
            </w:r>
            <w:r w:rsidRPr="00C64BCE">
              <w:rPr>
                <w:rFonts w:ascii="Times New Roman" w:hAnsi="Times New Roman" w:cs="Times New Roman"/>
                <w:i/>
                <w:szCs w:val="20"/>
              </w:rPr>
              <w:t>Chlorella sorokiniana</w:t>
            </w:r>
            <w:r w:rsidRPr="00C64BCE">
              <w:rPr>
                <w:rFonts w:ascii="Times New Roman" w:hAnsi="Times New Roman" w:cs="Times New Roman"/>
                <w:szCs w:val="20"/>
              </w:rPr>
              <w:t xml:space="preserve"> UKM3</w:t>
            </w:r>
          </w:p>
        </w:tc>
        <w:tc>
          <w:tcPr>
            <w:tcW w:w="4628" w:type="dxa"/>
          </w:tcPr>
          <w:p w:rsidR="003216B7" w:rsidRDefault="003216B7" w:rsidP="00784DF8">
            <w:pPr>
              <w:rPr>
                <w:szCs w:val="20"/>
              </w:rPr>
            </w:pPr>
            <w:r>
              <w:rPr>
                <w:noProof/>
              </w:rPr>
              <w:drawing>
                <wp:inline distT="0" distB="0" distL="0" distR="0" wp14:anchorId="485B13BA" wp14:editId="6910B2D7">
                  <wp:extent cx="2819399" cy="20859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4660" cy="2089867"/>
                          </a:xfrm>
                          <a:prstGeom prst="rect">
                            <a:avLst/>
                          </a:prstGeom>
                          <a:noFill/>
                          <a:ln>
                            <a:noFill/>
                          </a:ln>
                        </pic:spPr>
                      </pic:pic>
                    </a:graphicData>
                  </a:graphic>
                </wp:inline>
              </w:drawing>
            </w:r>
          </w:p>
          <w:p w:rsidR="003216B7" w:rsidRDefault="003216B7" w:rsidP="00784DF8">
            <w:pPr>
              <w:jc w:val="center"/>
              <w:rPr>
                <w:szCs w:val="20"/>
              </w:rPr>
            </w:pPr>
            <w:r w:rsidRPr="00C64BCE">
              <w:rPr>
                <w:rFonts w:ascii="Times New Roman" w:hAnsi="Times New Roman" w:cs="Times New Roman"/>
                <w:szCs w:val="20"/>
              </w:rPr>
              <w:t xml:space="preserve">(b) </w:t>
            </w:r>
            <w:r w:rsidRPr="00C64BCE">
              <w:rPr>
                <w:rFonts w:ascii="Times New Roman" w:hAnsi="Times New Roman" w:cs="Times New Roman"/>
                <w:i/>
                <w:szCs w:val="20"/>
              </w:rPr>
              <w:t>Coelastrella sp.</w:t>
            </w:r>
            <w:r w:rsidRPr="00C64BCE">
              <w:rPr>
                <w:rFonts w:ascii="Times New Roman" w:hAnsi="Times New Roman" w:cs="Times New Roman"/>
                <w:szCs w:val="20"/>
              </w:rPr>
              <w:t xml:space="preserve"> UKM4</w:t>
            </w:r>
          </w:p>
        </w:tc>
      </w:tr>
      <w:tr w:rsidR="003216B7" w:rsidTr="003216B7">
        <w:trPr>
          <w:trHeight w:val="3254"/>
        </w:trPr>
        <w:tc>
          <w:tcPr>
            <w:tcW w:w="9242" w:type="dxa"/>
            <w:gridSpan w:val="2"/>
          </w:tcPr>
          <w:p w:rsidR="003216B7" w:rsidRPr="00C64BCE" w:rsidRDefault="003216B7" w:rsidP="00784DF8">
            <w:pPr>
              <w:jc w:val="center"/>
              <w:rPr>
                <w:rFonts w:ascii="Times New Roman" w:hAnsi="Times New Roman" w:cs="Times New Roman"/>
                <w:szCs w:val="20"/>
              </w:rPr>
            </w:pPr>
            <w:r w:rsidRPr="00C64BCE">
              <w:rPr>
                <w:rFonts w:ascii="Times New Roman" w:hAnsi="Times New Roman" w:cs="Times New Roman"/>
                <w:noProof/>
              </w:rPr>
              <w:lastRenderedPageBreak/>
              <w:drawing>
                <wp:inline distT="0" distB="0" distL="0" distR="0" wp14:anchorId="0FA07832" wp14:editId="1A2FDD33">
                  <wp:extent cx="2941176" cy="2133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642" cy="2136114"/>
                          </a:xfrm>
                          <a:prstGeom prst="rect">
                            <a:avLst/>
                          </a:prstGeom>
                          <a:noFill/>
                          <a:ln>
                            <a:noFill/>
                          </a:ln>
                        </pic:spPr>
                      </pic:pic>
                    </a:graphicData>
                  </a:graphic>
                </wp:inline>
              </w:drawing>
            </w:r>
          </w:p>
          <w:p w:rsidR="003216B7" w:rsidRPr="00C64BCE" w:rsidRDefault="003216B7" w:rsidP="00F42BDE">
            <w:pPr>
              <w:jc w:val="center"/>
              <w:rPr>
                <w:rFonts w:ascii="Times New Roman" w:hAnsi="Times New Roman" w:cs="Times New Roman"/>
                <w:szCs w:val="20"/>
              </w:rPr>
            </w:pPr>
            <w:r w:rsidRPr="00C64BCE">
              <w:rPr>
                <w:rFonts w:ascii="Times New Roman" w:hAnsi="Times New Roman" w:cs="Times New Roman"/>
                <w:szCs w:val="20"/>
              </w:rPr>
              <w:t xml:space="preserve">(c) </w:t>
            </w:r>
            <w:r w:rsidRPr="00C64BCE">
              <w:rPr>
                <w:rFonts w:ascii="Times New Roman" w:hAnsi="Times New Roman" w:cs="Times New Roman"/>
                <w:i/>
                <w:szCs w:val="20"/>
              </w:rPr>
              <w:t>Chlorella sp.</w:t>
            </w:r>
            <w:r w:rsidRPr="00C64BCE">
              <w:rPr>
                <w:rFonts w:ascii="Times New Roman" w:hAnsi="Times New Roman" w:cs="Times New Roman"/>
                <w:szCs w:val="20"/>
              </w:rPr>
              <w:t xml:space="preserve"> UMACC324</w:t>
            </w:r>
          </w:p>
        </w:tc>
      </w:tr>
    </w:tbl>
    <w:p w:rsidR="00D4421A" w:rsidRDefault="00C64BCE" w:rsidP="00D4421A">
      <w:pPr>
        <w:spacing w:before="240"/>
        <w:jc w:val="center"/>
        <w:rPr>
          <w:rFonts w:ascii="Times New Roman" w:hAnsi="Times New Roman" w:cs="Times New Roman"/>
          <w:szCs w:val="20"/>
          <w:vertAlign w:val="subscript"/>
        </w:rPr>
      </w:pPr>
      <w:r w:rsidRPr="00C64BCE">
        <w:rPr>
          <w:rFonts w:ascii="Times New Roman" w:hAnsi="Times New Roman" w:cs="Times New Roman"/>
          <w:szCs w:val="20"/>
        </w:rPr>
        <w:t>Figure 2</w:t>
      </w:r>
      <w:r w:rsidR="001B0125">
        <w:rPr>
          <w:rFonts w:ascii="Times New Roman" w:hAnsi="Times New Roman" w:cs="Times New Roman"/>
          <w:szCs w:val="20"/>
        </w:rPr>
        <w:t>.</w:t>
      </w:r>
      <w:r w:rsidRPr="00C64BCE">
        <w:rPr>
          <w:rFonts w:ascii="Times New Roman" w:hAnsi="Times New Roman" w:cs="Times New Roman"/>
          <w:szCs w:val="20"/>
        </w:rPr>
        <w:t xml:space="preserve"> Growth curves of POME-isolated microalgae at OD</w:t>
      </w:r>
      <w:r w:rsidRPr="00C64BCE">
        <w:rPr>
          <w:rFonts w:ascii="Times New Roman" w:hAnsi="Times New Roman" w:cs="Times New Roman"/>
          <w:szCs w:val="20"/>
          <w:vertAlign w:val="subscript"/>
        </w:rPr>
        <w:t>750nm</w:t>
      </w:r>
    </w:p>
    <w:p w:rsidR="00D4421A" w:rsidRPr="009D63F3" w:rsidRDefault="00D4421A" w:rsidP="00D4421A">
      <w:pPr>
        <w:jc w:val="center"/>
        <w:rPr>
          <w:rFonts w:ascii="Times New Roman" w:hAnsi="Times New Roman" w:cs="Times New Roman"/>
          <w:szCs w:val="20"/>
          <w:vertAlign w:val="subscript"/>
        </w:rPr>
      </w:pPr>
    </w:p>
    <w:p w:rsidR="001B0125" w:rsidRDefault="00C64BCE" w:rsidP="00D4421A">
      <w:pPr>
        <w:rPr>
          <w:rFonts w:ascii="Times New Roman" w:hAnsi="Times New Roman" w:cs="Times New Roman"/>
          <w:szCs w:val="20"/>
          <w:vertAlign w:val="subscript"/>
        </w:rPr>
      </w:pPr>
      <w:r w:rsidRPr="00C64BCE">
        <w:rPr>
          <w:rFonts w:ascii="Times New Roman" w:hAnsi="Times New Roman" w:cs="Times New Roman"/>
          <w:szCs w:val="20"/>
        </w:rPr>
        <w:t>According to Dailey and Reish</w:t>
      </w:r>
      <w:r w:rsidR="00CE7F65">
        <w:rPr>
          <w:rFonts w:ascii="Times New Roman" w:hAnsi="Times New Roman" w:cs="Times New Roman"/>
          <w:szCs w:val="20"/>
        </w:rPr>
        <w:t xml:space="preserve"> [47</w:t>
      </w:r>
      <w:r w:rsidRPr="00C64BCE">
        <w:rPr>
          <w:rFonts w:ascii="Times New Roman" w:hAnsi="Times New Roman" w:cs="Times New Roman"/>
          <w:szCs w:val="20"/>
        </w:rPr>
        <w:t xml:space="preserve">], some algae species grow by increasing their cell number (cell division), rather than in size. The rate of cell division was varied according to the species and their living conditions. The increasing of algal biomass over a period of time is known as the new production or growth rate. Specific growth rate refers to the cell regeneration, which is the way of how fast the cells </w:t>
      </w:r>
      <w:r w:rsidR="00CE7F65">
        <w:rPr>
          <w:rFonts w:ascii="Times New Roman" w:hAnsi="Times New Roman" w:cs="Times New Roman"/>
          <w:szCs w:val="20"/>
        </w:rPr>
        <w:t>are</w:t>
      </w:r>
      <w:r w:rsidRPr="00C64BCE">
        <w:rPr>
          <w:rFonts w:ascii="Times New Roman" w:hAnsi="Times New Roman" w:cs="Times New Roman"/>
          <w:szCs w:val="20"/>
        </w:rPr>
        <w:t xml:space="preserve"> dividing in a culture. Most </w:t>
      </w:r>
      <w:r w:rsidR="00CE7F65">
        <w:rPr>
          <w:rFonts w:ascii="Times New Roman" w:hAnsi="Times New Roman" w:cs="Times New Roman"/>
          <w:szCs w:val="20"/>
        </w:rPr>
        <w:t>of microalgae</w:t>
      </w:r>
      <w:r w:rsidRPr="00C64BCE">
        <w:rPr>
          <w:rFonts w:ascii="Times New Roman" w:hAnsi="Times New Roman" w:cs="Times New Roman"/>
          <w:szCs w:val="20"/>
        </w:rPr>
        <w:t xml:space="preserve"> growth process can be explained by using </w:t>
      </w:r>
      <w:r w:rsidR="00CE7F65">
        <w:rPr>
          <w:rFonts w:ascii="Times New Roman" w:hAnsi="Times New Roman" w:cs="Times New Roman"/>
          <w:szCs w:val="20"/>
        </w:rPr>
        <w:t xml:space="preserve">the </w:t>
      </w:r>
      <w:r w:rsidRPr="00C64BCE">
        <w:rPr>
          <w:rFonts w:ascii="Times New Roman" w:hAnsi="Times New Roman" w:cs="Times New Roman"/>
          <w:szCs w:val="20"/>
        </w:rPr>
        <w:t>Logistic model. It is a common model of population growth</w:t>
      </w:r>
      <w:r w:rsidR="00DA32DE">
        <w:rPr>
          <w:rFonts w:ascii="Times New Roman" w:hAnsi="Times New Roman" w:cs="Times New Roman"/>
          <w:szCs w:val="20"/>
        </w:rPr>
        <w:t xml:space="preserve"> with sigmoid profiles indepen</w:t>
      </w:r>
      <w:r w:rsidR="005D704D">
        <w:rPr>
          <w:rFonts w:ascii="Times New Roman" w:hAnsi="Times New Roman" w:cs="Times New Roman"/>
          <w:szCs w:val="20"/>
        </w:rPr>
        <w:t>dent of substrate concentration</w:t>
      </w:r>
      <w:r w:rsidR="00DA32DE">
        <w:rPr>
          <w:rFonts w:ascii="Times New Roman" w:hAnsi="Times New Roman" w:cs="Times New Roman"/>
          <w:szCs w:val="20"/>
        </w:rPr>
        <w:t xml:space="preserve"> [37]</w:t>
      </w:r>
      <w:r w:rsidRPr="00C64BCE">
        <w:rPr>
          <w:rFonts w:ascii="Times New Roman" w:hAnsi="Times New Roman" w:cs="Times New Roman"/>
          <w:szCs w:val="20"/>
        </w:rPr>
        <w:t>. The growth rates of each microalga species were calculated based on Equation</w:t>
      </w:r>
      <w:r w:rsidR="00CE7F65">
        <w:rPr>
          <w:rFonts w:ascii="Times New Roman" w:hAnsi="Times New Roman" w:cs="Times New Roman"/>
          <w:szCs w:val="20"/>
        </w:rPr>
        <w:t>s</w:t>
      </w:r>
      <w:r w:rsidRPr="00C64BCE">
        <w:rPr>
          <w:rFonts w:ascii="Times New Roman" w:hAnsi="Times New Roman" w:cs="Times New Roman"/>
          <w:szCs w:val="20"/>
        </w:rPr>
        <w:t xml:space="preserve"> (1) and (3). The results for growth rates </w:t>
      </w:r>
      <w:r w:rsidR="00CE7F65">
        <w:rPr>
          <w:rFonts w:ascii="Times New Roman" w:hAnsi="Times New Roman" w:cs="Times New Roman"/>
          <w:szCs w:val="20"/>
        </w:rPr>
        <w:t>are</w:t>
      </w:r>
      <w:r w:rsidRPr="00C64BCE">
        <w:rPr>
          <w:rFonts w:ascii="Times New Roman" w:hAnsi="Times New Roman" w:cs="Times New Roman"/>
          <w:szCs w:val="20"/>
        </w:rPr>
        <w:t xml:space="preserve"> shown in Table 2.</w:t>
      </w:r>
    </w:p>
    <w:p w:rsidR="00D4421A" w:rsidRPr="00D4421A" w:rsidRDefault="00D4421A" w:rsidP="00D4421A">
      <w:pPr>
        <w:rPr>
          <w:rFonts w:ascii="Times New Roman" w:hAnsi="Times New Roman" w:cs="Times New Roman"/>
          <w:szCs w:val="20"/>
          <w:vertAlign w:val="subscript"/>
        </w:rPr>
      </w:pPr>
    </w:p>
    <w:p w:rsidR="00A613E4" w:rsidRPr="00A613E4" w:rsidRDefault="00A613E4" w:rsidP="00A613E4">
      <w:pPr>
        <w:spacing w:after="240"/>
        <w:jc w:val="center"/>
        <w:rPr>
          <w:rFonts w:ascii="Times New Roman" w:hAnsi="Times New Roman" w:cs="Times New Roman"/>
          <w:szCs w:val="20"/>
        </w:rPr>
      </w:pPr>
      <w:r w:rsidRPr="00A613E4">
        <w:rPr>
          <w:rFonts w:ascii="Times New Roman" w:hAnsi="Times New Roman" w:cs="Times New Roman"/>
          <w:szCs w:val="20"/>
        </w:rPr>
        <w:t>Table 2</w:t>
      </w:r>
      <w:r w:rsidR="001B0125">
        <w:rPr>
          <w:rFonts w:ascii="Times New Roman" w:hAnsi="Times New Roman" w:cs="Times New Roman"/>
          <w:szCs w:val="20"/>
        </w:rPr>
        <w:t>.</w:t>
      </w:r>
      <w:r w:rsidRPr="00A613E4">
        <w:rPr>
          <w:rFonts w:ascii="Times New Roman" w:hAnsi="Times New Roman" w:cs="Times New Roman"/>
          <w:szCs w:val="20"/>
        </w:rPr>
        <w:t xml:space="preserve"> Growth rates of POME-isolated microalgae in synthetic media</w:t>
      </w:r>
    </w:p>
    <w:tbl>
      <w:tblPr>
        <w:tblStyle w:val="LightShading"/>
        <w:tblW w:w="0" w:type="auto"/>
        <w:jc w:val="center"/>
        <w:tblLook w:val="04A0" w:firstRow="1" w:lastRow="0" w:firstColumn="1" w:lastColumn="0" w:noHBand="0" w:noVBand="1"/>
      </w:tblPr>
      <w:tblGrid>
        <w:gridCol w:w="2231"/>
        <w:gridCol w:w="1730"/>
        <w:gridCol w:w="2041"/>
        <w:gridCol w:w="2706"/>
      </w:tblGrid>
      <w:tr w:rsidR="00A613E4" w:rsidRPr="00A613E4" w:rsidTr="00784D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vAlign w:val="center"/>
          </w:tcPr>
          <w:p w:rsidR="00A613E4" w:rsidRPr="00A613E4" w:rsidRDefault="00A613E4" w:rsidP="00784DF8">
            <w:pPr>
              <w:jc w:val="center"/>
              <w:rPr>
                <w:rFonts w:ascii="Times New Roman" w:hAnsi="Times New Roman" w:cs="Times New Roman"/>
                <w:szCs w:val="20"/>
              </w:rPr>
            </w:pPr>
            <w:r w:rsidRPr="00A613E4">
              <w:rPr>
                <w:rFonts w:ascii="Times New Roman" w:hAnsi="Times New Roman" w:cs="Times New Roman"/>
                <w:szCs w:val="20"/>
              </w:rPr>
              <w:t>Microalgae sp.</w:t>
            </w:r>
          </w:p>
        </w:tc>
        <w:tc>
          <w:tcPr>
            <w:tcW w:w="1730" w:type="dxa"/>
            <w:shd w:val="clear" w:color="auto" w:fill="auto"/>
          </w:tcPr>
          <w:p w:rsidR="00A613E4" w:rsidRPr="00A613E4" w:rsidRDefault="00A613E4"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 xml:space="preserve">Specific </w:t>
            </w:r>
            <w:r w:rsidR="00D4421A" w:rsidRPr="00A613E4">
              <w:rPr>
                <w:rFonts w:ascii="Times New Roman" w:hAnsi="Times New Roman" w:cs="Times New Roman"/>
                <w:szCs w:val="20"/>
              </w:rPr>
              <w:t>Growth Rate</w:t>
            </w:r>
            <w:r w:rsidRPr="00A613E4">
              <w:rPr>
                <w:rFonts w:ascii="Times New Roman" w:hAnsi="Times New Roman" w:cs="Times New Roman"/>
                <w:szCs w:val="20"/>
              </w:rPr>
              <w:t>, µ</w:t>
            </w:r>
            <w:r w:rsidRPr="00A613E4">
              <w:rPr>
                <w:rFonts w:ascii="Times New Roman" w:hAnsi="Times New Roman" w:cs="Times New Roman"/>
                <w:szCs w:val="20"/>
                <w:vertAlign w:val="subscript"/>
              </w:rPr>
              <w:t xml:space="preserve"> </w:t>
            </w:r>
            <w:r w:rsidRPr="00A613E4">
              <w:rPr>
                <w:rFonts w:ascii="Times New Roman" w:hAnsi="Times New Roman" w:cs="Times New Roman"/>
                <w:szCs w:val="20"/>
              </w:rPr>
              <w:t>(d</w:t>
            </w:r>
            <w:r w:rsidRPr="00A613E4">
              <w:rPr>
                <w:rFonts w:ascii="Times New Roman" w:hAnsi="Times New Roman" w:cs="Times New Roman"/>
                <w:szCs w:val="20"/>
                <w:vertAlign w:val="superscript"/>
              </w:rPr>
              <w:t>-1</w:t>
            </w:r>
            <w:r w:rsidRPr="00A613E4">
              <w:rPr>
                <w:rFonts w:ascii="Times New Roman" w:hAnsi="Times New Roman" w:cs="Times New Roman"/>
                <w:szCs w:val="20"/>
              </w:rPr>
              <w:t>)</w:t>
            </w:r>
          </w:p>
        </w:tc>
        <w:tc>
          <w:tcPr>
            <w:tcW w:w="2041" w:type="dxa"/>
            <w:shd w:val="clear" w:color="auto" w:fill="auto"/>
            <w:vAlign w:val="center"/>
          </w:tcPr>
          <w:p w:rsidR="00A613E4" w:rsidRPr="00A613E4" w:rsidRDefault="00A613E4"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vertAlign w:val="subscript"/>
              </w:rPr>
            </w:pPr>
            <w:r w:rsidRPr="00A613E4">
              <w:rPr>
                <w:rFonts w:ascii="Times New Roman" w:hAnsi="Times New Roman" w:cs="Times New Roman"/>
                <w:szCs w:val="20"/>
              </w:rPr>
              <w:t xml:space="preserve">Maximum </w:t>
            </w:r>
            <w:r w:rsidR="00D4421A" w:rsidRPr="00A613E4">
              <w:rPr>
                <w:rFonts w:ascii="Times New Roman" w:hAnsi="Times New Roman" w:cs="Times New Roman"/>
                <w:szCs w:val="20"/>
              </w:rPr>
              <w:t>Specific Growth Rate</w:t>
            </w:r>
            <w:r w:rsidRPr="00A613E4">
              <w:rPr>
                <w:rFonts w:ascii="Times New Roman" w:hAnsi="Times New Roman" w:cs="Times New Roman"/>
                <w:szCs w:val="20"/>
              </w:rPr>
              <w:t>, µ</w:t>
            </w:r>
            <w:r w:rsidRPr="00A613E4">
              <w:rPr>
                <w:rFonts w:ascii="Times New Roman" w:hAnsi="Times New Roman" w:cs="Times New Roman"/>
                <w:szCs w:val="20"/>
                <w:vertAlign w:val="subscript"/>
              </w:rPr>
              <w:t xml:space="preserve">max </w:t>
            </w:r>
          </w:p>
          <w:p w:rsidR="00A613E4" w:rsidRPr="00A613E4" w:rsidRDefault="00A613E4"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(d</w:t>
            </w:r>
            <w:r w:rsidRPr="00A613E4">
              <w:rPr>
                <w:rFonts w:ascii="Times New Roman" w:hAnsi="Times New Roman" w:cs="Times New Roman"/>
                <w:szCs w:val="20"/>
                <w:vertAlign w:val="superscript"/>
              </w:rPr>
              <w:t>-1</w:t>
            </w:r>
            <w:r w:rsidRPr="00A613E4">
              <w:rPr>
                <w:rFonts w:ascii="Times New Roman" w:hAnsi="Times New Roman" w:cs="Times New Roman"/>
                <w:szCs w:val="20"/>
              </w:rPr>
              <w:t>)</w:t>
            </w:r>
          </w:p>
        </w:tc>
        <w:tc>
          <w:tcPr>
            <w:tcW w:w="2706" w:type="dxa"/>
            <w:shd w:val="clear" w:color="auto" w:fill="auto"/>
            <w:vAlign w:val="center"/>
          </w:tcPr>
          <w:p w:rsidR="00A613E4" w:rsidRPr="00A613E4" w:rsidRDefault="00A613E4"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 xml:space="preserve">Logistic </w:t>
            </w:r>
            <w:r w:rsidR="00D4421A">
              <w:rPr>
                <w:rFonts w:ascii="Times New Roman" w:hAnsi="Times New Roman" w:cs="Times New Roman"/>
                <w:szCs w:val="20"/>
              </w:rPr>
              <w:t>E</w:t>
            </w:r>
            <w:r w:rsidRPr="00A613E4">
              <w:rPr>
                <w:rFonts w:ascii="Times New Roman" w:hAnsi="Times New Roman" w:cs="Times New Roman"/>
                <w:szCs w:val="20"/>
              </w:rPr>
              <w:t>quation</w:t>
            </w:r>
          </w:p>
        </w:tc>
      </w:tr>
      <w:tr w:rsidR="00A613E4" w:rsidRPr="00A613E4" w:rsidTr="00784DF8">
        <w:trPr>
          <w:cnfStyle w:val="000000100000" w:firstRow="0" w:lastRow="0" w:firstColumn="0" w:lastColumn="0" w:oddVBand="0" w:evenVBand="0" w:oddHBand="1"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vAlign w:val="center"/>
          </w:tcPr>
          <w:p w:rsidR="00A613E4" w:rsidRPr="00A613E4" w:rsidRDefault="00A613E4" w:rsidP="00784DF8">
            <w:pPr>
              <w:rPr>
                <w:rFonts w:ascii="Times New Roman" w:hAnsi="Times New Roman" w:cs="Times New Roman"/>
                <w:b w:val="0"/>
                <w:szCs w:val="20"/>
              </w:rPr>
            </w:pPr>
            <w:r w:rsidRPr="00A613E4">
              <w:rPr>
                <w:rFonts w:ascii="Times New Roman" w:hAnsi="Times New Roman" w:cs="Times New Roman"/>
                <w:b w:val="0"/>
                <w:i/>
                <w:szCs w:val="20"/>
              </w:rPr>
              <w:t>Chlorella sorokiniana</w:t>
            </w:r>
            <w:r w:rsidRPr="00A613E4">
              <w:rPr>
                <w:rFonts w:ascii="Times New Roman" w:hAnsi="Times New Roman" w:cs="Times New Roman"/>
                <w:b w:val="0"/>
                <w:szCs w:val="20"/>
              </w:rPr>
              <w:t xml:space="preserve"> UKM3</w:t>
            </w:r>
          </w:p>
        </w:tc>
        <w:tc>
          <w:tcPr>
            <w:tcW w:w="1730" w:type="dxa"/>
            <w:shd w:val="clear" w:color="auto" w:fill="auto"/>
            <w:vAlign w:val="center"/>
          </w:tcPr>
          <w:p w:rsidR="00A613E4" w:rsidRPr="00A613E4" w:rsidRDefault="003B22DA"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0.20</w:t>
            </w:r>
            <w:r w:rsidR="000E3CD9">
              <w:rPr>
                <w:rFonts w:ascii="Times New Roman" w:hAnsi="Times New Roman" w:cs="Times New Roman"/>
                <w:szCs w:val="20"/>
              </w:rPr>
              <w:t xml:space="preserve"> ± 0.0</w:t>
            </w:r>
            <w:r w:rsidR="00A613E4" w:rsidRPr="00A613E4">
              <w:rPr>
                <w:rFonts w:ascii="Times New Roman" w:hAnsi="Times New Roman" w:cs="Times New Roman"/>
                <w:szCs w:val="20"/>
              </w:rPr>
              <w:t>5</w:t>
            </w:r>
          </w:p>
        </w:tc>
        <w:tc>
          <w:tcPr>
            <w:tcW w:w="2041" w:type="dxa"/>
            <w:shd w:val="clear" w:color="auto" w:fill="auto"/>
            <w:vAlign w:val="center"/>
          </w:tcPr>
          <w:p w:rsidR="00A613E4" w:rsidRPr="00A613E4" w:rsidRDefault="000E3CD9"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0.44 ± 0.02</w:t>
            </w:r>
          </w:p>
        </w:tc>
        <w:tc>
          <w:tcPr>
            <w:tcW w:w="2706" w:type="dxa"/>
            <w:shd w:val="clear" w:color="auto" w:fill="auto"/>
            <w:vAlign w:val="center"/>
          </w:tcPr>
          <w:p w:rsidR="00A613E4" w:rsidRPr="00A613E4" w:rsidRDefault="00A613E4"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m:oMathPara>
              <m:oMath>
                <m:r>
                  <w:rPr>
                    <w:rFonts w:ascii="Cambria Math" w:hAnsi="Cambria Math" w:cs="Times New Roman"/>
                  </w:rPr>
                  <m:t xml:space="preserve">X= </m:t>
                </m:r>
                <m:f>
                  <m:fPr>
                    <m:ctrlPr>
                      <w:rPr>
                        <w:rFonts w:ascii="Cambria Math" w:hAnsi="Cambria Math" w:cs="Times New Roman"/>
                        <w:i/>
                      </w:rPr>
                    </m:ctrlPr>
                  </m:fPr>
                  <m:num>
                    <m:r>
                      <w:rPr>
                        <w:rFonts w:ascii="Cambria Math" w:hAnsi="Cambria Math" w:cs="Times New Roman"/>
                      </w:rPr>
                      <m:t>0.17</m:t>
                    </m:r>
                    <m:sSup>
                      <m:sSupPr>
                        <m:ctrlPr>
                          <w:rPr>
                            <w:rFonts w:ascii="Cambria Math" w:hAnsi="Cambria Math" w:cs="Times New Roman"/>
                            <w:i/>
                          </w:rPr>
                        </m:ctrlPr>
                      </m:sSupPr>
                      <m:e>
                        <m:r>
                          <w:rPr>
                            <w:rFonts w:ascii="Cambria Math" w:hAnsi="Cambria Math" w:cs="Times New Roman"/>
                          </w:rPr>
                          <m:t xml:space="preserve"> e</m:t>
                        </m:r>
                      </m:e>
                      <m:sup>
                        <m:r>
                          <w:rPr>
                            <w:rFonts w:ascii="Cambria Math" w:hAnsi="Cambria Math" w:cs="Times New Roman"/>
                          </w:rPr>
                          <m:t>0.44t</m:t>
                        </m:r>
                      </m:sup>
                    </m:sSup>
                  </m:num>
                  <m:den>
                    <m:r>
                      <w:rPr>
                        <w:rFonts w:ascii="Cambria Math" w:hAnsi="Cambria Math" w:cs="Times New Roman"/>
                      </w:rPr>
                      <m:t>1.87+0.09</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0.44t</m:t>
                        </m:r>
                      </m:sup>
                    </m:sSup>
                  </m:den>
                </m:f>
              </m:oMath>
            </m:oMathPara>
          </w:p>
        </w:tc>
      </w:tr>
      <w:tr w:rsidR="00A613E4" w:rsidRPr="00A613E4" w:rsidTr="00784DF8">
        <w:trPr>
          <w:trHeight w:val="692"/>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vAlign w:val="center"/>
          </w:tcPr>
          <w:p w:rsidR="00A613E4" w:rsidRPr="00A613E4" w:rsidRDefault="00A613E4" w:rsidP="00784DF8">
            <w:pPr>
              <w:rPr>
                <w:rFonts w:ascii="Times New Roman" w:hAnsi="Times New Roman" w:cs="Times New Roman"/>
                <w:b w:val="0"/>
                <w:szCs w:val="20"/>
              </w:rPr>
            </w:pPr>
            <w:r w:rsidRPr="00A613E4">
              <w:rPr>
                <w:rFonts w:ascii="Times New Roman" w:hAnsi="Times New Roman" w:cs="Times New Roman"/>
                <w:b w:val="0"/>
                <w:i/>
                <w:szCs w:val="20"/>
              </w:rPr>
              <w:t>Coelastrella sp.</w:t>
            </w:r>
            <w:r w:rsidRPr="00A613E4">
              <w:rPr>
                <w:rFonts w:ascii="Times New Roman" w:hAnsi="Times New Roman" w:cs="Times New Roman"/>
                <w:b w:val="0"/>
                <w:szCs w:val="20"/>
              </w:rPr>
              <w:t xml:space="preserve"> UKM4</w:t>
            </w:r>
          </w:p>
        </w:tc>
        <w:tc>
          <w:tcPr>
            <w:tcW w:w="1730" w:type="dxa"/>
            <w:shd w:val="clear" w:color="auto" w:fill="auto"/>
            <w:vAlign w:val="center"/>
          </w:tcPr>
          <w:p w:rsidR="00A613E4" w:rsidRPr="00A613E4" w:rsidRDefault="000E3CD9" w:rsidP="00784D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0.22 ± 0.03</w:t>
            </w:r>
          </w:p>
        </w:tc>
        <w:tc>
          <w:tcPr>
            <w:tcW w:w="2041" w:type="dxa"/>
            <w:shd w:val="clear" w:color="auto" w:fill="auto"/>
            <w:vAlign w:val="center"/>
          </w:tcPr>
          <w:p w:rsidR="00A613E4" w:rsidRPr="00A613E4" w:rsidRDefault="000E3CD9" w:rsidP="00784D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0.52 ± 0.03</w:t>
            </w:r>
          </w:p>
        </w:tc>
        <w:tc>
          <w:tcPr>
            <w:tcW w:w="2706" w:type="dxa"/>
            <w:shd w:val="clear" w:color="auto" w:fill="auto"/>
            <w:vAlign w:val="center"/>
          </w:tcPr>
          <w:p w:rsidR="00A613E4" w:rsidRPr="00A613E4" w:rsidRDefault="00A613E4" w:rsidP="00784D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m:oMathPara>
              <m:oMath>
                <m:r>
                  <w:rPr>
                    <w:rFonts w:ascii="Cambria Math" w:hAnsi="Cambria Math" w:cs="Times New Roman"/>
                  </w:rPr>
                  <m:t xml:space="preserve">X= </m:t>
                </m:r>
                <m:f>
                  <m:fPr>
                    <m:ctrlPr>
                      <w:rPr>
                        <w:rFonts w:ascii="Cambria Math" w:hAnsi="Cambria Math" w:cs="Times New Roman"/>
                        <w:i/>
                      </w:rPr>
                    </m:ctrlPr>
                  </m:fPr>
                  <m:num>
                    <m:r>
                      <w:rPr>
                        <w:rFonts w:ascii="Cambria Math" w:hAnsi="Cambria Math" w:cs="Times New Roman"/>
                      </w:rPr>
                      <m:t>0.05</m:t>
                    </m:r>
                    <m:sSup>
                      <m:sSupPr>
                        <m:ctrlPr>
                          <w:rPr>
                            <w:rFonts w:ascii="Cambria Math" w:hAnsi="Cambria Math" w:cs="Times New Roman"/>
                            <w:i/>
                          </w:rPr>
                        </m:ctrlPr>
                      </m:sSupPr>
                      <m:e>
                        <m:r>
                          <w:rPr>
                            <w:rFonts w:ascii="Cambria Math" w:hAnsi="Cambria Math" w:cs="Times New Roman"/>
                          </w:rPr>
                          <m:t xml:space="preserve"> e</m:t>
                        </m:r>
                      </m:e>
                      <m:sup>
                        <m:r>
                          <w:rPr>
                            <w:rFonts w:ascii="Cambria Math" w:hAnsi="Cambria Math" w:cs="Times New Roman"/>
                          </w:rPr>
                          <m:t>0.52t</m:t>
                        </m:r>
                      </m:sup>
                    </m:sSup>
                  </m:num>
                  <m:den>
                    <m:r>
                      <w:rPr>
                        <w:rFonts w:ascii="Cambria Math" w:hAnsi="Cambria Math" w:cs="Times New Roman"/>
                      </w:rPr>
                      <m:t>1.62+0.03</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0.52t</m:t>
                        </m:r>
                      </m:sup>
                    </m:sSup>
                  </m:den>
                </m:f>
              </m:oMath>
            </m:oMathPara>
          </w:p>
        </w:tc>
      </w:tr>
      <w:tr w:rsidR="00A613E4" w:rsidRPr="00A613E4" w:rsidTr="00784DF8">
        <w:trPr>
          <w:cnfStyle w:val="000000100000" w:firstRow="0" w:lastRow="0" w:firstColumn="0" w:lastColumn="0" w:oddVBand="0" w:evenVBand="0" w:oddHBand="1" w:evenHBand="0" w:firstRowFirstColumn="0" w:firstRowLastColumn="0" w:lastRowFirstColumn="0" w:lastRowLastColumn="0"/>
          <w:trHeight w:val="688"/>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vAlign w:val="center"/>
          </w:tcPr>
          <w:p w:rsidR="00A613E4" w:rsidRPr="00A613E4" w:rsidRDefault="00A613E4" w:rsidP="00784DF8">
            <w:pPr>
              <w:rPr>
                <w:rFonts w:ascii="Times New Roman" w:hAnsi="Times New Roman" w:cs="Times New Roman"/>
                <w:b w:val="0"/>
                <w:szCs w:val="20"/>
              </w:rPr>
            </w:pPr>
            <w:r w:rsidRPr="00A613E4">
              <w:rPr>
                <w:rFonts w:ascii="Times New Roman" w:hAnsi="Times New Roman" w:cs="Times New Roman"/>
                <w:b w:val="0"/>
                <w:i/>
                <w:szCs w:val="20"/>
              </w:rPr>
              <w:t>Chlorella sp.</w:t>
            </w:r>
            <w:r w:rsidRPr="00A613E4">
              <w:rPr>
                <w:rFonts w:ascii="Times New Roman" w:hAnsi="Times New Roman" w:cs="Times New Roman"/>
                <w:b w:val="0"/>
                <w:szCs w:val="20"/>
              </w:rPr>
              <w:t xml:space="preserve"> UMACC324</w:t>
            </w:r>
          </w:p>
        </w:tc>
        <w:tc>
          <w:tcPr>
            <w:tcW w:w="1730" w:type="dxa"/>
            <w:shd w:val="clear" w:color="auto" w:fill="auto"/>
            <w:vAlign w:val="center"/>
          </w:tcPr>
          <w:p w:rsidR="00A613E4" w:rsidRPr="00A613E4" w:rsidRDefault="003B22DA"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0.19</w:t>
            </w:r>
            <w:r w:rsidR="000E3CD9">
              <w:rPr>
                <w:rFonts w:ascii="Times New Roman" w:hAnsi="Times New Roman" w:cs="Times New Roman"/>
                <w:szCs w:val="20"/>
              </w:rPr>
              <w:t xml:space="preserve"> ± 0.04</w:t>
            </w:r>
          </w:p>
        </w:tc>
        <w:tc>
          <w:tcPr>
            <w:tcW w:w="2041" w:type="dxa"/>
            <w:shd w:val="clear" w:color="auto" w:fill="auto"/>
            <w:vAlign w:val="center"/>
          </w:tcPr>
          <w:p w:rsidR="00A613E4" w:rsidRPr="00A613E4" w:rsidRDefault="000E3CD9"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0.41 ± 0.01</w:t>
            </w:r>
          </w:p>
        </w:tc>
        <w:tc>
          <w:tcPr>
            <w:tcW w:w="2706" w:type="dxa"/>
            <w:shd w:val="clear" w:color="auto" w:fill="auto"/>
            <w:vAlign w:val="center"/>
          </w:tcPr>
          <w:p w:rsidR="00A613E4" w:rsidRPr="00A613E4" w:rsidRDefault="00A613E4"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m:oMathPara>
              <m:oMath>
                <m:r>
                  <w:rPr>
                    <w:rFonts w:ascii="Cambria Math" w:hAnsi="Cambria Math" w:cs="Times New Roman"/>
                  </w:rPr>
                  <m:t xml:space="preserve">X= </m:t>
                </m:r>
                <m:f>
                  <m:fPr>
                    <m:ctrlPr>
                      <w:rPr>
                        <w:rFonts w:ascii="Cambria Math" w:hAnsi="Cambria Math" w:cs="Times New Roman"/>
                        <w:i/>
                      </w:rPr>
                    </m:ctrlPr>
                  </m:fPr>
                  <m:num>
                    <m:r>
                      <w:rPr>
                        <w:rFonts w:ascii="Cambria Math" w:hAnsi="Cambria Math" w:cs="Times New Roman"/>
                      </w:rPr>
                      <m:t>0.18</m:t>
                    </m:r>
                    <m:sSup>
                      <m:sSupPr>
                        <m:ctrlPr>
                          <w:rPr>
                            <w:rFonts w:ascii="Cambria Math" w:hAnsi="Cambria Math" w:cs="Times New Roman"/>
                            <w:i/>
                          </w:rPr>
                        </m:ctrlPr>
                      </m:sSupPr>
                      <m:e>
                        <m:r>
                          <w:rPr>
                            <w:rFonts w:ascii="Cambria Math" w:hAnsi="Cambria Math" w:cs="Times New Roman"/>
                          </w:rPr>
                          <m:t xml:space="preserve"> e</m:t>
                        </m:r>
                      </m:e>
                      <m:sup>
                        <m:r>
                          <w:rPr>
                            <w:rFonts w:ascii="Cambria Math" w:hAnsi="Cambria Math" w:cs="Times New Roman"/>
                          </w:rPr>
                          <m:t>0.41t</m:t>
                        </m:r>
                      </m:sup>
                    </m:sSup>
                  </m:num>
                  <m:den>
                    <m:r>
                      <w:rPr>
                        <w:rFonts w:ascii="Cambria Math" w:hAnsi="Cambria Math" w:cs="Times New Roman"/>
                      </w:rPr>
                      <m:t>1.83+0.09</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0.41t</m:t>
                        </m:r>
                      </m:sup>
                    </m:sSup>
                  </m:den>
                </m:f>
              </m:oMath>
            </m:oMathPara>
          </w:p>
        </w:tc>
      </w:tr>
    </w:tbl>
    <w:p w:rsidR="00D4421A" w:rsidRDefault="00D4421A" w:rsidP="00A613E4">
      <w:pPr>
        <w:rPr>
          <w:rFonts w:ascii="Times New Roman" w:hAnsi="Times New Roman" w:cs="Times New Roman"/>
          <w:b/>
          <w:szCs w:val="20"/>
        </w:rPr>
      </w:pPr>
    </w:p>
    <w:p w:rsidR="00A613E4" w:rsidRDefault="004F59F1" w:rsidP="00A613E4">
      <w:pPr>
        <w:rPr>
          <w:rFonts w:ascii="Times New Roman" w:hAnsi="Times New Roman" w:cs="Times New Roman"/>
          <w:szCs w:val="20"/>
        </w:rPr>
      </w:pPr>
      <w:r>
        <w:rPr>
          <w:rFonts w:ascii="Times New Roman" w:hAnsi="Times New Roman" w:cs="Times New Roman"/>
          <w:szCs w:val="20"/>
        </w:rPr>
        <w:t xml:space="preserve">The growth rate of microalgae </w:t>
      </w:r>
      <w:r w:rsidR="00A613E4" w:rsidRPr="00A613E4">
        <w:rPr>
          <w:rFonts w:ascii="Times New Roman" w:hAnsi="Times New Roman" w:cs="Times New Roman"/>
          <w:szCs w:val="20"/>
        </w:rPr>
        <w:t>can be altered by optimising and modifying the</w:t>
      </w:r>
      <w:r w:rsidR="00667A77">
        <w:rPr>
          <w:rFonts w:ascii="Times New Roman" w:hAnsi="Times New Roman" w:cs="Times New Roman"/>
          <w:szCs w:val="20"/>
        </w:rPr>
        <w:t xml:space="preserve"> growth conditions. </w:t>
      </w:r>
      <w:r>
        <w:rPr>
          <w:rFonts w:ascii="Times New Roman" w:hAnsi="Times New Roman" w:cs="Times New Roman"/>
          <w:szCs w:val="20"/>
        </w:rPr>
        <w:t xml:space="preserve">Besides that, the increase of inoculum density also can affect the algal growth. </w:t>
      </w:r>
      <w:r w:rsidR="00A613E4" w:rsidRPr="00A613E4">
        <w:rPr>
          <w:rFonts w:ascii="Times New Roman" w:hAnsi="Times New Roman" w:cs="Times New Roman"/>
          <w:szCs w:val="20"/>
        </w:rPr>
        <w:t xml:space="preserve">A study </w:t>
      </w:r>
      <w:r>
        <w:rPr>
          <w:rFonts w:ascii="Times New Roman" w:hAnsi="Times New Roman" w:cs="Times New Roman"/>
          <w:szCs w:val="20"/>
        </w:rPr>
        <w:t>conducted</w:t>
      </w:r>
      <w:r w:rsidR="00A613E4" w:rsidRPr="00A613E4">
        <w:rPr>
          <w:rFonts w:ascii="Times New Roman" w:hAnsi="Times New Roman" w:cs="Times New Roman"/>
          <w:szCs w:val="20"/>
        </w:rPr>
        <w:t xml:space="preserve"> by Griffith and Harrison et al. [4</w:t>
      </w:r>
      <w:r>
        <w:rPr>
          <w:rFonts w:ascii="Times New Roman" w:hAnsi="Times New Roman" w:cs="Times New Roman"/>
          <w:szCs w:val="20"/>
        </w:rPr>
        <w:t>8</w:t>
      </w:r>
      <w:r w:rsidR="00A613E4" w:rsidRPr="00A613E4">
        <w:rPr>
          <w:rFonts w:ascii="Times New Roman" w:hAnsi="Times New Roman" w:cs="Times New Roman"/>
          <w:szCs w:val="20"/>
        </w:rPr>
        <w:t xml:space="preserve">] stated that </w:t>
      </w:r>
      <w:r>
        <w:rPr>
          <w:rFonts w:ascii="Times New Roman" w:hAnsi="Times New Roman" w:cs="Times New Roman"/>
          <w:szCs w:val="20"/>
        </w:rPr>
        <w:t xml:space="preserve">the </w:t>
      </w:r>
      <w:r w:rsidR="00185B13">
        <w:rPr>
          <w:rFonts w:ascii="Times New Roman" w:hAnsi="Times New Roman" w:cs="Times New Roman"/>
          <w:szCs w:val="20"/>
        </w:rPr>
        <w:t xml:space="preserve">growth rate, </w:t>
      </w:r>
      <w:r w:rsidR="00A613E4" w:rsidRPr="00A613E4">
        <w:rPr>
          <w:rFonts w:ascii="Times New Roman" w:hAnsi="Times New Roman" w:cs="Times New Roman"/>
          <w:szCs w:val="20"/>
        </w:rPr>
        <w:t>µ</w:t>
      </w:r>
      <w:r w:rsidR="00185B13">
        <w:rPr>
          <w:rFonts w:ascii="Times New Roman" w:hAnsi="Times New Roman" w:cs="Times New Roman"/>
          <w:szCs w:val="20"/>
        </w:rPr>
        <w:t>,</w:t>
      </w:r>
      <w:r w:rsidR="00A613E4" w:rsidRPr="00A613E4">
        <w:rPr>
          <w:rFonts w:ascii="Times New Roman" w:hAnsi="Times New Roman" w:cs="Times New Roman"/>
          <w:szCs w:val="20"/>
        </w:rPr>
        <w:t xml:space="preserve"> decreased</w:t>
      </w:r>
      <w:r>
        <w:rPr>
          <w:rFonts w:ascii="Times New Roman" w:hAnsi="Times New Roman" w:cs="Times New Roman"/>
          <w:szCs w:val="20"/>
        </w:rPr>
        <w:t xml:space="preserve"> when the concentrations of inoculum increased. Thus,</w:t>
      </w:r>
      <w:r w:rsidR="00A613E4" w:rsidRPr="00A613E4">
        <w:rPr>
          <w:rFonts w:ascii="Times New Roman" w:hAnsi="Times New Roman" w:cs="Times New Roman"/>
          <w:szCs w:val="20"/>
        </w:rPr>
        <w:t xml:space="preserve"> in this study, only one inoculum density at OD reading of 1.0 was used in all runs. </w:t>
      </w:r>
      <w:r w:rsidR="00185B13">
        <w:rPr>
          <w:rFonts w:ascii="Times New Roman" w:hAnsi="Times New Roman" w:cs="Times New Roman"/>
          <w:szCs w:val="20"/>
        </w:rPr>
        <w:t>B</w:t>
      </w:r>
      <w:r w:rsidR="00A613E4" w:rsidRPr="00A613E4">
        <w:rPr>
          <w:rFonts w:ascii="Times New Roman" w:hAnsi="Times New Roman" w:cs="Times New Roman"/>
          <w:szCs w:val="20"/>
        </w:rPr>
        <w:t xml:space="preserve">ased on the results </w:t>
      </w:r>
      <w:r>
        <w:rPr>
          <w:rFonts w:ascii="Times New Roman" w:hAnsi="Times New Roman" w:cs="Times New Roman"/>
          <w:szCs w:val="20"/>
        </w:rPr>
        <w:t xml:space="preserve">shown </w:t>
      </w:r>
      <w:r w:rsidR="00A613E4" w:rsidRPr="00A613E4">
        <w:rPr>
          <w:rFonts w:ascii="Times New Roman" w:hAnsi="Times New Roman" w:cs="Times New Roman"/>
          <w:szCs w:val="20"/>
        </w:rPr>
        <w:t xml:space="preserve">in Table 2, </w:t>
      </w:r>
      <w:r w:rsidR="00A613E4" w:rsidRPr="00A613E4">
        <w:rPr>
          <w:rFonts w:ascii="Times New Roman" w:hAnsi="Times New Roman" w:cs="Times New Roman"/>
          <w:i/>
          <w:szCs w:val="20"/>
        </w:rPr>
        <w:t xml:space="preserve">Coelastrella sp. </w:t>
      </w:r>
      <w:r w:rsidR="00A613E4" w:rsidRPr="00A613E4">
        <w:rPr>
          <w:rFonts w:ascii="Times New Roman" w:hAnsi="Times New Roman" w:cs="Times New Roman"/>
          <w:szCs w:val="20"/>
        </w:rPr>
        <w:t xml:space="preserve">UKM4 achieved the highest growth rate, followed by </w:t>
      </w:r>
      <w:r w:rsidR="00A613E4" w:rsidRPr="00A613E4">
        <w:rPr>
          <w:rFonts w:ascii="Times New Roman" w:hAnsi="Times New Roman" w:cs="Times New Roman"/>
          <w:i/>
          <w:szCs w:val="20"/>
        </w:rPr>
        <w:t>Chlorella sorokiniana</w:t>
      </w:r>
      <w:r w:rsidR="00A613E4" w:rsidRPr="00A613E4">
        <w:rPr>
          <w:rFonts w:ascii="Times New Roman" w:hAnsi="Times New Roman" w:cs="Times New Roman"/>
          <w:szCs w:val="20"/>
        </w:rPr>
        <w:t xml:space="preserve"> UKM3 and </w:t>
      </w:r>
      <w:r w:rsidR="00A613E4" w:rsidRPr="00A613E4">
        <w:rPr>
          <w:rFonts w:ascii="Times New Roman" w:hAnsi="Times New Roman" w:cs="Times New Roman"/>
          <w:i/>
          <w:szCs w:val="20"/>
        </w:rPr>
        <w:t>Chlorella sp.</w:t>
      </w:r>
      <w:r w:rsidR="00A613E4" w:rsidRPr="00A613E4">
        <w:rPr>
          <w:rFonts w:ascii="Times New Roman" w:hAnsi="Times New Roman" w:cs="Times New Roman"/>
          <w:szCs w:val="20"/>
        </w:rPr>
        <w:t xml:space="preserve"> UMACC324. </w:t>
      </w:r>
      <w:r w:rsidR="00185B13">
        <w:rPr>
          <w:rFonts w:ascii="Times New Roman" w:hAnsi="Times New Roman" w:cs="Times New Roman"/>
          <w:szCs w:val="20"/>
        </w:rPr>
        <w:t>In addition, Tamil Selvam [49</w:t>
      </w:r>
      <w:r w:rsidR="00A613E4" w:rsidRPr="00A613E4">
        <w:rPr>
          <w:rFonts w:ascii="Times New Roman" w:hAnsi="Times New Roman" w:cs="Times New Roman"/>
          <w:szCs w:val="20"/>
        </w:rPr>
        <w:t xml:space="preserve">] </w:t>
      </w:r>
      <w:r w:rsidR="00185B13">
        <w:rPr>
          <w:rFonts w:ascii="Times New Roman" w:hAnsi="Times New Roman" w:cs="Times New Roman"/>
          <w:szCs w:val="20"/>
        </w:rPr>
        <w:t>discovered</w:t>
      </w:r>
      <w:r w:rsidR="00A613E4" w:rsidRPr="00A613E4">
        <w:rPr>
          <w:rFonts w:ascii="Times New Roman" w:hAnsi="Times New Roman" w:cs="Times New Roman"/>
          <w:szCs w:val="20"/>
        </w:rPr>
        <w:t xml:space="preserve"> </w:t>
      </w:r>
      <w:r w:rsidR="00185B13">
        <w:rPr>
          <w:rFonts w:ascii="Times New Roman" w:hAnsi="Times New Roman" w:cs="Times New Roman"/>
          <w:szCs w:val="20"/>
        </w:rPr>
        <w:t>that the specific growth rate</w:t>
      </w:r>
      <w:r w:rsidR="00A613E4" w:rsidRPr="00A613E4">
        <w:rPr>
          <w:rFonts w:ascii="Times New Roman" w:hAnsi="Times New Roman" w:cs="Times New Roman"/>
          <w:szCs w:val="20"/>
        </w:rPr>
        <w:t xml:space="preserve"> for </w:t>
      </w:r>
      <w:r w:rsidR="00A613E4" w:rsidRPr="00A613E4">
        <w:rPr>
          <w:rFonts w:ascii="Times New Roman" w:hAnsi="Times New Roman" w:cs="Times New Roman"/>
          <w:i/>
          <w:szCs w:val="20"/>
        </w:rPr>
        <w:t>Chlorella sorokiniana</w:t>
      </w:r>
      <w:r w:rsidR="003B22DA">
        <w:rPr>
          <w:rFonts w:ascii="Times New Roman" w:hAnsi="Times New Roman" w:cs="Times New Roman"/>
          <w:szCs w:val="20"/>
        </w:rPr>
        <w:t xml:space="preserve"> in BBM medium was 0.18±0.01</w:t>
      </w:r>
      <w:r w:rsidR="00A613E4" w:rsidRPr="00A613E4">
        <w:rPr>
          <w:rFonts w:ascii="Times New Roman" w:hAnsi="Times New Roman" w:cs="Times New Roman"/>
          <w:szCs w:val="20"/>
        </w:rPr>
        <w:t xml:space="preserve"> d</w:t>
      </w:r>
      <w:r w:rsidR="00A613E4" w:rsidRPr="00A613E4">
        <w:rPr>
          <w:rFonts w:ascii="Times New Roman" w:hAnsi="Times New Roman" w:cs="Times New Roman"/>
          <w:szCs w:val="20"/>
          <w:vertAlign w:val="superscript"/>
        </w:rPr>
        <w:t>-1</w:t>
      </w:r>
      <w:r w:rsidR="00A613E4" w:rsidRPr="00A613E4">
        <w:rPr>
          <w:rFonts w:ascii="Times New Roman" w:hAnsi="Times New Roman" w:cs="Times New Roman"/>
          <w:szCs w:val="20"/>
        </w:rPr>
        <w:t xml:space="preserve">. This value </w:t>
      </w:r>
      <w:r w:rsidR="00185B13">
        <w:rPr>
          <w:rFonts w:ascii="Times New Roman" w:hAnsi="Times New Roman" w:cs="Times New Roman"/>
          <w:szCs w:val="20"/>
        </w:rPr>
        <w:t>is</w:t>
      </w:r>
      <w:r w:rsidR="003B22DA">
        <w:rPr>
          <w:rFonts w:ascii="Times New Roman" w:hAnsi="Times New Roman" w:cs="Times New Roman"/>
          <w:szCs w:val="20"/>
        </w:rPr>
        <w:t xml:space="preserve"> slightly lower </w:t>
      </w:r>
      <w:r w:rsidR="00D12429">
        <w:rPr>
          <w:rFonts w:ascii="Times New Roman" w:hAnsi="Times New Roman" w:cs="Times New Roman"/>
          <w:szCs w:val="20"/>
        </w:rPr>
        <w:t>than</w:t>
      </w:r>
      <w:r w:rsidR="00A613E4" w:rsidRPr="00A613E4">
        <w:rPr>
          <w:rFonts w:ascii="Times New Roman" w:hAnsi="Times New Roman" w:cs="Times New Roman"/>
          <w:szCs w:val="20"/>
        </w:rPr>
        <w:t xml:space="preserve"> the result obtained in this study, whereby µ attained by </w:t>
      </w:r>
      <w:r w:rsidR="00A613E4" w:rsidRPr="00A613E4">
        <w:rPr>
          <w:rFonts w:ascii="Times New Roman" w:hAnsi="Times New Roman" w:cs="Times New Roman"/>
          <w:i/>
          <w:szCs w:val="20"/>
        </w:rPr>
        <w:t>Chlorella sorokiniana</w:t>
      </w:r>
      <w:r w:rsidR="003B22DA">
        <w:rPr>
          <w:rFonts w:ascii="Times New Roman" w:hAnsi="Times New Roman" w:cs="Times New Roman"/>
          <w:szCs w:val="20"/>
        </w:rPr>
        <w:t xml:space="preserve"> UKM3 was 0.20±0.0</w:t>
      </w:r>
      <w:r w:rsidR="00A613E4" w:rsidRPr="00A613E4">
        <w:rPr>
          <w:rFonts w:ascii="Times New Roman" w:hAnsi="Times New Roman" w:cs="Times New Roman"/>
          <w:szCs w:val="20"/>
        </w:rPr>
        <w:t>5 d</w:t>
      </w:r>
      <w:r w:rsidR="00A613E4" w:rsidRPr="00A613E4">
        <w:rPr>
          <w:rFonts w:ascii="Times New Roman" w:hAnsi="Times New Roman" w:cs="Times New Roman"/>
          <w:szCs w:val="20"/>
          <w:vertAlign w:val="superscript"/>
        </w:rPr>
        <w:t>-1</w:t>
      </w:r>
      <w:r w:rsidR="00A613E4" w:rsidRPr="00A613E4">
        <w:rPr>
          <w:rFonts w:ascii="Times New Roman" w:hAnsi="Times New Roman" w:cs="Times New Roman"/>
          <w:szCs w:val="20"/>
        </w:rPr>
        <w:t xml:space="preserve">. </w:t>
      </w:r>
      <w:r w:rsidR="00185B13">
        <w:rPr>
          <w:rFonts w:ascii="Times New Roman" w:hAnsi="Times New Roman" w:cs="Times New Roman"/>
          <w:szCs w:val="20"/>
        </w:rPr>
        <w:t>Meanwhile, according to Vello et al. [50</w:t>
      </w:r>
      <w:r w:rsidR="00A613E4" w:rsidRPr="00A613E4">
        <w:rPr>
          <w:rFonts w:ascii="Times New Roman" w:hAnsi="Times New Roman" w:cs="Times New Roman"/>
          <w:szCs w:val="20"/>
        </w:rPr>
        <w:t>], the specific growth rate</w:t>
      </w:r>
      <w:r w:rsidR="00185B13">
        <w:rPr>
          <w:rFonts w:ascii="Times New Roman" w:hAnsi="Times New Roman" w:cs="Times New Roman"/>
          <w:szCs w:val="20"/>
        </w:rPr>
        <w:t>s</w:t>
      </w:r>
      <w:r w:rsidR="00A613E4" w:rsidRPr="00A613E4">
        <w:rPr>
          <w:rFonts w:ascii="Times New Roman" w:hAnsi="Times New Roman" w:cs="Times New Roman"/>
          <w:szCs w:val="20"/>
        </w:rPr>
        <w:t xml:space="preserve"> for </w:t>
      </w:r>
      <w:r w:rsidR="00A613E4" w:rsidRPr="00A613E4">
        <w:rPr>
          <w:rFonts w:ascii="Times New Roman" w:hAnsi="Times New Roman" w:cs="Times New Roman"/>
          <w:i/>
          <w:szCs w:val="20"/>
        </w:rPr>
        <w:t>Chlorella sp.</w:t>
      </w:r>
      <w:r w:rsidR="00A613E4" w:rsidRPr="00A613E4">
        <w:rPr>
          <w:rFonts w:ascii="Times New Roman" w:hAnsi="Times New Roman" w:cs="Times New Roman"/>
          <w:szCs w:val="20"/>
        </w:rPr>
        <w:t xml:space="preserve"> UMACC322 and UMACC325 were 0.49±0.02 d</w:t>
      </w:r>
      <w:r w:rsidR="00A613E4" w:rsidRPr="00A613E4">
        <w:rPr>
          <w:rFonts w:ascii="Times New Roman" w:hAnsi="Times New Roman" w:cs="Times New Roman"/>
          <w:szCs w:val="20"/>
          <w:vertAlign w:val="superscript"/>
        </w:rPr>
        <w:t xml:space="preserve">-1 </w:t>
      </w:r>
      <w:r w:rsidR="00A613E4" w:rsidRPr="00A613E4">
        <w:rPr>
          <w:rFonts w:ascii="Times New Roman" w:hAnsi="Times New Roman" w:cs="Times New Roman"/>
          <w:szCs w:val="20"/>
        </w:rPr>
        <w:t>and 0.51±0.1 d</w:t>
      </w:r>
      <w:r w:rsidR="00A613E4" w:rsidRPr="00A613E4">
        <w:rPr>
          <w:rFonts w:ascii="Times New Roman" w:hAnsi="Times New Roman" w:cs="Times New Roman"/>
          <w:szCs w:val="20"/>
          <w:vertAlign w:val="superscript"/>
        </w:rPr>
        <w:t>-1</w:t>
      </w:r>
      <w:r w:rsidR="00A613E4" w:rsidRPr="00A613E4">
        <w:rPr>
          <w:rFonts w:ascii="Times New Roman" w:hAnsi="Times New Roman" w:cs="Times New Roman"/>
          <w:szCs w:val="20"/>
        </w:rPr>
        <w:t xml:space="preserve">, respectively. The values </w:t>
      </w:r>
      <w:r w:rsidR="00185B13">
        <w:rPr>
          <w:rFonts w:ascii="Times New Roman" w:hAnsi="Times New Roman" w:cs="Times New Roman"/>
          <w:szCs w:val="20"/>
        </w:rPr>
        <w:t>are</w:t>
      </w:r>
      <w:r w:rsidR="00A613E4" w:rsidRPr="00A613E4">
        <w:rPr>
          <w:rFonts w:ascii="Times New Roman" w:hAnsi="Times New Roman" w:cs="Times New Roman"/>
          <w:szCs w:val="20"/>
        </w:rPr>
        <w:t xml:space="preserve"> higher compared to the growth rate </w:t>
      </w:r>
      <w:r w:rsidR="00185B13">
        <w:rPr>
          <w:rFonts w:ascii="Times New Roman" w:hAnsi="Times New Roman" w:cs="Times New Roman"/>
          <w:szCs w:val="20"/>
        </w:rPr>
        <w:t>displayed by the</w:t>
      </w:r>
      <w:r w:rsidR="00A613E4" w:rsidRPr="00A613E4">
        <w:rPr>
          <w:rFonts w:ascii="Times New Roman" w:hAnsi="Times New Roman" w:cs="Times New Roman"/>
          <w:szCs w:val="20"/>
        </w:rPr>
        <w:t xml:space="preserve"> </w:t>
      </w:r>
      <w:r w:rsidR="00A613E4" w:rsidRPr="00A613E4">
        <w:rPr>
          <w:rFonts w:ascii="Times New Roman" w:hAnsi="Times New Roman" w:cs="Times New Roman"/>
          <w:i/>
          <w:szCs w:val="20"/>
        </w:rPr>
        <w:t xml:space="preserve">Chlorella </w:t>
      </w:r>
      <w:r w:rsidR="00A613E4" w:rsidRPr="00A613E4">
        <w:rPr>
          <w:rFonts w:ascii="Times New Roman" w:hAnsi="Times New Roman" w:cs="Times New Roman"/>
          <w:szCs w:val="20"/>
        </w:rPr>
        <w:t xml:space="preserve">strain in this study. </w:t>
      </w:r>
      <w:r w:rsidR="00D12429">
        <w:rPr>
          <w:rFonts w:ascii="Times New Roman" w:hAnsi="Times New Roman" w:cs="Times New Roman"/>
          <w:szCs w:val="20"/>
        </w:rPr>
        <w:t xml:space="preserve">The </w:t>
      </w:r>
      <w:r w:rsidR="00197E5E">
        <w:rPr>
          <w:rFonts w:ascii="Times New Roman" w:hAnsi="Times New Roman" w:cs="Times New Roman"/>
          <w:szCs w:val="20"/>
        </w:rPr>
        <w:t>variation</w:t>
      </w:r>
      <w:r w:rsidR="00D12429">
        <w:rPr>
          <w:rFonts w:ascii="Times New Roman" w:hAnsi="Times New Roman" w:cs="Times New Roman"/>
          <w:szCs w:val="20"/>
        </w:rPr>
        <w:t xml:space="preserve"> of algal growth rates usually </w:t>
      </w:r>
      <w:r w:rsidR="00197E5E">
        <w:rPr>
          <w:rFonts w:ascii="Times New Roman" w:hAnsi="Times New Roman" w:cs="Times New Roman"/>
          <w:szCs w:val="20"/>
        </w:rPr>
        <w:t>related to the</w:t>
      </w:r>
      <w:r w:rsidR="00D12429">
        <w:rPr>
          <w:rFonts w:ascii="Times New Roman" w:hAnsi="Times New Roman" w:cs="Times New Roman"/>
          <w:szCs w:val="20"/>
        </w:rPr>
        <w:t xml:space="preserve"> growth conditions and algal requirements [5</w:t>
      </w:r>
      <w:r w:rsidR="00D12429" w:rsidRPr="009620E8">
        <w:rPr>
          <w:rFonts w:ascii="Times New Roman" w:hAnsi="Times New Roman" w:cs="Times New Roman"/>
          <w:szCs w:val="20"/>
        </w:rPr>
        <w:t>–</w:t>
      </w:r>
      <w:r w:rsidR="00D12429">
        <w:rPr>
          <w:rFonts w:ascii="Times New Roman" w:hAnsi="Times New Roman" w:cs="Times New Roman"/>
          <w:szCs w:val="20"/>
        </w:rPr>
        <w:t xml:space="preserve">7]. </w:t>
      </w:r>
    </w:p>
    <w:p w:rsidR="00A613E4" w:rsidRPr="00A613E4" w:rsidRDefault="00A613E4" w:rsidP="00A613E4">
      <w:pPr>
        <w:rPr>
          <w:rFonts w:ascii="Times New Roman" w:hAnsi="Times New Roman" w:cs="Times New Roman"/>
          <w:szCs w:val="20"/>
        </w:rPr>
      </w:pPr>
    </w:p>
    <w:p w:rsidR="00A613E4" w:rsidRDefault="00C54974" w:rsidP="00A613E4">
      <w:pPr>
        <w:rPr>
          <w:rFonts w:ascii="Times New Roman" w:hAnsi="Times New Roman" w:cs="Times New Roman"/>
          <w:szCs w:val="20"/>
        </w:rPr>
      </w:pPr>
      <w:r>
        <w:rPr>
          <w:rFonts w:ascii="Times New Roman" w:hAnsi="Times New Roman" w:cs="Times New Roman"/>
          <w:szCs w:val="20"/>
        </w:rPr>
        <w:t>Moreover, p</w:t>
      </w:r>
      <w:r w:rsidR="00A613E4" w:rsidRPr="00A613E4">
        <w:rPr>
          <w:rFonts w:ascii="Times New Roman" w:hAnsi="Times New Roman" w:cs="Times New Roman"/>
          <w:szCs w:val="20"/>
        </w:rPr>
        <w:t xml:space="preserve">rimary productivity was obtained by measuring the increase in biomass over a period of time. Productivity or called yield in mass algal culture </w:t>
      </w:r>
      <w:r>
        <w:rPr>
          <w:rFonts w:ascii="Times New Roman" w:hAnsi="Times New Roman" w:cs="Times New Roman"/>
          <w:szCs w:val="20"/>
        </w:rPr>
        <w:t>differs from</w:t>
      </w:r>
      <w:r w:rsidR="00A613E4" w:rsidRPr="00A613E4">
        <w:rPr>
          <w:rFonts w:ascii="Times New Roman" w:hAnsi="Times New Roman" w:cs="Times New Roman"/>
          <w:szCs w:val="20"/>
        </w:rPr>
        <w:t xml:space="preserve"> standing crop biomass. A standing crop can be described as the total dried biomass of the living organisms present in a given environment. The total biomass of standing crop may be high, but the productivity would be low. Occasionally, low biomass content shows high productivity and specific growth rates, or possibly the other way around. Maximum yield or productivity </w:t>
      </w:r>
      <w:r>
        <w:rPr>
          <w:rFonts w:ascii="Times New Roman" w:hAnsi="Times New Roman" w:cs="Times New Roman"/>
          <w:szCs w:val="20"/>
        </w:rPr>
        <w:t>is</w:t>
      </w:r>
      <w:r w:rsidR="00A613E4" w:rsidRPr="00A613E4">
        <w:rPr>
          <w:rFonts w:ascii="Times New Roman" w:hAnsi="Times New Roman" w:cs="Times New Roman"/>
          <w:szCs w:val="20"/>
        </w:rPr>
        <w:t xml:space="preserve"> </w:t>
      </w:r>
      <w:r w:rsidR="00A613E4" w:rsidRPr="00A613E4">
        <w:rPr>
          <w:rFonts w:ascii="Times New Roman" w:hAnsi="Times New Roman" w:cs="Times New Roman"/>
          <w:szCs w:val="20"/>
        </w:rPr>
        <w:lastRenderedPageBreak/>
        <w:t>usually obtained at intermedi</w:t>
      </w:r>
      <w:r w:rsidR="00F90DD3">
        <w:rPr>
          <w:rFonts w:ascii="Times New Roman" w:hAnsi="Times New Roman" w:cs="Times New Roman"/>
          <w:szCs w:val="20"/>
        </w:rPr>
        <w:t>ate densities and growth rates, while m</w:t>
      </w:r>
      <w:r w:rsidR="00A613E4" w:rsidRPr="00A613E4">
        <w:rPr>
          <w:rFonts w:ascii="Times New Roman" w:hAnsi="Times New Roman" w:cs="Times New Roman"/>
          <w:szCs w:val="20"/>
        </w:rPr>
        <w:t>aximum growth rates</w:t>
      </w:r>
      <w:r w:rsidR="00F90DD3">
        <w:rPr>
          <w:rFonts w:ascii="Times New Roman" w:hAnsi="Times New Roman" w:cs="Times New Roman"/>
          <w:szCs w:val="20"/>
        </w:rPr>
        <w:t xml:space="preserve"> usually occur at lower density.</w:t>
      </w:r>
      <w:r w:rsidR="00A613E4" w:rsidRPr="00A613E4">
        <w:rPr>
          <w:rFonts w:ascii="Times New Roman" w:hAnsi="Times New Roman" w:cs="Times New Roman"/>
          <w:szCs w:val="20"/>
        </w:rPr>
        <w:t xml:space="preserve"> </w:t>
      </w:r>
      <w:r w:rsidR="00F90DD3">
        <w:rPr>
          <w:rFonts w:ascii="Times New Roman" w:hAnsi="Times New Roman" w:cs="Times New Roman"/>
          <w:szCs w:val="20"/>
        </w:rPr>
        <w:t>H</w:t>
      </w:r>
      <w:r w:rsidR="00A613E4" w:rsidRPr="00A613E4">
        <w:rPr>
          <w:rFonts w:ascii="Times New Roman" w:hAnsi="Times New Roman" w:cs="Times New Roman"/>
          <w:szCs w:val="20"/>
        </w:rPr>
        <w:t xml:space="preserve">igh densities cause slower growth rates due to </w:t>
      </w:r>
      <w:r>
        <w:rPr>
          <w:rFonts w:ascii="Times New Roman" w:hAnsi="Times New Roman" w:cs="Times New Roman"/>
          <w:szCs w:val="20"/>
        </w:rPr>
        <w:t xml:space="preserve">several </w:t>
      </w:r>
      <w:r w:rsidR="00A613E4" w:rsidRPr="00A613E4">
        <w:rPr>
          <w:rFonts w:ascii="Times New Roman" w:hAnsi="Times New Roman" w:cs="Times New Roman"/>
          <w:szCs w:val="20"/>
        </w:rPr>
        <w:t xml:space="preserve">limiting factors, </w:t>
      </w:r>
      <w:r>
        <w:rPr>
          <w:rFonts w:ascii="Times New Roman" w:hAnsi="Times New Roman" w:cs="Times New Roman"/>
          <w:szCs w:val="20"/>
        </w:rPr>
        <w:t>which alter</w:t>
      </w:r>
      <w:r w:rsidR="00A613E4" w:rsidRPr="00A613E4">
        <w:rPr>
          <w:rFonts w:ascii="Times New Roman" w:hAnsi="Times New Roman" w:cs="Times New Roman"/>
          <w:szCs w:val="20"/>
        </w:rPr>
        <w:t xml:space="preserve"> the biochemical </w:t>
      </w:r>
      <w:r>
        <w:rPr>
          <w:rFonts w:ascii="Times New Roman" w:hAnsi="Times New Roman" w:cs="Times New Roman"/>
          <w:szCs w:val="20"/>
        </w:rPr>
        <w:t xml:space="preserve">aspect </w:t>
      </w:r>
      <w:r w:rsidR="00A613E4" w:rsidRPr="00A613E4">
        <w:rPr>
          <w:rFonts w:ascii="Times New Roman" w:hAnsi="Times New Roman" w:cs="Times New Roman"/>
          <w:szCs w:val="20"/>
        </w:rPr>
        <w:t xml:space="preserve">within the cells. </w:t>
      </w:r>
      <w:r>
        <w:rPr>
          <w:rFonts w:ascii="Times New Roman" w:hAnsi="Times New Roman" w:cs="Times New Roman"/>
          <w:szCs w:val="20"/>
        </w:rPr>
        <w:t>Besides, a</w:t>
      </w:r>
      <w:r w:rsidR="00A613E4" w:rsidRPr="00A613E4">
        <w:rPr>
          <w:rFonts w:ascii="Times New Roman" w:hAnsi="Times New Roman" w:cs="Times New Roman"/>
          <w:szCs w:val="20"/>
        </w:rPr>
        <w:t xml:space="preserve">lgal biomass would </w:t>
      </w:r>
      <w:r>
        <w:rPr>
          <w:rFonts w:ascii="Times New Roman" w:hAnsi="Times New Roman" w:cs="Times New Roman"/>
          <w:szCs w:val="20"/>
        </w:rPr>
        <w:t>continue</w:t>
      </w:r>
      <w:r w:rsidR="00A613E4" w:rsidRPr="00A613E4">
        <w:rPr>
          <w:rFonts w:ascii="Times New Roman" w:hAnsi="Times New Roman" w:cs="Times New Roman"/>
          <w:szCs w:val="20"/>
        </w:rPr>
        <w:t xml:space="preserve"> to increase until a factor limit</w:t>
      </w:r>
      <w:r>
        <w:rPr>
          <w:rFonts w:ascii="Times New Roman" w:hAnsi="Times New Roman" w:cs="Times New Roman"/>
          <w:szCs w:val="20"/>
        </w:rPr>
        <w:t>s</w:t>
      </w:r>
      <w:r w:rsidR="00A613E4" w:rsidRPr="00A613E4">
        <w:rPr>
          <w:rFonts w:ascii="Times New Roman" w:hAnsi="Times New Roman" w:cs="Times New Roman"/>
          <w:szCs w:val="20"/>
        </w:rPr>
        <w:t xml:space="preserve"> its generation [</w:t>
      </w:r>
      <w:r>
        <w:rPr>
          <w:rFonts w:ascii="Times New Roman" w:hAnsi="Times New Roman" w:cs="Times New Roman"/>
          <w:szCs w:val="20"/>
        </w:rPr>
        <w:t>51</w:t>
      </w:r>
      <w:r w:rsidR="00A613E4" w:rsidRPr="00A613E4">
        <w:rPr>
          <w:rFonts w:ascii="Times New Roman" w:hAnsi="Times New Roman" w:cs="Times New Roman"/>
          <w:szCs w:val="20"/>
        </w:rPr>
        <w:t xml:space="preserve">]. The shadowing effect also can cause a decrease in specific growth rates but higher biomass concentrations can be achieved. </w:t>
      </w:r>
      <w:r>
        <w:rPr>
          <w:rFonts w:ascii="Times New Roman" w:hAnsi="Times New Roman" w:cs="Times New Roman"/>
          <w:szCs w:val="20"/>
        </w:rPr>
        <w:t>Furthermore, i</w:t>
      </w:r>
      <w:r w:rsidR="00A613E4" w:rsidRPr="00A613E4">
        <w:rPr>
          <w:rFonts w:ascii="Times New Roman" w:hAnsi="Times New Roman" w:cs="Times New Roman"/>
          <w:szCs w:val="20"/>
        </w:rPr>
        <w:t xml:space="preserve">n a condition where light or nutrients are limited, low biomass concentration and high specific growth rates are expected to occur in </w:t>
      </w:r>
      <w:r>
        <w:rPr>
          <w:rFonts w:ascii="Times New Roman" w:hAnsi="Times New Roman" w:cs="Times New Roman"/>
          <w:szCs w:val="20"/>
        </w:rPr>
        <w:t xml:space="preserve">the </w:t>
      </w:r>
      <w:r w:rsidR="00A613E4" w:rsidRPr="00A613E4">
        <w:rPr>
          <w:rFonts w:ascii="Times New Roman" w:hAnsi="Times New Roman" w:cs="Times New Roman"/>
          <w:szCs w:val="20"/>
        </w:rPr>
        <w:t>cultivation systems</w:t>
      </w:r>
      <w:r w:rsidR="00A613E4" w:rsidRPr="00A613E4">
        <w:rPr>
          <w:rFonts w:ascii="Times New Roman" w:hAnsi="Times New Roman" w:cs="Times New Roman"/>
          <w:color w:val="FF0000"/>
          <w:szCs w:val="20"/>
        </w:rPr>
        <w:t xml:space="preserve"> </w:t>
      </w:r>
      <w:r w:rsidR="00D12429">
        <w:rPr>
          <w:rFonts w:ascii="Times New Roman" w:hAnsi="Times New Roman" w:cs="Times New Roman"/>
          <w:szCs w:val="20"/>
        </w:rPr>
        <w:t>[52</w:t>
      </w:r>
      <w:r w:rsidR="00D12429" w:rsidRPr="009620E8">
        <w:rPr>
          <w:rFonts w:ascii="Times New Roman" w:hAnsi="Times New Roman" w:cs="Times New Roman"/>
          <w:szCs w:val="20"/>
        </w:rPr>
        <w:t>–</w:t>
      </w:r>
      <w:r w:rsidR="004E60B9">
        <w:rPr>
          <w:rFonts w:ascii="Times New Roman" w:hAnsi="Times New Roman" w:cs="Times New Roman"/>
          <w:szCs w:val="20"/>
        </w:rPr>
        <w:t>54</w:t>
      </w:r>
      <w:r w:rsidR="00A613E4" w:rsidRPr="00A613E4">
        <w:rPr>
          <w:rFonts w:ascii="Times New Roman" w:hAnsi="Times New Roman" w:cs="Times New Roman"/>
          <w:szCs w:val="20"/>
        </w:rPr>
        <w:t xml:space="preserve">]. </w:t>
      </w:r>
    </w:p>
    <w:p w:rsidR="00A613E4" w:rsidRPr="00A613E4" w:rsidRDefault="00A613E4" w:rsidP="00A613E4">
      <w:pPr>
        <w:rPr>
          <w:rFonts w:ascii="Times New Roman" w:hAnsi="Times New Roman" w:cs="Times New Roman"/>
          <w:szCs w:val="20"/>
        </w:rPr>
      </w:pPr>
    </w:p>
    <w:p w:rsidR="00AD4AE5" w:rsidRDefault="00A613E4" w:rsidP="00D4421A">
      <w:pPr>
        <w:rPr>
          <w:rFonts w:ascii="Times New Roman" w:hAnsi="Times New Roman" w:cs="Times New Roman"/>
          <w:szCs w:val="20"/>
        </w:rPr>
      </w:pPr>
      <w:r w:rsidRPr="00A613E4">
        <w:rPr>
          <w:rFonts w:ascii="Times New Roman" w:hAnsi="Times New Roman" w:cs="Times New Roman"/>
          <w:szCs w:val="20"/>
        </w:rPr>
        <w:t xml:space="preserve">In this experiment, </w:t>
      </w:r>
      <w:r w:rsidRPr="00A613E4">
        <w:rPr>
          <w:rFonts w:ascii="Times New Roman" w:hAnsi="Times New Roman" w:cs="Times New Roman"/>
          <w:i/>
          <w:szCs w:val="20"/>
        </w:rPr>
        <w:t xml:space="preserve">Coelastrella </w:t>
      </w:r>
      <w:r w:rsidRPr="00A613E4">
        <w:rPr>
          <w:rFonts w:ascii="Times New Roman" w:hAnsi="Times New Roman" w:cs="Times New Roman"/>
          <w:szCs w:val="20"/>
        </w:rPr>
        <w:t>strain attained hi</w:t>
      </w:r>
      <w:r w:rsidR="00D76C6E">
        <w:rPr>
          <w:rFonts w:ascii="Times New Roman" w:hAnsi="Times New Roman" w:cs="Times New Roman"/>
          <w:szCs w:val="20"/>
        </w:rPr>
        <w:t>gher biomass productivity (0.07±0.02</w:t>
      </w:r>
      <w:r w:rsidRPr="00A613E4">
        <w:rPr>
          <w:rFonts w:ascii="Times New Roman" w:hAnsi="Times New Roman" w:cs="Times New Roman"/>
          <w:szCs w:val="20"/>
        </w:rPr>
        <w:t xml:space="preserve"> g.L</w:t>
      </w:r>
      <w:r w:rsidRPr="00A613E4">
        <w:rPr>
          <w:rFonts w:ascii="Times New Roman" w:hAnsi="Times New Roman" w:cs="Times New Roman"/>
          <w:szCs w:val="20"/>
          <w:vertAlign w:val="superscript"/>
        </w:rPr>
        <w:t>-1</w:t>
      </w:r>
      <w:r w:rsidRPr="00A613E4">
        <w:rPr>
          <w:rFonts w:ascii="Times New Roman" w:hAnsi="Times New Roman" w:cs="Times New Roman"/>
          <w:szCs w:val="20"/>
        </w:rPr>
        <w:t>.d</w:t>
      </w:r>
      <w:r w:rsidRPr="00A613E4">
        <w:rPr>
          <w:rFonts w:ascii="Times New Roman" w:hAnsi="Times New Roman" w:cs="Times New Roman"/>
          <w:szCs w:val="20"/>
          <w:vertAlign w:val="superscript"/>
        </w:rPr>
        <w:t>-1</w:t>
      </w:r>
      <w:r w:rsidRPr="00A613E4">
        <w:rPr>
          <w:rFonts w:ascii="Times New Roman" w:hAnsi="Times New Roman" w:cs="Times New Roman"/>
          <w:szCs w:val="20"/>
        </w:rPr>
        <w:t xml:space="preserve">) </w:t>
      </w:r>
      <w:r w:rsidR="00AD4AE5">
        <w:rPr>
          <w:rFonts w:ascii="Times New Roman" w:hAnsi="Times New Roman" w:cs="Times New Roman"/>
          <w:szCs w:val="20"/>
        </w:rPr>
        <w:t xml:space="preserve">in comparison to </w:t>
      </w:r>
      <w:r w:rsidRPr="00A613E4">
        <w:rPr>
          <w:rFonts w:ascii="Times New Roman" w:hAnsi="Times New Roman" w:cs="Times New Roman"/>
          <w:i/>
          <w:szCs w:val="20"/>
        </w:rPr>
        <w:t>Chlorella sorokiniana</w:t>
      </w:r>
      <w:r w:rsidRPr="00A613E4">
        <w:rPr>
          <w:rFonts w:ascii="Times New Roman" w:hAnsi="Times New Roman" w:cs="Times New Roman"/>
          <w:szCs w:val="20"/>
        </w:rPr>
        <w:t xml:space="preserve"> and </w:t>
      </w:r>
      <w:r w:rsidRPr="00A613E4">
        <w:rPr>
          <w:rFonts w:ascii="Times New Roman" w:hAnsi="Times New Roman" w:cs="Times New Roman"/>
          <w:i/>
          <w:szCs w:val="20"/>
        </w:rPr>
        <w:t>Chlorella sp</w:t>
      </w:r>
      <w:r w:rsidRPr="00A613E4">
        <w:rPr>
          <w:rFonts w:ascii="Times New Roman" w:hAnsi="Times New Roman" w:cs="Times New Roman"/>
          <w:szCs w:val="20"/>
        </w:rPr>
        <w:t xml:space="preserve">. The productivity results </w:t>
      </w:r>
      <w:r w:rsidR="00AD4AE5">
        <w:rPr>
          <w:rFonts w:ascii="Times New Roman" w:hAnsi="Times New Roman" w:cs="Times New Roman"/>
          <w:szCs w:val="20"/>
        </w:rPr>
        <w:t>are</w:t>
      </w:r>
      <w:r w:rsidRPr="00A613E4">
        <w:rPr>
          <w:rFonts w:ascii="Times New Roman" w:hAnsi="Times New Roman" w:cs="Times New Roman"/>
          <w:szCs w:val="20"/>
        </w:rPr>
        <w:t xml:space="preserve"> comparable with the microalgae growth rate. The higher productivity and growth rate achieved by </w:t>
      </w:r>
      <w:r w:rsidRPr="00A613E4">
        <w:rPr>
          <w:rFonts w:ascii="Times New Roman" w:hAnsi="Times New Roman" w:cs="Times New Roman"/>
          <w:i/>
          <w:szCs w:val="20"/>
        </w:rPr>
        <w:t>Coelastrella sp.</w:t>
      </w:r>
      <w:r w:rsidRPr="00A613E4">
        <w:rPr>
          <w:rFonts w:ascii="Times New Roman" w:hAnsi="Times New Roman" w:cs="Times New Roman"/>
          <w:szCs w:val="20"/>
        </w:rPr>
        <w:t xml:space="preserve"> UKM</w:t>
      </w:r>
      <w:r w:rsidR="008579ED">
        <w:rPr>
          <w:rFonts w:ascii="Times New Roman" w:hAnsi="Times New Roman" w:cs="Times New Roman"/>
          <w:szCs w:val="20"/>
        </w:rPr>
        <w:t>4 showed that this microalga has</w:t>
      </w:r>
      <w:r w:rsidRPr="00A613E4">
        <w:rPr>
          <w:rFonts w:ascii="Times New Roman" w:hAnsi="Times New Roman" w:cs="Times New Roman"/>
          <w:szCs w:val="20"/>
        </w:rPr>
        <w:t xml:space="preserve"> the potent</w:t>
      </w:r>
      <w:r w:rsidR="00AD4AE5">
        <w:rPr>
          <w:rFonts w:ascii="Times New Roman" w:hAnsi="Times New Roman" w:cs="Times New Roman"/>
          <w:szCs w:val="20"/>
        </w:rPr>
        <w:t>ial to be cultivated in a large-</w:t>
      </w:r>
      <w:r w:rsidRPr="00A613E4">
        <w:rPr>
          <w:rFonts w:ascii="Times New Roman" w:hAnsi="Times New Roman" w:cs="Times New Roman"/>
          <w:szCs w:val="20"/>
        </w:rPr>
        <w:t>scale production to generate biomass for fertiliser</w:t>
      </w:r>
      <w:r w:rsidR="00AD4AE5">
        <w:rPr>
          <w:rFonts w:ascii="Times New Roman" w:hAnsi="Times New Roman" w:cs="Times New Roman"/>
          <w:szCs w:val="20"/>
        </w:rPr>
        <w:t>s</w:t>
      </w:r>
      <w:r w:rsidRPr="00A613E4">
        <w:rPr>
          <w:rFonts w:ascii="Times New Roman" w:hAnsi="Times New Roman" w:cs="Times New Roman"/>
          <w:szCs w:val="20"/>
        </w:rPr>
        <w:t>, animal feed</w:t>
      </w:r>
      <w:r w:rsidR="00AD4AE5">
        <w:rPr>
          <w:rFonts w:ascii="Times New Roman" w:hAnsi="Times New Roman" w:cs="Times New Roman"/>
          <w:szCs w:val="20"/>
        </w:rPr>
        <w:t>,</w:t>
      </w:r>
      <w:r w:rsidRPr="00A613E4">
        <w:rPr>
          <w:rFonts w:ascii="Times New Roman" w:hAnsi="Times New Roman" w:cs="Times New Roman"/>
          <w:szCs w:val="20"/>
        </w:rPr>
        <w:t xml:space="preserve"> and other prod</w:t>
      </w:r>
      <w:r w:rsidR="00AD4AE5">
        <w:rPr>
          <w:rFonts w:ascii="Times New Roman" w:hAnsi="Times New Roman" w:cs="Times New Roman"/>
          <w:szCs w:val="20"/>
        </w:rPr>
        <w:t>ucts. However, Minhat et al. [55</w:t>
      </w:r>
      <w:r w:rsidRPr="00A613E4">
        <w:rPr>
          <w:rFonts w:ascii="Times New Roman" w:hAnsi="Times New Roman" w:cs="Times New Roman"/>
          <w:szCs w:val="20"/>
        </w:rPr>
        <w:t xml:space="preserve">] reported that the biomass concentration of </w:t>
      </w:r>
      <w:r w:rsidRPr="00A613E4">
        <w:rPr>
          <w:rFonts w:ascii="Times New Roman" w:hAnsi="Times New Roman" w:cs="Times New Roman"/>
          <w:i/>
          <w:szCs w:val="20"/>
        </w:rPr>
        <w:t>Chlorella sorokiniana</w:t>
      </w:r>
      <w:r w:rsidRPr="00A613E4">
        <w:rPr>
          <w:rFonts w:ascii="Times New Roman" w:hAnsi="Times New Roman" w:cs="Times New Roman"/>
          <w:szCs w:val="20"/>
        </w:rPr>
        <w:t xml:space="preserve"> UKM3 in BBM was 2.52 g.L</w:t>
      </w:r>
      <w:r w:rsidRPr="00A613E4">
        <w:rPr>
          <w:rFonts w:ascii="Times New Roman" w:hAnsi="Times New Roman" w:cs="Times New Roman"/>
          <w:szCs w:val="20"/>
          <w:vertAlign w:val="superscript"/>
        </w:rPr>
        <w:t>-1</w:t>
      </w:r>
      <w:r w:rsidRPr="00A613E4">
        <w:rPr>
          <w:rFonts w:ascii="Times New Roman" w:hAnsi="Times New Roman" w:cs="Times New Roman"/>
          <w:szCs w:val="20"/>
        </w:rPr>
        <w:t>, which is higher than the result obtained in this study. The results of biomass concentration, productivity</w:t>
      </w:r>
      <w:r w:rsidR="00AD4AE5">
        <w:rPr>
          <w:rFonts w:ascii="Times New Roman" w:hAnsi="Times New Roman" w:cs="Times New Roman"/>
          <w:szCs w:val="20"/>
        </w:rPr>
        <w:t>,</w:t>
      </w:r>
      <w:r w:rsidRPr="00A613E4">
        <w:rPr>
          <w:rFonts w:ascii="Times New Roman" w:hAnsi="Times New Roman" w:cs="Times New Roman"/>
          <w:szCs w:val="20"/>
        </w:rPr>
        <w:t xml:space="preserve"> and CO</w:t>
      </w:r>
      <w:r w:rsidRPr="00A613E4">
        <w:rPr>
          <w:rFonts w:ascii="Times New Roman" w:hAnsi="Times New Roman" w:cs="Times New Roman"/>
          <w:szCs w:val="20"/>
          <w:vertAlign w:val="subscript"/>
        </w:rPr>
        <w:t xml:space="preserve">2 </w:t>
      </w:r>
      <w:r w:rsidRPr="00A613E4">
        <w:rPr>
          <w:rFonts w:ascii="Times New Roman" w:hAnsi="Times New Roman" w:cs="Times New Roman"/>
          <w:szCs w:val="20"/>
        </w:rPr>
        <w:t>consumption rate</w:t>
      </w:r>
      <w:r w:rsidR="008579ED">
        <w:rPr>
          <w:rFonts w:ascii="Times New Roman" w:hAnsi="Times New Roman" w:cs="Times New Roman"/>
          <w:szCs w:val="20"/>
        </w:rPr>
        <w:t>s</w:t>
      </w:r>
      <w:r w:rsidRPr="00A613E4">
        <w:rPr>
          <w:rFonts w:ascii="Times New Roman" w:hAnsi="Times New Roman" w:cs="Times New Roman"/>
          <w:szCs w:val="20"/>
        </w:rPr>
        <w:t xml:space="preserve"> </w:t>
      </w:r>
      <w:r w:rsidR="00AD4AE5">
        <w:rPr>
          <w:rFonts w:ascii="Times New Roman" w:hAnsi="Times New Roman" w:cs="Times New Roman"/>
          <w:szCs w:val="20"/>
        </w:rPr>
        <w:t>are</w:t>
      </w:r>
      <w:r w:rsidRPr="00A613E4">
        <w:rPr>
          <w:rFonts w:ascii="Times New Roman" w:hAnsi="Times New Roman" w:cs="Times New Roman"/>
          <w:szCs w:val="20"/>
        </w:rPr>
        <w:t xml:space="preserve"> </w:t>
      </w:r>
      <w:r w:rsidR="008579ED">
        <w:rPr>
          <w:rFonts w:ascii="Times New Roman" w:hAnsi="Times New Roman" w:cs="Times New Roman"/>
          <w:szCs w:val="20"/>
        </w:rPr>
        <w:t>presented</w:t>
      </w:r>
      <w:r w:rsidRPr="00A613E4">
        <w:rPr>
          <w:rFonts w:ascii="Times New Roman" w:hAnsi="Times New Roman" w:cs="Times New Roman"/>
          <w:szCs w:val="20"/>
        </w:rPr>
        <w:t xml:space="preserve"> in Table 3. The consumption of CO</w:t>
      </w:r>
      <w:r w:rsidRPr="00A613E4">
        <w:rPr>
          <w:rFonts w:ascii="Times New Roman" w:hAnsi="Times New Roman" w:cs="Times New Roman"/>
          <w:szCs w:val="20"/>
          <w:vertAlign w:val="subscript"/>
        </w:rPr>
        <w:t xml:space="preserve">2 </w:t>
      </w:r>
      <w:r w:rsidR="00AD4AE5">
        <w:rPr>
          <w:rFonts w:ascii="Times New Roman" w:hAnsi="Times New Roman" w:cs="Times New Roman"/>
          <w:szCs w:val="20"/>
        </w:rPr>
        <w:t>is</w:t>
      </w:r>
      <w:r w:rsidRPr="00A613E4">
        <w:rPr>
          <w:rFonts w:ascii="Times New Roman" w:hAnsi="Times New Roman" w:cs="Times New Roman"/>
          <w:szCs w:val="20"/>
        </w:rPr>
        <w:t xml:space="preserve"> related directly to the biomass production. As the biomass increase</w:t>
      </w:r>
      <w:r w:rsidR="00AD4AE5">
        <w:rPr>
          <w:rFonts w:ascii="Times New Roman" w:hAnsi="Times New Roman" w:cs="Times New Roman"/>
          <w:szCs w:val="20"/>
        </w:rPr>
        <w:t>s</w:t>
      </w:r>
      <w:r w:rsidRPr="00A613E4">
        <w:rPr>
          <w:rFonts w:ascii="Times New Roman" w:hAnsi="Times New Roman" w:cs="Times New Roman"/>
          <w:szCs w:val="20"/>
        </w:rPr>
        <w:t>, the</w:t>
      </w:r>
      <w:r w:rsidR="00AD4AE5">
        <w:rPr>
          <w:rFonts w:ascii="Times New Roman" w:hAnsi="Times New Roman" w:cs="Times New Roman"/>
          <w:szCs w:val="20"/>
        </w:rPr>
        <w:t xml:space="preserve"> consumption rate also increases</w:t>
      </w:r>
      <w:r w:rsidRPr="00A613E4">
        <w:rPr>
          <w:rFonts w:ascii="Times New Roman" w:hAnsi="Times New Roman" w:cs="Times New Roman"/>
          <w:szCs w:val="20"/>
        </w:rPr>
        <w:t xml:space="preserve">. Therefore, </w:t>
      </w:r>
      <w:r w:rsidRPr="00A613E4">
        <w:rPr>
          <w:rFonts w:ascii="Times New Roman" w:hAnsi="Times New Roman" w:cs="Times New Roman"/>
          <w:i/>
          <w:szCs w:val="20"/>
        </w:rPr>
        <w:t>Coelastrella sp</w:t>
      </w:r>
      <w:r w:rsidRPr="00A613E4">
        <w:rPr>
          <w:rFonts w:ascii="Times New Roman" w:hAnsi="Times New Roman" w:cs="Times New Roman"/>
          <w:szCs w:val="20"/>
        </w:rPr>
        <w:t>. ha</w:t>
      </w:r>
      <w:r w:rsidR="00AD4AE5">
        <w:rPr>
          <w:rFonts w:ascii="Times New Roman" w:hAnsi="Times New Roman" w:cs="Times New Roman"/>
          <w:szCs w:val="20"/>
        </w:rPr>
        <w:t>s</w:t>
      </w:r>
      <w:r w:rsidRPr="00A613E4">
        <w:rPr>
          <w:rFonts w:ascii="Times New Roman" w:hAnsi="Times New Roman" w:cs="Times New Roman"/>
          <w:szCs w:val="20"/>
        </w:rPr>
        <w:t xml:space="preserve"> </w:t>
      </w:r>
      <w:r w:rsidR="008579ED">
        <w:rPr>
          <w:rFonts w:ascii="Times New Roman" w:hAnsi="Times New Roman" w:cs="Times New Roman"/>
          <w:szCs w:val="20"/>
        </w:rPr>
        <w:t>the</w:t>
      </w:r>
      <w:r w:rsidRPr="00A613E4">
        <w:rPr>
          <w:rFonts w:ascii="Times New Roman" w:hAnsi="Times New Roman" w:cs="Times New Roman"/>
          <w:szCs w:val="20"/>
        </w:rPr>
        <w:t xml:space="preserve"> potential to be used in carbon sequestration process compared to other strain</w:t>
      </w:r>
      <w:r w:rsidR="00AD4AE5">
        <w:rPr>
          <w:rFonts w:ascii="Times New Roman" w:hAnsi="Times New Roman" w:cs="Times New Roman"/>
          <w:szCs w:val="20"/>
        </w:rPr>
        <w:t>s</w:t>
      </w:r>
      <w:r w:rsidRPr="00A613E4">
        <w:rPr>
          <w:rFonts w:ascii="Times New Roman" w:hAnsi="Times New Roman" w:cs="Times New Roman"/>
          <w:szCs w:val="20"/>
        </w:rPr>
        <w:t xml:space="preserve">. </w:t>
      </w:r>
    </w:p>
    <w:p w:rsidR="00D4421A" w:rsidRDefault="00D4421A" w:rsidP="00D4421A">
      <w:pPr>
        <w:rPr>
          <w:rFonts w:ascii="Times New Roman" w:hAnsi="Times New Roman" w:cs="Times New Roman"/>
          <w:szCs w:val="20"/>
        </w:rPr>
      </w:pPr>
    </w:p>
    <w:p w:rsidR="00A613E4" w:rsidRPr="00A613E4" w:rsidRDefault="00A613E4" w:rsidP="00A613E4">
      <w:pPr>
        <w:spacing w:after="240"/>
        <w:jc w:val="center"/>
        <w:rPr>
          <w:rFonts w:ascii="Times New Roman" w:hAnsi="Times New Roman" w:cs="Times New Roman"/>
          <w:szCs w:val="20"/>
        </w:rPr>
      </w:pPr>
      <w:r w:rsidRPr="00A613E4">
        <w:rPr>
          <w:rFonts w:ascii="Times New Roman" w:hAnsi="Times New Roman" w:cs="Times New Roman"/>
          <w:szCs w:val="20"/>
        </w:rPr>
        <w:t>Table 3</w:t>
      </w:r>
      <w:r w:rsidR="00D76C6E">
        <w:rPr>
          <w:rFonts w:ascii="Times New Roman" w:hAnsi="Times New Roman" w:cs="Times New Roman"/>
          <w:szCs w:val="20"/>
        </w:rPr>
        <w:t>.</w:t>
      </w:r>
      <w:r w:rsidRPr="00A613E4">
        <w:rPr>
          <w:rFonts w:ascii="Times New Roman" w:hAnsi="Times New Roman" w:cs="Times New Roman"/>
          <w:szCs w:val="20"/>
        </w:rPr>
        <w:t xml:space="preserve"> Biomass concentration, productivity</w:t>
      </w:r>
      <w:r w:rsidR="008579ED">
        <w:rPr>
          <w:rFonts w:ascii="Times New Roman" w:hAnsi="Times New Roman" w:cs="Times New Roman"/>
          <w:szCs w:val="20"/>
        </w:rPr>
        <w:t>,</w:t>
      </w:r>
      <w:r w:rsidRPr="00A613E4">
        <w:rPr>
          <w:rFonts w:ascii="Times New Roman" w:hAnsi="Times New Roman" w:cs="Times New Roman"/>
          <w:szCs w:val="20"/>
        </w:rPr>
        <w:t xml:space="preserve"> and CO</w:t>
      </w:r>
      <w:r w:rsidRPr="00A613E4">
        <w:rPr>
          <w:rFonts w:ascii="Times New Roman" w:hAnsi="Times New Roman" w:cs="Times New Roman"/>
          <w:szCs w:val="20"/>
          <w:vertAlign w:val="subscript"/>
        </w:rPr>
        <w:t>2</w:t>
      </w:r>
      <w:r w:rsidRPr="00A613E4">
        <w:rPr>
          <w:rFonts w:ascii="Times New Roman" w:hAnsi="Times New Roman" w:cs="Times New Roman"/>
          <w:szCs w:val="20"/>
        </w:rPr>
        <w:t xml:space="preserve"> consumption rate</w:t>
      </w:r>
      <w:r w:rsidR="008579ED">
        <w:rPr>
          <w:rFonts w:ascii="Times New Roman" w:hAnsi="Times New Roman" w:cs="Times New Roman"/>
          <w:szCs w:val="20"/>
        </w:rPr>
        <w:t>s</w:t>
      </w:r>
      <w:r w:rsidRPr="00A613E4">
        <w:rPr>
          <w:rFonts w:ascii="Times New Roman" w:hAnsi="Times New Roman" w:cs="Times New Roman"/>
          <w:szCs w:val="20"/>
        </w:rPr>
        <w:t xml:space="preserve"> of POME-isolated microalgae</w:t>
      </w:r>
    </w:p>
    <w:tbl>
      <w:tblPr>
        <w:tblStyle w:val="LightShading"/>
        <w:tblW w:w="8609" w:type="dxa"/>
        <w:jc w:val="center"/>
        <w:tblLook w:val="04A0" w:firstRow="1" w:lastRow="0" w:firstColumn="1" w:lastColumn="0" w:noHBand="0" w:noVBand="1"/>
      </w:tblPr>
      <w:tblGrid>
        <w:gridCol w:w="2045"/>
        <w:gridCol w:w="2150"/>
        <w:gridCol w:w="2201"/>
        <w:gridCol w:w="2213"/>
      </w:tblGrid>
      <w:tr w:rsidR="00A613E4" w:rsidRPr="00A613E4" w:rsidTr="00784D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auto"/>
            <w:vAlign w:val="center"/>
          </w:tcPr>
          <w:p w:rsidR="00A613E4" w:rsidRPr="00A613E4" w:rsidRDefault="00A613E4" w:rsidP="00784DF8">
            <w:pPr>
              <w:jc w:val="center"/>
              <w:rPr>
                <w:rFonts w:ascii="Times New Roman" w:hAnsi="Times New Roman" w:cs="Times New Roman"/>
                <w:color w:val="auto"/>
                <w:szCs w:val="20"/>
              </w:rPr>
            </w:pPr>
            <w:r w:rsidRPr="00A613E4">
              <w:rPr>
                <w:rFonts w:ascii="Times New Roman" w:hAnsi="Times New Roman" w:cs="Times New Roman"/>
                <w:color w:val="auto"/>
                <w:szCs w:val="20"/>
              </w:rPr>
              <w:t>Microalgae sp.</w:t>
            </w:r>
          </w:p>
        </w:tc>
        <w:tc>
          <w:tcPr>
            <w:tcW w:w="2150" w:type="dxa"/>
            <w:shd w:val="clear" w:color="auto" w:fill="auto"/>
          </w:tcPr>
          <w:p w:rsidR="00A613E4" w:rsidRPr="00A613E4" w:rsidRDefault="00D4421A"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Biomass C</w:t>
            </w:r>
            <w:r w:rsidR="009615E2">
              <w:rPr>
                <w:rFonts w:ascii="Times New Roman" w:hAnsi="Times New Roman" w:cs="Times New Roman"/>
                <w:szCs w:val="20"/>
              </w:rPr>
              <w:t xml:space="preserve">oncentration </w:t>
            </w:r>
            <w:r w:rsidR="00A613E4" w:rsidRPr="00A613E4">
              <w:rPr>
                <w:rFonts w:ascii="Times New Roman" w:hAnsi="Times New Roman" w:cs="Times New Roman"/>
                <w:szCs w:val="20"/>
              </w:rPr>
              <w:t>(</w:t>
            </w:r>
            <w:r w:rsidR="00A613E4" w:rsidRPr="00A613E4">
              <w:rPr>
                <w:rFonts w:ascii="Times New Roman" w:hAnsi="Times New Roman" w:cs="Times New Roman"/>
                <w:color w:val="auto"/>
                <w:szCs w:val="20"/>
              </w:rPr>
              <w:t>g.L</w:t>
            </w:r>
            <w:r w:rsidR="00A613E4" w:rsidRPr="00A613E4">
              <w:rPr>
                <w:rFonts w:ascii="Times New Roman" w:hAnsi="Times New Roman" w:cs="Times New Roman"/>
                <w:color w:val="auto"/>
                <w:szCs w:val="20"/>
                <w:vertAlign w:val="superscript"/>
              </w:rPr>
              <w:t>-1</w:t>
            </w:r>
            <w:r w:rsidR="00A613E4" w:rsidRPr="00A613E4">
              <w:rPr>
                <w:rFonts w:ascii="Times New Roman" w:hAnsi="Times New Roman" w:cs="Times New Roman"/>
                <w:color w:val="auto"/>
                <w:szCs w:val="20"/>
              </w:rPr>
              <w:t>)</w:t>
            </w:r>
          </w:p>
        </w:tc>
        <w:tc>
          <w:tcPr>
            <w:tcW w:w="2201" w:type="dxa"/>
            <w:shd w:val="clear" w:color="auto" w:fill="auto"/>
            <w:vAlign w:val="center"/>
          </w:tcPr>
          <w:p w:rsidR="00A613E4" w:rsidRPr="00A613E4" w:rsidRDefault="00D4421A"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color w:val="auto"/>
                <w:szCs w:val="20"/>
              </w:rPr>
              <w:t>Biomass P</w:t>
            </w:r>
            <w:r w:rsidR="00A613E4" w:rsidRPr="00A613E4">
              <w:rPr>
                <w:rFonts w:ascii="Times New Roman" w:hAnsi="Times New Roman" w:cs="Times New Roman"/>
                <w:color w:val="auto"/>
                <w:szCs w:val="20"/>
              </w:rPr>
              <w:t>roductivity</w:t>
            </w:r>
          </w:p>
          <w:p w:rsidR="00A613E4" w:rsidRPr="00A613E4" w:rsidRDefault="00A613E4"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sidRPr="00A613E4">
              <w:rPr>
                <w:rFonts w:ascii="Times New Roman" w:hAnsi="Times New Roman" w:cs="Times New Roman"/>
                <w:color w:val="auto"/>
                <w:szCs w:val="20"/>
              </w:rPr>
              <w:t>(g.L</w:t>
            </w:r>
            <w:r w:rsidRPr="00A613E4">
              <w:rPr>
                <w:rFonts w:ascii="Times New Roman" w:hAnsi="Times New Roman" w:cs="Times New Roman"/>
                <w:color w:val="auto"/>
                <w:szCs w:val="20"/>
                <w:vertAlign w:val="superscript"/>
              </w:rPr>
              <w:t>-1</w:t>
            </w:r>
            <w:r w:rsidRPr="00A613E4">
              <w:rPr>
                <w:rFonts w:ascii="Times New Roman" w:hAnsi="Times New Roman" w:cs="Times New Roman"/>
                <w:color w:val="auto"/>
                <w:szCs w:val="20"/>
              </w:rPr>
              <w:t>.d</w:t>
            </w:r>
            <w:r w:rsidRPr="00A613E4">
              <w:rPr>
                <w:rFonts w:ascii="Times New Roman" w:hAnsi="Times New Roman" w:cs="Times New Roman"/>
                <w:color w:val="auto"/>
                <w:szCs w:val="20"/>
                <w:vertAlign w:val="superscript"/>
              </w:rPr>
              <w:t>-1</w:t>
            </w:r>
            <w:r w:rsidRPr="00A613E4">
              <w:rPr>
                <w:rFonts w:ascii="Times New Roman" w:hAnsi="Times New Roman" w:cs="Times New Roman"/>
                <w:color w:val="auto"/>
                <w:szCs w:val="20"/>
              </w:rPr>
              <w:t>)</w:t>
            </w:r>
          </w:p>
        </w:tc>
        <w:tc>
          <w:tcPr>
            <w:tcW w:w="2213" w:type="dxa"/>
            <w:shd w:val="clear" w:color="auto" w:fill="auto"/>
            <w:vAlign w:val="center"/>
          </w:tcPr>
          <w:p w:rsidR="00A613E4" w:rsidRPr="00A613E4" w:rsidRDefault="00A613E4"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color w:val="auto"/>
                <w:szCs w:val="20"/>
              </w:rPr>
              <w:t>CO</w:t>
            </w:r>
            <w:r w:rsidRPr="00A613E4">
              <w:rPr>
                <w:rFonts w:ascii="Times New Roman" w:hAnsi="Times New Roman" w:cs="Times New Roman"/>
                <w:color w:val="auto"/>
                <w:szCs w:val="20"/>
                <w:vertAlign w:val="subscript"/>
              </w:rPr>
              <w:t>2</w:t>
            </w:r>
            <w:r w:rsidR="00D4421A">
              <w:rPr>
                <w:rFonts w:ascii="Times New Roman" w:hAnsi="Times New Roman" w:cs="Times New Roman"/>
                <w:color w:val="auto"/>
                <w:szCs w:val="20"/>
              </w:rPr>
              <w:t xml:space="preserve"> Consumption R</w:t>
            </w:r>
            <w:r w:rsidR="009615E2">
              <w:rPr>
                <w:rFonts w:ascii="Times New Roman" w:hAnsi="Times New Roman" w:cs="Times New Roman"/>
                <w:color w:val="auto"/>
                <w:szCs w:val="20"/>
              </w:rPr>
              <w:t>ate</w:t>
            </w:r>
            <w:r w:rsidRPr="00A613E4">
              <w:rPr>
                <w:rFonts w:ascii="Times New Roman" w:hAnsi="Times New Roman" w:cs="Times New Roman"/>
                <w:szCs w:val="20"/>
                <w:vertAlign w:val="subscript"/>
              </w:rPr>
              <w:t xml:space="preserve"> </w:t>
            </w:r>
            <w:r w:rsidRPr="00A613E4">
              <w:rPr>
                <w:rFonts w:ascii="Times New Roman" w:hAnsi="Times New Roman" w:cs="Times New Roman"/>
                <w:color w:val="auto"/>
                <w:szCs w:val="20"/>
              </w:rPr>
              <w:t>(g CO</w:t>
            </w:r>
            <w:r w:rsidRPr="00A613E4">
              <w:rPr>
                <w:rFonts w:ascii="Times New Roman" w:hAnsi="Times New Roman" w:cs="Times New Roman"/>
                <w:color w:val="auto"/>
                <w:szCs w:val="20"/>
                <w:vertAlign w:val="subscript"/>
              </w:rPr>
              <w:t>2</w:t>
            </w:r>
            <w:r w:rsidRPr="00A613E4">
              <w:rPr>
                <w:rFonts w:ascii="Times New Roman" w:hAnsi="Times New Roman" w:cs="Times New Roman"/>
                <w:color w:val="auto"/>
                <w:szCs w:val="20"/>
              </w:rPr>
              <w:t>.L</w:t>
            </w:r>
            <w:r w:rsidRPr="00A613E4">
              <w:rPr>
                <w:rFonts w:ascii="Times New Roman" w:hAnsi="Times New Roman" w:cs="Times New Roman"/>
                <w:color w:val="auto"/>
                <w:szCs w:val="20"/>
                <w:vertAlign w:val="superscript"/>
              </w:rPr>
              <w:t>-1</w:t>
            </w:r>
            <w:r w:rsidRPr="00A613E4">
              <w:rPr>
                <w:rFonts w:ascii="Times New Roman" w:hAnsi="Times New Roman" w:cs="Times New Roman"/>
                <w:color w:val="auto"/>
                <w:szCs w:val="20"/>
              </w:rPr>
              <w:t>d</w:t>
            </w:r>
            <w:r w:rsidRPr="00A613E4">
              <w:rPr>
                <w:rFonts w:ascii="Times New Roman" w:hAnsi="Times New Roman" w:cs="Times New Roman"/>
                <w:color w:val="auto"/>
                <w:szCs w:val="20"/>
                <w:vertAlign w:val="superscript"/>
              </w:rPr>
              <w:t>-1</w:t>
            </w:r>
            <w:r w:rsidRPr="00A613E4">
              <w:rPr>
                <w:rFonts w:ascii="Times New Roman" w:hAnsi="Times New Roman" w:cs="Times New Roman"/>
                <w:color w:val="auto"/>
                <w:szCs w:val="20"/>
              </w:rPr>
              <w:t>)</w:t>
            </w:r>
          </w:p>
        </w:tc>
      </w:tr>
      <w:tr w:rsidR="00A613E4" w:rsidRPr="00A613E4" w:rsidTr="00784DF8">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auto"/>
            <w:vAlign w:val="center"/>
          </w:tcPr>
          <w:p w:rsidR="00A613E4" w:rsidRPr="00A613E4" w:rsidRDefault="00A613E4" w:rsidP="00784DF8">
            <w:pPr>
              <w:rPr>
                <w:rFonts w:ascii="Times New Roman" w:hAnsi="Times New Roman" w:cs="Times New Roman"/>
                <w:b w:val="0"/>
                <w:color w:val="auto"/>
                <w:szCs w:val="20"/>
              </w:rPr>
            </w:pPr>
            <w:r w:rsidRPr="00A613E4">
              <w:rPr>
                <w:rFonts w:ascii="Times New Roman" w:hAnsi="Times New Roman" w:cs="Times New Roman"/>
                <w:b w:val="0"/>
                <w:i/>
                <w:color w:val="auto"/>
                <w:szCs w:val="20"/>
              </w:rPr>
              <w:t>Chlorella sorokiniana</w:t>
            </w:r>
            <w:r w:rsidRPr="00A613E4">
              <w:rPr>
                <w:rFonts w:ascii="Times New Roman" w:hAnsi="Times New Roman" w:cs="Times New Roman"/>
                <w:b w:val="0"/>
                <w:color w:val="auto"/>
                <w:szCs w:val="20"/>
              </w:rPr>
              <w:t xml:space="preserve"> UKM3</w:t>
            </w:r>
          </w:p>
        </w:tc>
        <w:tc>
          <w:tcPr>
            <w:tcW w:w="2150" w:type="dxa"/>
            <w:shd w:val="clear" w:color="auto" w:fill="auto"/>
            <w:vAlign w:val="center"/>
          </w:tcPr>
          <w:p w:rsidR="00A613E4" w:rsidRPr="00A613E4" w:rsidRDefault="00D76C6E"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0.86</w:t>
            </w:r>
          </w:p>
        </w:tc>
        <w:tc>
          <w:tcPr>
            <w:tcW w:w="2201" w:type="dxa"/>
            <w:shd w:val="clear" w:color="auto" w:fill="auto"/>
            <w:vAlign w:val="center"/>
          </w:tcPr>
          <w:p w:rsidR="00A613E4" w:rsidRPr="00A613E4" w:rsidRDefault="00D76C6E"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vertAlign w:val="subscript"/>
              </w:rPr>
            </w:pPr>
            <w:r>
              <w:rPr>
                <w:rFonts w:ascii="Times New Roman" w:hAnsi="Times New Roman" w:cs="Times New Roman"/>
                <w:szCs w:val="20"/>
              </w:rPr>
              <w:t>0.06 ± 0.02</w:t>
            </w:r>
          </w:p>
        </w:tc>
        <w:tc>
          <w:tcPr>
            <w:tcW w:w="2213" w:type="dxa"/>
            <w:shd w:val="clear" w:color="auto" w:fill="auto"/>
            <w:vAlign w:val="center"/>
          </w:tcPr>
          <w:p w:rsidR="00A613E4" w:rsidRPr="00A613E4" w:rsidRDefault="00D76C6E"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0.11 ± 0.03</w:t>
            </w:r>
          </w:p>
        </w:tc>
      </w:tr>
      <w:tr w:rsidR="00A613E4" w:rsidRPr="00A613E4" w:rsidTr="00784DF8">
        <w:trPr>
          <w:trHeight w:val="387"/>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auto"/>
            <w:vAlign w:val="center"/>
          </w:tcPr>
          <w:p w:rsidR="00A613E4" w:rsidRPr="00A613E4" w:rsidRDefault="00A613E4" w:rsidP="00784DF8">
            <w:pPr>
              <w:rPr>
                <w:rFonts w:ascii="Times New Roman" w:hAnsi="Times New Roman" w:cs="Times New Roman"/>
                <w:b w:val="0"/>
                <w:color w:val="auto"/>
                <w:szCs w:val="20"/>
              </w:rPr>
            </w:pPr>
            <w:r w:rsidRPr="00A613E4">
              <w:rPr>
                <w:rFonts w:ascii="Times New Roman" w:hAnsi="Times New Roman" w:cs="Times New Roman"/>
                <w:b w:val="0"/>
                <w:i/>
                <w:color w:val="auto"/>
                <w:szCs w:val="20"/>
              </w:rPr>
              <w:t>Coelastrella sp.</w:t>
            </w:r>
            <w:r w:rsidRPr="00A613E4">
              <w:rPr>
                <w:rFonts w:ascii="Times New Roman" w:hAnsi="Times New Roman" w:cs="Times New Roman"/>
                <w:b w:val="0"/>
                <w:color w:val="auto"/>
                <w:szCs w:val="20"/>
              </w:rPr>
              <w:t xml:space="preserve"> UKM4</w:t>
            </w:r>
          </w:p>
        </w:tc>
        <w:tc>
          <w:tcPr>
            <w:tcW w:w="2150" w:type="dxa"/>
            <w:shd w:val="clear" w:color="auto" w:fill="auto"/>
            <w:vAlign w:val="center"/>
          </w:tcPr>
          <w:p w:rsidR="00A613E4" w:rsidRPr="00A613E4" w:rsidRDefault="00D76C6E" w:rsidP="00784D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0.95</w:t>
            </w:r>
          </w:p>
        </w:tc>
        <w:tc>
          <w:tcPr>
            <w:tcW w:w="2201" w:type="dxa"/>
            <w:shd w:val="clear" w:color="auto" w:fill="auto"/>
            <w:vAlign w:val="center"/>
          </w:tcPr>
          <w:p w:rsidR="00A613E4" w:rsidRPr="00A613E4" w:rsidRDefault="00D76C6E" w:rsidP="00784D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vertAlign w:val="subscript"/>
              </w:rPr>
            </w:pPr>
            <w:r>
              <w:rPr>
                <w:rFonts w:ascii="Times New Roman" w:hAnsi="Times New Roman" w:cs="Times New Roman"/>
                <w:szCs w:val="20"/>
              </w:rPr>
              <w:t>0.07 ± 0.02</w:t>
            </w:r>
          </w:p>
        </w:tc>
        <w:tc>
          <w:tcPr>
            <w:tcW w:w="2213" w:type="dxa"/>
            <w:shd w:val="clear" w:color="auto" w:fill="auto"/>
            <w:vAlign w:val="center"/>
          </w:tcPr>
          <w:p w:rsidR="00A613E4" w:rsidRPr="00A613E4" w:rsidRDefault="00D76C6E" w:rsidP="00784D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0.13 ± 0.04</w:t>
            </w:r>
          </w:p>
        </w:tc>
      </w:tr>
      <w:tr w:rsidR="00A613E4" w:rsidRPr="00A613E4" w:rsidTr="00784DF8">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2045" w:type="dxa"/>
            <w:shd w:val="clear" w:color="auto" w:fill="auto"/>
            <w:vAlign w:val="center"/>
          </w:tcPr>
          <w:p w:rsidR="00A613E4" w:rsidRPr="00A613E4" w:rsidRDefault="00A613E4" w:rsidP="00784DF8">
            <w:pPr>
              <w:rPr>
                <w:rFonts w:ascii="Times New Roman" w:hAnsi="Times New Roman" w:cs="Times New Roman"/>
                <w:b w:val="0"/>
                <w:color w:val="auto"/>
                <w:szCs w:val="20"/>
              </w:rPr>
            </w:pPr>
            <w:r w:rsidRPr="00A613E4">
              <w:rPr>
                <w:rFonts w:ascii="Times New Roman" w:hAnsi="Times New Roman" w:cs="Times New Roman"/>
                <w:b w:val="0"/>
                <w:i/>
                <w:color w:val="auto"/>
                <w:szCs w:val="20"/>
              </w:rPr>
              <w:t>Chlorella sp.</w:t>
            </w:r>
            <w:r w:rsidRPr="00A613E4">
              <w:rPr>
                <w:rFonts w:ascii="Times New Roman" w:hAnsi="Times New Roman" w:cs="Times New Roman"/>
                <w:b w:val="0"/>
                <w:color w:val="auto"/>
                <w:szCs w:val="20"/>
              </w:rPr>
              <w:t xml:space="preserve"> UMACC324</w:t>
            </w:r>
          </w:p>
        </w:tc>
        <w:tc>
          <w:tcPr>
            <w:tcW w:w="2150" w:type="dxa"/>
            <w:shd w:val="clear" w:color="auto" w:fill="auto"/>
            <w:vAlign w:val="center"/>
          </w:tcPr>
          <w:p w:rsidR="00A613E4" w:rsidRPr="00A613E4" w:rsidRDefault="00D76C6E"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0.78</w:t>
            </w:r>
          </w:p>
        </w:tc>
        <w:tc>
          <w:tcPr>
            <w:tcW w:w="2201" w:type="dxa"/>
            <w:shd w:val="clear" w:color="auto" w:fill="auto"/>
            <w:vAlign w:val="center"/>
          </w:tcPr>
          <w:p w:rsidR="00A613E4" w:rsidRPr="00A613E4" w:rsidRDefault="00D76C6E"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vertAlign w:val="subscript"/>
              </w:rPr>
            </w:pPr>
            <w:r>
              <w:rPr>
                <w:rFonts w:ascii="Times New Roman" w:hAnsi="Times New Roman" w:cs="Times New Roman"/>
                <w:szCs w:val="20"/>
              </w:rPr>
              <w:t>0.05 ± 0.01</w:t>
            </w:r>
          </w:p>
        </w:tc>
        <w:tc>
          <w:tcPr>
            <w:tcW w:w="2213" w:type="dxa"/>
            <w:shd w:val="clear" w:color="auto" w:fill="auto"/>
            <w:vAlign w:val="center"/>
          </w:tcPr>
          <w:p w:rsidR="00A613E4" w:rsidRPr="00A613E4" w:rsidRDefault="00D76C6E"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Cs w:val="20"/>
              </w:rPr>
            </w:pPr>
            <w:r>
              <w:rPr>
                <w:rFonts w:ascii="Times New Roman" w:hAnsi="Times New Roman" w:cs="Times New Roman"/>
                <w:color w:val="auto"/>
                <w:szCs w:val="20"/>
              </w:rPr>
              <w:t>0.09 ± 0.01</w:t>
            </w:r>
          </w:p>
        </w:tc>
      </w:tr>
    </w:tbl>
    <w:p w:rsidR="00D4421A" w:rsidRDefault="00D4421A" w:rsidP="00A613E4">
      <w:pPr>
        <w:rPr>
          <w:rFonts w:ascii="Times New Roman" w:hAnsi="Times New Roman" w:cs="Times New Roman"/>
          <w:b/>
          <w:szCs w:val="20"/>
        </w:rPr>
      </w:pPr>
    </w:p>
    <w:p w:rsidR="00A613E4" w:rsidRPr="00A613E4" w:rsidRDefault="00A613E4" w:rsidP="00A613E4">
      <w:pPr>
        <w:rPr>
          <w:rFonts w:ascii="Times New Roman" w:hAnsi="Times New Roman" w:cs="Times New Roman"/>
          <w:b/>
          <w:szCs w:val="20"/>
        </w:rPr>
      </w:pPr>
      <w:r w:rsidRPr="00A613E4">
        <w:rPr>
          <w:rFonts w:ascii="Times New Roman" w:hAnsi="Times New Roman" w:cs="Times New Roman"/>
          <w:b/>
          <w:szCs w:val="20"/>
        </w:rPr>
        <w:t>Biochemical content evaluation</w:t>
      </w:r>
    </w:p>
    <w:p w:rsidR="00A613E4" w:rsidRDefault="00A613E4" w:rsidP="00A613E4">
      <w:pPr>
        <w:rPr>
          <w:rFonts w:ascii="Times New Roman" w:hAnsi="Times New Roman" w:cs="Times New Roman"/>
          <w:szCs w:val="20"/>
        </w:rPr>
      </w:pPr>
      <w:r w:rsidRPr="00A613E4">
        <w:rPr>
          <w:rFonts w:ascii="Times New Roman" w:hAnsi="Times New Roman" w:cs="Times New Roman"/>
          <w:szCs w:val="20"/>
        </w:rPr>
        <w:t xml:space="preserve">Pigmentation and storage product are important criteria in the classification of algae. Different groups of algae exhibit </w:t>
      </w:r>
      <w:r w:rsidR="005772F4">
        <w:rPr>
          <w:rFonts w:ascii="Times New Roman" w:hAnsi="Times New Roman" w:cs="Times New Roman"/>
          <w:szCs w:val="20"/>
        </w:rPr>
        <w:t>various</w:t>
      </w:r>
      <w:r w:rsidRPr="00A613E4">
        <w:rPr>
          <w:rFonts w:ascii="Times New Roman" w:hAnsi="Times New Roman" w:cs="Times New Roman"/>
          <w:szCs w:val="20"/>
        </w:rPr>
        <w:t xml:space="preserve"> colours due to </w:t>
      </w:r>
      <w:r w:rsidR="005772F4">
        <w:rPr>
          <w:rFonts w:ascii="Times New Roman" w:hAnsi="Times New Roman" w:cs="Times New Roman"/>
          <w:szCs w:val="20"/>
        </w:rPr>
        <w:t xml:space="preserve">the </w:t>
      </w:r>
      <w:r w:rsidRPr="00A613E4">
        <w:rPr>
          <w:rFonts w:ascii="Times New Roman" w:hAnsi="Times New Roman" w:cs="Times New Roman"/>
          <w:szCs w:val="20"/>
        </w:rPr>
        <w:t xml:space="preserve">differences </w:t>
      </w:r>
      <w:r w:rsidR="005772F4">
        <w:rPr>
          <w:rFonts w:ascii="Times New Roman" w:hAnsi="Times New Roman" w:cs="Times New Roman"/>
          <w:szCs w:val="20"/>
        </w:rPr>
        <w:t xml:space="preserve">found </w:t>
      </w:r>
      <w:r w:rsidRPr="00A613E4">
        <w:rPr>
          <w:rFonts w:ascii="Times New Roman" w:hAnsi="Times New Roman" w:cs="Times New Roman"/>
          <w:szCs w:val="20"/>
        </w:rPr>
        <w:t xml:space="preserve">in pigmentation. All the microalgae species used in this study </w:t>
      </w:r>
      <w:r w:rsidR="005772F4">
        <w:rPr>
          <w:rFonts w:ascii="Times New Roman" w:hAnsi="Times New Roman" w:cs="Times New Roman"/>
          <w:szCs w:val="20"/>
        </w:rPr>
        <w:t>are</w:t>
      </w:r>
      <w:r w:rsidRPr="00A613E4">
        <w:rPr>
          <w:rFonts w:ascii="Times New Roman" w:hAnsi="Times New Roman" w:cs="Times New Roman"/>
          <w:szCs w:val="20"/>
        </w:rPr>
        <w:t xml:space="preserve"> members of the division </w:t>
      </w:r>
      <w:r w:rsidRPr="00A613E4">
        <w:rPr>
          <w:rFonts w:ascii="Times New Roman" w:hAnsi="Times New Roman" w:cs="Times New Roman"/>
          <w:i/>
          <w:szCs w:val="20"/>
        </w:rPr>
        <w:t>Chlorophyta</w:t>
      </w:r>
      <w:r w:rsidRPr="00A613E4">
        <w:rPr>
          <w:rFonts w:ascii="Times New Roman" w:hAnsi="Times New Roman" w:cs="Times New Roman"/>
          <w:szCs w:val="20"/>
        </w:rPr>
        <w:t xml:space="preserve"> or green algae. The pigments of green algae are chlorophyll </w:t>
      </w:r>
      <w:r w:rsidRPr="00A613E4">
        <w:rPr>
          <w:rFonts w:ascii="Times New Roman" w:hAnsi="Times New Roman" w:cs="Times New Roman"/>
          <w:i/>
          <w:szCs w:val="20"/>
        </w:rPr>
        <w:t>a</w:t>
      </w:r>
      <w:r w:rsidRPr="00A613E4">
        <w:rPr>
          <w:rFonts w:ascii="Times New Roman" w:hAnsi="Times New Roman" w:cs="Times New Roman"/>
          <w:szCs w:val="20"/>
        </w:rPr>
        <w:t xml:space="preserve"> and </w:t>
      </w:r>
      <w:r w:rsidRPr="00A613E4">
        <w:rPr>
          <w:rFonts w:ascii="Times New Roman" w:hAnsi="Times New Roman" w:cs="Times New Roman"/>
          <w:i/>
          <w:szCs w:val="20"/>
        </w:rPr>
        <w:t>b</w:t>
      </w:r>
      <w:r w:rsidRPr="00A613E4">
        <w:rPr>
          <w:rFonts w:ascii="Times New Roman" w:hAnsi="Times New Roman" w:cs="Times New Roman"/>
          <w:szCs w:val="20"/>
        </w:rPr>
        <w:t xml:space="preserve">, </w:t>
      </w:r>
      <w:r w:rsidR="005772F4">
        <w:rPr>
          <w:rFonts w:ascii="Times New Roman" w:hAnsi="Times New Roman" w:cs="Times New Roman"/>
          <w:szCs w:val="20"/>
        </w:rPr>
        <w:t>whereas</w:t>
      </w:r>
      <w:r w:rsidRPr="00A613E4">
        <w:rPr>
          <w:rFonts w:ascii="Times New Roman" w:hAnsi="Times New Roman" w:cs="Times New Roman"/>
          <w:szCs w:val="20"/>
        </w:rPr>
        <w:t xml:space="preserve"> their accessory pigments are carotenoids and xanthophylls. Chlorophyll (green pigment) is </w:t>
      </w:r>
      <w:r w:rsidR="005772F4">
        <w:rPr>
          <w:rFonts w:ascii="Times New Roman" w:hAnsi="Times New Roman" w:cs="Times New Roman"/>
          <w:szCs w:val="20"/>
        </w:rPr>
        <w:t xml:space="preserve">an </w:t>
      </w:r>
      <w:r w:rsidRPr="00A613E4">
        <w:rPr>
          <w:rFonts w:ascii="Times New Roman" w:hAnsi="Times New Roman" w:cs="Times New Roman"/>
          <w:szCs w:val="20"/>
        </w:rPr>
        <w:t>extremely important biomolecule for photosynthesis and growth. Furthermore, microalg</w:t>
      </w:r>
      <w:r w:rsidR="005772F4">
        <w:rPr>
          <w:rFonts w:ascii="Times New Roman" w:hAnsi="Times New Roman" w:cs="Times New Roman"/>
          <w:szCs w:val="20"/>
        </w:rPr>
        <w:t>ae with high pigment content have</w:t>
      </w:r>
      <w:r w:rsidRPr="00A613E4">
        <w:rPr>
          <w:rFonts w:ascii="Times New Roman" w:hAnsi="Times New Roman" w:cs="Times New Roman"/>
          <w:szCs w:val="20"/>
        </w:rPr>
        <w:t xml:space="preserve"> the potential to be used as sources of dyes [6,7]. In this experiment, microalgae were treated using methanol to extract the chl</w:t>
      </w:r>
      <w:r w:rsidR="00FF7570">
        <w:rPr>
          <w:rFonts w:ascii="Times New Roman" w:hAnsi="Times New Roman" w:cs="Times New Roman"/>
          <w:szCs w:val="20"/>
        </w:rPr>
        <w:t>orophyll content. Figure 3 illustrates</w:t>
      </w:r>
      <w:r w:rsidRPr="00A613E4">
        <w:rPr>
          <w:rFonts w:ascii="Times New Roman" w:hAnsi="Times New Roman" w:cs="Times New Roman"/>
          <w:szCs w:val="20"/>
        </w:rPr>
        <w:t xml:space="preserve"> the amount of chlorophyll content in each species. Based on the graphs, </w:t>
      </w:r>
      <w:r w:rsidRPr="00A613E4">
        <w:rPr>
          <w:rFonts w:ascii="Times New Roman" w:hAnsi="Times New Roman" w:cs="Times New Roman"/>
          <w:i/>
          <w:szCs w:val="20"/>
        </w:rPr>
        <w:t>Chlorella sorokiniana</w:t>
      </w:r>
      <w:r w:rsidRPr="00A613E4">
        <w:rPr>
          <w:rFonts w:ascii="Times New Roman" w:hAnsi="Times New Roman" w:cs="Times New Roman"/>
          <w:szCs w:val="20"/>
        </w:rPr>
        <w:t xml:space="preserve"> UKM3 showed the highest chlorophyll content (Chl </w:t>
      </w:r>
      <w:r w:rsidRPr="00A613E4">
        <w:rPr>
          <w:rFonts w:ascii="Times New Roman" w:hAnsi="Times New Roman" w:cs="Times New Roman"/>
          <w:i/>
          <w:szCs w:val="20"/>
        </w:rPr>
        <w:t>a</w:t>
      </w:r>
      <w:r w:rsidRPr="00A613E4">
        <w:rPr>
          <w:rFonts w:ascii="Times New Roman" w:hAnsi="Times New Roman" w:cs="Times New Roman"/>
          <w:szCs w:val="20"/>
        </w:rPr>
        <w:t>+</w:t>
      </w:r>
      <w:r w:rsidRPr="00A613E4">
        <w:rPr>
          <w:rFonts w:ascii="Times New Roman" w:hAnsi="Times New Roman" w:cs="Times New Roman"/>
          <w:i/>
          <w:szCs w:val="20"/>
        </w:rPr>
        <w:t>b</w:t>
      </w:r>
      <w:r w:rsidRPr="00A613E4">
        <w:rPr>
          <w:rFonts w:ascii="Times New Roman" w:hAnsi="Times New Roman" w:cs="Times New Roman"/>
          <w:szCs w:val="20"/>
        </w:rPr>
        <w:t>) which is 26.84±1.76 mg.L</w:t>
      </w:r>
      <w:r w:rsidRPr="00A613E4">
        <w:rPr>
          <w:rFonts w:ascii="Times New Roman" w:hAnsi="Times New Roman" w:cs="Times New Roman"/>
          <w:szCs w:val="20"/>
          <w:vertAlign w:val="superscript"/>
        </w:rPr>
        <w:t>-1</w:t>
      </w:r>
      <w:r w:rsidRPr="00A613E4">
        <w:rPr>
          <w:rFonts w:ascii="Times New Roman" w:hAnsi="Times New Roman" w:cs="Times New Roman"/>
          <w:szCs w:val="20"/>
        </w:rPr>
        <w:t xml:space="preserve"> at day 13. This value </w:t>
      </w:r>
      <w:r w:rsidR="005772F4">
        <w:rPr>
          <w:rFonts w:ascii="Times New Roman" w:hAnsi="Times New Roman" w:cs="Times New Roman"/>
          <w:szCs w:val="20"/>
        </w:rPr>
        <w:t xml:space="preserve">is </w:t>
      </w:r>
      <w:r w:rsidRPr="00A613E4">
        <w:rPr>
          <w:rFonts w:ascii="Times New Roman" w:hAnsi="Times New Roman" w:cs="Times New Roman"/>
          <w:szCs w:val="20"/>
        </w:rPr>
        <w:t>higher compared to the res</w:t>
      </w:r>
      <w:r w:rsidR="005772F4">
        <w:rPr>
          <w:rFonts w:ascii="Times New Roman" w:hAnsi="Times New Roman" w:cs="Times New Roman"/>
          <w:szCs w:val="20"/>
        </w:rPr>
        <w:t>ult obtained by Tamil Selvam [49</w:t>
      </w:r>
      <w:r w:rsidRPr="00A613E4">
        <w:rPr>
          <w:rFonts w:ascii="Times New Roman" w:hAnsi="Times New Roman" w:cs="Times New Roman"/>
          <w:szCs w:val="20"/>
        </w:rPr>
        <w:t>], which is 12.24±0.48 mg.L</w:t>
      </w:r>
      <w:r w:rsidRPr="00A613E4">
        <w:rPr>
          <w:rFonts w:ascii="Times New Roman" w:hAnsi="Times New Roman" w:cs="Times New Roman"/>
          <w:szCs w:val="20"/>
          <w:vertAlign w:val="superscript"/>
        </w:rPr>
        <w:t>-1</w:t>
      </w:r>
      <w:r w:rsidRPr="00A613E4">
        <w:rPr>
          <w:rFonts w:ascii="Times New Roman" w:hAnsi="Times New Roman" w:cs="Times New Roman"/>
          <w:szCs w:val="20"/>
        </w:rPr>
        <w:t xml:space="preserve">. </w:t>
      </w:r>
      <w:r w:rsidR="005772F4">
        <w:rPr>
          <w:rFonts w:ascii="Times New Roman" w:hAnsi="Times New Roman" w:cs="Times New Roman"/>
          <w:szCs w:val="20"/>
        </w:rPr>
        <w:t>As f</w:t>
      </w:r>
      <w:r w:rsidRPr="00A613E4">
        <w:rPr>
          <w:rFonts w:ascii="Times New Roman" w:hAnsi="Times New Roman" w:cs="Times New Roman"/>
          <w:szCs w:val="20"/>
        </w:rPr>
        <w:t xml:space="preserve">or </w:t>
      </w:r>
      <w:r w:rsidRPr="00A613E4">
        <w:rPr>
          <w:rFonts w:ascii="Times New Roman" w:hAnsi="Times New Roman" w:cs="Times New Roman"/>
          <w:i/>
          <w:szCs w:val="20"/>
        </w:rPr>
        <w:t>Coelastrella sp</w:t>
      </w:r>
      <w:r w:rsidRPr="00A613E4">
        <w:rPr>
          <w:rFonts w:ascii="Times New Roman" w:hAnsi="Times New Roman" w:cs="Times New Roman"/>
          <w:szCs w:val="20"/>
        </w:rPr>
        <w:t>. UKM4, the chlorophyll content was the highest (26.47±6.14 mg.L</w:t>
      </w:r>
      <w:r w:rsidRPr="00A613E4">
        <w:rPr>
          <w:rFonts w:ascii="Times New Roman" w:hAnsi="Times New Roman" w:cs="Times New Roman"/>
          <w:szCs w:val="20"/>
          <w:vertAlign w:val="superscript"/>
        </w:rPr>
        <w:t>-1</w:t>
      </w:r>
      <w:r w:rsidRPr="00A613E4">
        <w:rPr>
          <w:rFonts w:ascii="Times New Roman" w:hAnsi="Times New Roman" w:cs="Times New Roman"/>
          <w:szCs w:val="20"/>
        </w:rPr>
        <w:t xml:space="preserve">) at day 10, while </w:t>
      </w:r>
      <w:r w:rsidRPr="00A613E4">
        <w:rPr>
          <w:rFonts w:ascii="Times New Roman" w:hAnsi="Times New Roman" w:cs="Times New Roman"/>
          <w:i/>
          <w:szCs w:val="20"/>
        </w:rPr>
        <w:t xml:space="preserve">Chlorella sp. </w:t>
      </w:r>
      <w:r w:rsidR="005772F4">
        <w:rPr>
          <w:rFonts w:ascii="Times New Roman" w:hAnsi="Times New Roman" w:cs="Times New Roman"/>
          <w:szCs w:val="20"/>
        </w:rPr>
        <w:t>UMACC324</w:t>
      </w:r>
      <w:r w:rsidRPr="00A613E4">
        <w:rPr>
          <w:rFonts w:ascii="Times New Roman" w:hAnsi="Times New Roman" w:cs="Times New Roman"/>
          <w:szCs w:val="20"/>
        </w:rPr>
        <w:t xml:space="preserve"> was at day 13 (26.21±0.49 mg.L</w:t>
      </w:r>
      <w:r w:rsidRPr="00A613E4">
        <w:rPr>
          <w:rFonts w:ascii="Times New Roman" w:hAnsi="Times New Roman" w:cs="Times New Roman"/>
          <w:szCs w:val="20"/>
          <w:vertAlign w:val="superscript"/>
        </w:rPr>
        <w:t>-1</w:t>
      </w:r>
      <w:r w:rsidRPr="00A613E4">
        <w:rPr>
          <w:rFonts w:ascii="Times New Roman" w:hAnsi="Times New Roman" w:cs="Times New Roman"/>
          <w:szCs w:val="20"/>
        </w:rPr>
        <w:t xml:space="preserve">). The chlorophyll content </w:t>
      </w:r>
      <w:r w:rsidR="004740E0">
        <w:rPr>
          <w:rFonts w:ascii="Times New Roman" w:hAnsi="Times New Roman" w:cs="Times New Roman"/>
          <w:szCs w:val="20"/>
        </w:rPr>
        <w:t xml:space="preserve">for </w:t>
      </w:r>
      <w:r w:rsidRPr="00A613E4">
        <w:rPr>
          <w:rFonts w:ascii="Times New Roman" w:hAnsi="Times New Roman" w:cs="Times New Roman"/>
          <w:szCs w:val="20"/>
        </w:rPr>
        <w:t xml:space="preserve">all the species </w:t>
      </w:r>
      <w:r w:rsidR="005772F4">
        <w:rPr>
          <w:rFonts w:ascii="Times New Roman" w:hAnsi="Times New Roman" w:cs="Times New Roman"/>
          <w:szCs w:val="20"/>
        </w:rPr>
        <w:t xml:space="preserve">began </w:t>
      </w:r>
      <w:r w:rsidRPr="00A613E4">
        <w:rPr>
          <w:rFonts w:ascii="Times New Roman" w:hAnsi="Times New Roman" w:cs="Times New Roman"/>
          <w:szCs w:val="20"/>
        </w:rPr>
        <w:t xml:space="preserve">to increase drastically from day 3 until day 8 before reaching stationary state. After day 11, the chlorophyll content in </w:t>
      </w:r>
      <w:r w:rsidRPr="00A613E4">
        <w:rPr>
          <w:rFonts w:ascii="Times New Roman" w:hAnsi="Times New Roman" w:cs="Times New Roman"/>
          <w:i/>
          <w:szCs w:val="20"/>
        </w:rPr>
        <w:t xml:space="preserve">Coelastrella sp. </w:t>
      </w:r>
      <w:r w:rsidR="00A471DB">
        <w:rPr>
          <w:rFonts w:ascii="Times New Roman" w:hAnsi="Times New Roman" w:cs="Times New Roman"/>
          <w:szCs w:val="20"/>
        </w:rPr>
        <w:t>showed a reduction (</w:t>
      </w:r>
      <w:r w:rsidR="004740E0">
        <w:rPr>
          <w:rFonts w:ascii="Times New Roman" w:hAnsi="Times New Roman" w:cs="Times New Roman"/>
          <w:szCs w:val="20"/>
        </w:rPr>
        <w:t>19.63</w:t>
      </w:r>
      <w:r w:rsidRPr="00A613E4">
        <w:rPr>
          <w:rFonts w:ascii="Times New Roman" w:hAnsi="Times New Roman" w:cs="Times New Roman"/>
          <w:szCs w:val="20"/>
        </w:rPr>
        <w:t xml:space="preserve"> mg.L</w:t>
      </w:r>
      <w:r w:rsidRPr="00A613E4">
        <w:rPr>
          <w:rFonts w:ascii="Times New Roman" w:hAnsi="Times New Roman" w:cs="Times New Roman"/>
          <w:szCs w:val="20"/>
          <w:vertAlign w:val="superscript"/>
        </w:rPr>
        <w:t>-1</w:t>
      </w:r>
      <w:r w:rsidR="00A471DB">
        <w:rPr>
          <w:rFonts w:ascii="Times New Roman" w:hAnsi="Times New Roman" w:cs="Times New Roman"/>
          <w:szCs w:val="20"/>
        </w:rPr>
        <w:t xml:space="preserve">). </w:t>
      </w:r>
      <w:r w:rsidR="00800575">
        <w:rPr>
          <w:rFonts w:ascii="Times New Roman" w:hAnsi="Times New Roman" w:cs="Times New Roman"/>
          <w:szCs w:val="20"/>
        </w:rPr>
        <w:t xml:space="preserve">The reduction of chlorophyll </w:t>
      </w:r>
      <w:r w:rsidR="00661D7B">
        <w:rPr>
          <w:rFonts w:ascii="Times New Roman" w:hAnsi="Times New Roman" w:cs="Times New Roman"/>
          <w:szCs w:val="20"/>
        </w:rPr>
        <w:t xml:space="preserve">content </w:t>
      </w:r>
      <w:r w:rsidR="00800575">
        <w:rPr>
          <w:rFonts w:ascii="Times New Roman" w:hAnsi="Times New Roman" w:cs="Times New Roman"/>
          <w:szCs w:val="20"/>
        </w:rPr>
        <w:t xml:space="preserve">is directly related to the reduction of photosynthesis activity [56]. </w:t>
      </w:r>
      <w:r w:rsidR="00A471DB">
        <w:rPr>
          <w:rFonts w:ascii="Times New Roman" w:hAnsi="Times New Roman" w:cs="Times New Roman"/>
          <w:szCs w:val="20"/>
        </w:rPr>
        <w:t>Besides, b</w:t>
      </w:r>
      <w:r w:rsidRPr="00A613E4">
        <w:rPr>
          <w:rFonts w:ascii="Times New Roman" w:hAnsi="Times New Roman" w:cs="Times New Roman"/>
          <w:szCs w:val="20"/>
        </w:rPr>
        <w:t xml:space="preserve">oth </w:t>
      </w:r>
      <w:r w:rsidRPr="00A613E4">
        <w:rPr>
          <w:rFonts w:ascii="Times New Roman" w:hAnsi="Times New Roman" w:cs="Times New Roman"/>
          <w:i/>
          <w:szCs w:val="20"/>
        </w:rPr>
        <w:t>Chlorella</w:t>
      </w:r>
      <w:r w:rsidRPr="00A613E4">
        <w:rPr>
          <w:rFonts w:ascii="Times New Roman" w:hAnsi="Times New Roman" w:cs="Times New Roman"/>
          <w:szCs w:val="20"/>
        </w:rPr>
        <w:t xml:space="preserve"> strain</w:t>
      </w:r>
      <w:r w:rsidR="005772F4">
        <w:rPr>
          <w:rFonts w:ascii="Times New Roman" w:hAnsi="Times New Roman" w:cs="Times New Roman"/>
          <w:szCs w:val="20"/>
        </w:rPr>
        <w:t>s</w:t>
      </w:r>
      <w:r w:rsidRPr="00A613E4">
        <w:rPr>
          <w:rFonts w:ascii="Times New Roman" w:hAnsi="Times New Roman" w:cs="Times New Roman"/>
          <w:szCs w:val="20"/>
        </w:rPr>
        <w:t xml:space="preserve"> showed better performance in terms of chlorophyll availability compared to </w:t>
      </w:r>
      <w:r w:rsidRPr="00A613E4">
        <w:rPr>
          <w:rFonts w:ascii="Times New Roman" w:hAnsi="Times New Roman" w:cs="Times New Roman"/>
          <w:i/>
          <w:szCs w:val="20"/>
        </w:rPr>
        <w:t xml:space="preserve">Coelastrella sp. </w:t>
      </w:r>
      <w:r w:rsidRPr="00A613E4">
        <w:rPr>
          <w:rFonts w:ascii="Times New Roman" w:hAnsi="Times New Roman" w:cs="Times New Roman"/>
          <w:szCs w:val="20"/>
        </w:rPr>
        <w:t xml:space="preserve">at the end of cultivation. Although the microalgae used in this study </w:t>
      </w:r>
      <w:r w:rsidR="005772F4">
        <w:rPr>
          <w:rFonts w:ascii="Times New Roman" w:hAnsi="Times New Roman" w:cs="Times New Roman"/>
          <w:szCs w:val="20"/>
        </w:rPr>
        <w:t>are</w:t>
      </w:r>
      <w:r w:rsidRPr="00A613E4">
        <w:rPr>
          <w:rFonts w:ascii="Times New Roman" w:hAnsi="Times New Roman" w:cs="Times New Roman"/>
          <w:szCs w:val="20"/>
        </w:rPr>
        <w:t xml:space="preserve"> </w:t>
      </w:r>
      <w:r w:rsidR="005772F4">
        <w:rPr>
          <w:rFonts w:ascii="Times New Roman" w:hAnsi="Times New Roman" w:cs="Times New Roman"/>
          <w:szCs w:val="20"/>
        </w:rPr>
        <w:t>from</w:t>
      </w:r>
      <w:r w:rsidRPr="00A613E4">
        <w:rPr>
          <w:rFonts w:ascii="Times New Roman" w:hAnsi="Times New Roman" w:cs="Times New Roman"/>
          <w:szCs w:val="20"/>
        </w:rPr>
        <w:t xml:space="preserve"> the same division, the chlorophyll co</w:t>
      </w:r>
      <w:r w:rsidR="00661D7B">
        <w:rPr>
          <w:rFonts w:ascii="Times New Roman" w:hAnsi="Times New Roman" w:cs="Times New Roman"/>
          <w:szCs w:val="20"/>
        </w:rPr>
        <w:t xml:space="preserve">ntent presented in each species </w:t>
      </w:r>
      <w:r w:rsidR="005772F4">
        <w:rPr>
          <w:rFonts w:ascii="Times New Roman" w:hAnsi="Times New Roman" w:cs="Times New Roman"/>
          <w:szCs w:val="20"/>
        </w:rPr>
        <w:t xml:space="preserve">differed </w:t>
      </w:r>
      <w:r w:rsidRPr="00A613E4">
        <w:rPr>
          <w:rFonts w:ascii="Times New Roman" w:hAnsi="Times New Roman" w:cs="Times New Roman"/>
          <w:szCs w:val="20"/>
        </w:rPr>
        <w:t xml:space="preserve">slightly. However, the amounts </w:t>
      </w:r>
      <w:r w:rsidR="005772F4">
        <w:rPr>
          <w:rFonts w:ascii="Times New Roman" w:hAnsi="Times New Roman" w:cs="Times New Roman"/>
          <w:szCs w:val="20"/>
        </w:rPr>
        <w:t>have been</w:t>
      </w:r>
      <w:r w:rsidRPr="00A613E4">
        <w:rPr>
          <w:rFonts w:ascii="Times New Roman" w:hAnsi="Times New Roman" w:cs="Times New Roman"/>
          <w:szCs w:val="20"/>
        </w:rPr>
        <w:t xml:space="preserve"> comparable with each other.</w:t>
      </w:r>
    </w:p>
    <w:p w:rsidR="00A613E4" w:rsidRDefault="00A613E4" w:rsidP="004740E0">
      <w:pPr>
        <w:spacing w:before="240"/>
        <w:outlineLvl w:val="0"/>
        <w:rPr>
          <w:rFonts w:ascii="Times New Roman" w:hAnsi="Times New Roman" w:cs="Times New Roman"/>
          <w:b/>
          <w:szCs w:val="20"/>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6"/>
      </w:tblGrid>
      <w:tr w:rsidR="00A613E4" w:rsidRPr="00A613E4" w:rsidTr="00784DF8">
        <w:tc>
          <w:tcPr>
            <w:tcW w:w="6396" w:type="dxa"/>
            <w:vAlign w:val="center"/>
          </w:tcPr>
          <w:p w:rsidR="00A613E4" w:rsidRPr="00A613E4" w:rsidRDefault="00A613E4" w:rsidP="00784DF8">
            <w:pPr>
              <w:jc w:val="center"/>
              <w:rPr>
                <w:rFonts w:ascii="Times New Roman" w:hAnsi="Times New Roman" w:cs="Times New Roman"/>
                <w:szCs w:val="20"/>
              </w:rPr>
            </w:pPr>
            <w:r w:rsidRPr="00A613E4">
              <w:rPr>
                <w:rFonts w:ascii="Times New Roman" w:hAnsi="Times New Roman" w:cs="Times New Roman"/>
                <w:noProof/>
              </w:rPr>
              <w:lastRenderedPageBreak/>
              <w:drawing>
                <wp:inline distT="0" distB="0" distL="0" distR="0" wp14:anchorId="72AE64F3" wp14:editId="2763A8FA">
                  <wp:extent cx="3941619" cy="1984375"/>
                  <wp:effectExtent l="0" t="0" r="190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A613E4" w:rsidRPr="00A613E4" w:rsidTr="00784DF8">
        <w:tc>
          <w:tcPr>
            <w:tcW w:w="6396" w:type="dxa"/>
            <w:vAlign w:val="center"/>
          </w:tcPr>
          <w:p w:rsidR="00A613E4" w:rsidRPr="00A613E4" w:rsidRDefault="00A613E4" w:rsidP="00784DF8">
            <w:pPr>
              <w:jc w:val="center"/>
              <w:rPr>
                <w:rFonts w:ascii="Times New Roman" w:hAnsi="Times New Roman" w:cs="Times New Roman"/>
                <w:szCs w:val="20"/>
              </w:rPr>
            </w:pPr>
          </w:p>
        </w:tc>
      </w:tr>
      <w:tr w:rsidR="00A613E4" w:rsidRPr="00A613E4" w:rsidTr="00784DF8">
        <w:tc>
          <w:tcPr>
            <w:tcW w:w="6396" w:type="dxa"/>
            <w:vAlign w:val="center"/>
          </w:tcPr>
          <w:p w:rsidR="00A613E4" w:rsidRPr="00A613E4" w:rsidRDefault="007E0292" w:rsidP="00784DF8">
            <w:pPr>
              <w:jc w:val="center"/>
              <w:rPr>
                <w:rFonts w:ascii="Times New Roman" w:hAnsi="Times New Roman" w:cs="Times New Roman"/>
                <w:szCs w:val="20"/>
              </w:rPr>
            </w:pPr>
            <w:r>
              <w:rPr>
                <w:noProof/>
              </w:rPr>
              <mc:AlternateContent>
                <mc:Choice Requires="wps">
                  <w:drawing>
                    <wp:anchor distT="0" distB="0" distL="114300" distR="114300" simplePos="0" relativeHeight="251657216" behindDoc="0" locked="0" layoutInCell="1" allowOverlap="1" wp14:anchorId="1B63A782" wp14:editId="591DED8F">
                      <wp:simplePos x="0" y="0"/>
                      <wp:positionH relativeFrom="column">
                        <wp:posOffset>0</wp:posOffset>
                      </wp:positionH>
                      <wp:positionV relativeFrom="paragraph">
                        <wp:posOffset>-3810</wp:posOffset>
                      </wp:positionV>
                      <wp:extent cx="346075" cy="276860"/>
                      <wp:effectExtent l="0" t="0" r="0" b="0"/>
                      <wp:wrapNone/>
                      <wp:docPr id="2" name="Text Box 1"/>
                      <wp:cNvGraphicFramePr/>
                      <a:graphic xmlns:a="http://schemas.openxmlformats.org/drawingml/2006/main">
                        <a:graphicData uri="http://schemas.microsoft.com/office/word/2010/wordprocessingShape">
                          <wps:wsp>
                            <wps:cNvSpPr txBox="1"/>
                            <wps:spPr>
                              <a:xfrm>
                                <a:off x="0" y="0"/>
                                <a:ext cx="346075" cy="276860"/>
                              </a:xfrm>
                              <a:prstGeom prst="rect">
                                <a:avLst/>
                              </a:prstGeom>
                            </wps:spPr>
                            <wps:txbx>
                              <w:txbxContent>
                                <w:p w:rsidR="00784DF8" w:rsidRDefault="00784DF8" w:rsidP="007E0292">
                                  <w:pPr>
                                    <w:pStyle w:val="NormalWeb"/>
                                    <w:spacing w:before="0" w:beforeAutospacing="0" w:after="0" w:afterAutospacing="0"/>
                                  </w:pPr>
                                  <w:r>
                                    <w:rPr>
                                      <w:sz w:val="21"/>
                                      <w:szCs w:val="21"/>
                                    </w:rPr>
                                    <w:t>(b)</w:t>
                                  </w:r>
                                </w:p>
                              </w:txbxContent>
                            </wps:txbx>
                            <wps:bodyPr vertOverflow="clip" wrap="square" rtlCol="0"/>
                          </wps:wsp>
                        </a:graphicData>
                      </a:graphic>
                      <wp14:sizeRelH relativeFrom="margin">
                        <wp14:pctWidth>0</wp14:pctWidth>
                      </wp14:sizeRelH>
                      <wp14:sizeRelV relativeFrom="margin">
                        <wp14:pctHeight>0</wp14:pctHeight>
                      </wp14:sizeRelV>
                    </wp:anchor>
                  </w:drawing>
                </mc:Choice>
                <mc:Fallback>
                  <w:pict>
                    <v:shapetype w14:anchorId="1B63A782" id="_x0000_t202" coordsize="21600,21600" o:spt="202" path="m,l,21600r21600,l21600,xe">
                      <v:stroke joinstyle="miter"/>
                      <v:path gradientshapeok="t" o:connecttype="rect"/>
                    </v:shapetype>
                    <v:shape id="Text Box 1" o:spid="_x0000_s1026" type="#_x0000_t202" style="position:absolute;left:0;text-align:left;margin-left:0;margin-top:-.3pt;width:27.25pt;height: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" filled="f" stroked="f">
                      <v:textbox>
                        <w:txbxContent>
                          <w:p w:rsidR="00784DF8" w:rsidRDefault="00784DF8" w:rsidP="007E0292">
                            <w:pPr>
                              <w:pStyle w:val="NormalWeb"/>
                              <w:spacing w:before="0" w:beforeAutospacing="0" w:after="0" w:afterAutospacing="0"/>
                            </w:pPr>
                            <w:r>
                              <w:rPr>
                                <w:sz w:val="21"/>
                                <w:szCs w:val="21"/>
                              </w:rPr>
                              <w:t>(b)</w:t>
                            </w:r>
                          </w:p>
                        </w:txbxContent>
                      </v:textbox>
                    </v:shape>
                  </w:pict>
                </mc:Fallback>
              </mc:AlternateContent>
            </w:r>
            <w:r w:rsidR="00A613E4" w:rsidRPr="00A613E4">
              <w:rPr>
                <w:rFonts w:ascii="Times New Roman" w:hAnsi="Times New Roman" w:cs="Times New Roman"/>
                <w:noProof/>
              </w:rPr>
              <w:drawing>
                <wp:inline distT="0" distB="0" distL="0" distR="0" wp14:anchorId="35564B79" wp14:editId="4A9A33D4">
                  <wp:extent cx="3918857" cy="2042555"/>
                  <wp:effectExtent l="0" t="0" r="5715"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A613E4" w:rsidRPr="00A613E4" w:rsidTr="00784DF8">
        <w:tc>
          <w:tcPr>
            <w:tcW w:w="6396" w:type="dxa"/>
            <w:vAlign w:val="center"/>
          </w:tcPr>
          <w:p w:rsidR="00A613E4" w:rsidRPr="00A613E4" w:rsidRDefault="00A613E4" w:rsidP="00784DF8">
            <w:pPr>
              <w:jc w:val="center"/>
              <w:rPr>
                <w:rFonts w:ascii="Times New Roman" w:hAnsi="Times New Roman" w:cs="Times New Roman"/>
                <w:szCs w:val="20"/>
              </w:rPr>
            </w:pPr>
          </w:p>
        </w:tc>
      </w:tr>
      <w:tr w:rsidR="00A613E4" w:rsidRPr="00A613E4" w:rsidTr="00784DF8">
        <w:tc>
          <w:tcPr>
            <w:tcW w:w="6396" w:type="dxa"/>
            <w:vAlign w:val="center"/>
          </w:tcPr>
          <w:p w:rsidR="00A613E4" w:rsidRPr="00A613E4" w:rsidRDefault="007E0292" w:rsidP="00784DF8">
            <w:pPr>
              <w:jc w:val="center"/>
              <w:rPr>
                <w:rFonts w:ascii="Times New Roman" w:hAnsi="Times New Roman" w:cs="Times New Roman"/>
                <w:szCs w:val="20"/>
              </w:rPr>
            </w:pPr>
            <w:r>
              <w:rPr>
                <w:noProof/>
              </w:rPr>
              <mc:AlternateContent>
                <mc:Choice Requires="wps">
                  <w:drawing>
                    <wp:anchor distT="0" distB="0" distL="114300" distR="114300" simplePos="0" relativeHeight="251659264" behindDoc="0" locked="0" layoutInCell="1" allowOverlap="1" wp14:anchorId="067F88DB" wp14:editId="65B1F7F9">
                      <wp:simplePos x="0" y="0"/>
                      <wp:positionH relativeFrom="column">
                        <wp:posOffset>0</wp:posOffset>
                      </wp:positionH>
                      <wp:positionV relativeFrom="paragraph">
                        <wp:posOffset>7620</wp:posOffset>
                      </wp:positionV>
                      <wp:extent cx="346075" cy="276860"/>
                      <wp:effectExtent l="0" t="0" r="0" b="0"/>
                      <wp:wrapNone/>
                      <wp:docPr id="7" name="Text Box 1"/>
                      <wp:cNvGraphicFramePr/>
                      <a:graphic xmlns:a="http://schemas.openxmlformats.org/drawingml/2006/main">
                        <a:graphicData uri="http://schemas.microsoft.com/office/word/2010/wordprocessingShape">
                          <wps:wsp>
                            <wps:cNvSpPr txBox="1"/>
                            <wps:spPr>
                              <a:xfrm>
                                <a:off x="0" y="0"/>
                                <a:ext cx="346075" cy="276860"/>
                              </a:xfrm>
                              <a:prstGeom prst="rect">
                                <a:avLst/>
                              </a:prstGeom>
                            </wps:spPr>
                            <wps:txbx>
                              <w:txbxContent>
                                <w:p w:rsidR="00784DF8" w:rsidRDefault="00784DF8" w:rsidP="007E0292">
                                  <w:pPr>
                                    <w:pStyle w:val="NormalWeb"/>
                                    <w:spacing w:before="0" w:beforeAutospacing="0" w:after="0" w:afterAutospacing="0"/>
                                  </w:pPr>
                                  <w:r>
                                    <w:rPr>
                                      <w:sz w:val="21"/>
                                      <w:szCs w:val="21"/>
                                    </w:rPr>
                                    <w:t>(c)</w:t>
                                  </w:r>
                                </w:p>
                              </w:txbxContent>
                            </wps:txbx>
                            <wps:bodyPr vertOverflow="clip" wrap="square" rtlCol="0"/>
                          </wps:wsp>
                        </a:graphicData>
                      </a:graphic>
                      <wp14:sizeRelH relativeFrom="margin">
                        <wp14:pctWidth>0</wp14:pctWidth>
                      </wp14:sizeRelH>
                      <wp14:sizeRelV relativeFrom="margin">
                        <wp14:pctHeight>0</wp14:pctHeight>
                      </wp14:sizeRelV>
                    </wp:anchor>
                  </w:drawing>
                </mc:Choice>
                <mc:Fallback>
                  <w:pict>
                    <v:shape w14:anchorId="067F88DB" id="_x0000_s1027" type="#_x0000_t202" style="position:absolute;left:0;text-align:left;margin-left:0;margin-top:.6pt;width:27.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" filled="f" stroked="f">
                      <v:textbox>
                        <w:txbxContent>
                          <w:p w:rsidR="00784DF8" w:rsidRDefault="00784DF8" w:rsidP="007E0292">
                            <w:pPr>
                              <w:pStyle w:val="NormalWeb"/>
                              <w:spacing w:before="0" w:beforeAutospacing="0" w:after="0" w:afterAutospacing="0"/>
                            </w:pPr>
                            <w:r>
                              <w:rPr>
                                <w:sz w:val="21"/>
                                <w:szCs w:val="21"/>
                              </w:rPr>
                              <w:t>(c)</w:t>
                            </w:r>
                          </w:p>
                        </w:txbxContent>
                      </v:textbox>
                    </v:shape>
                  </w:pict>
                </mc:Fallback>
              </mc:AlternateContent>
            </w:r>
            <w:r w:rsidR="00A613E4" w:rsidRPr="00A613E4">
              <w:rPr>
                <w:rFonts w:ascii="Times New Roman" w:hAnsi="Times New Roman" w:cs="Times New Roman"/>
                <w:noProof/>
              </w:rPr>
              <w:drawing>
                <wp:inline distT="0" distB="0" distL="0" distR="0" wp14:anchorId="18C321D0" wp14:editId="10F4DB38">
                  <wp:extent cx="3871356" cy="2042555"/>
                  <wp:effectExtent l="0" t="0" r="1524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A613E4" w:rsidRPr="00A613E4" w:rsidTr="00784DF8">
        <w:tc>
          <w:tcPr>
            <w:tcW w:w="6396" w:type="dxa"/>
            <w:vAlign w:val="center"/>
          </w:tcPr>
          <w:p w:rsidR="00A613E4" w:rsidRPr="00A613E4" w:rsidRDefault="00A613E4" w:rsidP="00784DF8">
            <w:pPr>
              <w:jc w:val="center"/>
              <w:rPr>
                <w:rFonts w:ascii="Times New Roman" w:hAnsi="Times New Roman" w:cs="Times New Roman"/>
                <w:szCs w:val="20"/>
              </w:rPr>
            </w:pPr>
          </w:p>
        </w:tc>
      </w:tr>
    </w:tbl>
    <w:p w:rsidR="00784DF8" w:rsidRDefault="00A613E4" w:rsidP="00784DF8">
      <w:pPr>
        <w:ind w:left="851" w:hanging="851"/>
        <w:rPr>
          <w:rFonts w:ascii="Times New Roman" w:hAnsi="Times New Roman" w:cs="Times New Roman"/>
          <w:szCs w:val="20"/>
        </w:rPr>
      </w:pPr>
      <w:r w:rsidRPr="00A613E4">
        <w:rPr>
          <w:rFonts w:ascii="Times New Roman" w:hAnsi="Times New Roman" w:cs="Times New Roman"/>
          <w:szCs w:val="20"/>
        </w:rPr>
        <w:t>Figure 3</w:t>
      </w:r>
      <w:r w:rsidR="004740E0">
        <w:rPr>
          <w:rFonts w:ascii="Times New Roman" w:hAnsi="Times New Roman" w:cs="Times New Roman"/>
          <w:szCs w:val="20"/>
        </w:rPr>
        <w:t>.</w:t>
      </w:r>
      <w:r w:rsidRPr="00A613E4">
        <w:rPr>
          <w:rFonts w:ascii="Times New Roman" w:hAnsi="Times New Roman" w:cs="Times New Roman"/>
          <w:szCs w:val="20"/>
        </w:rPr>
        <w:t xml:space="preserve"> Chlorophyll content in POME-isolated microalgae</w:t>
      </w:r>
      <w:r w:rsidR="007E0292">
        <w:rPr>
          <w:rFonts w:ascii="Times New Roman" w:hAnsi="Times New Roman" w:cs="Times New Roman"/>
          <w:szCs w:val="20"/>
        </w:rPr>
        <w:t xml:space="preserve"> (a) </w:t>
      </w:r>
      <w:r w:rsidR="007E0292" w:rsidRPr="007E0292">
        <w:rPr>
          <w:rFonts w:ascii="Times New Roman" w:hAnsi="Times New Roman" w:cs="Times New Roman"/>
          <w:szCs w:val="20"/>
        </w:rPr>
        <w:t>Chlorella sorokiniana UKM3</w:t>
      </w:r>
      <w:r w:rsidR="007E0292">
        <w:rPr>
          <w:rFonts w:ascii="Times New Roman" w:hAnsi="Times New Roman" w:cs="Times New Roman"/>
          <w:szCs w:val="20"/>
        </w:rPr>
        <w:t>,</w:t>
      </w:r>
      <w:r w:rsidR="007E0292" w:rsidRPr="007E0292">
        <w:rPr>
          <w:rFonts w:ascii="Times New Roman" w:hAnsi="Times New Roman" w:cs="Times New Roman"/>
          <w:szCs w:val="20"/>
        </w:rPr>
        <w:t xml:space="preserve"> </w:t>
      </w:r>
      <w:r w:rsidR="007E0292">
        <w:rPr>
          <w:rFonts w:ascii="Times New Roman" w:hAnsi="Times New Roman" w:cs="Times New Roman"/>
          <w:szCs w:val="20"/>
        </w:rPr>
        <w:t>(b)</w:t>
      </w:r>
      <w:r w:rsidR="00784DF8" w:rsidRPr="00A613E4">
        <w:rPr>
          <w:rFonts w:ascii="Times New Roman" w:hAnsi="Times New Roman" w:cs="Times New Roman"/>
        </w:rPr>
        <w:t xml:space="preserve"> </w:t>
      </w:r>
      <w:r w:rsidR="00784DF8" w:rsidRPr="00A613E4">
        <w:rPr>
          <w:rFonts w:ascii="Times New Roman" w:hAnsi="Times New Roman" w:cs="Times New Roman"/>
          <w:i/>
        </w:rPr>
        <w:t xml:space="preserve">Coelastrella sp. </w:t>
      </w:r>
      <w:r w:rsidR="00784DF8" w:rsidRPr="00A613E4">
        <w:rPr>
          <w:rFonts w:ascii="Times New Roman" w:hAnsi="Times New Roman" w:cs="Times New Roman"/>
        </w:rPr>
        <w:t>UKM4</w:t>
      </w:r>
      <w:r w:rsidR="00784DF8">
        <w:rPr>
          <w:rFonts w:ascii="Times New Roman" w:hAnsi="Times New Roman" w:cs="Times New Roman"/>
        </w:rPr>
        <w:t xml:space="preserve"> </w:t>
      </w:r>
      <w:r w:rsidR="007E0292">
        <w:rPr>
          <w:rFonts w:ascii="Times New Roman" w:hAnsi="Times New Roman" w:cs="Times New Roman"/>
          <w:szCs w:val="20"/>
        </w:rPr>
        <w:t>and (c)</w:t>
      </w:r>
      <w:r w:rsidR="007E0292" w:rsidRPr="00A613E4">
        <w:rPr>
          <w:rFonts w:ascii="Times New Roman" w:hAnsi="Times New Roman" w:cs="Times New Roman"/>
          <w:i/>
        </w:rPr>
        <w:t xml:space="preserve"> Chlorella sp. </w:t>
      </w:r>
      <w:r w:rsidR="007E0292" w:rsidRPr="00A613E4">
        <w:rPr>
          <w:rFonts w:ascii="Times New Roman" w:hAnsi="Times New Roman" w:cs="Times New Roman"/>
        </w:rPr>
        <w:t>UMACC324</w:t>
      </w:r>
    </w:p>
    <w:p w:rsidR="00784DF8" w:rsidRPr="00784DF8" w:rsidRDefault="00784DF8" w:rsidP="00784DF8">
      <w:pPr>
        <w:ind w:left="851" w:hanging="851"/>
        <w:rPr>
          <w:rFonts w:ascii="Times New Roman" w:hAnsi="Times New Roman" w:cs="Times New Roman"/>
          <w:szCs w:val="20"/>
        </w:rPr>
      </w:pPr>
    </w:p>
    <w:p w:rsidR="00A613E4" w:rsidRDefault="00A613E4" w:rsidP="00A613E4">
      <w:pPr>
        <w:rPr>
          <w:rFonts w:ascii="Times New Roman" w:hAnsi="Times New Roman" w:cs="Times New Roman"/>
          <w:color w:val="000000"/>
          <w:szCs w:val="20"/>
          <w:shd w:val="clear" w:color="auto" w:fill="FFFFFF"/>
        </w:rPr>
      </w:pPr>
      <w:r w:rsidRPr="00A613E4">
        <w:rPr>
          <w:rFonts w:ascii="Times New Roman" w:hAnsi="Times New Roman" w:cs="Times New Roman"/>
          <w:szCs w:val="20"/>
        </w:rPr>
        <w:t>Algae store their lipids in various ways</w:t>
      </w:r>
      <w:r w:rsidR="007E6266">
        <w:rPr>
          <w:rFonts w:ascii="Times New Roman" w:hAnsi="Times New Roman" w:cs="Times New Roman"/>
          <w:szCs w:val="20"/>
        </w:rPr>
        <w:t>;</w:t>
      </w:r>
      <w:r w:rsidRPr="00A613E4">
        <w:rPr>
          <w:rFonts w:ascii="Times New Roman" w:hAnsi="Times New Roman" w:cs="Times New Roman"/>
          <w:szCs w:val="20"/>
        </w:rPr>
        <w:t xml:space="preserve"> depending on the species, growth conditions and also the growth stage when microalgae </w:t>
      </w:r>
      <w:r w:rsidR="007E6266">
        <w:rPr>
          <w:rFonts w:ascii="Times New Roman" w:hAnsi="Times New Roman" w:cs="Times New Roman"/>
          <w:szCs w:val="20"/>
        </w:rPr>
        <w:t>are</w:t>
      </w:r>
      <w:r w:rsidRPr="00A613E4">
        <w:rPr>
          <w:rFonts w:ascii="Times New Roman" w:hAnsi="Times New Roman" w:cs="Times New Roman"/>
          <w:szCs w:val="20"/>
        </w:rPr>
        <w:t xml:space="preserve"> harvested. </w:t>
      </w:r>
      <w:r w:rsidRPr="00A613E4">
        <w:rPr>
          <w:rStyle w:val="CharAttribute2"/>
          <w:rFonts w:eastAsia="Batang" w:hAnsi="Times New Roman" w:cs="Times New Roman"/>
          <w:sz w:val="20"/>
          <w:szCs w:val="20"/>
        </w:rPr>
        <w:t>When algal cells are actively growing, the major lipids found within the cells</w:t>
      </w:r>
      <w:r w:rsidR="007E6266">
        <w:rPr>
          <w:rStyle w:val="CharAttribute2"/>
          <w:rFonts w:eastAsia="Batang" w:hAnsi="Times New Roman" w:cs="Times New Roman"/>
          <w:sz w:val="20"/>
          <w:szCs w:val="20"/>
        </w:rPr>
        <w:t xml:space="preserve"> are</w:t>
      </w:r>
      <w:r w:rsidRPr="00A613E4">
        <w:rPr>
          <w:rStyle w:val="CharAttribute2"/>
          <w:rFonts w:eastAsia="Batang" w:hAnsi="Times New Roman" w:cs="Times New Roman"/>
          <w:sz w:val="20"/>
          <w:szCs w:val="20"/>
        </w:rPr>
        <w:t xml:space="preserve"> in the form of glycolipids and phospholipids. The overall lipid profile change</w:t>
      </w:r>
      <w:r w:rsidR="007E6266">
        <w:rPr>
          <w:rStyle w:val="CharAttribute2"/>
          <w:rFonts w:eastAsia="Batang" w:hAnsi="Times New Roman" w:cs="Times New Roman"/>
          <w:sz w:val="20"/>
          <w:szCs w:val="20"/>
        </w:rPr>
        <w:t>s</w:t>
      </w:r>
      <w:r w:rsidRPr="00A613E4">
        <w:rPr>
          <w:rStyle w:val="CharAttribute2"/>
          <w:rFonts w:eastAsia="Batang" w:hAnsi="Times New Roman" w:cs="Times New Roman"/>
          <w:sz w:val="20"/>
          <w:szCs w:val="20"/>
        </w:rPr>
        <w:t xml:space="preserve"> when algae enter</w:t>
      </w:r>
      <w:r w:rsidR="007E6266">
        <w:rPr>
          <w:rStyle w:val="CharAttribute2"/>
          <w:rFonts w:eastAsia="Batang" w:hAnsi="Times New Roman" w:cs="Times New Roman"/>
          <w:sz w:val="20"/>
          <w:szCs w:val="20"/>
        </w:rPr>
        <w:t xml:space="preserve"> a</w:t>
      </w:r>
      <w:r w:rsidRPr="00A613E4">
        <w:rPr>
          <w:rStyle w:val="CharAttribute2"/>
          <w:rFonts w:eastAsia="Batang" w:hAnsi="Times New Roman" w:cs="Times New Roman"/>
          <w:sz w:val="20"/>
          <w:szCs w:val="20"/>
        </w:rPr>
        <w:t xml:space="preserve"> less active growth phase or encounter environmental stress. Algae will slow down </w:t>
      </w:r>
      <w:r w:rsidR="007E6266">
        <w:rPr>
          <w:rStyle w:val="CharAttribute2"/>
          <w:rFonts w:eastAsia="Batang" w:hAnsi="Times New Roman" w:cs="Times New Roman"/>
          <w:sz w:val="20"/>
          <w:szCs w:val="20"/>
        </w:rPr>
        <w:t xml:space="preserve">their rate of proliferation and </w:t>
      </w:r>
      <w:r w:rsidRPr="00A613E4">
        <w:rPr>
          <w:rStyle w:val="CharAttribute2"/>
          <w:rFonts w:eastAsia="Batang" w:hAnsi="Times New Roman" w:cs="Times New Roman"/>
          <w:sz w:val="20"/>
          <w:szCs w:val="20"/>
        </w:rPr>
        <w:t xml:space="preserve">start to store </w:t>
      </w:r>
      <w:r w:rsidRPr="00A613E4">
        <w:rPr>
          <w:rFonts w:ascii="Times New Roman" w:hAnsi="Times New Roman" w:cs="Times New Roman"/>
          <w:szCs w:val="20"/>
        </w:rPr>
        <w:t>Triacylglycerides (TAGs)</w:t>
      </w:r>
      <w:r w:rsidRPr="00A613E4">
        <w:rPr>
          <w:rStyle w:val="CharAttribute2"/>
          <w:rFonts w:eastAsia="Batang" w:hAnsi="Times New Roman" w:cs="Times New Roman"/>
          <w:sz w:val="20"/>
          <w:szCs w:val="20"/>
        </w:rPr>
        <w:t xml:space="preserve"> </w:t>
      </w:r>
      <w:r w:rsidR="007E6266">
        <w:rPr>
          <w:rStyle w:val="CharAttribute2"/>
          <w:rFonts w:eastAsia="Batang" w:hAnsi="Times New Roman" w:cs="Times New Roman"/>
          <w:sz w:val="20"/>
          <w:szCs w:val="20"/>
        </w:rPr>
        <w:t xml:space="preserve">as the dominant lipid </w:t>
      </w:r>
      <w:r w:rsidR="007E6266" w:rsidRPr="00A613E4">
        <w:rPr>
          <w:rStyle w:val="CharAttribute2"/>
          <w:rFonts w:eastAsia="Batang" w:hAnsi="Times New Roman" w:cs="Times New Roman"/>
          <w:sz w:val="20"/>
          <w:szCs w:val="20"/>
        </w:rPr>
        <w:t>in cell vacuoles</w:t>
      </w:r>
      <w:r w:rsidR="007E6266">
        <w:rPr>
          <w:rStyle w:val="CharAttribute2"/>
          <w:rFonts w:eastAsia="Batang" w:hAnsi="Times New Roman" w:cs="Times New Roman"/>
          <w:sz w:val="20"/>
          <w:szCs w:val="20"/>
        </w:rPr>
        <w:t xml:space="preserve"> </w:t>
      </w:r>
      <w:r w:rsidR="0061370E">
        <w:rPr>
          <w:rStyle w:val="CharAttribute2"/>
          <w:rFonts w:eastAsia="Batang" w:hAnsi="Times New Roman" w:cs="Times New Roman"/>
          <w:sz w:val="20"/>
          <w:szCs w:val="20"/>
        </w:rPr>
        <w:t>[19, 57-59</w:t>
      </w:r>
      <w:r w:rsidRPr="00A613E4">
        <w:rPr>
          <w:rStyle w:val="CharAttribute2"/>
          <w:rFonts w:eastAsia="Batang" w:hAnsi="Times New Roman" w:cs="Times New Roman"/>
          <w:sz w:val="20"/>
          <w:szCs w:val="20"/>
        </w:rPr>
        <w:t xml:space="preserve">]. </w:t>
      </w:r>
      <w:r w:rsidRPr="00A613E4">
        <w:rPr>
          <w:rFonts w:ascii="Times New Roman" w:hAnsi="Times New Roman" w:cs="Times New Roman"/>
          <w:color w:val="000000"/>
          <w:szCs w:val="20"/>
          <w:shd w:val="clear" w:color="auto" w:fill="FFFFFF"/>
        </w:rPr>
        <w:t xml:space="preserve">In this experiment, microalgae lipids were extracted </w:t>
      </w:r>
      <w:r w:rsidR="007E6266">
        <w:rPr>
          <w:rFonts w:ascii="Times New Roman" w:hAnsi="Times New Roman" w:cs="Times New Roman"/>
          <w:color w:val="000000"/>
          <w:szCs w:val="20"/>
          <w:shd w:val="clear" w:color="auto" w:fill="FFFFFF"/>
        </w:rPr>
        <w:t>by employing the</w:t>
      </w:r>
      <w:r w:rsidRPr="00A613E4">
        <w:rPr>
          <w:rFonts w:ascii="Times New Roman" w:hAnsi="Times New Roman" w:cs="Times New Roman"/>
          <w:color w:val="000000"/>
          <w:szCs w:val="20"/>
          <w:shd w:val="clear" w:color="auto" w:fill="FFFFFF"/>
        </w:rPr>
        <w:t xml:space="preserve"> Folch method and then estimated using </w:t>
      </w:r>
      <w:r w:rsidR="007E6266">
        <w:rPr>
          <w:rFonts w:ascii="Times New Roman" w:hAnsi="Times New Roman" w:cs="Times New Roman"/>
          <w:color w:val="000000"/>
          <w:szCs w:val="20"/>
          <w:shd w:val="clear" w:color="auto" w:fill="FFFFFF"/>
        </w:rPr>
        <w:t xml:space="preserve">the </w:t>
      </w:r>
      <w:r w:rsidRPr="00A613E4">
        <w:rPr>
          <w:rFonts w:ascii="Times New Roman" w:hAnsi="Times New Roman" w:cs="Times New Roman"/>
          <w:color w:val="000000"/>
          <w:szCs w:val="20"/>
          <w:shd w:val="clear" w:color="auto" w:fill="FFFFFF"/>
        </w:rPr>
        <w:t xml:space="preserve">sulfophospho-vanillin (SPV) method. </w:t>
      </w:r>
      <w:r w:rsidR="007E6266">
        <w:rPr>
          <w:rFonts w:ascii="Times New Roman" w:hAnsi="Times New Roman" w:cs="Times New Roman"/>
          <w:color w:val="000000"/>
          <w:szCs w:val="20"/>
          <w:shd w:val="clear" w:color="auto" w:fill="FFFFFF"/>
        </w:rPr>
        <w:t>Furthermore, t</w:t>
      </w:r>
      <w:r w:rsidRPr="00A613E4">
        <w:rPr>
          <w:rFonts w:ascii="Times New Roman" w:hAnsi="Times New Roman" w:cs="Times New Roman"/>
          <w:color w:val="000000"/>
          <w:szCs w:val="20"/>
          <w:shd w:val="clear" w:color="auto" w:fill="FFFFFF"/>
        </w:rPr>
        <w:t xml:space="preserve">he lipid content was calculated </w:t>
      </w:r>
      <w:r w:rsidR="007E6266">
        <w:rPr>
          <w:rFonts w:ascii="Times New Roman" w:hAnsi="Times New Roman" w:cs="Times New Roman"/>
          <w:color w:val="000000"/>
          <w:szCs w:val="20"/>
          <w:shd w:val="clear" w:color="auto" w:fill="FFFFFF"/>
        </w:rPr>
        <w:t xml:space="preserve">by </w:t>
      </w:r>
      <w:r w:rsidRPr="00A613E4">
        <w:rPr>
          <w:rFonts w:ascii="Times New Roman" w:hAnsi="Times New Roman" w:cs="Times New Roman"/>
          <w:color w:val="000000"/>
          <w:szCs w:val="20"/>
          <w:shd w:val="clear" w:color="auto" w:fill="FFFFFF"/>
        </w:rPr>
        <w:t xml:space="preserve">using the cholesterol </w:t>
      </w:r>
      <w:r w:rsidR="00F63E33">
        <w:rPr>
          <w:rFonts w:ascii="Times New Roman" w:hAnsi="Times New Roman" w:cs="Times New Roman"/>
          <w:color w:val="000000"/>
          <w:szCs w:val="20"/>
          <w:shd w:val="clear" w:color="auto" w:fill="FFFFFF"/>
        </w:rPr>
        <w:t xml:space="preserve">standard curve. Figure 4 shows </w:t>
      </w:r>
      <w:r w:rsidRPr="00A613E4">
        <w:rPr>
          <w:rFonts w:ascii="Times New Roman" w:hAnsi="Times New Roman" w:cs="Times New Roman"/>
          <w:color w:val="000000"/>
          <w:szCs w:val="20"/>
          <w:shd w:val="clear" w:color="auto" w:fill="FFFFFF"/>
        </w:rPr>
        <w:t>the lipid content (mg.L</w:t>
      </w:r>
      <w:r w:rsidRPr="00A613E4">
        <w:rPr>
          <w:rFonts w:ascii="Times New Roman" w:hAnsi="Times New Roman" w:cs="Times New Roman"/>
          <w:color w:val="000000"/>
          <w:szCs w:val="20"/>
          <w:shd w:val="clear" w:color="auto" w:fill="FFFFFF"/>
          <w:vertAlign w:val="superscript"/>
        </w:rPr>
        <w:t>-1</w:t>
      </w:r>
      <w:r w:rsidRPr="00A613E4">
        <w:rPr>
          <w:rFonts w:ascii="Times New Roman" w:hAnsi="Times New Roman" w:cs="Times New Roman"/>
          <w:color w:val="000000"/>
          <w:szCs w:val="20"/>
          <w:shd w:val="clear" w:color="auto" w:fill="FFFFFF"/>
        </w:rPr>
        <w:t xml:space="preserve">) for each microalga, while Table 4 </w:t>
      </w:r>
      <w:r w:rsidR="00F63E33">
        <w:rPr>
          <w:rFonts w:ascii="Times New Roman" w:hAnsi="Times New Roman" w:cs="Times New Roman"/>
          <w:color w:val="000000"/>
          <w:szCs w:val="20"/>
          <w:shd w:val="clear" w:color="auto" w:fill="FFFFFF"/>
        </w:rPr>
        <w:t xml:space="preserve">presents the </w:t>
      </w:r>
      <w:r w:rsidRPr="00A613E4">
        <w:rPr>
          <w:rFonts w:ascii="Times New Roman" w:hAnsi="Times New Roman" w:cs="Times New Roman"/>
          <w:color w:val="000000"/>
          <w:szCs w:val="20"/>
          <w:shd w:val="clear" w:color="auto" w:fill="FFFFFF"/>
        </w:rPr>
        <w:t>percentage</w:t>
      </w:r>
      <w:r w:rsidR="00F63E33">
        <w:rPr>
          <w:rFonts w:ascii="Times New Roman" w:hAnsi="Times New Roman" w:cs="Times New Roman"/>
          <w:color w:val="000000"/>
          <w:szCs w:val="20"/>
          <w:shd w:val="clear" w:color="auto" w:fill="FFFFFF"/>
        </w:rPr>
        <w:t>s</w:t>
      </w:r>
      <w:r w:rsidRPr="00A613E4">
        <w:rPr>
          <w:rFonts w:ascii="Times New Roman" w:hAnsi="Times New Roman" w:cs="Times New Roman"/>
          <w:color w:val="000000"/>
          <w:szCs w:val="20"/>
          <w:shd w:val="clear" w:color="auto" w:fill="FFFFFF"/>
        </w:rPr>
        <w:t xml:space="preserve"> of lipid content and lipid productivity. </w:t>
      </w:r>
    </w:p>
    <w:p w:rsidR="009D63F3" w:rsidRDefault="009D63F3" w:rsidP="004740E0">
      <w:pPr>
        <w:spacing w:before="240"/>
        <w:rPr>
          <w:rFonts w:ascii="Times New Roman" w:hAnsi="Times New Roman" w:cs="Times New Roman"/>
          <w:color w:val="000000"/>
          <w:szCs w:val="20"/>
          <w:shd w:val="clear" w:color="auto" w:fill="FFFFFF"/>
        </w:rPr>
      </w:pPr>
    </w:p>
    <w:p w:rsidR="00A613E4" w:rsidRPr="00A613E4" w:rsidRDefault="00A613E4" w:rsidP="00A613E4">
      <w:pPr>
        <w:jc w:val="center"/>
        <w:rPr>
          <w:color w:val="000000"/>
          <w:szCs w:val="20"/>
          <w:shd w:val="clear" w:color="auto" w:fill="FFFFFF"/>
        </w:rPr>
      </w:pPr>
      <w:r>
        <w:rPr>
          <w:noProof/>
        </w:rPr>
        <w:lastRenderedPageBreak/>
        <w:drawing>
          <wp:inline distT="0" distB="0" distL="0" distR="0" wp14:anchorId="1428B01C" wp14:editId="77F8DABD">
            <wp:extent cx="4000500" cy="2143125"/>
            <wp:effectExtent l="0" t="0" r="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4DF8" w:rsidRDefault="00A613E4" w:rsidP="00784DF8">
      <w:pPr>
        <w:spacing w:before="240"/>
        <w:jc w:val="center"/>
        <w:rPr>
          <w:rFonts w:ascii="Times New Roman" w:hAnsi="Times New Roman" w:cs="Times New Roman"/>
          <w:szCs w:val="20"/>
        </w:rPr>
      </w:pPr>
      <w:r>
        <w:rPr>
          <w:rFonts w:ascii="Times New Roman" w:hAnsi="Times New Roman" w:cs="Times New Roman"/>
          <w:szCs w:val="20"/>
        </w:rPr>
        <w:t>Figure 4</w:t>
      </w:r>
      <w:r w:rsidR="004740E0">
        <w:rPr>
          <w:rFonts w:ascii="Times New Roman" w:hAnsi="Times New Roman" w:cs="Times New Roman"/>
          <w:szCs w:val="20"/>
        </w:rPr>
        <w:t>.</w:t>
      </w:r>
      <w:r w:rsidR="00577C50">
        <w:rPr>
          <w:rFonts w:ascii="Times New Roman" w:hAnsi="Times New Roman" w:cs="Times New Roman"/>
          <w:szCs w:val="20"/>
        </w:rPr>
        <w:t xml:space="preserve"> </w:t>
      </w:r>
      <w:r w:rsidRPr="00A613E4">
        <w:rPr>
          <w:rFonts w:ascii="Times New Roman" w:hAnsi="Times New Roman" w:cs="Times New Roman"/>
          <w:szCs w:val="20"/>
        </w:rPr>
        <w:t>Lipid content (</w:t>
      </w:r>
      <w:r w:rsidRPr="00A613E4">
        <w:rPr>
          <w:rFonts w:ascii="Times New Roman" w:hAnsi="Times New Roman" w:cs="Times New Roman"/>
          <w:color w:val="000000"/>
          <w:szCs w:val="20"/>
          <w:shd w:val="clear" w:color="auto" w:fill="FFFFFF"/>
        </w:rPr>
        <w:t>mg.L</w:t>
      </w:r>
      <w:r w:rsidRPr="00A613E4">
        <w:rPr>
          <w:rFonts w:ascii="Times New Roman" w:hAnsi="Times New Roman" w:cs="Times New Roman"/>
          <w:color w:val="000000"/>
          <w:szCs w:val="20"/>
          <w:shd w:val="clear" w:color="auto" w:fill="FFFFFF"/>
          <w:vertAlign w:val="superscript"/>
        </w:rPr>
        <w:t>-1</w:t>
      </w:r>
      <w:r w:rsidRPr="00A613E4">
        <w:rPr>
          <w:rFonts w:ascii="Times New Roman" w:hAnsi="Times New Roman" w:cs="Times New Roman"/>
          <w:color w:val="000000"/>
          <w:szCs w:val="20"/>
          <w:shd w:val="clear" w:color="auto" w:fill="FFFFFF"/>
        </w:rPr>
        <w:t xml:space="preserve">) </w:t>
      </w:r>
      <w:r w:rsidRPr="00A613E4">
        <w:rPr>
          <w:rFonts w:ascii="Times New Roman" w:hAnsi="Times New Roman" w:cs="Times New Roman"/>
          <w:szCs w:val="20"/>
        </w:rPr>
        <w:t>of POME-isolated microalgae</w:t>
      </w:r>
    </w:p>
    <w:p w:rsidR="00784DF8" w:rsidRPr="00784DF8" w:rsidRDefault="00784DF8" w:rsidP="00784DF8">
      <w:pPr>
        <w:jc w:val="center"/>
        <w:rPr>
          <w:rFonts w:ascii="Times New Roman" w:hAnsi="Times New Roman" w:cs="Times New Roman"/>
          <w:szCs w:val="20"/>
        </w:rPr>
      </w:pPr>
    </w:p>
    <w:p w:rsidR="00A613E4" w:rsidRPr="00A613E4" w:rsidRDefault="00A613E4" w:rsidP="00A613E4">
      <w:pPr>
        <w:spacing w:after="240"/>
        <w:jc w:val="center"/>
        <w:rPr>
          <w:rFonts w:ascii="Times New Roman" w:hAnsi="Times New Roman" w:cs="Times New Roman"/>
          <w:szCs w:val="20"/>
        </w:rPr>
      </w:pPr>
      <w:r w:rsidRPr="00A613E4">
        <w:rPr>
          <w:rFonts w:ascii="Times New Roman" w:hAnsi="Times New Roman" w:cs="Times New Roman"/>
          <w:szCs w:val="20"/>
        </w:rPr>
        <w:t>Table 4.</w:t>
      </w:r>
      <w:r w:rsidR="00577C50">
        <w:rPr>
          <w:rFonts w:ascii="Times New Roman" w:hAnsi="Times New Roman" w:cs="Times New Roman"/>
          <w:szCs w:val="20"/>
        </w:rPr>
        <w:t xml:space="preserve"> </w:t>
      </w:r>
      <w:r w:rsidRPr="00A613E4">
        <w:rPr>
          <w:rFonts w:ascii="Times New Roman" w:hAnsi="Times New Roman" w:cs="Times New Roman"/>
          <w:szCs w:val="20"/>
        </w:rPr>
        <w:t>Lipid content (%) and lipid productivity of microalgae in synthetic media</w:t>
      </w:r>
    </w:p>
    <w:tbl>
      <w:tblPr>
        <w:tblStyle w:val="LightShading"/>
        <w:tblW w:w="6917" w:type="dxa"/>
        <w:jc w:val="center"/>
        <w:tblLook w:val="04A0" w:firstRow="1" w:lastRow="0" w:firstColumn="1" w:lastColumn="0" w:noHBand="0" w:noVBand="1"/>
      </w:tblPr>
      <w:tblGrid>
        <w:gridCol w:w="2664"/>
        <w:gridCol w:w="1985"/>
        <w:gridCol w:w="2268"/>
      </w:tblGrid>
      <w:tr w:rsidR="00A613E4" w:rsidRPr="00A613E4" w:rsidTr="00784DF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4" w:type="dxa"/>
            <w:shd w:val="clear" w:color="auto" w:fill="auto"/>
            <w:vAlign w:val="center"/>
          </w:tcPr>
          <w:p w:rsidR="00A613E4" w:rsidRPr="00A613E4" w:rsidRDefault="00A613E4" w:rsidP="00784DF8">
            <w:pPr>
              <w:jc w:val="center"/>
              <w:rPr>
                <w:rFonts w:ascii="Times New Roman" w:hAnsi="Times New Roman" w:cs="Times New Roman"/>
                <w:color w:val="auto"/>
                <w:szCs w:val="20"/>
              </w:rPr>
            </w:pPr>
            <w:r w:rsidRPr="00A613E4">
              <w:rPr>
                <w:rFonts w:ascii="Times New Roman" w:hAnsi="Times New Roman" w:cs="Times New Roman"/>
                <w:color w:val="auto"/>
                <w:szCs w:val="20"/>
              </w:rPr>
              <w:t>Microalgae sp.</w:t>
            </w:r>
          </w:p>
        </w:tc>
        <w:tc>
          <w:tcPr>
            <w:tcW w:w="1985" w:type="dxa"/>
            <w:shd w:val="clear" w:color="auto" w:fill="auto"/>
            <w:vAlign w:val="center"/>
          </w:tcPr>
          <w:p w:rsidR="00A613E4" w:rsidRPr="00A613E4" w:rsidRDefault="00784DF8"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Lipid C</w:t>
            </w:r>
            <w:r w:rsidR="00A613E4" w:rsidRPr="00A613E4">
              <w:rPr>
                <w:rFonts w:ascii="Times New Roman" w:hAnsi="Times New Roman" w:cs="Times New Roman"/>
                <w:szCs w:val="20"/>
              </w:rPr>
              <w:t>ontent (%)</w:t>
            </w:r>
          </w:p>
        </w:tc>
        <w:tc>
          <w:tcPr>
            <w:tcW w:w="2268" w:type="dxa"/>
            <w:shd w:val="clear" w:color="auto" w:fill="auto"/>
            <w:vAlign w:val="center"/>
          </w:tcPr>
          <w:p w:rsidR="00A613E4" w:rsidRPr="00A613E4" w:rsidRDefault="00784DF8"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Lipid P</w:t>
            </w:r>
            <w:r w:rsidR="00A613E4" w:rsidRPr="00A613E4">
              <w:rPr>
                <w:rFonts w:ascii="Times New Roman" w:hAnsi="Times New Roman" w:cs="Times New Roman"/>
                <w:szCs w:val="20"/>
              </w:rPr>
              <w:t>roductivity</w:t>
            </w:r>
          </w:p>
          <w:p w:rsidR="00A613E4" w:rsidRPr="00A613E4" w:rsidRDefault="00A613E4" w:rsidP="00784DF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w:t>
            </w:r>
            <w:r w:rsidRPr="00A613E4">
              <w:rPr>
                <w:rFonts w:ascii="Times New Roman" w:hAnsi="Times New Roman" w:cs="Times New Roman"/>
              </w:rPr>
              <w:t>mg.L</w:t>
            </w:r>
            <w:r w:rsidRPr="00A613E4">
              <w:rPr>
                <w:rFonts w:ascii="Times New Roman" w:hAnsi="Times New Roman" w:cs="Times New Roman"/>
                <w:vertAlign w:val="superscript"/>
              </w:rPr>
              <w:t>-1</w:t>
            </w:r>
            <w:r w:rsidRPr="00A613E4">
              <w:rPr>
                <w:rFonts w:ascii="Times New Roman" w:hAnsi="Times New Roman" w:cs="Times New Roman"/>
              </w:rPr>
              <w:t>.d</w:t>
            </w:r>
            <w:r w:rsidRPr="00A613E4">
              <w:rPr>
                <w:rFonts w:ascii="Times New Roman" w:hAnsi="Times New Roman" w:cs="Times New Roman"/>
                <w:vertAlign w:val="superscript"/>
              </w:rPr>
              <w:t>-1</w:t>
            </w:r>
            <w:r w:rsidRPr="00A613E4">
              <w:rPr>
                <w:rFonts w:ascii="Times New Roman" w:hAnsi="Times New Roman" w:cs="Times New Roman"/>
              </w:rPr>
              <w:t>)</w:t>
            </w:r>
          </w:p>
        </w:tc>
      </w:tr>
      <w:tr w:rsidR="00A613E4" w:rsidRPr="00A613E4" w:rsidTr="00784DF8">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664" w:type="dxa"/>
            <w:shd w:val="clear" w:color="auto" w:fill="auto"/>
            <w:vAlign w:val="center"/>
          </w:tcPr>
          <w:p w:rsidR="00A613E4" w:rsidRPr="00A613E4" w:rsidRDefault="00A613E4" w:rsidP="00784DF8">
            <w:pPr>
              <w:rPr>
                <w:rFonts w:ascii="Times New Roman" w:hAnsi="Times New Roman" w:cs="Times New Roman"/>
                <w:b w:val="0"/>
                <w:color w:val="auto"/>
                <w:szCs w:val="20"/>
              </w:rPr>
            </w:pPr>
            <w:r w:rsidRPr="00A613E4">
              <w:rPr>
                <w:rFonts w:ascii="Times New Roman" w:hAnsi="Times New Roman" w:cs="Times New Roman"/>
                <w:b w:val="0"/>
                <w:i/>
                <w:color w:val="auto"/>
                <w:szCs w:val="20"/>
              </w:rPr>
              <w:t>Chlorella sorokiniana</w:t>
            </w:r>
            <w:r w:rsidRPr="00A613E4">
              <w:rPr>
                <w:rFonts w:ascii="Times New Roman" w:hAnsi="Times New Roman" w:cs="Times New Roman"/>
                <w:b w:val="0"/>
                <w:color w:val="auto"/>
                <w:szCs w:val="20"/>
              </w:rPr>
              <w:t xml:space="preserve"> UKM3</w:t>
            </w:r>
          </w:p>
        </w:tc>
        <w:tc>
          <w:tcPr>
            <w:tcW w:w="1985" w:type="dxa"/>
            <w:shd w:val="clear" w:color="auto" w:fill="auto"/>
            <w:vAlign w:val="center"/>
          </w:tcPr>
          <w:p w:rsidR="00A613E4" w:rsidRPr="00A613E4" w:rsidRDefault="00A613E4"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4.65</w:t>
            </w:r>
          </w:p>
        </w:tc>
        <w:tc>
          <w:tcPr>
            <w:tcW w:w="2268" w:type="dxa"/>
            <w:shd w:val="clear" w:color="auto" w:fill="auto"/>
            <w:vAlign w:val="center"/>
          </w:tcPr>
          <w:p w:rsidR="00A613E4" w:rsidRPr="00A613E4" w:rsidRDefault="00A613E4"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221.03</w:t>
            </w:r>
          </w:p>
        </w:tc>
      </w:tr>
      <w:tr w:rsidR="00A613E4" w:rsidRPr="00A613E4" w:rsidTr="00784DF8">
        <w:trPr>
          <w:trHeight w:val="416"/>
          <w:jc w:val="center"/>
        </w:trPr>
        <w:tc>
          <w:tcPr>
            <w:cnfStyle w:val="001000000000" w:firstRow="0" w:lastRow="0" w:firstColumn="1" w:lastColumn="0" w:oddVBand="0" w:evenVBand="0" w:oddHBand="0" w:evenHBand="0" w:firstRowFirstColumn="0" w:firstRowLastColumn="0" w:lastRowFirstColumn="0" w:lastRowLastColumn="0"/>
            <w:tcW w:w="2664" w:type="dxa"/>
            <w:shd w:val="clear" w:color="auto" w:fill="auto"/>
            <w:vAlign w:val="center"/>
          </w:tcPr>
          <w:p w:rsidR="00A613E4" w:rsidRPr="00A613E4" w:rsidRDefault="00A613E4" w:rsidP="00784DF8">
            <w:pPr>
              <w:rPr>
                <w:rFonts w:ascii="Times New Roman" w:hAnsi="Times New Roman" w:cs="Times New Roman"/>
                <w:b w:val="0"/>
                <w:color w:val="auto"/>
                <w:szCs w:val="20"/>
              </w:rPr>
            </w:pPr>
            <w:r w:rsidRPr="00A613E4">
              <w:rPr>
                <w:rFonts w:ascii="Times New Roman" w:hAnsi="Times New Roman" w:cs="Times New Roman"/>
                <w:b w:val="0"/>
                <w:i/>
                <w:color w:val="auto"/>
                <w:szCs w:val="20"/>
              </w:rPr>
              <w:t>Coelastrella sp.</w:t>
            </w:r>
            <w:r w:rsidRPr="00A613E4">
              <w:rPr>
                <w:rFonts w:ascii="Times New Roman" w:hAnsi="Times New Roman" w:cs="Times New Roman"/>
                <w:b w:val="0"/>
                <w:color w:val="auto"/>
                <w:szCs w:val="20"/>
              </w:rPr>
              <w:t xml:space="preserve"> UKM4</w:t>
            </w:r>
          </w:p>
        </w:tc>
        <w:tc>
          <w:tcPr>
            <w:tcW w:w="1985" w:type="dxa"/>
            <w:shd w:val="clear" w:color="auto" w:fill="auto"/>
            <w:vAlign w:val="center"/>
          </w:tcPr>
          <w:p w:rsidR="00A613E4" w:rsidRPr="00A613E4" w:rsidRDefault="00A613E4" w:rsidP="00784D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7.26</w:t>
            </w:r>
          </w:p>
        </w:tc>
        <w:tc>
          <w:tcPr>
            <w:tcW w:w="2268" w:type="dxa"/>
            <w:shd w:val="clear" w:color="auto" w:fill="auto"/>
            <w:vAlign w:val="center"/>
          </w:tcPr>
          <w:p w:rsidR="00A613E4" w:rsidRPr="00A613E4" w:rsidRDefault="00A613E4" w:rsidP="00784D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452.42</w:t>
            </w:r>
          </w:p>
        </w:tc>
      </w:tr>
      <w:tr w:rsidR="00A613E4" w:rsidRPr="00A613E4" w:rsidTr="00784DF8">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2664" w:type="dxa"/>
            <w:shd w:val="clear" w:color="auto" w:fill="auto"/>
            <w:vAlign w:val="center"/>
          </w:tcPr>
          <w:p w:rsidR="00A613E4" w:rsidRPr="00A613E4" w:rsidRDefault="00A613E4" w:rsidP="00784DF8">
            <w:pPr>
              <w:rPr>
                <w:rFonts w:ascii="Times New Roman" w:hAnsi="Times New Roman" w:cs="Times New Roman"/>
                <w:b w:val="0"/>
                <w:color w:val="auto"/>
                <w:szCs w:val="20"/>
              </w:rPr>
            </w:pPr>
            <w:r w:rsidRPr="00A613E4">
              <w:rPr>
                <w:rFonts w:ascii="Times New Roman" w:hAnsi="Times New Roman" w:cs="Times New Roman"/>
                <w:b w:val="0"/>
                <w:i/>
                <w:color w:val="auto"/>
                <w:szCs w:val="20"/>
              </w:rPr>
              <w:t>Chlorella sp.</w:t>
            </w:r>
            <w:r w:rsidRPr="00A613E4">
              <w:rPr>
                <w:rFonts w:ascii="Times New Roman" w:hAnsi="Times New Roman" w:cs="Times New Roman"/>
                <w:b w:val="0"/>
                <w:color w:val="auto"/>
                <w:szCs w:val="20"/>
              </w:rPr>
              <w:t xml:space="preserve"> UMACC324</w:t>
            </w:r>
          </w:p>
        </w:tc>
        <w:tc>
          <w:tcPr>
            <w:tcW w:w="1985" w:type="dxa"/>
            <w:shd w:val="clear" w:color="auto" w:fill="auto"/>
            <w:vAlign w:val="center"/>
          </w:tcPr>
          <w:p w:rsidR="00A613E4" w:rsidRPr="00A613E4" w:rsidRDefault="00A613E4"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6.68</w:t>
            </w:r>
          </w:p>
        </w:tc>
        <w:tc>
          <w:tcPr>
            <w:tcW w:w="2268" w:type="dxa"/>
            <w:shd w:val="clear" w:color="auto" w:fill="auto"/>
            <w:vAlign w:val="center"/>
          </w:tcPr>
          <w:p w:rsidR="00A613E4" w:rsidRPr="00A613E4" w:rsidRDefault="00A613E4" w:rsidP="00784DF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A613E4">
              <w:rPr>
                <w:rFonts w:ascii="Times New Roman" w:hAnsi="Times New Roman" w:cs="Times New Roman"/>
                <w:szCs w:val="20"/>
              </w:rPr>
              <w:t>269.74</w:t>
            </w:r>
          </w:p>
        </w:tc>
      </w:tr>
    </w:tbl>
    <w:p w:rsidR="00A613E4" w:rsidRDefault="00A613E4" w:rsidP="00577C50">
      <w:pPr>
        <w:spacing w:before="240"/>
        <w:rPr>
          <w:rFonts w:ascii="Times New Roman" w:hAnsi="Times New Roman" w:cs="Times New Roman"/>
          <w:color w:val="000000"/>
          <w:szCs w:val="20"/>
          <w:shd w:val="clear" w:color="auto" w:fill="FFFFFF"/>
        </w:rPr>
      </w:pPr>
    </w:p>
    <w:p w:rsidR="00785CA6" w:rsidRDefault="00F63E33" w:rsidP="003216B7">
      <w:pPr>
        <w:rPr>
          <w:rFonts w:ascii="Times New Roman" w:hAnsi="Times New Roman" w:cs="Times New Roman"/>
          <w:b/>
          <w:szCs w:val="20"/>
        </w:rPr>
      </w:pPr>
      <w:r>
        <w:rPr>
          <w:rFonts w:ascii="Times New Roman" w:hAnsi="Times New Roman" w:cs="Times New Roman"/>
          <w:color w:val="000000"/>
          <w:szCs w:val="20"/>
          <w:shd w:val="clear" w:color="auto" w:fill="FFFFFF"/>
        </w:rPr>
        <w:t xml:space="preserve">Figure 4 depicts that </w:t>
      </w:r>
      <w:r w:rsidR="00A613E4" w:rsidRPr="00A613E4">
        <w:rPr>
          <w:rFonts w:ascii="Times New Roman" w:hAnsi="Times New Roman" w:cs="Times New Roman"/>
          <w:color w:val="000000"/>
          <w:szCs w:val="20"/>
          <w:shd w:val="clear" w:color="auto" w:fill="FFFFFF"/>
        </w:rPr>
        <w:t xml:space="preserve">the lipid content of microalgae increased as the culture grew from day 0 (lag phase) to day 14 (stationary phase). At the end of this experiment (day 14), the highest lipid content was recorded in </w:t>
      </w:r>
      <w:r w:rsidR="00A613E4" w:rsidRPr="00A613E4">
        <w:rPr>
          <w:rFonts w:ascii="Times New Roman" w:hAnsi="Times New Roman" w:cs="Times New Roman"/>
          <w:i/>
          <w:color w:val="000000"/>
          <w:szCs w:val="20"/>
          <w:shd w:val="clear" w:color="auto" w:fill="FFFFFF"/>
        </w:rPr>
        <w:t xml:space="preserve">Coelastrella sp. </w:t>
      </w:r>
      <w:r w:rsidR="00A613E4" w:rsidRPr="00A613E4">
        <w:rPr>
          <w:rFonts w:ascii="Times New Roman" w:hAnsi="Times New Roman" w:cs="Times New Roman"/>
          <w:color w:val="000000"/>
          <w:szCs w:val="20"/>
          <w:shd w:val="clear" w:color="auto" w:fill="FFFFFF"/>
        </w:rPr>
        <w:t>UKM4 (66.42±2.87 mg.L</w:t>
      </w:r>
      <w:r w:rsidR="00A613E4" w:rsidRPr="00A613E4">
        <w:rPr>
          <w:rFonts w:ascii="Times New Roman" w:hAnsi="Times New Roman" w:cs="Times New Roman"/>
          <w:color w:val="000000"/>
          <w:szCs w:val="20"/>
          <w:shd w:val="clear" w:color="auto" w:fill="FFFFFF"/>
          <w:vertAlign w:val="superscript"/>
        </w:rPr>
        <w:t>-1</w:t>
      </w:r>
      <w:r w:rsidR="00A613E4" w:rsidRPr="00A613E4">
        <w:rPr>
          <w:rFonts w:ascii="Times New Roman" w:hAnsi="Times New Roman" w:cs="Times New Roman"/>
          <w:color w:val="000000"/>
          <w:szCs w:val="20"/>
          <w:shd w:val="clear" w:color="auto" w:fill="FFFFFF"/>
        </w:rPr>
        <w:t xml:space="preserve">), followed by </w:t>
      </w:r>
      <w:r w:rsidR="00A613E4" w:rsidRPr="00A613E4">
        <w:rPr>
          <w:rFonts w:ascii="Times New Roman" w:hAnsi="Times New Roman" w:cs="Times New Roman"/>
          <w:i/>
          <w:color w:val="000000"/>
          <w:szCs w:val="20"/>
          <w:shd w:val="clear" w:color="auto" w:fill="FFFFFF"/>
        </w:rPr>
        <w:t>Chlorella sp.</w:t>
      </w:r>
      <w:r w:rsidR="00A613E4" w:rsidRPr="00A613E4">
        <w:rPr>
          <w:rFonts w:ascii="Times New Roman" w:hAnsi="Times New Roman" w:cs="Times New Roman"/>
          <w:color w:val="000000"/>
          <w:szCs w:val="20"/>
          <w:shd w:val="clear" w:color="auto" w:fill="FFFFFF"/>
        </w:rPr>
        <w:t xml:space="preserve"> UMACC324 (41.94±1.73 mg.L</w:t>
      </w:r>
      <w:r w:rsidR="00A613E4" w:rsidRPr="00A613E4">
        <w:rPr>
          <w:rFonts w:ascii="Times New Roman" w:hAnsi="Times New Roman" w:cs="Times New Roman"/>
          <w:color w:val="000000"/>
          <w:szCs w:val="20"/>
          <w:shd w:val="clear" w:color="auto" w:fill="FFFFFF"/>
          <w:vertAlign w:val="superscript"/>
        </w:rPr>
        <w:t>-1</w:t>
      </w:r>
      <w:r w:rsidR="00A613E4" w:rsidRPr="00A613E4">
        <w:rPr>
          <w:rFonts w:ascii="Times New Roman" w:hAnsi="Times New Roman" w:cs="Times New Roman"/>
          <w:color w:val="000000"/>
          <w:szCs w:val="20"/>
          <w:shd w:val="clear" w:color="auto" w:fill="FFFFFF"/>
        </w:rPr>
        <w:t xml:space="preserve">) and </w:t>
      </w:r>
      <w:r w:rsidR="00A613E4" w:rsidRPr="00A613E4">
        <w:rPr>
          <w:rFonts w:ascii="Times New Roman" w:hAnsi="Times New Roman" w:cs="Times New Roman"/>
          <w:i/>
          <w:color w:val="000000"/>
          <w:szCs w:val="20"/>
          <w:shd w:val="clear" w:color="auto" w:fill="FFFFFF"/>
        </w:rPr>
        <w:t>Chlorella sorokiniana</w:t>
      </w:r>
      <w:r w:rsidR="00A613E4" w:rsidRPr="00A613E4">
        <w:rPr>
          <w:rFonts w:ascii="Times New Roman" w:hAnsi="Times New Roman" w:cs="Times New Roman"/>
          <w:color w:val="000000"/>
          <w:szCs w:val="20"/>
          <w:shd w:val="clear" w:color="auto" w:fill="FFFFFF"/>
        </w:rPr>
        <w:t xml:space="preserve"> UKM3 (34.43±1.38 mg.L</w:t>
      </w:r>
      <w:r w:rsidR="00A613E4" w:rsidRPr="00A613E4">
        <w:rPr>
          <w:rFonts w:ascii="Times New Roman" w:hAnsi="Times New Roman" w:cs="Times New Roman"/>
          <w:color w:val="000000"/>
          <w:szCs w:val="20"/>
          <w:shd w:val="clear" w:color="auto" w:fill="FFFFFF"/>
          <w:vertAlign w:val="superscript"/>
        </w:rPr>
        <w:t>-1</w:t>
      </w:r>
      <w:r w:rsidR="00A613E4" w:rsidRPr="00A613E4">
        <w:rPr>
          <w:rFonts w:ascii="Times New Roman" w:hAnsi="Times New Roman" w:cs="Times New Roman"/>
          <w:color w:val="000000"/>
          <w:szCs w:val="20"/>
          <w:shd w:val="clear" w:color="auto" w:fill="FFFFFF"/>
        </w:rPr>
        <w:t xml:space="preserve">). Although </w:t>
      </w:r>
      <w:r w:rsidR="00A613E4" w:rsidRPr="00A613E4">
        <w:rPr>
          <w:rFonts w:ascii="Times New Roman" w:hAnsi="Times New Roman" w:cs="Times New Roman"/>
          <w:i/>
          <w:color w:val="000000"/>
          <w:szCs w:val="20"/>
          <w:shd w:val="clear" w:color="auto" w:fill="FFFFFF"/>
        </w:rPr>
        <w:t xml:space="preserve">Chlorella sorokiniana </w:t>
      </w:r>
      <w:r w:rsidR="00A613E4" w:rsidRPr="00A613E4">
        <w:rPr>
          <w:rFonts w:ascii="Times New Roman" w:hAnsi="Times New Roman" w:cs="Times New Roman"/>
          <w:color w:val="000000"/>
          <w:szCs w:val="20"/>
          <w:shd w:val="clear" w:color="auto" w:fill="FFFFFF"/>
        </w:rPr>
        <w:t xml:space="preserve">UKM3 produced high biomass concentration compared to </w:t>
      </w:r>
      <w:r w:rsidR="00A613E4" w:rsidRPr="00A613E4">
        <w:rPr>
          <w:rFonts w:ascii="Times New Roman" w:hAnsi="Times New Roman" w:cs="Times New Roman"/>
          <w:i/>
          <w:color w:val="000000"/>
          <w:szCs w:val="20"/>
          <w:shd w:val="clear" w:color="auto" w:fill="FFFFFF"/>
        </w:rPr>
        <w:t>Chlorella sp.</w:t>
      </w:r>
      <w:r w:rsidR="00A613E4" w:rsidRPr="00A613E4">
        <w:rPr>
          <w:rFonts w:ascii="Times New Roman" w:hAnsi="Times New Roman" w:cs="Times New Roman"/>
          <w:color w:val="000000"/>
          <w:szCs w:val="20"/>
          <w:shd w:val="clear" w:color="auto" w:fill="FFFFFF"/>
        </w:rPr>
        <w:t xml:space="preserve"> UMACC324, the value</w:t>
      </w:r>
      <w:r>
        <w:rPr>
          <w:rFonts w:ascii="Times New Roman" w:hAnsi="Times New Roman" w:cs="Times New Roman"/>
          <w:color w:val="000000"/>
          <w:szCs w:val="20"/>
          <w:shd w:val="clear" w:color="auto" w:fill="FFFFFF"/>
        </w:rPr>
        <w:t>s</w:t>
      </w:r>
      <w:r w:rsidR="00A613E4" w:rsidRPr="00A613E4">
        <w:rPr>
          <w:rFonts w:ascii="Times New Roman" w:hAnsi="Times New Roman" w:cs="Times New Roman"/>
          <w:color w:val="000000"/>
          <w:szCs w:val="20"/>
          <w:shd w:val="clear" w:color="auto" w:fill="FFFFFF"/>
        </w:rPr>
        <w:t xml:space="preserve"> of lipid content and productivity </w:t>
      </w:r>
      <w:r>
        <w:rPr>
          <w:rFonts w:ascii="Times New Roman" w:hAnsi="Times New Roman" w:cs="Times New Roman"/>
          <w:color w:val="000000"/>
          <w:szCs w:val="20"/>
          <w:shd w:val="clear" w:color="auto" w:fill="FFFFFF"/>
        </w:rPr>
        <w:t>had been</w:t>
      </w:r>
      <w:r w:rsidR="00A613E4" w:rsidRPr="00A613E4">
        <w:rPr>
          <w:rFonts w:ascii="Times New Roman" w:hAnsi="Times New Roman" w:cs="Times New Roman"/>
          <w:color w:val="000000"/>
          <w:szCs w:val="20"/>
          <w:shd w:val="clear" w:color="auto" w:fill="FFFFFF"/>
        </w:rPr>
        <w:t xml:space="preserve"> the l</w:t>
      </w:r>
      <w:r>
        <w:rPr>
          <w:rFonts w:ascii="Times New Roman" w:hAnsi="Times New Roman" w:cs="Times New Roman"/>
          <w:color w:val="000000"/>
          <w:szCs w:val="20"/>
          <w:shd w:val="clear" w:color="auto" w:fill="FFFFFF"/>
        </w:rPr>
        <w:t>owest. However, Tamil Selvam [49</w:t>
      </w:r>
      <w:r w:rsidR="00A613E4" w:rsidRPr="00A613E4">
        <w:rPr>
          <w:rFonts w:ascii="Times New Roman" w:hAnsi="Times New Roman" w:cs="Times New Roman"/>
          <w:color w:val="000000"/>
          <w:szCs w:val="20"/>
          <w:shd w:val="clear" w:color="auto" w:fill="FFFFFF"/>
        </w:rPr>
        <w:t xml:space="preserve">] reported that </w:t>
      </w:r>
      <w:r w:rsidR="00A613E4" w:rsidRPr="00A613E4">
        <w:rPr>
          <w:rFonts w:ascii="Times New Roman" w:hAnsi="Times New Roman" w:cs="Times New Roman"/>
          <w:i/>
          <w:color w:val="000000"/>
          <w:szCs w:val="20"/>
          <w:shd w:val="clear" w:color="auto" w:fill="FFFFFF"/>
        </w:rPr>
        <w:t>Chlorella sorokiniana</w:t>
      </w:r>
      <w:r w:rsidR="00A613E4" w:rsidRPr="00A613E4">
        <w:rPr>
          <w:rFonts w:ascii="Times New Roman" w:hAnsi="Times New Roman" w:cs="Times New Roman"/>
          <w:color w:val="000000"/>
          <w:szCs w:val="20"/>
          <w:shd w:val="clear" w:color="auto" w:fill="FFFFFF"/>
        </w:rPr>
        <w:t xml:space="preserve"> attained 72.14±2.01 mg.L</w:t>
      </w:r>
      <w:r w:rsidR="00A613E4" w:rsidRPr="00A613E4">
        <w:rPr>
          <w:rFonts w:ascii="Times New Roman" w:hAnsi="Times New Roman" w:cs="Times New Roman"/>
          <w:color w:val="000000"/>
          <w:szCs w:val="20"/>
          <w:shd w:val="clear" w:color="auto" w:fill="FFFFFF"/>
          <w:vertAlign w:val="superscript"/>
        </w:rPr>
        <w:t>-1</w:t>
      </w:r>
      <w:r w:rsidR="00A613E4" w:rsidRPr="00A613E4">
        <w:rPr>
          <w:rFonts w:ascii="Times New Roman" w:hAnsi="Times New Roman" w:cs="Times New Roman"/>
          <w:color w:val="000000"/>
          <w:szCs w:val="20"/>
          <w:shd w:val="clear" w:color="auto" w:fill="FFFFFF"/>
        </w:rPr>
        <w:t xml:space="preserve"> of lipid content, which is higher than the result obtained in this study. According </w:t>
      </w:r>
      <w:r w:rsidR="00A613E4" w:rsidRPr="00A613E4">
        <w:rPr>
          <w:rFonts w:ascii="Times New Roman" w:hAnsi="Times New Roman" w:cs="Times New Roman"/>
          <w:szCs w:val="20"/>
          <w:shd w:val="clear" w:color="auto" w:fill="FFFFFF"/>
        </w:rPr>
        <w:t>to Sarmidi</w:t>
      </w:r>
      <w:r w:rsidR="0061370E">
        <w:rPr>
          <w:rFonts w:ascii="Times New Roman" w:hAnsi="Times New Roman" w:cs="Times New Roman"/>
          <w:szCs w:val="20"/>
          <w:shd w:val="clear" w:color="auto" w:fill="FFFFFF"/>
        </w:rPr>
        <w:t xml:space="preserve"> [60</w:t>
      </w:r>
      <w:r w:rsidR="00A613E4" w:rsidRPr="00A613E4">
        <w:rPr>
          <w:rFonts w:ascii="Times New Roman" w:hAnsi="Times New Roman" w:cs="Times New Roman"/>
          <w:szCs w:val="20"/>
          <w:shd w:val="clear" w:color="auto" w:fill="FFFFFF"/>
        </w:rPr>
        <w:t xml:space="preserve">], the </w:t>
      </w:r>
      <w:r w:rsidR="00A613E4" w:rsidRPr="00A613E4">
        <w:rPr>
          <w:rFonts w:ascii="Times New Roman" w:hAnsi="Times New Roman" w:cs="Times New Roman"/>
          <w:color w:val="000000"/>
          <w:szCs w:val="20"/>
          <w:shd w:val="clear" w:color="auto" w:fill="FFFFFF"/>
        </w:rPr>
        <w:t xml:space="preserve">variation of lipid content in microalgae cultured in batch mode </w:t>
      </w:r>
      <w:r>
        <w:rPr>
          <w:rFonts w:ascii="Times New Roman" w:hAnsi="Times New Roman" w:cs="Times New Roman"/>
          <w:color w:val="000000"/>
          <w:szCs w:val="20"/>
          <w:shd w:val="clear" w:color="auto" w:fill="FFFFFF"/>
        </w:rPr>
        <w:t>is</w:t>
      </w:r>
      <w:r w:rsidR="00A613E4" w:rsidRPr="00A613E4">
        <w:rPr>
          <w:rFonts w:ascii="Times New Roman" w:hAnsi="Times New Roman" w:cs="Times New Roman"/>
          <w:color w:val="000000"/>
          <w:szCs w:val="20"/>
          <w:shd w:val="clear" w:color="auto" w:fill="FFFFFF"/>
        </w:rPr>
        <w:t xml:space="preserve"> direc</w:t>
      </w:r>
      <w:r>
        <w:rPr>
          <w:rFonts w:ascii="Times New Roman" w:hAnsi="Times New Roman" w:cs="Times New Roman"/>
          <w:color w:val="000000"/>
          <w:szCs w:val="20"/>
          <w:shd w:val="clear" w:color="auto" w:fill="FFFFFF"/>
        </w:rPr>
        <w:t>tly related to the culture age, as well as</w:t>
      </w:r>
      <w:r w:rsidR="00A613E4" w:rsidRPr="00A613E4">
        <w:rPr>
          <w:rFonts w:ascii="Times New Roman" w:hAnsi="Times New Roman" w:cs="Times New Roman"/>
          <w:color w:val="000000"/>
          <w:szCs w:val="20"/>
          <w:shd w:val="clear" w:color="auto" w:fill="FFFFFF"/>
        </w:rPr>
        <w:t xml:space="preserve"> nutrient depletion.</w:t>
      </w:r>
    </w:p>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326E2D" w:rsidRDefault="00326E2D" w:rsidP="00326E2D">
      <w:pPr>
        <w:rPr>
          <w:rFonts w:ascii="Times New Roman" w:hAnsi="Times New Roman" w:cs="Times New Roman"/>
          <w:szCs w:val="20"/>
        </w:rPr>
      </w:pPr>
      <w:r w:rsidRPr="000533E7">
        <w:rPr>
          <w:rFonts w:ascii="Times New Roman" w:hAnsi="Times New Roman" w:cs="Times New Roman"/>
          <w:szCs w:val="20"/>
          <w:lang w:val="en-GB"/>
        </w:rPr>
        <w:t xml:space="preserve">This study examined the growth rates and biochemical compositions of POME-isolated microalgae when cultured in synthetic media. </w:t>
      </w:r>
      <w:r w:rsidRPr="000533E7">
        <w:rPr>
          <w:rFonts w:ascii="Times New Roman" w:hAnsi="Times New Roman" w:cs="Times New Roman"/>
          <w:i/>
          <w:szCs w:val="20"/>
          <w:lang w:val="en-GB"/>
        </w:rPr>
        <w:t xml:space="preserve">Coelastrella sp. </w:t>
      </w:r>
      <w:r w:rsidRPr="000533E7">
        <w:rPr>
          <w:rFonts w:ascii="Times New Roman" w:hAnsi="Times New Roman" w:cs="Times New Roman"/>
          <w:szCs w:val="20"/>
          <w:lang w:val="en-GB"/>
        </w:rPr>
        <w:t>UKM4 showed better performance in terms of growth rates, biomass concentration and lipid content. However</w:t>
      </w:r>
      <w:r w:rsidRPr="000533E7">
        <w:rPr>
          <w:rFonts w:ascii="Times New Roman" w:hAnsi="Times New Roman" w:cs="Times New Roman"/>
          <w:i/>
          <w:szCs w:val="20"/>
          <w:lang w:val="en-GB"/>
        </w:rPr>
        <w:t xml:space="preserve">, Chlorella sorokiniana </w:t>
      </w:r>
      <w:r w:rsidRPr="000533E7">
        <w:rPr>
          <w:rFonts w:ascii="Times New Roman" w:hAnsi="Times New Roman" w:cs="Times New Roman"/>
          <w:szCs w:val="20"/>
          <w:lang w:val="en-GB"/>
        </w:rPr>
        <w:t xml:space="preserve">UKM3 </w:t>
      </w:r>
      <w:r w:rsidR="000533E7" w:rsidRPr="000533E7">
        <w:rPr>
          <w:rFonts w:ascii="Times New Roman" w:hAnsi="Times New Roman" w:cs="Times New Roman"/>
          <w:szCs w:val="20"/>
          <w:lang w:val="en-GB"/>
        </w:rPr>
        <w:t>exhibited</w:t>
      </w:r>
      <w:r w:rsidRPr="000533E7">
        <w:rPr>
          <w:rFonts w:ascii="Times New Roman" w:hAnsi="Times New Roman" w:cs="Times New Roman"/>
          <w:szCs w:val="20"/>
          <w:lang w:val="en-GB"/>
        </w:rPr>
        <w:t xml:space="preserve"> the highest chlorophyll content compared to other species. The studies </w:t>
      </w:r>
      <w:r w:rsidR="000533E7" w:rsidRPr="000533E7">
        <w:rPr>
          <w:rFonts w:ascii="Times New Roman" w:hAnsi="Times New Roman" w:cs="Times New Roman"/>
          <w:szCs w:val="20"/>
          <w:lang w:val="en-GB"/>
        </w:rPr>
        <w:t>pertaining to the</w:t>
      </w:r>
      <w:r w:rsidRPr="000533E7">
        <w:rPr>
          <w:rFonts w:ascii="Times New Roman" w:hAnsi="Times New Roman" w:cs="Times New Roman"/>
          <w:szCs w:val="20"/>
          <w:lang w:val="en-GB"/>
        </w:rPr>
        <w:t xml:space="preserve"> microalgae growth </w:t>
      </w:r>
      <w:r w:rsidR="000533E7" w:rsidRPr="000533E7">
        <w:rPr>
          <w:rFonts w:ascii="Times New Roman" w:hAnsi="Times New Roman" w:cs="Times New Roman"/>
          <w:szCs w:val="20"/>
          <w:lang w:val="en-GB"/>
        </w:rPr>
        <w:t>are definitely</w:t>
      </w:r>
      <w:r w:rsidRPr="000533E7">
        <w:rPr>
          <w:rFonts w:ascii="Times New Roman" w:hAnsi="Times New Roman" w:cs="Times New Roman"/>
          <w:szCs w:val="20"/>
          <w:lang w:val="en-GB"/>
        </w:rPr>
        <w:t xml:space="preserve"> useful </w:t>
      </w:r>
      <w:r w:rsidR="00503858">
        <w:rPr>
          <w:rFonts w:ascii="Times New Roman" w:hAnsi="Times New Roman" w:cs="Times New Roman"/>
          <w:szCs w:val="20"/>
          <w:lang w:val="en-GB"/>
        </w:rPr>
        <w:t xml:space="preserve">and offer important data </w:t>
      </w:r>
      <w:r w:rsidR="009A06FB">
        <w:rPr>
          <w:rFonts w:ascii="Times New Roman" w:hAnsi="Times New Roman" w:cs="Times New Roman"/>
          <w:szCs w:val="20"/>
          <w:lang w:val="en-GB"/>
        </w:rPr>
        <w:t>for</w:t>
      </w:r>
      <w:r w:rsidRPr="000533E7">
        <w:rPr>
          <w:rFonts w:ascii="Times New Roman" w:hAnsi="Times New Roman" w:cs="Times New Roman"/>
          <w:szCs w:val="20"/>
          <w:lang w:val="en-GB"/>
        </w:rPr>
        <w:t xml:space="preserve"> cell growth</w:t>
      </w:r>
      <w:r w:rsidR="009A06FB">
        <w:rPr>
          <w:rFonts w:ascii="Times New Roman" w:hAnsi="Times New Roman" w:cs="Times New Roman"/>
          <w:szCs w:val="20"/>
          <w:lang w:val="en-GB"/>
        </w:rPr>
        <w:t xml:space="preserve"> optimisation process</w:t>
      </w:r>
      <w:r w:rsidRPr="000533E7">
        <w:rPr>
          <w:rFonts w:ascii="Times New Roman" w:hAnsi="Times New Roman" w:cs="Times New Roman"/>
          <w:szCs w:val="20"/>
          <w:lang w:val="en-GB"/>
        </w:rPr>
        <w:t>, beside</w:t>
      </w:r>
      <w:r w:rsidR="000533E7">
        <w:rPr>
          <w:rFonts w:ascii="Times New Roman" w:hAnsi="Times New Roman" w:cs="Times New Roman"/>
          <w:szCs w:val="20"/>
          <w:lang w:val="en-GB"/>
        </w:rPr>
        <w:t>s understanding their adaptability</w:t>
      </w:r>
      <w:r w:rsidRPr="000533E7">
        <w:rPr>
          <w:rFonts w:ascii="Times New Roman" w:hAnsi="Times New Roman" w:cs="Times New Roman"/>
          <w:szCs w:val="20"/>
          <w:lang w:val="en-GB"/>
        </w:rPr>
        <w:t xml:space="preserve"> in different growth conditions. The biochemical products </w:t>
      </w:r>
      <w:r w:rsidR="000533E7">
        <w:rPr>
          <w:rFonts w:ascii="Times New Roman" w:hAnsi="Times New Roman" w:cs="Times New Roman"/>
          <w:szCs w:val="20"/>
          <w:lang w:val="en-GB"/>
        </w:rPr>
        <w:t>generated</w:t>
      </w:r>
      <w:r w:rsidRPr="000533E7">
        <w:rPr>
          <w:rFonts w:ascii="Times New Roman" w:hAnsi="Times New Roman" w:cs="Times New Roman"/>
          <w:szCs w:val="20"/>
          <w:lang w:val="en-GB"/>
        </w:rPr>
        <w:t xml:space="preserve"> by microalgae </w:t>
      </w:r>
      <w:r w:rsidR="000533E7">
        <w:rPr>
          <w:rFonts w:ascii="Times New Roman" w:hAnsi="Times New Roman" w:cs="Times New Roman"/>
          <w:szCs w:val="20"/>
          <w:lang w:val="en-GB"/>
        </w:rPr>
        <w:t xml:space="preserve">are </w:t>
      </w:r>
      <w:r w:rsidR="009A06FB">
        <w:rPr>
          <w:rFonts w:ascii="Times New Roman" w:hAnsi="Times New Roman" w:cs="Times New Roman"/>
          <w:szCs w:val="20"/>
          <w:lang w:val="en-GB"/>
        </w:rPr>
        <w:t xml:space="preserve">also </w:t>
      </w:r>
      <w:r w:rsidRPr="000533E7">
        <w:rPr>
          <w:rFonts w:ascii="Times New Roman" w:hAnsi="Times New Roman" w:cs="Times New Roman"/>
          <w:szCs w:val="20"/>
          <w:lang w:val="en-GB"/>
        </w:rPr>
        <w:t xml:space="preserve">economically useful in various industries for </w:t>
      </w:r>
      <w:r w:rsidR="000533E7">
        <w:rPr>
          <w:rFonts w:ascii="Times New Roman" w:hAnsi="Times New Roman" w:cs="Times New Roman"/>
          <w:szCs w:val="20"/>
          <w:lang w:val="en-GB"/>
        </w:rPr>
        <w:t>a wide range of</w:t>
      </w:r>
      <w:r w:rsidRPr="000533E7">
        <w:rPr>
          <w:rFonts w:ascii="Times New Roman" w:hAnsi="Times New Roman" w:cs="Times New Roman"/>
          <w:szCs w:val="20"/>
          <w:lang w:val="en-GB"/>
        </w:rPr>
        <w:t xml:space="preserve"> purposes. </w:t>
      </w:r>
      <w:r w:rsidR="00644A3C">
        <w:rPr>
          <w:rFonts w:ascii="Times New Roman" w:hAnsi="Times New Roman" w:cs="Times New Roman"/>
          <w:szCs w:val="20"/>
          <w:lang w:val="en-GB"/>
        </w:rPr>
        <w:t>M</w:t>
      </w:r>
      <w:r w:rsidRPr="000533E7">
        <w:rPr>
          <w:rFonts w:ascii="Times New Roman" w:hAnsi="Times New Roman" w:cs="Times New Roman"/>
          <w:szCs w:val="20"/>
          <w:lang w:val="en-GB"/>
        </w:rPr>
        <w:t>icroalgae species with high growth rate</w:t>
      </w:r>
      <w:r w:rsidR="004E5D20">
        <w:rPr>
          <w:rFonts w:ascii="Times New Roman" w:hAnsi="Times New Roman" w:cs="Times New Roman"/>
          <w:szCs w:val="20"/>
          <w:lang w:val="en-GB"/>
        </w:rPr>
        <w:t xml:space="preserve"> and biochemical </w:t>
      </w:r>
      <w:r w:rsidR="00E3398E">
        <w:rPr>
          <w:rFonts w:ascii="Times New Roman" w:hAnsi="Times New Roman" w:cs="Times New Roman"/>
          <w:szCs w:val="20"/>
          <w:lang w:val="en-GB"/>
        </w:rPr>
        <w:t>content</w:t>
      </w:r>
      <w:r w:rsidRPr="000533E7">
        <w:rPr>
          <w:rFonts w:ascii="Times New Roman" w:hAnsi="Times New Roman" w:cs="Times New Roman"/>
          <w:szCs w:val="20"/>
          <w:lang w:val="en-GB"/>
        </w:rPr>
        <w:t xml:space="preserve"> ha</w:t>
      </w:r>
      <w:r w:rsidR="000533E7">
        <w:rPr>
          <w:rFonts w:ascii="Times New Roman" w:hAnsi="Times New Roman" w:cs="Times New Roman"/>
          <w:szCs w:val="20"/>
          <w:lang w:val="en-GB"/>
        </w:rPr>
        <w:t>ve</w:t>
      </w:r>
      <w:r w:rsidRPr="000533E7">
        <w:rPr>
          <w:rFonts w:ascii="Times New Roman" w:hAnsi="Times New Roman" w:cs="Times New Roman"/>
          <w:szCs w:val="20"/>
          <w:lang w:val="en-GB"/>
        </w:rPr>
        <w:t xml:space="preserve"> the potential to be used</w:t>
      </w:r>
      <w:r w:rsidR="004E5D20">
        <w:rPr>
          <w:rFonts w:ascii="Times New Roman" w:hAnsi="Times New Roman" w:cs="Times New Roman"/>
          <w:szCs w:val="20"/>
          <w:lang w:val="en-GB"/>
        </w:rPr>
        <w:t xml:space="preserve"> in the production of biofuels, </w:t>
      </w:r>
      <w:r w:rsidRPr="000533E7">
        <w:rPr>
          <w:rFonts w:ascii="Times New Roman" w:hAnsi="Times New Roman" w:cs="Times New Roman"/>
          <w:szCs w:val="20"/>
          <w:lang w:val="en-GB"/>
        </w:rPr>
        <w:t>dyes</w:t>
      </w:r>
      <w:r w:rsidR="004E5D20">
        <w:rPr>
          <w:rFonts w:ascii="Times New Roman" w:hAnsi="Times New Roman" w:cs="Times New Roman"/>
          <w:szCs w:val="20"/>
          <w:lang w:val="en-GB"/>
        </w:rPr>
        <w:t>, and other high valuable products</w:t>
      </w:r>
      <w:r w:rsidRPr="000533E7">
        <w:rPr>
          <w:rFonts w:ascii="Times New Roman" w:hAnsi="Times New Roman" w:cs="Times New Roman"/>
          <w:szCs w:val="20"/>
          <w:lang w:val="en-GB"/>
        </w:rPr>
        <w:t>.</w:t>
      </w:r>
      <w:r w:rsidR="004E5D20">
        <w:rPr>
          <w:rFonts w:ascii="Times New Roman" w:hAnsi="Times New Roman" w:cs="Times New Roman"/>
          <w:szCs w:val="20"/>
          <w:lang w:val="en-GB"/>
        </w:rPr>
        <w:t xml:space="preserve"> Therefore, future work is required to fully characterise the </w:t>
      </w:r>
      <w:r w:rsidR="002E5204">
        <w:rPr>
          <w:rFonts w:ascii="Times New Roman" w:hAnsi="Times New Roman" w:cs="Times New Roman"/>
          <w:szCs w:val="20"/>
          <w:lang w:val="en-GB"/>
        </w:rPr>
        <w:t>microalgae</w:t>
      </w:r>
      <w:r w:rsidR="004E5D20">
        <w:rPr>
          <w:rFonts w:ascii="Times New Roman" w:hAnsi="Times New Roman" w:cs="Times New Roman"/>
          <w:szCs w:val="20"/>
          <w:lang w:val="en-GB"/>
        </w:rPr>
        <w:t xml:space="preserve"> </w:t>
      </w:r>
      <w:r w:rsidRPr="000533E7">
        <w:rPr>
          <w:rFonts w:ascii="Times New Roman" w:hAnsi="Times New Roman" w:cs="Times New Roman"/>
          <w:szCs w:val="20"/>
          <w:lang w:val="en-GB"/>
        </w:rPr>
        <w:t xml:space="preserve">compositions </w:t>
      </w:r>
      <w:r w:rsidR="00437D2A">
        <w:rPr>
          <w:rFonts w:ascii="Times New Roman" w:hAnsi="Times New Roman" w:cs="Times New Roman"/>
          <w:szCs w:val="20"/>
          <w:lang w:val="en-GB"/>
        </w:rPr>
        <w:t xml:space="preserve">in order to predict its potential </w:t>
      </w:r>
      <w:r w:rsidRPr="000533E7">
        <w:rPr>
          <w:rFonts w:ascii="Times New Roman" w:hAnsi="Times New Roman" w:cs="Times New Roman"/>
          <w:szCs w:val="20"/>
          <w:lang w:val="en-GB"/>
        </w:rPr>
        <w:t xml:space="preserve">for </w:t>
      </w:r>
      <w:r w:rsidR="005B2BA4">
        <w:rPr>
          <w:rFonts w:ascii="Times New Roman" w:hAnsi="Times New Roman" w:cs="Times New Roman"/>
          <w:szCs w:val="20"/>
          <w:lang w:val="en-GB"/>
        </w:rPr>
        <w:t xml:space="preserve">the </w:t>
      </w:r>
      <w:r w:rsidRPr="000533E7">
        <w:rPr>
          <w:rFonts w:ascii="Times New Roman" w:hAnsi="Times New Roman" w:cs="Times New Roman"/>
          <w:szCs w:val="20"/>
          <w:lang w:val="en-GB"/>
        </w:rPr>
        <w:t xml:space="preserve">future development of </w:t>
      </w:r>
      <w:r w:rsidR="00E73716">
        <w:rPr>
          <w:rFonts w:ascii="Times New Roman" w:hAnsi="Times New Roman" w:cs="Times New Roman"/>
          <w:szCs w:val="20"/>
          <w:lang w:val="en-GB"/>
        </w:rPr>
        <w:t>algae-based industries.</w:t>
      </w:r>
    </w:p>
    <w:p w:rsidR="00326E2D" w:rsidRPr="00326E2D" w:rsidRDefault="00326E2D" w:rsidP="00326E2D">
      <w:pPr>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326E2D" w:rsidRDefault="00326E2D" w:rsidP="00326E2D">
      <w:pPr>
        <w:rPr>
          <w:rFonts w:ascii="Times New Roman" w:hAnsi="Times New Roman" w:cs="Times New Roman"/>
          <w:szCs w:val="20"/>
        </w:rPr>
      </w:pPr>
      <w:r w:rsidRPr="00326E2D">
        <w:rPr>
          <w:rFonts w:ascii="Times New Roman" w:hAnsi="Times New Roman" w:cs="Times New Roman"/>
          <w:szCs w:val="20"/>
        </w:rPr>
        <w:t>The authors woul</w:t>
      </w:r>
      <w:r w:rsidR="008E5B05">
        <w:rPr>
          <w:rFonts w:ascii="Times New Roman" w:hAnsi="Times New Roman" w:cs="Times New Roman"/>
          <w:szCs w:val="20"/>
        </w:rPr>
        <w:t>d like to thank and acknowledge</w:t>
      </w:r>
      <w:r w:rsidRPr="00326E2D">
        <w:rPr>
          <w:rFonts w:ascii="Times New Roman" w:hAnsi="Times New Roman" w:cs="Times New Roman"/>
          <w:szCs w:val="20"/>
        </w:rPr>
        <w:t xml:space="preserve"> Grant KK-2014-014 from Universiti Kebangsaan Malaysia (UKM) </w:t>
      </w:r>
      <w:r w:rsidR="008E5B05">
        <w:rPr>
          <w:rFonts w:ascii="Times New Roman" w:hAnsi="Times New Roman" w:cs="Times New Roman"/>
          <w:szCs w:val="20"/>
        </w:rPr>
        <w:t>in</w:t>
      </w:r>
      <w:r w:rsidRPr="00326E2D">
        <w:rPr>
          <w:rFonts w:ascii="Times New Roman" w:hAnsi="Times New Roman" w:cs="Times New Roman"/>
          <w:szCs w:val="20"/>
        </w:rPr>
        <w:t xml:space="preserve"> providing the financial support </w:t>
      </w:r>
      <w:r w:rsidR="008E5B05">
        <w:rPr>
          <w:rFonts w:ascii="Times New Roman" w:hAnsi="Times New Roman" w:cs="Times New Roman"/>
          <w:szCs w:val="20"/>
        </w:rPr>
        <w:t>for</w:t>
      </w:r>
      <w:r w:rsidRPr="00326E2D">
        <w:rPr>
          <w:rFonts w:ascii="Times New Roman" w:hAnsi="Times New Roman" w:cs="Times New Roman"/>
          <w:szCs w:val="20"/>
        </w:rPr>
        <w:t xml:space="preserve"> this project. </w:t>
      </w:r>
    </w:p>
    <w:p w:rsidR="00326E2D" w:rsidRPr="00326E2D" w:rsidRDefault="00326E2D" w:rsidP="00326E2D">
      <w:pPr>
        <w:rPr>
          <w:rFonts w:ascii="Times New Roman" w:hAnsi="Times New Roman" w:cs="Times New Roman"/>
          <w:b/>
          <w:szCs w:val="20"/>
        </w:rPr>
      </w:pPr>
    </w:p>
    <w:p w:rsidR="00785CA6" w:rsidRPr="009620E8" w:rsidRDefault="00785CA6" w:rsidP="00326E2D">
      <w:pPr>
        <w:jc w:val="center"/>
        <w:outlineLvl w:val="0"/>
        <w:rPr>
          <w:rFonts w:ascii="Times New Roman" w:hAnsi="Times New Roman" w:cs="Times New Roman"/>
          <w:b/>
          <w:szCs w:val="20"/>
        </w:rPr>
      </w:pPr>
      <w:r w:rsidRPr="009620E8">
        <w:rPr>
          <w:rFonts w:ascii="Times New Roman" w:hAnsi="Times New Roman" w:cs="Times New Roman"/>
          <w:b/>
          <w:szCs w:val="20"/>
        </w:rPr>
        <w:t>References</w:t>
      </w:r>
    </w:p>
    <w:p w:rsidR="00784DF8" w:rsidRDefault="00CC5BE2" w:rsidP="00784DF8">
      <w:pPr>
        <w:pStyle w:val="ListParagraph"/>
        <w:widowControl/>
        <w:numPr>
          <w:ilvl w:val="0"/>
          <w:numId w:val="2"/>
        </w:numPr>
        <w:wordWrap/>
        <w:autoSpaceDE/>
        <w:autoSpaceDN/>
        <w:ind w:left="709" w:hanging="709"/>
        <w:rPr>
          <w:rFonts w:ascii="Times New Roman" w:hAnsi="Times New Roman" w:cs="Times New Roman"/>
          <w:szCs w:val="20"/>
        </w:rPr>
      </w:pPr>
      <w:r w:rsidRPr="009620E8">
        <w:rPr>
          <w:rFonts w:ascii="Times New Roman" w:hAnsi="Times New Roman" w:cs="Times New Roman"/>
          <w:szCs w:val="20"/>
        </w:rPr>
        <w:t xml:space="preserve">Hillison, C. I. (1977). Seaweeds, A </w:t>
      </w:r>
      <w:r w:rsidR="00784DF8" w:rsidRPr="009620E8">
        <w:rPr>
          <w:rFonts w:ascii="Times New Roman" w:hAnsi="Times New Roman" w:cs="Times New Roman"/>
          <w:szCs w:val="20"/>
        </w:rPr>
        <w:t xml:space="preserve">color-coded, illustrated guide to common marine plants of east coast of the </w:t>
      </w:r>
      <w:r w:rsidRPr="009620E8">
        <w:rPr>
          <w:rFonts w:ascii="Times New Roman" w:hAnsi="Times New Roman" w:cs="Times New Roman"/>
          <w:szCs w:val="20"/>
        </w:rPr>
        <w:t xml:space="preserve">United States. Keystone Books. The Pennsylvania State University Press: </w:t>
      </w:r>
      <w:r w:rsidR="00784DF8">
        <w:rPr>
          <w:rFonts w:ascii="Times New Roman" w:hAnsi="Times New Roman" w:cs="Times New Roman"/>
          <w:szCs w:val="20"/>
        </w:rPr>
        <w:t xml:space="preserve">pp. </w:t>
      </w:r>
      <w:r w:rsidRPr="009620E8">
        <w:rPr>
          <w:rFonts w:ascii="Times New Roman" w:hAnsi="Times New Roman" w:cs="Times New Roman"/>
          <w:szCs w:val="20"/>
        </w:rPr>
        <w:t>1 – 5.</w:t>
      </w:r>
    </w:p>
    <w:p w:rsidR="00784DF8" w:rsidRDefault="00CC5BE2" w:rsidP="00784DF8">
      <w:pPr>
        <w:pStyle w:val="ListParagraph"/>
        <w:widowControl/>
        <w:numPr>
          <w:ilvl w:val="0"/>
          <w:numId w:val="2"/>
        </w:numPr>
        <w:wordWrap/>
        <w:autoSpaceDE/>
        <w:autoSpaceDN/>
        <w:ind w:left="709" w:hanging="709"/>
        <w:rPr>
          <w:rFonts w:ascii="Times New Roman" w:hAnsi="Times New Roman" w:cs="Times New Roman"/>
          <w:szCs w:val="20"/>
        </w:rPr>
      </w:pPr>
      <w:r w:rsidRPr="00784DF8">
        <w:rPr>
          <w:rFonts w:ascii="Times New Roman" w:hAnsi="Times New Roman" w:cs="Times New Roman"/>
          <w:szCs w:val="20"/>
        </w:rPr>
        <w:t xml:space="preserve">Garson, J. (1989). Marine </w:t>
      </w:r>
      <w:r w:rsidR="00784DF8" w:rsidRPr="00784DF8">
        <w:rPr>
          <w:rFonts w:ascii="Times New Roman" w:hAnsi="Times New Roman" w:cs="Times New Roman"/>
          <w:szCs w:val="20"/>
        </w:rPr>
        <w:t>natural products</w:t>
      </w:r>
      <w:r w:rsidRPr="00784DF8">
        <w:rPr>
          <w:rFonts w:ascii="Times New Roman" w:hAnsi="Times New Roman" w:cs="Times New Roman"/>
          <w:szCs w:val="20"/>
        </w:rPr>
        <w:t xml:space="preserve">. </w:t>
      </w:r>
      <w:r w:rsidRPr="00784DF8">
        <w:rPr>
          <w:rFonts w:ascii="Times New Roman" w:hAnsi="Times New Roman" w:cs="Times New Roman"/>
          <w:i/>
          <w:szCs w:val="20"/>
        </w:rPr>
        <w:t>Natural Product Reports</w:t>
      </w:r>
      <w:r w:rsidRPr="00784DF8">
        <w:rPr>
          <w:rFonts w:ascii="Times New Roman" w:hAnsi="Times New Roman" w:cs="Times New Roman"/>
          <w:szCs w:val="20"/>
        </w:rPr>
        <w:t xml:space="preserve">, 6: 143 – </w:t>
      </w:r>
      <w:r w:rsidR="00A03C2F" w:rsidRPr="00784DF8">
        <w:rPr>
          <w:rFonts w:ascii="Times New Roman" w:hAnsi="Times New Roman" w:cs="Times New Roman"/>
          <w:szCs w:val="20"/>
        </w:rPr>
        <w:t>1</w:t>
      </w:r>
      <w:r w:rsidRPr="00784DF8">
        <w:rPr>
          <w:rFonts w:ascii="Times New Roman" w:hAnsi="Times New Roman" w:cs="Times New Roman"/>
          <w:szCs w:val="20"/>
        </w:rPr>
        <w:t>70.</w:t>
      </w:r>
    </w:p>
    <w:p w:rsidR="00784DF8" w:rsidRDefault="00CC5BE2" w:rsidP="00784DF8">
      <w:pPr>
        <w:pStyle w:val="ListParagraph"/>
        <w:widowControl/>
        <w:numPr>
          <w:ilvl w:val="0"/>
          <w:numId w:val="2"/>
        </w:numPr>
        <w:wordWrap/>
        <w:autoSpaceDE/>
        <w:autoSpaceDN/>
        <w:ind w:left="709" w:hanging="709"/>
        <w:rPr>
          <w:rFonts w:ascii="Times New Roman" w:hAnsi="Times New Roman" w:cs="Times New Roman"/>
          <w:szCs w:val="20"/>
        </w:rPr>
      </w:pPr>
      <w:r w:rsidRPr="00784DF8">
        <w:rPr>
          <w:rFonts w:ascii="Times New Roman" w:hAnsi="Times New Roman" w:cs="Times New Roman"/>
          <w:szCs w:val="20"/>
        </w:rPr>
        <w:t xml:space="preserve">Hoffmann, L. (1989). Algae of </w:t>
      </w:r>
      <w:r w:rsidR="00784DF8" w:rsidRPr="00784DF8">
        <w:rPr>
          <w:rFonts w:ascii="Times New Roman" w:hAnsi="Times New Roman" w:cs="Times New Roman"/>
          <w:szCs w:val="20"/>
        </w:rPr>
        <w:t>terrestrial habitats</w:t>
      </w:r>
      <w:r w:rsidRPr="00784DF8">
        <w:rPr>
          <w:rFonts w:ascii="Times New Roman" w:hAnsi="Times New Roman" w:cs="Times New Roman"/>
          <w:szCs w:val="20"/>
        </w:rPr>
        <w:t xml:space="preserve">. </w:t>
      </w:r>
      <w:r w:rsidRPr="00784DF8">
        <w:rPr>
          <w:rFonts w:ascii="Times New Roman" w:hAnsi="Times New Roman" w:cs="Times New Roman"/>
          <w:i/>
          <w:szCs w:val="20"/>
        </w:rPr>
        <w:t>The Botanical Review,</w:t>
      </w:r>
      <w:r w:rsidRPr="00784DF8">
        <w:rPr>
          <w:rFonts w:ascii="Times New Roman" w:hAnsi="Times New Roman" w:cs="Times New Roman"/>
          <w:szCs w:val="20"/>
        </w:rPr>
        <w:t xml:space="preserve"> 55: 77 – 105.</w:t>
      </w:r>
    </w:p>
    <w:p w:rsidR="00784DF8" w:rsidRDefault="00CC5BE2" w:rsidP="00784DF8">
      <w:pPr>
        <w:pStyle w:val="ListParagraph"/>
        <w:widowControl/>
        <w:numPr>
          <w:ilvl w:val="0"/>
          <w:numId w:val="2"/>
        </w:numPr>
        <w:wordWrap/>
        <w:autoSpaceDE/>
        <w:autoSpaceDN/>
        <w:ind w:left="709" w:hanging="709"/>
        <w:rPr>
          <w:rFonts w:ascii="Times New Roman" w:hAnsi="Times New Roman" w:cs="Times New Roman"/>
          <w:szCs w:val="20"/>
        </w:rPr>
      </w:pPr>
      <w:r w:rsidRPr="00784DF8">
        <w:rPr>
          <w:rFonts w:ascii="Times New Roman" w:hAnsi="Times New Roman" w:cs="Times New Roman"/>
          <w:szCs w:val="20"/>
        </w:rPr>
        <w:lastRenderedPageBreak/>
        <w:t xml:space="preserve">Satpati G. G., Barman, N., Chakraborty, T. and Pal, R. (2011). Unusual </w:t>
      </w:r>
      <w:r w:rsidR="00784DF8" w:rsidRPr="00784DF8">
        <w:rPr>
          <w:rFonts w:ascii="Times New Roman" w:hAnsi="Times New Roman" w:cs="Times New Roman"/>
          <w:szCs w:val="20"/>
        </w:rPr>
        <w:t>habitat of algae</w:t>
      </w:r>
      <w:r w:rsidRPr="00784DF8">
        <w:rPr>
          <w:rFonts w:ascii="Times New Roman" w:hAnsi="Times New Roman" w:cs="Times New Roman"/>
          <w:szCs w:val="20"/>
        </w:rPr>
        <w:t xml:space="preserve">. </w:t>
      </w:r>
      <w:r w:rsidRPr="00784DF8">
        <w:rPr>
          <w:rFonts w:ascii="Times New Roman" w:hAnsi="Times New Roman" w:cs="Times New Roman"/>
          <w:i/>
          <w:szCs w:val="20"/>
        </w:rPr>
        <w:t>Journal of Algal Biomass Utilization</w:t>
      </w:r>
      <w:r w:rsidRPr="00784DF8">
        <w:rPr>
          <w:rFonts w:ascii="Times New Roman" w:hAnsi="Times New Roman" w:cs="Times New Roman"/>
          <w:szCs w:val="20"/>
        </w:rPr>
        <w:t xml:space="preserve">, 2(4): 50 – </w:t>
      </w:r>
      <w:r w:rsidR="00A03C2F" w:rsidRPr="00784DF8">
        <w:rPr>
          <w:rFonts w:ascii="Times New Roman" w:hAnsi="Times New Roman" w:cs="Times New Roman"/>
          <w:szCs w:val="20"/>
        </w:rPr>
        <w:t>5</w:t>
      </w:r>
      <w:r w:rsidRPr="00784DF8">
        <w:rPr>
          <w:rFonts w:ascii="Times New Roman" w:hAnsi="Times New Roman" w:cs="Times New Roman"/>
          <w:szCs w:val="20"/>
        </w:rPr>
        <w:t>2.</w:t>
      </w:r>
    </w:p>
    <w:p w:rsidR="00784DF8" w:rsidRDefault="00CC5BE2" w:rsidP="00784DF8">
      <w:pPr>
        <w:pStyle w:val="ListParagraph"/>
        <w:widowControl/>
        <w:numPr>
          <w:ilvl w:val="0"/>
          <w:numId w:val="2"/>
        </w:numPr>
        <w:wordWrap/>
        <w:autoSpaceDE/>
        <w:autoSpaceDN/>
        <w:ind w:left="709" w:hanging="709"/>
        <w:rPr>
          <w:rFonts w:ascii="Times New Roman" w:hAnsi="Times New Roman" w:cs="Times New Roman"/>
          <w:szCs w:val="20"/>
        </w:rPr>
      </w:pPr>
      <w:r w:rsidRPr="00784DF8">
        <w:rPr>
          <w:rFonts w:ascii="Times New Roman" w:hAnsi="Times New Roman" w:cs="Times New Roman"/>
          <w:szCs w:val="20"/>
        </w:rPr>
        <w:t>Black, J. G. (2008). Microbiology. Seventh ed. International Student Version. John Wiley &amp; Sons (Asia) Pte. Ltd.</w:t>
      </w:r>
    </w:p>
    <w:p w:rsidR="00784DF8" w:rsidRDefault="00CC5BE2" w:rsidP="00784DF8">
      <w:pPr>
        <w:pStyle w:val="ListParagraph"/>
        <w:widowControl/>
        <w:numPr>
          <w:ilvl w:val="0"/>
          <w:numId w:val="2"/>
        </w:numPr>
        <w:wordWrap/>
        <w:autoSpaceDE/>
        <w:autoSpaceDN/>
        <w:ind w:left="709" w:hanging="709"/>
        <w:rPr>
          <w:rFonts w:ascii="Times New Roman" w:hAnsi="Times New Roman" w:cs="Times New Roman"/>
          <w:szCs w:val="20"/>
        </w:rPr>
      </w:pPr>
      <w:r w:rsidRPr="00784DF8">
        <w:rPr>
          <w:rFonts w:ascii="Times New Roman" w:hAnsi="Times New Roman" w:cs="Times New Roman"/>
          <w:szCs w:val="20"/>
        </w:rPr>
        <w:t>Campbell, N. A. and Reece, J. B. (2005). Biology. Seventh Ed. Pearson Education. San Francisco: Inc. Benjamin Cummings.</w:t>
      </w:r>
    </w:p>
    <w:p w:rsidR="00784DF8" w:rsidRDefault="00CC5BE2" w:rsidP="00784DF8">
      <w:pPr>
        <w:pStyle w:val="ListParagraph"/>
        <w:widowControl/>
        <w:numPr>
          <w:ilvl w:val="0"/>
          <w:numId w:val="2"/>
        </w:numPr>
        <w:wordWrap/>
        <w:autoSpaceDE/>
        <w:autoSpaceDN/>
        <w:ind w:left="709" w:hanging="709"/>
        <w:rPr>
          <w:rFonts w:ascii="Times New Roman" w:hAnsi="Times New Roman" w:cs="Times New Roman"/>
          <w:szCs w:val="20"/>
        </w:rPr>
      </w:pPr>
      <w:r w:rsidRPr="00784DF8">
        <w:rPr>
          <w:rFonts w:ascii="Times New Roman" w:hAnsi="Times New Roman" w:cs="Times New Roman"/>
          <w:szCs w:val="20"/>
        </w:rPr>
        <w:t>Talaro</w:t>
      </w:r>
      <w:r w:rsidR="00784DF8">
        <w:rPr>
          <w:rFonts w:ascii="Times New Roman" w:hAnsi="Times New Roman" w:cs="Times New Roman"/>
          <w:szCs w:val="20"/>
        </w:rPr>
        <w:t>, K. P. (2009). Foundations in m</w:t>
      </w:r>
      <w:r w:rsidRPr="00784DF8">
        <w:rPr>
          <w:rFonts w:ascii="Times New Roman" w:hAnsi="Times New Roman" w:cs="Times New Roman"/>
          <w:szCs w:val="20"/>
        </w:rPr>
        <w:t xml:space="preserve">icrobiology. Basic </w:t>
      </w:r>
      <w:r w:rsidR="00D81424" w:rsidRPr="00784DF8">
        <w:rPr>
          <w:rFonts w:ascii="Times New Roman" w:hAnsi="Times New Roman" w:cs="Times New Roman"/>
          <w:szCs w:val="20"/>
        </w:rPr>
        <w:t xml:space="preserve">Principle, Sixth Ed. New York: </w:t>
      </w:r>
      <w:r w:rsidRPr="00784DF8">
        <w:rPr>
          <w:rFonts w:ascii="Times New Roman" w:hAnsi="Times New Roman" w:cs="Times New Roman"/>
          <w:szCs w:val="20"/>
        </w:rPr>
        <w:t>McGraw-Hill:</w:t>
      </w:r>
      <w:r w:rsidR="00784DF8">
        <w:rPr>
          <w:rFonts w:ascii="Times New Roman" w:hAnsi="Times New Roman" w:cs="Times New Roman"/>
          <w:szCs w:val="20"/>
        </w:rPr>
        <w:t xml:space="preserve"> pp.</w:t>
      </w:r>
      <w:r w:rsidRPr="00784DF8">
        <w:rPr>
          <w:rFonts w:ascii="Times New Roman" w:hAnsi="Times New Roman" w:cs="Times New Roman"/>
          <w:szCs w:val="20"/>
        </w:rPr>
        <w:t xml:space="preserve"> 809.</w:t>
      </w:r>
    </w:p>
    <w:p w:rsidR="00784DF8" w:rsidRDefault="00CC5BE2" w:rsidP="00784DF8">
      <w:pPr>
        <w:pStyle w:val="ListParagraph"/>
        <w:widowControl/>
        <w:numPr>
          <w:ilvl w:val="0"/>
          <w:numId w:val="2"/>
        </w:numPr>
        <w:wordWrap/>
        <w:autoSpaceDE/>
        <w:autoSpaceDN/>
        <w:ind w:left="709" w:hanging="709"/>
        <w:rPr>
          <w:rFonts w:ascii="Times New Roman" w:hAnsi="Times New Roman" w:cs="Times New Roman"/>
          <w:szCs w:val="20"/>
        </w:rPr>
      </w:pPr>
      <w:r w:rsidRPr="00784DF8">
        <w:rPr>
          <w:rFonts w:ascii="Times New Roman" w:hAnsi="Times New Roman" w:cs="Times New Roman"/>
          <w:szCs w:val="20"/>
        </w:rPr>
        <w:t>Barsanti, L. a</w:t>
      </w:r>
      <w:r w:rsidR="00784DF8">
        <w:rPr>
          <w:rFonts w:ascii="Times New Roman" w:hAnsi="Times New Roman" w:cs="Times New Roman"/>
          <w:szCs w:val="20"/>
        </w:rPr>
        <w:t>nd Gualtieri, P. (2006). Algae b</w:t>
      </w:r>
      <w:r w:rsidRPr="00784DF8">
        <w:rPr>
          <w:rFonts w:ascii="Times New Roman" w:hAnsi="Times New Roman" w:cs="Times New Roman"/>
          <w:szCs w:val="20"/>
        </w:rPr>
        <w:t>iot</w:t>
      </w:r>
      <w:r w:rsidR="00784DF8">
        <w:rPr>
          <w:rFonts w:ascii="Times New Roman" w:hAnsi="Times New Roman" w:cs="Times New Roman"/>
          <w:szCs w:val="20"/>
        </w:rPr>
        <w:t>echnology. In: Algae: Anatomy, biochemistry, and b</w:t>
      </w:r>
      <w:r w:rsidRPr="00784DF8">
        <w:rPr>
          <w:rFonts w:ascii="Times New Roman" w:hAnsi="Times New Roman" w:cs="Times New Roman"/>
          <w:szCs w:val="20"/>
        </w:rPr>
        <w:t xml:space="preserve">iotechnology CRC Press Taylor and Francis Group, Boca Raton: </w:t>
      </w:r>
      <w:r w:rsidR="00784DF8">
        <w:rPr>
          <w:rFonts w:ascii="Times New Roman" w:hAnsi="Times New Roman" w:cs="Times New Roman"/>
          <w:szCs w:val="20"/>
        </w:rPr>
        <w:t xml:space="preserve">pp. </w:t>
      </w:r>
      <w:r w:rsidRPr="00784DF8">
        <w:rPr>
          <w:rFonts w:ascii="Times New Roman" w:hAnsi="Times New Roman" w:cs="Times New Roman"/>
          <w:szCs w:val="20"/>
        </w:rPr>
        <w:t>324 – 359.</w:t>
      </w:r>
    </w:p>
    <w:p w:rsidR="00784DF8" w:rsidRPr="00784DF8" w:rsidRDefault="00CC5BE2" w:rsidP="00784DF8">
      <w:pPr>
        <w:pStyle w:val="ListParagraph"/>
        <w:widowControl/>
        <w:numPr>
          <w:ilvl w:val="0"/>
          <w:numId w:val="2"/>
        </w:numPr>
        <w:wordWrap/>
        <w:autoSpaceDE/>
        <w:autoSpaceDN/>
        <w:ind w:left="709" w:hanging="709"/>
        <w:rPr>
          <w:rStyle w:val="CharAttribute2"/>
          <w:rFonts w:eastAsiaTheme="minorEastAsia" w:hAnsi="Times New Roman" w:cs="Times New Roman"/>
          <w:sz w:val="20"/>
          <w:szCs w:val="20"/>
        </w:rPr>
      </w:pPr>
      <w:r w:rsidRPr="00784DF8">
        <w:rPr>
          <w:rStyle w:val="CharAttribute2"/>
          <w:rFonts w:eastAsiaTheme="minorHAnsi" w:hAnsi="Times New Roman" w:cs="Times New Roman"/>
          <w:sz w:val="20"/>
          <w:szCs w:val="20"/>
        </w:rPr>
        <w:t xml:space="preserve">Cheng, J., Huang, Y., Feng, J., Sun, J., Zhou, J. and Cen, K. (2013). </w:t>
      </w:r>
      <w:r w:rsidR="00577C50" w:rsidRPr="00784DF8">
        <w:rPr>
          <w:rStyle w:val="CharAttribute2"/>
          <w:rFonts w:eastAsiaTheme="minorHAnsi" w:hAnsi="Times New Roman" w:cs="Times New Roman"/>
          <w:sz w:val="20"/>
          <w:szCs w:val="20"/>
        </w:rPr>
        <w:t>Improving CO</w:t>
      </w:r>
      <w:r w:rsidR="00577C50" w:rsidRPr="00784DF8">
        <w:rPr>
          <w:rStyle w:val="CharAttribute2"/>
          <w:rFonts w:eastAsiaTheme="minorHAnsi" w:hAnsi="Times New Roman" w:cs="Times New Roman"/>
          <w:sz w:val="20"/>
          <w:szCs w:val="20"/>
          <w:vertAlign w:val="subscript"/>
        </w:rPr>
        <w:t>2</w:t>
      </w:r>
      <w:r w:rsidR="00577C50" w:rsidRPr="00784DF8">
        <w:rPr>
          <w:rStyle w:val="CharAttribute2"/>
          <w:rFonts w:eastAsiaTheme="minorHAnsi" w:hAnsi="Times New Roman" w:cs="Times New Roman"/>
          <w:sz w:val="20"/>
          <w:szCs w:val="20"/>
        </w:rPr>
        <w:t xml:space="preserve"> </w:t>
      </w:r>
      <w:r w:rsidR="00784DF8" w:rsidRPr="00784DF8">
        <w:rPr>
          <w:rStyle w:val="CharAttribute2"/>
          <w:rFonts w:eastAsiaTheme="minorHAnsi" w:hAnsi="Times New Roman" w:cs="Times New Roman"/>
          <w:sz w:val="20"/>
          <w:szCs w:val="20"/>
        </w:rPr>
        <w:t xml:space="preserve">fixation efficiency by optimizing </w:t>
      </w:r>
      <w:r w:rsidRPr="00784DF8">
        <w:rPr>
          <w:rStyle w:val="CharAttribute2"/>
          <w:rFonts w:eastAsiaTheme="minorHAnsi" w:hAnsi="Times New Roman" w:cs="Times New Roman"/>
          <w:i/>
          <w:sz w:val="20"/>
          <w:szCs w:val="20"/>
        </w:rPr>
        <w:t>Chlorella</w:t>
      </w:r>
      <w:r w:rsidRPr="00784DF8">
        <w:rPr>
          <w:rStyle w:val="CharAttribute2"/>
          <w:rFonts w:eastAsiaTheme="minorHAnsi" w:hAnsi="Times New Roman" w:cs="Times New Roman"/>
          <w:sz w:val="20"/>
          <w:szCs w:val="20"/>
        </w:rPr>
        <w:t xml:space="preserve"> PY-ZUI </w:t>
      </w:r>
      <w:r w:rsidR="00784DF8" w:rsidRPr="00784DF8">
        <w:rPr>
          <w:rStyle w:val="CharAttribute2"/>
          <w:rFonts w:eastAsiaTheme="minorHAnsi" w:hAnsi="Times New Roman" w:cs="Times New Roman"/>
          <w:sz w:val="20"/>
          <w:szCs w:val="20"/>
        </w:rPr>
        <w:t>culture conditions in sequential bioreactors</w:t>
      </w:r>
      <w:r w:rsidRPr="00784DF8">
        <w:rPr>
          <w:rStyle w:val="CharAttribute2"/>
          <w:rFonts w:eastAsiaTheme="minorHAnsi" w:hAnsi="Times New Roman" w:cs="Times New Roman"/>
          <w:sz w:val="20"/>
          <w:szCs w:val="20"/>
        </w:rPr>
        <w:t xml:space="preserve">. </w:t>
      </w:r>
      <w:r w:rsidRPr="00784DF8">
        <w:rPr>
          <w:rStyle w:val="CharAttribute2"/>
          <w:rFonts w:eastAsiaTheme="minorHAnsi" w:hAnsi="Times New Roman" w:cs="Times New Roman"/>
          <w:i/>
          <w:sz w:val="20"/>
          <w:szCs w:val="20"/>
        </w:rPr>
        <w:t>Bioresource Technol</w:t>
      </w:r>
      <w:r w:rsidRPr="00784DF8">
        <w:rPr>
          <w:rStyle w:val="CharAttribute2"/>
          <w:rFonts w:eastAsiaTheme="minorHAnsi" w:hAnsi="Times New Roman" w:cs="Times New Roman"/>
          <w:sz w:val="20"/>
          <w:szCs w:val="20"/>
        </w:rPr>
        <w:t xml:space="preserve">ogy, 144: 321 </w:t>
      </w:r>
      <w:r w:rsidRPr="00784DF8">
        <w:rPr>
          <w:rFonts w:ascii="Times New Roman" w:hAnsi="Times New Roman" w:cs="Times New Roman"/>
          <w:szCs w:val="20"/>
        </w:rPr>
        <w:t xml:space="preserve">– </w:t>
      </w:r>
      <w:r w:rsidRPr="00784DF8">
        <w:rPr>
          <w:rStyle w:val="CharAttribute2"/>
          <w:rFonts w:eastAsiaTheme="minorHAnsi" w:hAnsi="Times New Roman" w:cs="Times New Roman"/>
          <w:sz w:val="20"/>
          <w:szCs w:val="20"/>
        </w:rPr>
        <w:t>327.</w:t>
      </w:r>
    </w:p>
    <w:p w:rsidR="00784DF8" w:rsidRPr="00784DF8" w:rsidRDefault="00CC5BE2" w:rsidP="00784DF8">
      <w:pPr>
        <w:pStyle w:val="ListParagraph"/>
        <w:widowControl/>
        <w:numPr>
          <w:ilvl w:val="0"/>
          <w:numId w:val="2"/>
        </w:numPr>
        <w:wordWrap/>
        <w:autoSpaceDE/>
        <w:autoSpaceDN/>
        <w:ind w:left="709" w:hanging="709"/>
        <w:rPr>
          <w:rStyle w:val="CharAttribute2"/>
          <w:rFonts w:eastAsiaTheme="minorEastAsia" w:hAnsi="Times New Roman" w:cs="Times New Roman"/>
          <w:sz w:val="20"/>
          <w:szCs w:val="20"/>
        </w:rPr>
      </w:pPr>
      <w:r w:rsidRPr="00784DF8">
        <w:rPr>
          <w:rStyle w:val="CharAttribute2"/>
          <w:rFonts w:eastAsiaTheme="minorHAnsi" w:hAnsi="Times New Roman" w:cs="Times New Roman"/>
          <w:sz w:val="20"/>
          <w:szCs w:val="20"/>
        </w:rPr>
        <w:t>Anjos, M., Fernandes, B. D., Vicente, A. A., Teixeira, J. A. and Dragone, G. (2013). Optimization of CO</w:t>
      </w:r>
      <w:r w:rsidRPr="00784DF8">
        <w:rPr>
          <w:rStyle w:val="CharAttribute2"/>
          <w:rFonts w:eastAsiaTheme="minorHAnsi" w:hAnsi="Times New Roman" w:cs="Times New Roman"/>
          <w:sz w:val="20"/>
          <w:szCs w:val="20"/>
          <w:vertAlign w:val="subscript"/>
        </w:rPr>
        <w:t>2</w:t>
      </w:r>
      <w:r w:rsidRPr="00784DF8">
        <w:rPr>
          <w:rStyle w:val="CharAttribute2"/>
          <w:rFonts w:eastAsiaTheme="minorHAnsi" w:hAnsi="Times New Roman" w:cs="Times New Roman"/>
          <w:sz w:val="20"/>
          <w:szCs w:val="20"/>
        </w:rPr>
        <w:t xml:space="preserve"> </w:t>
      </w:r>
      <w:r w:rsidR="00784DF8" w:rsidRPr="00784DF8">
        <w:rPr>
          <w:rStyle w:val="CharAttribute2"/>
          <w:rFonts w:eastAsiaTheme="minorHAnsi" w:hAnsi="Times New Roman" w:cs="Times New Roman"/>
          <w:sz w:val="20"/>
          <w:szCs w:val="20"/>
        </w:rPr>
        <w:t xml:space="preserve">biomitigation by </w:t>
      </w:r>
      <w:r w:rsidRPr="00784DF8">
        <w:rPr>
          <w:rStyle w:val="CharAttribute2"/>
          <w:rFonts w:eastAsiaTheme="minorHAnsi" w:hAnsi="Times New Roman" w:cs="Times New Roman"/>
          <w:i/>
          <w:sz w:val="20"/>
          <w:szCs w:val="20"/>
        </w:rPr>
        <w:t>Chlorella vulgaris</w:t>
      </w:r>
      <w:r w:rsidRPr="00784DF8">
        <w:rPr>
          <w:rStyle w:val="CharAttribute2"/>
          <w:rFonts w:eastAsiaTheme="minorHAnsi" w:hAnsi="Times New Roman" w:cs="Times New Roman"/>
          <w:sz w:val="20"/>
          <w:szCs w:val="20"/>
        </w:rPr>
        <w:t xml:space="preserve">. </w:t>
      </w:r>
      <w:r w:rsidRPr="00784DF8">
        <w:rPr>
          <w:rStyle w:val="CharAttribute2"/>
          <w:rFonts w:eastAsiaTheme="minorHAnsi" w:hAnsi="Times New Roman" w:cs="Times New Roman"/>
          <w:i/>
          <w:sz w:val="20"/>
          <w:szCs w:val="20"/>
        </w:rPr>
        <w:t>Bioresource Technology,</w:t>
      </w:r>
      <w:r w:rsidRPr="00784DF8">
        <w:rPr>
          <w:rStyle w:val="CharAttribute2"/>
          <w:rFonts w:eastAsiaTheme="minorHAnsi" w:hAnsi="Times New Roman" w:cs="Times New Roman"/>
          <w:sz w:val="20"/>
          <w:szCs w:val="20"/>
        </w:rPr>
        <w:t xml:space="preserve"> 139: 149 </w:t>
      </w:r>
      <w:r w:rsidRPr="00784DF8">
        <w:rPr>
          <w:rFonts w:ascii="Times New Roman" w:hAnsi="Times New Roman" w:cs="Times New Roman"/>
          <w:szCs w:val="20"/>
        </w:rPr>
        <w:t xml:space="preserve">– </w:t>
      </w:r>
      <w:r w:rsidRPr="00784DF8">
        <w:rPr>
          <w:rStyle w:val="CharAttribute2"/>
          <w:rFonts w:eastAsiaTheme="minorHAnsi" w:hAnsi="Times New Roman" w:cs="Times New Roman"/>
          <w:sz w:val="20"/>
          <w:szCs w:val="20"/>
        </w:rPr>
        <w:t>154.</w:t>
      </w:r>
    </w:p>
    <w:p w:rsidR="00784DF8" w:rsidRPr="00784DF8" w:rsidRDefault="00CC5BE2" w:rsidP="00784DF8">
      <w:pPr>
        <w:pStyle w:val="ListParagraph"/>
        <w:widowControl/>
        <w:numPr>
          <w:ilvl w:val="0"/>
          <w:numId w:val="2"/>
        </w:numPr>
        <w:wordWrap/>
        <w:autoSpaceDE/>
        <w:autoSpaceDN/>
        <w:ind w:left="709" w:hanging="709"/>
        <w:rPr>
          <w:rStyle w:val="CharAttribute2"/>
          <w:rFonts w:eastAsiaTheme="minorEastAsia" w:hAnsi="Times New Roman" w:cs="Times New Roman"/>
          <w:sz w:val="20"/>
          <w:szCs w:val="20"/>
        </w:rPr>
      </w:pPr>
      <w:r w:rsidRPr="00784DF8">
        <w:rPr>
          <w:rStyle w:val="CharAttribute2"/>
          <w:rFonts w:eastAsia="Batang" w:hAnsi="Times New Roman" w:cs="Times New Roman"/>
          <w:sz w:val="20"/>
          <w:szCs w:val="20"/>
        </w:rPr>
        <w:t xml:space="preserve">Hakalin, N. L. S., Paz, A. P., Aranda, D. A. G. and Moraes, L. M. P. (2014). Enhancement of </w:t>
      </w:r>
      <w:r w:rsidR="00784DF8" w:rsidRPr="00784DF8">
        <w:rPr>
          <w:rStyle w:val="CharAttribute2"/>
          <w:rFonts w:eastAsia="Batang" w:hAnsi="Times New Roman" w:cs="Times New Roman"/>
          <w:sz w:val="20"/>
          <w:szCs w:val="20"/>
        </w:rPr>
        <w:t xml:space="preserve">cell growth and lipid content of a freshwater microalgae </w:t>
      </w:r>
      <w:r w:rsidRPr="00784DF8">
        <w:rPr>
          <w:rStyle w:val="CharAttribute2"/>
          <w:rFonts w:eastAsia="Batang" w:hAnsi="Times New Roman" w:cs="Times New Roman"/>
          <w:i/>
          <w:sz w:val="20"/>
          <w:szCs w:val="20"/>
        </w:rPr>
        <w:t>Scenedesmus sp.</w:t>
      </w:r>
      <w:r w:rsidRPr="00784DF8">
        <w:rPr>
          <w:rStyle w:val="CharAttribute2"/>
          <w:rFonts w:eastAsia="Batang" w:hAnsi="Times New Roman" w:cs="Times New Roman"/>
          <w:sz w:val="20"/>
          <w:szCs w:val="20"/>
        </w:rPr>
        <w:t xml:space="preserve"> by </w:t>
      </w:r>
      <w:r w:rsidR="00784DF8" w:rsidRPr="00784DF8">
        <w:rPr>
          <w:rStyle w:val="CharAttribute2"/>
          <w:rFonts w:eastAsia="Batang" w:hAnsi="Times New Roman" w:cs="Times New Roman"/>
          <w:sz w:val="20"/>
          <w:szCs w:val="20"/>
        </w:rPr>
        <w:t>optimizing nitrogen, phosphorus and vitamin concentrations for biodiesel production.</w:t>
      </w:r>
      <w:r w:rsidRPr="00784DF8">
        <w:rPr>
          <w:rStyle w:val="CharAttribute2"/>
          <w:rFonts w:eastAsia="Batang" w:hAnsi="Times New Roman" w:cs="Times New Roman"/>
          <w:sz w:val="20"/>
          <w:szCs w:val="20"/>
        </w:rPr>
        <w:t xml:space="preserve"> </w:t>
      </w:r>
      <w:r w:rsidRPr="00784DF8">
        <w:rPr>
          <w:rStyle w:val="CharAttribute2"/>
          <w:rFonts w:eastAsia="Batang" w:hAnsi="Times New Roman" w:cs="Times New Roman"/>
          <w:i/>
          <w:sz w:val="20"/>
          <w:szCs w:val="20"/>
        </w:rPr>
        <w:t>Natural Sci</w:t>
      </w:r>
      <w:r w:rsidRPr="00784DF8">
        <w:rPr>
          <w:rStyle w:val="CharAttribute2"/>
          <w:rFonts w:eastAsia="Batang" w:hAnsi="Times New Roman" w:cs="Times New Roman"/>
          <w:sz w:val="20"/>
          <w:szCs w:val="20"/>
        </w:rPr>
        <w:t xml:space="preserve">ences, 6: 1044 </w:t>
      </w:r>
      <w:r w:rsidRPr="00784DF8">
        <w:rPr>
          <w:rFonts w:ascii="Times New Roman" w:hAnsi="Times New Roman" w:cs="Times New Roman"/>
          <w:szCs w:val="20"/>
        </w:rPr>
        <w:t xml:space="preserve">– </w:t>
      </w:r>
      <w:r w:rsidRPr="00784DF8">
        <w:rPr>
          <w:rStyle w:val="CharAttribute2"/>
          <w:rFonts w:eastAsia="Batang" w:hAnsi="Times New Roman" w:cs="Times New Roman"/>
          <w:sz w:val="20"/>
          <w:szCs w:val="20"/>
        </w:rPr>
        <w:t>1054.</w:t>
      </w:r>
    </w:p>
    <w:p w:rsidR="00784DF8" w:rsidRPr="00784DF8" w:rsidRDefault="00CC5BE2" w:rsidP="00784DF8">
      <w:pPr>
        <w:pStyle w:val="ListParagraph"/>
        <w:widowControl/>
        <w:numPr>
          <w:ilvl w:val="0"/>
          <w:numId w:val="2"/>
        </w:numPr>
        <w:wordWrap/>
        <w:autoSpaceDE/>
        <w:autoSpaceDN/>
        <w:ind w:left="709" w:hanging="709"/>
        <w:rPr>
          <w:rStyle w:val="CharAttribute2"/>
          <w:rFonts w:eastAsiaTheme="minorEastAsia" w:hAnsi="Times New Roman" w:cs="Times New Roman"/>
          <w:sz w:val="20"/>
          <w:szCs w:val="20"/>
        </w:rPr>
      </w:pPr>
      <w:r w:rsidRPr="00784DF8">
        <w:rPr>
          <w:rStyle w:val="CharAttribute2"/>
          <w:rFonts w:eastAsiaTheme="minorHAnsi" w:hAnsi="Times New Roman" w:cs="Times New Roman"/>
          <w:sz w:val="20"/>
          <w:szCs w:val="20"/>
        </w:rPr>
        <w:t xml:space="preserve">Pulz, O. and Gross, W. (2004). Valuable </w:t>
      </w:r>
      <w:r w:rsidR="00784DF8" w:rsidRPr="00784DF8">
        <w:rPr>
          <w:rStyle w:val="CharAttribute2"/>
          <w:rFonts w:eastAsiaTheme="minorHAnsi" w:hAnsi="Times New Roman" w:cs="Times New Roman"/>
          <w:sz w:val="20"/>
          <w:szCs w:val="20"/>
        </w:rPr>
        <w:t>products from biotechnology of microalgae</w:t>
      </w:r>
      <w:r w:rsidR="009620E8" w:rsidRPr="00784DF8">
        <w:rPr>
          <w:rStyle w:val="CharAttribute2"/>
          <w:rFonts w:eastAsiaTheme="minorHAnsi" w:hAnsi="Times New Roman" w:cs="Times New Roman"/>
          <w:sz w:val="20"/>
          <w:szCs w:val="20"/>
        </w:rPr>
        <w:t xml:space="preserve">. </w:t>
      </w:r>
      <w:r w:rsidRPr="00784DF8">
        <w:rPr>
          <w:rStyle w:val="CharAttribute2"/>
          <w:rFonts w:eastAsiaTheme="minorHAnsi" w:hAnsi="Times New Roman" w:cs="Times New Roman"/>
          <w:i/>
          <w:sz w:val="20"/>
          <w:szCs w:val="20"/>
        </w:rPr>
        <w:t>Applied Microbiology and Biotechnology,</w:t>
      </w:r>
      <w:r w:rsidRPr="00784DF8">
        <w:rPr>
          <w:rStyle w:val="CharAttribute2"/>
          <w:rFonts w:eastAsiaTheme="minorHAnsi" w:hAnsi="Times New Roman" w:cs="Times New Roman"/>
          <w:sz w:val="20"/>
          <w:szCs w:val="20"/>
        </w:rPr>
        <w:t xml:space="preserve"> 65(6): 635 </w:t>
      </w:r>
      <w:r w:rsidRPr="00784DF8">
        <w:rPr>
          <w:rFonts w:ascii="Times New Roman" w:hAnsi="Times New Roman" w:cs="Times New Roman"/>
          <w:szCs w:val="20"/>
        </w:rPr>
        <w:t xml:space="preserve">– </w:t>
      </w:r>
      <w:r w:rsidRPr="00784DF8">
        <w:rPr>
          <w:rStyle w:val="CharAttribute2"/>
          <w:rFonts w:eastAsiaTheme="minorHAnsi" w:hAnsi="Times New Roman" w:cs="Times New Roman"/>
          <w:sz w:val="20"/>
          <w:szCs w:val="20"/>
        </w:rPr>
        <w:t>648.</w:t>
      </w:r>
    </w:p>
    <w:p w:rsidR="00784DF8" w:rsidRPr="00784DF8" w:rsidRDefault="00CC5BE2" w:rsidP="00784DF8">
      <w:pPr>
        <w:pStyle w:val="ListParagraph"/>
        <w:widowControl/>
        <w:numPr>
          <w:ilvl w:val="0"/>
          <w:numId w:val="2"/>
        </w:numPr>
        <w:wordWrap/>
        <w:autoSpaceDE/>
        <w:autoSpaceDN/>
        <w:ind w:left="709" w:hanging="709"/>
        <w:rPr>
          <w:rStyle w:val="CharAttribute2"/>
          <w:rFonts w:eastAsiaTheme="minorEastAsia" w:hAnsi="Times New Roman" w:cs="Times New Roman"/>
          <w:sz w:val="20"/>
          <w:szCs w:val="20"/>
        </w:rPr>
      </w:pPr>
      <w:r w:rsidRPr="00784DF8">
        <w:rPr>
          <w:rStyle w:val="CharAttribute2"/>
          <w:rFonts w:eastAsiaTheme="minorHAnsi" w:hAnsi="Times New Roman" w:cs="Times New Roman"/>
          <w:sz w:val="20"/>
          <w:szCs w:val="20"/>
        </w:rPr>
        <w:t>Chi</w:t>
      </w:r>
      <w:r w:rsidR="00784DF8">
        <w:rPr>
          <w:rStyle w:val="CharAttribute2"/>
          <w:rFonts w:eastAsiaTheme="minorHAnsi" w:hAnsi="Times New Roman" w:cs="Times New Roman"/>
          <w:sz w:val="20"/>
          <w:szCs w:val="20"/>
        </w:rPr>
        <w:t>sti, Y. (2007). Biodiesel from m</w:t>
      </w:r>
      <w:r w:rsidRPr="00784DF8">
        <w:rPr>
          <w:rStyle w:val="CharAttribute2"/>
          <w:rFonts w:eastAsiaTheme="minorHAnsi" w:hAnsi="Times New Roman" w:cs="Times New Roman"/>
          <w:sz w:val="20"/>
          <w:szCs w:val="20"/>
        </w:rPr>
        <w:t xml:space="preserve">icroalgae. </w:t>
      </w:r>
      <w:r w:rsidRPr="00784DF8">
        <w:rPr>
          <w:rStyle w:val="CharAttribute2"/>
          <w:rFonts w:eastAsiaTheme="minorHAnsi" w:hAnsi="Times New Roman" w:cs="Times New Roman"/>
          <w:i/>
          <w:sz w:val="20"/>
          <w:szCs w:val="20"/>
        </w:rPr>
        <w:t>Biotechnology Advances,</w:t>
      </w:r>
      <w:r w:rsidRPr="00784DF8">
        <w:rPr>
          <w:rStyle w:val="CharAttribute2"/>
          <w:rFonts w:eastAsiaTheme="minorHAnsi" w:hAnsi="Times New Roman" w:cs="Times New Roman"/>
          <w:sz w:val="20"/>
          <w:szCs w:val="20"/>
        </w:rPr>
        <w:t xml:space="preserve"> 25(3): 294 </w:t>
      </w:r>
      <w:r w:rsidRPr="00784DF8">
        <w:rPr>
          <w:rFonts w:ascii="Times New Roman" w:hAnsi="Times New Roman" w:cs="Times New Roman"/>
          <w:szCs w:val="20"/>
        </w:rPr>
        <w:t xml:space="preserve">– </w:t>
      </w:r>
      <w:r w:rsidRPr="00784DF8">
        <w:rPr>
          <w:rStyle w:val="CharAttribute2"/>
          <w:rFonts w:eastAsiaTheme="minorHAnsi" w:hAnsi="Times New Roman" w:cs="Times New Roman"/>
          <w:sz w:val="20"/>
          <w:szCs w:val="20"/>
        </w:rPr>
        <w:t>306.</w:t>
      </w:r>
    </w:p>
    <w:p w:rsidR="00784DF8" w:rsidRPr="00784DF8" w:rsidRDefault="00CC5BE2" w:rsidP="00784DF8">
      <w:pPr>
        <w:pStyle w:val="ListParagraph"/>
        <w:widowControl/>
        <w:numPr>
          <w:ilvl w:val="0"/>
          <w:numId w:val="2"/>
        </w:numPr>
        <w:wordWrap/>
        <w:autoSpaceDE/>
        <w:autoSpaceDN/>
        <w:ind w:left="709" w:hanging="709"/>
        <w:rPr>
          <w:rStyle w:val="CharAttribute36"/>
          <w:rFonts w:eastAsiaTheme="minorEastAsia" w:hAnsi="Times New Roman" w:cs="Times New Roman"/>
          <w:sz w:val="20"/>
          <w:szCs w:val="20"/>
        </w:rPr>
      </w:pPr>
      <w:r w:rsidRPr="00784DF8">
        <w:rPr>
          <w:rStyle w:val="CharAttribute36"/>
          <w:rFonts w:eastAsia="Batang" w:hAnsi="Times New Roman" w:cs="Times New Roman"/>
          <w:sz w:val="20"/>
          <w:szCs w:val="20"/>
        </w:rPr>
        <w:t xml:space="preserve">Spolaore, P., Joannis-Cassan, C., Duran, E. and Isambert, A. (2006). Commercial </w:t>
      </w:r>
      <w:r w:rsidR="00784DF8" w:rsidRPr="00784DF8">
        <w:rPr>
          <w:rStyle w:val="CharAttribute36"/>
          <w:rFonts w:eastAsia="Batang" w:hAnsi="Times New Roman" w:cs="Times New Roman"/>
          <w:sz w:val="20"/>
          <w:szCs w:val="20"/>
        </w:rPr>
        <w:t>applications of microalgae</w:t>
      </w:r>
      <w:r w:rsidRPr="00784DF8">
        <w:rPr>
          <w:rStyle w:val="CharAttribute36"/>
          <w:rFonts w:eastAsia="Batang" w:hAnsi="Times New Roman" w:cs="Times New Roman"/>
          <w:sz w:val="20"/>
          <w:szCs w:val="20"/>
        </w:rPr>
        <w:t xml:space="preserve">. </w:t>
      </w:r>
      <w:r w:rsidRPr="00784DF8">
        <w:rPr>
          <w:rStyle w:val="CharAttribute36"/>
          <w:rFonts w:eastAsia="Batang" w:hAnsi="Times New Roman" w:cs="Times New Roman"/>
          <w:i/>
          <w:sz w:val="20"/>
          <w:szCs w:val="20"/>
        </w:rPr>
        <w:t>Journal of Bioscience and Bioengineering</w:t>
      </w:r>
      <w:r w:rsidRPr="00784DF8">
        <w:rPr>
          <w:rStyle w:val="CharAttribute36"/>
          <w:rFonts w:eastAsia="Batang" w:hAnsi="Times New Roman" w:cs="Times New Roman"/>
          <w:sz w:val="20"/>
          <w:szCs w:val="20"/>
        </w:rPr>
        <w:t xml:space="preserve">, 101: 87 </w:t>
      </w:r>
      <w:r w:rsidRPr="00784DF8">
        <w:rPr>
          <w:rFonts w:ascii="Times New Roman" w:hAnsi="Times New Roman" w:cs="Times New Roman"/>
          <w:szCs w:val="20"/>
        </w:rPr>
        <w:t xml:space="preserve">– </w:t>
      </w:r>
      <w:r w:rsidRPr="00784DF8">
        <w:rPr>
          <w:rStyle w:val="CharAttribute36"/>
          <w:rFonts w:eastAsia="Batang" w:hAnsi="Times New Roman" w:cs="Times New Roman"/>
          <w:sz w:val="20"/>
          <w:szCs w:val="20"/>
        </w:rPr>
        <w:t>96.</w:t>
      </w:r>
    </w:p>
    <w:p w:rsidR="00784DF8" w:rsidRPr="00784DF8" w:rsidRDefault="00CC5BE2" w:rsidP="00784DF8">
      <w:pPr>
        <w:pStyle w:val="ListParagraph"/>
        <w:widowControl/>
        <w:numPr>
          <w:ilvl w:val="0"/>
          <w:numId w:val="2"/>
        </w:numPr>
        <w:wordWrap/>
        <w:autoSpaceDE/>
        <w:autoSpaceDN/>
        <w:ind w:left="709" w:hanging="709"/>
        <w:rPr>
          <w:rStyle w:val="CharAttribute36"/>
          <w:rFonts w:eastAsiaTheme="minorEastAsia" w:hAnsi="Times New Roman" w:cs="Times New Roman"/>
          <w:sz w:val="20"/>
          <w:szCs w:val="20"/>
        </w:rPr>
      </w:pPr>
      <w:r w:rsidRPr="00784DF8">
        <w:rPr>
          <w:rStyle w:val="CharAttribute36"/>
          <w:rFonts w:eastAsia="Batang" w:hAnsi="Times New Roman" w:cs="Times New Roman"/>
          <w:sz w:val="20"/>
          <w:szCs w:val="20"/>
        </w:rPr>
        <w:t xml:space="preserve">Iriani, D., Suriyaphan, O. and Chaiyanate, N. (2011). Effect of </w:t>
      </w:r>
      <w:r w:rsidR="00784DF8" w:rsidRPr="00784DF8">
        <w:rPr>
          <w:rStyle w:val="CharAttribute36"/>
          <w:rFonts w:eastAsia="Batang" w:hAnsi="Times New Roman" w:cs="Times New Roman"/>
          <w:sz w:val="20"/>
          <w:szCs w:val="20"/>
        </w:rPr>
        <w:t xml:space="preserve">iron concentration on growth, protein content and total phenolic content of </w:t>
      </w:r>
      <w:r w:rsidRPr="00784DF8">
        <w:rPr>
          <w:rStyle w:val="CharAttribute36"/>
          <w:rFonts w:eastAsia="Batang" w:hAnsi="Times New Roman" w:cs="Times New Roman"/>
          <w:i/>
          <w:sz w:val="20"/>
          <w:szCs w:val="20"/>
        </w:rPr>
        <w:t>Chlorella sp.</w:t>
      </w:r>
      <w:r w:rsidRPr="00784DF8">
        <w:rPr>
          <w:rStyle w:val="CharAttribute36"/>
          <w:rFonts w:eastAsia="Batang" w:hAnsi="Times New Roman" w:cs="Times New Roman"/>
          <w:sz w:val="20"/>
          <w:szCs w:val="20"/>
        </w:rPr>
        <w:t xml:space="preserve"> </w:t>
      </w:r>
      <w:r w:rsidR="00784DF8" w:rsidRPr="00784DF8">
        <w:rPr>
          <w:rStyle w:val="CharAttribute36"/>
          <w:rFonts w:eastAsia="Batang" w:hAnsi="Times New Roman" w:cs="Times New Roman"/>
          <w:sz w:val="20"/>
          <w:szCs w:val="20"/>
        </w:rPr>
        <w:t>cultured in basal medium</w:t>
      </w:r>
      <w:r w:rsidRPr="00784DF8">
        <w:rPr>
          <w:rStyle w:val="CharAttribute36"/>
          <w:rFonts w:eastAsia="Batang" w:hAnsi="Times New Roman" w:cs="Times New Roman"/>
          <w:sz w:val="20"/>
          <w:szCs w:val="20"/>
        </w:rPr>
        <w:t xml:space="preserve">. </w:t>
      </w:r>
      <w:r w:rsidRPr="00784DF8">
        <w:rPr>
          <w:rStyle w:val="CharAttribute36"/>
          <w:rFonts w:eastAsia="Batang" w:hAnsi="Times New Roman" w:cs="Times New Roman"/>
          <w:i/>
          <w:sz w:val="20"/>
          <w:szCs w:val="20"/>
        </w:rPr>
        <w:t>Sains Malaysiana</w:t>
      </w:r>
      <w:r w:rsidRPr="00784DF8">
        <w:rPr>
          <w:rStyle w:val="CharAttribute36"/>
          <w:rFonts w:eastAsia="Batang" w:hAnsi="Times New Roman" w:cs="Times New Roman"/>
          <w:sz w:val="20"/>
          <w:szCs w:val="20"/>
        </w:rPr>
        <w:t xml:space="preserve">, 40(4): 353 </w:t>
      </w:r>
      <w:r w:rsidRPr="00784DF8">
        <w:rPr>
          <w:rFonts w:ascii="Times New Roman" w:hAnsi="Times New Roman" w:cs="Times New Roman"/>
          <w:szCs w:val="20"/>
        </w:rPr>
        <w:t xml:space="preserve">– </w:t>
      </w:r>
      <w:r w:rsidRPr="00784DF8">
        <w:rPr>
          <w:rStyle w:val="CharAttribute36"/>
          <w:rFonts w:eastAsia="Batang" w:hAnsi="Times New Roman" w:cs="Times New Roman"/>
          <w:sz w:val="20"/>
          <w:szCs w:val="20"/>
        </w:rPr>
        <w:t>358.</w:t>
      </w:r>
    </w:p>
    <w:p w:rsidR="00A73BF1" w:rsidRPr="00A73BF1" w:rsidRDefault="00CC5BE2" w:rsidP="00A73BF1">
      <w:pPr>
        <w:pStyle w:val="ListParagraph"/>
        <w:widowControl/>
        <w:numPr>
          <w:ilvl w:val="0"/>
          <w:numId w:val="2"/>
        </w:numPr>
        <w:wordWrap/>
        <w:autoSpaceDE/>
        <w:autoSpaceDN/>
        <w:ind w:left="709" w:hanging="709"/>
        <w:rPr>
          <w:rStyle w:val="CharAttribute36"/>
          <w:rFonts w:eastAsiaTheme="minorEastAsia" w:hAnsi="Times New Roman" w:cs="Times New Roman"/>
          <w:sz w:val="20"/>
          <w:szCs w:val="20"/>
        </w:rPr>
      </w:pPr>
      <w:r w:rsidRPr="00784DF8">
        <w:rPr>
          <w:rStyle w:val="CharAttribute36"/>
          <w:rFonts w:eastAsiaTheme="minorHAnsi" w:hAnsi="Times New Roman" w:cs="Times New Roman"/>
          <w:sz w:val="20"/>
          <w:szCs w:val="20"/>
        </w:rPr>
        <w:t xml:space="preserve">Grima, E. M., Fernandez, F. G. A., Camacho, F. G. and Chisti, Y. (1999). Photobioreactors: Light </w:t>
      </w:r>
      <w:r w:rsidR="00784DF8" w:rsidRPr="00784DF8">
        <w:rPr>
          <w:rStyle w:val="CharAttribute36"/>
          <w:rFonts w:eastAsiaTheme="minorHAnsi" w:hAnsi="Times New Roman" w:cs="Times New Roman"/>
          <w:sz w:val="20"/>
          <w:szCs w:val="20"/>
        </w:rPr>
        <w:t>regime, mass transfer and scaleup</w:t>
      </w:r>
      <w:r w:rsidR="00784DF8">
        <w:rPr>
          <w:rStyle w:val="CharAttribute36"/>
          <w:rFonts w:eastAsiaTheme="minorHAnsi" w:hAnsi="Times New Roman" w:cs="Times New Roman"/>
          <w:sz w:val="20"/>
          <w:szCs w:val="20"/>
        </w:rPr>
        <w:t xml:space="preserve">. </w:t>
      </w:r>
      <w:r w:rsidRPr="00784DF8">
        <w:rPr>
          <w:rStyle w:val="CharAttribute36"/>
          <w:rFonts w:eastAsiaTheme="minorHAnsi" w:hAnsi="Times New Roman" w:cs="Times New Roman"/>
          <w:i/>
          <w:sz w:val="20"/>
          <w:szCs w:val="20"/>
        </w:rPr>
        <w:t>Journal of Biotechnol</w:t>
      </w:r>
      <w:r w:rsidRPr="00784DF8">
        <w:rPr>
          <w:rStyle w:val="CharAttribute36"/>
          <w:rFonts w:eastAsiaTheme="minorHAnsi" w:hAnsi="Times New Roman" w:cs="Times New Roman"/>
          <w:sz w:val="20"/>
          <w:szCs w:val="20"/>
        </w:rPr>
        <w:t xml:space="preserve">ogy, 70: 231 </w:t>
      </w:r>
      <w:r w:rsidRPr="00784DF8">
        <w:rPr>
          <w:rFonts w:ascii="Times New Roman" w:hAnsi="Times New Roman" w:cs="Times New Roman"/>
          <w:szCs w:val="20"/>
        </w:rPr>
        <w:t xml:space="preserve">– </w:t>
      </w:r>
      <w:r w:rsidRPr="00784DF8">
        <w:rPr>
          <w:rStyle w:val="CharAttribute36"/>
          <w:rFonts w:eastAsiaTheme="minorHAnsi" w:hAnsi="Times New Roman" w:cs="Times New Roman"/>
          <w:sz w:val="20"/>
          <w:szCs w:val="20"/>
        </w:rPr>
        <w:t>247.</w:t>
      </w:r>
    </w:p>
    <w:p w:rsidR="00A73BF1" w:rsidRPr="00A73BF1" w:rsidRDefault="00CC5BE2" w:rsidP="00A73BF1">
      <w:pPr>
        <w:pStyle w:val="ListParagraph"/>
        <w:widowControl/>
        <w:numPr>
          <w:ilvl w:val="0"/>
          <w:numId w:val="2"/>
        </w:numPr>
        <w:wordWrap/>
        <w:autoSpaceDE/>
        <w:autoSpaceDN/>
        <w:ind w:left="709" w:hanging="709"/>
        <w:rPr>
          <w:rStyle w:val="CharAttribute36"/>
          <w:rFonts w:eastAsiaTheme="minorEastAsia" w:hAnsi="Times New Roman" w:cs="Times New Roman"/>
          <w:sz w:val="20"/>
          <w:szCs w:val="20"/>
        </w:rPr>
      </w:pPr>
      <w:r w:rsidRPr="00A73BF1">
        <w:rPr>
          <w:rStyle w:val="CharAttribute36"/>
          <w:rFonts w:eastAsiaTheme="minorHAnsi" w:hAnsi="Times New Roman" w:cs="Times New Roman"/>
          <w:sz w:val="20"/>
          <w:szCs w:val="20"/>
        </w:rPr>
        <w:t xml:space="preserve">Pulz, O. (2001). Photobioreactors: Production </w:t>
      </w:r>
      <w:r w:rsidR="00A73BF1" w:rsidRPr="00A73BF1">
        <w:rPr>
          <w:rStyle w:val="CharAttribute36"/>
          <w:rFonts w:eastAsiaTheme="minorHAnsi" w:hAnsi="Times New Roman" w:cs="Times New Roman"/>
          <w:sz w:val="20"/>
          <w:szCs w:val="20"/>
        </w:rPr>
        <w:t>systems for phototrophic microorganisms</w:t>
      </w:r>
      <w:r w:rsidRPr="00A73BF1">
        <w:rPr>
          <w:rStyle w:val="CharAttribute36"/>
          <w:rFonts w:eastAsiaTheme="minorHAnsi" w:hAnsi="Times New Roman" w:cs="Times New Roman"/>
          <w:sz w:val="20"/>
          <w:szCs w:val="20"/>
        </w:rPr>
        <w:t xml:space="preserve">. </w:t>
      </w:r>
      <w:r w:rsidRPr="00A73BF1">
        <w:rPr>
          <w:rStyle w:val="CharAttribute36"/>
          <w:rFonts w:eastAsiaTheme="minorHAnsi" w:hAnsi="Times New Roman" w:cs="Times New Roman"/>
          <w:i/>
          <w:sz w:val="20"/>
          <w:szCs w:val="20"/>
        </w:rPr>
        <w:t>Applied Microbiology and</w:t>
      </w:r>
      <w:r w:rsidR="00577C50" w:rsidRPr="00A73BF1">
        <w:rPr>
          <w:rStyle w:val="CharAttribute36"/>
          <w:rFonts w:eastAsiaTheme="minorHAnsi" w:hAnsi="Times New Roman" w:cs="Times New Roman"/>
          <w:i/>
          <w:sz w:val="20"/>
          <w:szCs w:val="20"/>
        </w:rPr>
        <w:t xml:space="preserve"> </w:t>
      </w:r>
      <w:r w:rsidRPr="00A73BF1">
        <w:rPr>
          <w:rStyle w:val="CharAttribute36"/>
          <w:rFonts w:eastAsiaTheme="minorHAnsi" w:hAnsi="Times New Roman" w:cs="Times New Roman"/>
          <w:i/>
          <w:sz w:val="20"/>
          <w:szCs w:val="20"/>
        </w:rPr>
        <w:t>Biotechnology</w:t>
      </w:r>
      <w:r w:rsidRPr="00A73BF1">
        <w:rPr>
          <w:rStyle w:val="CharAttribute36"/>
          <w:rFonts w:eastAsiaTheme="minorHAnsi" w:hAnsi="Times New Roman" w:cs="Times New Roman"/>
          <w:sz w:val="20"/>
          <w:szCs w:val="20"/>
        </w:rPr>
        <w:t xml:space="preserve">, 57: 287 </w:t>
      </w:r>
      <w:r w:rsidRPr="00A73BF1">
        <w:rPr>
          <w:rFonts w:ascii="Times New Roman" w:hAnsi="Times New Roman" w:cs="Times New Roman"/>
          <w:szCs w:val="20"/>
        </w:rPr>
        <w:t xml:space="preserve">– </w:t>
      </w:r>
      <w:r w:rsidRPr="00A73BF1">
        <w:rPr>
          <w:rStyle w:val="CharAttribute36"/>
          <w:rFonts w:eastAsiaTheme="minorHAnsi" w:hAnsi="Times New Roman" w:cs="Times New Roman"/>
          <w:sz w:val="20"/>
          <w:szCs w:val="20"/>
        </w:rPr>
        <w:t>293.</w:t>
      </w:r>
    </w:p>
    <w:p w:rsidR="00A73BF1" w:rsidRPr="00A73BF1" w:rsidRDefault="00CC5BE2" w:rsidP="00A73BF1">
      <w:pPr>
        <w:pStyle w:val="ListParagraph"/>
        <w:widowControl/>
        <w:numPr>
          <w:ilvl w:val="0"/>
          <w:numId w:val="2"/>
        </w:numPr>
        <w:wordWrap/>
        <w:autoSpaceDE/>
        <w:autoSpaceDN/>
        <w:ind w:left="709" w:hanging="709"/>
        <w:rPr>
          <w:rStyle w:val="CharAttribute36"/>
          <w:rFonts w:eastAsiaTheme="minorEastAsia" w:hAnsi="Times New Roman" w:cs="Times New Roman"/>
          <w:sz w:val="20"/>
          <w:szCs w:val="20"/>
        </w:rPr>
      </w:pPr>
      <w:r w:rsidRPr="00A73BF1">
        <w:rPr>
          <w:rStyle w:val="CharAttribute36"/>
          <w:rFonts w:eastAsiaTheme="minorHAnsi" w:hAnsi="Times New Roman" w:cs="Times New Roman"/>
          <w:sz w:val="20"/>
          <w:szCs w:val="20"/>
        </w:rPr>
        <w:t xml:space="preserve">Grobbelaar, J. U. (2000). Physiological and </w:t>
      </w:r>
      <w:r w:rsidR="00A73BF1" w:rsidRPr="00A73BF1">
        <w:rPr>
          <w:rStyle w:val="CharAttribute36"/>
          <w:rFonts w:eastAsiaTheme="minorHAnsi" w:hAnsi="Times New Roman" w:cs="Times New Roman"/>
          <w:sz w:val="20"/>
          <w:szCs w:val="20"/>
        </w:rPr>
        <w:t>technological considerations for optimising mass algal cultures</w:t>
      </w:r>
      <w:r w:rsidRPr="00A73BF1">
        <w:rPr>
          <w:rStyle w:val="CharAttribute36"/>
          <w:rFonts w:eastAsiaTheme="minorHAnsi" w:hAnsi="Times New Roman" w:cs="Times New Roman"/>
          <w:sz w:val="20"/>
          <w:szCs w:val="20"/>
        </w:rPr>
        <w:t xml:space="preserve">. </w:t>
      </w:r>
      <w:r w:rsidRPr="00A73BF1">
        <w:rPr>
          <w:rStyle w:val="CharAttribute36"/>
          <w:rFonts w:eastAsiaTheme="minorHAnsi" w:hAnsi="Times New Roman" w:cs="Times New Roman"/>
          <w:i/>
          <w:sz w:val="20"/>
          <w:szCs w:val="20"/>
        </w:rPr>
        <w:t>Journal of Applied Physiology</w:t>
      </w:r>
      <w:r w:rsidRPr="00A73BF1">
        <w:rPr>
          <w:rStyle w:val="CharAttribute36"/>
          <w:rFonts w:eastAsiaTheme="minorHAnsi" w:hAnsi="Times New Roman" w:cs="Times New Roman"/>
          <w:sz w:val="20"/>
          <w:szCs w:val="20"/>
        </w:rPr>
        <w:t xml:space="preserve">, 12: 201 </w:t>
      </w:r>
      <w:r w:rsidRPr="00A73BF1">
        <w:rPr>
          <w:rFonts w:ascii="Times New Roman" w:hAnsi="Times New Roman" w:cs="Times New Roman"/>
          <w:szCs w:val="20"/>
        </w:rPr>
        <w:t xml:space="preserve">– </w:t>
      </w:r>
      <w:r w:rsidRPr="00A73BF1">
        <w:rPr>
          <w:rStyle w:val="CharAttribute36"/>
          <w:rFonts w:eastAsiaTheme="minorHAnsi" w:hAnsi="Times New Roman" w:cs="Times New Roman"/>
          <w:sz w:val="20"/>
          <w:szCs w:val="20"/>
        </w:rPr>
        <w:t>206.</w:t>
      </w:r>
    </w:p>
    <w:p w:rsidR="00A73BF1" w:rsidRPr="00A73BF1" w:rsidRDefault="00CC5BE2" w:rsidP="00A73BF1">
      <w:pPr>
        <w:pStyle w:val="ListParagraph"/>
        <w:widowControl/>
        <w:numPr>
          <w:ilvl w:val="0"/>
          <w:numId w:val="2"/>
        </w:numPr>
        <w:wordWrap/>
        <w:autoSpaceDE/>
        <w:autoSpaceDN/>
        <w:ind w:left="709" w:hanging="709"/>
        <w:rPr>
          <w:rStyle w:val="CharAttribute2"/>
          <w:rFonts w:eastAsiaTheme="minorEastAsia" w:hAnsi="Times New Roman" w:cs="Times New Roman"/>
          <w:sz w:val="20"/>
          <w:szCs w:val="20"/>
        </w:rPr>
      </w:pPr>
      <w:r w:rsidRPr="00A73BF1">
        <w:rPr>
          <w:rStyle w:val="CharAttribute2"/>
          <w:rFonts w:eastAsiaTheme="minorHAnsi" w:hAnsi="Times New Roman" w:cs="Times New Roman"/>
          <w:sz w:val="20"/>
          <w:szCs w:val="20"/>
        </w:rPr>
        <w:t xml:space="preserve">Oncel, S. S. (2013). Microalgae </w:t>
      </w:r>
      <w:r w:rsidR="00A73BF1" w:rsidRPr="00A73BF1">
        <w:rPr>
          <w:rStyle w:val="CharAttribute2"/>
          <w:rFonts w:eastAsiaTheme="minorHAnsi" w:hAnsi="Times New Roman" w:cs="Times New Roman"/>
          <w:sz w:val="20"/>
          <w:szCs w:val="20"/>
        </w:rPr>
        <w:t>for macroenergy world</w:t>
      </w:r>
      <w:r w:rsidRPr="00A73BF1">
        <w:rPr>
          <w:rStyle w:val="CharAttribute2"/>
          <w:rFonts w:eastAsiaTheme="minorHAnsi" w:hAnsi="Times New Roman" w:cs="Times New Roman"/>
          <w:sz w:val="20"/>
          <w:szCs w:val="20"/>
        </w:rPr>
        <w:t xml:space="preserve">. </w:t>
      </w:r>
      <w:r w:rsidRPr="00A73BF1">
        <w:rPr>
          <w:rStyle w:val="CharAttribute2"/>
          <w:rFonts w:eastAsiaTheme="minorHAnsi" w:hAnsi="Times New Roman" w:cs="Times New Roman"/>
          <w:i/>
          <w:sz w:val="20"/>
          <w:szCs w:val="20"/>
        </w:rPr>
        <w:t>Renewable and Sustainable Energy Reviews</w:t>
      </w:r>
      <w:r w:rsidRPr="00A73BF1">
        <w:rPr>
          <w:rStyle w:val="CharAttribute2"/>
          <w:rFonts w:eastAsiaTheme="minorHAnsi" w:hAnsi="Times New Roman" w:cs="Times New Roman"/>
          <w:sz w:val="20"/>
          <w:szCs w:val="20"/>
        </w:rPr>
        <w:t xml:space="preserve">, 26: 241 </w:t>
      </w:r>
      <w:r w:rsidRPr="00A73BF1">
        <w:rPr>
          <w:rFonts w:ascii="Times New Roman" w:hAnsi="Times New Roman" w:cs="Times New Roman"/>
          <w:szCs w:val="20"/>
        </w:rPr>
        <w:t xml:space="preserve">– </w:t>
      </w:r>
      <w:r w:rsidRPr="00A73BF1">
        <w:rPr>
          <w:rStyle w:val="CharAttribute2"/>
          <w:rFonts w:eastAsiaTheme="minorHAnsi" w:hAnsi="Times New Roman" w:cs="Times New Roman"/>
          <w:sz w:val="20"/>
          <w:szCs w:val="20"/>
        </w:rPr>
        <w:t>264.</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FAO, Food &amp; Agriculture Organiz</w:t>
      </w:r>
      <w:r w:rsidR="00577C50" w:rsidRPr="00A73BF1">
        <w:rPr>
          <w:rFonts w:ascii="Times New Roman" w:hAnsi="Times New Roman" w:cs="Times New Roman"/>
          <w:szCs w:val="20"/>
        </w:rPr>
        <w:t xml:space="preserve">ation of United Nation. (2009). </w:t>
      </w:r>
      <w:r w:rsidRPr="00A73BF1">
        <w:rPr>
          <w:rFonts w:ascii="Times New Roman" w:hAnsi="Times New Roman" w:cs="Times New Roman"/>
          <w:szCs w:val="20"/>
        </w:rPr>
        <w:t xml:space="preserve">Algae </w:t>
      </w:r>
      <w:r w:rsidR="00A73BF1">
        <w:rPr>
          <w:rFonts w:ascii="Times New Roman" w:hAnsi="Times New Roman" w:cs="Times New Roman"/>
          <w:szCs w:val="20"/>
        </w:rPr>
        <w:t>based biofuels: A</w:t>
      </w:r>
      <w:r w:rsidR="00A73BF1" w:rsidRPr="00A73BF1">
        <w:rPr>
          <w:rFonts w:ascii="Times New Roman" w:hAnsi="Times New Roman" w:cs="Times New Roman"/>
          <w:szCs w:val="20"/>
        </w:rPr>
        <w:t xml:space="preserve"> review of challenges and opportunities for developing countries</w:t>
      </w:r>
      <w:r w:rsidRPr="00A73BF1">
        <w:rPr>
          <w:rFonts w:ascii="Times New Roman" w:hAnsi="Times New Roman" w:cs="Times New Roman"/>
          <w:szCs w:val="20"/>
        </w:rPr>
        <w:t xml:space="preserve">: </w:t>
      </w:r>
      <w:r w:rsidR="00A73BF1">
        <w:rPr>
          <w:rFonts w:ascii="Times New Roman" w:hAnsi="Times New Roman" w:cs="Times New Roman"/>
          <w:szCs w:val="20"/>
        </w:rPr>
        <w:t xml:space="preserve">pp. </w:t>
      </w:r>
      <w:r w:rsidRPr="00A73BF1">
        <w:rPr>
          <w:rFonts w:ascii="Times New Roman" w:hAnsi="Times New Roman" w:cs="Times New Roman"/>
          <w:szCs w:val="20"/>
        </w:rPr>
        <w:t>1 – 60.</w:t>
      </w:r>
    </w:p>
    <w:p w:rsidR="00A73BF1" w:rsidRPr="00A73BF1" w:rsidRDefault="00CC5BE2" w:rsidP="00A73BF1">
      <w:pPr>
        <w:pStyle w:val="ListParagraph"/>
        <w:widowControl/>
        <w:numPr>
          <w:ilvl w:val="0"/>
          <w:numId w:val="2"/>
        </w:numPr>
        <w:wordWrap/>
        <w:autoSpaceDE/>
        <w:autoSpaceDN/>
        <w:ind w:left="709" w:hanging="709"/>
        <w:rPr>
          <w:rStyle w:val="CharAttribute2"/>
          <w:rFonts w:eastAsiaTheme="minorEastAsia" w:hAnsi="Times New Roman" w:cs="Times New Roman"/>
          <w:sz w:val="20"/>
          <w:szCs w:val="20"/>
        </w:rPr>
      </w:pPr>
      <w:r w:rsidRPr="00A73BF1">
        <w:rPr>
          <w:rStyle w:val="CharAttribute2"/>
          <w:rFonts w:eastAsiaTheme="minorHAnsi" w:hAnsi="Times New Roman" w:cs="Times New Roman"/>
          <w:sz w:val="20"/>
          <w:szCs w:val="20"/>
        </w:rPr>
        <w:t xml:space="preserve">Hughes, A. D., Kelly, M. S., Black, K. D. and Stanley, M. S. (2012). Biogas </w:t>
      </w:r>
      <w:r w:rsidR="00A73BF1">
        <w:rPr>
          <w:rStyle w:val="CharAttribute2"/>
          <w:rFonts w:eastAsiaTheme="minorHAnsi" w:hAnsi="Times New Roman" w:cs="Times New Roman"/>
          <w:sz w:val="20"/>
          <w:szCs w:val="20"/>
        </w:rPr>
        <w:t>from macroalgae: I</w:t>
      </w:r>
      <w:r w:rsidR="00A73BF1" w:rsidRPr="00A73BF1">
        <w:rPr>
          <w:rStyle w:val="CharAttribute2"/>
          <w:rFonts w:eastAsiaTheme="minorHAnsi" w:hAnsi="Times New Roman" w:cs="Times New Roman"/>
          <w:sz w:val="20"/>
          <w:szCs w:val="20"/>
        </w:rPr>
        <w:t>s it time to revisit the idea</w:t>
      </w:r>
      <w:r w:rsidRPr="00A73BF1">
        <w:rPr>
          <w:rStyle w:val="CharAttribute2"/>
          <w:rFonts w:eastAsiaTheme="minorHAnsi" w:hAnsi="Times New Roman" w:cs="Times New Roman"/>
          <w:sz w:val="20"/>
          <w:szCs w:val="20"/>
        </w:rPr>
        <w:t xml:space="preserve">? </w:t>
      </w:r>
      <w:r w:rsidRPr="00A73BF1">
        <w:rPr>
          <w:rStyle w:val="CharAttribute2"/>
          <w:rFonts w:eastAsiaTheme="minorHAnsi" w:hAnsi="Times New Roman" w:cs="Times New Roman"/>
          <w:i/>
          <w:sz w:val="20"/>
          <w:szCs w:val="20"/>
        </w:rPr>
        <w:t>Biotechnology for Biofuels,</w:t>
      </w:r>
      <w:r w:rsidRPr="00A73BF1">
        <w:rPr>
          <w:rStyle w:val="CharAttribute2"/>
          <w:rFonts w:eastAsiaTheme="minorHAnsi" w:hAnsi="Times New Roman" w:cs="Times New Roman"/>
          <w:sz w:val="20"/>
          <w:szCs w:val="20"/>
        </w:rPr>
        <w:t xml:space="preserve"> 5: 1 </w:t>
      </w:r>
      <w:r w:rsidRPr="00A73BF1">
        <w:rPr>
          <w:rFonts w:ascii="Times New Roman" w:hAnsi="Times New Roman" w:cs="Times New Roman"/>
          <w:szCs w:val="20"/>
        </w:rPr>
        <w:t xml:space="preserve">– </w:t>
      </w:r>
      <w:r w:rsidRPr="00A73BF1">
        <w:rPr>
          <w:rStyle w:val="CharAttribute2"/>
          <w:rFonts w:eastAsiaTheme="minorHAnsi" w:hAnsi="Times New Roman" w:cs="Times New Roman"/>
          <w:sz w:val="20"/>
          <w:szCs w:val="20"/>
        </w:rPr>
        <w:t>7.</w:t>
      </w:r>
    </w:p>
    <w:p w:rsidR="00A73BF1" w:rsidRPr="00A73BF1" w:rsidRDefault="00CC5BE2" w:rsidP="00A73BF1">
      <w:pPr>
        <w:pStyle w:val="ListParagraph"/>
        <w:widowControl/>
        <w:numPr>
          <w:ilvl w:val="0"/>
          <w:numId w:val="2"/>
        </w:numPr>
        <w:wordWrap/>
        <w:autoSpaceDE/>
        <w:autoSpaceDN/>
        <w:ind w:left="709" w:hanging="709"/>
        <w:rPr>
          <w:rStyle w:val="CharAttribute2"/>
          <w:rFonts w:eastAsiaTheme="minorEastAsia" w:hAnsi="Times New Roman" w:cs="Times New Roman"/>
          <w:sz w:val="20"/>
          <w:szCs w:val="20"/>
        </w:rPr>
      </w:pPr>
      <w:r w:rsidRPr="00A73BF1">
        <w:rPr>
          <w:rStyle w:val="CharAttribute2"/>
          <w:rFonts w:eastAsia="Batang" w:hAnsi="Times New Roman" w:cs="Times New Roman"/>
          <w:sz w:val="20"/>
          <w:szCs w:val="20"/>
        </w:rPr>
        <w:t xml:space="preserve">Stanley, M. S. and Day, J. G. (2014). Algal </w:t>
      </w:r>
      <w:r w:rsidR="00A73BF1">
        <w:rPr>
          <w:rStyle w:val="CharAttribute2"/>
          <w:rFonts w:eastAsia="Batang" w:hAnsi="Times New Roman" w:cs="Times New Roman"/>
          <w:sz w:val="20"/>
          <w:szCs w:val="20"/>
        </w:rPr>
        <w:t>b</w:t>
      </w:r>
      <w:r w:rsidRPr="00A73BF1">
        <w:rPr>
          <w:rStyle w:val="CharAttribute2"/>
          <w:rFonts w:eastAsia="Batang" w:hAnsi="Times New Roman" w:cs="Times New Roman"/>
          <w:sz w:val="20"/>
          <w:szCs w:val="20"/>
        </w:rPr>
        <w:t xml:space="preserve">ioenergy. In: John Wiley &amp; Sons, Ltd: Chichester: </w:t>
      </w:r>
      <w:r w:rsidR="00A73BF1">
        <w:rPr>
          <w:rStyle w:val="CharAttribute2"/>
          <w:rFonts w:eastAsia="Batang" w:hAnsi="Times New Roman" w:cs="Times New Roman"/>
          <w:sz w:val="20"/>
          <w:szCs w:val="20"/>
        </w:rPr>
        <w:t xml:space="preserve">pp. </w:t>
      </w:r>
      <w:r w:rsidRPr="00A73BF1">
        <w:rPr>
          <w:rStyle w:val="CharAttribute2"/>
          <w:rFonts w:eastAsia="Batang" w:hAnsi="Times New Roman" w:cs="Times New Roman"/>
          <w:sz w:val="20"/>
          <w:szCs w:val="20"/>
        </w:rPr>
        <w:t xml:space="preserve">1 </w:t>
      </w:r>
      <w:r w:rsidRPr="00A73BF1">
        <w:rPr>
          <w:rFonts w:ascii="Times New Roman" w:hAnsi="Times New Roman" w:cs="Times New Roman"/>
          <w:szCs w:val="20"/>
        </w:rPr>
        <w:t xml:space="preserve">– </w:t>
      </w:r>
      <w:r w:rsidRPr="00A73BF1">
        <w:rPr>
          <w:rStyle w:val="CharAttribute2"/>
          <w:rFonts w:eastAsia="Batang" w:hAnsi="Times New Roman" w:cs="Times New Roman"/>
          <w:sz w:val="20"/>
          <w:szCs w:val="20"/>
        </w:rPr>
        <w:t xml:space="preserve">10. </w:t>
      </w:r>
    </w:p>
    <w:p w:rsidR="00A73BF1" w:rsidRPr="00A73BF1" w:rsidRDefault="00CC5BE2" w:rsidP="00A73BF1">
      <w:pPr>
        <w:pStyle w:val="ListParagraph"/>
        <w:widowControl/>
        <w:numPr>
          <w:ilvl w:val="0"/>
          <w:numId w:val="2"/>
        </w:numPr>
        <w:wordWrap/>
        <w:autoSpaceDE/>
        <w:autoSpaceDN/>
        <w:ind w:left="709" w:hanging="709"/>
        <w:rPr>
          <w:rStyle w:val="CharAttribute1"/>
          <w:rFonts w:eastAsiaTheme="minorEastAsia" w:hAnsi="Times New Roman" w:cs="Times New Roman"/>
          <w:sz w:val="20"/>
          <w:szCs w:val="20"/>
        </w:rPr>
      </w:pPr>
      <w:r w:rsidRPr="00A73BF1">
        <w:rPr>
          <w:rStyle w:val="CharAttribute85"/>
          <w:rFonts w:eastAsiaTheme="minorHAnsi" w:hAnsi="Times New Roman" w:cs="Times New Roman"/>
          <w:sz w:val="20"/>
          <w:szCs w:val="20"/>
        </w:rPr>
        <w:t xml:space="preserve">Sydney, </w:t>
      </w:r>
      <w:r w:rsidRPr="00A73BF1">
        <w:rPr>
          <w:rStyle w:val="CharAttribute85"/>
          <w:rFonts w:eastAsia="Batang" w:hAnsi="Times New Roman" w:cs="Times New Roman"/>
          <w:sz w:val="20"/>
          <w:szCs w:val="20"/>
        </w:rPr>
        <w:t xml:space="preserve">E. </w:t>
      </w:r>
      <w:r w:rsidRPr="00A73BF1">
        <w:rPr>
          <w:rStyle w:val="CharAttribute85"/>
          <w:rFonts w:eastAsiaTheme="minorHAnsi" w:hAnsi="Times New Roman" w:cs="Times New Roman"/>
          <w:sz w:val="20"/>
          <w:szCs w:val="20"/>
        </w:rPr>
        <w:t xml:space="preserve">B., </w:t>
      </w:r>
      <w:r w:rsidR="00A73BF1" w:rsidRPr="00A73BF1">
        <w:rPr>
          <w:rStyle w:val="CharAttribute85"/>
          <w:rFonts w:eastAsiaTheme="minorHAnsi" w:hAnsi="Times New Roman" w:cs="Times New Roman"/>
          <w:sz w:val="20"/>
          <w:szCs w:val="20"/>
        </w:rPr>
        <w:t xml:space="preserve">Strum, W., de Carvalho, J. C., </w:t>
      </w:r>
      <w:r w:rsidRPr="00A73BF1">
        <w:rPr>
          <w:rStyle w:val="CharAttribute85"/>
          <w:rFonts w:eastAsiaTheme="minorHAnsi" w:hAnsi="Times New Roman" w:cs="Times New Roman"/>
          <w:sz w:val="20"/>
          <w:szCs w:val="20"/>
        </w:rPr>
        <w:t>Th</w:t>
      </w:r>
      <w:r w:rsidR="00A73BF1" w:rsidRPr="00A73BF1">
        <w:rPr>
          <w:rStyle w:val="CharAttribute85"/>
          <w:rFonts w:eastAsiaTheme="minorHAnsi" w:hAnsi="Times New Roman" w:cs="Times New Roman"/>
          <w:sz w:val="20"/>
          <w:szCs w:val="20"/>
        </w:rPr>
        <w:t xml:space="preserve">omaz-Soccol, V., Larroche, C., </w:t>
      </w:r>
      <w:r w:rsidRPr="00A73BF1">
        <w:rPr>
          <w:rStyle w:val="CharAttribute85"/>
          <w:rFonts w:eastAsiaTheme="minorHAnsi" w:hAnsi="Times New Roman" w:cs="Times New Roman"/>
          <w:sz w:val="20"/>
          <w:szCs w:val="20"/>
        </w:rPr>
        <w:t>Pandey, A.</w:t>
      </w:r>
      <w:r w:rsidRPr="00A73BF1">
        <w:rPr>
          <w:rStyle w:val="CharAttribute85"/>
          <w:rFonts w:eastAsia="Batang" w:hAnsi="Times New Roman" w:cs="Times New Roman"/>
          <w:sz w:val="20"/>
          <w:szCs w:val="20"/>
        </w:rPr>
        <w:t xml:space="preserve"> </w:t>
      </w:r>
      <w:r w:rsidRPr="00A73BF1">
        <w:rPr>
          <w:rStyle w:val="CharAttribute85"/>
          <w:rFonts w:eastAsiaTheme="minorHAnsi" w:hAnsi="Times New Roman" w:cs="Times New Roman"/>
          <w:sz w:val="20"/>
          <w:szCs w:val="20"/>
        </w:rPr>
        <w:t>and Soccol, C. R. (</w:t>
      </w:r>
      <w:r w:rsidR="00577C50" w:rsidRPr="00A73BF1">
        <w:rPr>
          <w:rStyle w:val="CharAttribute85"/>
          <w:rFonts w:eastAsiaTheme="minorHAnsi" w:hAnsi="Times New Roman" w:cs="Times New Roman"/>
          <w:sz w:val="20"/>
          <w:szCs w:val="20"/>
        </w:rPr>
        <w:t xml:space="preserve">2010). Potential </w:t>
      </w:r>
      <w:r w:rsidR="00A73BF1" w:rsidRPr="00A73BF1">
        <w:rPr>
          <w:rStyle w:val="CharAttribute85"/>
          <w:rFonts w:eastAsiaTheme="minorHAnsi" w:hAnsi="Times New Roman" w:cs="Times New Roman"/>
          <w:sz w:val="20"/>
          <w:szCs w:val="20"/>
        </w:rPr>
        <w:t>carbon dioxide fixation by industrially important microalgae</w:t>
      </w:r>
      <w:r w:rsidRPr="00A73BF1">
        <w:rPr>
          <w:rStyle w:val="CharAttribute85"/>
          <w:rFonts w:eastAsiaTheme="minorHAnsi" w:hAnsi="Times New Roman" w:cs="Times New Roman"/>
          <w:sz w:val="20"/>
          <w:szCs w:val="20"/>
        </w:rPr>
        <w:t xml:space="preserve">. </w:t>
      </w:r>
      <w:r w:rsidRPr="00A73BF1">
        <w:rPr>
          <w:rStyle w:val="CharAttribute85"/>
          <w:rFonts w:eastAsiaTheme="minorHAnsi" w:hAnsi="Times New Roman" w:cs="Times New Roman"/>
          <w:i/>
          <w:sz w:val="20"/>
          <w:szCs w:val="20"/>
        </w:rPr>
        <w:t>Bioresource Technology</w:t>
      </w:r>
      <w:r w:rsidRPr="00A73BF1">
        <w:rPr>
          <w:rStyle w:val="CharAttribute85"/>
          <w:rFonts w:eastAsiaTheme="minorHAnsi" w:hAnsi="Times New Roman" w:cs="Times New Roman"/>
          <w:sz w:val="20"/>
          <w:szCs w:val="20"/>
        </w:rPr>
        <w:t>, 101</w:t>
      </w:r>
      <w:r w:rsidRPr="00A73BF1">
        <w:rPr>
          <w:rStyle w:val="CharAttribute1"/>
          <w:rFonts w:eastAsia="Batang" w:hAnsi="Times New Roman" w:cs="Times New Roman"/>
          <w:sz w:val="20"/>
          <w:szCs w:val="20"/>
          <w:lang w:eastAsia="en-MY"/>
        </w:rPr>
        <w:t xml:space="preserve">: 5892 </w:t>
      </w:r>
      <w:r w:rsidRPr="00A73BF1">
        <w:rPr>
          <w:rFonts w:ascii="Times New Roman" w:hAnsi="Times New Roman" w:cs="Times New Roman"/>
          <w:szCs w:val="20"/>
        </w:rPr>
        <w:t xml:space="preserve">– </w:t>
      </w:r>
      <w:r w:rsidRPr="00A73BF1">
        <w:rPr>
          <w:rStyle w:val="CharAttribute1"/>
          <w:rFonts w:eastAsia="Batang" w:hAnsi="Times New Roman" w:cs="Times New Roman"/>
          <w:sz w:val="20"/>
          <w:szCs w:val="20"/>
          <w:lang w:eastAsia="en-MY"/>
        </w:rPr>
        <w:t>5896.</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 xml:space="preserve">Bilanovic, D., Andargatchew, A., Kroeger, T. and Shelef, G. (2009). Freshwater </w:t>
      </w:r>
      <w:r w:rsidR="00A73BF1" w:rsidRPr="00A73BF1">
        <w:rPr>
          <w:rFonts w:ascii="Times New Roman" w:hAnsi="Times New Roman" w:cs="Times New Roman"/>
          <w:szCs w:val="20"/>
        </w:rPr>
        <w:t xml:space="preserve">and marine microalgae sequestering of </w:t>
      </w:r>
      <w:r w:rsidRPr="00A73BF1">
        <w:rPr>
          <w:rFonts w:ascii="Times New Roman" w:hAnsi="Times New Roman" w:cs="Times New Roman"/>
          <w:szCs w:val="20"/>
        </w:rPr>
        <w:t>CO</w:t>
      </w:r>
      <w:r w:rsidRPr="00A73BF1">
        <w:rPr>
          <w:rFonts w:ascii="Times New Roman" w:hAnsi="Times New Roman" w:cs="Times New Roman"/>
          <w:szCs w:val="20"/>
          <w:vertAlign w:val="subscript"/>
        </w:rPr>
        <w:t>2</w:t>
      </w:r>
      <w:r w:rsidR="00A73BF1">
        <w:rPr>
          <w:rFonts w:ascii="Times New Roman" w:hAnsi="Times New Roman" w:cs="Times New Roman"/>
          <w:szCs w:val="20"/>
        </w:rPr>
        <w:t xml:space="preserve"> at different C and N c</w:t>
      </w:r>
      <w:r w:rsidRPr="00A73BF1">
        <w:rPr>
          <w:rFonts w:ascii="Times New Roman" w:hAnsi="Times New Roman" w:cs="Times New Roman"/>
          <w:szCs w:val="20"/>
        </w:rPr>
        <w:t xml:space="preserve">oncentrations - </w:t>
      </w:r>
      <w:r w:rsidR="00A73BF1" w:rsidRPr="00A73BF1">
        <w:rPr>
          <w:rFonts w:ascii="Times New Roman" w:hAnsi="Times New Roman" w:cs="Times New Roman"/>
          <w:szCs w:val="20"/>
        </w:rPr>
        <w:t>response surface methodology analysis</w:t>
      </w:r>
      <w:r w:rsidRPr="00A73BF1">
        <w:rPr>
          <w:rFonts w:ascii="Times New Roman" w:hAnsi="Times New Roman" w:cs="Times New Roman"/>
          <w:szCs w:val="20"/>
        </w:rPr>
        <w:t xml:space="preserve">. </w:t>
      </w:r>
      <w:r w:rsidRPr="00A73BF1">
        <w:rPr>
          <w:rFonts w:ascii="Times New Roman" w:hAnsi="Times New Roman" w:cs="Times New Roman"/>
          <w:i/>
          <w:szCs w:val="20"/>
        </w:rPr>
        <w:t>Energy Conversion and Management,</w:t>
      </w:r>
      <w:r w:rsidRPr="00A73BF1">
        <w:rPr>
          <w:rFonts w:ascii="Times New Roman" w:hAnsi="Times New Roman" w:cs="Times New Roman"/>
          <w:szCs w:val="20"/>
        </w:rPr>
        <w:t xml:space="preserve"> 50: 262 – 267.</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 xml:space="preserve">Ding, G. T., Yaakob, Z., Takriff, M. S., Salihon, J. and Abd Rahaman, M. S. (2016). Biomass </w:t>
      </w:r>
      <w:r w:rsidR="00A73BF1" w:rsidRPr="00A73BF1">
        <w:rPr>
          <w:rFonts w:ascii="Times New Roman" w:hAnsi="Times New Roman" w:cs="Times New Roman"/>
          <w:szCs w:val="20"/>
        </w:rPr>
        <w:t xml:space="preserve">production and nutrient removal by a newly-isolated microalgal strain </w:t>
      </w:r>
      <w:r w:rsidRPr="00A73BF1">
        <w:rPr>
          <w:rFonts w:ascii="Times New Roman" w:hAnsi="Times New Roman" w:cs="Times New Roman"/>
          <w:i/>
          <w:szCs w:val="20"/>
        </w:rPr>
        <w:t>Chlamydomonas sp.</w:t>
      </w:r>
      <w:r w:rsidRPr="00A73BF1">
        <w:rPr>
          <w:rFonts w:ascii="Times New Roman" w:hAnsi="Times New Roman" w:cs="Times New Roman"/>
          <w:szCs w:val="20"/>
        </w:rPr>
        <w:t xml:space="preserve"> </w:t>
      </w:r>
      <w:r w:rsidR="00A73BF1" w:rsidRPr="00A73BF1">
        <w:rPr>
          <w:rFonts w:ascii="Times New Roman" w:hAnsi="Times New Roman" w:cs="Times New Roman"/>
          <w:szCs w:val="20"/>
        </w:rPr>
        <w:t xml:space="preserve">in palm oil mill effluent </w:t>
      </w:r>
      <w:r w:rsidRPr="00A73BF1">
        <w:rPr>
          <w:rFonts w:ascii="Times New Roman" w:hAnsi="Times New Roman" w:cs="Times New Roman"/>
          <w:szCs w:val="20"/>
        </w:rPr>
        <w:t xml:space="preserve">(POME). </w:t>
      </w:r>
      <w:r w:rsidRPr="00A73BF1">
        <w:rPr>
          <w:rFonts w:ascii="Times New Roman" w:hAnsi="Times New Roman" w:cs="Times New Roman"/>
          <w:i/>
          <w:szCs w:val="20"/>
        </w:rPr>
        <w:t>International Journal of Hydrogen Energy</w:t>
      </w:r>
      <w:r w:rsidRPr="00A73BF1">
        <w:rPr>
          <w:rFonts w:ascii="Times New Roman" w:hAnsi="Times New Roman" w:cs="Times New Roman"/>
          <w:szCs w:val="20"/>
        </w:rPr>
        <w:t>, 41: 4888 – 4895.</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 xml:space="preserve">Tamil Selvam, T. B., Renganathan, R. and </w:t>
      </w:r>
      <w:r w:rsidR="00A73BF1">
        <w:rPr>
          <w:rFonts w:ascii="Times New Roman" w:hAnsi="Times New Roman" w:cs="Times New Roman"/>
          <w:szCs w:val="20"/>
        </w:rPr>
        <w:t>Takriff, M.S. (2015). Nutrient r</w:t>
      </w:r>
      <w:r w:rsidRPr="00A73BF1">
        <w:rPr>
          <w:rFonts w:ascii="Times New Roman" w:hAnsi="Times New Roman" w:cs="Times New Roman"/>
          <w:szCs w:val="20"/>
        </w:rPr>
        <w:t xml:space="preserve">emoval of POME using POME </w:t>
      </w:r>
      <w:r w:rsidR="00A73BF1" w:rsidRPr="00A73BF1">
        <w:rPr>
          <w:rFonts w:ascii="Times New Roman" w:hAnsi="Times New Roman" w:cs="Times New Roman"/>
          <w:szCs w:val="20"/>
        </w:rPr>
        <w:t>isolated microalgae strain</w:t>
      </w:r>
      <w:r w:rsidRPr="00A73BF1">
        <w:rPr>
          <w:rFonts w:ascii="Times New Roman" w:hAnsi="Times New Roman" w:cs="Times New Roman"/>
          <w:szCs w:val="20"/>
        </w:rPr>
        <w:t xml:space="preserve">, </w:t>
      </w:r>
      <w:r w:rsidRPr="00A73BF1">
        <w:rPr>
          <w:rFonts w:ascii="Times New Roman" w:hAnsi="Times New Roman" w:cs="Times New Roman"/>
          <w:i/>
          <w:szCs w:val="20"/>
        </w:rPr>
        <w:t>Characium sp.</w:t>
      </w:r>
      <w:r w:rsidRPr="00A73BF1">
        <w:rPr>
          <w:rFonts w:ascii="Times New Roman" w:hAnsi="Times New Roman" w:cs="Times New Roman"/>
          <w:szCs w:val="20"/>
        </w:rPr>
        <w:t xml:space="preserve"> </w:t>
      </w:r>
      <w:r w:rsidRPr="00A73BF1">
        <w:rPr>
          <w:rFonts w:ascii="Times New Roman" w:hAnsi="Times New Roman" w:cs="Times New Roman"/>
          <w:i/>
          <w:szCs w:val="20"/>
        </w:rPr>
        <w:t>Advanced Materials Research</w:t>
      </w:r>
      <w:r w:rsidRPr="00A73BF1">
        <w:rPr>
          <w:rFonts w:ascii="Times New Roman" w:hAnsi="Times New Roman" w:cs="Times New Roman"/>
          <w:szCs w:val="20"/>
        </w:rPr>
        <w:t>, 1113: 364 – 369.</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 xml:space="preserve">Basiron, Y. (2007). Palm </w:t>
      </w:r>
      <w:r w:rsidR="00A73BF1" w:rsidRPr="00A73BF1">
        <w:rPr>
          <w:rFonts w:ascii="Times New Roman" w:hAnsi="Times New Roman" w:cs="Times New Roman"/>
          <w:szCs w:val="20"/>
        </w:rPr>
        <w:t>oil production through sustainable plantations</w:t>
      </w:r>
      <w:r w:rsidRPr="00A73BF1">
        <w:rPr>
          <w:rFonts w:ascii="Times New Roman" w:hAnsi="Times New Roman" w:cs="Times New Roman"/>
          <w:szCs w:val="20"/>
        </w:rPr>
        <w:t xml:space="preserve">. </w:t>
      </w:r>
      <w:r w:rsidRPr="00A73BF1">
        <w:rPr>
          <w:rFonts w:ascii="Times New Roman" w:hAnsi="Times New Roman" w:cs="Times New Roman"/>
          <w:i/>
          <w:szCs w:val="20"/>
        </w:rPr>
        <w:t>Europea</w:t>
      </w:r>
      <w:r w:rsidR="00A73BF1">
        <w:rPr>
          <w:rFonts w:ascii="Times New Roman" w:hAnsi="Times New Roman" w:cs="Times New Roman"/>
          <w:i/>
          <w:szCs w:val="20"/>
        </w:rPr>
        <w:t xml:space="preserve">n Journal of Lipid Science and </w:t>
      </w:r>
      <w:r w:rsidRPr="00A73BF1">
        <w:rPr>
          <w:rFonts w:ascii="Times New Roman" w:hAnsi="Times New Roman" w:cs="Times New Roman"/>
          <w:i/>
          <w:szCs w:val="20"/>
        </w:rPr>
        <w:t>Technology</w:t>
      </w:r>
      <w:r w:rsidRPr="00A73BF1">
        <w:rPr>
          <w:rFonts w:ascii="Times New Roman" w:hAnsi="Times New Roman" w:cs="Times New Roman"/>
          <w:szCs w:val="20"/>
        </w:rPr>
        <w:t>, 109: 289 – 295.</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 xml:space="preserve">Bhatia, S., Othman, Z. and Ahmad, A. L. (2007). Pretreatment </w:t>
      </w:r>
      <w:r w:rsidR="00A73BF1" w:rsidRPr="00A73BF1">
        <w:rPr>
          <w:rFonts w:ascii="Times New Roman" w:hAnsi="Times New Roman" w:cs="Times New Roman"/>
          <w:szCs w:val="20"/>
        </w:rPr>
        <w:t xml:space="preserve">of palm oil mill effluent </w:t>
      </w:r>
      <w:r w:rsidRPr="00A73BF1">
        <w:rPr>
          <w:rFonts w:ascii="Times New Roman" w:hAnsi="Times New Roman" w:cs="Times New Roman"/>
          <w:szCs w:val="20"/>
        </w:rPr>
        <w:t xml:space="preserve">(POME) using </w:t>
      </w:r>
      <w:r w:rsidRPr="00A73BF1">
        <w:rPr>
          <w:rFonts w:ascii="Times New Roman" w:hAnsi="Times New Roman" w:cs="Times New Roman"/>
          <w:i/>
          <w:szCs w:val="20"/>
        </w:rPr>
        <w:t>Moringa oleifera</w:t>
      </w:r>
      <w:r w:rsidRPr="00A73BF1">
        <w:rPr>
          <w:rFonts w:ascii="Times New Roman" w:hAnsi="Times New Roman" w:cs="Times New Roman"/>
          <w:szCs w:val="20"/>
        </w:rPr>
        <w:t xml:space="preserve"> </w:t>
      </w:r>
      <w:r w:rsidR="00A73BF1" w:rsidRPr="00A73BF1">
        <w:rPr>
          <w:rFonts w:ascii="Times New Roman" w:hAnsi="Times New Roman" w:cs="Times New Roman"/>
          <w:szCs w:val="20"/>
        </w:rPr>
        <w:t>seeds as natural coagulant</w:t>
      </w:r>
      <w:r w:rsidRPr="00A73BF1">
        <w:rPr>
          <w:rFonts w:ascii="Times New Roman" w:hAnsi="Times New Roman" w:cs="Times New Roman"/>
          <w:szCs w:val="20"/>
        </w:rPr>
        <w:t xml:space="preserve">. </w:t>
      </w:r>
      <w:r w:rsidRPr="00A73BF1">
        <w:rPr>
          <w:rFonts w:ascii="Times New Roman" w:hAnsi="Times New Roman" w:cs="Times New Roman"/>
          <w:i/>
          <w:szCs w:val="20"/>
        </w:rPr>
        <w:t xml:space="preserve">Journal of </w:t>
      </w:r>
      <w:r w:rsidR="00A73BF1" w:rsidRPr="00A73BF1">
        <w:rPr>
          <w:rFonts w:ascii="Times New Roman" w:hAnsi="Times New Roman" w:cs="Times New Roman"/>
          <w:i/>
          <w:szCs w:val="20"/>
        </w:rPr>
        <w:t>Hazardous Materials</w:t>
      </w:r>
      <w:r w:rsidRPr="00A73BF1">
        <w:rPr>
          <w:rFonts w:ascii="Times New Roman" w:hAnsi="Times New Roman" w:cs="Times New Roman"/>
          <w:szCs w:val="20"/>
        </w:rPr>
        <w:t>, 145 (1-2): 120 – 126.</w:t>
      </w:r>
    </w:p>
    <w:p w:rsidR="00A73BF1" w:rsidRPr="00A73BF1" w:rsidRDefault="00CC5BE2" w:rsidP="00A73BF1">
      <w:pPr>
        <w:pStyle w:val="ListParagraph"/>
        <w:widowControl/>
        <w:numPr>
          <w:ilvl w:val="0"/>
          <w:numId w:val="2"/>
        </w:numPr>
        <w:wordWrap/>
        <w:autoSpaceDE/>
        <w:autoSpaceDN/>
        <w:ind w:left="709" w:hanging="709"/>
        <w:rPr>
          <w:rStyle w:val="CharAttribute2"/>
          <w:rFonts w:eastAsiaTheme="minorEastAsia" w:hAnsi="Times New Roman" w:cs="Times New Roman"/>
          <w:sz w:val="20"/>
          <w:szCs w:val="20"/>
        </w:rPr>
      </w:pPr>
      <w:r w:rsidRPr="00A73BF1">
        <w:rPr>
          <w:rStyle w:val="CharAttribute2"/>
          <w:rFonts w:eastAsiaTheme="minorHAnsi" w:hAnsi="Times New Roman" w:cs="Times New Roman"/>
          <w:sz w:val="20"/>
          <w:szCs w:val="20"/>
        </w:rPr>
        <w:t xml:space="preserve">Putri, E. V., Md. Din, M. F., Ahmed, Z., Jamaluddin, H. and Chelliapan, S. (2011). Investigation of </w:t>
      </w:r>
      <w:r w:rsidR="00A73BF1" w:rsidRPr="00A73BF1">
        <w:rPr>
          <w:rStyle w:val="CharAttribute2"/>
          <w:rFonts w:eastAsiaTheme="minorHAnsi" w:hAnsi="Times New Roman" w:cs="Times New Roman"/>
          <w:sz w:val="20"/>
          <w:szCs w:val="20"/>
        </w:rPr>
        <w:t xml:space="preserve">microalgae for high lipid content using palm oil mill effluent </w:t>
      </w:r>
      <w:r w:rsidRPr="00A73BF1">
        <w:rPr>
          <w:rStyle w:val="CharAttribute2"/>
          <w:rFonts w:eastAsiaTheme="minorHAnsi" w:hAnsi="Times New Roman" w:cs="Times New Roman"/>
          <w:sz w:val="20"/>
          <w:szCs w:val="20"/>
        </w:rPr>
        <w:t xml:space="preserve">(POME) as </w:t>
      </w:r>
      <w:r w:rsidR="00A73BF1" w:rsidRPr="00A73BF1">
        <w:rPr>
          <w:rStyle w:val="CharAttribute2"/>
          <w:rFonts w:eastAsiaTheme="minorHAnsi" w:hAnsi="Times New Roman" w:cs="Times New Roman"/>
          <w:sz w:val="20"/>
          <w:szCs w:val="20"/>
        </w:rPr>
        <w:t>carbon source</w:t>
      </w:r>
      <w:r w:rsidRPr="00A73BF1">
        <w:rPr>
          <w:rStyle w:val="CharAttribute2"/>
          <w:rFonts w:eastAsiaTheme="minorHAnsi" w:hAnsi="Times New Roman" w:cs="Times New Roman"/>
          <w:sz w:val="20"/>
          <w:szCs w:val="20"/>
        </w:rPr>
        <w:t xml:space="preserve">. </w:t>
      </w:r>
      <w:r w:rsidRPr="00A73BF1">
        <w:rPr>
          <w:rStyle w:val="CharAttribute2"/>
          <w:rFonts w:eastAsiaTheme="minorHAnsi" w:hAnsi="Times New Roman" w:cs="Times New Roman"/>
          <w:i/>
          <w:sz w:val="20"/>
          <w:szCs w:val="20"/>
        </w:rPr>
        <w:t xml:space="preserve">International </w:t>
      </w:r>
      <w:r w:rsidR="00A73BF1">
        <w:rPr>
          <w:rStyle w:val="CharAttribute2"/>
          <w:rFonts w:eastAsiaTheme="minorHAnsi" w:hAnsi="Times New Roman" w:cs="Times New Roman"/>
          <w:i/>
          <w:sz w:val="20"/>
          <w:szCs w:val="20"/>
        </w:rPr>
        <w:t>Conference o</w:t>
      </w:r>
      <w:r w:rsidR="00A73BF1" w:rsidRPr="00A73BF1">
        <w:rPr>
          <w:rStyle w:val="CharAttribute2"/>
          <w:rFonts w:eastAsiaTheme="minorHAnsi" w:hAnsi="Times New Roman" w:cs="Times New Roman"/>
          <w:i/>
          <w:sz w:val="20"/>
          <w:szCs w:val="20"/>
        </w:rPr>
        <w:t xml:space="preserve">n </w:t>
      </w:r>
      <w:r w:rsidRPr="00A73BF1">
        <w:rPr>
          <w:rStyle w:val="CharAttribute2"/>
          <w:rFonts w:eastAsiaTheme="minorHAnsi" w:hAnsi="Times New Roman" w:cs="Times New Roman"/>
          <w:i/>
          <w:sz w:val="20"/>
          <w:szCs w:val="20"/>
        </w:rPr>
        <w:t xml:space="preserve">Environment </w:t>
      </w:r>
      <w:r w:rsidR="00A73BF1">
        <w:rPr>
          <w:rStyle w:val="CharAttribute2"/>
          <w:rFonts w:eastAsiaTheme="minorHAnsi" w:hAnsi="Times New Roman" w:cs="Times New Roman"/>
          <w:i/>
          <w:sz w:val="20"/>
          <w:szCs w:val="20"/>
        </w:rPr>
        <w:t>a</w:t>
      </w:r>
      <w:r w:rsidR="00A73BF1" w:rsidRPr="00A73BF1">
        <w:rPr>
          <w:rStyle w:val="CharAttribute2"/>
          <w:rFonts w:eastAsiaTheme="minorHAnsi" w:hAnsi="Times New Roman" w:cs="Times New Roman"/>
          <w:i/>
          <w:sz w:val="20"/>
          <w:szCs w:val="20"/>
        </w:rPr>
        <w:t xml:space="preserve">nd </w:t>
      </w:r>
      <w:r w:rsidRPr="00A73BF1">
        <w:rPr>
          <w:rStyle w:val="CharAttribute2"/>
          <w:rFonts w:eastAsiaTheme="minorHAnsi" w:hAnsi="Times New Roman" w:cs="Times New Roman"/>
          <w:i/>
          <w:sz w:val="20"/>
          <w:szCs w:val="20"/>
        </w:rPr>
        <w:t>Industrial Innovation</w:t>
      </w:r>
      <w:r w:rsidRPr="00A73BF1">
        <w:rPr>
          <w:rStyle w:val="CharAttribute2"/>
          <w:rFonts w:eastAsiaTheme="minorHAnsi" w:hAnsi="Times New Roman" w:cs="Times New Roman"/>
          <w:sz w:val="20"/>
          <w:szCs w:val="20"/>
        </w:rPr>
        <w:t xml:space="preserve">, 12: 85 </w:t>
      </w:r>
      <w:r w:rsidRPr="00A73BF1">
        <w:rPr>
          <w:rFonts w:ascii="Times New Roman" w:hAnsi="Times New Roman" w:cs="Times New Roman"/>
          <w:szCs w:val="20"/>
        </w:rPr>
        <w:t xml:space="preserve">– </w:t>
      </w:r>
      <w:r w:rsidRPr="00A73BF1">
        <w:rPr>
          <w:rStyle w:val="CharAttribute2"/>
          <w:rFonts w:eastAsiaTheme="minorHAnsi" w:hAnsi="Times New Roman" w:cs="Times New Roman"/>
          <w:sz w:val="20"/>
          <w:szCs w:val="20"/>
        </w:rPr>
        <w:t>89.</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lastRenderedPageBreak/>
        <w:t xml:space="preserve">Zainal, A., Yaakob, Z., Takriff, M. S., Rajkumar, R. and Abdul Ghani, J. (2012). Phycoremediation in </w:t>
      </w:r>
      <w:r w:rsidR="00A73BF1" w:rsidRPr="00A73BF1">
        <w:rPr>
          <w:rFonts w:ascii="Times New Roman" w:hAnsi="Times New Roman" w:cs="Times New Roman"/>
          <w:szCs w:val="20"/>
        </w:rPr>
        <w:t>anaerobically digested palm oil mill effluent using cyanobacterium</w:t>
      </w:r>
      <w:r w:rsidRPr="00A73BF1">
        <w:rPr>
          <w:rFonts w:ascii="Times New Roman" w:hAnsi="Times New Roman" w:cs="Times New Roman"/>
          <w:szCs w:val="20"/>
        </w:rPr>
        <w:t xml:space="preserve">, </w:t>
      </w:r>
      <w:r w:rsidRPr="00A73BF1">
        <w:rPr>
          <w:rFonts w:ascii="Times New Roman" w:hAnsi="Times New Roman" w:cs="Times New Roman"/>
          <w:i/>
          <w:szCs w:val="20"/>
        </w:rPr>
        <w:t>Spirulina platensis</w:t>
      </w:r>
      <w:r w:rsidRPr="00A73BF1">
        <w:rPr>
          <w:rFonts w:ascii="Times New Roman" w:hAnsi="Times New Roman" w:cs="Times New Roman"/>
          <w:szCs w:val="20"/>
        </w:rPr>
        <w:t xml:space="preserve">. </w:t>
      </w:r>
      <w:r w:rsidRPr="00A73BF1">
        <w:rPr>
          <w:rFonts w:ascii="Times New Roman" w:hAnsi="Times New Roman" w:cs="Times New Roman"/>
          <w:i/>
          <w:szCs w:val="20"/>
        </w:rPr>
        <w:t>Journal of Biobased Materials and Bioenergy,</w:t>
      </w:r>
      <w:r w:rsidRPr="00A73BF1">
        <w:rPr>
          <w:rFonts w:ascii="Times New Roman" w:hAnsi="Times New Roman" w:cs="Times New Roman"/>
          <w:szCs w:val="20"/>
        </w:rPr>
        <w:t xml:space="preserve"> 6: 1– 6.</w:t>
      </w:r>
    </w:p>
    <w:p w:rsidR="00A73BF1" w:rsidRDefault="00A73BF1" w:rsidP="00A73BF1">
      <w:pPr>
        <w:pStyle w:val="ListParagraph"/>
        <w:widowControl/>
        <w:numPr>
          <w:ilvl w:val="0"/>
          <w:numId w:val="2"/>
        </w:numPr>
        <w:wordWrap/>
        <w:autoSpaceDE/>
        <w:autoSpaceDN/>
        <w:ind w:left="709" w:hanging="709"/>
        <w:rPr>
          <w:rFonts w:ascii="Times New Roman" w:hAnsi="Times New Roman" w:cs="Times New Roman"/>
          <w:szCs w:val="20"/>
        </w:rPr>
      </w:pPr>
      <w:r>
        <w:rPr>
          <w:rFonts w:ascii="Times New Roman" w:hAnsi="Times New Roman" w:cs="Times New Roman"/>
          <w:szCs w:val="20"/>
        </w:rPr>
        <w:t>Bold, H. C. (1949). The m</w:t>
      </w:r>
      <w:r w:rsidR="00CC5BE2" w:rsidRPr="00A73BF1">
        <w:rPr>
          <w:rFonts w:ascii="Times New Roman" w:hAnsi="Times New Roman" w:cs="Times New Roman"/>
          <w:szCs w:val="20"/>
        </w:rPr>
        <w:t xml:space="preserve">orphology of </w:t>
      </w:r>
      <w:r w:rsidR="00CC5BE2" w:rsidRPr="00A73BF1">
        <w:rPr>
          <w:rFonts w:ascii="Times New Roman" w:hAnsi="Times New Roman" w:cs="Times New Roman"/>
          <w:i/>
          <w:szCs w:val="20"/>
        </w:rPr>
        <w:t>Chlamydomonas chlamydogama</w:t>
      </w:r>
      <w:r w:rsidR="00CC5BE2" w:rsidRPr="00A73BF1">
        <w:rPr>
          <w:rFonts w:ascii="Times New Roman" w:hAnsi="Times New Roman" w:cs="Times New Roman"/>
          <w:szCs w:val="20"/>
        </w:rPr>
        <w:t xml:space="preserve"> </w:t>
      </w:r>
      <w:r>
        <w:rPr>
          <w:rFonts w:ascii="Times New Roman" w:hAnsi="Times New Roman" w:cs="Times New Roman"/>
          <w:i/>
          <w:szCs w:val="20"/>
        </w:rPr>
        <w:t xml:space="preserve">sp. nov. </w:t>
      </w:r>
      <w:r w:rsidR="00CC5BE2" w:rsidRPr="00A73BF1">
        <w:rPr>
          <w:rFonts w:ascii="Times New Roman" w:hAnsi="Times New Roman" w:cs="Times New Roman"/>
          <w:i/>
          <w:szCs w:val="20"/>
        </w:rPr>
        <w:t>Bulletin of the Torrey</w:t>
      </w:r>
      <w:r w:rsidR="00CC5BE2" w:rsidRPr="00A73BF1">
        <w:rPr>
          <w:rFonts w:ascii="Times New Roman" w:hAnsi="Times New Roman" w:cs="Times New Roman"/>
          <w:szCs w:val="20"/>
        </w:rPr>
        <w:t xml:space="preserve"> </w:t>
      </w:r>
      <w:r w:rsidR="00CC5BE2" w:rsidRPr="00A73BF1">
        <w:rPr>
          <w:rFonts w:ascii="Times New Roman" w:hAnsi="Times New Roman" w:cs="Times New Roman"/>
          <w:i/>
          <w:szCs w:val="20"/>
        </w:rPr>
        <w:t>Botanical Club</w:t>
      </w:r>
      <w:r w:rsidR="00CC5BE2" w:rsidRPr="00A73BF1">
        <w:rPr>
          <w:rFonts w:ascii="Times New Roman" w:hAnsi="Times New Roman" w:cs="Times New Roman"/>
          <w:szCs w:val="20"/>
        </w:rPr>
        <w:t>, 76: 101 – 108.</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Bischoff, H. W. and Bold, H. C. (1963). Phycologic</w:t>
      </w:r>
      <w:r w:rsidR="00A73BF1">
        <w:rPr>
          <w:rFonts w:ascii="Times New Roman" w:hAnsi="Times New Roman" w:cs="Times New Roman"/>
          <w:szCs w:val="20"/>
        </w:rPr>
        <w:t>al s</w:t>
      </w:r>
      <w:r w:rsidR="009620E8" w:rsidRPr="00A73BF1">
        <w:rPr>
          <w:rFonts w:ascii="Times New Roman" w:hAnsi="Times New Roman" w:cs="Times New Roman"/>
          <w:szCs w:val="20"/>
        </w:rPr>
        <w:t xml:space="preserve">tudies IV. Some </w:t>
      </w:r>
      <w:r w:rsidR="00A73BF1" w:rsidRPr="00A73BF1">
        <w:rPr>
          <w:rFonts w:ascii="Times New Roman" w:hAnsi="Times New Roman" w:cs="Times New Roman"/>
          <w:szCs w:val="20"/>
        </w:rPr>
        <w:t>soil algae from enchanted rock and related algal species</w:t>
      </w:r>
      <w:r w:rsidRPr="00A73BF1">
        <w:rPr>
          <w:rFonts w:ascii="Times New Roman" w:hAnsi="Times New Roman" w:cs="Times New Roman"/>
          <w:szCs w:val="20"/>
        </w:rPr>
        <w:t xml:space="preserve">. University of Texas, Austin, 6318: </w:t>
      </w:r>
      <w:r w:rsidR="00A73BF1">
        <w:rPr>
          <w:rFonts w:ascii="Times New Roman" w:hAnsi="Times New Roman" w:cs="Times New Roman"/>
          <w:szCs w:val="20"/>
        </w:rPr>
        <w:t xml:space="preserve">pp. </w:t>
      </w:r>
      <w:r w:rsidRPr="00A73BF1">
        <w:rPr>
          <w:rFonts w:ascii="Times New Roman" w:hAnsi="Times New Roman" w:cs="Times New Roman"/>
          <w:szCs w:val="20"/>
        </w:rPr>
        <w:t>1 – 95.</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 xml:space="preserve">Griffiths, M. J., Garcin, C., Van Hille, R. P. and Harrison, S. T. (2011). Interference </w:t>
      </w:r>
      <w:r w:rsidR="00A73BF1" w:rsidRPr="00A73BF1">
        <w:rPr>
          <w:rFonts w:ascii="Times New Roman" w:hAnsi="Times New Roman" w:cs="Times New Roman"/>
          <w:szCs w:val="20"/>
        </w:rPr>
        <w:t>by pigment in the estimation of microalgal biomass concentration by optical density</w:t>
      </w:r>
      <w:r w:rsidRPr="00A73BF1">
        <w:rPr>
          <w:rFonts w:ascii="Times New Roman" w:hAnsi="Times New Roman" w:cs="Times New Roman"/>
          <w:szCs w:val="20"/>
        </w:rPr>
        <w:t xml:space="preserve">. </w:t>
      </w:r>
      <w:r w:rsidRPr="00A73BF1">
        <w:rPr>
          <w:rFonts w:ascii="Times New Roman" w:hAnsi="Times New Roman" w:cs="Times New Roman"/>
          <w:i/>
          <w:szCs w:val="20"/>
        </w:rPr>
        <w:t>Journal of Microbiological Methods</w:t>
      </w:r>
      <w:r w:rsidRPr="00A73BF1">
        <w:rPr>
          <w:rFonts w:ascii="Times New Roman" w:hAnsi="Times New Roman" w:cs="Times New Roman"/>
          <w:szCs w:val="20"/>
        </w:rPr>
        <w:t xml:space="preserve">, 85(2): 119 – </w:t>
      </w:r>
      <w:r w:rsidR="009F3185" w:rsidRPr="00A73BF1">
        <w:rPr>
          <w:rFonts w:ascii="Times New Roman" w:hAnsi="Times New Roman" w:cs="Times New Roman"/>
          <w:szCs w:val="20"/>
        </w:rPr>
        <w:t>1</w:t>
      </w:r>
      <w:r w:rsidRPr="00A73BF1">
        <w:rPr>
          <w:rFonts w:ascii="Times New Roman" w:hAnsi="Times New Roman" w:cs="Times New Roman"/>
          <w:szCs w:val="20"/>
        </w:rPr>
        <w:t xml:space="preserve">23. </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 xml:space="preserve">Lizzul, A. M., Hellier, P., Purton, S., Baganz, F., Lamommatos, N. and Campos, L. (2014). Combined </w:t>
      </w:r>
      <w:r w:rsidR="00A73BF1" w:rsidRPr="00A73BF1">
        <w:rPr>
          <w:rFonts w:ascii="Times New Roman" w:hAnsi="Times New Roman" w:cs="Times New Roman"/>
          <w:szCs w:val="20"/>
        </w:rPr>
        <w:t>remediation and lipid production using</w:t>
      </w:r>
      <w:r w:rsidRPr="00A73BF1">
        <w:rPr>
          <w:rFonts w:ascii="Times New Roman" w:hAnsi="Times New Roman" w:cs="Times New Roman"/>
          <w:szCs w:val="20"/>
        </w:rPr>
        <w:t xml:space="preserve"> </w:t>
      </w:r>
      <w:r w:rsidRPr="00A73BF1">
        <w:rPr>
          <w:rFonts w:ascii="Times New Roman" w:hAnsi="Times New Roman" w:cs="Times New Roman"/>
          <w:i/>
          <w:szCs w:val="20"/>
        </w:rPr>
        <w:t>Chlorella Sorokiniana</w:t>
      </w:r>
      <w:r w:rsidRPr="00A73BF1">
        <w:rPr>
          <w:rFonts w:ascii="Times New Roman" w:hAnsi="Times New Roman" w:cs="Times New Roman"/>
          <w:szCs w:val="20"/>
        </w:rPr>
        <w:t xml:space="preserve"> </w:t>
      </w:r>
      <w:r w:rsidR="00A73BF1" w:rsidRPr="00A73BF1">
        <w:rPr>
          <w:rFonts w:ascii="Times New Roman" w:hAnsi="Times New Roman" w:cs="Times New Roman"/>
          <w:szCs w:val="20"/>
        </w:rPr>
        <w:t>grown on wastewater and exhaust gases</w:t>
      </w:r>
      <w:r w:rsidRPr="00A73BF1">
        <w:rPr>
          <w:rFonts w:ascii="Times New Roman" w:hAnsi="Times New Roman" w:cs="Times New Roman"/>
          <w:szCs w:val="20"/>
        </w:rPr>
        <w:t xml:space="preserve">. </w:t>
      </w:r>
      <w:r w:rsidR="00A73BF1">
        <w:rPr>
          <w:rFonts w:ascii="Times New Roman" w:hAnsi="Times New Roman" w:cs="Times New Roman"/>
          <w:i/>
          <w:szCs w:val="20"/>
        </w:rPr>
        <w:t xml:space="preserve">Bioresource </w:t>
      </w:r>
      <w:r w:rsidRPr="00A73BF1">
        <w:rPr>
          <w:rFonts w:ascii="Times New Roman" w:hAnsi="Times New Roman" w:cs="Times New Roman"/>
          <w:i/>
          <w:szCs w:val="20"/>
        </w:rPr>
        <w:t>Technol</w:t>
      </w:r>
      <w:r w:rsidRPr="00A73BF1">
        <w:rPr>
          <w:rFonts w:ascii="Times New Roman" w:hAnsi="Times New Roman" w:cs="Times New Roman"/>
          <w:szCs w:val="20"/>
        </w:rPr>
        <w:t>ogy, 151: 12 – 18.</w:t>
      </w:r>
    </w:p>
    <w:p w:rsidR="00A73BF1" w:rsidRDefault="00CC5BE2" w:rsidP="00A73BF1">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 xml:space="preserve">Pirt, S. J. (1975). Principles </w:t>
      </w:r>
      <w:r w:rsidR="00A73BF1" w:rsidRPr="00A73BF1">
        <w:rPr>
          <w:rFonts w:ascii="Times New Roman" w:hAnsi="Times New Roman" w:cs="Times New Roman"/>
          <w:szCs w:val="20"/>
        </w:rPr>
        <w:t>of microbe and cell cultivation</w:t>
      </w:r>
      <w:r w:rsidRPr="00A73BF1">
        <w:rPr>
          <w:rFonts w:ascii="Times New Roman" w:hAnsi="Times New Roman" w:cs="Times New Roman"/>
          <w:szCs w:val="20"/>
        </w:rPr>
        <w:t xml:space="preserve">. Blackwell Scientific Publications, Oxford: </w:t>
      </w:r>
      <w:r w:rsidR="00A73BF1">
        <w:rPr>
          <w:rFonts w:ascii="Times New Roman" w:hAnsi="Times New Roman" w:cs="Times New Roman"/>
          <w:szCs w:val="20"/>
        </w:rPr>
        <w:t xml:space="preserve">pp. </w:t>
      </w:r>
      <w:r w:rsidRPr="00A73BF1">
        <w:rPr>
          <w:rFonts w:ascii="Times New Roman" w:hAnsi="Times New Roman" w:cs="Times New Roman"/>
          <w:szCs w:val="20"/>
        </w:rPr>
        <w:t>274.</w:t>
      </w:r>
    </w:p>
    <w:p w:rsidR="00F51D68" w:rsidRDefault="00CC5BE2" w:rsidP="00F51D68">
      <w:pPr>
        <w:pStyle w:val="ListParagraph"/>
        <w:widowControl/>
        <w:numPr>
          <w:ilvl w:val="0"/>
          <w:numId w:val="2"/>
        </w:numPr>
        <w:wordWrap/>
        <w:autoSpaceDE/>
        <w:autoSpaceDN/>
        <w:ind w:left="709" w:hanging="709"/>
        <w:rPr>
          <w:rFonts w:ascii="Times New Roman" w:hAnsi="Times New Roman" w:cs="Times New Roman"/>
          <w:szCs w:val="20"/>
        </w:rPr>
      </w:pPr>
      <w:r w:rsidRPr="00A73BF1">
        <w:rPr>
          <w:rFonts w:ascii="Times New Roman" w:hAnsi="Times New Roman" w:cs="Times New Roman"/>
          <w:szCs w:val="20"/>
        </w:rPr>
        <w:t xml:space="preserve">Lee, J. B. and Kim, B. Y. (2002). Growth </w:t>
      </w:r>
      <w:r w:rsidR="00A73BF1" w:rsidRPr="00A73BF1">
        <w:rPr>
          <w:rFonts w:ascii="Times New Roman" w:hAnsi="Times New Roman" w:cs="Times New Roman"/>
          <w:szCs w:val="20"/>
        </w:rPr>
        <w:t>characteristics of five microalgal species isolated from</w:t>
      </w:r>
      <w:r w:rsidR="00A73BF1">
        <w:rPr>
          <w:rFonts w:ascii="Times New Roman" w:hAnsi="Times New Roman" w:cs="Times New Roman"/>
          <w:szCs w:val="20"/>
        </w:rPr>
        <w:t xml:space="preserve"> Jeju Island and f</w:t>
      </w:r>
      <w:r w:rsidRPr="00A73BF1">
        <w:rPr>
          <w:rFonts w:ascii="Times New Roman" w:hAnsi="Times New Roman" w:cs="Times New Roman"/>
          <w:szCs w:val="20"/>
        </w:rPr>
        <w:t xml:space="preserve">our Microalgal </w:t>
      </w:r>
      <w:r w:rsidR="00A73BF1" w:rsidRPr="00A73BF1">
        <w:rPr>
          <w:rFonts w:ascii="Times New Roman" w:hAnsi="Times New Roman" w:cs="Times New Roman"/>
          <w:szCs w:val="20"/>
        </w:rPr>
        <w:t>stock strains in hatchery</w:t>
      </w:r>
      <w:r w:rsidRPr="00A73BF1">
        <w:rPr>
          <w:rFonts w:ascii="Times New Roman" w:hAnsi="Times New Roman" w:cs="Times New Roman"/>
          <w:szCs w:val="20"/>
        </w:rPr>
        <w:t xml:space="preserve">. </w:t>
      </w:r>
      <w:r w:rsidRPr="00A73BF1">
        <w:rPr>
          <w:rFonts w:ascii="Times New Roman" w:hAnsi="Times New Roman" w:cs="Times New Roman"/>
          <w:i/>
          <w:szCs w:val="20"/>
        </w:rPr>
        <w:t>Algae</w:t>
      </w:r>
      <w:r w:rsidRPr="00A73BF1">
        <w:rPr>
          <w:rFonts w:ascii="Times New Roman" w:hAnsi="Times New Roman" w:cs="Times New Roman"/>
          <w:szCs w:val="20"/>
        </w:rPr>
        <w:t>, 17(2): 117 – 125.</w:t>
      </w:r>
    </w:p>
    <w:p w:rsidR="00010747" w:rsidRDefault="00CC5BE2" w:rsidP="00010747">
      <w:pPr>
        <w:pStyle w:val="ListParagraph"/>
        <w:widowControl/>
        <w:numPr>
          <w:ilvl w:val="0"/>
          <w:numId w:val="2"/>
        </w:numPr>
        <w:wordWrap/>
        <w:autoSpaceDE/>
        <w:autoSpaceDN/>
        <w:ind w:left="709" w:hanging="709"/>
        <w:rPr>
          <w:rFonts w:ascii="Times New Roman" w:hAnsi="Times New Roman" w:cs="Times New Roman"/>
          <w:szCs w:val="20"/>
        </w:rPr>
      </w:pPr>
      <w:r w:rsidRPr="00F51D68">
        <w:rPr>
          <w:rFonts w:ascii="Times New Roman" w:hAnsi="Times New Roman" w:cs="Times New Roman"/>
          <w:szCs w:val="20"/>
        </w:rPr>
        <w:t xml:space="preserve">Rao, C. S., Sathish, T., Brahamaiah, P., Kumar, T. P. and Prakasham, R. S. (2009). Development of a Mathematical Model for </w:t>
      </w:r>
      <w:r w:rsidRPr="00F51D68">
        <w:rPr>
          <w:rFonts w:ascii="Times New Roman" w:hAnsi="Times New Roman" w:cs="Times New Roman"/>
          <w:i/>
          <w:szCs w:val="20"/>
        </w:rPr>
        <w:t>Bacillus Circulans</w:t>
      </w:r>
      <w:r w:rsidRPr="00F51D68">
        <w:rPr>
          <w:rFonts w:ascii="Times New Roman" w:hAnsi="Times New Roman" w:cs="Times New Roman"/>
          <w:szCs w:val="20"/>
        </w:rPr>
        <w:t xml:space="preserve"> Growth and Alkaline Protease Production Kinetics. </w:t>
      </w:r>
      <w:r w:rsidRPr="00F51D68">
        <w:rPr>
          <w:rFonts w:ascii="Times New Roman" w:hAnsi="Times New Roman" w:cs="Times New Roman"/>
          <w:i/>
          <w:szCs w:val="20"/>
        </w:rPr>
        <w:t>Journal of Chemical Technology and Biotechnol</w:t>
      </w:r>
      <w:r w:rsidRPr="00F51D68">
        <w:rPr>
          <w:rFonts w:ascii="Times New Roman" w:hAnsi="Times New Roman" w:cs="Times New Roman"/>
          <w:szCs w:val="20"/>
        </w:rPr>
        <w:t>ogy, 84: 302 – 307.</w:t>
      </w:r>
    </w:p>
    <w:p w:rsidR="00010747" w:rsidRDefault="00CC5BE2"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Yang, J. S., Rasa, E., Tantayotai, P., Scow, K. M., Yuan, H. L. and Hristova, K. R. (2011). Mathematical </w:t>
      </w:r>
      <w:r w:rsidR="00010747" w:rsidRPr="00010747">
        <w:rPr>
          <w:rFonts w:ascii="Times New Roman" w:hAnsi="Times New Roman" w:cs="Times New Roman"/>
          <w:szCs w:val="20"/>
        </w:rPr>
        <w:t xml:space="preserve">model of </w:t>
      </w:r>
      <w:r w:rsidR="00010747">
        <w:rPr>
          <w:rFonts w:ascii="Times New Roman" w:hAnsi="Times New Roman" w:cs="Times New Roman"/>
          <w:i/>
          <w:szCs w:val="20"/>
        </w:rPr>
        <w:t>C</w:t>
      </w:r>
      <w:r w:rsidR="00010747" w:rsidRPr="00010747">
        <w:rPr>
          <w:rFonts w:ascii="Times New Roman" w:hAnsi="Times New Roman" w:cs="Times New Roman"/>
          <w:i/>
          <w:szCs w:val="20"/>
        </w:rPr>
        <w:t>hlorella minutissima</w:t>
      </w:r>
      <w:r w:rsidR="00010747" w:rsidRPr="00010747">
        <w:rPr>
          <w:rFonts w:ascii="Times New Roman" w:hAnsi="Times New Roman" w:cs="Times New Roman"/>
          <w:szCs w:val="20"/>
        </w:rPr>
        <w:t xml:space="preserve"> </w:t>
      </w:r>
      <w:r w:rsidRPr="00010747">
        <w:rPr>
          <w:rFonts w:ascii="Times New Roman" w:hAnsi="Times New Roman" w:cs="Times New Roman"/>
          <w:szCs w:val="20"/>
        </w:rPr>
        <w:t xml:space="preserve">UTEX2341 </w:t>
      </w:r>
      <w:r w:rsidR="00010747" w:rsidRPr="00010747">
        <w:rPr>
          <w:rFonts w:ascii="Times New Roman" w:hAnsi="Times New Roman" w:cs="Times New Roman"/>
          <w:szCs w:val="20"/>
        </w:rPr>
        <w:t>growth and lipid production under photoheterotrophic fermentation conditions.</w:t>
      </w:r>
      <w:r w:rsidRPr="00010747">
        <w:rPr>
          <w:rFonts w:ascii="Times New Roman" w:hAnsi="Times New Roman" w:cs="Times New Roman"/>
          <w:szCs w:val="20"/>
        </w:rPr>
        <w:t xml:space="preserve"> </w:t>
      </w:r>
      <w:r w:rsidRPr="00010747">
        <w:rPr>
          <w:rFonts w:ascii="Times New Roman" w:hAnsi="Times New Roman" w:cs="Times New Roman"/>
          <w:i/>
          <w:szCs w:val="20"/>
        </w:rPr>
        <w:t>Bioresource Technol</w:t>
      </w:r>
      <w:r w:rsidRPr="00010747">
        <w:rPr>
          <w:rFonts w:ascii="Times New Roman" w:hAnsi="Times New Roman" w:cs="Times New Roman"/>
          <w:szCs w:val="20"/>
        </w:rPr>
        <w:t>ogy, 102(3): 3077 – 3082.</w:t>
      </w:r>
    </w:p>
    <w:p w:rsidR="00010747" w:rsidRDefault="00CC5BE2"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Ho, S., Chen, W. and Chang, J. (2010). </w:t>
      </w:r>
      <w:r w:rsidRPr="00010747">
        <w:rPr>
          <w:rFonts w:ascii="Times New Roman" w:hAnsi="Times New Roman" w:cs="Times New Roman"/>
          <w:i/>
          <w:szCs w:val="20"/>
        </w:rPr>
        <w:t>Scenedesmus obliquus</w:t>
      </w:r>
      <w:r w:rsidRPr="00010747">
        <w:rPr>
          <w:rFonts w:ascii="Times New Roman" w:hAnsi="Times New Roman" w:cs="Times New Roman"/>
          <w:szCs w:val="20"/>
        </w:rPr>
        <w:t xml:space="preserve"> CNW-Nas a </w:t>
      </w:r>
      <w:r w:rsidR="00010747" w:rsidRPr="00010747">
        <w:rPr>
          <w:rFonts w:ascii="Times New Roman" w:hAnsi="Times New Roman" w:cs="Times New Roman"/>
          <w:szCs w:val="20"/>
        </w:rPr>
        <w:t xml:space="preserve">potential candidate for </w:t>
      </w:r>
      <w:r w:rsidRPr="00010747">
        <w:rPr>
          <w:rFonts w:ascii="Times New Roman" w:hAnsi="Times New Roman" w:cs="Times New Roman"/>
          <w:szCs w:val="20"/>
        </w:rPr>
        <w:t>CO</w:t>
      </w:r>
      <w:r w:rsidRPr="00010747">
        <w:rPr>
          <w:rFonts w:ascii="Times New Roman" w:hAnsi="Times New Roman" w:cs="Times New Roman"/>
          <w:szCs w:val="20"/>
          <w:vertAlign w:val="subscript"/>
        </w:rPr>
        <w:t>2</w:t>
      </w:r>
      <w:r w:rsidRPr="00010747">
        <w:rPr>
          <w:rFonts w:ascii="Times New Roman" w:hAnsi="Times New Roman" w:cs="Times New Roman"/>
          <w:szCs w:val="20"/>
        </w:rPr>
        <w:t xml:space="preserve"> </w:t>
      </w:r>
      <w:r w:rsidR="00010747" w:rsidRPr="00010747">
        <w:rPr>
          <w:rFonts w:ascii="Times New Roman" w:hAnsi="Times New Roman" w:cs="Times New Roman"/>
          <w:szCs w:val="20"/>
        </w:rPr>
        <w:t>mitigation and biodiesel production</w:t>
      </w:r>
      <w:r w:rsidRPr="00010747">
        <w:rPr>
          <w:rFonts w:ascii="Times New Roman" w:hAnsi="Times New Roman" w:cs="Times New Roman"/>
          <w:szCs w:val="20"/>
        </w:rPr>
        <w:t xml:space="preserve">. </w:t>
      </w:r>
      <w:r w:rsidRPr="00010747">
        <w:rPr>
          <w:rFonts w:ascii="Times New Roman" w:hAnsi="Times New Roman" w:cs="Times New Roman"/>
          <w:i/>
          <w:szCs w:val="20"/>
        </w:rPr>
        <w:t>Bioresource Technology,</w:t>
      </w:r>
      <w:r w:rsidRPr="00010747">
        <w:rPr>
          <w:rFonts w:ascii="Times New Roman" w:hAnsi="Times New Roman" w:cs="Times New Roman"/>
          <w:szCs w:val="20"/>
        </w:rPr>
        <w:t xml:space="preserve"> 101: 8725 – 8730.</w:t>
      </w:r>
    </w:p>
    <w:p w:rsidR="00010747" w:rsidRDefault="00CC5BE2"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Chisti, Y. (2008). Biodiesel </w:t>
      </w:r>
      <w:r w:rsidR="00010747" w:rsidRPr="00010747">
        <w:rPr>
          <w:rFonts w:ascii="Times New Roman" w:hAnsi="Times New Roman" w:cs="Times New Roman"/>
          <w:szCs w:val="20"/>
        </w:rPr>
        <w:t>from microalgae beats bioethanol</w:t>
      </w:r>
      <w:r w:rsidRPr="00010747">
        <w:rPr>
          <w:rFonts w:ascii="Times New Roman" w:hAnsi="Times New Roman" w:cs="Times New Roman"/>
          <w:szCs w:val="20"/>
        </w:rPr>
        <w:t xml:space="preserve">. </w:t>
      </w:r>
      <w:r w:rsidRPr="00010747">
        <w:rPr>
          <w:rFonts w:ascii="Times New Roman" w:hAnsi="Times New Roman" w:cs="Times New Roman"/>
          <w:i/>
          <w:szCs w:val="20"/>
        </w:rPr>
        <w:t>Trends Biotechnology,</w:t>
      </w:r>
      <w:r w:rsidRPr="00010747">
        <w:rPr>
          <w:rFonts w:ascii="Times New Roman" w:hAnsi="Times New Roman" w:cs="Times New Roman"/>
          <w:szCs w:val="20"/>
        </w:rPr>
        <w:t xml:space="preserve"> 26(3): 126 – 131.</w:t>
      </w:r>
    </w:p>
    <w:p w:rsidR="00010747" w:rsidRPr="00010747" w:rsidRDefault="00CC5BE2" w:rsidP="00010747">
      <w:pPr>
        <w:pStyle w:val="ListParagraph"/>
        <w:widowControl/>
        <w:numPr>
          <w:ilvl w:val="0"/>
          <w:numId w:val="2"/>
        </w:numPr>
        <w:wordWrap/>
        <w:autoSpaceDE/>
        <w:autoSpaceDN/>
        <w:ind w:left="709" w:hanging="709"/>
        <w:rPr>
          <w:rStyle w:val="CharAttribute79"/>
          <w:rFonts w:eastAsiaTheme="minorEastAsia" w:hAnsi="Times New Roman" w:cs="Times New Roman"/>
          <w:sz w:val="20"/>
          <w:szCs w:val="20"/>
        </w:rPr>
      </w:pPr>
      <w:r w:rsidRPr="00010747">
        <w:rPr>
          <w:rStyle w:val="CharAttribute79"/>
          <w:rFonts w:eastAsia="Batang" w:hAnsi="Times New Roman" w:cs="Times New Roman"/>
          <w:sz w:val="20"/>
          <w:szCs w:val="20"/>
          <w:lang w:eastAsia="en-MY"/>
        </w:rPr>
        <w:t>Richmond, A. (2004). Handbook of Microalgae Culture, Biotechnology and Applied Phy</w:t>
      </w:r>
      <w:r w:rsidR="00010747">
        <w:rPr>
          <w:rStyle w:val="CharAttribute79"/>
          <w:rFonts w:eastAsia="Batang" w:hAnsi="Times New Roman" w:cs="Times New Roman"/>
          <w:sz w:val="20"/>
          <w:szCs w:val="20"/>
          <w:lang w:eastAsia="en-MY"/>
        </w:rPr>
        <w:t>cology, Blackwell Science Ltd.</w:t>
      </w:r>
    </w:p>
    <w:p w:rsidR="00010747" w:rsidRDefault="00CC5BE2"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Folch, J., Lees, M. and Stanley, G. H. S. (1957). A </w:t>
      </w:r>
      <w:r w:rsidR="00010747" w:rsidRPr="00010747">
        <w:rPr>
          <w:rFonts w:ascii="Times New Roman" w:hAnsi="Times New Roman" w:cs="Times New Roman"/>
          <w:szCs w:val="20"/>
        </w:rPr>
        <w:t>simple method for the isolation and purification of total lipids from animal tissues</w:t>
      </w:r>
      <w:r w:rsidRPr="00010747">
        <w:rPr>
          <w:rFonts w:ascii="Times New Roman" w:hAnsi="Times New Roman" w:cs="Times New Roman"/>
          <w:szCs w:val="20"/>
        </w:rPr>
        <w:t xml:space="preserve">. </w:t>
      </w:r>
      <w:r w:rsidRPr="00010747">
        <w:rPr>
          <w:rFonts w:ascii="Times New Roman" w:hAnsi="Times New Roman" w:cs="Times New Roman"/>
          <w:i/>
          <w:szCs w:val="20"/>
        </w:rPr>
        <w:t>Journal of Biological Chemistry</w:t>
      </w:r>
      <w:r w:rsidRPr="00010747">
        <w:rPr>
          <w:rFonts w:ascii="Times New Roman" w:hAnsi="Times New Roman" w:cs="Times New Roman"/>
          <w:szCs w:val="20"/>
        </w:rPr>
        <w:t>, 226: 497 – 509.</w:t>
      </w:r>
    </w:p>
    <w:p w:rsidR="00010747" w:rsidRDefault="00CC5BE2"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Frings, C. S. and Dunn, R. T. (1970). A </w:t>
      </w:r>
      <w:r w:rsidR="00010747" w:rsidRPr="00010747">
        <w:rPr>
          <w:rFonts w:ascii="Times New Roman" w:hAnsi="Times New Roman" w:cs="Times New Roman"/>
          <w:szCs w:val="20"/>
        </w:rPr>
        <w:t>colorimetric method for determination of total serum lipid based on the sulfophospho-vanillin reaction</w:t>
      </w:r>
      <w:r w:rsidRPr="00010747">
        <w:rPr>
          <w:rFonts w:ascii="Times New Roman" w:hAnsi="Times New Roman" w:cs="Times New Roman"/>
          <w:szCs w:val="20"/>
        </w:rPr>
        <w:t xml:space="preserve">. </w:t>
      </w:r>
      <w:r w:rsidRPr="00010747">
        <w:rPr>
          <w:rFonts w:ascii="Times New Roman" w:hAnsi="Times New Roman" w:cs="Times New Roman"/>
          <w:i/>
          <w:szCs w:val="20"/>
        </w:rPr>
        <w:t>American Journal of Clinical Pathology</w:t>
      </w:r>
      <w:r w:rsidRPr="00010747">
        <w:rPr>
          <w:rFonts w:ascii="Times New Roman" w:hAnsi="Times New Roman" w:cs="Times New Roman"/>
          <w:szCs w:val="20"/>
        </w:rPr>
        <w:t>, 53: 89 – 91</w:t>
      </w:r>
    </w:p>
    <w:p w:rsidR="00010747" w:rsidRDefault="00CC5BE2"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Rocha, J. M., Garcia, J. E. and Henriques, M. H. (2003). Growth </w:t>
      </w:r>
      <w:r w:rsidR="00010747" w:rsidRPr="00010747">
        <w:rPr>
          <w:rFonts w:ascii="Times New Roman" w:hAnsi="Times New Roman" w:cs="Times New Roman"/>
          <w:szCs w:val="20"/>
        </w:rPr>
        <w:t>aspects of the marine microalgae</w:t>
      </w:r>
      <w:r w:rsidRPr="00010747">
        <w:rPr>
          <w:rFonts w:ascii="Times New Roman" w:hAnsi="Times New Roman" w:cs="Times New Roman"/>
          <w:szCs w:val="20"/>
        </w:rPr>
        <w:t xml:space="preserve"> </w:t>
      </w:r>
      <w:r w:rsidRPr="00010747">
        <w:rPr>
          <w:rFonts w:ascii="Times New Roman" w:hAnsi="Times New Roman" w:cs="Times New Roman"/>
          <w:i/>
          <w:szCs w:val="20"/>
        </w:rPr>
        <w:t>Nannochloropsis gaditana</w:t>
      </w:r>
      <w:r w:rsidRPr="00010747">
        <w:rPr>
          <w:rFonts w:ascii="Times New Roman" w:hAnsi="Times New Roman" w:cs="Times New Roman"/>
          <w:szCs w:val="20"/>
        </w:rPr>
        <w:t xml:space="preserve">. </w:t>
      </w:r>
      <w:r w:rsidRPr="00010747">
        <w:rPr>
          <w:rFonts w:ascii="Times New Roman" w:hAnsi="Times New Roman" w:cs="Times New Roman"/>
          <w:i/>
          <w:szCs w:val="20"/>
        </w:rPr>
        <w:t>Biomolecular Engineering</w:t>
      </w:r>
      <w:r w:rsidRPr="00010747">
        <w:rPr>
          <w:rFonts w:ascii="Times New Roman" w:hAnsi="Times New Roman" w:cs="Times New Roman"/>
          <w:szCs w:val="20"/>
        </w:rPr>
        <w:t>, 20:237 – 242.</w:t>
      </w:r>
    </w:p>
    <w:p w:rsidR="00010747" w:rsidRDefault="00E946BC"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Borowitzka, M. A. (1998). Limits to </w:t>
      </w:r>
      <w:r w:rsidR="00010747" w:rsidRPr="00010747">
        <w:rPr>
          <w:rFonts w:ascii="Times New Roman" w:hAnsi="Times New Roman" w:cs="Times New Roman"/>
          <w:szCs w:val="20"/>
        </w:rPr>
        <w:t>growth in wastewater treatment with algae</w:t>
      </w:r>
      <w:r w:rsidRPr="00010747">
        <w:rPr>
          <w:rFonts w:ascii="Times New Roman" w:hAnsi="Times New Roman" w:cs="Times New Roman"/>
          <w:szCs w:val="20"/>
        </w:rPr>
        <w:t>. Wong Y</w:t>
      </w:r>
      <w:r w:rsidR="00577C50" w:rsidRPr="00010747">
        <w:rPr>
          <w:rFonts w:ascii="Times New Roman" w:hAnsi="Times New Roman" w:cs="Times New Roman"/>
          <w:szCs w:val="20"/>
        </w:rPr>
        <w:t xml:space="preserve">. </w:t>
      </w:r>
      <w:r w:rsidRPr="00010747">
        <w:rPr>
          <w:rFonts w:ascii="Times New Roman" w:hAnsi="Times New Roman" w:cs="Times New Roman"/>
          <w:szCs w:val="20"/>
        </w:rPr>
        <w:t>S</w:t>
      </w:r>
      <w:r w:rsidR="00577C50" w:rsidRPr="00010747">
        <w:rPr>
          <w:rFonts w:ascii="Times New Roman" w:hAnsi="Times New Roman" w:cs="Times New Roman"/>
          <w:szCs w:val="20"/>
        </w:rPr>
        <w:t>.</w:t>
      </w:r>
      <w:r w:rsidRPr="00010747">
        <w:rPr>
          <w:rFonts w:ascii="Times New Roman" w:hAnsi="Times New Roman" w:cs="Times New Roman"/>
          <w:szCs w:val="20"/>
        </w:rPr>
        <w:t xml:space="preserve"> and Tam N</w:t>
      </w:r>
      <w:r w:rsidR="00577C50" w:rsidRPr="00010747">
        <w:rPr>
          <w:rFonts w:ascii="Times New Roman" w:hAnsi="Times New Roman" w:cs="Times New Roman"/>
          <w:szCs w:val="20"/>
        </w:rPr>
        <w:t xml:space="preserve">. </w:t>
      </w:r>
      <w:r w:rsidRPr="00010747">
        <w:rPr>
          <w:rFonts w:ascii="Times New Roman" w:hAnsi="Times New Roman" w:cs="Times New Roman"/>
          <w:szCs w:val="20"/>
        </w:rPr>
        <w:t>F</w:t>
      </w:r>
      <w:r w:rsidR="00577C50" w:rsidRPr="00010747">
        <w:rPr>
          <w:rFonts w:ascii="Times New Roman" w:hAnsi="Times New Roman" w:cs="Times New Roman"/>
          <w:szCs w:val="20"/>
        </w:rPr>
        <w:t xml:space="preserve">. </w:t>
      </w:r>
      <w:r w:rsidRPr="00010747">
        <w:rPr>
          <w:rFonts w:ascii="Times New Roman" w:hAnsi="Times New Roman" w:cs="Times New Roman"/>
          <w:szCs w:val="20"/>
        </w:rPr>
        <w:t>Y</w:t>
      </w:r>
      <w:r w:rsidR="00577C50" w:rsidRPr="00010747">
        <w:rPr>
          <w:rFonts w:ascii="Times New Roman" w:hAnsi="Times New Roman" w:cs="Times New Roman"/>
          <w:szCs w:val="20"/>
        </w:rPr>
        <w:t>.</w:t>
      </w:r>
      <w:r w:rsidRPr="00010747">
        <w:rPr>
          <w:rFonts w:ascii="Times New Roman" w:hAnsi="Times New Roman" w:cs="Times New Roman"/>
          <w:szCs w:val="20"/>
        </w:rPr>
        <w:t xml:space="preserve">, Editors. Springer Verlag: </w:t>
      </w:r>
      <w:r w:rsidR="00010747">
        <w:rPr>
          <w:rFonts w:ascii="Times New Roman" w:hAnsi="Times New Roman" w:cs="Times New Roman"/>
          <w:szCs w:val="20"/>
        </w:rPr>
        <w:t xml:space="preserve">pp. </w:t>
      </w:r>
      <w:r w:rsidRPr="00010747">
        <w:rPr>
          <w:rFonts w:ascii="Times New Roman" w:hAnsi="Times New Roman" w:cs="Times New Roman"/>
          <w:szCs w:val="20"/>
        </w:rPr>
        <w:t>203 – 226.</w:t>
      </w:r>
    </w:p>
    <w:p w:rsidR="00010747" w:rsidRDefault="00E946BC"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Goldman, J. C., Azov, Y., Riley, C. B. </w:t>
      </w:r>
      <w:r w:rsidR="00010747">
        <w:rPr>
          <w:rFonts w:ascii="Times New Roman" w:hAnsi="Times New Roman" w:cs="Times New Roman"/>
          <w:szCs w:val="20"/>
        </w:rPr>
        <w:t>and Dennett, M. R. (1982). The e</w:t>
      </w:r>
      <w:r w:rsidRPr="00010747">
        <w:rPr>
          <w:rFonts w:ascii="Times New Roman" w:hAnsi="Times New Roman" w:cs="Times New Roman"/>
          <w:szCs w:val="20"/>
        </w:rPr>
        <w:t xml:space="preserve">ffect of pH in </w:t>
      </w:r>
      <w:r w:rsidR="00010747" w:rsidRPr="00010747">
        <w:rPr>
          <w:rFonts w:ascii="Times New Roman" w:hAnsi="Times New Roman" w:cs="Times New Roman"/>
          <w:szCs w:val="20"/>
        </w:rPr>
        <w:t>intensive cultures. i. biomass regulation</w:t>
      </w:r>
      <w:r w:rsidRPr="00010747">
        <w:rPr>
          <w:rFonts w:ascii="Times New Roman" w:hAnsi="Times New Roman" w:cs="Times New Roman"/>
          <w:i/>
          <w:szCs w:val="20"/>
        </w:rPr>
        <w:t>. Journal of Experimental Marine Biology and Ecology</w:t>
      </w:r>
      <w:r w:rsidRPr="00010747">
        <w:rPr>
          <w:rFonts w:ascii="Times New Roman" w:hAnsi="Times New Roman" w:cs="Times New Roman"/>
          <w:szCs w:val="20"/>
        </w:rPr>
        <w:t xml:space="preserve">, 57: 1 – 13. </w:t>
      </w:r>
      <w:r w:rsidRPr="00010747">
        <w:rPr>
          <w:rFonts w:ascii="Times New Roman" w:hAnsi="Times New Roman" w:cs="Times New Roman"/>
          <w:szCs w:val="20"/>
        </w:rPr>
        <w:tab/>
      </w:r>
    </w:p>
    <w:p w:rsidR="00010747" w:rsidRDefault="00CC5BE2"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Dailey, M. D. and Reish, D. J. (1993). Ecology of the Souther</w:t>
      </w:r>
      <w:r w:rsidR="00010747">
        <w:rPr>
          <w:rFonts w:ascii="Times New Roman" w:hAnsi="Times New Roman" w:cs="Times New Roman"/>
          <w:szCs w:val="20"/>
        </w:rPr>
        <w:t>n California b</w:t>
      </w:r>
      <w:r w:rsidRPr="00010747">
        <w:rPr>
          <w:rFonts w:ascii="Times New Roman" w:hAnsi="Times New Roman" w:cs="Times New Roman"/>
          <w:szCs w:val="20"/>
        </w:rPr>
        <w:t xml:space="preserve">ight: A synthesis and interpretation. University of California Press. </w:t>
      </w:r>
      <w:r w:rsidRPr="00010747">
        <w:rPr>
          <w:rFonts w:ascii="Times New Roman" w:hAnsi="Times New Roman" w:cs="Times New Roman"/>
          <w:i/>
          <w:szCs w:val="20"/>
        </w:rPr>
        <w:t>Science</w:t>
      </w:r>
      <w:r w:rsidRPr="00010747">
        <w:rPr>
          <w:rFonts w:ascii="Times New Roman" w:hAnsi="Times New Roman" w:cs="Times New Roman"/>
          <w:szCs w:val="20"/>
        </w:rPr>
        <w:t xml:space="preserve">: </w:t>
      </w:r>
      <w:r w:rsidR="00010747">
        <w:rPr>
          <w:rFonts w:ascii="Times New Roman" w:hAnsi="Times New Roman" w:cs="Times New Roman"/>
          <w:szCs w:val="20"/>
        </w:rPr>
        <w:t xml:space="preserve">pp. </w:t>
      </w:r>
      <w:r w:rsidRPr="00010747">
        <w:rPr>
          <w:rFonts w:ascii="Times New Roman" w:hAnsi="Times New Roman" w:cs="Times New Roman"/>
          <w:szCs w:val="20"/>
        </w:rPr>
        <w:t>926.</w:t>
      </w:r>
    </w:p>
    <w:p w:rsidR="00010747" w:rsidRDefault="00CC5BE2" w:rsidP="00010747">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Griffith, M. J. and Harrison, S. T. L. (2009).  Lipid </w:t>
      </w:r>
      <w:r w:rsidR="00010747" w:rsidRPr="00010747">
        <w:rPr>
          <w:rFonts w:ascii="Times New Roman" w:hAnsi="Times New Roman" w:cs="Times New Roman"/>
          <w:szCs w:val="20"/>
        </w:rPr>
        <w:t>productivity as a key characteristic of choosing algal species for biodiesel production</w:t>
      </w:r>
      <w:r w:rsidRPr="00010747">
        <w:rPr>
          <w:rFonts w:ascii="Times New Roman" w:hAnsi="Times New Roman" w:cs="Times New Roman"/>
          <w:szCs w:val="20"/>
        </w:rPr>
        <w:t xml:space="preserve">. </w:t>
      </w:r>
      <w:r w:rsidRPr="00010747">
        <w:rPr>
          <w:rFonts w:ascii="Times New Roman" w:hAnsi="Times New Roman" w:cs="Times New Roman"/>
          <w:i/>
          <w:szCs w:val="20"/>
        </w:rPr>
        <w:t>Journal of Applied Phycology</w:t>
      </w:r>
      <w:r w:rsidRPr="00010747">
        <w:rPr>
          <w:rFonts w:ascii="Times New Roman" w:hAnsi="Times New Roman" w:cs="Times New Roman"/>
          <w:szCs w:val="20"/>
        </w:rPr>
        <w:t xml:space="preserve">, 21: 493 – 507. </w:t>
      </w:r>
    </w:p>
    <w:p w:rsid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Tamil Selvam, T. B. (2015). </w:t>
      </w:r>
      <w:r w:rsidR="00010747" w:rsidRPr="00010747">
        <w:rPr>
          <w:rFonts w:ascii="Times New Roman" w:hAnsi="Times New Roman" w:cs="Times New Roman"/>
          <w:szCs w:val="20"/>
        </w:rPr>
        <w:t xml:space="preserve">penyingkiran nutrien dari </w:t>
      </w:r>
      <w:r w:rsidR="00420183" w:rsidRPr="00010747">
        <w:rPr>
          <w:rFonts w:ascii="Times New Roman" w:hAnsi="Times New Roman" w:cs="Times New Roman"/>
          <w:szCs w:val="20"/>
        </w:rPr>
        <w:t>POME</w:t>
      </w:r>
      <w:r w:rsidR="00010747" w:rsidRPr="00010747">
        <w:rPr>
          <w:rFonts w:ascii="Times New Roman" w:hAnsi="Times New Roman" w:cs="Times New Roman"/>
          <w:szCs w:val="20"/>
        </w:rPr>
        <w:t xml:space="preserve"> dengan menggunakan mikroalga dan sianobakteria yang dipencil dari </w:t>
      </w:r>
      <w:r w:rsidRPr="00010747">
        <w:rPr>
          <w:rFonts w:ascii="Times New Roman" w:hAnsi="Times New Roman" w:cs="Times New Roman"/>
          <w:szCs w:val="20"/>
        </w:rPr>
        <w:t xml:space="preserve">POME </w:t>
      </w:r>
      <w:r w:rsidR="00010747" w:rsidRPr="00010747">
        <w:rPr>
          <w:rFonts w:ascii="Times New Roman" w:hAnsi="Times New Roman" w:cs="Times New Roman"/>
          <w:szCs w:val="20"/>
        </w:rPr>
        <w:t>serta potensi biojisim yang diperolehi</w:t>
      </w:r>
      <w:r w:rsidR="00577C50" w:rsidRPr="00010747">
        <w:rPr>
          <w:rFonts w:ascii="Times New Roman" w:hAnsi="Times New Roman" w:cs="Times New Roman"/>
          <w:szCs w:val="20"/>
        </w:rPr>
        <w:t xml:space="preserve">. </w:t>
      </w:r>
      <w:r w:rsidR="00010747">
        <w:rPr>
          <w:rFonts w:ascii="Times New Roman" w:hAnsi="Times New Roman" w:cs="Times New Roman"/>
          <w:szCs w:val="20"/>
        </w:rPr>
        <w:t>Tesis Sarjana</w:t>
      </w:r>
      <w:r w:rsidRPr="00010747">
        <w:rPr>
          <w:rFonts w:ascii="Times New Roman" w:hAnsi="Times New Roman" w:cs="Times New Roman"/>
          <w:szCs w:val="20"/>
        </w:rPr>
        <w:t>, Fakul</w:t>
      </w:r>
      <w:r w:rsidR="00010747">
        <w:rPr>
          <w:rFonts w:ascii="Times New Roman" w:hAnsi="Times New Roman" w:cs="Times New Roman"/>
          <w:szCs w:val="20"/>
        </w:rPr>
        <w:t xml:space="preserve">ti Kejuruteraan dan Alam Bina. </w:t>
      </w:r>
      <w:r w:rsidRPr="00010747">
        <w:rPr>
          <w:rFonts w:ascii="Times New Roman" w:hAnsi="Times New Roman" w:cs="Times New Roman"/>
          <w:szCs w:val="20"/>
        </w:rPr>
        <w:t>Universiti Kebangsaan Malaysia.</w:t>
      </w:r>
    </w:p>
    <w:p w:rsidR="00010747" w:rsidRP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rPr>
        <w:t xml:space="preserve">Vello, V., Phang, S. M., Chu, W. L., Majid, N. A., Lim, P. E. and Loh, S. K. (2013). Lipid </w:t>
      </w:r>
      <w:r w:rsidR="00010747" w:rsidRPr="00420183">
        <w:rPr>
          <w:rFonts w:ascii="Times New Roman" w:hAnsi="Times New Roman" w:cs="Times New Roman"/>
          <w:szCs w:val="20"/>
        </w:rPr>
        <w:t>productivity and fatty acid composition-selection of</w:t>
      </w:r>
      <w:r w:rsidRPr="00420183">
        <w:rPr>
          <w:rFonts w:ascii="Times New Roman" w:hAnsi="Times New Roman" w:cs="Times New Roman"/>
          <w:szCs w:val="20"/>
        </w:rPr>
        <w:t xml:space="preserve"> </w:t>
      </w:r>
      <w:r w:rsidRPr="00420183">
        <w:rPr>
          <w:rFonts w:ascii="Times New Roman" w:hAnsi="Times New Roman" w:cs="Times New Roman"/>
          <w:i/>
          <w:szCs w:val="20"/>
        </w:rPr>
        <w:t>Chlorella</w:t>
      </w:r>
      <w:r w:rsidRPr="00420183">
        <w:rPr>
          <w:rFonts w:ascii="Times New Roman" w:hAnsi="Times New Roman" w:cs="Times New Roman"/>
          <w:szCs w:val="20"/>
        </w:rPr>
        <w:t xml:space="preserve"> </w:t>
      </w:r>
      <w:r w:rsidR="00010747" w:rsidRPr="00420183">
        <w:rPr>
          <w:rFonts w:ascii="Times New Roman" w:hAnsi="Times New Roman" w:cs="Times New Roman"/>
          <w:szCs w:val="20"/>
        </w:rPr>
        <w:t>strains isolated from Malaysia for biodiesel production</w:t>
      </w:r>
      <w:r w:rsidRPr="00420183">
        <w:rPr>
          <w:rFonts w:ascii="Times New Roman" w:hAnsi="Times New Roman" w:cs="Times New Roman"/>
          <w:szCs w:val="20"/>
        </w:rPr>
        <w:t xml:space="preserve">. </w:t>
      </w:r>
      <w:r w:rsidRPr="00420183">
        <w:rPr>
          <w:rFonts w:ascii="Times New Roman" w:hAnsi="Times New Roman" w:cs="Times New Roman"/>
          <w:i/>
          <w:szCs w:val="20"/>
        </w:rPr>
        <w:t>Journal of Applied Phycology</w:t>
      </w:r>
      <w:r w:rsidR="00420183" w:rsidRPr="00420183">
        <w:rPr>
          <w:rFonts w:ascii="Times New Roman" w:hAnsi="Times New Roman" w:cs="Times New Roman"/>
          <w:szCs w:val="20"/>
        </w:rPr>
        <w:t>: 26(3), 1399 – 1413.</w:t>
      </w:r>
    </w:p>
    <w:p w:rsid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010747">
        <w:rPr>
          <w:rFonts w:ascii="Times New Roman" w:hAnsi="Times New Roman" w:cs="Times New Roman"/>
          <w:szCs w:val="20"/>
        </w:rPr>
        <w:t xml:space="preserve">Lembi, C. A. and Waaland, J. R. (1988). Algae and Human Affairs. Cambridge University Press: </w:t>
      </w:r>
      <w:r w:rsidR="00420183">
        <w:rPr>
          <w:rFonts w:ascii="Times New Roman" w:hAnsi="Times New Roman" w:cs="Times New Roman"/>
          <w:szCs w:val="20"/>
        </w:rPr>
        <w:t xml:space="preserve">pp. </w:t>
      </w:r>
      <w:r w:rsidRPr="00010747">
        <w:rPr>
          <w:rFonts w:ascii="Times New Roman" w:hAnsi="Times New Roman" w:cs="Times New Roman"/>
          <w:szCs w:val="20"/>
        </w:rPr>
        <w:t>590.</w:t>
      </w:r>
    </w:p>
    <w:p w:rsid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rPr>
        <w:t xml:space="preserve">Gitelson, A., Qiuang, H. and Richmond, A. (1996). Photic </w:t>
      </w:r>
      <w:r w:rsidR="00420183" w:rsidRPr="00420183">
        <w:rPr>
          <w:rFonts w:ascii="Times New Roman" w:hAnsi="Times New Roman" w:cs="Times New Roman"/>
          <w:szCs w:val="20"/>
        </w:rPr>
        <w:t xml:space="preserve">volume in photoreactors supporting ultrahigh population densities of the photoautotroph </w:t>
      </w:r>
      <w:r w:rsidRPr="00420183">
        <w:rPr>
          <w:rFonts w:ascii="Times New Roman" w:hAnsi="Times New Roman" w:cs="Times New Roman"/>
          <w:i/>
          <w:szCs w:val="20"/>
        </w:rPr>
        <w:t>Spirulina Platensis.</w:t>
      </w:r>
      <w:r w:rsidRPr="00420183">
        <w:rPr>
          <w:rFonts w:ascii="Times New Roman" w:hAnsi="Times New Roman" w:cs="Times New Roman"/>
          <w:szCs w:val="20"/>
        </w:rPr>
        <w:t xml:space="preserve"> </w:t>
      </w:r>
      <w:r w:rsidRPr="00420183">
        <w:rPr>
          <w:rFonts w:ascii="Times New Roman" w:hAnsi="Times New Roman" w:cs="Times New Roman"/>
          <w:i/>
          <w:szCs w:val="20"/>
        </w:rPr>
        <w:t>Applied and Environmental Microbiology,</w:t>
      </w:r>
      <w:r w:rsidRPr="00420183">
        <w:rPr>
          <w:rFonts w:ascii="Times New Roman" w:hAnsi="Times New Roman" w:cs="Times New Roman"/>
          <w:szCs w:val="20"/>
        </w:rPr>
        <w:t xml:space="preserve"> 62: 1570 – 1573.</w:t>
      </w:r>
    </w:p>
    <w:p w:rsid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rPr>
        <w:t xml:space="preserve">Vonshak, A., Abeliovich, A., Boussiba, S. and Richmond, A. (1982). Production of </w:t>
      </w:r>
      <w:r w:rsidRPr="00420183">
        <w:rPr>
          <w:rFonts w:ascii="Times New Roman" w:hAnsi="Times New Roman" w:cs="Times New Roman"/>
          <w:i/>
          <w:szCs w:val="20"/>
        </w:rPr>
        <w:t>Spirulina</w:t>
      </w:r>
      <w:r w:rsidR="00420183">
        <w:rPr>
          <w:rFonts w:ascii="Times New Roman" w:hAnsi="Times New Roman" w:cs="Times New Roman"/>
          <w:szCs w:val="20"/>
        </w:rPr>
        <w:t xml:space="preserve"> b</w:t>
      </w:r>
      <w:r w:rsidRPr="00420183">
        <w:rPr>
          <w:rFonts w:ascii="Times New Roman" w:hAnsi="Times New Roman" w:cs="Times New Roman"/>
          <w:szCs w:val="20"/>
        </w:rPr>
        <w:t xml:space="preserve">iomass: Effect </w:t>
      </w:r>
      <w:r w:rsidR="00420183" w:rsidRPr="00420183">
        <w:rPr>
          <w:rFonts w:ascii="Times New Roman" w:hAnsi="Times New Roman" w:cs="Times New Roman"/>
          <w:szCs w:val="20"/>
        </w:rPr>
        <w:t>of environmental factors and population density</w:t>
      </w:r>
      <w:r w:rsidRPr="00420183">
        <w:rPr>
          <w:rFonts w:ascii="Times New Roman" w:hAnsi="Times New Roman" w:cs="Times New Roman"/>
          <w:szCs w:val="20"/>
        </w:rPr>
        <w:t xml:space="preserve">. </w:t>
      </w:r>
      <w:r w:rsidRPr="00420183">
        <w:rPr>
          <w:rFonts w:ascii="Times New Roman" w:hAnsi="Times New Roman" w:cs="Times New Roman"/>
          <w:i/>
          <w:szCs w:val="20"/>
        </w:rPr>
        <w:t>Biomass</w:t>
      </w:r>
      <w:r w:rsidRPr="00420183">
        <w:rPr>
          <w:rFonts w:ascii="Times New Roman" w:hAnsi="Times New Roman" w:cs="Times New Roman"/>
          <w:szCs w:val="20"/>
        </w:rPr>
        <w:t>, 2: 175 – 185.</w:t>
      </w:r>
    </w:p>
    <w:p w:rsidR="00420183" w:rsidRDefault="00847745"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rPr>
        <w:t xml:space="preserve">Reichert, C. </w:t>
      </w:r>
      <w:r w:rsidR="00CC5BE2" w:rsidRPr="00420183">
        <w:rPr>
          <w:rFonts w:ascii="Times New Roman" w:hAnsi="Times New Roman" w:cs="Times New Roman"/>
          <w:szCs w:val="20"/>
        </w:rPr>
        <w:t xml:space="preserve">C., Reinehr, C. O. and Costa, J. A. V. (2006). Semicontinuous </w:t>
      </w:r>
      <w:r w:rsidR="00420183" w:rsidRPr="00420183">
        <w:rPr>
          <w:rFonts w:ascii="Times New Roman" w:hAnsi="Times New Roman" w:cs="Times New Roman"/>
          <w:szCs w:val="20"/>
        </w:rPr>
        <w:t xml:space="preserve">cultivation of the cyanobacterium </w:t>
      </w:r>
      <w:r w:rsidR="00420183">
        <w:rPr>
          <w:rFonts w:ascii="Times New Roman" w:hAnsi="Times New Roman" w:cs="Times New Roman"/>
          <w:i/>
          <w:szCs w:val="20"/>
        </w:rPr>
        <w:t>S</w:t>
      </w:r>
      <w:r w:rsidR="00420183" w:rsidRPr="00420183">
        <w:rPr>
          <w:rFonts w:ascii="Times New Roman" w:hAnsi="Times New Roman" w:cs="Times New Roman"/>
          <w:i/>
          <w:szCs w:val="20"/>
        </w:rPr>
        <w:t>pirulina platensis</w:t>
      </w:r>
      <w:r w:rsidR="00420183" w:rsidRPr="00420183">
        <w:rPr>
          <w:rFonts w:ascii="Times New Roman" w:hAnsi="Times New Roman" w:cs="Times New Roman"/>
          <w:szCs w:val="20"/>
        </w:rPr>
        <w:t xml:space="preserve"> in a closed photobioreactor</w:t>
      </w:r>
      <w:r w:rsidR="00CC5BE2" w:rsidRPr="00420183">
        <w:rPr>
          <w:rFonts w:ascii="Times New Roman" w:hAnsi="Times New Roman" w:cs="Times New Roman"/>
          <w:szCs w:val="20"/>
        </w:rPr>
        <w:t xml:space="preserve">. </w:t>
      </w:r>
      <w:r w:rsidR="00CC5BE2" w:rsidRPr="00420183">
        <w:rPr>
          <w:rFonts w:ascii="Times New Roman" w:hAnsi="Times New Roman" w:cs="Times New Roman"/>
          <w:i/>
          <w:szCs w:val="20"/>
        </w:rPr>
        <w:t>Brazilian Journal of Chemical Engineering</w:t>
      </w:r>
      <w:r w:rsidR="00CC5BE2" w:rsidRPr="00420183">
        <w:rPr>
          <w:rFonts w:ascii="Times New Roman" w:hAnsi="Times New Roman" w:cs="Times New Roman"/>
          <w:szCs w:val="20"/>
        </w:rPr>
        <w:t>, 23(1): 23 – 28.</w:t>
      </w:r>
    </w:p>
    <w:p w:rsid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rPr>
        <w:lastRenderedPageBreak/>
        <w:t xml:space="preserve">Minhat, Z., Abd Rahaman, M. S., Takriff, M. S. dan Tan Kofli, N. (2016). Differentiation </w:t>
      </w:r>
      <w:r w:rsidR="00420183" w:rsidRPr="00420183">
        <w:rPr>
          <w:rFonts w:ascii="Times New Roman" w:hAnsi="Times New Roman" w:cs="Times New Roman"/>
          <w:szCs w:val="20"/>
        </w:rPr>
        <w:t xml:space="preserve">of biomass composition between isolated and commercial strains of microalgae. </w:t>
      </w:r>
      <w:r w:rsidRPr="00420183">
        <w:rPr>
          <w:rFonts w:ascii="Times New Roman" w:hAnsi="Times New Roman" w:cs="Times New Roman"/>
          <w:i/>
          <w:szCs w:val="20"/>
        </w:rPr>
        <w:t>Journal of Engineering Science and Technology</w:t>
      </w:r>
      <w:r w:rsidRPr="00420183">
        <w:rPr>
          <w:rFonts w:ascii="Times New Roman" w:hAnsi="Times New Roman" w:cs="Times New Roman"/>
          <w:szCs w:val="20"/>
        </w:rPr>
        <w:t xml:space="preserve">, 11(5): 737 – 744. </w:t>
      </w:r>
    </w:p>
    <w:p w:rsidR="00420183" w:rsidRDefault="008169B2"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rPr>
        <w:t xml:space="preserve">Mata, T. M., Martins, A. A. and Caetano, N. S. (2010). Microalgae </w:t>
      </w:r>
      <w:r w:rsidR="00420183" w:rsidRPr="00420183">
        <w:rPr>
          <w:rFonts w:ascii="Times New Roman" w:hAnsi="Times New Roman" w:cs="Times New Roman"/>
          <w:szCs w:val="20"/>
        </w:rPr>
        <w:t>for biodiesel production and other applications: A r</w:t>
      </w:r>
      <w:r w:rsidRPr="00420183">
        <w:rPr>
          <w:rFonts w:ascii="Times New Roman" w:hAnsi="Times New Roman" w:cs="Times New Roman"/>
          <w:szCs w:val="20"/>
        </w:rPr>
        <w:t xml:space="preserve">eview. </w:t>
      </w:r>
      <w:r w:rsidRPr="00420183">
        <w:rPr>
          <w:rFonts w:ascii="Times New Roman" w:hAnsi="Times New Roman" w:cs="Times New Roman"/>
          <w:i/>
          <w:szCs w:val="20"/>
        </w:rPr>
        <w:t>Renewable and Sustainable Energy Reviews</w:t>
      </w:r>
      <w:r w:rsidRPr="00420183">
        <w:rPr>
          <w:rFonts w:ascii="Times New Roman" w:hAnsi="Times New Roman" w:cs="Times New Roman"/>
          <w:szCs w:val="20"/>
        </w:rPr>
        <w:t>, 14(1): 217 – 232.</w:t>
      </w:r>
    </w:p>
    <w:p w:rsid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rPr>
        <w:t xml:space="preserve">Khan, S. A., Rashmi, Husain, M. Z., Prasad, S. and Benerjee, U. C. (2009). Prospects </w:t>
      </w:r>
      <w:r w:rsidR="00420183" w:rsidRPr="00420183">
        <w:rPr>
          <w:rFonts w:ascii="Times New Roman" w:hAnsi="Times New Roman" w:cs="Times New Roman"/>
          <w:szCs w:val="20"/>
        </w:rPr>
        <w:t>of biodiesel production from microalgae in</w:t>
      </w:r>
      <w:r w:rsidRPr="00420183">
        <w:rPr>
          <w:rFonts w:ascii="Times New Roman" w:hAnsi="Times New Roman" w:cs="Times New Roman"/>
          <w:szCs w:val="20"/>
        </w:rPr>
        <w:t xml:space="preserve"> India. </w:t>
      </w:r>
      <w:r w:rsidRPr="00420183">
        <w:rPr>
          <w:rFonts w:ascii="Times New Roman" w:hAnsi="Times New Roman" w:cs="Times New Roman"/>
          <w:i/>
          <w:szCs w:val="20"/>
        </w:rPr>
        <w:t>Renewable and Sustainable Energy Review</w:t>
      </w:r>
      <w:r w:rsidRPr="00420183">
        <w:rPr>
          <w:rFonts w:ascii="Times New Roman" w:hAnsi="Times New Roman" w:cs="Times New Roman"/>
          <w:szCs w:val="20"/>
        </w:rPr>
        <w:t xml:space="preserve">, 13: 2361 – 2372. </w:t>
      </w:r>
    </w:p>
    <w:p w:rsidR="00420183" w:rsidRP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shd w:val="clear" w:color="auto" w:fill="FFFFFF"/>
        </w:rPr>
        <w:t>Murphy, D. J.</w:t>
      </w:r>
      <w:r w:rsidRPr="00420183">
        <w:rPr>
          <w:rStyle w:val="apple-converted-space"/>
          <w:rFonts w:ascii="Times New Roman" w:hAnsi="Times New Roman" w:cs="Times New Roman"/>
          <w:szCs w:val="20"/>
          <w:shd w:val="clear" w:color="auto" w:fill="FFFFFF"/>
        </w:rPr>
        <w:t xml:space="preserve"> (2005). </w:t>
      </w:r>
      <w:r w:rsidR="00420183" w:rsidRPr="00420183">
        <w:rPr>
          <w:rStyle w:val="ref-journal"/>
          <w:rFonts w:ascii="Times New Roman" w:hAnsi="Times New Roman" w:cs="Times New Roman"/>
          <w:szCs w:val="20"/>
          <w:shd w:val="clear" w:color="auto" w:fill="FFFFFF"/>
        </w:rPr>
        <w:t>Plant l</w:t>
      </w:r>
      <w:r w:rsidRPr="00420183">
        <w:rPr>
          <w:rStyle w:val="ref-journal"/>
          <w:rFonts w:ascii="Times New Roman" w:hAnsi="Times New Roman" w:cs="Times New Roman"/>
          <w:szCs w:val="20"/>
          <w:shd w:val="clear" w:color="auto" w:fill="FFFFFF"/>
        </w:rPr>
        <w:t xml:space="preserve">ipids: Biology, </w:t>
      </w:r>
      <w:r w:rsidR="00420183" w:rsidRPr="00420183">
        <w:rPr>
          <w:rStyle w:val="ref-journal"/>
          <w:rFonts w:ascii="Times New Roman" w:hAnsi="Times New Roman" w:cs="Times New Roman"/>
          <w:szCs w:val="20"/>
          <w:shd w:val="clear" w:color="auto" w:fill="FFFFFF"/>
        </w:rPr>
        <w:t>utilisation and manipulation</w:t>
      </w:r>
      <w:r w:rsidRPr="00420183">
        <w:rPr>
          <w:rStyle w:val="ref-journal"/>
          <w:rFonts w:ascii="Times New Roman" w:hAnsi="Times New Roman" w:cs="Times New Roman"/>
          <w:szCs w:val="20"/>
          <w:shd w:val="clear" w:color="auto" w:fill="FFFFFF"/>
        </w:rPr>
        <w:t xml:space="preserve">. </w:t>
      </w:r>
      <w:r w:rsidRPr="00420183">
        <w:rPr>
          <w:rFonts w:ascii="Times New Roman" w:hAnsi="Times New Roman" w:cs="Times New Roman"/>
          <w:szCs w:val="20"/>
          <w:shd w:val="clear" w:color="auto" w:fill="FFFFFF"/>
        </w:rPr>
        <w:t>Oxford, UK: Blackwell Publishing Ltd.</w:t>
      </w:r>
    </w:p>
    <w:p w:rsidR="00420183" w:rsidRP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shd w:val="clear" w:color="auto" w:fill="FFFFFF"/>
        </w:rPr>
        <w:t>Kropat, J., Tottey, S., Birkenhirl, R. P., Depege, N., Huijser, P. and Merchant, S. (2</w:t>
      </w:r>
      <w:r w:rsidR="00420183">
        <w:rPr>
          <w:rFonts w:ascii="Times New Roman" w:hAnsi="Times New Roman" w:cs="Times New Roman"/>
          <w:szCs w:val="20"/>
          <w:shd w:val="clear" w:color="auto" w:fill="FFFFFF"/>
        </w:rPr>
        <w:t xml:space="preserve">005). Regulator of nutritional </w:t>
      </w:r>
      <w:r w:rsidR="00420183" w:rsidRPr="00420183">
        <w:rPr>
          <w:rFonts w:ascii="Times New Roman" w:hAnsi="Times New Roman" w:cs="Times New Roman"/>
          <w:szCs w:val="20"/>
          <w:shd w:val="clear" w:color="auto" w:fill="FFFFFF"/>
        </w:rPr>
        <w:t xml:space="preserve">copper signalling in </w:t>
      </w:r>
      <w:r w:rsidRPr="00420183">
        <w:rPr>
          <w:rFonts w:ascii="Times New Roman" w:hAnsi="Times New Roman" w:cs="Times New Roman"/>
          <w:i/>
          <w:szCs w:val="20"/>
          <w:shd w:val="clear" w:color="auto" w:fill="FFFFFF"/>
        </w:rPr>
        <w:t>Chlamydomonas</w:t>
      </w:r>
      <w:r w:rsidRPr="00420183">
        <w:rPr>
          <w:rFonts w:ascii="Times New Roman" w:hAnsi="Times New Roman" w:cs="Times New Roman"/>
          <w:szCs w:val="20"/>
          <w:shd w:val="clear" w:color="auto" w:fill="FFFFFF"/>
        </w:rPr>
        <w:t xml:space="preserve"> in an SBP </w:t>
      </w:r>
      <w:r w:rsidR="00420183" w:rsidRPr="00420183">
        <w:rPr>
          <w:rFonts w:ascii="Times New Roman" w:hAnsi="Times New Roman" w:cs="Times New Roman"/>
          <w:szCs w:val="20"/>
          <w:shd w:val="clear" w:color="auto" w:fill="FFFFFF"/>
        </w:rPr>
        <w:t xml:space="preserve">domain protein that recognize the </w:t>
      </w:r>
      <w:r w:rsidRPr="00420183">
        <w:rPr>
          <w:rFonts w:ascii="Times New Roman" w:hAnsi="Times New Roman" w:cs="Times New Roman"/>
          <w:szCs w:val="20"/>
          <w:shd w:val="clear" w:color="auto" w:fill="FFFFFF"/>
        </w:rPr>
        <w:t xml:space="preserve">GTAC </w:t>
      </w:r>
      <w:r w:rsidR="00420183" w:rsidRPr="00420183">
        <w:rPr>
          <w:rFonts w:ascii="Times New Roman" w:hAnsi="Times New Roman" w:cs="Times New Roman"/>
          <w:szCs w:val="20"/>
          <w:shd w:val="clear" w:color="auto" w:fill="FFFFFF"/>
        </w:rPr>
        <w:t>core of copper response element</w:t>
      </w:r>
      <w:r w:rsidRPr="00420183">
        <w:rPr>
          <w:rFonts w:ascii="Times New Roman" w:hAnsi="Times New Roman" w:cs="Times New Roman"/>
          <w:szCs w:val="20"/>
          <w:shd w:val="clear" w:color="auto" w:fill="FFFFFF"/>
        </w:rPr>
        <w:t xml:space="preserve">. </w:t>
      </w:r>
      <w:r w:rsidRPr="00420183">
        <w:rPr>
          <w:rFonts w:ascii="Times New Roman" w:hAnsi="Times New Roman" w:cs="Times New Roman"/>
          <w:i/>
          <w:szCs w:val="20"/>
          <w:shd w:val="clear" w:color="auto" w:fill="FFFFFF"/>
        </w:rPr>
        <w:t>Proceedings of the National Academy of Sciences,</w:t>
      </w:r>
      <w:r w:rsidRPr="00420183">
        <w:rPr>
          <w:rFonts w:ascii="Times New Roman" w:hAnsi="Times New Roman" w:cs="Times New Roman"/>
          <w:szCs w:val="20"/>
          <w:shd w:val="clear" w:color="auto" w:fill="FFFFFF"/>
        </w:rPr>
        <w:t xml:space="preserve"> 102: 18730 </w:t>
      </w:r>
      <w:r w:rsidRPr="00420183">
        <w:rPr>
          <w:rFonts w:ascii="Times New Roman" w:hAnsi="Times New Roman" w:cs="Times New Roman"/>
          <w:szCs w:val="20"/>
        </w:rPr>
        <w:t xml:space="preserve">– </w:t>
      </w:r>
      <w:r w:rsidRPr="00420183">
        <w:rPr>
          <w:rFonts w:ascii="Times New Roman" w:hAnsi="Times New Roman" w:cs="Times New Roman"/>
          <w:szCs w:val="20"/>
          <w:shd w:val="clear" w:color="auto" w:fill="FFFFFF"/>
        </w:rPr>
        <w:t xml:space="preserve">18735. </w:t>
      </w:r>
    </w:p>
    <w:p w:rsidR="0082319D" w:rsidRPr="00420183" w:rsidRDefault="00CC5BE2" w:rsidP="00420183">
      <w:pPr>
        <w:pStyle w:val="ListParagraph"/>
        <w:widowControl/>
        <w:numPr>
          <w:ilvl w:val="0"/>
          <w:numId w:val="2"/>
        </w:numPr>
        <w:wordWrap/>
        <w:autoSpaceDE/>
        <w:autoSpaceDN/>
        <w:ind w:left="709" w:hanging="709"/>
        <w:rPr>
          <w:rFonts w:ascii="Times New Roman" w:hAnsi="Times New Roman" w:cs="Times New Roman"/>
          <w:szCs w:val="20"/>
        </w:rPr>
      </w:pPr>
      <w:r w:rsidRPr="00420183">
        <w:rPr>
          <w:rFonts w:ascii="Times New Roman" w:hAnsi="Times New Roman" w:cs="Times New Roman"/>
          <w:szCs w:val="20"/>
        </w:rPr>
        <w:t xml:space="preserve">Sarmidi, A. (2009). Review of </w:t>
      </w:r>
      <w:r w:rsidR="00420183" w:rsidRPr="00420183">
        <w:rPr>
          <w:rFonts w:ascii="Times New Roman" w:hAnsi="Times New Roman" w:cs="Times New Roman"/>
          <w:szCs w:val="20"/>
        </w:rPr>
        <w:t>biofuel oil and gas production processes from microalgae</w:t>
      </w:r>
      <w:r w:rsidRPr="00420183">
        <w:rPr>
          <w:rFonts w:ascii="Times New Roman" w:hAnsi="Times New Roman" w:cs="Times New Roman"/>
          <w:szCs w:val="20"/>
        </w:rPr>
        <w:t xml:space="preserve">. </w:t>
      </w:r>
      <w:r w:rsidRPr="00420183">
        <w:rPr>
          <w:rFonts w:ascii="Times New Roman" w:hAnsi="Times New Roman" w:cs="Times New Roman"/>
          <w:i/>
          <w:szCs w:val="20"/>
        </w:rPr>
        <w:t>Energy Conversion and Management</w:t>
      </w:r>
      <w:r w:rsidRPr="00420183">
        <w:rPr>
          <w:rFonts w:ascii="Times New Roman" w:hAnsi="Times New Roman" w:cs="Times New Roman"/>
          <w:szCs w:val="20"/>
        </w:rPr>
        <w:t>, 50: 1834 – 1840.</w:t>
      </w:r>
    </w:p>
    <w:sectPr w:rsidR="0082319D" w:rsidRPr="00420183" w:rsidSect="00784DF8">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A024A"/>
    <w:multiLevelType w:val="hybridMultilevel"/>
    <w:tmpl w:val="E63C530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zNTU0MTM2NzI3tTBT0lEKTi0uzszPAykwrAUAjiDzjiwAAAA="/>
  </w:docVars>
  <w:rsids>
    <w:rsidRoot w:val="00785CA6"/>
    <w:rsid w:val="00010747"/>
    <w:rsid w:val="000533E7"/>
    <w:rsid w:val="00091267"/>
    <w:rsid w:val="00095184"/>
    <w:rsid w:val="000D31E0"/>
    <w:rsid w:val="000E3CD9"/>
    <w:rsid w:val="000F7330"/>
    <w:rsid w:val="00185B13"/>
    <w:rsid w:val="00197E5E"/>
    <w:rsid w:val="001B0125"/>
    <w:rsid w:val="001B6C31"/>
    <w:rsid w:val="001F2A6F"/>
    <w:rsid w:val="0020711E"/>
    <w:rsid w:val="002222D7"/>
    <w:rsid w:val="00254552"/>
    <w:rsid w:val="00263920"/>
    <w:rsid w:val="00274A82"/>
    <w:rsid w:val="002E5204"/>
    <w:rsid w:val="002F4CB9"/>
    <w:rsid w:val="003059D2"/>
    <w:rsid w:val="0031312A"/>
    <w:rsid w:val="003216B7"/>
    <w:rsid w:val="00326E2D"/>
    <w:rsid w:val="00346ED5"/>
    <w:rsid w:val="003733E3"/>
    <w:rsid w:val="003B22DA"/>
    <w:rsid w:val="003D4C78"/>
    <w:rsid w:val="003D54C7"/>
    <w:rsid w:val="00420183"/>
    <w:rsid w:val="004318A8"/>
    <w:rsid w:val="00437D2A"/>
    <w:rsid w:val="004740E0"/>
    <w:rsid w:val="004A2ADB"/>
    <w:rsid w:val="004E5D20"/>
    <w:rsid w:val="004E60B9"/>
    <w:rsid w:val="004F59F1"/>
    <w:rsid w:val="00503858"/>
    <w:rsid w:val="0052151A"/>
    <w:rsid w:val="00537957"/>
    <w:rsid w:val="005471CD"/>
    <w:rsid w:val="00557E6E"/>
    <w:rsid w:val="005772F4"/>
    <w:rsid w:val="00577C50"/>
    <w:rsid w:val="005B2BA4"/>
    <w:rsid w:val="005B7CCE"/>
    <w:rsid w:val="005D704D"/>
    <w:rsid w:val="005D79CE"/>
    <w:rsid w:val="0061370E"/>
    <w:rsid w:val="0062572B"/>
    <w:rsid w:val="00644A3C"/>
    <w:rsid w:val="00646758"/>
    <w:rsid w:val="00661595"/>
    <w:rsid w:val="00661D7B"/>
    <w:rsid w:val="00667A77"/>
    <w:rsid w:val="006752F3"/>
    <w:rsid w:val="00685C81"/>
    <w:rsid w:val="006B3FE8"/>
    <w:rsid w:val="006F2590"/>
    <w:rsid w:val="00702897"/>
    <w:rsid w:val="00747021"/>
    <w:rsid w:val="00763E99"/>
    <w:rsid w:val="00765516"/>
    <w:rsid w:val="00784DF8"/>
    <w:rsid w:val="00785CA6"/>
    <w:rsid w:val="00794B81"/>
    <w:rsid w:val="007E0292"/>
    <w:rsid w:val="007E6266"/>
    <w:rsid w:val="00800575"/>
    <w:rsid w:val="008169B2"/>
    <w:rsid w:val="0082319D"/>
    <w:rsid w:val="00847162"/>
    <w:rsid w:val="00847745"/>
    <w:rsid w:val="00855B26"/>
    <w:rsid w:val="008579ED"/>
    <w:rsid w:val="00861EF6"/>
    <w:rsid w:val="00891935"/>
    <w:rsid w:val="00893C65"/>
    <w:rsid w:val="008E5B05"/>
    <w:rsid w:val="00923978"/>
    <w:rsid w:val="009615E2"/>
    <w:rsid w:val="009620E8"/>
    <w:rsid w:val="00972BBF"/>
    <w:rsid w:val="00984E5E"/>
    <w:rsid w:val="009A03C6"/>
    <w:rsid w:val="009A06FB"/>
    <w:rsid w:val="009B5096"/>
    <w:rsid w:val="009D63F3"/>
    <w:rsid w:val="009F3185"/>
    <w:rsid w:val="00A03C2F"/>
    <w:rsid w:val="00A415C1"/>
    <w:rsid w:val="00A471DB"/>
    <w:rsid w:val="00A5683A"/>
    <w:rsid w:val="00A613E4"/>
    <w:rsid w:val="00A73345"/>
    <w:rsid w:val="00A73BF1"/>
    <w:rsid w:val="00A807E5"/>
    <w:rsid w:val="00A908A3"/>
    <w:rsid w:val="00AA4BB2"/>
    <w:rsid w:val="00AD4AE5"/>
    <w:rsid w:val="00AE34B5"/>
    <w:rsid w:val="00B14A68"/>
    <w:rsid w:val="00BC5419"/>
    <w:rsid w:val="00BF5F9F"/>
    <w:rsid w:val="00BF7FF2"/>
    <w:rsid w:val="00C54974"/>
    <w:rsid w:val="00C64BCE"/>
    <w:rsid w:val="00CC3BBA"/>
    <w:rsid w:val="00CC5BE2"/>
    <w:rsid w:val="00CE7F65"/>
    <w:rsid w:val="00CF4BFA"/>
    <w:rsid w:val="00D12429"/>
    <w:rsid w:val="00D16EBC"/>
    <w:rsid w:val="00D4421A"/>
    <w:rsid w:val="00D54658"/>
    <w:rsid w:val="00D76C6E"/>
    <w:rsid w:val="00D81424"/>
    <w:rsid w:val="00D930D3"/>
    <w:rsid w:val="00D9781C"/>
    <w:rsid w:val="00DA32DE"/>
    <w:rsid w:val="00DE73D6"/>
    <w:rsid w:val="00E3398E"/>
    <w:rsid w:val="00E52383"/>
    <w:rsid w:val="00E73716"/>
    <w:rsid w:val="00E946BC"/>
    <w:rsid w:val="00EB6771"/>
    <w:rsid w:val="00EC7EE0"/>
    <w:rsid w:val="00F127C0"/>
    <w:rsid w:val="00F21C63"/>
    <w:rsid w:val="00F32781"/>
    <w:rsid w:val="00F40728"/>
    <w:rsid w:val="00F42BDE"/>
    <w:rsid w:val="00F51D68"/>
    <w:rsid w:val="00F63E33"/>
    <w:rsid w:val="00F72183"/>
    <w:rsid w:val="00F90DD3"/>
    <w:rsid w:val="00FF75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50AB6-FD06-4B84-B687-F93CE4C2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923978"/>
    <w:rPr>
      <w:color w:val="0000FF" w:themeColor="hyperlink"/>
      <w:u w:val="single"/>
    </w:rPr>
  </w:style>
  <w:style w:type="character" w:customStyle="1" w:styleId="CharAttribute2">
    <w:name w:val="CharAttribute2"/>
    <w:rsid w:val="00F40728"/>
    <w:rPr>
      <w:rFonts w:ascii="Times New Roman" w:eastAsia="Times New Roman"/>
      <w:sz w:val="24"/>
    </w:rPr>
  </w:style>
  <w:style w:type="paragraph" w:customStyle="1" w:styleId="normal15">
    <w:name w:val="normal 1.5"/>
    <w:basedOn w:val="Normal"/>
    <w:link w:val="normal15Char"/>
    <w:autoRedefine/>
    <w:qFormat/>
    <w:rsid w:val="00847162"/>
    <w:pPr>
      <w:tabs>
        <w:tab w:val="left" w:pos="709"/>
      </w:tabs>
      <w:wordWrap/>
      <w:jc w:val="center"/>
    </w:pPr>
    <w:rPr>
      <w:rFonts w:ascii="Times New Roman" w:eastAsia="Batang" w:hAnsi="Times New Roman" w:cs="Times New Roman"/>
      <w:color w:val="000000" w:themeColor="text1" w:themeShade="BF"/>
      <w:szCs w:val="24"/>
    </w:rPr>
  </w:style>
  <w:style w:type="character" w:customStyle="1" w:styleId="normal15Char">
    <w:name w:val="normal 1.5 Char"/>
    <w:basedOn w:val="DefaultParagraphFont"/>
    <w:link w:val="normal15"/>
    <w:rsid w:val="00847162"/>
    <w:rPr>
      <w:rFonts w:ascii="Times New Roman" w:eastAsia="Batang" w:hAnsi="Times New Roman" w:cs="Times New Roman"/>
      <w:color w:val="000000" w:themeColor="text1" w:themeShade="BF"/>
      <w:kern w:val="2"/>
      <w:sz w:val="20"/>
      <w:szCs w:val="24"/>
      <w:lang w:eastAsia="ko-KR"/>
    </w:rPr>
  </w:style>
  <w:style w:type="table" w:styleId="LightShading">
    <w:name w:val="Light Shading"/>
    <w:basedOn w:val="TableNormal"/>
    <w:uiPriority w:val="60"/>
    <w:rsid w:val="00847162"/>
    <w:pPr>
      <w:spacing w:after="0" w:line="240" w:lineRule="auto"/>
    </w:pPr>
    <w:rPr>
      <w:color w:val="000000" w:themeColor="text1" w:themeShade="BF"/>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64BCE"/>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C5BE2"/>
  </w:style>
  <w:style w:type="character" w:customStyle="1" w:styleId="CharAttribute36">
    <w:name w:val="CharAttribute36"/>
    <w:rsid w:val="00CC5BE2"/>
    <w:rPr>
      <w:rFonts w:ascii="Times New Roman" w:eastAsia="Times New Roman"/>
      <w:sz w:val="24"/>
    </w:rPr>
  </w:style>
  <w:style w:type="character" w:customStyle="1" w:styleId="CharAttribute85">
    <w:name w:val="CharAttribute85"/>
    <w:rsid w:val="00CC5BE2"/>
    <w:rPr>
      <w:rFonts w:ascii="Times New Roman" w:eastAsia="Times New Roman"/>
      <w:sz w:val="24"/>
    </w:rPr>
  </w:style>
  <w:style w:type="character" w:customStyle="1" w:styleId="CharAttribute1">
    <w:name w:val="CharAttribute1"/>
    <w:rsid w:val="00CC5BE2"/>
    <w:rPr>
      <w:rFonts w:ascii="Times New Roman" w:eastAsia="Times New Roman"/>
      <w:sz w:val="24"/>
    </w:rPr>
  </w:style>
  <w:style w:type="character" w:customStyle="1" w:styleId="CharAttribute79">
    <w:name w:val="CharAttribute79"/>
    <w:rsid w:val="00CC5BE2"/>
    <w:rPr>
      <w:rFonts w:ascii="Times New Roman" w:eastAsia="Times New Roman"/>
      <w:sz w:val="24"/>
    </w:rPr>
  </w:style>
  <w:style w:type="character" w:customStyle="1" w:styleId="ref-journal">
    <w:name w:val="ref-journal"/>
    <w:basedOn w:val="DefaultParagraphFont"/>
    <w:rsid w:val="00CC5BE2"/>
  </w:style>
  <w:style w:type="paragraph" w:styleId="NormalWeb">
    <w:name w:val="Normal (Web)"/>
    <w:basedOn w:val="Normal"/>
    <w:uiPriority w:val="99"/>
    <w:semiHidden/>
    <w:unhideWhenUsed/>
    <w:rsid w:val="007E0292"/>
    <w:pPr>
      <w:widowControl/>
      <w:wordWrap/>
      <w:autoSpaceDE/>
      <w:autoSpaceDN/>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hart" Target="charts/chart3.xml"/><Relationship Id="rId5" Type="http://schemas.openxmlformats.org/officeDocument/2006/relationships/image" Target="media/image1.jpe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Najiha%20Badar\Dropbox\LAB%20WORK%20ALGAE\LABWORK%201\ALGAE%20IN%20MEDIUM%20SYNTHETIC_5000%20lu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jiha%20Badar\Dropbox\LAB%20WORK%20ALGAE\LABWORK%201\ALGAE%20IN%20MEDIUM%20SYNTHETIC_5000%20lu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jiha%20Badar\Dropbox\LAB%20WORK%20ALGAE\LABWORK%201\ALGAE%20IN%20MEDIUM%20SYNTHETIC_5000%20lu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jiha%20Badar\Dropbox\LAB%20WORK%20ALGAE\LABWORK%201\ALGAE%20IN%20MEDIUM%20SYNTHETIC_5000%20lu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70276591430663"/>
          <c:y val="6.8006182380216385E-2"/>
          <c:w val="0.5914745731410439"/>
          <c:h val="0.70890129133858271"/>
        </c:manualLayout>
      </c:layout>
      <c:scatterChart>
        <c:scatterStyle val="smoothMarker"/>
        <c:varyColors val="0"/>
        <c:ser>
          <c:idx val="0"/>
          <c:order val="0"/>
          <c:tx>
            <c:strRef>
              <c:f>'PIGMENTS 1,2'!$AJ$54:$AJ$55</c:f>
              <c:strCache>
                <c:ptCount val="1"/>
                <c:pt idx="0">
                  <c:v>Chl a</c:v>
                </c:pt>
              </c:strCache>
            </c:strRef>
          </c:tx>
          <c:xVal>
            <c:numRef>
              <c:f>'PIGMENTS 1,2'!$B$56:$B$70</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1,2'!$AJ$56:$AJ$70</c:f>
              <c:numCache>
                <c:formatCode>0</c:formatCode>
                <c:ptCount val="15"/>
                <c:pt idx="0">
                  <c:v>0.47894249999999999</c:v>
                </c:pt>
                <c:pt idx="1">
                  <c:v>1.5722875000000001</c:v>
                </c:pt>
                <c:pt idx="2">
                  <c:v>2.5981025</c:v>
                </c:pt>
                <c:pt idx="3">
                  <c:v>2.8749400000000001</c:v>
                </c:pt>
                <c:pt idx="4">
                  <c:v>7.2007999999999992</c:v>
                </c:pt>
                <c:pt idx="5">
                  <c:v>7.8749124999999998</c:v>
                </c:pt>
                <c:pt idx="6">
                  <c:v>12.879250000000001</c:v>
                </c:pt>
                <c:pt idx="7">
                  <c:v>14.632212500000001</c:v>
                </c:pt>
                <c:pt idx="8">
                  <c:v>17.047574999999998</c:v>
                </c:pt>
                <c:pt idx="9">
                  <c:v>18.050425000000001</c:v>
                </c:pt>
                <c:pt idx="10">
                  <c:v>17.816724999999998</c:v>
                </c:pt>
                <c:pt idx="11">
                  <c:v>17.803462499999998</c:v>
                </c:pt>
                <c:pt idx="12">
                  <c:v>17.715125</c:v>
                </c:pt>
                <c:pt idx="13">
                  <c:v>17.732849999999999</c:v>
                </c:pt>
                <c:pt idx="14" formatCode="0.00">
                  <c:v>16.742912499999999</c:v>
                </c:pt>
              </c:numCache>
            </c:numRef>
          </c:yVal>
          <c:smooth val="1"/>
          <c:extLst>
            <c:ext xmlns:c16="http://schemas.microsoft.com/office/drawing/2014/chart" uri="{C3380CC4-5D6E-409C-BE32-E72D297353CC}">
              <c16:uniqueId val="{00000000-6994-4E12-AA7B-4CE1906B2694}"/>
            </c:ext>
          </c:extLst>
        </c:ser>
        <c:ser>
          <c:idx val="1"/>
          <c:order val="1"/>
          <c:tx>
            <c:strRef>
              <c:f>'PIGMENTS 1,2'!$AK$54:$AK$55</c:f>
              <c:strCache>
                <c:ptCount val="1"/>
                <c:pt idx="0">
                  <c:v>Chl b</c:v>
                </c:pt>
              </c:strCache>
            </c:strRef>
          </c:tx>
          <c:xVal>
            <c:numRef>
              <c:f>'PIGMENTS 1,2'!$B$56:$B$70</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1,2'!$AK$56:$AK$70</c:f>
              <c:numCache>
                <c:formatCode>0</c:formatCode>
                <c:ptCount val="15"/>
                <c:pt idx="0">
                  <c:v>0.24910999999999989</c:v>
                </c:pt>
                <c:pt idx="1">
                  <c:v>0.68660874999999977</c:v>
                </c:pt>
                <c:pt idx="2">
                  <c:v>1.2044299999999999</c:v>
                </c:pt>
                <c:pt idx="3">
                  <c:v>1.39439625</c:v>
                </c:pt>
                <c:pt idx="4">
                  <c:v>3.2868249999999986</c:v>
                </c:pt>
                <c:pt idx="5">
                  <c:v>3.5223999999999993</c:v>
                </c:pt>
                <c:pt idx="6">
                  <c:v>6.1484374999999973</c:v>
                </c:pt>
                <c:pt idx="7">
                  <c:v>7.1795999999999971</c:v>
                </c:pt>
                <c:pt idx="8">
                  <c:v>8.6581124999999979</c:v>
                </c:pt>
                <c:pt idx="9">
                  <c:v>9.3393249999999988</c:v>
                </c:pt>
                <c:pt idx="10">
                  <c:v>9.2997124999999965</c:v>
                </c:pt>
                <c:pt idx="11">
                  <c:v>9.514381249999996</c:v>
                </c:pt>
                <c:pt idx="12">
                  <c:v>9.6724374999999974</c:v>
                </c:pt>
                <c:pt idx="13">
                  <c:v>9.8361187500000007</c:v>
                </c:pt>
                <c:pt idx="14" formatCode="0.00">
                  <c:v>9.700524999999999</c:v>
                </c:pt>
              </c:numCache>
            </c:numRef>
          </c:yVal>
          <c:smooth val="1"/>
          <c:extLst>
            <c:ext xmlns:c16="http://schemas.microsoft.com/office/drawing/2014/chart" uri="{C3380CC4-5D6E-409C-BE32-E72D297353CC}">
              <c16:uniqueId val="{00000001-6994-4E12-AA7B-4CE1906B2694}"/>
            </c:ext>
          </c:extLst>
        </c:ser>
        <c:ser>
          <c:idx val="2"/>
          <c:order val="2"/>
          <c:tx>
            <c:strRef>
              <c:f>'PIGMENTS 1,2'!$AL$54:$AL$55</c:f>
              <c:strCache>
                <c:ptCount val="1"/>
                <c:pt idx="0">
                  <c:v>Chl a+b</c:v>
                </c:pt>
              </c:strCache>
            </c:strRef>
          </c:tx>
          <c:xVal>
            <c:numRef>
              <c:f>'PIGMENTS 1,2'!$B$56:$B$70</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1,2'!$AL$56:$AL$70</c:f>
              <c:numCache>
                <c:formatCode>0</c:formatCode>
                <c:ptCount val="15"/>
                <c:pt idx="0">
                  <c:v>0.73256250000000001</c:v>
                </c:pt>
                <c:pt idx="1">
                  <c:v>2.2781250000000002</c:v>
                </c:pt>
                <c:pt idx="2">
                  <c:v>3.8464374999999995</c:v>
                </c:pt>
                <c:pt idx="3">
                  <c:v>4.3265624999999996</c:v>
                </c:pt>
                <c:pt idx="4">
                  <c:v>10.487625</c:v>
                </c:pt>
                <c:pt idx="5">
                  <c:v>11.3973125</c:v>
                </c:pt>
                <c:pt idx="6">
                  <c:v>19.027687499999999</c:v>
                </c:pt>
                <c:pt idx="7">
                  <c:v>21.811812499999998</c:v>
                </c:pt>
                <c:pt idx="8">
                  <c:v>25.705687499999996</c:v>
                </c:pt>
                <c:pt idx="9">
                  <c:v>27.389749999999999</c:v>
                </c:pt>
                <c:pt idx="10">
                  <c:v>27.1164375</c:v>
                </c:pt>
                <c:pt idx="11">
                  <c:v>27.317843749999998</c:v>
                </c:pt>
                <c:pt idx="12">
                  <c:v>27.387562499999998</c:v>
                </c:pt>
                <c:pt idx="13">
                  <c:v>27.568968750000003</c:v>
                </c:pt>
                <c:pt idx="14" formatCode="0.00">
                  <c:v>26.443437499999998</c:v>
                </c:pt>
              </c:numCache>
            </c:numRef>
          </c:yVal>
          <c:smooth val="1"/>
          <c:extLst>
            <c:ext xmlns:c16="http://schemas.microsoft.com/office/drawing/2014/chart" uri="{C3380CC4-5D6E-409C-BE32-E72D297353CC}">
              <c16:uniqueId val="{00000002-6994-4E12-AA7B-4CE1906B2694}"/>
            </c:ext>
          </c:extLst>
        </c:ser>
        <c:dLbls>
          <c:showLegendKey val="0"/>
          <c:showVal val="0"/>
          <c:showCatName val="0"/>
          <c:showSerName val="0"/>
          <c:showPercent val="0"/>
          <c:showBubbleSize val="0"/>
        </c:dLbls>
        <c:axId val="247941376"/>
        <c:axId val="255341312"/>
      </c:scatterChart>
      <c:valAx>
        <c:axId val="247941376"/>
        <c:scaling>
          <c:orientation val="minMax"/>
          <c:max val="14"/>
        </c:scaling>
        <c:delete val="0"/>
        <c:axPos val="b"/>
        <c:title>
          <c:tx>
            <c:rich>
              <a:bodyPr/>
              <a:lstStyle/>
              <a:p>
                <a:pPr>
                  <a:defRPr b="0"/>
                </a:pPr>
                <a:r>
                  <a:rPr lang="en-MY" b="0"/>
                  <a:t>Days</a:t>
                </a:r>
              </a:p>
            </c:rich>
          </c:tx>
          <c:overlay val="0"/>
        </c:title>
        <c:numFmt formatCode="General" sourceLinked="1"/>
        <c:majorTickMark val="out"/>
        <c:minorTickMark val="none"/>
        <c:tickLblPos val="nextTo"/>
        <c:txPr>
          <a:bodyPr/>
          <a:lstStyle/>
          <a:p>
            <a:pPr>
              <a:defRPr sz="900"/>
            </a:pPr>
            <a:endParaRPr lang="en-US"/>
          </a:p>
        </c:txPr>
        <c:crossAx val="255341312"/>
        <c:crosses val="autoZero"/>
        <c:crossBetween val="midCat"/>
        <c:majorUnit val="1"/>
      </c:valAx>
      <c:valAx>
        <c:axId val="255341312"/>
        <c:scaling>
          <c:orientation val="minMax"/>
        </c:scaling>
        <c:delete val="0"/>
        <c:axPos val="l"/>
        <c:title>
          <c:tx>
            <c:rich>
              <a:bodyPr/>
              <a:lstStyle/>
              <a:p>
                <a:pPr>
                  <a:defRPr b="0"/>
                </a:pPr>
                <a:r>
                  <a:rPr lang="en-US" b="0"/>
                  <a:t>Chlorophyll content (</a:t>
                </a:r>
                <a:r>
                  <a:rPr lang="en-US" sz="1000" b="0" i="0" u="none" strike="noStrike" baseline="0">
                    <a:effectLst/>
                  </a:rPr>
                  <a:t>mg.L</a:t>
                </a:r>
                <a:r>
                  <a:rPr lang="en-US" sz="1000" b="0" i="0" u="none" strike="noStrike" baseline="30000">
                    <a:effectLst/>
                  </a:rPr>
                  <a:t>-1</a:t>
                </a:r>
                <a:r>
                  <a:rPr lang="en-US" b="0"/>
                  <a:t>)</a:t>
                </a:r>
              </a:p>
            </c:rich>
          </c:tx>
          <c:overlay val="0"/>
        </c:title>
        <c:numFmt formatCode="0" sourceLinked="1"/>
        <c:majorTickMark val="out"/>
        <c:minorTickMark val="none"/>
        <c:tickLblPos val="nextTo"/>
        <c:txPr>
          <a:bodyPr/>
          <a:lstStyle/>
          <a:p>
            <a:pPr>
              <a:defRPr sz="900"/>
            </a:pPr>
            <a:endParaRPr lang="en-US"/>
          </a:p>
        </c:txPr>
        <c:crossAx val="247941376"/>
        <c:crosses val="autoZero"/>
        <c:crossBetween val="midCat"/>
      </c:valAx>
    </c:plotArea>
    <c:legend>
      <c:legendPos val="r"/>
      <c:layout>
        <c:manualLayout>
          <c:xMode val="edge"/>
          <c:yMode val="edge"/>
          <c:x val="0.78994930975089861"/>
          <c:y val="0.34273168713261692"/>
          <c:w val="0.203489681651597"/>
          <c:h val="0.31460535788254751"/>
        </c:manualLayout>
      </c:layout>
      <c:overlay val="0"/>
      <c:txPr>
        <a:bodyPr/>
        <a:lstStyle/>
        <a:p>
          <a:pPr>
            <a:defRPr sz="900"/>
          </a:pPr>
          <a:endParaRPr lang="en-US"/>
        </a:p>
      </c:txPr>
    </c:legend>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6581559414942"/>
          <c:y val="6.8407960199004969E-2"/>
          <c:w val="0.58345321078909862"/>
          <c:h val="0.70763417749821056"/>
        </c:manualLayout>
      </c:layout>
      <c:scatterChart>
        <c:scatterStyle val="smoothMarker"/>
        <c:varyColors val="0"/>
        <c:ser>
          <c:idx val="0"/>
          <c:order val="0"/>
          <c:tx>
            <c:strRef>
              <c:f>'PIGMENTS 1,2'!$AJ$198:$AJ$199</c:f>
              <c:strCache>
                <c:ptCount val="1"/>
                <c:pt idx="0">
                  <c:v>Chl a</c:v>
                </c:pt>
              </c:strCache>
            </c:strRef>
          </c:tx>
          <c:xVal>
            <c:numRef>
              <c:f>'PIGMENTS 1,2'!$B$200:$B$214</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1,2'!$AJ$200:$AJ$214</c:f>
              <c:numCache>
                <c:formatCode>0</c:formatCode>
                <c:ptCount val="15"/>
                <c:pt idx="0">
                  <c:v>0.25125250000000005</c:v>
                </c:pt>
                <c:pt idx="1">
                  <c:v>1.513385</c:v>
                </c:pt>
                <c:pt idx="2">
                  <c:v>1.9293800000000003</c:v>
                </c:pt>
                <c:pt idx="3">
                  <c:v>2.3126274999999996</c:v>
                </c:pt>
                <c:pt idx="4">
                  <c:v>4.4648625000000006</c:v>
                </c:pt>
                <c:pt idx="5">
                  <c:v>7.1727999999999996</c:v>
                </c:pt>
                <c:pt idx="6">
                  <c:v>11.767524999999999</c:v>
                </c:pt>
                <c:pt idx="7">
                  <c:v>15.274175000000001</c:v>
                </c:pt>
                <c:pt idx="8">
                  <c:v>16.815262499999999</c:v>
                </c:pt>
                <c:pt idx="9">
                  <c:v>16.6191</c:v>
                </c:pt>
                <c:pt idx="10">
                  <c:v>17.788262500000002</c:v>
                </c:pt>
                <c:pt idx="11">
                  <c:v>17.155237499999998</c:v>
                </c:pt>
                <c:pt idx="12">
                  <c:v>15.836424999999997</c:v>
                </c:pt>
                <c:pt idx="13">
                  <c:v>15.947074999999998</c:v>
                </c:pt>
                <c:pt idx="14">
                  <c:v>13.84205</c:v>
                </c:pt>
              </c:numCache>
            </c:numRef>
          </c:yVal>
          <c:smooth val="1"/>
          <c:extLst>
            <c:ext xmlns:c16="http://schemas.microsoft.com/office/drawing/2014/chart" uri="{C3380CC4-5D6E-409C-BE32-E72D297353CC}">
              <c16:uniqueId val="{00000000-1EDE-4116-963A-AE749A0DEA3E}"/>
            </c:ext>
          </c:extLst>
        </c:ser>
        <c:ser>
          <c:idx val="1"/>
          <c:order val="1"/>
          <c:tx>
            <c:strRef>
              <c:f>'PIGMENTS 1,2'!$AK$198:$AK$199</c:f>
              <c:strCache>
                <c:ptCount val="1"/>
                <c:pt idx="0">
                  <c:v>Chl b</c:v>
                </c:pt>
              </c:strCache>
            </c:strRef>
          </c:tx>
          <c:xVal>
            <c:numRef>
              <c:f>'PIGMENTS 1,2'!$B$200:$B$214</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1,2'!$AK$200:$AK$214</c:f>
              <c:numCache>
                <c:formatCode>0</c:formatCode>
                <c:ptCount val="15"/>
                <c:pt idx="0">
                  <c:v>0.15672999999999995</c:v>
                </c:pt>
                <c:pt idx="1">
                  <c:v>0.67581124999999964</c:v>
                </c:pt>
                <c:pt idx="2">
                  <c:v>0.76804749999999977</c:v>
                </c:pt>
                <c:pt idx="3">
                  <c:v>0.99844249999999968</c:v>
                </c:pt>
                <c:pt idx="4">
                  <c:v>1.9720749999999996</c:v>
                </c:pt>
                <c:pt idx="5">
                  <c:v>3.3940124999999988</c:v>
                </c:pt>
                <c:pt idx="6">
                  <c:v>5.3089749999999993</c:v>
                </c:pt>
                <c:pt idx="7">
                  <c:v>6.9718249999999964</c:v>
                </c:pt>
                <c:pt idx="8">
                  <c:v>8.9888624999999962</c:v>
                </c:pt>
                <c:pt idx="9">
                  <c:v>8.6938375000000008</c:v>
                </c:pt>
                <c:pt idx="10">
                  <c:v>9.0942999999999969</c:v>
                </c:pt>
                <c:pt idx="11">
                  <c:v>9.4844499999999989</c:v>
                </c:pt>
                <c:pt idx="12">
                  <c:v>8.6952624999999983</c:v>
                </c:pt>
                <c:pt idx="13">
                  <c:v>7.8754874999999966</c:v>
                </c:pt>
                <c:pt idx="14">
                  <c:v>6.1996999999999991</c:v>
                </c:pt>
              </c:numCache>
            </c:numRef>
          </c:yVal>
          <c:smooth val="1"/>
          <c:extLst>
            <c:ext xmlns:c16="http://schemas.microsoft.com/office/drawing/2014/chart" uri="{C3380CC4-5D6E-409C-BE32-E72D297353CC}">
              <c16:uniqueId val="{00000001-1EDE-4116-963A-AE749A0DEA3E}"/>
            </c:ext>
          </c:extLst>
        </c:ser>
        <c:ser>
          <c:idx val="2"/>
          <c:order val="2"/>
          <c:tx>
            <c:strRef>
              <c:f>'PIGMENTS 1,2'!$AL$198:$AL$199</c:f>
              <c:strCache>
                <c:ptCount val="1"/>
                <c:pt idx="0">
                  <c:v>Chl a+b</c:v>
                </c:pt>
              </c:strCache>
            </c:strRef>
          </c:tx>
          <c:xVal>
            <c:numRef>
              <c:f>'PIGMENTS 1,2'!$B$200:$B$214</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1,2'!$AL$200:$AL$214</c:f>
              <c:numCache>
                <c:formatCode>0</c:formatCode>
                <c:ptCount val="15"/>
                <c:pt idx="0">
                  <c:v>0.40843750000000006</c:v>
                </c:pt>
                <c:pt idx="1">
                  <c:v>2.2049374999999998</c:v>
                </c:pt>
                <c:pt idx="2">
                  <c:v>2.6945625</c:v>
                </c:pt>
                <c:pt idx="3">
                  <c:v>3.3393750000000004</c:v>
                </c:pt>
                <c:pt idx="4">
                  <c:v>6.4369374999999991</c:v>
                </c:pt>
                <c:pt idx="5">
                  <c:v>10.566812500000001</c:v>
                </c:pt>
                <c:pt idx="6">
                  <c:v>17.076499999999999</c:v>
                </c:pt>
                <c:pt idx="7">
                  <c:v>22.246000000000002</c:v>
                </c:pt>
                <c:pt idx="8">
                  <c:v>25.804124999999999</c:v>
                </c:pt>
                <c:pt idx="9">
                  <c:v>25.3129375</c:v>
                </c:pt>
                <c:pt idx="10">
                  <c:v>26.882562500000002</c:v>
                </c:pt>
                <c:pt idx="11">
                  <c:v>26.639687500000001</c:v>
                </c:pt>
                <c:pt idx="12">
                  <c:v>24.5316875</c:v>
                </c:pt>
                <c:pt idx="13">
                  <c:v>23.8225625</c:v>
                </c:pt>
                <c:pt idx="14">
                  <c:v>20.04175</c:v>
                </c:pt>
              </c:numCache>
            </c:numRef>
          </c:yVal>
          <c:smooth val="1"/>
          <c:extLst>
            <c:ext xmlns:c16="http://schemas.microsoft.com/office/drawing/2014/chart" uri="{C3380CC4-5D6E-409C-BE32-E72D297353CC}">
              <c16:uniqueId val="{00000002-1EDE-4116-963A-AE749A0DEA3E}"/>
            </c:ext>
          </c:extLst>
        </c:ser>
        <c:dLbls>
          <c:showLegendKey val="0"/>
          <c:showVal val="0"/>
          <c:showCatName val="0"/>
          <c:showSerName val="0"/>
          <c:showPercent val="0"/>
          <c:showBubbleSize val="0"/>
        </c:dLbls>
        <c:axId val="215520768"/>
        <c:axId val="215522688"/>
      </c:scatterChart>
      <c:valAx>
        <c:axId val="215520768"/>
        <c:scaling>
          <c:orientation val="minMax"/>
          <c:max val="14"/>
        </c:scaling>
        <c:delete val="0"/>
        <c:axPos val="b"/>
        <c:title>
          <c:tx>
            <c:rich>
              <a:bodyPr/>
              <a:lstStyle/>
              <a:p>
                <a:pPr>
                  <a:defRPr b="0"/>
                </a:pPr>
                <a:r>
                  <a:rPr lang="en-MY" b="0"/>
                  <a:t>Days</a:t>
                </a:r>
              </a:p>
            </c:rich>
          </c:tx>
          <c:overlay val="0"/>
        </c:title>
        <c:numFmt formatCode="General" sourceLinked="1"/>
        <c:majorTickMark val="out"/>
        <c:minorTickMark val="none"/>
        <c:tickLblPos val="nextTo"/>
        <c:txPr>
          <a:bodyPr/>
          <a:lstStyle/>
          <a:p>
            <a:pPr>
              <a:defRPr sz="900"/>
            </a:pPr>
            <a:endParaRPr lang="en-US"/>
          </a:p>
        </c:txPr>
        <c:crossAx val="215522688"/>
        <c:crosses val="autoZero"/>
        <c:crossBetween val="midCat"/>
        <c:majorUnit val="1"/>
      </c:valAx>
      <c:valAx>
        <c:axId val="215522688"/>
        <c:scaling>
          <c:orientation val="minMax"/>
          <c:max val="30"/>
        </c:scaling>
        <c:delete val="0"/>
        <c:axPos val="l"/>
        <c:title>
          <c:tx>
            <c:rich>
              <a:bodyPr/>
              <a:lstStyle/>
              <a:p>
                <a:pPr>
                  <a:defRPr b="0"/>
                </a:pPr>
                <a:r>
                  <a:rPr lang="en-US" b="0"/>
                  <a:t>Chlorophyll content (</a:t>
                </a:r>
                <a:r>
                  <a:rPr lang="en-US" sz="1000" b="0" i="0" u="none" strike="noStrike" baseline="0">
                    <a:effectLst/>
                  </a:rPr>
                  <a:t>mg.L</a:t>
                </a:r>
                <a:r>
                  <a:rPr lang="en-US" sz="1000" b="0" i="0" u="none" strike="noStrike" baseline="30000">
                    <a:effectLst/>
                  </a:rPr>
                  <a:t>-1</a:t>
                </a:r>
                <a:r>
                  <a:rPr lang="en-US" b="0"/>
                  <a:t>)</a:t>
                </a:r>
              </a:p>
            </c:rich>
          </c:tx>
          <c:overlay val="0"/>
        </c:title>
        <c:numFmt formatCode="0" sourceLinked="1"/>
        <c:majorTickMark val="out"/>
        <c:minorTickMark val="none"/>
        <c:tickLblPos val="nextTo"/>
        <c:txPr>
          <a:bodyPr/>
          <a:lstStyle/>
          <a:p>
            <a:pPr>
              <a:defRPr sz="900"/>
            </a:pPr>
            <a:endParaRPr lang="en-US"/>
          </a:p>
        </c:txPr>
        <c:crossAx val="215520768"/>
        <c:crosses val="autoZero"/>
        <c:crossBetween val="midCat"/>
      </c:valAx>
    </c:plotArea>
    <c:legend>
      <c:legendPos val="r"/>
      <c:layout>
        <c:manualLayout>
          <c:xMode val="edge"/>
          <c:yMode val="edge"/>
          <c:x val="0.79249536280604271"/>
          <c:y val="0.34184882673247935"/>
          <c:w val="0.20102315547620137"/>
          <c:h val="0.31643456357356348"/>
        </c:manualLayout>
      </c:layout>
      <c:overlay val="0"/>
      <c:txPr>
        <a:bodyPr/>
        <a:lstStyle/>
        <a:p>
          <a:pPr>
            <a:defRPr sz="900"/>
          </a:pPr>
          <a:endParaRPr lang="en-US"/>
        </a:p>
      </c:txPr>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09591419182838"/>
          <c:y val="6.5354951772068876E-2"/>
          <c:w val="0.57832966499266336"/>
          <c:h val="0.71039206870216687"/>
        </c:manualLayout>
      </c:layout>
      <c:scatterChart>
        <c:scatterStyle val="smoothMarker"/>
        <c:varyColors val="0"/>
        <c:ser>
          <c:idx val="0"/>
          <c:order val="0"/>
          <c:tx>
            <c:strRef>
              <c:f>'PIGMENTS 1,2'!$AJ$150:$AJ$151</c:f>
              <c:strCache>
                <c:ptCount val="1"/>
                <c:pt idx="0">
                  <c:v>Chl a</c:v>
                </c:pt>
              </c:strCache>
            </c:strRef>
          </c:tx>
          <c:xVal>
            <c:numRef>
              <c:f>'PIGMENTS 1,2'!$B$152:$B$166</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1,2'!$AJ$152:$AJ$166</c:f>
              <c:numCache>
                <c:formatCode>0</c:formatCode>
                <c:ptCount val="15"/>
                <c:pt idx="0">
                  <c:v>0.24806</c:v>
                </c:pt>
                <c:pt idx="1">
                  <c:v>0.95494250000000003</c:v>
                </c:pt>
                <c:pt idx="2">
                  <c:v>1.6317825000000004</c:v>
                </c:pt>
                <c:pt idx="3">
                  <c:v>1.9238625</c:v>
                </c:pt>
                <c:pt idx="4">
                  <c:v>4.5018750000000001</c:v>
                </c:pt>
                <c:pt idx="5">
                  <c:v>4.3327499999999999</c:v>
                </c:pt>
                <c:pt idx="6">
                  <c:v>7.9303250000000007</c:v>
                </c:pt>
                <c:pt idx="7">
                  <c:v>10.123449999999998</c:v>
                </c:pt>
                <c:pt idx="8">
                  <c:v>14.3524125</c:v>
                </c:pt>
                <c:pt idx="9">
                  <c:v>13.9322625</c:v>
                </c:pt>
                <c:pt idx="10">
                  <c:v>15.3176375</c:v>
                </c:pt>
                <c:pt idx="11">
                  <c:v>15.141412499999998</c:v>
                </c:pt>
                <c:pt idx="12">
                  <c:v>17.072724999999998</c:v>
                </c:pt>
                <c:pt idx="13">
                  <c:v>17.69118125</c:v>
                </c:pt>
                <c:pt idx="14">
                  <c:v>17.481959374999995</c:v>
                </c:pt>
              </c:numCache>
            </c:numRef>
          </c:yVal>
          <c:smooth val="1"/>
          <c:extLst>
            <c:ext xmlns:c16="http://schemas.microsoft.com/office/drawing/2014/chart" uri="{C3380CC4-5D6E-409C-BE32-E72D297353CC}">
              <c16:uniqueId val="{00000000-03F9-4885-AD4E-71780E56B3AE}"/>
            </c:ext>
          </c:extLst>
        </c:ser>
        <c:ser>
          <c:idx val="1"/>
          <c:order val="1"/>
          <c:tx>
            <c:strRef>
              <c:f>'PIGMENTS 1,2'!$AK$150:$AK$151</c:f>
              <c:strCache>
                <c:ptCount val="1"/>
                <c:pt idx="0">
                  <c:v>Chl b</c:v>
                </c:pt>
              </c:strCache>
            </c:strRef>
          </c:tx>
          <c:xVal>
            <c:numRef>
              <c:f>'PIGMENTS 1,2'!$B$152:$B$166</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1,2'!$AK$152:$AK$166</c:f>
              <c:numCache>
                <c:formatCode>0</c:formatCode>
                <c:ptCount val="15"/>
                <c:pt idx="0">
                  <c:v>0.204095</c:v>
                </c:pt>
                <c:pt idx="1">
                  <c:v>0.52238999999999991</c:v>
                </c:pt>
                <c:pt idx="2">
                  <c:v>0.67777374999999962</c:v>
                </c:pt>
                <c:pt idx="3">
                  <c:v>0.81928374999999987</c:v>
                </c:pt>
                <c:pt idx="4">
                  <c:v>2.0059374999999999</c:v>
                </c:pt>
                <c:pt idx="5">
                  <c:v>2.1340624999999989</c:v>
                </c:pt>
                <c:pt idx="6">
                  <c:v>4.1991749999999985</c:v>
                </c:pt>
                <c:pt idx="7">
                  <c:v>4.4291749999999981</c:v>
                </c:pt>
                <c:pt idx="8">
                  <c:v>7.0063999999999975</c:v>
                </c:pt>
                <c:pt idx="9">
                  <c:v>6.9945499999999967</c:v>
                </c:pt>
                <c:pt idx="10">
                  <c:v>7.4238</c:v>
                </c:pt>
                <c:pt idx="11">
                  <c:v>8.626837499999997</c:v>
                </c:pt>
                <c:pt idx="12">
                  <c:v>8.4189624999999992</c:v>
                </c:pt>
                <c:pt idx="13">
                  <c:v>8.9632249999999978</c:v>
                </c:pt>
                <c:pt idx="14">
                  <c:v>8.9128062499999974</c:v>
                </c:pt>
              </c:numCache>
            </c:numRef>
          </c:yVal>
          <c:smooth val="1"/>
          <c:extLst>
            <c:ext xmlns:c16="http://schemas.microsoft.com/office/drawing/2014/chart" uri="{C3380CC4-5D6E-409C-BE32-E72D297353CC}">
              <c16:uniqueId val="{00000001-03F9-4885-AD4E-71780E56B3AE}"/>
            </c:ext>
          </c:extLst>
        </c:ser>
        <c:ser>
          <c:idx val="2"/>
          <c:order val="2"/>
          <c:tx>
            <c:strRef>
              <c:f>'PIGMENTS 1,2'!$AL$150:$AL$151</c:f>
              <c:strCache>
                <c:ptCount val="1"/>
                <c:pt idx="0">
                  <c:v>Chl a+b</c:v>
                </c:pt>
              </c:strCache>
            </c:strRef>
          </c:tx>
          <c:xVal>
            <c:numRef>
              <c:f>'PIGMENTS 1,2'!$B$152:$B$166</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1,2'!$AL$152:$AL$166</c:f>
              <c:numCache>
                <c:formatCode>0</c:formatCode>
                <c:ptCount val="15"/>
                <c:pt idx="0">
                  <c:v>0.44750000000000001</c:v>
                </c:pt>
                <c:pt idx="1">
                  <c:v>1.4926250000000001</c:v>
                </c:pt>
                <c:pt idx="2">
                  <c:v>2.3040000000000003</c:v>
                </c:pt>
                <c:pt idx="3">
                  <c:v>2.7562500000000005</c:v>
                </c:pt>
                <c:pt idx="4">
                  <c:v>6.5078125</c:v>
                </c:pt>
                <c:pt idx="5">
                  <c:v>6.4668125000000005</c:v>
                </c:pt>
                <c:pt idx="6">
                  <c:v>12.1295</c:v>
                </c:pt>
                <c:pt idx="7">
                  <c:v>14.552625000000001</c:v>
                </c:pt>
                <c:pt idx="8">
                  <c:v>21.358812499999999</c:v>
                </c:pt>
                <c:pt idx="9">
                  <c:v>20.9268125</c:v>
                </c:pt>
                <c:pt idx="10">
                  <c:v>22.7414375</c:v>
                </c:pt>
                <c:pt idx="11">
                  <c:v>23.768249999999998</c:v>
                </c:pt>
                <c:pt idx="12">
                  <c:v>25.491687499999998</c:v>
                </c:pt>
                <c:pt idx="13">
                  <c:v>26.654406249999997</c:v>
                </c:pt>
                <c:pt idx="14">
                  <c:v>26.394765624999998</c:v>
                </c:pt>
              </c:numCache>
            </c:numRef>
          </c:yVal>
          <c:smooth val="1"/>
          <c:extLst>
            <c:ext xmlns:c16="http://schemas.microsoft.com/office/drawing/2014/chart" uri="{C3380CC4-5D6E-409C-BE32-E72D297353CC}">
              <c16:uniqueId val="{00000002-03F9-4885-AD4E-71780E56B3AE}"/>
            </c:ext>
          </c:extLst>
        </c:ser>
        <c:dLbls>
          <c:showLegendKey val="0"/>
          <c:showVal val="0"/>
          <c:showCatName val="0"/>
          <c:showSerName val="0"/>
          <c:showPercent val="0"/>
          <c:showBubbleSize val="0"/>
        </c:dLbls>
        <c:axId val="242988160"/>
        <c:axId val="242990080"/>
      </c:scatterChart>
      <c:valAx>
        <c:axId val="242988160"/>
        <c:scaling>
          <c:orientation val="minMax"/>
          <c:max val="14"/>
        </c:scaling>
        <c:delete val="0"/>
        <c:axPos val="b"/>
        <c:title>
          <c:tx>
            <c:rich>
              <a:bodyPr/>
              <a:lstStyle/>
              <a:p>
                <a:pPr>
                  <a:defRPr b="0"/>
                </a:pPr>
                <a:r>
                  <a:rPr lang="en-MY" b="0"/>
                  <a:t>Days</a:t>
                </a:r>
              </a:p>
            </c:rich>
          </c:tx>
          <c:overlay val="0"/>
        </c:title>
        <c:numFmt formatCode="General" sourceLinked="1"/>
        <c:majorTickMark val="out"/>
        <c:minorTickMark val="none"/>
        <c:tickLblPos val="nextTo"/>
        <c:txPr>
          <a:bodyPr/>
          <a:lstStyle/>
          <a:p>
            <a:pPr>
              <a:defRPr sz="900"/>
            </a:pPr>
            <a:endParaRPr lang="en-US"/>
          </a:p>
        </c:txPr>
        <c:crossAx val="242990080"/>
        <c:crosses val="autoZero"/>
        <c:crossBetween val="midCat"/>
        <c:majorUnit val="1"/>
      </c:valAx>
      <c:valAx>
        <c:axId val="242990080"/>
        <c:scaling>
          <c:orientation val="minMax"/>
          <c:max val="30"/>
        </c:scaling>
        <c:delete val="0"/>
        <c:axPos val="l"/>
        <c:title>
          <c:tx>
            <c:rich>
              <a:bodyPr/>
              <a:lstStyle/>
              <a:p>
                <a:pPr>
                  <a:defRPr b="0"/>
                </a:pPr>
                <a:r>
                  <a:rPr lang="en-US" b="0"/>
                  <a:t>Chlorophyll content (</a:t>
                </a:r>
                <a:r>
                  <a:rPr lang="en-US" sz="1000" b="0" i="0" u="none" strike="noStrike" baseline="0">
                    <a:effectLst/>
                  </a:rPr>
                  <a:t>mg.L</a:t>
                </a:r>
                <a:r>
                  <a:rPr lang="en-US" sz="1000" b="0" i="0" u="none" strike="noStrike" baseline="30000">
                    <a:effectLst/>
                  </a:rPr>
                  <a:t>-1</a:t>
                </a:r>
                <a:r>
                  <a:rPr lang="en-US" b="0"/>
                  <a:t>)</a:t>
                </a:r>
              </a:p>
            </c:rich>
          </c:tx>
          <c:overlay val="0"/>
        </c:title>
        <c:numFmt formatCode="0" sourceLinked="1"/>
        <c:majorTickMark val="out"/>
        <c:minorTickMark val="none"/>
        <c:tickLblPos val="nextTo"/>
        <c:txPr>
          <a:bodyPr/>
          <a:lstStyle/>
          <a:p>
            <a:pPr>
              <a:defRPr sz="900"/>
            </a:pPr>
            <a:endParaRPr lang="en-US"/>
          </a:p>
        </c:txPr>
        <c:crossAx val="242988160"/>
        <c:crosses val="autoZero"/>
        <c:crossBetween val="midCat"/>
      </c:valAx>
    </c:plotArea>
    <c:legend>
      <c:legendPos val="r"/>
      <c:layout>
        <c:manualLayout>
          <c:xMode val="edge"/>
          <c:yMode val="edge"/>
          <c:x val="0.79651031834840302"/>
          <c:y val="0.34184882673247935"/>
          <c:w val="0.203489681651597"/>
          <c:h val="0.31643456357356348"/>
        </c:manualLayout>
      </c:layout>
      <c:overlay val="0"/>
      <c:txPr>
        <a:bodyPr/>
        <a:lstStyle/>
        <a:p>
          <a:pPr>
            <a:defRPr sz="900"/>
          </a:pPr>
          <a:endParaRPr lang="en-US"/>
        </a:p>
      </c:txPr>
    </c:legend>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17372828396449"/>
          <c:y val="3.746714346636261E-2"/>
          <c:w val="0.68985201849768774"/>
          <c:h val="0.70022910271809247"/>
        </c:manualLayout>
      </c:layout>
      <c:barChart>
        <c:barDir val="col"/>
        <c:grouping val="clustered"/>
        <c:varyColors val="0"/>
        <c:ser>
          <c:idx val="0"/>
          <c:order val="0"/>
          <c:tx>
            <c:strRef>
              <c:f>'2 LIPID'!$BO$15</c:f>
              <c:strCache>
                <c:ptCount val="1"/>
                <c:pt idx="0">
                  <c:v>Day 0</c:v>
                </c:pt>
              </c:strCache>
            </c:strRef>
          </c:tx>
          <c:spPr>
            <a:ln>
              <a:solidFill>
                <a:sysClr val="windowText" lastClr="000000"/>
              </a:solidFill>
            </a:ln>
          </c:spPr>
          <c:invertIfNegative val="0"/>
          <c:cat>
            <c:strRef>
              <c:f>'2 LIPID'!$BQ$14:$BS$14</c:f>
              <c:strCache>
                <c:ptCount val="3"/>
                <c:pt idx="0">
                  <c:v>Chlorella sorokiniana UKM3</c:v>
                </c:pt>
                <c:pt idx="1">
                  <c:v>Coelastrella sp. UKM4</c:v>
                </c:pt>
                <c:pt idx="2">
                  <c:v>Chlorella sp. UMACC324</c:v>
                </c:pt>
              </c:strCache>
            </c:strRef>
          </c:cat>
          <c:val>
            <c:numRef>
              <c:f>'2 LIPID'!$BQ$15:$BS$15</c:f>
              <c:numCache>
                <c:formatCode>General</c:formatCode>
                <c:ptCount val="3"/>
                <c:pt idx="0">
                  <c:v>8.11</c:v>
                </c:pt>
                <c:pt idx="1">
                  <c:v>8.2200000000000006</c:v>
                </c:pt>
                <c:pt idx="2">
                  <c:v>9.8800000000000008</c:v>
                </c:pt>
              </c:numCache>
            </c:numRef>
          </c:val>
          <c:extLst>
            <c:ext xmlns:c16="http://schemas.microsoft.com/office/drawing/2014/chart" uri="{C3380CC4-5D6E-409C-BE32-E72D297353CC}">
              <c16:uniqueId val="{00000000-3622-4D86-9834-10B541AF1057}"/>
            </c:ext>
          </c:extLst>
        </c:ser>
        <c:ser>
          <c:idx val="1"/>
          <c:order val="1"/>
          <c:tx>
            <c:strRef>
              <c:f>'2 LIPID'!$BO$16</c:f>
              <c:strCache>
                <c:ptCount val="1"/>
                <c:pt idx="0">
                  <c:v>Day 7</c:v>
                </c:pt>
              </c:strCache>
            </c:strRef>
          </c:tx>
          <c:spPr>
            <a:ln>
              <a:solidFill>
                <a:sysClr val="windowText" lastClr="000000"/>
              </a:solidFill>
            </a:ln>
          </c:spPr>
          <c:invertIfNegative val="0"/>
          <c:cat>
            <c:strRef>
              <c:f>'2 LIPID'!$BQ$14:$BS$14</c:f>
              <c:strCache>
                <c:ptCount val="3"/>
                <c:pt idx="0">
                  <c:v>Chlorella sorokiniana UKM3</c:v>
                </c:pt>
                <c:pt idx="1">
                  <c:v>Coelastrella sp. UKM4</c:v>
                </c:pt>
                <c:pt idx="2">
                  <c:v>Chlorella sp. UMACC324</c:v>
                </c:pt>
              </c:strCache>
            </c:strRef>
          </c:cat>
          <c:val>
            <c:numRef>
              <c:f>'2 LIPID'!$BQ$16:$BS$16</c:f>
              <c:numCache>
                <c:formatCode>General</c:formatCode>
                <c:ptCount val="3"/>
                <c:pt idx="0">
                  <c:v>21.89</c:v>
                </c:pt>
                <c:pt idx="1">
                  <c:v>23.37</c:v>
                </c:pt>
                <c:pt idx="2">
                  <c:v>25.19</c:v>
                </c:pt>
              </c:numCache>
            </c:numRef>
          </c:val>
          <c:extLst>
            <c:ext xmlns:c16="http://schemas.microsoft.com/office/drawing/2014/chart" uri="{C3380CC4-5D6E-409C-BE32-E72D297353CC}">
              <c16:uniqueId val="{00000001-3622-4D86-9834-10B541AF1057}"/>
            </c:ext>
          </c:extLst>
        </c:ser>
        <c:ser>
          <c:idx val="2"/>
          <c:order val="2"/>
          <c:tx>
            <c:strRef>
              <c:f>'2 LIPID'!$BO$17</c:f>
              <c:strCache>
                <c:ptCount val="1"/>
                <c:pt idx="0">
                  <c:v>Day 14</c:v>
                </c:pt>
              </c:strCache>
            </c:strRef>
          </c:tx>
          <c:spPr>
            <a:ln>
              <a:solidFill>
                <a:sysClr val="windowText" lastClr="000000"/>
              </a:solidFill>
            </a:ln>
          </c:spPr>
          <c:invertIfNegative val="0"/>
          <c:cat>
            <c:strRef>
              <c:f>'2 LIPID'!$BQ$14:$BS$14</c:f>
              <c:strCache>
                <c:ptCount val="3"/>
                <c:pt idx="0">
                  <c:v>Chlorella sorokiniana UKM3</c:v>
                </c:pt>
                <c:pt idx="1">
                  <c:v>Coelastrella sp. UKM4</c:v>
                </c:pt>
                <c:pt idx="2">
                  <c:v>Chlorella sp. UMACC324</c:v>
                </c:pt>
              </c:strCache>
            </c:strRef>
          </c:cat>
          <c:val>
            <c:numRef>
              <c:f>'2 LIPID'!$BQ$17:$BS$17</c:f>
              <c:numCache>
                <c:formatCode>General</c:formatCode>
                <c:ptCount val="3"/>
                <c:pt idx="0">
                  <c:v>34.43</c:v>
                </c:pt>
                <c:pt idx="1">
                  <c:v>66.42</c:v>
                </c:pt>
                <c:pt idx="2">
                  <c:v>41.94</c:v>
                </c:pt>
              </c:numCache>
            </c:numRef>
          </c:val>
          <c:extLst>
            <c:ext xmlns:c16="http://schemas.microsoft.com/office/drawing/2014/chart" uri="{C3380CC4-5D6E-409C-BE32-E72D297353CC}">
              <c16:uniqueId val="{00000002-3622-4D86-9834-10B541AF1057}"/>
            </c:ext>
          </c:extLst>
        </c:ser>
        <c:dLbls>
          <c:showLegendKey val="0"/>
          <c:showVal val="0"/>
          <c:showCatName val="0"/>
          <c:showSerName val="0"/>
          <c:showPercent val="0"/>
          <c:showBubbleSize val="0"/>
        </c:dLbls>
        <c:gapWidth val="300"/>
        <c:axId val="247612160"/>
        <c:axId val="247614080"/>
      </c:barChart>
      <c:catAx>
        <c:axId val="247612160"/>
        <c:scaling>
          <c:orientation val="minMax"/>
        </c:scaling>
        <c:delete val="0"/>
        <c:axPos val="b"/>
        <c:title>
          <c:tx>
            <c:rich>
              <a:bodyPr/>
              <a:lstStyle/>
              <a:p>
                <a:pPr>
                  <a:defRPr b="0"/>
                </a:pPr>
                <a:r>
                  <a:rPr lang="en-US" b="0"/>
                  <a:t>Microalgae sp.</a:t>
                </a:r>
              </a:p>
            </c:rich>
          </c:tx>
          <c:overlay val="0"/>
        </c:title>
        <c:numFmt formatCode="General" sourceLinked="0"/>
        <c:majorTickMark val="none"/>
        <c:minorTickMark val="none"/>
        <c:tickLblPos val="nextTo"/>
        <c:txPr>
          <a:bodyPr/>
          <a:lstStyle/>
          <a:p>
            <a:pPr>
              <a:defRPr sz="900" i="1"/>
            </a:pPr>
            <a:endParaRPr lang="en-US"/>
          </a:p>
        </c:txPr>
        <c:crossAx val="247614080"/>
        <c:crosses val="autoZero"/>
        <c:auto val="1"/>
        <c:lblAlgn val="ctr"/>
        <c:lblOffset val="100"/>
        <c:noMultiLvlLbl val="0"/>
      </c:catAx>
      <c:valAx>
        <c:axId val="247614080"/>
        <c:scaling>
          <c:orientation val="minMax"/>
        </c:scaling>
        <c:delete val="0"/>
        <c:axPos val="l"/>
        <c:title>
          <c:tx>
            <c:rich>
              <a:bodyPr/>
              <a:lstStyle/>
              <a:p>
                <a:pPr>
                  <a:defRPr b="0"/>
                </a:pPr>
                <a:r>
                  <a:rPr lang="en-US" b="0"/>
                  <a:t>Lipid content (mg.L</a:t>
                </a:r>
                <a:r>
                  <a:rPr lang="en-US" b="0" baseline="30000"/>
                  <a:t>-1</a:t>
                </a:r>
                <a:r>
                  <a:rPr lang="en-US" b="0"/>
                  <a:t>)</a:t>
                </a:r>
              </a:p>
            </c:rich>
          </c:tx>
          <c:layout>
            <c:manualLayout>
              <c:xMode val="edge"/>
              <c:yMode val="edge"/>
              <c:x val="2.0542432195975503E-2"/>
              <c:y val="8.3891980169145536E-2"/>
            </c:manualLayout>
          </c:layout>
          <c:overlay val="0"/>
        </c:title>
        <c:numFmt formatCode="General" sourceLinked="1"/>
        <c:majorTickMark val="cross"/>
        <c:minorTickMark val="none"/>
        <c:tickLblPos val="nextTo"/>
        <c:txPr>
          <a:bodyPr/>
          <a:lstStyle/>
          <a:p>
            <a:pPr>
              <a:defRPr sz="900"/>
            </a:pPr>
            <a:endParaRPr lang="en-US"/>
          </a:p>
        </c:txPr>
        <c:crossAx val="247612160"/>
        <c:crosses val="autoZero"/>
        <c:crossBetween val="between"/>
      </c:valAx>
    </c:plotArea>
    <c:legend>
      <c:legendPos val="r"/>
      <c:overlay val="0"/>
      <c:txPr>
        <a:bodyPr/>
        <a:lstStyle/>
        <a:p>
          <a:pPr>
            <a:defRPr sz="900"/>
          </a:pPr>
          <a:endParaRPr lang="en-US"/>
        </a:p>
      </c:txPr>
    </c:legend>
    <c:plotVisOnly val="1"/>
    <c:dispBlanksAs val="gap"/>
    <c:showDLblsOverMax val="0"/>
  </c:chart>
  <c:spPr>
    <a:ln>
      <a:solidFill>
        <a:schemeClr val="tx1"/>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0.00703</cdr:x>
      <cdr:y>0</cdr:y>
    </cdr:from>
    <cdr:to>
      <cdr:x>0.09491</cdr:x>
      <cdr:y>0.13964</cdr:y>
    </cdr:to>
    <cdr:sp macro="" textlink="">
      <cdr:nvSpPr>
        <cdr:cNvPr id="2" name="Text Box 1"/>
        <cdr:cNvSpPr txBox="1"/>
      </cdr:nvSpPr>
      <cdr:spPr>
        <a:xfrm xmlns:a="http://schemas.openxmlformats.org/drawingml/2006/main">
          <a:off x="27709" y="0"/>
          <a:ext cx="346363" cy="2770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US" sz="1050">
              <a:latin typeface="Times New Roman" panose="02020603050405020304" pitchFamily="18" charset="0"/>
              <a:cs typeface="Times New Roman" panose="02020603050405020304"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TotalTime>
  <Pages>12</Pages>
  <Words>6158</Words>
  <Characters>35103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130</cp:revision>
  <dcterms:created xsi:type="dcterms:W3CDTF">2016-10-23T08:28:00Z</dcterms:created>
  <dcterms:modified xsi:type="dcterms:W3CDTF">2016-12-22T09:38:00Z</dcterms:modified>
</cp:coreProperties>
</file>