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C6D" w:rsidRPr="00146335" w:rsidRDefault="00350C6D" w:rsidP="001047D1">
      <w:pPr>
        <w:spacing w:line="240" w:lineRule="auto"/>
        <w:jc w:val="center"/>
        <w:rPr>
          <w:sz w:val="28"/>
          <w:szCs w:val="28"/>
          <w:lang w:val="en-MY"/>
        </w:rPr>
      </w:pPr>
      <w:r w:rsidRPr="00146335">
        <w:rPr>
          <w:sz w:val="28"/>
          <w:szCs w:val="28"/>
          <w:lang w:val="en-MY"/>
        </w:rPr>
        <w:t xml:space="preserve">DEEP EUTECTIC SOLVENT AS A MEDIA IN SWELLING </w:t>
      </w:r>
      <w:smartTag w:uri="urn:schemas-microsoft-com:office:smarttags" w:element="stockticker">
        <w:r w:rsidRPr="00146335">
          <w:rPr>
            <w:sz w:val="28"/>
            <w:szCs w:val="28"/>
            <w:lang w:val="en-MY"/>
          </w:rPr>
          <w:t>AND</w:t>
        </w:r>
      </w:smartTag>
      <w:r w:rsidRPr="00146335">
        <w:rPr>
          <w:sz w:val="28"/>
          <w:szCs w:val="28"/>
          <w:lang w:val="en-MY"/>
        </w:rPr>
        <w:t xml:space="preserve"> DISSOLUTION OF OIL </w:t>
      </w:r>
      <w:smartTag w:uri="urn:schemas-microsoft-com:office:smarttags" w:element="stockticker">
        <w:r w:rsidRPr="00146335">
          <w:rPr>
            <w:sz w:val="28"/>
            <w:szCs w:val="28"/>
            <w:lang w:val="en-MY"/>
          </w:rPr>
          <w:t>PALM</w:t>
        </w:r>
      </w:smartTag>
      <w:r w:rsidRPr="00146335">
        <w:rPr>
          <w:sz w:val="28"/>
          <w:szCs w:val="28"/>
          <w:lang w:val="en-MY"/>
        </w:rPr>
        <w:t xml:space="preserve"> TRUNK</w:t>
      </w:r>
    </w:p>
    <w:p w:rsidR="00350C6D" w:rsidRPr="00146335" w:rsidRDefault="00350C6D" w:rsidP="001047D1">
      <w:pPr>
        <w:spacing w:line="240" w:lineRule="auto"/>
        <w:jc w:val="center"/>
        <w:rPr>
          <w:sz w:val="28"/>
          <w:szCs w:val="28"/>
          <w:lang w:val="en-MY"/>
        </w:rPr>
      </w:pPr>
    </w:p>
    <w:p w:rsidR="0061534B" w:rsidRDefault="0061534B" w:rsidP="001047D1">
      <w:pPr>
        <w:spacing w:line="240" w:lineRule="auto"/>
        <w:jc w:val="center"/>
        <w:rPr>
          <w:szCs w:val="24"/>
          <w:lang w:val="en-MY"/>
        </w:rPr>
      </w:pPr>
      <w:r>
        <w:rPr>
          <w:szCs w:val="24"/>
          <w:lang w:val="en-MY"/>
        </w:rPr>
        <w:t>(</w:t>
      </w:r>
      <w:proofErr w:type="spellStart"/>
      <w:r>
        <w:rPr>
          <w:szCs w:val="24"/>
          <w:lang w:val="en-MY"/>
        </w:rPr>
        <w:t>Pelarut</w:t>
      </w:r>
      <w:proofErr w:type="spellEnd"/>
      <w:r>
        <w:rPr>
          <w:szCs w:val="24"/>
          <w:lang w:val="en-MY"/>
        </w:rPr>
        <w:t xml:space="preserve"> </w:t>
      </w:r>
      <w:proofErr w:type="spellStart"/>
      <w:r>
        <w:rPr>
          <w:szCs w:val="24"/>
          <w:lang w:val="en-MY"/>
        </w:rPr>
        <w:t>Eutektik</w:t>
      </w:r>
      <w:proofErr w:type="spellEnd"/>
      <w:r>
        <w:rPr>
          <w:szCs w:val="24"/>
          <w:lang w:val="en-MY"/>
        </w:rPr>
        <w:t xml:space="preserve"> </w:t>
      </w:r>
      <w:proofErr w:type="spellStart"/>
      <w:r>
        <w:rPr>
          <w:szCs w:val="24"/>
          <w:lang w:val="en-MY"/>
        </w:rPr>
        <w:t>Sebagai</w:t>
      </w:r>
      <w:proofErr w:type="spellEnd"/>
      <w:r>
        <w:rPr>
          <w:szCs w:val="24"/>
          <w:lang w:val="en-MY"/>
        </w:rPr>
        <w:t xml:space="preserve"> Media </w:t>
      </w:r>
      <w:proofErr w:type="spellStart"/>
      <w:r>
        <w:rPr>
          <w:szCs w:val="24"/>
          <w:lang w:val="en-MY"/>
        </w:rPr>
        <w:t>dalam</w:t>
      </w:r>
      <w:proofErr w:type="spellEnd"/>
      <w:r>
        <w:rPr>
          <w:szCs w:val="24"/>
          <w:lang w:val="en-MY"/>
        </w:rPr>
        <w:t xml:space="preserve"> </w:t>
      </w:r>
      <w:proofErr w:type="spellStart"/>
      <w:r>
        <w:rPr>
          <w:szCs w:val="24"/>
          <w:lang w:val="en-MY"/>
        </w:rPr>
        <w:t>Pembengkakan</w:t>
      </w:r>
      <w:proofErr w:type="spellEnd"/>
      <w:r>
        <w:rPr>
          <w:szCs w:val="24"/>
          <w:lang w:val="en-MY"/>
        </w:rPr>
        <w:t xml:space="preserve"> </w:t>
      </w:r>
      <w:proofErr w:type="spellStart"/>
      <w:r>
        <w:rPr>
          <w:szCs w:val="24"/>
          <w:lang w:val="en-MY"/>
        </w:rPr>
        <w:t>d</w:t>
      </w:r>
      <w:r w:rsidRPr="00146335">
        <w:rPr>
          <w:szCs w:val="24"/>
          <w:lang w:val="en-MY"/>
        </w:rPr>
        <w:t>an</w:t>
      </w:r>
      <w:proofErr w:type="spellEnd"/>
      <w:r w:rsidRPr="00146335">
        <w:rPr>
          <w:szCs w:val="24"/>
          <w:lang w:val="en-MY"/>
        </w:rPr>
        <w:t xml:space="preserve"> </w:t>
      </w:r>
      <w:proofErr w:type="spellStart"/>
      <w:r w:rsidRPr="00146335">
        <w:rPr>
          <w:szCs w:val="24"/>
          <w:lang w:val="en-MY"/>
        </w:rPr>
        <w:t>Pelarutan</w:t>
      </w:r>
      <w:proofErr w:type="spellEnd"/>
      <w:r w:rsidRPr="00146335">
        <w:rPr>
          <w:szCs w:val="24"/>
          <w:lang w:val="en-MY"/>
        </w:rPr>
        <w:t xml:space="preserve"> </w:t>
      </w:r>
    </w:p>
    <w:p w:rsidR="00350C6D" w:rsidRPr="00146335" w:rsidRDefault="0061534B" w:rsidP="001047D1">
      <w:pPr>
        <w:spacing w:line="240" w:lineRule="auto"/>
        <w:jc w:val="center"/>
        <w:rPr>
          <w:szCs w:val="24"/>
          <w:lang w:val="en-MY"/>
        </w:rPr>
      </w:pPr>
      <w:proofErr w:type="spellStart"/>
      <w:r w:rsidRPr="00146335">
        <w:rPr>
          <w:szCs w:val="24"/>
          <w:lang w:val="en-MY"/>
        </w:rPr>
        <w:t>Batang</w:t>
      </w:r>
      <w:proofErr w:type="spellEnd"/>
      <w:r w:rsidRPr="00146335">
        <w:rPr>
          <w:szCs w:val="24"/>
          <w:lang w:val="en-MY"/>
        </w:rPr>
        <w:t xml:space="preserve"> </w:t>
      </w:r>
      <w:proofErr w:type="spellStart"/>
      <w:r w:rsidRPr="00146335">
        <w:rPr>
          <w:szCs w:val="24"/>
          <w:lang w:val="en-MY"/>
        </w:rPr>
        <w:t>Kelapa</w:t>
      </w:r>
      <w:proofErr w:type="spellEnd"/>
      <w:r w:rsidRPr="00146335">
        <w:rPr>
          <w:szCs w:val="24"/>
          <w:lang w:val="en-MY"/>
        </w:rPr>
        <w:t xml:space="preserve"> </w:t>
      </w:r>
      <w:proofErr w:type="spellStart"/>
      <w:r w:rsidRPr="00146335">
        <w:rPr>
          <w:szCs w:val="24"/>
          <w:lang w:val="en-MY"/>
        </w:rPr>
        <w:t>Sawit</w:t>
      </w:r>
      <w:proofErr w:type="spellEnd"/>
      <w:r>
        <w:rPr>
          <w:szCs w:val="24"/>
          <w:lang w:val="en-MY"/>
        </w:rPr>
        <w:t>)</w:t>
      </w:r>
    </w:p>
    <w:p w:rsidR="001047D1" w:rsidRPr="0061534B" w:rsidRDefault="00C82BF3" w:rsidP="0061534B">
      <w:pPr>
        <w:spacing w:before="240" w:after="240" w:line="240" w:lineRule="auto"/>
        <w:jc w:val="center"/>
        <w:rPr>
          <w:sz w:val="20"/>
          <w:vertAlign w:val="superscript"/>
          <w:lang w:val="en-GB"/>
        </w:rPr>
      </w:pPr>
      <w:r w:rsidRPr="00146335">
        <w:rPr>
          <w:sz w:val="20"/>
          <w:lang w:val="en-GB"/>
        </w:rPr>
        <w:t>Emilia Abdul</w:t>
      </w:r>
      <w:r w:rsidR="007C383D">
        <w:rPr>
          <w:sz w:val="20"/>
          <w:lang w:val="en-GB"/>
        </w:rPr>
        <w:t>m</w:t>
      </w:r>
      <w:bookmarkStart w:id="0" w:name="_GoBack"/>
      <w:bookmarkEnd w:id="0"/>
      <w:r w:rsidRPr="00146335">
        <w:rPr>
          <w:sz w:val="20"/>
          <w:lang w:val="en-GB"/>
        </w:rPr>
        <w:t>alek</w:t>
      </w:r>
      <w:r w:rsidRPr="00146335">
        <w:rPr>
          <w:sz w:val="20"/>
          <w:vertAlign w:val="superscript"/>
          <w:lang w:val="en-GB"/>
        </w:rPr>
        <w:t>1,2</w:t>
      </w:r>
      <w:r w:rsidR="00EA0FCE">
        <w:rPr>
          <w:sz w:val="20"/>
          <w:vertAlign w:val="superscript"/>
          <w:lang w:val="en-GB"/>
        </w:rPr>
        <w:t>*</w:t>
      </w:r>
      <w:r w:rsidRPr="00146335">
        <w:rPr>
          <w:sz w:val="20"/>
          <w:lang w:val="en-GB"/>
        </w:rPr>
        <w:t xml:space="preserve">, </w:t>
      </w:r>
      <w:proofErr w:type="spellStart"/>
      <w:r w:rsidRPr="00146335">
        <w:rPr>
          <w:sz w:val="20"/>
          <w:lang w:val="en-GB"/>
        </w:rPr>
        <w:t>Syarilaida</w:t>
      </w:r>
      <w:proofErr w:type="spellEnd"/>
      <w:r w:rsidRPr="00146335">
        <w:rPr>
          <w:sz w:val="20"/>
          <w:lang w:val="en-GB"/>
        </w:rPr>
        <w:t xml:space="preserve"> Zulkefli</w:t>
      </w:r>
      <w:r w:rsidRPr="00146335">
        <w:rPr>
          <w:sz w:val="20"/>
          <w:vertAlign w:val="superscript"/>
          <w:lang w:val="en-GB"/>
        </w:rPr>
        <w:t>1</w:t>
      </w:r>
      <w:r w:rsidR="0061534B">
        <w:rPr>
          <w:sz w:val="20"/>
          <w:lang w:val="en-GB"/>
        </w:rPr>
        <w:t xml:space="preserve">, </w:t>
      </w:r>
      <w:r w:rsidRPr="00146335">
        <w:rPr>
          <w:sz w:val="20"/>
          <w:lang w:val="en-GB"/>
        </w:rPr>
        <w:t xml:space="preserve">Mohd. </w:t>
      </w:r>
      <w:proofErr w:type="spellStart"/>
      <w:r w:rsidRPr="00146335">
        <w:rPr>
          <w:sz w:val="20"/>
          <w:lang w:val="en-GB"/>
        </w:rPr>
        <w:t>Basyaruddin</w:t>
      </w:r>
      <w:proofErr w:type="spellEnd"/>
      <w:r w:rsidRPr="00146335">
        <w:rPr>
          <w:sz w:val="20"/>
          <w:lang w:val="en-GB"/>
        </w:rPr>
        <w:t xml:space="preserve"> Abdul</w:t>
      </w:r>
      <w:r w:rsidR="007C383D">
        <w:rPr>
          <w:sz w:val="20"/>
          <w:lang w:val="en-GB"/>
        </w:rPr>
        <w:t xml:space="preserve"> R</w:t>
      </w:r>
      <w:r w:rsidRPr="00146335">
        <w:rPr>
          <w:sz w:val="20"/>
          <w:lang w:val="en-GB"/>
        </w:rPr>
        <w:t>ahman</w:t>
      </w:r>
      <w:r w:rsidRPr="00146335">
        <w:rPr>
          <w:sz w:val="20"/>
          <w:vertAlign w:val="superscript"/>
          <w:lang w:val="en-GB"/>
        </w:rPr>
        <w:t>1,2</w:t>
      </w:r>
    </w:p>
    <w:p w:rsidR="0061534B" w:rsidRPr="0061534B" w:rsidRDefault="0061534B" w:rsidP="00750998">
      <w:pPr>
        <w:pStyle w:val="ListParagraph"/>
        <w:spacing w:line="240" w:lineRule="auto"/>
        <w:ind w:left="0"/>
        <w:jc w:val="center"/>
        <w:rPr>
          <w:rFonts w:ascii="Times New Roman" w:hAnsi="Times New Roman" w:cs="Times New Roman"/>
          <w:i/>
          <w:sz w:val="18"/>
          <w:szCs w:val="18"/>
          <w:lang w:val="en-MY"/>
        </w:rPr>
      </w:pPr>
      <w:r>
        <w:rPr>
          <w:rFonts w:ascii="Times New Roman" w:hAnsi="Times New Roman" w:cs="Times New Roman"/>
          <w:i/>
          <w:sz w:val="18"/>
          <w:szCs w:val="18"/>
          <w:vertAlign w:val="superscript"/>
          <w:lang w:val="en-MY"/>
        </w:rPr>
        <w:t>1</w:t>
      </w:r>
      <w:r w:rsidR="00C82BF3" w:rsidRPr="0061534B">
        <w:rPr>
          <w:rFonts w:ascii="Times New Roman" w:hAnsi="Times New Roman" w:cs="Times New Roman"/>
          <w:i/>
          <w:sz w:val="18"/>
          <w:szCs w:val="18"/>
          <w:lang w:val="en-MY"/>
        </w:rPr>
        <w:t>Department of Chemistry, Faculty of Science,</w:t>
      </w:r>
    </w:p>
    <w:p w:rsidR="0061534B" w:rsidRPr="0061534B" w:rsidRDefault="00C82BF3" w:rsidP="00750998">
      <w:pPr>
        <w:pStyle w:val="ListParagraph"/>
        <w:spacing w:line="240" w:lineRule="auto"/>
        <w:ind w:left="0"/>
        <w:jc w:val="center"/>
        <w:rPr>
          <w:rFonts w:ascii="Times New Roman" w:hAnsi="Times New Roman" w:cs="Times New Roman"/>
          <w:i/>
          <w:sz w:val="18"/>
          <w:szCs w:val="18"/>
          <w:lang w:val="en-MY"/>
        </w:rPr>
      </w:pPr>
      <w:r w:rsidRPr="0061534B">
        <w:rPr>
          <w:rFonts w:ascii="Times New Roman" w:hAnsi="Times New Roman" w:cs="Times New Roman"/>
          <w:i/>
          <w:sz w:val="18"/>
          <w:szCs w:val="18"/>
          <w:lang w:val="en-MY"/>
        </w:rPr>
        <w:t>Universiti Putra Malaysia, 43400 U</w:t>
      </w:r>
      <w:r w:rsidR="0061534B">
        <w:rPr>
          <w:rFonts w:ascii="Times New Roman" w:hAnsi="Times New Roman" w:cs="Times New Roman"/>
          <w:i/>
          <w:sz w:val="18"/>
          <w:szCs w:val="18"/>
          <w:lang w:val="en-MY"/>
        </w:rPr>
        <w:t xml:space="preserve">PM </w:t>
      </w:r>
      <w:proofErr w:type="spellStart"/>
      <w:r w:rsidR="0061534B">
        <w:rPr>
          <w:rFonts w:ascii="Times New Roman" w:hAnsi="Times New Roman" w:cs="Times New Roman"/>
          <w:i/>
          <w:sz w:val="18"/>
          <w:szCs w:val="18"/>
          <w:lang w:val="en-MY"/>
        </w:rPr>
        <w:t>Serdang</w:t>
      </w:r>
      <w:proofErr w:type="spellEnd"/>
      <w:r w:rsidR="0061534B">
        <w:rPr>
          <w:rFonts w:ascii="Times New Roman" w:hAnsi="Times New Roman" w:cs="Times New Roman"/>
          <w:i/>
          <w:sz w:val="18"/>
          <w:szCs w:val="18"/>
          <w:lang w:val="en-MY"/>
        </w:rPr>
        <w:t>, Selangor, Malaysia</w:t>
      </w:r>
    </w:p>
    <w:p w:rsidR="0061534B" w:rsidRPr="0061534B" w:rsidRDefault="0061534B" w:rsidP="00750998">
      <w:pPr>
        <w:pStyle w:val="ListParagraph"/>
        <w:spacing w:line="240" w:lineRule="auto"/>
        <w:ind w:left="0"/>
        <w:jc w:val="center"/>
        <w:rPr>
          <w:rFonts w:ascii="Times New Roman" w:hAnsi="Times New Roman" w:cs="Times New Roman"/>
          <w:i/>
          <w:sz w:val="18"/>
          <w:szCs w:val="18"/>
          <w:lang w:val="en-MY"/>
        </w:rPr>
      </w:pPr>
      <w:r>
        <w:rPr>
          <w:rFonts w:ascii="Times New Roman" w:hAnsi="Times New Roman" w:cs="Times New Roman"/>
          <w:i/>
          <w:sz w:val="18"/>
          <w:szCs w:val="18"/>
          <w:vertAlign w:val="superscript"/>
          <w:lang w:val="en-MY"/>
        </w:rPr>
        <w:t>2</w:t>
      </w:r>
      <w:r w:rsidR="00C82BF3" w:rsidRPr="0061534B">
        <w:rPr>
          <w:rFonts w:ascii="Times New Roman" w:hAnsi="Times New Roman" w:cs="Times New Roman"/>
          <w:i/>
          <w:sz w:val="18"/>
          <w:szCs w:val="18"/>
          <w:lang w:val="en-MY"/>
        </w:rPr>
        <w:t xml:space="preserve">Enzyme and Microbial </w:t>
      </w:r>
      <w:r w:rsidRPr="0061534B">
        <w:rPr>
          <w:rFonts w:ascii="Times New Roman" w:hAnsi="Times New Roman" w:cs="Times New Roman"/>
          <w:i/>
          <w:sz w:val="18"/>
          <w:szCs w:val="18"/>
          <w:lang w:val="en-MY"/>
        </w:rPr>
        <w:t>Technology Research, Faculty of</w:t>
      </w:r>
      <w:r w:rsidR="00C82BF3" w:rsidRPr="0061534B">
        <w:rPr>
          <w:rFonts w:ascii="Times New Roman" w:hAnsi="Times New Roman" w:cs="Times New Roman"/>
          <w:i/>
          <w:sz w:val="18"/>
          <w:szCs w:val="18"/>
          <w:lang w:val="en-MY"/>
        </w:rPr>
        <w:t xml:space="preserve"> Biotechnology and Biomolecular Science, </w:t>
      </w:r>
    </w:p>
    <w:p w:rsidR="000535EB" w:rsidRPr="0061534B" w:rsidRDefault="00C82BF3" w:rsidP="00750998">
      <w:pPr>
        <w:pStyle w:val="ListParagraph"/>
        <w:spacing w:line="240" w:lineRule="auto"/>
        <w:ind w:left="0"/>
        <w:jc w:val="center"/>
        <w:rPr>
          <w:rFonts w:ascii="Times New Roman" w:hAnsi="Times New Roman" w:cs="Times New Roman"/>
          <w:i/>
          <w:sz w:val="18"/>
          <w:szCs w:val="18"/>
          <w:lang w:val="en-MY"/>
        </w:rPr>
      </w:pPr>
      <w:r w:rsidRPr="0061534B">
        <w:rPr>
          <w:rFonts w:ascii="Times New Roman" w:hAnsi="Times New Roman" w:cs="Times New Roman"/>
          <w:i/>
          <w:sz w:val="18"/>
          <w:szCs w:val="18"/>
          <w:lang w:val="en-MY"/>
        </w:rPr>
        <w:t xml:space="preserve">Universiti Putra Malaysia, 43400 </w:t>
      </w:r>
      <w:r w:rsidR="0061534B">
        <w:rPr>
          <w:rFonts w:ascii="Times New Roman" w:hAnsi="Times New Roman" w:cs="Times New Roman"/>
          <w:i/>
          <w:sz w:val="18"/>
          <w:szCs w:val="18"/>
          <w:lang w:val="en-MY"/>
        </w:rPr>
        <w:t xml:space="preserve">UPM </w:t>
      </w:r>
      <w:proofErr w:type="spellStart"/>
      <w:r w:rsidR="0061534B">
        <w:rPr>
          <w:rFonts w:ascii="Times New Roman" w:hAnsi="Times New Roman" w:cs="Times New Roman"/>
          <w:i/>
          <w:sz w:val="18"/>
          <w:szCs w:val="18"/>
          <w:lang w:val="en-MY"/>
        </w:rPr>
        <w:t>Serdang</w:t>
      </w:r>
      <w:proofErr w:type="spellEnd"/>
      <w:r w:rsidR="0061534B">
        <w:rPr>
          <w:rFonts w:ascii="Times New Roman" w:hAnsi="Times New Roman" w:cs="Times New Roman"/>
          <w:i/>
          <w:sz w:val="18"/>
          <w:szCs w:val="18"/>
          <w:lang w:val="en-MY"/>
        </w:rPr>
        <w:t>, Selangor, Malaysia</w:t>
      </w:r>
    </w:p>
    <w:p w:rsidR="000535EB" w:rsidRPr="0061534B" w:rsidRDefault="000535EB" w:rsidP="001047D1">
      <w:pPr>
        <w:spacing w:line="240" w:lineRule="auto"/>
        <w:ind w:left="284" w:hanging="284"/>
        <w:jc w:val="center"/>
        <w:rPr>
          <w:i/>
          <w:sz w:val="18"/>
          <w:szCs w:val="18"/>
        </w:rPr>
      </w:pPr>
      <w:r w:rsidRPr="0061534B">
        <w:rPr>
          <w:i/>
          <w:sz w:val="18"/>
          <w:szCs w:val="18"/>
        </w:rPr>
        <w:t>*Corresponding author: emilia@upm.edu.my</w:t>
      </w:r>
    </w:p>
    <w:p w:rsidR="00C82BF3" w:rsidRPr="0061534B" w:rsidRDefault="00C82BF3" w:rsidP="001047D1">
      <w:pPr>
        <w:spacing w:line="240" w:lineRule="auto"/>
        <w:rPr>
          <w:b/>
          <w:i/>
          <w:lang w:eastAsia="en-US"/>
        </w:rPr>
      </w:pPr>
    </w:p>
    <w:p w:rsidR="00AF2EE7" w:rsidRPr="0040527A" w:rsidRDefault="00AF2EE7" w:rsidP="0061534B">
      <w:pPr>
        <w:spacing w:line="240" w:lineRule="auto"/>
        <w:jc w:val="center"/>
        <w:rPr>
          <w:b/>
          <w:sz w:val="18"/>
          <w:szCs w:val="18"/>
          <w:lang w:eastAsia="en-US"/>
        </w:rPr>
      </w:pPr>
      <w:r w:rsidRPr="0040527A">
        <w:rPr>
          <w:b/>
          <w:sz w:val="18"/>
          <w:szCs w:val="18"/>
          <w:lang w:eastAsia="en-US"/>
        </w:rPr>
        <w:t>Abstract</w:t>
      </w:r>
    </w:p>
    <w:p w:rsidR="00C82BF3" w:rsidRPr="0040527A" w:rsidRDefault="00C82BF3" w:rsidP="0061534B">
      <w:pPr>
        <w:spacing w:line="240" w:lineRule="auto"/>
        <w:rPr>
          <w:sz w:val="18"/>
          <w:szCs w:val="18"/>
          <w:lang w:val="en-MY"/>
        </w:rPr>
      </w:pPr>
      <w:r w:rsidRPr="0040527A">
        <w:rPr>
          <w:sz w:val="18"/>
          <w:szCs w:val="18"/>
        </w:rPr>
        <w:t>Pre</w:t>
      </w:r>
      <w:r w:rsidR="0061534B">
        <w:rPr>
          <w:sz w:val="18"/>
          <w:szCs w:val="18"/>
        </w:rPr>
        <w:t>-</w:t>
      </w:r>
      <w:r w:rsidRPr="0040527A">
        <w:rPr>
          <w:sz w:val="18"/>
          <w:szCs w:val="18"/>
        </w:rPr>
        <w:t>treatment is a crucial step in biomass proc</w:t>
      </w:r>
      <w:r w:rsidR="00CE59D2" w:rsidRPr="0040527A">
        <w:rPr>
          <w:sz w:val="18"/>
          <w:szCs w:val="18"/>
        </w:rPr>
        <w:t>essing prior to the hydrolysis or fermentation</w:t>
      </w:r>
      <w:r w:rsidRPr="0040527A">
        <w:rPr>
          <w:sz w:val="18"/>
          <w:szCs w:val="18"/>
        </w:rPr>
        <w:t xml:space="preserve"> to bioethanol. Herein, the potential of deep eutectic solvent (DES) in the pretreatment of oil palm biomass were described. The mechanism of swelling and dissolution of oil palm trunk (OPT) was studied under optical microscopy. The OPT </w:t>
      </w:r>
      <w:proofErr w:type="spellStart"/>
      <w:r w:rsidRPr="0040527A">
        <w:rPr>
          <w:sz w:val="18"/>
          <w:szCs w:val="18"/>
        </w:rPr>
        <w:t>fibres</w:t>
      </w:r>
      <w:proofErr w:type="spellEnd"/>
      <w:r w:rsidRPr="0040527A">
        <w:rPr>
          <w:sz w:val="18"/>
          <w:szCs w:val="18"/>
        </w:rPr>
        <w:t xml:space="preserve"> were stirred and heate</w:t>
      </w:r>
      <w:r w:rsidR="00127184" w:rsidRPr="0040527A">
        <w:rPr>
          <w:sz w:val="18"/>
          <w:szCs w:val="18"/>
        </w:rPr>
        <w:t>d at 100</w:t>
      </w:r>
      <w:r w:rsidR="00A429A5">
        <w:rPr>
          <w:sz w:val="18"/>
          <w:szCs w:val="18"/>
        </w:rPr>
        <w:t xml:space="preserve"> </w:t>
      </w:r>
      <w:r w:rsidR="00127184" w:rsidRPr="0040527A">
        <w:rPr>
          <w:sz w:val="18"/>
          <w:szCs w:val="18"/>
        </w:rPr>
        <w:t xml:space="preserve">°C in choline </w:t>
      </w:r>
      <w:proofErr w:type="spellStart"/>
      <w:proofErr w:type="gramStart"/>
      <w:r w:rsidR="00127184" w:rsidRPr="0040527A">
        <w:rPr>
          <w:sz w:val="18"/>
          <w:szCs w:val="18"/>
        </w:rPr>
        <w:t>chloride:</w:t>
      </w:r>
      <w:r w:rsidRPr="0040527A">
        <w:rPr>
          <w:sz w:val="18"/>
          <w:szCs w:val="18"/>
        </w:rPr>
        <w:t>glycerol</w:t>
      </w:r>
      <w:proofErr w:type="spellEnd"/>
      <w:proofErr w:type="gramEnd"/>
      <w:r w:rsidRPr="0040527A">
        <w:rPr>
          <w:sz w:val="18"/>
          <w:szCs w:val="18"/>
        </w:rPr>
        <w:t xml:space="preserve"> (</w:t>
      </w:r>
      <w:proofErr w:type="spellStart"/>
      <w:r w:rsidRPr="0040527A">
        <w:rPr>
          <w:sz w:val="18"/>
          <w:szCs w:val="18"/>
        </w:rPr>
        <w:t>ChCl:Gly</w:t>
      </w:r>
      <w:proofErr w:type="spellEnd"/>
      <w:r w:rsidRPr="0040527A">
        <w:rPr>
          <w:sz w:val="18"/>
          <w:szCs w:val="18"/>
        </w:rPr>
        <w:t xml:space="preserve">), choline </w:t>
      </w:r>
      <w:proofErr w:type="spellStart"/>
      <w:r w:rsidRPr="0040527A">
        <w:rPr>
          <w:sz w:val="18"/>
          <w:szCs w:val="18"/>
        </w:rPr>
        <w:t>chloride:ethylene</w:t>
      </w:r>
      <w:proofErr w:type="spellEnd"/>
      <w:r w:rsidRPr="0040527A">
        <w:rPr>
          <w:sz w:val="18"/>
          <w:szCs w:val="18"/>
        </w:rPr>
        <w:t xml:space="preserve"> glycol (</w:t>
      </w:r>
      <w:proofErr w:type="spellStart"/>
      <w:r w:rsidRPr="0040527A">
        <w:rPr>
          <w:sz w:val="18"/>
          <w:szCs w:val="18"/>
        </w:rPr>
        <w:t>ChCl:EG</w:t>
      </w:r>
      <w:proofErr w:type="spellEnd"/>
      <w:r w:rsidRPr="0040527A">
        <w:rPr>
          <w:sz w:val="18"/>
          <w:szCs w:val="18"/>
        </w:rPr>
        <w:t xml:space="preserve">), </w:t>
      </w:r>
      <w:proofErr w:type="spellStart"/>
      <w:r w:rsidRPr="0040527A">
        <w:rPr>
          <w:sz w:val="18"/>
          <w:szCs w:val="18"/>
        </w:rPr>
        <w:t>ethylammonium</w:t>
      </w:r>
      <w:proofErr w:type="spellEnd"/>
      <w:r w:rsidRPr="0040527A">
        <w:rPr>
          <w:sz w:val="18"/>
          <w:szCs w:val="18"/>
        </w:rPr>
        <w:t xml:space="preserve"> </w:t>
      </w:r>
      <w:proofErr w:type="spellStart"/>
      <w:r w:rsidRPr="0040527A">
        <w:rPr>
          <w:sz w:val="18"/>
          <w:szCs w:val="18"/>
        </w:rPr>
        <w:t>chloride:glycerol</w:t>
      </w:r>
      <w:proofErr w:type="spellEnd"/>
      <w:r w:rsidRPr="0040527A">
        <w:rPr>
          <w:sz w:val="18"/>
          <w:szCs w:val="18"/>
        </w:rPr>
        <w:t xml:space="preserve"> (</w:t>
      </w:r>
      <w:proofErr w:type="spellStart"/>
      <w:r w:rsidRPr="0040527A">
        <w:rPr>
          <w:sz w:val="18"/>
          <w:szCs w:val="18"/>
        </w:rPr>
        <w:t>EAC:Gly</w:t>
      </w:r>
      <w:proofErr w:type="spellEnd"/>
      <w:r w:rsidRPr="0040527A">
        <w:rPr>
          <w:sz w:val="18"/>
          <w:szCs w:val="18"/>
        </w:rPr>
        <w:t xml:space="preserve">) and </w:t>
      </w:r>
      <w:proofErr w:type="spellStart"/>
      <w:r w:rsidRPr="0040527A">
        <w:rPr>
          <w:sz w:val="18"/>
          <w:szCs w:val="18"/>
        </w:rPr>
        <w:t>ethylammonium</w:t>
      </w:r>
      <w:proofErr w:type="spellEnd"/>
      <w:r w:rsidRPr="0040527A">
        <w:rPr>
          <w:sz w:val="18"/>
          <w:szCs w:val="18"/>
        </w:rPr>
        <w:t xml:space="preserve"> </w:t>
      </w:r>
      <w:proofErr w:type="spellStart"/>
      <w:r w:rsidRPr="0040527A">
        <w:rPr>
          <w:sz w:val="18"/>
          <w:szCs w:val="18"/>
        </w:rPr>
        <w:t>chloride:ethylene</w:t>
      </w:r>
      <w:proofErr w:type="spellEnd"/>
      <w:r w:rsidRPr="0040527A">
        <w:rPr>
          <w:sz w:val="18"/>
          <w:szCs w:val="18"/>
        </w:rPr>
        <w:t xml:space="preserve"> glycol (EAC:EG) with 1:2 molar ratio each. </w:t>
      </w:r>
      <w:r w:rsidR="003200CE" w:rsidRPr="0040527A">
        <w:rPr>
          <w:sz w:val="18"/>
          <w:szCs w:val="18"/>
        </w:rPr>
        <w:t>All DESs tested had showed</w:t>
      </w:r>
      <w:r w:rsidR="0062548A" w:rsidRPr="0040527A">
        <w:rPr>
          <w:sz w:val="18"/>
          <w:szCs w:val="18"/>
        </w:rPr>
        <w:t xml:space="preserve"> homogenous swelling and disintegration of small fragments interaction mode with OPT. </w:t>
      </w:r>
      <w:r w:rsidRPr="0040527A">
        <w:rPr>
          <w:sz w:val="18"/>
          <w:szCs w:val="18"/>
        </w:rPr>
        <w:t>There were m</w:t>
      </w:r>
      <w:r w:rsidR="00127184" w:rsidRPr="0040527A">
        <w:rPr>
          <w:sz w:val="18"/>
          <w:szCs w:val="18"/>
        </w:rPr>
        <w:t>ore small fragments observed in</w:t>
      </w:r>
      <w:r w:rsidR="00EB0EF5" w:rsidRPr="0040527A">
        <w:rPr>
          <w:sz w:val="18"/>
          <w:szCs w:val="18"/>
        </w:rPr>
        <w:t xml:space="preserve"> </w:t>
      </w:r>
      <w:r w:rsidRPr="0040527A">
        <w:rPr>
          <w:sz w:val="18"/>
          <w:szCs w:val="18"/>
        </w:rPr>
        <w:t xml:space="preserve">EAC-based DES compared to </w:t>
      </w:r>
      <w:proofErr w:type="spellStart"/>
      <w:r w:rsidRPr="0040527A">
        <w:rPr>
          <w:sz w:val="18"/>
          <w:szCs w:val="18"/>
        </w:rPr>
        <w:t>ChCl</w:t>
      </w:r>
      <w:proofErr w:type="spellEnd"/>
      <w:r w:rsidRPr="0040527A">
        <w:rPr>
          <w:sz w:val="18"/>
          <w:szCs w:val="18"/>
        </w:rPr>
        <w:t xml:space="preserve">-based DES. </w:t>
      </w:r>
      <w:r w:rsidR="00127184" w:rsidRPr="0040527A">
        <w:rPr>
          <w:sz w:val="18"/>
          <w:szCs w:val="18"/>
          <w:lang w:val="en-MY"/>
        </w:rPr>
        <w:t>This finding supports the result for the percentage of dissolution where OPT in EAC-based DES recorded higher dissolution with 55</w:t>
      </w:r>
      <w:r w:rsidR="0061534B">
        <w:rPr>
          <w:sz w:val="18"/>
          <w:szCs w:val="18"/>
          <w:lang w:val="en-MY"/>
        </w:rPr>
        <w:t>%</w:t>
      </w:r>
      <w:r w:rsidR="00127184" w:rsidRPr="0040527A">
        <w:rPr>
          <w:sz w:val="18"/>
          <w:szCs w:val="18"/>
          <w:lang w:val="en-MY"/>
        </w:rPr>
        <w:t xml:space="preserve"> and 50% in EAC:EG and </w:t>
      </w:r>
      <w:proofErr w:type="spellStart"/>
      <w:proofErr w:type="gramStart"/>
      <w:r w:rsidR="00127184" w:rsidRPr="0040527A">
        <w:rPr>
          <w:sz w:val="18"/>
          <w:szCs w:val="18"/>
          <w:lang w:val="en-MY"/>
        </w:rPr>
        <w:t>EAC:Gly</w:t>
      </w:r>
      <w:proofErr w:type="spellEnd"/>
      <w:proofErr w:type="gramEnd"/>
      <w:r w:rsidR="00127184" w:rsidRPr="0040527A">
        <w:rPr>
          <w:sz w:val="18"/>
          <w:szCs w:val="18"/>
          <w:lang w:val="en-MY"/>
        </w:rPr>
        <w:t xml:space="preserve"> respectively whereas </w:t>
      </w:r>
      <w:proofErr w:type="spellStart"/>
      <w:r w:rsidR="00127184" w:rsidRPr="0040527A">
        <w:rPr>
          <w:sz w:val="18"/>
          <w:szCs w:val="18"/>
          <w:lang w:val="en-MY"/>
        </w:rPr>
        <w:t>ChCl</w:t>
      </w:r>
      <w:proofErr w:type="spellEnd"/>
      <w:r w:rsidR="00127184" w:rsidRPr="0040527A">
        <w:rPr>
          <w:sz w:val="18"/>
          <w:szCs w:val="18"/>
          <w:lang w:val="en-MY"/>
        </w:rPr>
        <w:t>-based DES recorded only 33</w:t>
      </w:r>
      <w:r w:rsidR="0061534B">
        <w:rPr>
          <w:sz w:val="18"/>
          <w:szCs w:val="18"/>
          <w:lang w:val="en-MY"/>
        </w:rPr>
        <w:t>%</w:t>
      </w:r>
      <w:r w:rsidR="00127184" w:rsidRPr="0040527A">
        <w:rPr>
          <w:sz w:val="18"/>
          <w:szCs w:val="18"/>
          <w:lang w:val="en-MY"/>
        </w:rPr>
        <w:t xml:space="preserve"> </w:t>
      </w:r>
      <w:r w:rsidR="0061534B">
        <w:rPr>
          <w:sz w:val="18"/>
          <w:szCs w:val="18"/>
          <w:lang w:val="en-MY"/>
        </w:rPr>
        <w:t xml:space="preserve">and 29% in </w:t>
      </w:r>
      <w:proofErr w:type="spellStart"/>
      <w:r w:rsidR="0061534B">
        <w:rPr>
          <w:sz w:val="18"/>
          <w:szCs w:val="18"/>
          <w:lang w:val="en-MY"/>
        </w:rPr>
        <w:t>ChCl:EG</w:t>
      </w:r>
      <w:proofErr w:type="spellEnd"/>
      <w:r w:rsidR="0061534B">
        <w:rPr>
          <w:sz w:val="18"/>
          <w:szCs w:val="18"/>
          <w:lang w:val="en-MY"/>
        </w:rPr>
        <w:t xml:space="preserve"> and </w:t>
      </w:r>
      <w:proofErr w:type="spellStart"/>
      <w:r w:rsidR="0061534B">
        <w:rPr>
          <w:sz w:val="18"/>
          <w:szCs w:val="18"/>
          <w:lang w:val="en-MY"/>
        </w:rPr>
        <w:t>ChCl:Gly</w:t>
      </w:r>
      <w:proofErr w:type="spellEnd"/>
      <w:r w:rsidR="0061534B">
        <w:rPr>
          <w:sz w:val="18"/>
          <w:szCs w:val="18"/>
          <w:lang w:val="en-MY"/>
        </w:rPr>
        <w:t xml:space="preserve">, </w:t>
      </w:r>
      <w:r w:rsidR="00127184" w:rsidRPr="0040527A">
        <w:rPr>
          <w:sz w:val="18"/>
          <w:szCs w:val="18"/>
          <w:lang w:val="en-MY"/>
        </w:rPr>
        <w:t xml:space="preserve">respectively. </w:t>
      </w:r>
      <w:r w:rsidRPr="0040527A">
        <w:rPr>
          <w:sz w:val="18"/>
          <w:szCs w:val="18"/>
        </w:rPr>
        <w:t xml:space="preserve">In </w:t>
      </w:r>
      <w:proofErr w:type="spellStart"/>
      <w:r w:rsidRPr="0040527A">
        <w:rPr>
          <w:sz w:val="18"/>
          <w:szCs w:val="18"/>
        </w:rPr>
        <w:t>ChCl</w:t>
      </w:r>
      <w:proofErr w:type="spellEnd"/>
      <w:r w:rsidRPr="0040527A">
        <w:rPr>
          <w:sz w:val="18"/>
          <w:szCs w:val="18"/>
        </w:rPr>
        <w:t xml:space="preserve">-based DESs the fragmentations </w:t>
      </w:r>
      <w:r w:rsidR="0061534B" w:rsidRPr="0040527A">
        <w:rPr>
          <w:sz w:val="18"/>
          <w:szCs w:val="18"/>
        </w:rPr>
        <w:t>were</w:t>
      </w:r>
      <w:r w:rsidRPr="0040527A">
        <w:rPr>
          <w:sz w:val="18"/>
          <w:szCs w:val="18"/>
        </w:rPr>
        <w:t xml:space="preserve"> accompanied by large </w:t>
      </w:r>
      <w:proofErr w:type="spellStart"/>
      <w:r w:rsidRPr="0040527A">
        <w:rPr>
          <w:sz w:val="18"/>
          <w:szCs w:val="18"/>
        </w:rPr>
        <w:t>unswollen</w:t>
      </w:r>
      <w:proofErr w:type="spellEnd"/>
      <w:r w:rsidRPr="0040527A">
        <w:rPr>
          <w:sz w:val="18"/>
          <w:szCs w:val="18"/>
        </w:rPr>
        <w:t xml:space="preserve"> section of </w:t>
      </w:r>
      <w:proofErr w:type="spellStart"/>
      <w:r w:rsidRPr="0040527A">
        <w:rPr>
          <w:sz w:val="18"/>
          <w:szCs w:val="18"/>
        </w:rPr>
        <w:t>fibres</w:t>
      </w:r>
      <w:proofErr w:type="spellEnd"/>
      <w:r w:rsidRPr="0040527A">
        <w:rPr>
          <w:sz w:val="18"/>
          <w:szCs w:val="18"/>
        </w:rPr>
        <w:t xml:space="preserve">. The formation of small fragments indicates that the </w:t>
      </w:r>
      <w:proofErr w:type="spellStart"/>
      <w:r w:rsidRPr="0040527A">
        <w:rPr>
          <w:sz w:val="18"/>
          <w:szCs w:val="18"/>
        </w:rPr>
        <w:t>fibres</w:t>
      </w:r>
      <w:proofErr w:type="spellEnd"/>
      <w:r w:rsidRPr="0040527A">
        <w:rPr>
          <w:sz w:val="18"/>
          <w:szCs w:val="18"/>
        </w:rPr>
        <w:t xml:space="preserve"> experienced a fast dissolution. Therefore, the EAC-based DESs proved to be a better swelling and dissolution media for oil palm biomass pretreatment compared to </w:t>
      </w:r>
      <w:proofErr w:type="spellStart"/>
      <w:r w:rsidRPr="0040527A">
        <w:rPr>
          <w:sz w:val="18"/>
          <w:szCs w:val="18"/>
        </w:rPr>
        <w:t>ChCl</w:t>
      </w:r>
      <w:proofErr w:type="spellEnd"/>
      <w:r w:rsidRPr="0040527A">
        <w:rPr>
          <w:sz w:val="18"/>
          <w:szCs w:val="18"/>
        </w:rPr>
        <w:t xml:space="preserve">-based DES. </w:t>
      </w:r>
    </w:p>
    <w:p w:rsidR="008C06EA" w:rsidRPr="00146335" w:rsidRDefault="008C06EA" w:rsidP="0061534B">
      <w:pPr>
        <w:spacing w:before="240" w:line="240" w:lineRule="auto"/>
        <w:ind w:right="567"/>
        <w:jc w:val="left"/>
        <w:rPr>
          <w:sz w:val="18"/>
          <w:szCs w:val="18"/>
          <w:lang w:val="en-GB" w:eastAsia="en-US"/>
        </w:rPr>
      </w:pPr>
      <w:r w:rsidRPr="00146335">
        <w:rPr>
          <w:b/>
          <w:sz w:val="18"/>
          <w:szCs w:val="18"/>
          <w:lang w:eastAsia="en-US"/>
        </w:rPr>
        <w:t xml:space="preserve">Keywords: </w:t>
      </w:r>
      <w:r w:rsidR="00A429A5">
        <w:rPr>
          <w:sz w:val="18"/>
          <w:szCs w:val="18"/>
          <w:lang w:val="en-GB" w:eastAsia="en-US"/>
        </w:rPr>
        <w:t>d</w:t>
      </w:r>
      <w:r w:rsidR="001047D1" w:rsidRPr="00146335">
        <w:rPr>
          <w:sz w:val="18"/>
          <w:szCs w:val="18"/>
          <w:lang w:val="en-GB" w:eastAsia="en-US"/>
        </w:rPr>
        <w:t>eep eutectic solvent, oil palm biomass, dissolution, swelling,</w:t>
      </w:r>
      <w:r w:rsidRPr="00146335">
        <w:rPr>
          <w:sz w:val="18"/>
          <w:szCs w:val="18"/>
          <w:lang w:val="en-GB" w:eastAsia="en-US"/>
        </w:rPr>
        <w:t xml:space="preserve"> pre</w:t>
      </w:r>
      <w:r w:rsidR="0061534B">
        <w:rPr>
          <w:sz w:val="18"/>
          <w:szCs w:val="18"/>
          <w:lang w:val="en-GB" w:eastAsia="en-US"/>
        </w:rPr>
        <w:t>-</w:t>
      </w:r>
      <w:r w:rsidR="00A429A5">
        <w:rPr>
          <w:sz w:val="18"/>
          <w:szCs w:val="18"/>
          <w:lang w:val="en-GB" w:eastAsia="en-US"/>
        </w:rPr>
        <w:t>treatment</w:t>
      </w:r>
    </w:p>
    <w:p w:rsidR="00FC2EC0" w:rsidRPr="00A429A5" w:rsidRDefault="00FC2EC0" w:rsidP="001047D1">
      <w:pPr>
        <w:spacing w:line="240" w:lineRule="auto"/>
        <w:rPr>
          <w:sz w:val="18"/>
          <w:szCs w:val="18"/>
          <w:lang w:val="en-GB"/>
        </w:rPr>
      </w:pPr>
    </w:p>
    <w:p w:rsidR="001047D1" w:rsidRPr="0061534B" w:rsidRDefault="001047D1" w:rsidP="001047D1">
      <w:pPr>
        <w:spacing w:line="240" w:lineRule="auto"/>
        <w:jc w:val="center"/>
        <w:rPr>
          <w:noProof/>
          <w:sz w:val="18"/>
          <w:szCs w:val="18"/>
          <w:lang w:val="ms-MY"/>
        </w:rPr>
      </w:pPr>
      <w:r w:rsidRPr="0061534B">
        <w:rPr>
          <w:b/>
          <w:noProof/>
          <w:sz w:val="18"/>
          <w:szCs w:val="18"/>
          <w:lang w:val="ms-MY"/>
        </w:rPr>
        <w:t>Abstrak</w:t>
      </w:r>
    </w:p>
    <w:p w:rsidR="00A429A5" w:rsidRDefault="001047D1" w:rsidP="001047D1">
      <w:pPr>
        <w:spacing w:line="240" w:lineRule="auto"/>
        <w:rPr>
          <w:noProof/>
          <w:sz w:val="18"/>
          <w:szCs w:val="18"/>
          <w:lang w:val="ms-MY"/>
        </w:rPr>
      </w:pPr>
      <w:r w:rsidRPr="0061534B">
        <w:rPr>
          <w:noProof/>
          <w:sz w:val="18"/>
          <w:szCs w:val="18"/>
          <w:lang w:val="ms-MY"/>
        </w:rPr>
        <w:t>Pra</w:t>
      </w:r>
      <w:r w:rsidR="0061534B" w:rsidRPr="0061534B">
        <w:rPr>
          <w:noProof/>
          <w:sz w:val="18"/>
          <w:szCs w:val="18"/>
          <w:lang w:val="ms-MY"/>
        </w:rPr>
        <w:t>-</w:t>
      </w:r>
      <w:r w:rsidRPr="0061534B">
        <w:rPr>
          <w:noProof/>
          <w:sz w:val="18"/>
          <w:szCs w:val="18"/>
          <w:lang w:val="ms-MY"/>
        </w:rPr>
        <w:t>rawat adalah satu langkah dalam pemprosesan biomas sebelum hidrolisis atau fermentasi kepada bioetanol. Disini, potensi pelarut eutektik (DES) dalam pra</w:t>
      </w:r>
      <w:r w:rsidR="0061534B" w:rsidRPr="0061534B">
        <w:rPr>
          <w:noProof/>
          <w:sz w:val="18"/>
          <w:szCs w:val="18"/>
          <w:lang w:val="ms-MY"/>
        </w:rPr>
        <w:t>-</w:t>
      </w:r>
      <w:r w:rsidRPr="0061534B">
        <w:rPr>
          <w:noProof/>
          <w:sz w:val="18"/>
          <w:szCs w:val="18"/>
          <w:lang w:val="ms-MY"/>
        </w:rPr>
        <w:t>rawat biomas kelapa sawit telah diterangkan. Mekanisma pembengkakan dan pemelarutan batang kelapa sawit (OPT) telah dikaji dengan mikroskop optik. Fiber OPT telah dikacau dan dipanaskan pada suhu 100</w:t>
      </w:r>
      <w:r w:rsidR="0061534B">
        <w:rPr>
          <w:noProof/>
          <w:sz w:val="18"/>
          <w:szCs w:val="18"/>
          <w:lang w:val="ms-MY"/>
        </w:rPr>
        <w:t xml:space="preserve"> </w:t>
      </w:r>
      <w:r w:rsidRPr="0061534B">
        <w:rPr>
          <w:noProof/>
          <w:sz w:val="18"/>
          <w:szCs w:val="18"/>
          <w:lang w:val="ms-MY"/>
        </w:rPr>
        <w:t>ºC dalam kolin klorid</w:t>
      </w:r>
      <w:r w:rsidR="00980000" w:rsidRPr="0061534B">
        <w:rPr>
          <w:noProof/>
          <w:sz w:val="18"/>
          <w:szCs w:val="18"/>
          <w:lang w:val="ms-MY"/>
        </w:rPr>
        <w:t>a</w:t>
      </w:r>
      <w:r w:rsidRPr="0061534B">
        <w:rPr>
          <w:noProof/>
          <w:sz w:val="18"/>
          <w:szCs w:val="18"/>
          <w:lang w:val="ms-MY"/>
        </w:rPr>
        <w:t>:gliserol (ChCl:Gly), kolin klorid</w:t>
      </w:r>
      <w:r w:rsidR="00980000" w:rsidRPr="0061534B">
        <w:rPr>
          <w:noProof/>
          <w:sz w:val="18"/>
          <w:szCs w:val="18"/>
          <w:lang w:val="ms-MY"/>
        </w:rPr>
        <w:t>a</w:t>
      </w:r>
      <w:r w:rsidRPr="0061534B">
        <w:rPr>
          <w:noProof/>
          <w:sz w:val="18"/>
          <w:szCs w:val="18"/>
          <w:lang w:val="ms-MY"/>
        </w:rPr>
        <w:t>:etilin glikol (ChCl:EG), etilammonium klorid</w:t>
      </w:r>
      <w:r w:rsidR="00980000" w:rsidRPr="0061534B">
        <w:rPr>
          <w:noProof/>
          <w:sz w:val="18"/>
          <w:szCs w:val="18"/>
          <w:lang w:val="ms-MY"/>
        </w:rPr>
        <w:t>a</w:t>
      </w:r>
      <w:r w:rsidRPr="0061534B">
        <w:rPr>
          <w:noProof/>
          <w:sz w:val="18"/>
          <w:szCs w:val="18"/>
          <w:lang w:val="ms-MY"/>
        </w:rPr>
        <w:t>: gliserol (EAC:Gly) dan etilammonium klorid</w:t>
      </w:r>
      <w:r w:rsidR="00980000" w:rsidRPr="0061534B">
        <w:rPr>
          <w:noProof/>
          <w:sz w:val="18"/>
          <w:szCs w:val="18"/>
          <w:lang w:val="ms-MY"/>
        </w:rPr>
        <w:t>a</w:t>
      </w:r>
      <w:r w:rsidRPr="0061534B">
        <w:rPr>
          <w:noProof/>
          <w:sz w:val="18"/>
          <w:szCs w:val="18"/>
          <w:lang w:val="ms-MY"/>
        </w:rPr>
        <w:t>: etilin glikol (EAC:EG) dengan kadar molar 1:2 setiap satu. Semua DES yang dikaji telah menunjukkan mod interaksi pembengkakan secara</w:t>
      </w:r>
      <w:r w:rsidR="0061534B">
        <w:rPr>
          <w:noProof/>
          <w:sz w:val="18"/>
          <w:szCs w:val="18"/>
          <w:lang w:val="ms-MY"/>
        </w:rPr>
        <w:t xml:space="preserve"> setara dan pecahan fragmen </w:t>
      </w:r>
      <w:r w:rsidRPr="0061534B">
        <w:rPr>
          <w:noProof/>
          <w:sz w:val="18"/>
          <w:szCs w:val="18"/>
          <w:lang w:val="ms-MY"/>
        </w:rPr>
        <w:t>kecil dengan OPT</w:t>
      </w:r>
      <w:r w:rsidR="00980000" w:rsidRPr="0061534B">
        <w:rPr>
          <w:noProof/>
          <w:sz w:val="18"/>
          <w:szCs w:val="18"/>
          <w:lang w:val="ms-MY"/>
        </w:rPr>
        <w:t>. L</w:t>
      </w:r>
      <w:r w:rsidRPr="0061534B">
        <w:rPr>
          <w:noProof/>
          <w:sz w:val="18"/>
          <w:szCs w:val="18"/>
          <w:lang w:val="ms-MY"/>
        </w:rPr>
        <w:t>ebih banyak fragmen k</w:t>
      </w:r>
      <w:r w:rsidR="00980000" w:rsidRPr="0061534B">
        <w:rPr>
          <w:noProof/>
          <w:sz w:val="18"/>
          <w:szCs w:val="18"/>
          <w:lang w:val="ms-MY"/>
        </w:rPr>
        <w:t xml:space="preserve">ecil dapat dilihat dalam </w:t>
      </w:r>
      <w:r w:rsidRPr="0061534B">
        <w:rPr>
          <w:noProof/>
          <w:sz w:val="18"/>
          <w:szCs w:val="18"/>
          <w:lang w:val="ms-MY"/>
        </w:rPr>
        <w:t>DES berasaskan EAC berbanding dengan DES bera</w:t>
      </w:r>
      <w:r w:rsidR="00980000" w:rsidRPr="0061534B">
        <w:rPr>
          <w:noProof/>
          <w:sz w:val="18"/>
          <w:szCs w:val="18"/>
          <w:lang w:val="ms-MY"/>
        </w:rPr>
        <w:t>saskan ChCl. Ini disokong oleh peratusan pelarutan dimana</w:t>
      </w:r>
      <w:r w:rsidRPr="0061534B">
        <w:rPr>
          <w:noProof/>
          <w:sz w:val="18"/>
          <w:szCs w:val="18"/>
          <w:lang w:val="ms-MY"/>
        </w:rPr>
        <w:t xml:space="preserve"> OPT dalam DES berasaskan EAC</w:t>
      </w:r>
      <w:r w:rsidR="0061534B">
        <w:rPr>
          <w:noProof/>
          <w:sz w:val="18"/>
          <w:szCs w:val="18"/>
          <w:lang w:val="ms-MY"/>
        </w:rPr>
        <w:t xml:space="preserve"> menun</w:t>
      </w:r>
      <w:r w:rsidR="00980000" w:rsidRPr="0061534B">
        <w:rPr>
          <w:noProof/>
          <w:sz w:val="18"/>
          <w:szCs w:val="18"/>
          <w:lang w:val="ms-MY"/>
        </w:rPr>
        <w:t xml:space="preserve">jukkan keputusan lebih tinggi dengan </w:t>
      </w:r>
      <w:r w:rsidR="0061534B">
        <w:rPr>
          <w:noProof/>
          <w:sz w:val="18"/>
          <w:szCs w:val="18"/>
          <w:lang w:val="ms-MY"/>
        </w:rPr>
        <w:t xml:space="preserve">masing – masing </w:t>
      </w:r>
      <w:r w:rsidR="00980000" w:rsidRPr="0061534B">
        <w:rPr>
          <w:noProof/>
          <w:sz w:val="18"/>
          <w:szCs w:val="18"/>
          <w:lang w:val="ms-MY"/>
        </w:rPr>
        <w:t>55</w:t>
      </w:r>
      <w:r w:rsidR="0061534B">
        <w:rPr>
          <w:noProof/>
          <w:sz w:val="18"/>
          <w:szCs w:val="18"/>
          <w:lang w:val="ms-MY"/>
        </w:rPr>
        <w:t>%</w:t>
      </w:r>
      <w:r w:rsidR="00980000" w:rsidRPr="0061534B">
        <w:rPr>
          <w:noProof/>
          <w:sz w:val="18"/>
          <w:szCs w:val="18"/>
          <w:lang w:val="ms-MY"/>
        </w:rPr>
        <w:t xml:space="preserve"> dan 50% dalam EAC:EG and EAC:Gly</w:t>
      </w:r>
      <w:r w:rsidR="0061534B">
        <w:rPr>
          <w:noProof/>
          <w:lang w:val="ms-MY"/>
        </w:rPr>
        <w:t xml:space="preserve"> </w:t>
      </w:r>
      <w:r w:rsidR="00980000" w:rsidRPr="0061534B">
        <w:rPr>
          <w:noProof/>
          <w:sz w:val="18"/>
          <w:szCs w:val="18"/>
          <w:lang w:val="ms-MY"/>
        </w:rPr>
        <w:t>sementara</w:t>
      </w:r>
      <w:r w:rsidR="0061534B">
        <w:rPr>
          <w:noProof/>
          <w:sz w:val="18"/>
          <w:szCs w:val="18"/>
          <w:lang w:val="ms-MY"/>
        </w:rPr>
        <w:t xml:space="preserve"> DES berasaskan </w:t>
      </w:r>
      <w:r w:rsidR="00980000" w:rsidRPr="0061534B">
        <w:rPr>
          <w:noProof/>
          <w:sz w:val="18"/>
          <w:szCs w:val="18"/>
          <w:lang w:val="ms-MY"/>
        </w:rPr>
        <w:t xml:space="preserve">ChCl hanya menunjukkan </w:t>
      </w:r>
      <w:r w:rsidR="0061534B">
        <w:rPr>
          <w:noProof/>
          <w:sz w:val="18"/>
          <w:szCs w:val="18"/>
          <w:lang w:val="ms-MY"/>
        </w:rPr>
        <w:t xml:space="preserve">masing – masing </w:t>
      </w:r>
      <w:r w:rsidR="00980000" w:rsidRPr="0061534B">
        <w:rPr>
          <w:noProof/>
          <w:sz w:val="18"/>
          <w:szCs w:val="18"/>
          <w:lang w:val="ms-MY"/>
        </w:rPr>
        <w:t>33</w:t>
      </w:r>
      <w:r w:rsidR="0061534B">
        <w:rPr>
          <w:noProof/>
          <w:sz w:val="18"/>
          <w:szCs w:val="18"/>
          <w:lang w:val="ms-MY"/>
        </w:rPr>
        <w:t>%</w:t>
      </w:r>
      <w:r w:rsidR="00980000" w:rsidRPr="0061534B">
        <w:rPr>
          <w:noProof/>
          <w:sz w:val="18"/>
          <w:szCs w:val="18"/>
          <w:lang w:val="ms-MY"/>
        </w:rPr>
        <w:t xml:space="preserve"> dan 29% dalam Ch</w:t>
      </w:r>
      <w:r w:rsidR="0061534B">
        <w:rPr>
          <w:noProof/>
          <w:sz w:val="18"/>
          <w:szCs w:val="18"/>
          <w:lang w:val="ms-MY"/>
        </w:rPr>
        <w:t>Cl:EG dan ChCl:Gly</w:t>
      </w:r>
      <w:r w:rsidR="00980000" w:rsidRPr="0061534B">
        <w:rPr>
          <w:noProof/>
          <w:sz w:val="18"/>
          <w:szCs w:val="18"/>
          <w:lang w:val="ms-MY"/>
        </w:rPr>
        <w:t xml:space="preserve">. </w:t>
      </w:r>
      <w:r w:rsidR="0061534B">
        <w:rPr>
          <w:noProof/>
          <w:sz w:val="18"/>
          <w:szCs w:val="18"/>
          <w:lang w:val="ms-MY"/>
        </w:rPr>
        <w:t xml:space="preserve">Bagi </w:t>
      </w:r>
      <w:r w:rsidRPr="0061534B">
        <w:rPr>
          <w:noProof/>
          <w:sz w:val="18"/>
          <w:szCs w:val="18"/>
          <w:lang w:val="ms-MY"/>
        </w:rPr>
        <w:t xml:space="preserve">DES berasaskan ChCl, fragmentasi adalah disertai dengan </w:t>
      </w:r>
      <w:r w:rsidR="00A429A5">
        <w:rPr>
          <w:noProof/>
          <w:sz w:val="18"/>
          <w:szCs w:val="18"/>
          <w:lang w:val="ms-MY"/>
        </w:rPr>
        <w:t xml:space="preserve">kehadiran </w:t>
      </w:r>
      <w:r w:rsidRPr="0061534B">
        <w:rPr>
          <w:noProof/>
          <w:sz w:val="18"/>
          <w:szCs w:val="18"/>
          <w:lang w:val="ms-MY"/>
        </w:rPr>
        <w:t>fiber besar yang tiada pembengkakan. Pembentukkan fragmen kecil menunjukkan bahawa fiber mengalami pelarutan yang cepat. Oleh itu, DES berasaskan EAC terbukti lebih bai</w:t>
      </w:r>
      <w:r w:rsidR="00980000" w:rsidRPr="0061534B">
        <w:rPr>
          <w:noProof/>
          <w:sz w:val="18"/>
          <w:szCs w:val="18"/>
          <w:lang w:val="ms-MY"/>
        </w:rPr>
        <w:t>k sebagai</w:t>
      </w:r>
      <w:r w:rsidRPr="0061534B">
        <w:rPr>
          <w:noProof/>
          <w:sz w:val="18"/>
          <w:szCs w:val="18"/>
          <w:lang w:val="ms-MY"/>
        </w:rPr>
        <w:t xml:space="preserve"> media pembengkakan dan pelarutan bagi OPT berbanding DES berasaskan ChCl.</w:t>
      </w:r>
    </w:p>
    <w:p w:rsidR="00A429A5" w:rsidRDefault="00A429A5" w:rsidP="001047D1">
      <w:pPr>
        <w:spacing w:line="240" w:lineRule="auto"/>
        <w:rPr>
          <w:noProof/>
          <w:sz w:val="18"/>
          <w:szCs w:val="18"/>
          <w:lang w:val="ms-MY"/>
        </w:rPr>
      </w:pPr>
    </w:p>
    <w:p w:rsidR="00C82BF3" w:rsidRDefault="001047D1" w:rsidP="00A429A5">
      <w:pPr>
        <w:spacing w:line="240" w:lineRule="auto"/>
        <w:rPr>
          <w:noProof/>
          <w:sz w:val="18"/>
          <w:szCs w:val="18"/>
          <w:lang w:val="ms-MY"/>
        </w:rPr>
      </w:pPr>
      <w:r w:rsidRPr="0061534B">
        <w:rPr>
          <w:b/>
          <w:noProof/>
          <w:sz w:val="18"/>
          <w:szCs w:val="18"/>
          <w:lang w:val="ms-MY"/>
        </w:rPr>
        <w:t>Kata kunci</w:t>
      </w:r>
      <w:r w:rsidR="00A429A5">
        <w:rPr>
          <w:noProof/>
          <w:sz w:val="18"/>
          <w:szCs w:val="18"/>
          <w:lang w:val="ms-MY"/>
        </w:rPr>
        <w:t>: p</w:t>
      </w:r>
      <w:r w:rsidRPr="0061534B">
        <w:rPr>
          <w:noProof/>
          <w:sz w:val="18"/>
          <w:szCs w:val="18"/>
          <w:lang w:val="ms-MY"/>
        </w:rPr>
        <w:t>elarut eutektik, biomas kela</w:t>
      </w:r>
      <w:r w:rsidR="00980000" w:rsidRPr="0061534B">
        <w:rPr>
          <w:noProof/>
          <w:sz w:val="18"/>
          <w:szCs w:val="18"/>
          <w:lang w:val="ms-MY"/>
        </w:rPr>
        <w:t>pa sawit, pelarutan, pembengkaka</w:t>
      </w:r>
      <w:r w:rsidRPr="0061534B">
        <w:rPr>
          <w:noProof/>
          <w:sz w:val="18"/>
          <w:szCs w:val="18"/>
          <w:lang w:val="ms-MY"/>
        </w:rPr>
        <w:t>n</w:t>
      </w:r>
      <w:r w:rsidR="00A429A5">
        <w:rPr>
          <w:noProof/>
          <w:sz w:val="18"/>
          <w:szCs w:val="18"/>
          <w:lang w:val="ms-MY"/>
        </w:rPr>
        <w:t xml:space="preserve">, prarawat </w:t>
      </w:r>
    </w:p>
    <w:p w:rsidR="00A429A5" w:rsidRDefault="00A429A5" w:rsidP="00A429A5">
      <w:pPr>
        <w:spacing w:line="240" w:lineRule="auto"/>
        <w:rPr>
          <w:noProof/>
          <w:sz w:val="18"/>
          <w:szCs w:val="18"/>
          <w:lang w:val="ms-MY"/>
        </w:rPr>
      </w:pPr>
    </w:p>
    <w:p w:rsidR="00A429A5" w:rsidRPr="00A429A5" w:rsidRDefault="00A429A5" w:rsidP="00A429A5">
      <w:pPr>
        <w:spacing w:line="240" w:lineRule="auto"/>
        <w:jc w:val="center"/>
        <w:rPr>
          <w:b/>
          <w:sz w:val="22"/>
        </w:rPr>
      </w:pPr>
      <w:r w:rsidRPr="00A429A5">
        <w:rPr>
          <w:b/>
          <w:noProof/>
          <w:sz w:val="20"/>
          <w:szCs w:val="18"/>
          <w:lang w:val="ms-MY"/>
        </w:rPr>
        <w:t>Introduction</w:t>
      </w:r>
    </w:p>
    <w:p w:rsidR="001D600C" w:rsidRPr="00146335" w:rsidRDefault="00C82BF3" w:rsidP="001047D1">
      <w:pPr>
        <w:spacing w:line="240" w:lineRule="auto"/>
        <w:rPr>
          <w:sz w:val="20"/>
          <w:lang w:val="en-GB" w:eastAsia="en-US"/>
        </w:rPr>
      </w:pPr>
      <w:r w:rsidRPr="00146335">
        <w:rPr>
          <w:sz w:val="20"/>
          <w:lang w:val="en-GB" w:eastAsia="en-US"/>
        </w:rPr>
        <w:t xml:space="preserve">Deep eutectic solvent (DES) is a </w:t>
      </w:r>
      <w:r w:rsidR="00AC5C72">
        <w:rPr>
          <w:sz w:val="20"/>
          <w:lang w:val="en-GB" w:eastAsia="en-US"/>
        </w:rPr>
        <w:t>new class of</w:t>
      </w:r>
      <w:r w:rsidRPr="00146335">
        <w:rPr>
          <w:sz w:val="20"/>
          <w:lang w:val="en-GB" w:eastAsia="en-US"/>
        </w:rPr>
        <w:t xml:space="preserve"> solvent that emerged from ionic liquid (IL) </w:t>
      </w:r>
      <w:r w:rsidR="00AC5C72">
        <w:rPr>
          <w:sz w:val="20"/>
          <w:lang w:val="en-GB" w:eastAsia="en-US"/>
        </w:rPr>
        <w:t>family</w:t>
      </w:r>
      <w:r w:rsidRPr="00146335">
        <w:rPr>
          <w:sz w:val="20"/>
          <w:lang w:val="en-GB" w:eastAsia="en-US"/>
        </w:rPr>
        <w:t xml:space="preserve"> which is formed by the combination of ammonium salt and a hydrogen bond donor [1]. The </w:t>
      </w:r>
      <w:r w:rsidR="00AC5C72">
        <w:rPr>
          <w:sz w:val="20"/>
          <w:lang w:val="en-GB" w:eastAsia="en-US"/>
        </w:rPr>
        <w:t xml:space="preserve">two </w:t>
      </w:r>
      <w:r w:rsidRPr="00146335">
        <w:rPr>
          <w:sz w:val="20"/>
          <w:lang w:val="en-GB" w:eastAsia="en-US"/>
        </w:rPr>
        <w:t>components that have a high melting point</w:t>
      </w:r>
      <w:r w:rsidR="00AC5C72">
        <w:rPr>
          <w:sz w:val="20"/>
          <w:lang w:val="en-GB" w:eastAsia="en-US"/>
        </w:rPr>
        <w:t xml:space="preserve"> each</w:t>
      </w:r>
      <w:r w:rsidRPr="00146335">
        <w:rPr>
          <w:sz w:val="20"/>
          <w:lang w:val="en-GB" w:eastAsia="en-US"/>
        </w:rPr>
        <w:t>, for example choline chloride (302</w:t>
      </w:r>
      <w:r w:rsidR="00A429A5">
        <w:rPr>
          <w:sz w:val="20"/>
          <w:lang w:val="en-GB" w:eastAsia="en-US"/>
        </w:rPr>
        <w:t xml:space="preserve"> </w:t>
      </w:r>
      <w:r w:rsidRPr="00146335">
        <w:rPr>
          <w:sz w:val="20"/>
          <w:lang w:val="en-GB" w:eastAsia="en-US"/>
        </w:rPr>
        <w:t>°C) and urea (133</w:t>
      </w:r>
      <w:r w:rsidR="00A429A5">
        <w:rPr>
          <w:sz w:val="20"/>
          <w:lang w:val="en-GB" w:eastAsia="en-US"/>
        </w:rPr>
        <w:t xml:space="preserve"> </w:t>
      </w:r>
      <w:r w:rsidRPr="00146335">
        <w:rPr>
          <w:sz w:val="20"/>
          <w:lang w:val="en-GB" w:eastAsia="en-US"/>
        </w:rPr>
        <w:t>°C), exhibit a freezing point depression of 12</w:t>
      </w:r>
      <w:r w:rsidR="00A429A5">
        <w:rPr>
          <w:sz w:val="20"/>
          <w:lang w:val="en-GB" w:eastAsia="en-US"/>
        </w:rPr>
        <w:t xml:space="preserve"> </w:t>
      </w:r>
      <w:r w:rsidRPr="00146335">
        <w:rPr>
          <w:sz w:val="20"/>
          <w:lang w:val="en-GB" w:eastAsia="en-US"/>
        </w:rPr>
        <w:t xml:space="preserve">°C, making it a liquid </w:t>
      </w:r>
      <w:r w:rsidR="00AC5C72">
        <w:rPr>
          <w:sz w:val="20"/>
          <w:lang w:val="en-GB" w:eastAsia="en-US"/>
        </w:rPr>
        <w:t xml:space="preserve">as a mixture </w:t>
      </w:r>
      <w:r w:rsidRPr="00146335">
        <w:rPr>
          <w:sz w:val="20"/>
          <w:lang w:val="en-GB" w:eastAsia="en-US"/>
        </w:rPr>
        <w:t>at room temperature [2]. Various combinations of DES have been studied by changing the ammonium salt and the hydrogen bond donor. Examples of hydrogen bond donors used are alcohols, amides, carboxylic acids and amines [3]. Not only can the component be varied, the molar ratio of each component can also be varied. This widens the type of DES that can be formed. There are many advantages of DES including their biodegradability, thermal stability, low melting point and the</w:t>
      </w:r>
      <w:r w:rsidR="00146335" w:rsidRPr="00146335">
        <w:rPr>
          <w:sz w:val="20"/>
          <w:lang w:val="en-GB" w:eastAsia="en-US"/>
        </w:rPr>
        <w:t xml:space="preserve"> fact that they are highly cost-</w:t>
      </w:r>
      <w:r w:rsidRPr="00146335">
        <w:rPr>
          <w:sz w:val="20"/>
          <w:lang w:val="en-GB" w:eastAsia="en-US"/>
        </w:rPr>
        <w:t>efficient [1]. DES is easily prepared by simple mixing of the two selected substances, ammonium salt (e.g. choline chloride) and a hydrogen bond donor (e.g. glycerol), at 80</w:t>
      </w:r>
      <w:r w:rsidR="00A429A5">
        <w:rPr>
          <w:sz w:val="20"/>
          <w:lang w:val="en-GB" w:eastAsia="en-US"/>
        </w:rPr>
        <w:t xml:space="preserve"> </w:t>
      </w:r>
      <w:r w:rsidRPr="00146335">
        <w:rPr>
          <w:sz w:val="20"/>
          <w:lang w:val="en-GB" w:eastAsia="en-US"/>
        </w:rPr>
        <w:t>°C [4].</w:t>
      </w:r>
    </w:p>
    <w:p w:rsidR="001047D1" w:rsidRPr="00146335" w:rsidRDefault="001047D1" w:rsidP="001047D1">
      <w:pPr>
        <w:spacing w:line="240" w:lineRule="auto"/>
        <w:rPr>
          <w:sz w:val="20"/>
          <w:lang w:val="en-GB" w:eastAsia="en-US"/>
        </w:rPr>
      </w:pPr>
    </w:p>
    <w:p w:rsidR="00C82BF3" w:rsidRPr="00146335" w:rsidRDefault="00C82BF3" w:rsidP="001047D1">
      <w:pPr>
        <w:spacing w:after="240" w:line="240" w:lineRule="auto"/>
        <w:rPr>
          <w:sz w:val="20"/>
          <w:lang w:val="en-GB" w:eastAsia="en-US"/>
        </w:rPr>
      </w:pPr>
      <w:r w:rsidRPr="00146335">
        <w:rPr>
          <w:sz w:val="20"/>
          <w:lang w:val="en-GB" w:eastAsia="en-US"/>
        </w:rPr>
        <w:t xml:space="preserve">DES has shown considerably high potential in </w:t>
      </w:r>
      <w:proofErr w:type="spellStart"/>
      <w:r w:rsidRPr="00146335">
        <w:rPr>
          <w:sz w:val="20"/>
          <w:lang w:val="en-GB" w:eastAsia="en-US"/>
        </w:rPr>
        <w:t>biocatalysis</w:t>
      </w:r>
      <w:proofErr w:type="spellEnd"/>
      <w:r w:rsidRPr="00146335">
        <w:rPr>
          <w:sz w:val="20"/>
          <w:lang w:val="en-GB" w:eastAsia="en-US"/>
        </w:rPr>
        <w:t xml:space="preserve"> reactions such as hydrolysis, transesterification, and esterification. It was reported that choline chloride: glycerol (</w:t>
      </w:r>
      <w:proofErr w:type="spellStart"/>
      <w:proofErr w:type="gramStart"/>
      <w:r w:rsidRPr="00146335">
        <w:rPr>
          <w:sz w:val="20"/>
          <w:lang w:val="en-GB" w:eastAsia="en-US"/>
        </w:rPr>
        <w:t>ChCl:Gly</w:t>
      </w:r>
      <w:proofErr w:type="spellEnd"/>
      <w:proofErr w:type="gramEnd"/>
      <w:r w:rsidRPr="00146335">
        <w:rPr>
          <w:sz w:val="20"/>
          <w:lang w:val="en-GB" w:eastAsia="en-US"/>
        </w:rPr>
        <w:t xml:space="preserve">) as a co-solvent of aqueous reactions can </w:t>
      </w:r>
      <w:r w:rsidRPr="00146335">
        <w:rPr>
          <w:sz w:val="20"/>
          <w:lang w:val="en-GB" w:eastAsia="en-US"/>
        </w:rPr>
        <w:lastRenderedPageBreak/>
        <w:t xml:space="preserve">enhance the reaction up to 20-fold [5]. The use of 10% (v/v) of </w:t>
      </w:r>
      <w:proofErr w:type="spellStart"/>
      <w:proofErr w:type="gramStart"/>
      <w:r w:rsidRPr="00146335">
        <w:rPr>
          <w:sz w:val="20"/>
          <w:lang w:val="en-GB" w:eastAsia="en-US"/>
        </w:rPr>
        <w:t>ChCl:Gly</w:t>
      </w:r>
      <w:proofErr w:type="spellEnd"/>
      <w:proofErr w:type="gramEnd"/>
      <w:r w:rsidRPr="00146335">
        <w:rPr>
          <w:sz w:val="20"/>
          <w:lang w:val="en-GB" w:eastAsia="en-US"/>
        </w:rPr>
        <w:t xml:space="preserve"> as the reaction medium for the hydrolysis of </w:t>
      </w:r>
      <w:r w:rsidRPr="00421F11">
        <w:rPr>
          <w:i/>
          <w:sz w:val="20"/>
          <w:lang w:val="en-GB" w:eastAsia="en-US"/>
        </w:rPr>
        <w:t>p</w:t>
      </w:r>
      <w:r w:rsidRPr="00146335">
        <w:rPr>
          <w:sz w:val="20"/>
          <w:lang w:val="en-GB" w:eastAsia="en-US"/>
        </w:rPr>
        <w:t xml:space="preserve">-nitrophenyl acetate led to a 3-fold increase for pig liver esterase (PLE) and </w:t>
      </w:r>
      <w:proofErr w:type="spellStart"/>
      <w:r w:rsidRPr="00146335">
        <w:rPr>
          <w:i/>
          <w:sz w:val="20"/>
          <w:lang w:val="en-GB" w:eastAsia="en-US"/>
        </w:rPr>
        <w:t>Rhizopusoryzae</w:t>
      </w:r>
      <w:proofErr w:type="spellEnd"/>
      <w:r w:rsidRPr="00146335">
        <w:rPr>
          <w:i/>
          <w:sz w:val="20"/>
          <w:lang w:val="en-GB" w:eastAsia="en-US"/>
        </w:rPr>
        <w:t xml:space="preserve"> esterase</w:t>
      </w:r>
      <w:r w:rsidRPr="00146335">
        <w:rPr>
          <w:sz w:val="20"/>
          <w:lang w:val="en-GB" w:eastAsia="en-US"/>
        </w:rPr>
        <w:t xml:space="preserve"> (ROE) [5]. The properties and performance of DES in </w:t>
      </w:r>
      <w:proofErr w:type="spellStart"/>
      <w:r w:rsidRPr="00146335">
        <w:rPr>
          <w:sz w:val="20"/>
          <w:lang w:val="en-GB" w:eastAsia="en-US"/>
        </w:rPr>
        <w:t>biocatalysis</w:t>
      </w:r>
      <w:proofErr w:type="spellEnd"/>
      <w:r w:rsidRPr="00146335">
        <w:rPr>
          <w:sz w:val="20"/>
          <w:lang w:val="en-GB" w:eastAsia="en-US"/>
        </w:rPr>
        <w:t xml:space="preserve"> </w:t>
      </w:r>
      <w:r w:rsidR="00853C21">
        <w:rPr>
          <w:sz w:val="20"/>
          <w:lang w:val="en-GB" w:eastAsia="en-US"/>
        </w:rPr>
        <w:t xml:space="preserve">has </w:t>
      </w:r>
      <w:r w:rsidRPr="00146335">
        <w:rPr>
          <w:sz w:val="20"/>
          <w:lang w:val="en-GB" w:eastAsia="en-US"/>
        </w:rPr>
        <w:t xml:space="preserve">led to our interest in exploring its utilization </w:t>
      </w:r>
      <w:r w:rsidR="00853C21">
        <w:rPr>
          <w:sz w:val="20"/>
          <w:lang w:val="en-GB" w:eastAsia="en-US"/>
        </w:rPr>
        <w:t xml:space="preserve">in </w:t>
      </w:r>
      <w:r w:rsidRPr="00146335">
        <w:rPr>
          <w:sz w:val="20"/>
          <w:lang w:val="en-GB" w:eastAsia="en-US"/>
        </w:rPr>
        <w:t>dissolving high crystalline compounds such as lignocellulosic biomass in view of progressing with the enzymatic hydrolysis of the treated biomass.</w:t>
      </w:r>
    </w:p>
    <w:p w:rsidR="001D600C" w:rsidRPr="00146335" w:rsidRDefault="00C82BF3" w:rsidP="001047D1">
      <w:pPr>
        <w:spacing w:line="240" w:lineRule="auto"/>
        <w:rPr>
          <w:sz w:val="20"/>
          <w:lang w:val="en-GB" w:eastAsia="en-US"/>
        </w:rPr>
      </w:pPr>
      <w:r w:rsidRPr="00146335">
        <w:rPr>
          <w:sz w:val="20"/>
          <w:lang w:val="en-GB" w:eastAsia="en-US"/>
        </w:rPr>
        <w:t>Pre</w:t>
      </w:r>
      <w:r w:rsidR="00A429A5">
        <w:rPr>
          <w:sz w:val="20"/>
          <w:lang w:val="en-GB" w:eastAsia="en-US"/>
        </w:rPr>
        <w:t>-</w:t>
      </w:r>
      <w:r w:rsidRPr="00146335">
        <w:rPr>
          <w:sz w:val="20"/>
          <w:lang w:val="en-GB" w:eastAsia="en-US"/>
        </w:rPr>
        <w:t xml:space="preserve">treatment of biomass is crucial in order to break down the highly crystalline cellulose. The process will ease the access of </w:t>
      </w:r>
      <w:proofErr w:type="spellStart"/>
      <w:r w:rsidRPr="00146335">
        <w:rPr>
          <w:sz w:val="20"/>
          <w:lang w:val="en-GB" w:eastAsia="en-US"/>
        </w:rPr>
        <w:t>cellulase</w:t>
      </w:r>
      <w:proofErr w:type="spellEnd"/>
      <w:r w:rsidRPr="00146335">
        <w:rPr>
          <w:sz w:val="20"/>
          <w:lang w:val="en-GB" w:eastAsia="en-US"/>
        </w:rPr>
        <w:t xml:space="preserve"> to the amorphous cellulose, where this can enhance the conversion of monosacc</w:t>
      </w:r>
      <w:r w:rsidR="00A63D8D" w:rsidRPr="00146335">
        <w:rPr>
          <w:sz w:val="20"/>
          <w:lang w:val="en-GB" w:eastAsia="en-US"/>
        </w:rPr>
        <w:t>harides (e.g. gl</w:t>
      </w:r>
      <w:r w:rsidR="00A429A5">
        <w:rPr>
          <w:sz w:val="20"/>
          <w:lang w:val="en-GB" w:eastAsia="en-US"/>
        </w:rPr>
        <w:t xml:space="preserve">ucose). Francisco et al. </w:t>
      </w:r>
      <w:r w:rsidR="009277C3" w:rsidRPr="00146335">
        <w:rPr>
          <w:sz w:val="20"/>
          <w:lang w:val="en-GB" w:eastAsia="en-US"/>
        </w:rPr>
        <w:t xml:space="preserve">[6] </w:t>
      </w:r>
      <w:r w:rsidRPr="00146335">
        <w:rPr>
          <w:sz w:val="20"/>
          <w:lang w:val="en-GB" w:eastAsia="en-US"/>
        </w:rPr>
        <w:t>explored t</w:t>
      </w:r>
      <w:r w:rsidR="00AF2EE7" w:rsidRPr="00146335">
        <w:rPr>
          <w:sz w:val="20"/>
          <w:lang w:val="en-GB" w:eastAsia="en-US"/>
        </w:rPr>
        <w:t xml:space="preserve">he application of the novel DES </w:t>
      </w:r>
      <w:r w:rsidRPr="00146335">
        <w:rPr>
          <w:sz w:val="20"/>
          <w:lang w:val="en-GB" w:eastAsia="en-US"/>
        </w:rPr>
        <w:t xml:space="preserve">solvent system on lignocellulosic biomass. They reported that the solubility of lignin increased by the addition of lactic acid in DES, while cellulose gave negative results. However, a malic acid-proline series enhanced the dissolution of starch and cellulose. This report proved that the DES system or low transition temperature mixtures (LTTMs) can dissolve some of the lignin, although the screened mixtures gave low solubility for cellulose and starch. </w:t>
      </w:r>
    </w:p>
    <w:p w:rsidR="001047D1" w:rsidRPr="00146335" w:rsidRDefault="001047D1" w:rsidP="001047D1">
      <w:pPr>
        <w:spacing w:line="240" w:lineRule="auto"/>
        <w:rPr>
          <w:sz w:val="20"/>
          <w:lang w:val="en-GB" w:eastAsia="en-US"/>
        </w:rPr>
      </w:pPr>
    </w:p>
    <w:p w:rsidR="00425F65" w:rsidRPr="00146335" w:rsidRDefault="001D600C" w:rsidP="001047D1">
      <w:pPr>
        <w:spacing w:line="240" w:lineRule="auto"/>
        <w:rPr>
          <w:sz w:val="20"/>
          <w:lang w:val="en-GB" w:eastAsia="en-US"/>
        </w:rPr>
      </w:pPr>
      <w:r w:rsidRPr="00146335">
        <w:rPr>
          <w:sz w:val="20"/>
          <w:lang w:val="en-GB" w:eastAsia="en-US"/>
        </w:rPr>
        <w:t>O</w:t>
      </w:r>
      <w:r w:rsidR="00C82BF3" w:rsidRPr="00146335">
        <w:rPr>
          <w:sz w:val="20"/>
          <w:lang w:val="en-GB" w:eastAsia="en-US"/>
        </w:rPr>
        <w:t xml:space="preserve">bservation of the swelling and dissolution of fibre in certain solvents is one of the methods used to characterise the quality of solvents in terms of its ability to dissolve and swell the fibres. Many studies have been carried out for the dissolution of cellulose and wood fibre in various types of solvents such as </w:t>
      </w:r>
      <w:proofErr w:type="spellStart"/>
      <w:r w:rsidR="00C82BF3" w:rsidRPr="00146335">
        <w:rPr>
          <w:sz w:val="20"/>
          <w:lang w:val="en-GB" w:eastAsia="en-US"/>
        </w:rPr>
        <w:t>NaOH</w:t>
      </w:r>
      <w:proofErr w:type="spellEnd"/>
      <w:r w:rsidR="00C82BF3" w:rsidRPr="00146335">
        <w:rPr>
          <w:sz w:val="20"/>
          <w:lang w:val="en-GB" w:eastAsia="en-US"/>
        </w:rPr>
        <w:t xml:space="preserve"> [7], </w:t>
      </w:r>
      <w:r w:rsidR="00C82BF3" w:rsidRPr="00FD4071">
        <w:rPr>
          <w:i/>
          <w:sz w:val="20"/>
          <w:lang w:val="en-GB" w:eastAsia="en-US"/>
        </w:rPr>
        <w:t>N</w:t>
      </w:r>
      <w:r w:rsidR="00C82BF3" w:rsidRPr="00146335">
        <w:rPr>
          <w:sz w:val="20"/>
          <w:lang w:val="en-GB" w:eastAsia="en-US"/>
        </w:rPr>
        <w:t>-</w:t>
      </w:r>
      <w:proofErr w:type="spellStart"/>
      <w:r w:rsidR="00C82BF3" w:rsidRPr="00146335">
        <w:rPr>
          <w:sz w:val="20"/>
          <w:lang w:val="en-GB" w:eastAsia="en-US"/>
        </w:rPr>
        <w:t>methylmorpholine</w:t>
      </w:r>
      <w:proofErr w:type="spellEnd"/>
      <w:r w:rsidR="00C82BF3" w:rsidRPr="00146335">
        <w:rPr>
          <w:sz w:val="20"/>
          <w:lang w:val="en-GB" w:eastAsia="en-US"/>
        </w:rPr>
        <w:t>-</w:t>
      </w:r>
      <w:r w:rsidR="00C82BF3" w:rsidRPr="00FD4071">
        <w:rPr>
          <w:i/>
          <w:sz w:val="20"/>
          <w:lang w:val="en-GB" w:eastAsia="en-US"/>
        </w:rPr>
        <w:t>N</w:t>
      </w:r>
      <w:r w:rsidR="00C82BF3" w:rsidRPr="00146335">
        <w:rPr>
          <w:sz w:val="20"/>
          <w:lang w:val="en-GB" w:eastAsia="en-US"/>
        </w:rPr>
        <w:t>-oxide (NMMO) [8], lithium chloride/urea/water [9] and ionic liquids [10</w:t>
      </w:r>
      <w:r w:rsidR="00853C21">
        <w:rPr>
          <w:sz w:val="20"/>
          <w:lang w:val="en-GB" w:eastAsia="en-US"/>
        </w:rPr>
        <w:t xml:space="preserve">-13]. </w:t>
      </w:r>
      <w:r w:rsidR="00C82BF3" w:rsidRPr="00146335">
        <w:rPr>
          <w:sz w:val="20"/>
          <w:lang w:val="en-GB" w:eastAsia="en-US"/>
        </w:rPr>
        <w:t>The swelling process of cellulosic materials can improve the reactivity and accessibility of the cellulose. This phenomenon can be used to introduce act</w:t>
      </w:r>
      <w:r w:rsidR="00853C21">
        <w:rPr>
          <w:sz w:val="20"/>
          <w:lang w:val="en-GB" w:eastAsia="en-US"/>
        </w:rPr>
        <w:t>ivation of the substrate [14]. Five</w:t>
      </w:r>
      <w:r w:rsidR="00C82BF3" w:rsidRPr="00146335">
        <w:rPr>
          <w:sz w:val="20"/>
          <w:lang w:val="en-GB" w:eastAsia="en-US"/>
        </w:rPr>
        <w:t xml:space="preserve"> different modes were proposed for wood and cotton fibre dissolution as a function of solvent quality by using an NMMO-water system with or without additives [8]. </w:t>
      </w:r>
    </w:p>
    <w:p w:rsidR="001047D1" w:rsidRPr="00146335" w:rsidRDefault="001047D1" w:rsidP="001047D1">
      <w:pPr>
        <w:spacing w:line="240" w:lineRule="auto"/>
        <w:rPr>
          <w:sz w:val="20"/>
          <w:lang w:val="en-GB" w:eastAsia="en-US"/>
        </w:rPr>
      </w:pPr>
    </w:p>
    <w:p w:rsidR="00A429A5" w:rsidRDefault="00C82BF3" w:rsidP="00A429A5">
      <w:pPr>
        <w:spacing w:line="240" w:lineRule="auto"/>
        <w:rPr>
          <w:sz w:val="20"/>
          <w:lang w:val="en-GB" w:eastAsia="en-US"/>
        </w:rPr>
      </w:pPr>
      <w:r w:rsidRPr="00146335">
        <w:rPr>
          <w:sz w:val="20"/>
          <w:lang w:val="en-GB" w:eastAsia="en-US"/>
        </w:rPr>
        <w:t xml:space="preserve">Similar interactions were observed by using </w:t>
      </w:r>
      <w:proofErr w:type="spellStart"/>
      <w:r w:rsidRPr="00146335">
        <w:rPr>
          <w:sz w:val="20"/>
          <w:lang w:val="en-GB" w:eastAsia="en-US"/>
        </w:rPr>
        <w:t>NaOH</w:t>
      </w:r>
      <w:proofErr w:type="spellEnd"/>
      <w:r w:rsidRPr="00146335">
        <w:rPr>
          <w:sz w:val="20"/>
          <w:lang w:val="en-GB" w:eastAsia="en-US"/>
        </w:rPr>
        <w:t>-water and ionic liq</w:t>
      </w:r>
      <w:r w:rsidR="00425F65" w:rsidRPr="00146335">
        <w:rPr>
          <w:sz w:val="20"/>
          <w:lang w:val="en-GB" w:eastAsia="en-US"/>
        </w:rPr>
        <w:t xml:space="preserve">uids for various types of plant </w:t>
      </w:r>
      <w:r w:rsidRPr="00146335">
        <w:rPr>
          <w:sz w:val="20"/>
          <w:lang w:val="en-GB" w:eastAsia="en-US"/>
        </w:rPr>
        <w:t xml:space="preserve">fibres and cellulosic materials. </w:t>
      </w:r>
      <w:proofErr w:type="spellStart"/>
      <w:r w:rsidR="00A429A5">
        <w:rPr>
          <w:sz w:val="20"/>
          <w:lang w:val="en-GB" w:eastAsia="en-US"/>
        </w:rPr>
        <w:t>Cuissinat</w:t>
      </w:r>
      <w:proofErr w:type="spellEnd"/>
      <w:r w:rsidR="00A429A5">
        <w:rPr>
          <w:sz w:val="20"/>
          <w:lang w:val="en-GB" w:eastAsia="en-US"/>
        </w:rPr>
        <w:t xml:space="preserve"> and </w:t>
      </w:r>
      <w:proofErr w:type="spellStart"/>
      <w:r w:rsidR="00A429A5">
        <w:rPr>
          <w:sz w:val="20"/>
          <w:lang w:val="en-GB" w:eastAsia="en-US"/>
        </w:rPr>
        <w:t>Navard</w:t>
      </w:r>
      <w:proofErr w:type="spellEnd"/>
      <w:r w:rsidR="00A429A5">
        <w:rPr>
          <w:sz w:val="20"/>
          <w:lang w:val="en-GB" w:eastAsia="en-US"/>
        </w:rPr>
        <w:t xml:space="preserve"> </w:t>
      </w:r>
      <w:r w:rsidR="009277C3" w:rsidRPr="00146335">
        <w:rPr>
          <w:sz w:val="20"/>
          <w:lang w:val="en-GB" w:eastAsia="en-US"/>
        </w:rPr>
        <w:t xml:space="preserve">[8] </w:t>
      </w:r>
      <w:r w:rsidRPr="00146335">
        <w:rPr>
          <w:sz w:val="20"/>
          <w:lang w:val="en-GB" w:eastAsia="en-US"/>
        </w:rPr>
        <w:t xml:space="preserve">had classified dissolution of </w:t>
      </w:r>
      <w:r w:rsidR="00FD4071">
        <w:rPr>
          <w:sz w:val="20"/>
          <w:lang w:val="en-GB" w:eastAsia="en-US"/>
        </w:rPr>
        <w:t xml:space="preserve">wood and fibre </w:t>
      </w:r>
      <w:r w:rsidRPr="00146335">
        <w:rPr>
          <w:sz w:val="20"/>
          <w:lang w:val="en-GB" w:eastAsia="en-US"/>
        </w:rPr>
        <w:t>into 5 different classes according to its degree of sw</w:t>
      </w:r>
      <w:r w:rsidR="00752306" w:rsidRPr="00146335">
        <w:rPr>
          <w:sz w:val="20"/>
          <w:lang w:val="en-GB" w:eastAsia="en-US"/>
        </w:rPr>
        <w:t xml:space="preserve">elling or dissolution. The modes include fast dissolution by disintegration into fragments (Mode 1), swelling by ballooning with dissolution (Mode 2), swelling by ballooning without dissolution (Mode 3), homogenous swelling (Mode 4) and no swelling and </w:t>
      </w:r>
      <w:r w:rsidR="004955D3" w:rsidRPr="00146335">
        <w:rPr>
          <w:sz w:val="20"/>
          <w:lang w:val="en-GB" w:eastAsia="en-US"/>
        </w:rPr>
        <w:t xml:space="preserve">no </w:t>
      </w:r>
      <w:r w:rsidR="00752306" w:rsidRPr="00146335">
        <w:rPr>
          <w:sz w:val="20"/>
          <w:lang w:val="en-GB" w:eastAsia="en-US"/>
        </w:rPr>
        <w:t xml:space="preserve">dissolution (Mode 5). </w:t>
      </w:r>
      <w:r w:rsidRPr="00146335">
        <w:rPr>
          <w:sz w:val="20"/>
          <w:lang w:val="en-GB" w:eastAsia="en-US"/>
        </w:rPr>
        <w:t xml:space="preserve">In view of the advantages of DES over ionic liquid, an investigation of </w:t>
      </w:r>
      <w:r w:rsidR="00480D2E" w:rsidRPr="00146335">
        <w:rPr>
          <w:sz w:val="20"/>
          <w:lang w:val="en-GB" w:eastAsia="en-US"/>
        </w:rPr>
        <w:t>DES as a medium for biomass pre</w:t>
      </w:r>
      <w:r w:rsidR="00EA0FCE">
        <w:rPr>
          <w:sz w:val="20"/>
          <w:lang w:val="en-GB" w:eastAsia="en-US"/>
        </w:rPr>
        <w:t>-</w:t>
      </w:r>
      <w:r w:rsidRPr="00146335">
        <w:rPr>
          <w:sz w:val="20"/>
          <w:lang w:val="en-GB" w:eastAsia="en-US"/>
        </w:rPr>
        <w:t>treatment</w:t>
      </w:r>
      <w:r w:rsidR="00087E46">
        <w:rPr>
          <w:sz w:val="20"/>
          <w:lang w:val="en-GB" w:eastAsia="en-US"/>
        </w:rPr>
        <w:t xml:space="preserve"> was conducted. This report is one of </w:t>
      </w:r>
      <w:r w:rsidRPr="00146335">
        <w:rPr>
          <w:sz w:val="20"/>
          <w:lang w:val="en-GB" w:eastAsia="en-US"/>
        </w:rPr>
        <w:t>the earliest work</w:t>
      </w:r>
      <w:r w:rsidR="00087E46">
        <w:rPr>
          <w:sz w:val="20"/>
          <w:lang w:val="en-GB" w:eastAsia="en-US"/>
        </w:rPr>
        <w:t>s</w:t>
      </w:r>
      <w:r w:rsidRPr="00146335">
        <w:rPr>
          <w:sz w:val="20"/>
          <w:lang w:val="en-GB" w:eastAsia="en-US"/>
        </w:rPr>
        <w:t xml:space="preserve"> on utilising DES for dissolving and pre</w:t>
      </w:r>
      <w:r w:rsidR="00EA0FCE">
        <w:rPr>
          <w:sz w:val="20"/>
          <w:lang w:val="en-GB" w:eastAsia="en-US"/>
        </w:rPr>
        <w:t>-</w:t>
      </w:r>
      <w:r w:rsidRPr="00146335">
        <w:rPr>
          <w:sz w:val="20"/>
          <w:lang w:val="en-GB" w:eastAsia="en-US"/>
        </w:rPr>
        <w:t xml:space="preserve">treatment of raw oil palm biomass. The properties of oil palm biomass fibre </w:t>
      </w:r>
      <w:r w:rsidR="00087E46">
        <w:rPr>
          <w:sz w:val="20"/>
          <w:lang w:val="en-GB" w:eastAsia="en-US"/>
        </w:rPr>
        <w:t>after pre</w:t>
      </w:r>
      <w:r w:rsidR="00EA0FCE">
        <w:rPr>
          <w:sz w:val="20"/>
          <w:lang w:val="en-GB" w:eastAsia="en-US"/>
        </w:rPr>
        <w:t>-</w:t>
      </w:r>
      <w:proofErr w:type="spellStart"/>
      <w:r w:rsidR="00087E46">
        <w:rPr>
          <w:sz w:val="20"/>
          <w:lang w:val="en-GB" w:eastAsia="en-US"/>
        </w:rPr>
        <w:t>treament</w:t>
      </w:r>
      <w:proofErr w:type="spellEnd"/>
      <w:r w:rsidR="00087E46">
        <w:rPr>
          <w:sz w:val="20"/>
          <w:lang w:val="en-GB" w:eastAsia="en-US"/>
        </w:rPr>
        <w:t xml:space="preserve"> with DES were</w:t>
      </w:r>
      <w:r w:rsidRPr="00146335">
        <w:rPr>
          <w:sz w:val="20"/>
          <w:lang w:val="en-GB" w:eastAsia="en-US"/>
        </w:rPr>
        <w:t xml:space="preserve"> observed through optical microscopy.</w:t>
      </w:r>
    </w:p>
    <w:p w:rsidR="00A429A5" w:rsidRDefault="00A429A5" w:rsidP="00A429A5">
      <w:pPr>
        <w:spacing w:line="240" w:lineRule="auto"/>
        <w:rPr>
          <w:sz w:val="20"/>
          <w:lang w:val="en-GB" w:eastAsia="en-US"/>
        </w:rPr>
      </w:pPr>
    </w:p>
    <w:p w:rsidR="008D13FC" w:rsidRPr="00A429A5" w:rsidRDefault="00172F1B" w:rsidP="00A429A5">
      <w:pPr>
        <w:spacing w:line="240" w:lineRule="auto"/>
        <w:jc w:val="center"/>
        <w:rPr>
          <w:sz w:val="20"/>
          <w:lang w:val="en-GB" w:eastAsia="en-US"/>
        </w:rPr>
      </w:pPr>
      <w:r>
        <w:rPr>
          <w:b/>
          <w:sz w:val="20"/>
          <w:lang w:eastAsia="en-US"/>
        </w:rPr>
        <w:t>Materials and Methods</w:t>
      </w:r>
    </w:p>
    <w:p w:rsidR="00A429A5" w:rsidRDefault="00577EA2" w:rsidP="001047D1">
      <w:pPr>
        <w:spacing w:line="240" w:lineRule="auto"/>
        <w:rPr>
          <w:b/>
          <w:sz w:val="20"/>
          <w:lang w:eastAsia="en-US"/>
        </w:rPr>
      </w:pPr>
      <w:r w:rsidRPr="00146335">
        <w:rPr>
          <w:b/>
          <w:sz w:val="20"/>
          <w:lang w:eastAsia="en-US"/>
        </w:rPr>
        <w:t xml:space="preserve">Preparation of OPT </w:t>
      </w:r>
      <w:proofErr w:type="spellStart"/>
      <w:r w:rsidRPr="00146335">
        <w:rPr>
          <w:b/>
          <w:sz w:val="20"/>
          <w:lang w:eastAsia="en-US"/>
        </w:rPr>
        <w:t>fibre</w:t>
      </w:r>
      <w:proofErr w:type="spellEnd"/>
    </w:p>
    <w:p w:rsidR="00E618DD" w:rsidRDefault="008B428A" w:rsidP="00E618DD">
      <w:pPr>
        <w:spacing w:line="240" w:lineRule="auto"/>
        <w:rPr>
          <w:b/>
          <w:sz w:val="20"/>
          <w:lang w:eastAsia="en-US"/>
        </w:rPr>
      </w:pPr>
      <w:r w:rsidRPr="00146335">
        <w:rPr>
          <w:rFonts w:eastAsiaTheme="minorHAnsi"/>
          <w:color w:val="auto"/>
          <w:sz w:val="20"/>
          <w:lang w:val="en-GB" w:eastAsia="en-US"/>
        </w:rPr>
        <w:t xml:space="preserve">OPT fibre was obtained from Biomass Technology </w:t>
      </w:r>
      <w:proofErr w:type="spellStart"/>
      <w:r w:rsidRPr="00146335">
        <w:rPr>
          <w:rFonts w:eastAsiaTheme="minorHAnsi"/>
          <w:color w:val="auto"/>
          <w:sz w:val="20"/>
          <w:lang w:val="en-GB" w:eastAsia="en-US"/>
        </w:rPr>
        <w:t>Center</w:t>
      </w:r>
      <w:proofErr w:type="spellEnd"/>
      <w:r w:rsidRPr="00146335">
        <w:rPr>
          <w:rFonts w:eastAsiaTheme="minorHAnsi"/>
          <w:color w:val="auto"/>
          <w:sz w:val="20"/>
          <w:lang w:val="en-GB" w:eastAsia="en-US"/>
        </w:rPr>
        <w:t xml:space="preserve"> (BTC) of Malaysian Palm Oil Board (MPOB). By using a thermo chemical refiner, the fibre was cleaned, shredded and refined into loose fibrous material. </w:t>
      </w:r>
      <w:r w:rsidR="00172F1B">
        <w:rPr>
          <w:rFonts w:eastAsiaTheme="minorHAnsi"/>
          <w:color w:val="auto"/>
          <w:sz w:val="20"/>
          <w:lang w:val="en-GB" w:eastAsia="en-US"/>
        </w:rPr>
        <w:t xml:space="preserve">Prior </w:t>
      </w:r>
      <w:r w:rsidR="00421F11">
        <w:rPr>
          <w:rFonts w:eastAsiaTheme="minorHAnsi"/>
          <w:color w:val="auto"/>
          <w:sz w:val="20"/>
          <w:lang w:val="en-GB" w:eastAsia="en-US"/>
        </w:rPr>
        <w:t>to usage</w:t>
      </w:r>
      <w:r w:rsidR="00172F1B">
        <w:rPr>
          <w:rFonts w:eastAsiaTheme="minorHAnsi"/>
          <w:color w:val="auto"/>
          <w:sz w:val="20"/>
          <w:lang w:val="en-GB" w:eastAsia="en-US"/>
        </w:rPr>
        <w:t xml:space="preserve">, the fibre was sieved </w:t>
      </w:r>
      <w:r w:rsidRPr="00146335">
        <w:rPr>
          <w:rFonts w:eastAsiaTheme="minorHAnsi"/>
          <w:color w:val="auto"/>
          <w:sz w:val="20"/>
          <w:lang w:val="en-GB" w:eastAsia="en-US"/>
        </w:rPr>
        <w:t>to size 250 µm and dried</w:t>
      </w:r>
      <w:r w:rsidR="00421F11">
        <w:rPr>
          <w:rFonts w:eastAsiaTheme="minorHAnsi"/>
          <w:color w:val="auto"/>
          <w:sz w:val="20"/>
          <w:lang w:val="en-GB" w:eastAsia="en-US"/>
        </w:rPr>
        <w:t xml:space="preserve"> to constant weight</w:t>
      </w:r>
      <w:r w:rsidRPr="00146335">
        <w:rPr>
          <w:rFonts w:eastAsiaTheme="minorHAnsi"/>
          <w:color w:val="auto"/>
          <w:sz w:val="20"/>
          <w:lang w:val="en-GB" w:eastAsia="en-US"/>
        </w:rPr>
        <w:t>.</w:t>
      </w:r>
    </w:p>
    <w:p w:rsidR="00E618DD" w:rsidRDefault="00E618DD" w:rsidP="00E618DD">
      <w:pPr>
        <w:spacing w:line="240" w:lineRule="auto"/>
        <w:rPr>
          <w:b/>
          <w:sz w:val="20"/>
          <w:lang w:eastAsia="en-US"/>
        </w:rPr>
      </w:pPr>
    </w:p>
    <w:p w:rsidR="00E618DD" w:rsidRDefault="008D13FC" w:rsidP="001047D1">
      <w:pPr>
        <w:spacing w:line="240" w:lineRule="auto"/>
        <w:rPr>
          <w:b/>
          <w:sz w:val="20"/>
          <w:lang w:eastAsia="en-US"/>
        </w:rPr>
      </w:pPr>
      <w:r w:rsidRPr="00146335">
        <w:rPr>
          <w:rFonts w:eastAsia="Calibri"/>
          <w:b/>
          <w:color w:val="auto"/>
          <w:sz w:val="20"/>
          <w:lang w:val="en-MY" w:eastAsia="en-US"/>
        </w:rPr>
        <w:t>Preparation of deep eutectic solvent</w:t>
      </w:r>
    </w:p>
    <w:p w:rsidR="00B27FFC" w:rsidRDefault="00EA4365" w:rsidP="00B27FFC">
      <w:pPr>
        <w:spacing w:line="240" w:lineRule="auto"/>
        <w:rPr>
          <w:b/>
          <w:sz w:val="20"/>
          <w:lang w:eastAsia="en-US"/>
        </w:rPr>
      </w:pPr>
      <w:r w:rsidRPr="00146335">
        <w:rPr>
          <w:rFonts w:eastAsia="Calibri"/>
          <w:color w:val="auto"/>
          <w:sz w:val="20"/>
          <w:lang w:val="en-GB" w:eastAsia="en-US"/>
        </w:rPr>
        <w:t>DESs of 1:2 molar ratio (Table 1</w:t>
      </w:r>
      <w:r w:rsidR="008D13FC" w:rsidRPr="00146335">
        <w:rPr>
          <w:rFonts w:eastAsia="Calibri"/>
          <w:color w:val="auto"/>
          <w:sz w:val="20"/>
          <w:lang w:val="en-GB" w:eastAsia="en-US"/>
        </w:rPr>
        <w:t xml:space="preserve">) were prepared by stirring the two components, ammonium salt and hydrogen bond donor (e.g.: 0.1 </w:t>
      </w:r>
      <w:proofErr w:type="spellStart"/>
      <w:r w:rsidR="008D13FC" w:rsidRPr="00146335">
        <w:rPr>
          <w:rFonts w:eastAsia="Calibri"/>
          <w:color w:val="auto"/>
          <w:sz w:val="20"/>
          <w:lang w:val="en-GB" w:eastAsia="en-US"/>
        </w:rPr>
        <w:t>mol</w:t>
      </w:r>
      <w:proofErr w:type="spellEnd"/>
      <w:r w:rsidR="008D13FC" w:rsidRPr="00146335">
        <w:rPr>
          <w:rFonts w:eastAsia="Calibri"/>
          <w:color w:val="auto"/>
          <w:sz w:val="20"/>
          <w:lang w:val="en-GB" w:eastAsia="en-US"/>
        </w:rPr>
        <w:t xml:space="preserve"> for </w:t>
      </w:r>
      <w:proofErr w:type="spellStart"/>
      <w:r w:rsidR="008D13FC" w:rsidRPr="00146335">
        <w:rPr>
          <w:rFonts w:eastAsia="Calibri"/>
          <w:color w:val="auto"/>
          <w:sz w:val="20"/>
          <w:lang w:val="en-GB" w:eastAsia="en-US"/>
        </w:rPr>
        <w:t>ChCl</w:t>
      </w:r>
      <w:proofErr w:type="spellEnd"/>
      <w:r w:rsidR="008D13FC" w:rsidRPr="00146335">
        <w:rPr>
          <w:rFonts w:eastAsia="Calibri"/>
          <w:color w:val="auto"/>
          <w:sz w:val="20"/>
          <w:lang w:val="en-GB" w:eastAsia="en-US"/>
        </w:rPr>
        <w:t xml:space="preserve"> and 0.2 </w:t>
      </w:r>
      <w:proofErr w:type="spellStart"/>
      <w:r w:rsidR="008D13FC" w:rsidRPr="00146335">
        <w:rPr>
          <w:rFonts w:eastAsia="Calibri"/>
          <w:color w:val="auto"/>
          <w:sz w:val="20"/>
          <w:lang w:val="en-GB" w:eastAsia="en-US"/>
        </w:rPr>
        <w:t>mol</w:t>
      </w:r>
      <w:proofErr w:type="spellEnd"/>
      <w:r w:rsidR="008D13FC" w:rsidRPr="00146335">
        <w:rPr>
          <w:rFonts w:eastAsia="Calibri"/>
          <w:color w:val="auto"/>
          <w:sz w:val="20"/>
          <w:lang w:val="en-GB" w:eastAsia="en-US"/>
        </w:rPr>
        <w:t xml:space="preserve"> for </w:t>
      </w:r>
      <w:proofErr w:type="spellStart"/>
      <w:r w:rsidR="008D13FC" w:rsidRPr="00146335">
        <w:rPr>
          <w:rFonts w:eastAsia="Calibri"/>
          <w:color w:val="auto"/>
          <w:sz w:val="20"/>
          <w:lang w:val="en-GB" w:eastAsia="en-US"/>
        </w:rPr>
        <w:t>Gly</w:t>
      </w:r>
      <w:proofErr w:type="spellEnd"/>
      <w:r w:rsidR="008D13FC" w:rsidRPr="00146335">
        <w:rPr>
          <w:rFonts w:eastAsia="Calibri"/>
          <w:color w:val="auto"/>
          <w:sz w:val="20"/>
          <w:lang w:val="en-GB" w:eastAsia="en-US"/>
        </w:rPr>
        <w:t>), at a temperature of 80</w:t>
      </w:r>
      <w:r w:rsidR="00E618DD">
        <w:rPr>
          <w:rFonts w:eastAsia="Calibri"/>
          <w:color w:val="auto"/>
          <w:sz w:val="20"/>
          <w:lang w:val="en-GB" w:eastAsia="en-US"/>
        </w:rPr>
        <w:t xml:space="preserve"> </w:t>
      </w:r>
      <w:r w:rsidR="008D13FC" w:rsidRPr="00146335">
        <w:rPr>
          <w:rFonts w:eastAsia="Calibri"/>
          <w:color w:val="auto"/>
          <w:sz w:val="20"/>
          <w:lang w:val="en-GB" w:eastAsia="en-US"/>
        </w:rPr>
        <w:t>°C. The mixture was stirred until a homogenous and colourless liquid was obtained [1].</w:t>
      </w:r>
    </w:p>
    <w:p w:rsidR="00B27FFC" w:rsidRDefault="00B27FFC" w:rsidP="00B27FFC">
      <w:pPr>
        <w:spacing w:line="240" w:lineRule="auto"/>
        <w:rPr>
          <w:b/>
          <w:sz w:val="20"/>
          <w:lang w:eastAsia="en-US"/>
        </w:rPr>
      </w:pPr>
    </w:p>
    <w:p w:rsidR="008D13FC" w:rsidRPr="00B27FFC" w:rsidRDefault="00EA4365" w:rsidP="00B27FFC">
      <w:pPr>
        <w:spacing w:line="240" w:lineRule="auto"/>
        <w:jc w:val="center"/>
        <w:rPr>
          <w:b/>
          <w:sz w:val="20"/>
          <w:lang w:eastAsia="en-US"/>
        </w:rPr>
      </w:pPr>
      <w:r w:rsidRPr="00146335">
        <w:rPr>
          <w:rFonts w:eastAsia="Calibri"/>
          <w:color w:val="auto"/>
          <w:sz w:val="20"/>
          <w:lang w:eastAsia="en-US"/>
        </w:rPr>
        <w:t>Table 1.</w:t>
      </w:r>
      <w:r w:rsidR="00B27FFC">
        <w:rPr>
          <w:rFonts w:eastAsia="Calibri"/>
          <w:color w:val="auto"/>
          <w:sz w:val="20"/>
          <w:lang w:eastAsia="en-US"/>
        </w:rPr>
        <w:t xml:space="preserve"> DESs used in the study</w:t>
      </w:r>
    </w:p>
    <w:p w:rsidR="00E618DD" w:rsidRPr="00146335" w:rsidRDefault="00E618DD" w:rsidP="001047D1">
      <w:pPr>
        <w:spacing w:after="200" w:line="240" w:lineRule="auto"/>
        <w:ind w:left="720"/>
        <w:contextualSpacing/>
        <w:jc w:val="center"/>
        <w:rPr>
          <w:rFonts w:eastAsia="Calibri"/>
          <w:color w:val="auto"/>
          <w:sz w:val="20"/>
          <w:lang w:eastAsia="en-US"/>
        </w:rPr>
      </w:pPr>
    </w:p>
    <w:tbl>
      <w:tblPr>
        <w:tblStyle w:val="LightShading1"/>
        <w:tblW w:w="0" w:type="auto"/>
        <w:jc w:val="center"/>
        <w:tblLook w:val="04A0" w:firstRow="1" w:lastRow="0" w:firstColumn="1" w:lastColumn="0" w:noHBand="0" w:noVBand="1"/>
      </w:tblPr>
      <w:tblGrid>
        <w:gridCol w:w="994"/>
        <w:gridCol w:w="2266"/>
        <w:gridCol w:w="2172"/>
      </w:tblGrid>
      <w:tr w:rsidR="008D13FC" w:rsidRPr="00146335" w:rsidTr="00E618DD">
        <w:trPr>
          <w:cnfStyle w:val="100000000000" w:firstRow="1" w:lastRow="0" w:firstColumn="0" w:lastColumn="0" w:oddVBand="0" w:evenVBand="0" w:oddHBand="0"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rsidR="008D13FC" w:rsidRPr="00146335" w:rsidRDefault="008D13FC" w:rsidP="001047D1">
            <w:pPr>
              <w:spacing w:line="240" w:lineRule="auto"/>
              <w:contextualSpacing/>
              <w:jc w:val="center"/>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DES</w:t>
            </w:r>
          </w:p>
        </w:tc>
        <w:tc>
          <w:tcPr>
            <w:tcW w:w="0" w:type="auto"/>
            <w:shd w:val="clear" w:color="auto" w:fill="auto"/>
            <w:vAlign w:val="center"/>
          </w:tcPr>
          <w:p w:rsidR="008D13FC" w:rsidRPr="00146335" w:rsidRDefault="008D13FC" w:rsidP="001047D1">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 xml:space="preserve">Ammonium </w:t>
            </w:r>
            <w:r w:rsidR="00E618DD" w:rsidRPr="00146335">
              <w:rPr>
                <w:rFonts w:ascii="Times New Roman" w:eastAsia="Calibri" w:hAnsi="Times New Roman" w:cs="Times New Roman"/>
                <w:sz w:val="20"/>
                <w:lang w:eastAsia="en-US"/>
              </w:rPr>
              <w:t>Salt</w:t>
            </w:r>
          </w:p>
        </w:tc>
        <w:tc>
          <w:tcPr>
            <w:tcW w:w="0" w:type="auto"/>
            <w:shd w:val="clear" w:color="auto" w:fill="auto"/>
            <w:vAlign w:val="center"/>
          </w:tcPr>
          <w:p w:rsidR="008D13FC" w:rsidRPr="00146335" w:rsidRDefault="008D13FC" w:rsidP="001047D1">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 xml:space="preserve">Hydrogen </w:t>
            </w:r>
            <w:r w:rsidR="00E618DD" w:rsidRPr="00146335">
              <w:rPr>
                <w:rFonts w:ascii="Times New Roman" w:eastAsia="Calibri" w:hAnsi="Times New Roman" w:cs="Times New Roman"/>
                <w:sz w:val="20"/>
                <w:lang w:eastAsia="en-US"/>
              </w:rPr>
              <w:t>Bond Donor</w:t>
            </w:r>
          </w:p>
        </w:tc>
      </w:tr>
      <w:tr w:rsidR="008D13FC" w:rsidRPr="00146335" w:rsidTr="00E618DD">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D13FC" w:rsidRPr="00172F1B" w:rsidRDefault="008D13FC" w:rsidP="001047D1">
            <w:pPr>
              <w:spacing w:line="240" w:lineRule="auto"/>
              <w:contextualSpacing/>
              <w:jc w:val="center"/>
              <w:rPr>
                <w:rFonts w:ascii="Times New Roman" w:eastAsia="Calibri" w:hAnsi="Times New Roman" w:cs="Times New Roman"/>
                <w:b w:val="0"/>
                <w:sz w:val="20"/>
                <w:lang w:eastAsia="en-US"/>
              </w:rPr>
            </w:pPr>
            <w:proofErr w:type="spellStart"/>
            <w:proofErr w:type="gramStart"/>
            <w:r w:rsidRPr="00172F1B">
              <w:rPr>
                <w:rFonts w:ascii="Times New Roman" w:eastAsia="Calibri" w:hAnsi="Times New Roman" w:cs="Times New Roman"/>
                <w:b w:val="0"/>
                <w:sz w:val="20"/>
                <w:lang w:eastAsia="en-US"/>
              </w:rPr>
              <w:t>ChCl:Gly</w:t>
            </w:r>
            <w:proofErr w:type="spellEnd"/>
            <w:proofErr w:type="gramEnd"/>
          </w:p>
        </w:tc>
        <w:tc>
          <w:tcPr>
            <w:tcW w:w="0" w:type="auto"/>
            <w:shd w:val="clear" w:color="auto" w:fill="auto"/>
          </w:tcPr>
          <w:p w:rsidR="008D13FC" w:rsidRPr="00146335" w:rsidRDefault="008D13FC" w:rsidP="001047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Choline chloride</w:t>
            </w:r>
          </w:p>
        </w:tc>
        <w:tc>
          <w:tcPr>
            <w:tcW w:w="0" w:type="auto"/>
            <w:shd w:val="clear" w:color="auto" w:fill="auto"/>
          </w:tcPr>
          <w:p w:rsidR="008D13FC" w:rsidRPr="00146335" w:rsidRDefault="008D13FC" w:rsidP="001047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Glycerol</w:t>
            </w:r>
          </w:p>
        </w:tc>
      </w:tr>
      <w:tr w:rsidR="008D13FC" w:rsidRPr="00146335" w:rsidTr="00E618DD">
        <w:trPr>
          <w:trHeight w:val="21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D13FC" w:rsidRPr="00172F1B" w:rsidRDefault="008D13FC" w:rsidP="001047D1">
            <w:pPr>
              <w:spacing w:line="240" w:lineRule="auto"/>
              <w:contextualSpacing/>
              <w:jc w:val="center"/>
              <w:rPr>
                <w:rFonts w:ascii="Times New Roman" w:eastAsia="Calibri" w:hAnsi="Times New Roman" w:cs="Times New Roman"/>
                <w:b w:val="0"/>
                <w:sz w:val="20"/>
                <w:lang w:eastAsia="en-US"/>
              </w:rPr>
            </w:pPr>
            <w:proofErr w:type="spellStart"/>
            <w:r w:rsidRPr="00172F1B">
              <w:rPr>
                <w:rFonts w:ascii="Times New Roman" w:eastAsia="Calibri" w:hAnsi="Times New Roman" w:cs="Times New Roman"/>
                <w:b w:val="0"/>
                <w:sz w:val="20"/>
                <w:lang w:eastAsia="en-US"/>
              </w:rPr>
              <w:t>ChCl:EG</w:t>
            </w:r>
            <w:proofErr w:type="spellEnd"/>
          </w:p>
        </w:tc>
        <w:tc>
          <w:tcPr>
            <w:tcW w:w="0" w:type="auto"/>
            <w:shd w:val="clear" w:color="auto" w:fill="auto"/>
          </w:tcPr>
          <w:p w:rsidR="008D13FC" w:rsidRPr="00146335" w:rsidRDefault="008D13FC" w:rsidP="001047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Choline chloride</w:t>
            </w:r>
          </w:p>
        </w:tc>
        <w:tc>
          <w:tcPr>
            <w:tcW w:w="0" w:type="auto"/>
            <w:shd w:val="clear" w:color="auto" w:fill="auto"/>
          </w:tcPr>
          <w:p w:rsidR="008D13FC" w:rsidRPr="00146335" w:rsidRDefault="008D13FC" w:rsidP="001047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Ethylene glycol</w:t>
            </w:r>
          </w:p>
        </w:tc>
      </w:tr>
      <w:tr w:rsidR="008D13FC" w:rsidRPr="00146335" w:rsidTr="00E618DD">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D13FC" w:rsidRPr="00172F1B" w:rsidRDefault="008D13FC" w:rsidP="001047D1">
            <w:pPr>
              <w:spacing w:line="240" w:lineRule="auto"/>
              <w:contextualSpacing/>
              <w:jc w:val="center"/>
              <w:rPr>
                <w:rFonts w:ascii="Times New Roman" w:eastAsia="Calibri" w:hAnsi="Times New Roman" w:cs="Times New Roman"/>
                <w:b w:val="0"/>
                <w:sz w:val="20"/>
                <w:lang w:eastAsia="en-US"/>
              </w:rPr>
            </w:pPr>
            <w:proofErr w:type="spellStart"/>
            <w:proofErr w:type="gramStart"/>
            <w:r w:rsidRPr="00172F1B">
              <w:rPr>
                <w:rFonts w:ascii="Times New Roman" w:eastAsia="Calibri" w:hAnsi="Times New Roman" w:cs="Times New Roman"/>
                <w:b w:val="0"/>
                <w:sz w:val="20"/>
                <w:lang w:eastAsia="en-US"/>
              </w:rPr>
              <w:t>EAC:Gly</w:t>
            </w:r>
            <w:proofErr w:type="spellEnd"/>
            <w:proofErr w:type="gramEnd"/>
          </w:p>
        </w:tc>
        <w:tc>
          <w:tcPr>
            <w:tcW w:w="0" w:type="auto"/>
            <w:shd w:val="clear" w:color="auto" w:fill="auto"/>
          </w:tcPr>
          <w:p w:rsidR="008D13FC" w:rsidRPr="00146335" w:rsidRDefault="008D13FC" w:rsidP="001047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en-US"/>
              </w:rPr>
            </w:pPr>
            <w:proofErr w:type="spellStart"/>
            <w:r w:rsidRPr="00146335">
              <w:rPr>
                <w:rFonts w:ascii="Times New Roman" w:eastAsia="Calibri" w:hAnsi="Times New Roman" w:cs="Times New Roman"/>
                <w:sz w:val="20"/>
                <w:lang w:eastAsia="en-US"/>
              </w:rPr>
              <w:t>Ethylammonium</w:t>
            </w:r>
            <w:proofErr w:type="spellEnd"/>
            <w:r w:rsidRPr="00146335">
              <w:rPr>
                <w:rFonts w:ascii="Times New Roman" w:eastAsia="Calibri" w:hAnsi="Times New Roman" w:cs="Times New Roman"/>
                <w:sz w:val="20"/>
                <w:lang w:eastAsia="en-US"/>
              </w:rPr>
              <w:t xml:space="preserve"> chloride</w:t>
            </w:r>
          </w:p>
        </w:tc>
        <w:tc>
          <w:tcPr>
            <w:tcW w:w="0" w:type="auto"/>
            <w:shd w:val="clear" w:color="auto" w:fill="auto"/>
          </w:tcPr>
          <w:p w:rsidR="008D13FC" w:rsidRPr="00146335" w:rsidRDefault="008D13FC" w:rsidP="001047D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Glycerol</w:t>
            </w:r>
          </w:p>
        </w:tc>
      </w:tr>
      <w:tr w:rsidR="008D13FC" w:rsidRPr="00146335" w:rsidTr="00B27FFC">
        <w:trPr>
          <w:trHeight w:val="20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D13FC" w:rsidRPr="00172F1B" w:rsidRDefault="008D13FC" w:rsidP="001047D1">
            <w:pPr>
              <w:spacing w:line="240" w:lineRule="auto"/>
              <w:contextualSpacing/>
              <w:jc w:val="center"/>
              <w:rPr>
                <w:rFonts w:ascii="Times New Roman" w:eastAsia="Calibri" w:hAnsi="Times New Roman" w:cs="Times New Roman"/>
                <w:b w:val="0"/>
                <w:sz w:val="20"/>
                <w:lang w:eastAsia="en-US"/>
              </w:rPr>
            </w:pPr>
            <w:r w:rsidRPr="00172F1B">
              <w:rPr>
                <w:rFonts w:ascii="Times New Roman" w:eastAsia="Calibri" w:hAnsi="Times New Roman" w:cs="Times New Roman"/>
                <w:b w:val="0"/>
                <w:sz w:val="20"/>
                <w:lang w:eastAsia="en-US"/>
              </w:rPr>
              <w:t>EAC:EG</w:t>
            </w:r>
          </w:p>
        </w:tc>
        <w:tc>
          <w:tcPr>
            <w:tcW w:w="0" w:type="auto"/>
            <w:shd w:val="clear" w:color="auto" w:fill="auto"/>
          </w:tcPr>
          <w:p w:rsidR="008D13FC" w:rsidRPr="00146335" w:rsidRDefault="008D13FC" w:rsidP="001047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proofErr w:type="spellStart"/>
            <w:r w:rsidRPr="00146335">
              <w:rPr>
                <w:rFonts w:ascii="Times New Roman" w:eastAsia="Calibri" w:hAnsi="Times New Roman" w:cs="Times New Roman"/>
                <w:sz w:val="20"/>
                <w:lang w:eastAsia="en-US"/>
              </w:rPr>
              <w:t>Ethylammonium</w:t>
            </w:r>
            <w:proofErr w:type="spellEnd"/>
            <w:r w:rsidRPr="00146335">
              <w:rPr>
                <w:rFonts w:ascii="Times New Roman" w:eastAsia="Calibri" w:hAnsi="Times New Roman" w:cs="Times New Roman"/>
                <w:sz w:val="20"/>
                <w:lang w:eastAsia="en-US"/>
              </w:rPr>
              <w:t xml:space="preserve"> chloride</w:t>
            </w:r>
          </w:p>
        </w:tc>
        <w:tc>
          <w:tcPr>
            <w:tcW w:w="0" w:type="auto"/>
            <w:shd w:val="clear" w:color="auto" w:fill="auto"/>
          </w:tcPr>
          <w:p w:rsidR="008D13FC" w:rsidRPr="00146335" w:rsidRDefault="008D13FC" w:rsidP="001047D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lang w:eastAsia="en-US"/>
              </w:rPr>
            </w:pPr>
            <w:r w:rsidRPr="00146335">
              <w:rPr>
                <w:rFonts w:ascii="Times New Roman" w:eastAsia="Calibri" w:hAnsi="Times New Roman" w:cs="Times New Roman"/>
                <w:sz w:val="20"/>
                <w:lang w:eastAsia="en-US"/>
              </w:rPr>
              <w:t>Ethylene glycol</w:t>
            </w:r>
          </w:p>
        </w:tc>
      </w:tr>
    </w:tbl>
    <w:p w:rsidR="008D13FC" w:rsidRPr="00146335" w:rsidRDefault="008D13FC" w:rsidP="001047D1">
      <w:pPr>
        <w:spacing w:after="200" w:line="240" w:lineRule="auto"/>
        <w:contextualSpacing/>
        <w:jc w:val="center"/>
        <w:rPr>
          <w:rFonts w:eastAsia="Calibri"/>
          <w:b/>
          <w:color w:val="auto"/>
          <w:sz w:val="20"/>
          <w:lang w:eastAsia="en-US"/>
        </w:rPr>
      </w:pPr>
    </w:p>
    <w:p w:rsidR="008D13FC" w:rsidRPr="00146335" w:rsidRDefault="008D13FC" w:rsidP="00E618DD">
      <w:pPr>
        <w:spacing w:line="240" w:lineRule="auto"/>
        <w:contextualSpacing/>
        <w:rPr>
          <w:rFonts w:eastAsia="Calibri"/>
          <w:b/>
          <w:color w:val="auto"/>
          <w:sz w:val="20"/>
          <w:lang w:val="en-GB" w:eastAsia="en-US"/>
        </w:rPr>
      </w:pPr>
      <w:r w:rsidRPr="00146335">
        <w:rPr>
          <w:rFonts w:eastAsia="Calibri"/>
          <w:b/>
          <w:color w:val="auto"/>
          <w:sz w:val="20"/>
          <w:lang w:val="en-GB" w:eastAsia="en-US"/>
        </w:rPr>
        <w:t>Dissolution of oil palm biomass</w:t>
      </w:r>
    </w:p>
    <w:p w:rsidR="00B27FFC" w:rsidRDefault="000D17DF" w:rsidP="00B27FFC">
      <w:pPr>
        <w:spacing w:after="200" w:line="240" w:lineRule="auto"/>
        <w:contextualSpacing/>
        <w:rPr>
          <w:rFonts w:eastAsia="Calibri"/>
          <w:color w:val="auto"/>
          <w:sz w:val="20"/>
          <w:lang w:eastAsia="en-US"/>
        </w:rPr>
      </w:pPr>
      <w:r>
        <w:rPr>
          <w:rFonts w:eastAsia="Calibri"/>
          <w:color w:val="auto"/>
          <w:sz w:val="20"/>
          <w:lang w:eastAsia="en-US"/>
        </w:rPr>
        <w:t>The samples were</w:t>
      </w:r>
      <w:r w:rsidR="008D13FC" w:rsidRPr="00146335">
        <w:rPr>
          <w:rFonts w:eastAsia="Calibri"/>
          <w:color w:val="auto"/>
          <w:sz w:val="20"/>
          <w:lang w:eastAsia="en-US"/>
        </w:rPr>
        <w:t xml:space="preserve"> prepared by adding 0.5 g of </w:t>
      </w:r>
      <w:proofErr w:type="spellStart"/>
      <w:r w:rsidR="008D13FC" w:rsidRPr="00146335">
        <w:rPr>
          <w:rFonts w:eastAsia="Calibri"/>
          <w:color w:val="auto"/>
          <w:sz w:val="20"/>
          <w:lang w:eastAsia="en-US"/>
        </w:rPr>
        <w:t>fibre</w:t>
      </w:r>
      <w:proofErr w:type="spellEnd"/>
      <w:r w:rsidR="008D13FC" w:rsidRPr="00146335">
        <w:rPr>
          <w:rFonts w:eastAsia="Calibri"/>
          <w:color w:val="auto"/>
          <w:sz w:val="20"/>
          <w:lang w:eastAsia="en-US"/>
        </w:rPr>
        <w:t xml:space="preserve"> (250 µm) into 9.5 g of DES in a screw capped vial. </w:t>
      </w:r>
      <w:r>
        <w:rPr>
          <w:rFonts w:eastAsia="Calibri"/>
          <w:color w:val="auto"/>
          <w:sz w:val="20"/>
          <w:lang w:eastAsia="en-US"/>
        </w:rPr>
        <w:t>All mixtures were</w:t>
      </w:r>
      <w:r w:rsidR="008D13FC" w:rsidRPr="00146335">
        <w:rPr>
          <w:rFonts w:eastAsia="Calibri"/>
          <w:color w:val="auto"/>
          <w:sz w:val="20"/>
          <w:lang w:eastAsia="en-US"/>
        </w:rPr>
        <w:t xml:space="preserve"> incubated in an oil bath at 100</w:t>
      </w:r>
      <w:r w:rsidR="00B27FFC">
        <w:rPr>
          <w:rFonts w:eastAsia="Calibri"/>
          <w:color w:val="auto"/>
          <w:sz w:val="20"/>
          <w:lang w:eastAsia="en-US"/>
        </w:rPr>
        <w:t xml:space="preserve"> </w:t>
      </w:r>
      <w:r w:rsidR="008D13FC" w:rsidRPr="00146335">
        <w:rPr>
          <w:rFonts w:eastAsia="Calibri"/>
          <w:color w:val="auto"/>
          <w:sz w:val="20"/>
          <w:lang w:eastAsia="en-US"/>
        </w:rPr>
        <w:t xml:space="preserve">°C with vigorous stirring. After </w:t>
      </w:r>
      <w:r w:rsidR="00A232A3">
        <w:rPr>
          <w:rFonts w:eastAsia="Calibri"/>
          <w:color w:val="auto"/>
          <w:sz w:val="20"/>
          <w:lang w:eastAsia="en-US"/>
        </w:rPr>
        <w:t>24 hours</w:t>
      </w:r>
      <w:r w:rsidR="008D13FC" w:rsidRPr="00146335">
        <w:rPr>
          <w:rFonts w:eastAsia="Calibri"/>
          <w:color w:val="auto"/>
          <w:sz w:val="20"/>
          <w:lang w:eastAsia="en-US"/>
        </w:rPr>
        <w:t xml:space="preserve"> of incubation, a small amount o</w:t>
      </w:r>
      <w:r w:rsidR="001E5DDC" w:rsidRPr="00146335">
        <w:rPr>
          <w:rFonts w:eastAsia="Calibri"/>
          <w:color w:val="auto"/>
          <w:sz w:val="20"/>
          <w:lang w:eastAsia="en-US"/>
        </w:rPr>
        <w:t xml:space="preserve">f dissolution mixture was taken </w:t>
      </w:r>
      <w:r w:rsidR="00CE32F5">
        <w:rPr>
          <w:rFonts w:eastAsia="Calibri"/>
          <w:color w:val="auto"/>
          <w:sz w:val="20"/>
          <w:lang w:eastAsia="en-US"/>
        </w:rPr>
        <w:t xml:space="preserve">from each sample </w:t>
      </w:r>
      <w:r w:rsidR="008D13FC" w:rsidRPr="00146335">
        <w:rPr>
          <w:rFonts w:eastAsia="Calibri"/>
          <w:color w:val="auto"/>
          <w:sz w:val="20"/>
          <w:lang w:eastAsia="en-US"/>
        </w:rPr>
        <w:t xml:space="preserve">for observation. The swelling and dissolution mechanism was observed using an optical microscope with a </w:t>
      </w:r>
      <w:proofErr w:type="spellStart"/>
      <w:r w:rsidR="008D13FC" w:rsidRPr="00146335">
        <w:rPr>
          <w:rFonts w:eastAsia="Calibri"/>
          <w:color w:val="auto"/>
          <w:sz w:val="20"/>
          <w:lang w:eastAsia="en-US"/>
        </w:rPr>
        <w:t>Metallux</w:t>
      </w:r>
      <w:proofErr w:type="spellEnd"/>
      <w:r w:rsidR="008D13FC" w:rsidRPr="00146335">
        <w:rPr>
          <w:rFonts w:eastAsia="Calibri"/>
          <w:color w:val="auto"/>
          <w:sz w:val="20"/>
          <w:lang w:eastAsia="en-US"/>
        </w:rPr>
        <w:t xml:space="preserve"> 3 (</w:t>
      </w:r>
      <w:proofErr w:type="spellStart"/>
      <w:r w:rsidR="008D13FC" w:rsidRPr="00146335">
        <w:rPr>
          <w:rFonts w:eastAsia="Calibri"/>
          <w:color w:val="auto"/>
          <w:sz w:val="20"/>
          <w:lang w:eastAsia="en-US"/>
        </w:rPr>
        <w:t>Leitz</w:t>
      </w:r>
      <w:proofErr w:type="spellEnd"/>
      <w:r w:rsidR="008D13FC" w:rsidRPr="00146335">
        <w:rPr>
          <w:rFonts w:eastAsia="Calibri"/>
          <w:color w:val="auto"/>
          <w:sz w:val="20"/>
          <w:lang w:eastAsia="en-US"/>
        </w:rPr>
        <w:t>) [(Nikon DS-Fil-42)]. A small portion of the dissolution mixture was placed on a glass plate and viewed at 20 times magnification.</w:t>
      </w:r>
    </w:p>
    <w:p w:rsidR="00B27FFC" w:rsidRDefault="00B27FFC" w:rsidP="00B27FFC">
      <w:pPr>
        <w:spacing w:after="200" w:line="240" w:lineRule="auto"/>
        <w:contextualSpacing/>
        <w:rPr>
          <w:rFonts w:eastAsia="Calibri"/>
          <w:color w:val="auto"/>
          <w:sz w:val="20"/>
          <w:lang w:eastAsia="en-US"/>
        </w:rPr>
      </w:pPr>
    </w:p>
    <w:p w:rsidR="00B27FFC" w:rsidRDefault="00B27FFC" w:rsidP="00B27FFC">
      <w:pPr>
        <w:spacing w:after="200" w:line="240" w:lineRule="auto"/>
        <w:contextualSpacing/>
        <w:rPr>
          <w:rFonts w:eastAsia="Calibri"/>
          <w:color w:val="auto"/>
          <w:sz w:val="20"/>
          <w:lang w:eastAsia="en-US"/>
        </w:rPr>
      </w:pPr>
    </w:p>
    <w:p w:rsidR="00B27FFC" w:rsidRDefault="008D13FC" w:rsidP="001047D1">
      <w:pPr>
        <w:spacing w:after="200" w:line="240" w:lineRule="auto"/>
        <w:contextualSpacing/>
        <w:rPr>
          <w:rFonts w:eastAsia="Calibri"/>
          <w:color w:val="auto"/>
          <w:sz w:val="20"/>
          <w:lang w:eastAsia="en-US"/>
        </w:rPr>
      </w:pPr>
      <w:r w:rsidRPr="00146335">
        <w:rPr>
          <w:rFonts w:eastAsia="Calibri"/>
          <w:b/>
          <w:color w:val="auto"/>
          <w:sz w:val="20"/>
          <w:lang w:val="en-MY" w:eastAsia="en-US"/>
        </w:rPr>
        <w:lastRenderedPageBreak/>
        <w:t>Percentage</w:t>
      </w:r>
      <w:r w:rsidR="00C270A2" w:rsidRPr="00146335">
        <w:rPr>
          <w:rFonts w:eastAsia="Calibri"/>
          <w:b/>
          <w:color w:val="auto"/>
          <w:sz w:val="20"/>
          <w:lang w:val="en-MY" w:eastAsia="en-US"/>
        </w:rPr>
        <w:t xml:space="preserve"> dissolution of oil palm trunk</w:t>
      </w:r>
    </w:p>
    <w:p w:rsidR="00B27FFC" w:rsidRDefault="008D13FC" w:rsidP="00B27FFC">
      <w:pPr>
        <w:spacing w:after="200" w:line="240" w:lineRule="auto"/>
        <w:contextualSpacing/>
        <w:rPr>
          <w:rFonts w:eastAsia="Calibri"/>
          <w:color w:val="auto"/>
          <w:sz w:val="20"/>
          <w:lang w:eastAsia="en-US"/>
        </w:rPr>
      </w:pPr>
      <w:r w:rsidRPr="00146335">
        <w:rPr>
          <w:rFonts w:eastAsia="Calibri"/>
          <w:color w:val="auto"/>
          <w:sz w:val="20"/>
          <w:lang w:val="en-MY" w:eastAsia="en-US"/>
        </w:rPr>
        <w:t xml:space="preserve">5% of fibre (250 µm) in DES was prepared by </w:t>
      </w:r>
      <w:r w:rsidR="00CE32F5">
        <w:rPr>
          <w:rFonts w:eastAsia="Calibri"/>
          <w:color w:val="auto"/>
          <w:sz w:val="20"/>
          <w:lang w:val="en-MY" w:eastAsia="en-US"/>
        </w:rPr>
        <w:t xml:space="preserve">adding </w:t>
      </w:r>
      <w:r w:rsidRPr="00146335">
        <w:rPr>
          <w:rFonts w:eastAsia="Calibri"/>
          <w:color w:val="auto"/>
          <w:sz w:val="20"/>
          <w:lang w:val="en-MY" w:eastAsia="en-US"/>
        </w:rPr>
        <w:t>0.5 g</w:t>
      </w:r>
      <w:r w:rsidR="00CE32F5">
        <w:rPr>
          <w:rFonts w:eastAsia="Calibri"/>
          <w:color w:val="auto"/>
          <w:sz w:val="20"/>
          <w:lang w:val="en-MY" w:eastAsia="en-US"/>
        </w:rPr>
        <w:t xml:space="preserve"> fibre</w:t>
      </w:r>
      <w:r w:rsidRPr="00146335">
        <w:rPr>
          <w:rFonts w:eastAsia="Calibri"/>
          <w:color w:val="auto"/>
          <w:sz w:val="20"/>
          <w:lang w:val="en-MY" w:eastAsia="en-US"/>
        </w:rPr>
        <w:t xml:space="preserve"> in 9.5 g of DES. The mixture was incubated in oil bath at 100</w:t>
      </w:r>
      <w:r w:rsidR="00B27FFC">
        <w:rPr>
          <w:rFonts w:eastAsia="Calibri"/>
          <w:color w:val="auto"/>
          <w:sz w:val="20"/>
          <w:lang w:val="en-MY" w:eastAsia="en-US"/>
        </w:rPr>
        <w:t xml:space="preserve"> </w:t>
      </w:r>
      <w:r w:rsidRPr="00146335">
        <w:rPr>
          <w:rFonts w:eastAsia="Calibri"/>
          <w:color w:val="auto"/>
          <w:sz w:val="20"/>
          <w:lang w:val="en-MY" w:eastAsia="en-US"/>
        </w:rPr>
        <w:t>°C with vigorous stirring. All dissolut</w:t>
      </w:r>
      <w:r w:rsidR="00C5601F" w:rsidRPr="00146335">
        <w:rPr>
          <w:rFonts w:eastAsia="Calibri"/>
          <w:color w:val="auto"/>
          <w:sz w:val="20"/>
          <w:lang w:val="en-MY" w:eastAsia="en-US"/>
        </w:rPr>
        <w:t>ions were carried out for 48 h</w:t>
      </w:r>
      <w:r w:rsidR="00B27FFC">
        <w:rPr>
          <w:rFonts w:eastAsia="Calibri"/>
          <w:color w:val="auto"/>
          <w:sz w:val="20"/>
          <w:lang w:val="en-MY" w:eastAsia="en-US"/>
        </w:rPr>
        <w:t>ou</w:t>
      </w:r>
      <w:r w:rsidRPr="00146335">
        <w:rPr>
          <w:rFonts w:eastAsia="Calibri"/>
          <w:color w:val="auto"/>
          <w:sz w:val="20"/>
          <w:lang w:val="en-MY" w:eastAsia="en-US"/>
        </w:rPr>
        <w:t>rs. After 48 h</w:t>
      </w:r>
      <w:r w:rsidR="00B27FFC">
        <w:rPr>
          <w:rFonts w:eastAsia="Calibri"/>
          <w:color w:val="auto"/>
          <w:sz w:val="20"/>
          <w:lang w:val="en-MY" w:eastAsia="en-US"/>
        </w:rPr>
        <w:t>ou</w:t>
      </w:r>
      <w:r w:rsidRPr="00146335">
        <w:rPr>
          <w:rFonts w:eastAsia="Calibri"/>
          <w:color w:val="auto"/>
          <w:sz w:val="20"/>
          <w:lang w:val="en-MY" w:eastAsia="en-US"/>
        </w:rPr>
        <w:t>rs, the mixture was centrifuged and filtere</w:t>
      </w:r>
      <w:r w:rsidR="00CE32F5">
        <w:rPr>
          <w:rFonts w:eastAsia="Calibri"/>
          <w:color w:val="auto"/>
          <w:sz w:val="20"/>
          <w:lang w:val="en-MY" w:eastAsia="en-US"/>
        </w:rPr>
        <w:t>d using crucible glass to separate</w:t>
      </w:r>
      <w:r w:rsidRPr="00146335">
        <w:rPr>
          <w:rFonts w:eastAsia="Calibri"/>
          <w:color w:val="auto"/>
          <w:sz w:val="20"/>
          <w:lang w:val="en-MY" w:eastAsia="en-US"/>
        </w:rPr>
        <w:t xml:space="preserve"> the undissolved fibre. </w:t>
      </w:r>
      <w:r w:rsidR="00CE32F5">
        <w:rPr>
          <w:rFonts w:eastAsia="Calibri"/>
          <w:color w:val="auto"/>
          <w:sz w:val="20"/>
          <w:lang w:val="en-MY" w:eastAsia="en-US"/>
        </w:rPr>
        <w:t>The f</w:t>
      </w:r>
      <w:r w:rsidRPr="00146335">
        <w:rPr>
          <w:rFonts w:eastAsia="Calibri"/>
          <w:color w:val="auto"/>
          <w:sz w:val="20"/>
          <w:lang w:val="en-MY" w:eastAsia="en-US"/>
        </w:rPr>
        <w:t>iltration was washed with distilled water and dried in an oven at 50</w:t>
      </w:r>
      <w:r w:rsidR="00B27FFC">
        <w:rPr>
          <w:rFonts w:eastAsia="Calibri"/>
          <w:color w:val="auto"/>
          <w:sz w:val="20"/>
          <w:lang w:val="en-MY" w:eastAsia="en-US"/>
        </w:rPr>
        <w:t xml:space="preserve"> </w:t>
      </w:r>
      <w:r w:rsidRPr="00146335">
        <w:rPr>
          <w:rFonts w:eastAsia="Calibri"/>
          <w:color w:val="auto"/>
          <w:sz w:val="20"/>
          <w:lang w:val="en-MY" w:eastAsia="en-US"/>
        </w:rPr>
        <w:t>°C overnight. Filtered sample was then cooled in desiccator and weighed to a constant weight. The percentage of fibre dis</w:t>
      </w:r>
      <w:r w:rsidR="00CE32F5">
        <w:rPr>
          <w:rFonts w:eastAsia="Calibri"/>
          <w:color w:val="auto"/>
          <w:sz w:val="20"/>
          <w:lang w:val="en-MY" w:eastAsia="en-US"/>
        </w:rPr>
        <w:t>solved was calculated using equation 1</w:t>
      </w:r>
      <w:r w:rsidRPr="00146335">
        <w:rPr>
          <w:rFonts w:eastAsia="Calibri"/>
          <w:color w:val="auto"/>
          <w:sz w:val="20"/>
          <w:lang w:val="en-MY" w:eastAsia="en-US"/>
        </w:rPr>
        <w:t>:</w:t>
      </w:r>
    </w:p>
    <w:p w:rsidR="00B27FFC" w:rsidRDefault="00B27FFC" w:rsidP="00B27FFC">
      <w:pPr>
        <w:spacing w:after="200" w:line="240" w:lineRule="auto"/>
        <w:contextualSpacing/>
        <w:rPr>
          <w:rFonts w:eastAsia="Calibri"/>
          <w:color w:val="auto"/>
          <w:sz w:val="20"/>
          <w:lang w:eastAsia="en-US"/>
        </w:rPr>
      </w:pPr>
    </w:p>
    <w:p w:rsidR="00B27FFC" w:rsidRDefault="008D13FC" w:rsidP="00B27FFC">
      <w:pPr>
        <w:spacing w:after="200" w:line="240" w:lineRule="auto"/>
        <w:ind w:firstLine="720"/>
        <w:contextualSpacing/>
        <w:rPr>
          <w:rFonts w:eastAsia="Calibri"/>
          <w:color w:val="auto"/>
          <w:sz w:val="20"/>
          <w:lang w:val="en-MY" w:eastAsia="en-US"/>
        </w:rPr>
      </w:pPr>
      <w:r w:rsidRPr="00146335">
        <w:rPr>
          <w:rFonts w:eastAsia="Calibri"/>
          <w:color w:val="auto"/>
          <w:sz w:val="20"/>
          <w:lang w:val="en-MY" w:eastAsia="en-US"/>
        </w:rPr>
        <w:t xml:space="preserve">Fiber dissolved (%) = </w:t>
      </w:r>
      <w:proofErr w:type="spellStart"/>
      <w:r w:rsidRPr="00146335">
        <w:rPr>
          <w:rFonts w:eastAsia="Calibri"/>
          <w:color w:val="auto"/>
          <w:sz w:val="20"/>
          <w:u w:val="single"/>
          <w:lang w:val="en-MY" w:eastAsia="en-US"/>
        </w:rPr>
        <w:t>w</w:t>
      </w:r>
      <w:r w:rsidRPr="00146335">
        <w:rPr>
          <w:rFonts w:eastAsia="Calibri"/>
          <w:color w:val="auto"/>
          <w:sz w:val="20"/>
          <w:u w:val="single"/>
          <w:vertAlign w:val="subscript"/>
          <w:lang w:val="en-MY" w:eastAsia="en-US"/>
        </w:rPr>
        <w:t>i</w:t>
      </w:r>
      <w:proofErr w:type="spellEnd"/>
      <w:r w:rsidRPr="00146335">
        <w:rPr>
          <w:rFonts w:eastAsia="Calibri"/>
          <w:color w:val="auto"/>
          <w:sz w:val="20"/>
          <w:u w:val="single"/>
          <w:lang w:val="en-MY" w:eastAsia="en-US"/>
        </w:rPr>
        <w:t xml:space="preserve"> – </w:t>
      </w:r>
      <w:proofErr w:type="spellStart"/>
      <w:r w:rsidRPr="00146335">
        <w:rPr>
          <w:rFonts w:eastAsia="Calibri"/>
          <w:color w:val="auto"/>
          <w:sz w:val="20"/>
          <w:u w:val="single"/>
          <w:lang w:val="en-MY" w:eastAsia="en-US"/>
        </w:rPr>
        <w:t>w</w:t>
      </w:r>
      <w:r w:rsidRPr="00146335">
        <w:rPr>
          <w:rFonts w:eastAsia="Calibri"/>
          <w:color w:val="auto"/>
          <w:sz w:val="20"/>
          <w:u w:val="single"/>
          <w:vertAlign w:val="subscript"/>
          <w:lang w:val="en-MY" w:eastAsia="en-US"/>
        </w:rPr>
        <w:t>f</w:t>
      </w:r>
      <w:proofErr w:type="spellEnd"/>
      <w:r w:rsidR="008B428A" w:rsidRPr="00146335">
        <w:rPr>
          <w:rFonts w:eastAsia="Calibri"/>
          <w:color w:val="auto"/>
          <w:sz w:val="20"/>
          <w:lang w:val="en-MY" w:eastAsia="en-US"/>
        </w:rPr>
        <w:t xml:space="preserve"> ×</w:t>
      </w:r>
      <w:r w:rsidRPr="00146335">
        <w:rPr>
          <w:rFonts w:eastAsia="Calibri"/>
          <w:color w:val="auto"/>
          <w:sz w:val="20"/>
          <w:lang w:val="en-MY" w:eastAsia="en-US"/>
        </w:rPr>
        <w:t xml:space="preserve"> </w:t>
      </w:r>
      <w:r w:rsidR="00B27FFC">
        <w:rPr>
          <w:rFonts w:eastAsia="Calibri"/>
          <w:color w:val="auto"/>
          <w:sz w:val="20"/>
          <w:lang w:val="en-MY" w:eastAsia="en-US"/>
        </w:rPr>
        <w:t xml:space="preserve">100 </w:t>
      </w:r>
      <w:r w:rsidR="00B27FFC">
        <w:rPr>
          <w:rFonts w:eastAsia="Calibri"/>
          <w:color w:val="auto"/>
          <w:sz w:val="20"/>
          <w:lang w:val="en-MY" w:eastAsia="en-US"/>
        </w:rPr>
        <w:tab/>
      </w:r>
      <w:r w:rsidR="00B27FFC">
        <w:rPr>
          <w:rFonts w:eastAsia="Calibri"/>
          <w:color w:val="auto"/>
          <w:sz w:val="20"/>
          <w:lang w:val="en-MY" w:eastAsia="en-US"/>
        </w:rPr>
        <w:tab/>
      </w:r>
      <w:r w:rsidR="00B27FFC">
        <w:rPr>
          <w:rFonts w:eastAsia="Calibri"/>
          <w:color w:val="auto"/>
          <w:sz w:val="20"/>
          <w:lang w:val="en-MY" w:eastAsia="en-US"/>
        </w:rPr>
        <w:tab/>
        <w:t xml:space="preserve">       </w:t>
      </w:r>
      <w:r w:rsidR="00CE32F5">
        <w:rPr>
          <w:rFonts w:eastAsia="Calibri"/>
          <w:color w:val="auto"/>
          <w:sz w:val="20"/>
          <w:lang w:val="en-MY" w:eastAsia="en-US"/>
        </w:rPr>
        <w:t xml:space="preserve">                                                  </w:t>
      </w:r>
      <w:proofErr w:type="gramStart"/>
      <w:r w:rsidR="00CE32F5">
        <w:rPr>
          <w:rFonts w:eastAsia="Calibri"/>
          <w:color w:val="auto"/>
          <w:sz w:val="20"/>
          <w:lang w:val="en-MY" w:eastAsia="en-US"/>
        </w:rPr>
        <w:t xml:space="preserve">   (</w:t>
      </w:r>
      <w:proofErr w:type="gramEnd"/>
      <w:r w:rsidR="00CE32F5">
        <w:rPr>
          <w:rFonts w:eastAsia="Calibri"/>
          <w:color w:val="auto"/>
          <w:sz w:val="20"/>
          <w:lang w:val="en-MY" w:eastAsia="en-US"/>
        </w:rPr>
        <w:t>1)</w:t>
      </w:r>
    </w:p>
    <w:p w:rsidR="008D13FC" w:rsidRPr="00B27FFC" w:rsidRDefault="00B27FFC" w:rsidP="00B27FFC">
      <w:pPr>
        <w:spacing w:after="200" w:line="240" w:lineRule="auto"/>
        <w:ind w:firstLine="720"/>
        <w:contextualSpacing/>
        <w:rPr>
          <w:rFonts w:eastAsia="Calibri"/>
          <w:color w:val="auto"/>
          <w:sz w:val="20"/>
          <w:lang w:eastAsia="en-US"/>
        </w:rPr>
      </w:pPr>
      <w:r>
        <w:rPr>
          <w:rFonts w:eastAsia="Calibri"/>
          <w:color w:val="auto"/>
          <w:sz w:val="20"/>
          <w:lang w:val="en-MY" w:eastAsia="en-US"/>
        </w:rPr>
        <w:t xml:space="preserve">                                       </w:t>
      </w:r>
      <w:proofErr w:type="spellStart"/>
      <w:r w:rsidR="008D13FC" w:rsidRPr="00146335">
        <w:rPr>
          <w:rFonts w:eastAsia="Calibri"/>
          <w:color w:val="auto"/>
          <w:sz w:val="20"/>
          <w:lang w:val="en-MY" w:eastAsia="en-US"/>
        </w:rPr>
        <w:t>w</w:t>
      </w:r>
      <w:r w:rsidR="008D13FC" w:rsidRPr="00146335">
        <w:rPr>
          <w:rFonts w:eastAsia="Calibri"/>
          <w:color w:val="auto"/>
          <w:sz w:val="20"/>
          <w:vertAlign w:val="subscript"/>
          <w:lang w:val="en-MY" w:eastAsia="en-US"/>
        </w:rPr>
        <w:t>i</w:t>
      </w:r>
      <w:proofErr w:type="spellEnd"/>
    </w:p>
    <w:p w:rsidR="00B27FFC" w:rsidRDefault="00B27FFC" w:rsidP="00B27FFC">
      <w:pPr>
        <w:spacing w:line="240" w:lineRule="auto"/>
        <w:rPr>
          <w:rFonts w:eastAsia="Calibri"/>
          <w:color w:val="auto"/>
          <w:sz w:val="20"/>
          <w:lang w:val="en-MY" w:eastAsia="en-US"/>
        </w:rPr>
      </w:pPr>
    </w:p>
    <w:p w:rsidR="00B27FFC" w:rsidRDefault="008D13FC" w:rsidP="00B27FFC">
      <w:pPr>
        <w:spacing w:after="200" w:line="240" w:lineRule="auto"/>
        <w:rPr>
          <w:rFonts w:eastAsia="Calibri"/>
          <w:color w:val="auto"/>
          <w:sz w:val="20"/>
          <w:lang w:val="en-MY" w:eastAsia="en-US"/>
        </w:rPr>
      </w:pPr>
      <w:r w:rsidRPr="00146335">
        <w:rPr>
          <w:rFonts w:eastAsia="Calibri"/>
          <w:color w:val="auto"/>
          <w:sz w:val="20"/>
          <w:lang w:val="en-MY" w:eastAsia="en-US"/>
        </w:rPr>
        <w:t xml:space="preserve">where </w:t>
      </w:r>
      <w:proofErr w:type="spellStart"/>
      <w:r w:rsidRPr="00146335">
        <w:rPr>
          <w:rFonts w:eastAsia="Calibri"/>
          <w:color w:val="auto"/>
          <w:sz w:val="20"/>
          <w:lang w:val="en-MY" w:eastAsia="en-US"/>
        </w:rPr>
        <w:t>w</w:t>
      </w:r>
      <w:r w:rsidRPr="00146335">
        <w:rPr>
          <w:rFonts w:eastAsia="Calibri"/>
          <w:color w:val="auto"/>
          <w:sz w:val="20"/>
          <w:vertAlign w:val="subscript"/>
          <w:lang w:val="en-MY" w:eastAsia="en-US"/>
        </w:rPr>
        <w:t>i</w:t>
      </w:r>
      <w:proofErr w:type="spellEnd"/>
      <w:r w:rsidRPr="00146335">
        <w:rPr>
          <w:rFonts w:eastAsia="Calibri"/>
          <w:color w:val="auto"/>
          <w:sz w:val="20"/>
          <w:lang w:val="en-MY" w:eastAsia="en-US"/>
        </w:rPr>
        <w:t xml:space="preserve"> is the weight of initial fibre and </w:t>
      </w:r>
      <w:proofErr w:type="spellStart"/>
      <w:r w:rsidRPr="00146335">
        <w:rPr>
          <w:rFonts w:eastAsia="Calibri"/>
          <w:color w:val="auto"/>
          <w:sz w:val="20"/>
          <w:lang w:val="en-MY" w:eastAsia="en-US"/>
        </w:rPr>
        <w:t>w</w:t>
      </w:r>
      <w:r w:rsidRPr="00146335">
        <w:rPr>
          <w:rFonts w:eastAsia="Calibri"/>
          <w:color w:val="auto"/>
          <w:sz w:val="20"/>
          <w:vertAlign w:val="subscript"/>
          <w:lang w:val="en-MY" w:eastAsia="en-US"/>
        </w:rPr>
        <w:t>f</w:t>
      </w:r>
      <w:proofErr w:type="spellEnd"/>
      <w:r w:rsidRPr="00146335">
        <w:rPr>
          <w:rFonts w:eastAsia="Calibri"/>
          <w:color w:val="auto"/>
          <w:sz w:val="20"/>
          <w:lang w:val="en-MY" w:eastAsia="en-US"/>
        </w:rPr>
        <w:t xml:space="preserve"> is the weight of residue recovered.</w:t>
      </w:r>
    </w:p>
    <w:p w:rsidR="00B27FFC" w:rsidRDefault="00C82BF3" w:rsidP="00B27FFC">
      <w:pPr>
        <w:spacing w:line="240" w:lineRule="auto"/>
        <w:jc w:val="center"/>
        <w:rPr>
          <w:rFonts w:eastAsia="Calibri"/>
          <w:color w:val="auto"/>
          <w:sz w:val="20"/>
          <w:lang w:val="en-MY" w:eastAsia="en-US"/>
        </w:rPr>
      </w:pPr>
      <w:r w:rsidRPr="00146335">
        <w:rPr>
          <w:b/>
          <w:sz w:val="20"/>
          <w:lang w:eastAsia="en-US"/>
        </w:rPr>
        <w:t>Results and Discussion</w:t>
      </w:r>
    </w:p>
    <w:p w:rsidR="00C82BF3" w:rsidRPr="00B27FFC" w:rsidRDefault="00C82BF3" w:rsidP="00B27FFC">
      <w:pPr>
        <w:spacing w:line="240" w:lineRule="auto"/>
        <w:rPr>
          <w:rFonts w:eastAsia="Calibri"/>
          <w:color w:val="auto"/>
          <w:sz w:val="20"/>
          <w:lang w:val="en-MY" w:eastAsia="en-US"/>
        </w:rPr>
      </w:pPr>
      <w:r w:rsidRPr="00146335">
        <w:rPr>
          <w:sz w:val="20"/>
          <w:lang w:val="en-MY" w:eastAsia="en-US"/>
        </w:rPr>
        <w:t>OPT was pre</w:t>
      </w:r>
      <w:r w:rsidR="00B27FFC">
        <w:rPr>
          <w:sz w:val="20"/>
          <w:lang w:val="en-MY" w:eastAsia="en-US"/>
        </w:rPr>
        <w:t>-</w:t>
      </w:r>
      <w:r w:rsidRPr="00146335">
        <w:rPr>
          <w:sz w:val="20"/>
          <w:lang w:val="en-MY" w:eastAsia="en-US"/>
        </w:rPr>
        <w:t>treated</w:t>
      </w:r>
      <w:r w:rsidR="001F2130">
        <w:rPr>
          <w:sz w:val="20"/>
          <w:lang w:val="en-MY" w:eastAsia="en-US"/>
        </w:rPr>
        <w:t xml:space="preserve"> in four</w:t>
      </w:r>
      <w:r w:rsidRPr="00146335">
        <w:rPr>
          <w:sz w:val="20"/>
          <w:lang w:val="en-MY" w:eastAsia="en-US"/>
        </w:rPr>
        <w:t xml:space="preserve"> different DESs (Table 1) in order to observe the type of interaction when the ammonium salt or hydrogen bond donor is varied.</w:t>
      </w:r>
      <w:r w:rsidR="00441F45" w:rsidRPr="00146335">
        <w:rPr>
          <w:sz w:val="20"/>
          <w:lang w:val="en-MY" w:eastAsia="en-US"/>
        </w:rPr>
        <w:t xml:space="preserve"> All data was taken </w:t>
      </w:r>
      <w:r w:rsidR="00F74387">
        <w:rPr>
          <w:sz w:val="20"/>
          <w:lang w:val="en-MY" w:eastAsia="en-US"/>
        </w:rPr>
        <w:t xml:space="preserve">within </w:t>
      </w:r>
      <w:r w:rsidR="00441F45" w:rsidRPr="00146335">
        <w:rPr>
          <w:sz w:val="20"/>
          <w:lang w:val="en-MY" w:eastAsia="en-US"/>
        </w:rPr>
        <w:t>24 h</w:t>
      </w:r>
      <w:r w:rsidR="00F74387">
        <w:rPr>
          <w:sz w:val="20"/>
          <w:lang w:val="en-MY" w:eastAsia="en-US"/>
        </w:rPr>
        <w:t>ou</w:t>
      </w:r>
      <w:r w:rsidR="00441F45" w:rsidRPr="00146335">
        <w:rPr>
          <w:sz w:val="20"/>
          <w:lang w:val="en-MY" w:eastAsia="en-US"/>
        </w:rPr>
        <w:t>rs for observation under optical microscopy.</w:t>
      </w:r>
      <w:r w:rsidR="00B27FFC">
        <w:rPr>
          <w:sz w:val="20"/>
          <w:lang w:val="en-MY" w:eastAsia="en-US"/>
        </w:rPr>
        <w:t xml:space="preserve"> Figure</w:t>
      </w:r>
      <w:r w:rsidRPr="00146335">
        <w:rPr>
          <w:sz w:val="20"/>
          <w:lang w:val="en-MY" w:eastAsia="en-US"/>
        </w:rPr>
        <w:t xml:space="preserve"> 1 shows the shape of fibre observed in </w:t>
      </w:r>
      <w:proofErr w:type="spellStart"/>
      <w:proofErr w:type="gramStart"/>
      <w:r w:rsidRPr="00146335">
        <w:rPr>
          <w:sz w:val="20"/>
          <w:lang w:val="en-MY" w:eastAsia="en-US"/>
        </w:rPr>
        <w:t>ChCl:Gly</w:t>
      </w:r>
      <w:proofErr w:type="spellEnd"/>
      <w:proofErr w:type="gramEnd"/>
      <w:r w:rsidRPr="00146335">
        <w:rPr>
          <w:sz w:val="20"/>
          <w:lang w:val="en-MY" w:eastAsia="en-US"/>
        </w:rPr>
        <w:t xml:space="preserve">, </w:t>
      </w:r>
      <w:proofErr w:type="spellStart"/>
      <w:r w:rsidRPr="00146335">
        <w:rPr>
          <w:sz w:val="20"/>
          <w:lang w:val="en-MY" w:eastAsia="en-US"/>
        </w:rPr>
        <w:t>ChCl:EG</w:t>
      </w:r>
      <w:proofErr w:type="spellEnd"/>
      <w:r w:rsidRPr="00146335">
        <w:rPr>
          <w:sz w:val="20"/>
          <w:lang w:val="en-MY" w:eastAsia="en-US"/>
        </w:rPr>
        <w:t xml:space="preserve">, </w:t>
      </w:r>
      <w:proofErr w:type="spellStart"/>
      <w:r w:rsidRPr="00146335">
        <w:rPr>
          <w:sz w:val="20"/>
          <w:lang w:val="en-MY" w:eastAsia="en-US"/>
        </w:rPr>
        <w:t>EAC:Gly</w:t>
      </w:r>
      <w:proofErr w:type="spellEnd"/>
      <w:r w:rsidRPr="00146335">
        <w:rPr>
          <w:sz w:val="20"/>
          <w:lang w:val="en-MY" w:eastAsia="en-US"/>
        </w:rPr>
        <w:t xml:space="preserve"> and EAC:EG after 24 h</w:t>
      </w:r>
      <w:r w:rsidR="00F74387">
        <w:rPr>
          <w:sz w:val="20"/>
          <w:lang w:val="en-MY" w:eastAsia="en-US"/>
        </w:rPr>
        <w:t>ou</w:t>
      </w:r>
      <w:r w:rsidRPr="00146335">
        <w:rPr>
          <w:sz w:val="20"/>
          <w:lang w:val="en-MY" w:eastAsia="en-US"/>
        </w:rPr>
        <w:t xml:space="preserve">rs of heating and stirring. Based on our observations, all DESs exhibited homogenous swelling and disintegration of small fragments for OPT fibres. </w:t>
      </w:r>
    </w:p>
    <w:p w:rsidR="00C82BF3" w:rsidRPr="00146335" w:rsidRDefault="00C82BF3" w:rsidP="001047D1">
      <w:pPr>
        <w:spacing w:line="240" w:lineRule="auto"/>
        <w:ind w:left="426"/>
        <w:jc w:val="center"/>
        <w:rPr>
          <w:sz w:val="20"/>
        </w:rPr>
      </w:pPr>
    </w:p>
    <w:p w:rsidR="00C82BF3" w:rsidRDefault="00B27FFC" w:rsidP="00B27FFC">
      <w:pPr>
        <w:spacing w:line="240" w:lineRule="auto"/>
        <w:jc w:val="center"/>
        <w:rPr>
          <w:sz w:val="20"/>
        </w:rPr>
      </w:pPr>
      <w:r>
        <w:rPr>
          <w:noProof/>
          <w:sz w:val="20"/>
          <w:lang w:eastAsia="ko-KR"/>
        </w:rPr>
        <mc:AlternateContent>
          <mc:Choice Requires="wps">
            <w:drawing>
              <wp:anchor distT="0" distB="0" distL="114300" distR="114300" simplePos="0" relativeHeight="251652608" behindDoc="0" locked="0" layoutInCell="1" allowOverlap="1" wp14:anchorId="215C3476" wp14:editId="69555AF2">
                <wp:simplePos x="0" y="0"/>
                <wp:positionH relativeFrom="column">
                  <wp:posOffset>2923309</wp:posOffset>
                </wp:positionH>
                <wp:positionV relativeFrom="paragraph">
                  <wp:posOffset>69215</wp:posOffset>
                </wp:positionV>
                <wp:extent cx="346363" cy="360218"/>
                <wp:effectExtent l="0" t="0" r="15875" b="20955"/>
                <wp:wrapNone/>
                <wp:docPr id="9" name="Text Box 9"/>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Pr>
                                <w:sz w:val="18"/>
                                <w:szCs w:val="18"/>
                              </w:rPr>
                              <w:t>(b</w:t>
                            </w:r>
                            <w:r w:rsidRPr="00B27FF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C3476" id="_x0000_t202" coordsize="21600,21600" o:spt="202" path="m,l,21600r21600,l21600,xe">
                <v:stroke joinstyle="miter"/>
                <v:path gradientshapeok="t" o:connecttype="rect"/>
              </v:shapetype>
              <v:shape id="Text Box 9" o:spid="_x0000_s1026" type="#_x0000_t202" style="position:absolute;left:0;text-align:left;margin-left:230.2pt;margin-top:5.45pt;width:27.2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" fillcolor="white [3201]" strokeweight=".5pt">
                <v:textbox>
                  <w:txbxContent>
                    <w:p w:rsidR="00B27FFC" w:rsidRPr="00B27FFC" w:rsidRDefault="00B27FFC" w:rsidP="00B27FFC">
                      <w:pPr>
                        <w:rPr>
                          <w:sz w:val="18"/>
                          <w:szCs w:val="18"/>
                        </w:rPr>
                      </w:pPr>
                      <w:r>
                        <w:rPr>
                          <w:sz w:val="18"/>
                          <w:szCs w:val="18"/>
                        </w:rPr>
                        <w:t>(b</w:t>
                      </w:r>
                      <w:r w:rsidRPr="00B27FFC">
                        <w:rPr>
                          <w:sz w:val="18"/>
                          <w:szCs w:val="18"/>
                        </w:rPr>
                        <w:t>)</w:t>
                      </w:r>
                    </w:p>
                  </w:txbxContent>
                </v:textbox>
              </v:shape>
            </w:pict>
          </mc:Fallback>
        </mc:AlternateContent>
      </w:r>
      <w:r>
        <w:rPr>
          <w:noProof/>
          <w:sz w:val="20"/>
          <w:lang w:eastAsia="ko-KR"/>
        </w:rPr>
        <mc:AlternateContent>
          <mc:Choice Requires="wps">
            <w:drawing>
              <wp:anchor distT="0" distB="0" distL="114300" distR="114300" simplePos="0" relativeHeight="251648512" behindDoc="0" locked="0" layoutInCell="1" allowOverlap="1">
                <wp:simplePos x="0" y="0"/>
                <wp:positionH relativeFrom="column">
                  <wp:posOffset>1004455</wp:posOffset>
                </wp:positionH>
                <wp:positionV relativeFrom="paragraph">
                  <wp:posOffset>70427</wp:posOffset>
                </wp:positionV>
                <wp:extent cx="346363" cy="360218"/>
                <wp:effectExtent l="0" t="0" r="15875" b="20955"/>
                <wp:wrapNone/>
                <wp:docPr id="8" name="Text Box 8"/>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pPr>
                              <w:rPr>
                                <w:sz w:val="18"/>
                                <w:szCs w:val="18"/>
                              </w:rPr>
                            </w:pPr>
                            <w:r w:rsidRPr="00B27FFC">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79.1pt;margin-top:5.55pt;width:27.25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" fillcolor="white [3201]" strokeweight=".5pt">
                <v:textbox>
                  <w:txbxContent>
                    <w:p w:rsidR="00B27FFC" w:rsidRPr="00B27FFC" w:rsidRDefault="00B27FFC">
                      <w:pPr>
                        <w:rPr>
                          <w:sz w:val="18"/>
                          <w:szCs w:val="18"/>
                        </w:rPr>
                      </w:pPr>
                      <w:r w:rsidRPr="00B27FFC">
                        <w:rPr>
                          <w:sz w:val="18"/>
                          <w:szCs w:val="18"/>
                        </w:rPr>
                        <w:t>(a)</w:t>
                      </w:r>
                    </w:p>
                  </w:txbxContent>
                </v:textbox>
              </v:shape>
            </w:pict>
          </mc:Fallback>
        </mc:AlternateContent>
      </w:r>
      <w:r w:rsidR="00C82BF3" w:rsidRPr="00146335">
        <w:rPr>
          <w:noProof/>
          <w:sz w:val="20"/>
          <w:lang w:eastAsia="ko-KR"/>
        </w:rPr>
        <w:drawing>
          <wp:inline distT="0" distB="0" distL="0" distR="0" wp14:anchorId="7957857C" wp14:editId="2DA8D1A5">
            <wp:extent cx="1930400" cy="1600200"/>
            <wp:effectExtent l="0" t="0" r="0" b="0"/>
            <wp:docPr id="1" name="Picture 1" descr="F:\290114\opt d1 24h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90114\opt d1 24h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53" cy="1601819"/>
                    </a:xfrm>
                    <a:prstGeom prst="rect">
                      <a:avLst/>
                    </a:prstGeom>
                    <a:noFill/>
                    <a:ln>
                      <a:noFill/>
                    </a:ln>
                  </pic:spPr>
                </pic:pic>
              </a:graphicData>
            </a:graphic>
          </wp:inline>
        </w:drawing>
      </w:r>
      <w:r w:rsidR="00C82BF3" w:rsidRPr="00146335">
        <w:rPr>
          <w:noProof/>
          <w:sz w:val="20"/>
          <w:lang w:eastAsia="ko-KR"/>
        </w:rPr>
        <w:drawing>
          <wp:inline distT="0" distB="0" distL="0" distR="0" wp14:anchorId="407F7A7D" wp14:editId="758AD530">
            <wp:extent cx="1924050" cy="1593850"/>
            <wp:effectExtent l="0" t="0" r="0" b="6350"/>
            <wp:docPr id="2" name="Picture 2" descr="D:\document-master\microscope\24hrs\sol2 24hrs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master\microscope\24hrs\sol2 24hrs06.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069" cy="1596351"/>
                    </a:xfrm>
                    <a:prstGeom prst="rect">
                      <a:avLst/>
                    </a:prstGeom>
                    <a:noFill/>
                    <a:ln>
                      <a:noFill/>
                    </a:ln>
                  </pic:spPr>
                </pic:pic>
              </a:graphicData>
            </a:graphic>
          </wp:inline>
        </w:drawing>
      </w:r>
    </w:p>
    <w:p w:rsidR="00B27FFC" w:rsidRPr="00146335" w:rsidRDefault="00B27FFC" w:rsidP="00B27FFC">
      <w:pPr>
        <w:spacing w:line="240" w:lineRule="auto"/>
        <w:jc w:val="center"/>
        <w:rPr>
          <w:sz w:val="20"/>
        </w:rPr>
      </w:pPr>
    </w:p>
    <w:p w:rsidR="00C82BF3" w:rsidRPr="00146335" w:rsidRDefault="00B27FFC" w:rsidP="001047D1">
      <w:pPr>
        <w:spacing w:line="240" w:lineRule="auto"/>
        <w:jc w:val="center"/>
        <w:rPr>
          <w:sz w:val="20"/>
        </w:rPr>
      </w:pPr>
      <w:r>
        <w:rPr>
          <w:noProof/>
          <w:sz w:val="20"/>
          <w:lang w:eastAsia="ko-KR"/>
        </w:rPr>
        <mc:AlternateContent>
          <mc:Choice Requires="wps">
            <w:drawing>
              <wp:anchor distT="0" distB="0" distL="114300" distR="114300" simplePos="0" relativeHeight="251658752" behindDoc="0" locked="0" layoutInCell="1" allowOverlap="1" wp14:anchorId="215C3476" wp14:editId="69555AF2">
                <wp:simplePos x="0" y="0"/>
                <wp:positionH relativeFrom="column">
                  <wp:posOffset>2923309</wp:posOffset>
                </wp:positionH>
                <wp:positionV relativeFrom="paragraph">
                  <wp:posOffset>40929</wp:posOffset>
                </wp:positionV>
                <wp:extent cx="346363" cy="360218"/>
                <wp:effectExtent l="0" t="0" r="15875" b="20955"/>
                <wp:wrapNone/>
                <wp:docPr id="14" name="Text Box 14"/>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Pr>
                                <w:sz w:val="18"/>
                                <w:szCs w:val="18"/>
                              </w:rPr>
                              <w:t>(d</w:t>
                            </w:r>
                            <w:r w:rsidRPr="00B27FF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4" o:spid="_x0000_s1028" type="#_x0000_t202" style="position:absolute;left:0;text-align:left;margin-left:230.2pt;margin-top:3.2pt;width:27.2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" fillcolor="white [3201]" strokeweight=".5pt">
                <v:textbox>
                  <w:txbxContent>
                    <w:p w:rsidR="00B27FFC" w:rsidRPr="00B27FFC" w:rsidRDefault="00B27FFC" w:rsidP="00B27FFC">
                      <w:pPr>
                        <w:rPr>
                          <w:sz w:val="18"/>
                          <w:szCs w:val="18"/>
                        </w:rPr>
                      </w:pPr>
                      <w:r>
                        <w:rPr>
                          <w:sz w:val="18"/>
                          <w:szCs w:val="18"/>
                        </w:rPr>
                        <w:t>(d</w:t>
                      </w:r>
                      <w:r w:rsidRPr="00B27FFC">
                        <w:rPr>
                          <w:sz w:val="18"/>
                          <w:szCs w:val="18"/>
                        </w:rPr>
                        <w:t>)</w:t>
                      </w:r>
                    </w:p>
                  </w:txbxContent>
                </v:textbox>
              </v:shape>
            </w:pict>
          </mc:Fallback>
        </mc:AlternateContent>
      </w:r>
      <w:r>
        <w:rPr>
          <w:noProof/>
          <w:sz w:val="20"/>
          <w:lang w:eastAsia="ko-KR"/>
        </w:rPr>
        <mc:AlternateContent>
          <mc:Choice Requires="wps">
            <w:drawing>
              <wp:anchor distT="0" distB="0" distL="114300" distR="114300" simplePos="0" relativeHeight="251656704" behindDoc="0" locked="0" layoutInCell="1" allowOverlap="1" wp14:anchorId="215C3476" wp14:editId="69555AF2">
                <wp:simplePos x="0" y="0"/>
                <wp:positionH relativeFrom="column">
                  <wp:posOffset>969818</wp:posOffset>
                </wp:positionH>
                <wp:positionV relativeFrom="paragraph">
                  <wp:posOffset>61710</wp:posOffset>
                </wp:positionV>
                <wp:extent cx="346363" cy="360218"/>
                <wp:effectExtent l="0" t="0" r="15875" b="20955"/>
                <wp:wrapNone/>
                <wp:docPr id="11" name="Text Box 11"/>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Pr>
                                <w:sz w:val="18"/>
                                <w:szCs w:val="18"/>
                              </w:rPr>
                              <w:t>(c</w:t>
                            </w:r>
                            <w:r w:rsidRPr="00B27FF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1" o:spid="_x0000_s1029" type="#_x0000_t202" style="position:absolute;left:0;text-align:left;margin-left:76.35pt;margin-top:4.85pt;width:27.2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" fillcolor="white [3201]" strokeweight=".5pt">
                <v:textbox>
                  <w:txbxContent>
                    <w:p w:rsidR="00B27FFC" w:rsidRPr="00B27FFC" w:rsidRDefault="00B27FFC" w:rsidP="00B27FFC">
                      <w:pPr>
                        <w:rPr>
                          <w:sz w:val="18"/>
                          <w:szCs w:val="18"/>
                        </w:rPr>
                      </w:pPr>
                      <w:r>
                        <w:rPr>
                          <w:sz w:val="18"/>
                          <w:szCs w:val="18"/>
                        </w:rPr>
                        <w:t>(c</w:t>
                      </w:r>
                      <w:r w:rsidRPr="00B27FFC">
                        <w:rPr>
                          <w:sz w:val="18"/>
                          <w:szCs w:val="18"/>
                        </w:rPr>
                        <w:t>)</w:t>
                      </w:r>
                    </w:p>
                  </w:txbxContent>
                </v:textbox>
              </v:shape>
            </w:pict>
          </mc:Fallback>
        </mc:AlternateContent>
      </w:r>
      <w:r w:rsidR="00C82BF3" w:rsidRPr="00146335">
        <w:rPr>
          <w:noProof/>
          <w:sz w:val="20"/>
          <w:lang w:eastAsia="ko-KR"/>
        </w:rPr>
        <w:drawing>
          <wp:inline distT="0" distB="0" distL="0" distR="0" wp14:anchorId="6A219316" wp14:editId="2514AE8D">
            <wp:extent cx="1953260" cy="1524000"/>
            <wp:effectExtent l="0" t="0" r="8890" b="0"/>
            <wp:docPr id="3" name="Picture 3" descr="D:\document-master\microscope\24hrs\sol3 24hrs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master\microscope\24hrs\sol3 24hrs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546" cy="1528905"/>
                    </a:xfrm>
                    <a:prstGeom prst="rect">
                      <a:avLst/>
                    </a:prstGeom>
                    <a:noFill/>
                    <a:ln>
                      <a:noFill/>
                    </a:ln>
                  </pic:spPr>
                </pic:pic>
              </a:graphicData>
            </a:graphic>
          </wp:inline>
        </w:drawing>
      </w:r>
      <w:r w:rsidR="00C82BF3" w:rsidRPr="00146335">
        <w:rPr>
          <w:noProof/>
          <w:sz w:val="20"/>
          <w:lang w:eastAsia="ko-KR"/>
        </w:rPr>
        <w:drawing>
          <wp:inline distT="0" distB="0" distL="0" distR="0" wp14:anchorId="25791EDB" wp14:editId="32A183E9">
            <wp:extent cx="1911350" cy="1515606"/>
            <wp:effectExtent l="0" t="0" r="0" b="8890"/>
            <wp:docPr id="4" name="Picture 4" descr="D:\document-master\microscope\24hrs\sol4 24hrs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master\microscope\24hrs\sol4 24hrs0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8" cy="1522471"/>
                    </a:xfrm>
                    <a:prstGeom prst="rect">
                      <a:avLst/>
                    </a:prstGeom>
                    <a:noFill/>
                    <a:ln>
                      <a:noFill/>
                    </a:ln>
                  </pic:spPr>
                </pic:pic>
              </a:graphicData>
            </a:graphic>
          </wp:inline>
        </w:drawing>
      </w:r>
    </w:p>
    <w:p w:rsidR="00C82BF3" w:rsidRPr="00146335" w:rsidRDefault="00C82BF3" w:rsidP="001047D1">
      <w:pPr>
        <w:spacing w:line="240" w:lineRule="auto"/>
        <w:ind w:left="709"/>
        <w:rPr>
          <w:sz w:val="20"/>
        </w:rPr>
      </w:pPr>
      <w:r w:rsidRPr="00146335">
        <w:rPr>
          <w:sz w:val="20"/>
        </w:rPr>
        <w:tab/>
      </w:r>
      <w:r w:rsidRPr="00146335">
        <w:rPr>
          <w:sz w:val="20"/>
        </w:rPr>
        <w:tab/>
      </w:r>
      <w:r w:rsidRPr="00146335">
        <w:rPr>
          <w:sz w:val="20"/>
        </w:rPr>
        <w:tab/>
        <w:t xml:space="preserve">      </w:t>
      </w:r>
      <w:r w:rsidR="00DF08E1" w:rsidRPr="00146335">
        <w:rPr>
          <w:sz w:val="20"/>
        </w:rPr>
        <w:t xml:space="preserve">  </w:t>
      </w:r>
      <w:r w:rsidR="00C5601F" w:rsidRPr="00146335">
        <w:rPr>
          <w:sz w:val="20"/>
        </w:rPr>
        <w:t xml:space="preserve">  </w:t>
      </w:r>
      <w:r w:rsidR="00B27FFC">
        <w:rPr>
          <w:sz w:val="20"/>
        </w:rPr>
        <w:t xml:space="preserve">  </w:t>
      </w:r>
      <w:r w:rsidR="00B27FFC">
        <w:rPr>
          <w:sz w:val="20"/>
        </w:rPr>
        <w:tab/>
      </w:r>
      <w:r w:rsidR="00B27FFC">
        <w:rPr>
          <w:sz w:val="20"/>
        </w:rPr>
        <w:tab/>
      </w:r>
      <w:r w:rsidR="00B27FFC">
        <w:rPr>
          <w:sz w:val="20"/>
        </w:rPr>
        <w:tab/>
      </w:r>
      <w:r w:rsidR="00B27FFC">
        <w:rPr>
          <w:sz w:val="20"/>
        </w:rPr>
        <w:tab/>
        <w:t xml:space="preserve"> </w:t>
      </w:r>
    </w:p>
    <w:p w:rsidR="008D13FC" w:rsidRPr="00146335" w:rsidRDefault="008D13FC" w:rsidP="001047D1">
      <w:pPr>
        <w:spacing w:line="240" w:lineRule="auto"/>
        <w:jc w:val="center"/>
        <w:rPr>
          <w:sz w:val="20"/>
        </w:rPr>
      </w:pPr>
      <w:r w:rsidRPr="00146335">
        <w:rPr>
          <w:sz w:val="20"/>
        </w:rPr>
        <w:t>Figure 1</w:t>
      </w:r>
      <w:r w:rsidR="00EA4365" w:rsidRPr="00146335">
        <w:rPr>
          <w:sz w:val="20"/>
        </w:rPr>
        <w:t>.</w:t>
      </w:r>
      <w:r w:rsidRPr="00146335">
        <w:rPr>
          <w:sz w:val="20"/>
        </w:rPr>
        <w:t xml:space="preserve"> OPT in </w:t>
      </w:r>
      <w:r w:rsidR="00B27FFC">
        <w:rPr>
          <w:sz w:val="20"/>
        </w:rPr>
        <w:t>(</w:t>
      </w:r>
      <w:r w:rsidRPr="00146335">
        <w:rPr>
          <w:sz w:val="20"/>
        </w:rPr>
        <w:t xml:space="preserve">a) </w:t>
      </w:r>
      <w:proofErr w:type="spellStart"/>
      <w:proofErr w:type="gramStart"/>
      <w:r w:rsidRPr="00146335">
        <w:rPr>
          <w:sz w:val="20"/>
        </w:rPr>
        <w:t>ChCl:Gly</w:t>
      </w:r>
      <w:proofErr w:type="spellEnd"/>
      <w:proofErr w:type="gramEnd"/>
      <w:r w:rsidRPr="00146335">
        <w:rPr>
          <w:sz w:val="20"/>
        </w:rPr>
        <w:t xml:space="preserve">, </w:t>
      </w:r>
      <w:r w:rsidR="00B27FFC">
        <w:rPr>
          <w:sz w:val="20"/>
        </w:rPr>
        <w:t>(</w:t>
      </w:r>
      <w:r w:rsidRPr="00146335">
        <w:rPr>
          <w:sz w:val="20"/>
        </w:rPr>
        <w:t xml:space="preserve">b) </w:t>
      </w:r>
      <w:proofErr w:type="spellStart"/>
      <w:r w:rsidRPr="00146335">
        <w:rPr>
          <w:sz w:val="20"/>
        </w:rPr>
        <w:t>ChCl:EG</w:t>
      </w:r>
      <w:proofErr w:type="spellEnd"/>
      <w:r w:rsidRPr="00146335">
        <w:rPr>
          <w:sz w:val="20"/>
        </w:rPr>
        <w:t xml:space="preserve">, </w:t>
      </w:r>
      <w:r w:rsidR="00B27FFC">
        <w:rPr>
          <w:sz w:val="20"/>
        </w:rPr>
        <w:t>(</w:t>
      </w:r>
      <w:r w:rsidRPr="00146335">
        <w:rPr>
          <w:sz w:val="20"/>
        </w:rPr>
        <w:t xml:space="preserve">c) </w:t>
      </w:r>
      <w:proofErr w:type="spellStart"/>
      <w:r w:rsidRPr="00146335">
        <w:rPr>
          <w:sz w:val="20"/>
        </w:rPr>
        <w:t>EAC:Gly</w:t>
      </w:r>
      <w:proofErr w:type="spellEnd"/>
      <w:r w:rsidRPr="00146335">
        <w:rPr>
          <w:sz w:val="20"/>
        </w:rPr>
        <w:t xml:space="preserve"> and </w:t>
      </w:r>
      <w:r w:rsidR="00B27FFC">
        <w:rPr>
          <w:sz w:val="20"/>
        </w:rPr>
        <w:t>(</w:t>
      </w:r>
      <w:r w:rsidRPr="00146335">
        <w:rPr>
          <w:sz w:val="20"/>
        </w:rPr>
        <w:t>d) EAC:EG after 24 h</w:t>
      </w:r>
      <w:r w:rsidR="00F74387">
        <w:rPr>
          <w:sz w:val="20"/>
        </w:rPr>
        <w:t>ou</w:t>
      </w:r>
      <w:r w:rsidRPr="00146335">
        <w:rPr>
          <w:sz w:val="20"/>
        </w:rPr>
        <w:t>rs at 100</w:t>
      </w:r>
      <w:r w:rsidR="00B27FFC">
        <w:rPr>
          <w:sz w:val="20"/>
        </w:rPr>
        <w:t xml:space="preserve"> </w:t>
      </w:r>
      <w:r w:rsidRPr="00146335">
        <w:rPr>
          <w:rFonts w:ascii="Candara" w:hAnsi="Candara"/>
          <w:sz w:val="20"/>
        </w:rPr>
        <w:t>°</w:t>
      </w:r>
      <w:r w:rsidR="00EA0FCE">
        <w:rPr>
          <w:sz w:val="20"/>
        </w:rPr>
        <w:t>C</w:t>
      </w:r>
    </w:p>
    <w:p w:rsidR="001047D1" w:rsidRPr="00146335" w:rsidRDefault="001047D1" w:rsidP="001047D1">
      <w:pPr>
        <w:spacing w:line="240" w:lineRule="auto"/>
        <w:ind w:left="284"/>
        <w:rPr>
          <w:sz w:val="20"/>
        </w:rPr>
      </w:pPr>
    </w:p>
    <w:p w:rsidR="00B27FFC" w:rsidRDefault="00421F11" w:rsidP="00B27FFC">
      <w:pPr>
        <w:spacing w:line="240" w:lineRule="auto"/>
        <w:rPr>
          <w:sz w:val="20"/>
          <w:lang w:val="en-MY" w:eastAsia="en-US"/>
        </w:rPr>
      </w:pPr>
      <w:r>
        <w:rPr>
          <w:sz w:val="20"/>
          <w:lang w:val="en-MY" w:eastAsia="en-US"/>
        </w:rPr>
        <w:t xml:space="preserve">Homogenous </w:t>
      </w:r>
      <w:r w:rsidR="00F45445">
        <w:rPr>
          <w:sz w:val="20"/>
          <w:lang w:val="en-MY" w:eastAsia="en-US"/>
        </w:rPr>
        <w:t>swelling occurs</w:t>
      </w:r>
      <w:r w:rsidR="00C82BF3" w:rsidRPr="00146335">
        <w:rPr>
          <w:sz w:val="20"/>
          <w:lang w:val="en-MY" w:eastAsia="en-US"/>
        </w:rPr>
        <w:t xml:space="preserve"> when the solvent only swell the fibres and this does not lead to any dissolution</w:t>
      </w:r>
      <w:r w:rsidR="00C65C7E" w:rsidRPr="00146335">
        <w:rPr>
          <w:sz w:val="20"/>
          <w:lang w:val="en-MY" w:eastAsia="en-US"/>
        </w:rPr>
        <w:t xml:space="preserve"> of the fibres in the media. This</w:t>
      </w:r>
      <w:r w:rsidR="00C82BF3" w:rsidRPr="00146335">
        <w:rPr>
          <w:sz w:val="20"/>
          <w:lang w:val="en-MY" w:eastAsia="en-US"/>
        </w:rPr>
        <w:t xml:space="preserve"> type of interaction will make the fibre s</w:t>
      </w:r>
      <w:r w:rsidR="00F74387">
        <w:rPr>
          <w:sz w:val="20"/>
          <w:lang w:val="en-MY" w:eastAsia="en-US"/>
        </w:rPr>
        <w:t>tay in the swollen state and thu</w:t>
      </w:r>
      <w:r w:rsidR="00C82BF3" w:rsidRPr="00146335">
        <w:rPr>
          <w:sz w:val="20"/>
          <w:lang w:val="en-MY" w:eastAsia="en-US"/>
        </w:rPr>
        <w:t xml:space="preserve">s </w:t>
      </w:r>
      <w:r w:rsidR="00F74387">
        <w:rPr>
          <w:sz w:val="20"/>
          <w:lang w:val="en-MY" w:eastAsia="en-US"/>
        </w:rPr>
        <w:t xml:space="preserve">leads to bad solvation </w:t>
      </w:r>
      <w:r w:rsidR="00B35270">
        <w:rPr>
          <w:sz w:val="20"/>
          <w:lang w:val="en-MY" w:eastAsia="en-US"/>
        </w:rPr>
        <w:t xml:space="preserve">for wood fibre </w:t>
      </w:r>
      <w:r w:rsidR="00F74387">
        <w:rPr>
          <w:sz w:val="20"/>
          <w:lang w:val="en-MY" w:eastAsia="en-US"/>
        </w:rPr>
        <w:t>as the swelling occurs very slowly</w:t>
      </w:r>
      <w:r w:rsidR="00C82BF3" w:rsidRPr="00146335">
        <w:rPr>
          <w:sz w:val="20"/>
          <w:lang w:val="en-MY" w:eastAsia="en-US"/>
        </w:rPr>
        <w:t xml:space="preserve">. </w:t>
      </w:r>
      <w:proofErr w:type="spellStart"/>
      <w:r w:rsidR="00B35270">
        <w:rPr>
          <w:sz w:val="20"/>
          <w:lang w:val="en-MY" w:eastAsia="en-US"/>
        </w:rPr>
        <w:t>Cuissinat</w:t>
      </w:r>
      <w:proofErr w:type="spellEnd"/>
      <w:r w:rsidR="00B35270">
        <w:rPr>
          <w:sz w:val="20"/>
          <w:lang w:val="en-MY" w:eastAsia="en-US"/>
        </w:rPr>
        <w:t xml:space="preserve"> and </w:t>
      </w:r>
      <w:proofErr w:type="spellStart"/>
      <w:r w:rsidR="00B35270">
        <w:rPr>
          <w:sz w:val="20"/>
          <w:lang w:val="en-MY" w:eastAsia="en-US"/>
        </w:rPr>
        <w:t>Navard</w:t>
      </w:r>
      <w:proofErr w:type="spellEnd"/>
      <w:r w:rsidR="00B35270">
        <w:rPr>
          <w:sz w:val="20"/>
          <w:lang w:val="en-MY" w:eastAsia="en-US"/>
        </w:rPr>
        <w:t xml:space="preserve"> </w:t>
      </w:r>
      <w:r w:rsidR="00D17C54" w:rsidRPr="00146335">
        <w:rPr>
          <w:sz w:val="20"/>
          <w:lang w:val="en-MY" w:eastAsia="en-US"/>
        </w:rPr>
        <w:t xml:space="preserve">[8] </w:t>
      </w:r>
      <w:r w:rsidR="00C82BF3" w:rsidRPr="00146335">
        <w:rPr>
          <w:sz w:val="20"/>
          <w:lang w:val="en-MY" w:eastAsia="en-US"/>
        </w:rPr>
        <w:t>suggested that in this type of behaviour, the solvent penetrates the fibre matrix at its loose regions such as pores and less dense disordered point, without making contact to the general part of the fibre. Unfortunately, this mode of interaction will not affect the cellulose crystal in dissolution or refo</w:t>
      </w:r>
      <w:r w:rsidR="00B27FFC">
        <w:rPr>
          <w:sz w:val="20"/>
          <w:lang w:val="en-MY" w:eastAsia="en-US"/>
        </w:rPr>
        <w:t>rmation to amorphous cellulose.</w:t>
      </w:r>
    </w:p>
    <w:p w:rsidR="00B27FFC" w:rsidRDefault="00B27FFC" w:rsidP="00B27FFC">
      <w:pPr>
        <w:spacing w:line="240" w:lineRule="auto"/>
        <w:rPr>
          <w:sz w:val="20"/>
          <w:lang w:val="en-MY" w:eastAsia="en-US"/>
        </w:rPr>
      </w:pPr>
    </w:p>
    <w:p w:rsidR="00C82BF3" w:rsidRPr="00146335" w:rsidRDefault="00CE0A45" w:rsidP="00B27FFC">
      <w:pPr>
        <w:spacing w:line="240" w:lineRule="auto"/>
        <w:rPr>
          <w:sz w:val="20"/>
          <w:lang w:val="en-MY" w:eastAsia="en-US"/>
        </w:rPr>
      </w:pPr>
      <w:r w:rsidRPr="00146335">
        <w:rPr>
          <w:sz w:val="20"/>
          <w:lang w:val="en-MY" w:eastAsia="en-US"/>
        </w:rPr>
        <w:t>D</w:t>
      </w:r>
      <w:r w:rsidR="00C82BF3" w:rsidRPr="00146335">
        <w:rPr>
          <w:sz w:val="20"/>
          <w:lang w:val="en-MY" w:eastAsia="en-US"/>
        </w:rPr>
        <w:t xml:space="preserve">isintegration of </w:t>
      </w:r>
      <w:r w:rsidR="00B35270">
        <w:rPr>
          <w:sz w:val="20"/>
          <w:lang w:val="en-MY" w:eastAsia="en-US"/>
        </w:rPr>
        <w:t>small fragments of the fibres was</w:t>
      </w:r>
      <w:r w:rsidR="00C82BF3" w:rsidRPr="00146335">
        <w:rPr>
          <w:sz w:val="20"/>
          <w:lang w:val="en-MY" w:eastAsia="en-US"/>
        </w:rPr>
        <w:t xml:space="preserve"> another type of interaction observed in the sampling. This indicates fast dissolution where the fibres were broken over all their length, giving large rod-like pieces</w:t>
      </w:r>
      <w:r w:rsidR="002462C9" w:rsidRPr="00146335">
        <w:rPr>
          <w:sz w:val="20"/>
          <w:lang w:val="en-MY" w:eastAsia="en-US"/>
        </w:rPr>
        <w:t xml:space="preserve"> [8]</w:t>
      </w:r>
      <w:r w:rsidR="00C82BF3" w:rsidRPr="00146335">
        <w:rPr>
          <w:sz w:val="20"/>
          <w:lang w:val="en-MY" w:eastAsia="en-US"/>
        </w:rPr>
        <w:t>. These small fragments will then easil</w:t>
      </w:r>
      <w:r w:rsidRPr="00146335">
        <w:rPr>
          <w:sz w:val="20"/>
          <w:lang w:val="en-MY" w:eastAsia="en-US"/>
        </w:rPr>
        <w:t>y dissolve in the media. Based on our data</w:t>
      </w:r>
      <w:r w:rsidR="00C82BF3" w:rsidRPr="00146335">
        <w:rPr>
          <w:sz w:val="20"/>
          <w:lang w:val="en-MY" w:eastAsia="en-US"/>
        </w:rPr>
        <w:t xml:space="preserve">, this interaction is rather low </w:t>
      </w:r>
      <w:r w:rsidRPr="00146335">
        <w:rPr>
          <w:sz w:val="20"/>
          <w:lang w:val="en-MY" w:eastAsia="en-US"/>
        </w:rPr>
        <w:t xml:space="preserve">in </w:t>
      </w:r>
      <w:proofErr w:type="spellStart"/>
      <w:r w:rsidRPr="00146335">
        <w:rPr>
          <w:sz w:val="20"/>
          <w:lang w:val="en-MY" w:eastAsia="en-US"/>
        </w:rPr>
        <w:t>ChCl</w:t>
      </w:r>
      <w:proofErr w:type="spellEnd"/>
      <w:r w:rsidRPr="00146335">
        <w:rPr>
          <w:sz w:val="20"/>
          <w:lang w:val="en-MY" w:eastAsia="en-US"/>
        </w:rPr>
        <w:t>-based DES bu</w:t>
      </w:r>
      <w:r w:rsidR="00425F65" w:rsidRPr="00146335">
        <w:rPr>
          <w:sz w:val="20"/>
          <w:lang w:val="en-MY" w:eastAsia="en-US"/>
        </w:rPr>
        <w:t xml:space="preserve">t more frequent in </w:t>
      </w:r>
      <w:proofErr w:type="spellStart"/>
      <w:proofErr w:type="gramStart"/>
      <w:r w:rsidR="00425F65" w:rsidRPr="00146335">
        <w:rPr>
          <w:sz w:val="20"/>
          <w:lang w:val="en-MY" w:eastAsia="en-US"/>
        </w:rPr>
        <w:t>EAC:Gly</w:t>
      </w:r>
      <w:proofErr w:type="spellEnd"/>
      <w:proofErr w:type="gramEnd"/>
      <w:r w:rsidR="00425F65" w:rsidRPr="00146335">
        <w:rPr>
          <w:sz w:val="20"/>
          <w:lang w:val="en-MY" w:eastAsia="en-US"/>
        </w:rPr>
        <w:t xml:space="preserve"> and EAC:EG</w:t>
      </w:r>
      <w:r w:rsidR="00B27FFC">
        <w:rPr>
          <w:sz w:val="20"/>
          <w:lang w:val="en-MY" w:eastAsia="en-US"/>
        </w:rPr>
        <w:t xml:space="preserve"> (Figure</w:t>
      </w:r>
      <w:r w:rsidR="001E5DDC" w:rsidRPr="00146335">
        <w:rPr>
          <w:sz w:val="20"/>
          <w:lang w:val="en-MY" w:eastAsia="en-US"/>
        </w:rPr>
        <w:t xml:space="preserve"> 2)</w:t>
      </w:r>
      <w:r w:rsidR="00425F65" w:rsidRPr="00146335">
        <w:rPr>
          <w:sz w:val="20"/>
          <w:lang w:val="en-MY" w:eastAsia="en-US"/>
        </w:rPr>
        <w:t xml:space="preserve">. The </w:t>
      </w:r>
      <w:r w:rsidR="00421F11">
        <w:rPr>
          <w:sz w:val="20"/>
          <w:lang w:val="en-MY" w:eastAsia="en-US"/>
        </w:rPr>
        <w:t>presence of more</w:t>
      </w:r>
      <w:r w:rsidR="00425F65" w:rsidRPr="00146335">
        <w:rPr>
          <w:sz w:val="20"/>
          <w:lang w:val="en-MY" w:eastAsia="en-US"/>
        </w:rPr>
        <w:t xml:space="preserve"> small fragments in EAC-based DES media showed that the solvent can provide good dissolution and thus indicates </w:t>
      </w:r>
      <w:r w:rsidR="00421F11">
        <w:rPr>
          <w:sz w:val="20"/>
          <w:lang w:val="en-MY" w:eastAsia="en-US"/>
        </w:rPr>
        <w:t xml:space="preserve">that they are </w:t>
      </w:r>
      <w:r w:rsidR="00425F65" w:rsidRPr="00146335">
        <w:rPr>
          <w:sz w:val="20"/>
          <w:lang w:val="en-MY" w:eastAsia="en-US"/>
        </w:rPr>
        <w:t xml:space="preserve">better solvent </w:t>
      </w:r>
      <w:r w:rsidR="007C0BE2" w:rsidRPr="00146335">
        <w:rPr>
          <w:sz w:val="20"/>
          <w:lang w:val="en-MY" w:eastAsia="en-US"/>
        </w:rPr>
        <w:t xml:space="preserve">compared to </w:t>
      </w:r>
      <w:proofErr w:type="spellStart"/>
      <w:proofErr w:type="gramStart"/>
      <w:r w:rsidR="00425F65" w:rsidRPr="00146335">
        <w:rPr>
          <w:sz w:val="20"/>
          <w:lang w:val="en-MY" w:eastAsia="en-US"/>
        </w:rPr>
        <w:t>ChCl:Gly</w:t>
      </w:r>
      <w:proofErr w:type="spellEnd"/>
      <w:proofErr w:type="gramEnd"/>
      <w:r w:rsidR="00425F65" w:rsidRPr="00146335">
        <w:rPr>
          <w:sz w:val="20"/>
          <w:lang w:val="en-MY" w:eastAsia="en-US"/>
        </w:rPr>
        <w:t xml:space="preserve"> and </w:t>
      </w:r>
      <w:proofErr w:type="spellStart"/>
      <w:r w:rsidR="00425F65" w:rsidRPr="00146335">
        <w:rPr>
          <w:sz w:val="20"/>
          <w:lang w:val="en-MY" w:eastAsia="en-US"/>
        </w:rPr>
        <w:t>ChCl:EG</w:t>
      </w:r>
      <w:proofErr w:type="spellEnd"/>
      <w:r w:rsidR="00B27FFC">
        <w:rPr>
          <w:sz w:val="20"/>
          <w:lang w:val="en-MY" w:eastAsia="en-US"/>
        </w:rPr>
        <w:t xml:space="preserve"> (Figure</w:t>
      </w:r>
      <w:r w:rsidR="001E5DDC" w:rsidRPr="00146335">
        <w:rPr>
          <w:sz w:val="20"/>
          <w:lang w:val="en-MY" w:eastAsia="en-US"/>
        </w:rPr>
        <w:t xml:space="preserve"> 3)</w:t>
      </w:r>
      <w:r w:rsidR="00425F65" w:rsidRPr="00146335">
        <w:rPr>
          <w:sz w:val="20"/>
          <w:lang w:val="en-MY" w:eastAsia="en-US"/>
        </w:rPr>
        <w:t>.</w:t>
      </w:r>
      <w:r w:rsidR="000F4C9A" w:rsidRPr="00146335">
        <w:rPr>
          <w:sz w:val="20"/>
          <w:lang w:val="en-MY" w:eastAsia="en-US"/>
        </w:rPr>
        <w:t xml:space="preserve"> </w:t>
      </w:r>
    </w:p>
    <w:p w:rsidR="001047D1" w:rsidRPr="00146335" w:rsidRDefault="001047D1" w:rsidP="001047D1">
      <w:pPr>
        <w:spacing w:line="240" w:lineRule="auto"/>
        <w:ind w:left="284"/>
        <w:rPr>
          <w:sz w:val="20"/>
          <w:lang w:val="en-MY" w:eastAsia="en-US"/>
        </w:rPr>
      </w:pPr>
    </w:p>
    <w:p w:rsidR="001047D1" w:rsidRDefault="001047D1" w:rsidP="001047D1">
      <w:pPr>
        <w:spacing w:line="240" w:lineRule="auto"/>
        <w:ind w:left="284"/>
        <w:rPr>
          <w:sz w:val="20"/>
          <w:lang w:val="en-MY" w:eastAsia="en-US"/>
        </w:rPr>
      </w:pPr>
    </w:p>
    <w:p w:rsidR="001047D1" w:rsidRPr="00146335" w:rsidRDefault="001047D1" w:rsidP="00B27FFC">
      <w:pPr>
        <w:spacing w:line="240" w:lineRule="auto"/>
        <w:rPr>
          <w:sz w:val="20"/>
          <w:lang w:val="en-MY" w:eastAsia="en-US"/>
        </w:rPr>
      </w:pPr>
    </w:p>
    <w:p w:rsidR="00C82BF3" w:rsidRPr="00146335" w:rsidRDefault="00C82BF3" w:rsidP="001047D1">
      <w:pPr>
        <w:spacing w:line="240" w:lineRule="auto"/>
        <w:ind w:left="284" w:firstLine="284"/>
        <w:rPr>
          <w:sz w:val="20"/>
          <w:lang w:val="en-MY" w:eastAsia="en-US"/>
        </w:rPr>
      </w:pPr>
    </w:p>
    <w:p w:rsidR="00C82BF3" w:rsidRPr="00146335" w:rsidRDefault="00B27FFC" w:rsidP="001047D1">
      <w:pPr>
        <w:spacing w:line="240" w:lineRule="auto"/>
        <w:ind w:left="709"/>
        <w:jc w:val="center"/>
        <w:rPr>
          <w:sz w:val="20"/>
        </w:rPr>
      </w:pPr>
      <w:r>
        <w:rPr>
          <w:noProof/>
          <w:sz w:val="20"/>
          <w:lang w:eastAsia="ko-KR"/>
        </w:rPr>
        <mc:AlternateContent>
          <mc:Choice Requires="wps">
            <w:drawing>
              <wp:anchor distT="0" distB="0" distL="114300" distR="114300" simplePos="0" relativeHeight="251663872" behindDoc="0" locked="0" layoutInCell="1" allowOverlap="1" wp14:anchorId="215C3476" wp14:editId="69555AF2">
                <wp:simplePos x="0" y="0"/>
                <wp:positionH relativeFrom="column">
                  <wp:posOffset>3117273</wp:posOffset>
                </wp:positionH>
                <wp:positionV relativeFrom="paragraph">
                  <wp:posOffset>39774</wp:posOffset>
                </wp:positionV>
                <wp:extent cx="346363" cy="360218"/>
                <wp:effectExtent l="0" t="0" r="15875" b="20955"/>
                <wp:wrapNone/>
                <wp:docPr id="16" name="Text Box 16"/>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Pr>
                                <w:sz w:val="18"/>
                                <w:szCs w:val="18"/>
                              </w:rPr>
                              <w:t>(b</w:t>
                            </w:r>
                            <w:r w:rsidRPr="00B27FF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6" o:spid="_x0000_s1030" type="#_x0000_t202" style="position:absolute;left:0;text-align:left;margin-left:245.45pt;margin-top:3.15pt;width:27.25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" fillcolor="white [3201]" strokeweight=".5pt">
                <v:textbox>
                  <w:txbxContent>
                    <w:p w:rsidR="00B27FFC" w:rsidRPr="00B27FFC" w:rsidRDefault="00B27FFC" w:rsidP="00B27FFC">
                      <w:pPr>
                        <w:rPr>
                          <w:sz w:val="18"/>
                          <w:szCs w:val="18"/>
                        </w:rPr>
                      </w:pPr>
                      <w:r>
                        <w:rPr>
                          <w:sz w:val="18"/>
                          <w:szCs w:val="18"/>
                        </w:rPr>
                        <w:t>(b</w:t>
                      </w:r>
                      <w:r w:rsidRPr="00B27FFC">
                        <w:rPr>
                          <w:sz w:val="18"/>
                          <w:szCs w:val="18"/>
                        </w:rPr>
                        <w:t>)</w:t>
                      </w:r>
                    </w:p>
                  </w:txbxContent>
                </v:textbox>
              </v:shape>
            </w:pict>
          </mc:Fallback>
        </mc:AlternateContent>
      </w:r>
      <w:r>
        <w:rPr>
          <w:noProof/>
          <w:sz w:val="20"/>
          <w:lang w:eastAsia="ko-KR"/>
        </w:rPr>
        <mc:AlternateContent>
          <mc:Choice Requires="wps">
            <w:drawing>
              <wp:anchor distT="0" distB="0" distL="114300" distR="114300" simplePos="0" relativeHeight="251661824" behindDoc="0" locked="0" layoutInCell="1" allowOverlap="1" wp14:anchorId="215C3476" wp14:editId="69555AF2">
                <wp:simplePos x="0" y="0"/>
                <wp:positionH relativeFrom="column">
                  <wp:posOffset>1136073</wp:posOffset>
                </wp:positionH>
                <wp:positionV relativeFrom="paragraph">
                  <wp:posOffset>39196</wp:posOffset>
                </wp:positionV>
                <wp:extent cx="346363" cy="360218"/>
                <wp:effectExtent l="0" t="0" r="15875" b="20955"/>
                <wp:wrapNone/>
                <wp:docPr id="15" name="Text Box 15"/>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sidRPr="00B27FFC">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5" o:spid="_x0000_s1031" type="#_x0000_t202" style="position:absolute;left:0;text-align:left;margin-left:89.45pt;margin-top:3.1pt;width:27.25pt;height:2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" fillcolor="white [3201]" strokeweight=".5pt">
                <v:textbox>
                  <w:txbxContent>
                    <w:p w:rsidR="00B27FFC" w:rsidRPr="00B27FFC" w:rsidRDefault="00B27FFC" w:rsidP="00B27FFC">
                      <w:pPr>
                        <w:rPr>
                          <w:sz w:val="18"/>
                          <w:szCs w:val="18"/>
                        </w:rPr>
                      </w:pPr>
                      <w:r w:rsidRPr="00B27FFC">
                        <w:rPr>
                          <w:sz w:val="18"/>
                          <w:szCs w:val="18"/>
                        </w:rPr>
                        <w:t>(a)</w:t>
                      </w:r>
                    </w:p>
                  </w:txbxContent>
                </v:textbox>
              </v:shape>
            </w:pict>
          </mc:Fallback>
        </mc:AlternateContent>
      </w:r>
      <w:r w:rsidR="00C82BF3" w:rsidRPr="00146335">
        <w:rPr>
          <w:noProof/>
          <w:sz w:val="20"/>
          <w:lang w:eastAsia="ko-KR"/>
        </w:rPr>
        <w:drawing>
          <wp:inline distT="0" distB="0" distL="0" distR="0" wp14:anchorId="794E5F01" wp14:editId="4E9F8FA4">
            <wp:extent cx="1993900" cy="1766454"/>
            <wp:effectExtent l="0" t="0" r="6350" b="5715"/>
            <wp:docPr id="10" name="Picture 3" descr="D:\11062012\efb sol3 20hrs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062012\efb sol3 20hrs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4624" cy="1767095"/>
                    </a:xfrm>
                    <a:prstGeom prst="rect">
                      <a:avLst/>
                    </a:prstGeom>
                    <a:noFill/>
                    <a:ln>
                      <a:noFill/>
                    </a:ln>
                  </pic:spPr>
                </pic:pic>
              </a:graphicData>
            </a:graphic>
          </wp:inline>
        </w:drawing>
      </w:r>
      <w:r w:rsidR="00F61836" w:rsidRPr="00146335">
        <w:rPr>
          <w:noProof/>
          <w:sz w:val="20"/>
          <w:lang w:eastAsia="ko-KR"/>
        </w:rPr>
        <w:drawing>
          <wp:inline distT="0" distB="0" distL="0" distR="0" wp14:anchorId="5A565E2B" wp14:editId="3E677E6C">
            <wp:extent cx="2013585" cy="1770679"/>
            <wp:effectExtent l="0" t="0" r="5715" b="1270"/>
            <wp:docPr id="5" name="Picture 5" descr="D:\document-master\microscope\result_microscope\opt sol4 14hrs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master\microscope\result_microscope\opt sol4 14hrs00.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6797" cy="1773503"/>
                    </a:xfrm>
                    <a:prstGeom prst="rect">
                      <a:avLst/>
                    </a:prstGeom>
                    <a:noFill/>
                    <a:ln>
                      <a:noFill/>
                    </a:ln>
                  </pic:spPr>
                </pic:pic>
              </a:graphicData>
            </a:graphic>
          </wp:inline>
        </w:drawing>
      </w:r>
    </w:p>
    <w:p w:rsidR="00C82BF3" w:rsidRPr="00146335" w:rsidRDefault="00C82BF3" w:rsidP="001047D1">
      <w:pPr>
        <w:spacing w:line="240" w:lineRule="auto"/>
        <w:ind w:left="709"/>
        <w:rPr>
          <w:sz w:val="20"/>
        </w:rPr>
      </w:pPr>
      <w:r w:rsidRPr="00146335">
        <w:rPr>
          <w:sz w:val="20"/>
        </w:rPr>
        <w:tab/>
      </w:r>
      <w:r w:rsidRPr="00146335">
        <w:rPr>
          <w:sz w:val="20"/>
        </w:rPr>
        <w:tab/>
      </w:r>
      <w:r w:rsidRPr="00146335">
        <w:rPr>
          <w:sz w:val="20"/>
        </w:rPr>
        <w:tab/>
      </w:r>
      <w:r w:rsidRPr="00146335">
        <w:rPr>
          <w:sz w:val="20"/>
        </w:rPr>
        <w:tab/>
      </w:r>
      <w:r w:rsidR="00B27FFC">
        <w:rPr>
          <w:sz w:val="20"/>
        </w:rPr>
        <w:t xml:space="preserve"> </w:t>
      </w:r>
    </w:p>
    <w:p w:rsidR="00C270A2" w:rsidRPr="00146335" w:rsidRDefault="00EA4365" w:rsidP="00B27FFC">
      <w:pPr>
        <w:spacing w:line="240" w:lineRule="auto"/>
        <w:ind w:left="851" w:hanging="851"/>
        <w:rPr>
          <w:sz w:val="20"/>
        </w:rPr>
      </w:pPr>
      <w:r w:rsidRPr="00146335">
        <w:rPr>
          <w:sz w:val="20"/>
        </w:rPr>
        <w:t>Figure 2.</w:t>
      </w:r>
      <w:r w:rsidR="00566294" w:rsidRPr="00146335">
        <w:rPr>
          <w:sz w:val="20"/>
        </w:rPr>
        <w:t xml:space="preserve"> </w:t>
      </w:r>
      <w:proofErr w:type="spellStart"/>
      <w:r w:rsidR="00566294" w:rsidRPr="00146335">
        <w:rPr>
          <w:sz w:val="20"/>
        </w:rPr>
        <w:t>Fib</w:t>
      </w:r>
      <w:r w:rsidR="00441F45" w:rsidRPr="00146335">
        <w:rPr>
          <w:sz w:val="20"/>
        </w:rPr>
        <w:t>r</w:t>
      </w:r>
      <w:r w:rsidR="00566294" w:rsidRPr="00146335">
        <w:rPr>
          <w:sz w:val="20"/>
        </w:rPr>
        <w:t>e</w:t>
      </w:r>
      <w:proofErr w:type="spellEnd"/>
      <w:r w:rsidR="00441F45" w:rsidRPr="00146335">
        <w:rPr>
          <w:sz w:val="20"/>
        </w:rPr>
        <w:t xml:space="preserve"> treated at t</w:t>
      </w:r>
      <w:r w:rsidR="00B27FFC">
        <w:rPr>
          <w:sz w:val="20"/>
        </w:rPr>
        <w:t xml:space="preserve"> </w:t>
      </w:r>
      <w:r w:rsidR="00441F45" w:rsidRPr="00146335">
        <w:rPr>
          <w:sz w:val="20"/>
        </w:rPr>
        <w:t>=</w:t>
      </w:r>
      <w:r w:rsidR="00B27FFC">
        <w:rPr>
          <w:sz w:val="20"/>
        </w:rPr>
        <w:t xml:space="preserve"> </w:t>
      </w:r>
      <w:r w:rsidR="00441F45" w:rsidRPr="00146335">
        <w:rPr>
          <w:sz w:val="20"/>
        </w:rPr>
        <w:t xml:space="preserve">20 </w:t>
      </w:r>
      <w:r w:rsidR="00C270A2" w:rsidRPr="00146335">
        <w:rPr>
          <w:sz w:val="20"/>
        </w:rPr>
        <w:t>h</w:t>
      </w:r>
      <w:r w:rsidR="00B27FFC">
        <w:rPr>
          <w:sz w:val="20"/>
        </w:rPr>
        <w:t>ou</w:t>
      </w:r>
      <w:r w:rsidR="00C270A2" w:rsidRPr="00146335">
        <w:rPr>
          <w:sz w:val="20"/>
        </w:rPr>
        <w:t xml:space="preserve">rs in </w:t>
      </w:r>
      <w:r w:rsidR="00B27FFC">
        <w:rPr>
          <w:sz w:val="20"/>
        </w:rPr>
        <w:t>(</w:t>
      </w:r>
      <w:r w:rsidR="00C270A2" w:rsidRPr="00146335">
        <w:rPr>
          <w:sz w:val="20"/>
        </w:rPr>
        <w:t xml:space="preserve">a) </w:t>
      </w:r>
      <w:proofErr w:type="spellStart"/>
      <w:proofErr w:type="gramStart"/>
      <w:r w:rsidR="00C270A2" w:rsidRPr="00146335">
        <w:rPr>
          <w:sz w:val="20"/>
        </w:rPr>
        <w:t>EAC:Gly</w:t>
      </w:r>
      <w:proofErr w:type="spellEnd"/>
      <w:proofErr w:type="gramEnd"/>
      <w:r w:rsidR="00C270A2" w:rsidRPr="00146335">
        <w:rPr>
          <w:sz w:val="20"/>
        </w:rPr>
        <w:t xml:space="preserve"> and </w:t>
      </w:r>
      <w:r w:rsidR="00B27FFC">
        <w:rPr>
          <w:sz w:val="20"/>
        </w:rPr>
        <w:t>(</w:t>
      </w:r>
      <w:r w:rsidR="00C270A2" w:rsidRPr="00146335">
        <w:rPr>
          <w:sz w:val="20"/>
        </w:rPr>
        <w:t>b) EAC:EG. Small fragments were generat</w:t>
      </w:r>
      <w:r w:rsidR="00750998">
        <w:rPr>
          <w:sz w:val="20"/>
        </w:rPr>
        <w:t>ed mainly by agitation provided</w:t>
      </w:r>
    </w:p>
    <w:p w:rsidR="00C82BF3" w:rsidRPr="00146335" w:rsidRDefault="00C82BF3" w:rsidP="00B27FFC">
      <w:pPr>
        <w:spacing w:line="240" w:lineRule="auto"/>
        <w:rPr>
          <w:sz w:val="20"/>
        </w:rPr>
      </w:pPr>
    </w:p>
    <w:p w:rsidR="00C270A2" w:rsidRPr="00146335" w:rsidRDefault="00B27FFC" w:rsidP="001047D1">
      <w:pPr>
        <w:spacing w:line="240" w:lineRule="auto"/>
        <w:ind w:left="709"/>
        <w:jc w:val="center"/>
        <w:rPr>
          <w:sz w:val="20"/>
        </w:rPr>
      </w:pPr>
      <w:r>
        <w:rPr>
          <w:noProof/>
          <w:sz w:val="20"/>
          <w:lang w:eastAsia="ko-KR"/>
        </w:rPr>
        <mc:AlternateContent>
          <mc:Choice Requires="wps">
            <w:drawing>
              <wp:anchor distT="0" distB="0" distL="114300" distR="114300" simplePos="0" relativeHeight="251668992" behindDoc="0" locked="0" layoutInCell="1" allowOverlap="1" wp14:anchorId="215C3476" wp14:editId="69555AF2">
                <wp:simplePos x="0" y="0"/>
                <wp:positionH relativeFrom="column">
                  <wp:posOffset>3151909</wp:posOffset>
                </wp:positionH>
                <wp:positionV relativeFrom="paragraph">
                  <wp:posOffset>54206</wp:posOffset>
                </wp:positionV>
                <wp:extent cx="346363" cy="360218"/>
                <wp:effectExtent l="0" t="0" r="15875" b="20955"/>
                <wp:wrapNone/>
                <wp:docPr id="18" name="Text Box 18"/>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Pr>
                                <w:sz w:val="18"/>
                                <w:szCs w:val="18"/>
                              </w:rPr>
                              <w:t>(b</w:t>
                            </w:r>
                            <w:r w:rsidRPr="00B27FF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8" o:spid="_x0000_s1032" type="#_x0000_t202" style="position:absolute;left:0;text-align:left;margin-left:248.2pt;margin-top:4.25pt;width:27.25pt;height:2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" fillcolor="white [3201]" strokeweight=".5pt">
                <v:textbox>
                  <w:txbxContent>
                    <w:p w:rsidR="00B27FFC" w:rsidRPr="00B27FFC" w:rsidRDefault="00B27FFC" w:rsidP="00B27FFC">
                      <w:pPr>
                        <w:rPr>
                          <w:sz w:val="18"/>
                          <w:szCs w:val="18"/>
                        </w:rPr>
                      </w:pPr>
                      <w:r>
                        <w:rPr>
                          <w:sz w:val="18"/>
                          <w:szCs w:val="18"/>
                        </w:rPr>
                        <w:t>(b</w:t>
                      </w:r>
                      <w:r w:rsidRPr="00B27FFC">
                        <w:rPr>
                          <w:sz w:val="18"/>
                          <w:szCs w:val="18"/>
                        </w:rPr>
                        <w:t>)</w:t>
                      </w:r>
                    </w:p>
                  </w:txbxContent>
                </v:textbox>
              </v:shape>
            </w:pict>
          </mc:Fallback>
        </mc:AlternateContent>
      </w:r>
      <w:r>
        <w:rPr>
          <w:noProof/>
          <w:sz w:val="20"/>
          <w:lang w:eastAsia="ko-KR"/>
        </w:rPr>
        <mc:AlternateContent>
          <mc:Choice Requires="wps">
            <w:drawing>
              <wp:anchor distT="0" distB="0" distL="114300" distR="114300" simplePos="0" relativeHeight="251666944" behindDoc="0" locked="0" layoutInCell="1" allowOverlap="1" wp14:anchorId="215C3476" wp14:editId="69555AF2">
                <wp:simplePos x="0" y="0"/>
                <wp:positionH relativeFrom="column">
                  <wp:posOffset>1136073</wp:posOffset>
                </wp:positionH>
                <wp:positionV relativeFrom="paragraph">
                  <wp:posOffset>53052</wp:posOffset>
                </wp:positionV>
                <wp:extent cx="346363" cy="360218"/>
                <wp:effectExtent l="0" t="0" r="15875" b="20955"/>
                <wp:wrapNone/>
                <wp:docPr id="17" name="Text Box 17"/>
                <wp:cNvGraphicFramePr/>
                <a:graphic xmlns:a="http://schemas.openxmlformats.org/drawingml/2006/main">
                  <a:graphicData uri="http://schemas.microsoft.com/office/word/2010/wordprocessingShape">
                    <wps:wsp>
                      <wps:cNvSpPr txBox="1"/>
                      <wps:spPr>
                        <a:xfrm>
                          <a:off x="0" y="0"/>
                          <a:ext cx="346363" cy="360218"/>
                        </a:xfrm>
                        <a:prstGeom prst="rect">
                          <a:avLst/>
                        </a:prstGeom>
                        <a:solidFill>
                          <a:schemeClr val="lt1"/>
                        </a:solidFill>
                        <a:ln w="6350">
                          <a:solidFill>
                            <a:prstClr val="black"/>
                          </a:solidFill>
                        </a:ln>
                      </wps:spPr>
                      <wps:txbx>
                        <w:txbxContent>
                          <w:p w:rsidR="00B27FFC" w:rsidRPr="00B27FFC" w:rsidRDefault="00B27FFC" w:rsidP="00B27FFC">
                            <w:pPr>
                              <w:rPr>
                                <w:sz w:val="18"/>
                                <w:szCs w:val="18"/>
                              </w:rPr>
                            </w:pPr>
                            <w:r w:rsidRPr="00B27FFC">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476" id="Text Box 17" o:spid="_x0000_s1033" type="#_x0000_t202" style="position:absolute;left:0;text-align:left;margin-left:89.45pt;margin-top:4.2pt;width:27.25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" fillcolor="white [3201]" strokeweight=".5pt">
                <v:textbox>
                  <w:txbxContent>
                    <w:p w:rsidR="00B27FFC" w:rsidRPr="00B27FFC" w:rsidRDefault="00B27FFC" w:rsidP="00B27FFC">
                      <w:pPr>
                        <w:rPr>
                          <w:sz w:val="18"/>
                          <w:szCs w:val="18"/>
                        </w:rPr>
                      </w:pPr>
                      <w:r w:rsidRPr="00B27FFC">
                        <w:rPr>
                          <w:sz w:val="18"/>
                          <w:szCs w:val="18"/>
                        </w:rPr>
                        <w:t>(a)</w:t>
                      </w:r>
                    </w:p>
                  </w:txbxContent>
                </v:textbox>
              </v:shape>
            </w:pict>
          </mc:Fallback>
        </mc:AlternateContent>
      </w:r>
      <w:r w:rsidR="00C82BF3" w:rsidRPr="00146335">
        <w:rPr>
          <w:noProof/>
          <w:sz w:val="20"/>
          <w:lang w:eastAsia="ko-KR"/>
        </w:rPr>
        <w:drawing>
          <wp:inline distT="0" distB="0" distL="0" distR="0" wp14:anchorId="2369D72B" wp14:editId="2E704F9C">
            <wp:extent cx="2013579" cy="1614055"/>
            <wp:effectExtent l="0" t="0" r="6350" b="5715"/>
            <wp:docPr id="12" name="Picture 1" descr="D:\opt d1 24h z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pt d1 24h zoom.bmp"/>
                    <pic:cNvPicPr>
                      <a:picLocks noChangeAspect="1" noChangeArrowheads="1"/>
                    </pic:cNvPicPr>
                  </pic:nvPicPr>
                  <pic:blipFill>
                    <a:blip r:embed="rId14" cstate="print">
                      <a:lum bright="-10000" contrast="30000"/>
                      <a:extLst>
                        <a:ext uri="{28A0092B-C50C-407E-A947-70E740481C1C}">
                          <a14:useLocalDpi xmlns:a14="http://schemas.microsoft.com/office/drawing/2010/main" val="0"/>
                        </a:ext>
                      </a:extLst>
                    </a:blip>
                    <a:srcRect/>
                    <a:stretch>
                      <a:fillRect/>
                    </a:stretch>
                  </pic:blipFill>
                  <pic:spPr bwMode="auto">
                    <a:xfrm>
                      <a:off x="0" y="0"/>
                      <a:ext cx="2022799" cy="1621445"/>
                    </a:xfrm>
                    <a:prstGeom prst="rect">
                      <a:avLst/>
                    </a:prstGeom>
                    <a:noFill/>
                    <a:ln>
                      <a:noFill/>
                    </a:ln>
                  </pic:spPr>
                </pic:pic>
              </a:graphicData>
            </a:graphic>
          </wp:inline>
        </w:drawing>
      </w:r>
      <w:r w:rsidR="00C82BF3" w:rsidRPr="00146335">
        <w:rPr>
          <w:noProof/>
          <w:sz w:val="20"/>
          <w:lang w:eastAsia="ko-KR"/>
        </w:rPr>
        <w:drawing>
          <wp:inline distT="0" distB="0" distL="0" distR="0" wp14:anchorId="25AAD5FC" wp14:editId="25DFF4DF">
            <wp:extent cx="1956802" cy="1617403"/>
            <wp:effectExtent l="0" t="0" r="5715" b="1905"/>
            <wp:docPr id="13" name="Picture 2" descr="D:\opt d2 24h zoo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t d2 24h zoom.bmp"/>
                    <pic:cNvPicPr>
                      <a:picLocks noChangeAspect="1" noChangeArrowheads="1"/>
                    </pic:cNvPicPr>
                  </pic:nvPicPr>
                  <pic:blipFill>
                    <a:blip r:embed="rId15">
                      <a:lum bright="-10000" contrast="30000"/>
                      <a:extLst>
                        <a:ext uri="{28A0092B-C50C-407E-A947-70E740481C1C}">
                          <a14:useLocalDpi xmlns:a14="http://schemas.microsoft.com/office/drawing/2010/main" val="0"/>
                        </a:ext>
                      </a:extLst>
                    </a:blip>
                    <a:srcRect/>
                    <a:stretch>
                      <a:fillRect/>
                    </a:stretch>
                  </pic:blipFill>
                  <pic:spPr bwMode="auto">
                    <a:xfrm>
                      <a:off x="0" y="0"/>
                      <a:ext cx="1957552" cy="1618023"/>
                    </a:xfrm>
                    <a:prstGeom prst="rect">
                      <a:avLst/>
                    </a:prstGeom>
                    <a:noFill/>
                    <a:ln>
                      <a:noFill/>
                    </a:ln>
                  </pic:spPr>
                </pic:pic>
              </a:graphicData>
            </a:graphic>
          </wp:inline>
        </w:drawing>
      </w:r>
    </w:p>
    <w:p w:rsidR="00C270A2" w:rsidRPr="00146335" w:rsidRDefault="00B27FFC" w:rsidP="001047D1">
      <w:pPr>
        <w:spacing w:line="240" w:lineRule="auto"/>
        <w:ind w:left="709"/>
        <w:rPr>
          <w:sz w:val="20"/>
        </w:rPr>
      </w:pPr>
      <w:r>
        <w:rPr>
          <w:sz w:val="20"/>
        </w:rPr>
        <w:tab/>
      </w:r>
    </w:p>
    <w:p w:rsidR="00C270A2" w:rsidRPr="00146335" w:rsidRDefault="00EA4365" w:rsidP="00B27FFC">
      <w:pPr>
        <w:spacing w:line="240" w:lineRule="auto"/>
        <w:jc w:val="center"/>
        <w:rPr>
          <w:sz w:val="20"/>
        </w:rPr>
      </w:pPr>
      <w:r w:rsidRPr="00146335">
        <w:rPr>
          <w:sz w:val="20"/>
        </w:rPr>
        <w:t>Figure 3.</w:t>
      </w:r>
      <w:r w:rsidR="00566294" w:rsidRPr="00146335">
        <w:rPr>
          <w:sz w:val="20"/>
        </w:rPr>
        <w:t xml:space="preserve"> OPT </w:t>
      </w:r>
      <w:proofErr w:type="spellStart"/>
      <w:r w:rsidR="00566294" w:rsidRPr="00146335">
        <w:rPr>
          <w:sz w:val="20"/>
        </w:rPr>
        <w:t>fib</w:t>
      </w:r>
      <w:r w:rsidR="00C270A2" w:rsidRPr="00146335">
        <w:rPr>
          <w:sz w:val="20"/>
        </w:rPr>
        <w:t>r</w:t>
      </w:r>
      <w:r w:rsidR="00566294" w:rsidRPr="00146335">
        <w:rPr>
          <w:sz w:val="20"/>
        </w:rPr>
        <w:t>e</w:t>
      </w:r>
      <w:proofErr w:type="spellEnd"/>
      <w:r w:rsidR="00C270A2" w:rsidRPr="00146335">
        <w:rPr>
          <w:sz w:val="20"/>
        </w:rPr>
        <w:t xml:space="preserve"> in </w:t>
      </w:r>
      <w:r w:rsidR="00B27FFC">
        <w:rPr>
          <w:sz w:val="20"/>
        </w:rPr>
        <w:t>(</w:t>
      </w:r>
      <w:r w:rsidR="00C270A2" w:rsidRPr="00146335">
        <w:rPr>
          <w:sz w:val="20"/>
        </w:rPr>
        <w:t xml:space="preserve">a) </w:t>
      </w:r>
      <w:proofErr w:type="spellStart"/>
      <w:proofErr w:type="gramStart"/>
      <w:r w:rsidR="00C270A2" w:rsidRPr="00146335">
        <w:rPr>
          <w:sz w:val="20"/>
        </w:rPr>
        <w:t>ChCl:Gly</w:t>
      </w:r>
      <w:proofErr w:type="spellEnd"/>
      <w:proofErr w:type="gramEnd"/>
      <w:r w:rsidR="00C270A2" w:rsidRPr="00146335">
        <w:rPr>
          <w:sz w:val="20"/>
        </w:rPr>
        <w:t xml:space="preserve"> and </w:t>
      </w:r>
      <w:r w:rsidR="00B27FFC">
        <w:rPr>
          <w:sz w:val="20"/>
        </w:rPr>
        <w:t>(</w:t>
      </w:r>
      <w:r w:rsidR="00C270A2" w:rsidRPr="00146335">
        <w:rPr>
          <w:sz w:val="20"/>
        </w:rPr>
        <w:t>b)</w:t>
      </w:r>
      <w:r w:rsidR="00D853B1">
        <w:rPr>
          <w:sz w:val="20"/>
        </w:rPr>
        <w:t xml:space="preserve"> </w:t>
      </w:r>
      <w:proofErr w:type="spellStart"/>
      <w:r w:rsidR="00C270A2" w:rsidRPr="00146335">
        <w:rPr>
          <w:sz w:val="20"/>
        </w:rPr>
        <w:t>ChCl:EG</w:t>
      </w:r>
      <w:proofErr w:type="spellEnd"/>
      <w:r w:rsidR="00C270A2" w:rsidRPr="00146335">
        <w:rPr>
          <w:sz w:val="20"/>
        </w:rPr>
        <w:t xml:space="preserve"> at t</w:t>
      </w:r>
      <w:r w:rsidR="00B27FFC">
        <w:rPr>
          <w:sz w:val="20"/>
        </w:rPr>
        <w:t xml:space="preserve"> </w:t>
      </w:r>
      <w:r w:rsidR="00C270A2" w:rsidRPr="00146335">
        <w:rPr>
          <w:sz w:val="20"/>
        </w:rPr>
        <w:t>=</w:t>
      </w:r>
      <w:r w:rsidR="00B27FFC">
        <w:rPr>
          <w:sz w:val="20"/>
        </w:rPr>
        <w:t xml:space="preserve"> </w:t>
      </w:r>
      <w:r w:rsidR="00C270A2" w:rsidRPr="00146335">
        <w:rPr>
          <w:sz w:val="20"/>
        </w:rPr>
        <w:t>24</w:t>
      </w:r>
      <w:r w:rsidR="00441F45" w:rsidRPr="00146335">
        <w:rPr>
          <w:sz w:val="20"/>
        </w:rPr>
        <w:t xml:space="preserve"> </w:t>
      </w:r>
      <w:r w:rsidR="00C270A2" w:rsidRPr="00146335">
        <w:rPr>
          <w:sz w:val="20"/>
        </w:rPr>
        <w:t>h</w:t>
      </w:r>
      <w:r w:rsidR="00B27FFC">
        <w:rPr>
          <w:sz w:val="20"/>
        </w:rPr>
        <w:t>ours</w:t>
      </w:r>
    </w:p>
    <w:p w:rsidR="001047D1" w:rsidRPr="00146335" w:rsidRDefault="001047D1" w:rsidP="001047D1">
      <w:pPr>
        <w:spacing w:line="240" w:lineRule="auto"/>
        <w:ind w:left="284"/>
        <w:rPr>
          <w:sz w:val="20"/>
          <w:lang w:val="en-GB" w:eastAsia="en-US"/>
        </w:rPr>
      </w:pPr>
    </w:p>
    <w:p w:rsidR="001047D1" w:rsidRDefault="00C82BF3" w:rsidP="00B27FFC">
      <w:pPr>
        <w:spacing w:line="240" w:lineRule="auto"/>
        <w:rPr>
          <w:sz w:val="20"/>
          <w:lang w:val="en-GB" w:eastAsia="en-US"/>
        </w:rPr>
      </w:pPr>
      <w:r w:rsidRPr="00146335">
        <w:rPr>
          <w:sz w:val="20"/>
          <w:lang w:val="en-GB" w:eastAsia="en-US"/>
        </w:rPr>
        <w:t>In addition, the dissolution of OPT in each solvent were</w:t>
      </w:r>
      <w:r w:rsidR="008D13FC" w:rsidRPr="00146335">
        <w:rPr>
          <w:sz w:val="20"/>
          <w:lang w:val="en-GB" w:eastAsia="en-US"/>
        </w:rPr>
        <w:t xml:space="preserve"> calculated</w:t>
      </w:r>
      <w:r w:rsidR="00B35270">
        <w:rPr>
          <w:sz w:val="20"/>
          <w:lang w:val="en-GB" w:eastAsia="en-US"/>
        </w:rPr>
        <w:t>.</w:t>
      </w:r>
      <w:r w:rsidR="008D13FC" w:rsidRPr="00146335">
        <w:rPr>
          <w:sz w:val="20"/>
          <w:lang w:val="en-GB" w:eastAsia="en-US"/>
        </w:rPr>
        <w:t xml:space="preserve"> </w:t>
      </w:r>
      <w:proofErr w:type="spellStart"/>
      <w:r w:rsidR="008D13FC" w:rsidRPr="00146335">
        <w:rPr>
          <w:sz w:val="20"/>
          <w:lang w:val="en-GB" w:eastAsia="en-US"/>
        </w:rPr>
        <w:t>ChCl</w:t>
      </w:r>
      <w:proofErr w:type="spellEnd"/>
      <w:r w:rsidR="00B35270">
        <w:rPr>
          <w:sz w:val="20"/>
          <w:lang w:val="en-GB" w:eastAsia="en-US"/>
        </w:rPr>
        <w:t>-based DES showed</w:t>
      </w:r>
      <w:r w:rsidRPr="00146335">
        <w:rPr>
          <w:sz w:val="20"/>
          <w:lang w:val="en-GB" w:eastAsia="en-US"/>
        </w:rPr>
        <w:t xml:space="preserve"> lower percentage of solubility than </w:t>
      </w:r>
      <w:r w:rsidR="00C270A2" w:rsidRPr="00146335">
        <w:rPr>
          <w:sz w:val="20"/>
          <w:lang w:val="en-GB" w:eastAsia="en-US"/>
        </w:rPr>
        <w:t>EAC</w:t>
      </w:r>
      <w:r w:rsidRPr="00146335">
        <w:rPr>
          <w:sz w:val="20"/>
          <w:lang w:val="en-GB" w:eastAsia="en-US"/>
        </w:rPr>
        <w:t>-based</w:t>
      </w:r>
      <w:r w:rsidR="00B35270">
        <w:rPr>
          <w:sz w:val="20"/>
          <w:lang w:val="en-GB" w:eastAsia="en-US"/>
        </w:rPr>
        <w:t xml:space="preserve"> DES (Table 2). This result </w:t>
      </w:r>
      <w:r w:rsidR="00B70577">
        <w:rPr>
          <w:sz w:val="20"/>
          <w:lang w:val="en-GB" w:eastAsia="en-US"/>
        </w:rPr>
        <w:t xml:space="preserve">clearly supports the earlier findings </w:t>
      </w:r>
      <w:r w:rsidRPr="00146335">
        <w:rPr>
          <w:sz w:val="20"/>
          <w:lang w:val="en-GB" w:eastAsia="en-US"/>
        </w:rPr>
        <w:t>that EAC-based DES has higher capability in terms of dissolution of oil palm biomass.</w:t>
      </w:r>
      <w:r w:rsidR="00137641">
        <w:rPr>
          <w:sz w:val="20"/>
          <w:lang w:val="en-GB" w:eastAsia="en-US"/>
        </w:rPr>
        <w:t xml:space="preserve"> Figure </w:t>
      </w:r>
      <w:r w:rsidR="00B70577">
        <w:rPr>
          <w:sz w:val="20"/>
          <w:lang w:val="en-GB" w:eastAsia="en-US"/>
        </w:rPr>
        <w:t>4 shows the chemical</w:t>
      </w:r>
      <w:r w:rsidR="003477DD">
        <w:rPr>
          <w:sz w:val="20"/>
          <w:lang w:val="en-GB" w:eastAsia="en-US"/>
        </w:rPr>
        <w:t xml:space="preserve"> structure for </w:t>
      </w:r>
      <w:proofErr w:type="spellStart"/>
      <w:r w:rsidR="00647527">
        <w:rPr>
          <w:sz w:val="20"/>
          <w:lang w:val="en-GB" w:eastAsia="en-US"/>
        </w:rPr>
        <w:t>ChCl</w:t>
      </w:r>
      <w:proofErr w:type="spellEnd"/>
      <w:r w:rsidR="00647527">
        <w:rPr>
          <w:sz w:val="20"/>
          <w:lang w:val="en-GB" w:eastAsia="en-US"/>
        </w:rPr>
        <w:t xml:space="preserve"> and EAC. EAC has simpler structure compared to </w:t>
      </w:r>
      <w:proofErr w:type="spellStart"/>
      <w:r w:rsidR="00647527">
        <w:rPr>
          <w:sz w:val="20"/>
          <w:lang w:val="en-GB" w:eastAsia="en-US"/>
        </w:rPr>
        <w:t>ChCl</w:t>
      </w:r>
      <w:proofErr w:type="spellEnd"/>
      <w:r w:rsidR="00647527">
        <w:rPr>
          <w:sz w:val="20"/>
          <w:lang w:val="en-GB" w:eastAsia="en-US"/>
        </w:rPr>
        <w:t xml:space="preserve"> where EAC has only one alkyl chain. </w:t>
      </w:r>
      <w:proofErr w:type="spellStart"/>
      <w:r w:rsidR="00A05D4C">
        <w:rPr>
          <w:sz w:val="20"/>
          <w:lang w:val="en-GB" w:eastAsia="en-US"/>
        </w:rPr>
        <w:t>ChCl</w:t>
      </w:r>
      <w:proofErr w:type="spellEnd"/>
      <w:r w:rsidR="00A05D4C">
        <w:rPr>
          <w:sz w:val="20"/>
          <w:lang w:val="en-GB" w:eastAsia="en-US"/>
        </w:rPr>
        <w:t xml:space="preserve"> has three methyl groups attached to the nitrogen atom. Thus, </w:t>
      </w:r>
      <w:proofErr w:type="spellStart"/>
      <w:r w:rsidR="00A05D4C">
        <w:rPr>
          <w:sz w:val="20"/>
          <w:lang w:val="en-GB" w:eastAsia="en-US"/>
        </w:rPr>
        <w:t>ChCl</w:t>
      </w:r>
      <w:proofErr w:type="spellEnd"/>
      <w:r w:rsidR="00A05D4C">
        <w:rPr>
          <w:sz w:val="20"/>
          <w:lang w:val="en-GB" w:eastAsia="en-US"/>
        </w:rPr>
        <w:t xml:space="preserve"> only has one H that can </w:t>
      </w:r>
      <w:r w:rsidR="00B70577">
        <w:rPr>
          <w:sz w:val="20"/>
          <w:lang w:val="en-GB" w:eastAsia="en-US"/>
        </w:rPr>
        <w:t xml:space="preserve">make hydrogen </w:t>
      </w:r>
      <w:r w:rsidR="00A05D4C">
        <w:rPr>
          <w:sz w:val="20"/>
          <w:lang w:val="en-GB" w:eastAsia="en-US"/>
        </w:rPr>
        <w:t xml:space="preserve">bond with cellulose. </w:t>
      </w:r>
      <w:r w:rsidR="004E67BB">
        <w:rPr>
          <w:sz w:val="20"/>
          <w:lang w:val="en-GB" w:eastAsia="en-US"/>
        </w:rPr>
        <w:t xml:space="preserve">EAC salt has 3H and ethyl chain attached to the nitrogen atom. </w:t>
      </w:r>
      <w:r w:rsidR="00B70577">
        <w:rPr>
          <w:sz w:val="20"/>
          <w:lang w:val="en-GB" w:eastAsia="en-US"/>
        </w:rPr>
        <w:t>This may help EAC-based DES to</w:t>
      </w:r>
      <w:r w:rsidR="004E67BB">
        <w:rPr>
          <w:sz w:val="20"/>
          <w:lang w:val="en-GB" w:eastAsia="en-US"/>
        </w:rPr>
        <w:t xml:space="preserve"> dissolve lignocellulosic materials better than </w:t>
      </w:r>
      <w:proofErr w:type="spellStart"/>
      <w:r w:rsidR="004E67BB">
        <w:rPr>
          <w:sz w:val="20"/>
          <w:lang w:val="en-GB" w:eastAsia="en-US"/>
        </w:rPr>
        <w:t>ChCl</w:t>
      </w:r>
      <w:proofErr w:type="spellEnd"/>
      <w:r w:rsidR="004E67BB">
        <w:rPr>
          <w:sz w:val="20"/>
          <w:lang w:val="en-GB" w:eastAsia="en-US"/>
        </w:rPr>
        <w:t>-based DES.</w:t>
      </w:r>
    </w:p>
    <w:p w:rsidR="00B70577" w:rsidRPr="00146335" w:rsidRDefault="00B70577" w:rsidP="00B70577">
      <w:pPr>
        <w:spacing w:line="240" w:lineRule="auto"/>
        <w:rPr>
          <w:sz w:val="20"/>
          <w:lang w:val="en-GB" w:eastAsia="en-US"/>
        </w:rPr>
      </w:pPr>
    </w:p>
    <w:p w:rsidR="00C82BF3" w:rsidRPr="00146335" w:rsidRDefault="00C82BF3" w:rsidP="001047D1">
      <w:pPr>
        <w:spacing w:line="240" w:lineRule="auto"/>
        <w:ind w:left="284" w:firstLine="284"/>
        <w:jc w:val="center"/>
        <w:rPr>
          <w:sz w:val="20"/>
          <w:lang w:val="en-MY" w:eastAsia="en-US"/>
        </w:rPr>
      </w:pPr>
      <w:r w:rsidRPr="00146335">
        <w:rPr>
          <w:sz w:val="20"/>
          <w:lang w:val="en-MY" w:eastAsia="en-US"/>
        </w:rPr>
        <w:t>Table 2</w:t>
      </w:r>
      <w:r w:rsidR="00EA4365" w:rsidRPr="00146335">
        <w:rPr>
          <w:sz w:val="20"/>
          <w:lang w:val="en-MY" w:eastAsia="en-US"/>
        </w:rPr>
        <w:t>.</w:t>
      </w:r>
      <w:r w:rsidRPr="00146335">
        <w:rPr>
          <w:sz w:val="20"/>
          <w:lang w:val="en-MY" w:eastAsia="en-US"/>
        </w:rPr>
        <w:t xml:space="preserve"> Percentage of dissolution for OPT in DESs after 48 hrs of pre</w:t>
      </w:r>
      <w:r w:rsidR="00B27FFC">
        <w:rPr>
          <w:sz w:val="20"/>
          <w:lang w:val="en-MY" w:eastAsia="en-US"/>
        </w:rPr>
        <w:t>-</w:t>
      </w:r>
      <w:r w:rsidRPr="00146335">
        <w:rPr>
          <w:sz w:val="20"/>
          <w:lang w:val="en-MY" w:eastAsia="en-US"/>
        </w:rPr>
        <w:t>treatment.</w:t>
      </w:r>
    </w:p>
    <w:p w:rsidR="00C82BF3" w:rsidRPr="00146335" w:rsidRDefault="00C82BF3" w:rsidP="001047D1">
      <w:pPr>
        <w:spacing w:line="240" w:lineRule="auto"/>
        <w:ind w:left="284" w:firstLine="284"/>
        <w:jc w:val="center"/>
        <w:rPr>
          <w:sz w:val="20"/>
          <w:lang w:val="en-GB" w:eastAsia="en-US"/>
        </w:rPr>
      </w:pPr>
    </w:p>
    <w:tbl>
      <w:tblPr>
        <w:tblStyle w:val="LightShading1"/>
        <w:tblW w:w="0" w:type="auto"/>
        <w:jc w:val="center"/>
        <w:tblLook w:val="04A0" w:firstRow="1" w:lastRow="0" w:firstColumn="1" w:lastColumn="0" w:noHBand="0" w:noVBand="1"/>
      </w:tblPr>
      <w:tblGrid>
        <w:gridCol w:w="2011"/>
        <w:gridCol w:w="2056"/>
      </w:tblGrid>
      <w:tr w:rsidR="00C82BF3" w:rsidRPr="00146335" w:rsidTr="00F531ED">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rsidR="00C82BF3" w:rsidRPr="00146335" w:rsidRDefault="00C82BF3" w:rsidP="00B27FFC">
            <w:pPr>
              <w:spacing w:line="240" w:lineRule="auto"/>
              <w:contextualSpacing/>
              <w:jc w:val="center"/>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Solvent</w:t>
            </w:r>
          </w:p>
        </w:tc>
        <w:tc>
          <w:tcPr>
            <w:tcW w:w="2056" w:type="dxa"/>
            <w:shd w:val="clear" w:color="auto" w:fill="auto"/>
            <w:vAlign w:val="center"/>
          </w:tcPr>
          <w:p w:rsidR="00C82BF3" w:rsidRPr="00146335" w:rsidRDefault="00C82BF3" w:rsidP="00B27FFC">
            <w:pPr>
              <w:spacing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Solubility (</w:t>
            </w:r>
            <w:proofErr w:type="spellStart"/>
            <w:r w:rsidRPr="00146335">
              <w:rPr>
                <w:rFonts w:ascii="Times New Roman" w:eastAsiaTheme="minorHAnsi" w:hAnsi="Times New Roman" w:cs="Times New Roman"/>
                <w:color w:val="auto"/>
                <w:sz w:val="20"/>
                <w:lang w:eastAsia="en-US"/>
              </w:rPr>
              <w:t>wt</w:t>
            </w:r>
            <w:proofErr w:type="spellEnd"/>
            <w:r w:rsidRPr="00146335">
              <w:rPr>
                <w:rFonts w:ascii="Times New Roman" w:eastAsiaTheme="minorHAnsi" w:hAnsi="Times New Roman" w:cs="Times New Roman"/>
                <w:color w:val="auto"/>
                <w:sz w:val="20"/>
                <w:lang w:eastAsia="en-US"/>
              </w:rPr>
              <w:t xml:space="preserve"> %)</w:t>
            </w:r>
          </w:p>
        </w:tc>
      </w:tr>
      <w:tr w:rsidR="00C82BF3" w:rsidRPr="00146335" w:rsidTr="00B27FFC">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tcPr>
          <w:p w:rsidR="00C82BF3" w:rsidRPr="00B35270" w:rsidRDefault="00C82BF3" w:rsidP="00B27FFC">
            <w:pPr>
              <w:spacing w:after="200" w:line="240" w:lineRule="auto"/>
              <w:contextualSpacing/>
              <w:jc w:val="center"/>
              <w:rPr>
                <w:rFonts w:ascii="Times New Roman" w:eastAsiaTheme="minorHAnsi" w:hAnsi="Times New Roman" w:cs="Times New Roman"/>
                <w:b w:val="0"/>
                <w:color w:val="auto"/>
                <w:sz w:val="20"/>
                <w:lang w:eastAsia="en-US"/>
              </w:rPr>
            </w:pPr>
            <w:proofErr w:type="spellStart"/>
            <w:proofErr w:type="gramStart"/>
            <w:r w:rsidRPr="00B35270">
              <w:rPr>
                <w:rFonts w:ascii="Times New Roman" w:eastAsiaTheme="minorHAnsi" w:hAnsi="Times New Roman" w:cs="Times New Roman"/>
                <w:b w:val="0"/>
                <w:color w:val="auto"/>
                <w:sz w:val="20"/>
                <w:lang w:eastAsia="en-US"/>
              </w:rPr>
              <w:t>ChCl:Gly</w:t>
            </w:r>
            <w:proofErr w:type="spellEnd"/>
            <w:proofErr w:type="gramEnd"/>
          </w:p>
        </w:tc>
        <w:tc>
          <w:tcPr>
            <w:tcW w:w="2056" w:type="dxa"/>
            <w:shd w:val="clear" w:color="auto" w:fill="auto"/>
          </w:tcPr>
          <w:p w:rsidR="00C82BF3" w:rsidRPr="00146335" w:rsidRDefault="00C82BF3" w:rsidP="00B27FFC">
            <w:pPr>
              <w:spacing w:after="20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33.27</w:t>
            </w:r>
          </w:p>
        </w:tc>
      </w:tr>
      <w:tr w:rsidR="00C82BF3" w:rsidRPr="00146335" w:rsidTr="00B27FFC">
        <w:trPr>
          <w:trHeight w:val="64"/>
          <w:jc w:val="center"/>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tcPr>
          <w:p w:rsidR="00C82BF3" w:rsidRPr="00B35270" w:rsidRDefault="00C82BF3" w:rsidP="00B27FFC">
            <w:pPr>
              <w:spacing w:after="200" w:line="240" w:lineRule="auto"/>
              <w:contextualSpacing/>
              <w:jc w:val="center"/>
              <w:rPr>
                <w:rFonts w:ascii="Times New Roman" w:eastAsiaTheme="minorHAnsi" w:hAnsi="Times New Roman" w:cs="Times New Roman"/>
                <w:b w:val="0"/>
                <w:color w:val="auto"/>
                <w:sz w:val="20"/>
                <w:lang w:eastAsia="en-US"/>
              </w:rPr>
            </w:pPr>
            <w:proofErr w:type="spellStart"/>
            <w:r w:rsidRPr="00B35270">
              <w:rPr>
                <w:rFonts w:ascii="Times New Roman" w:eastAsiaTheme="minorHAnsi" w:hAnsi="Times New Roman" w:cs="Times New Roman"/>
                <w:b w:val="0"/>
                <w:color w:val="auto"/>
                <w:sz w:val="20"/>
                <w:lang w:eastAsia="en-US"/>
              </w:rPr>
              <w:t>ChCl:EG</w:t>
            </w:r>
            <w:proofErr w:type="spellEnd"/>
          </w:p>
        </w:tc>
        <w:tc>
          <w:tcPr>
            <w:tcW w:w="2056" w:type="dxa"/>
            <w:shd w:val="clear" w:color="auto" w:fill="auto"/>
          </w:tcPr>
          <w:p w:rsidR="00C82BF3" w:rsidRPr="00146335" w:rsidRDefault="00C82BF3" w:rsidP="00B27FFC">
            <w:pPr>
              <w:spacing w:after="20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29.13</w:t>
            </w:r>
          </w:p>
        </w:tc>
      </w:tr>
      <w:tr w:rsidR="00C82BF3" w:rsidRPr="00146335" w:rsidTr="00B27FF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tcPr>
          <w:p w:rsidR="00C82BF3" w:rsidRPr="00B35270" w:rsidRDefault="00C82BF3" w:rsidP="00B27FFC">
            <w:pPr>
              <w:spacing w:after="200" w:line="240" w:lineRule="auto"/>
              <w:contextualSpacing/>
              <w:jc w:val="center"/>
              <w:rPr>
                <w:rFonts w:ascii="Times New Roman" w:eastAsiaTheme="minorHAnsi" w:hAnsi="Times New Roman" w:cs="Times New Roman"/>
                <w:b w:val="0"/>
                <w:color w:val="auto"/>
                <w:sz w:val="20"/>
                <w:lang w:eastAsia="en-US"/>
              </w:rPr>
            </w:pPr>
            <w:proofErr w:type="spellStart"/>
            <w:proofErr w:type="gramStart"/>
            <w:r w:rsidRPr="00B35270">
              <w:rPr>
                <w:rFonts w:ascii="Times New Roman" w:eastAsiaTheme="minorHAnsi" w:hAnsi="Times New Roman" w:cs="Times New Roman"/>
                <w:b w:val="0"/>
                <w:color w:val="auto"/>
                <w:sz w:val="20"/>
                <w:lang w:eastAsia="en-US"/>
              </w:rPr>
              <w:t>EAC:Gly</w:t>
            </w:r>
            <w:proofErr w:type="spellEnd"/>
            <w:proofErr w:type="gramEnd"/>
          </w:p>
        </w:tc>
        <w:tc>
          <w:tcPr>
            <w:tcW w:w="2056" w:type="dxa"/>
            <w:shd w:val="clear" w:color="auto" w:fill="auto"/>
          </w:tcPr>
          <w:p w:rsidR="00C82BF3" w:rsidRPr="00146335" w:rsidRDefault="00C82BF3" w:rsidP="00B27FFC">
            <w:pPr>
              <w:spacing w:after="20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50.77</w:t>
            </w:r>
          </w:p>
        </w:tc>
      </w:tr>
      <w:tr w:rsidR="00C82BF3" w:rsidRPr="00146335" w:rsidTr="00377CE2">
        <w:trPr>
          <w:trHeight w:val="290"/>
          <w:jc w:val="center"/>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tcPr>
          <w:p w:rsidR="00C82BF3" w:rsidRPr="00B35270" w:rsidRDefault="00C82BF3" w:rsidP="00B27FFC">
            <w:pPr>
              <w:spacing w:after="200" w:line="240" w:lineRule="auto"/>
              <w:contextualSpacing/>
              <w:jc w:val="center"/>
              <w:rPr>
                <w:rFonts w:ascii="Times New Roman" w:eastAsiaTheme="minorHAnsi" w:hAnsi="Times New Roman" w:cs="Times New Roman"/>
                <w:b w:val="0"/>
                <w:color w:val="auto"/>
                <w:sz w:val="20"/>
                <w:lang w:eastAsia="en-US"/>
              </w:rPr>
            </w:pPr>
            <w:r w:rsidRPr="00B35270">
              <w:rPr>
                <w:rFonts w:ascii="Times New Roman" w:eastAsiaTheme="minorHAnsi" w:hAnsi="Times New Roman" w:cs="Times New Roman"/>
                <w:b w:val="0"/>
                <w:color w:val="auto"/>
                <w:sz w:val="20"/>
                <w:lang w:eastAsia="en-US"/>
              </w:rPr>
              <w:t>EAC:EG</w:t>
            </w:r>
          </w:p>
        </w:tc>
        <w:tc>
          <w:tcPr>
            <w:tcW w:w="2056" w:type="dxa"/>
            <w:shd w:val="clear" w:color="auto" w:fill="auto"/>
          </w:tcPr>
          <w:p w:rsidR="00C82BF3" w:rsidRPr="00146335" w:rsidRDefault="00C82BF3" w:rsidP="00B27FFC">
            <w:pPr>
              <w:spacing w:after="20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auto"/>
                <w:sz w:val="20"/>
                <w:lang w:eastAsia="en-US"/>
              </w:rPr>
            </w:pPr>
            <w:r w:rsidRPr="00146335">
              <w:rPr>
                <w:rFonts w:ascii="Times New Roman" w:eastAsiaTheme="minorHAnsi" w:hAnsi="Times New Roman" w:cs="Times New Roman"/>
                <w:color w:val="auto"/>
                <w:sz w:val="20"/>
                <w:lang w:eastAsia="en-US"/>
              </w:rPr>
              <w:t>55.60</w:t>
            </w:r>
          </w:p>
        </w:tc>
      </w:tr>
    </w:tbl>
    <w:p w:rsidR="003477DD" w:rsidRDefault="003477DD" w:rsidP="0040081E">
      <w:pPr>
        <w:spacing w:line="240" w:lineRule="auto"/>
        <w:rPr>
          <w:sz w:val="20"/>
          <w:lang w:val="en-GB" w:eastAsia="en-US"/>
        </w:rPr>
      </w:pPr>
    </w:p>
    <w:p w:rsidR="003477DD" w:rsidRDefault="003477DD" w:rsidP="003477DD">
      <w:pPr>
        <w:spacing w:before="240" w:line="240" w:lineRule="auto"/>
        <w:jc w:val="center"/>
        <w:rPr>
          <w:sz w:val="20"/>
          <w:lang w:val="en-GB" w:eastAsia="en-US"/>
        </w:rPr>
      </w:pPr>
      <w:r>
        <w:rPr>
          <w:noProof/>
          <w:sz w:val="20"/>
          <w:lang w:eastAsia="ko-KR"/>
        </w:rPr>
        <w:drawing>
          <wp:inline distT="0" distB="0" distL="0" distR="0" wp14:anchorId="7AD164C9">
            <wp:extent cx="1822862" cy="90367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2244" cy="903366"/>
                    </a:xfrm>
                    <a:prstGeom prst="rect">
                      <a:avLst/>
                    </a:prstGeom>
                    <a:noFill/>
                  </pic:spPr>
                </pic:pic>
              </a:graphicData>
            </a:graphic>
          </wp:inline>
        </w:drawing>
      </w:r>
      <w:r w:rsidRPr="00A722E1">
        <w:rPr>
          <w:noProof/>
          <w:szCs w:val="24"/>
          <w:lang w:eastAsia="ko-KR"/>
        </w:rPr>
        <w:drawing>
          <wp:inline distT="0" distB="0" distL="0" distR="0" wp14:anchorId="53D73FA2" wp14:editId="03B11D9F">
            <wp:extent cx="1834738" cy="841243"/>
            <wp:effectExtent l="0" t="0" r="0" b="0"/>
            <wp:docPr id="7" name="Picture 7" descr="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283" cy="844244"/>
                    </a:xfrm>
                    <a:prstGeom prst="rect">
                      <a:avLst/>
                    </a:prstGeom>
                    <a:noFill/>
                    <a:ln>
                      <a:noFill/>
                    </a:ln>
                  </pic:spPr>
                </pic:pic>
              </a:graphicData>
            </a:graphic>
          </wp:inline>
        </w:drawing>
      </w:r>
    </w:p>
    <w:p w:rsidR="00647527" w:rsidRDefault="003477DD" w:rsidP="00647527">
      <w:pPr>
        <w:spacing w:before="240" w:line="240" w:lineRule="auto"/>
        <w:rPr>
          <w:sz w:val="20"/>
          <w:lang w:val="en-GB" w:eastAsia="en-US"/>
        </w:rPr>
      </w:pPr>
      <w:r>
        <w:rPr>
          <w:sz w:val="20"/>
          <w:lang w:val="en-GB" w:eastAsia="en-US"/>
        </w:rPr>
        <w:tab/>
      </w:r>
      <w:r>
        <w:rPr>
          <w:sz w:val="20"/>
          <w:lang w:val="en-GB" w:eastAsia="en-US"/>
        </w:rPr>
        <w:tab/>
        <w:t xml:space="preserve">             </w:t>
      </w:r>
      <w:r w:rsidR="00EA0FCE">
        <w:rPr>
          <w:sz w:val="20"/>
          <w:lang w:val="en-GB" w:eastAsia="en-US"/>
        </w:rPr>
        <w:t>(</w:t>
      </w:r>
      <w:r>
        <w:rPr>
          <w:sz w:val="20"/>
          <w:lang w:val="en-GB" w:eastAsia="en-US"/>
        </w:rPr>
        <w:t>a) Choline chloride</w:t>
      </w:r>
      <w:r>
        <w:rPr>
          <w:sz w:val="20"/>
          <w:lang w:val="en-GB" w:eastAsia="en-US"/>
        </w:rPr>
        <w:tab/>
        <w:t xml:space="preserve">       </w:t>
      </w:r>
      <w:proofErr w:type="gramStart"/>
      <w:r>
        <w:rPr>
          <w:sz w:val="20"/>
          <w:lang w:val="en-GB" w:eastAsia="en-US"/>
        </w:rPr>
        <w:t xml:space="preserve">   </w:t>
      </w:r>
      <w:r w:rsidR="00EA0FCE">
        <w:rPr>
          <w:sz w:val="20"/>
          <w:lang w:val="en-GB" w:eastAsia="en-US"/>
        </w:rPr>
        <w:t>(</w:t>
      </w:r>
      <w:proofErr w:type="gramEnd"/>
      <w:r>
        <w:rPr>
          <w:sz w:val="20"/>
          <w:lang w:val="en-GB" w:eastAsia="en-US"/>
        </w:rPr>
        <w:t xml:space="preserve">b) </w:t>
      </w:r>
      <w:proofErr w:type="spellStart"/>
      <w:r>
        <w:rPr>
          <w:sz w:val="20"/>
          <w:lang w:val="en-GB" w:eastAsia="en-US"/>
        </w:rPr>
        <w:t>Ethylammonium</w:t>
      </w:r>
      <w:proofErr w:type="spellEnd"/>
      <w:r>
        <w:rPr>
          <w:sz w:val="20"/>
          <w:lang w:val="en-GB" w:eastAsia="en-US"/>
        </w:rPr>
        <w:t xml:space="preserve"> chloride</w:t>
      </w:r>
    </w:p>
    <w:p w:rsidR="003477DD" w:rsidRDefault="00EA0FCE" w:rsidP="00647527">
      <w:pPr>
        <w:spacing w:before="240" w:line="240" w:lineRule="auto"/>
        <w:jc w:val="center"/>
        <w:rPr>
          <w:sz w:val="20"/>
          <w:lang w:val="en-GB" w:eastAsia="en-US"/>
        </w:rPr>
      </w:pPr>
      <w:r>
        <w:rPr>
          <w:sz w:val="20"/>
          <w:lang w:val="en-GB" w:eastAsia="en-US"/>
        </w:rPr>
        <w:t xml:space="preserve">Figure 4. </w:t>
      </w:r>
      <w:r w:rsidR="00B70577">
        <w:rPr>
          <w:sz w:val="20"/>
          <w:lang w:val="en-GB" w:eastAsia="en-US"/>
        </w:rPr>
        <w:t>Chemical</w:t>
      </w:r>
      <w:r w:rsidR="003477DD">
        <w:rPr>
          <w:sz w:val="20"/>
          <w:lang w:val="en-GB" w:eastAsia="en-US"/>
        </w:rPr>
        <w:t xml:space="preserve"> structure of </w:t>
      </w:r>
      <w:r>
        <w:rPr>
          <w:sz w:val="20"/>
          <w:lang w:val="en-GB" w:eastAsia="en-US"/>
        </w:rPr>
        <w:t>(</w:t>
      </w:r>
      <w:r w:rsidR="00647527">
        <w:rPr>
          <w:sz w:val="20"/>
          <w:lang w:val="en-GB" w:eastAsia="en-US"/>
        </w:rPr>
        <w:t xml:space="preserve">a) </w:t>
      </w:r>
      <w:r w:rsidR="003477DD">
        <w:rPr>
          <w:sz w:val="20"/>
          <w:lang w:val="en-GB" w:eastAsia="en-US"/>
        </w:rPr>
        <w:t xml:space="preserve">choline chloride and </w:t>
      </w:r>
      <w:r>
        <w:rPr>
          <w:sz w:val="20"/>
          <w:lang w:val="en-GB" w:eastAsia="en-US"/>
        </w:rPr>
        <w:t>(</w:t>
      </w:r>
      <w:r w:rsidR="00647527">
        <w:rPr>
          <w:sz w:val="20"/>
          <w:lang w:val="en-GB" w:eastAsia="en-US"/>
        </w:rPr>
        <w:t xml:space="preserve">b) </w:t>
      </w:r>
      <w:proofErr w:type="spellStart"/>
      <w:r w:rsidR="003477DD">
        <w:rPr>
          <w:sz w:val="20"/>
          <w:lang w:val="en-GB" w:eastAsia="en-US"/>
        </w:rPr>
        <w:t>ethylammonium</w:t>
      </w:r>
      <w:proofErr w:type="spellEnd"/>
      <w:r w:rsidR="003477DD">
        <w:rPr>
          <w:sz w:val="20"/>
          <w:lang w:val="en-GB" w:eastAsia="en-US"/>
        </w:rPr>
        <w:t xml:space="preserve"> chloride</w:t>
      </w:r>
    </w:p>
    <w:p w:rsidR="00C40450" w:rsidRDefault="00E745B2" w:rsidP="00E745B2">
      <w:pPr>
        <w:spacing w:before="240" w:line="240" w:lineRule="auto"/>
        <w:rPr>
          <w:sz w:val="20"/>
          <w:lang w:val="en-GB" w:eastAsia="en-US"/>
        </w:rPr>
      </w:pPr>
      <w:r>
        <w:rPr>
          <w:sz w:val="20"/>
          <w:lang w:val="en-GB" w:eastAsia="en-US"/>
        </w:rPr>
        <w:lastRenderedPageBreak/>
        <w:t xml:space="preserve">There are several other solvents that have been tested for mechanism of swelling and dissolution on wood fibres and cellulose derivatives. The solvents are </w:t>
      </w:r>
      <w:r w:rsidRPr="00B70577">
        <w:rPr>
          <w:i/>
          <w:sz w:val="20"/>
          <w:lang w:val="en-GB" w:eastAsia="en-US"/>
        </w:rPr>
        <w:t>N</w:t>
      </w:r>
      <w:r>
        <w:rPr>
          <w:sz w:val="20"/>
          <w:lang w:val="en-GB" w:eastAsia="en-US"/>
        </w:rPr>
        <w:t>-</w:t>
      </w:r>
      <w:proofErr w:type="spellStart"/>
      <w:r>
        <w:rPr>
          <w:sz w:val="20"/>
          <w:lang w:val="en-GB" w:eastAsia="en-US"/>
        </w:rPr>
        <w:t>methylmorpholine</w:t>
      </w:r>
      <w:proofErr w:type="spellEnd"/>
      <w:r>
        <w:rPr>
          <w:sz w:val="20"/>
          <w:lang w:val="en-GB" w:eastAsia="en-US"/>
        </w:rPr>
        <w:t>-</w:t>
      </w:r>
      <w:r w:rsidRPr="00B70577">
        <w:rPr>
          <w:i/>
          <w:sz w:val="20"/>
          <w:lang w:val="en-GB" w:eastAsia="en-US"/>
        </w:rPr>
        <w:t>N</w:t>
      </w:r>
      <w:r>
        <w:rPr>
          <w:sz w:val="20"/>
          <w:lang w:val="en-GB" w:eastAsia="en-US"/>
        </w:rPr>
        <w:t>-oxide (NMMO), sodium hydroxide (</w:t>
      </w:r>
      <w:proofErr w:type="spellStart"/>
      <w:r>
        <w:rPr>
          <w:sz w:val="20"/>
          <w:lang w:val="en-GB" w:eastAsia="en-US"/>
        </w:rPr>
        <w:t>NaOH</w:t>
      </w:r>
      <w:proofErr w:type="spellEnd"/>
      <w:r>
        <w:rPr>
          <w:sz w:val="20"/>
          <w:lang w:val="en-GB" w:eastAsia="en-US"/>
        </w:rPr>
        <w:t xml:space="preserve">) and ionic liquids (ILs). </w:t>
      </w:r>
      <w:r w:rsidR="00C40450">
        <w:rPr>
          <w:sz w:val="20"/>
          <w:lang w:val="en-GB" w:eastAsia="en-US"/>
        </w:rPr>
        <w:t xml:space="preserve">NMMO and </w:t>
      </w:r>
      <w:proofErr w:type="spellStart"/>
      <w:r w:rsidR="00C40450">
        <w:rPr>
          <w:sz w:val="20"/>
          <w:lang w:val="en-GB" w:eastAsia="en-US"/>
        </w:rPr>
        <w:t>NaOH</w:t>
      </w:r>
      <w:proofErr w:type="spellEnd"/>
      <w:r w:rsidR="00C40450">
        <w:rPr>
          <w:sz w:val="20"/>
          <w:lang w:val="en-GB" w:eastAsia="en-US"/>
        </w:rPr>
        <w:t xml:space="preserve"> are well known as conventional cellulose solvents. </w:t>
      </w:r>
      <w:r w:rsidR="00651114">
        <w:rPr>
          <w:sz w:val="20"/>
          <w:lang w:val="en-GB" w:eastAsia="en-US"/>
        </w:rPr>
        <w:t>NMMO with small percentage of water (17</w:t>
      </w:r>
      <w:r w:rsidR="00EA0FCE">
        <w:rPr>
          <w:sz w:val="20"/>
          <w:lang w:val="en-GB" w:eastAsia="en-US"/>
        </w:rPr>
        <w:t>%</w:t>
      </w:r>
      <w:r w:rsidR="00651114">
        <w:rPr>
          <w:sz w:val="20"/>
          <w:lang w:val="en-GB" w:eastAsia="en-US"/>
        </w:rPr>
        <w:t xml:space="preserve"> and 35%) and </w:t>
      </w:r>
      <w:proofErr w:type="spellStart"/>
      <w:r w:rsidR="00651114">
        <w:rPr>
          <w:sz w:val="20"/>
          <w:lang w:val="en-GB" w:eastAsia="en-US"/>
        </w:rPr>
        <w:t>NaOH</w:t>
      </w:r>
      <w:proofErr w:type="spellEnd"/>
      <w:r w:rsidR="00651114">
        <w:rPr>
          <w:sz w:val="20"/>
          <w:lang w:val="en-GB" w:eastAsia="en-US"/>
        </w:rPr>
        <w:t xml:space="preserve"> showed excellent quality for wood and cellulose solvents</w:t>
      </w:r>
      <w:r w:rsidR="00897750">
        <w:rPr>
          <w:sz w:val="20"/>
          <w:lang w:val="en-GB" w:eastAsia="en-US"/>
        </w:rPr>
        <w:t xml:space="preserve"> [8]</w:t>
      </w:r>
      <w:r w:rsidR="00651114">
        <w:rPr>
          <w:sz w:val="20"/>
          <w:lang w:val="en-GB" w:eastAsia="en-US"/>
        </w:rPr>
        <w:t xml:space="preserve">. </w:t>
      </w:r>
      <w:r>
        <w:rPr>
          <w:sz w:val="20"/>
          <w:lang w:val="en-GB" w:eastAsia="en-US"/>
        </w:rPr>
        <w:t>Nitrocellulose in NMMO-water (17</w:t>
      </w:r>
      <w:r w:rsidR="000A5D0C">
        <w:rPr>
          <w:sz w:val="20"/>
          <w:lang w:val="en-GB" w:eastAsia="en-US"/>
        </w:rPr>
        <w:t>%</w:t>
      </w:r>
      <w:r>
        <w:rPr>
          <w:sz w:val="20"/>
          <w:lang w:val="en-GB" w:eastAsia="en-US"/>
        </w:rPr>
        <w:t xml:space="preserve"> and 35%) showed small fragmentation where the solvents </w:t>
      </w:r>
      <w:r w:rsidR="00EA0FCE">
        <w:rPr>
          <w:sz w:val="20"/>
          <w:lang w:val="en-GB" w:eastAsia="en-US"/>
        </w:rPr>
        <w:t>give</w:t>
      </w:r>
      <w:r>
        <w:rPr>
          <w:sz w:val="20"/>
          <w:lang w:val="en-GB" w:eastAsia="en-US"/>
        </w:rPr>
        <w:t xml:space="preserve"> strong penetration and thus dissolves nitrocellulose in the media (Mode 1)</w:t>
      </w:r>
      <w:r w:rsidR="00897750">
        <w:rPr>
          <w:sz w:val="20"/>
          <w:lang w:val="en-GB" w:eastAsia="en-US"/>
        </w:rPr>
        <w:t xml:space="preserve"> [10]</w:t>
      </w:r>
      <w:r>
        <w:rPr>
          <w:sz w:val="20"/>
          <w:lang w:val="en-GB" w:eastAsia="en-US"/>
        </w:rPr>
        <w:t>.</w:t>
      </w:r>
    </w:p>
    <w:p w:rsidR="0040081E" w:rsidRDefault="00C40450" w:rsidP="00E745B2">
      <w:pPr>
        <w:spacing w:before="240" w:line="240" w:lineRule="auto"/>
        <w:rPr>
          <w:sz w:val="20"/>
          <w:lang w:val="en-GB" w:eastAsia="en-US"/>
        </w:rPr>
      </w:pPr>
      <w:r>
        <w:rPr>
          <w:sz w:val="20"/>
          <w:lang w:val="en-GB" w:eastAsia="en-US"/>
        </w:rPr>
        <w:t>ILs have bee</w:t>
      </w:r>
      <w:r w:rsidR="000D5B7C">
        <w:rPr>
          <w:sz w:val="20"/>
          <w:lang w:val="en-GB" w:eastAsia="en-US"/>
        </w:rPr>
        <w:t>n studied in order to offer</w:t>
      </w:r>
      <w:r>
        <w:rPr>
          <w:sz w:val="20"/>
          <w:lang w:val="en-GB" w:eastAsia="en-US"/>
        </w:rPr>
        <w:t xml:space="preserve"> alternative solvents for cellulose. </w:t>
      </w:r>
      <w:r w:rsidR="00651114">
        <w:rPr>
          <w:sz w:val="20"/>
          <w:lang w:val="en-GB" w:eastAsia="en-US"/>
        </w:rPr>
        <w:t>The quality of ILs for w</w:t>
      </w:r>
      <w:r w:rsidR="008C6C47">
        <w:rPr>
          <w:sz w:val="20"/>
          <w:lang w:val="en-GB" w:eastAsia="en-US"/>
        </w:rPr>
        <w:t xml:space="preserve">ood and cellulose fibres can </w:t>
      </w:r>
      <w:r w:rsidR="00651114">
        <w:rPr>
          <w:sz w:val="20"/>
          <w:lang w:val="en-GB" w:eastAsia="en-US"/>
        </w:rPr>
        <w:t xml:space="preserve">range from Mode 1 to Mode 4. </w:t>
      </w:r>
      <w:r w:rsidR="008C6C47">
        <w:rPr>
          <w:sz w:val="20"/>
          <w:lang w:val="en-GB" w:eastAsia="en-US"/>
        </w:rPr>
        <w:t xml:space="preserve">1-n-butyl-3-methylimidazolium chloride, </w:t>
      </w:r>
      <w:r>
        <w:rPr>
          <w:sz w:val="20"/>
          <w:lang w:val="en-GB" w:eastAsia="en-US"/>
        </w:rPr>
        <w:t>C</w:t>
      </w:r>
      <w:r w:rsidRPr="00651114">
        <w:rPr>
          <w:sz w:val="20"/>
          <w:vertAlign w:val="subscript"/>
          <w:lang w:val="en-GB" w:eastAsia="en-US"/>
        </w:rPr>
        <w:t>4</w:t>
      </w:r>
      <w:r>
        <w:rPr>
          <w:sz w:val="20"/>
          <w:lang w:val="en-GB" w:eastAsia="en-US"/>
        </w:rPr>
        <w:t xml:space="preserve">mimCl showed the best media for cotton and wood fibre with </w:t>
      </w:r>
      <w:r w:rsidR="008965FF">
        <w:rPr>
          <w:sz w:val="20"/>
          <w:lang w:val="en-GB" w:eastAsia="en-US"/>
        </w:rPr>
        <w:t>disintegrat</w:t>
      </w:r>
      <w:r w:rsidR="000D5B7C">
        <w:rPr>
          <w:sz w:val="20"/>
          <w:lang w:val="en-GB" w:eastAsia="en-US"/>
        </w:rPr>
        <w:t>ion of small fragments and</w:t>
      </w:r>
      <w:r w:rsidR="008965FF">
        <w:rPr>
          <w:sz w:val="20"/>
          <w:lang w:val="en-GB" w:eastAsia="en-US"/>
        </w:rPr>
        <w:t xml:space="preserve"> dissolves in C</w:t>
      </w:r>
      <w:r w:rsidR="008965FF" w:rsidRPr="00651114">
        <w:rPr>
          <w:sz w:val="20"/>
          <w:vertAlign w:val="subscript"/>
          <w:lang w:val="en-GB" w:eastAsia="en-US"/>
        </w:rPr>
        <w:t>4</w:t>
      </w:r>
      <w:r w:rsidR="008965FF">
        <w:rPr>
          <w:sz w:val="20"/>
          <w:lang w:val="en-GB" w:eastAsia="en-US"/>
        </w:rPr>
        <w:t>mimCl (Mode 1)</w:t>
      </w:r>
      <w:r w:rsidR="00B0376B">
        <w:rPr>
          <w:sz w:val="20"/>
          <w:lang w:val="en-GB" w:eastAsia="en-US"/>
        </w:rPr>
        <w:t xml:space="preserve"> [15]</w:t>
      </w:r>
      <w:r w:rsidR="008965FF">
        <w:rPr>
          <w:sz w:val="20"/>
          <w:lang w:val="en-GB" w:eastAsia="en-US"/>
        </w:rPr>
        <w:t xml:space="preserve">. </w:t>
      </w:r>
      <w:r w:rsidR="008C6C47">
        <w:rPr>
          <w:sz w:val="20"/>
          <w:lang w:val="en-GB" w:eastAsia="en-US"/>
        </w:rPr>
        <w:t xml:space="preserve">1-ethyl-3-methylimidazolium chloride, </w:t>
      </w:r>
      <w:proofErr w:type="spellStart"/>
      <w:r w:rsidR="008965FF">
        <w:rPr>
          <w:sz w:val="20"/>
          <w:lang w:val="en-GB" w:eastAsia="en-US"/>
        </w:rPr>
        <w:t>EmimCl</w:t>
      </w:r>
      <w:proofErr w:type="spellEnd"/>
      <w:r w:rsidR="008965FF">
        <w:rPr>
          <w:sz w:val="20"/>
          <w:lang w:val="en-GB" w:eastAsia="en-US"/>
        </w:rPr>
        <w:t xml:space="preserve"> and </w:t>
      </w:r>
      <w:r w:rsidR="008C6C47">
        <w:rPr>
          <w:sz w:val="20"/>
          <w:lang w:val="en-GB" w:eastAsia="en-US"/>
        </w:rPr>
        <w:t xml:space="preserve">1-butyl-3-methylimidazolium chloride, </w:t>
      </w:r>
      <w:proofErr w:type="spellStart"/>
      <w:r w:rsidR="008965FF">
        <w:rPr>
          <w:sz w:val="20"/>
          <w:lang w:val="en-GB" w:eastAsia="en-US"/>
        </w:rPr>
        <w:t>BmimCl</w:t>
      </w:r>
      <w:proofErr w:type="spellEnd"/>
      <w:r w:rsidR="008965FF">
        <w:rPr>
          <w:sz w:val="20"/>
          <w:lang w:val="en-GB" w:eastAsia="en-US"/>
        </w:rPr>
        <w:t xml:space="preserve"> shows swelling by ballooning</w:t>
      </w:r>
      <w:r w:rsidR="000D5B7C">
        <w:rPr>
          <w:sz w:val="20"/>
          <w:lang w:val="en-GB" w:eastAsia="en-US"/>
        </w:rPr>
        <w:t xml:space="preserve"> with dissolution occurred</w:t>
      </w:r>
      <w:r w:rsidR="008965FF">
        <w:rPr>
          <w:sz w:val="20"/>
          <w:lang w:val="en-GB" w:eastAsia="en-US"/>
        </w:rPr>
        <w:t xml:space="preserve"> for cellulose fibre</w:t>
      </w:r>
      <w:r w:rsidR="000D5B7C">
        <w:rPr>
          <w:sz w:val="20"/>
          <w:lang w:val="en-GB" w:eastAsia="en-US"/>
        </w:rPr>
        <w:t xml:space="preserve"> (Mode 2)</w:t>
      </w:r>
      <w:r w:rsidR="00B0376B">
        <w:rPr>
          <w:sz w:val="20"/>
          <w:lang w:val="en-GB" w:eastAsia="en-US"/>
        </w:rPr>
        <w:t xml:space="preserve"> [16]</w:t>
      </w:r>
      <w:r w:rsidR="008965FF">
        <w:rPr>
          <w:sz w:val="20"/>
          <w:lang w:val="en-GB" w:eastAsia="en-US"/>
        </w:rPr>
        <w:t xml:space="preserve">. Whereas for OPT, OPF and EFB fibres, both ILs exhibited homogenous swelling without dissolution. In </w:t>
      </w:r>
      <w:r w:rsidR="000D5B7C">
        <w:rPr>
          <w:sz w:val="20"/>
          <w:lang w:val="en-GB" w:eastAsia="en-US"/>
        </w:rPr>
        <w:t>this paper, we carried out the swelling and dissolution of</w:t>
      </w:r>
      <w:r w:rsidR="008965FF">
        <w:rPr>
          <w:sz w:val="20"/>
          <w:lang w:val="en-GB" w:eastAsia="en-US"/>
        </w:rPr>
        <w:t xml:space="preserve"> </w:t>
      </w:r>
      <w:r w:rsidR="000D5B7C">
        <w:rPr>
          <w:sz w:val="20"/>
          <w:lang w:val="en-GB" w:eastAsia="en-US"/>
        </w:rPr>
        <w:t>OPT in</w:t>
      </w:r>
      <w:r w:rsidR="008965FF">
        <w:rPr>
          <w:sz w:val="20"/>
          <w:lang w:val="en-GB" w:eastAsia="en-US"/>
        </w:rPr>
        <w:t xml:space="preserve"> DESs with aim to provide alternative solvent for wood and cellulose fibres</w:t>
      </w:r>
      <w:r w:rsidR="00F62E32">
        <w:rPr>
          <w:sz w:val="20"/>
          <w:lang w:val="en-GB" w:eastAsia="en-US"/>
        </w:rPr>
        <w:t xml:space="preserve">. Based on our findings, DESs exhibited type of mechanism in Mode 1-4. </w:t>
      </w:r>
    </w:p>
    <w:p w:rsidR="00EA0FCE" w:rsidRDefault="00F62E32" w:rsidP="00E745B2">
      <w:pPr>
        <w:spacing w:before="240" w:line="240" w:lineRule="auto"/>
        <w:rPr>
          <w:sz w:val="20"/>
          <w:lang w:val="en-GB" w:eastAsia="en-US"/>
        </w:rPr>
      </w:pPr>
      <w:r>
        <w:rPr>
          <w:sz w:val="20"/>
          <w:lang w:val="en-GB" w:eastAsia="en-US"/>
        </w:rPr>
        <w:t>Although ILs and DESs have similarity in t</w:t>
      </w:r>
      <w:r w:rsidR="00D41C45">
        <w:rPr>
          <w:sz w:val="20"/>
          <w:lang w:val="en-GB" w:eastAsia="en-US"/>
        </w:rPr>
        <w:t>erms of quality, DESs have advantage in terms</w:t>
      </w:r>
      <w:r w:rsidR="00695C26">
        <w:rPr>
          <w:sz w:val="20"/>
          <w:lang w:val="en-GB" w:eastAsia="en-US"/>
        </w:rPr>
        <w:t xml:space="preserve"> of solvent properties. ILs are hazardous due to the halide anions and very poor biodegradability. It requires high purity since small amount of impurity can affect its physical properties. The synthesis of ILs </w:t>
      </w:r>
      <w:r w:rsidR="009C2312">
        <w:rPr>
          <w:sz w:val="20"/>
          <w:lang w:val="en-GB" w:eastAsia="en-US"/>
        </w:rPr>
        <w:t>can’t be described as an</w:t>
      </w:r>
      <w:r w:rsidR="00695C26">
        <w:rPr>
          <w:sz w:val="20"/>
          <w:lang w:val="en-GB" w:eastAsia="en-US"/>
        </w:rPr>
        <w:t xml:space="preserve"> environmental friendly process since it requires large amount of salts and solvents in order to achieve complete anion exchange</w:t>
      </w:r>
      <w:r w:rsidR="005A71F3">
        <w:rPr>
          <w:sz w:val="20"/>
          <w:lang w:val="en-GB" w:eastAsia="en-US"/>
        </w:rPr>
        <w:t xml:space="preserve"> [17]</w:t>
      </w:r>
      <w:r w:rsidR="00695C26">
        <w:rPr>
          <w:sz w:val="20"/>
          <w:lang w:val="en-GB" w:eastAsia="en-US"/>
        </w:rPr>
        <w:t>. In contrast to ILs, DESs are cheaper, easier to synthesize and biodegradable</w:t>
      </w:r>
      <w:r w:rsidR="005A71F3">
        <w:rPr>
          <w:sz w:val="20"/>
          <w:lang w:val="en-GB" w:eastAsia="en-US"/>
        </w:rPr>
        <w:t xml:space="preserve"> [1]</w:t>
      </w:r>
      <w:r w:rsidR="00695C26">
        <w:rPr>
          <w:sz w:val="20"/>
          <w:lang w:val="en-GB" w:eastAsia="en-US"/>
        </w:rPr>
        <w:t xml:space="preserve">. </w:t>
      </w:r>
      <w:r w:rsidR="009C2312">
        <w:rPr>
          <w:sz w:val="20"/>
          <w:lang w:val="en-GB" w:eastAsia="en-US"/>
        </w:rPr>
        <w:t>Drawbacks of ILs lead</w:t>
      </w:r>
      <w:r w:rsidR="00695C26">
        <w:rPr>
          <w:sz w:val="20"/>
          <w:lang w:val="en-GB" w:eastAsia="en-US"/>
        </w:rPr>
        <w:t xml:space="preserve"> DESs to be the alternative solvent f</w:t>
      </w:r>
      <w:r w:rsidR="001A32F6">
        <w:rPr>
          <w:sz w:val="20"/>
          <w:lang w:val="en-GB" w:eastAsia="en-US"/>
        </w:rPr>
        <w:t>or ILs and other conventional cellulose solvents.</w:t>
      </w:r>
    </w:p>
    <w:p w:rsidR="00750998" w:rsidRDefault="00695C26" w:rsidP="00750998">
      <w:pPr>
        <w:spacing w:before="240" w:line="240" w:lineRule="auto"/>
        <w:rPr>
          <w:sz w:val="20"/>
          <w:lang w:val="en-GB" w:eastAsia="en-US"/>
        </w:rPr>
      </w:pPr>
      <w:r>
        <w:rPr>
          <w:sz w:val="20"/>
          <w:lang w:val="en-GB" w:eastAsia="en-US"/>
        </w:rPr>
        <w:t xml:space="preserve">Swelling and dissolution of wood fibre in DESs can be the easiest and fastest method in determining quality of solvents based on the modes introduced by </w:t>
      </w:r>
      <w:proofErr w:type="spellStart"/>
      <w:r>
        <w:rPr>
          <w:sz w:val="20"/>
          <w:lang w:val="en-GB" w:eastAsia="en-US"/>
        </w:rPr>
        <w:t>Cuissinat</w:t>
      </w:r>
      <w:proofErr w:type="spellEnd"/>
      <w:r>
        <w:rPr>
          <w:sz w:val="20"/>
          <w:lang w:val="en-GB" w:eastAsia="en-US"/>
        </w:rPr>
        <w:t xml:space="preserve"> and </w:t>
      </w:r>
      <w:proofErr w:type="spellStart"/>
      <w:r>
        <w:rPr>
          <w:sz w:val="20"/>
          <w:lang w:val="en-GB" w:eastAsia="en-US"/>
        </w:rPr>
        <w:t>Navard</w:t>
      </w:r>
      <w:proofErr w:type="spellEnd"/>
      <w:r w:rsidR="00EA0FCE">
        <w:rPr>
          <w:sz w:val="20"/>
          <w:lang w:val="en-GB" w:eastAsia="en-US"/>
        </w:rPr>
        <w:t xml:space="preserve"> [8]</w:t>
      </w:r>
      <w:r>
        <w:rPr>
          <w:sz w:val="20"/>
          <w:lang w:val="en-GB" w:eastAsia="en-US"/>
        </w:rPr>
        <w:t>, using simple instrument (optical microscopy) with low cost</w:t>
      </w:r>
      <w:r w:rsidR="00750998">
        <w:rPr>
          <w:sz w:val="20"/>
          <w:lang w:val="en-GB" w:eastAsia="en-US"/>
        </w:rPr>
        <w:t xml:space="preserve"> and less toxic solvent (DESs).</w:t>
      </w:r>
    </w:p>
    <w:p w:rsidR="00C82BF3" w:rsidRPr="00EA0FCE" w:rsidRDefault="00EA4365" w:rsidP="00750998">
      <w:pPr>
        <w:spacing w:before="240" w:line="240" w:lineRule="auto"/>
        <w:jc w:val="center"/>
        <w:rPr>
          <w:sz w:val="20"/>
          <w:lang w:val="en-GB" w:eastAsia="en-US"/>
        </w:rPr>
      </w:pPr>
      <w:r w:rsidRPr="00146335">
        <w:rPr>
          <w:b/>
          <w:sz w:val="20"/>
          <w:lang w:eastAsia="zh-CN"/>
        </w:rPr>
        <w:t>Conclusion</w:t>
      </w:r>
    </w:p>
    <w:p w:rsidR="00EA0FCE" w:rsidRDefault="00C82BF3" w:rsidP="00750998">
      <w:pPr>
        <w:spacing w:line="240" w:lineRule="auto"/>
        <w:rPr>
          <w:sz w:val="20"/>
          <w:lang w:val="en-GB" w:eastAsia="en-US"/>
        </w:rPr>
      </w:pPr>
      <w:r w:rsidRPr="00146335">
        <w:rPr>
          <w:sz w:val="20"/>
          <w:lang w:val="en-GB" w:eastAsia="en-US"/>
        </w:rPr>
        <w:t>DESs were prepared and their effectiveness as pre</w:t>
      </w:r>
      <w:r w:rsidR="00EA0FCE">
        <w:rPr>
          <w:sz w:val="20"/>
          <w:lang w:val="en-GB" w:eastAsia="en-US"/>
        </w:rPr>
        <w:t>-</w:t>
      </w:r>
      <w:r w:rsidRPr="00146335">
        <w:rPr>
          <w:sz w:val="20"/>
          <w:lang w:val="en-GB" w:eastAsia="en-US"/>
        </w:rPr>
        <w:t>trea</w:t>
      </w:r>
      <w:r w:rsidR="00EA0FCE">
        <w:rPr>
          <w:sz w:val="20"/>
          <w:lang w:val="en-GB" w:eastAsia="en-US"/>
        </w:rPr>
        <w:t>t</w:t>
      </w:r>
      <w:r w:rsidRPr="00146335">
        <w:rPr>
          <w:sz w:val="20"/>
          <w:lang w:val="en-GB" w:eastAsia="en-US"/>
        </w:rPr>
        <w:t>ment media for oil palm biomass was studied under optical</w:t>
      </w:r>
      <w:r w:rsidR="00B35270">
        <w:rPr>
          <w:sz w:val="20"/>
          <w:lang w:val="en-GB" w:eastAsia="en-US"/>
        </w:rPr>
        <w:t xml:space="preserve"> microscopy. DESs showed their</w:t>
      </w:r>
      <w:r w:rsidRPr="00146335">
        <w:rPr>
          <w:sz w:val="20"/>
          <w:lang w:val="en-GB" w:eastAsia="en-US"/>
        </w:rPr>
        <w:t xml:space="preserve"> potential as pre</w:t>
      </w:r>
      <w:r w:rsidR="00EA0FCE">
        <w:rPr>
          <w:sz w:val="20"/>
          <w:lang w:val="en-GB" w:eastAsia="en-US"/>
        </w:rPr>
        <w:t>-</w:t>
      </w:r>
      <w:r w:rsidRPr="00146335">
        <w:rPr>
          <w:sz w:val="20"/>
          <w:lang w:val="en-GB" w:eastAsia="en-US"/>
        </w:rPr>
        <w:t>treatment media for lignocellulosic biomass although currently its effectiveness has not surpassed some ILs. Based</w:t>
      </w:r>
      <w:r w:rsidR="00B35270">
        <w:rPr>
          <w:sz w:val="20"/>
          <w:lang w:val="en-GB" w:eastAsia="en-US"/>
        </w:rPr>
        <w:t xml:space="preserve"> on our findings, DESs can provide</w:t>
      </w:r>
      <w:r w:rsidRPr="00146335">
        <w:rPr>
          <w:sz w:val="20"/>
          <w:lang w:val="en-GB" w:eastAsia="en-US"/>
        </w:rPr>
        <w:t xml:space="preserve"> homogeneous swelling and disintegration of small fragments for OPT fibres. The EAC-based DES showed better interaction than </w:t>
      </w:r>
      <w:proofErr w:type="spellStart"/>
      <w:r w:rsidRPr="00146335">
        <w:rPr>
          <w:sz w:val="20"/>
          <w:lang w:val="en-GB" w:eastAsia="en-US"/>
        </w:rPr>
        <w:t>ChCl</w:t>
      </w:r>
      <w:proofErr w:type="spellEnd"/>
      <w:r w:rsidRPr="00146335">
        <w:rPr>
          <w:sz w:val="20"/>
          <w:lang w:val="en-GB" w:eastAsia="en-US"/>
        </w:rPr>
        <w:t>-based DES for dissolution of oil palm biomass. Currently, we are looking at the enzymatic hydrolysis of the DES pre</w:t>
      </w:r>
      <w:r w:rsidR="00EA0FCE">
        <w:rPr>
          <w:sz w:val="20"/>
          <w:lang w:val="en-GB" w:eastAsia="en-US"/>
        </w:rPr>
        <w:t>-</w:t>
      </w:r>
      <w:r w:rsidRPr="00146335">
        <w:rPr>
          <w:sz w:val="20"/>
          <w:lang w:val="en-GB" w:eastAsia="en-US"/>
        </w:rPr>
        <w:t>treated oil palm biomass and preparing other DESs for the pre</w:t>
      </w:r>
      <w:r w:rsidR="00EA0FCE">
        <w:rPr>
          <w:sz w:val="20"/>
          <w:lang w:val="en-GB" w:eastAsia="en-US"/>
        </w:rPr>
        <w:t>-</w:t>
      </w:r>
      <w:r w:rsidRPr="00146335">
        <w:rPr>
          <w:sz w:val="20"/>
          <w:lang w:val="en-GB" w:eastAsia="en-US"/>
        </w:rPr>
        <w:t>treatment.</w:t>
      </w:r>
    </w:p>
    <w:p w:rsidR="00EA0FCE" w:rsidRDefault="00EA0FCE" w:rsidP="00EA0FCE">
      <w:pPr>
        <w:spacing w:line="240" w:lineRule="auto"/>
        <w:rPr>
          <w:sz w:val="20"/>
          <w:lang w:val="en-GB" w:eastAsia="en-US"/>
        </w:rPr>
      </w:pPr>
    </w:p>
    <w:p w:rsidR="00C82BF3" w:rsidRPr="00EA0FCE" w:rsidRDefault="00C82BF3" w:rsidP="00EA0FCE">
      <w:pPr>
        <w:spacing w:line="240" w:lineRule="auto"/>
        <w:jc w:val="center"/>
        <w:rPr>
          <w:sz w:val="20"/>
          <w:lang w:val="en-GB" w:eastAsia="en-US"/>
        </w:rPr>
      </w:pPr>
      <w:r w:rsidRPr="00146335">
        <w:rPr>
          <w:b/>
          <w:sz w:val="20"/>
          <w:lang w:eastAsia="en-US"/>
        </w:rPr>
        <w:t>Acknowledg</w:t>
      </w:r>
      <w:r w:rsidR="00825C60">
        <w:rPr>
          <w:b/>
          <w:sz w:val="20"/>
          <w:lang w:eastAsia="en-US"/>
        </w:rPr>
        <w:t>e</w:t>
      </w:r>
      <w:r w:rsidRPr="00146335">
        <w:rPr>
          <w:b/>
          <w:sz w:val="20"/>
          <w:lang w:eastAsia="en-US"/>
        </w:rPr>
        <w:t>ments</w:t>
      </w:r>
    </w:p>
    <w:p w:rsidR="003A0ECD" w:rsidRPr="00146335" w:rsidRDefault="00750998" w:rsidP="001047D1">
      <w:pPr>
        <w:spacing w:line="240" w:lineRule="auto"/>
        <w:rPr>
          <w:sz w:val="20"/>
        </w:rPr>
      </w:pPr>
      <w:r>
        <w:rPr>
          <w:sz w:val="20"/>
          <w:lang w:val="en-GB"/>
        </w:rPr>
        <w:t>A</w:t>
      </w:r>
      <w:proofErr w:type="spellStart"/>
      <w:r w:rsidR="00C82BF3" w:rsidRPr="00146335">
        <w:rPr>
          <w:sz w:val="20"/>
        </w:rPr>
        <w:t>uthors</w:t>
      </w:r>
      <w:proofErr w:type="spellEnd"/>
      <w:r w:rsidR="00C82BF3" w:rsidRPr="00146335">
        <w:rPr>
          <w:sz w:val="20"/>
        </w:rPr>
        <w:t xml:space="preserve"> would like to acknowledge the financial support given by the </w:t>
      </w:r>
      <w:r w:rsidR="008C6C47">
        <w:rPr>
          <w:sz w:val="20"/>
        </w:rPr>
        <w:t xml:space="preserve">Graduate Research Fellowship (GRF), </w:t>
      </w:r>
      <w:r w:rsidR="00C82BF3" w:rsidRPr="00146335">
        <w:rPr>
          <w:sz w:val="20"/>
        </w:rPr>
        <w:t>Universiti Putra Malaysia for this project.</w:t>
      </w:r>
    </w:p>
    <w:p w:rsidR="003A0ECD" w:rsidRPr="00146335" w:rsidRDefault="00D47C38" w:rsidP="00485978">
      <w:pPr>
        <w:spacing w:before="240" w:after="240" w:line="240" w:lineRule="auto"/>
        <w:jc w:val="center"/>
        <w:rPr>
          <w:b/>
          <w:sz w:val="20"/>
          <w:lang w:eastAsia="en-US"/>
        </w:rPr>
      </w:pPr>
      <w:r w:rsidRPr="00146335">
        <w:rPr>
          <w:b/>
          <w:sz w:val="20"/>
          <w:lang w:eastAsia="en-US"/>
        </w:rPr>
        <w:t>References</w:t>
      </w:r>
    </w:p>
    <w:p w:rsidR="00C82BF3" w:rsidRPr="00750998" w:rsidRDefault="00750998" w:rsidP="00750998">
      <w:pPr>
        <w:pStyle w:val="ListParagraph"/>
        <w:numPr>
          <w:ilvl w:val="0"/>
          <w:numId w:val="2"/>
        </w:num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Gorke</w:t>
      </w:r>
      <w:proofErr w:type="spellEnd"/>
      <w:r>
        <w:rPr>
          <w:rFonts w:ascii="Times New Roman" w:hAnsi="Times New Roman" w:cs="Times New Roman"/>
          <w:sz w:val="20"/>
          <w:szCs w:val="20"/>
        </w:rPr>
        <w:t xml:space="preserve">, J. T., </w:t>
      </w:r>
      <w:proofErr w:type="spellStart"/>
      <w:r>
        <w:rPr>
          <w:rFonts w:ascii="Times New Roman" w:hAnsi="Times New Roman" w:cs="Times New Roman"/>
          <w:sz w:val="20"/>
          <w:szCs w:val="20"/>
        </w:rPr>
        <w:t>Srienc</w:t>
      </w:r>
      <w:proofErr w:type="spellEnd"/>
      <w:r>
        <w:rPr>
          <w:rFonts w:ascii="Times New Roman" w:hAnsi="Times New Roman" w:cs="Times New Roman"/>
          <w:sz w:val="20"/>
          <w:szCs w:val="20"/>
        </w:rPr>
        <w:t xml:space="preserve">, F. and </w:t>
      </w:r>
      <w:proofErr w:type="spellStart"/>
      <w:r w:rsidR="00C82BF3" w:rsidRPr="00146335">
        <w:rPr>
          <w:rFonts w:ascii="Times New Roman" w:hAnsi="Times New Roman" w:cs="Times New Roman"/>
          <w:sz w:val="20"/>
          <w:szCs w:val="20"/>
        </w:rPr>
        <w:t>Kazlauskas</w:t>
      </w:r>
      <w:proofErr w:type="spellEnd"/>
      <w:r w:rsidR="00C82BF3" w:rsidRPr="00146335">
        <w:rPr>
          <w:rFonts w:ascii="Times New Roman" w:hAnsi="Times New Roman" w:cs="Times New Roman"/>
          <w:sz w:val="20"/>
          <w:szCs w:val="20"/>
        </w:rPr>
        <w:t>, R.</w:t>
      </w:r>
      <w:r w:rsidR="003A0ECD">
        <w:rPr>
          <w:rFonts w:ascii="Times New Roman" w:hAnsi="Times New Roman" w:cs="Times New Roman"/>
          <w:sz w:val="20"/>
          <w:szCs w:val="20"/>
        </w:rPr>
        <w:t xml:space="preserve"> </w:t>
      </w:r>
      <w:r w:rsidR="00C82BF3" w:rsidRPr="00146335">
        <w:rPr>
          <w:rFonts w:ascii="Times New Roman" w:hAnsi="Times New Roman" w:cs="Times New Roman"/>
          <w:sz w:val="20"/>
          <w:szCs w:val="20"/>
        </w:rPr>
        <w:t xml:space="preserve">J. </w:t>
      </w:r>
      <w:r w:rsidR="003A0ECD">
        <w:rPr>
          <w:rFonts w:ascii="Times New Roman" w:hAnsi="Times New Roman" w:cs="Times New Roman"/>
          <w:sz w:val="20"/>
          <w:szCs w:val="20"/>
        </w:rPr>
        <w:t xml:space="preserve">(2008). </w:t>
      </w:r>
      <w:r w:rsidR="00C82BF3" w:rsidRPr="00146335">
        <w:rPr>
          <w:rFonts w:ascii="Times New Roman" w:hAnsi="Times New Roman" w:cs="Times New Roman"/>
          <w:sz w:val="20"/>
          <w:szCs w:val="20"/>
        </w:rPr>
        <w:t xml:space="preserve">Hydrolase-catalyzed </w:t>
      </w:r>
      <w:proofErr w:type="spellStart"/>
      <w:r w:rsidR="00C82BF3" w:rsidRPr="00146335">
        <w:rPr>
          <w:rFonts w:ascii="Times New Roman" w:hAnsi="Times New Roman" w:cs="Times New Roman"/>
          <w:sz w:val="20"/>
          <w:szCs w:val="20"/>
        </w:rPr>
        <w:t>biotransformations</w:t>
      </w:r>
      <w:proofErr w:type="spellEnd"/>
      <w:r w:rsidR="000A5D0C">
        <w:rPr>
          <w:rFonts w:ascii="Times New Roman" w:hAnsi="Times New Roman" w:cs="Times New Roman"/>
          <w:sz w:val="20"/>
          <w:szCs w:val="20"/>
        </w:rPr>
        <w:t xml:space="preserve"> in deep eutectic solvents. </w:t>
      </w:r>
      <w:r w:rsidR="00C82BF3" w:rsidRPr="003A0ECD">
        <w:rPr>
          <w:rFonts w:ascii="Times New Roman" w:hAnsi="Times New Roman" w:cs="Times New Roman"/>
          <w:i/>
          <w:sz w:val="20"/>
          <w:szCs w:val="20"/>
        </w:rPr>
        <w:t>Chem</w:t>
      </w:r>
      <w:r w:rsidR="003A0ECD" w:rsidRPr="003A0ECD">
        <w:rPr>
          <w:rFonts w:ascii="Times New Roman" w:hAnsi="Times New Roman" w:cs="Times New Roman"/>
          <w:i/>
          <w:sz w:val="20"/>
          <w:szCs w:val="20"/>
        </w:rPr>
        <w:t>ical Communication</w:t>
      </w:r>
      <w:r w:rsidR="003A0ECD">
        <w:rPr>
          <w:rFonts w:ascii="Times New Roman" w:hAnsi="Times New Roman" w:cs="Times New Roman"/>
          <w:sz w:val="20"/>
          <w:szCs w:val="20"/>
        </w:rPr>
        <w:t>,</w:t>
      </w:r>
      <w:r w:rsidR="00C82BF3" w:rsidRPr="00146335">
        <w:rPr>
          <w:rFonts w:ascii="Times New Roman" w:hAnsi="Times New Roman" w:cs="Times New Roman"/>
          <w:sz w:val="20"/>
          <w:szCs w:val="20"/>
        </w:rPr>
        <w:t xml:space="preserve"> </w:t>
      </w:r>
      <w:r w:rsidR="000A5D0C">
        <w:rPr>
          <w:rFonts w:ascii="Times New Roman" w:hAnsi="Times New Roman" w:cs="Times New Roman"/>
          <w:sz w:val="20"/>
          <w:szCs w:val="20"/>
        </w:rPr>
        <w:t xml:space="preserve">10: </w:t>
      </w:r>
      <w:r w:rsidR="00C82BF3" w:rsidRPr="00146335">
        <w:rPr>
          <w:rFonts w:ascii="Times New Roman" w:hAnsi="Times New Roman" w:cs="Times New Roman"/>
          <w:sz w:val="20"/>
          <w:szCs w:val="20"/>
        </w:rPr>
        <w:t>1235</w:t>
      </w:r>
      <w:r>
        <w:rPr>
          <w:rFonts w:ascii="Times New Roman" w:hAnsi="Times New Roman" w:cs="Times New Roman"/>
          <w:sz w:val="20"/>
          <w:szCs w:val="20"/>
        </w:rPr>
        <w:t xml:space="preserve"> – </w:t>
      </w:r>
      <w:r w:rsidR="00C82BF3" w:rsidRPr="00750998">
        <w:rPr>
          <w:rFonts w:ascii="Times New Roman" w:hAnsi="Times New Roman" w:cs="Times New Roman"/>
          <w:sz w:val="20"/>
          <w:szCs w:val="20"/>
        </w:rPr>
        <w:t>1237.</w:t>
      </w:r>
    </w:p>
    <w:p w:rsidR="00C82BF3" w:rsidRPr="00750998" w:rsidRDefault="00C82BF3" w:rsidP="00750998">
      <w:pPr>
        <w:pStyle w:val="ListParagraph"/>
        <w:numPr>
          <w:ilvl w:val="0"/>
          <w:numId w:val="2"/>
        </w:numPr>
        <w:spacing w:after="0" w:line="240" w:lineRule="auto"/>
        <w:jc w:val="both"/>
        <w:rPr>
          <w:rFonts w:ascii="Times New Roman" w:hAnsi="Times New Roman" w:cs="Times New Roman"/>
          <w:sz w:val="20"/>
          <w:szCs w:val="20"/>
        </w:rPr>
      </w:pPr>
      <w:r w:rsidRPr="00146335">
        <w:rPr>
          <w:rFonts w:ascii="Times New Roman" w:hAnsi="Times New Roman" w:cs="Times New Roman"/>
          <w:sz w:val="20"/>
          <w:szCs w:val="20"/>
        </w:rPr>
        <w:t>Abbott, A.</w:t>
      </w:r>
      <w:r w:rsidR="003A0ECD">
        <w:rPr>
          <w:rFonts w:ascii="Times New Roman" w:hAnsi="Times New Roman" w:cs="Times New Roman"/>
          <w:sz w:val="20"/>
          <w:szCs w:val="20"/>
        </w:rPr>
        <w:t xml:space="preserve"> P., Boothby, D., Capper, G.,</w:t>
      </w:r>
      <w:r w:rsidRPr="00146335">
        <w:rPr>
          <w:rFonts w:ascii="Times New Roman" w:hAnsi="Times New Roman" w:cs="Times New Roman"/>
          <w:sz w:val="20"/>
          <w:szCs w:val="20"/>
        </w:rPr>
        <w:t xml:space="preserve"> Davies, D.</w:t>
      </w:r>
      <w:r w:rsidR="00750998">
        <w:rPr>
          <w:rFonts w:ascii="Times New Roman" w:hAnsi="Times New Roman" w:cs="Times New Roman"/>
          <w:sz w:val="20"/>
          <w:szCs w:val="20"/>
        </w:rPr>
        <w:t xml:space="preserve"> L. and </w:t>
      </w:r>
      <w:r w:rsidRPr="00146335">
        <w:rPr>
          <w:rFonts w:ascii="Times New Roman" w:hAnsi="Times New Roman" w:cs="Times New Roman"/>
          <w:sz w:val="20"/>
          <w:szCs w:val="20"/>
        </w:rPr>
        <w:t>Rasheed, R.</w:t>
      </w:r>
      <w:r w:rsidR="003A0ECD">
        <w:rPr>
          <w:rFonts w:ascii="Times New Roman" w:hAnsi="Times New Roman" w:cs="Times New Roman"/>
          <w:sz w:val="20"/>
          <w:szCs w:val="20"/>
        </w:rPr>
        <w:t xml:space="preserve"> </w:t>
      </w:r>
      <w:r w:rsidRPr="00146335">
        <w:rPr>
          <w:rFonts w:ascii="Times New Roman" w:hAnsi="Times New Roman" w:cs="Times New Roman"/>
          <w:sz w:val="20"/>
          <w:szCs w:val="20"/>
        </w:rPr>
        <w:t>K.</w:t>
      </w:r>
      <w:r w:rsidR="003A0ECD">
        <w:rPr>
          <w:rFonts w:ascii="Times New Roman" w:hAnsi="Times New Roman" w:cs="Times New Roman"/>
          <w:sz w:val="20"/>
          <w:szCs w:val="20"/>
        </w:rPr>
        <w:t xml:space="preserve"> (2004).</w:t>
      </w:r>
      <w:r w:rsidRPr="00146335">
        <w:rPr>
          <w:rFonts w:ascii="Times New Roman" w:hAnsi="Times New Roman" w:cs="Times New Roman"/>
          <w:sz w:val="20"/>
          <w:szCs w:val="20"/>
        </w:rPr>
        <w:t xml:space="preserve"> Deep eutectic solvents formed between choline chloride and carboxylic acid: versatile alternatives to i</w:t>
      </w:r>
      <w:r w:rsidR="003A0ECD">
        <w:rPr>
          <w:rFonts w:ascii="Times New Roman" w:hAnsi="Times New Roman" w:cs="Times New Roman"/>
          <w:sz w:val="20"/>
          <w:szCs w:val="20"/>
        </w:rPr>
        <w:t xml:space="preserve">onic liquids. </w:t>
      </w:r>
      <w:r w:rsidR="003A0ECD" w:rsidRPr="003A0ECD">
        <w:rPr>
          <w:rFonts w:ascii="Times New Roman" w:hAnsi="Times New Roman" w:cs="Times New Roman"/>
          <w:i/>
          <w:sz w:val="20"/>
          <w:szCs w:val="20"/>
        </w:rPr>
        <w:t>Journal of American Chemical Society,</w:t>
      </w:r>
      <w:r w:rsidR="00750998">
        <w:rPr>
          <w:rFonts w:ascii="Times New Roman" w:hAnsi="Times New Roman" w:cs="Times New Roman"/>
          <w:sz w:val="20"/>
          <w:szCs w:val="20"/>
        </w:rPr>
        <w:t xml:space="preserve"> 126: </w:t>
      </w:r>
      <w:r w:rsidRPr="00146335">
        <w:rPr>
          <w:rFonts w:ascii="Times New Roman" w:hAnsi="Times New Roman" w:cs="Times New Roman"/>
          <w:sz w:val="20"/>
          <w:szCs w:val="20"/>
        </w:rPr>
        <w:t>9142</w:t>
      </w:r>
      <w:r w:rsidR="00750998">
        <w:rPr>
          <w:rFonts w:ascii="Times New Roman" w:hAnsi="Times New Roman" w:cs="Times New Roman"/>
          <w:sz w:val="20"/>
          <w:szCs w:val="20"/>
        </w:rPr>
        <w:t xml:space="preserve"> – </w:t>
      </w:r>
      <w:r w:rsidRPr="00750998">
        <w:rPr>
          <w:rFonts w:ascii="Times New Roman" w:hAnsi="Times New Roman" w:cs="Times New Roman"/>
          <w:sz w:val="20"/>
          <w:szCs w:val="20"/>
        </w:rPr>
        <w:t>9147.</w:t>
      </w:r>
    </w:p>
    <w:p w:rsidR="00C82BF3" w:rsidRPr="00146335" w:rsidRDefault="003A0ECD" w:rsidP="001047D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en-MY"/>
        </w:rPr>
      </w:pPr>
      <w:proofErr w:type="spellStart"/>
      <w:r>
        <w:rPr>
          <w:rFonts w:ascii="Times New Roman" w:eastAsia="Times New Roman" w:hAnsi="Times New Roman" w:cs="Times New Roman"/>
          <w:sz w:val="20"/>
          <w:szCs w:val="20"/>
          <w:lang w:eastAsia="en-MY"/>
        </w:rPr>
        <w:t>N</w:t>
      </w:r>
      <w:r w:rsidR="00750998">
        <w:rPr>
          <w:rFonts w:ascii="Times New Roman" w:eastAsia="Times New Roman" w:hAnsi="Times New Roman" w:cs="Times New Roman"/>
          <w:sz w:val="20"/>
          <w:szCs w:val="20"/>
          <w:lang w:eastAsia="en-MY"/>
        </w:rPr>
        <w:t>kuku</w:t>
      </w:r>
      <w:proofErr w:type="spellEnd"/>
      <w:r w:rsidR="00750998">
        <w:rPr>
          <w:rFonts w:ascii="Times New Roman" w:eastAsia="Times New Roman" w:hAnsi="Times New Roman" w:cs="Times New Roman"/>
          <w:sz w:val="20"/>
          <w:szCs w:val="20"/>
          <w:lang w:eastAsia="en-MY"/>
        </w:rPr>
        <w:t xml:space="preserve">, C. A. and </w:t>
      </w:r>
      <w:proofErr w:type="spellStart"/>
      <w:r w:rsidR="00C82BF3" w:rsidRPr="00146335">
        <w:rPr>
          <w:rFonts w:ascii="Times New Roman" w:eastAsia="Times New Roman" w:hAnsi="Times New Roman" w:cs="Times New Roman"/>
          <w:sz w:val="20"/>
          <w:szCs w:val="20"/>
          <w:lang w:eastAsia="en-MY"/>
        </w:rPr>
        <w:t>LeSuer</w:t>
      </w:r>
      <w:proofErr w:type="spellEnd"/>
      <w:r w:rsidR="00C82BF3" w:rsidRPr="00146335">
        <w:rPr>
          <w:rFonts w:ascii="Times New Roman" w:eastAsia="Times New Roman" w:hAnsi="Times New Roman" w:cs="Times New Roman"/>
          <w:sz w:val="20"/>
          <w:szCs w:val="20"/>
          <w:lang w:eastAsia="en-MY"/>
        </w:rPr>
        <w:t>, R.</w:t>
      </w:r>
      <w:r>
        <w:rPr>
          <w:rFonts w:ascii="Times New Roman" w:eastAsia="Times New Roman" w:hAnsi="Times New Roman" w:cs="Times New Roman"/>
          <w:sz w:val="20"/>
          <w:szCs w:val="20"/>
          <w:lang w:eastAsia="en-MY"/>
        </w:rPr>
        <w:t xml:space="preserve"> </w:t>
      </w:r>
      <w:r w:rsidR="00C82BF3" w:rsidRPr="00146335">
        <w:rPr>
          <w:rFonts w:ascii="Times New Roman" w:eastAsia="Times New Roman" w:hAnsi="Times New Roman" w:cs="Times New Roman"/>
          <w:sz w:val="20"/>
          <w:szCs w:val="20"/>
          <w:lang w:eastAsia="en-MY"/>
        </w:rPr>
        <w:t xml:space="preserve">J. </w:t>
      </w:r>
      <w:r w:rsidR="00973375">
        <w:rPr>
          <w:rFonts w:ascii="Times New Roman" w:eastAsia="Times New Roman" w:hAnsi="Times New Roman" w:cs="Times New Roman"/>
          <w:sz w:val="20"/>
          <w:szCs w:val="20"/>
          <w:lang w:eastAsia="en-MY"/>
        </w:rPr>
        <w:t xml:space="preserve">(2007). </w:t>
      </w:r>
      <w:r w:rsidR="00C82BF3" w:rsidRPr="00146335">
        <w:rPr>
          <w:rFonts w:ascii="Times New Roman" w:eastAsia="Times New Roman" w:hAnsi="Times New Roman" w:cs="Times New Roman"/>
          <w:sz w:val="20"/>
          <w:szCs w:val="20"/>
          <w:lang w:eastAsia="en-MY"/>
        </w:rPr>
        <w:t xml:space="preserve">Electrochemistry in deep eutectic solvents. </w:t>
      </w:r>
      <w:r w:rsidR="00C82BF3" w:rsidRPr="00973375">
        <w:rPr>
          <w:rFonts w:ascii="Times New Roman" w:eastAsia="Times New Roman" w:hAnsi="Times New Roman" w:cs="Times New Roman"/>
          <w:i/>
          <w:iCs/>
          <w:sz w:val="20"/>
          <w:szCs w:val="20"/>
          <w:lang w:eastAsia="en-MY"/>
        </w:rPr>
        <w:t>J</w:t>
      </w:r>
      <w:r w:rsidRPr="00973375">
        <w:rPr>
          <w:rFonts w:ascii="Times New Roman" w:eastAsia="Times New Roman" w:hAnsi="Times New Roman" w:cs="Times New Roman"/>
          <w:i/>
          <w:iCs/>
          <w:sz w:val="20"/>
          <w:szCs w:val="20"/>
          <w:lang w:eastAsia="en-MY"/>
        </w:rPr>
        <w:t>ournal of Physical Chemistry</w:t>
      </w:r>
      <w:r w:rsidR="00973375" w:rsidRPr="00973375">
        <w:rPr>
          <w:rFonts w:ascii="Times New Roman" w:eastAsia="Times New Roman" w:hAnsi="Times New Roman" w:cs="Times New Roman"/>
          <w:i/>
          <w:iCs/>
          <w:sz w:val="20"/>
          <w:szCs w:val="20"/>
          <w:lang w:eastAsia="en-MY"/>
        </w:rPr>
        <w:t xml:space="preserve"> B</w:t>
      </w:r>
      <w:r w:rsidR="00973375">
        <w:rPr>
          <w:rFonts w:ascii="Times New Roman" w:eastAsia="Times New Roman" w:hAnsi="Times New Roman" w:cs="Times New Roman"/>
          <w:iCs/>
          <w:sz w:val="20"/>
          <w:szCs w:val="20"/>
          <w:lang w:eastAsia="en-MY"/>
        </w:rPr>
        <w:t>,</w:t>
      </w:r>
      <w:r w:rsidR="00C82BF3" w:rsidRPr="00146335">
        <w:rPr>
          <w:rFonts w:ascii="Times New Roman" w:eastAsia="Times New Roman" w:hAnsi="Times New Roman" w:cs="Times New Roman"/>
          <w:iCs/>
          <w:sz w:val="20"/>
          <w:szCs w:val="20"/>
          <w:lang w:eastAsia="en-MY"/>
        </w:rPr>
        <w:t xml:space="preserve"> 111</w:t>
      </w:r>
      <w:r w:rsidR="00C82BF3" w:rsidRPr="00146335">
        <w:rPr>
          <w:rFonts w:ascii="Times New Roman" w:eastAsia="Times New Roman" w:hAnsi="Times New Roman" w:cs="Times New Roman"/>
          <w:sz w:val="20"/>
          <w:szCs w:val="20"/>
          <w:lang w:eastAsia="en-MY"/>
        </w:rPr>
        <w:t>(46), 13271</w:t>
      </w:r>
      <w:r w:rsidR="00750998">
        <w:rPr>
          <w:rFonts w:ascii="Times New Roman" w:eastAsia="Times New Roman" w:hAnsi="Times New Roman" w:cs="Times New Roman"/>
          <w:sz w:val="20"/>
          <w:szCs w:val="20"/>
          <w:lang w:eastAsia="en-MY"/>
        </w:rPr>
        <w:t xml:space="preserve"> </w:t>
      </w:r>
      <w:r w:rsidR="00C82BF3" w:rsidRPr="00146335">
        <w:rPr>
          <w:rFonts w:ascii="Times New Roman" w:eastAsia="Times New Roman" w:hAnsi="Times New Roman" w:cs="Times New Roman"/>
          <w:sz w:val="20"/>
          <w:szCs w:val="20"/>
          <w:lang w:eastAsia="en-MY"/>
        </w:rPr>
        <w:t>–</w:t>
      </w:r>
      <w:r w:rsidR="00750998">
        <w:rPr>
          <w:rFonts w:ascii="Times New Roman" w:eastAsia="Times New Roman" w:hAnsi="Times New Roman" w:cs="Times New Roman"/>
          <w:sz w:val="20"/>
          <w:szCs w:val="20"/>
          <w:lang w:eastAsia="en-MY"/>
        </w:rPr>
        <w:t xml:space="preserve"> 132</w:t>
      </w:r>
      <w:r w:rsidR="00C82BF3" w:rsidRPr="00146335">
        <w:rPr>
          <w:rFonts w:ascii="Times New Roman" w:eastAsia="Times New Roman" w:hAnsi="Times New Roman" w:cs="Times New Roman"/>
          <w:sz w:val="20"/>
          <w:szCs w:val="20"/>
          <w:lang w:eastAsia="en-MY"/>
        </w:rPr>
        <w:t>77.</w:t>
      </w:r>
    </w:p>
    <w:p w:rsidR="00C82BF3" w:rsidRPr="00146335" w:rsidRDefault="00750998" w:rsidP="001047D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0"/>
          <w:szCs w:val="20"/>
          <w:lang w:eastAsia="en-MY"/>
        </w:rPr>
      </w:pPr>
      <w:r>
        <w:rPr>
          <w:rFonts w:ascii="Times New Roman" w:eastAsia="Times New Roman" w:hAnsi="Times New Roman" w:cs="Times New Roman"/>
          <w:sz w:val="20"/>
          <w:szCs w:val="20"/>
          <w:lang w:eastAsia="en-MY"/>
        </w:rPr>
        <w:t xml:space="preserve">Zhao, H., Baker, G. A. and </w:t>
      </w:r>
      <w:r w:rsidR="00973375">
        <w:rPr>
          <w:rFonts w:ascii="Times New Roman" w:eastAsia="Times New Roman" w:hAnsi="Times New Roman" w:cs="Times New Roman"/>
          <w:sz w:val="20"/>
          <w:szCs w:val="20"/>
          <w:lang w:eastAsia="en-MY"/>
        </w:rPr>
        <w:t>Holmes, S. (2011).</w:t>
      </w:r>
      <w:r w:rsidR="00C82BF3" w:rsidRPr="00146335">
        <w:rPr>
          <w:rFonts w:ascii="Times New Roman" w:eastAsia="Times New Roman" w:hAnsi="Times New Roman" w:cs="Times New Roman"/>
          <w:sz w:val="20"/>
          <w:szCs w:val="20"/>
          <w:lang w:eastAsia="en-MY"/>
        </w:rPr>
        <w:t xml:space="preserve"> New eutectic ionic liquids for lipase activation and enzymatic preparation of biodiesel. </w:t>
      </w:r>
      <w:r w:rsidR="00973375" w:rsidRPr="00973375">
        <w:rPr>
          <w:rFonts w:ascii="Times New Roman" w:eastAsia="Times New Roman" w:hAnsi="Times New Roman" w:cs="Times New Roman"/>
          <w:i/>
          <w:iCs/>
          <w:sz w:val="20"/>
          <w:szCs w:val="20"/>
          <w:lang w:eastAsia="en-MY"/>
        </w:rPr>
        <w:t>Organic</w:t>
      </w:r>
      <w:r w:rsidR="00C82BF3" w:rsidRPr="00973375">
        <w:rPr>
          <w:rFonts w:ascii="Times New Roman" w:eastAsia="Times New Roman" w:hAnsi="Times New Roman" w:cs="Times New Roman"/>
          <w:i/>
          <w:iCs/>
          <w:sz w:val="20"/>
          <w:szCs w:val="20"/>
          <w:lang w:eastAsia="en-MY"/>
        </w:rPr>
        <w:t xml:space="preserve"> </w:t>
      </w:r>
      <w:r w:rsidR="00973375" w:rsidRPr="00973375">
        <w:rPr>
          <w:rFonts w:ascii="Times New Roman" w:eastAsia="Times New Roman" w:hAnsi="Times New Roman" w:cs="Times New Roman"/>
          <w:i/>
          <w:iCs/>
          <w:sz w:val="20"/>
          <w:szCs w:val="20"/>
          <w:lang w:eastAsia="en-MY"/>
        </w:rPr>
        <w:t>&amp; Biomolecular Chemistry</w:t>
      </w:r>
      <w:r w:rsidR="00973375">
        <w:rPr>
          <w:rFonts w:ascii="Times New Roman" w:eastAsia="Times New Roman" w:hAnsi="Times New Roman" w:cs="Times New Roman"/>
          <w:iCs/>
          <w:sz w:val="20"/>
          <w:szCs w:val="20"/>
          <w:lang w:eastAsia="en-MY"/>
        </w:rPr>
        <w:t>,</w:t>
      </w:r>
      <w:r w:rsidR="00C82BF3" w:rsidRPr="00146335">
        <w:rPr>
          <w:rFonts w:ascii="Times New Roman" w:eastAsia="Times New Roman" w:hAnsi="Times New Roman" w:cs="Times New Roman"/>
          <w:sz w:val="20"/>
          <w:szCs w:val="20"/>
          <w:lang w:eastAsia="en-MY"/>
        </w:rPr>
        <w:t xml:space="preserve"> </w:t>
      </w:r>
      <w:r w:rsidR="00C82BF3" w:rsidRPr="00146335">
        <w:rPr>
          <w:rFonts w:ascii="Times New Roman" w:eastAsia="Times New Roman" w:hAnsi="Times New Roman" w:cs="Times New Roman"/>
          <w:iCs/>
          <w:sz w:val="20"/>
          <w:szCs w:val="20"/>
          <w:lang w:eastAsia="en-MY"/>
        </w:rPr>
        <w:t>9</w:t>
      </w:r>
      <w:r>
        <w:rPr>
          <w:rFonts w:ascii="Times New Roman" w:eastAsia="Times New Roman" w:hAnsi="Times New Roman" w:cs="Times New Roman"/>
          <w:sz w:val="20"/>
          <w:szCs w:val="20"/>
          <w:lang w:eastAsia="en-MY"/>
        </w:rPr>
        <w:t xml:space="preserve">(6): </w:t>
      </w:r>
      <w:r w:rsidR="00C82BF3" w:rsidRPr="00146335">
        <w:rPr>
          <w:rFonts w:ascii="Times New Roman" w:eastAsia="Times New Roman" w:hAnsi="Times New Roman" w:cs="Times New Roman"/>
          <w:sz w:val="20"/>
          <w:szCs w:val="20"/>
          <w:lang w:eastAsia="en-MY"/>
        </w:rPr>
        <w:t>1908</w:t>
      </w:r>
      <w:r>
        <w:rPr>
          <w:rFonts w:ascii="Times New Roman" w:eastAsia="Times New Roman" w:hAnsi="Times New Roman" w:cs="Times New Roman"/>
          <w:sz w:val="20"/>
          <w:szCs w:val="20"/>
          <w:lang w:eastAsia="en-MY"/>
        </w:rPr>
        <w:t xml:space="preserve"> </w:t>
      </w:r>
      <w:r w:rsidR="00C82BF3" w:rsidRPr="00146335">
        <w:rPr>
          <w:rFonts w:ascii="Times New Roman" w:eastAsia="Times New Roman" w:hAnsi="Times New Roman" w:cs="Times New Roman"/>
          <w:sz w:val="20"/>
          <w:szCs w:val="20"/>
          <w:lang w:eastAsia="en-MY"/>
        </w:rPr>
        <w:t>–</w:t>
      </w:r>
      <w:r>
        <w:rPr>
          <w:rFonts w:ascii="Times New Roman" w:eastAsia="Times New Roman" w:hAnsi="Times New Roman" w:cs="Times New Roman"/>
          <w:sz w:val="20"/>
          <w:szCs w:val="20"/>
          <w:lang w:eastAsia="en-MY"/>
        </w:rPr>
        <w:t xml:space="preserve"> 19</w:t>
      </w:r>
      <w:r w:rsidR="00C82BF3" w:rsidRPr="00146335">
        <w:rPr>
          <w:rFonts w:ascii="Times New Roman" w:eastAsia="Times New Roman" w:hAnsi="Times New Roman" w:cs="Times New Roman"/>
          <w:sz w:val="20"/>
          <w:szCs w:val="20"/>
          <w:lang w:eastAsia="en-MY"/>
        </w:rPr>
        <w:t>16.</w:t>
      </w:r>
    </w:p>
    <w:p w:rsidR="00C82BF3" w:rsidRPr="00750998" w:rsidRDefault="00C82BF3" w:rsidP="00750998">
      <w:pPr>
        <w:pStyle w:val="N3References"/>
        <w:numPr>
          <w:ilvl w:val="0"/>
          <w:numId w:val="2"/>
        </w:numPr>
        <w:spacing w:line="240" w:lineRule="auto"/>
        <w:rPr>
          <w:iCs/>
          <w:sz w:val="20"/>
          <w:lang w:val="en-MY"/>
        </w:rPr>
      </w:pPr>
      <w:r w:rsidRPr="00146335">
        <w:rPr>
          <w:sz w:val="20"/>
        </w:rPr>
        <w:t xml:space="preserve">     </w:t>
      </w:r>
      <w:r w:rsidR="005A71F3">
        <w:rPr>
          <w:sz w:val="20"/>
        </w:rPr>
        <w:t xml:space="preserve"> </w:t>
      </w:r>
      <w:r w:rsidR="00750998">
        <w:rPr>
          <w:sz w:val="20"/>
        </w:rPr>
        <w:t xml:space="preserve">Lindberg, D., Revenga, M. and </w:t>
      </w:r>
      <w:r w:rsidRPr="00146335">
        <w:rPr>
          <w:sz w:val="20"/>
        </w:rPr>
        <w:t xml:space="preserve">Widersten, M. </w:t>
      </w:r>
      <w:r w:rsidR="00973375">
        <w:rPr>
          <w:sz w:val="20"/>
        </w:rPr>
        <w:t xml:space="preserve">(2010). </w:t>
      </w:r>
      <w:r w:rsidRPr="00146335">
        <w:rPr>
          <w:sz w:val="20"/>
        </w:rPr>
        <w:t>Deep eutectic solvents (DESs) are viable cosolvents for enzyme-catalyzed epo</w:t>
      </w:r>
      <w:r w:rsidR="00973375">
        <w:rPr>
          <w:sz w:val="20"/>
        </w:rPr>
        <w:t xml:space="preserve">xide hydrolysis. </w:t>
      </w:r>
      <w:r w:rsidR="00973375" w:rsidRPr="00973375">
        <w:rPr>
          <w:i/>
          <w:sz w:val="20"/>
        </w:rPr>
        <w:t>Journal of Biotechnology,</w:t>
      </w:r>
      <w:r w:rsidR="00750998">
        <w:rPr>
          <w:sz w:val="20"/>
        </w:rPr>
        <w:t xml:space="preserve"> 147: </w:t>
      </w:r>
      <w:r w:rsidRPr="00146335">
        <w:rPr>
          <w:sz w:val="20"/>
        </w:rPr>
        <w:t>169</w:t>
      </w:r>
      <w:r w:rsidR="00750998">
        <w:rPr>
          <w:sz w:val="20"/>
        </w:rPr>
        <w:t xml:space="preserve"> –</w:t>
      </w:r>
      <w:r w:rsidR="00750998">
        <w:rPr>
          <w:iCs/>
          <w:sz w:val="20"/>
          <w:lang w:val="en-MY"/>
        </w:rPr>
        <w:t xml:space="preserve"> </w:t>
      </w:r>
      <w:r w:rsidRPr="00750998">
        <w:rPr>
          <w:sz w:val="20"/>
        </w:rPr>
        <w:t>171.</w:t>
      </w:r>
    </w:p>
    <w:p w:rsidR="00C82BF3" w:rsidRPr="00750998" w:rsidRDefault="00750998" w:rsidP="00750998">
      <w:pPr>
        <w:pStyle w:val="ListParagraph"/>
        <w:numPr>
          <w:ilvl w:val="0"/>
          <w:numId w:val="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Francisco, M., </w:t>
      </w:r>
      <w:proofErr w:type="spellStart"/>
      <w:r>
        <w:rPr>
          <w:rFonts w:ascii="Times New Roman" w:hAnsi="Times New Roman" w:cs="Times New Roman"/>
          <w:sz w:val="20"/>
          <w:szCs w:val="20"/>
        </w:rPr>
        <w:t>Bruinhorst</w:t>
      </w:r>
      <w:proofErr w:type="spellEnd"/>
      <w:r>
        <w:rPr>
          <w:rFonts w:ascii="Times New Roman" w:hAnsi="Times New Roman" w:cs="Times New Roman"/>
          <w:sz w:val="20"/>
          <w:szCs w:val="20"/>
        </w:rPr>
        <w:t xml:space="preserve">, A. and </w:t>
      </w:r>
      <w:r w:rsidR="00C82BF3" w:rsidRPr="00146335">
        <w:rPr>
          <w:rFonts w:ascii="Times New Roman" w:hAnsi="Times New Roman" w:cs="Times New Roman"/>
          <w:sz w:val="20"/>
          <w:szCs w:val="20"/>
        </w:rPr>
        <w:t>Kroon, M.</w:t>
      </w:r>
      <w:r>
        <w:rPr>
          <w:rFonts w:ascii="Times New Roman" w:hAnsi="Times New Roman" w:cs="Times New Roman"/>
          <w:sz w:val="20"/>
          <w:szCs w:val="20"/>
        </w:rPr>
        <w:t xml:space="preserve"> </w:t>
      </w:r>
      <w:r w:rsidR="00C82BF3" w:rsidRPr="00146335">
        <w:rPr>
          <w:rFonts w:ascii="Times New Roman" w:hAnsi="Times New Roman" w:cs="Times New Roman"/>
          <w:sz w:val="20"/>
          <w:szCs w:val="20"/>
        </w:rPr>
        <w:t>C.</w:t>
      </w:r>
      <w:r w:rsidR="00973375">
        <w:rPr>
          <w:rFonts w:ascii="Times New Roman" w:hAnsi="Times New Roman" w:cs="Times New Roman"/>
          <w:sz w:val="20"/>
          <w:szCs w:val="20"/>
        </w:rPr>
        <w:t xml:space="preserve"> (2012).</w:t>
      </w:r>
      <w:r w:rsidR="00C82BF3" w:rsidRPr="00146335">
        <w:rPr>
          <w:rFonts w:ascii="Times New Roman" w:hAnsi="Times New Roman" w:cs="Times New Roman"/>
          <w:sz w:val="20"/>
          <w:szCs w:val="20"/>
        </w:rPr>
        <w:t xml:space="preserve"> New natural and renewable low transition temperature mixtures (LTTMs): screening as solvents for lignocellulosic b</w:t>
      </w:r>
      <w:r w:rsidR="00973375">
        <w:rPr>
          <w:rFonts w:ascii="Times New Roman" w:hAnsi="Times New Roman" w:cs="Times New Roman"/>
          <w:sz w:val="20"/>
          <w:szCs w:val="20"/>
        </w:rPr>
        <w:t xml:space="preserve">iomass processing. </w:t>
      </w:r>
      <w:r w:rsidR="00973375" w:rsidRPr="00973375">
        <w:rPr>
          <w:rFonts w:ascii="Times New Roman" w:hAnsi="Times New Roman" w:cs="Times New Roman"/>
          <w:i/>
          <w:sz w:val="20"/>
          <w:szCs w:val="20"/>
        </w:rPr>
        <w:t>Green Chemistry</w:t>
      </w:r>
      <w:r w:rsidR="00973375">
        <w:rPr>
          <w:rFonts w:ascii="Times New Roman" w:hAnsi="Times New Roman" w:cs="Times New Roman"/>
          <w:sz w:val="20"/>
          <w:szCs w:val="20"/>
        </w:rPr>
        <w:t>,</w:t>
      </w:r>
      <w:r w:rsidR="00C82BF3" w:rsidRPr="00146335">
        <w:rPr>
          <w:rFonts w:ascii="Times New Roman" w:hAnsi="Times New Roman" w:cs="Times New Roman"/>
          <w:sz w:val="20"/>
          <w:szCs w:val="20"/>
        </w:rPr>
        <w:t xml:space="preserve"> 14</w:t>
      </w:r>
      <w:r w:rsidR="004C326C">
        <w:rPr>
          <w:rFonts w:ascii="Times New Roman" w:hAnsi="Times New Roman" w:cs="Times New Roman"/>
          <w:sz w:val="20"/>
          <w:szCs w:val="20"/>
        </w:rPr>
        <w:t xml:space="preserve"> (8)</w:t>
      </w:r>
      <w:r>
        <w:rPr>
          <w:rFonts w:ascii="Times New Roman" w:hAnsi="Times New Roman" w:cs="Times New Roman"/>
          <w:sz w:val="20"/>
          <w:szCs w:val="20"/>
        </w:rPr>
        <w:t xml:space="preserve">: </w:t>
      </w:r>
      <w:r w:rsidR="00C82BF3" w:rsidRPr="00146335">
        <w:rPr>
          <w:rFonts w:ascii="Times New Roman" w:hAnsi="Times New Roman" w:cs="Times New Roman"/>
          <w:sz w:val="20"/>
          <w:szCs w:val="20"/>
        </w:rPr>
        <w:t>2153</w:t>
      </w:r>
      <w:r>
        <w:rPr>
          <w:rFonts w:ascii="Times New Roman" w:hAnsi="Times New Roman" w:cs="Times New Roman"/>
          <w:sz w:val="20"/>
          <w:szCs w:val="20"/>
        </w:rPr>
        <w:t xml:space="preserve"> – </w:t>
      </w:r>
      <w:r w:rsidR="00C82BF3" w:rsidRPr="00750998">
        <w:rPr>
          <w:rFonts w:ascii="Times New Roman" w:hAnsi="Times New Roman" w:cs="Times New Roman"/>
          <w:sz w:val="20"/>
          <w:szCs w:val="20"/>
        </w:rPr>
        <w:t>2157.</w:t>
      </w:r>
    </w:p>
    <w:p w:rsidR="00C82BF3" w:rsidRPr="00750998" w:rsidRDefault="00973375" w:rsidP="00750998">
      <w:pPr>
        <w:pStyle w:val="ListParagraph"/>
        <w:numPr>
          <w:ilvl w:val="0"/>
          <w:numId w:val="2"/>
        </w:num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w:t>
      </w:r>
      <w:r w:rsidR="00750998">
        <w:rPr>
          <w:rFonts w:ascii="Times New Roman" w:hAnsi="Times New Roman" w:cs="Times New Roman"/>
          <w:sz w:val="20"/>
          <w:szCs w:val="20"/>
        </w:rPr>
        <w:t>oigne</w:t>
      </w:r>
      <w:proofErr w:type="spellEnd"/>
      <w:r w:rsidR="00750998">
        <w:rPr>
          <w:rFonts w:ascii="Times New Roman" w:hAnsi="Times New Roman" w:cs="Times New Roman"/>
          <w:sz w:val="20"/>
          <w:szCs w:val="20"/>
        </w:rPr>
        <w:t xml:space="preserve">, N. and </w:t>
      </w:r>
      <w:proofErr w:type="spellStart"/>
      <w:r w:rsidR="00C82BF3" w:rsidRPr="00146335">
        <w:rPr>
          <w:rFonts w:ascii="Times New Roman" w:hAnsi="Times New Roman" w:cs="Times New Roman"/>
          <w:sz w:val="20"/>
          <w:szCs w:val="20"/>
        </w:rPr>
        <w:t>Navard</w:t>
      </w:r>
      <w:proofErr w:type="spellEnd"/>
      <w:r w:rsidR="00C82BF3" w:rsidRPr="00146335">
        <w:rPr>
          <w:rFonts w:ascii="Times New Roman" w:hAnsi="Times New Roman" w:cs="Times New Roman"/>
          <w:sz w:val="20"/>
          <w:szCs w:val="20"/>
        </w:rPr>
        <w:t xml:space="preserve">, P. </w:t>
      </w:r>
      <w:r>
        <w:rPr>
          <w:rFonts w:ascii="Times New Roman" w:hAnsi="Times New Roman" w:cs="Times New Roman"/>
          <w:sz w:val="20"/>
          <w:szCs w:val="20"/>
        </w:rPr>
        <w:t xml:space="preserve">(2010). </w:t>
      </w:r>
      <w:r w:rsidR="00C82BF3" w:rsidRPr="00146335">
        <w:rPr>
          <w:rFonts w:ascii="Times New Roman" w:hAnsi="Times New Roman" w:cs="Times New Roman"/>
          <w:sz w:val="20"/>
          <w:szCs w:val="20"/>
        </w:rPr>
        <w:t xml:space="preserve">Dissolution mechanism of wood cellulose </w:t>
      </w:r>
      <w:proofErr w:type="spellStart"/>
      <w:r>
        <w:rPr>
          <w:rFonts w:ascii="Times New Roman" w:hAnsi="Times New Roman" w:cs="Times New Roman"/>
          <w:sz w:val="20"/>
          <w:szCs w:val="20"/>
        </w:rPr>
        <w:t>fibres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NaOH</w:t>
      </w:r>
      <w:proofErr w:type="spellEnd"/>
      <w:r>
        <w:rPr>
          <w:rFonts w:ascii="Times New Roman" w:hAnsi="Times New Roman" w:cs="Times New Roman"/>
          <w:sz w:val="20"/>
          <w:szCs w:val="20"/>
        </w:rPr>
        <w:t xml:space="preserve">/water. </w:t>
      </w:r>
      <w:r w:rsidRPr="00973375">
        <w:rPr>
          <w:rFonts w:ascii="Times New Roman" w:hAnsi="Times New Roman" w:cs="Times New Roman"/>
          <w:i/>
          <w:sz w:val="20"/>
          <w:szCs w:val="20"/>
        </w:rPr>
        <w:t>Cellulose,</w:t>
      </w:r>
      <w:r>
        <w:rPr>
          <w:rFonts w:ascii="Times New Roman" w:hAnsi="Times New Roman" w:cs="Times New Roman"/>
          <w:sz w:val="20"/>
          <w:szCs w:val="20"/>
        </w:rPr>
        <w:t xml:space="preserve"> </w:t>
      </w:r>
      <w:r w:rsidR="00C82BF3" w:rsidRPr="00146335">
        <w:rPr>
          <w:rFonts w:ascii="Times New Roman" w:hAnsi="Times New Roman" w:cs="Times New Roman"/>
          <w:sz w:val="20"/>
          <w:szCs w:val="20"/>
        </w:rPr>
        <w:t>17</w:t>
      </w:r>
      <w:r w:rsidR="004C326C">
        <w:rPr>
          <w:rFonts w:ascii="Times New Roman" w:hAnsi="Times New Roman" w:cs="Times New Roman"/>
          <w:sz w:val="20"/>
          <w:szCs w:val="20"/>
        </w:rPr>
        <w:t>(1)</w:t>
      </w:r>
      <w:r w:rsidR="00750998">
        <w:rPr>
          <w:rFonts w:ascii="Times New Roman" w:hAnsi="Times New Roman" w:cs="Times New Roman"/>
          <w:sz w:val="20"/>
          <w:szCs w:val="20"/>
        </w:rPr>
        <w:t xml:space="preserve">: </w:t>
      </w:r>
      <w:r w:rsidR="00C82BF3" w:rsidRPr="00146335">
        <w:rPr>
          <w:rFonts w:ascii="Times New Roman" w:hAnsi="Times New Roman" w:cs="Times New Roman"/>
          <w:sz w:val="20"/>
          <w:szCs w:val="20"/>
        </w:rPr>
        <w:t>31</w:t>
      </w:r>
      <w:r w:rsidR="00750998">
        <w:rPr>
          <w:rFonts w:ascii="Times New Roman" w:hAnsi="Times New Roman" w:cs="Times New Roman"/>
          <w:sz w:val="20"/>
          <w:szCs w:val="20"/>
        </w:rPr>
        <w:t xml:space="preserve"> – </w:t>
      </w:r>
      <w:r w:rsidR="00C82BF3" w:rsidRPr="00750998">
        <w:rPr>
          <w:rFonts w:ascii="Times New Roman" w:hAnsi="Times New Roman" w:cs="Times New Roman"/>
          <w:sz w:val="20"/>
          <w:szCs w:val="20"/>
        </w:rPr>
        <w:t>45.</w:t>
      </w:r>
    </w:p>
    <w:p w:rsidR="00C82BF3" w:rsidRPr="00750998" w:rsidRDefault="00C82BF3" w:rsidP="00750998">
      <w:pPr>
        <w:pStyle w:val="ListParagraph"/>
        <w:numPr>
          <w:ilvl w:val="0"/>
          <w:numId w:val="2"/>
        </w:numPr>
        <w:spacing w:after="0" w:line="240" w:lineRule="auto"/>
        <w:jc w:val="both"/>
        <w:rPr>
          <w:rFonts w:ascii="Times New Roman" w:hAnsi="Times New Roman" w:cs="Times New Roman"/>
          <w:sz w:val="20"/>
          <w:szCs w:val="20"/>
        </w:rPr>
      </w:pPr>
      <w:proofErr w:type="spellStart"/>
      <w:r w:rsidRPr="00146335">
        <w:rPr>
          <w:rFonts w:ascii="Times New Roman" w:hAnsi="Times New Roman" w:cs="Times New Roman"/>
          <w:sz w:val="20"/>
          <w:szCs w:val="20"/>
        </w:rPr>
        <w:t>Cuissinat</w:t>
      </w:r>
      <w:proofErr w:type="spellEnd"/>
      <w:r w:rsidRPr="00146335">
        <w:rPr>
          <w:rFonts w:ascii="Times New Roman" w:hAnsi="Times New Roman" w:cs="Times New Roman"/>
          <w:sz w:val="20"/>
          <w:szCs w:val="20"/>
        </w:rPr>
        <w:t xml:space="preserve">, C. and </w:t>
      </w:r>
      <w:proofErr w:type="spellStart"/>
      <w:r w:rsidRPr="00146335">
        <w:rPr>
          <w:rFonts w:ascii="Times New Roman" w:hAnsi="Times New Roman" w:cs="Times New Roman"/>
          <w:sz w:val="20"/>
          <w:szCs w:val="20"/>
        </w:rPr>
        <w:t>Navard</w:t>
      </w:r>
      <w:proofErr w:type="spellEnd"/>
      <w:r w:rsidRPr="00146335">
        <w:rPr>
          <w:rFonts w:ascii="Times New Roman" w:hAnsi="Times New Roman" w:cs="Times New Roman"/>
          <w:sz w:val="20"/>
          <w:szCs w:val="20"/>
        </w:rPr>
        <w:t xml:space="preserve">, P. (2006) Swelling and dissolution of cellulose part I:  Free floating cotton and wood </w:t>
      </w:r>
      <w:proofErr w:type="spellStart"/>
      <w:r w:rsidRPr="00146335">
        <w:rPr>
          <w:rFonts w:ascii="Times New Roman" w:hAnsi="Times New Roman" w:cs="Times New Roman"/>
          <w:sz w:val="20"/>
          <w:szCs w:val="20"/>
        </w:rPr>
        <w:t>fibres</w:t>
      </w:r>
      <w:proofErr w:type="spellEnd"/>
      <w:r w:rsidRPr="00146335">
        <w:rPr>
          <w:rFonts w:ascii="Times New Roman" w:hAnsi="Times New Roman" w:cs="Times New Roman"/>
          <w:sz w:val="20"/>
          <w:szCs w:val="20"/>
        </w:rPr>
        <w:t xml:space="preserve"> in </w:t>
      </w:r>
      <w:r w:rsidRPr="00973375">
        <w:rPr>
          <w:rFonts w:ascii="Times New Roman" w:hAnsi="Times New Roman" w:cs="Times New Roman"/>
          <w:i/>
          <w:sz w:val="20"/>
          <w:szCs w:val="20"/>
        </w:rPr>
        <w:t>N</w:t>
      </w:r>
      <w:r w:rsidRPr="00146335">
        <w:rPr>
          <w:rFonts w:ascii="Times New Roman" w:hAnsi="Times New Roman" w:cs="Times New Roman"/>
          <w:sz w:val="20"/>
          <w:szCs w:val="20"/>
        </w:rPr>
        <w:t>-</w:t>
      </w:r>
      <w:proofErr w:type="spellStart"/>
      <w:r w:rsidRPr="00146335">
        <w:rPr>
          <w:rFonts w:ascii="Times New Roman" w:hAnsi="Times New Roman" w:cs="Times New Roman"/>
          <w:sz w:val="20"/>
          <w:szCs w:val="20"/>
        </w:rPr>
        <w:t>Methylmorpholine</w:t>
      </w:r>
      <w:proofErr w:type="spellEnd"/>
      <w:r w:rsidRPr="00146335">
        <w:rPr>
          <w:rFonts w:ascii="Times New Roman" w:hAnsi="Times New Roman" w:cs="Times New Roman"/>
          <w:sz w:val="20"/>
          <w:szCs w:val="20"/>
        </w:rPr>
        <w:t>-</w:t>
      </w:r>
      <w:r w:rsidRPr="00973375">
        <w:rPr>
          <w:rFonts w:ascii="Times New Roman" w:hAnsi="Times New Roman" w:cs="Times New Roman"/>
          <w:i/>
          <w:sz w:val="20"/>
          <w:szCs w:val="20"/>
        </w:rPr>
        <w:t>N</w:t>
      </w:r>
      <w:r w:rsidRPr="00146335">
        <w:rPr>
          <w:rFonts w:ascii="Times New Roman" w:hAnsi="Times New Roman" w:cs="Times New Roman"/>
          <w:sz w:val="20"/>
          <w:szCs w:val="20"/>
        </w:rPr>
        <w:t>-oxide-wate</w:t>
      </w:r>
      <w:r w:rsidR="00973375">
        <w:rPr>
          <w:rFonts w:ascii="Times New Roman" w:hAnsi="Times New Roman" w:cs="Times New Roman"/>
          <w:sz w:val="20"/>
          <w:szCs w:val="20"/>
        </w:rPr>
        <w:t xml:space="preserve">r mixtures. </w:t>
      </w:r>
      <w:r w:rsidR="00973375" w:rsidRPr="00973375">
        <w:rPr>
          <w:rFonts w:ascii="Times New Roman" w:hAnsi="Times New Roman" w:cs="Times New Roman"/>
          <w:i/>
          <w:sz w:val="20"/>
          <w:szCs w:val="20"/>
        </w:rPr>
        <w:t>Macromolecular Symposium</w:t>
      </w:r>
      <w:r w:rsidR="00973375">
        <w:rPr>
          <w:rFonts w:ascii="Times New Roman" w:hAnsi="Times New Roman" w:cs="Times New Roman"/>
          <w:sz w:val="20"/>
          <w:szCs w:val="20"/>
        </w:rPr>
        <w:t>,</w:t>
      </w:r>
      <w:r w:rsidR="00750998">
        <w:rPr>
          <w:rFonts w:ascii="Times New Roman" w:hAnsi="Times New Roman" w:cs="Times New Roman"/>
          <w:sz w:val="20"/>
          <w:szCs w:val="20"/>
        </w:rPr>
        <w:t xml:space="preserve"> 244:</w:t>
      </w:r>
      <w:r w:rsidRPr="00146335">
        <w:rPr>
          <w:rFonts w:ascii="Times New Roman" w:hAnsi="Times New Roman" w:cs="Times New Roman"/>
          <w:sz w:val="20"/>
          <w:szCs w:val="20"/>
        </w:rPr>
        <w:t xml:space="preserve"> 1</w:t>
      </w:r>
      <w:r w:rsidR="00750998">
        <w:rPr>
          <w:rFonts w:ascii="Times New Roman" w:hAnsi="Times New Roman" w:cs="Times New Roman"/>
          <w:sz w:val="20"/>
          <w:szCs w:val="20"/>
        </w:rPr>
        <w:t xml:space="preserve"> – </w:t>
      </w:r>
      <w:r w:rsidRPr="00750998">
        <w:rPr>
          <w:rFonts w:ascii="Times New Roman" w:hAnsi="Times New Roman" w:cs="Times New Roman"/>
          <w:sz w:val="20"/>
          <w:szCs w:val="20"/>
        </w:rPr>
        <w:t>18.</w:t>
      </w:r>
    </w:p>
    <w:p w:rsidR="00C82BF3" w:rsidRPr="00750998" w:rsidRDefault="00C82BF3" w:rsidP="00750998">
      <w:pPr>
        <w:pStyle w:val="N3References"/>
        <w:numPr>
          <w:ilvl w:val="0"/>
          <w:numId w:val="2"/>
        </w:numPr>
        <w:spacing w:line="240" w:lineRule="auto"/>
        <w:rPr>
          <w:iCs/>
          <w:sz w:val="20"/>
          <w:lang w:val="en-MY"/>
        </w:rPr>
      </w:pPr>
      <w:r w:rsidRPr="00146335">
        <w:rPr>
          <w:iCs/>
          <w:sz w:val="20"/>
          <w:lang w:val="en-MY"/>
        </w:rPr>
        <w:lastRenderedPageBreak/>
        <w:t xml:space="preserve">    </w:t>
      </w:r>
      <w:r w:rsidR="00651114">
        <w:rPr>
          <w:iCs/>
          <w:sz w:val="20"/>
          <w:lang w:val="en-MY"/>
        </w:rPr>
        <w:t xml:space="preserve">  </w:t>
      </w:r>
      <w:r w:rsidR="00973375">
        <w:rPr>
          <w:iCs/>
          <w:sz w:val="20"/>
          <w:lang w:val="en-MY"/>
        </w:rPr>
        <w:t>Tatárová, I.,</w:t>
      </w:r>
      <w:r w:rsidRPr="00146335">
        <w:rPr>
          <w:iCs/>
          <w:sz w:val="20"/>
          <w:lang w:val="en-MY"/>
        </w:rPr>
        <w:t xml:space="preserve"> Manian, A.</w:t>
      </w:r>
      <w:r w:rsidR="00750998">
        <w:rPr>
          <w:iCs/>
          <w:sz w:val="20"/>
          <w:lang w:val="en-MY"/>
        </w:rPr>
        <w:t xml:space="preserve"> P., Široká, B. and </w:t>
      </w:r>
      <w:r w:rsidRPr="00146335">
        <w:rPr>
          <w:iCs/>
          <w:sz w:val="20"/>
          <w:lang w:val="en-MY"/>
        </w:rPr>
        <w:t xml:space="preserve">Bechtold, T. </w:t>
      </w:r>
      <w:r w:rsidR="00973375">
        <w:rPr>
          <w:iCs/>
          <w:sz w:val="20"/>
          <w:lang w:val="en-MY"/>
        </w:rPr>
        <w:t xml:space="preserve">(2010). </w:t>
      </w:r>
      <w:r w:rsidRPr="00146335">
        <w:rPr>
          <w:iCs/>
          <w:sz w:val="20"/>
          <w:lang w:val="en-MY"/>
        </w:rPr>
        <w:t>Nonalkali swelling solutions for r</w:t>
      </w:r>
      <w:r w:rsidR="00973375">
        <w:rPr>
          <w:iCs/>
          <w:sz w:val="20"/>
          <w:lang w:val="en-MY"/>
        </w:rPr>
        <w:t xml:space="preserve">egenerated cellulose. </w:t>
      </w:r>
      <w:r w:rsidR="00973375" w:rsidRPr="00973375">
        <w:rPr>
          <w:i/>
          <w:iCs/>
          <w:sz w:val="20"/>
          <w:lang w:val="en-MY"/>
        </w:rPr>
        <w:t>Cellulose,</w:t>
      </w:r>
      <w:r w:rsidRPr="00146335">
        <w:rPr>
          <w:iCs/>
          <w:sz w:val="20"/>
          <w:lang w:val="en-MY"/>
        </w:rPr>
        <w:t xml:space="preserve"> 17</w:t>
      </w:r>
      <w:r w:rsidR="004C326C">
        <w:rPr>
          <w:iCs/>
          <w:sz w:val="20"/>
          <w:lang w:val="en-MY"/>
        </w:rPr>
        <w:t>(5)</w:t>
      </w:r>
      <w:r w:rsidRPr="00146335">
        <w:rPr>
          <w:iCs/>
          <w:sz w:val="20"/>
          <w:lang w:val="en-MY"/>
        </w:rPr>
        <w:t>, 913</w:t>
      </w:r>
      <w:r w:rsidR="00750998">
        <w:rPr>
          <w:iCs/>
          <w:sz w:val="20"/>
          <w:lang w:val="en-MY"/>
        </w:rPr>
        <w:t xml:space="preserve"> – </w:t>
      </w:r>
      <w:r w:rsidRPr="00750998">
        <w:rPr>
          <w:iCs/>
          <w:sz w:val="20"/>
          <w:lang w:val="en-MY"/>
        </w:rPr>
        <w:t>922.</w:t>
      </w:r>
    </w:p>
    <w:p w:rsidR="00C82BF3" w:rsidRPr="00750998" w:rsidRDefault="00750998" w:rsidP="00750998">
      <w:pPr>
        <w:pStyle w:val="ListParagraph"/>
        <w:numPr>
          <w:ilvl w:val="0"/>
          <w:numId w:val="2"/>
        </w:num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Cuissinat</w:t>
      </w:r>
      <w:proofErr w:type="spellEnd"/>
      <w:r>
        <w:rPr>
          <w:rFonts w:ascii="Times New Roman" w:hAnsi="Times New Roman" w:cs="Times New Roman"/>
          <w:sz w:val="20"/>
          <w:szCs w:val="20"/>
        </w:rPr>
        <w:t xml:space="preserve">, C., </w:t>
      </w:r>
      <w:proofErr w:type="spellStart"/>
      <w:r>
        <w:rPr>
          <w:rFonts w:ascii="Times New Roman" w:hAnsi="Times New Roman" w:cs="Times New Roman"/>
          <w:sz w:val="20"/>
          <w:szCs w:val="20"/>
        </w:rPr>
        <w:t>Navard</w:t>
      </w:r>
      <w:proofErr w:type="spellEnd"/>
      <w:r>
        <w:rPr>
          <w:rFonts w:ascii="Times New Roman" w:hAnsi="Times New Roman" w:cs="Times New Roman"/>
          <w:sz w:val="20"/>
          <w:szCs w:val="20"/>
        </w:rPr>
        <w:t>, P. and</w:t>
      </w:r>
      <w:r w:rsidR="00C82BF3" w:rsidRPr="00146335">
        <w:rPr>
          <w:rFonts w:ascii="Times New Roman" w:hAnsi="Times New Roman" w:cs="Times New Roman"/>
          <w:sz w:val="20"/>
          <w:szCs w:val="20"/>
        </w:rPr>
        <w:t xml:space="preserve"> </w:t>
      </w:r>
      <w:proofErr w:type="spellStart"/>
      <w:r w:rsidR="00C82BF3" w:rsidRPr="00146335">
        <w:rPr>
          <w:rFonts w:ascii="Times New Roman" w:hAnsi="Times New Roman" w:cs="Times New Roman"/>
          <w:sz w:val="20"/>
          <w:szCs w:val="20"/>
        </w:rPr>
        <w:t>Heinze</w:t>
      </w:r>
      <w:proofErr w:type="spellEnd"/>
      <w:r w:rsidR="00C82BF3" w:rsidRPr="00146335">
        <w:rPr>
          <w:rFonts w:ascii="Times New Roman" w:hAnsi="Times New Roman" w:cs="Times New Roman"/>
          <w:sz w:val="20"/>
          <w:szCs w:val="20"/>
        </w:rPr>
        <w:t xml:space="preserve">, T. </w:t>
      </w:r>
      <w:r w:rsidR="00973375">
        <w:rPr>
          <w:rFonts w:ascii="Times New Roman" w:hAnsi="Times New Roman" w:cs="Times New Roman"/>
          <w:sz w:val="20"/>
          <w:szCs w:val="20"/>
        </w:rPr>
        <w:t xml:space="preserve">(2008). </w:t>
      </w:r>
      <w:r w:rsidR="00C82BF3" w:rsidRPr="00146335">
        <w:rPr>
          <w:rFonts w:ascii="Times New Roman" w:hAnsi="Times New Roman" w:cs="Times New Roman"/>
          <w:sz w:val="20"/>
          <w:szCs w:val="20"/>
        </w:rPr>
        <w:t>Swelling and dis</w:t>
      </w:r>
      <w:r>
        <w:rPr>
          <w:rFonts w:ascii="Times New Roman" w:hAnsi="Times New Roman" w:cs="Times New Roman"/>
          <w:sz w:val="20"/>
          <w:szCs w:val="20"/>
        </w:rPr>
        <w:t>solution of cellulose, Part V: C</w:t>
      </w:r>
      <w:r w:rsidR="00C82BF3" w:rsidRPr="00146335">
        <w:rPr>
          <w:rFonts w:ascii="Times New Roman" w:hAnsi="Times New Roman" w:cs="Times New Roman"/>
          <w:sz w:val="20"/>
          <w:szCs w:val="20"/>
        </w:rPr>
        <w:t xml:space="preserve">ellulose derivatives </w:t>
      </w:r>
      <w:proofErr w:type="spellStart"/>
      <w:r w:rsidR="00C82BF3" w:rsidRPr="00146335">
        <w:rPr>
          <w:rFonts w:ascii="Times New Roman" w:hAnsi="Times New Roman" w:cs="Times New Roman"/>
          <w:sz w:val="20"/>
          <w:szCs w:val="20"/>
        </w:rPr>
        <w:t>fibres</w:t>
      </w:r>
      <w:proofErr w:type="spellEnd"/>
      <w:r w:rsidR="00C82BF3" w:rsidRPr="00146335">
        <w:rPr>
          <w:rFonts w:ascii="Times New Roman" w:hAnsi="Times New Roman" w:cs="Times New Roman"/>
          <w:sz w:val="20"/>
          <w:szCs w:val="20"/>
        </w:rPr>
        <w:t xml:space="preserve"> in aqueous syst</w:t>
      </w:r>
      <w:r w:rsidR="00973375">
        <w:rPr>
          <w:rFonts w:ascii="Times New Roman" w:hAnsi="Times New Roman" w:cs="Times New Roman"/>
          <w:sz w:val="20"/>
          <w:szCs w:val="20"/>
        </w:rPr>
        <w:t xml:space="preserve">ems and ionic liquid. </w:t>
      </w:r>
      <w:r w:rsidR="00973375" w:rsidRPr="00973375">
        <w:rPr>
          <w:rFonts w:ascii="Times New Roman" w:hAnsi="Times New Roman" w:cs="Times New Roman"/>
          <w:i/>
          <w:sz w:val="20"/>
          <w:szCs w:val="20"/>
        </w:rPr>
        <w:t>Cellulose</w:t>
      </w:r>
      <w:r w:rsidR="00973375">
        <w:rPr>
          <w:rFonts w:ascii="Times New Roman" w:hAnsi="Times New Roman" w:cs="Times New Roman"/>
          <w:sz w:val="20"/>
          <w:szCs w:val="20"/>
        </w:rPr>
        <w:t>,</w:t>
      </w:r>
      <w:r w:rsidR="00C82BF3" w:rsidRPr="00146335">
        <w:rPr>
          <w:rFonts w:ascii="Times New Roman" w:hAnsi="Times New Roman" w:cs="Times New Roman"/>
          <w:sz w:val="20"/>
          <w:szCs w:val="20"/>
        </w:rPr>
        <w:t xml:space="preserve"> 15</w:t>
      </w:r>
      <w:r w:rsidR="004C326C">
        <w:rPr>
          <w:rFonts w:ascii="Times New Roman" w:hAnsi="Times New Roman" w:cs="Times New Roman"/>
          <w:sz w:val="20"/>
          <w:szCs w:val="20"/>
        </w:rPr>
        <w:t>(1)</w:t>
      </w:r>
      <w:r>
        <w:rPr>
          <w:rFonts w:ascii="Times New Roman" w:hAnsi="Times New Roman" w:cs="Times New Roman"/>
          <w:sz w:val="20"/>
          <w:szCs w:val="20"/>
        </w:rPr>
        <w:t xml:space="preserve">: </w:t>
      </w:r>
      <w:r w:rsidR="00C82BF3" w:rsidRPr="00146335">
        <w:rPr>
          <w:rFonts w:ascii="Times New Roman" w:hAnsi="Times New Roman" w:cs="Times New Roman"/>
          <w:sz w:val="20"/>
          <w:szCs w:val="20"/>
        </w:rPr>
        <w:t>75</w:t>
      </w:r>
      <w:r>
        <w:rPr>
          <w:rFonts w:ascii="Times New Roman" w:hAnsi="Times New Roman" w:cs="Times New Roman"/>
          <w:sz w:val="20"/>
          <w:szCs w:val="20"/>
        </w:rPr>
        <w:t xml:space="preserve"> – </w:t>
      </w:r>
      <w:r w:rsidR="00C82BF3" w:rsidRPr="00750998">
        <w:rPr>
          <w:rFonts w:ascii="Times New Roman" w:hAnsi="Times New Roman" w:cs="Times New Roman"/>
          <w:sz w:val="20"/>
          <w:szCs w:val="20"/>
        </w:rPr>
        <w:t xml:space="preserve">80. </w:t>
      </w:r>
    </w:p>
    <w:p w:rsidR="00C82BF3" w:rsidRPr="00750998" w:rsidRDefault="00C82BF3" w:rsidP="00750998">
      <w:pPr>
        <w:pStyle w:val="ListParagraph"/>
        <w:numPr>
          <w:ilvl w:val="0"/>
          <w:numId w:val="2"/>
        </w:numPr>
        <w:spacing w:after="0" w:line="240" w:lineRule="auto"/>
        <w:jc w:val="both"/>
        <w:rPr>
          <w:rFonts w:ascii="Times New Roman" w:hAnsi="Times New Roman" w:cs="Times New Roman"/>
          <w:sz w:val="20"/>
          <w:szCs w:val="20"/>
        </w:rPr>
      </w:pPr>
      <w:proofErr w:type="spellStart"/>
      <w:r w:rsidRPr="00146335">
        <w:rPr>
          <w:rFonts w:ascii="Times New Roman" w:hAnsi="Times New Roman" w:cs="Times New Roman"/>
          <w:sz w:val="20"/>
          <w:szCs w:val="20"/>
        </w:rPr>
        <w:t>Swatlotski</w:t>
      </w:r>
      <w:proofErr w:type="spellEnd"/>
      <w:r w:rsidRPr="00146335">
        <w:rPr>
          <w:rFonts w:ascii="Times New Roman" w:hAnsi="Times New Roman" w:cs="Times New Roman"/>
          <w:sz w:val="20"/>
          <w:szCs w:val="20"/>
        </w:rPr>
        <w:t>, R.</w:t>
      </w:r>
      <w:r w:rsidR="00973375">
        <w:rPr>
          <w:rFonts w:ascii="Times New Roman" w:hAnsi="Times New Roman" w:cs="Times New Roman"/>
          <w:sz w:val="20"/>
          <w:szCs w:val="20"/>
        </w:rPr>
        <w:t xml:space="preserve"> P.,</w:t>
      </w:r>
      <w:r w:rsidRPr="00146335">
        <w:rPr>
          <w:rFonts w:ascii="Times New Roman" w:hAnsi="Times New Roman" w:cs="Times New Roman"/>
          <w:sz w:val="20"/>
          <w:szCs w:val="20"/>
        </w:rPr>
        <w:t xml:space="preserve"> Spear, S.</w:t>
      </w:r>
      <w:r w:rsidR="00973375">
        <w:rPr>
          <w:rFonts w:ascii="Times New Roman" w:hAnsi="Times New Roman" w:cs="Times New Roman"/>
          <w:sz w:val="20"/>
          <w:szCs w:val="20"/>
        </w:rPr>
        <w:t xml:space="preserve"> K.,</w:t>
      </w:r>
      <w:r w:rsidRPr="00146335">
        <w:rPr>
          <w:rFonts w:ascii="Times New Roman" w:hAnsi="Times New Roman" w:cs="Times New Roman"/>
          <w:sz w:val="20"/>
          <w:szCs w:val="20"/>
        </w:rPr>
        <w:t xml:space="preserve"> </w:t>
      </w:r>
      <w:proofErr w:type="spellStart"/>
      <w:r w:rsidRPr="00146335">
        <w:rPr>
          <w:rFonts w:ascii="Times New Roman" w:hAnsi="Times New Roman" w:cs="Times New Roman"/>
          <w:sz w:val="20"/>
          <w:szCs w:val="20"/>
        </w:rPr>
        <w:t>Holbrey</w:t>
      </w:r>
      <w:proofErr w:type="spellEnd"/>
      <w:r w:rsidRPr="00146335">
        <w:rPr>
          <w:rFonts w:ascii="Times New Roman" w:hAnsi="Times New Roman" w:cs="Times New Roman"/>
          <w:sz w:val="20"/>
          <w:szCs w:val="20"/>
        </w:rPr>
        <w:t>, J.</w:t>
      </w:r>
      <w:r w:rsidR="00750998">
        <w:rPr>
          <w:rFonts w:ascii="Times New Roman" w:hAnsi="Times New Roman" w:cs="Times New Roman"/>
          <w:sz w:val="20"/>
          <w:szCs w:val="20"/>
        </w:rPr>
        <w:t xml:space="preserve"> D. and </w:t>
      </w:r>
      <w:r w:rsidRPr="00146335">
        <w:rPr>
          <w:rFonts w:ascii="Times New Roman" w:hAnsi="Times New Roman" w:cs="Times New Roman"/>
          <w:sz w:val="20"/>
          <w:szCs w:val="20"/>
        </w:rPr>
        <w:t>Rogers, R.</w:t>
      </w:r>
      <w:r w:rsidR="00973375">
        <w:rPr>
          <w:rFonts w:ascii="Times New Roman" w:hAnsi="Times New Roman" w:cs="Times New Roman"/>
          <w:sz w:val="20"/>
          <w:szCs w:val="20"/>
        </w:rPr>
        <w:t xml:space="preserve"> </w:t>
      </w:r>
      <w:r w:rsidRPr="00146335">
        <w:rPr>
          <w:rFonts w:ascii="Times New Roman" w:hAnsi="Times New Roman" w:cs="Times New Roman"/>
          <w:sz w:val="20"/>
          <w:szCs w:val="20"/>
        </w:rPr>
        <w:t xml:space="preserve">D. </w:t>
      </w:r>
      <w:r w:rsidR="00973375">
        <w:rPr>
          <w:rFonts w:ascii="Times New Roman" w:hAnsi="Times New Roman" w:cs="Times New Roman"/>
          <w:sz w:val="20"/>
          <w:szCs w:val="20"/>
        </w:rPr>
        <w:t xml:space="preserve">(2002). </w:t>
      </w:r>
      <w:r w:rsidRPr="00146335">
        <w:rPr>
          <w:rFonts w:ascii="Times New Roman" w:hAnsi="Times New Roman" w:cs="Times New Roman"/>
          <w:sz w:val="20"/>
          <w:szCs w:val="20"/>
        </w:rPr>
        <w:t xml:space="preserve">Dissolution of cellulose with ionic liquids. </w:t>
      </w:r>
      <w:r w:rsidRPr="00973375">
        <w:rPr>
          <w:rFonts w:ascii="Times New Roman" w:hAnsi="Times New Roman" w:cs="Times New Roman"/>
          <w:i/>
          <w:sz w:val="20"/>
          <w:szCs w:val="20"/>
        </w:rPr>
        <w:t>J</w:t>
      </w:r>
      <w:r w:rsidR="00973375" w:rsidRPr="00973375">
        <w:rPr>
          <w:rFonts w:ascii="Times New Roman" w:hAnsi="Times New Roman" w:cs="Times New Roman"/>
          <w:i/>
          <w:sz w:val="20"/>
          <w:szCs w:val="20"/>
        </w:rPr>
        <w:t>ournal of American Chemical Society</w:t>
      </w:r>
      <w:r w:rsidR="00973375">
        <w:rPr>
          <w:rFonts w:ascii="Times New Roman" w:hAnsi="Times New Roman" w:cs="Times New Roman"/>
          <w:sz w:val="20"/>
          <w:szCs w:val="20"/>
        </w:rPr>
        <w:t>,</w:t>
      </w:r>
      <w:r w:rsidRPr="00146335">
        <w:rPr>
          <w:rFonts w:ascii="Times New Roman" w:hAnsi="Times New Roman" w:cs="Times New Roman"/>
          <w:sz w:val="20"/>
          <w:szCs w:val="20"/>
        </w:rPr>
        <w:t xml:space="preserve"> 124</w:t>
      </w:r>
      <w:r w:rsidR="004C326C">
        <w:rPr>
          <w:rFonts w:ascii="Times New Roman" w:hAnsi="Times New Roman" w:cs="Times New Roman"/>
          <w:sz w:val="20"/>
          <w:szCs w:val="20"/>
        </w:rPr>
        <w:t>(18)</w:t>
      </w:r>
      <w:r w:rsidR="00750998">
        <w:rPr>
          <w:rFonts w:ascii="Times New Roman" w:hAnsi="Times New Roman" w:cs="Times New Roman"/>
          <w:sz w:val="20"/>
          <w:szCs w:val="20"/>
        </w:rPr>
        <w:t xml:space="preserve">: </w:t>
      </w:r>
      <w:r w:rsidRPr="00146335">
        <w:rPr>
          <w:rFonts w:ascii="Times New Roman" w:hAnsi="Times New Roman" w:cs="Times New Roman"/>
          <w:sz w:val="20"/>
          <w:szCs w:val="20"/>
        </w:rPr>
        <w:t>4974</w:t>
      </w:r>
      <w:r w:rsidR="00750998">
        <w:rPr>
          <w:rFonts w:ascii="Times New Roman" w:hAnsi="Times New Roman" w:cs="Times New Roman"/>
          <w:sz w:val="20"/>
          <w:szCs w:val="20"/>
        </w:rPr>
        <w:t xml:space="preserve"> – </w:t>
      </w:r>
      <w:r w:rsidRPr="00750998">
        <w:rPr>
          <w:rFonts w:ascii="Times New Roman" w:hAnsi="Times New Roman" w:cs="Times New Roman"/>
          <w:sz w:val="20"/>
          <w:szCs w:val="20"/>
        </w:rPr>
        <w:t>4975.</w:t>
      </w:r>
    </w:p>
    <w:p w:rsidR="00C82BF3" w:rsidRPr="00750998" w:rsidRDefault="00973375" w:rsidP="00750998">
      <w:pPr>
        <w:pStyle w:val="ListParagraph"/>
        <w:numPr>
          <w:ilvl w:val="0"/>
          <w:numId w:val="2"/>
        </w:num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Vancov</w:t>
      </w:r>
      <w:proofErr w:type="spellEnd"/>
      <w:r>
        <w:rPr>
          <w:rFonts w:ascii="Times New Roman" w:hAnsi="Times New Roman" w:cs="Times New Roman"/>
          <w:sz w:val="20"/>
          <w:szCs w:val="20"/>
        </w:rPr>
        <w:t>, T.,</w:t>
      </w:r>
      <w:r w:rsidR="00750998">
        <w:rPr>
          <w:rFonts w:ascii="Times New Roman" w:hAnsi="Times New Roman" w:cs="Times New Roman"/>
          <w:sz w:val="20"/>
          <w:szCs w:val="20"/>
        </w:rPr>
        <w:t xml:space="preserve"> Alston, A-S., Brown, T. and </w:t>
      </w:r>
      <w:r w:rsidR="00C82BF3" w:rsidRPr="00146335">
        <w:rPr>
          <w:rFonts w:ascii="Times New Roman" w:hAnsi="Times New Roman" w:cs="Times New Roman"/>
          <w:sz w:val="20"/>
          <w:szCs w:val="20"/>
        </w:rPr>
        <w:t xml:space="preserve">McIntosh, S. </w:t>
      </w:r>
      <w:r>
        <w:rPr>
          <w:rFonts w:ascii="Times New Roman" w:hAnsi="Times New Roman" w:cs="Times New Roman"/>
          <w:sz w:val="20"/>
          <w:szCs w:val="20"/>
        </w:rPr>
        <w:t xml:space="preserve">(2012). </w:t>
      </w:r>
      <w:r w:rsidR="00C82BF3" w:rsidRPr="00146335">
        <w:rPr>
          <w:rFonts w:ascii="Times New Roman" w:hAnsi="Times New Roman" w:cs="Times New Roman"/>
          <w:sz w:val="20"/>
          <w:szCs w:val="20"/>
        </w:rPr>
        <w:t xml:space="preserve">Use of ionic liquid in converting lignocellulosic material to biofuels. </w:t>
      </w:r>
      <w:r w:rsidR="00C82BF3" w:rsidRPr="00973375">
        <w:rPr>
          <w:rFonts w:ascii="Times New Roman" w:hAnsi="Times New Roman" w:cs="Times New Roman"/>
          <w:i/>
          <w:sz w:val="20"/>
          <w:szCs w:val="20"/>
        </w:rPr>
        <w:t>Rene</w:t>
      </w:r>
      <w:r w:rsidRPr="00973375">
        <w:rPr>
          <w:rFonts w:ascii="Times New Roman" w:hAnsi="Times New Roman" w:cs="Times New Roman"/>
          <w:i/>
          <w:sz w:val="20"/>
          <w:szCs w:val="20"/>
        </w:rPr>
        <w:t>wable Energy,</w:t>
      </w:r>
      <w:r w:rsidR="00750998">
        <w:rPr>
          <w:rFonts w:ascii="Times New Roman" w:hAnsi="Times New Roman" w:cs="Times New Roman"/>
          <w:sz w:val="20"/>
          <w:szCs w:val="20"/>
        </w:rPr>
        <w:t xml:space="preserve"> 45: </w:t>
      </w:r>
      <w:r w:rsidR="00C82BF3" w:rsidRPr="00146335">
        <w:rPr>
          <w:rFonts w:ascii="Times New Roman" w:hAnsi="Times New Roman" w:cs="Times New Roman"/>
          <w:sz w:val="20"/>
          <w:szCs w:val="20"/>
        </w:rPr>
        <w:t>1</w:t>
      </w:r>
      <w:r w:rsidR="00750998">
        <w:rPr>
          <w:rFonts w:ascii="Times New Roman" w:hAnsi="Times New Roman" w:cs="Times New Roman"/>
          <w:sz w:val="20"/>
          <w:szCs w:val="20"/>
        </w:rPr>
        <w:t xml:space="preserve"> – </w:t>
      </w:r>
      <w:r w:rsidR="00C82BF3" w:rsidRPr="00750998">
        <w:rPr>
          <w:rFonts w:ascii="Times New Roman" w:hAnsi="Times New Roman" w:cs="Times New Roman"/>
          <w:sz w:val="20"/>
          <w:szCs w:val="20"/>
        </w:rPr>
        <w:t>6.</w:t>
      </w:r>
    </w:p>
    <w:p w:rsidR="00C82BF3" w:rsidRPr="00750998" w:rsidRDefault="00536CA3" w:rsidP="00750998">
      <w:pPr>
        <w:pStyle w:val="N3References"/>
        <w:numPr>
          <w:ilvl w:val="0"/>
          <w:numId w:val="2"/>
        </w:numPr>
        <w:spacing w:line="240" w:lineRule="auto"/>
        <w:rPr>
          <w:iCs/>
          <w:sz w:val="20"/>
          <w:lang w:val="en-MY"/>
        </w:rPr>
      </w:pPr>
      <w:r>
        <w:rPr>
          <w:iCs/>
          <w:sz w:val="20"/>
          <w:lang w:val="en-MY"/>
        </w:rPr>
        <w:t xml:space="preserve">      </w:t>
      </w:r>
      <w:r w:rsidR="002651E2">
        <w:rPr>
          <w:iCs/>
          <w:sz w:val="20"/>
          <w:lang w:val="en-MY"/>
        </w:rPr>
        <w:t>Zhu, S., Wu, Y., Chen, Q., Yu, Z</w:t>
      </w:r>
      <w:r w:rsidR="00750998">
        <w:rPr>
          <w:iCs/>
          <w:sz w:val="20"/>
          <w:lang w:val="en-MY"/>
        </w:rPr>
        <w:t xml:space="preserve">., Wang, C., Jin, S., Ding, Y. and </w:t>
      </w:r>
      <w:r w:rsidR="00C82BF3" w:rsidRPr="00146335">
        <w:rPr>
          <w:iCs/>
          <w:sz w:val="20"/>
          <w:lang w:val="en-MY"/>
        </w:rPr>
        <w:t xml:space="preserve">Wu, G. </w:t>
      </w:r>
      <w:r w:rsidR="002651E2">
        <w:rPr>
          <w:iCs/>
          <w:sz w:val="20"/>
          <w:lang w:val="en-MY"/>
        </w:rPr>
        <w:t xml:space="preserve">(2006). </w:t>
      </w:r>
      <w:r w:rsidR="00C82BF3" w:rsidRPr="00146335">
        <w:rPr>
          <w:iCs/>
          <w:sz w:val="20"/>
          <w:lang w:val="en-MY"/>
        </w:rPr>
        <w:t>Dissolution of cellulose with ionic liquids and its application:a mini rev</w:t>
      </w:r>
      <w:r w:rsidR="002651E2">
        <w:rPr>
          <w:iCs/>
          <w:sz w:val="20"/>
          <w:lang w:val="en-MY"/>
        </w:rPr>
        <w:t xml:space="preserve">iew. </w:t>
      </w:r>
      <w:r w:rsidR="002651E2" w:rsidRPr="002651E2">
        <w:rPr>
          <w:i/>
          <w:iCs/>
          <w:sz w:val="20"/>
          <w:lang w:val="en-MY"/>
        </w:rPr>
        <w:t>Green Chemistry,</w:t>
      </w:r>
      <w:r w:rsidR="00C82BF3" w:rsidRPr="00146335">
        <w:rPr>
          <w:iCs/>
          <w:sz w:val="20"/>
          <w:lang w:val="en-MY"/>
        </w:rPr>
        <w:t xml:space="preserve"> 8</w:t>
      </w:r>
      <w:r w:rsidR="00BD0CCE">
        <w:rPr>
          <w:iCs/>
          <w:sz w:val="20"/>
          <w:lang w:val="en-MY"/>
        </w:rPr>
        <w:t>(4)</w:t>
      </w:r>
      <w:r w:rsidR="00C82BF3" w:rsidRPr="00146335">
        <w:rPr>
          <w:iCs/>
          <w:sz w:val="20"/>
          <w:lang w:val="en-MY"/>
        </w:rPr>
        <w:t>, 325</w:t>
      </w:r>
      <w:r w:rsidR="00750998">
        <w:rPr>
          <w:iCs/>
          <w:sz w:val="20"/>
          <w:lang w:val="en-MY"/>
        </w:rPr>
        <w:t xml:space="preserve"> – </w:t>
      </w:r>
      <w:r w:rsidR="00C82BF3" w:rsidRPr="00750998">
        <w:rPr>
          <w:iCs/>
          <w:sz w:val="20"/>
          <w:lang w:val="en-MY"/>
        </w:rPr>
        <w:t>327.</w:t>
      </w:r>
    </w:p>
    <w:p w:rsidR="00C82BF3" w:rsidRPr="00750998" w:rsidRDefault="00536CA3" w:rsidP="00750998">
      <w:pPr>
        <w:pStyle w:val="N3References"/>
        <w:numPr>
          <w:ilvl w:val="0"/>
          <w:numId w:val="2"/>
        </w:numPr>
        <w:spacing w:line="240" w:lineRule="auto"/>
        <w:rPr>
          <w:iCs/>
          <w:sz w:val="20"/>
          <w:lang w:val="en-MY"/>
        </w:rPr>
      </w:pPr>
      <w:r>
        <w:rPr>
          <w:iCs/>
          <w:sz w:val="20"/>
          <w:lang w:val="en-MY"/>
        </w:rPr>
        <w:t xml:space="preserve">      </w:t>
      </w:r>
      <w:r w:rsidR="00750998">
        <w:rPr>
          <w:iCs/>
          <w:sz w:val="20"/>
          <w:lang w:val="en-MY"/>
        </w:rPr>
        <w:t xml:space="preserve">Kunze, J. and </w:t>
      </w:r>
      <w:r w:rsidR="00C82BF3" w:rsidRPr="00146335">
        <w:rPr>
          <w:iCs/>
          <w:sz w:val="20"/>
          <w:lang w:val="en-MY"/>
        </w:rPr>
        <w:t>Fink, H.</w:t>
      </w:r>
      <w:r w:rsidR="002651E2">
        <w:rPr>
          <w:iCs/>
          <w:sz w:val="20"/>
          <w:lang w:val="en-MY"/>
        </w:rPr>
        <w:t xml:space="preserve"> </w:t>
      </w:r>
      <w:r w:rsidR="00C82BF3" w:rsidRPr="00146335">
        <w:rPr>
          <w:iCs/>
          <w:sz w:val="20"/>
          <w:lang w:val="en-MY"/>
        </w:rPr>
        <w:t xml:space="preserve">P. </w:t>
      </w:r>
      <w:r w:rsidR="002651E2">
        <w:rPr>
          <w:iCs/>
          <w:sz w:val="20"/>
          <w:lang w:val="en-MY"/>
        </w:rPr>
        <w:t xml:space="preserve">(2005). </w:t>
      </w:r>
      <w:r w:rsidR="00C82BF3" w:rsidRPr="00146335">
        <w:rPr>
          <w:iCs/>
          <w:sz w:val="20"/>
          <w:lang w:val="en-MY"/>
        </w:rPr>
        <w:t>Structural changes and activation of cellulose by caustic soda solution</w:t>
      </w:r>
      <w:r w:rsidR="002651E2">
        <w:rPr>
          <w:iCs/>
          <w:sz w:val="20"/>
          <w:lang w:val="en-MY"/>
        </w:rPr>
        <w:t xml:space="preserve"> with urea. </w:t>
      </w:r>
      <w:r w:rsidR="002651E2" w:rsidRPr="002651E2">
        <w:rPr>
          <w:i/>
          <w:iCs/>
          <w:sz w:val="20"/>
          <w:lang w:val="en-MY"/>
        </w:rPr>
        <w:t>Macromolecular Symposium,</w:t>
      </w:r>
      <w:r w:rsidR="00750998">
        <w:rPr>
          <w:iCs/>
          <w:sz w:val="20"/>
          <w:lang w:val="en-MY"/>
        </w:rPr>
        <w:t xml:space="preserve"> 223: </w:t>
      </w:r>
      <w:r w:rsidR="00C82BF3" w:rsidRPr="00146335">
        <w:rPr>
          <w:iCs/>
          <w:sz w:val="20"/>
          <w:lang w:val="en-MY"/>
        </w:rPr>
        <w:t>175</w:t>
      </w:r>
      <w:r w:rsidR="00750998">
        <w:rPr>
          <w:iCs/>
          <w:sz w:val="20"/>
          <w:lang w:val="en-MY"/>
        </w:rPr>
        <w:t xml:space="preserve"> – </w:t>
      </w:r>
      <w:r w:rsidR="00C82BF3" w:rsidRPr="00750998">
        <w:rPr>
          <w:iCs/>
          <w:sz w:val="20"/>
          <w:lang w:val="en-MY"/>
        </w:rPr>
        <w:t>187.</w:t>
      </w:r>
    </w:p>
    <w:p w:rsidR="00651114" w:rsidRPr="00750998" w:rsidRDefault="002651E2" w:rsidP="00750998">
      <w:pPr>
        <w:pStyle w:val="N3References"/>
        <w:numPr>
          <w:ilvl w:val="0"/>
          <w:numId w:val="2"/>
        </w:numPr>
        <w:spacing w:line="240" w:lineRule="auto"/>
        <w:rPr>
          <w:iCs/>
          <w:sz w:val="20"/>
          <w:lang w:val="en-MY"/>
        </w:rPr>
      </w:pPr>
      <w:r>
        <w:rPr>
          <w:iCs/>
          <w:sz w:val="20"/>
          <w:lang w:val="en-MY"/>
        </w:rPr>
        <w:t xml:space="preserve"> </w:t>
      </w:r>
      <w:r w:rsidR="00750998">
        <w:rPr>
          <w:iCs/>
          <w:sz w:val="20"/>
          <w:lang w:val="en-MY"/>
        </w:rPr>
        <w:t xml:space="preserve">     Cuissinat, C., Navard, P. and </w:t>
      </w:r>
      <w:r w:rsidR="00651114">
        <w:rPr>
          <w:iCs/>
          <w:sz w:val="20"/>
          <w:lang w:val="en-MY"/>
        </w:rPr>
        <w:t xml:space="preserve">Heinze, T. </w:t>
      </w:r>
      <w:r>
        <w:rPr>
          <w:iCs/>
          <w:sz w:val="20"/>
          <w:lang w:val="en-MY"/>
        </w:rPr>
        <w:t xml:space="preserve">(2008). </w:t>
      </w:r>
      <w:r w:rsidR="00651114">
        <w:rPr>
          <w:iCs/>
          <w:sz w:val="20"/>
          <w:lang w:val="en-MY"/>
        </w:rPr>
        <w:t>Swelling and diss</w:t>
      </w:r>
      <w:r w:rsidR="00750998">
        <w:rPr>
          <w:iCs/>
          <w:sz w:val="20"/>
          <w:lang w:val="en-MY"/>
        </w:rPr>
        <w:t>olution of cellulose. Part IV: F</w:t>
      </w:r>
      <w:r w:rsidR="00651114">
        <w:rPr>
          <w:iCs/>
          <w:sz w:val="20"/>
          <w:lang w:val="en-MY"/>
        </w:rPr>
        <w:t xml:space="preserve">ree floating cotton and wood fibres in ionic </w:t>
      </w:r>
      <w:r>
        <w:rPr>
          <w:iCs/>
          <w:sz w:val="20"/>
          <w:lang w:val="en-MY"/>
        </w:rPr>
        <w:t xml:space="preserve">liquids. </w:t>
      </w:r>
      <w:r w:rsidRPr="002651E2">
        <w:rPr>
          <w:i/>
          <w:iCs/>
          <w:sz w:val="20"/>
          <w:lang w:val="en-MY"/>
        </w:rPr>
        <w:t>Carbohydrate Polymers,</w:t>
      </w:r>
      <w:r w:rsidR="00651114">
        <w:rPr>
          <w:iCs/>
          <w:sz w:val="20"/>
          <w:lang w:val="en-MY"/>
        </w:rPr>
        <w:t xml:space="preserve"> 72</w:t>
      </w:r>
      <w:r w:rsidR="00485978">
        <w:rPr>
          <w:iCs/>
          <w:sz w:val="20"/>
          <w:lang w:val="en-MY"/>
        </w:rPr>
        <w:t>(4)</w:t>
      </w:r>
      <w:r w:rsidR="00750998">
        <w:rPr>
          <w:iCs/>
          <w:sz w:val="20"/>
          <w:lang w:val="en-MY"/>
        </w:rPr>
        <w:t xml:space="preserve">: </w:t>
      </w:r>
      <w:r w:rsidR="00651114">
        <w:rPr>
          <w:iCs/>
          <w:sz w:val="20"/>
          <w:lang w:val="en-MY"/>
        </w:rPr>
        <w:t>590</w:t>
      </w:r>
      <w:r w:rsidR="00750998">
        <w:rPr>
          <w:iCs/>
          <w:sz w:val="20"/>
          <w:lang w:val="en-MY"/>
        </w:rPr>
        <w:t xml:space="preserve"> – </w:t>
      </w:r>
      <w:r w:rsidR="00651114" w:rsidRPr="00750998">
        <w:rPr>
          <w:iCs/>
          <w:sz w:val="20"/>
          <w:lang w:val="en-MY"/>
        </w:rPr>
        <w:t>596.</w:t>
      </w:r>
    </w:p>
    <w:p w:rsidR="00B0376B" w:rsidRPr="00750998" w:rsidRDefault="00B0376B" w:rsidP="00750998">
      <w:pPr>
        <w:pStyle w:val="N3References"/>
        <w:numPr>
          <w:ilvl w:val="0"/>
          <w:numId w:val="2"/>
        </w:numPr>
        <w:spacing w:line="240" w:lineRule="auto"/>
        <w:rPr>
          <w:iCs/>
          <w:sz w:val="20"/>
          <w:lang w:val="en-MY"/>
        </w:rPr>
      </w:pPr>
      <w:r>
        <w:rPr>
          <w:iCs/>
          <w:sz w:val="20"/>
          <w:lang w:val="en-MY"/>
        </w:rPr>
        <w:t xml:space="preserve">      Abdul Rahman, M.</w:t>
      </w:r>
      <w:r w:rsidR="002651E2">
        <w:rPr>
          <w:iCs/>
          <w:sz w:val="20"/>
          <w:lang w:val="en-MY"/>
        </w:rPr>
        <w:t xml:space="preserve"> B.,</w:t>
      </w:r>
      <w:r>
        <w:rPr>
          <w:iCs/>
          <w:sz w:val="20"/>
          <w:lang w:val="en-MY"/>
        </w:rPr>
        <w:t xml:space="preserve"> Ishak, Z.</w:t>
      </w:r>
      <w:r w:rsidR="002651E2">
        <w:rPr>
          <w:iCs/>
          <w:sz w:val="20"/>
          <w:lang w:val="en-MY"/>
        </w:rPr>
        <w:t xml:space="preserve"> I.,</w:t>
      </w:r>
      <w:r>
        <w:rPr>
          <w:iCs/>
          <w:sz w:val="20"/>
          <w:lang w:val="en-MY"/>
        </w:rPr>
        <w:t xml:space="preserve"> Abdullah, D.</w:t>
      </w:r>
      <w:r w:rsidR="002651E2">
        <w:rPr>
          <w:iCs/>
          <w:sz w:val="20"/>
          <w:lang w:val="en-MY"/>
        </w:rPr>
        <w:t xml:space="preserve"> K.,</w:t>
      </w:r>
      <w:r>
        <w:rPr>
          <w:iCs/>
          <w:sz w:val="20"/>
          <w:lang w:val="en-MY"/>
        </w:rPr>
        <w:t xml:space="preserve"> Aziz, A.</w:t>
      </w:r>
      <w:r w:rsidR="00750998">
        <w:rPr>
          <w:iCs/>
          <w:sz w:val="20"/>
          <w:lang w:val="en-MY"/>
        </w:rPr>
        <w:t xml:space="preserve"> A., Basri, M. and </w:t>
      </w:r>
      <w:r>
        <w:rPr>
          <w:iCs/>
          <w:sz w:val="20"/>
          <w:lang w:val="en-MY"/>
        </w:rPr>
        <w:t xml:space="preserve">Salleh, A.B. </w:t>
      </w:r>
      <w:r w:rsidR="002651E2">
        <w:rPr>
          <w:iCs/>
          <w:sz w:val="20"/>
          <w:lang w:val="en-MY"/>
        </w:rPr>
        <w:t xml:space="preserve">(2012). </w:t>
      </w:r>
      <w:r>
        <w:rPr>
          <w:iCs/>
          <w:sz w:val="20"/>
          <w:lang w:val="en-MY"/>
        </w:rPr>
        <w:t>Swelling and dissolution of oil palm biomass in ionic liquids</w:t>
      </w:r>
      <w:r w:rsidR="002651E2">
        <w:rPr>
          <w:iCs/>
          <w:sz w:val="20"/>
          <w:lang w:val="en-MY"/>
        </w:rPr>
        <w:t xml:space="preserve">. </w:t>
      </w:r>
      <w:r w:rsidR="002651E2" w:rsidRPr="002651E2">
        <w:rPr>
          <w:i/>
          <w:iCs/>
          <w:sz w:val="20"/>
          <w:lang w:val="en-MY"/>
        </w:rPr>
        <w:t>Journal of Oil Palm Research,</w:t>
      </w:r>
      <w:r w:rsidR="00750998">
        <w:rPr>
          <w:iCs/>
          <w:sz w:val="20"/>
          <w:lang w:val="en-MY"/>
        </w:rPr>
        <w:t xml:space="preserve"> 24: </w:t>
      </w:r>
      <w:r>
        <w:rPr>
          <w:iCs/>
          <w:sz w:val="20"/>
          <w:lang w:val="en-MY"/>
        </w:rPr>
        <w:t>1267</w:t>
      </w:r>
      <w:r w:rsidR="00750998">
        <w:rPr>
          <w:iCs/>
          <w:sz w:val="20"/>
          <w:lang w:val="en-MY"/>
        </w:rPr>
        <w:t xml:space="preserve"> –</w:t>
      </w:r>
      <w:r w:rsidRPr="00750998">
        <w:rPr>
          <w:iCs/>
          <w:sz w:val="20"/>
          <w:lang w:val="en-MY"/>
        </w:rPr>
        <w:t>1276.</w:t>
      </w:r>
    </w:p>
    <w:p w:rsidR="009C2312" w:rsidRPr="00750998" w:rsidRDefault="002651E2" w:rsidP="00750998">
      <w:pPr>
        <w:pStyle w:val="N3References"/>
        <w:numPr>
          <w:ilvl w:val="0"/>
          <w:numId w:val="2"/>
        </w:numPr>
        <w:spacing w:line="240" w:lineRule="auto"/>
        <w:rPr>
          <w:iCs/>
          <w:sz w:val="20"/>
          <w:lang w:val="en-MY"/>
        </w:rPr>
      </w:pPr>
      <w:r>
        <w:rPr>
          <w:iCs/>
          <w:sz w:val="20"/>
          <w:lang w:val="en-MY"/>
        </w:rPr>
        <w:t xml:space="preserve">      Zhang, Q.,</w:t>
      </w:r>
      <w:r w:rsidR="009C2312">
        <w:rPr>
          <w:iCs/>
          <w:sz w:val="20"/>
          <w:lang w:val="en-MY"/>
        </w:rPr>
        <w:t xml:space="preserve"> Vigier, K.</w:t>
      </w:r>
      <w:r>
        <w:rPr>
          <w:iCs/>
          <w:sz w:val="20"/>
          <w:lang w:val="en-MY"/>
        </w:rPr>
        <w:t xml:space="preserve"> </w:t>
      </w:r>
      <w:r w:rsidR="009C2312">
        <w:rPr>
          <w:iCs/>
          <w:sz w:val="20"/>
          <w:lang w:val="en-MY"/>
        </w:rPr>
        <w:t>D.</w:t>
      </w:r>
      <w:r>
        <w:rPr>
          <w:iCs/>
          <w:sz w:val="20"/>
          <w:lang w:val="en-MY"/>
        </w:rPr>
        <w:t xml:space="preserve"> </w:t>
      </w:r>
      <w:r w:rsidR="009C2312">
        <w:rPr>
          <w:iCs/>
          <w:sz w:val="20"/>
          <w:lang w:val="en-MY"/>
        </w:rPr>
        <w:t>O.</w:t>
      </w:r>
      <w:r w:rsidR="00750998">
        <w:rPr>
          <w:iCs/>
          <w:sz w:val="20"/>
          <w:lang w:val="en-MY"/>
        </w:rPr>
        <w:t xml:space="preserve">, Royer, S. and </w:t>
      </w:r>
      <w:r w:rsidR="005A71F3">
        <w:rPr>
          <w:iCs/>
          <w:sz w:val="20"/>
          <w:lang w:val="en-MY"/>
        </w:rPr>
        <w:t xml:space="preserve">Jerome, F. </w:t>
      </w:r>
      <w:r>
        <w:rPr>
          <w:iCs/>
          <w:sz w:val="20"/>
          <w:lang w:val="en-MY"/>
        </w:rPr>
        <w:t xml:space="preserve">(2012). </w:t>
      </w:r>
      <w:r w:rsidR="00750998">
        <w:rPr>
          <w:iCs/>
          <w:sz w:val="20"/>
          <w:lang w:val="en-MY"/>
        </w:rPr>
        <w:t>Deep eutectic solvents: S</w:t>
      </w:r>
      <w:r w:rsidR="005A71F3">
        <w:rPr>
          <w:iCs/>
          <w:sz w:val="20"/>
          <w:lang w:val="en-MY"/>
        </w:rPr>
        <w:t>yntheses, properties an</w:t>
      </w:r>
      <w:r>
        <w:rPr>
          <w:iCs/>
          <w:sz w:val="20"/>
          <w:lang w:val="en-MY"/>
        </w:rPr>
        <w:t xml:space="preserve">d applications. </w:t>
      </w:r>
      <w:r w:rsidRPr="002651E2">
        <w:rPr>
          <w:i/>
          <w:iCs/>
          <w:sz w:val="20"/>
          <w:lang w:val="en-MY"/>
        </w:rPr>
        <w:t>Chemical Society Reviews,</w:t>
      </w:r>
      <w:r w:rsidR="005A71F3">
        <w:rPr>
          <w:iCs/>
          <w:sz w:val="20"/>
          <w:lang w:val="en-MY"/>
        </w:rPr>
        <w:t xml:space="preserve"> 41</w:t>
      </w:r>
      <w:r w:rsidR="00485978">
        <w:rPr>
          <w:iCs/>
          <w:sz w:val="20"/>
          <w:lang w:val="en-MY"/>
        </w:rPr>
        <w:t>(21)</w:t>
      </w:r>
      <w:r w:rsidR="00750998">
        <w:rPr>
          <w:iCs/>
          <w:sz w:val="20"/>
          <w:lang w:val="en-MY"/>
        </w:rPr>
        <w:t xml:space="preserve">: </w:t>
      </w:r>
      <w:r w:rsidR="005A71F3">
        <w:rPr>
          <w:iCs/>
          <w:sz w:val="20"/>
          <w:lang w:val="en-MY"/>
        </w:rPr>
        <w:t>7108</w:t>
      </w:r>
      <w:r w:rsidR="00750998">
        <w:rPr>
          <w:iCs/>
          <w:sz w:val="20"/>
          <w:lang w:val="en-MY"/>
        </w:rPr>
        <w:t xml:space="preserve"> – </w:t>
      </w:r>
      <w:r w:rsidR="005A71F3" w:rsidRPr="00750998">
        <w:rPr>
          <w:iCs/>
          <w:sz w:val="20"/>
          <w:lang w:val="en-MY"/>
        </w:rPr>
        <w:t>7146.</w:t>
      </w:r>
    </w:p>
    <w:sectPr w:rsidR="009C2312" w:rsidRPr="00750998" w:rsidSect="0061534B">
      <w:foot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8B1" w:rsidRDefault="006978B1" w:rsidP="008D13FC">
      <w:pPr>
        <w:spacing w:line="240" w:lineRule="auto"/>
      </w:pPr>
      <w:r>
        <w:separator/>
      </w:r>
    </w:p>
  </w:endnote>
  <w:endnote w:type="continuationSeparator" w:id="0">
    <w:p w:rsidR="006978B1" w:rsidRDefault="006978B1" w:rsidP="008D13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3FC" w:rsidRDefault="008D13FC">
    <w:pPr>
      <w:pStyle w:val="Footer"/>
      <w:jc w:val="right"/>
    </w:pPr>
  </w:p>
  <w:p w:rsidR="008D13FC" w:rsidRDefault="008D1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8B1" w:rsidRDefault="006978B1" w:rsidP="008D13FC">
      <w:pPr>
        <w:spacing w:line="240" w:lineRule="auto"/>
      </w:pPr>
      <w:r>
        <w:separator/>
      </w:r>
    </w:p>
  </w:footnote>
  <w:footnote w:type="continuationSeparator" w:id="0">
    <w:p w:rsidR="006978B1" w:rsidRDefault="006978B1" w:rsidP="008D13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65D5"/>
    <w:multiLevelType w:val="hybridMultilevel"/>
    <w:tmpl w:val="14B013AA"/>
    <w:lvl w:ilvl="0" w:tplc="574A428A">
      <w:start w:val="1"/>
      <w:numFmt w:val="lowerLetter"/>
      <w:lvlText w:val="%1)"/>
      <w:lvlJc w:val="left"/>
      <w:pPr>
        <w:ind w:left="7089" w:hanging="3550"/>
      </w:pPr>
      <w:rPr>
        <w:rFonts w:hint="default"/>
      </w:rPr>
    </w:lvl>
    <w:lvl w:ilvl="1" w:tplc="44090019" w:tentative="1">
      <w:start w:val="1"/>
      <w:numFmt w:val="lowerLetter"/>
      <w:lvlText w:val="%2."/>
      <w:lvlJc w:val="left"/>
      <w:pPr>
        <w:ind w:left="4619" w:hanging="360"/>
      </w:pPr>
    </w:lvl>
    <w:lvl w:ilvl="2" w:tplc="4409001B" w:tentative="1">
      <w:start w:val="1"/>
      <w:numFmt w:val="lowerRoman"/>
      <w:lvlText w:val="%3."/>
      <w:lvlJc w:val="right"/>
      <w:pPr>
        <w:ind w:left="5339" w:hanging="180"/>
      </w:pPr>
    </w:lvl>
    <w:lvl w:ilvl="3" w:tplc="4409000F" w:tentative="1">
      <w:start w:val="1"/>
      <w:numFmt w:val="decimal"/>
      <w:lvlText w:val="%4."/>
      <w:lvlJc w:val="left"/>
      <w:pPr>
        <w:ind w:left="6059" w:hanging="360"/>
      </w:pPr>
    </w:lvl>
    <w:lvl w:ilvl="4" w:tplc="44090019" w:tentative="1">
      <w:start w:val="1"/>
      <w:numFmt w:val="lowerLetter"/>
      <w:lvlText w:val="%5."/>
      <w:lvlJc w:val="left"/>
      <w:pPr>
        <w:ind w:left="6779" w:hanging="360"/>
      </w:pPr>
    </w:lvl>
    <w:lvl w:ilvl="5" w:tplc="4409001B" w:tentative="1">
      <w:start w:val="1"/>
      <w:numFmt w:val="lowerRoman"/>
      <w:lvlText w:val="%6."/>
      <w:lvlJc w:val="right"/>
      <w:pPr>
        <w:ind w:left="7499" w:hanging="180"/>
      </w:pPr>
    </w:lvl>
    <w:lvl w:ilvl="6" w:tplc="4409000F" w:tentative="1">
      <w:start w:val="1"/>
      <w:numFmt w:val="decimal"/>
      <w:lvlText w:val="%7."/>
      <w:lvlJc w:val="left"/>
      <w:pPr>
        <w:ind w:left="8219" w:hanging="360"/>
      </w:pPr>
    </w:lvl>
    <w:lvl w:ilvl="7" w:tplc="44090019" w:tentative="1">
      <w:start w:val="1"/>
      <w:numFmt w:val="lowerLetter"/>
      <w:lvlText w:val="%8."/>
      <w:lvlJc w:val="left"/>
      <w:pPr>
        <w:ind w:left="8939" w:hanging="360"/>
      </w:pPr>
    </w:lvl>
    <w:lvl w:ilvl="8" w:tplc="4409001B" w:tentative="1">
      <w:start w:val="1"/>
      <w:numFmt w:val="lowerRoman"/>
      <w:lvlText w:val="%9."/>
      <w:lvlJc w:val="right"/>
      <w:pPr>
        <w:ind w:left="9659" w:hanging="180"/>
      </w:pPr>
    </w:lvl>
  </w:abstractNum>
  <w:abstractNum w:abstractNumId="1" w15:restartNumberingAfterBreak="0">
    <w:nsid w:val="2B6F6A58"/>
    <w:multiLevelType w:val="hybridMultilevel"/>
    <w:tmpl w:val="13F86DC8"/>
    <w:lvl w:ilvl="0" w:tplc="83B42058">
      <w:start w:val="1"/>
      <w:numFmt w:val="decimal"/>
      <w:lvlText w:val="%1."/>
      <w:lvlJc w:val="left"/>
      <w:pPr>
        <w:ind w:left="570" w:hanging="57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4BF20B3"/>
    <w:multiLevelType w:val="hybridMultilevel"/>
    <w:tmpl w:val="CDB04D40"/>
    <w:lvl w:ilvl="0" w:tplc="352C6840">
      <w:start w:val="1"/>
      <w:numFmt w:val="lowerLetter"/>
      <w:lvlText w:val="%1)"/>
      <w:lvlJc w:val="left"/>
      <w:pPr>
        <w:ind w:left="6478" w:hanging="3300"/>
      </w:pPr>
      <w:rPr>
        <w:rFonts w:hint="default"/>
      </w:rPr>
    </w:lvl>
    <w:lvl w:ilvl="1" w:tplc="08090019" w:tentative="1">
      <w:start w:val="1"/>
      <w:numFmt w:val="lowerLetter"/>
      <w:lvlText w:val="%2."/>
      <w:lvlJc w:val="left"/>
      <w:pPr>
        <w:ind w:left="4258" w:hanging="360"/>
      </w:pPr>
    </w:lvl>
    <w:lvl w:ilvl="2" w:tplc="0809001B" w:tentative="1">
      <w:start w:val="1"/>
      <w:numFmt w:val="lowerRoman"/>
      <w:lvlText w:val="%3."/>
      <w:lvlJc w:val="right"/>
      <w:pPr>
        <w:ind w:left="4978" w:hanging="180"/>
      </w:pPr>
    </w:lvl>
    <w:lvl w:ilvl="3" w:tplc="0809000F" w:tentative="1">
      <w:start w:val="1"/>
      <w:numFmt w:val="decimal"/>
      <w:lvlText w:val="%4."/>
      <w:lvlJc w:val="left"/>
      <w:pPr>
        <w:ind w:left="5698" w:hanging="360"/>
      </w:pPr>
    </w:lvl>
    <w:lvl w:ilvl="4" w:tplc="08090019" w:tentative="1">
      <w:start w:val="1"/>
      <w:numFmt w:val="lowerLetter"/>
      <w:lvlText w:val="%5."/>
      <w:lvlJc w:val="left"/>
      <w:pPr>
        <w:ind w:left="6418" w:hanging="360"/>
      </w:pPr>
    </w:lvl>
    <w:lvl w:ilvl="5" w:tplc="0809001B" w:tentative="1">
      <w:start w:val="1"/>
      <w:numFmt w:val="lowerRoman"/>
      <w:lvlText w:val="%6."/>
      <w:lvlJc w:val="right"/>
      <w:pPr>
        <w:ind w:left="7138" w:hanging="180"/>
      </w:pPr>
    </w:lvl>
    <w:lvl w:ilvl="6" w:tplc="0809000F" w:tentative="1">
      <w:start w:val="1"/>
      <w:numFmt w:val="decimal"/>
      <w:lvlText w:val="%7."/>
      <w:lvlJc w:val="left"/>
      <w:pPr>
        <w:ind w:left="7858" w:hanging="360"/>
      </w:pPr>
    </w:lvl>
    <w:lvl w:ilvl="7" w:tplc="08090019" w:tentative="1">
      <w:start w:val="1"/>
      <w:numFmt w:val="lowerLetter"/>
      <w:lvlText w:val="%8."/>
      <w:lvlJc w:val="left"/>
      <w:pPr>
        <w:ind w:left="8578" w:hanging="360"/>
      </w:pPr>
    </w:lvl>
    <w:lvl w:ilvl="8" w:tplc="0809001B" w:tentative="1">
      <w:start w:val="1"/>
      <w:numFmt w:val="lowerRoman"/>
      <w:lvlText w:val="%9."/>
      <w:lvlJc w:val="right"/>
      <w:pPr>
        <w:ind w:left="9298" w:hanging="180"/>
      </w:pPr>
    </w:lvl>
  </w:abstractNum>
  <w:abstractNum w:abstractNumId="3" w15:restartNumberingAfterBreak="0">
    <w:nsid w:val="50D23D0A"/>
    <w:multiLevelType w:val="hybridMultilevel"/>
    <w:tmpl w:val="ADB470D2"/>
    <w:lvl w:ilvl="0" w:tplc="78862ECC">
      <w:start w:val="1"/>
      <w:numFmt w:val="lowerLetter"/>
      <w:lvlText w:val="%1)"/>
      <w:lvlJc w:val="left"/>
      <w:pPr>
        <w:ind w:left="3538" w:hanging="360"/>
      </w:pPr>
      <w:rPr>
        <w:rFonts w:hint="default"/>
      </w:rPr>
    </w:lvl>
    <w:lvl w:ilvl="1" w:tplc="08090019" w:tentative="1">
      <w:start w:val="1"/>
      <w:numFmt w:val="lowerLetter"/>
      <w:lvlText w:val="%2."/>
      <w:lvlJc w:val="left"/>
      <w:pPr>
        <w:ind w:left="4258" w:hanging="360"/>
      </w:pPr>
    </w:lvl>
    <w:lvl w:ilvl="2" w:tplc="0809001B" w:tentative="1">
      <w:start w:val="1"/>
      <w:numFmt w:val="lowerRoman"/>
      <w:lvlText w:val="%3."/>
      <w:lvlJc w:val="right"/>
      <w:pPr>
        <w:ind w:left="4978" w:hanging="180"/>
      </w:pPr>
    </w:lvl>
    <w:lvl w:ilvl="3" w:tplc="0809000F" w:tentative="1">
      <w:start w:val="1"/>
      <w:numFmt w:val="decimal"/>
      <w:lvlText w:val="%4."/>
      <w:lvlJc w:val="left"/>
      <w:pPr>
        <w:ind w:left="5698" w:hanging="360"/>
      </w:pPr>
    </w:lvl>
    <w:lvl w:ilvl="4" w:tplc="08090019" w:tentative="1">
      <w:start w:val="1"/>
      <w:numFmt w:val="lowerLetter"/>
      <w:lvlText w:val="%5."/>
      <w:lvlJc w:val="left"/>
      <w:pPr>
        <w:ind w:left="6418" w:hanging="360"/>
      </w:pPr>
    </w:lvl>
    <w:lvl w:ilvl="5" w:tplc="0809001B" w:tentative="1">
      <w:start w:val="1"/>
      <w:numFmt w:val="lowerRoman"/>
      <w:lvlText w:val="%6."/>
      <w:lvlJc w:val="right"/>
      <w:pPr>
        <w:ind w:left="7138" w:hanging="180"/>
      </w:pPr>
    </w:lvl>
    <w:lvl w:ilvl="6" w:tplc="0809000F" w:tentative="1">
      <w:start w:val="1"/>
      <w:numFmt w:val="decimal"/>
      <w:lvlText w:val="%7."/>
      <w:lvlJc w:val="left"/>
      <w:pPr>
        <w:ind w:left="7858" w:hanging="360"/>
      </w:pPr>
    </w:lvl>
    <w:lvl w:ilvl="7" w:tplc="08090019" w:tentative="1">
      <w:start w:val="1"/>
      <w:numFmt w:val="lowerLetter"/>
      <w:lvlText w:val="%8."/>
      <w:lvlJc w:val="left"/>
      <w:pPr>
        <w:ind w:left="8578" w:hanging="360"/>
      </w:pPr>
    </w:lvl>
    <w:lvl w:ilvl="8" w:tplc="0809001B" w:tentative="1">
      <w:start w:val="1"/>
      <w:numFmt w:val="lowerRoman"/>
      <w:lvlText w:val="%9."/>
      <w:lvlJc w:val="right"/>
      <w:pPr>
        <w:ind w:left="9298" w:hanging="180"/>
      </w:pPr>
    </w:lvl>
  </w:abstractNum>
  <w:abstractNum w:abstractNumId="4" w15:restartNumberingAfterBreak="0">
    <w:nsid w:val="6A7A0C73"/>
    <w:multiLevelType w:val="hybridMultilevel"/>
    <w:tmpl w:val="6158D472"/>
    <w:lvl w:ilvl="0" w:tplc="06762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F54E63"/>
    <w:multiLevelType w:val="hybridMultilevel"/>
    <w:tmpl w:val="65F86DA8"/>
    <w:lvl w:ilvl="0" w:tplc="CF6AB1A4">
      <w:start w:val="1"/>
      <w:numFmt w:val="lowerLetter"/>
      <w:lvlText w:val="%1)"/>
      <w:lvlJc w:val="left"/>
      <w:pPr>
        <w:ind w:left="3598" w:hanging="374"/>
      </w:pPr>
      <w:rPr>
        <w:rFonts w:hint="default"/>
      </w:rPr>
    </w:lvl>
    <w:lvl w:ilvl="1" w:tplc="08090019" w:tentative="1">
      <w:start w:val="1"/>
      <w:numFmt w:val="lowerLetter"/>
      <w:lvlText w:val="%2."/>
      <w:lvlJc w:val="left"/>
      <w:pPr>
        <w:ind w:left="4304" w:hanging="360"/>
      </w:pPr>
    </w:lvl>
    <w:lvl w:ilvl="2" w:tplc="0809001B" w:tentative="1">
      <w:start w:val="1"/>
      <w:numFmt w:val="lowerRoman"/>
      <w:lvlText w:val="%3."/>
      <w:lvlJc w:val="right"/>
      <w:pPr>
        <w:ind w:left="5024" w:hanging="180"/>
      </w:pPr>
    </w:lvl>
    <w:lvl w:ilvl="3" w:tplc="0809000F" w:tentative="1">
      <w:start w:val="1"/>
      <w:numFmt w:val="decimal"/>
      <w:lvlText w:val="%4."/>
      <w:lvlJc w:val="left"/>
      <w:pPr>
        <w:ind w:left="5744" w:hanging="360"/>
      </w:pPr>
    </w:lvl>
    <w:lvl w:ilvl="4" w:tplc="08090019" w:tentative="1">
      <w:start w:val="1"/>
      <w:numFmt w:val="lowerLetter"/>
      <w:lvlText w:val="%5."/>
      <w:lvlJc w:val="left"/>
      <w:pPr>
        <w:ind w:left="6464" w:hanging="360"/>
      </w:pPr>
    </w:lvl>
    <w:lvl w:ilvl="5" w:tplc="0809001B" w:tentative="1">
      <w:start w:val="1"/>
      <w:numFmt w:val="lowerRoman"/>
      <w:lvlText w:val="%6."/>
      <w:lvlJc w:val="right"/>
      <w:pPr>
        <w:ind w:left="7184" w:hanging="180"/>
      </w:pPr>
    </w:lvl>
    <w:lvl w:ilvl="6" w:tplc="0809000F" w:tentative="1">
      <w:start w:val="1"/>
      <w:numFmt w:val="decimal"/>
      <w:lvlText w:val="%7."/>
      <w:lvlJc w:val="left"/>
      <w:pPr>
        <w:ind w:left="7904" w:hanging="360"/>
      </w:pPr>
    </w:lvl>
    <w:lvl w:ilvl="7" w:tplc="08090019" w:tentative="1">
      <w:start w:val="1"/>
      <w:numFmt w:val="lowerLetter"/>
      <w:lvlText w:val="%8."/>
      <w:lvlJc w:val="left"/>
      <w:pPr>
        <w:ind w:left="8624" w:hanging="360"/>
      </w:pPr>
    </w:lvl>
    <w:lvl w:ilvl="8" w:tplc="0809001B" w:tentative="1">
      <w:start w:val="1"/>
      <w:numFmt w:val="lowerRoman"/>
      <w:lvlText w:val="%9."/>
      <w:lvlJc w:val="right"/>
      <w:pPr>
        <w:ind w:left="9344"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 w:numId="2">
    <w:abstractNumId w:val="1"/>
  </w:num>
  <w:num w:numId="3">
    <w:abstractNumId w:val="5"/>
  </w:num>
  <w:num w:numId="4">
    <w:abstractNumId w:val="3"/>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BF3"/>
    <w:rsid w:val="00005384"/>
    <w:rsid w:val="0000664D"/>
    <w:rsid w:val="00006E6B"/>
    <w:rsid w:val="00007E4F"/>
    <w:rsid w:val="00033BF9"/>
    <w:rsid w:val="00034BF8"/>
    <w:rsid w:val="0004030B"/>
    <w:rsid w:val="000535EB"/>
    <w:rsid w:val="0005635D"/>
    <w:rsid w:val="000600DF"/>
    <w:rsid w:val="0006050C"/>
    <w:rsid w:val="000633A9"/>
    <w:rsid w:val="00066B1F"/>
    <w:rsid w:val="00067CF5"/>
    <w:rsid w:val="00070F82"/>
    <w:rsid w:val="000732EE"/>
    <w:rsid w:val="00074139"/>
    <w:rsid w:val="000756AB"/>
    <w:rsid w:val="00082483"/>
    <w:rsid w:val="00085A8C"/>
    <w:rsid w:val="00085FFD"/>
    <w:rsid w:val="00086C7D"/>
    <w:rsid w:val="000871A4"/>
    <w:rsid w:val="000875C2"/>
    <w:rsid w:val="00087E46"/>
    <w:rsid w:val="0009049C"/>
    <w:rsid w:val="000907EF"/>
    <w:rsid w:val="0009237F"/>
    <w:rsid w:val="0009582A"/>
    <w:rsid w:val="000A12B9"/>
    <w:rsid w:val="000A2140"/>
    <w:rsid w:val="000A3D6B"/>
    <w:rsid w:val="000A5D0C"/>
    <w:rsid w:val="000B1DE8"/>
    <w:rsid w:val="000B456C"/>
    <w:rsid w:val="000C16D2"/>
    <w:rsid w:val="000C2B71"/>
    <w:rsid w:val="000C66D2"/>
    <w:rsid w:val="000C775A"/>
    <w:rsid w:val="000D17DF"/>
    <w:rsid w:val="000D2AC3"/>
    <w:rsid w:val="000D5078"/>
    <w:rsid w:val="000D5502"/>
    <w:rsid w:val="000D59F4"/>
    <w:rsid w:val="000D5B7C"/>
    <w:rsid w:val="000E05BF"/>
    <w:rsid w:val="000E0AB3"/>
    <w:rsid w:val="000E3A03"/>
    <w:rsid w:val="000E44A7"/>
    <w:rsid w:val="000E626C"/>
    <w:rsid w:val="000E74C6"/>
    <w:rsid w:val="000E7D2C"/>
    <w:rsid w:val="000F4BEB"/>
    <w:rsid w:val="000F4C9A"/>
    <w:rsid w:val="000F577A"/>
    <w:rsid w:val="00102A2E"/>
    <w:rsid w:val="00103052"/>
    <w:rsid w:val="001047D1"/>
    <w:rsid w:val="00110064"/>
    <w:rsid w:val="0011064C"/>
    <w:rsid w:val="0011075B"/>
    <w:rsid w:val="00112CB9"/>
    <w:rsid w:val="001151DC"/>
    <w:rsid w:val="001219DE"/>
    <w:rsid w:val="00122C66"/>
    <w:rsid w:val="00127184"/>
    <w:rsid w:val="00130D66"/>
    <w:rsid w:val="00137641"/>
    <w:rsid w:val="00137959"/>
    <w:rsid w:val="00143AFE"/>
    <w:rsid w:val="00144B1D"/>
    <w:rsid w:val="001457D3"/>
    <w:rsid w:val="00146335"/>
    <w:rsid w:val="00152068"/>
    <w:rsid w:val="001527FB"/>
    <w:rsid w:val="00153AD1"/>
    <w:rsid w:val="00154808"/>
    <w:rsid w:val="00155555"/>
    <w:rsid w:val="0015657A"/>
    <w:rsid w:val="00156C58"/>
    <w:rsid w:val="001607CE"/>
    <w:rsid w:val="00166305"/>
    <w:rsid w:val="00172C4B"/>
    <w:rsid w:val="00172F1B"/>
    <w:rsid w:val="00181E90"/>
    <w:rsid w:val="00190A23"/>
    <w:rsid w:val="00193D36"/>
    <w:rsid w:val="0019693A"/>
    <w:rsid w:val="001A21A3"/>
    <w:rsid w:val="001A2A9A"/>
    <w:rsid w:val="001A32F6"/>
    <w:rsid w:val="001A3884"/>
    <w:rsid w:val="001B3149"/>
    <w:rsid w:val="001B4676"/>
    <w:rsid w:val="001C1129"/>
    <w:rsid w:val="001C1DA2"/>
    <w:rsid w:val="001C25A4"/>
    <w:rsid w:val="001C3265"/>
    <w:rsid w:val="001D600C"/>
    <w:rsid w:val="001E0280"/>
    <w:rsid w:val="001E3534"/>
    <w:rsid w:val="001E5DDC"/>
    <w:rsid w:val="001F123A"/>
    <w:rsid w:val="001F2130"/>
    <w:rsid w:val="001F7BEF"/>
    <w:rsid w:val="001F7E40"/>
    <w:rsid w:val="001F7E66"/>
    <w:rsid w:val="002003A6"/>
    <w:rsid w:val="00202507"/>
    <w:rsid w:val="00210BFF"/>
    <w:rsid w:val="00213595"/>
    <w:rsid w:val="002174E7"/>
    <w:rsid w:val="00217A22"/>
    <w:rsid w:val="0022356E"/>
    <w:rsid w:val="00223D24"/>
    <w:rsid w:val="00230CBE"/>
    <w:rsid w:val="00234B6F"/>
    <w:rsid w:val="0024141D"/>
    <w:rsid w:val="002458EC"/>
    <w:rsid w:val="002462C9"/>
    <w:rsid w:val="00247826"/>
    <w:rsid w:val="002554FC"/>
    <w:rsid w:val="00257245"/>
    <w:rsid w:val="0026441B"/>
    <w:rsid w:val="002651E2"/>
    <w:rsid w:val="00265ADE"/>
    <w:rsid w:val="002707B1"/>
    <w:rsid w:val="00271951"/>
    <w:rsid w:val="00271C68"/>
    <w:rsid w:val="0027431C"/>
    <w:rsid w:val="00275A64"/>
    <w:rsid w:val="00281AA3"/>
    <w:rsid w:val="002858A7"/>
    <w:rsid w:val="002877F0"/>
    <w:rsid w:val="00287C8C"/>
    <w:rsid w:val="0029023C"/>
    <w:rsid w:val="00291F5E"/>
    <w:rsid w:val="00296409"/>
    <w:rsid w:val="002A2C8F"/>
    <w:rsid w:val="002A3044"/>
    <w:rsid w:val="002B12D8"/>
    <w:rsid w:val="002B5000"/>
    <w:rsid w:val="002B61A8"/>
    <w:rsid w:val="002B7C87"/>
    <w:rsid w:val="002C06A8"/>
    <w:rsid w:val="002C2AA5"/>
    <w:rsid w:val="002C2B46"/>
    <w:rsid w:val="002C4AD3"/>
    <w:rsid w:val="002D2BEC"/>
    <w:rsid w:val="002D48C2"/>
    <w:rsid w:val="002D5AD2"/>
    <w:rsid w:val="002D6DAB"/>
    <w:rsid w:val="002D7D49"/>
    <w:rsid w:val="002E1F42"/>
    <w:rsid w:val="002E5413"/>
    <w:rsid w:val="002E59DE"/>
    <w:rsid w:val="002E5D1D"/>
    <w:rsid w:val="002E5E38"/>
    <w:rsid w:val="002F08F9"/>
    <w:rsid w:val="002F1268"/>
    <w:rsid w:val="002F1427"/>
    <w:rsid w:val="002F1494"/>
    <w:rsid w:val="002F1D19"/>
    <w:rsid w:val="002F5C59"/>
    <w:rsid w:val="003051F7"/>
    <w:rsid w:val="00306204"/>
    <w:rsid w:val="003064B9"/>
    <w:rsid w:val="003147FA"/>
    <w:rsid w:val="003200CE"/>
    <w:rsid w:val="003317A1"/>
    <w:rsid w:val="00332AC2"/>
    <w:rsid w:val="00333A43"/>
    <w:rsid w:val="00333BE9"/>
    <w:rsid w:val="00334EAA"/>
    <w:rsid w:val="003358F4"/>
    <w:rsid w:val="00343967"/>
    <w:rsid w:val="003477DD"/>
    <w:rsid w:val="0035059D"/>
    <w:rsid w:val="00350C6D"/>
    <w:rsid w:val="00353DF2"/>
    <w:rsid w:val="003551FC"/>
    <w:rsid w:val="0035561A"/>
    <w:rsid w:val="0035584E"/>
    <w:rsid w:val="00357052"/>
    <w:rsid w:val="003609CE"/>
    <w:rsid w:val="0036305F"/>
    <w:rsid w:val="00364DA5"/>
    <w:rsid w:val="00371A96"/>
    <w:rsid w:val="003773B4"/>
    <w:rsid w:val="00380CB1"/>
    <w:rsid w:val="00384EBC"/>
    <w:rsid w:val="0038726A"/>
    <w:rsid w:val="00387B8F"/>
    <w:rsid w:val="003900F6"/>
    <w:rsid w:val="003A025E"/>
    <w:rsid w:val="003A0DB5"/>
    <w:rsid w:val="003A0ECD"/>
    <w:rsid w:val="003A2237"/>
    <w:rsid w:val="003A508C"/>
    <w:rsid w:val="003A7C17"/>
    <w:rsid w:val="003B275A"/>
    <w:rsid w:val="003C0640"/>
    <w:rsid w:val="003C7F3A"/>
    <w:rsid w:val="003D2498"/>
    <w:rsid w:val="003D3142"/>
    <w:rsid w:val="003D397F"/>
    <w:rsid w:val="003D40B9"/>
    <w:rsid w:val="003D4982"/>
    <w:rsid w:val="003D564F"/>
    <w:rsid w:val="003D7C02"/>
    <w:rsid w:val="003E53F1"/>
    <w:rsid w:val="003E5C13"/>
    <w:rsid w:val="003E7C24"/>
    <w:rsid w:val="003F3DDB"/>
    <w:rsid w:val="003F7B72"/>
    <w:rsid w:val="0040081E"/>
    <w:rsid w:val="00401263"/>
    <w:rsid w:val="0040347E"/>
    <w:rsid w:val="00403B49"/>
    <w:rsid w:val="0040527A"/>
    <w:rsid w:val="00413A85"/>
    <w:rsid w:val="004149B5"/>
    <w:rsid w:val="00421F11"/>
    <w:rsid w:val="00422704"/>
    <w:rsid w:val="004254C7"/>
    <w:rsid w:val="00425F65"/>
    <w:rsid w:val="00427DCF"/>
    <w:rsid w:val="004301CA"/>
    <w:rsid w:val="00432AE8"/>
    <w:rsid w:val="00432CC5"/>
    <w:rsid w:val="004339F8"/>
    <w:rsid w:val="004379AD"/>
    <w:rsid w:val="00440ED8"/>
    <w:rsid w:val="00441F45"/>
    <w:rsid w:val="004430BB"/>
    <w:rsid w:val="004439D3"/>
    <w:rsid w:val="00443B46"/>
    <w:rsid w:val="004442DB"/>
    <w:rsid w:val="00447CBC"/>
    <w:rsid w:val="00450F2F"/>
    <w:rsid w:val="00454080"/>
    <w:rsid w:val="004542B9"/>
    <w:rsid w:val="00456949"/>
    <w:rsid w:val="0045734D"/>
    <w:rsid w:val="00460E7F"/>
    <w:rsid w:val="00461210"/>
    <w:rsid w:val="00461572"/>
    <w:rsid w:val="00465AFE"/>
    <w:rsid w:val="00467EDD"/>
    <w:rsid w:val="004706DD"/>
    <w:rsid w:val="0047123A"/>
    <w:rsid w:val="00473CF4"/>
    <w:rsid w:val="0047518A"/>
    <w:rsid w:val="00480D2E"/>
    <w:rsid w:val="00481065"/>
    <w:rsid w:val="00483142"/>
    <w:rsid w:val="00485978"/>
    <w:rsid w:val="0048769F"/>
    <w:rsid w:val="00490DB4"/>
    <w:rsid w:val="004921B8"/>
    <w:rsid w:val="00492552"/>
    <w:rsid w:val="00494205"/>
    <w:rsid w:val="004955D3"/>
    <w:rsid w:val="00496391"/>
    <w:rsid w:val="004A4115"/>
    <w:rsid w:val="004A7AB4"/>
    <w:rsid w:val="004B43D9"/>
    <w:rsid w:val="004C326C"/>
    <w:rsid w:val="004D2548"/>
    <w:rsid w:val="004D37F0"/>
    <w:rsid w:val="004D46A8"/>
    <w:rsid w:val="004E10B1"/>
    <w:rsid w:val="004E17A3"/>
    <w:rsid w:val="004E2342"/>
    <w:rsid w:val="004E46D9"/>
    <w:rsid w:val="004E5A2B"/>
    <w:rsid w:val="004E65EB"/>
    <w:rsid w:val="004E664B"/>
    <w:rsid w:val="004E67BB"/>
    <w:rsid w:val="004E7DBF"/>
    <w:rsid w:val="004F24A0"/>
    <w:rsid w:val="004F497D"/>
    <w:rsid w:val="004F6517"/>
    <w:rsid w:val="004F7404"/>
    <w:rsid w:val="004F7A50"/>
    <w:rsid w:val="00500DCB"/>
    <w:rsid w:val="00501812"/>
    <w:rsid w:val="00502BAA"/>
    <w:rsid w:val="00504665"/>
    <w:rsid w:val="0050529A"/>
    <w:rsid w:val="0051474E"/>
    <w:rsid w:val="005155AF"/>
    <w:rsid w:val="00515F61"/>
    <w:rsid w:val="00516949"/>
    <w:rsid w:val="00516BED"/>
    <w:rsid w:val="00523ED0"/>
    <w:rsid w:val="00524ED7"/>
    <w:rsid w:val="00527BD6"/>
    <w:rsid w:val="00532FCC"/>
    <w:rsid w:val="00535410"/>
    <w:rsid w:val="00535CA8"/>
    <w:rsid w:val="00536CA3"/>
    <w:rsid w:val="00545894"/>
    <w:rsid w:val="0055010E"/>
    <w:rsid w:val="00550CDD"/>
    <w:rsid w:val="00553EF4"/>
    <w:rsid w:val="0055727F"/>
    <w:rsid w:val="00562300"/>
    <w:rsid w:val="00566294"/>
    <w:rsid w:val="00566EF2"/>
    <w:rsid w:val="00573E6E"/>
    <w:rsid w:val="00576038"/>
    <w:rsid w:val="00576719"/>
    <w:rsid w:val="00577EA2"/>
    <w:rsid w:val="00582857"/>
    <w:rsid w:val="005837BC"/>
    <w:rsid w:val="00584786"/>
    <w:rsid w:val="005848AC"/>
    <w:rsid w:val="00585A4A"/>
    <w:rsid w:val="005869A5"/>
    <w:rsid w:val="00586BC6"/>
    <w:rsid w:val="00590036"/>
    <w:rsid w:val="00590705"/>
    <w:rsid w:val="00594342"/>
    <w:rsid w:val="005A2FA1"/>
    <w:rsid w:val="005A71F3"/>
    <w:rsid w:val="005A7AAC"/>
    <w:rsid w:val="005B0929"/>
    <w:rsid w:val="005B0C69"/>
    <w:rsid w:val="005C1C32"/>
    <w:rsid w:val="005C6DC1"/>
    <w:rsid w:val="005D1410"/>
    <w:rsid w:val="005D4627"/>
    <w:rsid w:val="005E3334"/>
    <w:rsid w:val="005E5967"/>
    <w:rsid w:val="005E771E"/>
    <w:rsid w:val="005F062E"/>
    <w:rsid w:val="005F29F3"/>
    <w:rsid w:val="005F3052"/>
    <w:rsid w:val="005F4013"/>
    <w:rsid w:val="005F7FA8"/>
    <w:rsid w:val="00600741"/>
    <w:rsid w:val="006014FD"/>
    <w:rsid w:val="00601B54"/>
    <w:rsid w:val="0060215B"/>
    <w:rsid w:val="0060395C"/>
    <w:rsid w:val="00604A37"/>
    <w:rsid w:val="0061534B"/>
    <w:rsid w:val="00624A1A"/>
    <w:rsid w:val="0062548A"/>
    <w:rsid w:val="00625C98"/>
    <w:rsid w:val="00627859"/>
    <w:rsid w:val="0063030C"/>
    <w:rsid w:val="00632B50"/>
    <w:rsid w:val="006355B7"/>
    <w:rsid w:val="00635E55"/>
    <w:rsid w:val="006457E1"/>
    <w:rsid w:val="00647527"/>
    <w:rsid w:val="00651114"/>
    <w:rsid w:val="00654B28"/>
    <w:rsid w:val="0065509A"/>
    <w:rsid w:val="00677409"/>
    <w:rsid w:val="006806F9"/>
    <w:rsid w:val="00680897"/>
    <w:rsid w:val="0069123B"/>
    <w:rsid w:val="00692DD1"/>
    <w:rsid w:val="00695C26"/>
    <w:rsid w:val="006978B1"/>
    <w:rsid w:val="006A04FE"/>
    <w:rsid w:val="006A217A"/>
    <w:rsid w:val="006A72EF"/>
    <w:rsid w:val="006B1231"/>
    <w:rsid w:val="006B1CA7"/>
    <w:rsid w:val="006B4EA1"/>
    <w:rsid w:val="006B551F"/>
    <w:rsid w:val="006B595C"/>
    <w:rsid w:val="006B7104"/>
    <w:rsid w:val="006B7D44"/>
    <w:rsid w:val="006C0647"/>
    <w:rsid w:val="006C68DD"/>
    <w:rsid w:val="006D0F56"/>
    <w:rsid w:val="006E2095"/>
    <w:rsid w:val="006E2BF5"/>
    <w:rsid w:val="006E5F4C"/>
    <w:rsid w:val="006E7A8A"/>
    <w:rsid w:val="006E7BC2"/>
    <w:rsid w:val="006F40F0"/>
    <w:rsid w:val="006F4CD6"/>
    <w:rsid w:val="006F6E34"/>
    <w:rsid w:val="006F7E92"/>
    <w:rsid w:val="0070230A"/>
    <w:rsid w:val="00702BAE"/>
    <w:rsid w:val="007106A9"/>
    <w:rsid w:val="007173F8"/>
    <w:rsid w:val="0072026A"/>
    <w:rsid w:val="007210B9"/>
    <w:rsid w:val="00723FEE"/>
    <w:rsid w:val="00725FB9"/>
    <w:rsid w:val="00731B61"/>
    <w:rsid w:val="00735863"/>
    <w:rsid w:val="007465B4"/>
    <w:rsid w:val="00750998"/>
    <w:rsid w:val="00752306"/>
    <w:rsid w:val="007559E9"/>
    <w:rsid w:val="00761148"/>
    <w:rsid w:val="00761D2F"/>
    <w:rsid w:val="00763C11"/>
    <w:rsid w:val="00765734"/>
    <w:rsid w:val="00773D09"/>
    <w:rsid w:val="007747C8"/>
    <w:rsid w:val="00775E49"/>
    <w:rsid w:val="00782177"/>
    <w:rsid w:val="00785DEE"/>
    <w:rsid w:val="0079142A"/>
    <w:rsid w:val="00793D2D"/>
    <w:rsid w:val="00794A57"/>
    <w:rsid w:val="00797E9C"/>
    <w:rsid w:val="007A2696"/>
    <w:rsid w:val="007A716C"/>
    <w:rsid w:val="007B0AD6"/>
    <w:rsid w:val="007B14A4"/>
    <w:rsid w:val="007B4750"/>
    <w:rsid w:val="007C0B82"/>
    <w:rsid w:val="007C0BE2"/>
    <w:rsid w:val="007C1FD7"/>
    <w:rsid w:val="007C2AAA"/>
    <w:rsid w:val="007C34B7"/>
    <w:rsid w:val="007C383D"/>
    <w:rsid w:val="007C39D1"/>
    <w:rsid w:val="007C513C"/>
    <w:rsid w:val="007C5F7F"/>
    <w:rsid w:val="007D5C97"/>
    <w:rsid w:val="007D60CC"/>
    <w:rsid w:val="007E6A97"/>
    <w:rsid w:val="007F24E7"/>
    <w:rsid w:val="007F253F"/>
    <w:rsid w:val="007F2E34"/>
    <w:rsid w:val="007F39ED"/>
    <w:rsid w:val="007F4B74"/>
    <w:rsid w:val="00811B45"/>
    <w:rsid w:val="00812F82"/>
    <w:rsid w:val="00821A24"/>
    <w:rsid w:val="00824ABE"/>
    <w:rsid w:val="00825C60"/>
    <w:rsid w:val="00830A21"/>
    <w:rsid w:val="00830D75"/>
    <w:rsid w:val="00833ED1"/>
    <w:rsid w:val="00837FFC"/>
    <w:rsid w:val="0084273F"/>
    <w:rsid w:val="00851FDF"/>
    <w:rsid w:val="00853AFE"/>
    <w:rsid w:val="00853C21"/>
    <w:rsid w:val="008562A1"/>
    <w:rsid w:val="008616C6"/>
    <w:rsid w:val="00864D45"/>
    <w:rsid w:val="008672F9"/>
    <w:rsid w:val="00872CC2"/>
    <w:rsid w:val="00877118"/>
    <w:rsid w:val="0088074E"/>
    <w:rsid w:val="00882C12"/>
    <w:rsid w:val="00883A4C"/>
    <w:rsid w:val="00884FC8"/>
    <w:rsid w:val="00885984"/>
    <w:rsid w:val="00885DC0"/>
    <w:rsid w:val="00886CDE"/>
    <w:rsid w:val="008965FF"/>
    <w:rsid w:val="00897750"/>
    <w:rsid w:val="008A1A89"/>
    <w:rsid w:val="008A5B8C"/>
    <w:rsid w:val="008A6F57"/>
    <w:rsid w:val="008B428A"/>
    <w:rsid w:val="008B56EA"/>
    <w:rsid w:val="008C06EA"/>
    <w:rsid w:val="008C0AC6"/>
    <w:rsid w:val="008C1D63"/>
    <w:rsid w:val="008C2B40"/>
    <w:rsid w:val="008C3031"/>
    <w:rsid w:val="008C6C47"/>
    <w:rsid w:val="008C7B9F"/>
    <w:rsid w:val="008D13FC"/>
    <w:rsid w:val="008D1A0A"/>
    <w:rsid w:val="008E2E77"/>
    <w:rsid w:val="008E7448"/>
    <w:rsid w:val="008F06FB"/>
    <w:rsid w:val="008F2B51"/>
    <w:rsid w:val="008F405F"/>
    <w:rsid w:val="008F61F0"/>
    <w:rsid w:val="0090370F"/>
    <w:rsid w:val="0090584E"/>
    <w:rsid w:val="00905AB0"/>
    <w:rsid w:val="009065C7"/>
    <w:rsid w:val="00912F5F"/>
    <w:rsid w:val="009277C3"/>
    <w:rsid w:val="0093366D"/>
    <w:rsid w:val="0095152F"/>
    <w:rsid w:val="00952288"/>
    <w:rsid w:val="0095443C"/>
    <w:rsid w:val="00954A2F"/>
    <w:rsid w:val="00954D9F"/>
    <w:rsid w:val="00956032"/>
    <w:rsid w:val="0095630D"/>
    <w:rsid w:val="0095685B"/>
    <w:rsid w:val="00956B43"/>
    <w:rsid w:val="00961217"/>
    <w:rsid w:val="00961A60"/>
    <w:rsid w:val="009668EC"/>
    <w:rsid w:val="00970814"/>
    <w:rsid w:val="00973375"/>
    <w:rsid w:val="00977046"/>
    <w:rsid w:val="00980000"/>
    <w:rsid w:val="00983041"/>
    <w:rsid w:val="009849F3"/>
    <w:rsid w:val="00986310"/>
    <w:rsid w:val="00992B1D"/>
    <w:rsid w:val="00992B66"/>
    <w:rsid w:val="0099460F"/>
    <w:rsid w:val="00995B01"/>
    <w:rsid w:val="00995EF5"/>
    <w:rsid w:val="009B73BC"/>
    <w:rsid w:val="009C2312"/>
    <w:rsid w:val="009C6D01"/>
    <w:rsid w:val="009D1854"/>
    <w:rsid w:val="009D1EA9"/>
    <w:rsid w:val="009D5E72"/>
    <w:rsid w:val="009D6AE7"/>
    <w:rsid w:val="009E0A97"/>
    <w:rsid w:val="009E1143"/>
    <w:rsid w:val="009E22AC"/>
    <w:rsid w:val="009F3856"/>
    <w:rsid w:val="009F40CD"/>
    <w:rsid w:val="009F4830"/>
    <w:rsid w:val="009F4BE9"/>
    <w:rsid w:val="00A00AE1"/>
    <w:rsid w:val="00A04F5B"/>
    <w:rsid w:val="00A05B4B"/>
    <w:rsid w:val="00A05D4C"/>
    <w:rsid w:val="00A11889"/>
    <w:rsid w:val="00A2213A"/>
    <w:rsid w:val="00A227A5"/>
    <w:rsid w:val="00A232A3"/>
    <w:rsid w:val="00A30F40"/>
    <w:rsid w:val="00A429A5"/>
    <w:rsid w:val="00A4622C"/>
    <w:rsid w:val="00A52177"/>
    <w:rsid w:val="00A579D2"/>
    <w:rsid w:val="00A63D8D"/>
    <w:rsid w:val="00A75821"/>
    <w:rsid w:val="00A8005D"/>
    <w:rsid w:val="00A80068"/>
    <w:rsid w:val="00A8317E"/>
    <w:rsid w:val="00A83B2E"/>
    <w:rsid w:val="00A8798A"/>
    <w:rsid w:val="00A87BF4"/>
    <w:rsid w:val="00A910CB"/>
    <w:rsid w:val="00A96974"/>
    <w:rsid w:val="00A96F32"/>
    <w:rsid w:val="00AA02D6"/>
    <w:rsid w:val="00AA2679"/>
    <w:rsid w:val="00AA43D9"/>
    <w:rsid w:val="00AA6092"/>
    <w:rsid w:val="00AA63E7"/>
    <w:rsid w:val="00AB21E3"/>
    <w:rsid w:val="00AB7D17"/>
    <w:rsid w:val="00AC05D6"/>
    <w:rsid w:val="00AC07D5"/>
    <w:rsid w:val="00AC5C72"/>
    <w:rsid w:val="00AC7508"/>
    <w:rsid w:val="00AD4FD7"/>
    <w:rsid w:val="00AF2EE7"/>
    <w:rsid w:val="00AF5B67"/>
    <w:rsid w:val="00AF6A12"/>
    <w:rsid w:val="00B00E02"/>
    <w:rsid w:val="00B01C4E"/>
    <w:rsid w:val="00B0376B"/>
    <w:rsid w:val="00B03A76"/>
    <w:rsid w:val="00B131DE"/>
    <w:rsid w:val="00B27A21"/>
    <w:rsid w:val="00B27FFC"/>
    <w:rsid w:val="00B31929"/>
    <w:rsid w:val="00B35270"/>
    <w:rsid w:val="00B36B14"/>
    <w:rsid w:val="00B37E74"/>
    <w:rsid w:val="00B40223"/>
    <w:rsid w:val="00B42CE6"/>
    <w:rsid w:val="00B42F11"/>
    <w:rsid w:val="00B44AAD"/>
    <w:rsid w:val="00B608C0"/>
    <w:rsid w:val="00B61D20"/>
    <w:rsid w:val="00B62E81"/>
    <w:rsid w:val="00B65B1A"/>
    <w:rsid w:val="00B66266"/>
    <w:rsid w:val="00B70577"/>
    <w:rsid w:val="00B712C3"/>
    <w:rsid w:val="00B72495"/>
    <w:rsid w:val="00B730AD"/>
    <w:rsid w:val="00B76CB7"/>
    <w:rsid w:val="00B7710C"/>
    <w:rsid w:val="00B81148"/>
    <w:rsid w:val="00B81D6B"/>
    <w:rsid w:val="00B85724"/>
    <w:rsid w:val="00B85D44"/>
    <w:rsid w:val="00B8792D"/>
    <w:rsid w:val="00B96679"/>
    <w:rsid w:val="00BA1F13"/>
    <w:rsid w:val="00BA3116"/>
    <w:rsid w:val="00BB3703"/>
    <w:rsid w:val="00BB6B23"/>
    <w:rsid w:val="00BB7982"/>
    <w:rsid w:val="00BC235A"/>
    <w:rsid w:val="00BC420E"/>
    <w:rsid w:val="00BD0CCE"/>
    <w:rsid w:val="00BD1DF8"/>
    <w:rsid w:val="00BD5E45"/>
    <w:rsid w:val="00BE19E3"/>
    <w:rsid w:val="00BF087F"/>
    <w:rsid w:val="00BF19CF"/>
    <w:rsid w:val="00C006D3"/>
    <w:rsid w:val="00C047A0"/>
    <w:rsid w:val="00C04F3C"/>
    <w:rsid w:val="00C05AFD"/>
    <w:rsid w:val="00C06C1C"/>
    <w:rsid w:val="00C1013F"/>
    <w:rsid w:val="00C13E72"/>
    <w:rsid w:val="00C270A2"/>
    <w:rsid w:val="00C274CB"/>
    <w:rsid w:val="00C3385E"/>
    <w:rsid w:val="00C40450"/>
    <w:rsid w:val="00C41F52"/>
    <w:rsid w:val="00C43D1B"/>
    <w:rsid w:val="00C456D6"/>
    <w:rsid w:val="00C464A8"/>
    <w:rsid w:val="00C50A61"/>
    <w:rsid w:val="00C50C04"/>
    <w:rsid w:val="00C528BA"/>
    <w:rsid w:val="00C55B22"/>
    <w:rsid w:val="00C5601F"/>
    <w:rsid w:val="00C6269F"/>
    <w:rsid w:val="00C65C7E"/>
    <w:rsid w:val="00C71DAA"/>
    <w:rsid w:val="00C73848"/>
    <w:rsid w:val="00C7447D"/>
    <w:rsid w:val="00C75A57"/>
    <w:rsid w:val="00C82BF3"/>
    <w:rsid w:val="00C84D27"/>
    <w:rsid w:val="00C86ACC"/>
    <w:rsid w:val="00C8721C"/>
    <w:rsid w:val="00C94822"/>
    <w:rsid w:val="00CA6442"/>
    <w:rsid w:val="00CA7828"/>
    <w:rsid w:val="00CA7A7A"/>
    <w:rsid w:val="00CB0A67"/>
    <w:rsid w:val="00CB0FE6"/>
    <w:rsid w:val="00CB56B9"/>
    <w:rsid w:val="00CB5CC3"/>
    <w:rsid w:val="00CB6D59"/>
    <w:rsid w:val="00CC2275"/>
    <w:rsid w:val="00CC6BC5"/>
    <w:rsid w:val="00CD3CBD"/>
    <w:rsid w:val="00CD3FCE"/>
    <w:rsid w:val="00CE0A45"/>
    <w:rsid w:val="00CE32F5"/>
    <w:rsid w:val="00CE4127"/>
    <w:rsid w:val="00CE4B3C"/>
    <w:rsid w:val="00CE59D2"/>
    <w:rsid w:val="00CF09D5"/>
    <w:rsid w:val="00CF241D"/>
    <w:rsid w:val="00CF4737"/>
    <w:rsid w:val="00CF5751"/>
    <w:rsid w:val="00CF626F"/>
    <w:rsid w:val="00CF6BC8"/>
    <w:rsid w:val="00CF7943"/>
    <w:rsid w:val="00D04988"/>
    <w:rsid w:val="00D116D2"/>
    <w:rsid w:val="00D12980"/>
    <w:rsid w:val="00D13AAA"/>
    <w:rsid w:val="00D17C54"/>
    <w:rsid w:val="00D22025"/>
    <w:rsid w:val="00D22318"/>
    <w:rsid w:val="00D31715"/>
    <w:rsid w:val="00D326A7"/>
    <w:rsid w:val="00D401DB"/>
    <w:rsid w:val="00D40751"/>
    <w:rsid w:val="00D40F9C"/>
    <w:rsid w:val="00D41C45"/>
    <w:rsid w:val="00D41F96"/>
    <w:rsid w:val="00D43984"/>
    <w:rsid w:val="00D4615C"/>
    <w:rsid w:val="00D4669D"/>
    <w:rsid w:val="00D47C38"/>
    <w:rsid w:val="00D47EE5"/>
    <w:rsid w:val="00D525AA"/>
    <w:rsid w:val="00D639E7"/>
    <w:rsid w:val="00D64DC4"/>
    <w:rsid w:val="00D66DBD"/>
    <w:rsid w:val="00D7019A"/>
    <w:rsid w:val="00D71016"/>
    <w:rsid w:val="00D74BD3"/>
    <w:rsid w:val="00D750FC"/>
    <w:rsid w:val="00D76298"/>
    <w:rsid w:val="00D81646"/>
    <w:rsid w:val="00D830D0"/>
    <w:rsid w:val="00D853B1"/>
    <w:rsid w:val="00D91E95"/>
    <w:rsid w:val="00D94581"/>
    <w:rsid w:val="00D96BE4"/>
    <w:rsid w:val="00DB221F"/>
    <w:rsid w:val="00DC47FF"/>
    <w:rsid w:val="00DC5154"/>
    <w:rsid w:val="00DD00AD"/>
    <w:rsid w:val="00DD072D"/>
    <w:rsid w:val="00DD3B69"/>
    <w:rsid w:val="00DD4198"/>
    <w:rsid w:val="00DD46D7"/>
    <w:rsid w:val="00DE34CB"/>
    <w:rsid w:val="00DE5505"/>
    <w:rsid w:val="00DF08E1"/>
    <w:rsid w:val="00DF3FC7"/>
    <w:rsid w:val="00DF4970"/>
    <w:rsid w:val="00E073C6"/>
    <w:rsid w:val="00E116BE"/>
    <w:rsid w:val="00E15A9E"/>
    <w:rsid w:val="00E17609"/>
    <w:rsid w:val="00E26079"/>
    <w:rsid w:val="00E343A6"/>
    <w:rsid w:val="00E35B57"/>
    <w:rsid w:val="00E43A70"/>
    <w:rsid w:val="00E45468"/>
    <w:rsid w:val="00E465BB"/>
    <w:rsid w:val="00E50A94"/>
    <w:rsid w:val="00E54D3E"/>
    <w:rsid w:val="00E556DA"/>
    <w:rsid w:val="00E55E37"/>
    <w:rsid w:val="00E564EF"/>
    <w:rsid w:val="00E61762"/>
    <w:rsid w:val="00E6186D"/>
    <w:rsid w:val="00E618DD"/>
    <w:rsid w:val="00E670AF"/>
    <w:rsid w:val="00E67242"/>
    <w:rsid w:val="00E67C30"/>
    <w:rsid w:val="00E71606"/>
    <w:rsid w:val="00E729FB"/>
    <w:rsid w:val="00E745B2"/>
    <w:rsid w:val="00E75CB5"/>
    <w:rsid w:val="00E75D8A"/>
    <w:rsid w:val="00E8304B"/>
    <w:rsid w:val="00E91367"/>
    <w:rsid w:val="00EA0FCE"/>
    <w:rsid w:val="00EA4365"/>
    <w:rsid w:val="00EA46F8"/>
    <w:rsid w:val="00EB001A"/>
    <w:rsid w:val="00EB0EF5"/>
    <w:rsid w:val="00EB5D8C"/>
    <w:rsid w:val="00EB7A87"/>
    <w:rsid w:val="00EC384C"/>
    <w:rsid w:val="00EC4442"/>
    <w:rsid w:val="00EC492D"/>
    <w:rsid w:val="00EC5C00"/>
    <w:rsid w:val="00EC7010"/>
    <w:rsid w:val="00ED07D9"/>
    <w:rsid w:val="00ED191C"/>
    <w:rsid w:val="00EE2742"/>
    <w:rsid w:val="00F011C3"/>
    <w:rsid w:val="00F014AC"/>
    <w:rsid w:val="00F04916"/>
    <w:rsid w:val="00F05609"/>
    <w:rsid w:val="00F14BC5"/>
    <w:rsid w:val="00F20D19"/>
    <w:rsid w:val="00F3244F"/>
    <w:rsid w:val="00F3616D"/>
    <w:rsid w:val="00F377B0"/>
    <w:rsid w:val="00F37831"/>
    <w:rsid w:val="00F37E39"/>
    <w:rsid w:val="00F45243"/>
    <w:rsid w:val="00F45445"/>
    <w:rsid w:val="00F5761F"/>
    <w:rsid w:val="00F61836"/>
    <w:rsid w:val="00F62E32"/>
    <w:rsid w:val="00F64539"/>
    <w:rsid w:val="00F67A9A"/>
    <w:rsid w:val="00F67CFF"/>
    <w:rsid w:val="00F73554"/>
    <w:rsid w:val="00F74387"/>
    <w:rsid w:val="00F8064F"/>
    <w:rsid w:val="00F8072F"/>
    <w:rsid w:val="00F84961"/>
    <w:rsid w:val="00F85F44"/>
    <w:rsid w:val="00F87541"/>
    <w:rsid w:val="00F92FA1"/>
    <w:rsid w:val="00F939E4"/>
    <w:rsid w:val="00F9660D"/>
    <w:rsid w:val="00F96D83"/>
    <w:rsid w:val="00FA2CC4"/>
    <w:rsid w:val="00FA54D8"/>
    <w:rsid w:val="00FA6681"/>
    <w:rsid w:val="00FB02EA"/>
    <w:rsid w:val="00FB0D99"/>
    <w:rsid w:val="00FB192D"/>
    <w:rsid w:val="00FB6905"/>
    <w:rsid w:val="00FB69FF"/>
    <w:rsid w:val="00FC2EC0"/>
    <w:rsid w:val="00FC3311"/>
    <w:rsid w:val="00FD3D6F"/>
    <w:rsid w:val="00FD4071"/>
    <w:rsid w:val="00FD4532"/>
    <w:rsid w:val="00FD739C"/>
    <w:rsid w:val="00FE1465"/>
    <w:rsid w:val="00FE1C69"/>
    <w:rsid w:val="00FE2815"/>
    <w:rsid w:val="00FE436E"/>
    <w:rsid w:val="00FE4FE1"/>
    <w:rsid w:val="00FE5522"/>
    <w:rsid w:val="00FE567A"/>
    <w:rsid w:val="00FE5FBC"/>
    <w:rsid w:val="00FE6ACB"/>
    <w:rsid w:val="00FE6B30"/>
    <w:rsid w:val="00FF11A4"/>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910F45B"/>
  <w15:docId w15:val="{8435E9C4-7391-41E0-9A36-23229283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MY"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2BF3"/>
    <w:pPr>
      <w:spacing w:after="0" w:line="340" w:lineRule="atLeast"/>
      <w:jc w:val="both"/>
    </w:pPr>
    <w:rPr>
      <w:rFonts w:eastAsia="Times New Roman"/>
      <w:color w:val="00000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2B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BF3"/>
    <w:rPr>
      <w:rFonts w:ascii="Tahoma" w:eastAsia="Times New Roman" w:hAnsi="Tahoma" w:cs="Tahoma"/>
      <w:color w:val="000000"/>
      <w:sz w:val="16"/>
      <w:szCs w:val="16"/>
      <w:lang w:val="en-US" w:eastAsia="de-DE"/>
    </w:rPr>
  </w:style>
  <w:style w:type="table" w:customStyle="1" w:styleId="LightShading1">
    <w:name w:val="Light Shading1"/>
    <w:basedOn w:val="TableNormal"/>
    <w:uiPriority w:val="60"/>
    <w:rsid w:val="00C82BF3"/>
    <w:pPr>
      <w:spacing w:after="0" w:line="240" w:lineRule="auto"/>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Text">
    <w:name w:val="M_Text"/>
    <w:basedOn w:val="Normal"/>
    <w:rsid w:val="00C82BF3"/>
    <w:pPr>
      <w:ind w:firstLine="284"/>
    </w:pPr>
  </w:style>
  <w:style w:type="paragraph" w:styleId="ListParagraph">
    <w:name w:val="List Paragraph"/>
    <w:basedOn w:val="Normal"/>
    <w:uiPriority w:val="34"/>
    <w:qFormat/>
    <w:rsid w:val="00C82BF3"/>
    <w:pPr>
      <w:spacing w:after="200" w:line="276" w:lineRule="auto"/>
      <w:ind w:left="720"/>
      <w:contextualSpacing/>
      <w:jc w:val="left"/>
    </w:pPr>
    <w:rPr>
      <w:rFonts w:asciiTheme="minorHAnsi" w:eastAsiaTheme="minorHAnsi" w:hAnsiTheme="minorHAnsi" w:cstheme="minorBidi"/>
      <w:color w:val="auto"/>
      <w:sz w:val="22"/>
      <w:szCs w:val="22"/>
      <w:lang w:eastAsia="en-US"/>
    </w:rPr>
  </w:style>
  <w:style w:type="paragraph" w:customStyle="1" w:styleId="N3References">
    <w:name w:val="N3 References"/>
    <w:uiPriority w:val="99"/>
    <w:semiHidden/>
    <w:qFormat/>
    <w:rsid w:val="00C82BF3"/>
    <w:pPr>
      <w:tabs>
        <w:tab w:val="left" w:pos="284"/>
      </w:tabs>
      <w:spacing w:after="0" w:line="190" w:lineRule="exact"/>
      <w:ind w:left="284" w:hanging="284"/>
      <w:jc w:val="both"/>
    </w:pPr>
    <w:rPr>
      <w:rFonts w:eastAsia="Times New Roman"/>
      <w:noProof/>
      <w:sz w:val="16"/>
      <w:szCs w:val="20"/>
      <w:lang w:val="en-GB" w:eastAsia="en-GB"/>
    </w:rPr>
  </w:style>
  <w:style w:type="paragraph" w:styleId="Header">
    <w:name w:val="header"/>
    <w:basedOn w:val="Normal"/>
    <w:link w:val="HeaderChar"/>
    <w:uiPriority w:val="99"/>
    <w:unhideWhenUsed/>
    <w:rsid w:val="008D13FC"/>
    <w:pPr>
      <w:tabs>
        <w:tab w:val="center" w:pos="4513"/>
        <w:tab w:val="right" w:pos="9026"/>
      </w:tabs>
      <w:spacing w:line="240" w:lineRule="auto"/>
    </w:pPr>
  </w:style>
  <w:style w:type="character" w:customStyle="1" w:styleId="HeaderChar">
    <w:name w:val="Header Char"/>
    <w:basedOn w:val="DefaultParagraphFont"/>
    <w:link w:val="Header"/>
    <w:uiPriority w:val="99"/>
    <w:rsid w:val="008D13FC"/>
    <w:rPr>
      <w:rFonts w:eastAsia="Times New Roman"/>
      <w:color w:val="000000"/>
      <w:szCs w:val="20"/>
      <w:lang w:val="en-US" w:eastAsia="de-DE"/>
    </w:rPr>
  </w:style>
  <w:style w:type="paragraph" w:styleId="Footer">
    <w:name w:val="footer"/>
    <w:basedOn w:val="Normal"/>
    <w:link w:val="FooterChar"/>
    <w:uiPriority w:val="99"/>
    <w:unhideWhenUsed/>
    <w:rsid w:val="008D13FC"/>
    <w:pPr>
      <w:tabs>
        <w:tab w:val="center" w:pos="4513"/>
        <w:tab w:val="right" w:pos="9026"/>
      </w:tabs>
      <w:spacing w:line="240" w:lineRule="auto"/>
    </w:pPr>
  </w:style>
  <w:style w:type="character" w:customStyle="1" w:styleId="FooterChar">
    <w:name w:val="Footer Char"/>
    <w:basedOn w:val="DefaultParagraphFont"/>
    <w:link w:val="Footer"/>
    <w:uiPriority w:val="99"/>
    <w:rsid w:val="008D13FC"/>
    <w:rPr>
      <w:rFonts w:eastAsia="Times New Roman"/>
      <w:color w:val="000000"/>
      <w:szCs w:val="20"/>
      <w:lang w:val="en-US" w:eastAsia="de-DE"/>
    </w:rPr>
  </w:style>
  <w:style w:type="character" w:styleId="LineNumber">
    <w:name w:val="line number"/>
    <w:basedOn w:val="DefaultParagraphFont"/>
    <w:uiPriority w:val="99"/>
    <w:semiHidden/>
    <w:unhideWhenUsed/>
    <w:rsid w:val="008D13FC"/>
  </w:style>
  <w:style w:type="character" w:styleId="Hyperlink">
    <w:name w:val="Hyperlink"/>
    <w:basedOn w:val="DefaultParagraphFont"/>
    <w:uiPriority w:val="99"/>
    <w:unhideWhenUsed/>
    <w:rsid w:val="000535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BC95E-106E-4E37-AFA9-FECBC6F8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6</Pages>
  <Words>2904</Words>
  <Characters>16554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Syarel Aida</dc:creator>
  <cp:lastModifiedBy>USER</cp:lastModifiedBy>
  <cp:revision>95</cp:revision>
  <cp:lastPrinted>2016-07-16T17:07:00Z</cp:lastPrinted>
  <dcterms:created xsi:type="dcterms:W3CDTF">2015-02-17T07:19:00Z</dcterms:created>
  <dcterms:modified xsi:type="dcterms:W3CDTF">2016-11-23T07:45:00Z</dcterms:modified>
</cp:coreProperties>
</file>