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C5" w:rsidRDefault="002D14C5" w:rsidP="002D14C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27 - 36</w:t>
      </w:r>
    </w:p>
    <w:p w:rsidR="002D14C5" w:rsidRDefault="002D14C5" w:rsidP="002D14C5">
      <w:pPr>
        <w:spacing w:after="0" w:line="240" w:lineRule="auto"/>
        <w:outlineLvl w:val="0"/>
        <w:rPr>
          <w:rFonts w:ascii="Times New Roman" w:hAnsi="Times New Roman"/>
          <w:sz w:val="24"/>
          <w:szCs w:val="24"/>
        </w:rPr>
      </w:pPr>
    </w:p>
    <w:p w:rsidR="002D14C5" w:rsidRDefault="002D14C5" w:rsidP="002D14C5">
      <w:pPr>
        <w:spacing w:after="0" w:line="240" w:lineRule="auto"/>
        <w:outlineLvl w:val="0"/>
        <w:rPr>
          <w:rFonts w:ascii="Times New Roman" w:hAnsi="Times New Roman"/>
          <w:sz w:val="24"/>
          <w:szCs w:val="24"/>
        </w:rPr>
      </w:pPr>
    </w:p>
    <w:p w:rsidR="002D14C5" w:rsidRPr="002D14C5" w:rsidRDefault="002D14C5" w:rsidP="002D14C5">
      <w:pPr>
        <w:spacing w:after="0" w:line="240" w:lineRule="auto"/>
        <w:outlineLvl w:val="0"/>
        <w:rPr>
          <w:rFonts w:ascii="Times New Roman" w:hAnsi="Times New Roman"/>
          <w:sz w:val="24"/>
          <w:szCs w:val="24"/>
        </w:rPr>
      </w:pPr>
    </w:p>
    <w:p w:rsidR="002D14C5" w:rsidRDefault="002D14C5" w:rsidP="002D14C5">
      <w:pPr>
        <w:spacing w:after="0" w:line="240" w:lineRule="auto"/>
        <w:jc w:val="center"/>
        <w:outlineLvl w:val="0"/>
        <w:rPr>
          <w:rFonts w:ascii="Times New Roman" w:hAnsi="Times New Roman"/>
          <w:sz w:val="28"/>
        </w:rPr>
      </w:pPr>
      <w:r w:rsidRPr="00C76BE0">
        <w:rPr>
          <w:rFonts w:ascii="Times New Roman" w:hAnsi="Times New Roman"/>
          <w:sz w:val="28"/>
        </w:rPr>
        <w:t>A SINGLE HPLC METHOD FOR SEPARATION OF OLIGOSTILBENES FROM DIFFERENT DIPTEROCARPACEAE EXTRACTS</w:t>
      </w:r>
    </w:p>
    <w:p w:rsidR="002D14C5" w:rsidRPr="005C2F5B" w:rsidRDefault="002D14C5" w:rsidP="002D14C5">
      <w:pPr>
        <w:spacing w:after="0" w:line="240" w:lineRule="auto"/>
        <w:jc w:val="center"/>
        <w:outlineLvl w:val="0"/>
        <w:rPr>
          <w:rFonts w:ascii="Times New Roman" w:hAnsi="Times New Roman"/>
          <w:sz w:val="24"/>
          <w:szCs w:val="24"/>
        </w:rPr>
      </w:pPr>
    </w:p>
    <w:p w:rsidR="002D14C5" w:rsidRDefault="002D14C5" w:rsidP="002D14C5">
      <w:pPr>
        <w:spacing w:after="0" w:line="240" w:lineRule="auto"/>
        <w:jc w:val="center"/>
        <w:outlineLvl w:val="0"/>
        <w:rPr>
          <w:rFonts w:ascii="Times New Roman" w:hAnsi="Times New Roman"/>
          <w:sz w:val="24"/>
        </w:rPr>
      </w:pPr>
      <w:r w:rsidRPr="00C76BE0">
        <w:rPr>
          <w:rFonts w:ascii="Times New Roman" w:hAnsi="Times New Roman"/>
          <w:sz w:val="24"/>
        </w:rPr>
        <w:t>(Kaedah KCPT untuk Pemisahan Oligo</w:t>
      </w:r>
      <w:r>
        <w:rPr>
          <w:rFonts w:ascii="Times New Roman" w:hAnsi="Times New Roman"/>
          <w:sz w:val="24"/>
        </w:rPr>
        <w:t xml:space="preserve">stilbene dari Ekstrak </w:t>
      </w:r>
      <w:r w:rsidRPr="00C76BE0">
        <w:rPr>
          <w:rFonts w:ascii="Times New Roman" w:hAnsi="Times New Roman"/>
          <w:sz w:val="24"/>
        </w:rPr>
        <w:t>Dipterocarpaceae</w:t>
      </w:r>
      <w:r>
        <w:rPr>
          <w:rFonts w:ascii="Times New Roman" w:hAnsi="Times New Roman"/>
          <w:sz w:val="24"/>
        </w:rPr>
        <w:t xml:space="preserve"> yang Berbeza</w:t>
      </w:r>
      <w:r w:rsidRPr="00C76BE0">
        <w:rPr>
          <w:rFonts w:ascii="Times New Roman" w:hAnsi="Times New Roman"/>
          <w:sz w:val="24"/>
        </w:rPr>
        <w:t>)</w:t>
      </w:r>
    </w:p>
    <w:p w:rsidR="002D14C5" w:rsidRPr="005C2F5B" w:rsidRDefault="002D14C5" w:rsidP="002D14C5">
      <w:pPr>
        <w:spacing w:after="0" w:line="240" w:lineRule="auto"/>
        <w:jc w:val="center"/>
        <w:outlineLvl w:val="0"/>
        <w:rPr>
          <w:rFonts w:ascii="Times New Roman" w:hAnsi="Times New Roman"/>
          <w:sz w:val="20"/>
          <w:szCs w:val="20"/>
        </w:rPr>
      </w:pPr>
    </w:p>
    <w:p w:rsidR="002D14C5" w:rsidRPr="005C2F5B" w:rsidRDefault="002D14C5" w:rsidP="002D14C5">
      <w:pPr>
        <w:spacing w:after="0" w:line="240" w:lineRule="auto"/>
        <w:jc w:val="center"/>
        <w:outlineLvl w:val="0"/>
        <w:rPr>
          <w:rFonts w:ascii="Times New Roman" w:hAnsi="Times New Roman"/>
          <w:sz w:val="20"/>
          <w:szCs w:val="20"/>
        </w:rPr>
      </w:pPr>
      <w:r w:rsidRPr="005C2F5B">
        <w:rPr>
          <w:rFonts w:ascii="Times New Roman" w:hAnsi="Times New Roman"/>
          <w:sz w:val="20"/>
          <w:szCs w:val="20"/>
        </w:rPr>
        <w:t>Erni Muis</w:t>
      </w:r>
      <w:r w:rsidRPr="005C2F5B">
        <w:rPr>
          <w:rFonts w:ascii="Times New Roman" w:hAnsi="Times New Roman"/>
          <w:sz w:val="20"/>
          <w:szCs w:val="20"/>
          <w:vertAlign w:val="superscript"/>
        </w:rPr>
        <w:t>1</w:t>
      </w:r>
      <w:r w:rsidRPr="005C2F5B">
        <w:rPr>
          <w:rFonts w:ascii="Times New Roman" w:hAnsi="Times New Roman"/>
          <w:sz w:val="20"/>
          <w:szCs w:val="20"/>
        </w:rPr>
        <w:t>, Rohaity Ramli</w:t>
      </w:r>
      <w:r w:rsidRPr="005C2F5B">
        <w:rPr>
          <w:rFonts w:ascii="Times New Roman" w:hAnsi="Times New Roman"/>
          <w:sz w:val="20"/>
          <w:szCs w:val="20"/>
          <w:vertAlign w:val="superscript"/>
        </w:rPr>
        <w:t>1,2</w:t>
      </w:r>
      <w:r w:rsidRPr="005C2F5B">
        <w:rPr>
          <w:rFonts w:ascii="Times New Roman" w:hAnsi="Times New Roman"/>
          <w:sz w:val="20"/>
          <w:szCs w:val="20"/>
        </w:rPr>
        <w:t>, Nurhuda Manshoor</w:t>
      </w:r>
      <w:r w:rsidRPr="005C2F5B">
        <w:rPr>
          <w:rFonts w:ascii="Times New Roman" w:hAnsi="Times New Roman"/>
          <w:sz w:val="20"/>
          <w:szCs w:val="20"/>
          <w:vertAlign w:val="superscript"/>
        </w:rPr>
        <w:t>1,2</w:t>
      </w:r>
      <w:r w:rsidRPr="005C2F5B">
        <w:rPr>
          <w:rFonts w:ascii="Times New Roman" w:hAnsi="Times New Roman"/>
          <w:sz w:val="20"/>
          <w:szCs w:val="20"/>
        </w:rPr>
        <w:t>*</w:t>
      </w: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tabs>
          <w:tab w:val="left" w:pos="360"/>
        </w:tabs>
        <w:spacing w:after="0" w:line="240" w:lineRule="auto"/>
        <w:jc w:val="center"/>
        <w:rPr>
          <w:rFonts w:ascii="Times New Roman" w:hAnsi="Times New Roman"/>
          <w:i/>
          <w:sz w:val="20"/>
          <w:szCs w:val="20"/>
        </w:rPr>
      </w:pPr>
      <w:r w:rsidRPr="002D14C5">
        <w:rPr>
          <w:rFonts w:ascii="Times New Roman" w:hAnsi="Times New Roman"/>
          <w:i/>
          <w:sz w:val="20"/>
          <w:szCs w:val="20"/>
          <w:vertAlign w:val="superscript"/>
        </w:rPr>
        <w:t>1</w:t>
      </w:r>
      <w:r w:rsidRPr="002D14C5">
        <w:rPr>
          <w:rFonts w:ascii="Times New Roman" w:hAnsi="Times New Roman"/>
          <w:i/>
          <w:sz w:val="20"/>
          <w:szCs w:val="20"/>
        </w:rPr>
        <w:t>Faculty of Pharmacy</w:t>
      </w:r>
    </w:p>
    <w:p w:rsidR="002D14C5" w:rsidRPr="002D14C5" w:rsidRDefault="002D14C5" w:rsidP="002D14C5">
      <w:pPr>
        <w:spacing w:after="0" w:line="240" w:lineRule="auto"/>
        <w:jc w:val="center"/>
        <w:outlineLvl w:val="0"/>
        <w:rPr>
          <w:rFonts w:ascii="Times New Roman" w:hAnsi="Times New Roman"/>
          <w:i/>
          <w:sz w:val="20"/>
          <w:szCs w:val="20"/>
        </w:rPr>
      </w:pPr>
      <w:r w:rsidRPr="002D14C5">
        <w:rPr>
          <w:rFonts w:ascii="Times New Roman" w:hAnsi="Times New Roman"/>
          <w:i/>
          <w:sz w:val="20"/>
          <w:szCs w:val="20"/>
          <w:vertAlign w:val="superscript"/>
        </w:rPr>
        <w:t>2</w:t>
      </w:r>
      <w:r w:rsidRPr="002D14C5">
        <w:rPr>
          <w:rFonts w:ascii="Times New Roman" w:hAnsi="Times New Roman"/>
          <w:i/>
          <w:sz w:val="20"/>
          <w:szCs w:val="20"/>
        </w:rPr>
        <w:t>Atta-ur-Rahman Institute for Natural Products Discovery</w:t>
      </w:r>
    </w:p>
    <w:p w:rsidR="002D14C5" w:rsidRPr="002D14C5" w:rsidRDefault="002D14C5" w:rsidP="002D14C5">
      <w:pPr>
        <w:spacing w:after="0" w:line="240" w:lineRule="auto"/>
        <w:jc w:val="center"/>
        <w:outlineLvl w:val="0"/>
        <w:rPr>
          <w:rFonts w:ascii="Times New Roman" w:hAnsi="Times New Roman"/>
          <w:i/>
          <w:sz w:val="20"/>
          <w:szCs w:val="20"/>
        </w:rPr>
      </w:pPr>
      <w:r w:rsidRPr="002D14C5">
        <w:rPr>
          <w:rFonts w:ascii="Times New Roman" w:hAnsi="Times New Roman"/>
          <w:i/>
          <w:sz w:val="20"/>
          <w:szCs w:val="20"/>
        </w:rPr>
        <w:t>Universiti Teknologi MARA Selangor, Puncak Alam Campus, 43200 Puncak Alam, Selangor, Malaysia</w:t>
      </w: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spacing w:after="0" w:line="240" w:lineRule="auto"/>
        <w:jc w:val="center"/>
        <w:rPr>
          <w:rFonts w:ascii="Times New Roman" w:hAnsi="Times New Roman"/>
          <w:i/>
          <w:noProof/>
          <w:sz w:val="20"/>
          <w:szCs w:val="20"/>
          <w:lang w:bidi="ar-SA"/>
        </w:rPr>
      </w:pPr>
      <w:r w:rsidRPr="002D14C5">
        <w:rPr>
          <w:rFonts w:ascii="Times New Roman" w:hAnsi="Times New Roman"/>
          <w:i/>
          <w:noProof/>
          <w:sz w:val="20"/>
          <w:szCs w:val="20"/>
          <w:lang w:bidi="ar-SA"/>
        </w:rPr>
        <w:t xml:space="preserve">*Corresponding author: </w:t>
      </w:r>
      <w:r w:rsidRPr="002D14C5">
        <w:rPr>
          <w:rFonts w:ascii="Times New Roman" w:hAnsi="Times New Roman"/>
          <w:i/>
          <w:sz w:val="20"/>
          <w:szCs w:val="20"/>
        </w:rPr>
        <w:t>nurhuda15@salam.uitm.edu.my</w:t>
      </w: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spacing w:after="0" w:line="240" w:lineRule="auto"/>
        <w:jc w:val="center"/>
        <w:rPr>
          <w:rFonts w:ascii="Times New Roman" w:hAnsi="Times New Roman"/>
          <w:noProof/>
          <w:sz w:val="20"/>
          <w:szCs w:val="20"/>
          <w:lang w:bidi="ar-SA"/>
        </w:rPr>
      </w:pPr>
      <w:r w:rsidRPr="002D14C5">
        <w:rPr>
          <w:rFonts w:ascii="Times New Roman" w:hAnsi="Times New Roman"/>
          <w:noProof/>
          <w:sz w:val="20"/>
          <w:szCs w:val="20"/>
          <w:lang w:bidi="ar-SA"/>
        </w:rPr>
        <w:t>Received: 3 October 2016; Accepted: 24 November 2016</w:t>
      </w: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spacing w:after="0" w:line="240" w:lineRule="auto"/>
        <w:jc w:val="center"/>
        <w:rPr>
          <w:rFonts w:ascii="Times New Roman" w:hAnsi="Times New Roman"/>
          <w:noProof/>
          <w:sz w:val="20"/>
          <w:szCs w:val="20"/>
          <w:lang w:bidi="ar-SA"/>
        </w:rPr>
      </w:pPr>
    </w:p>
    <w:p w:rsidR="002D14C5" w:rsidRPr="002D14C5" w:rsidRDefault="002D14C5" w:rsidP="002D14C5">
      <w:pPr>
        <w:spacing w:after="0" w:line="240" w:lineRule="auto"/>
        <w:jc w:val="center"/>
        <w:rPr>
          <w:rFonts w:ascii="Times New Roman" w:hAnsi="Times New Roman"/>
          <w:b/>
          <w:noProof/>
          <w:sz w:val="20"/>
          <w:szCs w:val="20"/>
          <w:lang w:bidi="ar-SA"/>
        </w:rPr>
      </w:pPr>
      <w:r w:rsidRPr="002D14C5">
        <w:rPr>
          <w:rFonts w:ascii="Times New Roman" w:hAnsi="Times New Roman"/>
          <w:b/>
          <w:noProof/>
          <w:sz w:val="20"/>
          <w:szCs w:val="20"/>
          <w:lang w:bidi="ar-SA"/>
        </w:rPr>
        <w:t>Abstract</w:t>
      </w:r>
    </w:p>
    <w:p w:rsidR="002D14C5" w:rsidRPr="002D14C5" w:rsidRDefault="00824B1B" w:rsidP="002D14C5">
      <w:pPr>
        <w:spacing w:after="0" w:line="240" w:lineRule="auto"/>
        <w:jc w:val="both"/>
        <w:outlineLvl w:val="0"/>
        <w:rPr>
          <w:rFonts w:ascii="Times New Roman" w:hAnsi="Times New Roman"/>
          <w:sz w:val="20"/>
          <w:szCs w:val="20"/>
        </w:rPr>
      </w:pPr>
      <w:r>
        <w:rPr>
          <w:rFonts w:ascii="Times New Roman" w:hAnsi="Times New Roman"/>
          <w:sz w:val="20"/>
          <w:szCs w:val="20"/>
        </w:rPr>
        <w:t xml:space="preserve">One standard </w:t>
      </w:r>
      <w:bookmarkStart w:id="0" w:name="_GoBack"/>
      <w:bookmarkEnd w:id="0"/>
      <w:r w:rsidR="002D14C5" w:rsidRPr="002D14C5">
        <w:rPr>
          <w:rFonts w:ascii="Times New Roman" w:hAnsi="Times New Roman"/>
          <w:sz w:val="20"/>
          <w:szCs w:val="20"/>
        </w:rPr>
        <w:t xml:space="preserve">chromatographic conditions of HPLC was developed for different Dipterocarpaceae plant extracts. The purpose of this study is to achieve an optimized chromatographic method that is able to produce a reasonably good separation and resolution of oligostilbenes in plant crude extracts. For this purpose, five model samples of Dipterocarpaceae extracts, </w:t>
      </w:r>
      <w:r w:rsidR="002D14C5" w:rsidRPr="002D14C5">
        <w:rPr>
          <w:rFonts w:ascii="Times New Roman" w:hAnsi="Times New Roman"/>
          <w:i/>
          <w:sz w:val="20"/>
          <w:szCs w:val="20"/>
        </w:rPr>
        <w:t>Shorea parvifolia, Shorea ovalis, Dipterocarpus crinitus, Dipterocarpus gracilis</w:t>
      </w:r>
      <w:r w:rsidR="002D14C5" w:rsidRPr="002D14C5">
        <w:rPr>
          <w:rFonts w:ascii="Times New Roman" w:hAnsi="Times New Roman"/>
          <w:sz w:val="20"/>
          <w:szCs w:val="20"/>
        </w:rPr>
        <w:t xml:space="preserve"> and </w:t>
      </w:r>
      <w:r w:rsidR="002D14C5" w:rsidRPr="002D14C5">
        <w:rPr>
          <w:rFonts w:ascii="Times New Roman" w:hAnsi="Times New Roman"/>
          <w:i/>
          <w:sz w:val="20"/>
          <w:szCs w:val="20"/>
        </w:rPr>
        <w:t xml:space="preserve">Hopea </w:t>
      </w:r>
      <w:r w:rsidR="002D14C5" w:rsidRPr="002D14C5">
        <w:rPr>
          <w:rFonts w:ascii="Times New Roman" w:hAnsi="Times New Roman"/>
          <w:sz w:val="20"/>
          <w:szCs w:val="20"/>
        </w:rPr>
        <w:t>spp.</w:t>
      </w:r>
      <w:r w:rsidR="002D14C5" w:rsidRPr="002D14C5">
        <w:rPr>
          <w:rFonts w:ascii="Times New Roman" w:hAnsi="Times New Roman"/>
          <w:i/>
          <w:sz w:val="20"/>
          <w:szCs w:val="20"/>
        </w:rPr>
        <w:t xml:space="preserve"> </w:t>
      </w:r>
      <w:r w:rsidR="002D14C5" w:rsidRPr="002D14C5">
        <w:rPr>
          <w:rFonts w:ascii="Times New Roman" w:hAnsi="Times New Roman"/>
          <w:sz w:val="20"/>
          <w:szCs w:val="20"/>
        </w:rPr>
        <w:t>were used. The parameters, which include types of chromatographic solvents, types of mobile phase elution, solvent composition and the injection volumes, were modified. The results showed that the optimum chromatographic conditions were achieved when a gradient elution was adopted, with the solvent composition of H</w:t>
      </w:r>
      <w:r w:rsidR="002D14C5" w:rsidRPr="002D14C5">
        <w:rPr>
          <w:rFonts w:ascii="Times New Roman" w:hAnsi="Times New Roman"/>
          <w:sz w:val="20"/>
          <w:szCs w:val="20"/>
          <w:vertAlign w:val="subscript"/>
        </w:rPr>
        <w:t>2</w:t>
      </w:r>
      <w:r w:rsidR="002D14C5" w:rsidRPr="002D14C5">
        <w:rPr>
          <w:rFonts w:ascii="Times New Roman" w:hAnsi="Times New Roman"/>
          <w:sz w:val="20"/>
          <w:szCs w:val="20"/>
        </w:rPr>
        <w:t xml:space="preserve">O: ACN from 95:5 to 25:75 in 20 minutes. The injection volume of 5 μL is best for a 1 mg/ml sample concentration. The temperature was maintained at 35 °C and the flow rate was at 1.0 ml/min. Some compromises were taken into account such as having less accurate method if compared with a single method developed for single extract or sample. The method showed positive results when tested on 10 extracts of the same family from different plant parts and localities. </w:t>
      </w:r>
    </w:p>
    <w:p w:rsidR="002D14C5" w:rsidRPr="002D14C5" w:rsidRDefault="002D14C5" w:rsidP="002D14C5">
      <w:pPr>
        <w:spacing w:after="0" w:line="240" w:lineRule="auto"/>
        <w:jc w:val="both"/>
        <w:outlineLvl w:val="0"/>
        <w:rPr>
          <w:rFonts w:ascii="Times New Roman" w:hAnsi="Times New Roman"/>
          <w:sz w:val="20"/>
          <w:szCs w:val="20"/>
        </w:rPr>
      </w:pPr>
    </w:p>
    <w:p w:rsidR="002D14C5" w:rsidRPr="002D14C5" w:rsidRDefault="002D14C5" w:rsidP="002D14C5">
      <w:pPr>
        <w:spacing w:after="0" w:line="240" w:lineRule="auto"/>
        <w:jc w:val="both"/>
        <w:outlineLvl w:val="0"/>
        <w:rPr>
          <w:rFonts w:ascii="Times New Roman" w:hAnsi="Times New Roman"/>
          <w:color w:val="548DD4" w:themeColor="text2" w:themeTint="99"/>
          <w:sz w:val="20"/>
          <w:szCs w:val="20"/>
        </w:rPr>
      </w:pPr>
      <w:r w:rsidRPr="002D14C5">
        <w:rPr>
          <w:rFonts w:ascii="Times New Roman" w:hAnsi="Times New Roman"/>
          <w:b/>
          <w:sz w:val="20"/>
          <w:szCs w:val="20"/>
        </w:rPr>
        <w:t>Keywords</w:t>
      </w:r>
      <w:r w:rsidRPr="002D14C5">
        <w:rPr>
          <w:rFonts w:ascii="Times New Roman" w:hAnsi="Times New Roman"/>
          <w:sz w:val="20"/>
          <w:szCs w:val="20"/>
        </w:rPr>
        <w:t xml:space="preserve">:  dipterocarpaceae, </w:t>
      </w:r>
      <w:r w:rsidRPr="002D14C5">
        <w:rPr>
          <w:rFonts w:ascii="Times New Roman" w:hAnsi="Times New Roman"/>
          <w:i/>
          <w:sz w:val="20"/>
          <w:szCs w:val="20"/>
        </w:rPr>
        <w:t xml:space="preserve">Shorea </w:t>
      </w:r>
      <w:r w:rsidRPr="002D14C5">
        <w:rPr>
          <w:rFonts w:ascii="Times New Roman" w:hAnsi="Times New Roman"/>
          <w:sz w:val="20"/>
          <w:szCs w:val="20"/>
        </w:rPr>
        <w:t xml:space="preserve">spp., </w:t>
      </w:r>
      <w:r w:rsidRPr="002D14C5">
        <w:rPr>
          <w:rFonts w:ascii="Times New Roman" w:hAnsi="Times New Roman"/>
          <w:i/>
          <w:sz w:val="20"/>
          <w:szCs w:val="20"/>
        </w:rPr>
        <w:t xml:space="preserve">Dipterocarpus </w:t>
      </w:r>
      <w:r w:rsidRPr="002D14C5">
        <w:rPr>
          <w:rFonts w:ascii="Times New Roman" w:hAnsi="Times New Roman"/>
          <w:sz w:val="20"/>
          <w:szCs w:val="20"/>
        </w:rPr>
        <w:t>spp., chromatography, high performance liquid chromatography</w:t>
      </w:r>
    </w:p>
    <w:p w:rsidR="002D14C5" w:rsidRPr="002D14C5" w:rsidRDefault="002D14C5" w:rsidP="002D14C5">
      <w:pPr>
        <w:spacing w:after="0" w:line="240" w:lineRule="auto"/>
        <w:jc w:val="center"/>
        <w:outlineLvl w:val="0"/>
        <w:rPr>
          <w:rFonts w:ascii="Times New Roman" w:hAnsi="Times New Roman"/>
          <w:b/>
          <w:color w:val="548DD4" w:themeColor="text2" w:themeTint="99"/>
          <w:sz w:val="20"/>
          <w:szCs w:val="20"/>
        </w:rPr>
      </w:pPr>
    </w:p>
    <w:p w:rsidR="002D14C5" w:rsidRPr="002D14C5" w:rsidRDefault="002D14C5" w:rsidP="002D14C5">
      <w:pPr>
        <w:spacing w:after="0" w:line="240" w:lineRule="auto"/>
        <w:jc w:val="center"/>
        <w:outlineLvl w:val="0"/>
        <w:rPr>
          <w:rFonts w:ascii="Times New Roman" w:hAnsi="Times New Roman"/>
          <w:b/>
          <w:sz w:val="20"/>
          <w:szCs w:val="20"/>
        </w:rPr>
      </w:pPr>
      <w:r w:rsidRPr="002D14C5">
        <w:rPr>
          <w:rFonts w:ascii="Times New Roman" w:hAnsi="Times New Roman"/>
          <w:b/>
          <w:sz w:val="20"/>
          <w:szCs w:val="20"/>
        </w:rPr>
        <w:t>Abstrak</w:t>
      </w:r>
    </w:p>
    <w:p w:rsidR="002D14C5" w:rsidRPr="002D14C5" w:rsidRDefault="002D14C5" w:rsidP="002D14C5">
      <w:pPr>
        <w:spacing w:after="0" w:line="240" w:lineRule="auto"/>
        <w:jc w:val="both"/>
        <w:outlineLvl w:val="0"/>
        <w:rPr>
          <w:rFonts w:ascii="Times New Roman" w:hAnsi="Times New Roman"/>
          <w:sz w:val="20"/>
          <w:szCs w:val="20"/>
        </w:rPr>
      </w:pPr>
      <w:r w:rsidRPr="002D14C5">
        <w:rPr>
          <w:rFonts w:ascii="Times New Roman" w:hAnsi="Times New Roman"/>
          <w:sz w:val="20"/>
          <w:szCs w:val="20"/>
        </w:rPr>
        <w:t xml:space="preserve">Satu kaedah piawai untuk keadaan kromatografi KCPT telah dibina untuk ekstrak dari tumbuhan Dipterocarpaceae yang berlainan. Tujuan kajian ini ialah untuk mencapai satu kaedah kromatografi optimum yang dapat menghasilkan pemisahan komponen oligostilbene dari ekstrak tumbuhan dengan resolusi yang baik. Untuk tujuan ini, lima sampel ekstrak tumbuhan Dipterocarpaceae, </w:t>
      </w:r>
      <w:r w:rsidRPr="002D14C5">
        <w:rPr>
          <w:rFonts w:ascii="Times New Roman" w:hAnsi="Times New Roman"/>
          <w:i/>
          <w:sz w:val="20"/>
          <w:szCs w:val="20"/>
        </w:rPr>
        <w:t>Shorea parvifolia, Shorea ovalis, Dipterocarpus crinitus, Dipterocarpus gracilis</w:t>
      </w:r>
      <w:r w:rsidRPr="002D14C5">
        <w:rPr>
          <w:rFonts w:ascii="Times New Roman" w:hAnsi="Times New Roman"/>
          <w:sz w:val="20"/>
          <w:szCs w:val="20"/>
        </w:rPr>
        <w:t xml:space="preserve"> dan </w:t>
      </w:r>
      <w:r w:rsidRPr="002D14C5">
        <w:rPr>
          <w:rFonts w:ascii="Times New Roman" w:hAnsi="Times New Roman"/>
          <w:i/>
          <w:sz w:val="20"/>
          <w:szCs w:val="20"/>
        </w:rPr>
        <w:t xml:space="preserve">Hopea </w:t>
      </w:r>
      <w:r w:rsidRPr="002D14C5">
        <w:rPr>
          <w:rFonts w:ascii="Times New Roman" w:hAnsi="Times New Roman"/>
          <w:sz w:val="20"/>
          <w:szCs w:val="20"/>
        </w:rPr>
        <w:t>spp. telah digunakan sebagai model. Parameter yang merangkumi jenis pelarut, jenis aliran fasa bergerak, komposisi pelarut dan isipadu suntikan sampel telah diubahsuai. Keputusan menunjukkan kaedah kromatografi yang sesuai berjaya dicapai apabila aliran bercerun digunakan dengan komposisi pelarut H</w:t>
      </w:r>
      <w:r w:rsidRPr="002D14C5">
        <w:rPr>
          <w:rFonts w:ascii="Times New Roman" w:hAnsi="Times New Roman"/>
          <w:sz w:val="20"/>
          <w:szCs w:val="20"/>
          <w:vertAlign w:val="subscript"/>
        </w:rPr>
        <w:t>2</w:t>
      </w:r>
      <w:r w:rsidRPr="002D14C5">
        <w:rPr>
          <w:rFonts w:ascii="Times New Roman" w:hAnsi="Times New Roman"/>
          <w:sz w:val="20"/>
          <w:szCs w:val="20"/>
        </w:rPr>
        <w:t xml:space="preserve">O: ACN dari 95:5 kepada 25:75 di dalam masa 20 minit. Isipadu suntikan 5 μL adalah sesuai untuk larutan sampel berkepekatan 1 mg/ml. Suhu turus ditetapkan pada 35 °C dan kadar aliran fasa bergerak adalah pada 1.0 ml/min. Walaubagaimanapun, resolusi setiap kromatogram tidak sebaik dan sejitu apabila kaedah berlainan dibangunkan untuk setiap sampel secara individu. Kaedah ini telah telah menunjukkan keputusan yang positif apabila diuji ke </w:t>
      </w:r>
      <w:r w:rsidRPr="002D14C5">
        <w:rPr>
          <w:rFonts w:ascii="Times New Roman" w:hAnsi="Times New Roman"/>
          <w:sz w:val="20"/>
          <w:szCs w:val="20"/>
        </w:rPr>
        <w:lastRenderedPageBreak/>
        <w:t>atas sepuluh ekstrak lain dari famili tumbuhan yang sama. Sampel ujian tersebut adalah dari bahagian tumbuhan yang berlainan dan dari kawasan pensampelan yang berbeza.</w:t>
      </w:r>
    </w:p>
    <w:p w:rsidR="002D14C5" w:rsidRPr="002D14C5" w:rsidRDefault="002D14C5" w:rsidP="002D14C5">
      <w:pPr>
        <w:spacing w:after="0" w:line="240" w:lineRule="auto"/>
        <w:jc w:val="both"/>
        <w:outlineLvl w:val="0"/>
        <w:rPr>
          <w:rFonts w:ascii="Times New Roman" w:hAnsi="Times New Roman"/>
          <w:sz w:val="20"/>
          <w:szCs w:val="20"/>
        </w:rPr>
      </w:pPr>
    </w:p>
    <w:p w:rsidR="004568E6" w:rsidRDefault="002D14C5" w:rsidP="002D14C5">
      <w:pPr>
        <w:spacing w:after="0" w:line="240" w:lineRule="auto"/>
        <w:jc w:val="both"/>
        <w:outlineLvl w:val="0"/>
        <w:rPr>
          <w:rFonts w:ascii="Times New Roman" w:hAnsi="Times New Roman"/>
          <w:sz w:val="20"/>
          <w:szCs w:val="20"/>
        </w:rPr>
      </w:pPr>
      <w:r w:rsidRPr="002D14C5">
        <w:rPr>
          <w:rFonts w:ascii="Times New Roman" w:hAnsi="Times New Roman"/>
          <w:b/>
          <w:sz w:val="20"/>
          <w:szCs w:val="20"/>
        </w:rPr>
        <w:t xml:space="preserve">Kata kunci: </w:t>
      </w:r>
      <w:r w:rsidRPr="002D14C5">
        <w:rPr>
          <w:rFonts w:ascii="Times New Roman" w:hAnsi="Times New Roman"/>
          <w:sz w:val="20"/>
          <w:szCs w:val="20"/>
        </w:rPr>
        <w:t xml:space="preserve"> dipterocarpaceae, </w:t>
      </w:r>
      <w:r w:rsidRPr="002D14C5">
        <w:rPr>
          <w:rFonts w:ascii="Times New Roman" w:hAnsi="Times New Roman"/>
          <w:i/>
          <w:sz w:val="20"/>
          <w:szCs w:val="20"/>
        </w:rPr>
        <w:t xml:space="preserve">Shorea </w:t>
      </w:r>
      <w:r w:rsidRPr="002D14C5">
        <w:rPr>
          <w:rFonts w:ascii="Times New Roman" w:hAnsi="Times New Roman"/>
          <w:sz w:val="20"/>
          <w:szCs w:val="20"/>
        </w:rPr>
        <w:t xml:space="preserve">spp., </w:t>
      </w:r>
      <w:r w:rsidRPr="002D14C5">
        <w:rPr>
          <w:rFonts w:ascii="Times New Roman" w:hAnsi="Times New Roman"/>
          <w:i/>
          <w:sz w:val="20"/>
          <w:szCs w:val="20"/>
        </w:rPr>
        <w:t xml:space="preserve">Dipterocarpus </w:t>
      </w:r>
      <w:r w:rsidRPr="002D14C5">
        <w:rPr>
          <w:rFonts w:ascii="Times New Roman" w:hAnsi="Times New Roman"/>
          <w:sz w:val="20"/>
          <w:szCs w:val="20"/>
        </w:rPr>
        <w:t>spp., kromatografi, kromatografi cecair prestasi tinggi</w:t>
      </w:r>
    </w:p>
    <w:p w:rsidR="002D14C5" w:rsidRDefault="002D14C5" w:rsidP="002D14C5">
      <w:pPr>
        <w:spacing w:after="0" w:line="240" w:lineRule="auto"/>
        <w:jc w:val="both"/>
        <w:outlineLvl w:val="0"/>
        <w:rPr>
          <w:rFonts w:ascii="Times New Roman" w:hAnsi="Times New Roman"/>
          <w:sz w:val="20"/>
          <w:szCs w:val="20"/>
        </w:rPr>
      </w:pPr>
    </w:p>
    <w:p w:rsidR="002D14C5" w:rsidRPr="00F447A7" w:rsidRDefault="002D14C5" w:rsidP="002D14C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D14C5" w:rsidRPr="00AB6221" w:rsidRDefault="002D14C5" w:rsidP="002D14C5">
      <w:pPr>
        <w:numPr>
          <w:ilvl w:val="0"/>
          <w:numId w:val="1"/>
        </w:numPr>
        <w:spacing w:after="0" w:line="240" w:lineRule="auto"/>
        <w:ind w:left="360"/>
        <w:jc w:val="both"/>
        <w:rPr>
          <w:rFonts w:ascii="Times New Roman" w:hAnsi="Times New Roman"/>
          <w:sz w:val="20"/>
          <w:szCs w:val="20"/>
        </w:rPr>
      </w:pPr>
      <w:r w:rsidRPr="00AB6221">
        <w:rPr>
          <w:rFonts w:ascii="Times New Roman" w:hAnsi="Times New Roman"/>
          <w:sz w:val="20"/>
          <w:szCs w:val="20"/>
        </w:rPr>
        <w:t xml:space="preserve">Ito, T. (2011). Structures of oligostilbenoids in dipterocarpaceaeous plants and their biological activities. </w:t>
      </w:r>
      <w:r w:rsidRPr="00AB6221">
        <w:rPr>
          <w:rFonts w:ascii="Times New Roman" w:hAnsi="Times New Roman"/>
          <w:i/>
          <w:sz w:val="20"/>
          <w:szCs w:val="20"/>
        </w:rPr>
        <w:t>Yakugaku Zasshi,</w:t>
      </w:r>
      <w:r w:rsidRPr="00AB6221">
        <w:rPr>
          <w:rFonts w:ascii="Times New Roman" w:hAnsi="Times New Roman"/>
          <w:sz w:val="20"/>
          <w:szCs w:val="20"/>
        </w:rPr>
        <w:t xml:space="preserve"> 131(1): 93 – 100.</w:t>
      </w:r>
    </w:p>
    <w:p w:rsidR="002D14C5" w:rsidRPr="00AB6221" w:rsidRDefault="002D14C5" w:rsidP="002D14C5">
      <w:pPr>
        <w:numPr>
          <w:ilvl w:val="0"/>
          <w:numId w:val="1"/>
        </w:numPr>
        <w:spacing w:after="0" w:line="240" w:lineRule="auto"/>
        <w:ind w:left="360"/>
        <w:jc w:val="both"/>
        <w:rPr>
          <w:rFonts w:ascii="Times New Roman" w:hAnsi="Times New Roman"/>
          <w:sz w:val="20"/>
          <w:szCs w:val="20"/>
        </w:rPr>
      </w:pPr>
      <w:r w:rsidRPr="00AB6221">
        <w:rPr>
          <w:rFonts w:ascii="Times New Roman" w:hAnsi="Times New Roman"/>
          <w:sz w:val="20"/>
          <w:szCs w:val="20"/>
        </w:rPr>
        <w:t xml:space="preserve">Ito, T., Akao, Y., Tanaka, T., Iinuma, M. and Nozawa, Y. (2002). Vaticanol C, a novel resveratrol tetramer, inhibits cell growth through induction of apoptosis in colon cancer cell lines. </w:t>
      </w:r>
      <w:r w:rsidRPr="00AB6221">
        <w:rPr>
          <w:rFonts w:ascii="Times New Roman" w:hAnsi="Times New Roman"/>
          <w:i/>
          <w:sz w:val="20"/>
          <w:szCs w:val="20"/>
        </w:rPr>
        <w:t>Biological and Pharmaceutical Bulletin</w:t>
      </w:r>
      <w:r w:rsidRPr="00AB6221">
        <w:rPr>
          <w:rFonts w:ascii="Times New Roman" w:hAnsi="Times New Roman"/>
          <w:sz w:val="20"/>
          <w:szCs w:val="20"/>
        </w:rPr>
        <w:t>, 25(1): 147 – 148.</w:t>
      </w:r>
    </w:p>
    <w:p w:rsidR="002D14C5" w:rsidRPr="00AB6221" w:rsidRDefault="002D14C5" w:rsidP="002D14C5">
      <w:pPr>
        <w:numPr>
          <w:ilvl w:val="0"/>
          <w:numId w:val="1"/>
        </w:numPr>
        <w:spacing w:after="0" w:line="240" w:lineRule="auto"/>
        <w:ind w:left="360"/>
        <w:jc w:val="both"/>
        <w:rPr>
          <w:rFonts w:ascii="Times New Roman" w:hAnsi="Times New Roman"/>
          <w:sz w:val="20"/>
          <w:szCs w:val="20"/>
        </w:rPr>
      </w:pPr>
      <w:r w:rsidRPr="00AB6221">
        <w:rPr>
          <w:rFonts w:ascii="Times New Roman" w:hAnsi="Times New Roman"/>
          <w:sz w:val="20"/>
          <w:szCs w:val="20"/>
        </w:rPr>
        <w:t xml:space="preserve">Zuraida, W., Ahmat, N., Hazana, N. and Ainaa, N. (2011). The evaluation of antioxidant, antibacterial and structure identification activity of trimer resveratrol from Malaysia’s Dipterocarpaceae.  </w:t>
      </w:r>
      <w:r w:rsidRPr="00AB6221">
        <w:rPr>
          <w:rFonts w:ascii="Times New Roman" w:hAnsi="Times New Roman"/>
          <w:i/>
          <w:iCs/>
          <w:sz w:val="20"/>
          <w:szCs w:val="20"/>
        </w:rPr>
        <w:t>Australian Journal of Basic and Applied Scienc,e</w:t>
      </w:r>
      <w:r w:rsidRPr="00AB6221">
        <w:rPr>
          <w:rFonts w:ascii="Times New Roman" w:hAnsi="Times New Roman"/>
          <w:sz w:val="20"/>
          <w:szCs w:val="20"/>
        </w:rPr>
        <w:t xml:space="preserve"> 5(5): 926 – 929.</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Bayach, I., Manshoor, N., Sancho-Garcia, J. C., Choudhary, M. I., Trouillas, P., Weber, J. F. F. (2015). Oligostilbenoids from the heartwood of </w:t>
      </w:r>
      <w:r w:rsidRPr="00AB6221">
        <w:rPr>
          <w:rFonts w:ascii="Times New Roman" w:hAnsi="Times New Roman"/>
          <w:i/>
          <w:sz w:val="20"/>
          <w:szCs w:val="20"/>
        </w:rPr>
        <w:t>N. heimii</w:t>
      </w:r>
      <w:r w:rsidRPr="00AB6221">
        <w:rPr>
          <w:rFonts w:ascii="Times New Roman" w:hAnsi="Times New Roman"/>
          <w:sz w:val="20"/>
          <w:szCs w:val="20"/>
        </w:rPr>
        <w:t xml:space="preserve"> and insights in their biogenesis. </w:t>
      </w:r>
      <w:r w:rsidRPr="00AB6221">
        <w:rPr>
          <w:rFonts w:ascii="Times New Roman" w:hAnsi="Times New Roman"/>
          <w:i/>
          <w:sz w:val="20"/>
          <w:szCs w:val="20"/>
        </w:rPr>
        <w:t>Chemistry - An Asian Journal,</w:t>
      </w:r>
      <w:r w:rsidRPr="00AB6221">
        <w:rPr>
          <w:rFonts w:ascii="Times New Roman" w:hAnsi="Times New Roman"/>
          <w:sz w:val="20"/>
          <w:szCs w:val="20"/>
        </w:rPr>
        <w:t xml:space="preserve"> 10: 198 – 211.</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Boligon, A. A. and Athayde, M. L. (2014). Importance of HPLC in analysis of plants extracts. </w:t>
      </w:r>
      <w:r w:rsidRPr="00AB6221">
        <w:rPr>
          <w:rFonts w:ascii="Times New Roman" w:hAnsi="Times New Roman"/>
          <w:i/>
          <w:iCs/>
          <w:sz w:val="20"/>
          <w:szCs w:val="20"/>
        </w:rPr>
        <w:t>Austin Chromatography</w:t>
      </w:r>
      <w:r w:rsidRPr="00AB6221">
        <w:rPr>
          <w:rFonts w:ascii="Times New Roman" w:hAnsi="Times New Roman"/>
          <w:sz w:val="20"/>
          <w:szCs w:val="20"/>
        </w:rPr>
        <w:t>, </w:t>
      </w:r>
      <w:r w:rsidRPr="00AB6221">
        <w:rPr>
          <w:rFonts w:ascii="Times New Roman" w:hAnsi="Times New Roman"/>
          <w:iCs/>
          <w:sz w:val="20"/>
          <w:szCs w:val="20"/>
        </w:rPr>
        <w:t>1</w:t>
      </w:r>
      <w:r w:rsidRPr="00AB6221">
        <w:rPr>
          <w:rFonts w:ascii="Times New Roman" w:hAnsi="Times New Roman"/>
          <w:sz w:val="20"/>
          <w:szCs w:val="20"/>
        </w:rPr>
        <w:t>(3): 2 – 3.</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Bucar, F., Wube, A. and Schmid, M. (2013). Natural product isolation–how to get from biological material to pure compounds. </w:t>
      </w:r>
      <w:r w:rsidRPr="00AB6221">
        <w:rPr>
          <w:rFonts w:ascii="Times New Roman" w:hAnsi="Times New Roman"/>
          <w:i/>
          <w:iCs/>
          <w:sz w:val="20"/>
          <w:szCs w:val="20"/>
        </w:rPr>
        <w:t>Natural Product Reports,</w:t>
      </w:r>
      <w:r w:rsidRPr="00AB6221">
        <w:rPr>
          <w:rFonts w:ascii="Times New Roman" w:hAnsi="Times New Roman"/>
          <w:sz w:val="20"/>
          <w:szCs w:val="20"/>
        </w:rPr>
        <w:t xml:space="preserve"> </w:t>
      </w:r>
      <w:r w:rsidRPr="00AB6221">
        <w:rPr>
          <w:rFonts w:ascii="Times New Roman" w:hAnsi="Times New Roman"/>
          <w:iCs/>
          <w:sz w:val="20"/>
          <w:szCs w:val="20"/>
        </w:rPr>
        <w:t>30</w:t>
      </w:r>
      <w:r w:rsidRPr="00AB6221">
        <w:rPr>
          <w:rFonts w:ascii="Times New Roman" w:hAnsi="Times New Roman"/>
          <w:sz w:val="20"/>
          <w:szCs w:val="20"/>
        </w:rPr>
        <w:t>(4): 525 – 545.</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Prathap, B., Dey, A., Srinivasarao, G. H., Johnson, P. and Arthanariswaran, P. A. (2013). Review-importance of RP-HPLC in analytical method development. </w:t>
      </w:r>
      <w:r w:rsidRPr="00AB6221">
        <w:rPr>
          <w:rFonts w:ascii="Times New Roman" w:hAnsi="Times New Roman"/>
          <w:i/>
          <w:iCs/>
          <w:sz w:val="20"/>
          <w:szCs w:val="20"/>
        </w:rPr>
        <w:t>International Journal of Novel Trends in Pharmaceutical Sciences,</w:t>
      </w:r>
      <w:r w:rsidRPr="00AB6221">
        <w:rPr>
          <w:rFonts w:ascii="Times New Roman" w:hAnsi="Times New Roman"/>
          <w:sz w:val="20"/>
          <w:szCs w:val="20"/>
        </w:rPr>
        <w:t> </w:t>
      </w:r>
      <w:r w:rsidRPr="00AB6221">
        <w:rPr>
          <w:rFonts w:ascii="Times New Roman" w:hAnsi="Times New Roman"/>
          <w:iCs/>
          <w:sz w:val="20"/>
          <w:szCs w:val="20"/>
        </w:rPr>
        <w:t>3</w:t>
      </w:r>
      <w:r w:rsidRPr="00AB6221">
        <w:rPr>
          <w:rFonts w:ascii="Times New Roman" w:hAnsi="Times New Roman"/>
          <w:sz w:val="20"/>
          <w:szCs w:val="20"/>
        </w:rPr>
        <w:t>: 15 – 23.</w:t>
      </w:r>
    </w:p>
    <w:p w:rsidR="002D14C5" w:rsidRPr="00AB6221" w:rsidRDefault="002D14C5" w:rsidP="002D14C5">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color w:val="000000"/>
          <w:sz w:val="20"/>
          <w:szCs w:val="20"/>
        </w:rPr>
      </w:pPr>
      <w:r w:rsidRPr="00AB6221">
        <w:rPr>
          <w:rFonts w:ascii="Times New Roman" w:hAnsi="Times New Roman"/>
          <w:color w:val="000000"/>
          <w:sz w:val="20"/>
          <w:szCs w:val="20"/>
        </w:rPr>
        <w:t xml:space="preserve">Manshoor, N. and Weber, J. F. F. (2015) Mass spectrometric analysis for discrimination of Diastereoisomers. </w:t>
      </w:r>
      <w:r w:rsidRPr="00AB6221">
        <w:rPr>
          <w:rFonts w:ascii="Times New Roman" w:hAnsi="Times New Roman"/>
          <w:i/>
          <w:color w:val="000000"/>
          <w:sz w:val="20"/>
          <w:szCs w:val="20"/>
        </w:rPr>
        <w:t>Mass Spectrometry Letters,</w:t>
      </w:r>
      <w:r w:rsidRPr="00AB6221">
        <w:rPr>
          <w:rFonts w:ascii="Times New Roman" w:hAnsi="Times New Roman"/>
          <w:color w:val="000000"/>
          <w:sz w:val="20"/>
          <w:szCs w:val="20"/>
        </w:rPr>
        <w:t xml:space="preserve"> 6(4): 99 – 104.</w:t>
      </w:r>
    </w:p>
    <w:p w:rsidR="002D14C5" w:rsidRPr="00AB6221" w:rsidRDefault="002D14C5" w:rsidP="002D14C5">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AB6221">
        <w:rPr>
          <w:rFonts w:ascii="Times New Roman" w:hAnsi="Times New Roman"/>
          <w:color w:val="000000"/>
          <w:sz w:val="20"/>
          <w:szCs w:val="20"/>
        </w:rPr>
        <w:t xml:space="preserve">Manshoor, N. and Weber J. F. F. (2015) Mass fragmentation patterns as fingerprints for positive identification of polyphenolic compounds in a crude extract. </w:t>
      </w:r>
      <w:r w:rsidRPr="00AB6221">
        <w:rPr>
          <w:rFonts w:ascii="Times New Roman" w:hAnsi="Times New Roman"/>
          <w:i/>
          <w:color w:val="000000"/>
          <w:sz w:val="20"/>
          <w:szCs w:val="20"/>
        </w:rPr>
        <w:t>Mass Spectrometry Letters,</w:t>
      </w:r>
      <w:r w:rsidRPr="00AB6221">
        <w:rPr>
          <w:rFonts w:ascii="Times New Roman" w:hAnsi="Times New Roman"/>
          <w:color w:val="000000"/>
          <w:sz w:val="20"/>
          <w:szCs w:val="20"/>
        </w:rPr>
        <w:t xml:space="preserve"> 6(4):</w:t>
      </w:r>
      <w:r w:rsidRPr="00AB6221">
        <w:rPr>
          <w:rFonts w:ascii="Times New Roman" w:hAnsi="Times New Roman"/>
          <w:sz w:val="20"/>
          <w:szCs w:val="20"/>
        </w:rPr>
        <w:t xml:space="preserve"> 105 –111.</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Moghbel, N., Ryu, B. and Steadman, K. J. (2015). A reversed-phase PLC-UV method developed and validated for simultaneous quantification of six alkaloids from </w:t>
      </w:r>
      <w:r w:rsidRPr="00AB6221">
        <w:rPr>
          <w:rFonts w:ascii="Times New Roman" w:hAnsi="Times New Roman"/>
          <w:i/>
          <w:sz w:val="20"/>
          <w:szCs w:val="20"/>
        </w:rPr>
        <w:t>Nicotiana</w:t>
      </w:r>
      <w:r w:rsidRPr="00AB6221">
        <w:rPr>
          <w:rFonts w:ascii="Times New Roman" w:hAnsi="Times New Roman"/>
          <w:sz w:val="20"/>
          <w:szCs w:val="20"/>
        </w:rPr>
        <w:t xml:space="preserve"> spp. </w:t>
      </w:r>
      <w:r w:rsidRPr="00AB6221">
        <w:rPr>
          <w:rFonts w:ascii="Times New Roman" w:hAnsi="Times New Roman"/>
          <w:i/>
          <w:iCs/>
          <w:sz w:val="20"/>
          <w:szCs w:val="20"/>
        </w:rPr>
        <w:t>Journal of Chromatography B,</w:t>
      </w:r>
      <w:r w:rsidRPr="00AB6221">
        <w:rPr>
          <w:rFonts w:ascii="Times New Roman" w:hAnsi="Times New Roman"/>
          <w:sz w:val="20"/>
          <w:szCs w:val="20"/>
        </w:rPr>
        <w:t> </w:t>
      </w:r>
      <w:r w:rsidRPr="00AB6221">
        <w:rPr>
          <w:rFonts w:ascii="Times New Roman" w:hAnsi="Times New Roman"/>
          <w:iCs/>
          <w:sz w:val="20"/>
          <w:szCs w:val="20"/>
        </w:rPr>
        <w:t>997</w:t>
      </w:r>
      <w:r w:rsidRPr="00AB6221">
        <w:rPr>
          <w:rFonts w:ascii="Times New Roman" w:hAnsi="Times New Roman"/>
          <w:sz w:val="20"/>
          <w:szCs w:val="20"/>
        </w:rPr>
        <w:t>: 142 – 145.</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Al-Hroub, H., Alkhawaja, B., Alkhawaja, E. and Arafat, T. (2015). Sensitive and rapid HPLC-UV method with back-extraction step for the determination of sildenafil in human plasma. </w:t>
      </w:r>
      <w:r w:rsidRPr="00AB6221">
        <w:rPr>
          <w:rFonts w:ascii="Times New Roman" w:hAnsi="Times New Roman"/>
          <w:i/>
          <w:iCs/>
          <w:sz w:val="20"/>
          <w:szCs w:val="20"/>
        </w:rPr>
        <w:t>Journal of Chromatography B,</w:t>
      </w:r>
      <w:r w:rsidRPr="00AB6221">
        <w:rPr>
          <w:rFonts w:ascii="Times New Roman" w:hAnsi="Times New Roman"/>
          <w:sz w:val="20"/>
          <w:szCs w:val="20"/>
        </w:rPr>
        <w:t xml:space="preserve"> 1009: 1 – 6.</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Sila-on, W., Na-Ranong, S., Rakrod, S., Ornlaor, S. and Joungmunkong, Z. (2015). Development and validation of RP-HPLC method for determination of acetazolamide, furosemide and phenytoin extemporaneous suspensions. </w:t>
      </w:r>
      <w:r w:rsidRPr="00AB6221">
        <w:rPr>
          <w:rFonts w:ascii="Times New Roman" w:hAnsi="Times New Roman"/>
          <w:i/>
          <w:iCs/>
          <w:sz w:val="20"/>
          <w:szCs w:val="20"/>
        </w:rPr>
        <w:t>Asian Journal of Pharmaceutical Sciences,</w:t>
      </w:r>
      <w:r w:rsidRPr="00AB6221">
        <w:rPr>
          <w:rFonts w:ascii="Times New Roman" w:hAnsi="Times New Roman"/>
          <w:sz w:val="20"/>
          <w:szCs w:val="20"/>
        </w:rPr>
        <w:t xml:space="preserve"> 11: 138 – 139.</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Ito, T., Nishiya, K., Oyama, M., Tanaka, T., Murata, J., Darnaedi, D. and Iinuma, M. (2013). Novel isolation of resveratrol dimer O-glucosides with enantiomeric aglycones from the leaves of </w:t>
      </w:r>
      <w:r w:rsidRPr="00AB6221">
        <w:rPr>
          <w:rFonts w:ascii="Times New Roman" w:hAnsi="Times New Roman"/>
          <w:i/>
          <w:sz w:val="20"/>
          <w:szCs w:val="20"/>
        </w:rPr>
        <w:t>Shorea cordifolia</w:t>
      </w:r>
      <w:r w:rsidRPr="00AB6221">
        <w:rPr>
          <w:rFonts w:ascii="Times New Roman" w:hAnsi="Times New Roman"/>
          <w:sz w:val="20"/>
          <w:szCs w:val="20"/>
        </w:rPr>
        <w:t>. </w:t>
      </w:r>
      <w:r w:rsidRPr="00AB6221">
        <w:rPr>
          <w:rFonts w:ascii="Times New Roman" w:hAnsi="Times New Roman"/>
          <w:i/>
          <w:iCs/>
          <w:sz w:val="20"/>
          <w:szCs w:val="20"/>
        </w:rPr>
        <w:t>Phytochemistry Letters,</w:t>
      </w:r>
      <w:r w:rsidRPr="00AB6221">
        <w:rPr>
          <w:rFonts w:ascii="Times New Roman" w:hAnsi="Times New Roman"/>
          <w:sz w:val="20"/>
          <w:szCs w:val="20"/>
        </w:rPr>
        <w:t> </w:t>
      </w:r>
      <w:r w:rsidRPr="00AB6221">
        <w:rPr>
          <w:rFonts w:ascii="Times New Roman" w:hAnsi="Times New Roman"/>
          <w:iCs/>
          <w:sz w:val="20"/>
          <w:szCs w:val="20"/>
        </w:rPr>
        <w:t>6</w:t>
      </w:r>
      <w:r w:rsidRPr="00AB6221">
        <w:rPr>
          <w:rFonts w:ascii="Times New Roman" w:hAnsi="Times New Roman"/>
          <w:sz w:val="20"/>
          <w:szCs w:val="20"/>
        </w:rPr>
        <w:t>(4): 667 – 670.</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Ito, T., Hara, Y., Oyama, M., Tanaka, T., Murata, J., Darnaedi, D. and Iinuma, M. (2012). Occurrence of bergenin phenylpropanoates in </w:t>
      </w:r>
      <w:r w:rsidRPr="00AB6221">
        <w:rPr>
          <w:rFonts w:ascii="Times New Roman" w:hAnsi="Times New Roman"/>
          <w:i/>
          <w:sz w:val="20"/>
          <w:szCs w:val="20"/>
        </w:rPr>
        <w:t>Vatica bantamensis</w:t>
      </w:r>
      <w:r w:rsidRPr="00AB6221">
        <w:rPr>
          <w:rFonts w:ascii="Times New Roman" w:hAnsi="Times New Roman"/>
          <w:sz w:val="20"/>
          <w:szCs w:val="20"/>
        </w:rPr>
        <w:t>. </w:t>
      </w:r>
      <w:r w:rsidRPr="00AB6221">
        <w:rPr>
          <w:rFonts w:ascii="Times New Roman" w:hAnsi="Times New Roman"/>
          <w:i/>
          <w:iCs/>
          <w:sz w:val="20"/>
          <w:szCs w:val="20"/>
        </w:rPr>
        <w:t>Phytochemistry Letters,</w:t>
      </w:r>
      <w:r w:rsidRPr="00AB6221">
        <w:rPr>
          <w:rFonts w:ascii="Times New Roman" w:hAnsi="Times New Roman"/>
          <w:sz w:val="20"/>
          <w:szCs w:val="20"/>
        </w:rPr>
        <w:t> </w:t>
      </w:r>
      <w:r w:rsidRPr="00AB6221">
        <w:rPr>
          <w:rFonts w:ascii="Times New Roman" w:hAnsi="Times New Roman"/>
          <w:iCs/>
          <w:sz w:val="20"/>
          <w:szCs w:val="20"/>
        </w:rPr>
        <w:t>5</w:t>
      </w:r>
      <w:r w:rsidRPr="00AB6221">
        <w:rPr>
          <w:rFonts w:ascii="Times New Roman" w:hAnsi="Times New Roman"/>
          <w:sz w:val="20"/>
          <w:szCs w:val="20"/>
        </w:rPr>
        <w:t>(4): 743 – 746.</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 xml:space="preserve">Morikawa, T., Chaipech, S., Matsuda, H., Hamao, M., Umeda, Y., Sato, H. and Pongpiriyadacha, Y. (2012). Antidiabetogenic oligostilbenoids and 3-ethyl-4-phenyl-3, 4-dihydroisocoumarins from the bark of </w:t>
      </w:r>
      <w:r w:rsidRPr="00AB6221">
        <w:rPr>
          <w:rFonts w:ascii="Times New Roman" w:hAnsi="Times New Roman"/>
          <w:i/>
          <w:sz w:val="20"/>
          <w:szCs w:val="20"/>
        </w:rPr>
        <w:t>Shorea roxburghii</w:t>
      </w:r>
      <w:r w:rsidRPr="00AB6221">
        <w:rPr>
          <w:rFonts w:ascii="Times New Roman" w:hAnsi="Times New Roman"/>
          <w:sz w:val="20"/>
          <w:szCs w:val="20"/>
        </w:rPr>
        <w:t xml:space="preserve">. </w:t>
      </w:r>
      <w:r w:rsidRPr="00AB6221">
        <w:rPr>
          <w:rFonts w:ascii="Times New Roman" w:hAnsi="Times New Roman"/>
          <w:i/>
          <w:iCs/>
          <w:sz w:val="20"/>
          <w:szCs w:val="20"/>
        </w:rPr>
        <w:t>Bioorganic &amp; Medicinal Chemistry</w:t>
      </w:r>
      <w:r w:rsidRPr="00AB6221">
        <w:rPr>
          <w:rFonts w:ascii="Times New Roman" w:hAnsi="Times New Roman"/>
          <w:sz w:val="20"/>
          <w:szCs w:val="20"/>
        </w:rPr>
        <w:t xml:space="preserve">, </w:t>
      </w:r>
      <w:r w:rsidRPr="00AB6221">
        <w:rPr>
          <w:rFonts w:ascii="Times New Roman" w:hAnsi="Times New Roman"/>
          <w:iCs/>
          <w:sz w:val="20"/>
          <w:szCs w:val="20"/>
        </w:rPr>
        <w:t>20</w:t>
      </w:r>
      <w:r w:rsidRPr="00AB6221">
        <w:rPr>
          <w:rFonts w:ascii="Times New Roman" w:hAnsi="Times New Roman"/>
          <w:sz w:val="20"/>
          <w:szCs w:val="20"/>
        </w:rPr>
        <w:t>(2): 832 – 840.</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Dolan, J. W. (2000). Starting out right, Part VI-the scouting gradient alternative. </w:t>
      </w:r>
      <w:r w:rsidRPr="00AB6221">
        <w:rPr>
          <w:rFonts w:ascii="Times New Roman" w:hAnsi="Times New Roman"/>
          <w:i/>
          <w:iCs/>
          <w:sz w:val="20"/>
          <w:szCs w:val="20"/>
        </w:rPr>
        <w:t xml:space="preserve">LC GC Europe, </w:t>
      </w:r>
      <w:r w:rsidRPr="00AB6221">
        <w:rPr>
          <w:rFonts w:ascii="Times New Roman" w:hAnsi="Times New Roman"/>
          <w:iCs/>
          <w:sz w:val="20"/>
          <w:szCs w:val="20"/>
        </w:rPr>
        <w:t>13</w:t>
      </w:r>
      <w:r w:rsidRPr="00AB6221">
        <w:rPr>
          <w:rFonts w:ascii="Times New Roman" w:hAnsi="Times New Roman"/>
          <w:sz w:val="20"/>
          <w:szCs w:val="20"/>
        </w:rPr>
        <w:t>(6): 388 – 395.</w:t>
      </w:r>
    </w:p>
    <w:p w:rsidR="002D14C5" w:rsidRPr="00AB6221"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Eisenbeiss, F., Ehlerding, S., Wehrli, A. and Huber, J. F. K. (1985). Optimization of throughput in preparative column liquid chromatography by column overloading and partial fractionation of the effluent. </w:t>
      </w:r>
      <w:r w:rsidRPr="00AB6221">
        <w:rPr>
          <w:rFonts w:ascii="Times New Roman" w:hAnsi="Times New Roman"/>
          <w:i/>
          <w:iCs/>
          <w:sz w:val="20"/>
          <w:szCs w:val="20"/>
        </w:rPr>
        <w:t xml:space="preserve">Chromatographia, </w:t>
      </w:r>
      <w:r w:rsidRPr="00AB6221">
        <w:rPr>
          <w:rFonts w:ascii="Times New Roman" w:hAnsi="Times New Roman"/>
          <w:iCs/>
          <w:sz w:val="20"/>
          <w:szCs w:val="20"/>
        </w:rPr>
        <w:t>20</w:t>
      </w:r>
      <w:r w:rsidRPr="00AB6221">
        <w:rPr>
          <w:rFonts w:ascii="Times New Roman" w:hAnsi="Times New Roman"/>
          <w:sz w:val="20"/>
          <w:szCs w:val="20"/>
        </w:rPr>
        <w:t>(11): 145 – 145.</w:t>
      </w:r>
    </w:p>
    <w:p w:rsidR="002D14C5" w:rsidRPr="002D14C5" w:rsidRDefault="002D14C5" w:rsidP="002D14C5">
      <w:pPr>
        <w:pStyle w:val="ListParagraph"/>
        <w:numPr>
          <w:ilvl w:val="0"/>
          <w:numId w:val="1"/>
        </w:numPr>
        <w:spacing w:after="0" w:line="240" w:lineRule="auto"/>
        <w:ind w:left="360"/>
        <w:contextualSpacing w:val="0"/>
        <w:jc w:val="both"/>
        <w:rPr>
          <w:rFonts w:ascii="Times New Roman" w:hAnsi="Times New Roman"/>
          <w:sz w:val="20"/>
          <w:szCs w:val="20"/>
        </w:rPr>
      </w:pPr>
      <w:r w:rsidRPr="00AB6221">
        <w:rPr>
          <w:rFonts w:ascii="Times New Roman" w:hAnsi="Times New Roman"/>
          <w:sz w:val="20"/>
          <w:szCs w:val="20"/>
        </w:rPr>
        <w:t>Ren, D. B., Yang, Z. H., Liang, Y. Z., Fan, W. and Ding, Q. (2013). Effects of injection volume on chromatographic features and resolution in the process of counter-current chromatography. </w:t>
      </w:r>
      <w:r w:rsidRPr="00AB6221">
        <w:rPr>
          <w:rFonts w:ascii="Times New Roman" w:hAnsi="Times New Roman"/>
          <w:i/>
          <w:iCs/>
          <w:sz w:val="20"/>
          <w:szCs w:val="20"/>
        </w:rPr>
        <w:t>Journal of Chromatography A,</w:t>
      </w:r>
      <w:r w:rsidRPr="00AB6221">
        <w:rPr>
          <w:rFonts w:ascii="Times New Roman" w:hAnsi="Times New Roman"/>
          <w:sz w:val="20"/>
          <w:szCs w:val="20"/>
        </w:rPr>
        <w:t> </w:t>
      </w:r>
      <w:r w:rsidRPr="00AB6221">
        <w:rPr>
          <w:rFonts w:ascii="Times New Roman" w:hAnsi="Times New Roman"/>
          <w:iCs/>
          <w:sz w:val="20"/>
          <w:szCs w:val="20"/>
        </w:rPr>
        <w:t>1277</w:t>
      </w:r>
      <w:r w:rsidRPr="00AB6221">
        <w:rPr>
          <w:rFonts w:ascii="Times New Roman" w:hAnsi="Times New Roman"/>
          <w:sz w:val="20"/>
          <w:szCs w:val="20"/>
        </w:rPr>
        <w:t>: 7 – 14.</w:t>
      </w:r>
    </w:p>
    <w:sectPr w:rsidR="002D14C5" w:rsidRPr="002D14C5" w:rsidSect="002D14C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B7F87"/>
    <w:multiLevelType w:val="hybridMultilevel"/>
    <w:tmpl w:val="6AA6D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C5"/>
    <w:rsid w:val="002D14C5"/>
    <w:rsid w:val="004568E6"/>
    <w:rsid w:val="00824B1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C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C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1071</Words>
  <Characters>6175</Characters>
  <Application>Microsoft Office Word</Application>
  <DocSecurity>0</DocSecurity>
  <Lines>104</Lines>
  <Paragraphs>30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21 No 1 (2017): 27 - 36</vt:lpstr>
      <vt:lpstr/>
      <vt:lpstr/>
      <vt:lpstr/>
      <vt:lpstr>A SINGLE HPLC METHOD FOR SEPARATION OF OLIGOSTILBENES FROM DIFFERENT DIPTEROCARP</vt:lpstr>
      <vt:lpstr/>
      <vt:lpstr>(Kaedah KCPT untuk Pemisahan Oligostilbene dari Ekstrak Dipterocarpaceae yang Be</vt:lpstr>
      <vt:lpstr/>
      <vt:lpstr>Erni Muis1, Rohaity Ramli1,2, Nurhuda Manshoor1,2*</vt:lpstr>
      <vt:lpstr>2Atta-ur-Rahman Institute for Natural Products Discovery</vt:lpstr>
      <vt:lpstr>Universiti Teknologi MARA Selangor, Puncak Alam Campus, 43200 Puncak Alam, Selan</vt:lpstr>
      <vt:lpstr>One standard method of chromatographic conditions of HPLC was developed for diff</vt:lpstr>
      <vt:lpstr/>
      <vt:lpstr>Keywords:  dipterocarpaceae, Shorea spp., Dipterocarpus spp., chromatography, hi</vt:lpstr>
      <vt:lpstr/>
      <vt:lpstr>Abstrak</vt:lpstr>
      <vt:lpstr>Satu kaedah piawai untuk keadaan kromatografi KCPT telah dibina untuk ekstrak da</vt:lpstr>
      <vt:lpstr/>
      <vt:lpstr>Kata kunci:  dipterocarpaceae, Shorea spp., Dipterocarpus spp., kromatografi, kr</vt: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2016-12-19T17:10:00Z</dcterms:created>
  <dcterms:modified xsi:type="dcterms:W3CDTF">2017-01-16T16:07:00Z</dcterms:modified>
</cp:coreProperties>
</file>