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3C2" w:rsidRDefault="005C53C2" w:rsidP="005C53C2">
      <w:pPr>
        <w:pStyle w:val="PaperTitle"/>
        <w:spacing w:after="0"/>
        <w:jc w:val="left"/>
        <w:rPr>
          <w:b w:val="0"/>
          <w:sz w:val="24"/>
          <w:szCs w:val="24"/>
        </w:rPr>
      </w:pPr>
      <w:r>
        <w:rPr>
          <w:b w:val="0"/>
          <w:sz w:val="24"/>
          <w:szCs w:val="24"/>
        </w:rPr>
        <w:t>Malaysian Journal of Analytical Sciences Vol 21 No 1 (2017): 261 - 266</w:t>
      </w:r>
    </w:p>
    <w:p w:rsidR="005C53C2" w:rsidRDefault="005C53C2" w:rsidP="005C53C2">
      <w:pPr>
        <w:pStyle w:val="PaperTitle"/>
        <w:spacing w:after="0"/>
        <w:jc w:val="left"/>
        <w:rPr>
          <w:b w:val="0"/>
          <w:sz w:val="24"/>
          <w:szCs w:val="24"/>
        </w:rPr>
      </w:pPr>
    </w:p>
    <w:p w:rsidR="005C53C2" w:rsidRDefault="005C53C2" w:rsidP="005C53C2">
      <w:pPr>
        <w:pStyle w:val="PaperTitle"/>
        <w:spacing w:after="0"/>
        <w:jc w:val="left"/>
        <w:rPr>
          <w:b w:val="0"/>
          <w:sz w:val="24"/>
          <w:szCs w:val="24"/>
        </w:rPr>
      </w:pPr>
    </w:p>
    <w:p w:rsidR="005C53C2" w:rsidRPr="005C53C2" w:rsidRDefault="005C53C2" w:rsidP="005C53C2">
      <w:pPr>
        <w:pStyle w:val="PaperTitle"/>
        <w:spacing w:after="0"/>
        <w:jc w:val="left"/>
        <w:rPr>
          <w:b w:val="0"/>
          <w:sz w:val="24"/>
          <w:szCs w:val="24"/>
        </w:rPr>
      </w:pPr>
    </w:p>
    <w:p w:rsidR="005C53C2" w:rsidRDefault="005C53C2" w:rsidP="005C53C2">
      <w:pPr>
        <w:pStyle w:val="PaperTitle"/>
        <w:spacing w:after="0"/>
        <w:rPr>
          <w:b w:val="0"/>
          <w:sz w:val="28"/>
          <w:szCs w:val="28"/>
        </w:rPr>
      </w:pPr>
      <w:r w:rsidRPr="005B299F">
        <w:rPr>
          <w:b w:val="0"/>
          <w:sz w:val="28"/>
          <w:szCs w:val="28"/>
        </w:rPr>
        <w:t>E</w:t>
      </w:r>
      <w:r>
        <w:rPr>
          <w:b w:val="0"/>
          <w:sz w:val="28"/>
          <w:szCs w:val="28"/>
        </w:rPr>
        <w:t xml:space="preserve">FFECTS OF AGITATION CONDITIONS ON BACTERIAL CELLULOSE PRODUCTION BY </w:t>
      </w:r>
      <w:r>
        <w:rPr>
          <w:b w:val="0"/>
          <w:i/>
          <w:sz w:val="28"/>
          <w:szCs w:val="28"/>
        </w:rPr>
        <w:t>A</w:t>
      </w:r>
      <w:r w:rsidRPr="005B299F">
        <w:rPr>
          <w:b w:val="0"/>
          <w:i/>
          <w:sz w:val="28"/>
          <w:szCs w:val="28"/>
        </w:rPr>
        <w:t>cetobacter xylinum 0416</w:t>
      </w:r>
      <w:r>
        <w:rPr>
          <w:b w:val="0"/>
          <w:sz w:val="28"/>
          <w:szCs w:val="28"/>
        </w:rPr>
        <w:t xml:space="preserve"> IN FERMENTATION OF MATURED COCONUT WATER MEDIUM</w:t>
      </w:r>
    </w:p>
    <w:p w:rsidR="005C53C2" w:rsidRPr="002750DD" w:rsidRDefault="005C53C2" w:rsidP="005C53C2">
      <w:pPr>
        <w:pStyle w:val="PaperTitle"/>
        <w:spacing w:after="0"/>
        <w:rPr>
          <w:b w:val="0"/>
          <w:sz w:val="24"/>
          <w:szCs w:val="24"/>
        </w:rPr>
      </w:pPr>
    </w:p>
    <w:p w:rsidR="005C53C2" w:rsidRDefault="005C53C2" w:rsidP="005C53C2">
      <w:pPr>
        <w:pStyle w:val="PaperTitle"/>
        <w:spacing w:after="0"/>
        <w:rPr>
          <w:b w:val="0"/>
          <w:sz w:val="24"/>
          <w:szCs w:val="24"/>
        </w:rPr>
      </w:pPr>
      <w:r w:rsidRPr="005D3E33">
        <w:rPr>
          <w:b w:val="0"/>
          <w:sz w:val="24"/>
          <w:szCs w:val="24"/>
        </w:rPr>
        <w:t>(K</w:t>
      </w:r>
      <w:r>
        <w:rPr>
          <w:b w:val="0"/>
          <w:sz w:val="24"/>
          <w:szCs w:val="24"/>
        </w:rPr>
        <w:t>esan Goncangan</w:t>
      </w:r>
      <w:r w:rsidRPr="005D3E33">
        <w:rPr>
          <w:b w:val="0"/>
          <w:sz w:val="24"/>
          <w:szCs w:val="24"/>
        </w:rPr>
        <w:t xml:space="preserve"> ke atas Penghasilan Selulosa Bakteria oleh </w:t>
      </w:r>
      <w:r w:rsidRPr="005D3E33">
        <w:rPr>
          <w:b w:val="0"/>
          <w:i/>
          <w:sz w:val="24"/>
          <w:szCs w:val="24"/>
        </w:rPr>
        <w:t>Acetobacter xylinum 0416</w:t>
      </w:r>
      <w:r w:rsidRPr="005D3E33">
        <w:rPr>
          <w:b w:val="0"/>
          <w:sz w:val="24"/>
          <w:szCs w:val="24"/>
        </w:rPr>
        <w:t xml:space="preserve"> Melalui Fermentasi Air Kelapa Tua)</w:t>
      </w:r>
    </w:p>
    <w:p w:rsidR="005C53C2" w:rsidRPr="002750DD" w:rsidRDefault="005C53C2" w:rsidP="005C53C2">
      <w:pPr>
        <w:pStyle w:val="PaperTitle"/>
        <w:spacing w:after="0"/>
        <w:rPr>
          <w:b w:val="0"/>
          <w:sz w:val="20"/>
        </w:rPr>
      </w:pPr>
    </w:p>
    <w:p w:rsidR="005C53C2" w:rsidRPr="00F51507" w:rsidRDefault="005C53C2" w:rsidP="005C53C2">
      <w:pPr>
        <w:pStyle w:val="PaperTitle"/>
        <w:spacing w:after="0"/>
        <w:rPr>
          <w:b w:val="0"/>
          <w:bCs/>
          <w:sz w:val="20"/>
        </w:rPr>
      </w:pPr>
      <w:r w:rsidRPr="00F51507">
        <w:rPr>
          <w:b w:val="0"/>
          <w:bCs/>
          <w:sz w:val="20"/>
        </w:rPr>
        <w:t>F</w:t>
      </w:r>
      <w:r>
        <w:rPr>
          <w:b w:val="0"/>
          <w:bCs/>
          <w:sz w:val="20"/>
        </w:rPr>
        <w:t>aezah</w:t>
      </w:r>
      <w:r w:rsidRPr="00F51507">
        <w:rPr>
          <w:b w:val="0"/>
          <w:bCs/>
          <w:sz w:val="20"/>
        </w:rPr>
        <w:t xml:space="preserve"> Esa, N</w:t>
      </w:r>
      <w:r>
        <w:rPr>
          <w:b w:val="0"/>
          <w:bCs/>
          <w:sz w:val="20"/>
        </w:rPr>
        <w:t>orliza</w:t>
      </w:r>
      <w:r w:rsidRPr="00F51507">
        <w:rPr>
          <w:b w:val="0"/>
          <w:bCs/>
          <w:sz w:val="20"/>
        </w:rPr>
        <w:t xml:space="preserve"> A</w:t>
      </w:r>
      <w:r>
        <w:rPr>
          <w:b w:val="0"/>
          <w:bCs/>
          <w:sz w:val="20"/>
        </w:rPr>
        <w:t>bd.</w:t>
      </w:r>
      <w:r w:rsidRPr="00F51507">
        <w:rPr>
          <w:b w:val="0"/>
          <w:bCs/>
          <w:sz w:val="20"/>
        </w:rPr>
        <w:t xml:space="preserve"> Rahman*, M</w:t>
      </w:r>
      <w:r>
        <w:rPr>
          <w:b w:val="0"/>
          <w:bCs/>
          <w:sz w:val="20"/>
        </w:rPr>
        <w:t>ohd</w:t>
      </w:r>
      <w:r w:rsidRPr="00F51507">
        <w:rPr>
          <w:b w:val="0"/>
          <w:bCs/>
          <w:sz w:val="20"/>
        </w:rPr>
        <w:t xml:space="preserve"> S</w:t>
      </w:r>
      <w:r>
        <w:rPr>
          <w:b w:val="0"/>
          <w:bCs/>
          <w:sz w:val="20"/>
        </w:rPr>
        <w:t>ahaid</w:t>
      </w:r>
      <w:r w:rsidRPr="00F51507">
        <w:rPr>
          <w:b w:val="0"/>
          <w:bCs/>
          <w:sz w:val="20"/>
        </w:rPr>
        <w:t xml:space="preserve"> Kalil, S</w:t>
      </w:r>
      <w:r>
        <w:rPr>
          <w:b w:val="0"/>
          <w:bCs/>
          <w:sz w:val="20"/>
        </w:rPr>
        <w:t>iti</w:t>
      </w:r>
      <w:r w:rsidRPr="00F51507">
        <w:rPr>
          <w:b w:val="0"/>
          <w:bCs/>
          <w:sz w:val="20"/>
        </w:rPr>
        <w:t xml:space="preserve"> M</w:t>
      </w:r>
      <w:r>
        <w:rPr>
          <w:b w:val="0"/>
          <w:bCs/>
          <w:sz w:val="20"/>
        </w:rPr>
        <w:t>asrinda</w:t>
      </w:r>
      <w:r w:rsidRPr="00F51507">
        <w:rPr>
          <w:b w:val="0"/>
          <w:bCs/>
          <w:sz w:val="20"/>
        </w:rPr>
        <w:t xml:space="preserve"> Tasirin</w:t>
      </w:r>
    </w:p>
    <w:p w:rsidR="005C53C2" w:rsidRPr="005C53C2" w:rsidRDefault="005C53C2" w:rsidP="005C53C2">
      <w:pPr>
        <w:spacing w:after="0" w:line="240" w:lineRule="auto"/>
        <w:jc w:val="center"/>
        <w:rPr>
          <w:rFonts w:ascii="Times New Roman" w:hAnsi="Times New Roman"/>
          <w:noProof/>
          <w:sz w:val="20"/>
          <w:szCs w:val="20"/>
          <w:lang w:bidi="ar-SA"/>
        </w:rPr>
      </w:pPr>
    </w:p>
    <w:p w:rsidR="005C53C2" w:rsidRPr="005C53C2" w:rsidRDefault="005C53C2" w:rsidP="005C53C2">
      <w:pPr>
        <w:pStyle w:val="PaperTitle"/>
        <w:spacing w:after="0"/>
        <w:rPr>
          <w:b w:val="0"/>
          <w:i/>
          <w:sz w:val="20"/>
          <w:lang w:val="en-AU"/>
        </w:rPr>
      </w:pPr>
      <w:r w:rsidRPr="005C53C2">
        <w:rPr>
          <w:b w:val="0"/>
          <w:i/>
          <w:sz w:val="20"/>
          <w:lang w:val="en-AU"/>
        </w:rPr>
        <w:t xml:space="preserve">Department of Chemical and Process Engineering, </w:t>
      </w:r>
    </w:p>
    <w:p w:rsidR="005C53C2" w:rsidRPr="005C53C2" w:rsidRDefault="005C53C2" w:rsidP="005C53C2">
      <w:pPr>
        <w:pStyle w:val="PaperTitle"/>
        <w:spacing w:after="0"/>
        <w:rPr>
          <w:b w:val="0"/>
          <w:i/>
          <w:sz w:val="20"/>
          <w:lang w:val="en-AU"/>
        </w:rPr>
      </w:pPr>
      <w:r w:rsidRPr="005C53C2">
        <w:rPr>
          <w:b w:val="0"/>
          <w:i/>
          <w:sz w:val="20"/>
          <w:lang w:val="en-AU"/>
        </w:rPr>
        <w:t xml:space="preserve">Faculty of Engineering and Built Environment, </w:t>
      </w:r>
    </w:p>
    <w:p w:rsidR="005C53C2" w:rsidRPr="005C53C2" w:rsidRDefault="005C53C2" w:rsidP="005C53C2">
      <w:pPr>
        <w:pStyle w:val="PaperTitle"/>
        <w:spacing w:after="0"/>
        <w:rPr>
          <w:b w:val="0"/>
          <w:i/>
          <w:sz w:val="20"/>
          <w:lang w:val="en-AU"/>
        </w:rPr>
      </w:pPr>
      <w:r w:rsidRPr="005C53C2">
        <w:rPr>
          <w:b w:val="0"/>
          <w:i/>
          <w:sz w:val="20"/>
          <w:lang w:val="en-AU"/>
        </w:rPr>
        <w:t xml:space="preserve">University of Malaysia, 43600 UKM Bangi, Selangor, Malaysia </w:t>
      </w:r>
    </w:p>
    <w:p w:rsidR="005C53C2" w:rsidRPr="005C53C2" w:rsidRDefault="005C53C2" w:rsidP="005C53C2">
      <w:pPr>
        <w:spacing w:after="0" w:line="240" w:lineRule="auto"/>
        <w:jc w:val="center"/>
        <w:rPr>
          <w:rFonts w:ascii="Times New Roman" w:hAnsi="Times New Roman"/>
          <w:noProof/>
          <w:sz w:val="20"/>
          <w:szCs w:val="20"/>
          <w:lang w:bidi="ar-SA"/>
        </w:rPr>
      </w:pPr>
    </w:p>
    <w:p w:rsidR="005C53C2" w:rsidRPr="005C53C2" w:rsidRDefault="005C53C2" w:rsidP="005C53C2">
      <w:pPr>
        <w:spacing w:after="0" w:line="240" w:lineRule="auto"/>
        <w:jc w:val="center"/>
        <w:rPr>
          <w:rFonts w:ascii="Times New Roman" w:hAnsi="Times New Roman"/>
          <w:i/>
          <w:noProof/>
          <w:sz w:val="20"/>
          <w:szCs w:val="20"/>
          <w:lang w:bidi="ar-SA"/>
        </w:rPr>
      </w:pPr>
      <w:r w:rsidRPr="005C53C2">
        <w:rPr>
          <w:rFonts w:ascii="Times New Roman" w:hAnsi="Times New Roman"/>
          <w:i/>
          <w:noProof/>
          <w:sz w:val="20"/>
          <w:szCs w:val="20"/>
          <w:lang w:bidi="ar-SA"/>
        </w:rPr>
        <w:t xml:space="preserve">*Corresponding author: </w:t>
      </w:r>
      <w:r w:rsidRPr="005C53C2">
        <w:rPr>
          <w:rFonts w:ascii="Times New Roman" w:hAnsi="Times New Roman"/>
          <w:bCs/>
          <w:i/>
          <w:sz w:val="20"/>
          <w:szCs w:val="20"/>
          <w:lang w:val="en-AU"/>
        </w:rPr>
        <w:t>norlizajkkp@ukm.edu.my</w:t>
      </w:r>
    </w:p>
    <w:p w:rsidR="005C53C2" w:rsidRPr="005C53C2" w:rsidRDefault="005C53C2" w:rsidP="005C53C2">
      <w:pPr>
        <w:spacing w:after="0" w:line="240" w:lineRule="auto"/>
        <w:jc w:val="center"/>
        <w:rPr>
          <w:rFonts w:ascii="Times New Roman" w:hAnsi="Times New Roman"/>
          <w:noProof/>
          <w:sz w:val="20"/>
          <w:szCs w:val="20"/>
          <w:lang w:bidi="ar-SA"/>
        </w:rPr>
      </w:pPr>
    </w:p>
    <w:p w:rsidR="005C53C2" w:rsidRPr="005C53C2" w:rsidRDefault="005C53C2" w:rsidP="005C53C2">
      <w:pPr>
        <w:spacing w:after="0" w:line="240" w:lineRule="auto"/>
        <w:jc w:val="center"/>
        <w:rPr>
          <w:rFonts w:ascii="Times New Roman" w:hAnsi="Times New Roman"/>
          <w:noProof/>
          <w:sz w:val="20"/>
          <w:szCs w:val="20"/>
          <w:lang w:bidi="ar-SA"/>
        </w:rPr>
      </w:pPr>
    </w:p>
    <w:p w:rsidR="005C53C2" w:rsidRPr="005C53C2" w:rsidRDefault="005C53C2" w:rsidP="005C53C2">
      <w:pPr>
        <w:spacing w:after="0" w:line="240" w:lineRule="auto"/>
        <w:jc w:val="center"/>
        <w:rPr>
          <w:rFonts w:ascii="Times New Roman" w:hAnsi="Times New Roman"/>
          <w:noProof/>
          <w:sz w:val="20"/>
          <w:szCs w:val="20"/>
          <w:lang w:bidi="ar-SA"/>
        </w:rPr>
      </w:pPr>
      <w:r w:rsidRPr="005C53C2">
        <w:rPr>
          <w:rFonts w:ascii="Times New Roman" w:hAnsi="Times New Roman"/>
          <w:noProof/>
          <w:sz w:val="20"/>
          <w:szCs w:val="20"/>
          <w:lang w:bidi="ar-SA"/>
        </w:rPr>
        <w:t>Received: 21 October 2015; Accepted: 14 June 2016</w:t>
      </w:r>
    </w:p>
    <w:p w:rsidR="005C53C2" w:rsidRPr="005C53C2" w:rsidRDefault="005C53C2" w:rsidP="005C53C2">
      <w:pPr>
        <w:spacing w:after="0" w:line="240" w:lineRule="auto"/>
        <w:jc w:val="center"/>
        <w:rPr>
          <w:rFonts w:ascii="Times New Roman" w:hAnsi="Times New Roman"/>
          <w:noProof/>
          <w:sz w:val="20"/>
          <w:szCs w:val="20"/>
          <w:lang w:bidi="ar-SA"/>
        </w:rPr>
      </w:pPr>
    </w:p>
    <w:p w:rsidR="005C53C2" w:rsidRPr="005C53C2" w:rsidRDefault="005C53C2" w:rsidP="005C53C2">
      <w:pPr>
        <w:spacing w:after="0" w:line="240" w:lineRule="auto"/>
        <w:jc w:val="center"/>
        <w:rPr>
          <w:rFonts w:ascii="Times New Roman" w:hAnsi="Times New Roman"/>
          <w:noProof/>
          <w:sz w:val="20"/>
          <w:szCs w:val="20"/>
          <w:lang w:bidi="ar-SA"/>
        </w:rPr>
      </w:pPr>
    </w:p>
    <w:p w:rsidR="005C53C2" w:rsidRPr="005C53C2" w:rsidRDefault="005C53C2" w:rsidP="005C53C2">
      <w:pPr>
        <w:spacing w:after="0" w:line="240" w:lineRule="auto"/>
        <w:jc w:val="center"/>
        <w:rPr>
          <w:rFonts w:ascii="Times New Roman" w:hAnsi="Times New Roman"/>
          <w:b/>
          <w:noProof/>
          <w:sz w:val="20"/>
          <w:szCs w:val="20"/>
          <w:lang w:bidi="ar-SA"/>
        </w:rPr>
      </w:pPr>
      <w:r w:rsidRPr="005C53C2">
        <w:rPr>
          <w:rFonts w:ascii="Times New Roman" w:hAnsi="Times New Roman"/>
          <w:b/>
          <w:noProof/>
          <w:sz w:val="20"/>
          <w:szCs w:val="20"/>
          <w:lang w:bidi="ar-SA"/>
        </w:rPr>
        <w:t>Abstract</w:t>
      </w:r>
    </w:p>
    <w:p w:rsidR="005C53C2" w:rsidRPr="005C53C2" w:rsidRDefault="005C53C2" w:rsidP="005C53C2">
      <w:pPr>
        <w:spacing w:after="0" w:line="240" w:lineRule="auto"/>
        <w:jc w:val="both"/>
        <w:rPr>
          <w:rFonts w:ascii="Times New Roman" w:hAnsi="Times New Roman"/>
          <w:sz w:val="20"/>
          <w:szCs w:val="20"/>
          <w:shd w:val="clear" w:color="auto" w:fill="FFFFFF"/>
        </w:rPr>
      </w:pPr>
      <w:r w:rsidRPr="005C53C2">
        <w:rPr>
          <w:rFonts w:ascii="Times New Roman" w:hAnsi="Times New Roman"/>
          <w:sz w:val="20"/>
          <w:szCs w:val="20"/>
        </w:rPr>
        <w:t xml:space="preserve">Bacterial cellulose (BC), a pure form of three-dimensional biopolymer is gaining extensive interest due to its unique physical and mechanical properties. The effects of different agitation conditions on BC synthesis by </w:t>
      </w:r>
      <w:r w:rsidRPr="005C53C2">
        <w:rPr>
          <w:rFonts w:ascii="Times New Roman" w:hAnsi="Times New Roman"/>
          <w:i/>
          <w:sz w:val="20"/>
          <w:szCs w:val="20"/>
        </w:rPr>
        <w:t>Acetobacter xylinum 0416</w:t>
      </w:r>
      <w:r w:rsidRPr="005C53C2">
        <w:rPr>
          <w:rFonts w:ascii="Times New Roman" w:hAnsi="Times New Roman"/>
          <w:sz w:val="20"/>
          <w:szCs w:val="20"/>
        </w:rPr>
        <w:t xml:space="preserve"> have been compared. Fermentations were carried out at 150 and 200 rpm using rotatory incubator shaker and rotatory shaker in a constant temperature room of 30 ºC. Matured coconut water was used as a sustainable medium due to its low cost and availability. The medium was adjusted to pH 4.5 or pH 5.5 and BC pellets were collected after 7 days of fermentation. The constant temperature room appeared to has fluctuate degree of heat during fermentation up to 37 °C and suppressed the BC production. In rotatory incubator shaker, the BC produced have insignificant different in comparison to pH and rotation speed. These results indicate that matured coconut water has potential as the carbon source for BC synthesis and optimization of fermentation temperature is important to produce enormous yield of BC.</w:t>
      </w:r>
    </w:p>
    <w:p w:rsidR="005C53C2" w:rsidRPr="005C53C2" w:rsidRDefault="005C53C2" w:rsidP="005C53C2">
      <w:pPr>
        <w:spacing w:after="0" w:line="240" w:lineRule="auto"/>
        <w:jc w:val="both"/>
        <w:rPr>
          <w:rFonts w:ascii="Times New Roman" w:hAnsi="Times New Roman"/>
          <w:sz w:val="20"/>
          <w:szCs w:val="20"/>
          <w:shd w:val="clear" w:color="auto" w:fill="FFFFFF"/>
        </w:rPr>
      </w:pPr>
    </w:p>
    <w:p w:rsidR="005C53C2" w:rsidRPr="005C53C2" w:rsidRDefault="005C53C2" w:rsidP="005C53C2">
      <w:pPr>
        <w:spacing w:after="0" w:line="240" w:lineRule="auto"/>
        <w:jc w:val="both"/>
        <w:rPr>
          <w:rFonts w:ascii="Times New Roman" w:hAnsi="Times New Roman"/>
          <w:sz w:val="20"/>
          <w:szCs w:val="20"/>
        </w:rPr>
      </w:pPr>
      <w:r w:rsidRPr="005C53C2">
        <w:rPr>
          <w:rFonts w:ascii="Times New Roman" w:hAnsi="Times New Roman"/>
          <w:b/>
          <w:sz w:val="20"/>
          <w:szCs w:val="20"/>
        </w:rPr>
        <w:t xml:space="preserve">Keywords:  </w:t>
      </w:r>
      <w:r w:rsidRPr="005C53C2">
        <w:rPr>
          <w:rFonts w:ascii="Times New Roman" w:hAnsi="Times New Roman"/>
          <w:sz w:val="20"/>
          <w:szCs w:val="20"/>
        </w:rPr>
        <w:t>bacterial cellulose, matured coconut water, fermentation, agitation speed</w:t>
      </w:r>
    </w:p>
    <w:p w:rsidR="005C53C2" w:rsidRPr="005C53C2" w:rsidRDefault="005C53C2" w:rsidP="005C53C2">
      <w:pPr>
        <w:spacing w:after="0" w:line="240" w:lineRule="auto"/>
        <w:jc w:val="center"/>
        <w:rPr>
          <w:rFonts w:ascii="Times New Roman" w:hAnsi="Times New Roman"/>
          <w:sz w:val="20"/>
          <w:szCs w:val="20"/>
        </w:rPr>
      </w:pPr>
    </w:p>
    <w:p w:rsidR="005C53C2" w:rsidRPr="005C53C2" w:rsidRDefault="005C53C2" w:rsidP="005C53C2">
      <w:pPr>
        <w:pStyle w:val="Section"/>
        <w:spacing w:before="0" w:after="0"/>
        <w:jc w:val="center"/>
        <w:outlineLvl w:val="0"/>
        <w:rPr>
          <w:sz w:val="20"/>
        </w:rPr>
      </w:pPr>
      <w:r w:rsidRPr="005C53C2">
        <w:rPr>
          <w:sz w:val="20"/>
        </w:rPr>
        <w:t>Abstrak</w:t>
      </w:r>
    </w:p>
    <w:p w:rsidR="005C53C2" w:rsidRPr="005C53C2" w:rsidRDefault="005C53C2" w:rsidP="005C53C2">
      <w:pPr>
        <w:pStyle w:val="Section"/>
        <w:spacing w:before="0" w:after="0"/>
        <w:outlineLvl w:val="0"/>
        <w:rPr>
          <w:b w:val="0"/>
          <w:color w:val="00B0F0"/>
          <w:sz w:val="20"/>
          <w:shd w:val="clear" w:color="auto" w:fill="FFFFFF"/>
        </w:rPr>
      </w:pPr>
      <w:r w:rsidRPr="005C53C2">
        <w:rPr>
          <w:b w:val="0"/>
          <w:color w:val="000000"/>
          <w:sz w:val="20"/>
        </w:rPr>
        <w:t>Selulosa bakteria (SB) iaitu sejenis tiga-dimensi</w:t>
      </w:r>
      <w:r w:rsidRPr="005C53C2">
        <w:rPr>
          <w:b w:val="0"/>
          <w:color w:val="00B0F0"/>
          <w:sz w:val="20"/>
        </w:rPr>
        <w:t xml:space="preserve"> </w:t>
      </w:r>
      <w:r w:rsidRPr="005C53C2">
        <w:rPr>
          <w:b w:val="0"/>
          <w:color w:val="000000"/>
          <w:sz w:val="20"/>
        </w:rPr>
        <w:t xml:space="preserve">biopolimer sedang mendapat tumpuan yang meluas disebabkan oleh sifat fizikal dan mekanikalnya yang unik. Kesan goncangan yang berbeza terhadap sintesis SB oleh bakteria </w:t>
      </w:r>
      <w:r w:rsidRPr="005C53C2">
        <w:rPr>
          <w:b w:val="0"/>
          <w:i/>
          <w:color w:val="000000"/>
          <w:sz w:val="20"/>
        </w:rPr>
        <w:t>Acetobacter xylinum 0416</w:t>
      </w:r>
      <w:r w:rsidRPr="005C53C2">
        <w:rPr>
          <w:b w:val="0"/>
          <w:color w:val="000000"/>
          <w:sz w:val="20"/>
        </w:rPr>
        <w:t xml:space="preserve"> telah dibandingkan. Proses fermentasi telah dilakukan pada kelajuan 150 rpm dan 200 rpm menggunakan inkubator penggoncang berputar yang tertutup dan inkubator penggoncang berputar terbuka yang terletak di dalam bilik malar pada suhu tetap 30 °C. Air kelapa tua digunakan sebagai medium mapan kerana mudah diperoleh pada kos yang rendah. Media ini dilaraskan pada pH 4.5 atau pH 5.5 dan pelet BS dikumpulkan selepas 7 hari fermentasi. Suhu bilik malar didapati berubah-ubah sepanjang fermentasi sehingga meningkat kepada 37 °C dan membantutkan penghasilan SB. Melalui penggunaan inkubator penggoncang berputar yang tertutup, SB yang terhasil mempunyai perbezaan kuantiti yang tidak signifikan dari segi pH dan kelajuan goncangan. Keputusan ini menunjukkan air kelapa tua mempunyai potensi sebagai sumber karbon bagi sintesis SB dan pengoptimuman suhu fermentasi adalah penting untuk menghasilkan SB yang banyak.</w:t>
      </w:r>
    </w:p>
    <w:p w:rsidR="005C53C2" w:rsidRPr="005C53C2" w:rsidRDefault="005C53C2" w:rsidP="005C53C2">
      <w:pPr>
        <w:spacing w:after="0" w:line="240" w:lineRule="auto"/>
        <w:jc w:val="both"/>
        <w:rPr>
          <w:rFonts w:ascii="Times New Roman" w:hAnsi="Times New Roman"/>
          <w:sz w:val="20"/>
          <w:szCs w:val="20"/>
          <w:shd w:val="clear" w:color="auto" w:fill="FFFFFF"/>
        </w:rPr>
      </w:pPr>
    </w:p>
    <w:p w:rsidR="00A96A1F" w:rsidRDefault="005C53C2" w:rsidP="005C53C2">
      <w:pPr>
        <w:spacing w:after="0" w:line="240" w:lineRule="auto"/>
        <w:jc w:val="both"/>
        <w:rPr>
          <w:rFonts w:ascii="Times New Roman" w:hAnsi="Times New Roman"/>
          <w:color w:val="000000"/>
          <w:sz w:val="20"/>
          <w:szCs w:val="20"/>
        </w:rPr>
      </w:pPr>
      <w:r w:rsidRPr="005C53C2">
        <w:rPr>
          <w:rFonts w:ascii="Times New Roman" w:hAnsi="Times New Roman"/>
          <w:b/>
          <w:sz w:val="20"/>
          <w:szCs w:val="20"/>
        </w:rPr>
        <w:t>Kata kunci</w:t>
      </w:r>
      <w:r w:rsidRPr="005C53C2">
        <w:rPr>
          <w:rFonts w:ascii="Times New Roman" w:hAnsi="Times New Roman"/>
          <w:sz w:val="20"/>
          <w:szCs w:val="20"/>
        </w:rPr>
        <w:t>:</w:t>
      </w:r>
      <w:r w:rsidRPr="005C53C2">
        <w:rPr>
          <w:rFonts w:ascii="Times New Roman" w:hAnsi="Times New Roman"/>
          <w:b/>
          <w:sz w:val="20"/>
          <w:szCs w:val="20"/>
        </w:rPr>
        <w:t xml:space="preserve">  </w:t>
      </w:r>
      <w:r w:rsidRPr="005C53C2">
        <w:rPr>
          <w:rFonts w:ascii="Times New Roman" w:hAnsi="Times New Roman"/>
          <w:color w:val="000000"/>
          <w:sz w:val="20"/>
          <w:szCs w:val="20"/>
        </w:rPr>
        <w:t xml:space="preserve">bakteria selulosa, air kelapa tua, fermentasi, kelajuan goncangan. </w:t>
      </w:r>
    </w:p>
    <w:p w:rsidR="005C53C2" w:rsidRDefault="005C53C2" w:rsidP="005C53C2">
      <w:pPr>
        <w:spacing w:after="0" w:line="240" w:lineRule="auto"/>
        <w:jc w:val="both"/>
        <w:rPr>
          <w:rFonts w:ascii="Times New Roman" w:hAnsi="Times New Roman"/>
          <w:color w:val="000000"/>
          <w:sz w:val="20"/>
          <w:szCs w:val="20"/>
        </w:rPr>
      </w:pPr>
    </w:p>
    <w:p w:rsidR="005C53C2" w:rsidRPr="00F447A7" w:rsidRDefault="005C53C2" w:rsidP="005C53C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C53C2" w:rsidRPr="00213C1C" w:rsidRDefault="005C53C2" w:rsidP="005C53C2">
      <w:pPr>
        <w:numPr>
          <w:ilvl w:val="0"/>
          <w:numId w:val="1"/>
        </w:numPr>
        <w:spacing w:after="0" w:line="240" w:lineRule="auto"/>
        <w:ind w:left="360"/>
        <w:jc w:val="both"/>
        <w:rPr>
          <w:rFonts w:ascii="Times New Roman" w:hAnsi="Times New Roman"/>
          <w:sz w:val="20"/>
          <w:szCs w:val="20"/>
        </w:rPr>
      </w:pPr>
      <w:r w:rsidRPr="00213C1C">
        <w:rPr>
          <w:rFonts w:ascii="Times New Roman" w:hAnsi="Times New Roman"/>
          <w:sz w:val="20"/>
          <w:szCs w:val="20"/>
        </w:rPr>
        <w:t xml:space="preserve">Ummartyotin, S. and Manuspiya H. (2015). A critical review on cellulose: From fundamental to an approach on sensor technology, </w:t>
      </w:r>
      <w:r w:rsidRPr="00213C1C">
        <w:rPr>
          <w:rFonts w:ascii="Times New Roman" w:hAnsi="Times New Roman"/>
          <w:i/>
          <w:sz w:val="20"/>
          <w:szCs w:val="20"/>
        </w:rPr>
        <w:t>Renewable and Sustainable Energy Reviews,</w:t>
      </w:r>
      <w:r w:rsidRPr="00213C1C">
        <w:rPr>
          <w:rFonts w:ascii="Times New Roman" w:hAnsi="Times New Roman"/>
          <w:sz w:val="20"/>
          <w:szCs w:val="20"/>
        </w:rPr>
        <w:t xml:space="preserve"> 41: 402 – 412.</w:t>
      </w:r>
    </w:p>
    <w:p w:rsidR="005C53C2" w:rsidRPr="00213C1C" w:rsidRDefault="005C53C2" w:rsidP="005C53C2">
      <w:pPr>
        <w:numPr>
          <w:ilvl w:val="0"/>
          <w:numId w:val="1"/>
        </w:numPr>
        <w:spacing w:after="0" w:line="240" w:lineRule="auto"/>
        <w:ind w:left="360"/>
        <w:jc w:val="both"/>
        <w:rPr>
          <w:rFonts w:ascii="Times New Roman" w:hAnsi="Times New Roman"/>
          <w:sz w:val="20"/>
          <w:szCs w:val="20"/>
        </w:rPr>
      </w:pPr>
      <w:r w:rsidRPr="00213C1C">
        <w:rPr>
          <w:rFonts w:ascii="Times New Roman" w:hAnsi="Times New Roman"/>
          <w:sz w:val="20"/>
          <w:szCs w:val="20"/>
        </w:rPr>
        <w:t xml:space="preserve">Sengun, I. Y. and Karabiyikli, S. (2011). Importance of acetic acid bacteria in food industry. </w:t>
      </w:r>
      <w:r w:rsidRPr="00213C1C">
        <w:rPr>
          <w:rFonts w:ascii="Times New Roman" w:hAnsi="Times New Roman"/>
          <w:i/>
          <w:sz w:val="20"/>
          <w:szCs w:val="20"/>
        </w:rPr>
        <w:t>Food Control,</w:t>
      </w:r>
      <w:r w:rsidRPr="00213C1C">
        <w:rPr>
          <w:rFonts w:ascii="Times New Roman" w:hAnsi="Times New Roman"/>
          <w:sz w:val="20"/>
          <w:szCs w:val="20"/>
        </w:rPr>
        <w:t xml:space="preserve"> 5: 647 – 656.</w:t>
      </w:r>
    </w:p>
    <w:p w:rsidR="005C53C2" w:rsidRPr="00213C1C" w:rsidRDefault="005C53C2" w:rsidP="005C53C2">
      <w:pPr>
        <w:numPr>
          <w:ilvl w:val="0"/>
          <w:numId w:val="1"/>
        </w:numPr>
        <w:spacing w:after="0" w:line="240" w:lineRule="auto"/>
        <w:ind w:left="360"/>
        <w:jc w:val="both"/>
        <w:rPr>
          <w:rFonts w:ascii="Times New Roman" w:hAnsi="Times New Roman"/>
          <w:sz w:val="20"/>
          <w:szCs w:val="20"/>
        </w:rPr>
      </w:pPr>
      <w:r w:rsidRPr="00213C1C">
        <w:rPr>
          <w:rFonts w:ascii="Times New Roman" w:hAnsi="Times New Roman"/>
          <w:sz w:val="20"/>
          <w:szCs w:val="20"/>
        </w:rPr>
        <w:t xml:space="preserve">Wu, J., Zheng, Y., Song, W., Luan, J., Wen, X., Wu, Z., Chen, X., Wang, Q. and Guo. S. (2014). In situ synthesis of silver-nanoparticles/bacterial cellulose composites for slow-released antimicrobial wound dressing. </w:t>
      </w:r>
      <w:r w:rsidRPr="00213C1C">
        <w:rPr>
          <w:rFonts w:ascii="Times New Roman" w:hAnsi="Times New Roman"/>
          <w:i/>
          <w:sz w:val="20"/>
          <w:szCs w:val="20"/>
        </w:rPr>
        <w:t>Carbohydrate Polymer,</w:t>
      </w:r>
      <w:r w:rsidRPr="00213C1C">
        <w:rPr>
          <w:rFonts w:ascii="Times New Roman" w:hAnsi="Times New Roman"/>
          <w:sz w:val="20"/>
          <w:szCs w:val="20"/>
        </w:rPr>
        <w:t xml:space="preserve"> 102: 762 – 771.</w:t>
      </w:r>
    </w:p>
    <w:p w:rsidR="005C53C2" w:rsidRPr="00213C1C" w:rsidRDefault="005C53C2" w:rsidP="005C53C2">
      <w:pPr>
        <w:numPr>
          <w:ilvl w:val="0"/>
          <w:numId w:val="1"/>
        </w:numPr>
        <w:spacing w:after="0" w:line="240" w:lineRule="auto"/>
        <w:ind w:left="360"/>
        <w:jc w:val="both"/>
        <w:rPr>
          <w:rFonts w:ascii="Times New Roman" w:hAnsi="Times New Roman"/>
          <w:sz w:val="20"/>
          <w:szCs w:val="20"/>
        </w:rPr>
      </w:pPr>
      <w:r w:rsidRPr="00213C1C">
        <w:rPr>
          <w:rFonts w:ascii="Times New Roman" w:hAnsi="Times New Roman"/>
          <w:sz w:val="20"/>
          <w:szCs w:val="20"/>
        </w:rPr>
        <w:t xml:space="preserve">Pérez, C. D., De’Nobili, M. D., Rizzo, S. A., Gerschenson, L. N., Descalzo, A. M. and Rojas, A. M. (2013). High methoxyl pectin–methyl cellulose films with antioxidant activity at a functional food interface. </w:t>
      </w:r>
      <w:r w:rsidRPr="00213C1C">
        <w:rPr>
          <w:rFonts w:ascii="Times New Roman" w:hAnsi="Times New Roman"/>
          <w:i/>
          <w:sz w:val="20"/>
          <w:szCs w:val="20"/>
        </w:rPr>
        <w:t>Journal of Food Engineering,</w:t>
      </w:r>
      <w:r w:rsidRPr="00213C1C">
        <w:rPr>
          <w:rFonts w:ascii="Times New Roman" w:hAnsi="Times New Roman"/>
          <w:sz w:val="20"/>
          <w:szCs w:val="20"/>
        </w:rPr>
        <w:t xml:space="preserve"> 116: 162 – 169.</w:t>
      </w:r>
    </w:p>
    <w:p w:rsidR="005C53C2" w:rsidRPr="00213C1C" w:rsidRDefault="005C53C2" w:rsidP="005C53C2">
      <w:pPr>
        <w:numPr>
          <w:ilvl w:val="0"/>
          <w:numId w:val="1"/>
        </w:numPr>
        <w:spacing w:after="0" w:line="240" w:lineRule="auto"/>
        <w:ind w:left="360"/>
        <w:jc w:val="both"/>
        <w:rPr>
          <w:rFonts w:ascii="Times New Roman" w:hAnsi="Times New Roman"/>
          <w:sz w:val="20"/>
          <w:szCs w:val="20"/>
        </w:rPr>
      </w:pPr>
      <w:r w:rsidRPr="00213C1C">
        <w:rPr>
          <w:rFonts w:ascii="Times New Roman" w:hAnsi="Times New Roman"/>
          <w:sz w:val="20"/>
          <w:szCs w:val="20"/>
        </w:rPr>
        <w:t xml:space="preserve">Lin, S. B., Chen, L. C. and Chen, H. H. (2011). Physical characteristics of surimi and bacterial cellulose composite gel. </w:t>
      </w:r>
      <w:r w:rsidRPr="00213C1C">
        <w:rPr>
          <w:rFonts w:ascii="Times New Roman" w:hAnsi="Times New Roman"/>
          <w:i/>
          <w:sz w:val="20"/>
          <w:szCs w:val="20"/>
        </w:rPr>
        <w:t>Journal of Food Process Engineering,</w:t>
      </w:r>
      <w:r w:rsidRPr="00213C1C">
        <w:rPr>
          <w:rFonts w:ascii="Times New Roman" w:hAnsi="Times New Roman"/>
          <w:sz w:val="20"/>
          <w:szCs w:val="20"/>
        </w:rPr>
        <w:t xml:space="preserve"> 34: 1363 – 1379.</w:t>
      </w:r>
    </w:p>
    <w:p w:rsidR="005C53C2" w:rsidRPr="00213C1C" w:rsidRDefault="005C53C2" w:rsidP="005C53C2">
      <w:pPr>
        <w:numPr>
          <w:ilvl w:val="0"/>
          <w:numId w:val="1"/>
        </w:numPr>
        <w:spacing w:after="0" w:line="240" w:lineRule="auto"/>
        <w:ind w:left="360"/>
        <w:jc w:val="both"/>
        <w:rPr>
          <w:rFonts w:ascii="Times New Roman" w:hAnsi="Times New Roman"/>
          <w:sz w:val="20"/>
          <w:szCs w:val="20"/>
        </w:rPr>
      </w:pPr>
      <w:r w:rsidRPr="00213C1C">
        <w:rPr>
          <w:rFonts w:ascii="Times New Roman" w:hAnsi="Times New Roman"/>
          <w:sz w:val="20"/>
          <w:szCs w:val="20"/>
        </w:rPr>
        <w:t xml:space="preserve">Shi, Z., Zhang, Y., Phillips, G. O. and Yang, G. (2014). Utilization of bacterial cellulose in food. </w:t>
      </w:r>
      <w:r w:rsidRPr="00213C1C">
        <w:rPr>
          <w:rFonts w:ascii="Times New Roman" w:hAnsi="Times New Roman"/>
          <w:i/>
          <w:sz w:val="20"/>
          <w:szCs w:val="20"/>
        </w:rPr>
        <w:t>Food Hydrocolloids,</w:t>
      </w:r>
      <w:r w:rsidRPr="00213C1C">
        <w:rPr>
          <w:rFonts w:ascii="Times New Roman" w:hAnsi="Times New Roman"/>
          <w:sz w:val="20"/>
          <w:szCs w:val="20"/>
        </w:rPr>
        <w:t xml:space="preserve"> 35: 539 – 545.</w:t>
      </w:r>
    </w:p>
    <w:p w:rsidR="005C53C2" w:rsidRPr="00213C1C" w:rsidRDefault="005C53C2" w:rsidP="005C53C2">
      <w:pPr>
        <w:numPr>
          <w:ilvl w:val="0"/>
          <w:numId w:val="1"/>
        </w:numPr>
        <w:spacing w:after="0" w:line="240" w:lineRule="auto"/>
        <w:ind w:left="360"/>
        <w:jc w:val="both"/>
        <w:rPr>
          <w:rFonts w:ascii="Times New Roman" w:hAnsi="Times New Roman"/>
          <w:sz w:val="20"/>
          <w:szCs w:val="20"/>
        </w:rPr>
      </w:pPr>
      <w:r w:rsidRPr="00213C1C">
        <w:rPr>
          <w:rFonts w:ascii="Times New Roman" w:hAnsi="Times New Roman"/>
          <w:sz w:val="20"/>
          <w:szCs w:val="20"/>
        </w:rPr>
        <w:t xml:space="preserve">Zhou, T., Chen, D., Jiu, J., Nge, T. T., Sugahara, T., Nagao, S., Koga, H. and Nogi. M. (2013). Electrically conductive bacterial cellulose composite membranes produced by the incorporation of graphite nanoplatelets in pristine bacterial cellulose membranes. </w:t>
      </w:r>
      <w:r w:rsidRPr="00213C1C">
        <w:rPr>
          <w:rFonts w:ascii="Times New Roman" w:hAnsi="Times New Roman"/>
          <w:i/>
          <w:sz w:val="20"/>
          <w:szCs w:val="20"/>
        </w:rPr>
        <w:t>Polymer Letters</w:t>
      </w:r>
      <w:r w:rsidRPr="00213C1C">
        <w:rPr>
          <w:rFonts w:ascii="Times New Roman" w:hAnsi="Times New Roman"/>
          <w:sz w:val="20"/>
          <w:szCs w:val="20"/>
        </w:rPr>
        <w:t>, 7(9): 756 – 766.</w:t>
      </w:r>
    </w:p>
    <w:p w:rsidR="005C53C2" w:rsidRPr="00213C1C" w:rsidRDefault="005C53C2" w:rsidP="005C53C2">
      <w:pPr>
        <w:numPr>
          <w:ilvl w:val="0"/>
          <w:numId w:val="1"/>
        </w:numPr>
        <w:spacing w:after="0" w:line="240" w:lineRule="auto"/>
        <w:ind w:left="360"/>
        <w:jc w:val="both"/>
        <w:rPr>
          <w:rFonts w:ascii="Times New Roman" w:hAnsi="Times New Roman"/>
          <w:sz w:val="20"/>
          <w:szCs w:val="20"/>
        </w:rPr>
      </w:pPr>
      <w:r w:rsidRPr="00213C1C">
        <w:rPr>
          <w:rFonts w:ascii="Times New Roman" w:hAnsi="Times New Roman"/>
          <w:sz w:val="20"/>
          <w:szCs w:val="20"/>
        </w:rPr>
        <w:t xml:space="preserve">Gadim, T. D. O., Figueiredo, A. G. P. R., Rosero-Navarro, N. C., Vilela, C., Gamelas, J. A. F., Barros-Timmons, A., Neto, C. P., Silvestre, A. J. D., Freire, C. S. R. and Figueiredo, F. M. L. (2014). Nanostructured bacterial cellulose–poly(4-styrene sulfonic acid) composite membranes with high storage modulus and protonic conductivity. </w:t>
      </w:r>
      <w:r w:rsidRPr="00213C1C">
        <w:rPr>
          <w:rFonts w:ascii="Times New Roman" w:hAnsi="Times New Roman"/>
          <w:i/>
          <w:sz w:val="20"/>
          <w:szCs w:val="20"/>
        </w:rPr>
        <w:t>ACS Applied Material Interfaces,</w:t>
      </w:r>
      <w:r w:rsidRPr="00213C1C">
        <w:rPr>
          <w:rFonts w:ascii="Times New Roman" w:hAnsi="Times New Roman"/>
          <w:sz w:val="20"/>
          <w:szCs w:val="20"/>
        </w:rPr>
        <w:t xml:space="preserve"> 6(10): 7864 – 7875.</w:t>
      </w:r>
    </w:p>
    <w:p w:rsidR="005C53C2" w:rsidRPr="00213C1C" w:rsidRDefault="005C53C2" w:rsidP="005C53C2">
      <w:pPr>
        <w:numPr>
          <w:ilvl w:val="0"/>
          <w:numId w:val="1"/>
        </w:numPr>
        <w:spacing w:after="0" w:line="240" w:lineRule="auto"/>
        <w:ind w:left="360"/>
        <w:jc w:val="both"/>
        <w:rPr>
          <w:rFonts w:ascii="Times New Roman" w:hAnsi="Times New Roman"/>
          <w:sz w:val="20"/>
          <w:szCs w:val="20"/>
        </w:rPr>
      </w:pPr>
      <w:r w:rsidRPr="00213C1C">
        <w:rPr>
          <w:rFonts w:ascii="Times New Roman" w:hAnsi="Times New Roman"/>
          <w:sz w:val="20"/>
          <w:szCs w:val="20"/>
        </w:rPr>
        <w:t>Sivapragasam A. (2008). Coconut in Malaysia – Current development and potential for re-vitalization. 2</w:t>
      </w:r>
      <w:r w:rsidRPr="00213C1C">
        <w:rPr>
          <w:rFonts w:ascii="Times New Roman" w:hAnsi="Times New Roman"/>
          <w:sz w:val="20"/>
          <w:szCs w:val="20"/>
          <w:vertAlign w:val="superscript"/>
        </w:rPr>
        <w:t>nd</w:t>
      </w:r>
      <w:r w:rsidRPr="00213C1C">
        <w:rPr>
          <w:rFonts w:ascii="Times New Roman" w:hAnsi="Times New Roman"/>
          <w:sz w:val="20"/>
          <w:szCs w:val="20"/>
        </w:rPr>
        <w:t xml:space="preserve"> International Plantation Industry Conference and Exhibition (IPICEX2008).</w:t>
      </w:r>
    </w:p>
    <w:p w:rsidR="005C53C2" w:rsidRPr="00213C1C" w:rsidRDefault="005C53C2" w:rsidP="005C53C2">
      <w:pPr>
        <w:numPr>
          <w:ilvl w:val="0"/>
          <w:numId w:val="1"/>
        </w:numPr>
        <w:spacing w:after="0" w:line="240" w:lineRule="auto"/>
        <w:ind w:left="360"/>
        <w:jc w:val="both"/>
        <w:rPr>
          <w:rFonts w:ascii="Times New Roman" w:hAnsi="Times New Roman"/>
          <w:sz w:val="20"/>
          <w:szCs w:val="20"/>
        </w:rPr>
      </w:pPr>
      <w:r w:rsidRPr="00213C1C">
        <w:rPr>
          <w:rFonts w:ascii="Times New Roman" w:hAnsi="Times New Roman"/>
          <w:sz w:val="20"/>
          <w:szCs w:val="20"/>
        </w:rPr>
        <w:t>Food and Agriculture Organization of The United Nations Statistics Division (2015). Access from http://faostat3.fao.org/compare/E [28 July 2015].</w:t>
      </w:r>
    </w:p>
    <w:p w:rsidR="005C53C2" w:rsidRPr="00213C1C" w:rsidRDefault="005C53C2" w:rsidP="005C53C2">
      <w:pPr>
        <w:numPr>
          <w:ilvl w:val="0"/>
          <w:numId w:val="1"/>
        </w:numPr>
        <w:spacing w:after="0" w:line="240" w:lineRule="auto"/>
        <w:ind w:left="360"/>
        <w:jc w:val="both"/>
        <w:rPr>
          <w:rFonts w:ascii="Times New Roman" w:hAnsi="Times New Roman"/>
          <w:sz w:val="20"/>
          <w:szCs w:val="20"/>
        </w:rPr>
      </w:pPr>
      <w:r w:rsidRPr="00213C1C">
        <w:rPr>
          <w:rFonts w:ascii="Times New Roman" w:hAnsi="Times New Roman"/>
          <w:sz w:val="20"/>
          <w:szCs w:val="20"/>
        </w:rPr>
        <w:t xml:space="preserve">Prades, A., Dornier, M., Diop, N. and Pain, J. P. (2011). Coconut water uses, composition and properties: A review. </w:t>
      </w:r>
      <w:r w:rsidRPr="00213C1C">
        <w:rPr>
          <w:rFonts w:ascii="Times New Roman" w:hAnsi="Times New Roman"/>
          <w:i/>
          <w:sz w:val="20"/>
          <w:szCs w:val="20"/>
        </w:rPr>
        <w:t>Fruits</w:t>
      </w:r>
      <w:r w:rsidRPr="00213C1C">
        <w:rPr>
          <w:rFonts w:ascii="Times New Roman" w:hAnsi="Times New Roman"/>
          <w:sz w:val="20"/>
          <w:szCs w:val="20"/>
        </w:rPr>
        <w:t>, 67 (2):87 – 107.</w:t>
      </w:r>
    </w:p>
    <w:p w:rsidR="005C53C2" w:rsidRPr="00213C1C" w:rsidRDefault="005C53C2" w:rsidP="005C53C2">
      <w:pPr>
        <w:numPr>
          <w:ilvl w:val="0"/>
          <w:numId w:val="1"/>
        </w:numPr>
        <w:spacing w:after="0" w:line="240" w:lineRule="auto"/>
        <w:ind w:left="360"/>
        <w:jc w:val="both"/>
        <w:rPr>
          <w:rFonts w:ascii="Times New Roman" w:hAnsi="Times New Roman"/>
          <w:sz w:val="20"/>
          <w:szCs w:val="20"/>
        </w:rPr>
      </w:pPr>
      <w:r w:rsidRPr="00213C1C">
        <w:rPr>
          <w:rFonts w:ascii="Times New Roman" w:hAnsi="Times New Roman"/>
          <w:sz w:val="20"/>
          <w:szCs w:val="20"/>
        </w:rPr>
        <w:t xml:space="preserve">Jagannath, A., Kalaiselvan, A., Manjunatha, S. S., Raju, P. S. and Bawa, A. S. (2008). The effect of pH, sucrose and ammonium sulphate concentrations on the production of bacterial cellulose (Nata-de-coco) by </w:t>
      </w:r>
      <w:r w:rsidRPr="00213C1C">
        <w:rPr>
          <w:rFonts w:ascii="Times New Roman" w:hAnsi="Times New Roman"/>
          <w:i/>
          <w:sz w:val="20"/>
          <w:szCs w:val="20"/>
        </w:rPr>
        <w:t>Acetobacter xylinum</w:t>
      </w:r>
      <w:r w:rsidRPr="00213C1C">
        <w:rPr>
          <w:rFonts w:ascii="Times New Roman" w:hAnsi="Times New Roman"/>
          <w:sz w:val="20"/>
          <w:szCs w:val="20"/>
        </w:rPr>
        <w:t xml:space="preserve">. </w:t>
      </w:r>
      <w:r w:rsidRPr="00213C1C">
        <w:rPr>
          <w:rFonts w:ascii="Times New Roman" w:hAnsi="Times New Roman"/>
          <w:i/>
          <w:sz w:val="20"/>
          <w:szCs w:val="20"/>
        </w:rPr>
        <w:t>World Journal of Microbiology</w:t>
      </w:r>
      <w:r w:rsidRPr="00213C1C">
        <w:rPr>
          <w:rFonts w:ascii="Times New Roman" w:hAnsi="Times New Roman"/>
          <w:sz w:val="20"/>
          <w:szCs w:val="20"/>
        </w:rPr>
        <w:t xml:space="preserve"> </w:t>
      </w:r>
      <w:r w:rsidRPr="00213C1C">
        <w:rPr>
          <w:rFonts w:ascii="Times New Roman" w:hAnsi="Times New Roman"/>
          <w:i/>
          <w:iCs/>
          <w:sz w:val="20"/>
          <w:szCs w:val="20"/>
        </w:rPr>
        <w:t xml:space="preserve">and </w:t>
      </w:r>
      <w:r w:rsidRPr="00213C1C">
        <w:rPr>
          <w:rFonts w:ascii="Times New Roman" w:hAnsi="Times New Roman"/>
          <w:i/>
          <w:sz w:val="20"/>
          <w:szCs w:val="20"/>
        </w:rPr>
        <w:t xml:space="preserve">Biotechnology, </w:t>
      </w:r>
      <w:r w:rsidRPr="00213C1C">
        <w:rPr>
          <w:rFonts w:ascii="Times New Roman" w:hAnsi="Times New Roman"/>
          <w:sz w:val="20"/>
          <w:szCs w:val="20"/>
        </w:rPr>
        <w:t>24: 2593 – 2599.</w:t>
      </w:r>
    </w:p>
    <w:p w:rsidR="005C53C2" w:rsidRPr="00213C1C" w:rsidRDefault="005C53C2" w:rsidP="005C53C2">
      <w:pPr>
        <w:numPr>
          <w:ilvl w:val="0"/>
          <w:numId w:val="1"/>
        </w:numPr>
        <w:spacing w:after="0" w:line="240" w:lineRule="auto"/>
        <w:ind w:left="360"/>
        <w:jc w:val="both"/>
        <w:rPr>
          <w:rFonts w:ascii="Times New Roman" w:hAnsi="Times New Roman"/>
          <w:sz w:val="20"/>
          <w:szCs w:val="20"/>
        </w:rPr>
      </w:pPr>
      <w:r w:rsidRPr="00213C1C">
        <w:rPr>
          <w:rFonts w:ascii="Times New Roman" w:hAnsi="Times New Roman"/>
          <w:sz w:val="20"/>
          <w:szCs w:val="20"/>
        </w:rPr>
        <w:t xml:space="preserve">Vandamme E. J., de Baets, S., Vanbaelen, A., Joris, K. and de Wulf, P. (1998). Improved production of bacterial cellulose and its application potential. </w:t>
      </w:r>
      <w:r w:rsidRPr="00213C1C">
        <w:rPr>
          <w:rFonts w:ascii="Times New Roman" w:hAnsi="Times New Roman"/>
          <w:i/>
          <w:sz w:val="20"/>
          <w:szCs w:val="20"/>
        </w:rPr>
        <w:t>Polymer Degradation and Stability,</w:t>
      </w:r>
      <w:r w:rsidRPr="00213C1C">
        <w:rPr>
          <w:rFonts w:ascii="Times New Roman" w:hAnsi="Times New Roman"/>
          <w:sz w:val="20"/>
          <w:szCs w:val="20"/>
        </w:rPr>
        <w:t xml:space="preserve"> 59: 93 – 99. </w:t>
      </w:r>
    </w:p>
    <w:p w:rsidR="005C53C2" w:rsidRPr="00213C1C" w:rsidRDefault="005C53C2" w:rsidP="005C53C2">
      <w:pPr>
        <w:numPr>
          <w:ilvl w:val="0"/>
          <w:numId w:val="1"/>
        </w:numPr>
        <w:spacing w:after="0" w:line="240" w:lineRule="auto"/>
        <w:ind w:left="360"/>
        <w:jc w:val="both"/>
        <w:rPr>
          <w:rFonts w:ascii="Times New Roman" w:hAnsi="Times New Roman"/>
          <w:sz w:val="20"/>
          <w:szCs w:val="20"/>
        </w:rPr>
      </w:pPr>
      <w:r w:rsidRPr="00213C1C">
        <w:rPr>
          <w:rFonts w:ascii="Times New Roman" w:hAnsi="Times New Roman"/>
          <w:sz w:val="20"/>
          <w:szCs w:val="20"/>
        </w:rPr>
        <w:t xml:space="preserve">Cavka, A., Guo, X., Tang, S. Winestrand, S., Jonsson, L. J. and Hong, F. (2013). Production of bacterial cellulose and enzyme from waste fiber sludge. </w:t>
      </w:r>
      <w:r w:rsidRPr="00213C1C">
        <w:rPr>
          <w:rFonts w:ascii="Times New Roman" w:hAnsi="Times New Roman"/>
          <w:i/>
          <w:sz w:val="20"/>
          <w:szCs w:val="20"/>
        </w:rPr>
        <w:t>Biotechnology for Biofuels</w:t>
      </w:r>
      <w:r w:rsidRPr="00213C1C">
        <w:rPr>
          <w:rFonts w:ascii="Times New Roman" w:hAnsi="Times New Roman"/>
          <w:sz w:val="20"/>
          <w:szCs w:val="20"/>
        </w:rPr>
        <w:t>. 6: 25 – 35.</w:t>
      </w:r>
    </w:p>
    <w:p w:rsidR="005C53C2" w:rsidRPr="00213C1C" w:rsidRDefault="005C53C2" w:rsidP="005C53C2">
      <w:pPr>
        <w:numPr>
          <w:ilvl w:val="0"/>
          <w:numId w:val="1"/>
        </w:numPr>
        <w:spacing w:after="0" w:line="240" w:lineRule="auto"/>
        <w:ind w:left="360"/>
        <w:jc w:val="both"/>
        <w:rPr>
          <w:rFonts w:ascii="Times New Roman" w:hAnsi="Times New Roman"/>
          <w:sz w:val="20"/>
          <w:szCs w:val="20"/>
        </w:rPr>
      </w:pPr>
      <w:r w:rsidRPr="00213C1C">
        <w:rPr>
          <w:rFonts w:ascii="Times New Roman" w:hAnsi="Times New Roman"/>
          <w:sz w:val="20"/>
          <w:szCs w:val="20"/>
        </w:rPr>
        <w:t xml:space="preserve">Huang, C., Yang, X. Y., Xiong, L., Guo, H. J., Luo, J., Wang, B., Zhang, H. R., Lin, X. Q. and Chen, X. D. (2013). Evaluating the possibility of using acetone-butanol-ethanol (ABE) fermentation wastewater for bacterial cellulose production by Gluconacetobacter xylinus. </w:t>
      </w:r>
      <w:r w:rsidRPr="00213C1C">
        <w:rPr>
          <w:rFonts w:ascii="Times New Roman" w:hAnsi="Times New Roman"/>
          <w:i/>
          <w:iCs/>
          <w:sz w:val="20"/>
          <w:szCs w:val="20"/>
        </w:rPr>
        <w:t xml:space="preserve">Letters in Applied Microbiology, </w:t>
      </w:r>
      <w:r w:rsidRPr="00213C1C">
        <w:rPr>
          <w:rFonts w:ascii="Times New Roman" w:hAnsi="Times New Roman"/>
          <w:sz w:val="20"/>
          <w:szCs w:val="20"/>
        </w:rPr>
        <w:t>60(5): 491 – 496.</w:t>
      </w:r>
    </w:p>
    <w:p w:rsidR="005C53C2" w:rsidRPr="00213C1C" w:rsidRDefault="005C53C2" w:rsidP="005C53C2">
      <w:pPr>
        <w:numPr>
          <w:ilvl w:val="0"/>
          <w:numId w:val="1"/>
        </w:numPr>
        <w:spacing w:after="0" w:line="240" w:lineRule="auto"/>
        <w:ind w:left="360"/>
        <w:jc w:val="both"/>
        <w:rPr>
          <w:rFonts w:ascii="Times New Roman" w:hAnsi="Times New Roman"/>
          <w:sz w:val="20"/>
          <w:szCs w:val="20"/>
        </w:rPr>
      </w:pPr>
      <w:r w:rsidRPr="00213C1C">
        <w:rPr>
          <w:rFonts w:ascii="Times New Roman" w:hAnsi="Times New Roman"/>
          <w:sz w:val="20"/>
          <w:szCs w:val="20"/>
        </w:rPr>
        <w:t xml:space="preserve">Hu, Y. and Catchmark, J. M. (2010). Formation and characterization of spherelike bacterial cellulose particles produced by </w:t>
      </w:r>
      <w:r w:rsidRPr="00213C1C">
        <w:rPr>
          <w:rFonts w:ascii="Times New Roman" w:hAnsi="Times New Roman"/>
          <w:i/>
          <w:sz w:val="20"/>
          <w:szCs w:val="20"/>
        </w:rPr>
        <w:t>Acetobacter xylinum JCM 9730</w:t>
      </w:r>
      <w:r w:rsidRPr="00213C1C">
        <w:rPr>
          <w:rFonts w:ascii="Times New Roman" w:hAnsi="Times New Roman"/>
          <w:sz w:val="20"/>
          <w:szCs w:val="20"/>
        </w:rPr>
        <w:t xml:space="preserve"> strain. </w:t>
      </w:r>
      <w:r w:rsidRPr="00213C1C">
        <w:rPr>
          <w:rFonts w:ascii="Times New Roman" w:hAnsi="Times New Roman"/>
          <w:i/>
          <w:sz w:val="20"/>
          <w:szCs w:val="20"/>
        </w:rPr>
        <w:t>Biomacromolecules,</w:t>
      </w:r>
      <w:r w:rsidRPr="00213C1C">
        <w:rPr>
          <w:rFonts w:ascii="Times New Roman" w:hAnsi="Times New Roman"/>
          <w:sz w:val="20"/>
          <w:szCs w:val="20"/>
        </w:rPr>
        <w:t xml:space="preserve"> 11:1727 – 1734.</w:t>
      </w:r>
    </w:p>
    <w:p w:rsidR="005C53C2" w:rsidRPr="005C53C2" w:rsidRDefault="005C53C2" w:rsidP="005C53C2">
      <w:pPr>
        <w:spacing w:after="0" w:line="240" w:lineRule="auto"/>
        <w:jc w:val="both"/>
        <w:rPr>
          <w:rFonts w:ascii="Times New Roman" w:hAnsi="Times New Roman"/>
          <w:color w:val="000000"/>
          <w:sz w:val="20"/>
          <w:szCs w:val="20"/>
        </w:rPr>
      </w:pPr>
      <w:bookmarkStart w:id="0" w:name="_GoBack"/>
      <w:bookmarkEnd w:id="0"/>
    </w:p>
    <w:sectPr w:rsidR="005C53C2" w:rsidRPr="005C53C2" w:rsidSect="005C53C2">
      <w:pgSz w:w="12240" w:h="15840"/>
      <w:pgMar w:top="1699" w:right="1469"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C4E24"/>
    <w:multiLevelType w:val="hybridMultilevel"/>
    <w:tmpl w:val="60562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3C2"/>
    <w:rsid w:val="005C53C2"/>
    <w:rsid w:val="00A96A1F"/>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3C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 Title"/>
    <w:basedOn w:val="Normal"/>
    <w:rsid w:val="005C53C2"/>
    <w:pPr>
      <w:spacing w:after="120" w:line="240" w:lineRule="auto"/>
      <w:jc w:val="center"/>
    </w:pPr>
    <w:rPr>
      <w:rFonts w:ascii="Times New Roman" w:hAnsi="Times New Roman"/>
      <w:b/>
      <w:sz w:val="36"/>
      <w:szCs w:val="20"/>
      <w:lang w:val="en-GB" w:bidi="ar-SA"/>
    </w:rPr>
  </w:style>
  <w:style w:type="paragraph" w:customStyle="1" w:styleId="Section">
    <w:name w:val="Section"/>
    <w:basedOn w:val="Normal"/>
    <w:next w:val="Normal"/>
    <w:rsid w:val="005C53C2"/>
    <w:pPr>
      <w:tabs>
        <w:tab w:val="left" w:pos="284"/>
      </w:tabs>
      <w:spacing w:before="240" w:after="160" w:line="240" w:lineRule="auto"/>
      <w:jc w:val="both"/>
    </w:pPr>
    <w:rPr>
      <w:rFonts w:ascii="Times New Roman" w:hAnsi="Times New Roman"/>
      <w:b/>
      <w:sz w:val="24"/>
      <w:szCs w:val="20"/>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3C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 Title"/>
    <w:basedOn w:val="Normal"/>
    <w:rsid w:val="005C53C2"/>
    <w:pPr>
      <w:spacing w:after="120" w:line="240" w:lineRule="auto"/>
      <w:jc w:val="center"/>
    </w:pPr>
    <w:rPr>
      <w:rFonts w:ascii="Times New Roman" w:hAnsi="Times New Roman"/>
      <w:b/>
      <w:sz w:val="36"/>
      <w:szCs w:val="20"/>
      <w:lang w:val="en-GB" w:bidi="ar-SA"/>
    </w:rPr>
  </w:style>
  <w:style w:type="paragraph" w:customStyle="1" w:styleId="Section">
    <w:name w:val="Section"/>
    <w:basedOn w:val="Normal"/>
    <w:next w:val="Normal"/>
    <w:rsid w:val="005C53C2"/>
    <w:pPr>
      <w:tabs>
        <w:tab w:val="left" w:pos="284"/>
      </w:tabs>
      <w:spacing w:before="240" w:after="160" w:line="240" w:lineRule="auto"/>
      <w:jc w:val="both"/>
    </w:pPr>
    <w:rPr>
      <w:rFonts w:ascii="Times New Roman" w:hAnsi="Times New Roman"/>
      <w:b/>
      <w:sz w:val="24"/>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1002</Words>
  <Characters>5555</Characters>
  <Application>Microsoft Office Word</Application>
  <DocSecurity>0</DocSecurity>
  <Lines>135</Lines>
  <Paragraphs>65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Abstrak</vt:lpstr>
      <vt:lpstr>Selulosa bakteria (SB) iaitu sejenis tiga-dimensi biopolimer sedang mendapat tum</vt:lpstr>
    </vt:vector>
  </TitlesOfParts>
  <Company/>
  <LinksUpToDate>false</LinksUpToDate>
  <CharactersWithSpaces>6492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2017-01-22T01:12:00Z</dcterms:created>
  <dcterms:modified xsi:type="dcterms:W3CDTF">2017-01-22T01:14:00Z</dcterms:modified>
</cp:coreProperties>
</file>