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2AF" w:rsidRDefault="000132AF" w:rsidP="000132AF">
      <w:pPr>
        <w:spacing w:after="0" w:line="240" w:lineRule="auto"/>
        <w:rPr>
          <w:rFonts w:ascii="Times New Roman" w:hAnsi="Times New Roman"/>
          <w:sz w:val="24"/>
          <w:szCs w:val="24"/>
          <w:lang w:val="en-MY"/>
        </w:rPr>
      </w:pPr>
      <w:r>
        <w:rPr>
          <w:rFonts w:ascii="Times New Roman" w:hAnsi="Times New Roman"/>
          <w:sz w:val="24"/>
          <w:szCs w:val="24"/>
          <w:lang w:val="en-MY"/>
        </w:rPr>
        <w:t>Malaysian Journal of Analytical Sciences Vol 21 No 1 (2017): 20 - 26</w:t>
      </w:r>
    </w:p>
    <w:p w:rsidR="000132AF" w:rsidRDefault="000132AF" w:rsidP="000132AF">
      <w:pPr>
        <w:spacing w:after="0" w:line="240" w:lineRule="auto"/>
        <w:rPr>
          <w:rFonts w:ascii="Times New Roman" w:hAnsi="Times New Roman"/>
          <w:sz w:val="24"/>
          <w:szCs w:val="24"/>
          <w:lang w:val="en-MY"/>
        </w:rPr>
      </w:pPr>
    </w:p>
    <w:p w:rsidR="000132AF" w:rsidRDefault="000132AF" w:rsidP="000132AF">
      <w:pPr>
        <w:spacing w:after="0" w:line="240" w:lineRule="auto"/>
        <w:rPr>
          <w:rFonts w:ascii="Times New Roman" w:hAnsi="Times New Roman"/>
          <w:sz w:val="24"/>
          <w:szCs w:val="24"/>
          <w:lang w:val="en-MY"/>
        </w:rPr>
      </w:pPr>
    </w:p>
    <w:p w:rsidR="000132AF" w:rsidRPr="000132AF" w:rsidRDefault="000132AF" w:rsidP="000132AF">
      <w:pPr>
        <w:spacing w:after="0" w:line="240" w:lineRule="auto"/>
        <w:rPr>
          <w:rFonts w:ascii="Times New Roman" w:hAnsi="Times New Roman"/>
          <w:sz w:val="24"/>
          <w:szCs w:val="24"/>
          <w:lang w:val="en-MY"/>
        </w:rPr>
      </w:pPr>
    </w:p>
    <w:p w:rsidR="000132AF" w:rsidRPr="00A80B41" w:rsidRDefault="000132AF" w:rsidP="000132AF">
      <w:pPr>
        <w:spacing w:after="0" w:line="240" w:lineRule="auto"/>
        <w:jc w:val="center"/>
        <w:rPr>
          <w:rFonts w:ascii="Times New Roman" w:hAnsi="Times New Roman"/>
          <w:sz w:val="28"/>
          <w:szCs w:val="28"/>
          <w:lang w:val="en-MY"/>
        </w:rPr>
      </w:pPr>
      <w:r w:rsidRPr="00A80B41">
        <w:rPr>
          <w:rFonts w:ascii="Times New Roman" w:hAnsi="Times New Roman"/>
          <w:sz w:val="28"/>
          <w:szCs w:val="28"/>
          <w:lang w:val="en-MY"/>
        </w:rPr>
        <w:t xml:space="preserve">DEEP EUTECTIC SOLVENT AS A MEDIA IN SWELLING </w:t>
      </w:r>
      <w:smartTag w:uri="urn:schemas-microsoft-com:office:smarttags" w:element="stockticker">
        <w:r w:rsidRPr="00A80B41">
          <w:rPr>
            <w:rFonts w:ascii="Times New Roman" w:hAnsi="Times New Roman"/>
            <w:sz w:val="28"/>
            <w:szCs w:val="28"/>
            <w:lang w:val="en-MY"/>
          </w:rPr>
          <w:t>AND</w:t>
        </w:r>
        <w:r>
          <w:rPr>
            <w:rFonts w:ascii="Times New Roman" w:hAnsi="Times New Roman"/>
            <w:sz w:val="28"/>
            <w:szCs w:val="28"/>
            <w:lang w:val="en-MY"/>
          </w:rPr>
          <w:t xml:space="preserve"> </w:t>
        </w:r>
      </w:smartTag>
      <w:r w:rsidRPr="00A80B41">
        <w:rPr>
          <w:rFonts w:ascii="Times New Roman" w:hAnsi="Times New Roman"/>
          <w:sz w:val="28"/>
          <w:szCs w:val="28"/>
          <w:lang w:val="en-MY"/>
        </w:rPr>
        <w:t xml:space="preserve">DISSOLUTION OF OIL </w:t>
      </w:r>
      <w:smartTag w:uri="urn:schemas-microsoft-com:office:smarttags" w:element="stockticker">
        <w:r w:rsidRPr="00A80B41">
          <w:rPr>
            <w:rFonts w:ascii="Times New Roman" w:hAnsi="Times New Roman"/>
            <w:sz w:val="28"/>
            <w:szCs w:val="28"/>
            <w:lang w:val="en-MY"/>
          </w:rPr>
          <w:t>PALM</w:t>
        </w:r>
      </w:smartTag>
      <w:r w:rsidRPr="00A80B41">
        <w:rPr>
          <w:rFonts w:ascii="Times New Roman" w:hAnsi="Times New Roman"/>
          <w:sz w:val="28"/>
          <w:szCs w:val="28"/>
          <w:lang w:val="en-MY"/>
        </w:rPr>
        <w:t xml:space="preserve"> TRUNK</w:t>
      </w:r>
    </w:p>
    <w:p w:rsidR="000132AF" w:rsidRPr="00A80B41" w:rsidRDefault="000132AF" w:rsidP="000132AF">
      <w:pPr>
        <w:spacing w:after="0" w:line="240" w:lineRule="auto"/>
        <w:jc w:val="center"/>
        <w:rPr>
          <w:rFonts w:ascii="Times New Roman" w:hAnsi="Times New Roman"/>
          <w:sz w:val="24"/>
          <w:szCs w:val="24"/>
          <w:lang w:val="en-MY"/>
        </w:rPr>
      </w:pPr>
    </w:p>
    <w:p w:rsidR="000132AF" w:rsidRDefault="000132AF" w:rsidP="004B7820">
      <w:pPr>
        <w:spacing w:after="0" w:line="240" w:lineRule="auto"/>
        <w:jc w:val="center"/>
        <w:rPr>
          <w:rFonts w:ascii="Times New Roman" w:hAnsi="Times New Roman"/>
          <w:szCs w:val="24"/>
          <w:lang w:val="en-MY"/>
        </w:rPr>
      </w:pPr>
      <w:r w:rsidRPr="00A80B41">
        <w:rPr>
          <w:rFonts w:ascii="Times New Roman" w:hAnsi="Times New Roman"/>
          <w:szCs w:val="24"/>
          <w:lang w:val="en-MY"/>
        </w:rPr>
        <w:t xml:space="preserve">(Pelarut Eutektik Sebagai Media dalam Pembengkakan dan Pelarutan </w:t>
      </w:r>
      <w:bookmarkStart w:id="0" w:name="_GoBack"/>
      <w:bookmarkEnd w:id="0"/>
      <w:r w:rsidRPr="00A80B41">
        <w:rPr>
          <w:rFonts w:ascii="Times New Roman" w:hAnsi="Times New Roman"/>
          <w:szCs w:val="24"/>
          <w:lang w:val="en-MY"/>
        </w:rPr>
        <w:t>Batang Kelapa Sawit)</w:t>
      </w:r>
    </w:p>
    <w:p w:rsidR="000132AF" w:rsidRPr="00A80B41" w:rsidRDefault="000132AF" w:rsidP="000132AF">
      <w:pPr>
        <w:spacing w:after="0" w:line="240" w:lineRule="auto"/>
        <w:jc w:val="center"/>
        <w:rPr>
          <w:rFonts w:ascii="Times New Roman" w:hAnsi="Times New Roman"/>
          <w:sz w:val="20"/>
          <w:szCs w:val="20"/>
          <w:lang w:val="en-MY"/>
        </w:rPr>
      </w:pPr>
    </w:p>
    <w:p w:rsidR="000132AF" w:rsidRPr="00A80B41" w:rsidRDefault="000132AF" w:rsidP="000132AF">
      <w:pPr>
        <w:spacing w:after="0" w:line="240" w:lineRule="auto"/>
        <w:jc w:val="center"/>
        <w:rPr>
          <w:rFonts w:ascii="Times New Roman" w:hAnsi="Times New Roman"/>
          <w:sz w:val="20"/>
          <w:vertAlign w:val="superscript"/>
          <w:lang w:val="en-GB"/>
        </w:rPr>
      </w:pPr>
      <w:r w:rsidRPr="00A80B41">
        <w:rPr>
          <w:rFonts w:ascii="Times New Roman" w:hAnsi="Times New Roman"/>
          <w:sz w:val="20"/>
          <w:lang w:val="en-GB"/>
        </w:rPr>
        <w:t>Emilia Abdulmalek</w:t>
      </w:r>
      <w:r w:rsidRPr="00A80B41">
        <w:rPr>
          <w:rFonts w:ascii="Times New Roman" w:hAnsi="Times New Roman"/>
          <w:sz w:val="20"/>
          <w:vertAlign w:val="superscript"/>
          <w:lang w:val="en-GB"/>
        </w:rPr>
        <w:t>1,2</w:t>
      </w:r>
      <w:r w:rsidRPr="00A80B41">
        <w:rPr>
          <w:rFonts w:ascii="Times New Roman" w:hAnsi="Times New Roman"/>
          <w:sz w:val="20"/>
          <w:lang w:val="en-GB"/>
        </w:rPr>
        <w:t>*, Syarilaida Zulkefli</w:t>
      </w:r>
      <w:r w:rsidRPr="00A80B41">
        <w:rPr>
          <w:rFonts w:ascii="Times New Roman" w:hAnsi="Times New Roman"/>
          <w:sz w:val="20"/>
          <w:vertAlign w:val="superscript"/>
          <w:lang w:val="en-GB"/>
        </w:rPr>
        <w:t>1</w:t>
      </w:r>
      <w:r w:rsidRPr="00A80B41">
        <w:rPr>
          <w:rFonts w:ascii="Times New Roman" w:hAnsi="Times New Roman"/>
          <w:sz w:val="20"/>
          <w:lang w:val="en-GB"/>
        </w:rPr>
        <w:t>, Mohd. Basyaruddin Abdul Rahman</w:t>
      </w:r>
      <w:r w:rsidRPr="00A80B41">
        <w:rPr>
          <w:rFonts w:ascii="Times New Roman" w:hAnsi="Times New Roman"/>
          <w:sz w:val="20"/>
          <w:vertAlign w:val="superscript"/>
          <w:lang w:val="en-GB"/>
        </w:rPr>
        <w:t>1,2</w:t>
      </w:r>
    </w:p>
    <w:p w:rsidR="000132AF" w:rsidRPr="000132AF" w:rsidRDefault="000132AF" w:rsidP="000132AF">
      <w:pPr>
        <w:spacing w:after="0" w:line="240" w:lineRule="auto"/>
        <w:jc w:val="center"/>
        <w:rPr>
          <w:rFonts w:ascii="Times New Roman" w:hAnsi="Times New Roman"/>
          <w:noProof/>
          <w:sz w:val="20"/>
          <w:szCs w:val="20"/>
          <w:lang w:bidi="ar-SA"/>
        </w:rPr>
      </w:pPr>
    </w:p>
    <w:p w:rsidR="000132AF" w:rsidRPr="000132AF" w:rsidRDefault="000132AF" w:rsidP="000132AF">
      <w:pPr>
        <w:pStyle w:val="ListParagraph"/>
        <w:spacing w:after="0" w:line="240" w:lineRule="auto"/>
        <w:ind w:left="0"/>
        <w:contextualSpacing w:val="0"/>
        <w:jc w:val="center"/>
        <w:rPr>
          <w:rFonts w:ascii="Times New Roman" w:hAnsi="Times New Roman"/>
          <w:i/>
          <w:sz w:val="20"/>
          <w:szCs w:val="20"/>
          <w:lang w:val="en-MY"/>
        </w:rPr>
      </w:pPr>
      <w:r w:rsidRPr="000132AF">
        <w:rPr>
          <w:rFonts w:ascii="Times New Roman" w:hAnsi="Times New Roman"/>
          <w:i/>
          <w:sz w:val="20"/>
          <w:szCs w:val="20"/>
          <w:vertAlign w:val="superscript"/>
          <w:lang w:val="en-MY"/>
        </w:rPr>
        <w:t>1</w:t>
      </w:r>
      <w:r w:rsidRPr="000132AF">
        <w:rPr>
          <w:rFonts w:ascii="Times New Roman" w:hAnsi="Times New Roman"/>
          <w:i/>
          <w:sz w:val="20"/>
          <w:szCs w:val="20"/>
          <w:lang w:val="en-MY"/>
        </w:rPr>
        <w:t>Department of Chemistry, Faculty of Science</w:t>
      </w:r>
    </w:p>
    <w:p w:rsidR="000132AF" w:rsidRPr="000132AF" w:rsidRDefault="000132AF" w:rsidP="000132AF">
      <w:pPr>
        <w:pStyle w:val="ListParagraph"/>
        <w:spacing w:after="0" w:line="240" w:lineRule="auto"/>
        <w:ind w:left="0"/>
        <w:contextualSpacing w:val="0"/>
        <w:jc w:val="center"/>
        <w:rPr>
          <w:rFonts w:ascii="Times New Roman" w:hAnsi="Times New Roman"/>
          <w:i/>
          <w:sz w:val="20"/>
          <w:szCs w:val="20"/>
          <w:lang w:val="en-MY"/>
        </w:rPr>
      </w:pPr>
      <w:r w:rsidRPr="000132AF">
        <w:rPr>
          <w:rFonts w:ascii="Times New Roman" w:hAnsi="Times New Roman"/>
          <w:i/>
          <w:sz w:val="20"/>
          <w:szCs w:val="20"/>
          <w:vertAlign w:val="superscript"/>
          <w:lang w:val="en-MY"/>
        </w:rPr>
        <w:t>2</w:t>
      </w:r>
      <w:r w:rsidRPr="000132AF">
        <w:rPr>
          <w:rFonts w:ascii="Times New Roman" w:hAnsi="Times New Roman"/>
          <w:i/>
          <w:sz w:val="20"/>
          <w:szCs w:val="20"/>
          <w:lang w:val="en-MY"/>
        </w:rPr>
        <w:t>Enzyme and Microbial Technology Research, Faculty of Biotechnology and Biomolecular Science</w:t>
      </w:r>
    </w:p>
    <w:p w:rsidR="000132AF" w:rsidRPr="000132AF" w:rsidRDefault="000132AF" w:rsidP="000132AF">
      <w:pPr>
        <w:pStyle w:val="ListParagraph"/>
        <w:spacing w:after="0" w:line="240" w:lineRule="auto"/>
        <w:ind w:left="0"/>
        <w:contextualSpacing w:val="0"/>
        <w:jc w:val="center"/>
        <w:rPr>
          <w:rFonts w:ascii="Times New Roman" w:hAnsi="Times New Roman"/>
          <w:i/>
          <w:sz w:val="20"/>
          <w:szCs w:val="20"/>
          <w:lang w:val="en-MY"/>
        </w:rPr>
      </w:pPr>
      <w:r w:rsidRPr="000132AF">
        <w:rPr>
          <w:rFonts w:ascii="Times New Roman" w:hAnsi="Times New Roman"/>
          <w:i/>
          <w:sz w:val="20"/>
          <w:szCs w:val="20"/>
          <w:lang w:val="en-MY"/>
        </w:rPr>
        <w:t>Universiti Putra Malaysia, 43400 UPM Serdang, Selangor, Malaysia</w:t>
      </w:r>
    </w:p>
    <w:p w:rsidR="000132AF" w:rsidRPr="000132AF" w:rsidRDefault="000132AF" w:rsidP="000132AF">
      <w:pPr>
        <w:spacing w:after="0" w:line="240" w:lineRule="auto"/>
        <w:jc w:val="center"/>
        <w:rPr>
          <w:rFonts w:ascii="Times New Roman" w:hAnsi="Times New Roman"/>
          <w:noProof/>
          <w:sz w:val="20"/>
          <w:szCs w:val="20"/>
          <w:lang w:bidi="ar-SA"/>
        </w:rPr>
      </w:pPr>
    </w:p>
    <w:p w:rsidR="000132AF" w:rsidRPr="000132AF" w:rsidRDefault="000132AF" w:rsidP="000132AF">
      <w:pPr>
        <w:spacing w:after="0" w:line="240" w:lineRule="auto"/>
        <w:ind w:left="288" w:hanging="288"/>
        <w:jc w:val="center"/>
        <w:rPr>
          <w:rFonts w:ascii="Times New Roman" w:hAnsi="Times New Roman"/>
          <w:i/>
          <w:sz w:val="20"/>
          <w:szCs w:val="20"/>
        </w:rPr>
      </w:pPr>
      <w:r w:rsidRPr="000132AF">
        <w:rPr>
          <w:rFonts w:ascii="Times New Roman" w:hAnsi="Times New Roman"/>
          <w:i/>
          <w:noProof/>
          <w:sz w:val="20"/>
          <w:szCs w:val="20"/>
          <w:lang w:bidi="ar-SA"/>
        </w:rPr>
        <w:t xml:space="preserve">*Corresponding author: </w:t>
      </w:r>
      <w:r w:rsidRPr="000132AF">
        <w:rPr>
          <w:rFonts w:ascii="Times New Roman" w:hAnsi="Times New Roman"/>
          <w:i/>
          <w:sz w:val="20"/>
          <w:szCs w:val="20"/>
        </w:rPr>
        <w:t>emilia@upm.edu.my</w:t>
      </w:r>
    </w:p>
    <w:p w:rsidR="000132AF" w:rsidRPr="000132AF" w:rsidRDefault="000132AF" w:rsidP="000132AF">
      <w:pPr>
        <w:spacing w:after="0" w:line="240" w:lineRule="auto"/>
        <w:jc w:val="center"/>
        <w:rPr>
          <w:rFonts w:ascii="Times New Roman" w:hAnsi="Times New Roman"/>
          <w:noProof/>
          <w:sz w:val="20"/>
          <w:szCs w:val="20"/>
          <w:lang w:bidi="ar-SA"/>
        </w:rPr>
      </w:pPr>
    </w:p>
    <w:p w:rsidR="000132AF" w:rsidRPr="000132AF" w:rsidRDefault="000132AF" w:rsidP="000132AF">
      <w:pPr>
        <w:spacing w:after="0" w:line="240" w:lineRule="auto"/>
        <w:jc w:val="center"/>
        <w:rPr>
          <w:rFonts w:ascii="Times New Roman" w:hAnsi="Times New Roman"/>
          <w:noProof/>
          <w:sz w:val="20"/>
          <w:szCs w:val="20"/>
          <w:lang w:bidi="ar-SA"/>
        </w:rPr>
      </w:pPr>
    </w:p>
    <w:p w:rsidR="000132AF" w:rsidRPr="000132AF" w:rsidRDefault="000132AF" w:rsidP="000132AF">
      <w:pPr>
        <w:spacing w:after="0" w:line="240" w:lineRule="auto"/>
        <w:jc w:val="center"/>
        <w:rPr>
          <w:rFonts w:ascii="Times New Roman" w:hAnsi="Times New Roman"/>
          <w:noProof/>
          <w:sz w:val="20"/>
          <w:szCs w:val="20"/>
          <w:lang w:bidi="ar-SA"/>
        </w:rPr>
      </w:pPr>
      <w:r w:rsidRPr="000132AF">
        <w:rPr>
          <w:rFonts w:ascii="Times New Roman" w:hAnsi="Times New Roman"/>
          <w:noProof/>
          <w:sz w:val="20"/>
          <w:szCs w:val="20"/>
          <w:lang w:bidi="ar-SA"/>
        </w:rPr>
        <w:t>Received: 17 August 2015; Accepted: 9 November 2016</w:t>
      </w:r>
    </w:p>
    <w:p w:rsidR="000132AF" w:rsidRPr="000132AF" w:rsidRDefault="000132AF" w:rsidP="000132AF">
      <w:pPr>
        <w:spacing w:after="0" w:line="240" w:lineRule="auto"/>
        <w:jc w:val="center"/>
        <w:rPr>
          <w:rFonts w:ascii="Times New Roman" w:hAnsi="Times New Roman"/>
          <w:noProof/>
          <w:sz w:val="20"/>
          <w:szCs w:val="20"/>
          <w:lang w:bidi="ar-SA"/>
        </w:rPr>
      </w:pPr>
    </w:p>
    <w:p w:rsidR="000132AF" w:rsidRPr="000132AF" w:rsidRDefault="000132AF" w:rsidP="000132AF">
      <w:pPr>
        <w:spacing w:after="0" w:line="240" w:lineRule="auto"/>
        <w:jc w:val="center"/>
        <w:rPr>
          <w:rFonts w:ascii="Times New Roman" w:hAnsi="Times New Roman"/>
          <w:noProof/>
          <w:sz w:val="20"/>
          <w:szCs w:val="20"/>
          <w:lang w:bidi="ar-SA"/>
        </w:rPr>
      </w:pPr>
    </w:p>
    <w:p w:rsidR="000132AF" w:rsidRPr="000132AF" w:rsidRDefault="000132AF" w:rsidP="000132AF">
      <w:pPr>
        <w:spacing w:after="0" w:line="240" w:lineRule="auto"/>
        <w:jc w:val="center"/>
        <w:rPr>
          <w:rFonts w:ascii="Times New Roman" w:hAnsi="Times New Roman"/>
          <w:b/>
          <w:noProof/>
          <w:sz w:val="20"/>
          <w:szCs w:val="20"/>
          <w:lang w:bidi="ar-SA"/>
        </w:rPr>
      </w:pPr>
      <w:r w:rsidRPr="000132AF">
        <w:rPr>
          <w:rFonts w:ascii="Times New Roman" w:hAnsi="Times New Roman"/>
          <w:b/>
          <w:noProof/>
          <w:sz w:val="20"/>
          <w:szCs w:val="20"/>
          <w:lang w:bidi="ar-SA"/>
        </w:rPr>
        <w:t>Abstract</w:t>
      </w:r>
    </w:p>
    <w:p w:rsidR="000132AF" w:rsidRPr="000132AF" w:rsidRDefault="000132AF" w:rsidP="000132AF">
      <w:pPr>
        <w:spacing w:after="0" w:line="240" w:lineRule="auto"/>
        <w:jc w:val="both"/>
        <w:rPr>
          <w:rFonts w:ascii="Times New Roman" w:hAnsi="Times New Roman"/>
          <w:sz w:val="20"/>
          <w:szCs w:val="20"/>
        </w:rPr>
      </w:pPr>
      <w:r w:rsidRPr="000132AF">
        <w:rPr>
          <w:rFonts w:ascii="Times New Roman" w:hAnsi="Times New Roman"/>
          <w:sz w:val="20"/>
          <w:szCs w:val="20"/>
        </w:rPr>
        <w:t xml:space="preserve">Pre-treatment is a crucial step in biomass processing prior to the hydrolysis or fermentation to bioethanol. Herein, the potential of deep eutectic solvent (DES) in the pretreatment of oil palm biomass were described. The mechanism of swelling and dissolution of oil palm trunk (OPT) was studied under optical microscopy. The OPT fibres were stirred and heated at 100 °C in choline chloride:glycerol (ChCl:Gly), choline chloride:ethylene glycol (ChCl:EG), ethylammonium chloride:glycerol (EAC:Gly) and ethylammonium chloride:ethylene glycol (EAC:EG) with 1:2 molar ratio each. All DESs tested had showed homogenous swelling and disintegration of small fragments interaction mode with OPT. There were more small fragments observed in EAC-based DES compared to ChCl-based DES. </w:t>
      </w:r>
      <w:r w:rsidRPr="000132AF">
        <w:rPr>
          <w:rFonts w:ascii="Times New Roman" w:hAnsi="Times New Roman"/>
          <w:sz w:val="20"/>
          <w:szCs w:val="20"/>
          <w:lang w:val="en-MY"/>
        </w:rPr>
        <w:t xml:space="preserve">This finding supports the result for the percentage of dissolution where OPT in EAC-based DES recorded higher dissolution with 55% and 50% in EAC:EG and EAC:Gly respectively whereas ChCl-based DES recorded only 33% and 29% in ChCl:EG and ChCl:Gly, respectively. </w:t>
      </w:r>
      <w:r w:rsidRPr="000132AF">
        <w:rPr>
          <w:rFonts w:ascii="Times New Roman" w:hAnsi="Times New Roman"/>
          <w:sz w:val="20"/>
          <w:szCs w:val="20"/>
        </w:rPr>
        <w:t xml:space="preserve">In ChCl-based DESs the fragmentations were accompanied by large unswollen section of fibres. The formation of small fragments indicates that the fibres experienced a fast dissolution. Therefore, the EAC-based DESs proved to be a better swelling and dissolution media for oil palm biomass pretreatment compared to ChCl-based DES. </w:t>
      </w:r>
    </w:p>
    <w:p w:rsidR="000132AF" w:rsidRPr="000132AF" w:rsidRDefault="000132AF" w:rsidP="000132AF">
      <w:pPr>
        <w:spacing w:after="0" w:line="240" w:lineRule="auto"/>
        <w:jc w:val="both"/>
        <w:rPr>
          <w:rFonts w:ascii="Times New Roman" w:hAnsi="Times New Roman"/>
          <w:sz w:val="20"/>
          <w:szCs w:val="20"/>
          <w:lang w:val="en-MY"/>
        </w:rPr>
      </w:pPr>
    </w:p>
    <w:p w:rsidR="000132AF" w:rsidRPr="000132AF" w:rsidRDefault="000132AF" w:rsidP="000132AF">
      <w:pPr>
        <w:spacing w:after="0" w:line="240" w:lineRule="auto"/>
        <w:ind w:right="567"/>
        <w:jc w:val="both"/>
        <w:rPr>
          <w:rFonts w:ascii="Times New Roman" w:hAnsi="Times New Roman"/>
          <w:sz w:val="20"/>
          <w:szCs w:val="20"/>
          <w:lang w:val="en-GB"/>
        </w:rPr>
      </w:pPr>
      <w:r w:rsidRPr="000132AF">
        <w:rPr>
          <w:rFonts w:ascii="Times New Roman" w:hAnsi="Times New Roman"/>
          <w:b/>
          <w:sz w:val="20"/>
          <w:szCs w:val="20"/>
        </w:rPr>
        <w:t xml:space="preserve">Keywords:  </w:t>
      </w:r>
      <w:r w:rsidRPr="000132AF">
        <w:rPr>
          <w:rFonts w:ascii="Times New Roman" w:hAnsi="Times New Roman"/>
          <w:sz w:val="20"/>
          <w:szCs w:val="20"/>
          <w:lang w:val="en-GB"/>
        </w:rPr>
        <w:t>deep eutectic solvent, oil palm biomass, dissolution, swelling, pre-treatment</w:t>
      </w:r>
    </w:p>
    <w:p w:rsidR="000132AF" w:rsidRPr="000132AF" w:rsidRDefault="000132AF" w:rsidP="000132AF">
      <w:pPr>
        <w:spacing w:after="0" w:line="240" w:lineRule="auto"/>
        <w:jc w:val="center"/>
        <w:rPr>
          <w:rFonts w:ascii="Times New Roman" w:hAnsi="Times New Roman"/>
          <w:sz w:val="20"/>
          <w:szCs w:val="20"/>
          <w:lang w:val="en-GB"/>
        </w:rPr>
      </w:pPr>
    </w:p>
    <w:p w:rsidR="000132AF" w:rsidRPr="000132AF" w:rsidRDefault="000132AF" w:rsidP="000132AF">
      <w:pPr>
        <w:spacing w:after="0" w:line="240" w:lineRule="auto"/>
        <w:jc w:val="center"/>
        <w:rPr>
          <w:rFonts w:ascii="Times New Roman" w:hAnsi="Times New Roman"/>
          <w:noProof/>
          <w:sz w:val="20"/>
          <w:szCs w:val="20"/>
          <w:lang w:val="ms-MY"/>
        </w:rPr>
      </w:pPr>
      <w:r w:rsidRPr="000132AF">
        <w:rPr>
          <w:rFonts w:ascii="Times New Roman" w:hAnsi="Times New Roman"/>
          <w:b/>
          <w:noProof/>
          <w:sz w:val="20"/>
          <w:szCs w:val="20"/>
          <w:lang w:val="ms-MY"/>
        </w:rPr>
        <w:t>Abstrak</w:t>
      </w:r>
    </w:p>
    <w:p w:rsidR="000132AF" w:rsidRPr="000132AF" w:rsidRDefault="000132AF" w:rsidP="000132AF">
      <w:pPr>
        <w:spacing w:after="0" w:line="240" w:lineRule="auto"/>
        <w:jc w:val="both"/>
        <w:rPr>
          <w:rFonts w:ascii="Times New Roman" w:hAnsi="Times New Roman"/>
          <w:noProof/>
          <w:sz w:val="20"/>
          <w:szCs w:val="20"/>
          <w:lang w:val="ms-MY"/>
        </w:rPr>
      </w:pPr>
      <w:r w:rsidRPr="000132AF">
        <w:rPr>
          <w:rFonts w:ascii="Times New Roman" w:hAnsi="Times New Roman"/>
          <w:noProof/>
          <w:sz w:val="20"/>
          <w:szCs w:val="20"/>
          <w:lang w:val="ms-MY"/>
        </w:rPr>
        <w:t xml:space="preserve">Pra-rawat adalah satu langkah dalam pemprosesan biomas sebelum hidrolisis atau fermentasi kepada bioetanol. Disini, potensi pelarut eutektik (DES) dalam pra-rawat biomas kelapa sawit telah diterangkan. Mekanisma pembengkakan dan pemelarutan batang kelapa sawit (OPT) telah dikaji dengan mikroskop optik. Fiber OPT telah dikacau dan dipanaskan pada suhu 100 ºC dalam kolin klorida:gliserol (ChCl:Gly), kolin klorida:etilin glikol (ChCl:EG), etilammonium klorida: gliserol (EAC:Gly) dan etilammonium klorida: etilin glikol (EAC:EG) dengan kadar molar 1:2 setiap satu. Semua DES yang dikaji telah menunjukkan mod interaksi pembengkakan secara setara dan pecahan fragmen kecil dengan OPT. Lebih banyak fragmen kecil dapat dilihat dalam DES berasaskan EAC berbanding dengan DES berasaskan ChCl. Ini disokong oleh peratusan pelarutan dimana OPT dalam DES berasaskan EAC menunjukkan keputusan lebih tinggi dengan masing – masing 55% dan 50% dalam EAC:EG and EAC:Gly sementara DES berasaskan ChCl hanya menunjukkan masing – masing 33% dan 29% dalam ChCl:EG dan ChCl:Gly. Bagi DES berasaskan ChCl, fragmentasi adalah disertai dengan kehadiran fiber besar yang tiada pembengkakan. Pembentukkan fragmen kecil menunjukkan bahawa fiber mengalami pelarutan yang cepat. Oleh itu, </w:t>
      </w:r>
      <w:r w:rsidRPr="000132AF">
        <w:rPr>
          <w:rFonts w:ascii="Times New Roman" w:hAnsi="Times New Roman"/>
          <w:noProof/>
          <w:sz w:val="20"/>
          <w:szCs w:val="20"/>
          <w:lang w:val="ms-MY"/>
        </w:rPr>
        <w:lastRenderedPageBreak/>
        <w:t>DES berasaskan EAC terbukti lebih baik sebagai media pembengkakan dan pelarutan bagi OPT berbanding DES berasaskan ChCl.</w:t>
      </w:r>
    </w:p>
    <w:p w:rsidR="000132AF" w:rsidRPr="000132AF" w:rsidRDefault="000132AF" w:rsidP="000132AF">
      <w:pPr>
        <w:spacing w:after="0" w:line="240" w:lineRule="auto"/>
        <w:jc w:val="both"/>
        <w:rPr>
          <w:rFonts w:ascii="Times New Roman" w:hAnsi="Times New Roman"/>
          <w:noProof/>
          <w:sz w:val="20"/>
          <w:szCs w:val="20"/>
          <w:lang w:val="ms-MY"/>
        </w:rPr>
      </w:pPr>
    </w:p>
    <w:p w:rsidR="00447F5D" w:rsidRDefault="000132AF" w:rsidP="000132AF">
      <w:pPr>
        <w:spacing w:after="0" w:line="240" w:lineRule="auto"/>
        <w:jc w:val="both"/>
        <w:rPr>
          <w:rFonts w:ascii="Times New Roman" w:hAnsi="Times New Roman"/>
          <w:noProof/>
          <w:sz w:val="20"/>
          <w:szCs w:val="20"/>
          <w:lang w:val="ms-MY"/>
        </w:rPr>
      </w:pPr>
      <w:r w:rsidRPr="000132AF">
        <w:rPr>
          <w:rFonts w:ascii="Times New Roman" w:hAnsi="Times New Roman"/>
          <w:b/>
          <w:noProof/>
          <w:sz w:val="20"/>
          <w:szCs w:val="20"/>
          <w:lang w:val="ms-MY"/>
        </w:rPr>
        <w:t>Kata kunci</w:t>
      </w:r>
      <w:r w:rsidRPr="000132AF">
        <w:rPr>
          <w:rFonts w:ascii="Times New Roman" w:hAnsi="Times New Roman"/>
          <w:noProof/>
          <w:sz w:val="20"/>
          <w:szCs w:val="20"/>
          <w:lang w:val="ms-MY"/>
        </w:rPr>
        <w:t xml:space="preserve">:  pelarut eutektik, biomas kelapa sawit, pelarutan, pembengkakan, prarawat </w:t>
      </w:r>
    </w:p>
    <w:p w:rsidR="000132AF" w:rsidRDefault="000132AF" w:rsidP="000132AF">
      <w:pPr>
        <w:spacing w:after="0" w:line="240" w:lineRule="auto"/>
        <w:jc w:val="both"/>
        <w:rPr>
          <w:rFonts w:ascii="Times New Roman" w:hAnsi="Times New Roman"/>
          <w:noProof/>
          <w:sz w:val="20"/>
          <w:szCs w:val="20"/>
          <w:lang w:val="ms-MY"/>
        </w:rPr>
      </w:pPr>
    </w:p>
    <w:p w:rsidR="000132AF" w:rsidRPr="00F447A7" w:rsidRDefault="000132AF" w:rsidP="000132A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132AF" w:rsidRPr="005E0EA1" w:rsidRDefault="000132AF" w:rsidP="000132AF">
      <w:pPr>
        <w:pStyle w:val="ListParagraph"/>
        <w:numPr>
          <w:ilvl w:val="0"/>
          <w:numId w:val="1"/>
        </w:numPr>
        <w:spacing w:after="0" w:line="240" w:lineRule="auto"/>
        <w:ind w:left="360" w:hanging="360"/>
        <w:contextualSpacing w:val="0"/>
        <w:jc w:val="both"/>
        <w:rPr>
          <w:rFonts w:ascii="Times New Roman" w:hAnsi="Times New Roman"/>
          <w:sz w:val="20"/>
          <w:szCs w:val="20"/>
        </w:rPr>
      </w:pPr>
      <w:r w:rsidRPr="005E0EA1">
        <w:rPr>
          <w:rFonts w:ascii="Times New Roman" w:hAnsi="Times New Roman"/>
          <w:sz w:val="20"/>
          <w:szCs w:val="20"/>
        </w:rPr>
        <w:t xml:space="preserve">Gorke, J. T., Srienc, F. and Kazlauskas, R. J. (2008). Hydrolase-catalyzed biotransformations in deep eutectic solvents. </w:t>
      </w:r>
      <w:r w:rsidRPr="005E0EA1">
        <w:rPr>
          <w:rFonts w:ascii="Times New Roman" w:hAnsi="Times New Roman"/>
          <w:i/>
          <w:sz w:val="20"/>
          <w:szCs w:val="20"/>
        </w:rPr>
        <w:t>Chemical Communication</w:t>
      </w:r>
      <w:r w:rsidRPr="005E0EA1">
        <w:rPr>
          <w:rFonts w:ascii="Times New Roman" w:hAnsi="Times New Roman"/>
          <w:sz w:val="20"/>
          <w:szCs w:val="20"/>
        </w:rPr>
        <w:t>, 10: 1235 – 1237.</w:t>
      </w:r>
    </w:p>
    <w:p w:rsidR="000132AF" w:rsidRPr="005E0EA1" w:rsidRDefault="000132AF" w:rsidP="000132AF">
      <w:pPr>
        <w:pStyle w:val="ListParagraph"/>
        <w:numPr>
          <w:ilvl w:val="0"/>
          <w:numId w:val="1"/>
        </w:numPr>
        <w:spacing w:after="0" w:line="240" w:lineRule="auto"/>
        <w:ind w:left="360" w:hanging="360"/>
        <w:contextualSpacing w:val="0"/>
        <w:jc w:val="both"/>
        <w:rPr>
          <w:rFonts w:ascii="Times New Roman" w:hAnsi="Times New Roman"/>
          <w:sz w:val="20"/>
          <w:szCs w:val="20"/>
        </w:rPr>
      </w:pPr>
      <w:r w:rsidRPr="005E0EA1">
        <w:rPr>
          <w:rFonts w:ascii="Times New Roman" w:hAnsi="Times New Roman"/>
          <w:sz w:val="20"/>
          <w:szCs w:val="20"/>
        </w:rPr>
        <w:t xml:space="preserve">Abbott, A. P., Boothby, D., Capper, G., Davies, D. L. and Rasheed, R. K. (2004). Deep eutectic solvents formed between choline chloride and carboxylic acid: versatile alternatives to ionic liquids. </w:t>
      </w:r>
      <w:r w:rsidRPr="005E0EA1">
        <w:rPr>
          <w:rFonts w:ascii="Times New Roman" w:hAnsi="Times New Roman"/>
          <w:i/>
          <w:sz w:val="20"/>
          <w:szCs w:val="20"/>
        </w:rPr>
        <w:t>Journal of American Chemical Society,</w:t>
      </w:r>
      <w:r w:rsidRPr="005E0EA1">
        <w:rPr>
          <w:rFonts w:ascii="Times New Roman" w:hAnsi="Times New Roman"/>
          <w:sz w:val="20"/>
          <w:szCs w:val="20"/>
        </w:rPr>
        <w:t xml:space="preserve"> 126: 9142 – 9147.</w:t>
      </w:r>
    </w:p>
    <w:p w:rsidR="000132AF" w:rsidRPr="005E0EA1" w:rsidRDefault="000132AF" w:rsidP="000132AF">
      <w:pPr>
        <w:pStyle w:val="ListParagraph"/>
        <w:numPr>
          <w:ilvl w:val="0"/>
          <w:numId w:val="1"/>
        </w:numPr>
        <w:spacing w:after="0" w:line="240" w:lineRule="auto"/>
        <w:ind w:left="360" w:hanging="360"/>
        <w:contextualSpacing w:val="0"/>
        <w:jc w:val="both"/>
        <w:rPr>
          <w:rFonts w:ascii="Times New Roman" w:hAnsi="Times New Roman"/>
          <w:sz w:val="20"/>
          <w:szCs w:val="20"/>
          <w:lang w:eastAsia="en-MY"/>
        </w:rPr>
      </w:pPr>
      <w:r w:rsidRPr="005E0EA1">
        <w:rPr>
          <w:rFonts w:ascii="Times New Roman" w:hAnsi="Times New Roman"/>
          <w:sz w:val="20"/>
          <w:szCs w:val="20"/>
          <w:lang w:eastAsia="en-MY"/>
        </w:rPr>
        <w:t xml:space="preserve">Nkuku, C. A. and LeSuer, R. J. (2007). Electrochemistry in deep eutectic solvents. </w:t>
      </w:r>
      <w:r w:rsidRPr="005E0EA1">
        <w:rPr>
          <w:rFonts w:ascii="Times New Roman" w:hAnsi="Times New Roman"/>
          <w:i/>
          <w:iCs/>
          <w:sz w:val="20"/>
          <w:szCs w:val="20"/>
          <w:lang w:eastAsia="en-MY"/>
        </w:rPr>
        <w:t>Journal of Physical Chemistry B</w:t>
      </w:r>
      <w:r w:rsidRPr="005E0EA1">
        <w:rPr>
          <w:rFonts w:ascii="Times New Roman" w:hAnsi="Times New Roman"/>
          <w:iCs/>
          <w:sz w:val="20"/>
          <w:szCs w:val="20"/>
          <w:lang w:eastAsia="en-MY"/>
        </w:rPr>
        <w:t>, 111</w:t>
      </w:r>
      <w:r w:rsidRPr="005E0EA1">
        <w:rPr>
          <w:rFonts w:ascii="Times New Roman" w:hAnsi="Times New Roman"/>
          <w:sz w:val="20"/>
          <w:szCs w:val="20"/>
          <w:lang w:eastAsia="en-MY"/>
        </w:rPr>
        <w:t>(46), 13271 – 13277.</w:t>
      </w:r>
    </w:p>
    <w:p w:rsidR="000132AF" w:rsidRPr="005E0EA1" w:rsidRDefault="000132AF" w:rsidP="000132AF">
      <w:pPr>
        <w:pStyle w:val="ListParagraph"/>
        <w:numPr>
          <w:ilvl w:val="0"/>
          <w:numId w:val="1"/>
        </w:numPr>
        <w:spacing w:after="0" w:line="240" w:lineRule="auto"/>
        <w:ind w:left="360" w:hanging="360"/>
        <w:contextualSpacing w:val="0"/>
        <w:jc w:val="both"/>
        <w:rPr>
          <w:rFonts w:ascii="Times New Roman" w:hAnsi="Times New Roman"/>
          <w:sz w:val="20"/>
          <w:szCs w:val="20"/>
          <w:lang w:eastAsia="en-MY"/>
        </w:rPr>
      </w:pPr>
      <w:r w:rsidRPr="005E0EA1">
        <w:rPr>
          <w:rFonts w:ascii="Times New Roman" w:hAnsi="Times New Roman"/>
          <w:sz w:val="20"/>
          <w:szCs w:val="20"/>
          <w:lang w:eastAsia="en-MY"/>
        </w:rPr>
        <w:t xml:space="preserve">Zhao, H., Baker, G. A. and Holmes, S. (2011). New eutectic ionic liquids for lipase activation and enzymatic preparation of biodiesel. </w:t>
      </w:r>
      <w:r w:rsidRPr="005E0EA1">
        <w:rPr>
          <w:rFonts w:ascii="Times New Roman" w:hAnsi="Times New Roman"/>
          <w:i/>
          <w:iCs/>
          <w:sz w:val="20"/>
          <w:szCs w:val="20"/>
          <w:lang w:eastAsia="en-MY"/>
        </w:rPr>
        <w:t>Organic &amp; Biomolecular Chemistry</w:t>
      </w:r>
      <w:r w:rsidRPr="005E0EA1">
        <w:rPr>
          <w:rFonts w:ascii="Times New Roman" w:hAnsi="Times New Roman"/>
          <w:iCs/>
          <w:sz w:val="20"/>
          <w:szCs w:val="20"/>
          <w:lang w:eastAsia="en-MY"/>
        </w:rPr>
        <w:t>,</w:t>
      </w:r>
      <w:r w:rsidRPr="005E0EA1">
        <w:rPr>
          <w:rFonts w:ascii="Times New Roman" w:hAnsi="Times New Roman"/>
          <w:sz w:val="20"/>
          <w:szCs w:val="20"/>
          <w:lang w:eastAsia="en-MY"/>
        </w:rPr>
        <w:t xml:space="preserve"> </w:t>
      </w:r>
      <w:r w:rsidRPr="005E0EA1">
        <w:rPr>
          <w:rFonts w:ascii="Times New Roman" w:hAnsi="Times New Roman"/>
          <w:iCs/>
          <w:sz w:val="20"/>
          <w:szCs w:val="20"/>
          <w:lang w:eastAsia="en-MY"/>
        </w:rPr>
        <w:t>9</w:t>
      </w:r>
      <w:r w:rsidRPr="005E0EA1">
        <w:rPr>
          <w:rFonts w:ascii="Times New Roman" w:hAnsi="Times New Roman"/>
          <w:sz w:val="20"/>
          <w:szCs w:val="20"/>
          <w:lang w:eastAsia="en-MY"/>
        </w:rPr>
        <w:t>(6): 1908 – 1916.</w:t>
      </w:r>
    </w:p>
    <w:p w:rsidR="000132AF" w:rsidRPr="005E0EA1" w:rsidRDefault="000132AF" w:rsidP="000132AF">
      <w:pPr>
        <w:pStyle w:val="ListParagraph"/>
        <w:numPr>
          <w:ilvl w:val="0"/>
          <w:numId w:val="1"/>
        </w:numPr>
        <w:spacing w:after="0" w:line="240" w:lineRule="auto"/>
        <w:ind w:left="360" w:hanging="360"/>
        <w:contextualSpacing w:val="0"/>
        <w:jc w:val="both"/>
        <w:rPr>
          <w:rFonts w:ascii="Times New Roman" w:hAnsi="Times New Roman"/>
          <w:sz w:val="20"/>
          <w:szCs w:val="20"/>
          <w:lang w:eastAsia="en-MY"/>
        </w:rPr>
      </w:pPr>
      <w:r w:rsidRPr="005E0EA1">
        <w:rPr>
          <w:rFonts w:ascii="Times New Roman" w:hAnsi="Times New Roman"/>
          <w:sz w:val="20"/>
        </w:rPr>
        <w:t xml:space="preserve">Lindberg, D., Revenga, M. and Widersten, M. (2010). Deep eutectic solvents (DESs) are viable cosolvents for enzyme-catalyzed epoxide hydrolysis. </w:t>
      </w:r>
      <w:r w:rsidRPr="005E0EA1">
        <w:rPr>
          <w:rFonts w:ascii="Times New Roman" w:hAnsi="Times New Roman"/>
          <w:i/>
          <w:sz w:val="20"/>
        </w:rPr>
        <w:t>Journal of Biotechnology,</w:t>
      </w:r>
      <w:r w:rsidRPr="005E0EA1">
        <w:rPr>
          <w:rFonts w:ascii="Times New Roman" w:hAnsi="Times New Roman"/>
          <w:sz w:val="20"/>
        </w:rPr>
        <w:t xml:space="preserve"> 147: 169 –</w:t>
      </w:r>
      <w:r w:rsidRPr="005E0EA1">
        <w:rPr>
          <w:rFonts w:ascii="Times New Roman" w:hAnsi="Times New Roman"/>
          <w:iCs/>
          <w:sz w:val="20"/>
          <w:lang w:val="en-MY"/>
        </w:rPr>
        <w:t xml:space="preserve"> </w:t>
      </w:r>
      <w:r w:rsidRPr="005E0EA1">
        <w:rPr>
          <w:rFonts w:ascii="Times New Roman" w:hAnsi="Times New Roman"/>
          <w:sz w:val="20"/>
        </w:rPr>
        <w:t>171.</w:t>
      </w:r>
    </w:p>
    <w:p w:rsidR="000132AF" w:rsidRPr="005E0EA1" w:rsidRDefault="000132AF" w:rsidP="000132AF">
      <w:pPr>
        <w:pStyle w:val="ListParagraph"/>
        <w:numPr>
          <w:ilvl w:val="0"/>
          <w:numId w:val="1"/>
        </w:numPr>
        <w:spacing w:after="0" w:line="240" w:lineRule="auto"/>
        <w:ind w:left="360" w:hanging="360"/>
        <w:contextualSpacing w:val="0"/>
        <w:jc w:val="both"/>
        <w:rPr>
          <w:rFonts w:ascii="Times New Roman" w:hAnsi="Times New Roman"/>
          <w:sz w:val="20"/>
          <w:szCs w:val="20"/>
        </w:rPr>
      </w:pPr>
      <w:r w:rsidRPr="005E0EA1">
        <w:rPr>
          <w:rFonts w:ascii="Times New Roman" w:hAnsi="Times New Roman"/>
          <w:sz w:val="20"/>
          <w:szCs w:val="20"/>
        </w:rPr>
        <w:t xml:space="preserve">Francisco, M., Bruinhorst, A. and Kroon, M. C. (2012). New natural and renewable low transition temperature mixtures (LTTMs): screening as solvents for lignocellulosic biomass processing. </w:t>
      </w:r>
      <w:r w:rsidRPr="005E0EA1">
        <w:rPr>
          <w:rFonts w:ascii="Times New Roman" w:hAnsi="Times New Roman"/>
          <w:i/>
          <w:sz w:val="20"/>
          <w:szCs w:val="20"/>
        </w:rPr>
        <w:t>Green Chemistry</w:t>
      </w:r>
      <w:r w:rsidRPr="005E0EA1">
        <w:rPr>
          <w:rFonts w:ascii="Times New Roman" w:hAnsi="Times New Roman"/>
          <w:sz w:val="20"/>
          <w:szCs w:val="20"/>
        </w:rPr>
        <w:t>, 14 (8): 2153 – 2157.</w:t>
      </w:r>
    </w:p>
    <w:p w:rsidR="000132AF" w:rsidRPr="005E0EA1" w:rsidRDefault="000132AF" w:rsidP="000132AF">
      <w:pPr>
        <w:pStyle w:val="ListParagraph"/>
        <w:numPr>
          <w:ilvl w:val="0"/>
          <w:numId w:val="1"/>
        </w:numPr>
        <w:spacing w:after="0" w:line="240" w:lineRule="auto"/>
        <w:ind w:left="360" w:hanging="360"/>
        <w:contextualSpacing w:val="0"/>
        <w:jc w:val="both"/>
        <w:rPr>
          <w:rFonts w:ascii="Times New Roman" w:hAnsi="Times New Roman"/>
          <w:sz w:val="20"/>
          <w:szCs w:val="20"/>
        </w:rPr>
      </w:pPr>
      <w:r w:rsidRPr="005E0EA1">
        <w:rPr>
          <w:rFonts w:ascii="Times New Roman" w:hAnsi="Times New Roman"/>
          <w:sz w:val="20"/>
          <w:szCs w:val="20"/>
        </w:rPr>
        <w:t xml:space="preserve">Moigne, N. and Navard, P. (2010). Dissolution mechanism of wood cellulose fibres in NaOH/water. </w:t>
      </w:r>
      <w:r w:rsidRPr="005E0EA1">
        <w:rPr>
          <w:rFonts w:ascii="Times New Roman" w:hAnsi="Times New Roman"/>
          <w:i/>
          <w:sz w:val="20"/>
          <w:szCs w:val="20"/>
        </w:rPr>
        <w:t>Cellulose,</w:t>
      </w:r>
      <w:r w:rsidRPr="005E0EA1">
        <w:rPr>
          <w:rFonts w:ascii="Times New Roman" w:hAnsi="Times New Roman"/>
          <w:sz w:val="20"/>
          <w:szCs w:val="20"/>
        </w:rPr>
        <w:t xml:space="preserve"> 17(1): 31 – 45.</w:t>
      </w:r>
    </w:p>
    <w:p w:rsidR="000132AF" w:rsidRPr="005E0EA1" w:rsidRDefault="000132AF" w:rsidP="000132AF">
      <w:pPr>
        <w:pStyle w:val="ListParagraph"/>
        <w:numPr>
          <w:ilvl w:val="0"/>
          <w:numId w:val="1"/>
        </w:numPr>
        <w:spacing w:after="0" w:line="240" w:lineRule="auto"/>
        <w:ind w:left="360" w:hanging="360"/>
        <w:contextualSpacing w:val="0"/>
        <w:jc w:val="both"/>
        <w:rPr>
          <w:rFonts w:ascii="Times New Roman" w:hAnsi="Times New Roman"/>
          <w:sz w:val="20"/>
          <w:szCs w:val="20"/>
        </w:rPr>
      </w:pPr>
      <w:r w:rsidRPr="005E0EA1">
        <w:rPr>
          <w:rFonts w:ascii="Times New Roman" w:hAnsi="Times New Roman"/>
          <w:sz w:val="20"/>
          <w:szCs w:val="20"/>
        </w:rPr>
        <w:t xml:space="preserve">Cuissinat, C. and Navard, P. (2006) Swelling and dissolution of cellulose part I:  Free floating cotton and wood fibres in </w:t>
      </w:r>
      <w:r w:rsidRPr="005E0EA1">
        <w:rPr>
          <w:rFonts w:ascii="Times New Roman" w:hAnsi="Times New Roman"/>
          <w:i/>
          <w:sz w:val="20"/>
          <w:szCs w:val="20"/>
        </w:rPr>
        <w:t>N</w:t>
      </w:r>
      <w:r w:rsidRPr="005E0EA1">
        <w:rPr>
          <w:rFonts w:ascii="Times New Roman" w:hAnsi="Times New Roman"/>
          <w:sz w:val="20"/>
          <w:szCs w:val="20"/>
        </w:rPr>
        <w:t>-Methylmorpholine-</w:t>
      </w:r>
      <w:r w:rsidRPr="005E0EA1">
        <w:rPr>
          <w:rFonts w:ascii="Times New Roman" w:hAnsi="Times New Roman"/>
          <w:i/>
          <w:sz w:val="20"/>
          <w:szCs w:val="20"/>
        </w:rPr>
        <w:t>N</w:t>
      </w:r>
      <w:r w:rsidRPr="005E0EA1">
        <w:rPr>
          <w:rFonts w:ascii="Times New Roman" w:hAnsi="Times New Roman"/>
          <w:sz w:val="20"/>
          <w:szCs w:val="20"/>
        </w:rPr>
        <w:t xml:space="preserve">-oxide-water mixtures. </w:t>
      </w:r>
      <w:r w:rsidRPr="005E0EA1">
        <w:rPr>
          <w:rFonts w:ascii="Times New Roman" w:hAnsi="Times New Roman"/>
          <w:i/>
          <w:sz w:val="20"/>
          <w:szCs w:val="20"/>
        </w:rPr>
        <w:t>Macromolecular Symposium</w:t>
      </w:r>
      <w:r w:rsidRPr="005E0EA1">
        <w:rPr>
          <w:rFonts w:ascii="Times New Roman" w:hAnsi="Times New Roman"/>
          <w:sz w:val="20"/>
          <w:szCs w:val="20"/>
        </w:rPr>
        <w:t>, 244: 1 – 18.</w:t>
      </w:r>
    </w:p>
    <w:p w:rsidR="000132AF" w:rsidRPr="005E0EA1" w:rsidRDefault="000132AF" w:rsidP="000132AF">
      <w:pPr>
        <w:pStyle w:val="ListParagraph"/>
        <w:numPr>
          <w:ilvl w:val="0"/>
          <w:numId w:val="1"/>
        </w:numPr>
        <w:spacing w:after="0" w:line="240" w:lineRule="auto"/>
        <w:ind w:left="360" w:hanging="360"/>
        <w:contextualSpacing w:val="0"/>
        <w:jc w:val="both"/>
        <w:rPr>
          <w:rFonts w:ascii="Times New Roman" w:hAnsi="Times New Roman"/>
          <w:sz w:val="20"/>
          <w:szCs w:val="20"/>
        </w:rPr>
      </w:pPr>
      <w:r w:rsidRPr="005E0EA1">
        <w:rPr>
          <w:rFonts w:ascii="Times New Roman" w:hAnsi="Times New Roman"/>
          <w:iCs/>
          <w:sz w:val="20"/>
          <w:lang w:val="en-MY"/>
        </w:rPr>
        <w:t xml:space="preserve">Tatárová, I., Manian, A. P., Široká, B. and Bechtold, T. (2010). Nonalkali swelling solutions for regenerated cellulose. </w:t>
      </w:r>
      <w:r w:rsidRPr="005E0EA1">
        <w:rPr>
          <w:rFonts w:ascii="Times New Roman" w:hAnsi="Times New Roman"/>
          <w:i/>
          <w:iCs/>
          <w:sz w:val="20"/>
          <w:lang w:val="en-MY"/>
        </w:rPr>
        <w:t>Cellulose,</w:t>
      </w:r>
      <w:r w:rsidRPr="005E0EA1">
        <w:rPr>
          <w:rFonts w:ascii="Times New Roman" w:hAnsi="Times New Roman"/>
          <w:iCs/>
          <w:sz w:val="20"/>
          <w:lang w:val="en-MY"/>
        </w:rPr>
        <w:t xml:space="preserve"> 17(5), 913 – 922.</w:t>
      </w:r>
    </w:p>
    <w:p w:rsidR="000132AF" w:rsidRPr="005E0EA1" w:rsidRDefault="000132AF" w:rsidP="000132AF">
      <w:pPr>
        <w:pStyle w:val="ListParagraph"/>
        <w:numPr>
          <w:ilvl w:val="0"/>
          <w:numId w:val="1"/>
        </w:numPr>
        <w:spacing w:after="0" w:line="240" w:lineRule="auto"/>
        <w:ind w:left="360" w:hanging="360"/>
        <w:contextualSpacing w:val="0"/>
        <w:jc w:val="both"/>
        <w:rPr>
          <w:rFonts w:ascii="Times New Roman" w:hAnsi="Times New Roman"/>
          <w:sz w:val="20"/>
          <w:szCs w:val="20"/>
        </w:rPr>
      </w:pPr>
      <w:r w:rsidRPr="005E0EA1">
        <w:rPr>
          <w:rFonts w:ascii="Times New Roman" w:hAnsi="Times New Roman"/>
          <w:sz w:val="20"/>
          <w:szCs w:val="20"/>
        </w:rPr>
        <w:t xml:space="preserve">Cuissinat, C., Navard, P. and Heinze, T. (2008). Swelling and dissolution of cellulose, Part V: Cellulose derivatives fibres in aqueous systems and ionic liquid. </w:t>
      </w:r>
      <w:r w:rsidRPr="005E0EA1">
        <w:rPr>
          <w:rFonts w:ascii="Times New Roman" w:hAnsi="Times New Roman"/>
          <w:i/>
          <w:sz w:val="20"/>
          <w:szCs w:val="20"/>
        </w:rPr>
        <w:t>Cellulose</w:t>
      </w:r>
      <w:r w:rsidRPr="005E0EA1">
        <w:rPr>
          <w:rFonts w:ascii="Times New Roman" w:hAnsi="Times New Roman"/>
          <w:sz w:val="20"/>
          <w:szCs w:val="20"/>
        </w:rPr>
        <w:t xml:space="preserve">, 15(1): 75 – 80. </w:t>
      </w:r>
    </w:p>
    <w:p w:rsidR="000132AF" w:rsidRPr="005E0EA1" w:rsidRDefault="000132AF" w:rsidP="000132AF">
      <w:pPr>
        <w:pStyle w:val="ListParagraph"/>
        <w:numPr>
          <w:ilvl w:val="0"/>
          <w:numId w:val="1"/>
        </w:numPr>
        <w:spacing w:after="0" w:line="240" w:lineRule="auto"/>
        <w:ind w:left="360" w:hanging="360"/>
        <w:contextualSpacing w:val="0"/>
        <w:jc w:val="both"/>
        <w:rPr>
          <w:rFonts w:ascii="Times New Roman" w:hAnsi="Times New Roman"/>
          <w:sz w:val="20"/>
          <w:szCs w:val="20"/>
        </w:rPr>
      </w:pPr>
      <w:r w:rsidRPr="005E0EA1">
        <w:rPr>
          <w:rFonts w:ascii="Times New Roman" w:hAnsi="Times New Roman"/>
          <w:sz w:val="20"/>
          <w:szCs w:val="20"/>
        </w:rPr>
        <w:t xml:space="preserve">Swatlotski, R. P., Spear, S. K., Holbrey, J. D. and Rogers, R. D. (2002). Dissolution of cellulose with ionic liquids. </w:t>
      </w:r>
      <w:r w:rsidRPr="005E0EA1">
        <w:rPr>
          <w:rFonts w:ascii="Times New Roman" w:hAnsi="Times New Roman"/>
          <w:i/>
          <w:sz w:val="20"/>
          <w:szCs w:val="20"/>
        </w:rPr>
        <w:t>Journal of American Chemical Society</w:t>
      </w:r>
      <w:r w:rsidRPr="005E0EA1">
        <w:rPr>
          <w:rFonts w:ascii="Times New Roman" w:hAnsi="Times New Roman"/>
          <w:sz w:val="20"/>
          <w:szCs w:val="20"/>
        </w:rPr>
        <w:t>, 124(18): 4974 – 4975.</w:t>
      </w:r>
    </w:p>
    <w:p w:rsidR="000132AF" w:rsidRPr="005E0EA1" w:rsidRDefault="000132AF" w:rsidP="000132AF">
      <w:pPr>
        <w:pStyle w:val="ListParagraph"/>
        <w:numPr>
          <w:ilvl w:val="0"/>
          <w:numId w:val="1"/>
        </w:numPr>
        <w:spacing w:after="0" w:line="240" w:lineRule="auto"/>
        <w:ind w:left="360" w:hanging="360"/>
        <w:contextualSpacing w:val="0"/>
        <w:jc w:val="both"/>
        <w:rPr>
          <w:rFonts w:ascii="Times New Roman" w:hAnsi="Times New Roman"/>
          <w:sz w:val="20"/>
          <w:szCs w:val="20"/>
        </w:rPr>
      </w:pPr>
      <w:r w:rsidRPr="005E0EA1">
        <w:rPr>
          <w:rFonts w:ascii="Times New Roman" w:hAnsi="Times New Roman"/>
          <w:sz w:val="20"/>
          <w:szCs w:val="20"/>
        </w:rPr>
        <w:t xml:space="preserve">Vancov, T., Alston, A-S., Brown, T. and McIntosh, S. (2012). Use of ionic liquid in converting lignocellulosic material to biofuels. </w:t>
      </w:r>
      <w:r w:rsidRPr="005E0EA1">
        <w:rPr>
          <w:rFonts w:ascii="Times New Roman" w:hAnsi="Times New Roman"/>
          <w:i/>
          <w:sz w:val="20"/>
          <w:szCs w:val="20"/>
        </w:rPr>
        <w:t>Renewable Energy,</w:t>
      </w:r>
      <w:r w:rsidRPr="005E0EA1">
        <w:rPr>
          <w:rFonts w:ascii="Times New Roman" w:hAnsi="Times New Roman"/>
          <w:sz w:val="20"/>
          <w:szCs w:val="20"/>
        </w:rPr>
        <w:t xml:space="preserve"> 45: 1 – 6.</w:t>
      </w:r>
    </w:p>
    <w:p w:rsidR="000132AF" w:rsidRPr="005E0EA1" w:rsidRDefault="000132AF" w:rsidP="000132AF">
      <w:pPr>
        <w:pStyle w:val="ListParagraph"/>
        <w:numPr>
          <w:ilvl w:val="0"/>
          <w:numId w:val="1"/>
        </w:numPr>
        <w:spacing w:after="0" w:line="240" w:lineRule="auto"/>
        <w:ind w:left="360" w:hanging="360"/>
        <w:contextualSpacing w:val="0"/>
        <w:jc w:val="both"/>
        <w:rPr>
          <w:rFonts w:ascii="Times New Roman" w:hAnsi="Times New Roman"/>
          <w:sz w:val="20"/>
          <w:szCs w:val="20"/>
        </w:rPr>
      </w:pPr>
      <w:r w:rsidRPr="005E0EA1">
        <w:rPr>
          <w:rFonts w:ascii="Times New Roman" w:hAnsi="Times New Roman"/>
          <w:iCs/>
          <w:sz w:val="20"/>
          <w:lang w:val="en-MY"/>
        </w:rPr>
        <w:t xml:space="preserve">Zhu, S., Wu, Y., Chen, Q., Yu, Z., Wang, C., Jin, S., Ding, Y. and Wu, G. (2006). Dissolution of cellulose with ionic liquids and its application:a mini review. </w:t>
      </w:r>
      <w:r w:rsidRPr="005E0EA1">
        <w:rPr>
          <w:rFonts w:ascii="Times New Roman" w:hAnsi="Times New Roman"/>
          <w:i/>
          <w:iCs/>
          <w:sz w:val="20"/>
          <w:lang w:val="en-MY"/>
        </w:rPr>
        <w:t>Green Chemistry,</w:t>
      </w:r>
      <w:r w:rsidRPr="005E0EA1">
        <w:rPr>
          <w:rFonts w:ascii="Times New Roman" w:hAnsi="Times New Roman"/>
          <w:iCs/>
          <w:sz w:val="20"/>
          <w:lang w:val="en-MY"/>
        </w:rPr>
        <w:t xml:space="preserve"> 8(4), 325 – 327.</w:t>
      </w:r>
    </w:p>
    <w:p w:rsidR="000132AF" w:rsidRPr="005E0EA1" w:rsidRDefault="000132AF" w:rsidP="000132AF">
      <w:pPr>
        <w:pStyle w:val="ListParagraph"/>
        <w:numPr>
          <w:ilvl w:val="0"/>
          <w:numId w:val="1"/>
        </w:numPr>
        <w:spacing w:after="0" w:line="240" w:lineRule="auto"/>
        <w:ind w:left="360" w:hanging="360"/>
        <w:contextualSpacing w:val="0"/>
        <w:jc w:val="both"/>
        <w:rPr>
          <w:rFonts w:ascii="Times New Roman" w:hAnsi="Times New Roman"/>
          <w:sz w:val="20"/>
          <w:szCs w:val="20"/>
        </w:rPr>
      </w:pPr>
      <w:r w:rsidRPr="005E0EA1">
        <w:rPr>
          <w:rFonts w:ascii="Times New Roman" w:hAnsi="Times New Roman"/>
          <w:iCs/>
          <w:sz w:val="20"/>
          <w:lang w:val="en-MY"/>
        </w:rPr>
        <w:t xml:space="preserve">Kunze, J. and Fink, H. P. (2005). Structural changes and activation of cellulose by caustic soda solution with urea. </w:t>
      </w:r>
      <w:r w:rsidRPr="005E0EA1">
        <w:rPr>
          <w:rFonts w:ascii="Times New Roman" w:hAnsi="Times New Roman"/>
          <w:i/>
          <w:iCs/>
          <w:sz w:val="20"/>
          <w:lang w:val="en-MY"/>
        </w:rPr>
        <w:t>Macromolecular Symposium,</w:t>
      </w:r>
      <w:r w:rsidRPr="005E0EA1">
        <w:rPr>
          <w:rFonts w:ascii="Times New Roman" w:hAnsi="Times New Roman"/>
          <w:iCs/>
          <w:sz w:val="20"/>
          <w:lang w:val="en-MY"/>
        </w:rPr>
        <w:t xml:space="preserve"> 223: 175 – 187.</w:t>
      </w:r>
    </w:p>
    <w:p w:rsidR="000132AF" w:rsidRPr="005E0EA1" w:rsidRDefault="000132AF" w:rsidP="000132AF">
      <w:pPr>
        <w:pStyle w:val="ListParagraph"/>
        <w:numPr>
          <w:ilvl w:val="0"/>
          <w:numId w:val="1"/>
        </w:numPr>
        <w:spacing w:after="0" w:line="240" w:lineRule="auto"/>
        <w:ind w:left="360" w:hanging="360"/>
        <w:contextualSpacing w:val="0"/>
        <w:jc w:val="both"/>
        <w:rPr>
          <w:rFonts w:ascii="Times New Roman" w:hAnsi="Times New Roman"/>
          <w:sz w:val="20"/>
          <w:szCs w:val="20"/>
        </w:rPr>
      </w:pPr>
      <w:r w:rsidRPr="005E0EA1">
        <w:rPr>
          <w:rFonts w:ascii="Times New Roman" w:hAnsi="Times New Roman"/>
          <w:iCs/>
          <w:sz w:val="20"/>
          <w:lang w:val="en-MY"/>
        </w:rPr>
        <w:t xml:space="preserve">Cuissinat, C., Navard, P. and Heinze, T. (2008). Swelling and dissolution of cellulose. Part IV: Free floating cotton and wood fibres in ionic liquids. </w:t>
      </w:r>
      <w:r w:rsidRPr="005E0EA1">
        <w:rPr>
          <w:rFonts w:ascii="Times New Roman" w:hAnsi="Times New Roman"/>
          <w:i/>
          <w:iCs/>
          <w:sz w:val="20"/>
          <w:lang w:val="en-MY"/>
        </w:rPr>
        <w:t>Carbohydrate Polymers,</w:t>
      </w:r>
      <w:r w:rsidRPr="005E0EA1">
        <w:rPr>
          <w:rFonts w:ascii="Times New Roman" w:hAnsi="Times New Roman"/>
          <w:iCs/>
          <w:sz w:val="20"/>
          <w:lang w:val="en-MY"/>
        </w:rPr>
        <w:t xml:space="preserve"> 72(4): 590 – 596.</w:t>
      </w:r>
    </w:p>
    <w:p w:rsidR="000132AF" w:rsidRPr="005E0EA1" w:rsidRDefault="000132AF" w:rsidP="000132AF">
      <w:pPr>
        <w:pStyle w:val="ListParagraph"/>
        <w:numPr>
          <w:ilvl w:val="0"/>
          <w:numId w:val="1"/>
        </w:numPr>
        <w:spacing w:after="0" w:line="240" w:lineRule="auto"/>
        <w:ind w:left="360" w:hanging="360"/>
        <w:contextualSpacing w:val="0"/>
        <w:jc w:val="both"/>
        <w:rPr>
          <w:rFonts w:ascii="Times New Roman" w:hAnsi="Times New Roman"/>
          <w:sz w:val="20"/>
          <w:szCs w:val="20"/>
        </w:rPr>
      </w:pPr>
      <w:r w:rsidRPr="005E0EA1">
        <w:rPr>
          <w:rFonts w:ascii="Times New Roman" w:hAnsi="Times New Roman"/>
          <w:iCs/>
          <w:sz w:val="20"/>
          <w:lang w:val="en-MY"/>
        </w:rPr>
        <w:t xml:space="preserve">Abdul Rahman, M. B., Ishak, Z. I., Abdullah, D. K., Aziz, A. A., Basri, M. and Salleh, A.B. (2012). Swelling and dissolution of oil palm biomass in ionic liquids. </w:t>
      </w:r>
      <w:r w:rsidRPr="005E0EA1">
        <w:rPr>
          <w:rFonts w:ascii="Times New Roman" w:hAnsi="Times New Roman"/>
          <w:i/>
          <w:iCs/>
          <w:sz w:val="20"/>
          <w:lang w:val="en-MY"/>
        </w:rPr>
        <w:t>Journal of Oil Palm Research,</w:t>
      </w:r>
      <w:r w:rsidRPr="005E0EA1">
        <w:rPr>
          <w:rFonts w:ascii="Times New Roman" w:hAnsi="Times New Roman"/>
          <w:iCs/>
          <w:sz w:val="20"/>
          <w:lang w:val="en-MY"/>
        </w:rPr>
        <w:t xml:space="preserve"> 24: 1267 –1276.</w:t>
      </w:r>
    </w:p>
    <w:p w:rsidR="000132AF" w:rsidRPr="005E0EA1" w:rsidRDefault="000132AF" w:rsidP="000132AF">
      <w:pPr>
        <w:pStyle w:val="ListParagraph"/>
        <w:numPr>
          <w:ilvl w:val="0"/>
          <w:numId w:val="1"/>
        </w:numPr>
        <w:spacing w:after="0" w:line="240" w:lineRule="auto"/>
        <w:ind w:left="360" w:hanging="360"/>
        <w:contextualSpacing w:val="0"/>
        <w:jc w:val="both"/>
        <w:rPr>
          <w:rFonts w:ascii="Times New Roman" w:hAnsi="Times New Roman"/>
          <w:sz w:val="20"/>
          <w:szCs w:val="20"/>
        </w:rPr>
      </w:pPr>
      <w:r w:rsidRPr="005E0EA1">
        <w:rPr>
          <w:rFonts w:ascii="Times New Roman" w:hAnsi="Times New Roman"/>
          <w:iCs/>
          <w:sz w:val="20"/>
          <w:lang w:val="en-MY"/>
        </w:rPr>
        <w:t xml:space="preserve">Zhang, Q., Vigier, K. D. O., Royer, S. and Jerome, F. (2012). Deep eutectic solvents: Syntheses, properties and applications. </w:t>
      </w:r>
      <w:r w:rsidRPr="005E0EA1">
        <w:rPr>
          <w:rFonts w:ascii="Times New Roman" w:hAnsi="Times New Roman"/>
          <w:i/>
          <w:iCs/>
          <w:sz w:val="20"/>
          <w:lang w:val="en-MY"/>
        </w:rPr>
        <w:t>Chemical Society Reviews,</w:t>
      </w:r>
      <w:r w:rsidRPr="005E0EA1">
        <w:rPr>
          <w:rFonts w:ascii="Times New Roman" w:hAnsi="Times New Roman"/>
          <w:iCs/>
          <w:sz w:val="20"/>
          <w:lang w:val="en-MY"/>
        </w:rPr>
        <w:t xml:space="preserve"> 41(21): 7108 – 7146.</w:t>
      </w:r>
    </w:p>
    <w:p w:rsidR="000132AF" w:rsidRPr="000132AF" w:rsidRDefault="000132AF" w:rsidP="000132AF">
      <w:pPr>
        <w:spacing w:after="0" w:line="240" w:lineRule="auto"/>
        <w:jc w:val="both"/>
        <w:rPr>
          <w:rFonts w:ascii="Times New Roman" w:hAnsi="Times New Roman"/>
          <w:noProof/>
          <w:sz w:val="20"/>
          <w:szCs w:val="20"/>
          <w:lang w:val="ms-MY"/>
        </w:rPr>
      </w:pPr>
    </w:p>
    <w:sectPr w:rsidR="000132AF" w:rsidRPr="000132AF" w:rsidSect="000132A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F6A58"/>
    <w:multiLevelType w:val="hybridMultilevel"/>
    <w:tmpl w:val="13F86DC8"/>
    <w:lvl w:ilvl="0" w:tplc="83B42058">
      <w:start w:val="1"/>
      <w:numFmt w:val="decimal"/>
      <w:lvlText w:val="%1."/>
      <w:lvlJc w:val="left"/>
      <w:pPr>
        <w:ind w:left="570" w:hanging="57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2AF"/>
    <w:rsid w:val="000132AF"/>
    <w:rsid w:val="00447F5D"/>
    <w:rsid w:val="004B7820"/>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2A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2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2A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2016-12-19T15:42:00Z</dcterms:created>
  <dcterms:modified xsi:type="dcterms:W3CDTF">2016-12-19T15:54:00Z</dcterms:modified>
</cp:coreProperties>
</file>