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95E" w:rsidRDefault="0067195E" w:rsidP="0067195E">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21 No 1 (2017): 82 - 94</w:t>
      </w:r>
    </w:p>
    <w:p w:rsidR="0067195E" w:rsidRDefault="0067195E" w:rsidP="0067195E">
      <w:pPr>
        <w:spacing w:after="0" w:line="240" w:lineRule="auto"/>
        <w:outlineLvl w:val="0"/>
        <w:rPr>
          <w:rFonts w:ascii="Times New Roman" w:hAnsi="Times New Roman"/>
          <w:sz w:val="24"/>
          <w:szCs w:val="24"/>
        </w:rPr>
      </w:pPr>
    </w:p>
    <w:p w:rsidR="0067195E" w:rsidRDefault="0067195E" w:rsidP="0067195E">
      <w:pPr>
        <w:spacing w:after="0" w:line="240" w:lineRule="auto"/>
        <w:outlineLvl w:val="0"/>
        <w:rPr>
          <w:rFonts w:ascii="Times New Roman" w:hAnsi="Times New Roman"/>
          <w:sz w:val="24"/>
          <w:szCs w:val="24"/>
        </w:rPr>
      </w:pPr>
    </w:p>
    <w:p w:rsidR="0067195E" w:rsidRPr="0067195E" w:rsidRDefault="0067195E" w:rsidP="0067195E">
      <w:pPr>
        <w:spacing w:after="0" w:line="240" w:lineRule="auto"/>
        <w:outlineLvl w:val="0"/>
        <w:rPr>
          <w:rFonts w:ascii="Times New Roman" w:hAnsi="Times New Roman"/>
          <w:sz w:val="24"/>
          <w:szCs w:val="24"/>
        </w:rPr>
      </w:pPr>
    </w:p>
    <w:p w:rsidR="0067195E" w:rsidRDefault="0067195E" w:rsidP="0067195E">
      <w:pPr>
        <w:spacing w:after="0" w:line="240" w:lineRule="auto"/>
        <w:jc w:val="center"/>
        <w:outlineLvl w:val="0"/>
        <w:rPr>
          <w:rFonts w:ascii="Times New Roman" w:hAnsi="Times New Roman"/>
          <w:sz w:val="28"/>
        </w:rPr>
      </w:pPr>
      <w:r w:rsidRPr="00F72183">
        <w:rPr>
          <w:rFonts w:ascii="Times New Roman" w:hAnsi="Times New Roman"/>
          <w:sz w:val="28"/>
        </w:rPr>
        <w:t>GROWTH EVALUATION OF MICROALGAE ISOLATED FRO</w:t>
      </w:r>
      <w:r>
        <w:rPr>
          <w:rFonts w:ascii="Times New Roman" w:hAnsi="Times New Roman"/>
          <w:sz w:val="28"/>
        </w:rPr>
        <w:t xml:space="preserve">M PALM OIL MILL EFFLUENT </w:t>
      </w:r>
      <w:r w:rsidRPr="00F72183">
        <w:rPr>
          <w:rFonts w:ascii="Times New Roman" w:hAnsi="Times New Roman"/>
          <w:sz w:val="28"/>
        </w:rPr>
        <w:t>IN SYNTHETIC MEDIA</w:t>
      </w:r>
      <w:r>
        <w:rPr>
          <w:rFonts w:ascii="Times New Roman" w:hAnsi="Times New Roman"/>
          <w:sz w:val="28"/>
        </w:rPr>
        <w:t xml:space="preserve"> </w:t>
      </w:r>
    </w:p>
    <w:p w:rsidR="0067195E" w:rsidRPr="00001D81" w:rsidRDefault="0067195E" w:rsidP="0067195E">
      <w:pPr>
        <w:spacing w:after="0" w:line="240" w:lineRule="auto"/>
        <w:jc w:val="center"/>
        <w:outlineLvl w:val="0"/>
        <w:rPr>
          <w:rFonts w:ascii="Times New Roman" w:hAnsi="Times New Roman"/>
          <w:b/>
          <w:color w:val="548DD4" w:themeColor="text2" w:themeTint="99"/>
          <w:sz w:val="24"/>
        </w:rPr>
      </w:pPr>
    </w:p>
    <w:p w:rsidR="0067195E" w:rsidRDefault="0067195E" w:rsidP="0067195E">
      <w:pPr>
        <w:spacing w:after="0" w:line="240" w:lineRule="auto"/>
        <w:jc w:val="center"/>
        <w:outlineLvl w:val="0"/>
        <w:rPr>
          <w:rFonts w:ascii="Times New Roman" w:hAnsi="Times New Roman"/>
          <w:sz w:val="24"/>
        </w:rPr>
      </w:pPr>
      <w:r w:rsidRPr="00F72183">
        <w:rPr>
          <w:rFonts w:ascii="Times New Roman" w:hAnsi="Times New Roman"/>
          <w:sz w:val="24"/>
        </w:rPr>
        <w:t>(P</w:t>
      </w:r>
      <w:r>
        <w:rPr>
          <w:rFonts w:ascii="Times New Roman" w:hAnsi="Times New Roman"/>
          <w:sz w:val="24"/>
        </w:rPr>
        <w:t>enilaian Pertumbuhan Mikroalga Yang Telah Dipencil D</w:t>
      </w:r>
      <w:r w:rsidRPr="00F72183">
        <w:rPr>
          <w:rFonts w:ascii="Times New Roman" w:hAnsi="Times New Roman"/>
          <w:sz w:val="24"/>
        </w:rPr>
        <w:t>a</w:t>
      </w:r>
      <w:r>
        <w:rPr>
          <w:rFonts w:ascii="Times New Roman" w:hAnsi="Times New Roman"/>
          <w:sz w:val="24"/>
        </w:rPr>
        <w:t>ri Effluen Kilang Minyak Sawit D</w:t>
      </w:r>
      <w:r w:rsidRPr="00F72183">
        <w:rPr>
          <w:rFonts w:ascii="Times New Roman" w:hAnsi="Times New Roman"/>
          <w:sz w:val="24"/>
        </w:rPr>
        <w:t>alam Media Sintetik)</w:t>
      </w:r>
    </w:p>
    <w:p w:rsidR="0067195E" w:rsidRPr="007615B2" w:rsidRDefault="0067195E" w:rsidP="0067195E">
      <w:pPr>
        <w:spacing w:after="0" w:line="240" w:lineRule="auto"/>
        <w:jc w:val="center"/>
        <w:outlineLvl w:val="0"/>
        <w:rPr>
          <w:rFonts w:ascii="Times New Roman" w:hAnsi="Times New Roman"/>
          <w:b/>
          <w:color w:val="548DD4" w:themeColor="text2" w:themeTint="99"/>
          <w:sz w:val="20"/>
          <w:szCs w:val="20"/>
        </w:rPr>
      </w:pPr>
    </w:p>
    <w:p w:rsidR="0067195E" w:rsidRPr="007615B2" w:rsidRDefault="0067195E" w:rsidP="0067195E">
      <w:pPr>
        <w:spacing w:after="0" w:line="240" w:lineRule="auto"/>
        <w:jc w:val="center"/>
        <w:outlineLvl w:val="0"/>
        <w:rPr>
          <w:rFonts w:ascii="Times New Roman" w:hAnsi="Times New Roman"/>
          <w:sz w:val="20"/>
          <w:szCs w:val="20"/>
          <w:vertAlign w:val="superscript"/>
        </w:rPr>
      </w:pPr>
      <w:r w:rsidRPr="007615B2">
        <w:rPr>
          <w:rFonts w:ascii="Times New Roman" w:hAnsi="Times New Roman"/>
          <w:sz w:val="20"/>
          <w:szCs w:val="20"/>
        </w:rPr>
        <w:t>Sharifah Najiha Badar</w:t>
      </w:r>
      <w:r w:rsidRPr="007615B2">
        <w:rPr>
          <w:rFonts w:ascii="Times New Roman" w:hAnsi="Times New Roman"/>
          <w:sz w:val="20"/>
          <w:szCs w:val="20"/>
          <w:vertAlign w:val="superscript"/>
        </w:rPr>
        <w:t>1</w:t>
      </w:r>
      <w:r w:rsidRPr="007615B2">
        <w:rPr>
          <w:rFonts w:ascii="Times New Roman" w:hAnsi="Times New Roman"/>
          <w:sz w:val="20"/>
          <w:szCs w:val="20"/>
        </w:rPr>
        <w:t>*, Zahira Yaakob</w:t>
      </w:r>
      <w:r w:rsidRPr="007615B2">
        <w:rPr>
          <w:rFonts w:ascii="Times New Roman" w:hAnsi="Times New Roman"/>
          <w:sz w:val="20"/>
          <w:szCs w:val="20"/>
          <w:vertAlign w:val="superscript"/>
        </w:rPr>
        <w:t>1</w:t>
      </w:r>
      <w:r w:rsidRPr="007615B2">
        <w:rPr>
          <w:rFonts w:ascii="Times New Roman" w:hAnsi="Times New Roman"/>
          <w:sz w:val="20"/>
          <w:szCs w:val="20"/>
        </w:rPr>
        <w:t>, Sharifah Najiha Timmiati</w:t>
      </w:r>
      <w:r w:rsidRPr="007615B2">
        <w:rPr>
          <w:rFonts w:ascii="Times New Roman" w:hAnsi="Times New Roman"/>
          <w:sz w:val="20"/>
          <w:szCs w:val="20"/>
          <w:vertAlign w:val="superscript"/>
        </w:rPr>
        <w:t>2</w:t>
      </w:r>
    </w:p>
    <w:p w:rsidR="0067195E" w:rsidRPr="0067195E" w:rsidRDefault="0067195E" w:rsidP="0067195E">
      <w:pPr>
        <w:spacing w:after="0" w:line="240" w:lineRule="auto"/>
        <w:jc w:val="center"/>
        <w:rPr>
          <w:rFonts w:ascii="Times New Roman" w:hAnsi="Times New Roman"/>
          <w:noProof/>
          <w:sz w:val="20"/>
          <w:szCs w:val="20"/>
          <w:lang w:bidi="ar-SA"/>
        </w:rPr>
      </w:pPr>
    </w:p>
    <w:p w:rsidR="0067195E" w:rsidRPr="0067195E" w:rsidRDefault="0067195E" w:rsidP="0067195E">
      <w:pPr>
        <w:spacing w:after="0" w:line="240" w:lineRule="auto"/>
        <w:jc w:val="center"/>
        <w:outlineLvl w:val="0"/>
        <w:rPr>
          <w:rFonts w:ascii="Times New Roman" w:hAnsi="Times New Roman"/>
          <w:i/>
          <w:sz w:val="20"/>
          <w:szCs w:val="20"/>
        </w:rPr>
      </w:pPr>
      <w:r w:rsidRPr="0067195E">
        <w:rPr>
          <w:rFonts w:ascii="Times New Roman" w:hAnsi="Times New Roman"/>
          <w:i/>
          <w:sz w:val="20"/>
          <w:szCs w:val="20"/>
          <w:vertAlign w:val="superscript"/>
        </w:rPr>
        <w:t>1</w:t>
      </w:r>
      <w:r w:rsidRPr="0067195E">
        <w:rPr>
          <w:rFonts w:ascii="Times New Roman" w:hAnsi="Times New Roman"/>
          <w:i/>
          <w:sz w:val="20"/>
          <w:szCs w:val="20"/>
        </w:rPr>
        <w:t>Department of Chemical and Process Engineering, Faculty of Engineering and Built Environment</w:t>
      </w:r>
    </w:p>
    <w:p w:rsidR="0067195E" w:rsidRPr="0067195E" w:rsidRDefault="0067195E" w:rsidP="0067195E">
      <w:pPr>
        <w:spacing w:after="0" w:line="240" w:lineRule="auto"/>
        <w:jc w:val="center"/>
        <w:outlineLvl w:val="0"/>
        <w:rPr>
          <w:rFonts w:ascii="Times New Roman" w:hAnsi="Times New Roman"/>
          <w:i/>
          <w:sz w:val="20"/>
          <w:szCs w:val="20"/>
        </w:rPr>
      </w:pPr>
      <w:r w:rsidRPr="0067195E">
        <w:rPr>
          <w:rFonts w:ascii="Times New Roman" w:hAnsi="Times New Roman"/>
          <w:i/>
          <w:sz w:val="20"/>
          <w:szCs w:val="20"/>
          <w:vertAlign w:val="superscript"/>
        </w:rPr>
        <w:t>2</w:t>
      </w:r>
      <w:r w:rsidRPr="0067195E">
        <w:rPr>
          <w:rFonts w:ascii="Times New Roman" w:hAnsi="Times New Roman"/>
          <w:i/>
          <w:sz w:val="20"/>
          <w:szCs w:val="20"/>
        </w:rPr>
        <w:t>Fuel Cell Institute</w:t>
      </w:r>
    </w:p>
    <w:p w:rsidR="0067195E" w:rsidRPr="0067195E" w:rsidRDefault="0067195E" w:rsidP="0067195E">
      <w:pPr>
        <w:spacing w:after="0" w:line="240" w:lineRule="auto"/>
        <w:jc w:val="center"/>
        <w:outlineLvl w:val="0"/>
        <w:rPr>
          <w:rFonts w:ascii="Times New Roman" w:hAnsi="Times New Roman"/>
          <w:i/>
          <w:sz w:val="20"/>
          <w:szCs w:val="20"/>
        </w:rPr>
      </w:pPr>
      <w:r w:rsidRPr="0067195E">
        <w:rPr>
          <w:rFonts w:ascii="Times New Roman" w:hAnsi="Times New Roman"/>
          <w:i/>
          <w:sz w:val="20"/>
          <w:szCs w:val="20"/>
        </w:rPr>
        <w:t>Universiti Kebangsaan Malaysia, 43600 UKM Bangi, Selangor, Malaysia</w:t>
      </w:r>
    </w:p>
    <w:p w:rsidR="0067195E" w:rsidRPr="0067195E" w:rsidRDefault="0067195E" w:rsidP="0067195E">
      <w:pPr>
        <w:spacing w:after="0" w:line="240" w:lineRule="auto"/>
        <w:jc w:val="center"/>
        <w:rPr>
          <w:rFonts w:ascii="Times New Roman" w:hAnsi="Times New Roman"/>
          <w:noProof/>
          <w:sz w:val="20"/>
          <w:szCs w:val="20"/>
          <w:lang w:bidi="ar-SA"/>
        </w:rPr>
      </w:pPr>
    </w:p>
    <w:p w:rsidR="0067195E" w:rsidRPr="0067195E" w:rsidRDefault="0067195E" w:rsidP="0067195E">
      <w:pPr>
        <w:spacing w:after="0" w:line="240" w:lineRule="auto"/>
        <w:jc w:val="center"/>
        <w:rPr>
          <w:rFonts w:ascii="Times New Roman" w:hAnsi="Times New Roman"/>
          <w:i/>
          <w:noProof/>
          <w:sz w:val="20"/>
          <w:szCs w:val="20"/>
          <w:lang w:bidi="ar-SA"/>
        </w:rPr>
      </w:pPr>
      <w:r w:rsidRPr="0067195E">
        <w:rPr>
          <w:rFonts w:ascii="Times New Roman" w:hAnsi="Times New Roman"/>
          <w:i/>
          <w:noProof/>
          <w:sz w:val="20"/>
          <w:szCs w:val="20"/>
          <w:lang w:bidi="ar-SA"/>
        </w:rPr>
        <w:t xml:space="preserve">*Corresponding author: </w:t>
      </w:r>
      <w:r w:rsidRPr="0067195E">
        <w:rPr>
          <w:rFonts w:ascii="Times New Roman" w:hAnsi="Times New Roman"/>
          <w:i/>
          <w:sz w:val="20"/>
          <w:szCs w:val="20"/>
        </w:rPr>
        <w:t>najihabadar@gmail.com</w:t>
      </w:r>
    </w:p>
    <w:p w:rsidR="0067195E" w:rsidRPr="0067195E" w:rsidRDefault="0067195E" w:rsidP="0067195E">
      <w:pPr>
        <w:spacing w:after="0" w:line="240" w:lineRule="auto"/>
        <w:jc w:val="center"/>
        <w:rPr>
          <w:rFonts w:ascii="Times New Roman" w:hAnsi="Times New Roman"/>
          <w:noProof/>
          <w:sz w:val="20"/>
          <w:szCs w:val="20"/>
          <w:lang w:bidi="ar-SA"/>
        </w:rPr>
      </w:pPr>
    </w:p>
    <w:p w:rsidR="0067195E" w:rsidRPr="0067195E" w:rsidRDefault="0067195E" w:rsidP="0067195E">
      <w:pPr>
        <w:spacing w:after="0" w:line="240" w:lineRule="auto"/>
        <w:jc w:val="center"/>
        <w:rPr>
          <w:rFonts w:ascii="Times New Roman" w:hAnsi="Times New Roman"/>
          <w:noProof/>
          <w:sz w:val="20"/>
          <w:szCs w:val="20"/>
          <w:lang w:bidi="ar-SA"/>
        </w:rPr>
      </w:pPr>
    </w:p>
    <w:p w:rsidR="0067195E" w:rsidRPr="0067195E" w:rsidRDefault="0067195E" w:rsidP="0067195E">
      <w:pPr>
        <w:spacing w:after="0" w:line="240" w:lineRule="auto"/>
        <w:jc w:val="center"/>
        <w:rPr>
          <w:rFonts w:ascii="Times New Roman" w:hAnsi="Times New Roman"/>
          <w:noProof/>
          <w:sz w:val="20"/>
          <w:szCs w:val="20"/>
          <w:lang w:bidi="ar-SA"/>
        </w:rPr>
      </w:pPr>
      <w:r w:rsidRPr="0067195E">
        <w:rPr>
          <w:rFonts w:ascii="Times New Roman" w:hAnsi="Times New Roman"/>
          <w:noProof/>
          <w:sz w:val="20"/>
          <w:szCs w:val="20"/>
          <w:lang w:bidi="ar-SA"/>
        </w:rPr>
        <w:t>Received: 1 June 2016; Accepted: 8 December 2016</w:t>
      </w:r>
    </w:p>
    <w:p w:rsidR="0067195E" w:rsidRPr="0067195E" w:rsidRDefault="0067195E" w:rsidP="0067195E">
      <w:pPr>
        <w:spacing w:after="0" w:line="240" w:lineRule="auto"/>
        <w:jc w:val="center"/>
        <w:rPr>
          <w:rFonts w:ascii="Times New Roman" w:hAnsi="Times New Roman"/>
          <w:noProof/>
          <w:sz w:val="20"/>
          <w:szCs w:val="20"/>
          <w:lang w:bidi="ar-SA"/>
        </w:rPr>
      </w:pPr>
    </w:p>
    <w:p w:rsidR="0067195E" w:rsidRPr="0067195E" w:rsidRDefault="0067195E" w:rsidP="0067195E">
      <w:pPr>
        <w:spacing w:after="0" w:line="240" w:lineRule="auto"/>
        <w:jc w:val="center"/>
        <w:rPr>
          <w:rFonts w:ascii="Times New Roman" w:hAnsi="Times New Roman"/>
          <w:noProof/>
          <w:sz w:val="20"/>
          <w:szCs w:val="20"/>
          <w:lang w:bidi="ar-SA"/>
        </w:rPr>
      </w:pPr>
    </w:p>
    <w:p w:rsidR="0067195E" w:rsidRPr="0067195E" w:rsidRDefault="0067195E" w:rsidP="0067195E">
      <w:pPr>
        <w:spacing w:after="0" w:line="240" w:lineRule="auto"/>
        <w:jc w:val="center"/>
        <w:rPr>
          <w:rFonts w:ascii="Times New Roman" w:hAnsi="Times New Roman"/>
          <w:b/>
          <w:noProof/>
          <w:sz w:val="20"/>
          <w:szCs w:val="20"/>
          <w:lang w:bidi="ar-SA"/>
        </w:rPr>
      </w:pPr>
      <w:r w:rsidRPr="0067195E">
        <w:rPr>
          <w:rFonts w:ascii="Times New Roman" w:hAnsi="Times New Roman"/>
          <w:b/>
          <w:noProof/>
          <w:sz w:val="20"/>
          <w:szCs w:val="20"/>
          <w:lang w:bidi="ar-SA"/>
        </w:rPr>
        <w:t>Abstract</w:t>
      </w:r>
    </w:p>
    <w:p w:rsidR="0067195E" w:rsidRPr="0067195E" w:rsidRDefault="0067195E" w:rsidP="0067195E">
      <w:pPr>
        <w:spacing w:after="0" w:line="240" w:lineRule="auto"/>
        <w:jc w:val="both"/>
        <w:outlineLvl w:val="0"/>
        <w:rPr>
          <w:rFonts w:ascii="Times New Roman" w:hAnsi="Times New Roman"/>
          <w:sz w:val="20"/>
          <w:szCs w:val="20"/>
        </w:rPr>
      </w:pPr>
      <w:r w:rsidRPr="0067195E">
        <w:rPr>
          <w:rFonts w:ascii="Times New Roman" w:hAnsi="Times New Roman"/>
          <w:sz w:val="20"/>
          <w:szCs w:val="20"/>
        </w:rPr>
        <w:t xml:space="preserve">Discharging waste without removing harmful compounds can lead to serious environmental and health issues. Despite of the high content of pollutants, wastewater environment can become an ideal condition for the growth of several microorganisms. Some species of microalgae have been found living in palm oil mill effluent (POME), making it suitable to be used in biological treatment. However, the ability of microalgae to grow and its composition characteristics in synthetic media are unknown. Therefore, this study evaluated the growth characteristics and biochemical productivity of </w:t>
      </w:r>
      <w:r w:rsidRPr="0067195E">
        <w:rPr>
          <w:rFonts w:ascii="Times New Roman" w:hAnsi="Times New Roman"/>
          <w:i/>
          <w:sz w:val="20"/>
          <w:szCs w:val="20"/>
        </w:rPr>
        <w:t>Chlorella sorokiniana</w:t>
      </w:r>
      <w:r w:rsidRPr="0067195E">
        <w:rPr>
          <w:rFonts w:ascii="Times New Roman" w:hAnsi="Times New Roman"/>
          <w:sz w:val="20"/>
          <w:szCs w:val="20"/>
        </w:rPr>
        <w:t xml:space="preserve"> UKM3, </w:t>
      </w:r>
      <w:r w:rsidRPr="0067195E">
        <w:rPr>
          <w:rFonts w:ascii="Times New Roman" w:hAnsi="Times New Roman"/>
          <w:i/>
          <w:sz w:val="20"/>
          <w:szCs w:val="20"/>
        </w:rPr>
        <w:t>Coelastrella sp.</w:t>
      </w:r>
      <w:r w:rsidRPr="0067195E">
        <w:rPr>
          <w:rFonts w:ascii="Times New Roman" w:hAnsi="Times New Roman"/>
          <w:sz w:val="20"/>
          <w:szCs w:val="20"/>
        </w:rPr>
        <w:t xml:space="preserve"> UKM4 and </w:t>
      </w:r>
      <w:r w:rsidRPr="0067195E">
        <w:rPr>
          <w:rFonts w:ascii="Times New Roman" w:hAnsi="Times New Roman"/>
          <w:i/>
          <w:sz w:val="20"/>
          <w:szCs w:val="20"/>
        </w:rPr>
        <w:t>Chlorella sp.</w:t>
      </w:r>
      <w:r w:rsidRPr="0067195E">
        <w:rPr>
          <w:rFonts w:ascii="Times New Roman" w:hAnsi="Times New Roman"/>
          <w:sz w:val="20"/>
          <w:szCs w:val="20"/>
        </w:rPr>
        <w:t xml:space="preserve"> UMACC324, which had been previously isolated from POME. Bold’s Basal Media (BBM) was used as the medium for cultivation. The experimental works were performed in a lab-scale photobioreactor at room temperature under continuous illumination for 14 days. From this study, </w:t>
      </w:r>
      <w:r w:rsidRPr="0067195E">
        <w:rPr>
          <w:rFonts w:ascii="Times New Roman" w:hAnsi="Times New Roman"/>
          <w:i/>
          <w:sz w:val="20"/>
          <w:szCs w:val="20"/>
        </w:rPr>
        <w:t>Coelastrella sp.</w:t>
      </w:r>
      <w:r w:rsidRPr="0067195E">
        <w:rPr>
          <w:rFonts w:ascii="Times New Roman" w:hAnsi="Times New Roman"/>
          <w:sz w:val="20"/>
          <w:szCs w:val="20"/>
        </w:rPr>
        <w:t xml:space="preserve"> UKM4 showed the highest value of growth rates (0.52±0.03 d</w:t>
      </w:r>
      <w:r w:rsidRPr="0067195E">
        <w:rPr>
          <w:rFonts w:ascii="Times New Roman" w:hAnsi="Times New Roman"/>
          <w:sz w:val="20"/>
          <w:szCs w:val="20"/>
          <w:vertAlign w:val="superscript"/>
        </w:rPr>
        <w:t>-1</w:t>
      </w:r>
      <w:r w:rsidRPr="0067195E">
        <w:rPr>
          <w:rFonts w:ascii="Times New Roman" w:hAnsi="Times New Roman"/>
          <w:sz w:val="20"/>
          <w:szCs w:val="20"/>
        </w:rPr>
        <w:t>), biomass productivity (0.07±0.02 g.L</w:t>
      </w:r>
      <w:r w:rsidRPr="0067195E">
        <w:rPr>
          <w:rFonts w:ascii="Times New Roman" w:hAnsi="Times New Roman"/>
          <w:sz w:val="20"/>
          <w:szCs w:val="20"/>
          <w:vertAlign w:val="superscript"/>
        </w:rPr>
        <w:t>-1</w:t>
      </w:r>
      <w:r w:rsidRPr="0067195E">
        <w:rPr>
          <w:rFonts w:ascii="Times New Roman" w:hAnsi="Times New Roman"/>
          <w:sz w:val="20"/>
          <w:szCs w:val="20"/>
        </w:rPr>
        <w:t>.d</w:t>
      </w:r>
      <w:r w:rsidRPr="0067195E">
        <w:rPr>
          <w:rFonts w:ascii="Times New Roman" w:hAnsi="Times New Roman"/>
          <w:sz w:val="20"/>
          <w:szCs w:val="20"/>
          <w:vertAlign w:val="superscript"/>
        </w:rPr>
        <w:t>-1</w:t>
      </w:r>
      <w:r w:rsidRPr="0067195E">
        <w:rPr>
          <w:rFonts w:ascii="Times New Roman" w:hAnsi="Times New Roman"/>
          <w:sz w:val="20"/>
          <w:szCs w:val="20"/>
        </w:rPr>
        <w:t>), lipid content (66.42±2.87 mg.L</w:t>
      </w:r>
      <w:r w:rsidRPr="0067195E">
        <w:rPr>
          <w:rFonts w:ascii="Times New Roman" w:hAnsi="Times New Roman"/>
          <w:sz w:val="20"/>
          <w:szCs w:val="20"/>
          <w:vertAlign w:val="superscript"/>
        </w:rPr>
        <w:t>-1</w:t>
      </w:r>
      <w:r w:rsidRPr="0067195E">
        <w:rPr>
          <w:rFonts w:ascii="Times New Roman" w:hAnsi="Times New Roman"/>
          <w:sz w:val="20"/>
          <w:szCs w:val="20"/>
        </w:rPr>
        <w:t>, 7.26%) and lipid productivity (452.42 mg.L</w:t>
      </w:r>
      <w:r w:rsidRPr="0067195E">
        <w:rPr>
          <w:rFonts w:ascii="Times New Roman" w:hAnsi="Times New Roman"/>
          <w:sz w:val="20"/>
          <w:szCs w:val="20"/>
          <w:vertAlign w:val="superscript"/>
        </w:rPr>
        <w:t>-1</w:t>
      </w:r>
      <w:r w:rsidRPr="0067195E">
        <w:rPr>
          <w:rFonts w:ascii="Times New Roman" w:hAnsi="Times New Roman"/>
          <w:sz w:val="20"/>
          <w:szCs w:val="20"/>
        </w:rPr>
        <w:t>.d</w:t>
      </w:r>
      <w:r w:rsidRPr="0067195E">
        <w:rPr>
          <w:rFonts w:ascii="Times New Roman" w:hAnsi="Times New Roman"/>
          <w:sz w:val="20"/>
          <w:szCs w:val="20"/>
          <w:vertAlign w:val="superscript"/>
        </w:rPr>
        <w:t>-1</w:t>
      </w:r>
      <w:r w:rsidRPr="0067195E">
        <w:rPr>
          <w:rFonts w:ascii="Times New Roman" w:hAnsi="Times New Roman"/>
          <w:sz w:val="20"/>
          <w:szCs w:val="20"/>
        </w:rPr>
        <w:t xml:space="preserve">), whereas the highest chlorophyll content was observed in </w:t>
      </w:r>
      <w:r w:rsidRPr="0067195E">
        <w:rPr>
          <w:rFonts w:ascii="Times New Roman" w:hAnsi="Times New Roman"/>
          <w:i/>
          <w:sz w:val="20"/>
          <w:szCs w:val="20"/>
        </w:rPr>
        <w:t>Chlorella sorokiniana</w:t>
      </w:r>
      <w:r w:rsidRPr="0067195E">
        <w:rPr>
          <w:rFonts w:ascii="Times New Roman" w:hAnsi="Times New Roman"/>
          <w:sz w:val="20"/>
          <w:szCs w:val="20"/>
        </w:rPr>
        <w:t xml:space="preserve"> UKM3 (26.84±1.76 mg.L</w:t>
      </w:r>
      <w:r w:rsidRPr="0067195E">
        <w:rPr>
          <w:rFonts w:ascii="Times New Roman" w:hAnsi="Times New Roman"/>
          <w:sz w:val="20"/>
          <w:szCs w:val="20"/>
          <w:vertAlign w:val="superscript"/>
        </w:rPr>
        <w:t>-1</w:t>
      </w:r>
      <w:r w:rsidRPr="0067195E">
        <w:rPr>
          <w:rFonts w:ascii="Times New Roman" w:hAnsi="Times New Roman"/>
          <w:sz w:val="20"/>
          <w:szCs w:val="20"/>
        </w:rPr>
        <w:t xml:space="preserve">).  </w:t>
      </w:r>
    </w:p>
    <w:p w:rsidR="0067195E" w:rsidRPr="0067195E" w:rsidRDefault="0067195E" w:rsidP="0067195E">
      <w:pPr>
        <w:spacing w:after="0" w:line="240" w:lineRule="auto"/>
        <w:jc w:val="both"/>
        <w:outlineLvl w:val="0"/>
        <w:rPr>
          <w:rFonts w:ascii="Times New Roman" w:hAnsi="Times New Roman"/>
          <w:sz w:val="20"/>
          <w:szCs w:val="20"/>
        </w:rPr>
      </w:pPr>
    </w:p>
    <w:p w:rsidR="0067195E" w:rsidRPr="0067195E" w:rsidRDefault="0067195E" w:rsidP="0067195E">
      <w:pPr>
        <w:spacing w:after="0" w:line="240" w:lineRule="auto"/>
        <w:jc w:val="both"/>
        <w:outlineLvl w:val="0"/>
        <w:rPr>
          <w:rFonts w:ascii="Times New Roman" w:hAnsi="Times New Roman"/>
          <w:color w:val="548DD4" w:themeColor="text2" w:themeTint="99"/>
          <w:sz w:val="20"/>
          <w:szCs w:val="20"/>
        </w:rPr>
      </w:pPr>
      <w:r w:rsidRPr="0067195E">
        <w:rPr>
          <w:rFonts w:ascii="Times New Roman" w:hAnsi="Times New Roman"/>
          <w:b/>
          <w:sz w:val="20"/>
          <w:szCs w:val="20"/>
        </w:rPr>
        <w:t>Keywords</w:t>
      </w:r>
      <w:r w:rsidRPr="0067195E">
        <w:rPr>
          <w:rFonts w:ascii="Times New Roman" w:hAnsi="Times New Roman"/>
          <w:sz w:val="20"/>
          <w:szCs w:val="20"/>
        </w:rPr>
        <w:t xml:space="preserve">:  microalgae, growth, biomass, chlorophyll content, lipid content </w:t>
      </w:r>
    </w:p>
    <w:p w:rsidR="0067195E" w:rsidRPr="0067195E" w:rsidRDefault="0067195E" w:rsidP="0067195E">
      <w:pPr>
        <w:spacing w:after="0" w:line="240" w:lineRule="auto"/>
        <w:jc w:val="center"/>
        <w:outlineLvl w:val="0"/>
        <w:rPr>
          <w:rFonts w:ascii="Times New Roman" w:hAnsi="Times New Roman"/>
          <w:b/>
          <w:color w:val="548DD4" w:themeColor="text2" w:themeTint="99"/>
          <w:sz w:val="20"/>
          <w:szCs w:val="20"/>
        </w:rPr>
      </w:pPr>
    </w:p>
    <w:p w:rsidR="0067195E" w:rsidRPr="0067195E" w:rsidRDefault="0067195E" w:rsidP="0067195E">
      <w:pPr>
        <w:spacing w:after="0" w:line="240" w:lineRule="auto"/>
        <w:jc w:val="center"/>
        <w:outlineLvl w:val="0"/>
        <w:rPr>
          <w:rFonts w:ascii="Times New Roman" w:hAnsi="Times New Roman"/>
          <w:b/>
          <w:noProof/>
          <w:sz w:val="20"/>
          <w:szCs w:val="20"/>
          <w:lang w:val="ms-MY"/>
        </w:rPr>
      </w:pPr>
      <w:r w:rsidRPr="0067195E">
        <w:rPr>
          <w:rFonts w:ascii="Times New Roman" w:hAnsi="Times New Roman"/>
          <w:b/>
          <w:noProof/>
          <w:sz w:val="20"/>
          <w:szCs w:val="20"/>
          <w:lang w:val="ms-MY"/>
        </w:rPr>
        <w:t>Abstrak</w:t>
      </w:r>
    </w:p>
    <w:p w:rsidR="0067195E" w:rsidRPr="0067195E" w:rsidRDefault="0067195E" w:rsidP="0067195E">
      <w:pPr>
        <w:spacing w:after="0" w:line="240" w:lineRule="auto"/>
        <w:jc w:val="both"/>
        <w:outlineLvl w:val="0"/>
        <w:rPr>
          <w:rFonts w:ascii="Times New Roman" w:hAnsi="Times New Roman"/>
          <w:noProof/>
          <w:sz w:val="20"/>
          <w:szCs w:val="20"/>
          <w:lang w:val="ms-MY"/>
        </w:rPr>
      </w:pPr>
      <w:r w:rsidRPr="0067195E">
        <w:rPr>
          <w:rFonts w:ascii="Times New Roman" w:hAnsi="Times New Roman"/>
          <w:noProof/>
          <w:sz w:val="20"/>
          <w:szCs w:val="20"/>
          <w:lang w:val="ms-MY"/>
        </w:rPr>
        <w:t xml:space="preserve">Pembuangan sisa yang tidak dirawat terlebih dahulu boleh menyebabkan isu yang serius terhadap alam sekitar dan kesihatan. Walaupun kandungan bahan pencemar adalah tinggi, air sisa boleh menjadi habitat yang ideal bagi pertumbuhan sesetengah spesis mikroorganisma. Beberapa spesies mikroalga telah dijumpai hidup dalam effluen kilang minyak sawit (POME). Ini menjadikan spesis mikroalga tersebut sesuai digunakan dalam proses rawatan sisa secara biologikal. Walau bagaimanapun, keupayaan mikroalga untuk bertumbuh dan ciri-ciri komposisinya didalam media sintetik adalah tidak diketahui. Oleh itu, kajian ini dijalankan untuk menilai ciri-ciri pertumbuhan dan produktiviti biokimia bagi </w:t>
      </w:r>
      <w:r w:rsidRPr="0067195E">
        <w:rPr>
          <w:rFonts w:ascii="Times New Roman" w:hAnsi="Times New Roman"/>
          <w:i/>
          <w:noProof/>
          <w:sz w:val="20"/>
          <w:szCs w:val="20"/>
          <w:lang w:val="ms-MY"/>
        </w:rPr>
        <w:t>Chlorella sorokiniana</w:t>
      </w:r>
      <w:r w:rsidRPr="0067195E">
        <w:rPr>
          <w:rFonts w:ascii="Times New Roman" w:hAnsi="Times New Roman"/>
          <w:noProof/>
          <w:sz w:val="20"/>
          <w:szCs w:val="20"/>
          <w:lang w:val="ms-MY"/>
        </w:rPr>
        <w:t xml:space="preserve"> UKM3, </w:t>
      </w:r>
      <w:r w:rsidRPr="0067195E">
        <w:rPr>
          <w:rFonts w:ascii="Times New Roman" w:hAnsi="Times New Roman"/>
          <w:i/>
          <w:noProof/>
          <w:sz w:val="20"/>
          <w:szCs w:val="20"/>
          <w:lang w:val="ms-MY"/>
        </w:rPr>
        <w:t>Coelastrella sp.</w:t>
      </w:r>
      <w:r w:rsidRPr="0067195E">
        <w:rPr>
          <w:rFonts w:ascii="Times New Roman" w:hAnsi="Times New Roman"/>
          <w:noProof/>
          <w:sz w:val="20"/>
          <w:szCs w:val="20"/>
          <w:lang w:val="ms-MY"/>
        </w:rPr>
        <w:t xml:space="preserve"> UKM4 dan </w:t>
      </w:r>
      <w:r w:rsidRPr="0067195E">
        <w:rPr>
          <w:rFonts w:ascii="Times New Roman" w:hAnsi="Times New Roman"/>
          <w:i/>
          <w:noProof/>
          <w:sz w:val="20"/>
          <w:szCs w:val="20"/>
          <w:lang w:val="ms-MY"/>
        </w:rPr>
        <w:t>Chlorella sp.</w:t>
      </w:r>
      <w:r w:rsidRPr="0067195E">
        <w:rPr>
          <w:rFonts w:ascii="Times New Roman" w:hAnsi="Times New Roman"/>
          <w:noProof/>
          <w:sz w:val="20"/>
          <w:szCs w:val="20"/>
          <w:lang w:val="ms-MY"/>
        </w:rPr>
        <w:t xml:space="preserve"> UMACC324, yang sebelum ini telah dipencil dari POME. Media Bold’s Basal (BBM) telah digunakan sebagai medium pertumbuhan. Kajian ini telah dilakukan dalam fotobioreaktor berskala-makmal pada suhu bilik dan dibawah pencahayaan yang berterusan selama 14 hari. Daripada hasil kajian ini, </w:t>
      </w:r>
      <w:r w:rsidRPr="0067195E">
        <w:rPr>
          <w:rFonts w:ascii="Times New Roman" w:hAnsi="Times New Roman"/>
          <w:i/>
          <w:noProof/>
          <w:sz w:val="20"/>
          <w:szCs w:val="20"/>
          <w:lang w:val="ms-MY"/>
        </w:rPr>
        <w:t>Coelastrella sp.</w:t>
      </w:r>
      <w:r w:rsidRPr="0067195E">
        <w:rPr>
          <w:rFonts w:ascii="Times New Roman" w:hAnsi="Times New Roman"/>
          <w:noProof/>
          <w:sz w:val="20"/>
          <w:szCs w:val="20"/>
          <w:lang w:val="ms-MY"/>
        </w:rPr>
        <w:t xml:space="preserve"> UKM4 telah menunjukkan nilai yang tertinggi dalam kadar pertumbuhan (0.52±0.03 hari</w:t>
      </w:r>
      <w:r w:rsidRPr="0067195E">
        <w:rPr>
          <w:rFonts w:ascii="Times New Roman" w:hAnsi="Times New Roman"/>
          <w:noProof/>
          <w:sz w:val="20"/>
          <w:szCs w:val="20"/>
          <w:vertAlign w:val="superscript"/>
          <w:lang w:val="ms-MY"/>
        </w:rPr>
        <w:t>-1</w:t>
      </w:r>
      <w:r w:rsidRPr="0067195E">
        <w:rPr>
          <w:rFonts w:ascii="Times New Roman" w:hAnsi="Times New Roman"/>
          <w:noProof/>
          <w:sz w:val="20"/>
          <w:szCs w:val="20"/>
          <w:lang w:val="ms-MY"/>
        </w:rPr>
        <w:t>), produktiviti biojisim (0.07±0.02 g.L</w:t>
      </w:r>
      <w:r w:rsidRPr="0067195E">
        <w:rPr>
          <w:rFonts w:ascii="Times New Roman" w:hAnsi="Times New Roman"/>
          <w:noProof/>
          <w:sz w:val="20"/>
          <w:szCs w:val="20"/>
          <w:vertAlign w:val="superscript"/>
          <w:lang w:val="ms-MY"/>
        </w:rPr>
        <w:t xml:space="preserve">-1 </w:t>
      </w:r>
      <w:r w:rsidRPr="0067195E">
        <w:rPr>
          <w:rFonts w:ascii="Times New Roman" w:hAnsi="Times New Roman"/>
          <w:noProof/>
          <w:sz w:val="20"/>
          <w:szCs w:val="20"/>
          <w:lang w:val="ms-MY"/>
        </w:rPr>
        <w:t>hari</w:t>
      </w:r>
      <w:r w:rsidRPr="0067195E">
        <w:rPr>
          <w:rFonts w:ascii="Times New Roman" w:hAnsi="Times New Roman"/>
          <w:noProof/>
          <w:sz w:val="20"/>
          <w:szCs w:val="20"/>
          <w:vertAlign w:val="superscript"/>
          <w:lang w:val="ms-MY"/>
        </w:rPr>
        <w:t>-1</w:t>
      </w:r>
      <w:r w:rsidRPr="0067195E">
        <w:rPr>
          <w:rFonts w:ascii="Times New Roman" w:hAnsi="Times New Roman"/>
          <w:noProof/>
          <w:sz w:val="20"/>
          <w:szCs w:val="20"/>
          <w:lang w:val="ms-MY"/>
        </w:rPr>
        <w:t xml:space="preserve">), </w:t>
      </w:r>
      <w:r w:rsidRPr="0067195E">
        <w:rPr>
          <w:rFonts w:ascii="Times New Roman" w:hAnsi="Times New Roman"/>
          <w:noProof/>
          <w:sz w:val="20"/>
          <w:szCs w:val="20"/>
          <w:lang w:val="ms-MY"/>
        </w:rPr>
        <w:lastRenderedPageBreak/>
        <w:t>kandungan lipid (66.42±2.87 mg.L</w:t>
      </w:r>
      <w:r w:rsidRPr="0067195E">
        <w:rPr>
          <w:rFonts w:ascii="Times New Roman" w:hAnsi="Times New Roman"/>
          <w:noProof/>
          <w:sz w:val="20"/>
          <w:szCs w:val="20"/>
          <w:vertAlign w:val="superscript"/>
          <w:lang w:val="ms-MY"/>
        </w:rPr>
        <w:t>-1</w:t>
      </w:r>
      <w:r w:rsidRPr="0067195E">
        <w:rPr>
          <w:rFonts w:ascii="Times New Roman" w:hAnsi="Times New Roman"/>
          <w:noProof/>
          <w:sz w:val="20"/>
          <w:szCs w:val="20"/>
          <w:lang w:val="ms-MY"/>
        </w:rPr>
        <w:t>, 7.26%) dan produktiviti lipid (452.42 mg.L</w:t>
      </w:r>
      <w:r w:rsidRPr="0067195E">
        <w:rPr>
          <w:rFonts w:ascii="Times New Roman" w:hAnsi="Times New Roman"/>
          <w:noProof/>
          <w:sz w:val="20"/>
          <w:szCs w:val="20"/>
          <w:vertAlign w:val="superscript"/>
          <w:lang w:val="ms-MY"/>
        </w:rPr>
        <w:t>-1</w:t>
      </w:r>
      <w:r w:rsidRPr="0067195E">
        <w:rPr>
          <w:rFonts w:ascii="Times New Roman" w:hAnsi="Times New Roman"/>
          <w:noProof/>
          <w:sz w:val="20"/>
          <w:szCs w:val="20"/>
          <w:lang w:val="ms-MY"/>
        </w:rPr>
        <w:t>.hari</w:t>
      </w:r>
      <w:r w:rsidRPr="0067195E">
        <w:rPr>
          <w:rFonts w:ascii="Times New Roman" w:hAnsi="Times New Roman"/>
          <w:noProof/>
          <w:sz w:val="20"/>
          <w:szCs w:val="20"/>
          <w:vertAlign w:val="superscript"/>
          <w:lang w:val="ms-MY"/>
        </w:rPr>
        <w:t>-1</w:t>
      </w:r>
      <w:r w:rsidRPr="0067195E">
        <w:rPr>
          <w:rFonts w:ascii="Times New Roman" w:hAnsi="Times New Roman"/>
          <w:noProof/>
          <w:sz w:val="20"/>
          <w:szCs w:val="20"/>
          <w:lang w:val="ms-MY"/>
        </w:rPr>
        <w:t xml:space="preserve">). Kandungan klorofil yang paling tinggi pula dapat dilihat pada </w:t>
      </w:r>
      <w:r w:rsidRPr="0067195E">
        <w:rPr>
          <w:rFonts w:ascii="Times New Roman" w:hAnsi="Times New Roman"/>
          <w:i/>
          <w:noProof/>
          <w:sz w:val="20"/>
          <w:szCs w:val="20"/>
          <w:lang w:val="ms-MY"/>
        </w:rPr>
        <w:t>Chlorella sorokiniana</w:t>
      </w:r>
      <w:r w:rsidRPr="0067195E">
        <w:rPr>
          <w:rFonts w:ascii="Times New Roman" w:hAnsi="Times New Roman"/>
          <w:noProof/>
          <w:sz w:val="20"/>
          <w:szCs w:val="20"/>
          <w:lang w:val="ms-MY"/>
        </w:rPr>
        <w:t xml:space="preserve"> UKM3 (26.84±1.76 mg.L</w:t>
      </w:r>
      <w:r w:rsidRPr="0067195E">
        <w:rPr>
          <w:rFonts w:ascii="Times New Roman" w:hAnsi="Times New Roman"/>
          <w:noProof/>
          <w:sz w:val="20"/>
          <w:szCs w:val="20"/>
          <w:vertAlign w:val="superscript"/>
          <w:lang w:val="ms-MY"/>
        </w:rPr>
        <w:t>-1</w:t>
      </w:r>
      <w:r w:rsidRPr="0067195E">
        <w:rPr>
          <w:rFonts w:ascii="Times New Roman" w:hAnsi="Times New Roman"/>
          <w:noProof/>
          <w:sz w:val="20"/>
          <w:szCs w:val="20"/>
          <w:lang w:val="ms-MY"/>
        </w:rPr>
        <w:t xml:space="preserve">). </w:t>
      </w:r>
    </w:p>
    <w:p w:rsidR="0067195E" w:rsidRPr="0067195E" w:rsidRDefault="0067195E" w:rsidP="0067195E">
      <w:pPr>
        <w:spacing w:after="0" w:line="240" w:lineRule="auto"/>
        <w:jc w:val="both"/>
        <w:outlineLvl w:val="0"/>
        <w:rPr>
          <w:rFonts w:ascii="Times New Roman" w:hAnsi="Times New Roman"/>
          <w:noProof/>
          <w:sz w:val="20"/>
          <w:szCs w:val="20"/>
          <w:lang w:val="ms-MY"/>
        </w:rPr>
      </w:pPr>
    </w:p>
    <w:p w:rsidR="00CA48BD" w:rsidRDefault="0067195E" w:rsidP="0067195E">
      <w:pPr>
        <w:spacing w:after="0" w:line="240" w:lineRule="auto"/>
        <w:jc w:val="both"/>
        <w:outlineLvl w:val="0"/>
        <w:rPr>
          <w:rFonts w:ascii="Times New Roman" w:hAnsi="Times New Roman"/>
          <w:noProof/>
          <w:sz w:val="20"/>
          <w:szCs w:val="20"/>
          <w:lang w:val="ms-MY"/>
        </w:rPr>
      </w:pPr>
      <w:r w:rsidRPr="0067195E">
        <w:rPr>
          <w:rFonts w:ascii="Times New Roman" w:hAnsi="Times New Roman"/>
          <w:b/>
          <w:noProof/>
          <w:sz w:val="20"/>
          <w:szCs w:val="20"/>
          <w:lang w:val="ms-MY"/>
        </w:rPr>
        <w:t xml:space="preserve">Kata kunci:  </w:t>
      </w:r>
      <w:r w:rsidRPr="0067195E">
        <w:rPr>
          <w:rFonts w:ascii="Times New Roman" w:hAnsi="Times New Roman"/>
          <w:noProof/>
          <w:sz w:val="20"/>
          <w:szCs w:val="20"/>
          <w:lang w:val="ms-MY"/>
        </w:rPr>
        <w:t>mikroalga, pertumbuhan, biojisim, kandungan klorofil, kandungan lipid</w:t>
      </w:r>
    </w:p>
    <w:p w:rsidR="0067195E" w:rsidRDefault="0067195E" w:rsidP="0067195E">
      <w:pPr>
        <w:spacing w:after="0" w:line="240" w:lineRule="auto"/>
        <w:jc w:val="both"/>
        <w:outlineLvl w:val="0"/>
        <w:rPr>
          <w:rFonts w:ascii="Times New Roman" w:hAnsi="Times New Roman"/>
          <w:noProof/>
          <w:sz w:val="20"/>
          <w:szCs w:val="20"/>
          <w:lang w:val="ms-MY"/>
        </w:rPr>
      </w:pPr>
    </w:p>
    <w:p w:rsidR="0067195E" w:rsidRPr="00F447A7" w:rsidRDefault="0067195E" w:rsidP="0067195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Hillison, C. I. (1977). Seaweeds, A color-coded, illustrated guide to common marine plants of east coast of the United States. Keystone Books. The Pennsylvania State University Press: pp. 1 – 5.</w:t>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Garson, J. (1989). Marine natural products. </w:t>
      </w:r>
      <w:r w:rsidRPr="000C078E">
        <w:rPr>
          <w:rFonts w:ascii="Times New Roman" w:hAnsi="Times New Roman"/>
          <w:i/>
          <w:sz w:val="20"/>
          <w:szCs w:val="20"/>
        </w:rPr>
        <w:t>Natural Product Reports</w:t>
      </w:r>
      <w:r w:rsidRPr="000C078E">
        <w:rPr>
          <w:rFonts w:ascii="Times New Roman" w:hAnsi="Times New Roman"/>
          <w:sz w:val="20"/>
          <w:szCs w:val="20"/>
        </w:rPr>
        <w:t>, 6: 143 – 170.</w:t>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Hoffmann, L. (1989). Algae of terrestrial habitats. </w:t>
      </w:r>
      <w:r w:rsidRPr="000C078E">
        <w:rPr>
          <w:rFonts w:ascii="Times New Roman" w:hAnsi="Times New Roman"/>
          <w:i/>
          <w:sz w:val="20"/>
          <w:szCs w:val="20"/>
        </w:rPr>
        <w:t>The Botanical Review,</w:t>
      </w:r>
      <w:r w:rsidRPr="000C078E">
        <w:rPr>
          <w:rFonts w:ascii="Times New Roman" w:hAnsi="Times New Roman"/>
          <w:sz w:val="20"/>
          <w:szCs w:val="20"/>
        </w:rPr>
        <w:t xml:space="preserve"> 55: 77 – 105.</w:t>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Satpati G. G., Barman, N., Chakraborty, T. and Pal, R. (2011). Unusual habitat of algae. </w:t>
      </w:r>
      <w:r w:rsidRPr="000C078E">
        <w:rPr>
          <w:rFonts w:ascii="Times New Roman" w:hAnsi="Times New Roman"/>
          <w:i/>
          <w:sz w:val="20"/>
          <w:szCs w:val="20"/>
        </w:rPr>
        <w:t>Journal of Algal Biomass Utilization</w:t>
      </w:r>
      <w:r w:rsidRPr="000C078E">
        <w:rPr>
          <w:rFonts w:ascii="Times New Roman" w:hAnsi="Times New Roman"/>
          <w:sz w:val="20"/>
          <w:szCs w:val="20"/>
        </w:rPr>
        <w:t>, 2(4): 50 – 52.</w:t>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Black, J. G. (2008). Microbiology. Seventh ed. International Student Version. John Wiley &amp; Sons (Asia) Pte. Ltd.</w:t>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Campbell, N. A. and Reece, J. B. (2005). Biology. Seventh Ed. Pearson Education. San Francisco: Inc. Benjamin Cummings.</w:t>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Talaro, K. P. (2009). Foundations in microbiology. Basic Principle, Sixth Ed. New York: McGraw-Hill: pp. 809.</w:t>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Barsanti, L. and Gualtieri, P. (2006). Algae biotechnology. In: Algae: Anatomy, biochemistry, and biotechnology CRC Press Taylor and Francis Group, Boca Raton: pp. 324 – 359.</w:t>
      </w:r>
    </w:p>
    <w:p w:rsidR="0067195E" w:rsidRPr="000C078E" w:rsidRDefault="0067195E" w:rsidP="0067195E">
      <w:pPr>
        <w:pStyle w:val="ListParagraph"/>
        <w:numPr>
          <w:ilvl w:val="0"/>
          <w:numId w:val="1"/>
        </w:numPr>
        <w:spacing w:after="0" w:line="240" w:lineRule="auto"/>
        <w:ind w:left="360"/>
        <w:contextualSpacing w:val="0"/>
        <w:jc w:val="both"/>
        <w:rPr>
          <w:rStyle w:val="CharAttribute2"/>
          <w:rFonts w:eastAsiaTheme="minorEastAsia" w:hAnsi="Times New Roman"/>
          <w:sz w:val="20"/>
          <w:szCs w:val="20"/>
        </w:rPr>
      </w:pPr>
      <w:r w:rsidRPr="000C078E">
        <w:rPr>
          <w:rStyle w:val="CharAttribute2"/>
          <w:rFonts w:eastAsiaTheme="minorHAnsi" w:hAnsi="Times New Roman"/>
          <w:sz w:val="20"/>
          <w:szCs w:val="20"/>
        </w:rPr>
        <w:t>Cheng, J., Huang, Y., Feng, J., Sun, J., Zhou, J. and Cen, K. (2013). Improving CO</w:t>
      </w:r>
      <w:r w:rsidRPr="000C078E">
        <w:rPr>
          <w:rStyle w:val="CharAttribute2"/>
          <w:rFonts w:eastAsiaTheme="minorHAnsi" w:hAnsi="Times New Roman"/>
          <w:sz w:val="20"/>
          <w:szCs w:val="20"/>
          <w:vertAlign w:val="subscript"/>
        </w:rPr>
        <w:t>2</w:t>
      </w:r>
      <w:r w:rsidRPr="000C078E">
        <w:rPr>
          <w:rStyle w:val="CharAttribute2"/>
          <w:rFonts w:eastAsiaTheme="minorHAnsi" w:hAnsi="Times New Roman"/>
          <w:sz w:val="20"/>
          <w:szCs w:val="20"/>
        </w:rPr>
        <w:t xml:space="preserve"> fixation efficiency by optimizing </w:t>
      </w:r>
      <w:r w:rsidRPr="000C078E">
        <w:rPr>
          <w:rStyle w:val="CharAttribute2"/>
          <w:rFonts w:eastAsiaTheme="minorHAnsi" w:hAnsi="Times New Roman"/>
          <w:i/>
          <w:sz w:val="20"/>
          <w:szCs w:val="20"/>
        </w:rPr>
        <w:t>Chlorella</w:t>
      </w:r>
      <w:r w:rsidRPr="000C078E">
        <w:rPr>
          <w:rStyle w:val="CharAttribute2"/>
          <w:rFonts w:eastAsiaTheme="minorHAnsi" w:hAnsi="Times New Roman"/>
          <w:sz w:val="20"/>
          <w:szCs w:val="20"/>
        </w:rPr>
        <w:t xml:space="preserve"> PY-ZUI culture conditions in sequential bioreactors. </w:t>
      </w:r>
      <w:r w:rsidRPr="000C078E">
        <w:rPr>
          <w:rStyle w:val="CharAttribute2"/>
          <w:rFonts w:eastAsiaTheme="minorHAnsi" w:hAnsi="Times New Roman"/>
          <w:i/>
          <w:sz w:val="20"/>
          <w:szCs w:val="20"/>
        </w:rPr>
        <w:t>Bioresource Technol</w:t>
      </w:r>
      <w:r w:rsidRPr="000C078E">
        <w:rPr>
          <w:rStyle w:val="CharAttribute2"/>
          <w:rFonts w:eastAsiaTheme="minorHAnsi" w:hAnsi="Times New Roman"/>
          <w:sz w:val="20"/>
          <w:szCs w:val="20"/>
        </w:rPr>
        <w:t xml:space="preserve">ogy, 144: 321 </w:t>
      </w:r>
      <w:r w:rsidRPr="000C078E">
        <w:rPr>
          <w:rFonts w:ascii="Times New Roman" w:hAnsi="Times New Roman"/>
          <w:sz w:val="20"/>
          <w:szCs w:val="20"/>
        </w:rPr>
        <w:t xml:space="preserve">– </w:t>
      </w:r>
      <w:r w:rsidRPr="000C078E">
        <w:rPr>
          <w:rStyle w:val="CharAttribute2"/>
          <w:rFonts w:eastAsiaTheme="minorHAnsi" w:hAnsi="Times New Roman"/>
          <w:sz w:val="20"/>
          <w:szCs w:val="20"/>
        </w:rPr>
        <w:t>327.</w:t>
      </w:r>
    </w:p>
    <w:p w:rsidR="0067195E" w:rsidRPr="000C078E" w:rsidRDefault="0067195E" w:rsidP="0067195E">
      <w:pPr>
        <w:pStyle w:val="ListParagraph"/>
        <w:numPr>
          <w:ilvl w:val="0"/>
          <w:numId w:val="1"/>
        </w:numPr>
        <w:spacing w:after="0" w:line="240" w:lineRule="auto"/>
        <w:ind w:left="360"/>
        <w:contextualSpacing w:val="0"/>
        <w:jc w:val="both"/>
        <w:rPr>
          <w:rStyle w:val="CharAttribute2"/>
          <w:rFonts w:eastAsiaTheme="minorEastAsia" w:hAnsi="Times New Roman"/>
          <w:sz w:val="20"/>
          <w:szCs w:val="20"/>
        </w:rPr>
      </w:pPr>
      <w:r w:rsidRPr="000C078E">
        <w:rPr>
          <w:rStyle w:val="CharAttribute2"/>
          <w:rFonts w:eastAsiaTheme="minorHAnsi" w:hAnsi="Times New Roman"/>
          <w:sz w:val="20"/>
          <w:szCs w:val="20"/>
        </w:rPr>
        <w:t>Anjos, M., Fernandes, B. D., Vicente, A. A., Teixeira, J. A. and Dragone, G. (2013). Optimization of CO</w:t>
      </w:r>
      <w:r w:rsidRPr="000C078E">
        <w:rPr>
          <w:rStyle w:val="CharAttribute2"/>
          <w:rFonts w:eastAsiaTheme="minorHAnsi" w:hAnsi="Times New Roman"/>
          <w:sz w:val="20"/>
          <w:szCs w:val="20"/>
          <w:vertAlign w:val="subscript"/>
        </w:rPr>
        <w:t>2</w:t>
      </w:r>
      <w:r w:rsidRPr="000C078E">
        <w:rPr>
          <w:rStyle w:val="CharAttribute2"/>
          <w:rFonts w:eastAsiaTheme="minorHAnsi" w:hAnsi="Times New Roman"/>
          <w:sz w:val="20"/>
          <w:szCs w:val="20"/>
        </w:rPr>
        <w:t xml:space="preserve"> biomitigation by </w:t>
      </w:r>
      <w:r w:rsidRPr="000C078E">
        <w:rPr>
          <w:rStyle w:val="CharAttribute2"/>
          <w:rFonts w:eastAsiaTheme="minorHAnsi" w:hAnsi="Times New Roman"/>
          <w:i/>
          <w:sz w:val="20"/>
          <w:szCs w:val="20"/>
        </w:rPr>
        <w:t>Chlorella vulgaris</w:t>
      </w:r>
      <w:r w:rsidRPr="000C078E">
        <w:rPr>
          <w:rStyle w:val="CharAttribute2"/>
          <w:rFonts w:eastAsiaTheme="minorHAnsi" w:hAnsi="Times New Roman"/>
          <w:sz w:val="20"/>
          <w:szCs w:val="20"/>
        </w:rPr>
        <w:t xml:space="preserve">. </w:t>
      </w:r>
      <w:r w:rsidRPr="000C078E">
        <w:rPr>
          <w:rStyle w:val="CharAttribute2"/>
          <w:rFonts w:eastAsiaTheme="minorHAnsi" w:hAnsi="Times New Roman"/>
          <w:i/>
          <w:sz w:val="20"/>
          <w:szCs w:val="20"/>
        </w:rPr>
        <w:t>Bioresource Technology,</w:t>
      </w:r>
      <w:r w:rsidRPr="000C078E">
        <w:rPr>
          <w:rStyle w:val="CharAttribute2"/>
          <w:rFonts w:eastAsiaTheme="minorHAnsi" w:hAnsi="Times New Roman"/>
          <w:sz w:val="20"/>
          <w:szCs w:val="20"/>
        </w:rPr>
        <w:t xml:space="preserve"> 139: 149 </w:t>
      </w:r>
      <w:r w:rsidRPr="000C078E">
        <w:rPr>
          <w:rFonts w:ascii="Times New Roman" w:hAnsi="Times New Roman"/>
          <w:sz w:val="20"/>
          <w:szCs w:val="20"/>
        </w:rPr>
        <w:t xml:space="preserve">– </w:t>
      </w:r>
      <w:r w:rsidRPr="000C078E">
        <w:rPr>
          <w:rStyle w:val="CharAttribute2"/>
          <w:rFonts w:eastAsiaTheme="minorHAnsi" w:hAnsi="Times New Roman"/>
          <w:sz w:val="20"/>
          <w:szCs w:val="20"/>
        </w:rPr>
        <w:t>154.</w:t>
      </w:r>
    </w:p>
    <w:p w:rsidR="0067195E" w:rsidRPr="000C078E" w:rsidRDefault="0067195E" w:rsidP="0067195E">
      <w:pPr>
        <w:pStyle w:val="ListParagraph"/>
        <w:numPr>
          <w:ilvl w:val="0"/>
          <w:numId w:val="1"/>
        </w:numPr>
        <w:spacing w:after="0" w:line="240" w:lineRule="auto"/>
        <w:ind w:left="360"/>
        <w:contextualSpacing w:val="0"/>
        <w:jc w:val="both"/>
        <w:rPr>
          <w:rStyle w:val="CharAttribute2"/>
          <w:rFonts w:eastAsiaTheme="minorEastAsia" w:hAnsi="Times New Roman"/>
          <w:sz w:val="20"/>
          <w:szCs w:val="20"/>
        </w:rPr>
      </w:pPr>
      <w:r w:rsidRPr="000C078E">
        <w:rPr>
          <w:rStyle w:val="CharAttribute2"/>
          <w:rFonts w:eastAsia="Batang" w:hAnsi="Times New Roman"/>
          <w:sz w:val="20"/>
          <w:szCs w:val="20"/>
        </w:rPr>
        <w:t xml:space="preserve">Hakalin, N. L. S., Paz, A. P., Aranda, D. A. G. and Moraes, L. M. P. (2014). Enhancement of cell growth and lipid content of a freshwater microalgae </w:t>
      </w:r>
      <w:r w:rsidRPr="000C078E">
        <w:rPr>
          <w:rStyle w:val="CharAttribute2"/>
          <w:rFonts w:eastAsia="Batang" w:hAnsi="Times New Roman"/>
          <w:i/>
          <w:sz w:val="20"/>
          <w:szCs w:val="20"/>
        </w:rPr>
        <w:t>Scenedesmus sp.</w:t>
      </w:r>
      <w:r w:rsidRPr="000C078E">
        <w:rPr>
          <w:rStyle w:val="CharAttribute2"/>
          <w:rFonts w:eastAsia="Batang" w:hAnsi="Times New Roman"/>
          <w:sz w:val="20"/>
          <w:szCs w:val="20"/>
        </w:rPr>
        <w:t xml:space="preserve"> by optimizing nitrogen, phosphorus and vitamin concentrations for biodiesel production. </w:t>
      </w:r>
      <w:r w:rsidRPr="000C078E">
        <w:rPr>
          <w:rStyle w:val="CharAttribute2"/>
          <w:rFonts w:eastAsia="Batang" w:hAnsi="Times New Roman"/>
          <w:i/>
          <w:sz w:val="20"/>
          <w:szCs w:val="20"/>
        </w:rPr>
        <w:t>Natural Sci</w:t>
      </w:r>
      <w:r w:rsidRPr="000C078E">
        <w:rPr>
          <w:rStyle w:val="CharAttribute2"/>
          <w:rFonts w:eastAsia="Batang" w:hAnsi="Times New Roman"/>
          <w:sz w:val="20"/>
          <w:szCs w:val="20"/>
        </w:rPr>
        <w:t xml:space="preserve">ences, 6: 1044 </w:t>
      </w:r>
      <w:r w:rsidRPr="000C078E">
        <w:rPr>
          <w:rFonts w:ascii="Times New Roman" w:hAnsi="Times New Roman"/>
          <w:sz w:val="20"/>
          <w:szCs w:val="20"/>
        </w:rPr>
        <w:t xml:space="preserve">– </w:t>
      </w:r>
      <w:r w:rsidRPr="000C078E">
        <w:rPr>
          <w:rStyle w:val="CharAttribute2"/>
          <w:rFonts w:eastAsia="Batang" w:hAnsi="Times New Roman"/>
          <w:sz w:val="20"/>
          <w:szCs w:val="20"/>
        </w:rPr>
        <w:t>1054.</w:t>
      </w:r>
    </w:p>
    <w:p w:rsidR="0067195E" w:rsidRPr="000C078E" w:rsidRDefault="0067195E" w:rsidP="0067195E">
      <w:pPr>
        <w:pStyle w:val="ListParagraph"/>
        <w:numPr>
          <w:ilvl w:val="0"/>
          <w:numId w:val="1"/>
        </w:numPr>
        <w:spacing w:after="0" w:line="240" w:lineRule="auto"/>
        <w:ind w:left="360"/>
        <w:contextualSpacing w:val="0"/>
        <w:jc w:val="both"/>
        <w:rPr>
          <w:rStyle w:val="CharAttribute2"/>
          <w:rFonts w:eastAsiaTheme="minorEastAsia" w:hAnsi="Times New Roman"/>
          <w:sz w:val="20"/>
          <w:szCs w:val="20"/>
        </w:rPr>
      </w:pPr>
      <w:r w:rsidRPr="000C078E">
        <w:rPr>
          <w:rStyle w:val="CharAttribute2"/>
          <w:rFonts w:eastAsiaTheme="minorHAnsi" w:hAnsi="Times New Roman"/>
          <w:sz w:val="20"/>
          <w:szCs w:val="20"/>
        </w:rPr>
        <w:t xml:space="preserve">Pulz, O. and Gross, W. (2004). Valuable products from biotechnology of microalgae. </w:t>
      </w:r>
      <w:r w:rsidRPr="000C078E">
        <w:rPr>
          <w:rStyle w:val="CharAttribute2"/>
          <w:rFonts w:eastAsiaTheme="minorHAnsi" w:hAnsi="Times New Roman"/>
          <w:i/>
          <w:sz w:val="20"/>
          <w:szCs w:val="20"/>
        </w:rPr>
        <w:t>Applied Microbiology and Biotechnology,</w:t>
      </w:r>
      <w:r w:rsidRPr="000C078E">
        <w:rPr>
          <w:rStyle w:val="CharAttribute2"/>
          <w:rFonts w:eastAsiaTheme="minorHAnsi" w:hAnsi="Times New Roman"/>
          <w:sz w:val="20"/>
          <w:szCs w:val="20"/>
        </w:rPr>
        <w:t xml:space="preserve"> 65(6): 635 </w:t>
      </w:r>
      <w:r w:rsidRPr="000C078E">
        <w:rPr>
          <w:rFonts w:ascii="Times New Roman" w:hAnsi="Times New Roman"/>
          <w:sz w:val="20"/>
          <w:szCs w:val="20"/>
        </w:rPr>
        <w:t xml:space="preserve">– </w:t>
      </w:r>
      <w:r w:rsidRPr="000C078E">
        <w:rPr>
          <w:rStyle w:val="CharAttribute2"/>
          <w:rFonts w:eastAsiaTheme="minorHAnsi" w:hAnsi="Times New Roman"/>
          <w:sz w:val="20"/>
          <w:szCs w:val="20"/>
        </w:rPr>
        <w:t>648.</w:t>
      </w:r>
    </w:p>
    <w:p w:rsidR="0067195E" w:rsidRPr="000C078E" w:rsidRDefault="0067195E" w:rsidP="0067195E">
      <w:pPr>
        <w:pStyle w:val="ListParagraph"/>
        <w:numPr>
          <w:ilvl w:val="0"/>
          <w:numId w:val="1"/>
        </w:numPr>
        <w:spacing w:after="0" w:line="240" w:lineRule="auto"/>
        <w:ind w:left="360"/>
        <w:contextualSpacing w:val="0"/>
        <w:jc w:val="both"/>
        <w:rPr>
          <w:rStyle w:val="CharAttribute2"/>
          <w:rFonts w:eastAsiaTheme="minorEastAsia" w:hAnsi="Times New Roman"/>
          <w:sz w:val="20"/>
          <w:szCs w:val="20"/>
        </w:rPr>
      </w:pPr>
      <w:r w:rsidRPr="000C078E">
        <w:rPr>
          <w:rStyle w:val="CharAttribute2"/>
          <w:rFonts w:eastAsiaTheme="minorHAnsi" w:hAnsi="Times New Roman"/>
          <w:sz w:val="20"/>
          <w:szCs w:val="20"/>
        </w:rPr>
        <w:t xml:space="preserve">Chisti, Y. (2007). Biodiesel from microalgae. </w:t>
      </w:r>
      <w:r w:rsidRPr="000C078E">
        <w:rPr>
          <w:rStyle w:val="CharAttribute2"/>
          <w:rFonts w:eastAsiaTheme="minorHAnsi" w:hAnsi="Times New Roman"/>
          <w:i/>
          <w:sz w:val="20"/>
          <w:szCs w:val="20"/>
        </w:rPr>
        <w:t>Biotechnology Advances,</w:t>
      </w:r>
      <w:r w:rsidRPr="000C078E">
        <w:rPr>
          <w:rStyle w:val="CharAttribute2"/>
          <w:rFonts w:eastAsiaTheme="minorHAnsi" w:hAnsi="Times New Roman"/>
          <w:sz w:val="20"/>
          <w:szCs w:val="20"/>
        </w:rPr>
        <w:t xml:space="preserve"> 25(3): 294 </w:t>
      </w:r>
      <w:r w:rsidRPr="000C078E">
        <w:rPr>
          <w:rFonts w:ascii="Times New Roman" w:hAnsi="Times New Roman"/>
          <w:sz w:val="20"/>
          <w:szCs w:val="20"/>
        </w:rPr>
        <w:t xml:space="preserve">– </w:t>
      </w:r>
      <w:r w:rsidRPr="000C078E">
        <w:rPr>
          <w:rStyle w:val="CharAttribute2"/>
          <w:rFonts w:eastAsiaTheme="minorHAnsi" w:hAnsi="Times New Roman"/>
          <w:sz w:val="20"/>
          <w:szCs w:val="20"/>
        </w:rPr>
        <w:t>306.</w:t>
      </w:r>
    </w:p>
    <w:p w:rsidR="0067195E" w:rsidRPr="000C078E" w:rsidRDefault="0067195E" w:rsidP="0067195E">
      <w:pPr>
        <w:pStyle w:val="ListParagraph"/>
        <w:numPr>
          <w:ilvl w:val="0"/>
          <w:numId w:val="1"/>
        </w:numPr>
        <w:spacing w:after="0" w:line="240" w:lineRule="auto"/>
        <w:ind w:left="360"/>
        <w:contextualSpacing w:val="0"/>
        <w:jc w:val="both"/>
        <w:rPr>
          <w:rStyle w:val="CharAttribute36"/>
          <w:rFonts w:eastAsiaTheme="minorEastAsia" w:hAnsi="Times New Roman"/>
          <w:sz w:val="20"/>
          <w:szCs w:val="20"/>
        </w:rPr>
      </w:pPr>
      <w:r w:rsidRPr="000C078E">
        <w:rPr>
          <w:rStyle w:val="CharAttribute36"/>
          <w:rFonts w:eastAsia="Batang" w:hAnsi="Times New Roman"/>
          <w:sz w:val="20"/>
          <w:szCs w:val="20"/>
        </w:rPr>
        <w:t xml:space="preserve">Spolaore, P., Joannis-Cassan, C., Duran, E. and Isambert, A. (2006). Commercial applications of microalgae. </w:t>
      </w:r>
      <w:r w:rsidRPr="000C078E">
        <w:rPr>
          <w:rStyle w:val="CharAttribute36"/>
          <w:rFonts w:eastAsia="Batang" w:hAnsi="Times New Roman"/>
          <w:i/>
          <w:sz w:val="20"/>
          <w:szCs w:val="20"/>
        </w:rPr>
        <w:t>Journal of Bioscience and Bioengineering</w:t>
      </w:r>
      <w:r w:rsidRPr="000C078E">
        <w:rPr>
          <w:rStyle w:val="CharAttribute36"/>
          <w:rFonts w:eastAsia="Batang" w:hAnsi="Times New Roman"/>
          <w:sz w:val="20"/>
          <w:szCs w:val="20"/>
        </w:rPr>
        <w:t xml:space="preserve">, 101: 87 </w:t>
      </w:r>
      <w:r w:rsidRPr="000C078E">
        <w:rPr>
          <w:rFonts w:ascii="Times New Roman" w:hAnsi="Times New Roman"/>
          <w:sz w:val="20"/>
          <w:szCs w:val="20"/>
        </w:rPr>
        <w:t xml:space="preserve">– </w:t>
      </w:r>
      <w:r w:rsidRPr="000C078E">
        <w:rPr>
          <w:rStyle w:val="CharAttribute36"/>
          <w:rFonts w:eastAsia="Batang" w:hAnsi="Times New Roman"/>
          <w:sz w:val="20"/>
          <w:szCs w:val="20"/>
        </w:rPr>
        <w:t>96.</w:t>
      </w:r>
    </w:p>
    <w:p w:rsidR="0067195E" w:rsidRPr="000C078E" w:rsidRDefault="0067195E" w:rsidP="0067195E">
      <w:pPr>
        <w:pStyle w:val="ListParagraph"/>
        <w:numPr>
          <w:ilvl w:val="0"/>
          <w:numId w:val="1"/>
        </w:numPr>
        <w:spacing w:after="0" w:line="240" w:lineRule="auto"/>
        <w:ind w:left="360"/>
        <w:contextualSpacing w:val="0"/>
        <w:jc w:val="both"/>
        <w:rPr>
          <w:rStyle w:val="CharAttribute36"/>
          <w:rFonts w:eastAsiaTheme="minorEastAsia" w:hAnsi="Times New Roman"/>
          <w:sz w:val="20"/>
          <w:szCs w:val="20"/>
        </w:rPr>
      </w:pPr>
      <w:r w:rsidRPr="000C078E">
        <w:rPr>
          <w:rStyle w:val="CharAttribute36"/>
          <w:rFonts w:eastAsia="Batang" w:hAnsi="Times New Roman"/>
          <w:sz w:val="20"/>
          <w:szCs w:val="20"/>
        </w:rPr>
        <w:t xml:space="preserve">Iriani, D., Suriyaphan, O. and Chaiyanate, N. (2011). Effect of iron concentration on growth, protein content and total phenolic content of </w:t>
      </w:r>
      <w:r w:rsidRPr="000C078E">
        <w:rPr>
          <w:rStyle w:val="CharAttribute36"/>
          <w:rFonts w:eastAsia="Batang" w:hAnsi="Times New Roman"/>
          <w:i/>
          <w:sz w:val="20"/>
          <w:szCs w:val="20"/>
        </w:rPr>
        <w:t>Chlorella sp.</w:t>
      </w:r>
      <w:r w:rsidRPr="000C078E">
        <w:rPr>
          <w:rStyle w:val="CharAttribute36"/>
          <w:rFonts w:eastAsia="Batang" w:hAnsi="Times New Roman"/>
          <w:sz w:val="20"/>
          <w:szCs w:val="20"/>
        </w:rPr>
        <w:t xml:space="preserve"> cultured in basal medium. </w:t>
      </w:r>
      <w:r w:rsidRPr="000C078E">
        <w:rPr>
          <w:rStyle w:val="CharAttribute36"/>
          <w:rFonts w:eastAsia="Batang" w:hAnsi="Times New Roman"/>
          <w:i/>
          <w:sz w:val="20"/>
          <w:szCs w:val="20"/>
        </w:rPr>
        <w:t>Sains Malaysiana</w:t>
      </w:r>
      <w:r w:rsidRPr="000C078E">
        <w:rPr>
          <w:rStyle w:val="CharAttribute36"/>
          <w:rFonts w:eastAsia="Batang" w:hAnsi="Times New Roman"/>
          <w:sz w:val="20"/>
          <w:szCs w:val="20"/>
        </w:rPr>
        <w:t xml:space="preserve">, 40(4): 353 </w:t>
      </w:r>
      <w:r w:rsidRPr="000C078E">
        <w:rPr>
          <w:rFonts w:ascii="Times New Roman" w:hAnsi="Times New Roman"/>
          <w:sz w:val="20"/>
          <w:szCs w:val="20"/>
        </w:rPr>
        <w:t xml:space="preserve">– </w:t>
      </w:r>
      <w:r w:rsidRPr="000C078E">
        <w:rPr>
          <w:rStyle w:val="CharAttribute36"/>
          <w:rFonts w:eastAsia="Batang" w:hAnsi="Times New Roman"/>
          <w:sz w:val="20"/>
          <w:szCs w:val="20"/>
        </w:rPr>
        <w:t>358.</w:t>
      </w:r>
    </w:p>
    <w:p w:rsidR="0067195E" w:rsidRPr="000C078E" w:rsidRDefault="0067195E" w:rsidP="0067195E">
      <w:pPr>
        <w:pStyle w:val="ListParagraph"/>
        <w:numPr>
          <w:ilvl w:val="0"/>
          <w:numId w:val="1"/>
        </w:numPr>
        <w:spacing w:after="0" w:line="240" w:lineRule="auto"/>
        <w:ind w:left="360"/>
        <w:contextualSpacing w:val="0"/>
        <w:jc w:val="both"/>
        <w:rPr>
          <w:rStyle w:val="CharAttribute36"/>
          <w:rFonts w:eastAsiaTheme="minorEastAsia" w:hAnsi="Times New Roman"/>
          <w:sz w:val="20"/>
          <w:szCs w:val="20"/>
        </w:rPr>
      </w:pPr>
      <w:r w:rsidRPr="000C078E">
        <w:rPr>
          <w:rStyle w:val="CharAttribute36"/>
          <w:rFonts w:eastAsiaTheme="minorHAnsi" w:hAnsi="Times New Roman"/>
          <w:sz w:val="20"/>
          <w:szCs w:val="20"/>
        </w:rPr>
        <w:t xml:space="preserve">Grima, E. M., Fernandez, F. G. A., Camacho, F. G. and Chisti, Y. (1999). Photobioreactors: Light regime, mass transfer and scaleup. </w:t>
      </w:r>
      <w:r w:rsidRPr="000C078E">
        <w:rPr>
          <w:rStyle w:val="CharAttribute36"/>
          <w:rFonts w:eastAsiaTheme="minorHAnsi" w:hAnsi="Times New Roman"/>
          <w:i/>
          <w:sz w:val="20"/>
          <w:szCs w:val="20"/>
        </w:rPr>
        <w:t>Journal of Biotechnol</w:t>
      </w:r>
      <w:r w:rsidRPr="000C078E">
        <w:rPr>
          <w:rStyle w:val="CharAttribute36"/>
          <w:rFonts w:eastAsiaTheme="minorHAnsi" w:hAnsi="Times New Roman"/>
          <w:sz w:val="20"/>
          <w:szCs w:val="20"/>
        </w:rPr>
        <w:t xml:space="preserve">ogy, 70: 231 </w:t>
      </w:r>
      <w:r w:rsidRPr="000C078E">
        <w:rPr>
          <w:rFonts w:ascii="Times New Roman" w:hAnsi="Times New Roman"/>
          <w:sz w:val="20"/>
          <w:szCs w:val="20"/>
        </w:rPr>
        <w:t xml:space="preserve">– </w:t>
      </w:r>
      <w:r w:rsidRPr="000C078E">
        <w:rPr>
          <w:rStyle w:val="CharAttribute36"/>
          <w:rFonts w:eastAsiaTheme="minorHAnsi" w:hAnsi="Times New Roman"/>
          <w:sz w:val="20"/>
          <w:szCs w:val="20"/>
        </w:rPr>
        <w:t>247.</w:t>
      </w:r>
    </w:p>
    <w:p w:rsidR="0067195E" w:rsidRPr="000C078E" w:rsidRDefault="0067195E" w:rsidP="0067195E">
      <w:pPr>
        <w:pStyle w:val="ListParagraph"/>
        <w:numPr>
          <w:ilvl w:val="0"/>
          <w:numId w:val="1"/>
        </w:numPr>
        <w:spacing w:after="0" w:line="240" w:lineRule="auto"/>
        <w:ind w:left="360"/>
        <w:contextualSpacing w:val="0"/>
        <w:jc w:val="both"/>
        <w:rPr>
          <w:rStyle w:val="CharAttribute36"/>
          <w:rFonts w:eastAsiaTheme="minorEastAsia" w:hAnsi="Times New Roman"/>
          <w:sz w:val="20"/>
          <w:szCs w:val="20"/>
        </w:rPr>
      </w:pPr>
      <w:r w:rsidRPr="000C078E">
        <w:rPr>
          <w:rStyle w:val="CharAttribute36"/>
          <w:rFonts w:eastAsiaTheme="minorHAnsi" w:hAnsi="Times New Roman"/>
          <w:sz w:val="20"/>
          <w:szCs w:val="20"/>
        </w:rPr>
        <w:t xml:space="preserve">Pulz, O. (2001). Photobioreactors: Production systems for phototrophic microorganisms. </w:t>
      </w:r>
      <w:r w:rsidRPr="000C078E">
        <w:rPr>
          <w:rStyle w:val="CharAttribute36"/>
          <w:rFonts w:eastAsiaTheme="minorHAnsi" w:hAnsi="Times New Roman"/>
          <w:i/>
          <w:sz w:val="20"/>
          <w:szCs w:val="20"/>
        </w:rPr>
        <w:t>Applied Microbiology and Biotechnology</w:t>
      </w:r>
      <w:r w:rsidRPr="000C078E">
        <w:rPr>
          <w:rStyle w:val="CharAttribute36"/>
          <w:rFonts w:eastAsiaTheme="minorHAnsi" w:hAnsi="Times New Roman"/>
          <w:sz w:val="20"/>
          <w:szCs w:val="20"/>
        </w:rPr>
        <w:t xml:space="preserve">, 57: 287 </w:t>
      </w:r>
      <w:r w:rsidRPr="000C078E">
        <w:rPr>
          <w:rFonts w:ascii="Times New Roman" w:hAnsi="Times New Roman"/>
          <w:sz w:val="20"/>
          <w:szCs w:val="20"/>
        </w:rPr>
        <w:t xml:space="preserve">– </w:t>
      </w:r>
      <w:r w:rsidRPr="000C078E">
        <w:rPr>
          <w:rStyle w:val="CharAttribute36"/>
          <w:rFonts w:eastAsiaTheme="minorHAnsi" w:hAnsi="Times New Roman"/>
          <w:sz w:val="20"/>
          <w:szCs w:val="20"/>
        </w:rPr>
        <w:t>293.</w:t>
      </w:r>
    </w:p>
    <w:p w:rsidR="0067195E" w:rsidRPr="000C078E" w:rsidRDefault="0067195E" w:rsidP="0067195E">
      <w:pPr>
        <w:pStyle w:val="ListParagraph"/>
        <w:numPr>
          <w:ilvl w:val="0"/>
          <w:numId w:val="1"/>
        </w:numPr>
        <w:spacing w:after="0" w:line="240" w:lineRule="auto"/>
        <w:ind w:left="360"/>
        <w:contextualSpacing w:val="0"/>
        <w:jc w:val="both"/>
        <w:rPr>
          <w:rStyle w:val="CharAttribute36"/>
          <w:rFonts w:eastAsiaTheme="minorEastAsia" w:hAnsi="Times New Roman"/>
          <w:sz w:val="20"/>
          <w:szCs w:val="20"/>
        </w:rPr>
      </w:pPr>
      <w:r w:rsidRPr="000C078E">
        <w:rPr>
          <w:rStyle w:val="CharAttribute36"/>
          <w:rFonts w:eastAsiaTheme="minorHAnsi" w:hAnsi="Times New Roman"/>
          <w:sz w:val="20"/>
          <w:szCs w:val="20"/>
        </w:rPr>
        <w:t xml:space="preserve">Grobbelaar, J. U. (2000). Physiological and technological considerations for optimising mass algal cultures. </w:t>
      </w:r>
      <w:r w:rsidRPr="000C078E">
        <w:rPr>
          <w:rStyle w:val="CharAttribute36"/>
          <w:rFonts w:eastAsiaTheme="minorHAnsi" w:hAnsi="Times New Roman"/>
          <w:i/>
          <w:sz w:val="20"/>
          <w:szCs w:val="20"/>
        </w:rPr>
        <w:t>Journal of Applied Physiology</w:t>
      </w:r>
      <w:r w:rsidRPr="000C078E">
        <w:rPr>
          <w:rStyle w:val="CharAttribute36"/>
          <w:rFonts w:eastAsiaTheme="minorHAnsi" w:hAnsi="Times New Roman"/>
          <w:sz w:val="20"/>
          <w:szCs w:val="20"/>
        </w:rPr>
        <w:t xml:space="preserve">, 12: 201 </w:t>
      </w:r>
      <w:r w:rsidRPr="000C078E">
        <w:rPr>
          <w:rFonts w:ascii="Times New Roman" w:hAnsi="Times New Roman"/>
          <w:sz w:val="20"/>
          <w:szCs w:val="20"/>
        </w:rPr>
        <w:t xml:space="preserve">– </w:t>
      </w:r>
      <w:r w:rsidRPr="000C078E">
        <w:rPr>
          <w:rStyle w:val="CharAttribute36"/>
          <w:rFonts w:eastAsiaTheme="minorHAnsi" w:hAnsi="Times New Roman"/>
          <w:sz w:val="20"/>
          <w:szCs w:val="20"/>
        </w:rPr>
        <w:t>206.</w:t>
      </w:r>
    </w:p>
    <w:p w:rsidR="0067195E" w:rsidRPr="000C078E" w:rsidRDefault="0067195E" w:rsidP="0067195E">
      <w:pPr>
        <w:pStyle w:val="ListParagraph"/>
        <w:numPr>
          <w:ilvl w:val="0"/>
          <w:numId w:val="1"/>
        </w:numPr>
        <w:spacing w:after="0" w:line="240" w:lineRule="auto"/>
        <w:ind w:left="360"/>
        <w:contextualSpacing w:val="0"/>
        <w:jc w:val="both"/>
        <w:rPr>
          <w:rStyle w:val="CharAttribute2"/>
          <w:rFonts w:eastAsiaTheme="minorEastAsia" w:hAnsi="Times New Roman"/>
          <w:sz w:val="20"/>
          <w:szCs w:val="20"/>
        </w:rPr>
      </w:pPr>
      <w:r w:rsidRPr="000C078E">
        <w:rPr>
          <w:rStyle w:val="CharAttribute2"/>
          <w:rFonts w:eastAsiaTheme="minorHAnsi" w:hAnsi="Times New Roman"/>
          <w:sz w:val="20"/>
          <w:szCs w:val="20"/>
        </w:rPr>
        <w:t xml:space="preserve">Oncel, S. S. (2013). Microalgae for macroenergy world. </w:t>
      </w:r>
      <w:r w:rsidRPr="000C078E">
        <w:rPr>
          <w:rStyle w:val="CharAttribute2"/>
          <w:rFonts w:eastAsiaTheme="minorHAnsi" w:hAnsi="Times New Roman"/>
          <w:i/>
          <w:sz w:val="20"/>
          <w:szCs w:val="20"/>
        </w:rPr>
        <w:t>Renewable and Sustainable Energy Reviews</w:t>
      </w:r>
      <w:r w:rsidRPr="000C078E">
        <w:rPr>
          <w:rStyle w:val="CharAttribute2"/>
          <w:rFonts w:eastAsiaTheme="minorHAnsi" w:hAnsi="Times New Roman"/>
          <w:sz w:val="20"/>
          <w:szCs w:val="20"/>
        </w:rPr>
        <w:t xml:space="preserve">, 26: 241 </w:t>
      </w:r>
      <w:r w:rsidRPr="000C078E">
        <w:rPr>
          <w:rFonts w:ascii="Times New Roman" w:hAnsi="Times New Roman"/>
          <w:sz w:val="20"/>
          <w:szCs w:val="20"/>
        </w:rPr>
        <w:t xml:space="preserve">– </w:t>
      </w:r>
      <w:r w:rsidRPr="000C078E">
        <w:rPr>
          <w:rStyle w:val="CharAttribute2"/>
          <w:rFonts w:eastAsiaTheme="minorHAnsi" w:hAnsi="Times New Roman"/>
          <w:sz w:val="20"/>
          <w:szCs w:val="20"/>
        </w:rPr>
        <w:t>264.</w:t>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FAO, Food &amp; Agriculture Organization of United Nation. (2009). Algae based biofuels: A review of challenges and opportunities for developing countries: pp. 1 – 60.</w:t>
      </w:r>
    </w:p>
    <w:p w:rsidR="0067195E" w:rsidRPr="000C078E" w:rsidRDefault="0067195E" w:rsidP="0067195E">
      <w:pPr>
        <w:pStyle w:val="ListParagraph"/>
        <w:numPr>
          <w:ilvl w:val="0"/>
          <w:numId w:val="1"/>
        </w:numPr>
        <w:spacing w:after="0" w:line="240" w:lineRule="auto"/>
        <w:ind w:left="360"/>
        <w:contextualSpacing w:val="0"/>
        <w:jc w:val="both"/>
        <w:rPr>
          <w:rStyle w:val="CharAttribute2"/>
          <w:rFonts w:eastAsiaTheme="minorEastAsia" w:hAnsi="Times New Roman"/>
          <w:sz w:val="20"/>
          <w:szCs w:val="20"/>
        </w:rPr>
      </w:pPr>
      <w:r w:rsidRPr="000C078E">
        <w:rPr>
          <w:rStyle w:val="CharAttribute2"/>
          <w:rFonts w:eastAsiaTheme="minorHAnsi" w:hAnsi="Times New Roman"/>
          <w:sz w:val="20"/>
          <w:szCs w:val="20"/>
        </w:rPr>
        <w:t xml:space="preserve">Hughes, A. D., Kelly, M. S., Black, K. D. and Stanley, M. S. (2012). Biogas from macroalgae: Is it time to revisit the idea? </w:t>
      </w:r>
      <w:r w:rsidRPr="000C078E">
        <w:rPr>
          <w:rStyle w:val="CharAttribute2"/>
          <w:rFonts w:eastAsiaTheme="minorHAnsi" w:hAnsi="Times New Roman"/>
          <w:i/>
          <w:sz w:val="20"/>
          <w:szCs w:val="20"/>
        </w:rPr>
        <w:t>Biotechnology for Biofuels,</w:t>
      </w:r>
      <w:r w:rsidRPr="000C078E">
        <w:rPr>
          <w:rStyle w:val="CharAttribute2"/>
          <w:rFonts w:eastAsiaTheme="minorHAnsi" w:hAnsi="Times New Roman"/>
          <w:sz w:val="20"/>
          <w:szCs w:val="20"/>
        </w:rPr>
        <w:t xml:space="preserve"> 5: 1 </w:t>
      </w:r>
      <w:r w:rsidRPr="000C078E">
        <w:rPr>
          <w:rFonts w:ascii="Times New Roman" w:hAnsi="Times New Roman"/>
          <w:sz w:val="20"/>
          <w:szCs w:val="20"/>
        </w:rPr>
        <w:t xml:space="preserve">– </w:t>
      </w:r>
      <w:r w:rsidRPr="000C078E">
        <w:rPr>
          <w:rStyle w:val="CharAttribute2"/>
          <w:rFonts w:eastAsiaTheme="minorHAnsi" w:hAnsi="Times New Roman"/>
          <w:sz w:val="20"/>
          <w:szCs w:val="20"/>
        </w:rPr>
        <w:t>7.</w:t>
      </w:r>
    </w:p>
    <w:p w:rsidR="0067195E" w:rsidRPr="000C078E" w:rsidRDefault="0067195E" w:rsidP="0067195E">
      <w:pPr>
        <w:pStyle w:val="ListParagraph"/>
        <w:numPr>
          <w:ilvl w:val="0"/>
          <w:numId w:val="1"/>
        </w:numPr>
        <w:spacing w:after="0" w:line="240" w:lineRule="auto"/>
        <w:ind w:left="360"/>
        <w:contextualSpacing w:val="0"/>
        <w:jc w:val="both"/>
        <w:rPr>
          <w:rStyle w:val="CharAttribute2"/>
          <w:rFonts w:eastAsiaTheme="minorEastAsia" w:hAnsi="Times New Roman"/>
          <w:sz w:val="20"/>
          <w:szCs w:val="20"/>
        </w:rPr>
      </w:pPr>
      <w:r w:rsidRPr="000C078E">
        <w:rPr>
          <w:rStyle w:val="CharAttribute2"/>
          <w:rFonts w:eastAsia="Batang" w:hAnsi="Times New Roman"/>
          <w:sz w:val="20"/>
          <w:szCs w:val="20"/>
        </w:rPr>
        <w:t xml:space="preserve">Stanley, M. S. and Day, J. G. (2014). Algal bioenergy. In: John Wiley &amp; Sons, Ltd: Chichester: pp. 1 </w:t>
      </w:r>
      <w:r w:rsidRPr="000C078E">
        <w:rPr>
          <w:rFonts w:ascii="Times New Roman" w:hAnsi="Times New Roman"/>
          <w:sz w:val="20"/>
          <w:szCs w:val="20"/>
        </w:rPr>
        <w:t xml:space="preserve">– </w:t>
      </w:r>
      <w:r w:rsidRPr="000C078E">
        <w:rPr>
          <w:rStyle w:val="CharAttribute2"/>
          <w:rFonts w:eastAsia="Batang" w:hAnsi="Times New Roman"/>
          <w:sz w:val="20"/>
          <w:szCs w:val="20"/>
        </w:rPr>
        <w:t xml:space="preserve">10. </w:t>
      </w:r>
    </w:p>
    <w:p w:rsidR="0067195E" w:rsidRPr="000C078E" w:rsidRDefault="0067195E" w:rsidP="0067195E">
      <w:pPr>
        <w:pStyle w:val="ListParagraph"/>
        <w:numPr>
          <w:ilvl w:val="0"/>
          <w:numId w:val="1"/>
        </w:numPr>
        <w:spacing w:after="0" w:line="240" w:lineRule="auto"/>
        <w:ind w:left="360"/>
        <w:contextualSpacing w:val="0"/>
        <w:jc w:val="both"/>
        <w:rPr>
          <w:rStyle w:val="CharAttribute1"/>
          <w:rFonts w:eastAsiaTheme="minorEastAsia" w:hAnsi="Times New Roman"/>
          <w:sz w:val="20"/>
          <w:szCs w:val="20"/>
        </w:rPr>
      </w:pPr>
      <w:r w:rsidRPr="000C078E">
        <w:rPr>
          <w:rStyle w:val="CharAttribute85"/>
          <w:rFonts w:eastAsiaTheme="minorHAnsi" w:hAnsi="Times New Roman"/>
          <w:sz w:val="20"/>
          <w:szCs w:val="20"/>
        </w:rPr>
        <w:t xml:space="preserve">Sydney, </w:t>
      </w:r>
      <w:r w:rsidRPr="000C078E">
        <w:rPr>
          <w:rStyle w:val="CharAttribute85"/>
          <w:rFonts w:eastAsia="Batang" w:hAnsi="Times New Roman"/>
          <w:sz w:val="20"/>
          <w:szCs w:val="20"/>
        </w:rPr>
        <w:t xml:space="preserve">E. </w:t>
      </w:r>
      <w:r w:rsidRPr="000C078E">
        <w:rPr>
          <w:rStyle w:val="CharAttribute85"/>
          <w:rFonts w:eastAsiaTheme="minorHAnsi" w:hAnsi="Times New Roman"/>
          <w:sz w:val="20"/>
          <w:szCs w:val="20"/>
        </w:rPr>
        <w:t>B., Strum, W., de Carvalho, J. C., Thomaz-Soccol, V., Larroche, C., Pandey, A.</w:t>
      </w:r>
      <w:r w:rsidRPr="000C078E">
        <w:rPr>
          <w:rStyle w:val="CharAttribute85"/>
          <w:rFonts w:eastAsia="Batang" w:hAnsi="Times New Roman"/>
          <w:sz w:val="20"/>
          <w:szCs w:val="20"/>
        </w:rPr>
        <w:t xml:space="preserve"> </w:t>
      </w:r>
      <w:r w:rsidRPr="000C078E">
        <w:rPr>
          <w:rStyle w:val="CharAttribute85"/>
          <w:rFonts w:eastAsiaTheme="minorHAnsi" w:hAnsi="Times New Roman"/>
          <w:sz w:val="20"/>
          <w:szCs w:val="20"/>
        </w:rPr>
        <w:t>and Soccol, C. R. (2010). Potential carbon dioxide fixation by industrially important microalgae. Bioresource Technology, 101</w:t>
      </w:r>
      <w:r w:rsidRPr="000C078E">
        <w:rPr>
          <w:rStyle w:val="CharAttribute1"/>
          <w:rFonts w:eastAsia="Batang" w:hAnsi="Times New Roman"/>
          <w:sz w:val="20"/>
          <w:szCs w:val="20"/>
          <w:lang w:eastAsia="en-MY"/>
        </w:rPr>
        <w:t xml:space="preserve">: 5892 </w:t>
      </w:r>
      <w:r w:rsidRPr="000C078E">
        <w:rPr>
          <w:rFonts w:ascii="Times New Roman" w:hAnsi="Times New Roman"/>
          <w:sz w:val="20"/>
          <w:szCs w:val="20"/>
        </w:rPr>
        <w:t xml:space="preserve">– </w:t>
      </w:r>
      <w:r w:rsidRPr="000C078E">
        <w:rPr>
          <w:rStyle w:val="CharAttribute1"/>
          <w:rFonts w:eastAsia="Batang" w:hAnsi="Times New Roman"/>
          <w:sz w:val="20"/>
          <w:szCs w:val="20"/>
          <w:lang w:eastAsia="en-MY"/>
        </w:rPr>
        <w:t>5896.</w:t>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Bilanovic, D., Andargatchew, A., Kroeger, T. and Shelef, G. (2009). Freshwater and marine microalgae sequestering of CO</w:t>
      </w:r>
      <w:r w:rsidRPr="000C078E">
        <w:rPr>
          <w:rFonts w:ascii="Times New Roman" w:hAnsi="Times New Roman"/>
          <w:sz w:val="20"/>
          <w:szCs w:val="20"/>
          <w:vertAlign w:val="subscript"/>
        </w:rPr>
        <w:t>2</w:t>
      </w:r>
      <w:r w:rsidRPr="000C078E">
        <w:rPr>
          <w:rFonts w:ascii="Times New Roman" w:hAnsi="Times New Roman"/>
          <w:sz w:val="20"/>
          <w:szCs w:val="20"/>
        </w:rPr>
        <w:t xml:space="preserve"> at different C and N concentrations - response surface methodology analysis. </w:t>
      </w:r>
      <w:r w:rsidRPr="000C078E">
        <w:rPr>
          <w:rFonts w:ascii="Times New Roman" w:hAnsi="Times New Roman"/>
          <w:i/>
          <w:sz w:val="20"/>
          <w:szCs w:val="20"/>
        </w:rPr>
        <w:t>Energy Conversion and Management,</w:t>
      </w:r>
      <w:r w:rsidRPr="000C078E">
        <w:rPr>
          <w:rFonts w:ascii="Times New Roman" w:hAnsi="Times New Roman"/>
          <w:sz w:val="20"/>
          <w:szCs w:val="20"/>
        </w:rPr>
        <w:t xml:space="preserve"> 50: 262 – 267.</w:t>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Ding, G. T., Yaakob, Z., Takriff, M. S., Salihon, J. and Abd Rahaman, M. S. (2016). Biomass production and nutrient removal by a newly-isolated microalgal strain </w:t>
      </w:r>
      <w:r w:rsidRPr="000C078E">
        <w:rPr>
          <w:rFonts w:ascii="Times New Roman" w:hAnsi="Times New Roman"/>
          <w:i/>
          <w:sz w:val="20"/>
          <w:szCs w:val="20"/>
        </w:rPr>
        <w:t>Chlamydomonas sp.</w:t>
      </w:r>
      <w:r w:rsidRPr="000C078E">
        <w:rPr>
          <w:rFonts w:ascii="Times New Roman" w:hAnsi="Times New Roman"/>
          <w:sz w:val="20"/>
          <w:szCs w:val="20"/>
        </w:rPr>
        <w:t xml:space="preserve"> in palm oil mill effluent (POME). </w:t>
      </w:r>
      <w:r w:rsidRPr="000C078E">
        <w:rPr>
          <w:rFonts w:ascii="Times New Roman" w:hAnsi="Times New Roman"/>
          <w:i/>
          <w:sz w:val="20"/>
          <w:szCs w:val="20"/>
        </w:rPr>
        <w:t>International Journal of Hydrogen Energy</w:t>
      </w:r>
      <w:r w:rsidRPr="000C078E">
        <w:rPr>
          <w:rFonts w:ascii="Times New Roman" w:hAnsi="Times New Roman"/>
          <w:sz w:val="20"/>
          <w:szCs w:val="20"/>
        </w:rPr>
        <w:t>, 41: 4888 – 4895.</w:t>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Tamil Selvam, T. B., Renganathan, R. and Takriff, M.S. (2015). Nutrient removal of POME using POME isolated microalgae strain, </w:t>
      </w:r>
      <w:r w:rsidRPr="000C078E">
        <w:rPr>
          <w:rFonts w:ascii="Times New Roman" w:hAnsi="Times New Roman"/>
          <w:i/>
          <w:sz w:val="20"/>
          <w:szCs w:val="20"/>
        </w:rPr>
        <w:t>Characium sp.</w:t>
      </w:r>
      <w:r w:rsidRPr="000C078E">
        <w:rPr>
          <w:rFonts w:ascii="Times New Roman" w:hAnsi="Times New Roman"/>
          <w:sz w:val="20"/>
          <w:szCs w:val="20"/>
        </w:rPr>
        <w:t xml:space="preserve"> </w:t>
      </w:r>
      <w:r w:rsidRPr="000C078E">
        <w:rPr>
          <w:rFonts w:ascii="Times New Roman" w:hAnsi="Times New Roman"/>
          <w:i/>
          <w:sz w:val="20"/>
          <w:szCs w:val="20"/>
        </w:rPr>
        <w:t>Advanced Materials Research</w:t>
      </w:r>
      <w:r w:rsidRPr="000C078E">
        <w:rPr>
          <w:rFonts w:ascii="Times New Roman" w:hAnsi="Times New Roman"/>
          <w:sz w:val="20"/>
          <w:szCs w:val="20"/>
        </w:rPr>
        <w:t>, 1113: 364 – 369.</w:t>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Basiron, Y. (2007). Palm oil production through sustainable plantations. </w:t>
      </w:r>
      <w:r w:rsidRPr="000C078E">
        <w:rPr>
          <w:rFonts w:ascii="Times New Roman" w:hAnsi="Times New Roman"/>
          <w:i/>
          <w:sz w:val="20"/>
          <w:szCs w:val="20"/>
        </w:rPr>
        <w:t>European Journal of Lipid Science and Technology</w:t>
      </w:r>
      <w:r w:rsidRPr="000C078E">
        <w:rPr>
          <w:rFonts w:ascii="Times New Roman" w:hAnsi="Times New Roman"/>
          <w:sz w:val="20"/>
          <w:szCs w:val="20"/>
        </w:rPr>
        <w:t>, 109: 289 – 295.</w:t>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Bhatia, S., Othman, Z. and Ahmad, A. L. (2007). Pretreatment of palm oil mill effluent (POME) using </w:t>
      </w:r>
      <w:r w:rsidRPr="000C078E">
        <w:rPr>
          <w:rFonts w:ascii="Times New Roman" w:hAnsi="Times New Roman"/>
          <w:i/>
          <w:sz w:val="20"/>
          <w:szCs w:val="20"/>
        </w:rPr>
        <w:t>Moringa oleifera</w:t>
      </w:r>
      <w:r w:rsidRPr="000C078E">
        <w:rPr>
          <w:rFonts w:ascii="Times New Roman" w:hAnsi="Times New Roman"/>
          <w:sz w:val="20"/>
          <w:szCs w:val="20"/>
        </w:rPr>
        <w:t xml:space="preserve"> seeds as natural coagulant. </w:t>
      </w:r>
      <w:r w:rsidRPr="000C078E">
        <w:rPr>
          <w:rFonts w:ascii="Times New Roman" w:hAnsi="Times New Roman"/>
          <w:i/>
          <w:sz w:val="20"/>
          <w:szCs w:val="20"/>
        </w:rPr>
        <w:t>Journal of Hazardous Materials</w:t>
      </w:r>
      <w:r w:rsidRPr="000C078E">
        <w:rPr>
          <w:rFonts w:ascii="Times New Roman" w:hAnsi="Times New Roman"/>
          <w:sz w:val="20"/>
          <w:szCs w:val="20"/>
        </w:rPr>
        <w:t>, 145 (1-2): 120 – 126.</w:t>
      </w:r>
    </w:p>
    <w:p w:rsidR="0067195E" w:rsidRPr="000C078E" w:rsidRDefault="0067195E" w:rsidP="0067195E">
      <w:pPr>
        <w:pStyle w:val="ListParagraph"/>
        <w:numPr>
          <w:ilvl w:val="0"/>
          <w:numId w:val="1"/>
        </w:numPr>
        <w:spacing w:after="0" w:line="240" w:lineRule="auto"/>
        <w:ind w:left="360"/>
        <w:contextualSpacing w:val="0"/>
        <w:jc w:val="both"/>
        <w:rPr>
          <w:rStyle w:val="CharAttribute2"/>
          <w:rFonts w:eastAsiaTheme="minorEastAsia" w:hAnsi="Times New Roman"/>
          <w:sz w:val="20"/>
          <w:szCs w:val="20"/>
        </w:rPr>
      </w:pPr>
      <w:r w:rsidRPr="000C078E">
        <w:rPr>
          <w:rStyle w:val="CharAttribute2"/>
          <w:rFonts w:eastAsiaTheme="minorHAnsi" w:hAnsi="Times New Roman"/>
          <w:sz w:val="20"/>
          <w:szCs w:val="20"/>
        </w:rPr>
        <w:t xml:space="preserve">Putri, E. V., Md. Din, M. F., Ahmed, Z., Jamaluddin, H. and Chelliapan, S. (2011). Investigation of microalgae for high lipid content using palm oil mill effluent (POME) as carbon source. </w:t>
      </w:r>
      <w:r w:rsidRPr="000C078E">
        <w:rPr>
          <w:rStyle w:val="CharAttribute2"/>
          <w:rFonts w:eastAsiaTheme="minorHAnsi" w:hAnsi="Times New Roman"/>
          <w:i/>
          <w:sz w:val="20"/>
          <w:szCs w:val="20"/>
        </w:rPr>
        <w:t>International Conference on Environment and Industrial Innovation</w:t>
      </w:r>
      <w:r w:rsidRPr="000C078E">
        <w:rPr>
          <w:rStyle w:val="CharAttribute2"/>
          <w:rFonts w:eastAsiaTheme="minorHAnsi" w:hAnsi="Times New Roman"/>
          <w:sz w:val="20"/>
          <w:szCs w:val="20"/>
        </w:rPr>
        <w:t xml:space="preserve">, 12: 85 </w:t>
      </w:r>
      <w:r w:rsidRPr="000C078E">
        <w:rPr>
          <w:rFonts w:ascii="Times New Roman" w:hAnsi="Times New Roman"/>
          <w:sz w:val="20"/>
          <w:szCs w:val="20"/>
        </w:rPr>
        <w:t xml:space="preserve">– </w:t>
      </w:r>
      <w:r w:rsidRPr="000C078E">
        <w:rPr>
          <w:rStyle w:val="CharAttribute2"/>
          <w:rFonts w:eastAsiaTheme="minorHAnsi" w:hAnsi="Times New Roman"/>
          <w:sz w:val="20"/>
          <w:szCs w:val="20"/>
        </w:rPr>
        <w:t>89.</w:t>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Zainal, A., Yaakob, Z., Takriff, M. S., Rajkumar, R. and Abdul Ghani, J. (2012). Phycoremediation in anaerobically digested palm oil mill effluent using cyanobacterium, </w:t>
      </w:r>
      <w:r w:rsidRPr="000C078E">
        <w:rPr>
          <w:rFonts w:ascii="Times New Roman" w:hAnsi="Times New Roman"/>
          <w:i/>
          <w:sz w:val="20"/>
          <w:szCs w:val="20"/>
        </w:rPr>
        <w:t>Spirulina platensis</w:t>
      </w:r>
      <w:r w:rsidRPr="000C078E">
        <w:rPr>
          <w:rFonts w:ascii="Times New Roman" w:hAnsi="Times New Roman"/>
          <w:sz w:val="20"/>
          <w:szCs w:val="20"/>
        </w:rPr>
        <w:t xml:space="preserve">. </w:t>
      </w:r>
      <w:r w:rsidRPr="000C078E">
        <w:rPr>
          <w:rFonts w:ascii="Times New Roman" w:hAnsi="Times New Roman"/>
          <w:i/>
          <w:sz w:val="20"/>
          <w:szCs w:val="20"/>
        </w:rPr>
        <w:t>Journal of Biobased Materials and Bioenergy,</w:t>
      </w:r>
      <w:r w:rsidRPr="000C078E">
        <w:rPr>
          <w:rFonts w:ascii="Times New Roman" w:hAnsi="Times New Roman"/>
          <w:sz w:val="20"/>
          <w:szCs w:val="20"/>
        </w:rPr>
        <w:t xml:space="preserve"> 6: 1– 6.</w:t>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Bold, H. C. (1949). The morphology of </w:t>
      </w:r>
      <w:r w:rsidRPr="000C078E">
        <w:rPr>
          <w:rFonts w:ascii="Times New Roman" w:hAnsi="Times New Roman"/>
          <w:i/>
          <w:sz w:val="20"/>
          <w:szCs w:val="20"/>
        </w:rPr>
        <w:t>Chlamydomonas chlamydogama</w:t>
      </w:r>
      <w:r w:rsidRPr="000C078E">
        <w:rPr>
          <w:rFonts w:ascii="Times New Roman" w:hAnsi="Times New Roman"/>
          <w:sz w:val="20"/>
          <w:szCs w:val="20"/>
        </w:rPr>
        <w:t xml:space="preserve"> </w:t>
      </w:r>
      <w:r w:rsidRPr="000C078E">
        <w:rPr>
          <w:rFonts w:ascii="Times New Roman" w:hAnsi="Times New Roman"/>
          <w:i/>
          <w:sz w:val="20"/>
          <w:szCs w:val="20"/>
        </w:rPr>
        <w:t>sp. nov. Bulletin of the Torrey</w:t>
      </w:r>
      <w:r w:rsidRPr="000C078E">
        <w:rPr>
          <w:rFonts w:ascii="Times New Roman" w:hAnsi="Times New Roman"/>
          <w:sz w:val="20"/>
          <w:szCs w:val="20"/>
        </w:rPr>
        <w:t xml:space="preserve"> </w:t>
      </w:r>
      <w:r w:rsidRPr="000C078E">
        <w:rPr>
          <w:rFonts w:ascii="Times New Roman" w:hAnsi="Times New Roman"/>
          <w:i/>
          <w:sz w:val="20"/>
          <w:szCs w:val="20"/>
        </w:rPr>
        <w:t>Botanical Club</w:t>
      </w:r>
      <w:r w:rsidRPr="000C078E">
        <w:rPr>
          <w:rFonts w:ascii="Times New Roman" w:hAnsi="Times New Roman"/>
          <w:sz w:val="20"/>
          <w:szCs w:val="20"/>
        </w:rPr>
        <w:t>, 76: 101 – 108.</w:t>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Bischoff, H. W. and Bold, H. C. (1963). Phycological studies IV. Some soil algae from enchanted rock and related algal species. University of Texas, Austin, 6318: pp. 1 – 95.</w:t>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Griffiths, M. J., Garcin, C., Van Hille, R. P. and Harrison, S. T. (2011). Interference by pigment in the estimation of microalgal biomass concentration by optical density. </w:t>
      </w:r>
      <w:r w:rsidRPr="000C078E">
        <w:rPr>
          <w:rFonts w:ascii="Times New Roman" w:hAnsi="Times New Roman"/>
          <w:i/>
          <w:sz w:val="20"/>
          <w:szCs w:val="20"/>
        </w:rPr>
        <w:t>Journal of Microbiological Methods</w:t>
      </w:r>
      <w:r w:rsidRPr="000C078E">
        <w:rPr>
          <w:rFonts w:ascii="Times New Roman" w:hAnsi="Times New Roman"/>
          <w:sz w:val="20"/>
          <w:szCs w:val="20"/>
        </w:rPr>
        <w:t xml:space="preserve">, 85(2): 119 – 123. </w:t>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Lizzul, A. M., Hellier, P., Purton, S., Baganz, F., Lamommatos, N. and Campos, L. (2014). Combined remediation and lipid production using </w:t>
      </w:r>
      <w:r w:rsidRPr="000C078E">
        <w:rPr>
          <w:rFonts w:ascii="Times New Roman" w:hAnsi="Times New Roman"/>
          <w:i/>
          <w:sz w:val="20"/>
          <w:szCs w:val="20"/>
        </w:rPr>
        <w:t>Chlorella Sorokiniana</w:t>
      </w:r>
      <w:r w:rsidRPr="000C078E">
        <w:rPr>
          <w:rFonts w:ascii="Times New Roman" w:hAnsi="Times New Roman"/>
          <w:sz w:val="20"/>
          <w:szCs w:val="20"/>
        </w:rPr>
        <w:t xml:space="preserve"> grown on wastewater and exhaust gases. </w:t>
      </w:r>
      <w:r w:rsidRPr="000C078E">
        <w:rPr>
          <w:rFonts w:ascii="Times New Roman" w:hAnsi="Times New Roman"/>
          <w:i/>
          <w:sz w:val="20"/>
          <w:szCs w:val="20"/>
        </w:rPr>
        <w:t>Bioresource Technol</w:t>
      </w:r>
      <w:r w:rsidRPr="000C078E">
        <w:rPr>
          <w:rFonts w:ascii="Times New Roman" w:hAnsi="Times New Roman"/>
          <w:sz w:val="20"/>
          <w:szCs w:val="20"/>
        </w:rPr>
        <w:t>ogy, 151: 12 – 18.</w:t>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Pirt, S. J. (1975). Principles of microbe and cell cultivation. Blackwell Scientific Publications, Oxford: pp. 274.</w:t>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Lee, J. B. and Kim, B. Y. (2002). Growth characteristics of five microalgal species isolated from Jeju Island and four Microalgal stock strains in hatchery. </w:t>
      </w:r>
      <w:r w:rsidRPr="000C078E">
        <w:rPr>
          <w:rFonts w:ascii="Times New Roman" w:hAnsi="Times New Roman"/>
          <w:i/>
          <w:sz w:val="20"/>
          <w:szCs w:val="20"/>
        </w:rPr>
        <w:t>Algae</w:t>
      </w:r>
      <w:r w:rsidRPr="000C078E">
        <w:rPr>
          <w:rFonts w:ascii="Times New Roman" w:hAnsi="Times New Roman"/>
          <w:sz w:val="20"/>
          <w:szCs w:val="20"/>
        </w:rPr>
        <w:t>, 17(2): 117 – 125.</w:t>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Rao, C. S., Sathish, T., Brahamaiah, P., Kumar, T. P. and Prakasham, R. S. (2009). Development of a Mathematical Model for </w:t>
      </w:r>
      <w:r w:rsidRPr="000C078E">
        <w:rPr>
          <w:rFonts w:ascii="Times New Roman" w:hAnsi="Times New Roman"/>
          <w:i/>
          <w:sz w:val="20"/>
          <w:szCs w:val="20"/>
        </w:rPr>
        <w:t>Bacillus Circulans</w:t>
      </w:r>
      <w:r w:rsidRPr="000C078E">
        <w:rPr>
          <w:rFonts w:ascii="Times New Roman" w:hAnsi="Times New Roman"/>
          <w:sz w:val="20"/>
          <w:szCs w:val="20"/>
        </w:rPr>
        <w:t xml:space="preserve"> Growth and Alkaline Protease Production Kinetics. </w:t>
      </w:r>
      <w:r w:rsidRPr="000C078E">
        <w:rPr>
          <w:rFonts w:ascii="Times New Roman" w:hAnsi="Times New Roman"/>
          <w:i/>
          <w:sz w:val="20"/>
          <w:szCs w:val="20"/>
        </w:rPr>
        <w:t>Journal of Chemical Technology and Biotechnol</w:t>
      </w:r>
      <w:r w:rsidRPr="000C078E">
        <w:rPr>
          <w:rFonts w:ascii="Times New Roman" w:hAnsi="Times New Roman"/>
          <w:sz w:val="20"/>
          <w:szCs w:val="20"/>
        </w:rPr>
        <w:t>ogy, 84: 302 – 307.</w:t>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Yang, J. S., Rasa, E., Tantayotai, P., Scow, K. M., Yuan, H. L. and Hristova, K. R. (2011). Mathematical model of </w:t>
      </w:r>
      <w:r w:rsidRPr="000C078E">
        <w:rPr>
          <w:rFonts w:ascii="Times New Roman" w:hAnsi="Times New Roman"/>
          <w:i/>
          <w:sz w:val="20"/>
          <w:szCs w:val="20"/>
        </w:rPr>
        <w:t>Chlorella minutissima</w:t>
      </w:r>
      <w:r w:rsidRPr="000C078E">
        <w:rPr>
          <w:rFonts w:ascii="Times New Roman" w:hAnsi="Times New Roman"/>
          <w:sz w:val="20"/>
          <w:szCs w:val="20"/>
        </w:rPr>
        <w:t xml:space="preserve"> UTEX2341 growth and lipid production under photoheterotrophic fermentation conditions. </w:t>
      </w:r>
      <w:r w:rsidRPr="000C078E">
        <w:rPr>
          <w:rFonts w:ascii="Times New Roman" w:hAnsi="Times New Roman"/>
          <w:i/>
          <w:sz w:val="20"/>
          <w:szCs w:val="20"/>
        </w:rPr>
        <w:t>Bioresource Technol</w:t>
      </w:r>
      <w:r w:rsidRPr="000C078E">
        <w:rPr>
          <w:rFonts w:ascii="Times New Roman" w:hAnsi="Times New Roman"/>
          <w:sz w:val="20"/>
          <w:szCs w:val="20"/>
        </w:rPr>
        <w:t>ogy, 102(3): 3077 – 3082.</w:t>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Ho, S., Chen, W. and Chang, J. (2010). </w:t>
      </w:r>
      <w:r w:rsidRPr="000C078E">
        <w:rPr>
          <w:rFonts w:ascii="Times New Roman" w:hAnsi="Times New Roman"/>
          <w:i/>
          <w:sz w:val="20"/>
          <w:szCs w:val="20"/>
        </w:rPr>
        <w:t>Scenedesmus obliquus</w:t>
      </w:r>
      <w:r w:rsidRPr="000C078E">
        <w:rPr>
          <w:rFonts w:ascii="Times New Roman" w:hAnsi="Times New Roman"/>
          <w:sz w:val="20"/>
          <w:szCs w:val="20"/>
        </w:rPr>
        <w:t xml:space="preserve"> CNW-Nas a potential candidate for CO</w:t>
      </w:r>
      <w:r w:rsidRPr="000C078E">
        <w:rPr>
          <w:rFonts w:ascii="Times New Roman" w:hAnsi="Times New Roman"/>
          <w:sz w:val="20"/>
          <w:szCs w:val="20"/>
          <w:vertAlign w:val="subscript"/>
        </w:rPr>
        <w:t>2</w:t>
      </w:r>
      <w:r w:rsidRPr="000C078E">
        <w:rPr>
          <w:rFonts w:ascii="Times New Roman" w:hAnsi="Times New Roman"/>
          <w:sz w:val="20"/>
          <w:szCs w:val="20"/>
        </w:rPr>
        <w:t xml:space="preserve"> mitigation and biodiesel production. </w:t>
      </w:r>
      <w:r w:rsidRPr="000C078E">
        <w:rPr>
          <w:rFonts w:ascii="Times New Roman" w:hAnsi="Times New Roman"/>
          <w:i/>
          <w:sz w:val="20"/>
          <w:szCs w:val="20"/>
        </w:rPr>
        <w:t>Bioresource Technology,</w:t>
      </w:r>
      <w:r w:rsidRPr="000C078E">
        <w:rPr>
          <w:rFonts w:ascii="Times New Roman" w:hAnsi="Times New Roman"/>
          <w:sz w:val="20"/>
          <w:szCs w:val="20"/>
        </w:rPr>
        <w:t xml:space="preserve"> 101: 8725 – 8730.</w:t>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Chisti, Y. (2008). Biodiesel from microalgae beats bioethanol. </w:t>
      </w:r>
      <w:r w:rsidRPr="000C078E">
        <w:rPr>
          <w:rFonts w:ascii="Times New Roman" w:hAnsi="Times New Roman"/>
          <w:i/>
          <w:sz w:val="20"/>
          <w:szCs w:val="20"/>
        </w:rPr>
        <w:t>Trends Biotechnology,</w:t>
      </w:r>
      <w:r w:rsidRPr="000C078E">
        <w:rPr>
          <w:rFonts w:ascii="Times New Roman" w:hAnsi="Times New Roman"/>
          <w:sz w:val="20"/>
          <w:szCs w:val="20"/>
        </w:rPr>
        <w:t xml:space="preserve"> 26(3): 126 – 131.</w:t>
      </w:r>
    </w:p>
    <w:p w:rsidR="0067195E" w:rsidRPr="000C078E" w:rsidRDefault="0067195E" w:rsidP="0067195E">
      <w:pPr>
        <w:pStyle w:val="ListParagraph"/>
        <w:numPr>
          <w:ilvl w:val="0"/>
          <w:numId w:val="1"/>
        </w:numPr>
        <w:spacing w:after="0" w:line="240" w:lineRule="auto"/>
        <w:ind w:left="360"/>
        <w:contextualSpacing w:val="0"/>
        <w:jc w:val="both"/>
        <w:rPr>
          <w:rStyle w:val="CharAttribute79"/>
          <w:rFonts w:eastAsiaTheme="minorEastAsia" w:hAnsi="Times New Roman"/>
          <w:sz w:val="20"/>
          <w:szCs w:val="20"/>
        </w:rPr>
      </w:pPr>
      <w:r w:rsidRPr="000C078E">
        <w:rPr>
          <w:rStyle w:val="CharAttribute79"/>
          <w:rFonts w:eastAsia="Batang" w:hAnsi="Times New Roman"/>
          <w:sz w:val="20"/>
          <w:szCs w:val="20"/>
          <w:lang w:eastAsia="en-MY"/>
        </w:rPr>
        <w:t>Richmond, A. (2004). Handbook of Microalgae Culture, Biotechnology and Applied Phycology, Blackwell Science Ltd.</w:t>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Folch, J., Lees, M. and Stanley, G. H. S. (1957). A simple method for the isolation and purification of total lipids from animal tissues. </w:t>
      </w:r>
      <w:r w:rsidRPr="000C078E">
        <w:rPr>
          <w:rFonts w:ascii="Times New Roman" w:hAnsi="Times New Roman"/>
          <w:i/>
          <w:sz w:val="20"/>
          <w:szCs w:val="20"/>
        </w:rPr>
        <w:t>Journal of Biological Chemistry</w:t>
      </w:r>
      <w:r w:rsidRPr="000C078E">
        <w:rPr>
          <w:rFonts w:ascii="Times New Roman" w:hAnsi="Times New Roman"/>
          <w:sz w:val="20"/>
          <w:szCs w:val="20"/>
        </w:rPr>
        <w:t>, 226: 497 – 509.</w:t>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Frings, C. S. and Dunn, R. T. (1970). A colorimetric method for determination of total serum lipid based on the sulfophospho-vanillin reaction. </w:t>
      </w:r>
      <w:r w:rsidRPr="000C078E">
        <w:rPr>
          <w:rFonts w:ascii="Times New Roman" w:hAnsi="Times New Roman"/>
          <w:i/>
          <w:sz w:val="20"/>
          <w:szCs w:val="20"/>
        </w:rPr>
        <w:t>American Journal of Clinical Pathology</w:t>
      </w:r>
      <w:r w:rsidRPr="000C078E">
        <w:rPr>
          <w:rFonts w:ascii="Times New Roman" w:hAnsi="Times New Roman"/>
          <w:sz w:val="20"/>
          <w:szCs w:val="20"/>
        </w:rPr>
        <w:t>, 53: 89 – 91</w:t>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Rocha, J. M., Garcia, J. E. and Henriques, M. H. (2003). Growth aspects of the marine microalgae </w:t>
      </w:r>
      <w:r w:rsidRPr="000C078E">
        <w:rPr>
          <w:rFonts w:ascii="Times New Roman" w:hAnsi="Times New Roman"/>
          <w:i/>
          <w:sz w:val="20"/>
          <w:szCs w:val="20"/>
        </w:rPr>
        <w:t>Nannochloropsis gaditana</w:t>
      </w:r>
      <w:r w:rsidRPr="000C078E">
        <w:rPr>
          <w:rFonts w:ascii="Times New Roman" w:hAnsi="Times New Roman"/>
          <w:sz w:val="20"/>
          <w:szCs w:val="20"/>
        </w:rPr>
        <w:t xml:space="preserve">. </w:t>
      </w:r>
      <w:r w:rsidRPr="000C078E">
        <w:rPr>
          <w:rFonts w:ascii="Times New Roman" w:hAnsi="Times New Roman"/>
          <w:i/>
          <w:sz w:val="20"/>
          <w:szCs w:val="20"/>
        </w:rPr>
        <w:t>Biomolecular Engineering</w:t>
      </w:r>
      <w:r w:rsidRPr="000C078E">
        <w:rPr>
          <w:rFonts w:ascii="Times New Roman" w:hAnsi="Times New Roman"/>
          <w:sz w:val="20"/>
          <w:szCs w:val="20"/>
        </w:rPr>
        <w:t>, 20:237 – 242.</w:t>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Borowitzka, M. A. (1998). Limits to growth in wastewater treatment with algae. Wong Y. S. and Tam N. F. Y., Editors. Springer Verlag: pp. 203 – 226.</w:t>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Goldman, J. C., Azov, Y., Riley, C. B. and Dennett, M. R. (1982). The effect of pH in intensive cultures. i. biomass regulation</w:t>
      </w:r>
      <w:r w:rsidRPr="000C078E">
        <w:rPr>
          <w:rFonts w:ascii="Times New Roman" w:hAnsi="Times New Roman"/>
          <w:i/>
          <w:sz w:val="20"/>
          <w:szCs w:val="20"/>
        </w:rPr>
        <w:t>. Journal of Experimental Marine Biology and Ecology</w:t>
      </w:r>
      <w:r w:rsidRPr="000C078E">
        <w:rPr>
          <w:rFonts w:ascii="Times New Roman" w:hAnsi="Times New Roman"/>
          <w:sz w:val="20"/>
          <w:szCs w:val="20"/>
        </w:rPr>
        <w:t xml:space="preserve">, 57: 1 – 13. </w:t>
      </w:r>
      <w:r w:rsidRPr="000C078E">
        <w:rPr>
          <w:rFonts w:ascii="Times New Roman" w:hAnsi="Times New Roman"/>
          <w:sz w:val="20"/>
          <w:szCs w:val="20"/>
        </w:rPr>
        <w:tab/>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Dailey, M. D. and Reish, D. J. (1993). Ecology of the Southern California bight: A synthesis and interpretation. University of California Press. </w:t>
      </w:r>
      <w:r w:rsidRPr="000C078E">
        <w:rPr>
          <w:rFonts w:ascii="Times New Roman" w:hAnsi="Times New Roman"/>
          <w:i/>
          <w:sz w:val="20"/>
          <w:szCs w:val="20"/>
        </w:rPr>
        <w:t>Science</w:t>
      </w:r>
      <w:r w:rsidRPr="000C078E">
        <w:rPr>
          <w:rFonts w:ascii="Times New Roman" w:hAnsi="Times New Roman"/>
          <w:sz w:val="20"/>
          <w:szCs w:val="20"/>
        </w:rPr>
        <w:t>: pp. 926.</w:t>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Griffith, M. J. and Harrison, S. T. L. (2009).  Lipid productivity as a key characteristic of choosing algal species for biodiesel production. </w:t>
      </w:r>
      <w:r w:rsidRPr="000C078E">
        <w:rPr>
          <w:rFonts w:ascii="Times New Roman" w:hAnsi="Times New Roman"/>
          <w:i/>
          <w:sz w:val="20"/>
          <w:szCs w:val="20"/>
        </w:rPr>
        <w:t>Journal of Applied Phycology</w:t>
      </w:r>
      <w:r w:rsidRPr="000C078E">
        <w:rPr>
          <w:rFonts w:ascii="Times New Roman" w:hAnsi="Times New Roman"/>
          <w:sz w:val="20"/>
          <w:szCs w:val="20"/>
        </w:rPr>
        <w:t xml:space="preserve">, 21: 493 – 507. </w:t>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Tamil Selvam, T. B. (2015). penyingkiran nutrien dari POME dengan menggunakan mikroalga dan sianobakteria yang dipencil dari POME serta potensi biojisim yang diperolehi. Tesis Sarjana, Fakulti Kejuruteraan dan Alam Bina. Universiti Kebangsaan Malaysia.</w:t>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Vello, V., Phang, S. M., Chu, W. L., Majid, N. A., Lim, P. E. and Loh, S. K. (2013). Lipid productivity and fatty acid composition-selection of </w:t>
      </w:r>
      <w:r w:rsidRPr="000C078E">
        <w:rPr>
          <w:rFonts w:ascii="Times New Roman" w:hAnsi="Times New Roman"/>
          <w:i/>
          <w:sz w:val="20"/>
          <w:szCs w:val="20"/>
        </w:rPr>
        <w:t>Chlorella</w:t>
      </w:r>
      <w:r w:rsidRPr="000C078E">
        <w:rPr>
          <w:rFonts w:ascii="Times New Roman" w:hAnsi="Times New Roman"/>
          <w:sz w:val="20"/>
          <w:szCs w:val="20"/>
        </w:rPr>
        <w:t xml:space="preserve"> strains isolated from Malaysia for biodiesel production. </w:t>
      </w:r>
      <w:r w:rsidRPr="000C078E">
        <w:rPr>
          <w:rFonts w:ascii="Times New Roman" w:hAnsi="Times New Roman"/>
          <w:i/>
          <w:sz w:val="20"/>
          <w:szCs w:val="20"/>
        </w:rPr>
        <w:t>Journal of Applied Phycology</w:t>
      </w:r>
      <w:r w:rsidRPr="000C078E">
        <w:rPr>
          <w:rFonts w:ascii="Times New Roman" w:hAnsi="Times New Roman"/>
          <w:sz w:val="20"/>
          <w:szCs w:val="20"/>
        </w:rPr>
        <w:t>: 26(3), 1399 – 1413.</w:t>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Lembi, C. A. and Waala</w:t>
      </w:r>
      <w:bookmarkStart w:id="0" w:name="_GoBack"/>
      <w:bookmarkEnd w:id="0"/>
      <w:r w:rsidRPr="000C078E">
        <w:rPr>
          <w:rFonts w:ascii="Times New Roman" w:hAnsi="Times New Roman"/>
          <w:sz w:val="20"/>
          <w:szCs w:val="20"/>
        </w:rPr>
        <w:t>nd, J. R. (1988). Algae and Human Affairs. Cambridge University Press: pp. 590.</w:t>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Gitelson, A., Qiuang, H. and Richmond, A. (1996). Photic volume in photoreactors supporting ultrahigh population densities of the photoautotroph </w:t>
      </w:r>
      <w:r w:rsidRPr="000C078E">
        <w:rPr>
          <w:rFonts w:ascii="Times New Roman" w:hAnsi="Times New Roman"/>
          <w:i/>
          <w:sz w:val="20"/>
          <w:szCs w:val="20"/>
        </w:rPr>
        <w:t>Spirulina Platensis.</w:t>
      </w:r>
      <w:r w:rsidRPr="000C078E">
        <w:rPr>
          <w:rFonts w:ascii="Times New Roman" w:hAnsi="Times New Roman"/>
          <w:sz w:val="20"/>
          <w:szCs w:val="20"/>
        </w:rPr>
        <w:t xml:space="preserve"> </w:t>
      </w:r>
      <w:r w:rsidRPr="000C078E">
        <w:rPr>
          <w:rFonts w:ascii="Times New Roman" w:hAnsi="Times New Roman"/>
          <w:i/>
          <w:sz w:val="20"/>
          <w:szCs w:val="20"/>
        </w:rPr>
        <w:t>Applied and Environmental Microbiology,</w:t>
      </w:r>
      <w:r w:rsidRPr="000C078E">
        <w:rPr>
          <w:rFonts w:ascii="Times New Roman" w:hAnsi="Times New Roman"/>
          <w:sz w:val="20"/>
          <w:szCs w:val="20"/>
        </w:rPr>
        <w:t xml:space="preserve"> 62: 1570 – 1573.</w:t>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Vonshak, A., Abeliovich, A., Boussiba, S. and Richmond, A. (1982). Production of </w:t>
      </w:r>
      <w:r w:rsidRPr="000C078E">
        <w:rPr>
          <w:rFonts w:ascii="Times New Roman" w:hAnsi="Times New Roman"/>
          <w:i/>
          <w:sz w:val="20"/>
          <w:szCs w:val="20"/>
        </w:rPr>
        <w:t>Spirulina</w:t>
      </w:r>
      <w:r w:rsidRPr="000C078E">
        <w:rPr>
          <w:rFonts w:ascii="Times New Roman" w:hAnsi="Times New Roman"/>
          <w:sz w:val="20"/>
          <w:szCs w:val="20"/>
        </w:rPr>
        <w:t xml:space="preserve"> biomass: Effect of environmental factors and population density. </w:t>
      </w:r>
      <w:r w:rsidRPr="000C078E">
        <w:rPr>
          <w:rFonts w:ascii="Times New Roman" w:hAnsi="Times New Roman"/>
          <w:i/>
          <w:sz w:val="20"/>
          <w:szCs w:val="20"/>
        </w:rPr>
        <w:t>Biomass</w:t>
      </w:r>
      <w:r w:rsidRPr="000C078E">
        <w:rPr>
          <w:rFonts w:ascii="Times New Roman" w:hAnsi="Times New Roman"/>
          <w:sz w:val="20"/>
          <w:szCs w:val="20"/>
        </w:rPr>
        <w:t>, 2: 175 – 185.</w:t>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Reichert, C. C., Reinehr, C. O. and Costa, J. A. V. (2006). Semicontinuous cultivation of the cyanobacterium </w:t>
      </w:r>
      <w:r w:rsidRPr="000C078E">
        <w:rPr>
          <w:rFonts w:ascii="Times New Roman" w:hAnsi="Times New Roman"/>
          <w:i/>
          <w:sz w:val="20"/>
          <w:szCs w:val="20"/>
        </w:rPr>
        <w:t>Spirulina platensis</w:t>
      </w:r>
      <w:r w:rsidRPr="000C078E">
        <w:rPr>
          <w:rFonts w:ascii="Times New Roman" w:hAnsi="Times New Roman"/>
          <w:sz w:val="20"/>
          <w:szCs w:val="20"/>
        </w:rPr>
        <w:t xml:space="preserve"> in a closed photobioreactor. </w:t>
      </w:r>
      <w:r w:rsidRPr="000C078E">
        <w:rPr>
          <w:rFonts w:ascii="Times New Roman" w:hAnsi="Times New Roman"/>
          <w:i/>
          <w:sz w:val="20"/>
          <w:szCs w:val="20"/>
        </w:rPr>
        <w:t>Brazilian Journal of Chemical Engineering</w:t>
      </w:r>
      <w:r w:rsidRPr="000C078E">
        <w:rPr>
          <w:rFonts w:ascii="Times New Roman" w:hAnsi="Times New Roman"/>
          <w:sz w:val="20"/>
          <w:szCs w:val="20"/>
        </w:rPr>
        <w:t>, 23(1): 23 – 28.</w:t>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Minhat, Z., Abd Rahaman, M. S., Takriff, M. S. dan Tan Kofli, N. (2016). Differentiation of biomass composition between isolated and commercial strains of microalgae. </w:t>
      </w:r>
      <w:r w:rsidRPr="000C078E">
        <w:rPr>
          <w:rFonts w:ascii="Times New Roman" w:hAnsi="Times New Roman"/>
          <w:i/>
          <w:sz w:val="20"/>
          <w:szCs w:val="20"/>
        </w:rPr>
        <w:t>Journal of Engineering Science and Technology</w:t>
      </w:r>
      <w:r w:rsidRPr="000C078E">
        <w:rPr>
          <w:rFonts w:ascii="Times New Roman" w:hAnsi="Times New Roman"/>
          <w:sz w:val="20"/>
          <w:szCs w:val="20"/>
        </w:rPr>
        <w:t xml:space="preserve">, 11(5): 737 – 744. </w:t>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Mata, T. M., Martins, A. A. and Caetano, N. S. (2010). Microalgae for biodiesel production and other applications: A review. </w:t>
      </w:r>
      <w:r w:rsidRPr="000C078E">
        <w:rPr>
          <w:rFonts w:ascii="Times New Roman" w:hAnsi="Times New Roman"/>
          <w:i/>
          <w:sz w:val="20"/>
          <w:szCs w:val="20"/>
        </w:rPr>
        <w:t>Renewable and Sustainable Energy Reviews</w:t>
      </w:r>
      <w:r w:rsidRPr="000C078E">
        <w:rPr>
          <w:rFonts w:ascii="Times New Roman" w:hAnsi="Times New Roman"/>
          <w:sz w:val="20"/>
          <w:szCs w:val="20"/>
        </w:rPr>
        <w:t>, 14(1): 217 – 232.</w:t>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Khan, S. A., Rashmi, Husain, M. Z., Prasad, S. and Benerjee, U. C. (2009). Prospects of biodiesel production from microalgae in India. </w:t>
      </w:r>
      <w:r w:rsidRPr="000C078E">
        <w:rPr>
          <w:rFonts w:ascii="Times New Roman" w:hAnsi="Times New Roman"/>
          <w:i/>
          <w:sz w:val="20"/>
          <w:szCs w:val="20"/>
        </w:rPr>
        <w:t>Renewable and Sustainable Energy Review</w:t>
      </w:r>
      <w:r w:rsidRPr="000C078E">
        <w:rPr>
          <w:rFonts w:ascii="Times New Roman" w:hAnsi="Times New Roman"/>
          <w:sz w:val="20"/>
          <w:szCs w:val="20"/>
        </w:rPr>
        <w:t xml:space="preserve">, 13: 2361 – 2372. </w:t>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shd w:val="clear" w:color="auto" w:fill="FFFFFF"/>
        </w:rPr>
        <w:t>Murphy, D. J.</w:t>
      </w:r>
      <w:r w:rsidRPr="000C078E">
        <w:rPr>
          <w:rStyle w:val="apple-converted-space"/>
          <w:rFonts w:ascii="Times New Roman" w:hAnsi="Times New Roman"/>
          <w:sz w:val="20"/>
          <w:szCs w:val="20"/>
          <w:shd w:val="clear" w:color="auto" w:fill="FFFFFF"/>
        </w:rPr>
        <w:t xml:space="preserve"> (2005). </w:t>
      </w:r>
      <w:r w:rsidRPr="000C078E">
        <w:rPr>
          <w:rStyle w:val="ref-journal"/>
          <w:rFonts w:ascii="Times New Roman" w:hAnsi="Times New Roman"/>
          <w:sz w:val="20"/>
          <w:szCs w:val="20"/>
          <w:shd w:val="clear" w:color="auto" w:fill="FFFFFF"/>
        </w:rPr>
        <w:t xml:space="preserve">Plant lipids: Biology, utilisation and manipulation. </w:t>
      </w:r>
      <w:r w:rsidRPr="000C078E">
        <w:rPr>
          <w:rFonts w:ascii="Times New Roman" w:hAnsi="Times New Roman"/>
          <w:sz w:val="20"/>
          <w:szCs w:val="20"/>
          <w:shd w:val="clear" w:color="auto" w:fill="FFFFFF"/>
        </w:rPr>
        <w:t>Oxford, UK: Blackwell Publishing Ltd.</w:t>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shd w:val="clear" w:color="auto" w:fill="FFFFFF"/>
        </w:rPr>
        <w:t xml:space="preserve">Kropat, J., Tottey, S., Birkenhirl, R. P., Depege, N., Huijser, P. and Merchant, S. (2005). Regulator of nutritional copper signalling in </w:t>
      </w:r>
      <w:r w:rsidRPr="000C078E">
        <w:rPr>
          <w:rFonts w:ascii="Times New Roman" w:hAnsi="Times New Roman"/>
          <w:i/>
          <w:sz w:val="20"/>
          <w:szCs w:val="20"/>
          <w:shd w:val="clear" w:color="auto" w:fill="FFFFFF"/>
        </w:rPr>
        <w:t>Chlamydomonas</w:t>
      </w:r>
      <w:r w:rsidRPr="000C078E">
        <w:rPr>
          <w:rFonts w:ascii="Times New Roman" w:hAnsi="Times New Roman"/>
          <w:sz w:val="20"/>
          <w:szCs w:val="20"/>
          <w:shd w:val="clear" w:color="auto" w:fill="FFFFFF"/>
        </w:rPr>
        <w:t xml:space="preserve"> in an SBP domain protein that recognize the GTAC core of copper response element. </w:t>
      </w:r>
      <w:r w:rsidRPr="000C078E">
        <w:rPr>
          <w:rFonts w:ascii="Times New Roman" w:hAnsi="Times New Roman"/>
          <w:i/>
          <w:sz w:val="20"/>
          <w:szCs w:val="20"/>
          <w:shd w:val="clear" w:color="auto" w:fill="FFFFFF"/>
        </w:rPr>
        <w:t>Proceedings of the National Academy of Sciences,</w:t>
      </w:r>
      <w:r w:rsidRPr="000C078E">
        <w:rPr>
          <w:rFonts w:ascii="Times New Roman" w:hAnsi="Times New Roman"/>
          <w:sz w:val="20"/>
          <w:szCs w:val="20"/>
          <w:shd w:val="clear" w:color="auto" w:fill="FFFFFF"/>
        </w:rPr>
        <w:t xml:space="preserve"> 102: 18730 </w:t>
      </w:r>
      <w:r w:rsidRPr="000C078E">
        <w:rPr>
          <w:rFonts w:ascii="Times New Roman" w:hAnsi="Times New Roman"/>
          <w:sz w:val="20"/>
          <w:szCs w:val="20"/>
        </w:rPr>
        <w:t xml:space="preserve">– </w:t>
      </w:r>
      <w:r w:rsidRPr="000C078E">
        <w:rPr>
          <w:rFonts w:ascii="Times New Roman" w:hAnsi="Times New Roman"/>
          <w:sz w:val="20"/>
          <w:szCs w:val="20"/>
          <w:shd w:val="clear" w:color="auto" w:fill="FFFFFF"/>
        </w:rPr>
        <w:t xml:space="preserve">18735. </w:t>
      </w:r>
    </w:p>
    <w:p w:rsidR="0067195E" w:rsidRPr="000C078E" w:rsidRDefault="0067195E" w:rsidP="0067195E">
      <w:pPr>
        <w:pStyle w:val="ListParagraph"/>
        <w:numPr>
          <w:ilvl w:val="0"/>
          <w:numId w:val="1"/>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Sarmidi, A. (2009). Review of biofuel oil and gas production processes from microalgae. </w:t>
      </w:r>
      <w:r w:rsidRPr="000C078E">
        <w:rPr>
          <w:rFonts w:ascii="Times New Roman" w:hAnsi="Times New Roman"/>
          <w:i/>
          <w:sz w:val="20"/>
          <w:szCs w:val="20"/>
        </w:rPr>
        <w:t>Energy Conversion and Management</w:t>
      </w:r>
      <w:r w:rsidRPr="000C078E">
        <w:rPr>
          <w:rFonts w:ascii="Times New Roman" w:hAnsi="Times New Roman"/>
          <w:sz w:val="20"/>
          <w:szCs w:val="20"/>
        </w:rPr>
        <w:t>, 50: 1834 – 1840.</w:t>
      </w:r>
    </w:p>
    <w:p w:rsidR="0067195E" w:rsidRPr="0067195E" w:rsidRDefault="0067195E" w:rsidP="0067195E">
      <w:pPr>
        <w:spacing w:after="0" w:line="240" w:lineRule="auto"/>
        <w:jc w:val="both"/>
        <w:outlineLvl w:val="0"/>
        <w:rPr>
          <w:rFonts w:ascii="Times New Roman" w:hAnsi="Times New Roman"/>
          <w:b/>
          <w:noProof/>
          <w:color w:val="548DD4" w:themeColor="text2" w:themeTint="99"/>
          <w:sz w:val="20"/>
          <w:szCs w:val="20"/>
          <w:lang w:val="ms-MY"/>
        </w:rPr>
      </w:pPr>
    </w:p>
    <w:sectPr w:rsidR="0067195E" w:rsidRPr="0067195E" w:rsidSect="0067195E">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A024A"/>
    <w:multiLevelType w:val="hybridMultilevel"/>
    <w:tmpl w:val="E63C530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95E"/>
    <w:rsid w:val="0067195E"/>
    <w:rsid w:val="00CA48BD"/>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95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95E"/>
    <w:pPr>
      <w:ind w:left="720"/>
      <w:contextualSpacing/>
    </w:pPr>
  </w:style>
  <w:style w:type="character" w:customStyle="1" w:styleId="CharAttribute2">
    <w:name w:val="CharAttribute2"/>
    <w:rsid w:val="0067195E"/>
    <w:rPr>
      <w:rFonts w:ascii="Times New Roman" w:eastAsia="Times New Roman"/>
      <w:sz w:val="24"/>
    </w:rPr>
  </w:style>
  <w:style w:type="character" w:customStyle="1" w:styleId="apple-converted-space">
    <w:name w:val="apple-converted-space"/>
    <w:basedOn w:val="DefaultParagraphFont"/>
    <w:rsid w:val="0067195E"/>
  </w:style>
  <w:style w:type="character" w:customStyle="1" w:styleId="CharAttribute36">
    <w:name w:val="CharAttribute36"/>
    <w:rsid w:val="0067195E"/>
    <w:rPr>
      <w:rFonts w:ascii="Times New Roman" w:eastAsia="Times New Roman"/>
      <w:sz w:val="24"/>
    </w:rPr>
  </w:style>
  <w:style w:type="character" w:customStyle="1" w:styleId="CharAttribute85">
    <w:name w:val="CharAttribute85"/>
    <w:rsid w:val="0067195E"/>
    <w:rPr>
      <w:rFonts w:ascii="Times New Roman" w:eastAsia="Times New Roman"/>
      <w:sz w:val="24"/>
    </w:rPr>
  </w:style>
  <w:style w:type="character" w:customStyle="1" w:styleId="CharAttribute1">
    <w:name w:val="CharAttribute1"/>
    <w:rsid w:val="0067195E"/>
    <w:rPr>
      <w:rFonts w:ascii="Times New Roman" w:eastAsia="Times New Roman"/>
      <w:sz w:val="24"/>
    </w:rPr>
  </w:style>
  <w:style w:type="character" w:customStyle="1" w:styleId="CharAttribute79">
    <w:name w:val="CharAttribute79"/>
    <w:rsid w:val="0067195E"/>
    <w:rPr>
      <w:rFonts w:ascii="Times New Roman" w:eastAsia="Times New Roman"/>
      <w:sz w:val="24"/>
    </w:rPr>
  </w:style>
  <w:style w:type="character" w:customStyle="1" w:styleId="ref-journal">
    <w:name w:val="ref-journal"/>
    <w:basedOn w:val="DefaultParagraphFont"/>
    <w:rsid w:val="006719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95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95E"/>
    <w:pPr>
      <w:ind w:left="720"/>
      <w:contextualSpacing/>
    </w:pPr>
  </w:style>
  <w:style w:type="character" w:customStyle="1" w:styleId="CharAttribute2">
    <w:name w:val="CharAttribute2"/>
    <w:rsid w:val="0067195E"/>
    <w:rPr>
      <w:rFonts w:ascii="Times New Roman" w:eastAsia="Times New Roman"/>
      <w:sz w:val="24"/>
    </w:rPr>
  </w:style>
  <w:style w:type="character" w:customStyle="1" w:styleId="apple-converted-space">
    <w:name w:val="apple-converted-space"/>
    <w:basedOn w:val="DefaultParagraphFont"/>
    <w:rsid w:val="0067195E"/>
  </w:style>
  <w:style w:type="character" w:customStyle="1" w:styleId="CharAttribute36">
    <w:name w:val="CharAttribute36"/>
    <w:rsid w:val="0067195E"/>
    <w:rPr>
      <w:rFonts w:ascii="Times New Roman" w:eastAsia="Times New Roman"/>
      <w:sz w:val="24"/>
    </w:rPr>
  </w:style>
  <w:style w:type="character" w:customStyle="1" w:styleId="CharAttribute85">
    <w:name w:val="CharAttribute85"/>
    <w:rsid w:val="0067195E"/>
    <w:rPr>
      <w:rFonts w:ascii="Times New Roman" w:eastAsia="Times New Roman"/>
      <w:sz w:val="24"/>
    </w:rPr>
  </w:style>
  <w:style w:type="character" w:customStyle="1" w:styleId="CharAttribute1">
    <w:name w:val="CharAttribute1"/>
    <w:rsid w:val="0067195E"/>
    <w:rPr>
      <w:rFonts w:ascii="Times New Roman" w:eastAsia="Times New Roman"/>
      <w:sz w:val="24"/>
    </w:rPr>
  </w:style>
  <w:style w:type="character" w:customStyle="1" w:styleId="CharAttribute79">
    <w:name w:val="CharAttribute79"/>
    <w:rsid w:val="0067195E"/>
    <w:rPr>
      <w:rFonts w:ascii="Times New Roman" w:eastAsia="Times New Roman"/>
      <w:sz w:val="24"/>
    </w:rPr>
  </w:style>
  <w:style w:type="character" w:customStyle="1" w:styleId="ref-journal">
    <w:name w:val="ref-journal"/>
    <w:basedOn w:val="DefaultParagraphFont"/>
    <w:rsid w:val="00671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2148</Words>
  <Characters>12054</Characters>
  <Application>Microsoft Office Word</Application>
  <DocSecurity>0</DocSecurity>
  <Lines>215</Lines>
  <Paragraphs>94</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Malaysian Journal of Analytical Sciences Vol 21 No 1 (2017): 82 - 94</vt:lpstr>
      <vt:lpstr/>
      <vt:lpstr/>
      <vt:lpstr/>
      <vt:lpstr>GROWTH EVALUATION OF MICROALGAE ISOLATED FROM PALM OIL MILL EFFLUENT IN SYNTHETI</vt:lpstr>
      <vt:lpstr/>
      <vt:lpstr>(Penilaian Pertumbuhan Mikroalga Yang Telah Dipencil Dari Effluen Kilang Minyak </vt:lpstr>
      <vt:lpstr/>
      <vt:lpstr>Sharifah Najiha Badar1*, Zahira Yaakob1, Sharifah Najiha Timmiati2</vt:lpstr>
      <vt:lpstr>1Department of Chemical and Process Engineering, Faculty of Engineering and Buil</vt:lpstr>
      <vt:lpstr>2Fuel Cell Institute</vt:lpstr>
      <vt:lpstr>Universiti Kebangsaan Malaysia, 43600 UKM Bangi, Selangor, Malaysia</vt:lpstr>
      <vt:lpstr>Discharging waste without removing harmful compounds can lead to serious environ</vt:lpstr>
      <vt:lpstr/>
      <vt:lpstr>Keywords:  microalgae, growth, biomass, chlorophyll content, lipid content </vt:lpstr>
      <vt:lpstr/>
      <vt:lpstr>Abstrak</vt:lpstr>
      <vt:lpstr>Pembuangan sisa yang tidak dirawat terlebih dahulu boleh menyebabkan isu yang se</vt:lpstr>
      <vt:lpstr/>
      <vt:lpstr>Kata kunci:  mikroalga, pertumbuhan, biojisim, kandungan klorofil, kandungan lip</vt:lpstr>
      <vt:lpstr/>
      <vt:lpstr/>
    </vt:vector>
  </TitlesOfParts>
  <Company/>
  <LinksUpToDate>false</LinksUpToDate>
  <CharactersWithSpaces>14108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2016-12-25T13:56:00Z</dcterms:created>
  <dcterms:modified xsi:type="dcterms:W3CDTF">2016-12-25T13:59:00Z</dcterms:modified>
</cp:coreProperties>
</file>