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2750DD" w:rsidRDefault="002750DD" w:rsidP="002750DD">
      <w:pPr>
        <w:pStyle w:val="PaperTitle"/>
        <w:spacing w:after="0"/>
        <w:rPr>
          <w:b w:val="0"/>
          <w:sz w:val="28"/>
          <w:szCs w:val="28"/>
        </w:rPr>
      </w:pPr>
      <w:r w:rsidRPr="005B299F">
        <w:rPr>
          <w:b w:val="0"/>
          <w:sz w:val="28"/>
          <w:szCs w:val="28"/>
        </w:rPr>
        <w:t>E</w:t>
      </w:r>
      <w:r>
        <w:rPr>
          <w:b w:val="0"/>
          <w:sz w:val="28"/>
          <w:szCs w:val="28"/>
        </w:rPr>
        <w:t xml:space="preserve">FFECTS OF AGITATION CONDITIONS ON BACTERIAL CELLULOSE PRODUCTION BY </w:t>
      </w:r>
      <w:r>
        <w:rPr>
          <w:b w:val="0"/>
          <w:i/>
          <w:sz w:val="28"/>
          <w:szCs w:val="28"/>
        </w:rPr>
        <w:t>A</w:t>
      </w:r>
      <w:r w:rsidRPr="005B299F">
        <w:rPr>
          <w:b w:val="0"/>
          <w:i/>
          <w:sz w:val="28"/>
          <w:szCs w:val="28"/>
        </w:rPr>
        <w:t>cetobacter xylinum 0416</w:t>
      </w:r>
      <w:r>
        <w:rPr>
          <w:b w:val="0"/>
          <w:sz w:val="28"/>
          <w:szCs w:val="28"/>
        </w:rPr>
        <w:t xml:space="preserve"> IN FERMENTATION OF MATURED COCONUT WATER MEDIUM</w:t>
      </w:r>
    </w:p>
    <w:p w:rsidR="002750DD" w:rsidRPr="002750DD" w:rsidRDefault="002750DD" w:rsidP="002750DD">
      <w:pPr>
        <w:pStyle w:val="PaperTitle"/>
        <w:spacing w:after="0"/>
        <w:rPr>
          <w:b w:val="0"/>
          <w:sz w:val="24"/>
          <w:szCs w:val="24"/>
        </w:rPr>
      </w:pPr>
    </w:p>
    <w:p w:rsidR="002750DD" w:rsidRDefault="002750DD" w:rsidP="002750DD">
      <w:pPr>
        <w:pStyle w:val="PaperTitle"/>
        <w:spacing w:after="0"/>
        <w:rPr>
          <w:b w:val="0"/>
          <w:sz w:val="24"/>
          <w:szCs w:val="24"/>
        </w:rPr>
      </w:pPr>
      <w:r w:rsidRPr="005D3E33">
        <w:rPr>
          <w:b w:val="0"/>
          <w:sz w:val="24"/>
          <w:szCs w:val="24"/>
        </w:rPr>
        <w:t>(K</w:t>
      </w:r>
      <w:r>
        <w:rPr>
          <w:b w:val="0"/>
          <w:sz w:val="24"/>
          <w:szCs w:val="24"/>
        </w:rPr>
        <w:t>esan Goncangan</w:t>
      </w:r>
      <w:r w:rsidRPr="005D3E33">
        <w:rPr>
          <w:b w:val="0"/>
          <w:sz w:val="24"/>
          <w:szCs w:val="24"/>
        </w:rPr>
        <w:t xml:space="preserve"> ke atas Penghasilan Selulosa Bakteria oleh </w:t>
      </w:r>
      <w:r w:rsidRPr="005D3E33">
        <w:rPr>
          <w:b w:val="0"/>
          <w:i/>
          <w:sz w:val="24"/>
          <w:szCs w:val="24"/>
        </w:rPr>
        <w:t>Acetobacter xylinum 0416</w:t>
      </w:r>
      <w:r w:rsidRPr="005D3E33">
        <w:rPr>
          <w:b w:val="0"/>
          <w:sz w:val="24"/>
          <w:szCs w:val="24"/>
        </w:rPr>
        <w:t xml:space="preserve"> Melalui Fermentasi Air Kelapa Tua)</w:t>
      </w:r>
    </w:p>
    <w:p w:rsidR="002750DD" w:rsidRPr="002750DD" w:rsidRDefault="002750DD" w:rsidP="002750DD">
      <w:pPr>
        <w:pStyle w:val="PaperTitle"/>
        <w:spacing w:after="0"/>
        <w:rPr>
          <w:b w:val="0"/>
          <w:sz w:val="20"/>
        </w:rPr>
      </w:pPr>
    </w:p>
    <w:p w:rsidR="002750DD" w:rsidRPr="00F51507" w:rsidRDefault="002750DD" w:rsidP="002750DD">
      <w:pPr>
        <w:pStyle w:val="PaperTitle"/>
        <w:spacing w:after="0"/>
        <w:rPr>
          <w:b w:val="0"/>
          <w:bCs/>
          <w:sz w:val="20"/>
        </w:rPr>
      </w:pPr>
      <w:r w:rsidRPr="00F51507">
        <w:rPr>
          <w:b w:val="0"/>
          <w:bCs/>
          <w:sz w:val="20"/>
        </w:rPr>
        <w:t>F</w:t>
      </w:r>
      <w:r>
        <w:rPr>
          <w:b w:val="0"/>
          <w:bCs/>
          <w:sz w:val="20"/>
        </w:rPr>
        <w:t>aezah</w:t>
      </w:r>
      <w:r w:rsidRPr="00F51507">
        <w:rPr>
          <w:b w:val="0"/>
          <w:bCs/>
          <w:sz w:val="20"/>
        </w:rPr>
        <w:t xml:space="preserve"> Esa, N</w:t>
      </w:r>
      <w:r>
        <w:rPr>
          <w:b w:val="0"/>
          <w:bCs/>
          <w:sz w:val="20"/>
        </w:rPr>
        <w:t>orliza</w:t>
      </w:r>
      <w:r w:rsidRPr="00F51507">
        <w:rPr>
          <w:b w:val="0"/>
          <w:bCs/>
          <w:sz w:val="20"/>
        </w:rPr>
        <w:t xml:space="preserve"> A</w:t>
      </w:r>
      <w:r>
        <w:rPr>
          <w:b w:val="0"/>
          <w:bCs/>
          <w:sz w:val="20"/>
        </w:rPr>
        <w:t>bd.</w:t>
      </w:r>
      <w:r w:rsidRPr="00F51507">
        <w:rPr>
          <w:b w:val="0"/>
          <w:bCs/>
          <w:sz w:val="20"/>
        </w:rPr>
        <w:t xml:space="preserve"> Rahman*, M</w:t>
      </w:r>
      <w:r>
        <w:rPr>
          <w:b w:val="0"/>
          <w:bCs/>
          <w:sz w:val="20"/>
        </w:rPr>
        <w:t>ohd</w:t>
      </w:r>
      <w:r w:rsidRPr="00F51507">
        <w:rPr>
          <w:b w:val="0"/>
          <w:bCs/>
          <w:sz w:val="20"/>
        </w:rPr>
        <w:t xml:space="preserve"> S</w:t>
      </w:r>
      <w:r>
        <w:rPr>
          <w:b w:val="0"/>
          <w:bCs/>
          <w:sz w:val="20"/>
        </w:rPr>
        <w:t>ahaid</w:t>
      </w:r>
      <w:r w:rsidRPr="00F51507">
        <w:rPr>
          <w:b w:val="0"/>
          <w:bCs/>
          <w:sz w:val="20"/>
        </w:rPr>
        <w:t xml:space="preserve"> Kalil, S</w:t>
      </w:r>
      <w:r>
        <w:rPr>
          <w:b w:val="0"/>
          <w:bCs/>
          <w:sz w:val="20"/>
        </w:rPr>
        <w:t>iti</w:t>
      </w:r>
      <w:r w:rsidRPr="00F51507">
        <w:rPr>
          <w:b w:val="0"/>
          <w:bCs/>
          <w:sz w:val="20"/>
        </w:rPr>
        <w:t xml:space="preserve"> M</w:t>
      </w:r>
      <w:r>
        <w:rPr>
          <w:b w:val="0"/>
          <w:bCs/>
          <w:sz w:val="20"/>
        </w:rPr>
        <w:t>asrinda</w:t>
      </w:r>
      <w:r w:rsidRPr="00F51507">
        <w:rPr>
          <w:b w:val="0"/>
          <w:bCs/>
          <w:sz w:val="20"/>
        </w:rPr>
        <w:t xml:space="preserve"> Tasirin</w:t>
      </w:r>
    </w:p>
    <w:p w:rsidR="00AC0033" w:rsidRPr="00F447A7" w:rsidRDefault="00AC0033" w:rsidP="00AC0033">
      <w:pPr>
        <w:spacing w:after="0" w:line="240" w:lineRule="auto"/>
        <w:jc w:val="center"/>
        <w:rPr>
          <w:rFonts w:ascii="Times New Roman" w:hAnsi="Times New Roman"/>
          <w:noProof/>
          <w:sz w:val="18"/>
          <w:szCs w:val="18"/>
          <w:lang w:bidi="ar-SA"/>
        </w:rPr>
      </w:pPr>
    </w:p>
    <w:p w:rsidR="002750DD" w:rsidRDefault="002750DD" w:rsidP="002750DD">
      <w:pPr>
        <w:pStyle w:val="PaperTitle"/>
        <w:spacing w:after="0"/>
        <w:rPr>
          <w:b w:val="0"/>
          <w:i/>
          <w:sz w:val="18"/>
          <w:szCs w:val="18"/>
          <w:lang w:val="en-AU"/>
        </w:rPr>
      </w:pPr>
      <w:r w:rsidRPr="005D3E33">
        <w:rPr>
          <w:b w:val="0"/>
          <w:i/>
          <w:sz w:val="18"/>
          <w:szCs w:val="18"/>
          <w:lang w:val="en-AU"/>
        </w:rPr>
        <w:t xml:space="preserve">Department of Chemical and Process Engineering, </w:t>
      </w:r>
    </w:p>
    <w:p w:rsidR="002750DD" w:rsidRDefault="002750DD" w:rsidP="002750DD">
      <w:pPr>
        <w:pStyle w:val="PaperTitle"/>
        <w:spacing w:after="0"/>
        <w:rPr>
          <w:b w:val="0"/>
          <w:i/>
          <w:sz w:val="18"/>
          <w:szCs w:val="18"/>
          <w:lang w:val="en-AU"/>
        </w:rPr>
      </w:pPr>
      <w:r w:rsidRPr="005D3E33">
        <w:rPr>
          <w:b w:val="0"/>
          <w:i/>
          <w:sz w:val="18"/>
          <w:szCs w:val="18"/>
          <w:lang w:val="en-AU"/>
        </w:rPr>
        <w:t xml:space="preserve">Faculty of Engineering and Built Environment, </w:t>
      </w:r>
    </w:p>
    <w:p w:rsidR="002750DD" w:rsidRPr="005D3E33" w:rsidRDefault="002750DD" w:rsidP="002750DD">
      <w:pPr>
        <w:pStyle w:val="PaperTitle"/>
        <w:spacing w:after="0"/>
        <w:rPr>
          <w:b w:val="0"/>
          <w:i/>
          <w:sz w:val="18"/>
          <w:szCs w:val="18"/>
          <w:lang w:val="en-AU"/>
        </w:rPr>
      </w:pPr>
      <w:r w:rsidRPr="005D3E33">
        <w:rPr>
          <w:b w:val="0"/>
          <w:i/>
          <w:sz w:val="18"/>
          <w:szCs w:val="18"/>
          <w:lang w:val="en-AU"/>
        </w:rPr>
        <w:t>University of Ma</w:t>
      </w:r>
      <w:r>
        <w:rPr>
          <w:b w:val="0"/>
          <w:i/>
          <w:sz w:val="18"/>
          <w:szCs w:val="18"/>
          <w:lang w:val="en-AU"/>
        </w:rPr>
        <w:t xml:space="preserve">laysia, 43600 UKM Bangi, Selangor, Malaysia </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002750DD" w:rsidRPr="002750DD">
        <w:rPr>
          <w:rFonts w:ascii="Times New Roman" w:hAnsi="Times New Roman"/>
          <w:bCs/>
          <w:i/>
          <w:sz w:val="18"/>
          <w:szCs w:val="18"/>
          <w:lang w:val="en-AU"/>
        </w:rPr>
        <w:t>norlizajkkp@ukm.edu.my</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0826FB">
        <w:rPr>
          <w:rFonts w:ascii="Times New Roman" w:hAnsi="Times New Roman"/>
          <w:noProof/>
          <w:sz w:val="18"/>
          <w:szCs w:val="18"/>
          <w:lang w:bidi="ar-SA"/>
        </w:rPr>
        <w:t>21 October 2015</w:t>
      </w:r>
      <w:r>
        <w:rPr>
          <w:rFonts w:ascii="Times New Roman" w:hAnsi="Times New Roman"/>
          <w:noProof/>
          <w:sz w:val="18"/>
          <w:szCs w:val="18"/>
          <w:lang w:bidi="ar-SA"/>
        </w:rPr>
        <w:t xml:space="preserve">; Accepted: </w:t>
      </w:r>
      <w:r w:rsidR="000826FB">
        <w:rPr>
          <w:rFonts w:ascii="Times New Roman" w:hAnsi="Times New Roman"/>
          <w:noProof/>
          <w:sz w:val="18"/>
          <w:szCs w:val="18"/>
          <w:lang w:bidi="ar-SA"/>
        </w:rPr>
        <w:t>14 June 2016</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2750DD" w:rsidRPr="002750DD" w:rsidRDefault="002750DD" w:rsidP="002750DD">
      <w:pPr>
        <w:spacing w:after="0" w:line="240" w:lineRule="auto"/>
        <w:jc w:val="both"/>
        <w:rPr>
          <w:rFonts w:ascii="Times New Roman" w:hAnsi="Times New Roman"/>
          <w:sz w:val="18"/>
          <w:szCs w:val="18"/>
          <w:shd w:val="clear" w:color="auto" w:fill="FFFFFF"/>
        </w:rPr>
      </w:pPr>
      <w:r w:rsidRPr="002750DD">
        <w:rPr>
          <w:rFonts w:ascii="Times New Roman" w:hAnsi="Times New Roman"/>
          <w:sz w:val="18"/>
          <w:szCs w:val="18"/>
        </w:rPr>
        <w:t xml:space="preserve">Bacterial cellulose (BC), a pure form of three-dimensional biopolymer is gaining extensive interest due to its unique physical and mechanical properties. The effects of different agitation conditions on BC synthesis by </w:t>
      </w:r>
      <w:r w:rsidRPr="002750DD">
        <w:rPr>
          <w:rFonts w:ascii="Times New Roman" w:hAnsi="Times New Roman"/>
          <w:i/>
          <w:sz w:val="18"/>
          <w:szCs w:val="18"/>
        </w:rPr>
        <w:t>Acetobacter xylinum 0416</w:t>
      </w:r>
      <w:r w:rsidRPr="002750DD">
        <w:rPr>
          <w:rFonts w:ascii="Times New Roman" w:hAnsi="Times New Roman"/>
          <w:sz w:val="18"/>
          <w:szCs w:val="18"/>
        </w:rPr>
        <w:t xml:space="preserve"> have been compared. Fermentations were carried out at 150 and 200 rpm using rotatory incubator shaker and rotatory shaker in a constant temperature room of 30 ºC. Matured coconut water was used as a sustainable medium due to its low cost and availability. The medium was adjusted to pH 4.5 or pH 5.5 and BC pellets were collected after 7 days of fermentation. The constant temperature room appeared to has fluctuate degree of heat during fermentation up to 37 °C and suppressed the BC production. In rotatory incubator shaker, the BC produced have insignificant different in comparison to pH and rotation speed. These results indicate that matured coconut water has potential as the carbon source for BC synthesis and optimization of fermentation temperature is important to produce enormous yield of BC.</w:t>
      </w:r>
    </w:p>
    <w:p w:rsidR="002750DD" w:rsidRPr="002750DD" w:rsidRDefault="002750DD" w:rsidP="002750DD">
      <w:pPr>
        <w:spacing w:after="0" w:line="240" w:lineRule="auto"/>
        <w:jc w:val="both"/>
        <w:rPr>
          <w:rFonts w:ascii="Times New Roman" w:hAnsi="Times New Roman"/>
          <w:sz w:val="18"/>
          <w:szCs w:val="18"/>
          <w:shd w:val="clear" w:color="auto" w:fill="FFFFFF"/>
        </w:rPr>
      </w:pPr>
    </w:p>
    <w:p w:rsidR="002750DD" w:rsidRPr="002750DD" w:rsidRDefault="002750DD" w:rsidP="002750DD">
      <w:pPr>
        <w:spacing w:after="0" w:line="240" w:lineRule="auto"/>
        <w:jc w:val="both"/>
        <w:rPr>
          <w:rFonts w:ascii="Times New Roman" w:hAnsi="Times New Roman"/>
          <w:sz w:val="18"/>
          <w:szCs w:val="18"/>
        </w:rPr>
      </w:pPr>
      <w:r w:rsidRPr="002750DD">
        <w:rPr>
          <w:rFonts w:ascii="Times New Roman" w:hAnsi="Times New Roman"/>
          <w:b/>
          <w:sz w:val="18"/>
          <w:szCs w:val="18"/>
        </w:rPr>
        <w:t xml:space="preserve">Keywords: </w:t>
      </w:r>
      <w:r>
        <w:rPr>
          <w:rFonts w:ascii="Times New Roman" w:hAnsi="Times New Roman"/>
          <w:b/>
          <w:sz w:val="18"/>
          <w:szCs w:val="18"/>
        </w:rPr>
        <w:t xml:space="preserve"> </w:t>
      </w:r>
      <w:r w:rsidRPr="002750DD">
        <w:rPr>
          <w:rFonts w:ascii="Times New Roman" w:hAnsi="Times New Roman"/>
          <w:sz w:val="18"/>
          <w:szCs w:val="18"/>
        </w:rPr>
        <w:t>bacterial cellulose, matured coconut water, fermentation, agitation speed</w:t>
      </w:r>
    </w:p>
    <w:p w:rsidR="002750DD" w:rsidRPr="002750DD" w:rsidRDefault="002750DD" w:rsidP="002750DD">
      <w:pPr>
        <w:spacing w:after="0" w:line="240" w:lineRule="auto"/>
        <w:jc w:val="center"/>
        <w:rPr>
          <w:rFonts w:ascii="Times New Roman" w:hAnsi="Times New Roman"/>
          <w:sz w:val="18"/>
          <w:szCs w:val="18"/>
        </w:rPr>
      </w:pPr>
    </w:p>
    <w:p w:rsidR="002750DD" w:rsidRPr="002750DD" w:rsidRDefault="002750DD" w:rsidP="002750DD">
      <w:pPr>
        <w:pStyle w:val="Section"/>
        <w:spacing w:before="0" w:after="0"/>
        <w:jc w:val="center"/>
        <w:outlineLvl w:val="0"/>
        <w:rPr>
          <w:sz w:val="18"/>
          <w:szCs w:val="18"/>
        </w:rPr>
      </w:pPr>
      <w:r w:rsidRPr="002750DD">
        <w:rPr>
          <w:sz w:val="18"/>
          <w:szCs w:val="18"/>
        </w:rPr>
        <w:t>Abstrak</w:t>
      </w:r>
    </w:p>
    <w:p w:rsidR="002750DD" w:rsidRPr="002750DD" w:rsidRDefault="002750DD" w:rsidP="002750DD">
      <w:pPr>
        <w:pStyle w:val="Section"/>
        <w:spacing w:before="0" w:after="0"/>
        <w:outlineLvl w:val="0"/>
        <w:rPr>
          <w:b w:val="0"/>
          <w:color w:val="00B0F0"/>
          <w:sz w:val="18"/>
          <w:szCs w:val="18"/>
          <w:shd w:val="clear" w:color="auto" w:fill="FFFFFF"/>
        </w:rPr>
      </w:pPr>
      <w:r w:rsidRPr="002750DD">
        <w:rPr>
          <w:b w:val="0"/>
          <w:color w:val="000000"/>
          <w:sz w:val="18"/>
          <w:szCs w:val="18"/>
        </w:rPr>
        <w:t>Selulosa bakteria (SB) iaitu sejenis tiga-dimensi</w:t>
      </w:r>
      <w:r w:rsidRPr="002750DD">
        <w:rPr>
          <w:b w:val="0"/>
          <w:color w:val="00B0F0"/>
          <w:sz w:val="18"/>
          <w:szCs w:val="18"/>
        </w:rPr>
        <w:t xml:space="preserve"> </w:t>
      </w:r>
      <w:r w:rsidRPr="002750DD">
        <w:rPr>
          <w:b w:val="0"/>
          <w:color w:val="000000"/>
          <w:sz w:val="18"/>
          <w:szCs w:val="18"/>
        </w:rPr>
        <w:t xml:space="preserve">biopolimer sedang mendapat tumpuan yang meluas disebabkan oleh sifat fizikal dan mekanikalnya yang unik. Kesan goncangan yang berbeza terhadap sintesis SB oleh bakteria </w:t>
      </w:r>
      <w:r w:rsidRPr="002750DD">
        <w:rPr>
          <w:b w:val="0"/>
          <w:i/>
          <w:color w:val="000000"/>
          <w:sz w:val="18"/>
          <w:szCs w:val="18"/>
        </w:rPr>
        <w:t>Acetobacter xylinum 0416</w:t>
      </w:r>
      <w:r w:rsidRPr="002750DD">
        <w:rPr>
          <w:b w:val="0"/>
          <w:color w:val="000000"/>
          <w:sz w:val="18"/>
          <w:szCs w:val="18"/>
        </w:rPr>
        <w:t xml:space="preserve"> telah dibandingkan. Proses fermentasi telah dilakukan pada kelajuan 150 rpm dan 200 rpm menggunakan inkubator penggoncang berputar yang tertutup dan inkubator penggoncang berputar terbuka yang terletak di dalam bilik malar pada suhu tetap 30 °C. Air kelapa tua digunakan sebagai medium mapan kerana mudah diperoleh pada kos yang rendah. Media ini dilaraskan pada pH 4.5 atau pH 5.5 dan pelet BS dikumpulkan selepas 7 hari fermentasi. Suhu bilik malar didapati berubah-ubah sepanjang fermentasi sehingga meningkat kepada 37 °C dan membantutkan penghasilan SB. Melalui penggunaan inkubator penggoncang berputar yang tertutup, SB yang terhasil mempunyai perbezaan kuantiti yang tidak signifikan dari segi pH dan kelajuan goncangan. Keputusan ini menunjukkan air kelapa tua mempunyai potensi sebagai sumber karbon bagi sintesis SB dan pengoptimuman suhu fermentasi adalah penting untuk menghasilkan SB yang banyak.</w:t>
      </w:r>
    </w:p>
    <w:p w:rsidR="002750DD" w:rsidRPr="002750DD" w:rsidRDefault="002750DD" w:rsidP="002750DD">
      <w:pPr>
        <w:spacing w:after="0" w:line="240" w:lineRule="auto"/>
        <w:jc w:val="both"/>
        <w:rPr>
          <w:rFonts w:ascii="Times New Roman" w:hAnsi="Times New Roman"/>
          <w:shd w:val="clear" w:color="auto" w:fill="FFFFFF"/>
        </w:rPr>
      </w:pPr>
    </w:p>
    <w:p w:rsidR="002750DD" w:rsidRPr="002750DD" w:rsidRDefault="002750DD" w:rsidP="002750DD">
      <w:pPr>
        <w:spacing w:after="0" w:line="240" w:lineRule="auto"/>
        <w:jc w:val="both"/>
        <w:rPr>
          <w:rFonts w:ascii="Times New Roman" w:hAnsi="Times New Roman"/>
          <w:color w:val="000000"/>
          <w:sz w:val="18"/>
          <w:szCs w:val="18"/>
        </w:rPr>
      </w:pPr>
      <w:r w:rsidRPr="002750DD">
        <w:rPr>
          <w:rFonts w:ascii="Times New Roman" w:hAnsi="Times New Roman"/>
          <w:b/>
          <w:sz w:val="18"/>
          <w:szCs w:val="18"/>
        </w:rPr>
        <w:t>Kata kunci</w:t>
      </w:r>
      <w:r w:rsidRPr="002750DD">
        <w:rPr>
          <w:rFonts w:ascii="Times New Roman" w:hAnsi="Times New Roman"/>
          <w:sz w:val="18"/>
          <w:szCs w:val="18"/>
        </w:rPr>
        <w:t>:</w:t>
      </w:r>
      <w:r w:rsidRPr="002750DD">
        <w:rPr>
          <w:rFonts w:ascii="Times New Roman" w:hAnsi="Times New Roman"/>
          <w:b/>
          <w:sz w:val="18"/>
          <w:szCs w:val="18"/>
        </w:rPr>
        <w:t xml:space="preserve"> </w:t>
      </w:r>
      <w:r>
        <w:rPr>
          <w:rFonts w:ascii="Times New Roman" w:hAnsi="Times New Roman"/>
          <w:b/>
          <w:sz w:val="18"/>
          <w:szCs w:val="18"/>
        </w:rPr>
        <w:t xml:space="preserve"> </w:t>
      </w:r>
      <w:r w:rsidRPr="002750DD">
        <w:rPr>
          <w:rFonts w:ascii="Times New Roman" w:hAnsi="Times New Roman"/>
          <w:color w:val="000000"/>
          <w:sz w:val="18"/>
          <w:szCs w:val="18"/>
        </w:rPr>
        <w:t xml:space="preserve">bakteria selulosa, air kelapa tua, fermentasi, kelajuan goncangan. </w:t>
      </w:r>
    </w:p>
    <w:p w:rsidR="00AC0033" w:rsidRDefault="00AC0033" w:rsidP="00AC0033">
      <w:pPr>
        <w:spacing w:after="0" w:line="240" w:lineRule="auto"/>
        <w:jc w:val="center"/>
        <w:rPr>
          <w:rFonts w:ascii="Times New Roman" w:hAnsi="Times New Roman"/>
          <w:noProof/>
          <w:sz w:val="20"/>
          <w:szCs w:val="20"/>
          <w:lang w:bidi="ar-SA"/>
        </w:rPr>
      </w:pPr>
    </w:p>
    <w:p w:rsidR="00AC0033" w:rsidRDefault="00AC0033" w:rsidP="00AC0033">
      <w:pPr>
        <w:spacing w:after="0" w:line="240" w:lineRule="auto"/>
        <w:jc w:val="center"/>
        <w:rPr>
          <w:rFonts w:ascii="Times New Roman" w:hAnsi="Times New Roman"/>
          <w:noProof/>
          <w:sz w:val="20"/>
          <w:szCs w:val="20"/>
          <w:lang w:bidi="ar-SA"/>
        </w:rPr>
      </w:pPr>
    </w:p>
    <w:p w:rsidR="002750DD" w:rsidRDefault="002750DD" w:rsidP="00AC0033">
      <w:pPr>
        <w:spacing w:after="0" w:line="240" w:lineRule="auto"/>
        <w:jc w:val="center"/>
        <w:rPr>
          <w:rFonts w:ascii="Times New Roman" w:hAnsi="Times New Roman"/>
          <w:noProof/>
          <w:sz w:val="20"/>
          <w:szCs w:val="20"/>
          <w:lang w:bidi="ar-SA"/>
        </w:rPr>
      </w:pPr>
    </w:p>
    <w:p w:rsidR="002750DD" w:rsidRPr="00BE7C30" w:rsidRDefault="002750DD"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2750DD" w:rsidRPr="002750DD" w:rsidRDefault="002750DD" w:rsidP="002750DD">
      <w:pPr>
        <w:spacing w:after="0" w:line="240" w:lineRule="auto"/>
        <w:jc w:val="both"/>
        <w:rPr>
          <w:rFonts w:ascii="Times New Roman" w:hAnsi="Times New Roman"/>
          <w:color w:val="000000"/>
          <w:sz w:val="20"/>
          <w:szCs w:val="20"/>
        </w:rPr>
      </w:pPr>
      <w:r w:rsidRPr="002750DD">
        <w:rPr>
          <w:rFonts w:ascii="Times New Roman" w:hAnsi="Times New Roman"/>
          <w:color w:val="000000"/>
          <w:sz w:val="20"/>
          <w:szCs w:val="20"/>
        </w:rPr>
        <w:t>Cellulose is the most abundant biological polymer on earth, mainly synthesized on the plasma membrane of plants and assemble within the cell wall. It plays an important role in sustaining the integrity of this structure. Cellulose exhibited high stiffness, strength and high thermal stability. Concerning on its properties and enormous quantity available in nature, plant cellulose has been used in numerous purposes by man. However, plant cellulose has many impurities such as hemicellulose and lignin which require harsh treatment for removal [1]. Indeed, this development regrettably had created great problems to biosphere ecology particularly deforestation issue.</w:t>
      </w:r>
    </w:p>
    <w:p w:rsidR="002750DD" w:rsidRPr="002750DD" w:rsidRDefault="002750DD" w:rsidP="002750DD">
      <w:pPr>
        <w:spacing w:after="0" w:line="240" w:lineRule="auto"/>
        <w:jc w:val="both"/>
        <w:rPr>
          <w:rFonts w:ascii="Times New Roman" w:hAnsi="Times New Roman"/>
          <w:color w:val="000000"/>
          <w:sz w:val="20"/>
          <w:szCs w:val="20"/>
        </w:rPr>
      </w:pPr>
    </w:p>
    <w:p w:rsidR="002750DD" w:rsidRPr="002750DD" w:rsidRDefault="002750DD" w:rsidP="002750DD">
      <w:pPr>
        <w:spacing w:after="0" w:line="240" w:lineRule="auto"/>
        <w:jc w:val="both"/>
        <w:rPr>
          <w:rFonts w:ascii="Times New Roman" w:hAnsi="Times New Roman"/>
          <w:color w:val="000000"/>
          <w:sz w:val="20"/>
          <w:szCs w:val="20"/>
        </w:rPr>
      </w:pPr>
      <w:r w:rsidRPr="002750DD">
        <w:rPr>
          <w:rFonts w:ascii="Times New Roman" w:hAnsi="Times New Roman"/>
          <w:color w:val="000000"/>
          <w:sz w:val="20"/>
          <w:szCs w:val="20"/>
        </w:rPr>
        <w:t xml:space="preserve">To overcome these problems, the use of bacterial cellulose (BC) has been suggested as a better choice in replacing plant cellulose. BC is synthesized extracellular by some bacteria especially by acetic acid bacteria [2]. Even though, BC has similar chemical formula with plant cellulose, its fibrils formation is chemically pure and possess superior physiochemical properties that plant cellulose cannot provide. This cellulosic microfibrils become a promising biomaterial in various fields including biomedical [3], food [4,5,6] and electronic [7,8]. </w:t>
      </w:r>
      <w:r w:rsidRPr="002750DD">
        <w:rPr>
          <w:rFonts w:ascii="Times New Roman" w:hAnsi="Times New Roman"/>
          <w:sz w:val="20"/>
          <w:szCs w:val="20"/>
        </w:rPr>
        <w:t xml:space="preserve">Most </w:t>
      </w:r>
      <w:r w:rsidRPr="002750DD">
        <w:rPr>
          <w:rFonts w:ascii="Times New Roman" w:hAnsi="Times New Roman"/>
          <w:i/>
          <w:iCs/>
          <w:sz w:val="20"/>
          <w:szCs w:val="20"/>
        </w:rPr>
        <w:t xml:space="preserve">Acetobacter xylinum </w:t>
      </w:r>
      <w:r w:rsidRPr="002750DD">
        <w:rPr>
          <w:rFonts w:ascii="Times New Roman" w:hAnsi="Times New Roman"/>
          <w:sz w:val="20"/>
          <w:szCs w:val="20"/>
        </w:rPr>
        <w:t>strains produce high level of cellulose under static condition. However, development of</w:t>
      </w:r>
      <w:r w:rsidRPr="002750DD">
        <w:rPr>
          <w:rFonts w:ascii="Times New Roman" w:hAnsi="Times New Roman"/>
          <w:color w:val="000000"/>
          <w:sz w:val="20"/>
          <w:szCs w:val="20"/>
        </w:rPr>
        <w:t xml:space="preserve"> large scale BC production by improving its fermentation system is important for cellulose production. </w:t>
      </w:r>
    </w:p>
    <w:p w:rsidR="002750DD" w:rsidRPr="002750DD" w:rsidRDefault="002750DD" w:rsidP="002750DD">
      <w:pPr>
        <w:spacing w:after="0" w:line="240" w:lineRule="auto"/>
        <w:jc w:val="both"/>
        <w:rPr>
          <w:rFonts w:ascii="Times New Roman" w:hAnsi="Times New Roman"/>
          <w:color w:val="000000"/>
          <w:sz w:val="20"/>
          <w:szCs w:val="20"/>
        </w:rPr>
      </w:pPr>
    </w:p>
    <w:p w:rsidR="002750DD" w:rsidRPr="002750DD" w:rsidRDefault="002750DD" w:rsidP="002750DD">
      <w:pPr>
        <w:spacing w:after="0" w:line="240" w:lineRule="auto"/>
        <w:jc w:val="both"/>
        <w:rPr>
          <w:rFonts w:ascii="Times New Roman" w:hAnsi="Times New Roman"/>
          <w:color w:val="000000"/>
          <w:sz w:val="20"/>
          <w:szCs w:val="20"/>
        </w:rPr>
      </w:pPr>
      <w:r w:rsidRPr="002750DD">
        <w:rPr>
          <w:rFonts w:ascii="Times New Roman" w:hAnsi="Times New Roman"/>
          <w:color w:val="000000"/>
          <w:sz w:val="20"/>
          <w:szCs w:val="20"/>
        </w:rPr>
        <w:t>Coconut palm is the fourth important industrial cro</w:t>
      </w:r>
      <w:r w:rsidR="006F229F">
        <w:rPr>
          <w:rFonts w:ascii="Times New Roman" w:hAnsi="Times New Roman"/>
          <w:color w:val="000000"/>
          <w:sz w:val="20"/>
          <w:szCs w:val="20"/>
        </w:rPr>
        <w:t xml:space="preserve">p planted in Malaysia after </w:t>
      </w:r>
      <w:r w:rsidRPr="002750DD">
        <w:rPr>
          <w:rFonts w:ascii="Times New Roman" w:hAnsi="Times New Roman"/>
          <w:color w:val="000000"/>
          <w:sz w:val="20"/>
          <w:szCs w:val="20"/>
        </w:rPr>
        <w:t>palm</w:t>
      </w:r>
      <w:r w:rsidR="006F229F">
        <w:rPr>
          <w:rFonts w:ascii="Times New Roman" w:hAnsi="Times New Roman"/>
          <w:color w:val="000000"/>
          <w:sz w:val="20"/>
          <w:szCs w:val="20"/>
        </w:rPr>
        <w:t xml:space="preserve"> oil</w:t>
      </w:r>
      <w:r w:rsidRPr="002750DD">
        <w:rPr>
          <w:rFonts w:ascii="Times New Roman" w:hAnsi="Times New Roman"/>
          <w:color w:val="000000"/>
          <w:sz w:val="20"/>
          <w:szCs w:val="20"/>
        </w:rPr>
        <w:t xml:space="preserve">, rubber and paddy [9]. Food and Agriculture Organization of The United Nations Statistics Division [10] has state Malaysia had produced an average of 646932 tonnes of coconuts in 2013. Some coconut products traded in the world markets are coconut oil, copra, desiccated coconut and coir. In the meantime, matured coconut water become a common waste product from this process. The matured coconut water which is available in plenty amount and contains various essential contents [11] that support the growth of bacteria is suitable as an economical culture medium. </w:t>
      </w:r>
    </w:p>
    <w:p w:rsidR="002750DD" w:rsidRPr="002750DD" w:rsidRDefault="002750DD" w:rsidP="002750DD">
      <w:pPr>
        <w:spacing w:after="0" w:line="240" w:lineRule="auto"/>
        <w:jc w:val="both"/>
        <w:rPr>
          <w:rFonts w:ascii="Times New Roman" w:hAnsi="Times New Roman"/>
          <w:color w:val="000000"/>
          <w:sz w:val="20"/>
          <w:szCs w:val="20"/>
        </w:rPr>
      </w:pPr>
    </w:p>
    <w:p w:rsidR="002750DD" w:rsidRPr="002750DD" w:rsidRDefault="002750DD" w:rsidP="002750DD">
      <w:pPr>
        <w:spacing w:after="0" w:line="240" w:lineRule="auto"/>
        <w:jc w:val="both"/>
        <w:rPr>
          <w:rFonts w:ascii="Times New Roman" w:hAnsi="Times New Roman"/>
          <w:color w:val="000000"/>
          <w:sz w:val="20"/>
          <w:szCs w:val="20"/>
        </w:rPr>
      </w:pPr>
      <w:r w:rsidRPr="002750DD">
        <w:rPr>
          <w:rFonts w:ascii="Times New Roman" w:hAnsi="Times New Roman"/>
          <w:sz w:val="20"/>
          <w:szCs w:val="20"/>
        </w:rPr>
        <w:t xml:space="preserve">Thus, the objective of this study is to investigate the best conditions for cellulose growth from </w:t>
      </w:r>
      <w:r w:rsidRPr="002750DD">
        <w:rPr>
          <w:rFonts w:ascii="Times New Roman" w:hAnsi="Times New Roman"/>
          <w:i/>
          <w:sz w:val="20"/>
          <w:szCs w:val="20"/>
        </w:rPr>
        <w:t>Acetobacter xylinum 0416</w:t>
      </w:r>
      <w:r w:rsidRPr="002750DD">
        <w:rPr>
          <w:rFonts w:ascii="Times New Roman" w:hAnsi="Times New Roman"/>
          <w:sz w:val="20"/>
          <w:szCs w:val="20"/>
        </w:rPr>
        <w:t xml:space="preserve"> in an economic cost using matured coconut water as culture medium</w:t>
      </w:r>
      <w:r w:rsidRPr="002750DD">
        <w:rPr>
          <w:rFonts w:ascii="Times New Roman" w:hAnsi="Times New Roman"/>
          <w:color w:val="000000"/>
          <w:sz w:val="20"/>
          <w:szCs w:val="20"/>
        </w:rPr>
        <w:t>.</w:t>
      </w:r>
      <w:r w:rsidRPr="002750DD">
        <w:rPr>
          <w:rFonts w:ascii="Times New Roman" w:hAnsi="Times New Roman"/>
          <w:color w:val="FF0000"/>
          <w:sz w:val="20"/>
          <w:szCs w:val="20"/>
        </w:rPr>
        <w:t xml:space="preserve"> </w:t>
      </w:r>
      <w:r w:rsidRPr="002750DD">
        <w:rPr>
          <w:rFonts w:ascii="Times New Roman" w:hAnsi="Times New Roman"/>
          <w:sz w:val="20"/>
          <w:szCs w:val="20"/>
        </w:rPr>
        <w:t>The effect of three factors that are pH of the growth medium, rotation speed and incubation condition on the amount of cellulose produced were determined.</w:t>
      </w:r>
    </w:p>
    <w:p w:rsidR="002750DD" w:rsidRPr="002750DD" w:rsidRDefault="002750DD" w:rsidP="002750DD">
      <w:pPr>
        <w:spacing w:after="0" w:line="240" w:lineRule="auto"/>
        <w:jc w:val="center"/>
        <w:rPr>
          <w:rFonts w:ascii="Times New Roman" w:hAnsi="Times New Roman"/>
          <w:color w:val="000000"/>
          <w:sz w:val="20"/>
          <w:szCs w:val="20"/>
        </w:rPr>
      </w:pPr>
    </w:p>
    <w:p w:rsidR="002750DD" w:rsidRPr="002750DD" w:rsidRDefault="002750DD" w:rsidP="002750DD">
      <w:pPr>
        <w:spacing w:after="0" w:line="240" w:lineRule="auto"/>
        <w:jc w:val="center"/>
        <w:rPr>
          <w:rFonts w:ascii="Times New Roman" w:hAnsi="Times New Roman"/>
          <w:b/>
          <w:sz w:val="20"/>
          <w:szCs w:val="20"/>
        </w:rPr>
      </w:pPr>
      <w:r w:rsidRPr="002750DD">
        <w:rPr>
          <w:rFonts w:ascii="Times New Roman" w:hAnsi="Times New Roman"/>
          <w:b/>
          <w:sz w:val="20"/>
          <w:szCs w:val="20"/>
        </w:rPr>
        <w:t>Materials and Methods</w:t>
      </w:r>
    </w:p>
    <w:p w:rsidR="002750DD" w:rsidRPr="002750DD" w:rsidRDefault="002750DD" w:rsidP="002750DD">
      <w:pPr>
        <w:spacing w:after="0" w:line="240" w:lineRule="auto"/>
        <w:jc w:val="both"/>
        <w:rPr>
          <w:rFonts w:ascii="Times New Roman" w:hAnsi="Times New Roman"/>
          <w:b/>
          <w:sz w:val="20"/>
          <w:szCs w:val="20"/>
        </w:rPr>
      </w:pPr>
      <w:r w:rsidRPr="002750DD">
        <w:rPr>
          <w:rFonts w:ascii="Times New Roman" w:hAnsi="Times New Roman"/>
          <w:b/>
          <w:sz w:val="20"/>
          <w:szCs w:val="20"/>
        </w:rPr>
        <w:t>Bacterial strain</w:t>
      </w:r>
    </w:p>
    <w:p w:rsidR="002750DD" w:rsidRPr="002750DD" w:rsidRDefault="002750DD" w:rsidP="002750DD">
      <w:pPr>
        <w:spacing w:after="0" w:line="240" w:lineRule="auto"/>
        <w:jc w:val="both"/>
        <w:rPr>
          <w:rFonts w:ascii="Times New Roman" w:hAnsi="Times New Roman"/>
          <w:sz w:val="20"/>
          <w:szCs w:val="20"/>
        </w:rPr>
      </w:pPr>
      <w:r w:rsidRPr="002750DD">
        <w:rPr>
          <w:rFonts w:ascii="Times New Roman" w:hAnsi="Times New Roman"/>
          <w:i/>
          <w:sz w:val="20"/>
          <w:szCs w:val="20"/>
        </w:rPr>
        <w:t>Acetobacter xylinum 0416</w:t>
      </w:r>
      <w:r w:rsidRPr="002750DD">
        <w:rPr>
          <w:rFonts w:ascii="Times New Roman" w:hAnsi="Times New Roman"/>
          <w:sz w:val="20"/>
          <w:szCs w:val="20"/>
        </w:rPr>
        <w:t xml:space="preserve"> used in this study was supplied by The Malaysian Agricultural Research and Development Institute. The strain was sub-cultured in matured coconut water medium contains the following constituents per liter: D-glucose 80 g, ammoniu</w:t>
      </w:r>
      <w:r w:rsidR="006F229F">
        <w:rPr>
          <w:rFonts w:ascii="Times New Roman" w:hAnsi="Times New Roman"/>
          <w:sz w:val="20"/>
          <w:szCs w:val="20"/>
        </w:rPr>
        <w:t xml:space="preserve">m sulphate 5g, 10% of inoculum and </w:t>
      </w:r>
      <w:r w:rsidRPr="002750DD">
        <w:rPr>
          <w:rFonts w:ascii="Times New Roman" w:hAnsi="Times New Roman"/>
          <w:sz w:val="20"/>
          <w:szCs w:val="20"/>
        </w:rPr>
        <w:t xml:space="preserve">acetic acid glacial. </w:t>
      </w:r>
      <w:r w:rsidR="006F229F">
        <w:rPr>
          <w:rFonts w:ascii="Times New Roman" w:hAnsi="Times New Roman"/>
          <w:sz w:val="20"/>
          <w:szCs w:val="20"/>
        </w:rPr>
        <w:t>All media were autoclaved at 120</w:t>
      </w:r>
      <w:r w:rsidRPr="002750DD">
        <w:rPr>
          <w:rFonts w:ascii="Times New Roman" w:hAnsi="Times New Roman"/>
          <w:sz w:val="20"/>
          <w:szCs w:val="20"/>
        </w:rPr>
        <w:t xml:space="preserve"> °C for 15 minutes. The working culture were prepared at 30 °C for 3 days before used.   </w:t>
      </w:r>
    </w:p>
    <w:p w:rsidR="002750DD" w:rsidRPr="002750DD" w:rsidRDefault="002750DD" w:rsidP="002750DD">
      <w:pPr>
        <w:spacing w:after="0" w:line="240" w:lineRule="auto"/>
        <w:jc w:val="both"/>
        <w:rPr>
          <w:rFonts w:ascii="Times New Roman" w:hAnsi="Times New Roman"/>
          <w:b/>
          <w:sz w:val="20"/>
          <w:szCs w:val="20"/>
        </w:rPr>
      </w:pPr>
    </w:p>
    <w:p w:rsidR="002750DD" w:rsidRPr="002750DD" w:rsidRDefault="002750DD" w:rsidP="002750DD">
      <w:pPr>
        <w:spacing w:after="0" w:line="240" w:lineRule="auto"/>
        <w:jc w:val="both"/>
        <w:rPr>
          <w:rFonts w:ascii="Times New Roman" w:hAnsi="Times New Roman"/>
          <w:b/>
          <w:sz w:val="20"/>
          <w:szCs w:val="20"/>
        </w:rPr>
      </w:pPr>
      <w:r w:rsidRPr="002750DD">
        <w:rPr>
          <w:rFonts w:ascii="Times New Roman" w:hAnsi="Times New Roman"/>
          <w:b/>
          <w:sz w:val="20"/>
          <w:szCs w:val="20"/>
        </w:rPr>
        <w:t>Fermentation medium</w:t>
      </w:r>
    </w:p>
    <w:p w:rsidR="002750DD" w:rsidRPr="002750DD" w:rsidRDefault="002750DD" w:rsidP="002750DD">
      <w:pPr>
        <w:spacing w:after="0" w:line="240" w:lineRule="auto"/>
        <w:jc w:val="both"/>
        <w:rPr>
          <w:rFonts w:ascii="Times New Roman" w:hAnsi="Times New Roman"/>
          <w:sz w:val="20"/>
          <w:szCs w:val="20"/>
        </w:rPr>
      </w:pPr>
      <w:r w:rsidRPr="002750DD">
        <w:rPr>
          <w:rFonts w:ascii="Times New Roman" w:hAnsi="Times New Roman"/>
          <w:sz w:val="20"/>
          <w:szCs w:val="20"/>
        </w:rPr>
        <w:t>For fermentation, medium, matured coconut water residues were collected from copra dealer and been adjusted with glacial acetic acid to 4.5 or 5.5. The culture medium was sterilized by autoclave at 120 °C for 15 min.</w:t>
      </w:r>
    </w:p>
    <w:p w:rsidR="002750DD" w:rsidRPr="002750DD" w:rsidRDefault="002750DD" w:rsidP="002750DD">
      <w:pPr>
        <w:spacing w:after="0" w:line="240" w:lineRule="auto"/>
        <w:jc w:val="both"/>
        <w:rPr>
          <w:rFonts w:ascii="Times New Roman" w:hAnsi="Times New Roman"/>
          <w:sz w:val="20"/>
          <w:szCs w:val="20"/>
        </w:rPr>
      </w:pPr>
    </w:p>
    <w:p w:rsidR="002750DD" w:rsidRPr="002750DD" w:rsidRDefault="002750DD" w:rsidP="002750DD">
      <w:pPr>
        <w:spacing w:after="0" w:line="240" w:lineRule="auto"/>
        <w:jc w:val="both"/>
        <w:rPr>
          <w:rFonts w:ascii="Times New Roman" w:hAnsi="Times New Roman"/>
          <w:b/>
          <w:sz w:val="20"/>
          <w:szCs w:val="20"/>
        </w:rPr>
      </w:pPr>
      <w:r w:rsidRPr="002750DD">
        <w:rPr>
          <w:rFonts w:ascii="Times New Roman" w:hAnsi="Times New Roman"/>
          <w:b/>
          <w:sz w:val="20"/>
          <w:szCs w:val="20"/>
        </w:rPr>
        <w:t>BC synthesis</w:t>
      </w:r>
    </w:p>
    <w:p w:rsidR="002750DD" w:rsidRPr="002750DD" w:rsidRDefault="002750DD" w:rsidP="002750DD">
      <w:pPr>
        <w:spacing w:after="0" w:line="240" w:lineRule="auto"/>
        <w:jc w:val="both"/>
        <w:rPr>
          <w:rFonts w:ascii="Times New Roman" w:hAnsi="Times New Roman"/>
          <w:sz w:val="20"/>
          <w:szCs w:val="20"/>
        </w:rPr>
      </w:pPr>
      <w:r w:rsidRPr="002750DD">
        <w:rPr>
          <w:rFonts w:ascii="Times New Roman" w:hAnsi="Times New Roman"/>
          <w:sz w:val="20"/>
          <w:szCs w:val="20"/>
        </w:rPr>
        <w:t xml:space="preserve">Bacteria were fermented in matured coconut water culture medium of different pH and different rotation speed, 150 rpm and 200 rpm for BC production (Table 1). Two types of fermentation condition were compared: 1. Fermented in rotatory incubator shaker; </w:t>
      </w:r>
      <w:r w:rsidR="006F229F">
        <w:rPr>
          <w:rFonts w:ascii="Times New Roman" w:hAnsi="Times New Roman"/>
          <w:sz w:val="20"/>
          <w:szCs w:val="20"/>
        </w:rPr>
        <w:t xml:space="preserve"> </w:t>
      </w:r>
      <w:bookmarkStart w:id="0" w:name="_GoBack"/>
      <w:bookmarkEnd w:id="0"/>
      <w:r w:rsidRPr="002750DD">
        <w:rPr>
          <w:rFonts w:ascii="Times New Roman" w:hAnsi="Times New Roman"/>
          <w:sz w:val="20"/>
          <w:szCs w:val="20"/>
        </w:rPr>
        <w:t>2. Fermented by rotatory shaker that has been placed in a constant temperature room of 30 º</w:t>
      </w:r>
      <w:r w:rsidR="006F229F">
        <w:rPr>
          <w:rFonts w:ascii="Times New Roman" w:hAnsi="Times New Roman"/>
          <w:sz w:val="20"/>
          <w:szCs w:val="20"/>
        </w:rPr>
        <w:t xml:space="preserve">C (Controlled room) (Figure 1). </w:t>
      </w:r>
      <w:r w:rsidRPr="002750DD">
        <w:rPr>
          <w:rFonts w:ascii="Times New Roman" w:hAnsi="Times New Roman"/>
          <w:sz w:val="20"/>
          <w:szCs w:val="20"/>
        </w:rPr>
        <w:t>The fermentatio</w:t>
      </w:r>
      <w:r w:rsidR="006F229F">
        <w:rPr>
          <w:rFonts w:ascii="Times New Roman" w:hAnsi="Times New Roman"/>
          <w:sz w:val="20"/>
          <w:szCs w:val="20"/>
        </w:rPr>
        <w:t xml:space="preserve">n process was carried out at 30 </w:t>
      </w:r>
      <w:r w:rsidRPr="002750DD">
        <w:rPr>
          <w:rFonts w:ascii="Times New Roman" w:hAnsi="Times New Roman"/>
          <w:sz w:val="20"/>
          <w:szCs w:val="20"/>
        </w:rPr>
        <w:t xml:space="preserve">°C for 7 days using experimental design shown in Table 1. </w:t>
      </w:r>
    </w:p>
    <w:p w:rsidR="002750DD" w:rsidRDefault="002750DD" w:rsidP="002750DD">
      <w:pPr>
        <w:spacing w:after="0" w:line="240" w:lineRule="auto"/>
        <w:jc w:val="both"/>
        <w:rPr>
          <w:rFonts w:ascii="Times New Roman" w:hAnsi="Times New Roman"/>
          <w:sz w:val="20"/>
          <w:szCs w:val="20"/>
        </w:rPr>
      </w:pPr>
    </w:p>
    <w:p w:rsidR="002750DD" w:rsidRPr="002750DD" w:rsidRDefault="002750DD" w:rsidP="002750DD">
      <w:pPr>
        <w:spacing w:after="0" w:line="240" w:lineRule="auto"/>
        <w:jc w:val="both"/>
        <w:rPr>
          <w:rFonts w:ascii="Times New Roman" w:hAnsi="Times New Roman"/>
          <w:sz w:val="20"/>
          <w:szCs w:val="20"/>
        </w:rPr>
      </w:pPr>
    </w:p>
    <w:p w:rsidR="002750DD" w:rsidRPr="002750DD" w:rsidRDefault="002750DD" w:rsidP="002750DD">
      <w:pPr>
        <w:spacing w:after="0" w:line="240" w:lineRule="auto"/>
        <w:ind w:firstLine="450"/>
        <w:jc w:val="center"/>
        <w:rPr>
          <w:rFonts w:ascii="Times New Roman" w:hAnsi="Times New Roman"/>
          <w:sz w:val="20"/>
          <w:szCs w:val="20"/>
        </w:rPr>
      </w:pPr>
      <w:r w:rsidRPr="002750DD">
        <w:rPr>
          <w:rFonts w:ascii="Times New Roman" w:hAnsi="Times New Roman"/>
          <w:noProof/>
          <w:sz w:val="20"/>
          <w:szCs w:val="20"/>
          <w:lang w:bidi="ar-SA"/>
        </w:rPr>
        <w:lastRenderedPageBreak/>
        <w:drawing>
          <wp:inline distT="0" distB="0" distL="0" distR="0" wp14:anchorId="6637E8A1" wp14:editId="09E467F2">
            <wp:extent cx="1038225" cy="1181100"/>
            <wp:effectExtent l="0" t="0" r="9525" b="0"/>
            <wp:docPr id="3" name="Picture 3" descr="incubated-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ubated-shaker"/>
                    <pic:cNvPicPr>
                      <a:picLocks noChangeAspect="1" noChangeArrowheads="1"/>
                    </pic:cNvPicPr>
                  </pic:nvPicPr>
                  <pic:blipFill>
                    <a:blip r:embed="rId11" cstate="print">
                      <a:extLst>
                        <a:ext uri="{28A0092B-C50C-407E-A947-70E740481C1C}">
                          <a14:useLocalDpi xmlns:a14="http://schemas.microsoft.com/office/drawing/2010/main" val="0"/>
                        </a:ext>
                      </a:extLst>
                    </a:blip>
                    <a:srcRect l="2025" t="4247" r="2025" b="5539"/>
                    <a:stretch>
                      <a:fillRect/>
                    </a:stretch>
                  </pic:blipFill>
                  <pic:spPr bwMode="auto">
                    <a:xfrm>
                      <a:off x="0" y="0"/>
                      <a:ext cx="1038225" cy="1181100"/>
                    </a:xfrm>
                    <a:prstGeom prst="rect">
                      <a:avLst/>
                    </a:prstGeom>
                    <a:noFill/>
                    <a:ln>
                      <a:noFill/>
                    </a:ln>
                  </pic:spPr>
                </pic:pic>
              </a:graphicData>
            </a:graphic>
          </wp:inline>
        </w:drawing>
      </w:r>
      <w:r w:rsidRPr="002750DD">
        <w:rPr>
          <w:rFonts w:ascii="Times New Roman" w:hAnsi="Times New Roman"/>
          <w:noProof/>
          <w:sz w:val="20"/>
          <w:szCs w:val="20"/>
          <w:lang w:bidi="ar-SA"/>
        </w:rPr>
        <w:drawing>
          <wp:inline distT="0" distB="0" distL="0" distR="0" wp14:anchorId="57250B95" wp14:editId="433A49F7">
            <wp:extent cx="1457325" cy="1009650"/>
            <wp:effectExtent l="0" t="0" r="9525" b="0"/>
            <wp:docPr id="2" name="Picture 2" descr="1285737138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85737138_7"/>
                    <pic:cNvPicPr>
                      <a:picLocks noChangeAspect="1" noChangeArrowheads="1"/>
                    </pic:cNvPicPr>
                  </pic:nvPicPr>
                  <pic:blipFill>
                    <a:blip r:embed="rId12" cstate="print">
                      <a:extLst>
                        <a:ext uri="{28A0092B-C50C-407E-A947-70E740481C1C}">
                          <a14:useLocalDpi xmlns:a14="http://schemas.microsoft.com/office/drawing/2010/main" val="0"/>
                        </a:ext>
                      </a:extLst>
                    </a:blip>
                    <a:srcRect t="14946" b="15852"/>
                    <a:stretch>
                      <a:fillRect/>
                    </a:stretch>
                  </pic:blipFill>
                  <pic:spPr bwMode="auto">
                    <a:xfrm>
                      <a:off x="0" y="0"/>
                      <a:ext cx="1457325" cy="1009650"/>
                    </a:xfrm>
                    <a:prstGeom prst="rect">
                      <a:avLst/>
                    </a:prstGeom>
                    <a:noFill/>
                    <a:ln>
                      <a:noFill/>
                    </a:ln>
                  </pic:spPr>
                </pic:pic>
              </a:graphicData>
            </a:graphic>
          </wp:inline>
        </w:drawing>
      </w:r>
    </w:p>
    <w:p w:rsidR="002750DD" w:rsidRPr="002750DD" w:rsidRDefault="002750DD" w:rsidP="002750DD">
      <w:pPr>
        <w:spacing w:after="0" w:line="240" w:lineRule="auto"/>
        <w:jc w:val="both"/>
        <w:rPr>
          <w:rFonts w:ascii="Times New Roman" w:hAnsi="Times New Roman"/>
          <w:sz w:val="20"/>
          <w:szCs w:val="20"/>
        </w:rPr>
      </w:pPr>
    </w:p>
    <w:p w:rsidR="002750DD" w:rsidRPr="002750DD" w:rsidRDefault="002750DD" w:rsidP="002750DD">
      <w:pPr>
        <w:spacing w:after="0" w:line="240" w:lineRule="auto"/>
        <w:jc w:val="center"/>
        <w:rPr>
          <w:rFonts w:ascii="Times New Roman" w:hAnsi="Times New Roman"/>
          <w:sz w:val="20"/>
          <w:szCs w:val="20"/>
        </w:rPr>
      </w:pPr>
      <w:r w:rsidRPr="002750DD">
        <w:rPr>
          <w:rFonts w:ascii="Times New Roman" w:hAnsi="Times New Roman"/>
          <w:sz w:val="20"/>
          <w:szCs w:val="20"/>
        </w:rPr>
        <w:t xml:space="preserve">Figure 1. </w:t>
      </w:r>
      <w:r>
        <w:rPr>
          <w:rFonts w:ascii="Times New Roman" w:hAnsi="Times New Roman"/>
          <w:sz w:val="20"/>
          <w:szCs w:val="20"/>
        </w:rPr>
        <w:t xml:space="preserve"> </w:t>
      </w:r>
      <w:r w:rsidRPr="002750DD">
        <w:rPr>
          <w:rFonts w:ascii="Times New Roman" w:hAnsi="Times New Roman"/>
          <w:sz w:val="20"/>
          <w:szCs w:val="20"/>
        </w:rPr>
        <w:t>a) Rotatory incubator shaker; b) Rotatory shaker</w:t>
      </w:r>
    </w:p>
    <w:p w:rsidR="002750DD" w:rsidRDefault="002750DD" w:rsidP="002750DD">
      <w:pPr>
        <w:spacing w:after="0" w:line="240" w:lineRule="auto"/>
        <w:jc w:val="both"/>
        <w:rPr>
          <w:rFonts w:ascii="Times New Roman" w:hAnsi="Times New Roman"/>
          <w:sz w:val="20"/>
          <w:szCs w:val="20"/>
        </w:rPr>
      </w:pPr>
    </w:p>
    <w:p w:rsidR="002750DD" w:rsidRPr="002750DD" w:rsidRDefault="002750DD" w:rsidP="002750DD">
      <w:pPr>
        <w:spacing w:after="0" w:line="240" w:lineRule="auto"/>
        <w:jc w:val="both"/>
        <w:rPr>
          <w:rFonts w:ascii="Times New Roman" w:hAnsi="Times New Roman"/>
          <w:sz w:val="20"/>
          <w:szCs w:val="20"/>
        </w:rPr>
      </w:pPr>
    </w:p>
    <w:p w:rsidR="002750DD" w:rsidRPr="002750DD" w:rsidRDefault="002750DD" w:rsidP="002750DD">
      <w:pPr>
        <w:spacing w:after="120" w:line="240" w:lineRule="auto"/>
        <w:jc w:val="center"/>
        <w:rPr>
          <w:rFonts w:ascii="Times New Roman" w:hAnsi="Times New Roman"/>
          <w:sz w:val="20"/>
          <w:szCs w:val="20"/>
        </w:rPr>
      </w:pPr>
      <w:r w:rsidRPr="002750DD">
        <w:rPr>
          <w:rFonts w:ascii="Times New Roman" w:hAnsi="Times New Roman"/>
          <w:sz w:val="20"/>
          <w:szCs w:val="20"/>
        </w:rPr>
        <w:t>Table 1.</w:t>
      </w:r>
      <w:r>
        <w:rPr>
          <w:rFonts w:ascii="Times New Roman" w:hAnsi="Times New Roman"/>
          <w:sz w:val="20"/>
          <w:szCs w:val="20"/>
        </w:rPr>
        <w:t xml:space="preserve"> </w:t>
      </w:r>
      <w:r w:rsidRPr="002750DD">
        <w:rPr>
          <w:rFonts w:ascii="Times New Roman" w:hAnsi="Times New Roman"/>
          <w:sz w:val="20"/>
          <w:szCs w:val="20"/>
        </w:rPr>
        <w:t xml:space="preserve"> Experimental design of process variables.</w:t>
      </w:r>
    </w:p>
    <w:tbl>
      <w:tblPr>
        <w:tblW w:w="0" w:type="auto"/>
        <w:jc w:val="center"/>
        <w:tblInd w:w="77" w:type="dxa"/>
        <w:tblLook w:val="04A0" w:firstRow="1" w:lastRow="0" w:firstColumn="1" w:lastColumn="0" w:noHBand="0" w:noVBand="1"/>
      </w:tblPr>
      <w:tblGrid>
        <w:gridCol w:w="652"/>
        <w:gridCol w:w="1564"/>
        <w:gridCol w:w="1287"/>
        <w:gridCol w:w="1056"/>
      </w:tblGrid>
      <w:tr w:rsidR="002750DD" w:rsidRPr="002750DD" w:rsidTr="00DD41E1">
        <w:trPr>
          <w:trHeight w:val="634"/>
          <w:jc w:val="center"/>
        </w:trPr>
        <w:tc>
          <w:tcPr>
            <w:tcW w:w="652" w:type="dxa"/>
            <w:tcBorders>
              <w:top w:val="single" w:sz="4" w:space="0" w:color="000000"/>
              <w:bottom w:val="single" w:sz="4" w:space="0" w:color="000000"/>
            </w:tcBorders>
            <w:shd w:val="clear" w:color="auto" w:fill="auto"/>
            <w:vAlign w:val="center"/>
          </w:tcPr>
          <w:p w:rsidR="002750DD" w:rsidRPr="002750DD" w:rsidRDefault="002750DD" w:rsidP="002750DD">
            <w:pPr>
              <w:spacing w:after="0" w:line="240" w:lineRule="auto"/>
              <w:rPr>
                <w:rFonts w:ascii="Times New Roman" w:hAnsi="Times New Roman"/>
                <w:b/>
                <w:bCs/>
                <w:sz w:val="20"/>
                <w:szCs w:val="20"/>
              </w:rPr>
            </w:pPr>
            <w:r w:rsidRPr="002750DD">
              <w:rPr>
                <w:rFonts w:ascii="Times New Roman" w:hAnsi="Times New Roman"/>
                <w:b/>
                <w:bCs/>
                <w:sz w:val="20"/>
                <w:szCs w:val="20"/>
              </w:rPr>
              <w:t>No.</w:t>
            </w:r>
          </w:p>
        </w:tc>
        <w:tc>
          <w:tcPr>
            <w:tcW w:w="1564" w:type="dxa"/>
            <w:tcBorders>
              <w:top w:val="single" w:sz="4" w:space="0" w:color="000000"/>
              <w:bottom w:val="single" w:sz="4" w:space="0" w:color="000000"/>
            </w:tcBorders>
            <w:shd w:val="clear" w:color="auto" w:fill="auto"/>
            <w:vAlign w:val="center"/>
          </w:tcPr>
          <w:p w:rsidR="002750DD" w:rsidRPr="002750DD" w:rsidRDefault="002750DD" w:rsidP="002750DD">
            <w:pPr>
              <w:spacing w:before="60" w:after="60" w:line="240" w:lineRule="auto"/>
              <w:rPr>
                <w:rFonts w:ascii="Times New Roman" w:hAnsi="Times New Roman"/>
                <w:b/>
                <w:bCs/>
                <w:sz w:val="20"/>
                <w:szCs w:val="20"/>
              </w:rPr>
            </w:pPr>
            <w:r w:rsidRPr="002750DD">
              <w:rPr>
                <w:rFonts w:ascii="Times New Roman" w:hAnsi="Times New Roman"/>
                <w:b/>
                <w:bCs/>
                <w:sz w:val="20"/>
                <w:szCs w:val="20"/>
              </w:rPr>
              <w:t>Incubation Types</w:t>
            </w:r>
          </w:p>
        </w:tc>
        <w:tc>
          <w:tcPr>
            <w:tcW w:w="1287" w:type="dxa"/>
            <w:tcBorders>
              <w:top w:val="single" w:sz="4" w:space="0" w:color="000000"/>
              <w:bottom w:val="single" w:sz="4" w:space="0" w:color="000000"/>
            </w:tcBorders>
            <w:shd w:val="clear" w:color="auto" w:fill="auto"/>
            <w:vAlign w:val="center"/>
          </w:tcPr>
          <w:p w:rsidR="002750DD" w:rsidRPr="002750DD" w:rsidRDefault="002750DD" w:rsidP="002750DD">
            <w:pPr>
              <w:spacing w:before="60" w:after="60" w:line="240" w:lineRule="auto"/>
              <w:jc w:val="both"/>
              <w:rPr>
                <w:rFonts w:ascii="Times New Roman" w:hAnsi="Times New Roman"/>
                <w:b/>
                <w:bCs/>
                <w:sz w:val="20"/>
                <w:szCs w:val="20"/>
              </w:rPr>
            </w:pPr>
            <w:r w:rsidRPr="002750DD">
              <w:rPr>
                <w:rFonts w:ascii="Times New Roman" w:hAnsi="Times New Roman"/>
                <w:b/>
                <w:bCs/>
                <w:sz w:val="20"/>
                <w:szCs w:val="20"/>
              </w:rPr>
              <w:t>Rotation Speed (rpm)</w:t>
            </w:r>
          </w:p>
        </w:tc>
        <w:tc>
          <w:tcPr>
            <w:tcW w:w="1056" w:type="dxa"/>
            <w:tcBorders>
              <w:top w:val="single" w:sz="4" w:space="0" w:color="000000"/>
              <w:bottom w:val="single" w:sz="4" w:space="0" w:color="000000"/>
            </w:tcBorders>
            <w:shd w:val="clear" w:color="auto" w:fill="auto"/>
            <w:vAlign w:val="center"/>
          </w:tcPr>
          <w:p w:rsidR="002750DD" w:rsidRPr="002750DD" w:rsidRDefault="002750DD" w:rsidP="002750DD">
            <w:pPr>
              <w:spacing w:after="0" w:line="240" w:lineRule="auto"/>
              <w:rPr>
                <w:rFonts w:ascii="Times New Roman" w:hAnsi="Times New Roman"/>
                <w:b/>
                <w:bCs/>
                <w:sz w:val="20"/>
                <w:szCs w:val="20"/>
              </w:rPr>
            </w:pPr>
            <w:r w:rsidRPr="002750DD">
              <w:rPr>
                <w:rFonts w:ascii="Times New Roman" w:hAnsi="Times New Roman"/>
                <w:b/>
                <w:bCs/>
                <w:sz w:val="20"/>
                <w:szCs w:val="20"/>
              </w:rPr>
              <w:t>Initial pH</w:t>
            </w:r>
          </w:p>
        </w:tc>
      </w:tr>
      <w:tr w:rsidR="002750DD" w:rsidRPr="002750DD" w:rsidTr="00DD41E1">
        <w:trPr>
          <w:trHeight w:val="206"/>
          <w:jc w:val="center"/>
        </w:trPr>
        <w:tc>
          <w:tcPr>
            <w:tcW w:w="652" w:type="dxa"/>
            <w:tcBorders>
              <w:top w:val="single" w:sz="4" w:space="0" w:color="000000"/>
            </w:tcBorders>
            <w:shd w:val="clear" w:color="auto" w:fill="auto"/>
            <w:vAlign w:val="center"/>
          </w:tcPr>
          <w:p w:rsidR="002750DD" w:rsidRPr="002750DD" w:rsidRDefault="002750DD" w:rsidP="002750DD">
            <w:pPr>
              <w:spacing w:before="60" w:after="0" w:line="240" w:lineRule="auto"/>
              <w:rPr>
                <w:rFonts w:ascii="Times New Roman" w:hAnsi="Times New Roman"/>
                <w:sz w:val="20"/>
                <w:szCs w:val="20"/>
              </w:rPr>
            </w:pPr>
            <w:r w:rsidRPr="002750DD">
              <w:rPr>
                <w:rFonts w:ascii="Times New Roman" w:hAnsi="Times New Roman"/>
                <w:sz w:val="20"/>
                <w:szCs w:val="20"/>
              </w:rPr>
              <w:t>1</w:t>
            </w:r>
          </w:p>
        </w:tc>
        <w:tc>
          <w:tcPr>
            <w:tcW w:w="1564" w:type="dxa"/>
            <w:vMerge w:val="restart"/>
            <w:tcBorders>
              <w:top w:val="single" w:sz="4" w:space="0" w:color="000000"/>
            </w:tcBorders>
            <w:shd w:val="clear" w:color="auto" w:fill="auto"/>
            <w:vAlign w:val="center"/>
          </w:tcPr>
          <w:p w:rsidR="002750DD" w:rsidRPr="002750DD" w:rsidRDefault="002750DD" w:rsidP="002750DD">
            <w:pPr>
              <w:spacing w:before="60" w:after="0" w:line="240" w:lineRule="auto"/>
              <w:rPr>
                <w:rFonts w:ascii="Times New Roman" w:hAnsi="Times New Roman"/>
                <w:sz w:val="20"/>
                <w:szCs w:val="20"/>
              </w:rPr>
            </w:pPr>
            <w:r w:rsidRPr="002750DD">
              <w:rPr>
                <w:rFonts w:ascii="Times New Roman" w:hAnsi="Times New Roman"/>
                <w:sz w:val="20"/>
                <w:szCs w:val="20"/>
              </w:rPr>
              <w:t>Incubator</w:t>
            </w:r>
          </w:p>
        </w:tc>
        <w:tc>
          <w:tcPr>
            <w:tcW w:w="1287" w:type="dxa"/>
            <w:vMerge w:val="restart"/>
            <w:tcBorders>
              <w:top w:val="single" w:sz="4" w:space="0" w:color="000000"/>
            </w:tcBorders>
            <w:shd w:val="clear" w:color="auto" w:fill="auto"/>
            <w:vAlign w:val="center"/>
          </w:tcPr>
          <w:p w:rsidR="002750DD" w:rsidRPr="002750DD" w:rsidRDefault="002750DD" w:rsidP="002750DD">
            <w:pPr>
              <w:spacing w:before="60" w:after="0" w:line="240" w:lineRule="auto"/>
              <w:jc w:val="both"/>
              <w:rPr>
                <w:rFonts w:ascii="Times New Roman" w:hAnsi="Times New Roman"/>
                <w:sz w:val="20"/>
                <w:szCs w:val="20"/>
              </w:rPr>
            </w:pPr>
            <w:r w:rsidRPr="002750DD">
              <w:rPr>
                <w:rFonts w:ascii="Times New Roman" w:hAnsi="Times New Roman"/>
                <w:sz w:val="20"/>
                <w:szCs w:val="20"/>
              </w:rPr>
              <w:t>150</w:t>
            </w:r>
          </w:p>
        </w:tc>
        <w:tc>
          <w:tcPr>
            <w:tcW w:w="1056" w:type="dxa"/>
            <w:tcBorders>
              <w:top w:val="single" w:sz="4" w:space="0" w:color="000000"/>
            </w:tcBorders>
            <w:shd w:val="clear" w:color="auto" w:fill="auto"/>
            <w:vAlign w:val="center"/>
          </w:tcPr>
          <w:p w:rsidR="002750DD" w:rsidRPr="002750DD" w:rsidRDefault="002750DD" w:rsidP="002750DD">
            <w:pPr>
              <w:spacing w:before="60" w:after="0" w:line="240" w:lineRule="auto"/>
              <w:rPr>
                <w:rFonts w:ascii="Times New Roman" w:hAnsi="Times New Roman"/>
                <w:sz w:val="20"/>
                <w:szCs w:val="20"/>
              </w:rPr>
            </w:pPr>
            <w:r w:rsidRPr="002750DD">
              <w:rPr>
                <w:rFonts w:ascii="Times New Roman" w:hAnsi="Times New Roman"/>
                <w:sz w:val="20"/>
                <w:szCs w:val="20"/>
              </w:rPr>
              <w:t>4.5</w:t>
            </w:r>
          </w:p>
        </w:tc>
      </w:tr>
      <w:tr w:rsidR="002750DD" w:rsidRPr="002750DD" w:rsidTr="00DD41E1">
        <w:trPr>
          <w:trHeight w:val="206"/>
          <w:jc w:val="center"/>
        </w:trPr>
        <w:tc>
          <w:tcPr>
            <w:tcW w:w="652" w:type="dxa"/>
            <w:shd w:val="clear" w:color="auto" w:fill="auto"/>
            <w:vAlign w:val="center"/>
          </w:tcPr>
          <w:p w:rsidR="002750DD" w:rsidRPr="002750DD" w:rsidRDefault="002750DD" w:rsidP="002750DD">
            <w:pPr>
              <w:spacing w:before="60" w:after="0" w:line="240" w:lineRule="auto"/>
              <w:rPr>
                <w:rFonts w:ascii="Times New Roman" w:hAnsi="Times New Roman"/>
                <w:sz w:val="20"/>
                <w:szCs w:val="20"/>
              </w:rPr>
            </w:pPr>
            <w:r w:rsidRPr="002750DD">
              <w:rPr>
                <w:rFonts w:ascii="Times New Roman" w:hAnsi="Times New Roman"/>
                <w:sz w:val="20"/>
                <w:szCs w:val="20"/>
              </w:rPr>
              <w:t>2</w:t>
            </w:r>
          </w:p>
        </w:tc>
        <w:tc>
          <w:tcPr>
            <w:tcW w:w="1564" w:type="dxa"/>
            <w:vMerge/>
            <w:shd w:val="clear" w:color="auto" w:fill="auto"/>
            <w:vAlign w:val="center"/>
          </w:tcPr>
          <w:p w:rsidR="002750DD" w:rsidRPr="002750DD" w:rsidRDefault="002750DD" w:rsidP="002750DD">
            <w:pPr>
              <w:spacing w:before="60" w:after="0" w:line="240" w:lineRule="auto"/>
              <w:rPr>
                <w:rFonts w:ascii="Times New Roman" w:hAnsi="Times New Roman"/>
                <w:sz w:val="20"/>
                <w:szCs w:val="20"/>
              </w:rPr>
            </w:pPr>
          </w:p>
        </w:tc>
        <w:tc>
          <w:tcPr>
            <w:tcW w:w="1287" w:type="dxa"/>
            <w:vMerge/>
            <w:shd w:val="clear" w:color="auto" w:fill="auto"/>
            <w:vAlign w:val="center"/>
          </w:tcPr>
          <w:p w:rsidR="002750DD" w:rsidRPr="002750DD" w:rsidRDefault="002750DD" w:rsidP="002750DD">
            <w:pPr>
              <w:spacing w:before="60" w:after="0" w:line="240" w:lineRule="auto"/>
              <w:jc w:val="both"/>
              <w:rPr>
                <w:rFonts w:ascii="Times New Roman" w:hAnsi="Times New Roman"/>
                <w:sz w:val="20"/>
                <w:szCs w:val="20"/>
              </w:rPr>
            </w:pPr>
          </w:p>
        </w:tc>
        <w:tc>
          <w:tcPr>
            <w:tcW w:w="1056" w:type="dxa"/>
            <w:shd w:val="clear" w:color="auto" w:fill="auto"/>
            <w:vAlign w:val="center"/>
          </w:tcPr>
          <w:p w:rsidR="002750DD" w:rsidRPr="002750DD" w:rsidRDefault="002750DD" w:rsidP="002750DD">
            <w:pPr>
              <w:spacing w:before="60" w:after="0" w:line="240" w:lineRule="auto"/>
              <w:rPr>
                <w:rFonts w:ascii="Times New Roman" w:hAnsi="Times New Roman"/>
                <w:sz w:val="20"/>
                <w:szCs w:val="20"/>
              </w:rPr>
            </w:pPr>
            <w:r w:rsidRPr="002750DD">
              <w:rPr>
                <w:rFonts w:ascii="Times New Roman" w:hAnsi="Times New Roman"/>
                <w:sz w:val="20"/>
                <w:szCs w:val="20"/>
              </w:rPr>
              <w:t>5.5</w:t>
            </w:r>
          </w:p>
        </w:tc>
      </w:tr>
      <w:tr w:rsidR="002750DD" w:rsidRPr="002750DD" w:rsidTr="00DD41E1">
        <w:trPr>
          <w:trHeight w:val="206"/>
          <w:jc w:val="center"/>
        </w:trPr>
        <w:tc>
          <w:tcPr>
            <w:tcW w:w="652" w:type="dxa"/>
            <w:shd w:val="clear" w:color="auto" w:fill="auto"/>
            <w:vAlign w:val="center"/>
          </w:tcPr>
          <w:p w:rsidR="002750DD" w:rsidRPr="002750DD" w:rsidRDefault="002750DD" w:rsidP="002750DD">
            <w:pPr>
              <w:spacing w:before="60" w:after="0" w:line="240" w:lineRule="auto"/>
              <w:rPr>
                <w:rFonts w:ascii="Times New Roman" w:hAnsi="Times New Roman"/>
                <w:sz w:val="20"/>
                <w:szCs w:val="20"/>
              </w:rPr>
            </w:pPr>
            <w:r w:rsidRPr="002750DD">
              <w:rPr>
                <w:rFonts w:ascii="Times New Roman" w:hAnsi="Times New Roman"/>
                <w:sz w:val="20"/>
                <w:szCs w:val="20"/>
              </w:rPr>
              <w:t>3</w:t>
            </w:r>
          </w:p>
        </w:tc>
        <w:tc>
          <w:tcPr>
            <w:tcW w:w="1564" w:type="dxa"/>
            <w:vMerge/>
            <w:shd w:val="clear" w:color="auto" w:fill="auto"/>
            <w:vAlign w:val="center"/>
          </w:tcPr>
          <w:p w:rsidR="002750DD" w:rsidRPr="002750DD" w:rsidRDefault="002750DD" w:rsidP="002750DD">
            <w:pPr>
              <w:spacing w:before="60" w:after="0" w:line="240" w:lineRule="auto"/>
              <w:rPr>
                <w:rFonts w:ascii="Times New Roman" w:hAnsi="Times New Roman"/>
                <w:sz w:val="20"/>
                <w:szCs w:val="20"/>
              </w:rPr>
            </w:pPr>
          </w:p>
        </w:tc>
        <w:tc>
          <w:tcPr>
            <w:tcW w:w="1287" w:type="dxa"/>
            <w:vMerge w:val="restart"/>
            <w:shd w:val="clear" w:color="auto" w:fill="auto"/>
            <w:vAlign w:val="center"/>
          </w:tcPr>
          <w:p w:rsidR="002750DD" w:rsidRPr="002750DD" w:rsidRDefault="002750DD" w:rsidP="002750DD">
            <w:pPr>
              <w:spacing w:before="60" w:after="0" w:line="240" w:lineRule="auto"/>
              <w:jc w:val="both"/>
              <w:rPr>
                <w:rFonts w:ascii="Times New Roman" w:hAnsi="Times New Roman"/>
                <w:sz w:val="20"/>
                <w:szCs w:val="20"/>
              </w:rPr>
            </w:pPr>
            <w:r w:rsidRPr="002750DD">
              <w:rPr>
                <w:rFonts w:ascii="Times New Roman" w:hAnsi="Times New Roman"/>
                <w:sz w:val="20"/>
                <w:szCs w:val="20"/>
              </w:rPr>
              <w:t>200</w:t>
            </w:r>
          </w:p>
        </w:tc>
        <w:tc>
          <w:tcPr>
            <w:tcW w:w="1056" w:type="dxa"/>
            <w:shd w:val="clear" w:color="auto" w:fill="auto"/>
            <w:vAlign w:val="center"/>
          </w:tcPr>
          <w:p w:rsidR="002750DD" w:rsidRPr="002750DD" w:rsidRDefault="002750DD" w:rsidP="002750DD">
            <w:pPr>
              <w:spacing w:before="60" w:after="0" w:line="240" w:lineRule="auto"/>
              <w:rPr>
                <w:rFonts w:ascii="Times New Roman" w:hAnsi="Times New Roman"/>
                <w:sz w:val="20"/>
                <w:szCs w:val="20"/>
              </w:rPr>
            </w:pPr>
            <w:r w:rsidRPr="002750DD">
              <w:rPr>
                <w:rFonts w:ascii="Times New Roman" w:hAnsi="Times New Roman"/>
                <w:sz w:val="20"/>
                <w:szCs w:val="20"/>
              </w:rPr>
              <w:t>4.5</w:t>
            </w:r>
          </w:p>
        </w:tc>
      </w:tr>
      <w:tr w:rsidR="002750DD" w:rsidRPr="002750DD" w:rsidTr="00DD41E1">
        <w:trPr>
          <w:trHeight w:val="206"/>
          <w:jc w:val="center"/>
        </w:trPr>
        <w:tc>
          <w:tcPr>
            <w:tcW w:w="652" w:type="dxa"/>
            <w:tcBorders>
              <w:bottom w:val="single" w:sz="4" w:space="0" w:color="000000"/>
            </w:tcBorders>
            <w:shd w:val="clear" w:color="auto" w:fill="auto"/>
            <w:vAlign w:val="center"/>
          </w:tcPr>
          <w:p w:rsidR="002750DD" w:rsidRPr="002750DD" w:rsidRDefault="002750DD" w:rsidP="002750DD">
            <w:pPr>
              <w:spacing w:before="60" w:after="60" w:line="240" w:lineRule="auto"/>
              <w:rPr>
                <w:rFonts w:ascii="Times New Roman" w:hAnsi="Times New Roman"/>
                <w:sz w:val="20"/>
                <w:szCs w:val="20"/>
              </w:rPr>
            </w:pPr>
            <w:r w:rsidRPr="002750DD">
              <w:rPr>
                <w:rFonts w:ascii="Times New Roman" w:hAnsi="Times New Roman"/>
                <w:sz w:val="20"/>
                <w:szCs w:val="20"/>
              </w:rPr>
              <w:t>4</w:t>
            </w:r>
          </w:p>
        </w:tc>
        <w:tc>
          <w:tcPr>
            <w:tcW w:w="1564" w:type="dxa"/>
            <w:vMerge/>
            <w:tcBorders>
              <w:bottom w:val="single" w:sz="4" w:space="0" w:color="000000"/>
            </w:tcBorders>
            <w:shd w:val="clear" w:color="auto" w:fill="auto"/>
            <w:vAlign w:val="center"/>
          </w:tcPr>
          <w:p w:rsidR="002750DD" w:rsidRPr="002750DD" w:rsidRDefault="002750DD" w:rsidP="002750DD">
            <w:pPr>
              <w:spacing w:before="60" w:after="0" w:line="240" w:lineRule="auto"/>
              <w:rPr>
                <w:rFonts w:ascii="Times New Roman" w:hAnsi="Times New Roman"/>
                <w:sz w:val="20"/>
                <w:szCs w:val="20"/>
              </w:rPr>
            </w:pPr>
          </w:p>
        </w:tc>
        <w:tc>
          <w:tcPr>
            <w:tcW w:w="1287" w:type="dxa"/>
            <w:vMerge/>
            <w:tcBorders>
              <w:bottom w:val="single" w:sz="4" w:space="0" w:color="000000"/>
            </w:tcBorders>
            <w:shd w:val="clear" w:color="auto" w:fill="auto"/>
            <w:vAlign w:val="center"/>
          </w:tcPr>
          <w:p w:rsidR="002750DD" w:rsidRPr="002750DD" w:rsidRDefault="002750DD" w:rsidP="002750DD">
            <w:pPr>
              <w:spacing w:before="60" w:after="0" w:line="240" w:lineRule="auto"/>
              <w:jc w:val="both"/>
              <w:rPr>
                <w:rFonts w:ascii="Times New Roman" w:hAnsi="Times New Roman"/>
                <w:sz w:val="20"/>
                <w:szCs w:val="20"/>
              </w:rPr>
            </w:pPr>
          </w:p>
        </w:tc>
        <w:tc>
          <w:tcPr>
            <w:tcW w:w="1056" w:type="dxa"/>
            <w:tcBorders>
              <w:bottom w:val="single" w:sz="4" w:space="0" w:color="000000"/>
            </w:tcBorders>
            <w:shd w:val="clear" w:color="auto" w:fill="auto"/>
            <w:vAlign w:val="center"/>
          </w:tcPr>
          <w:p w:rsidR="002750DD" w:rsidRPr="002750DD" w:rsidRDefault="002750DD" w:rsidP="002750DD">
            <w:pPr>
              <w:spacing w:before="60" w:after="0" w:line="240" w:lineRule="auto"/>
              <w:rPr>
                <w:rFonts w:ascii="Times New Roman" w:hAnsi="Times New Roman"/>
                <w:sz w:val="20"/>
                <w:szCs w:val="20"/>
              </w:rPr>
            </w:pPr>
            <w:r w:rsidRPr="002750DD">
              <w:rPr>
                <w:rFonts w:ascii="Times New Roman" w:hAnsi="Times New Roman"/>
                <w:sz w:val="20"/>
                <w:szCs w:val="20"/>
              </w:rPr>
              <w:t>5.5</w:t>
            </w:r>
          </w:p>
        </w:tc>
      </w:tr>
      <w:tr w:rsidR="002750DD" w:rsidRPr="002750DD" w:rsidTr="00DD41E1">
        <w:trPr>
          <w:trHeight w:val="206"/>
          <w:jc w:val="center"/>
        </w:trPr>
        <w:tc>
          <w:tcPr>
            <w:tcW w:w="652" w:type="dxa"/>
            <w:tcBorders>
              <w:top w:val="single" w:sz="4" w:space="0" w:color="000000"/>
            </w:tcBorders>
            <w:shd w:val="clear" w:color="auto" w:fill="auto"/>
            <w:vAlign w:val="center"/>
          </w:tcPr>
          <w:p w:rsidR="002750DD" w:rsidRPr="002750DD" w:rsidRDefault="002750DD" w:rsidP="005440CE">
            <w:pPr>
              <w:spacing w:before="60" w:after="0" w:line="240" w:lineRule="auto"/>
              <w:rPr>
                <w:rFonts w:ascii="Times New Roman" w:hAnsi="Times New Roman"/>
                <w:sz w:val="20"/>
                <w:szCs w:val="20"/>
              </w:rPr>
            </w:pPr>
            <w:r w:rsidRPr="002750DD">
              <w:rPr>
                <w:rFonts w:ascii="Times New Roman" w:hAnsi="Times New Roman"/>
                <w:sz w:val="20"/>
                <w:szCs w:val="20"/>
              </w:rPr>
              <w:t>5</w:t>
            </w:r>
          </w:p>
        </w:tc>
        <w:tc>
          <w:tcPr>
            <w:tcW w:w="1564" w:type="dxa"/>
            <w:vMerge w:val="restart"/>
            <w:tcBorders>
              <w:top w:val="single" w:sz="4" w:space="0" w:color="000000"/>
            </w:tcBorders>
            <w:shd w:val="clear" w:color="auto" w:fill="auto"/>
            <w:vAlign w:val="center"/>
          </w:tcPr>
          <w:p w:rsidR="002750DD" w:rsidRPr="002750DD" w:rsidRDefault="002750DD" w:rsidP="005440CE">
            <w:pPr>
              <w:spacing w:before="60" w:after="0" w:line="240" w:lineRule="auto"/>
              <w:rPr>
                <w:rFonts w:ascii="Times New Roman" w:hAnsi="Times New Roman"/>
                <w:sz w:val="20"/>
                <w:szCs w:val="20"/>
              </w:rPr>
            </w:pPr>
            <w:r w:rsidRPr="002750DD">
              <w:rPr>
                <w:rFonts w:ascii="Times New Roman" w:hAnsi="Times New Roman"/>
                <w:sz w:val="20"/>
                <w:szCs w:val="20"/>
              </w:rPr>
              <w:t>Controlled room</w:t>
            </w:r>
          </w:p>
        </w:tc>
        <w:tc>
          <w:tcPr>
            <w:tcW w:w="1287" w:type="dxa"/>
            <w:vMerge w:val="restart"/>
            <w:tcBorders>
              <w:top w:val="single" w:sz="4" w:space="0" w:color="000000"/>
            </w:tcBorders>
            <w:shd w:val="clear" w:color="auto" w:fill="auto"/>
            <w:vAlign w:val="center"/>
          </w:tcPr>
          <w:p w:rsidR="002750DD" w:rsidRPr="002750DD" w:rsidRDefault="002750DD" w:rsidP="005440CE">
            <w:pPr>
              <w:spacing w:before="60" w:after="0" w:line="240" w:lineRule="auto"/>
              <w:jc w:val="both"/>
              <w:rPr>
                <w:rFonts w:ascii="Times New Roman" w:hAnsi="Times New Roman"/>
                <w:sz w:val="20"/>
                <w:szCs w:val="20"/>
              </w:rPr>
            </w:pPr>
            <w:r w:rsidRPr="002750DD">
              <w:rPr>
                <w:rFonts w:ascii="Times New Roman" w:hAnsi="Times New Roman"/>
                <w:sz w:val="20"/>
                <w:szCs w:val="20"/>
              </w:rPr>
              <w:t>150</w:t>
            </w:r>
          </w:p>
        </w:tc>
        <w:tc>
          <w:tcPr>
            <w:tcW w:w="1056" w:type="dxa"/>
            <w:tcBorders>
              <w:top w:val="single" w:sz="4" w:space="0" w:color="000000"/>
            </w:tcBorders>
            <w:shd w:val="clear" w:color="auto" w:fill="auto"/>
            <w:vAlign w:val="center"/>
          </w:tcPr>
          <w:p w:rsidR="002750DD" w:rsidRPr="002750DD" w:rsidRDefault="002750DD" w:rsidP="005440CE">
            <w:pPr>
              <w:spacing w:before="60" w:after="0" w:line="240" w:lineRule="auto"/>
              <w:rPr>
                <w:rFonts w:ascii="Times New Roman" w:hAnsi="Times New Roman"/>
                <w:sz w:val="20"/>
                <w:szCs w:val="20"/>
              </w:rPr>
            </w:pPr>
            <w:r w:rsidRPr="002750DD">
              <w:rPr>
                <w:rFonts w:ascii="Times New Roman" w:hAnsi="Times New Roman"/>
                <w:sz w:val="20"/>
                <w:szCs w:val="20"/>
              </w:rPr>
              <w:t>4.5</w:t>
            </w:r>
          </w:p>
        </w:tc>
      </w:tr>
      <w:tr w:rsidR="002750DD" w:rsidRPr="002750DD" w:rsidTr="00DD41E1">
        <w:trPr>
          <w:trHeight w:val="218"/>
          <w:jc w:val="center"/>
        </w:trPr>
        <w:tc>
          <w:tcPr>
            <w:tcW w:w="652" w:type="dxa"/>
            <w:shd w:val="clear" w:color="auto" w:fill="auto"/>
            <w:vAlign w:val="center"/>
          </w:tcPr>
          <w:p w:rsidR="002750DD" w:rsidRPr="002750DD" w:rsidRDefault="002750DD" w:rsidP="005440CE">
            <w:pPr>
              <w:spacing w:before="60" w:after="0" w:line="240" w:lineRule="auto"/>
              <w:rPr>
                <w:rFonts w:ascii="Times New Roman" w:hAnsi="Times New Roman"/>
                <w:sz w:val="20"/>
                <w:szCs w:val="20"/>
              </w:rPr>
            </w:pPr>
            <w:r w:rsidRPr="002750DD">
              <w:rPr>
                <w:rFonts w:ascii="Times New Roman" w:hAnsi="Times New Roman"/>
                <w:sz w:val="20"/>
                <w:szCs w:val="20"/>
              </w:rPr>
              <w:t>6</w:t>
            </w:r>
          </w:p>
        </w:tc>
        <w:tc>
          <w:tcPr>
            <w:tcW w:w="1564" w:type="dxa"/>
            <w:vMerge/>
            <w:shd w:val="clear" w:color="auto" w:fill="auto"/>
            <w:vAlign w:val="center"/>
          </w:tcPr>
          <w:p w:rsidR="002750DD" w:rsidRPr="002750DD" w:rsidRDefault="002750DD" w:rsidP="005440CE">
            <w:pPr>
              <w:spacing w:before="60" w:after="0" w:line="240" w:lineRule="auto"/>
              <w:rPr>
                <w:rFonts w:ascii="Times New Roman" w:hAnsi="Times New Roman"/>
                <w:sz w:val="20"/>
                <w:szCs w:val="20"/>
              </w:rPr>
            </w:pPr>
          </w:p>
        </w:tc>
        <w:tc>
          <w:tcPr>
            <w:tcW w:w="1287" w:type="dxa"/>
            <w:vMerge/>
            <w:shd w:val="clear" w:color="auto" w:fill="auto"/>
            <w:vAlign w:val="center"/>
          </w:tcPr>
          <w:p w:rsidR="002750DD" w:rsidRPr="002750DD" w:rsidRDefault="002750DD" w:rsidP="005440CE">
            <w:pPr>
              <w:spacing w:before="60" w:after="0" w:line="240" w:lineRule="auto"/>
              <w:jc w:val="both"/>
              <w:rPr>
                <w:rFonts w:ascii="Times New Roman" w:hAnsi="Times New Roman"/>
                <w:sz w:val="20"/>
                <w:szCs w:val="20"/>
              </w:rPr>
            </w:pPr>
          </w:p>
        </w:tc>
        <w:tc>
          <w:tcPr>
            <w:tcW w:w="1056" w:type="dxa"/>
            <w:shd w:val="clear" w:color="auto" w:fill="auto"/>
            <w:vAlign w:val="center"/>
          </w:tcPr>
          <w:p w:rsidR="002750DD" w:rsidRPr="002750DD" w:rsidRDefault="002750DD" w:rsidP="005440CE">
            <w:pPr>
              <w:spacing w:before="60" w:after="0" w:line="240" w:lineRule="auto"/>
              <w:rPr>
                <w:rFonts w:ascii="Times New Roman" w:hAnsi="Times New Roman"/>
                <w:sz w:val="20"/>
                <w:szCs w:val="20"/>
              </w:rPr>
            </w:pPr>
            <w:r w:rsidRPr="002750DD">
              <w:rPr>
                <w:rFonts w:ascii="Times New Roman" w:hAnsi="Times New Roman"/>
                <w:sz w:val="20"/>
                <w:szCs w:val="20"/>
              </w:rPr>
              <w:t>5.5</w:t>
            </w:r>
          </w:p>
        </w:tc>
      </w:tr>
      <w:tr w:rsidR="002750DD" w:rsidRPr="002750DD" w:rsidTr="00DD41E1">
        <w:trPr>
          <w:trHeight w:val="206"/>
          <w:jc w:val="center"/>
        </w:trPr>
        <w:tc>
          <w:tcPr>
            <w:tcW w:w="652" w:type="dxa"/>
            <w:shd w:val="clear" w:color="auto" w:fill="auto"/>
            <w:vAlign w:val="center"/>
          </w:tcPr>
          <w:p w:rsidR="002750DD" w:rsidRPr="002750DD" w:rsidRDefault="002750DD" w:rsidP="005440CE">
            <w:pPr>
              <w:spacing w:before="60" w:after="0" w:line="240" w:lineRule="auto"/>
              <w:rPr>
                <w:rFonts w:ascii="Times New Roman" w:hAnsi="Times New Roman"/>
                <w:sz w:val="20"/>
                <w:szCs w:val="20"/>
              </w:rPr>
            </w:pPr>
            <w:r w:rsidRPr="002750DD">
              <w:rPr>
                <w:rFonts w:ascii="Times New Roman" w:hAnsi="Times New Roman"/>
                <w:sz w:val="20"/>
                <w:szCs w:val="20"/>
              </w:rPr>
              <w:t>7</w:t>
            </w:r>
          </w:p>
        </w:tc>
        <w:tc>
          <w:tcPr>
            <w:tcW w:w="1564" w:type="dxa"/>
            <w:vMerge/>
            <w:shd w:val="clear" w:color="auto" w:fill="auto"/>
            <w:vAlign w:val="center"/>
          </w:tcPr>
          <w:p w:rsidR="002750DD" w:rsidRPr="002750DD" w:rsidRDefault="002750DD" w:rsidP="005440CE">
            <w:pPr>
              <w:spacing w:before="60" w:after="0" w:line="240" w:lineRule="auto"/>
              <w:rPr>
                <w:rFonts w:ascii="Times New Roman" w:hAnsi="Times New Roman"/>
                <w:sz w:val="20"/>
                <w:szCs w:val="20"/>
              </w:rPr>
            </w:pPr>
          </w:p>
        </w:tc>
        <w:tc>
          <w:tcPr>
            <w:tcW w:w="1287" w:type="dxa"/>
            <w:vMerge w:val="restart"/>
            <w:shd w:val="clear" w:color="auto" w:fill="auto"/>
            <w:vAlign w:val="center"/>
          </w:tcPr>
          <w:p w:rsidR="002750DD" w:rsidRPr="002750DD" w:rsidRDefault="002750DD" w:rsidP="005440CE">
            <w:pPr>
              <w:spacing w:before="60" w:after="0" w:line="240" w:lineRule="auto"/>
              <w:jc w:val="both"/>
              <w:rPr>
                <w:rFonts w:ascii="Times New Roman" w:hAnsi="Times New Roman"/>
                <w:sz w:val="20"/>
                <w:szCs w:val="20"/>
              </w:rPr>
            </w:pPr>
            <w:r w:rsidRPr="002750DD">
              <w:rPr>
                <w:rFonts w:ascii="Times New Roman" w:hAnsi="Times New Roman"/>
                <w:sz w:val="20"/>
                <w:szCs w:val="20"/>
              </w:rPr>
              <w:t>200</w:t>
            </w:r>
          </w:p>
        </w:tc>
        <w:tc>
          <w:tcPr>
            <w:tcW w:w="1056" w:type="dxa"/>
            <w:shd w:val="clear" w:color="auto" w:fill="auto"/>
            <w:vAlign w:val="center"/>
          </w:tcPr>
          <w:p w:rsidR="002750DD" w:rsidRPr="002750DD" w:rsidRDefault="002750DD" w:rsidP="005440CE">
            <w:pPr>
              <w:spacing w:before="60" w:after="0" w:line="240" w:lineRule="auto"/>
              <w:rPr>
                <w:rFonts w:ascii="Times New Roman" w:hAnsi="Times New Roman"/>
                <w:sz w:val="20"/>
                <w:szCs w:val="20"/>
              </w:rPr>
            </w:pPr>
            <w:r w:rsidRPr="002750DD">
              <w:rPr>
                <w:rFonts w:ascii="Times New Roman" w:hAnsi="Times New Roman"/>
                <w:sz w:val="20"/>
                <w:szCs w:val="20"/>
              </w:rPr>
              <w:t>4.5</w:t>
            </w:r>
          </w:p>
        </w:tc>
      </w:tr>
      <w:tr w:rsidR="002750DD" w:rsidRPr="002750DD" w:rsidTr="00DD41E1">
        <w:trPr>
          <w:trHeight w:val="218"/>
          <w:jc w:val="center"/>
        </w:trPr>
        <w:tc>
          <w:tcPr>
            <w:tcW w:w="652" w:type="dxa"/>
            <w:tcBorders>
              <w:bottom w:val="single" w:sz="4" w:space="0" w:color="000000"/>
            </w:tcBorders>
            <w:shd w:val="clear" w:color="auto" w:fill="auto"/>
            <w:vAlign w:val="center"/>
          </w:tcPr>
          <w:p w:rsidR="002750DD" w:rsidRPr="002750DD" w:rsidRDefault="002750DD" w:rsidP="005440CE">
            <w:pPr>
              <w:spacing w:before="60" w:after="0" w:line="240" w:lineRule="auto"/>
              <w:rPr>
                <w:rFonts w:ascii="Times New Roman" w:hAnsi="Times New Roman"/>
                <w:sz w:val="20"/>
                <w:szCs w:val="20"/>
              </w:rPr>
            </w:pPr>
            <w:r w:rsidRPr="002750DD">
              <w:rPr>
                <w:rFonts w:ascii="Times New Roman" w:hAnsi="Times New Roman"/>
                <w:sz w:val="20"/>
                <w:szCs w:val="20"/>
              </w:rPr>
              <w:t>8</w:t>
            </w:r>
          </w:p>
        </w:tc>
        <w:tc>
          <w:tcPr>
            <w:tcW w:w="1564" w:type="dxa"/>
            <w:vMerge/>
            <w:tcBorders>
              <w:bottom w:val="single" w:sz="4" w:space="0" w:color="000000"/>
            </w:tcBorders>
            <w:shd w:val="clear" w:color="auto" w:fill="auto"/>
            <w:vAlign w:val="center"/>
          </w:tcPr>
          <w:p w:rsidR="002750DD" w:rsidRPr="002750DD" w:rsidRDefault="002750DD" w:rsidP="005440CE">
            <w:pPr>
              <w:spacing w:before="60" w:after="0" w:line="240" w:lineRule="auto"/>
              <w:rPr>
                <w:rFonts w:ascii="Times New Roman" w:hAnsi="Times New Roman"/>
                <w:sz w:val="20"/>
                <w:szCs w:val="20"/>
              </w:rPr>
            </w:pPr>
          </w:p>
        </w:tc>
        <w:tc>
          <w:tcPr>
            <w:tcW w:w="1287" w:type="dxa"/>
            <w:vMerge/>
            <w:tcBorders>
              <w:bottom w:val="single" w:sz="4" w:space="0" w:color="000000"/>
            </w:tcBorders>
            <w:shd w:val="clear" w:color="auto" w:fill="auto"/>
            <w:vAlign w:val="center"/>
          </w:tcPr>
          <w:p w:rsidR="002750DD" w:rsidRPr="002750DD" w:rsidRDefault="002750DD" w:rsidP="005440CE">
            <w:pPr>
              <w:spacing w:before="60" w:after="0" w:line="240" w:lineRule="auto"/>
              <w:jc w:val="both"/>
              <w:rPr>
                <w:rFonts w:ascii="Times New Roman" w:hAnsi="Times New Roman"/>
                <w:sz w:val="20"/>
                <w:szCs w:val="20"/>
              </w:rPr>
            </w:pPr>
          </w:p>
        </w:tc>
        <w:tc>
          <w:tcPr>
            <w:tcW w:w="1056" w:type="dxa"/>
            <w:tcBorders>
              <w:bottom w:val="single" w:sz="4" w:space="0" w:color="000000"/>
            </w:tcBorders>
            <w:shd w:val="clear" w:color="auto" w:fill="auto"/>
            <w:vAlign w:val="center"/>
          </w:tcPr>
          <w:p w:rsidR="002750DD" w:rsidRPr="002750DD" w:rsidRDefault="002750DD" w:rsidP="005440CE">
            <w:pPr>
              <w:spacing w:before="60" w:after="60" w:line="240" w:lineRule="auto"/>
              <w:rPr>
                <w:rFonts w:ascii="Times New Roman" w:hAnsi="Times New Roman"/>
                <w:sz w:val="20"/>
                <w:szCs w:val="20"/>
              </w:rPr>
            </w:pPr>
            <w:r w:rsidRPr="002750DD">
              <w:rPr>
                <w:rFonts w:ascii="Times New Roman" w:hAnsi="Times New Roman"/>
                <w:sz w:val="20"/>
                <w:szCs w:val="20"/>
              </w:rPr>
              <w:t>5.5</w:t>
            </w:r>
          </w:p>
        </w:tc>
      </w:tr>
    </w:tbl>
    <w:p w:rsidR="002750DD" w:rsidRDefault="002750DD" w:rsidP="002750DD">
      <w:pPr>
        <w:spacing w:after="0" w:line="240" w:lineRule="auto"/>
        <w:jc w:val="both"/>
        <w:rPr>
          <w:rFonts w:ascii="Times New Roman" w:hAnsi="Times New Roman"/>
          <w:sz w:val="20"/>
          <w:szCs w:val="20"/>
        </w:rPr>
      </w:pPr>
    </w:p>
    <w:p w:rsidR="005440CE" w:rsidRPr="002750DD" w:rsidRDefault="005440CE" w:rsidP="002750DD">
      <w:pPr>
        <w:spacing w:after="0" w:line="240" w:lineRule="auto"/>
        <w:jc w:val="both"/>
        <w:rPr>
          <w:rFonts w:ascii="Times New Roman" w:hAnsi="Times New Roman"/>
          <w:sz w:val="20"/>
          <w:szCs w:val="20"/>
        </w:rPr>
      </w:pPr>
    </w:p>
    <w:p w:rsidR="002750DD" w:rsidRPr="002750DD" w:rsidRDefault="002750DD" w:rsidP="002750DD">
      <w:pPr>
        <w:spacing w:after="0" w:line="240" w:lineRule="auto"/>
        <w:jc w:val="both"/>
        <w:rPr>
          <w:rFonts w:ascii="Times New Roman" w:hAnsi="Times New Roman"/>
          <w:sz w:val="20"/>
          <w:szCs w:val="20"/>
        </w:rPr>
      </w:pPr>
      <w:r w:rsidRPr="002750DD">
        <w:rPr>
          <w:rFonts w:ascii="Times New Roman" w:hAnsi="Times New Roman"/>
          <w:sz w:val="20"/>
          <w:szCs w:val="20"/>
        </w:rPr>
        <w:t xml:space="preserve">At the end of fermentation, pH changes were measured using pH meter. The BC samples, harvested in both culture medium, were rinsed with water and subsequently treated with 0.1M NaOH solution for 20 minutes at 100 °C and thoroughly washed with water until total neutralization. </w:t>
      </w:r>
    </w:p>
    <w:p w:rsidR="002750DD" w:rsidRPr="002750DD" w:rsidRDefault="002750DD" w:rsidP="002750DD">
      <w:pPr>
        <w:spacing w:after="0" w:line="240" w:lineRule="auto"/>
        <w:jc w:val="both"/>
        <w:rPr>
          <w:rFonts w:ascii="Times New Roman" w:hAnsi="Times New Roman"/>
          <w:b/>
          <w:sz w:val="20"/>
          <w:szCs w:val="20"/>
        </w:rPr>
      </w:pPr>
    </w:p>
    <w:p w:rsidR="002750DD" w:rsidRPr="002750DD" w:rsidRDefault="002750DD" w:rsidP="002750DD">
      <w:pPr>
        <w:spacing w:after="0" w:line="240" w:lineRule="auto"/>
        <w:jc w:val="both"/>
        <w:rPr>
          <w:rFonts w:ascii="Times New Roman" w:hAnsi="Times New Roman"/>
          <w:b/>
          <w:sz w:val="20"/>
          <w:szCs w:val="20"/>
        </w:rPr>
      </w:pPr>
      <w:r w:rsidRPr="002750DD">
        <w:rPr>
          <w:rFonts w:ascii="Times New Roman" w:hAnsi="Times New Roman"/>
          <w:b/>
          <w:sz w:val="20"/>
          <w:szCs w:val="20"/>
        </w:rPr>
        <w:t>Dry weight of BC</w:t>
      </w:r>
    </w:p>
    <w:p w:rsidR="002750DD" w:rsidRPr="002750DD" w:rsidRDefault="002750DD" w:rsidP="002750DD">
      <w:pPr>
        <w:spacing w:after="0" w:line="240" w:lineRule="auto"/>
        <w:jc w:val="both"/>
        <w:rPr>
          <w:rFonts w:ascii="Times New Roman" w:hAnsi="Times New Roman"/>
          <w:sz w:val="20"/>
          <w:szCs w:val="20"/>
        </w:rPr>
      </w:pPr>
      <w:r w:rsidRPr="002750DD">
        <w:rPr>
          <w:rFonts w:ascii="Times New Roman" w:hAnsi="Times New Roman"/>
          <w:sz w:val="20"/>
          <w:szCs w:val="20"/>
        </w:rPr>
        <w:t>To determine the dry weight of BC, the purified samples were dried at 45 °C until reaching constant weight and kept for further characterization.</w:t>
      </w:r>
    </w:p>
    <w:p w:rsidR="00AC0033" w:rsidRPr="00F447A7" w:rsidRDefault="00AC0033" w:rsidP="002750DD">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5440CE" w:rsidRPr="005440CE" w:rsidRDefault="005440CE" w:rsidP="005440CE">
      <w:pPr>
        <w:spacing w:after="0" w:line="240" w:lineRule="auto"/>
        <w:jc w:val="both"/>
        <w:rPr>
          <w:rFonts w:ascii="Times New Roman" w:hAnsi="Times New Roman"/>
          <w:sz w:val="20"/>
          <w:szCs w:val="20"/>
        </w:rPr>
      </w:pPr>
      <w:r w:rsidRPr="005440CE">
        <w:rPr>
          <w:rFonts w:ascii="Times New Roman" w:hAnsi="Times New Roman"/>
          <w:sz w:val="20"/>
          <w:szCs w:val="20"/>
        </w:rPr>
        <w:t xml:space="preserve">In coconut water medium, acetic acid was used to bring down the pH as it had a better effect on </w:t>
      </w:r>
      <w:r w:rsidRPr="005440CE">
        <w:rPr>
          <w:rFonts w:ascii="Times New Roman" w:hAnsi="Times New Roman"/>
          <w:i/>
          <w:sz w:val="20"/>
          <w:szCs w:val="20"/>
        </w:rPr>
        <w:t>Acetobacter xylinum 0416</w:t>
      </w:r>
      <w:r w:rsidRPr="005440CE">
        <w:rPr>
          <w:rFonts w:ascii="Times New Roman" w:hAnsi="Times New Roman"/>
          <w:sz w:val="20"/>
          <w:szCs w:val="20"/>
        </w:rPr>
        <w:t xml:space="preserve"> growth compared to other acids [12]. The acetic acid was broken down to carbon dioxide and water which allow more energy generated by bacteria. Thus, leading to more efficient utilization of sugars for cellulose synthesis [13].</w:t>
      </w:r>
    </w:p>
    <w:p w:rsidR="005440CE" w:rsidRPr="005440CE" w:rsidRDefault="005440CE" w:rsidP="005440CE">
      <w:pPr>
        <w:spacing w:after="0" w:line="240" w:lineRule="auto"/>
        <w:jc w:val="both"/>
        <w:rPr>
          <w:rFonts w:ascii="Times New Roman" w:hAnsi="Times New Roman"/>
          <w:sz w:val="20"/>
          <w:szCs w:val="20"/>
        </w:rPr>
      </w:pPr>
    </w:p>
    <w:p w:rsidR="005440CE" w:rsidRPr="005440CE" w:rsidRDefault="005440CE" w:rsidP="005440CE">
      <w:pPr>
        <w:spacing w:after="0" w:line="240" w:lineRule="auto"/>
        <w:jc w:val="both"/>
        <w:rPr>
          <w:rFonts w:ascii="Times New Roman" w:hAnsi="Times New Roman"/>
          <w:sz w:val="20"/>
          <w:szCs w:val="20"/>
        </w:rPr>
      </w:pPr>
      <w:r w:rsidRPr="005440CE">
        <w:rPr>
          <w:rFonts w:ascii="Times New Roman" w:hAnsi="Times New Roman"/>
          <w:sz w:val="20"/>
          <w:szCs w:val="20"/>
        </w:rPr>
        <w:t xml:space="preserve">After 7 days of fermentation, the final pH of each samples was measured. Most the highest yield for </w:t>
      </w:r>
      <w:r w:rsidRPr="005440CE">
        <w:rPr>
          <w:rFonts w:ascii="Times New Roman" w:hAnsi="Times New Roman"/>
          <w:i/>
          <w:sz w:val="20"/>
          <w:szCs w:val="20"/>
        </w:rPr>
        <w:t>Acetobacter xylinum 0416</w:t>
      </w:r>
      <w:r w:rsidRPr="005440CE">
        <w:rPr>
          <w:rFonts w:ascii="Times New Roman" w:hAnsi="Times New Roman"/>
          <w:sz w:val="20"/>
          <w:szCs w:val="20"/>
        </w:rPr>
        <w:t xml:space="preserve"> strains were achieved after seven days of incubation [14,15]. Figure 2 represents reductions of pH from their initial values. Both pH of culture in fermented in rotatory incubator shaker decreased to less than pH 3.7 while fermentation in controlled room have pH reduction in a range of 4.08 to 4.38. This analysis suggests that culture in incubator have better carbon consumption for growth than culture in controlled room.</w:t>
      </w:r>
    </w:p>
    <w:p w:rsidR="005440CE" w:rsidRPr="005440CE" w:rsidRDefault="005440CE" w:rsidP="005440CE">
      <w:pPr>
        <w:spacing w:after="0" w:line="240" w:lineRule="auto"/>
        <w:jc w:val="both"/>
        <w:rPr>
          <w:rFonts w:ascii="Times New Roman" w:hAnsi="Times New Roman"/>
          <w:sz w:val="20"/>
          <w:szCs w:val="20"/>
        </w:rPr>
      </w:pPr>
    </w:p>
    <w:p w:rsidR="005440CE" w:rsidRPr="005440CE" w:rsidRDefault="005440CE" w:rsidP="005440CE">
      <w:pPr>
        <w:spacing w:after="0" w:line="240" w:lineRule="auto"/>
        <w:jc w:val="center"/>
        <w:rPr>
          <w:rFonts w:ascii="Times New Roman" w:hAnsi="Times New Roman"/>
          <w:sz w:val="20"/>
          <w:szCs w:val="20"/>
        </w:rPr>
      </w:pPr>
      <w:r w:rsidRPr="005440CE">
        <w:rPr>
          <w:rFonts w:ascii="Times New Roman" w:hAnsi="Times New Roman"/>
          <w:noProof/>
          <w:sz w:val="20"/>
          <w:szCs w:val="20"/>
          <w:lang w:bidi="ar-SA"/>
        </w:rPr>
        <w:lastRenderedPageBreak/>
        <w:drawing>
          <wp:inline distT="0" distB="0" distL="0" distR="0" wp14:anchorId="198A5D73" wp14:editId="6C2FB4BB">
            <wp:extent cx="3323470" cy="1920240"/>
            <wp:effectExtent l="19050" t="19050" r="10795"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3470" cy="1920240"/>
                    </a:xfrm>
                    <a:prstGeom prst="rect">
                      <a:avLst/>
                    </a:prstGeom>
                    <a:noFill/>
                    <a:ln w="9525">
                      <a:solidFill>
                        <a:srgbClr val="000000"/>
                      </a:solidFill>
                      <a:miter lim="800000"/>
                      <a:headEnd/>
                      <a:tailEnd/>
                    </a:ln>
                  </pic:spPr>
                </pic:pic>
              </a:graphicData>
            </a:graphic>
          </wp:inline>
        </w:drawing>
      </w:r>
    </w:p>
    <w:p w:rsidR="005440CE" w:rsidRPr="005440CE" w:rsidRDefault="005440CE" w:rsidP="005440CE">
      <w:pPr>
        <w:spacing w:after="0" w:line="240" w:lineRule="auto"/>
        <w:jc w:val="both"/>
        <w:rPr>
          <w:rFonts w:ascii="Times New Roman" w:hAnsi="Times New Roman"/>
          <w:sz w:val="20"/>
          <w:szCs w:val="20"/>
        </w:rPr>
      </w:pPr>
    </w:p>
    <w:p w:rsidR="005440CE" w:rsidRPr="005440CE" w:rsidRDefault="005440CE" w:rsidP="005440CE">
      <w:pPr>
        <w:spacing w:after="0" w:line="240" w:lineRule="auto"/>
        <w:jc w:val="center"/>
        <w:rPr>
          <w:rFonts w:ascii="Times New Roman" w:hAnsi="Times New Roman"/>
          <w:sz w:val="20"/>
          <w:szCs w:val="20"/>
        </w:rPr>
      </w:pPr>
      <w:r w:rsidRPr="005440CE">
        <w:rPr>
          <w:rFonts w:ascii="Times New Roman" w:hAnsi="Times New Roman"/>
          <w:sz w:val="20"/>
          <w:szCs w:val="20"/>
        </w:rPr>
        <w:t xml:space="preserve">Figure 2. </w:t>
      </w:r>
      <w:r>
        <w:rPr>
          <w:rFonts w:ascii="Times New Roman" w:hAnsi="Times New Roman"/>
          <w:sz w:val="20"/>
          <w:szCs w:val="20"/>
        </w:rPr>
        <w:t xml:space="preserve"> </w:t>
      </w:r>
      <w:r w:rsidRPr="005440CE">
        <w:rPr>
          <w:rFonts w:ascii="Times New Roman" w:hAnsi="Times New Roman"/>
          <w:sz w:val="20"/>
          <w:szCs w:val="20"/>
        </w:rPr>
        <w:t>pH changes on various agitation speed and incubation types</w:t>
      </w:r>
    </w:p>
    <w:p w:rsidR="005440CE" w:rsidRDefault="005440CE" w:rsidP="005440CE">
      <w:pPr>
        <w:spacing w:after="0" w:line="240" w:lineRule="auto"/>
        <w:jc w:val="both"/>
        <w:rPr>
          <w:rFonts w:ascii="Times New Roman" w:hAnsi="Times New Roman"/>
          <w:sz w:val="20"/>
          <w:szCs w:val="20"/>
        </w:rPr>
      </w:pPr>
    </w:p>
    <w:p w:rsidR="002406F6" w:rsidRPr="005440CE" w:rsidRDefault="002406F6" w:rsidP="005440CE">
      <w:pPr>
        <w:spacing w:after="0" w:line="240" w:lineRule="auto"/>
        <w:jc w:val="both"/>
        <w:rPr>
          <w:rFonts w:ascii="Times New Roman" w:hAnsi="Times New Roman"/>
          <w:sz w:val="20"/>
          <w:szCs w:val="20"/>
        </w:rPr>
      </w:pPr>
    </w:p>
    <w:p w:rsidR="005440CE" w:rsidRPr="005440CE" w:rsidRDefault="005440CE" w:rsidP="005440CE">
      <w:pPr>
        <w:spacing w:after="0" w:line="240" w:lineRule="auto"/>
        <w:jc w:val="both"/>
        <w:rPr>
          <w:rFonts w:ascii="Times New Roman" w:hAnsi="Times New Roman"/>
          <w:sz w:val="20"/>
          <w:szCs w:val="20"/>
        </w:rPr>
      </w:pPr>
      <w:r w:rsidRPr="005440CE">
        <w:rPr>
          <w:rFonts w:ascii="Times New Roman" w:hAnsi="Times New Roman"/>
          <w:sz w:val="20"/>
          <w:szCs w:val="20"/>
        </w:rPr>
        <w:t xml:space="preserve">Comparison on BC structure (Figure 3) and yield of both fermentation conditions were made. BC commonly produced in the form of gelatinous pellicle through static condition. However, some strains of cellulose-producing bacteria could produce sphere-like cellulose under agitated process while other strains were unable to exhibit this capability even under the same condition. The formation of this sphere-like shape might result from the shear force produced during agitation cultivation that cause intertwine of cellulose ribbon. In this study, </w:t>
      </w:r>
      <w:r w:rsidRPr="005440CE">
        <w:rPr>
          <w:rFonts w:ascii="Times New Roman" w:hAnsi="Times New Roman"/>
          <w:i/>
          <w:sz w:val="20"/>
          <w:szCs w:val="20"/>
        </w:rPr>
        <w:t>Acetobacter xylinum 0416</w:t>
      </w:r>
      <w:r w:rsidRPr="005440CE">
        <w:rPr>
          <w:rFonts w:ascii="Times New Roman" w:hAnsi="Times New Roman"/>
          <w:sz w:val="20"/>
          <w:szCs w:val="20"/>
        </w:rPr>
        <w:t xml:space="preserve"> was unable to produce sphere-like cellulose. The cellulose had irregular shape which appear in chunk and aggregate form. This finding suggesting that the structure of cellulose is not universally produce by </w:t>
      </w:r>
      <w:r w:rsidRPr="005440CE">
        <w:rPr>
          <w:rFonts w:ascii="Times New Roman" w:hAnsi="Times New Roman"/>
          <w:i/>
          <w:sz w:val="20"/>
          <w:szCs w:val="20"/>
        </w:rPr>
        <w:t>Acetobacter xylinum 0416</w:t>
      </w:r>
      <w:r w:rsidRPr="005440CE">
        <w:rPr>
          <w:rFonts w:ascii="Times New Roman" w:hAnsi="Times New Roman"/>
          <w:sz w:val="20"/>
          <w:szCs w:val="20"/>
        </w:rPr>
        <w:t xml:space="preserve"> strains [16].</w:t>
      </w:r>
    </w:p>
    <w:p w:rsidR="002406F6" w:rsidRDefault="002406F6" w:rsidP="005440CE">
      <w:pPr>
        <w:spacing w:after="0" w:line="240" w:lineRule="auto"/>
        <w:jc w:val="both"/>
        <w:rPr>
          <w:rFonts w:ascii="Times New Roman" w:hAnsi="Times New Roman"/>
          <w:sz w:val="20"/>
          <w:szCs w:val="20"/>
        </w:rPr>
      </w:pPr>
    </w:p>
    <w:p w:rsidR="005440CE" w:rsidRPr="005440CE" w:rsidRDefault="002406F6" w:rsidP="005440CE">
      <w:pPr>
        <w:spacing w:after="0" w:line="240" w:lineRule="auto"/>
        <w:jc w:val="both"/>
        <w:rPr>
          <w:rFonts w:ascii="Times New Roman" w:hAnsi="Times New Roman"/>
          <w:sz w:val="20"/>
          <w:szCs w:val="20"/>
        </w:rPr>
      </w:pPr>
      <w:r w:rsidRPr="005440CE">
        <w:rPr>
          <w:rFonts w:ascii="Times New Roman" w:hAnsi="Times New Roman"/>
          <w:noProof/>
          <w:sz w:val="20"/>
          <w:szCs w:val="20"/>
          <w:lang w:bidi="ar-SA"/>
        </w:rPr>
        <mc:AlternateContent>
          <mc:Choice Requires="wps">
            <w:drawing>
              <wp:anchor distT="0" distB="0" distL="114300" distR="114300" simplePos="0" relativeHeight="251666944" behindDoc="0" locked="0" layoutInCell="1" allowOverlap="1" wp14:anchorId="5DB97598" wp14:editId="2EE1370A">
                <wp:simplePos x="0" y="0"/>
                <wp:positionH relativeFrom="column">
                  <wp:posOffset>497840</wp:posOffset>
                </wp:positionH>
                <wp:positionV relativeFrom="paragraph">
                  <wp:posOffset>129540</wp:posOffset>
                </wp:positionV>
                <wp:extent cx="243205" cy="27495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40CE" w:rsidRDefault="005440CE" w:rsidP="005440CE">
                            <w:r w:rsidRPr="003A54FE">
                              <w:rPr>
                                <w:color w:val="FFFFFF"/>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left:0;text-align:left;margin-left:39.2pt;margin-top:10.2pt;width:19.15pt;height:2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L3uAIAAME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" filled="f" stroked="f">
                <v:textbox>
                  <w:txbxContent>
                    <w:p w:rsidR="005440CE" w:rsidRDefault="005440CE" w:rsidP="005440CE">
                      <w:r w:rsidRPr="003A54FE">
                        <w:rPr>
                          <w:color w:val="FFFFFF"/>
                        </w:rPr>
                        <w:t>a</w:t>
                      </w:r>
                    </w:p>
                  </w:txbxContent>
                </v:textbox>
              </v:shape>
            </w:pict>
          </mc:Fallback>
        </mc:AlternateContent>
      </w:r>
      <w:r w:rsidR="005440CE" w:rsidRPr="005440CE">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14:anchorId="43134BE5" wp14:editId="56535CD8">
                <wp:simplePos x="0" y="0"/>
                <wp:positionH relativeFrom="column">
                  <wp:posOffset>1949450</wp:posOffset>
                </wp:positionH>
                <wp:positionV relativeFrom="paragraph">
                  <wp:posOffset>148590</wp:posOffset>
                </wp:positionV>
                <wp:extent cx="243205" cy="27495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40CE" w:rsidRDefault="005440CE" w:rsidP="005440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left:0;text-align:left;margin-left:153.5pt;margin-top:11.7pt;width:19.15pt;height:2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9GRtwIAAME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" filled="f" stroked="f">
                <v:textbox>
                  <w:txbxContent>
                    <w:p w:rsidR="005440CE" w:rsidRDefault="005440CE" w:rsidP="005440CE"/>
                  </w:txbxContent>
                </v:textbox>
              </v:shape>
            </w:pict>
          </mc:Fallback>
        </mc:AlternateContent>
      </w:r>
    </w:p>
    <w:p w:rsidR="005440CE" w:rsidRPr="005440CE" w:rsidRDefault="002406F6" w:rsidP="002406F6">
      <w:pPr>
        <w:spacing w:after="60" w:line="240" w:lineRule="auto"/>
        <w:jc w:val="center"/>
        <w:rPr>
          <w:rFonts w:ascii="Times New Roman" w:hAnsi="Times New Roman"/>
          <w:sz w:val="20"/>
          <w:szCs w:val="20"/>
        </w:rPr>
      </w:pPr>
      <w:r w:rsidRPr="005440CE">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05BCAE60" wp14:editId="327A3EF1">
                <wp:simplePos x="0" y="0"/>
                <wp:positionH relativeFrom="column">
                  <wp:posOffset>4196715</wp:posOffset>
                </wp:positionH>
                <wp:positionV relativeFrom="paragraph">
                  <wp:posOffset>23495</wp:posOffset>
                </wp:positionV>
                <wp:extent cx="228600" cy="2286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40CE" w:rsidRPr="003A54FE" w:rsidRDefault="005440CE" w:rsidP="005440CE">
                            <w:pPr>
                              <w:rPr>
                                <w:color w:val="FFFFFF"/>
                              </w:rPr>
                            </w:pPr>
                            <w:r w:rsidRPr="003A54FE">
                              <w:rPr>
                                <w:color w:val="FFFFFF"/>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330.45pt;margin-top:1.85pt;width:18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etQIAAME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" filled="f" stroked="f">
                <v:textbox>
                  <w:txbxContent>
                    <w:p w:rsidR="005440CE" w:rsidRPr="003A54FE" w:rsidRDefault="005440CE" w:rsidP="005440CE">
                      <w:pPr>
                        <w:rPr>
                          <w:color w:val="FFFFFF"/>
                        </w:rPr>
                      </w:pPr>
                      <w:r w:rsidRPr="003A54FE">
                        <w:rPr>
                          <w:color w:val="FFFFFF"/>
                        </w:rPr>
                        <w:t>d</w:t>
                      </w:r>
                    </w:p>
                  </w:txbxContent>
                </v:textbox>
              </v:shape>
            </w:pict>
          </mc:Fallback>
        </mc:AlternateContent>
      </w:r>
      <w:r w:rsidRPr="005440CE">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16CD6185" wp14:editId="6022E71C">
                <wp:simplePos x="0" y="0"/>
                <wp:positionH relativeFrom="column">
                  <wp:posOffset>2979420</wp:posOffset>
                </wp:positionH>
                <wp:positionV relativeFrom="paragraph">
                  <wp:posOffset>22225</wp:posOffset>
                </wp:positionV>
                <wp:extent cx="228600" cy="2286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40CE" w:rsidRPr="003A54FE" w:rsidRDefault="005440CE" w:rsidP="005440CE">
                            <w:pPr>
                              <w:rPr>
                                <w:color w:val="FFFFFF"/>
                              </w:rPr>
                            </w:pPr>
                            <w:r w:rsidRPr="003A54FE">
                              <w:rPr>
                                <w:color w:val="FFFFFF"/>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34.6pt;margin-top:1.75pt;width:18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jS5tQIAAME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" filled="f" stroked="f">
                <v:textbox>
                  <w:txbxContent>
                    <w:p w:rsidR="005440CE" w:rsidRPr="003A54FE" w:rsidRDefault="005440CE" w:rsidP="005440CE">
                      <w:pPr>
                        <w:rPr>
                          <w:color w:val="FFFFFF"/>
                        </w:rPr>
                      </w:pPr>
                      <w:r w:rsidRPr="003A54FE">
                        <w:rPr>
                          <w:color w:val="FFFFFF"/>
                        </w:rPr>
                        <w:t>c</w:t>
                      </w:r>
                    </w:p>
                  </w:txbxContent>
                </v:textbox>
              </v:shape>
            </w:pict>
          </mc:Fallback>
        </mc:AlternateContent>
      </w:r>
      <w:r w:rsidRPr="005440CE">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3608F510" wp14:editId="10AE4321">
                <wp:simplePos x="0" y="0"/>
                <wp:positionH relativeFrom="column">
                  <wp:posOffset>1720215</wp:posOffset>
                </wp:positionH>
                <wp:positionV relativeFrom="paragraph">
                  <wp:posOffset>27305</wp:posOffset>
                </wp:positionV>
                <wp:extent cx="217170" cy="2476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40CE" w:rsidRPr="003A54FE" w:rsidRDefault="005440CE" w:rsidP="005440CE">
                            <w:pPr>
                              <w:rPr>
                                <w:color w:val="FFFFFF"/>
                              </w:rPr>
                            </w:pPr>
                            <w:r w:rsidRPr="003A54FE">
                              <w:rPr>
                                <w:color w:val="FFFFFF"/>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left:0;text-align:left;margin-left:135.45pt;margin-top:2.15pt;width:17.1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" filled="f" stroked="f">
                <v:textbox>
                  <w:txbxContent>
                    <w:p w:rsidR="005440CE" w:rsidRPr="003A54FE" w:rsidRDefault="005440CE" w:rsidP="005440CE">
                      <w:pPr>
                        <w:rPr>
                          <w:color w:val="FFFFFF"/>
                        </w:rPr>
                      </w:pPr>
                      <w:r w:rsidRPr="003A54FE">
                        <w:rPr>
                          <w:color w:val="FFFFFF"/>
                        </w:rPr>
                        <w:t>b</w:t>
                      </w:r>
                    </w:p>
                  </w:txbxContent>
                </v:textbox>
              </v:shape>
            </w:pict>
          </mc:Fallback>
        </mc:AlternateContent>
      </w:r>
      <w:r w:rsidR="005440CE" w:rsidRPr="005440CE">
        <w:rPr>
          <w:rFonts w:ascii="Times New Roman" w:hAnsi="Times New Roman"/>
          <w:noProof/>
          <w:sz w:val="20"/>
          <w:szCs w:val="20"/>
          <w:lang w:bidi="ar-SA"/>
        </w:rPr>
        <w:drawing>
          <wp:inline distT="0" distB="0" distL="0" distR="0" wp14:anchorId="0851F413" wp14:editId="4B0D4163">
            <wp:extent cx="1229995" cy="118872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b="18274"/>
                    <a:stretch>
                      <a:fillRect/>
                    </a:stretch>
                  </pic:blipFill>
                  <pic:spPr bwMode="auto">
                    <a:xfrm>
                      <a:off x="0" y="0"/>
                      <a:ext cx="1229995" cy="1188720"/>
                    </a:xfrm>
                    <a:prstGeom prst="rect">
                      <a:avLst/>
                    </a:prstGeom>
                    <a:noFill/>
                  </pic:spPr>
                </pic:pic>
              </a:graphicData>
            </a:graphic>
          </wp:inline>
        </w:drawing>
      </w:r>
      <w:r>
        <w:rPr>
          <w:rFonts w:ascii="Times New Roman" w:hAnsi="Times New Roman"/>
          <w:sz w:val="20"/>
          <w:szCs w:val="20"/>
        </w:rPr>
        <w:t xml:space="preserve"> </w:t>
      </w:r>
      <w:r w:rsidR="005440CE" w:rsidRPr="005440CE">
        <w:rPr>
          <w:rFonts w:ascii="Times New Roman" w:hAnsi="Times New Roman"/>
          <w:noProof/>
          <w:sz w:val="20"/>
          <w:szCs w:val="20"/>
          <w:lang w:bidi="ar-SA"/>
        </w:rPr>
        <w:drawing>
          <wp:inline distT="0" distB="0" distL="0" distR="0" wp14:anchorId="56924D8D" wp14:editId="45B60B37">
            <wp:extent cx="1226820" cy="1187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b="13824"/>
                    <a:stretch>
                      <a:fillRect/>
                    </a:stretch>
                  </pic:blipFill>
                  <pic:spPr bwMode="auto">
                    <a:xfrm>
                      <a:off x="0" y="0"/>
                      <a:ext cx="1226820" cy="1187450"/>
                    </a:xfrm>
                    <a:prstGeom prst="rect">
                      <a:avLst/>
                    </a:prstGeom>
                    <a:noFill/>
                  </pic:spPr>
                </pic:pic>
              </a:graphicData>
            </a:graphic>
          </wp:inline>
        </w:drawing>
      </w:r>
      <w:r>
        <w:rPr>
          <w:rFonts w:ascii="Times New Roman" w:hAnsi="Times New Roman"/>
          <w:sz w:val="20"/>
          <w:szCs w:val="20"/>
        </w:rPr>
        <w:t xml:space="preserve"> </w:t>
      </w:r>
      <w:r w:rsidR="005440CE" w:rsidRPr="005440CE">
        <w:rPr>
          <w:rFonts w:ascii="Times New Roman" w:hAnsi="Times New Roman"/>
          <w:noProof/>
          <w:sz w:val="20"/>
          <w:szCs w:val="20"/>
          <w:lang w:bidi="ar-SA"/>
        </w:rPr>
        <w:drawing>
          <wp:inline distT="0" distB="0" distL="0" distR="0" wp14:anchorId="73D91385" wp14:editId="69CECDA6">
            <wp:extent cx="1196130" cy="118872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r="601" b="14801"/>
                    <a:stretch>
                      <a:fillRect/>
                    </a:stretch>
                  </pic:blipFill>
                  <pic:spPr bwMode="auto">
                    <a:xfrm>
                      <a:off x="0" y="0"/>
                      <a:ext cx="1196130" cy="1188720"/>
                    </a:xfrm>
                    <a:prstGeom prst="rect">
                      <a:avLst/>
                    </a:prstGeom>
                    <a:noFill/>
                  </pic:spPr>
                </pic:pic>
              </a:graphicData>
            </a:graphic>
          </wp:inline>
        </w:drawing>
      </w:r>
      <w:r>
        <w:rPr>
          <w:rFonts w:ascii="Times New Roman" w:hAnsi="Times New Roman"/>
          <w:sz w:val="20"/>
          <w:szCs w:val="20"/>
        </w:rPr>
        <w:t xml:space="preserve"> </w:t>
      </w:r>
      <w:r w:rsidR="005440CE" w:rsidRPr="005440CE">
        <w:rPr>
          <w:rFonts w:ascii="Times New Roman" w:hAnsi="Times New Roman"/>
          <w:noProof/>
          <w:sz w:val="20"/>
          <w:szCs w:val="20"/>
          <w:lang w:bidi="ar-SA"/>
        </w:rPr>
        <w:drawing>
          <wp:inline distT="0" distB="0" distL="0" distR="0" wp14:anchorId="3DB44E91" wp14:editId="4936F4C8">
            <wp:extent cx="1193647" cy="118872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b="13225"/>
                    <a:stretch>
                      <a:fillRect/>
                    </a:stretch>
                  </pic:blipFill>
                  <pic:spPr bwMode="auto">
                    <a:xfrm>
                      <a:off x="0" y="0"/>
                      <a:ext cx="1193647" cy="1188720"/>
                    </a:xfrm>
                    <a:prstGeom prst="rect">
                      <a:avLst/>
                    </a:prstGeom>
                    <a:noFill/>
                  </pic:spPr>
                </pic:pic>
              </a:graphicData>
            </a:graphic>
          </wp:inline>
        </w:drawing>
      </w:r>
      <w:r w:rsidR="005440CE">
        <w:rPr>
          <w:rFonts w:ascii="Times New Roman" w:hAnsi="Times New Roman"/>
          <w:sz w:val="20"/>
          <w:szCs w:val="20"/>
        </w:rPr>
        <w:t xml:space="preserve">  </w:t>
      </w:r>
    </w:p>
    <w:p w:rsidR="005440CE" w:rsidRPr="005440CE" w:rsidRDefault="002406F6" w:rsidP="002406F6">
      <w:pPr>
        <w:spacing w:after="0" w:line="240" w:lineRule="auto"/>
        <w:jc w:val="center"/>
        <w:rPr>
          <w:rFonts w:ascii="Times New Roman" w:hAnsi="Times New Roman"/>
          <w:sz w:val="20"/>
          <w:szCs w:val="20"/>
        </w:rPr>
      </w:pPr>
      <w:r w:rsidRPr="005440CE">
        <w:rPr>
          <w:rFonts w:ascii="Times New Roman" w:hAnsi="Times New Roman"/>
          <w:noProof/>
          <w:sz w:val="20"/>
          <w:szCs w:val="20"/>
          <w:lang w:bidi="ar-SA"/>
        </w:rPr>
        <mc:AlternateContent>
          <mc:Choice Requires="wps">
            <w:drawing>
              <wp:anchor distT="0" distB="0" distL="114300" distR="114300" simplePos="0" relativeHeight="251664896" behindDoc="0" locked="0" layoutInCell="1" allowOverlap="1" wp14:anchorId="19271307" wp14:editId="0B11A3CD">
                <wp:simplePos x="0" y="0"/>
                <wp:positionH relativeFrom="column">
                  <wp:posOffset>1710055</wp:posOffset>
                </wp:positionH>
                <wp:positionV relativeFrom="paragraph">
                  <wp:posOffset>10795</wp:posOffset>
                </wp:positionV>
                <wp:extent cx="232410" cy="238760"/>
                <wp:effectExtent l="0" t="0" r="0" b="889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40CE" w:rsidRPr="003A54FE" w:rsidRDefault="005440CE" w:rsidP="005440CE">
                            <w:pPr>
                              <w:rPr>
                                <w:color w:val="FFFFFF"/>
                              </w:rPr>
                            </w:pPr>
                            <w:r>
                              <w:rPr>
                                <w:color w:val="FFFFFF"/>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left:0;text-align:left;margin-left:134.65pt;margin-top:.85pt;width:18.3pt;height:18.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7ZKuQIAAL8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" filled="f" stroked="f">
                <v:textbox>
                  <w:txbxContent>
                    <w:p w:rsidR="005440CE" w:rsidRPr="003A54FE" w:rsidRDefault="005440CE" w:rsidP="005440CE">
                      <w:pPr>
                        <w:rPr>
                          <w:color w:val="FFFFFF"/>
                        </w:rPr>
                      </w:pPr>
                      <w:r>
                        <w:rPr>
                          <w:color w:val="FFFFFF"/>
                        </w:rPr>
                        <w:t>e</w:t>
                      </w:r>
                    </w:p>
                  </w:txbxContent>
                </v:textbox>
              </v:shape>
            </w:pict>
          </mc:Fallback>
        </mc:AlternateContent>
      </w:r>
      <w:r w:rsidR="005440CE" w:rsidRPr="005440CE">
        <w:rPr>
          <w:rFonts w:ascii="Times New Roman" w:hAnsi="Times New Roman"/>
          <w:noProof/>
          <w:sz w:val="20"/>
          <w:szCs w:val="20"/>
          <w:lang w:bidi="ar-SA"/>
        </w:rPr>
        <mc:AlternateContent>
          <mc:Choice Requires="wps">
            <w:drawing>
              <wp:anchor distT="0" distB="0" distL="114300" distR="114300" simplePos="0" relativeHeight="251665920" behindDoc="0" locked="0" layoutInCell="1" allowOverlap="1" wp14:anchorId="0FCA651B" wp14:editId="62956A97">
                <wp:simplePos x="0" y="0"/>
                <wp:positionH relativeFrom="column">
                  <wp:posOffset>2952750</wp:posOffset>
                </wp:positionH>
                <wp:positionV relativeFrom="paragraph">
                  <wp:posOffset>38100</wp:posOffset>
                </wp:positionV>
                <wp:extent cx="243205" cy="21082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40CE" w:rsidRPr="003A54FE" w:rsidRDefault="005440CE" w:rsidP="005440CE">
                            <w:pPr>
                              <w:rPr>
                                <w:color w:val="FFFFFF"/>
                              </w:rPr>
                            </w:pPr>
                            <w:r>
                              <w:rPr>
                                <w:color w:val="FFFFFF"/>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left:0;text-align:left;margin-left:232.5pt;margin-top:3pt;width:19.15pt;height:16.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2RugIAAL8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" filled="f" stroked="f">
                <v:textbox>
                  <w:txbxContent>
                    <w:p w:rsidR="005440CE" w:rsidRPr="003A54FE" w:rsidRDefault="005440CE" w:rsidP="005440CE">
                      <w:pPr>
                        <w:rPr>
                          <w:color w:val="FFFFFF"/>
                        </w:rPr>
                      </w:pPr>
                      <w:r>
                        <w:rPr>
                          <w:color w:val="FFFFFF"/>
                        </w:rPr>
                        <w:t>f</w:t>
                      </w:r>
                    </w:p>
                  </w:txbxContent>
                </v:textbox>
              </v:shape>
            </w:pict>
          </mc:Fallback>
        </mc:AlternateContent>
      </w:r>
      <w:r>
        <w:rPr>
          <w:rFonts w:ascii="Times New Roman" w:hAnsi="Times New Roman"/>
          <w:sz w:val="20"/>
          <w:szCs w:val="20"/>
        </w:rPr>
        <w:t xml:space="preserve">  </w:t>
      </w:r>
      <w:r w:rsidR="005440CE" w:rsidRPr="005440CE">
        <w:rPr>
          <w:rFonts w:ascii="Times New Roman" w:hAnsi="Times New Roman"/>
          <w:noProof/>
          <w:sz w:val="20"/>
          <w:szCs w:val="20"/>
          <w:lang w:bidi="ar-SA"/>
        </w:rPr>
        <w:drawing>
          <wp:inline distT="0" distB="0" distL="0" distR="0" wp14:anchorId="0D13E864" wp14:editId="4FC6F76E">
            <wp:extent cx="1236652" cy="1188720"/>
            <wp:effectExtent l="0" t="0" r="1905" b="0"/>
            <wp:docPr id="5" name="Picture 5" descr="IMG_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491"/>
                    <pic:cNvPicPr>
                      <a:picLocks noChangeAspect="1" noChangeArrowheads="1"/>
                    </pic:cNvPicPr>
                  </pic:nvPicPr>
                  <pic:blipFill>
                    <a:blip r:embed="rId18" cstate="print">
                      <a:extLst>
                        <a:ext uri="{28A0092B-C50C-407E-A947-70E740481C1C}">
                          <a14:useLocalDpi xmlns:a14="http://schemas.microsoft.com/office/drawing/2010/main" val="0"/>
                        </a:ext>
                      </a:extLst>
                    </a:blip>
                    <a:srcRect l="5499" t="11780" r="5206" b="24442"/>
                    <a:stretch>
                      <a:fillRect/>
                    </a:stretch>
                  </pic:blipFill>
                  <pic:spPr bwMode="auto">
                    <a:xfrm>
                      <a:off x="0" y="0"/>
                      <a:ext cx="1236652" cy="1188720"/>
                    </a:xfrm>
                    <a:prstGeom prst="rect">
                      <a:avLst/>
                    </a:prstGeom>
                    <a:noFill/>
                    <a:ln>
                      <a:noFill/>
                    </a:ln>
                  </pic:spPr>
                </pic:pic>
              </a:graphicData>
            </a:graphic>
          </wp:inline>
        </w:drawing>
      </w:r>
      <w:r>
        <w:rPr>
          <w:rFonts w:ascii="Times New Roman" w:hAnsi="Times New Roman"/>
          <w:sz w:val="20"/>
          <w:szCs w:val="20"/>
        </w:rPr>
        <w:t xml:space="preserve"> </w:t>
      </w:r>
      <w:r w:rsidR="005440CE" w:rsidRPr="005440CE">
        <w:rPr>
          <w:rFonts w:ascii="Times New Roman" w:hAnsi="Times New Roman"/>
          <w:noProof/>
          <w:sz w:val="20"/>
          <w:szCs w:val="20"/>
          <w:lang w:bidi="ar-SA"/>
        </w:rPr>
        <w:drawing>
          <wp:inline distT="0" distB="0" distL="0" distR="0" wp14:anchorId="62E9E490" wp14:editId="41F24A3E">
            <wp:extent cx="1236652" cy="1188720"/>
            <wp:effectExtent l="0" t="0" r="1905" b="0"/>
            <wp:docPr id="4" name="Picture 4" descr="IMG_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1478"/>
                    <pic:cNvPicPr>
                      <a:picLocks noChangeAspect="1" noChangeArrowheads="1"/>
                    </pic:cNvPicPr>
                  </pic:nvPicPr>
                  <pic:blipFill>
                    <a:blip r:embed="rId19" cstate="print">
                      <a:extLst>
                        <a:ext uri="{28A0092B-C50C-407E-A947-70E740481C1C}">
                          <a14:useLocalDpi xmlns:a14="http://schemas.microsoft.com/office/drawing/2010/main" val="0"/>
                        </a:ext>
                      </a:extLst>
                    </a:blip>
                    <a:srcRect l="5911" t="17162" r="4883" b="18729"/>
                    <a:stretch>
                      <a:fillRect/>
                    </a:stretch>
                  </pic:blipFill>
                  <pic:spPr bwMode="auto">
                    <a:xfrm>
                      <a:off x="0" y="0"/>
                      <a:ext cx="1236652" cy="1188720"/>
                    </a:xfrm>
                    <a:prstGeom prst="rect">
                      <a:avLst/>
                    </a:prstGeom>
                    <a:noFill/>
                    <a:ln>
                      <a:noFill/>
                    </a:ln>
                  </pic:spPr>
                </pic:pic>
              </a:graphicData>
            </a:graphic>
          </wp:inline>
        </w:drawing>
      </w:r>
    </w:p>
    <w:p w:rsidR="005440CE" w:rsidRPr="005440CE" w:rsidRDefault="005440CE" w:rsidP="005440CE">
      <w:pPr>
        <w:spacing w:after="0" w:line="240" w:lineRule="auto"/>
        <w:jc w:val="both"/>
        <w:rPr>
          <w:rFonts w:ascii="Times New Roman" w:hAnsi="Times New Roman"/>
          <w:sz w:val="20"/>
          <w:szCs w:val="20"/>
        </w:rPr>
      </w:pPr>
    </w:p>
    <w:p w:rsidR="005440CE" w:rsidRPr="005440CE" w:rsidRDefault="005440CE" w:rsidP="005440CE">
      <w:pPr>
        <w:spacing w:after="0" w:line="240" w:lineRule="auto"/>
        <w:ind w:left="851" w:hanging="851"/>
        <w:jc w:val="both"/>
        <w:rPr>
          <w:rFonts w:ascii="Times New Roman" w:hAnsi="Times New Roman"/>
          <w:sz w:val="20"/>
          <w:szCs w:val="20"/>
        </w:rPr>
      </w:pPr>
      <w:r w:rsidRPr="005440CE">
        <w:rPr>
          <w:rFonts w:ascii="Times New Roman" w:hAnsi="Times New Roman"/>
          <w:sz w:val="20"/>
          <w:szCs w:val="20"/>
        </w:rPr>
        <w:t xml:space="preserve">Figure 3. </w:t>
      </w:r>
      <w:r>
        <w:rPr>
          <w:rFonts w:ascii="Times New Roman" w:hAnsi="Times New Roman"/>
          <w:sz w:val="20"/>
          <w:szCs w:val="20"/>
        </w:rPr>
        <w:t xml:space="preserve"> </w:t>
      </w:r>
      <w:r w:rsidRPr="005440CE">
        <w:rPr>
          <w:rFonts w:ascii="Times New Roman" w:hAnsi="Times New Roman"/>
          <w:sz w:val="20"/>
          <w:szCs w:val="20"/>
        </w:rPr>
        <w:t>Fermentation of culture medium at rotation speed of (a-b) 150 rpm in incubator shaker, (c-d) 200 rpm in incubator shaker and (e-f) 150 and 200 rpm in controlled room</w:t>
      </w:r>
    </w:p>
    <w:p w:rsidR="005440CE" w:rsidRDefault="005440CE" w:rsidP="005440CE">
      <w:pPr>
        <w:spacing w:after="0" w:line="240" w:lineRule="auto"/>
        <w:jc w:val="both"/>
        <w:rPr>
          <w:rFonts w:ascii="Times New Roman" w:hAnsi="Times New Roman"/>
          <w:sz w:val="20"/>
          <w:szCs w:val="20"/>
        </w:rPr>
      </w:pPr>
    </w:p>
    <w:p w:rsidR="002406F6" w:rsidRPr="005440CE" w:rsidRDefault="002406F6" w:rsidP="005440CE">
      <w:pPr>
        <w:spacing w:after="0" w:line="240" w:lineRule="auto"/>
        <w:jc w:val="both"/>
        <w:rPr>
          <w:rFonts w:ascii="Times New Roman" w:hAnsi="Times New Roman"/>
          <w:sz w:val="20"/>
          <w:szCs w:val="20"/>
        </w:rPr>
      </w:pPr>
    </w:p>
    <w:p w:rsidR="005440CE" w:rsidRPr="005440CE" w:rsidRDefault="005440CE" w:rsidP="005440CE">
      <w:pPr>
        <w:spacing w:after="0" w:line="240" w:lineRule="auto"/>
        <w:jc w:val="both"/>
        <w:rPr>
          <w:rFonts w:ascii="Times New Roman" w:hAnsi="Times New Roman"/>
          <w:sz w:val="20"/>
          <w:szCs w:val="20"/>
        </w:rPr>
      </w:pPr>
      <w:r w:rsidRPr="005440CE">
        <w:rPr>
          <w:rFonts w:ascii="Times New Roman" w:hAnsi="Times New Roman"/>
          <w:sz w:val="20"/>
          <w:szCs w:val="20"/>
        </w:rPr>
        <w:t>There was no BC formation at pH 4.5 and pH 5.5 after 7 days fermentation in controlled room. The culture was unable to produce any BC even though the growth of bacteria did occur (reduction of pH). This might result from unstable temperature of controlled room during this fermentation process where the temperature kept fluctuate up to 37 °C.</w:t>
      </w:r>
    </w:p>
    <w:p w:rsidR="005440CE" w:rsidRPr="005440CE" w:rsidRDefault="005440CE" w:rsidP="005440CE">
      <w:pPr>
        <w:spacing w:after="0" w:line="240" w:lineRule="auto"/>
        <w:jc w:val="both"/>
        <w:rPr>
          <w:rFonts w:ascii="Times New Roman" w:hAnsi="Times New Roman"/>
          <w:sz w:val="20"/>
          <w:szCs w:val="20"/>
        </w:rPr>
      </w:pPr>
    </w:p>
    <w:p w:rsidR="005440CE" w:rsidRPr="005440CE" w:rsidRDefault="005440CE" w:rsidP="005440CE">
      <w:pPr>
        <w:spacing w:after="0" w:line="240" w:lineRule="auto"/>
        <w:jc w:val="both"/>
        <w:rPr>
          <w:rFonts w:ascii="Times New Roman" w:hAnsi="Times New Roman"/>
          <w:sz w:val="20"/>
          <w:szCs w:val="20"/>
        </w:rPr>
      </w:pPr>
      <w:r w:rsidRPr="005440CE">
        <w:rPr>
          <w:rFonts w:ascii="Times New Roman" w:hAnsi="Times New Roman"/>
          <w:sz w:val="20"/>
          <w:szCs w:val="20"/>
        </w:rPr>
        <w:t>Some factors can cause temperature fluctuation was often opening of controlled room as it was free access to anyone. When the door was open, more heat and humidity to be released and it will take longer time to reach its normal temperature. Besides that, when the machines in the room were turned on, the internal heat sources released cause disturbance to the constant temperature. Hence, the heat must be compensated with a proper cooling system.</w:t>
      </w:r>
    </w:p>
    <w:p w:rsidR="005440CE" w:rsidRPr="005440CE" w:rsidRDefault="005440CE" w:rsidP="005440CE">
      <w:pPr>
        <w:spacing w:after="0" w:line="240" w:lineRule="auto"/>
        <w:jc w:val="both"/>
        <w:rPr>
          <w:rFonts w:ascii="Times New Roman" w:hAnsi="Times New Roman"/>
          <w:sz w:val="20"/>
          <w:szCs w:val="20"/>
        </w:rPr>
      </w:pPr>
    </w:p>
    <w:p w:rsidR="005440CE" w:rsidRPr="005440CE" w:rsidRDefault="005440CE" w:rsidP="005440CE">
      <w:pPr>
        <w:spacing w:after="0" w:line="240" w:lineRule="auto"/>
        <w:jc w:val="both"/>
        <w:rPr>
          <w:rFonts w:ascii="Times New Roman" w:hAnsi="Times New Roman"/>
          <w:sz w:val="20"/>
          <w:szCs w:val="20"/>
        </w:rPr>
      </w:pPr>
      <w:r w:rsidRPr="005440CE">
        <w:rPr>
          <w:rFonts w:ascii="Times New Roman" w:hAnsi="Times New Roman"/>
          <w:sz w:val="20"/>
          <w:szCs w:val="20"/>
        </w:rPr>
        <w:t xml:space="preserve">Table 2 summarized the dry weight of cellulose produced by </w:t>
      </w:r>
      <w:r w:rsidRPr="005440CE">
        <w:rPr>
          <w:rFonts w:ascii="Times New Roman" w:hAnsi="Times New Roman"/>
          <w:i/>
          <w:sz w:val="20"/>
          <w:szCs w:val="20"/>
        </w:rPr>
        <w:t>Acetobacter xylinum 0416</w:t>
      </w:r>
      <w:r w:rsidRPr="005440CE">
        <w:rPr>
          <w:rFonts w:ascii="Times New Roman" w:hAnsi="Times New Roman"/>
          <w:sz w:val="20"/>
          <w:szCs w:val="20"/>
        </w:rPr>
        <w:t xml:space="preserve"> under different rotational speeds, initial pH, and incubation condition. Based on this data, an increase in the biomass yield in increasing cultivation rotational speed might due to improved aeration. Moreover, these results proposed that there was no relationship between cellulose yield and BC sizes for this strain.</w:t>
      </w:r>
    </w:p>
    <w:p w:rsidR="005440CE" w:rsidRDefault="005440CE" w:rsidP="005440CE">
      <w:pPr>
        <w:spacing w:after="0" w:line="240" w:lineRule="auto"/>
        <w:jc w:val="both"/>
        <w:rPr>
          <w:rFonts w:ascii="Times New Roman" w:hAnsi="Times New Roman"/>
          <w:color w:val="00B0F0"/>
          <w:sz w:val="20"/>
          <w:szCs w:val="20"/>
        </w:rPr>
      </w:pPr>
    </w:p>
    <w:p w:rsidR="002406F6" w:rsidRPr="005440CE" w:rsidRDefault="002406F6" w:rsidP="005440CE">
      <w:pPr>
        <w:spacing w:after="0" w:line="240" w:lineRule="auto"/>
        <w:jc w:val="both"/>
        <w:rPr>
          <w:rFonts w:ascii="Times New Roman" w:hAnsi="Times New Roman"/>
          <w:color w:val="00B0F0"/>
          <w:sz w:val="20"/>
          <w:szCs w:val="20"/>
        </w:rPr>
      </w:pPr>
    </w:p>
    <w:p w:rsidR="005440CE" w:rsidRPr="005440CE" w:rsidRDefault="005440CE" w:rsidP="002406F6">
      <w:pPr>
        <w:spacing w:after="120" w:line="240" w:lineRule="auto"/>
        <w:jc w:val="center"/>
        <w:rPr>
          <w:rFonts w:ascii="Times New Roman" w:hAnsi="Times New Roman"/>
          <w:sz w:val="20"/>
          <w:szCs w:val="20"/>
        </w:rPr>
      </w:pPr>
      <w:r w:rsidRPr="005440CE">
        <w:rPr>
          <w:rFonts w:ascii="Times New Roman" w:hAnsi="Times New Roman"/>
          <w:sz w:val="20"/>
          <w:szCs w:val="20"/>
        </w:rPr>
        <w:t xml:space="preserve">Table 2. </w:t>
      </w:r>
      <w:r w:rsidR="002406F6">
        <w:rPr>
          <w:rFonts w:ascii="Times New Roman" w:hAnsi="Times New Roman"/>
          <w:sz w:val="20"/>
          <w:szCs w:val="20"/>
        </w:rPr>
        <w:t xml:space="preserve"> </w:t>
      </w:r>
      <w:r w:rsidRPr="005440CE">
        <w:rPr>
          <w:rFonts w:ascii="Times New Roman" w:hAnsi="Times New Roman"/>
          <w:sz w:val="20"/>
          <w:szCs w:val="20"/>
        </w:rPr>
        <w:t>Bacterial production on various types of incubation, agitation speed and pH</w:t>
      </w:r>
    </w:p>
    <w:tbl>
      <w:tblPr>
        <w:tblW w:w="6860" w:type="dxa"/>
        <w:jc w:val="center"/>
        <w:tblInd w:w="77" w:type="dxa"/>
        <w:tblLook w:val="04A0" w:firstRow="1" w:lastRow="0" w:firstColumn="1" w:lastColumn="0" w:noHBand="0" w:noVBand="1"/>
      </w:tblPr>
      <w:tblGrid>
        <w:gridCol w:w="584"/>
        <w:gridCol w:w="1961"/>
        <w:gridCol w:w="1710"/>
        <w:gridCol w:w="1080"/>
        <w:gridCol w:w="1525"/>
      </w:tblGrid>
      <w:tr w:rsidR="00213C1C" w:rsidRPr="005440CE" w:rsidTr="00213C1C">
        <w:trPr>
          <w:trHeight w:val="624"/>
          <w:jc w:val="center"/>
        </w:trPr>
        <w:tc>
          <w:tcPr>
            <w:tcW w:w="584" w:type="dxa"/>
            <w:tcBorders>
              <w:top w:val="single" w:sz="4" w:space="0" w:color="000000"/>
              <w:bottom w:val="single" w:sz="4" w:space="0" w:color="000000"/>
            </w:tcBorders>
            <w:shd w:val="clear" w:color="auto" w:fill="auto"/>
            <w:vAlign w:val="center"/>
          </w:tcPr>
          <w:p w:rsidR="005440CE" w:rsidRPr="005440CE" w:rsidRDefault="005440CE" w:rsidP="00213C1C">
            <w:pPr>
              <w:spacing w:after="0" w:line="240" w:lineRule="auto"/>
              <w:rPr>
                <w:rFonts w:ascii="Times New Roman" w:hAnsi="Times New Roman"/>
                <w:b/>
                <w:bCs/>
                <w:sz w:val="20"/>
                <w:szCs w:val="20"/>
              </w:rPr>
            </w:pPr>
            <w:r w:rsidRPr="005440CE">
              <w:rPr>
                <w:rFonts w:ascii="Times New Roman" w:hAnsi="Times New Roman"/>
                <w:b/>
                <w:bCs/>
                <w:sz w:val="20"/>
                <w:szCs w:val="20"/>
              </w:rPr>
              <w:t>No.</w:t>
            </w:r>
          </w:p>
        </w:tc>
        <w:tc>
          <w:tcPr>
            <w:tcW w:w="1961" w:type="dxa"/>
            <w:tcBorders>
              <w:top w:val="single" w:sz="4" w:space="0" w:color="000000"/>
              <w:bottom w:val="single" w:sz="4" w:space="0" w:color="000000"/>
            </w:tcBorders>
            <w:shd w:val="clear" w:color="auto" w:fill="auto"/>
            <w:vAlign w:val="center"/>
          </w:tcPr>
          <w:p w:rsidR="005440CE" w:rsidRPr="005440CE" w:rsidRDefault="005440CE" w:rsidP="00213C1C">
            <w:pPr>
              <w:spacing w:after="0" w:line="240" w:lineRule="auto"/>
              <w:rPr>
                <w:rFonts w:ascii="Times New Roman" w:hAnsi="Times New Roman"/>
                <w:b/>
                <w:bCs/>
                <w:sz w:val="20"/>
                <w:szCs w:val="20"/>
              </w:rPr>
            </w:pPr>
            <w:r w:rsidRPr="005440CE">
              <w:rPr>
                <w:rFonts w:ascii="Times New Roman" w:hAnsi="Times New Roman"/>
                <w:b/>
                <w:bCs/>
                <w:sz w:val="20"/>
                <w:szCs w:val="20"/>
              </w:rPr>
              <w:t>Incubation Types</w:t>
            </w:r>
          </w:p>
        </w:tc>
        <w:tc>
          <w:tcPr>
            <w:tcW w:w="1710" w:type="dxa"/>
            <w:tcBorders>
              <w:top w:val="single" w:sz="4" w:space="0" w:color="000000"/>
              <w:bottom w:val="single" w:sz="4" w:space="0" w:color="000000"/>
            </w:tcBorders>
            <w:shd w:val="clear" w:color="auto" w:fill="auto"/>
            <w:vAlign w:val="center"/>
          </w:tcPr>
          <w:p w:rsidR="00213C1C" w:rsidRDefault="005440CE" w:rsidP="00213C1C">
            <w:pPr>
              <w:spacing w:before="60" w:after="0" w:line="240" w:lineRule="auto"/>
              <w:rPr>
                <w:rFonts w:ascii="Times New Roman" w:hAnsi="Times New Roman"/>
                <w:b/>
                <w:bCs/>
                <w:sz w:val="20"/>
                <w:szCs w:val="20"/>
              </w:rPr>
            </w:pPr>
            <w:r w:rsidRPr="005440CE">
              <w:rPr>
                <w:rFonts w:ascii="Times New Roman" w:hAnsi="Times New Roman"/>
                <w:b/>
                <w:bCs/>
                <w:sz w:val="20"/>
                <w:szCs w:val="20"/>
              </w:rPr>
              <w:t>Rotational</w:t>
            </w:r>
            <w:r w:rsidR="00213C1C">
              <w:rPr>
                <w:rFonts w:ascii="Times New Roman" w:hAnsi="Times New Roman"/>
                <w:b/>
                <w:bCs/>
                <w:sz w:val="20"/>
                <w:szCs w:val="20"/>
              </w:rPr>
              <w:t xml:space="preserve"> </w:t>
            </w:r>
            <w:r w:rsidRPr="005440CE">
              <w:rPr>
                <w:rFonts w:ascii="Times New Roman" w:hAnsi="Times New Roman"/>
                <w:b/>
                <w:bCs/>
                <w:sz w:val="20"/>
                <w:szCs w:val="20"/>
              </w:rPr>
              <w:t xml:space="preserve">speed </w:t>
            </w:r>
          </w:p>
          <w:p w:rsidR="005440CE" w:rsidRPr="005440CE" w:rsidRDefault="005440CE" w:rsidP="00213C1C">
            <w:pPr>
              <w:spacing w:after="60" w:line="240" w:lineRule="auto"/>
              <w:rPr>
                <w:rFonts w:ascii="Times New Roman" w:hAnsi="Times New Roman"/>
                <w:b/>
                <w:bCs/>
                <w:sz w:val="20"/>
                <w:szCs w:val="20"/>
              </w:rPr>
            </w:pPr>
            <w:r w:rsidRPr="005440CE">
              <w:rPr>
                <w:rFonts w:ascii="Times New Roman" w:hAnsi="Times New Roman"/>
                <w:b/>
                <w:bCs/>
                <w:sz w:val="20"/>
                <w:szCs w:val="20"/>
              </w:rPr>
              <w:t>(rpm)</w:t>
            </w:r>
          </w:p>
        </w:tc>
        <w:tc>
          <w:tcPr>
            <w:tcW w:w="1080" w:type="dxa"/>
            <w:tcBorders>
              <w:top w:val="single" w:sz="4" w:space="0" w:color="000000"/>
              <w:bottom w:val="single" w:sz="4" w:space="0" w:color="000000"/>
            </w:tcBorders>
            <w:shd w:val="clear" w:color="auto" w:fill="auto"/>
            <w:vAlign w:val="center"/>
          </w:tcPr>
          <w:p w:rsidR="005440CE" w:rsidRPr="005440CE" w:rsidRDefault="005440CE" w:rsidP="005440CE">
            <w:pPr>
              <w:spacing w:after="0" w:line="240" w:lineRule="auto"/>
              <w:jc w:val="both"/>
              <w:rPr>
                <w:rFonts w:ascii="Times New Roman" w:hAnsi="Times New Roman"/>
                <w:b/>
                <w:bCs/>
                <w:sz w:val="20"/>
                <w:szCs w:val="20"/>
              </w:rPr>
            </w:pPr>
            <w:r w:rsidRPr="005440CE">
              <w:rPr>
                <w:rFonts w:ascii="Times New Roman" w:hAnsi="Times New Roman"/>
                <w:b/>
                <w:bCs/>
                <w:sz w:val="20"/>
                <w:szCs w:val="20"/>
              </w:rPr>
              <w:t xml:space="preserve">Initial </w:t>
            </w:r>
            <w:r w:rsidR="00213C1C">
              <w:rPr>
                <w:rFonts w:ascii="Times New Roman" w:hAnsi="Times New Roman"/>
                <w:b/>
                <w:bCs/>
                <w:sz w:val="20"/>
                <w:szCs w:val="20"/>
              </w:rPr>
              <w:t>pH</w:t>
            </w:r>
          </w:p>
        </w:tc>
        <w:tc>
          <w:tcPr>
            <w:tcW w:w="1525" w:type="dxa"/>
            <w:tcBorders>
              <w:top w:val="single" w:sz="4" w:space="0" w:color="000000"/>
              <w:bottom w:val="single" w:sz="4" w:space="0" w:color="000000"/>
            </w:tcBorders>
          </w:tcPr>
          <w:p w:rsidR="00213C1C" w:rsidRDefault="005440CE" w:rsidP="00213C1C">
            <w:pPr>
              <w:spacing w:before="60" w:after="0" w:line="240" w:lineRule="auto"/>
              <w:jc w:val="center"/>
              <w:rPr>
                <w:rFonts w:ascii="Times New Roman" w:hAnsi="Times New Roman"/>
                <w:b/>
                <w:bCs/>
                <w:sz w:val="20"/>
                <w:szCs w:val="20"/>
              </w:rPr>
            </w:pPr>
            <w:r w:rsidRPr="005440CE">
              <w:rPr>
                <w:rFonts w:ascii="Times New Roman" w:hAnsi="Times New Roman"/>
                <w:b/>
                <w:bCs/>
                <w:sz w:val="20"/>
                <w:szCs w:val="20"/>
              </w:rPr>
              <w:t>Dry Weight</w:t>
            </w:r>
          </w:p>
          <w:p w:rsidR="005440CE" w:rsidRPr="005440CE" w:rsidRDefault="005440CE" w:rsidP="00213C1C">
            <w:pPr>
              <w:spacing w:after="60" w:line="240" w:lineRule="auto"/>
              <w:jc w:val="center"/>
              <w:rPr>
                <w:rFonts w:ascii="Times New Roman" w:hAnsi="Times New Roman"/>
                <w:b/>
                <w:bCs/>
                <w:sz w:val="20"/>
                <w:szCs w:val="20"/>
              </w:rPr>
            </w:pPr>
            <w:r w:rsidRPr="005440CE">
              <w:rPr>
                <w:rFonts w:ascii="Times New Roman" w:hAnsi="Times New Roman"/>
                <w:b/>
                <w:bCs/>
                <w:sz w:val="20"/>
                <w:szCs w:val="20"/>
              </w:rPr>
              <w:t>(g)</w:t>
            </w:r>
          </w:p>
        </w:tc>
      </w:tr>
      <w:tr w:rsidR="00213C1C" w:rsidRPr="005440CE" w:rsidTr="00213C1C">
        <w:trPr>
          <w:trHeight w:val="202"/>
          <w:jc w:val="center"/>
        </w:trPr>
        <w:tc>
          <w:tcPr>
            <w:tcW w:w="584" w:type="dxa"/>
            <w:tcBorders>
              <w:top w:val="single" w:sz="4" w:space="0" w:color="000000"/>
            </w:tcBorders>
            <w:shd w:val="clear" w:color="auto" w:fill="auto"/>
            <w:vAlign w:val="center"/>
          </w:tcPr>
          <w:p w:rsidR="005440CE" w:rsidRPr="005440CE" w:rsidRDefault="005440CE" w:rsidP="00213C1C">
            <w:pPr>
              <w:spacing w:before="60" w:after="0" w:line="240" w:lineRule="auto"/>
              <w:rPr>
                <w:rFonts w:ascii="Times New Roman" w:hAnsi="Times New Roman"/>
                <w:sz w:val="20"/>
                <w:szCs w:val="20"/>
              </w:rPr>
            </w:pPr>
            <w:r w:rsidRPr="005440CE">
              <w:rPr>
                <w:rFonts w:ascii="Times New Roman" w:hAnsi="Times New Roman"/>
                <w:sz w:val="20"/>
                <w:szCs w:val="20"/>
              </w:rPr>
              <w:t>1.</w:t>
            </w:r>
          </w:p>
        </w:tc>
        <w:tc>
          <w:tcPr>
            <w:tcW w:w="1961" w:type="dxa"/>
            <w:vMerge w:val="restart"/>
            <w:tcBorders>
              <w:top w:val="single" w:sz="4" w:space="0" w:color="000000"/>
            </w:tcBorders>
            <w:shd w:val="clear" w:color="auto" w:fill="auto"/>
            <w:vAlign w:val="center"/>
          </w:tcPr>
          <w:p w:rsidR="005440CE" w:rsidRPr="005440CE" w:rsidRDefault="005440CE" w:rsidP="00213C1C">
            <w:pPr>
              <w:spacing w:before="60" w:after="0" w:line="240" w:lineRule="auto"/>
              <w:rPr>
                <w:rFonts w:ascii="Times New Roman" w:hAnsi="Times New Roman"/>
                <w:sz w:val="20"/>
                <w:szCs w:val="20"/>
              </w:rPr>
            </w:pPr>
            <w:r w:rsidRPr="005440CE">
              <w:rPr>
                <w:rFonts w:ascii="Times New Roman" w:hAnsi="Times New Roman"/>
                <w:sz w:val="20"/>
                <w:szCs w:val="20"/>
              </w:rPr>
              <w:t>Incubator</w:t>
            </w:r>
          </w:p>
        </w:tc>
        <w:tc>
          <w:tcPr>
            <w:tcW w:w="1710" w:type="dxa"/>
            <w:vMerge w:val="restart"/>
            <w:tcBorders>
              <w:top w:val="single" w:sz="4" w:space="0" w:color="000000"/>
            </w:tcBorders>
            <w:shd w:val="clear" w:color="auto" w:fill="auto"/>
            <w:vAlign w:val="center"/>
          </w:tcPr>
          <w:p w:rsidR="005440CE" w:rsidRPr="005440CE" w:rsidRDefault="005440CE" w:rsidP="00213C1C">
            <w:pPr>
              <w:spacing w:before="60" w:after="0" w:line="240" w:lineRule="auto"/>
              <w:rPr>
                <w:rFonts w:ascii="Times New Roman" w:hAnsi="Times New Roman"/>
                <w:sz w:val="20"/>
                <w:szCs w:val="20"/>
              </w:rPr>
            </w:pPr>
            <w:r w:rsidRPr="005440CE">
              <w:rPr>
                <w:rFonts w:ascii="Times New Roman" w:hAnsi="Times New Roman"/>
                <w:sz w:val="20"/>
                <w:szCs w:val="20"/>
              </w:rPr>
              <w:t>150</w:t>
            </w:r>
          </w:p>
        </w:tc>
        <w:tc>
          <w:tcPr>
            <w:tcW w:w="1080" w:type="dxa"/>
            <w:tcBorders>
              <w:top w:val="single" w:sz="4" w:space="0" w:color="000000"/>
            </w:tcBorders>
            <w:shd w:val="clear" w:color="auto" w:fill="auto"/>
            <w:vAlign w:val="center"/>
          </w:tcPr>
          <w:p w:rsidR="005440CE" w:rsidRPr="005440CE" w:rsidRDefault="005440CE" w:rsidP="00213C1C">
            <w:pPr>
              <w:spacing w:before="60" w:after="0" w:line="240" w:lineRule="auto"/>
              <w:jc w:val="both"/>
              <w:rPr>
                <w:rFonts w:ascii="Times New Roman" w:hAnsi="Times New Roman"/>
                <w:sz w:val="20"/>
                <w:szCs w:val="20"/>
              </w:rPr>
            </w:pPr>
            <w:r w:rsidRPr="005440CE">
              <w:rPr>
                <w:rFonts w:ascii="Times New Roman" w:hAnsi="Times New Roman"/>
                <w:sz w:val="20"/>
                <w:szCs w:val="20"/>
              </w:rPr>
              <w:t>4.5</w:t>
            </w:r>
          </w:p>
        </w:tc>
        <w:tc>
          <w:tcPr>
            <w:tcW w:w="1525" w:type="dxa"/>
            <w:tcBorders>
              <w:top w:val="single" w:sz="4" w:space="0" w:color="000000"/>
            </w:tcBorders>
          </w:tcPr>
          <w:p w:rsidR="005440CE" w:rsidRPr="005440CE" w:rsidRDefault="005440CE" w:rsidP="00213C1C">
            <w:pPr>
              <w:spacing w:before="60" w:after="0" w:line="240" w:lineRule="auto"/>
              <w:jc w:val="center"/>
              <w:rPr>
                <w:rFonts w:ascii="Times New Roman" w:hAnsi="Times New Roman"/>
                <w:sz w:val="20"/>
                <w:szCs w:val="20"/>
              </w:rPr>
            </w:pPr>
            <w:r w:rsidRPr="005440CE">
              <w:rPr>
                <w:rFonts w:ascii="Times New Roman" w:hAnsi="Times New Roman"/>
                <w:sz w:val="20"/>
                <w:szCs w:val="20"/>
              </w:rPr>
              <w:t>0.047</w:t>
            </w:r>
          </w:p>
        </w:tc>
      </w:tr>
      <w:tr w:rsidR="00213C1C" w:rsidRPr="005440CE" w:rsidTr="00213C1C">
        <w:trPr>
          <w:trHeight w:val="202"/>
          <w:jc w:val="center"/>
        </w:trPr>
        <w:tc>
          <w:tcPr>
            <w:tcW w:w="584" w:type="dxa"/>
            <w:shd w:val="clear" w:color="auto" w:fill="auto"/>
            <w:vAlign w:val="center"/>
          </w:tcPr>
          <w:p w:rsidR="005440CE" w:rsidRPr="005440CE" w:rsidRDefault="005440CE" w:rsidP="00213C1C">
            <w:pPr>
              <w:spacing w:before="60" w:after="0" w:line="240" w:lineRule="auto"/>
              <w:rPr>
                <w:rFonts w:ascii="Times New Roman" w:hAnsi="Times New Roman"/>
                <w:sz w:val="20"/>
                <w:szCs w:val="20"/>
              </w:rPr>
            </w:pPr>
            <w:r w:rsidRPr="005440CE">
              <w:rPr>
                <w:rFonts w:ascii="Times New Roman" w:hAnsi="Times New Roman"/>
                <w:sz w:val="20"/>
                <w:szCs w:val="20"/>
              </w:rPr>
              <w:t>2.</w:t>
            </w:r>
          </w:p>
        </w:tc>
        <w:tc>
          <w:tcPr>
            <w:tcW w:w="1961" w:type="dxa"/>
            <w:vMerge/>
            <w:shd w:val="clear" w:color="auto" w:fill="auto"/>
            <w:vAlign w:val="center"/>
          </w:tcPr>
          <w:p w:rsidR="005440CE" w:rsidRPr="005440CE" w:rsidRDefault="005440CE" w:rsidP="00213C1C">
            <w:pPr>
              <w:spacing w:before="60" w:after="0" w:line="240" w:lineRule="auto"/>
              <w:rPr>
                <w:rFonts w:ascii="Times New Roman" w:hAnsi="Times New Roman"/>
                <w:sz w:val="20"/>
                <w:szCs w:val="20"/>
              </w:rPr>
            </w:pPr>
          </w:p>
        </w:tc>
        <w:tc>
          <w:tcPr>
            <w:tcW w:w="1710" w:type="dxa"/>
            <w:vMerge/>
            <w:shd w:val="clear" w:color="auto" w:fill="auto"/>
            <w:vAlign w:val="center"/>
          </w:tcPr>
          <w:p w:rsidR="005440CE" w:rsidRPr="005440CE" w:rsidRDefault="005440CE" w:rsidP="00213C1C">
            <w:pPr>
              <w:spacing w:before="60" w:after="0" w:line="240" w:lineRule="auto"/>
              <w:rPr>
                <w:rFonts w:ascii="Times New Roman" w:hAnsi="Times New Roman"/>
                <w:sz w:val="20"/>
                <w:szCs w:val="20"/>
              </w:rPr>
            </w:pPr>
          </w:p>
        </w:tc>
        <w:tc>
          <w:tcPr>
            <w:tcW w:w="1080" w:type="dxa"/>
            <w:shd w:val="clear" w:color="auto" w:fill="auto"/>
            <w:vAlign w:val="center"/>
          </w:tcPr>
          <w:p w:rsidR="005440CE" w:rsidRPr="005440CE" w:rsidRDefault="005440CE" w:rsidP="00213C1C">
            <w:pPr>
              <w:spacing w:before="60" w:after="0" w:line="240" w:lineRule="auto"/>
              <w:jc w:val="both"/>
              <w:rPr>
                <w:rFonts w:ascii="Times New Roman" w:hAnsi="Times New Roman"/>
                <w:sz w:val="20"/>
                <w:szCs w:val="20"/>
              </w:rPr>
            </w:pPr>
            <w:r w:rsidRPr="005440CE">
              <w:rPr>
                <w:rFonts w:ascii="Times New Roman" w:hAnsi="Times New Roman"/>
                <w:sz w:val="20"/>
                <w:szCs w:val="20"/>
              </w:rPr>
              <w:t>5.5</w:t>
            </w:r>
          </w:p>
        </w:tc>
        <w:tc>
          <w:tcPr>
            <w:tcW w:w="1525" w:type="dxa"/>
          </w:tcPr>
          <w:p w:rsidR="005440CE" w:rsidRPr="005440CE" w:rsidRDefault="005440CE" w:rsidP="00213C1C">
            <w:pPr>
              <w:spacing w:before="60" w:after="0" w:line="240" w:lineRule="auto"/>
              <w:jc w:val="center"/>
              <w:rPr>
                <w:rFonts w:ascii="Times New Roman" w:hAnsi="Times New Roman"/>
                <w:sz w:val="20"/>
                <w:szCs w:val="20"/>
              </w:rPr>
            </w:pPr>
            <w:r w:rsidRPr="005440CE">
              <w:rPr>
                <w:rFonts w:ascii="Times New Roman" w:hAnsi="Times New Roman"/>
                <w:sz w:val="20"/>
                <w:szCs w:val="20"/>
              </w:rPr>
              <w:t>0.035</w:t>
            </w:r>
          </w:p>
        </w:tc>
      </w:tr>
      <w:tr w:rsidR="00213C1C" w:rsidRPr="005440CE" w:rsidTr="00213C1C">
        <w:trPr>
          <w:trHeight w:val="202"/>
          <w:jc w:val="center"/>
        </w:trPr>
        <w:tc>
          <w:tcPr>
            <w:tcW w:w="584" w:type="dxa"/>
            <w:shd w:val="clear" w:color="auto" w:fill="auto"/>
            <w:vAlign w:val="center"/>
          </w:tcPr>
          <w:p w:rsidR="005440CE" w:rsidRPr="005440CE" w:rsidRDefault="005440CE" w:rsidP="00213C1C">
            <w:pPr>
              <w:spacing w:before="60" w:after="0" w:line="240" w:lineRule="auto"/>
              <w:rPr>
                <w:rFonts w:ascii="Times New Roman" w:hAnsi="Times New Roman"/>
                <w:sz w:val="20"/>
                <w:szCs w:val="20"/>
              </w:rPr>
            </w:pPr>
            <w:r w:rsidRPr="005440CE">
              <w:rPr>
                <w:rFonts w:ascii="Times New Roman" w:hAnsi="Times New Roman"/>
                <w:sz w:val="20"/>
                <w:szCs w:val="20"/>
              </w:rPr>
              <w:t>3.</w:t>
            </w:r>
          </w:p>
        </w:tc>
        <w:tc>
          <w:tcPr>
            <w:tcW w:w="1961" w:type="dxa"/>
            <w:vMerge/>
            <w:shd w:val="clear" w:color="auto" w:fill="auto"/>
            <w:vAlign w:val="center"/>
          </w:tcPr>
          <w:p w:rsidR="005440CE" w:rsidRPr="005440CE" w:rsidRDefault="005440CE" w:rsidP="00213C1C">
            <w:pPr>
              <w:spacing w:before="60" w:after="0" w:line="240" w:lineRule="auto"/>
              <w:rPr>
                <w:rFonts w:ascii="Times New Roman" w:hAnsi="Times New Roman"/>
                <w:sz w:val="20"/>
                <w:szCs w:val="20"/>
              </w:rPr>
            </w:pPr>
          </w:p>
        </w:tc>
        <w:tc>
          <w:tcPr>
            <w:tcW w:w="1710" w:type="dxa"/>
            <w:vMerge w:val="restart"/>
            <w:shd w:val="clear" w:color="auto" w:fill="auto"/>
            <w:vAlign w:val="center"/>
          </w:tcPr>
          <w:p w:rsidR="005440CE" w:rsidRPr="005440CE" w:rsidRDefault="005440CE" w:rsidP="00213C1C">
            <w:pPr>
              <w:spacing w:before="60" w:after="0" w:line="240" w:lineRule="auto"/>
              <w:rPr>
                <w:rFonts w:ascii="Times New Roman" w:hAnsi="Times New Roman"/>
                <w:sz w:val="20"/>
                <w:szCs w:val="20"/>
              </w:rPr>
            </w:pPr>
            <w:r w:rsidRPr="005440CE">
              <w:rPr>
                <w:rFonts w:ascii="Times New Roman" w:hAnsi="Times New Roman"/>
                <w:sz w:val="20"/>
                <w:szCs w:val="20"/>
              </w:rPr>
              <w:t>200</w:t>
            </w:r>
          </w:p>
        </w:tc>
        <w:tc>
          <w:tcPr>
            <w:tcW w:w="1080" w:type="dxa"/>
            <w:shd w:val="clear" w:color="auto" w:fill="auto"/>
            <w:vAlign w:val="center"/>
          </w:tcPr>
          <w:p w:rsidR="005440CE" w:rsidRPr="005440CE" w:rsidRDefault="005440CE" w:rsidP="00213C1C">
            <w:pPr>
              <w:spacing w:before="60" w:after="0" w:line="240" w:lineRule="auto"/>
              <w:jc w:val="both"/>
              <w:rPr>
                <w:rFonts w:ascii="Times New Roman" w:hAnsi="Times New Roman"/>
                <w:sz w:val="20"/>
                <w:szCs w:val="20"/>
              </w:rPr>
            </w:pPr>
            <w:r w:rsidRPr="005440CE">
              <w:rPr>
                <w:rFonts w:ascii="Times New Roman" w:hAnsi="Times New Roman"/>
                <w:sz w:val="20"/>
                <w:szCs w:val="20"/>
              </w:rPr>
              <w:t>4.5</w:t>
            </w:r>
          </w:p>
        </w:tc>
        <w:tc>
          <w:tcPr>
            <w:tcW w:w="1525" w:type="dxa"/>
          </w:tcPr>
          <w:p w:rsidR="005440CE" w:rsidRPr="005440CE" w:rsidRDefault="005440CE" w:rsidP="00213C1C">
            <w:pPr>
              <w:spacing w:before="60" w:after="0" w:line="240" w:lineRule="auto"/>
              <w:jc w:val="center"/>
              <w:rPr>
                <w:rFonts w:ascii="Times New Roman" w:hAnsi="Times New Roman"/>
                <w:sz w:val="20"/>
                <w:szCs w:val="20"/>
              </w:rPr>
            </w:pPr>
            <w:r w:rsidRPr="005440CE">
              <w:rPr>
                <w:rFonts w:ascii="Times New Roman" w:hAnsi="Times New Roman"/>
                <w:sz w:val="20"/>
                <w:szCs w:val="20"/>
              </w:rPr>
              <w:t>0.098</w:t>
            </w:r>
          </w:p>
        </w:tc>
      </w:tr>
      <w:tr w:rsidR="00213C1C" w:rsidRPr="005440CE" w:rsidTr="00213C1C">
        <w:trPr>
          <w:trHeight w:val="202"/>
          <w:jc w:val="center"/>
        </w:trPr>
        <w:tc>
          <w:tcPr>
            <w:tcW w:w="584" w:type="dxa"/>
            <w:tcBorders>
              <w:bottom w:val="single" w:sz="4" w:space="0" w:color="000000"/>
            </w:tcBorders>
            <w:shd w:val="clear" w:color="auto" w:fill="auto"/>
            <w:vAlign w:val="center"/>
          </w:tcPr>
          <w:p w:rsidR="005440CE" w:rsidRPr="005440CE" w:rsidRDefault="005440CE" w:rsidP="00213C1C">
            <w:pPr>
              <w:spacing w:before="60" w:after="60" w:line="240" w:lineRule="auto"/>
              <w:rPr>
                <w:rFonts w:ascii="Times New Roman" w:hAnsi="Times New Roman"/>
                <w:sz w:val="20"/>
                <w:szCs w:val="20"/>
              </w:rPr>
            </w:pPr>
            <w:r w:rsidRPr="005440CE">
              <w:rPr>
                <w:rFonts w:ascii="Times New Roman" w:hAnsi="Times New Roman"/>
                <w:sz w:val="20"/>
                <w:szCs w:val="20"/>
              </w:rPr>
              <w:t>4.</w:t>
            </w:r>
          </w:p>
        </w:tc>
        <w:tc>
          <w:tcPr>
            <w:tcW w:w="1961" w:type="dxa"/>
            <w:vMerge/>
            <w:tcBorders>
              <w:bottom w:val="single" w:sz="4" w:space="0" w:color="000000"/>
            </w:tcBorders>
            <w:shd w:val="clear" w:color="auto" w:fill="auto"/>
            <w:vAlign w:val="center"/>
          </w:tcPr>
          <w:p w:rsidR="005440CE" w:rsidRPr="005440CE" w:rsidRDefault="005440CE" w:rsidP="00213C1C">
            <w:pPr>
              <w:spacing w:before="60" w:after="0" w:line="240" w:lineRule="auto"/>
              <w:rPr>
                <w:rFonts w:ascii="Times New Roman" w:hAnsi="Times New Roman"/>
                <w:sz w:val="20"/>
                <w:szCs w:val="20"/>
              </w:rPr>
            </w:pPr>
          </w:p>
        </w:tc>
        <w:tc>
          <w:tcPr>
            <w:tcW w:w="1710" w:type="dxa"/>
            <w:vMerge/>
            <w:tcBorders>
              <w:bottom w:val="single" w:sz="4" w:space="0" w:color="000000"/>
            </w:tcBorders>
            <w:shd w:val="clear" w:color="auto" w:fill="auto"/>
            <w:vAlign w:val="center"/>
          </w:tcPr>
          <w:p w:rsidR="005440CE" w:rsidRPr="005440CE" w:rsidRDefault="005440CE" w:rsidP="00213C1C">
            <w:pPr>
              <w:spacing w:before="60" w:after="0" w:line="240" w:lineRule="auto"/>
              <w:rPr>
                <w:rFonts w:ascii="Times New Roman" w:hAnsi="Times New Roman"/>
                <w:sz w:val="20"/>
                <w:szCs w:val="20"/>
              </w:rPr>
            </w:pPr>
          </w:p>
        </w:tc>
        <w:tc>
          <w:tcPr>
            <w:tcW w:w="1080" w:type="dxa"/>
            <w:tcBorders>
              <w:bottom w:val="single" w:sz="4" w:space="0" w:color="000000"/>
            </w:tcBorders>
            <w:shd w:val="clear" w:color="auto" w:fill="auto"/>
            <w:vAlign w:val="center"/>
          </w:tcPr>
          <w:p w:rsidR="005440CE" w:rsidRPr="005440CE" w:rsidRDefault="005440CE" w:rsidP="00213C1C">
            <w:pPr>
              <w:spacing w:before="60" w:after="0" w:line="240" w:lineRule="auto"/>
              <w:jc w:val="both"/>
              <w:rPr>
                <w:rFonts w:ascii="Times New Roman" w:hAnsi="Times New Roman"/>
                <w:sz w:val="20"/>
                <w:szCs w:val="20"/>
              </w:rPr>
            </w:pPr>
            <w:r w:rsidRPr="005440CE">
              <w:rPr>
                <w:rFonts w:ascii="Times New Roman" w:hAnsi="Times New Roman"/>
                <w:sz w:val="20"/>
                <w:szCs w:val="20"/>
              </w:rPr>
              <w:t>5.5</w:t>
            </w:r>
          </w:p>
        </w:tc>
        <w:tc>
          <w:tcPr>
            <w:tcW w:w="1525" w:type="dxa"/>
            <w:tcBorders>
              <w:bottom w:val="single" w:sz="4" w:space="0" w:color="000000"/>
            </w:tcBorders>
          </w:tcPr>
          <w:p w:rsidR="005440CE" w:rsidRPr="005440CE" w:rsidRDefault="005440CE" w:rsidP="00213C1C">
            <w:pPr>
              <w:spacing w:before="60" w:after="0" w:line="240" w:lineRule="auto"/>
              <w:jc w:val="center"/>
              <w:rPr>
                <w:rFonts w:ascii="Times New Roman" w:hAnsi="Times New Roman"/>
                <w:sz w:val="20"/>
                <w:szCs w:val="20"/>
              </w:rPr>
            </w:pPr>
            <w:r w:rsidRPr="005440CE">
              <w:rPr>
                <w:rFonts w:ascii="Times New Roman" w:hAnsi="Times New Roman"/>
                <w:sz w:val="20"/>
                <w:szCs w:val="20"/>
              </w:rPr>
              <w:t>0.137</w:t>
            </w:r>
          </w:p>
        </w:tc>
      </w:tr>
      <w:tr w:rsidR="00213C1C" w:rsidRPr="005440CE" w:rsidTr="00213C1C">
        <w:trPr>
          <w:trHeight w:val="202"/>
          <w:jc w:val="center"/>
        </w:trPr>
        <w:tc>
          <w:tcPr>
            <w:tcW w:w="584" w:type="dxa"/>
            <w:tcBorders>
              <w:top w:val="single" w:sz="4" w:space="0" w:color="000000"/>
            </w:tcBorders>
            <w:shd w:val="clear" w:color="auto" w:fill="auto"/>
            <w:vAlign w:val="center"/>
          </w:tcPr>
          <w:p w:rsidR="005440CE" w:rsidRPr="005440CE" w:rsidRDefault="005440CE" w:rsidP="00213C1C">
            <w:pPr>
              <w:spacing w:before="60" w:after="0" w:line="240" w:lineRule="auto"/>
              <w:rPr>
                <w:rFonts w:ascii="Times New Roman" w:hAnsi="Times New Roman"/>
                <w:sz w:val="20"/>
                <w:szCs w:val="20"/>
              </w:rPr>
            </w:pPr>
            <w:r w:rsidRPr="005440CE">
              <w:rPr>
                <w:rFonts w:ascii="Times New Roman" w:hAnsi="Times New Roman"/>
                <w:sz w:val="20"/>
                <w:szCs w:val="20"/>
              </w:rPr>
              <w:t>5.</w:t>
            </w:r>
          </w:p>
        </w:tc>
        <w:tc>
          <w:tcPr>
            <w:tcW w:w="1961" w:type="dxa"/>
            <w:vMerge w:val="restart"/>
            <w:tcBorders>
              <w:top w:val="single" w:sz="4" w:space="0" w:color="000000"/>
            </w:tcBorders>
            <w:shd w:val="clear" w:color="auto" w:fill="auto"/>
            <w:vAlign w:val="center"/>
          </w:tcPr>
          <w:p w:rsidR="005440CE" w:rsidRPr="005440CE" w:rsidRDefault="005440CE" w:rsidP="00213C1C">
            <w:pPr>
              <w:spacing w:before="60" w:after="0" w:line="240" w:lineRule="auto"/>
              <w:rPr>
                <w:rFonts w:ascii="Times New Roman" w:hAnsi="Times New Roman"/>
                <w:sz w:val="20"/>
                <w:szCs w:val="20"/>
              </w:rPr>
            </w:pPr>
            <w:r w:rsidRPr="005440CE">
              <w:rPr>
                <w:rFonts w:ascii="Times New Roman" w:hAnsi="Times New Roman"/>
                <w:sz w:val="20"/>
                <w:szCs w:val="20"/>
              </w:rPr>
              <w:t>Controlled room</w:t>
            </w:r>
          </w:p>
        </w:tc>
        <w:tc>
          <w:tcPr>
            <w:tcW w:w="1710" w:type="dxa"/>
            <w:vMerge w:val="restart"/>
            <w:tcBorders>
              <w:top w:val="single" w:sz="4" w:space="0" w:color="000000"/>
            </w:tcBorders>
            <w:shd w:val="clear" w:color="auto" w:fill="auto"/>
            <w:vAlign w:val="center"/>
          </w:tcPr>
          <w:p w:rsidR="005440CE" w:rsidRPr="005440CE" w:rsidRDefault="005440CE" w:rsidP="00213C1C">
            <w:pPr>
              <w:spacing w:before="60" w:after="0" w:line="240" w:lineRule="auto"/>
              <w:rPr>
                <w:rFonts w:ascii="Times New Roman" w:hAnsi="Times New Roman"/>
                <w:sz w:val="20"/>
                <w:szCs w:val="20"/>
              </w:rPr>
            </w:pPr>
            <w:r w:rsidRPr="005440CE">
              <w:rPr>
                <w:rFonts w:ascii="Times New Roman" w:hAnsi="Times New Roman"/>
                <w:sz w:val="20"/>
                <w:szCs w:val="20"/>
              </w:rPr>
              <w:t>150</w:t>
            </w:r>
          </w:p>
        </w:tc>
        <w:tc>
          <w:tcPr>
            <w:tcW w:w="1080" w:type="dxa"/>
            <w:tcBorders>
              <w:top w:val="single" w:sz="4" w:space="0" w:color="000000"/>
            </w:tcBorders>
            <w:shd w:val="clear" w:color="auto" w:fill="auto"/>
            <w:vAlign w:val="center"/>
          </w:tcPr>
          <w:p w:rsidR="005440CE" w:rsidRPr="005440CE" w:rsidRDefault="005440CE" w:rsidP="00213C1C">
            <w:pPr>
              <w:spacing w:before="60" w:after="0" w:line="240" w:lineRule="auto"/>
              <w:jc w:val="both"/>
              <w:rPr>
                <w:rFonts w:ascii="Times New Roman" w:hAnsi="Times New Roman"/>
                <w:sz w:val="20"/>
                <w:szCs w:val="20"/>
              </w:rPr>
            </w:pPr>
            <w:r w:rsidRPr="005440CE">
              <w:rPr>
                <w:rFonts w:ascii="Times New Roman" w:hAnsi="Times New Roman"/>
                <w:sz w:val="20"/>
                <w:szCs w:val="20"/>
              </w:rPr>
              <w:t>4.5</w:t>
            </w:r>
          </w:p>
        </w:tc>
        <w:tc>
          <w:tcPr>
            <w:tcW w:w="1525" w:type="dxa"/>
            <w:tcBorders>
              <w:top w:val="single" w:sz="4" w:space="0" w:color="000000"/>
            </w:tcBorders>
          </w:tcPr>
          <w:p w:rsidR="005440CE" w:rsidRPr="005440CE" w:rsidRDefault="005440CE" w:rsidP="00213C1C">
            <w:pPr>
              <w:spacing w:before="60" w:after="0" w:line="240" w:lineRule="auto"/>
              <w:jc w:val="center"/>
              <w:rPr>
                <w:rFonts w:ascii="Times New Roman" w:hAnsi="Times New Roman"/>
                <w:sz w:val="20"/>
                <w:szCs w:val="20"/>
              </w:rPr>
            </w:pPr>
            <w:r w:rsidRPr="005440CE">
              <w:rPr>
                <w:rFonts w:ascii="Times New Roman" w:hAnsi="Times New Roman"/>
                <w:sz w:val="20"/>
                <w:szCs w:val="20"/>
              </w:rPr>
              <w:t>0</w:t>
            </w:r>
          </w:p>
        </w:tc>
      </w:tr>
      <w:tr w:rsidR="00213C1C" w:rsidRPr="005440CE" w:rsidTr="00213C1C">
        <w:trPr>
          <w:trHeight w:val="214"/>
          <w:jc w:val="center"/>
        </w:trPr>
        <w:tc>
          <w:tcPr>
            <w:tcW w:w="584" w:type="dxa"/>
            <w:shd w:val="clear" w:color="auto" w:fill="auto"/>
            <w:vAlign w:val="center"/>
          </w:tcPr>
          <w:p w:rsidR="005440CE" w:rsidRPr="005440CE" w:rsidRDefault="005440CE" w:rsidP="00213C1C">
            <w:pPr>
              <w:spacing w:before="60" w:after="0" w:line="240" w:lineRule="auto"/>
              <w:rPr>
                <w:rFonts w:ascii="Times New Roman" w:hAnsi="Times New Roman"/>
                <w:sz w:val="20"/>
                <w:szCs w:val="20"/>
              </w:rPr>
            </w:pPr>
            <w:r w:rsidRPr="005440CE">
              <w:rPr>
                <w:rFonts w:ascii="Times New Roman" w:hAnsi="Times New Roman"/>
                <w:sz w:val="20"/>
                <w:szCs w:val="20"/>
              </w:rPr>
              <w:t>6.</w:t>
            </w:r>
          </w:p>
        </w:tc>
        <w:tc>
          <w:tcPr>
            <w:tcW w:w="1961" w:type="dxa"/>
            <w:vMerge/>
            <w:shd w:val="clear" w:color="auto" w:fill="auto"/>
            <w:vAlign w:val="center"/>
          </w:tcPr>
          <w:p w:rsidR="005440CE" w:rsidRPr="005440CE" w:rsidRDefault="005440CE" w:rsidP="00213C1C">
            <w:pPr>
              <w:spacing w:before="60" w:after="0" w:line="240" w:lineRule="auto"/>
              <w:rPr>
                <w:rFonts w:ascii="Times New Roman" w:hAnsi="Times New Roman"/>
                <w:sz w:val="20"/>
                <w:szCs w:val="20"/>
              </w:rPr>
            </w:pPr>
          </w:p>
        </w:tc>
        <w:tc>
          <w:tcPr>
            <w:tcW w:w="1710" w:type="dxa"/>
            <w:vMerge/>
            <w:shd w:val="clear" w:color="auto" w:fill="auto"/>
            <w:vAlign w:val="center"/>
          </w:tcPr>
          <w:p w:rsidR="005440CE" w:rsidRPr="005440CE" w:rsidRDefault="005440CE" w:rsidP="00213C1C">
            <w:pPr>
              <w:spacing w:before="60" w:after="0" w:line="240" w:lineRule="auto"/>
              <w:rPr>
                <w:rFonts w:ascii="Times New Roman" w:hAnsi="Times New Roman"/>
                <w:sz w:val="20"/>
                <w:szCs w:val="20"/>
              </w:rPr>
            </w:pPr>
          </w:p>
        </w:tc>
        <w:tc>
          <w:tcPr>
            <w:tcW w:w="1080" w:type="dxa"/>
            <w:shd w:val="clear" w:color="auto" w:fill="auto"/>
            <w:vAlign w:val="center"/>
          </w:tcPr>
          <w:p w:rsidR="005440CE" w:rsidRPr="005440CE" w:rsidRDefault="005440CE" w:rsidP="00213C1C">
            <w:pPr>
              <w:spacing w:before="60" w:after="0" w:line="240" w:lineRule="auto"/>
              <w:jc w:val="both"/>
              <w:rPr>
                <w:rFonts w:ascii="Times New Roman" w:hAnsi="Times New Roman"/>
                <w:sz w:val="20"/>
                <w:szCs w:val="20"/>
              </w:rPr>
            </w:pPr>
            <w:r w:rsidRPr="005440CE">
              <w:rPr>
                <w:rFonts w:ascii="Times New Roman" w:hAnsi="Times New Roman"/>
                <w:sz w:val="20"/>
                <w:szCs w:val="20"/>
              </w:rPr>
              <w:t>5.5</w:t>
            </w:r>
          </w:p>
        </w:tc>
        <w:tc>
          <w:tcPr>
            <w:tcW w:w="1525" w:type="dxa"/>
          </w:tcPr>
          <w:p w:rsidR="005440CE" w:rsidRPr="005440CE" w:rsidRDefault="005440CE" w:rsidP="00213C1C">
            <w:pPr>
              <w:spacing w:before="60" w:after="0" w:line="240" w:lineRule="auto"/>
              <w:jc w:val="center"/>
              <w:rPr>
                <w:rFonts w:ascii="Times New Roman" w:hAnsi="Times New Roman"/>
                <w:sz w:val="20"/>
                <w:szCs w:val="20"/>
              </w:rPr>
            </w:pPr>
            <w:r w:rsidRPr="005440CE">
              <w:rPr>
                <w:rFonts w:ascii="Times New Roman" w:hAnsi="Times New Roman"/>
                <w:sz w:val="20"/>
                <w:szCs w:val="20"/>
              </w:rPr>
              <w:t>0</w:t>
            </w:r>
          </w:p>
        </w:tc>
      </w:tr>
      <w:tr w:rsidR="00213C1C" w:rsidRPr="005440CE" w:rsidTr="00213C1C">
        <w:trPr>
          <w:trHeight w:val="202"/>
          <w:jc w:val="center"/>
        </w:trPr>
        <w:tc>
          <w:tcPr>
            <w:tcW w:w="584" w:type="dxa"/>
            <w:shd w:val="clear" w:color="auto" w:fill="auto"/>
            <w:vAlign w:val="center"/>
          </w:tcPr>
          <w:p w:rsidR="005440CE" w:rsidRPr="005440CE" w:rsidRDefault="005440CE" w:rsidP="00213C1C">
            <w:pPr>
              <w:spacing w:before="60" w:after="0" w:line="240" w:lineRule="auto"/>
              <w:rPr>
                <w:rFonts w:ascii="Times New Roman" w:hAnsi="Times New Roman"/>
                <w:sz w:val="20"/>
                <w:szCs w:val="20"/>
              </w:rPr>
            </w:pPr>
            <w:r w:rsidRPr="005440CE">
              <w:rPr>
                <w:rFonts w:ascii="Times New Roman" w:hAnsi="Times New Roman"/>
                <w:sz w:val="20"/>
                <w:szCs w:val="20"/>
              </w:rPr>
              <w:t>7.</w:t>
            </w:r>
          </w:p>
        </w:tc>
        <w:tc>
          <w:tcPr>
            <w:tcW w:w="1961" w:type="dxa"/>
            <w:vMerge/>
            <w:shd w:val="clear" w:color="auto" w:fill="auto"/>
            <w:vAlign w:val="center"/>
          </w:tcPr>
          <w:p w:rsidR="005440CE" w:rsidRPr="005440CE" w:rsidRDefault="005440CE" w:rsidP="00213C1C">
            <w:pPr>
              <w:spacing w:before="60" w:after="0" w:line="240" w:lineRule="auto"/>
              <w:rPr>
                <w:rFonts w:ascii="Times New Roman" w:hAnsi="Times New Roman"/>
                <w:sz w:val="20"/>
                <w:szCs w:val="20"/>
              </w:rPr>
            </w:pPr>
          </w:p>
        </w:tc>
        <w:tc>
          <w:tcPr>
            <w:tcW w:w="1710" w:type="dxa"/>
            <w:vMerge w:val="restart"/>
            <w:shd w:val="clear" w:color="auto" w:fill="auto"/>
            <w:vAlign w:val="center"/>
          </w:tcPr>
          <w:p w:rsidR="005440CE" w:rsidRPr="005440CE" w:rsidRDefault="005440CE" w:rsidP="00213C1C">
            <w:pPr>
              <w:spacing w:before="60" w:after="0" w:line="240" w:lineRule="auto"/>
              <w:rPr>
                <w:rFonts w:ascii="Times New Roman" w:hAnsi="Times New Roman"/>
                <w:sz w:val="20"/>
                <w:szCs w:val="20"/>
              </w:rPr>
            </w:pPr>
            <w:r w:rsidRPr="005440CE">
              <w:rPr>
                <w:rFonts w:ascii="Times New Roman" w:hAnsi="Times New Roman"/>
                <w:sz w:val="20"/>
                <w:szCs w:val="20"/>
              </w:rPr>
              <w:t>200</w:t>
            </w:r>
          </w:p>
        </w:tc>
        <w:tc>
          <w:tcPr>
            <w:tcW w:w="1080" w:type="dxa"/>
            <w:shd w:val="clear" w:color="auto" w:fill="auto"/>
            <w:vAlign w:val="center"/>
          </w:tcPr>
          <w:p w:rsidR="005440CE" w:rsidRPr="005440CE" w:rsidRDefault="005440CE" w:rsidP="00213C1C">
            <w:pPr>
              <w:spacing w:before="60" w:after="0" w:line="240" w:lineRule="auto"/>
              <w:jc w:val="both"/>
              <w:rPr>
                <w:rFonts w:ascii="Times New Roman" w:hAnsi="Times New Roman"/>
                <w:sz w:val="20"/>
                <w:szCs w:val="20"/>
              </w:rPr>
            </w:pPr>
            <w:r w:rsidRPr="005440CE">
              <w:rPr>
                <w:rFonts w:ascii="Times New Roman" w:hAnsi="Times New Roman"/>
                <w:sz w:val="20"/>
                <w:szCs w:val="20"/>
              </w:rPr>
              <w:t>4.5</w:t>
            </w:r>
          </w:p>
        </w:tc>
        <w:tc>
          <w:tcPr>
            <w:tcW w:w="1525" w:type="dxa"/>
          </w:tcPr>
          <w:p w:rsidR="005440CE" w:rsidRPr="005440CE" w:rsidRDefault="005440CE" w:rsidP="00213C1C">
            <w:pPr>
              <w:spacing w:before="60" w:after="0" w:line="240" w:lineRule="auto"/>
              <w:jc w:val="center"/>
              <w:rPr>
                <w:rFonts w:ascii="Times New Roman" w:hAnsi="Times New Roman"/>
                <w:sz w:val="20"/>
                <w:szCs w:val="20"/>
              </w:rPr>
            </w:pPr>
            <w:r w:rsidRPr="005440CE">
              <w:rPr>
                <w:rFonts w:ascii="Times New Roman" w:hAnsi="Times New Roman"/>
                <w:sz w:val="20"/>
                <w:szCs w:val="20"/>
              </w:rPr>
              <w:t>0</w:t>
            </w:r>
          </w:p>
        </w:tc>
      </w:tr>
      <w:tr w:rsidR="00213C1C" w:rsidRPr="005440CE" w:rsidTr="00213C1C">
        <w:trPr>
          <w:trHeight w:val="214"/>
          <w:jc w:val="center"/>
        </w:trPr>
        <w:tc>
          <w:tcPr>
            <w:tcW w:w="584" w:type="dxa"/>
            <w:tcBorders>
              <w:bottom w:val="single" w:sz="4" w:space="0" w:color="000000"/>
            </w:tcBorders>
            <w:shd w:val="clear" w:color="auto" w:fill="auto"/>
            <w:vAlign w:val="center"/>
          </w:tcPr>
          <w:p w:rsidR="005440CE" w:rsidRPr="005440CE" w:rsidRDefault="005440CE" w:rsidP="00213C1C">
            <w:pPr>
              <w:spacing w:before="60" w:after="0" w:line="240" w:lineRule="auto"/>
              <w:rPr>
                <w:rFonts w:ascii="Times New Roman" w:hAnsi="Times New Roman"/>
                <w:sz w:val="20"/>
                <w:szCs w:val="20"/>
              </w:rPr>
            </w:pPr>
            <w:r w:rsidRPr="005440CE">
              <w:rPr>
                <w:rFonts w:ascii="Times New Roman" w:hAnsi="Times New Roman"/>
                <w:sz w:val="20"/>
                <w:szCs w:val="20"/>
              </w:rPr>
              <w:t>8.</w:t>
            </w:r>
          </w:p>
        </w:tc>
        <w:tc>
          <w:tcPr>
            <w:tcW w:w="1961" w:type="dxa"/>
            <w:vMerge/>
            <w:tcBorders>
              <w:bottom w:val="single" w:sz="4" w:space="0" w:color="000000"/>
            </w:tcBorders>
            <w:shd w:val="clear" w:color="auto" w:fill="auto"/>
            <w:vAlign w:val="center"/>
          </w:tcPr>
          <w:p w:rsidR="005440CE" w:rsidRPr="005440CE" w:rsidRDefault="005440CE" w:rsidP="00213C1C">
            <w:pPr>
              <w:spacing w:before="60" w:after="0" w:line="240" w:lineRule="auto"/>
              <w:rPr>
                <w:rFonts w:ascii="Times New Roman" w:hAnsi="Times New Roman"/>
                <w:sz w:val="20"/>
                <w:szCs w:val="20"/>
              </w:rPr>
            </w:pPr>
          </w:p>
        </w:tc>
        <w:tc>
          <w:tcPr>
            <w:tcW w:w="1710" w:type="dxa"/>
            <w:vMerge/>
            <w:tcBorders>
              <w:bottom w:val="single" w:sz="4" w:space="0" w:color="000000"/>
            </w:tcBorders>
            <w:shd w:val="clear" w:color="auto" w:fill="auto"/>
            <w:vAlign w:val="center"/>
          </w:tcPr>
          <w:p w:rsidR="005440CE" w:rsidRPr="005440CE" w:rsidRDefault="005440CE" w:rsidP="00213C1C">
            <w:pPr>
              <w:spacing w:before="60" w:after="0" w:line="240" w:lineRule="auto"/>
              <w:rPr>
                <w:rFonts w:ascii="Times New Roman" w:hAnsi="Times New Roman"/>
                <w:sz w:val="20"/>
                <w:szCs w:val="20"/>
              </w:rPr>
            </w:pPr>
          </w:p>
        </w:tc>
        <w:tc>
          <w:tcPr>
            <w:tcW w:w="1080" w:type="dxa"/>
            <w:tcBorders>
              <w:bottom w:val="single" w:sz="4" w:space="0" w:color="000000"/>
            </w:tcBorders>
            <w:shd w:val="clear" w:color="auto" w:fill="auto"/>
            <w:vAlign w:val="center"/>
          </w:tcPr>
          <w:p w:rsidR="005440CE" w:rsidRPr="005440CE" w:rsidRDefault="005440CE" w:rsidP="00213C1C">
            <w:pPr>
              <w:spacing w:before="60" w:after="0" w:line="240" w:lineRule="auto"/>
              <w:jc w:val="both"/>
              <w:rPr>
                <w:rFonts w:ascii="Times New Roman" w:hAnsi="Times New Roman"/>
                <w:sz w:val="20"/>
                <w:szCs w:val="20"/>
              </w:rPr>
            </w:pPr>
            <w:r w:rsidRPr="005440CE">
              <w:rPr>
                <w:rFonts w:ascii="Times New Roman" w:hAnsi="Times New Roman"/>
                <w:sz w:val="20"/>
                <w:szCs w:val="20"/>
              </w:rPr>
              <w:t>5.5</w:t>
            </w:r>
          </w:p>
        </w:tc>
        <w:tc>
          <w:tcPr>
            <w:tcW w:w="1525" w:type="dxa"/>
            <w:tcBorders>
              <w:bottom w:val="single" w:sz="4" w:space="0" w:color="000000"/>
            </w:tcBorders>
          </w:tcPr>
          <w:p w:rsidR="005440CE" w:rsidRPr="005440CE" w:rsidRDefault="005440CE" w:rsidP="00213C1C">
            <w:pPr>
              <w:spacing w:before="60" w:after="60" w:line="240" w:lineRule="auto"/>
              <w:jc w:val="center"/>
              <w:rPr>
                <w:rFonts w:ascii="Times New Roman" w:hAnsi="Times New Roman"/>
                <w:sz w:val="20"/>
                <w:szCs w:val="20"/>
              </w:rPr>
            </w:pPr>
            <w:r w:rsidRPr="005440CE">
              <w:rPr>
                <w:rFonts w:ascii="Times New Roman" w:hAnsi="Times New Roman"/>
                <w:sz w:val="20"/>
                <w:szCs w:val="20"/>
              </w:rPr>
              <w:t>0</w:t>
            </w:r>
          </w:p>
        </w:tc>
      </w:tr>
    </w:tbl>
    <w:p w:rsidR="005440CE" w:rsidRPr="00213C1C" w:rsidRDefault="005440CE" w:rsidP="00213C1C">
      <w:pPr>
        <w:spacing w:after="0" w:line="240" w:lineRule="auto"/>
        <w:jc w:val="center"/>
        <w:rPr>
          <w:rFonts w:ascii="Times New Roman" w:hAnsi="Times New Roman"/>
          <w:color w:val="00B0F0"/>
          <w:sz w:val="20"/>
          <w:szCs w:val="20"/>
        </w:rPr>
      </w:pPr>
    </w:p>
    <w:p w:rsidR="00AC0033" w:rsidRPr="00F447A7" w:rsidRDefault="00AC0033" w:rsidP="005440CE">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AC0033" w:rsidRPr="00213C1C" w:rsidRDefault="00213C1C" w:rsidP="00213C1C">
      <w:pPr>
        <w:spacing w:after="0" w:line="240" w:lineRule="auto"/>
        <w:jc w:val="both"/>
        <w:rPr>
          <w:rFonts w:ascii="Times New Roman" w:hAnsi="Times New Roman"/>
          <w:sz w:val="20"/>
          <w:szCs w:val="20"/>
        </w:rPr>
      </w:pPr>
      <w:r w:rsidRPr="00213C1C">
        <w:rPr>
          <w:rFonts w:ascii="Times New Roman" w:hAnsi="Times New Roman"/>
          <w:sz w:val="20"/>
          <w:szCs w:val="20"/>
        </w:rPr>
        <w:t>Matured coconut water has potential as an economic medium which can serve as carbon substrates for BC production. Choosing the right incubation process is important to maximize the yield of BC synthesis. Besides that, more study should be done on different rotational speed to have high yield in short duration of fermentation.</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213C1C" w:rsidRPr="00213C1C" w:rsidRDefault="00213C1C" w:rsidP="00213C1C">
      <w:pPr>
        <w:numPr>
          <w:ilvl w:val="0"/>
          <w:numId w:val="3"/>
        </w:numPr>
        <w:spacing w:after="0" w:line="240" w:lineRule="auto"/>
        <w:ind w:left="360"/>
        <w:jc w:val="both"/>
        <w:rPr>
          <w:rFonts w:ascii="Times New Roman" w:hAnsi="Times New Roman"/>
          <w:sz w:val="20"/>
          <w:szCs w:val="20"/>
        </w:rPr>
      </w:pPr>
      <w:r w:rsidRPr="00213C1C">
        <w:rPr>
          <w:rFonts w:ascii="Times New Roman" w:hAnsi="Times New Roman"/>
          <w:sz w:val="20"/>
          <w:szCs w:val="20"/>
        </w:rPr>
        <w:t xml:space="preserve">Ummartyotin, S. and Manuspiya H. (2015). A critical review on cellulose: From fundamental to an approach on sensor technology, </w:t>
      </w:r>
      <w:r w:rsidRPr="00213C1C">
        <w:rPr>
          <w:rFonts w:ascii="Times New Roman" w:hAnsi="Times New Roman"/>
          <w:i/>
          <w:sz w:val="20"/>
          <w:szCs w:val="20"/>
        </w:rPr>
        <w:t>Renewable and Sustainable Energy Reviews,</w:t>
      </w:r>
      <w:r w:rsidRPr="00213C1C">
        <w:rPr>
          <w:rFonts w:ascii="Times New Roman" w:hAnsi="Times New Roman"/>
          <w:sz w:val="20"/>
          <w:szCs w:val="20"/>
        </w:rPr>
        <w:t xml:space="preserve"> 41: 402 – 412.</w:t>
      </w:r>
    </w:p>
    <w:p w:rsidR="00213C1C" w:rsidRPr="00213C1C" w:rsidRDefault="00213C1C" w:rsidP="00213C1C">
      <w:pPr>
        <w:numPr>
          <w:ilvl w:val="0"/>
          <w:numId w:val="3"/>
        </w:numPr>
        <w:spacing w:after="0" w:line="240" w:lineRule="auto"/>
        <w:ind w:left="360"/>
        <w:jc w:val="both"/>
        <w:rPr>
          <w:rFonts w:ascii="Times New Roman" w:hAnsi="Times New Roman"/>
          <w:sz w:val="20"/>
          <w:szCs w:val="20"/>
        </w:rPr>
      </w:pPr>
      <w:r w:rsidRPr="00213C1C">
        <w:rPr>
          <w:rFonts w:ascii="Times New Roman" w:hAnsi="Times New Roman"/>
          <w:sz w:val="20"/>
          <w:szCs w:val="20"/>
        </w:rPr>
        <w:t xml:space="preserve">Sengun, I. Y. and Karabiyikli, S. (2011). Importance of acetic acid bacteria in food industry. </w:t>
      </w:r>
      <w:r w:rsidRPr="00213C1C">
        <w:rPr>
          <w:rFonts w:ascii="Times New Roman" w:hAnsi="Times New Roman"/>
          <w:i/>
          <w:sz w:val="20"/>
          <w:szCs w:val="20"/>
        </w:rPr>
        <w:t>Food Control,</w:t>
      </w:r>
      <w:r w:rsidRPr="00213C1C">
        <w:rPr>
          <w:rFonts w:ascii="Times New Roman" w:hAnsi="Times New Roman"/>
          <w:sz w:val="20"/>
          <w:szCs w:val="20"/>
        </w:rPr>
        <w:t xml:space="preserve"> 5: 647 – 656.</w:t>
      </w:r>
    </w:p>
    <w:p w:rsidR="00213C1C" w:rsidRPr="00213C1C" w:rsidRDefault="00213C1C" w:rsidP="00213C1C">
      <w:pPr>
        <w:numPr>
          <w:ilvl w:val="0"/>
          <w:numId w:val="3"/>
        </w:numPr>
        <w:spacing w:after="0" w:line="240" w:lineRule="auto"/>
        <w:ind w:left="360"/>
        <w:jc w:val="both"/>
        <w:rPr>
          <w:rFonts w:ascii="Times New Roman" w:hAnsi="Times New Roman"/>
          <w:sz w:val="20"/>
          <w:szCs w:val="20"/>
        </w:rPr>
      </w:pPr>
      <w:r w:rsidRPr="00213C1C">
        <w:rPr>
          <w:rFonts w:ascii="Times New Roman" w:hAnsi="Times New Roman"/>
          <w:sz w:val="20"/>
          <w:szCs w:val="20"/>
        </w:rPr>
        <w:t xml:space="preserve">Wu, J., Zheng, Y., Song, W., Luan, J., Wen, X., Wu, Z., Chen, X., Wang, Q. and Guo. S. (2014). In situ synthesis of silver-nanoparticles/bacterial cellulose composites for slow-released antimicrobial wound dressing. </w:t>
      </w:r>
      <w:r w:rsidRPr="00213C1C">
        <w:rPr>
          <w:rFonts w:ascii="Times New Roman" w:hAnsi="Times New Roman"/>
          <w:i/>
          <w:sz w:val="20"/>
          <w:szCs w:val="20"/>
        </w:rPr>
        <w:t>Carbohydrate Polymer,</w:t>
      </w:r>
      <w:r w:rsidRPr="00213C1C">
        <w:rPr>
          <w:rFonts w:ascii="Times New Roman" w:hAnsi="Times New Roman"/>
          <w:sz w:val="20"/>
          <w:szCs w:val="20"/>
        </w:rPr>
        <w:t xml:space="preserve"> 102: 762 – 771.</w:t>
      </w:r>
    </w:p>
    <w:p w:rsidR="00213C1C" w:rsidRPr="00213C1C" w:rsidRDefault="00213C1C" w:rsidP="00213C1C">
      <w:pPr>
        <w:numPr>
          <w:ilvl w:val="0"/>
          <w:numId w:val="3"/>
        </w:numPr>
        <w:spacing w:after="0" w:line="240" w:lineRule="auto"/>
        <w:ind w:left="360"/>
        <w:jc w:val="both"/>
        <w:rPr>
          <w:rFonts w:ascii="Times New Roman" w:hAnsi="Times New Roman"/>
          <w:sz w:val="20"/>
          <w:szCs w:val="20"/>
        </w:rPr>
      </w:pPr>
      <w:r w:rsidRPr="00213C1C">
        <w:rPr>
          <w:rFonts w:ascii="Times New Roman" w:hAnsi="Times New Roman"/>
          <w:sz w:val="20"/>
          <w:szCs w:val="20"/>
        </w:rPr>
        <w:t xml:space="preserve">Pérez, C. D., De’Nobili, M. D., Rizzo, S. A., Gerschenson, L. N., Descalzo, A. M. and Rojas, A. M. (2013). High methoxyl pectin–methyl cellulose films with antioxidant activity at a functional food interface. </w:t>
      </w:r>
      <w:r w:rsidRPr="00213C1C">
        <w:rPr>
          <w:rFonts w:ascii="Times New Roman" w:hAnsi="Times New Roman"/>
          <w:i/>
          <w:sz w:val="20"/>
          <w:szCs w:val="20"/>
        </w:rPr>
        <w:t>Journal of Food Engineering,</w:t>
      </w:r>
      <w:r w:rsidRPr="00213C1C">
        <w:rPr>
          <w:rFonts w:ascii="Times New Roman" w:hAnsi="Times New Roman"/>
          <w:sz w:val="20"/>
          <w:szCs w:val="20"/>
        </w:rPr>
        <w:t xml:space="preserve"> 116: 162 – 169.</w:t>
      </w:r>
    </w:p>
    <w:p w:rsidR="00213C1C" w:rsidRPr="00213C1C" w:rsidRDefault="00213C1C" w:rsidP="00213C1C">
      <w:pPr>
        <w:numPr>
          <w:ilvl w:val="0"/>
          <w:numId w:val="3"/>
        </w:numPr>
        <w:spacing w:after="0" w:line="240" w:lineRule="auto"/>
        <w:ind w:left="360"/>
        <w:jc w:val="both"/>
        <w:rPr>
          <w:rFonts w:ascii="Times New Roman" w:hAnsi="Times New Roman"/>
          <w:sz w:val="20"/>
          <w:szCs w:val="20"/>
        </w:rPr>
      </w:pPr>
      <w:r w:rsidRPr="00213C1C">
        <w:rPr>
          <w:rFonts w:ascii="Times New Roman" w:hAnsi="Times New Roman"/>
          <w:sz w:val="20"/>
          <w:szCs w:val="20"/>
        </w:rPr>
        <w:t xml:space="preserve">Lin, S. B., Chen, L. C. and Chen, H. H. (2011). Physical characteristics of surimi and bacterial cellulose composite gel. </w:t>
      </w:r>
      <w:r w:rsidRPr="00213C1C">
        <w:rPr>
          <w:rFonts w:ascii="Times New Roman" w:hAnsi="Times New Roman"/>
          <w:i/>
          <w:sz w:val="20"/>
          <w:szCs w:val="20"/>
        </w:rPr>
        <w:t>Journal of Food Process Engineering,</w:t>
      </w:r>
      <w:r w:rsidRPr="00213C1C">
        <w:rPr>
          <w:rFonts w:ascii="Times New Roman" w:hAnsi="Times New Roman"/>
          <w:sz w:val="20"/>
          <w:szCs w:val="20"/>
        </w:rPr>
        <w:t xml:space="preserve"> 34: 1363 – 1379.</w:t>
      </w:r>
    </w:p>
    <w:p w:rsidR="00213C1C" w:rsidRPr="00213C1C" w:rsidRDefault="00213C1C" w:rsidP="00213C1C">
      <w:pPr>
        <w:numPr>
          <w:ilvl w:val="0"/>
          <w:numId w:val="3"/>
        </w:numPr>
        <w:spacing w:after="0" w:line="240" w:lineRule="auto"/>
        <w:ind w:left="360"/>
        <w:jc w:val="both"/>
        <w:rPr>
          <w:rFonts w:ascii="Times New Roman" w:hAnsi="Times New Roman"/>
          <w:sz w:val="20"/>
          <w:szCs w:val="20"/>
        </w:rPr>
      </w:pPr>
      <w:r w:rsidRPr="00213C1C">
        <w:rPr>
          <w:rFonts w:ascii="Times New Roman" w:hAnsi="Times New Roman"/>
          <w:sz w:val="20"/>
          <w:szCs w:val="20"/>
        </w:rPr>
        <w:t xml:space="preserve">Shi, Z., Zhang, Y., Phillips, G. O. and Yang, G. (2014). Utilization of bacterial cellulose in food. </w:t>
      </w:r>
      <w:r w:rsidRPr="00213C1C">
        <w:rPr>
          <w:rFonts w:ascii="Times New Roman" w:hAnsi="Times New Roman"/>
          <w:i/>
          <w:sz w:val="20"/>
          <w:szCs w:val="20"/>
        </w:rPr>
        <w:t>Food Hydrocolloids,</w:t>
      </w:r>
      <w:r w:rsidRPr="00213C1C">
        <w:rPr>
          <w:rFonts w:ascii="Times New Roman" w:hAnsi="Times New Roman"/>
          <w:sz w:val="20"/>
          <w:szCs w:val="20"/>
        </w:rPr>
        <w:t xml:space="preserve"> 35: 539 – 545.</w:t>
      </w:r>
    </w:p>
    <w:p w:rsidR="00213C1C" w:rsidRPr="00213C1C" w:rsidRDefault="00213C1C" w:rsidP="00213C1C">
      <w:pPr>
        <w:numPr>
          <w:ilvl w:val="0"/>
          <w:numId w:val="3"/>
        </w:numPr>
        <w:spacing w:after="0" w:line="240" w:lineRule="auto"/>
        <w:ind w:left="360"/>
        <w:jc w:val="both"/>
        <w:rPr>
          <w:rFonts w:ascii="Times New Roman" w:hAnsi="Times New Roman"/>
          <w:sz w:val="20"/>
          <w:szCs w:val="20"/>
        </w:rPr>
      </w:pPr>
      <w:r w:rsidRPr="00213C1C">
        <w:rPr>
          <w:rFonts w:ascii="Times New Roman" w:hAnsi="Times New Roman"/>
          <w:sz w:val="20"/>
          <w:szCs w:val="20"/>
        </w:rPr>
        <w:t xml:space="preserve">Zhou, T., Chen, D., Jiu, J., Nge, T. T., Sugahara, T., Nagao, S., Koga, H. and Nogi. M. (2013). Electrically conductive bacterial cellulose composite membranes produced by the incorporation of graphite nanoplatelets in pristine bacterial cellulose membranes. </w:t>
      </w:r>
      <w:r w:rsidRPr="00213C1C">
        <w:rPr>
          <w:rFonts w:ascii="Times New Roman" w:hAnsi="Times New Roman"/>
          <w:i/>
          <w:sz w:val="20"/>
          <w:szCs w:val="20"/>
        </w:rPr>
        <w:t>Polymer Letters</w:t>
      </w:r>
      <w:r w:rsidRPr="00213C1C">
        <w:rPr>
          <w:rFonts w:ascii="Times New Roman" w:hAnsi="Times New Roman"/>
          <w:sz w:val="20"/>
          <w:szCs w:val="20"/>
        </w:rPr>
        <w:t>, 7(9): 756 – 766.</w:t>
      </w:r>
    </w:p>
    <w:p w:rsidR="00213C1C" w:rsidRPr="00213C1C" w:rsidRDefault="00213C1C" w:rsidP="00213C1C">
      <w:pPr>
        <w:numPr>
          <w:ilvl w:val="0"/>
          <w:numId w:val="3"/>
        </w:numPr>
        <w:spacing w:after="0" w:line="240" w:lineRule="auto"/>
        <w:ind w:left="360"/>
        <w:jc w:val="both"/>
        <w:rPr>
          <w:rFonts w:ascii="Times New Roman" w:hAnsi="Times New Roman"/>
          <w:sz w:val="20"/>
          <w:szCs w:val="20"/>
        </w:rPr>
      </w:pPr>
      <w:r w:rsidRPr="00213C1C">
        <w:rPr>
          <w:rFonts w:ascii="Times New Roman" w:hAnsi="Times New Roman"/>
          <w:sz w:val="20"/>
          <w:szCs w:val="20"/>
        </w:rPr>
        <w:lastRenderedPageBreak/>
        <w:t xml:space="preserve">Gadim, T. D. O., Figueiredo, A. G. P. R., Rosero-Navarro, N. C., Vilela, C., Gamelas, J. A. F., Barros-Timmons, A., Neto, C. P., Silvestre, A. J. D., Freire, C. S. R. and Figueiredo, F. M. L. (2014). Nanostructured bacterial cellulose–poly(4-styrene sulfonic acid) composite membranes with high storage modulus and protonic conductivity. </w:t>
      </w:r>
      <w:r w:rsidRPr="00213C1C">
        <w:rPr>
          <w:rFonts w:ascii="Times New Roman" w:hAnsi="Times New Roman"/>
          <w:i/>
          <w:sz w:val="20"/>
          <w:szCs w:val="20"/>
        </w:rPr>
        <w:t>ACS Applied Material Interfaces,</w:t>
      </w:r>
      <w:r w:rsidRPr="00213C1C">
        <w:rPr>
          <w:rFonts w:ascii="Times New Roman" w:hAnsi="Times New Roman"/>
          <w:sz w:val="20"/>
          <w:szCs w:val="20"/>
        </w:rPr>
        <w:t xml:space="preserve"> 6(10): 7864 – 7875.</w:t>
      </w:r>
    </w:p>
    <w:p w:rsidR="00213C1C" w:rsidRPr="00213C1C" w:rsidRDefault="00213C1C" w:rsidP="00213C1C">
      <w:pPr>
        <w:numPr>
          <w:ilvl w:val="0"/>
          <w:numId w:val="3"/>
        </w:numPr>
        <w:spacing w:after="0" w:line="240" w:lineRule="auto"/>
        <w:ind w:left="360"/>
        <w:jc w:val="both"/>
        <w:rPr>
          <w:rFonts w:ascii="Times New Roman" w:hAnsi="Times New Roman"/>
          <w:sz w:val="20"/>
          <w:szCs w:val="20"/>
        </w:rPr>
      </w:pPr>
      <w:r w:rsidRPr="00213C1C">
        <w:rPr>
          <w:rFonts w:ascii="Times New Roman" w:hAnsi="Times New Roman"/>
          <w:sz w:val="20"/>
          <w:szCs w:val="20"/>
        </w:rPr>
        <w:t>Sivapragasam A. (2008). Coconut in Malaysia – Current development and potential for re-vitalization. 2</w:t>
      </w:r>
      <w:r w:rsidRPr="00213C1C">
        <w:rPr>
          <w:rFonts w:ascii="Times New Roman" w:hAnsi="Times New Roman"/>
          <w:sz w:val="20"/>
          <w:szCs w:val="20"/>
          <w:vertAlign w:val="superscript"/>
        </w:rPr>
        <w:t>nd</w:t>
      </w:r>
      <w:r w:rsidRPr="00213C1C">
        <w:rPr>
          <w:rFonts w:ascii="Times New Roman" w:hAnsi="Times New Roman"/>
          <w:sz w:val="20"/>
          <w:szCs w:val="20"/>
        </w:rPr>
        <w:t xml:space="preserve"> International Plantation Industry Conference and Exhibition (IPICEX2008).</w:t>
      </w:r>
    </w:p>
    <w:p w:rsidR="00213C1C" w:rsidRPr="00213C1C" w:rsidRDefault="00213C1C" w:rsidP="00213C1C">
      <w:pPr>
        <w:numPr>
          <w:ilvl w:val="0"/>
          <w:numId w:val="3"/>
        </w:numPr>
        <w:spacing w:after="0" w:line="240" w:lineRule="auto"/>
        <w:ind w:left="360"/>
        <w:jc w:val="both"/>
        <w:rPr>
          <w:rFonts w:ascii="Times New Roman" w:hAnsi="Times New Roman"/>
          <w:sz w:val="20"/>
          <w:szCs w:val="20"/>
        </w:rPr>
      </w:pPr>
      <w:r w:rsidRPr="00213C1C">
        <w:rPr>
          <w:rFonts w:ascii="Times New Roman" w:hAnsi="Times New Roman"/>
          <w:sz w:val="20"/>
          <w:szCs w:val="20"/>
        </w:rPr>
        <w:t>Food and Agriculture Organization of The United Nations Statistics Division (2015). Access from http://faostat3.fao.org/compare/E [28 July 2015].</w:t>
      </w:r>
    </w:p>
    <w:p w:rsidR="00213C1C" w:rsidRPr="00213C1C" w:rsidRDefault="00213C1C" w:rsidP="00213C1C">
      <w:pPr>
        <w:numPr>
          <w:ilvl w:val="0"/>
          <w:numId w:val="3"/>
        </w:numPr>
        <w:spacing w:after="0" w:line="240" w:lineRule="auto"/>
        <w:ind w:left="360"/>
        <w:jc w:val="both"/>
        <w:rPr>
          <w:rFonts w:ascii="Times New Roman" w:hAnsi="Times New Roman"/>
          <w:sz w:val="20"/>
          <w:szCs w:val="20"/>
        </w:rPr>
      </w:pPr>
      <w:r w:rsidRPr="00213C1C">
        <w:rPr>
          <w:rFonts w:ascii="Times New Roman" w:hAnsi="Times New Roman"/>
          <w:sz w:val="20"/>
          <w:szCs w:val="20"/>
        </w:rPr>
        <w:t xml:space="preserve">Prades, A., Dornier, M., Diop, N. and Pain, J. P. (2011). Coconut water uses, composition and properties: A review. </w:t>
      </w:r>
      <w:r w:rsidRPr="00213C1C">
        <w:rPr>
          <w:rFonts w:ascii="Times New Roman" w:hAnsi="Times New Roman"/>
          <w:i/>
          <w:sz w:val="20"/>
          <w:szCs w:val="20"/>
        </w:rPr>
        <w:t>Fruits</w:t>
      </w:r>
      <w:r w:rsidRPr="00213C1C">
        <w:rPr>
          <w:rFonts w:ascii="Times New Roman" w:hAnsi="Times New Roman"/>
          <w:sz w:val="20"/>
          <w:szCs w:val="20"/>
        </w:rPr>
        <w:t>, 67 (2):87 – 107.</w:t>
      </w:r>
    </w:p>
    <w:p w:rsidR="00213C1C" w:rsidRPr="00213C1C" w:rsidRDefault="00213C1C" w:rsidP="00213C1C">
      <w:pPr>
        <w:numPr>
          <w:ilvl w:val="0"/>
          <w:numId w:val="3"/>
        </w:numPr>
        <w:spacing w:after="0" w:line="240" w:lineRule="auto"/>
        <w:ind w:left="360"/>
        <w:jc w:val="both"/>
        <w:rPr>
          <w:rFonts w:ascii="Times New Roman" w:hAnsi="Times New Roman"/>
          <w:sz w:val="20"/>
          <w:szCs w:val="20"/>
        </w:rPr>
      </w:pPr>
      <w:r w:rsidRPr="00213C1C">
        <w:rPr>
          <w:rFonts w:ascii="Times New Roman" w:hAnsi="Times New Roman"/>
          <w:sz w:val="20"/>
          <w:szCs w:val="20"/>
        </w:rPr>
        <w:t xml:space="preserve">Jagannath, A., Kalaiselvan, A., Manjunatha, S. S., Raju, P. S. and Bawa, A. S. (2008). The effect of pH, sucrose and ammonium sulphate concentrations on the production of bacterial cellulose (Nata-de-coco) by </w:t>
      </w:r>
      <w:r w:rsidRPr="00213C1C">
        <w:rPr>
          <w:rFonts w:ascii="Times New Roman" w:hAnsi="Times New Roman"/>
          <w:i/>
          <w:sz w:val="20"/>
          <w:szCs w:val="20"/>
        </w:rPr>
        <w:t>Acetobacter xylinum</w:t>
      </w:r>
      <w:r w:rsidRPr="00213C1C">
        <w:rPr>
          <w:rFonts w:ascii="Times New Roman" w:hAnsi="Times New Roman"/>
          <w:sz w:val="20"/>
          <w:szCs w:val="20"/>
        </w:rPr>
        <w:t xml:space="preserve">. </w:t>
      </w:r>
      <w:r w:rsidRPr="00213C1C">
        <w:rPr>
          <w:rFonts w:ascii="Times New Roman" w:hAnsi="Times New Roman"/>
          <w:i/>
          <w:sz w:val="20"/>
          <w:szCs w:val="20"/>
        </w:rPr>
        <w:t>World Journal of Microbiology</w:t>
      </w:r>
      <w:r w:rsidRPr="00213C1C">
        <w:rPr>
          <w:rFonts w:ascii="Times New Roman" w:hAnsi="Times New Roman"/>
          <w:sz w:val="20"/>
          <w:szCs w:val="20"/>
        </w:rPr>
        <w:t xml:space="preserve"> </w:t>
      </w:r>
      <w:r w:rsidRPr="00213C1C">
        <w:rPr>
          <w:rFonts w:ascii="Times New Roman" w:hAnsi="Times New Roman"/>
          <w:i/>
          <w:iCs/>
          <w:sz w:val="20"/>
          <w:szCs w:val="20"/>
        </w:rPr>
        <w:t xml:space="preserve">and </w:t>
      </w:r>
      <w:r w:rsidRPr="00213C1C">
        <w:rPr>
          <w:rFonts w:ascii="Times New Roman" w:hAnsi="Times New Roman"/>
          <w:i/>
          <w:sz w:val="20"/>
          <w:szCs w:val="20"/>
        </w:rPr>
        <w:t xml:space="preserve">Biotechnology, </w:t>
      </w:r>
      <w:r w:rsidRPr="00213C1C">
        <w:rPr>
          <w:rFonts w:ascii="Times New Roman" w:hAnsi="Times New Roman"/>
          <w:sz w:val="20"/>
          <w:szCs w:val="20"/>
        </w:rPr>
        <w:t>24: 2593 – 2599.</w:t>
      </w:r>
    </w:p>
    <w:p w:rsidR="00213C1C" w:rsidRPr="00213C1C" w:rsidRDefault="00213C1C" w:rsidP="00213C1C">
      <w:pPr>
        <w:numPr>
          <w:ilvl w:val="0"/>
          <w:numId w:val="3"/>
        </w:numPr>
        <w:spacing w:after="0" w:line="240" w:lineRule="auto"/>
        <w:ind w:left="360"/>
        <w:jc w:val="both"/>
        <w:rPr>
          <w:rFonts w:ascii="Times New Roman" w:hAnsi="Times New Roman"/>
          <w:sz w:val="20"/>
          <w:szCs w:val="20"/>
        </w:rPr>
      </w:pPr>
      <w:r w:rsidRPr="00213C1C">
        <w:rPr>
          <w:rFonts w:ascii="Times New Roman" w:hAnsi="Times New Roman"/>
          <w:sz w:val="20"/>
          <w:szCs w:val="20"/>
        </w:rPr>
        <w:t xml:space="preserve">Vandamme E. J., de Baets, S., Vanbaelen, A., Joris, K. and de Wulf, P. (1998). Improved production of bacterial cellulose and its application potential. </w:t>
      </w:r>
      <w:r w:rsidRPr="00213C1C">
        <w:rPr>
          <w:rFonts w:ascii="Times New Roman" w:hAnsi="Times New Roman"/>
          <w:i/>
          <w:sz w:val="20"/>
          <w:szCs w:val="20"/>
        </w:rPr>
        <w:t>Polymer Degradation and Stability,</w:t>
      </w:r>
      <w:r w:rsidRPr="00213C1C">
        <w:rPr>
          <w:rFonts w:ascii="Times New Roman" w:hAnsi="Times New Roman"/>
          <w:sz w:val="20"/>
          <w:szCs w:val="20"/>
        </w:rPr>
        <w:t xml:space="preserve"> 59: 93 – 99. </w:t>
      </w:r>
    </w:p>
    <w:p w:rsidR="00213C1C" w:rsidRPr="00213C1C" w:rsidRDefault="00213C1C" w:rsidP="00213C1C">
      <w:pPr>
        <w:numPr>
          <w:ilvl w:val="0"/>
          <w:numId w:val="3"/>
        </w:numPr>
        <w:spacing w:after="0" w:line="240" w:lineRule="auto"/>
        <w:ind w:left="360"/>
        <w:jc w:val="both"/>
        <w:rPr>
          <w:rFonts w:ascii="Times New Roman" w:hAnsi="Times New Roman"/>
          <w:sz w:val="20"/>
          <w:szCs w:val="20"/>
        </w:rPr>
      </w:pPr>
      <w:r w:rsidRPr="00213C1C">
        <w:rPr>
          <w:rFonts w:ascii="Times New Roman" w:hAnsi="Times New Roman"/>
          <w:sz w:val="20"/>
          <w:szCs w:val="20"/>
        </w:rPr>
        <w:t xml:space="preserve">Cavka, A., Guo, X., Tang, S. Winestrand, S., Jonsson, L. J. and Hong, F. (2013). Production of bacterial cellulose and enzyme from waste fiber sludge. </w:t>
      </w:r>
      <w:r w:rsidRPr="00213C1C">
        <w:rPr>
          <w:rFonts w:ascii="Times New Roman" w:hAnsi="Times New Roman"/>
          <w:i/>
          <w:sz w:val="20"/>
          <w:szCs w:val="20"/>
        </w:rPr>
        <w:t>Biotechnology for Biofuels</w:t>
      </w:r>
      <w:r w:rsidRPr="00213C1C">
        <w:rPr>
          <w:rFonts w:ascii="Times New Roman" w:hAnsi="Times New Roman"/>
          <w:sz w:val="20"/>
          <w:szCs w:val="20"/>
        </w:rPr>
        <w:t>. 6: 25 – 35.</w:t>
      </w:r>
    </w:p>
    <w:p w:rsidR="00213C1C" w:rsidRPr="00213C1C" w:rsidRDefault="00213C1C" w:rsidP="00213C1C">
      <w:pPr>
        <w:numPr>
          <w:ilvl w:val="0"/>
          <w:numId w:val="3"/>
        </w:numPr>
        <w:spacing w:after="0" w:line="240" w:lineRule="auto"/>
        <w:ind w:left="360"/>
        <w:jc w:val="both"/>
        <w:rPr>
          <w:rFonts w:ascii="Times New Roman" w:hAnsi="Times New Roman"/>
          <w:sz w:val="20"/>
          <w:szCs w:val="20"/>
        </w:rPr>
      </w:pPr>
      <w:r w:rsidRPr="00213C1C">
        <w:rPr>
          <w:rFonts w:ascii="Times New Roman" w:hAnsi="Times New Roman"/>
          <w:sz w:val="20"/>
          <w:szCs w:val="20"/>
        </w:rPr>
        <w:t xml:space="preserve">Huang, C., Yang, X. Y., Xiong, L., Guo, H. J., Luo, J., Wang, B., Zhang, H. R., Lin, X. Q. and Chen, X. D. (2013). Evaluating the possibility of using acetone-butanol-ethanol (ABE) fermentation wastewater for bacterial cellulose production by Gluconacetobacter xylinus. </w:t>
      </w:r>
      <w:r w:rsidRPr="00213C1C">
        <w:rPr>
          <w:rFonts w:ascii="Times New Roman" w:hAnsi="Times New Roman"/>
          <w:i/>
          <w:iCs/>
          <w:sz w:val="20"/>
          <w:szCs w:val="20"/>
        </w:rPr>
        <w:t xml:space="preserve">Letters in Applied Microbiology, </w:t>
      </w:r>
      <w:r w:rsidRPr="00213C1C">
        <w:rPr>
          <w:rFonts w:ascii="Times New Roman" w:hAnsi="Times New Roman"/>
          <w:sz w:val="20"/>
          <w:szCs w:val="20"/>
        </w:rPr>
        <w:t>60(5): 491 – 496.</w:t>
      </w:r>
    </w:p>
    <w:p w:rsidR="00213C1C" w:rsidRPr="00213C1C" w:rsidRDefault="00213C1C" w:rsidP="00213C1C">
      <w:pPr>
        <w:numPr>
          <w:ilvl w:val="0"/>
          <w:numId w:val="3"/>
        </w:numPr>
        <w:spacing w:after="0" w:line="240" w:lineRule="auto"/>
        <w:ind w:left="360"/>
        <w:jc w:val="both"/>
        <w:rPr>
          <w:rFonts w:ascii="Times New Roman" w:hAnsi="Times New Roman"/>
          <w:sz w:val="20"/>
          <w:szCs w:val="20"/>
        </w:rPr>
      </w:pPr>
      <w:r w:rsidRPr="00213C1C">
        <w:rPr>
          <w:rFonts w:ascii="Times New Roman" w:hAnsi="Times New Roman"/>
          <w:sz w:val="20"/>
          <w:szCs w:val="20"/>
        </w:rPr>
        <w:t xml:space="preserve">Hu, Y. and Catchmark, J. M. (2010). Formation and characterization of spherelike bacterial cellulose particles produced by </w:t>
      </w:r>
      <w:r w:rsidRPr="00213C1C">
        <w:rPr>
          <w:rFonts w:ascii="Times New Roman" w:hAnsi="Times New Roman"/>
          <w:i/>
          <w:sz w:val="20"/>
          <w:szCs w:val="20"/>
        </w:rPr>
        <w:t>Acetobacter xylinum JCM 9730</w:t>
      </w:r>
      <w:r w:rsidRPr="00213C1C">
        <w:rPr>
          <w:rFonts w:ascii="Times New Roman" w:hAnsi="Times New Roman"/>
          <w:sz w:val="20"/>
          <w:szCs w:val="20"/>
        </w:rPr>
        <w:t xml:space="preserve"> strain. </w:t>
      </w:r>
      <w:r w:rsidRPr="00213C1C">
        <w:rPr>
          <w:rFonts w:ascii="Times New Roman" w:hAnsi="Times New Roman"/>
          <w:i/>
          <w:sz w:val="20"/>
          <w:szCs w:val="20"/>
        </w:rPr>
        <w:t>Biomacromolecules,</w:t>
      </w:r>
      <w:r w:rsidRPr="00213C1C">
        <w:rPr>
          <w:rFonts w:ascii="Times New Roman" w:hAnsi="Times New Roman"/>
          <w:sz w:val="20"/>
          <w:szCs w:val="20"/>
        </w:rPr>
        <w:t xml:space="preserve"> 11:1727 – 1734.</w:t>
      </w:r>
    </w:p>
    <w:p w:rsidR="00AC0033" w:rsidRPr="00213C1C" w:rsidRDefault="00AC0033" w:rsidP="00213C1C">
      <w:pPr>
        <w:spacing w:after="0" w:line="240" w:lineRule="auto"/>
        <w:ind w:left="360" w:hanging="360"/>
        <w:jc w:val="both"/>
        <w:rPr>
          <w:rFonts w:ascii="Times New Roman" w:hAnsi="Times New Roman"/>
          <w:noProof/>
          <w:sz w:val="20"/>
          <w:szCs w:val="20"/>
          <w:lang w:bidi="ar-SA"/>
        </w:rPr>
      </w:pPr>
    </w:p>
    <w:sectPr w:rsidR="00AC0033" w:rsidRPr="00213C1C" w:rsidSect="00DD7F80">
      <w:headerReference w:type="even" r:id="rId20"/>
      <w:headerReference w:type="default" r:id="rId21"/>
      <w:footerReference w:type="even" r:id="rId22"/>
      <w:footerReference w:type="default" r:id="rId23"/>
      <w:pgSz w:w="12240" w:h="15840" w:code="1"/>
      <w:pgMar w:top="1800" w:right="1469" w:bottom="1699" w:left="1440" w:header="706" w:footer="706" w:gutter="0"/>
      <w:pgNumType w:start="26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FE01B4">
      <w:rPr>
        <w:rFonts w:ascii="Times New Roman" w:hAnsi="Times New Roman"/>
        <w:noProof/>
      </w:rPr>
      <w:t>266</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FE01B4">
      <w:rPr>
        <w:rFonts w:ascii="Times New Roman" w:hAnsi="Times New Roman"/>
        <w:noProof/>
      </w:rPr>
      <w:t>265</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6F6" w:rsidRPr="002406F6" w:rsidRDefault="002406F6" w:rsidP="002406F6">
    <w:pPr>
      <w:pStyle w:val="PaperTitle"/>
      <w:spacing w:after="0"/>
      <w:ind w:left="1170" w:hanging="1170"/>
      <w:jc w:val="left"/>
      <w:rPr>
        <w:b w:val="0"/>
        <w:sz w:val="20"/>
      </w:rPr>
    </w:pPr>
    <w:r>
      <w:rPr>
        <w:b w:val="0"/>
        <w:sz w:val="20"/>
      </w:rPr>
      <w:t>Faezah et al</w:t>
    </w:r>
    <w:r w:rsidR="006B72B0" w:rsidRPr="002406F6">
      <w:rPr>
        <w:b w:val="0"/>
        <w:sz w:val="20"/>
      </w:rPr>
      <w:t>:</w:t>
    </w:r>
    <w:r w:rsidR="006B72B0" w:rsidRPr="002406F6">
      <w:rPr>
        <w:sz w:val="20"/>
      </w:rPr>
      <w:t xml:space="preserve"> </w:t>
    </w:r>
    <w:r w:rsidR="00070F31" w:rsidRPr="002406F6">
      <w:rPr>
        <w:sz w:val="20"/>
      </w:rPr>
      <w:t xml:space="preserve"> </w:t>
    </w:r>
    <w:r w:rsidRPr="002406F6">
      <w:rPr>
        <w:sz w:val="20"/>
      </w:rPr>
      <w:t xml:space="preserve"> </w:t>
    </w:r>
    <w:r>
      <w:rPr>
        <w:sz w:val="20"/>
      </w:rPr>
      <w:tab/>
    </w:r>
    <w:r w:rsidRPr="002406F6">
      <w:rPr>
        <w:b w:val="0"/>
        <w:sz w:val="20"/>
      </w:rPr>
      <w:t xml:space="preserve">EFFECTS OF AGITATION CONDITIONS ON BACTERIAL CELLULOSE PRODUCTION BY </w:t>
    </w:r>
    <w:r w:rsidRPr="002406F6">
      <w:rPr>
        <w:b w:val="0"/>
        <w:i/>
        <w:sz w:val="20"/>
      </w:rPr>
      <w:t>Acetobacter xylinum 0416</w:t>
    </w:r>
    <w:r w:rsidRPr="002406F6">
      <w:rPr>
        <w:b w:val="0"/>
        <w:sz w:val="20"/>
      </w:rPr>
      <w:t xml:space="preserve"> IN FERMENTATION OF MATURED COCONUT WATER MEDIUM</w:t>
    </w:r>
  </w:p>
  <w:p w:rsidR="00A14DB9" w:rsidRPr="00070F31" w:rsidRDefault="00A14DB9" w:rsidP="00070F31">
    <w:pPr>
      <w:autoSpaceDE w:val="0"/>
      <w:autoSpaceDN w:val="0"/>
      <w:adjustRightInd w:val="0"/>
      <w:spacing w:after="0" w:line="240" w:lineRule="auto"/>
      <w:ind w:left="1260" w:hanging="1260"/>
      <w:rPr>
        <w:rFonts w:ascii="Times New Roman" w:hAnsi="Times New Roman"/>
        <w:color w:val="000000" w:themeColor="text1"/>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21</w:t>
    </w:r>
    <w:r>
      <w:rPr>
        <w:rFonts w:ascii="Times New Roman" w:hAnsi="Times New Roman"/>
        <w:i/>
      </w:rPr>
      <w:t xml:space="preserve"> </w:t>
    </w:r>
    <w:r w:rsidR="00C234BA">
      <w:rPr>
        <w:rFonts w:ascii="Times New Roman" w:hAnsi="Times New Roman"/>
        <w:i/>
        <w:lang w:val="en-US"/>
      </w:rPr>
      <w:t>No 1</w:t>
    </w:r>
    <w:r>
      <w:rPr>
        <w:rFonts w:ascii="Times New Roman" w:hAnsi="Times New Roman"/>
        <w:i/>
      </w:rPr>
      <w:t xml:space="preserve"> (201</w:t>
    </w:r>
    <w:r w:rsidR="00C234BA">
      <w:rPr>
        <w:rFonts w:ascii="Times New Roman" w:hAnsi="Times New Roman"/>
        <w:i/>
        <w:lang w:val="en-US"/>
      </w:rPr>
      <w:t>7</w:t>
    </w:r>
    <w:r w:rsidRPr="00D75B35">
      <w:rPr>
        <w:rFonts w:ascii="Times New Roman" w:hAnsi="Times New Roman"/>
        <w:i/>
      </w:rPr>
      <w:t xml:space="preserve">): </w:t>
    </w:r>
    <w:r w:rsidR="00DD7F80">
      <w:rPr>
        <w:rFonts w:ascii="Times New Roman" w:hAnsi="Times New Roman"/>
        <w:i/>
        <w:lang w:val="en-US"/>
      </w:rPr>
      <w:t>261</w:t>
    </w:r>
    <w:r>
      <w:rPr>
        <w:rFonts w:ascii="Times New Roman" w:hAnsi="Times New Roman"/>
        <w:i/>
        <w:lang w:val="en-US"/>
      </w:rPr>
      <w:t xml:space="preserve"> </w:t>
    </w:r>
    <w:r w:rsidR="007A0583">
      <w:rPr>
        <w:rFonts w:ascii="Times New Roman" w:hAnsi="Times New Roman"/>
        <w:i/>
        <w:lang w:val="en-US"/>
      </w:rPr>
      <w:t>-</w:t>
    </w:r>
    <w:r w:rsidR="00DD7F80">
      <w:rPr>
        <w:rFonts w:ascii="Times New Roman" w:hAnsi="Times New Roman"/>
        <w:i/>
        <w:lang w:val="en-US"/>
      </w:rPr>
      <w:t xml:space="preserve"> 266</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277498">
      <w:rPr>
        <w:rFonts w:ascii="Times New Roman" w:hAnsi="Times New Roman"/>
        <w:i/>
        <w:lang w:val="en-US"/>
      </w:rPr>
      <w:t>://dx</w:t>
    </w:r>
    <w:r w:rsidR="00C234BA">
      <w:rPr>
        <w:rFonts w:ascii="Times New Roman" w:hAnsi="Times New Roman"/>
        <w:i/>
        <w:lang w:val="en-US"/>
      </w:rPr>
      <w:t>.doi.org/10.17576/mjas-2017-21</w:t>
    </w:r>
    <w:r w:rsidR="00B91DE7">
      <w:rPr>
        <w:rFonts w:ascii="Times New Roman" w:hAnsi="Times New Roman"/>
        <w:i/>
        <w:lang w:val="en-US"/>
      </w:rPr>
      <w:t>0</w:t>
    </w:r>
    <w:r w:rsidR="00C234BA">
      <w:rPr>
        <w:rFonts w:ascii="Times New Roman" w:hAnsi="Times New Roman"/>
        <w:i/>
        <w:lang w:val="en-US"/>
      </w:rPr>
      <w:t>1</w:t>
    </w:r>
    <w:r w:rsidR="00DD7F80">
      <w:rPr>
        <w:rFonts w:ascii="Times New Roman" w:hAnsi="Times New Roman"/>
        <w:i/>
        <w:lang w:val="en-US"/>
      </w:rPr>
      <w:t>-30</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C4E24"/>
    <w:multiLevelType w:val="hybridMultilevel"/>
    <w:tmpl w:val="60562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70F31"/>
    <w:rsid w:val="000826FB"/>
    <w:rsid w:val="00084936"/>
    <w:rsid w:val="000C49FF"/>
    <w:rsid w:val="000D16A1"/>
    <w:rsid w:val="000D2B0C"/>
    <w:rsid w:val="000F77DA"/>
    <w:rsid w:val="001068E8"/>
    <w:rsid w:val="001106D8"/>
    <w:rsid w:val="00117BCD"/>
    <w:rsid w:val="001D035A"/>
    <w:rsid w:val="001D3855"/>
    <w:rsid w:val="001D6F2C"/>
    <w:rsid w:val="00213C1C"/>
    <w:rsid w:val="002406F6"/>
    <w:rsid w:val="00272587"/>
    <w:rsid w:val="002750DD"/>
    <w:rsid w:val="00277498"/>
    <w:rsid w:val="0028007D"/>
    <w:rsid w:val="002860B7"/>
    <w:rsid w:val="00290F4D"/>
    <w:rsid w:val="002A2FC0"/>
    <w:rsid w:val="002B188F"/>
    <w:rsid w:val="002B3BD8"/>
    <w:rsid w:val="002F3F91"/>
    <w:rsid w:val="00304767"/>
    <w:rsid w:val="00304B34"/>
    <w:rsid w:val="00361BAF"/>
    <w:rsid w:val="00362FCE"/>
    <w:rsid w:val="00367D1F"/>
    <w:rsid w:val="003B6019"/>
    <w:rsid w:val="003D4CDD"/>
    <w:rsid w:val="003D585B"/>
    <w:rsid w:val="003E7DA6"/>
    <w:rsid w:val="003E7FD6"/>
    <w:rsid w:val="003F12FF"/>
    <w:rsid w:val="00401EB9"/>
    <w:rsid w:val="004760D4"/>
    <w:rsid w:val="00494C46"/>
    <w:rsid w:val="004B43FF"/>
    <w:rsid w:val="004D7E25"/>
    <w:rsid w:val="00502641"/>
    <w:rsid w:val="005440CE"/>
    <w:rsid w:val="005C6768"/>
    <w:rsid w:val="005E4871"/>
    <w:rsid w:val="00601C8A"/>
    <w:rsid w:val="00623CB8"/>
    <w:rsid w:val="006257E5"/>
    <w:rsid w:val="00634C25"/>
    <w:rsid w:val="006416AB"/>
    <w:rsid w:val="0065447F"/>
    <w:rsid w:val="006768E9"/>
    <w:rsid w:val="00687982"/>
    <w:rsid w:val="006B3EC8"/>
    <w:rsid w:val="006B72B0"/>
    <w:rsid w:val="006D286E"/>
    <w:rsid w:val="006D695E"/>
    <w:rsid w:val="006F229F"/>
    <w:rsid w:val="00707EEF"/>
    <w:rsid w:val="00725A6A"/>
    <w:rsid w:val="007943F3"/>
    <w:rsid w:val="007A0583"/>
    <w:rsid w:val="007A738C"/>
    <w:rsid w:val="007B1349"/>
    <w:rsid w:val="007D45AC"/>
    <w:rsid w:val="007E25BD"/>
    <w:rsid w:val="00802C35"/>
    <w:rsid w:val="0082181A"/>
    <w:rsid w:val="00825624"/>
    <w:rsid w:val="0083587A"/>
    <w:rsid w:val="00883CC3"/>
    <w:rsid w:val="008B470E"/>
    <w:rsid w:val="008B5904"/>
    <w:rsid w:val="008D29BF"/>
    <w:rsid w:val="008E1211"/>
    <w:rsid w:val="008E5BBF"/>
    <w:rsid w:val="008E6968"/>
    <w:rsid w:val="009211AF"/>
    <w:rsid w:val="009357B8"/>
    <w:rsid w:val="009866F6"/>
    <w:rsid w:val="009D030D"/>
    <w:rsid w:val="00A14DB9"/>
    <w:rsid w:val="00A4762A"/>
    <w:rsid w:val="00A74A7E"/>
    <w:rsid w:val="00A91EFF"/>
    <w:rsid w:val="00AC0033"/>
    <w:rsid w:val="00AD1B8A"/>
    <w:rsid w:val="00AE713F"/>
    <w:rsid w:val="00AF2305"/>
    <w:rsid w:val="00AF2821"/>
    <w:rsid w:val="00B1121C"/>
    <w:rsid w:val="00B25B65"/>
    <w:rsid w:val="00B2770A"/>
    <w:rsid w:val="00B314AD"/>
    <w:rsid w:val="00B75BF6"/>
    <w:rsid w:val="00B7735A"/>
    <w:rsid w:val="00B91DE7"/>
    <w:rsid w:val="00BA1F7B"/>
    <w:rsid w:val="00BB58AF"/>
    <w:rsid w:val="00BE7C30"/>
    <w:rsid w:val="00C055BF"/>
    <w:rsid w:val="00C2226A"/>
    <w:rsid w:val="00C234BA"/>
    <w:rsid w:val="00C94D92"/>
    <w:rsid w:val="00C97340"/>
    <w:rsid w:val="00CA513F"/>
    <w:rsid w:val="00CB3AA6"/>
    <w:rsid w:val="00CC20C2"/>
    <w:rsid w:val="00CF05FF"/>
    <w:rsid w:val="00D340BB"/>
    <w:rsid w:val="00D505D5"/>
    <w:rsid w:val="00D75B35"/>
    <w:rsid w:val="00D76E09"/>
    <w:rsid w:val="00D9736F"/>
    <w:rsid w:val="00D9792A"/>
    <w:rsid w:val="00DD377F"/>
    <w:rsid w:val="00DD7F80"/>
    <w:rsid w:val="00E25547"/>
    <w:rsid w:val="00E3287E"/>
    <w:rsid w:val="00E54D12"/>
    <w:rsid w:val="00E66197"/>
    <w:rsid w:val="00F31093"/>
    <w:rsid w:val="00F412AF"/>
    <w:rsid w:val="00F43667"/>
    <w:rsid w:val="00F447A7"/>
    <w:rsid w:val="00F4760B"/>
    <w:rsid w:val="00F80E8E"/>
    <w:rsid w:val="00FB4C59"/>
    <w:rsid w:val="00FE01B4"/>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PaperTitle">
    <w:name w:val="Paper Title"/>
    <w:basedOn w:val="Normal"/>
    <w:rsid w:val="002750DD"/>
    <w:pPr>
      <w:spacing w:after="120" w:line="240" w:lineRule="auto"/>
      <w:jc w:val="center"/>
    </w:pPr>
    <w:rPr>
      <w:rFonts w:ascii="Times New Roman" w:hAnsi="Times New Roman"/>
      <w:b/>
      <w:sz w:val="36"/>
      <w:szCs w:val="20"/>
      <w:lang w:val="en-GB" w:bidi="ar-SA"/>
    </w:rPr>
  </w:style>
  <w:style w:type="paragraph" w:customStyle="1" w:styleId="Section">
    <w:name w:val="Section"/>
    <w:basedOn w:val="Normal"/>
    <w:next w:val="Normal"/>
    <w:rsid w:val="002750DD"/>
    <w:pPr>
      <w:tabs>
        <w:tab w:val="left" w:pos="284"/>
      </w:tabs>
      <w:spacing w:before="240" w:after="160" w:line="240" w:lineRule="auto"/>
      <w:jc w:val="both"/>
    </w:pPr>
    <w:rPr>
      <w:rFonts w:ascii="Times New Roman" w:hAnsi="Times New Roman"/>
      <w:b/>
      <w:sz w:val="24"/>
      <w:szCs w:val="20"/>
      <w:lang w:val="en-GB"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PaperTitle">
    <w:name w:val="Paper Title"/>
    <w:basedOn w:val="Normal"/>
    <w:rsid w:val="002750DD"/>
    <w:pPr>
      <w:spacing w:after="120" w:line="240" w:lineRule="auto"/>
      <w:jc w:val="center"/>
    </w:pPr>
    <w:rPr>
      <w:rFonts w:ascii="Times New Roman" w:hAnsi="Times New Roman"/>
      <w:b/>
      <w:sz w:val="36"/>
      <w:szCs w:val="20"/>
      <w:lang w:val="en-GB" w:bidi="ar-SA"/>
    </w:rPr>
  </w:style>
  <w:style w:type="paragraph" w:customStyle="1" w:styleId="Section">
    <w:name w:val="Section"/>
    <w:basedOn w:val="Normal"/>
    <w:next w:val="Normal"/>
    <w:rsid w:val="002750DD"/>
    <w:pPr>
      <w:tabs>
        <w:tab w:val="left" w:pos="284"/>
      </w:tabs>
      <w:spacing w:before="240" w:after="160" w:line="240" w:lineRule="auto"/>
      <w:jc w:val="both"/>
    </w:pPr>
    <w:rPr>
      <w:rFonts w:ascii="Times New Roman" w:hAnsi="Times New Roman"/>
      <w:b/>
      <w:sz w:val="24"/>
      <w:szCs w:val="20"/>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9F479-811E-4494-9FDD-A72C9573D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Pages>
  <Words>2252</Words>
  <Characters>12490</Characters>
  <Application>Microsoft Office Word</Application>
  <DocSecurity>0</DocSecurity>
  <Lines>299</Lines>
  <Paragraphs>125</Paragraphs>
  <ScaleCrop>false</ScaleCrop>
  <HeadingPairs>
    <vt:vector size="2" baseType="variant">
      <vt:variant>
        <vt:lpstr>Title</vt:lpstr>
      </vt:variant>
      <vt:variant>
        <vt:i4>1</vt:i4>
      </vt:variant>
    </vt:vector>
  </HeadingPairs>
  <TitlesOfParts>
    <vt:vector size="1" baseType="lpstr">
      <vt:lpstr>MJAS Vol 21 No 1 (2017)</vt:lpstr>
    </vt:vector>
  </TitlesOfParts>
  <Company>UKM</Company>
  <LinksUpToDate>false</LinksUpToDate>
  <CharactersWithSpaces>14659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1 (2017)</dc:title>
  <dc:creator>Harun Hj Hamzah</dc:creator>
  <cp:lastModifiedBy>Harun Hamzah</cp:lastModifiedBy>
  <cp:revision>9</cp:revision>
  <cp:lastPrinted>2017-01-31T03:06:00Z</cp:lastPrinted>
  <dcterms:created xsi:type="dcterms:W3CDTF">2017-01-22T00:31:00Z</dcterms:created>
  <dcterms:modified xsi:type="dcterms:W3CDTF">2017-01-31T03:06:00Z</dcterms:modified>
</cp:coreProperties>
</file>