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06" w:rsidRDefault="00C97329" w:rsidP="00C97329">
      <w:pPr>
        <w:jc w:val="center"/>
        <w:outlineLvl w:val="0"/>
        <w:rPr>
          <w:rFonts w:ascii="Times New Roman" w:hAnsi="Times New Roman" w:cs="Times New Roman"/>
          <w:bCs/>
          <w:caps/>
          <w:color w:val="231F20"/>
          <w:sz w:val="28"/>
          <w:szCs w:val="28"/>
        </w:rPr>
      </w:pPr>
      <w:bookmarkStart w:id="0" w:name="_GoBack"/>
      <w:r w:rsidRPr="00C97329">
        <w:rPr>
          <w:rFonts w:ascii="Times New Roman" w:hAnsi="Times New Roman" w:cs="Times New Roman"/>
          <w:bCs/>
          <w:caps/>
          <w:color w:val="231F20"/>
          <w:sz w:val="28"/>
          <w:szCs w:val="28"/>
        </w:rPr>
        <w:t xml:space="preserve">The Influence of Calcination Temperature </w:t>
      </w:r>
      <w:r w:rsidR="000B262D" w:rsidRPr="00C97329">
        <w:rPr>
          <w:rFonts w:ascii="Times New Roman" w:hAnsi="Times New Roman" w:cs="Times New Roman"/>
          <w:bCs/>
          <w:caps/>
          <w:color w:val="231F20"/>
          <w:sz w:val="28"/>
          <w:szCs w:val="28"/>
        </w:rPr>
        <w:t>on Iron Oxide (</w:t>
      </w:r>
      <w:r w:rsidR="000B262D">
        <w:rPr>
          <w:rFonts w:ascii="Times New Roman" w:hAnsi="Times New Roman" w:cs="Times New Roman"/>
          <w:bCs/>
          <w:color w:val="231F20"/>
          <w:sz w:val="28"/>
          <w:szCs w:val="28"/>
        </w:rPr>
        <w:t>α</w:t>
      </w:r>
      <w:r w:rsidR="000B262D" w:rsidRPr="00C97329">
        <w:rPr>
          <w:rFonts w:ascii="Times New Roman" w:hAnsi="Times New Roman" w:cs="Times New Roman"/>
          <w:bCs/>
          <w:caps/>
          <w:color w:val="231F20"/>
          <w:sz w:val="28"/>
          <w:szCs w:val="28"/>
        </w:rPr>
        <w:t>-</w:t>
      </w:r>
      <w:r w:rsidR="000B262D" w:rsidRPr="00C97329">
        <w:rPr>
          <w:rFonts w:ascii="Times New Roman" w:hAnsi="Times New Roman" w:cs="Times New Roman"/>
          <w:bCs/>
          <w:color w:val="231F20"/>
          <w:sz w:val="28"/>
          <w:szCs w:val="28"/>
        </w:rPr>
        <w:t>F</w:t>
      </w:r>
      <w:r w:rsidR="000B262D">
        <w:rPr>
          <w:rFonts w:ascii="Times New Roman" w:hAnsi="Times New Roman" w:cs="Times New Roman"/>
          <w:bCs/>
          <w:color w:val="231F20"/>
          <w:sz w:val="28"/>
          <w:szCs w:val="28"/>
        </w:rPr>
        <w:t>e</w:t>
      </w:r>
      <w:r w:rsidR="000B262D" w:rsidRPr="00C97329">
        <w:rPr>
          <w:rFonts w:ascii="Times New Roman" w:hAnsi="Times New Roman" w:cs="Times New Roman"/>
          <w:bCs/>
          <w:color w:val="231F20"/>
          <w:sz w:val="28"/>
          <w:szCs w:val="28"/>
          <w:vertAlign w:val="subscript"/>
        </w:rPr>
        <w:t>2</w:t>
      </w:r>
      <w:r w:rsidR="000B262D" w:rsidRPr="00C97329">
        <w:rPr>
          <w:rFonts w:ascii="Times New Roman" w:hAnsi="Times New Roman" w:cs="Times New Roman"/>
          <w:bCs/>
          <w:color w:val="231F20"/>
          <w:sz w:val="28"/>
          <w:szCs w:val="28"/>
        </w:rPr>
        <w:t>O</w:t>
      </w:r>
      <w:r w:rsidR="000B262D" w:rsidRPr="00C97329">
        <w:rPr>
          <w:rFonts w:ascii="Times New Roman" w:hAnsi="Times New Roman" w:cs="Times New Roman"/>
          <w:bCs/>
          <w:color w:val="231F20"/>
          <w:sz w:val="28"/>
          <w:szCs w:val="28"/>
          <w:vertAlign w:val="subscript"/>
        </w:rPr>
        <w:t>3</w:t>
      </w:r>
      <w:r w:rsidR="000B262D" w:rsidRPr="00C97329">
        <w:rPr>
          <w:rFonts w:ascii="Times New Roman" w:hAnsi="Times New Roman" w:cs="Times New Roman"/>
          <w:bCs/>
          <w:caps/>
          <w:color w:val="231F20"/>
          <w:sz w:val="28"/>
          <w:szCs w:val="28"/>
        </w:rPr>
        <w:t xml:space="preserve">) </w:t>
      </w:r>
      <w:r w:rsidRPr="00C97329">
        <w:rPr>
          <w:rFonts w:ascii="Times New Roman" w:hAnsi="Times New Roman" w:cs="Times New Roman"/>
          <w:bCs/>
          <w:caps/>
          <w:color w:val="231F20"/>
          <w:sz w:val="28"/>
          <w:szCs w:val="28"/>
        </w:rPr>
        <w:t>toward</w:t>
      </w:r>
      <w:r w:rsidR="004538B1">
        <w:rPr>
          <w:rFonts w:ascii="Times New Roman" w:hAnsi="Times New Roman" w:cs="Times New Roman"/>
          <w:bCs/>
          <w:caps/>
          <w:color w:val="231F20"/>
          <w:sz w:val="28"/>
          <w:szCs w:val="28"/>
        </w:rPr>
        <w:t>s</w:t>
      </w:r>
      <w:r w:rsidRPr="00C97329">
        <w:rPr>
          <w:rFonts w:ascii="Times New Roman" w:hAnsi="Times New Roman" w:cs="Times New Roman"/>
          <w:bCs/>
          <w:caps/>
          <w:color w:val="231F20"/>
          <w:sz w:val="28"/>
          <w:szCs w:val="28"/>
        </w:rPr>
        <w:t xml:space="preserve"> CO</w:t>
      </w:r>
      <w:r w:rsidRPr="00C97329">
        <w:rPr>
          <w:rFonts w:ascii="Times New Roman" w:hAnsi="Times New Roman" w:cs="Times New Roman"/>
          <w:bCs/>
          <w:caps/>
          <w:color w:val="231F20"/>
          <w:sz w:val="28"/>
          <w:szCs w:val="28"/>
          <w:vertAlign w:val="subscript"/>
        </w:rPr>
        <w:t>2</w:t>
      </w:r>
      <w:r w:rsidRPr="00C97329">
        <w:rPr>
          <w:rFonts w:ascii="Times New Roman" w:hAnsi="Times New Roman" w:cs="Times New Roman"/>
          <w:bCs/>
          <w:caps/>
          <w:color w:val="231F20"/>
          <w:sz w:val="28"/>
          <w:szCs w:val="28"/>
        </w:rPr>
        <w:t xml:space="preserve"> Adsorption Prepared by </w:t>
      </w:r>
    </w:p>
    <w:p w:rsidR="00C97329" w:rsidRPr="00C97329" w:rsidRDefault="00C97329" w:rsidP="00C97329">
      <w:pPr>
        <w:jc w:val="center"/>
        <w:outlineLvl w:val="0"/>
        <w:rPr>
          <w:rFonts w:ascii="Times New Roman" w:hAnsi="Times New Roman" w:cs="Times New Roman"/>
          <w:caps/>
          <w:sz w:val="28"/>
        </w:rPr>
      </w:pPr>
      <w:r w:rsidRPr="00C97329">
        <w:rPr>
          <w:rFonts w:ascii="Times New Roman" w:hAnsi="Times New Roman" w:cs="Times New Roman"/>
          <w:bCs/>
          <w:caps/>
          <w:color w:val="231F20"/>
          <w:sz w:val="28"/>
          <w:szCs w:val="28"/>
        </w:rPr>
        <w:t>Simple Mixing Method</w:t>
      </w:r>
    </w:p>
    <w:bookmarkEnd w:id="0"/>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9E1906" w:rsidRDefault="00785CA6" w:rsidP="00785CA6">
      <w:pPr>
        <w:jc w:val="center"/>
        <w:outlineLvl w:val="0"/>
        <w:rPr>
          <w:rFonts w:ascii="Times New Roman" w:hAnsi="Times New Roman" w:cs="Times New Roman"/>
          <w:sz w:val="24"/>
        </w:rPr>
      </w:pPr>
      <w:r>
        <w:rPr>
          <w:rFonts w:ascii="Times New Roman" w:hAnsi="Times New Roman" w:cs="Times New Roman"/>
          <w:sz w:val="24"/>
        </w:rPr>
        <w:t>(</w:t>
      </w:r>
      <w:proofErr w:type="spellStart"/>
      <w:r w:rsidR="00C97329">
        <w:rPr>
          <w:rFonts w:ascii="Times New Roman" w:hAnsi="Times New Roman" w:cs="Times New Roman"/>
          <w:sz w:val="24"/>
        </w:rPr>
        <w:t>Kesan</w:t>
      </w:r>
      <w:proofErr w:type="spellEnd"/>
      <w:r w:rsidR="00C97329">
        <w:rPr>
          <w:rFonts w:ascii="Times New Roman" w:hAnsi="Times New Roman" w:cs="Times New Roman"/>
          <w:sz w:val="24"/>
        </w:rPr>
        <w:t xml:space="preserve"> </w:t>
      </w:r>
      <w:proofErr w:type="spellStart"/>
      <w:r w:rsidR="00C97329">
        <w:rPr>
          <w:rFonts w:ascii="Times New Roman" w:hAnsi="Times New Roman" w:cs="Times New Roman"/>
          <w:sz w:val="24"/>
        </w:rPr>
        <w:t>Suhu</w:t>
      </w:r>
      <w:proofErr w:type="spellEnd"/>
      <w:r w:rsidR="00C97329">
        <w:rPr>
          <w:rFonts w:ascii="Times New Roman" w:hAnsi="Times New Roman" w:cs="Times New Roman"/>
          <w:sz w:val="24"/>
        </w:rPr>
        <w:t xml:space="preserve"> </w:t>
      </w:r>
      <w:proofErr w:type="spellStart"/>
      <w:r w:rsidR="00C97329">
        <w:rPr>
          <w:rFonts w:ascii="Times New Roman" w:hAnsi="Times New Roman" w:cs="Times New Roman"/>
          <w:sz w:val="24"/>
        </w:rPr>
        <w:t>Pengkalsinan</w:t>
      </w:r>
      <w:proofErr w:type="spellEnd"/>
      <w:r w:rsidR="00C97329">
        <w:rPr>
          <w:rFonts w:ascii="Times New Roman" w:hAnsi="Times New Roman" w:cs="Times New Roman"/>
          <w:sz w:val="24"/>
        </w:rPr>
        <w:t xml:space="preserve"> </w:t>
      </w:r>
      <w:proofErr w:type="spellStart"/>
      <w:r w:rsidR="00C97329">
        <w:rPr>
          <w:rFonts w:ascii="Times New Roman" w:hAnsi="Times New Roman" w:cs="Times New Roman"/>
          <w:sz w:val="24"/>
        </w:rPr>
        <w:t>Ferum</w:t>
      </w:r>
      <w:proofErr w:type="spellEnd"/>
      <w:r w:rsidR="00C97329">
        <w:rPr>
          <w:rFonts w:ascii="Times New Roman" w:hAnsi="Times New Roman" w:cs="Times New Roman"/>
          <w:sz w:val="24"/>
        </w:rPr>
        <w:t xml:space="preserve"> </w:t>
      </w:r>
      <w:proofErr w:type="spellStart"/>
      <w:r w:rsidR="00C97329">
        <w:rPr>
          <w:rFonts w:ascii="Times New Roman" w:hAnsi="Times New Roman" w:cs="Times New Roman"/>
          <w:sz w:val="24"/>
        </w:rPr>
        <w:t>Oksida</w:t>
      </w:r>
      <w:proofErr w:type="spellEnd"/>
      <w:r w:rsidR="00C97329">
        <w:rPr>
          <w:rFonts w:ascii="Times New Roman" w:hAnsi="Times New Roman" w:cs="Times New Roman"/>
          <w:sz w:val="24"/>
        </w:rPr>
        <w:t xml:space="preserve"> (α-Fe</w:t>
      </w:r>
      <w:r w:rsidR="00C97329" w:rsidRPr="00C97329">
        <w:rPr>
          <w:rFonts w:ascii="Times New Roman" w:hAnsi="Times New Roman" w:cs="Times New Roman"/>
          <w:sz w:val="24"/>
          <w:vertAlign w:val="subscript"/>
        </w:rPr>
        <w:t>2</w:t>
      </w:r>
      <w:r w:rsidR="00C97329">
        <w:rPr>
          <w:rFonts w:ascii="Times New Roman" w:hAnsi="Times New Roman" w:cs="Times New Roman"/>
          <w:sz w:val="24"/>
        </w:rPr>
        <w:t>O</w:t>
      </w:r>
      <w:r w:rsidR="00C97329" w:rsidRPr="00C97329">
        <w:rPr>
          <w:rFonts w:ascii="Times New Roman" w:hAnsi="Times New Roman" w:cs="Times New Roman"/>
          <w:sz w:val="24"/>
          <w:vertAlign w:val="subscript"/>
        </w:rPr>
        <w:t>3</w:t>
      </w:r>
      <w:r w:rsidR="00C97329">
        <w:rPr>
          <w:rFonts w:ascii="Times New Roman" w:hAnsi="Times New Roman" w:cs="Times New Roman"/>
          <w:sz w:val="24"/>
        </w:rPr>
        <w:t xml:space="preserve">) </w:t>
      </w:r>
      <w:proofErr w:type="spellStart"/>
      <w:r w:rsidR="0092619D">
        <w:rPr>
          <w:rFonts w:ascii="Times New Roman" w:hAnsi="Times New Roman" w:cs="Times New Roman"/>
          <w:sz w:val="24"/>
        </w:rPr>
        <w:t>Disediakan</w:t>
      </w:r>
      <w:proofErr w:type="spellEnd"/>
      <w:r w:rsidR="0092619D">
        <w:rPr>
          <w:rFonts w:ascii="Times New Roman" w:hAnsi="Times New Roman" w:cs="Times New Roman"/>
          <w:sz w:val="24"/>
        </w:rPr>
        <w:t xml:space="preserve"> </w:t>
      </w:r>
      <w:proofErr w:type="spellStart"/>
      <w:r w:rsidR="00C97329">
        <w:rPr>
          <w:rFonts w:ascii="Times New Roman" w:hAnsi="Times New Roman" w:cs="Times New Roman"/>
          <w:sz w:val="24"/>
        </w:rPr>
        <w:t>Melalui</w:t>
      </w:r>
      <w:proofErr w:type="spellEnd"/>
      <w:r w:rsidR="00C97329">
        <w:rPr>
          <w:rFonts w:ascii="Times New Roman" w:hAnsi="Times New Roman" w:cs="Times New Roman"/>
          <w:sz w:val="24"/>
        </w:rPr>
        <w:t xml:space="preserve"> </w:t>
      </w:r>
    </w:p>
    <w:p w:rsidR="00785CA6" w:rsidRDefault="00C97329" w:rsidP="00785CA6">
      <w:pPr>
        <w:jc w:val="center"/>
        <w:outlineLvl w:val="0"/>
        <w:rPr>
          <w:rFonts w:ascii="Times New Roman" w:hAnsi="Times New Roman" w:cs="Times New Roman"/>
          <w:sz w:val="24"/>
        </w:rPr>
      </w:pPr>
      <w:proofErr w:type="spellStart"/>
      <w:r>
        <w:rPr>
          <w:rFonts w:ascii="Times New Roman" w:hAnsi="Times New Roman" w:cs="Times New Roman"/>
          <w:sz w:val="24"/>
        </w:rPr>
        <w:t>Kaedah</w:t>
      </w:r>
      <w:proofErr w:type="spellEnd"/>
      <w:r>
        <w:rPr>
          <w:rFonts w:ascii="Times New Roman" w:hAnsi="Times New Roman" w:cs="Times New Roman"/>
          <w:sz w:val="24"/>
        </w:rPr>
        <w:t xml:space="preserve"> </w:t>
      </w:r>
      <w:proofErr w:type="spellStart"/>
      <w:r>
        <w:rPr>
          <w:rFonts w:ascii="Times New Roman" w:hAnsi="Times New Roman" w:cs="Times New Roman"/>
          <w:sz w:val="24"/>
        </w:rPr>
        <w:t>Campuran</w:t>
      </w:r>
      <w:proofErr w:type="spellEnd"/>
      <w:r>
        <w:rPr>
          <w:rFonts w:ascii="Times New Roman" w:hAnsi="Times New Roman" w:cs="Times New Roman"/>
          <w:sz w:val="24"/>
        </w:rPr>
        <w:t xml:space="preserve"> </w:t>
      </w:r>
      <w:proofErr w:type="spellStart"/>
      <w:r>
        <w:rPr>
          <w:rFonts w:ascii="Times New Roman" w:hAnsi="Times New Roman" w:cs="Times New Roman"/>
          <w:sz w:val="24"/>
        </w:rPr>
        <w:t>Ringkas</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Penjerapan</w:t>
      </w:r>
      <w:proofErr w:type="spellEnd"/>
      <w:r>
        <w:rPr>
          <w:rFonts w:ascii="Times New Roman" w:hAnsi="Times New Roman" w:cs="Times New Roman"/>
          <w:sz w:val="24"/>
        </w:rPr>
        <w:t xml:space="preserve"> CO</w:t>
      </w:r>
      <w:r w:rsidRPr="00C97329">
        <w:rPr>
          <w:rFonts w:ascii="Times New Roman" w:hAnsi="Times New Roman" w:cs="Times New Roman"/>
          <w:sz w:val="24"/>
          <w:vertAlign w:val="subscript"/>
        </w:rPr>
        <w:t>2</w:t>
      </w:r>
      <w:r>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C97329" w:rsidRPr="000B262D" w:rsidRDefault="00C97329" w:rsidP="00C97329">
      <w:pPr>
        <w:jc w:val="center"/>
        <w:outlineLvl w:val="0"/>
        <w:rPr>
          <w:rFonts w:ascii="Times New Roman" w:hAnsi="Times New Roman" w:cs="Times New Roman"/>
          <w:szCs w:val="20"/>
          <w:vertAlign w:val="superscript"/>
        </w:rPr>
      </w:pPr>
      <w:proofErr w:type="spellStart"/>
      <w:r w:rsidRPr="000B262D">
        <w:rPr>
          <w:rFonts w:ascii="Times New Roman" w:hAnsi="Times New Roman" w:cs="Times New Roman"/>
          <w:bCs/>
          <w:color w:val="231F20"/>
          <w:szCs w:val="24"/>
        </w:rPr>
        <w:t>Azizul</w:t>
      </w:r>
      <w:proofErr w:type="spellEnd"/>
      <w:r w:rsidRPr="000B262D">
        <w:rPr>
          <w:rFonts w:ascii="Times New Roman" w:hAnsi="Times New Roman" w:cs="Times New Roman"/>
          <w:bCs/>
          <w:color w:val="231F20"/>
          <w:szCs w:val="24"/>
        </w:rPr>
        <w:t xml:space="preserve"> Hakim</w:t>
      </w:r>
      <w:r w:rsidRPr="000B262D">
        <w:rPr>
          <w:rFonts w:ascii="Times New Roman" w:hAnsi="Times New Roman" w:cs="Times New Roman"/>
          <w:bCs/>
          <w:color w:val="231F20"/>
          <w:szCs w:val="24"/>
          <w:vertAlign w:val="superscript"/>
        </w:rPr>
        <w:t>1*</w:t>
      </w:r>
      <w:r w:rsidRPr="000B262D">
        <w:rPr>
          <w:rFonts w:ascii="Times New Roman" w:hAnsi="Times New Roman" w:cs="Times New Roman"/>
          <w:bCs/>
          <w:color w:val="231F20"/>
          <w:szCs w:val="24"/>
        </w:rPr>
        <w:t>, Mohd. Ambar Yarmo</w:t>
      </w:r>
      <w:r w:rsidRPr="000B262D">
        <w:rPr>
          <w:rFonts w:ascii="Times New Roman" w:hAnsi="Times New Roman" w:cs="Times New Roman"/>
          <w:bCs/>
          <w:color w:val="231F20"/>
          <w:szCs w:val="24"/>
          <w:vertAlign w:val="superscript"/>
        </w:rPr>
        <w:t>1</w:t>
      </w:r>
      <w:r w:rsidRPr="000B262D">
        <w:rPr>
          <w:rFonts w:ascii="Times New Roman" w:hAnsi="Times New Roman" w:cs="Times New Roman"/>
          <w:bCs/>
          <w:color w:val="231F20"/>
          <w:szCs w:val="24"/>
        </w:rPr>
        <w:t xml:space="preserve">, </w:t>
      </w:r>
      <w:proofErr w:type="spellStart"/>
      <w:r w:rsidRPr="000B262D">
        <w:rPr>
          <w:rFonts w:ascii="Times New Roman" w:hAnsi="Times New Roman" w:cs="Times New Roman"/>
          <w:bCs/>
          <w:color w:val="231F20"/>
          <w:szCs w:val="24"/>
        </w:rPr>
        <w:t>Tengku</w:t>
      </w:r>
      <w:proofErr w:type="spellEnd"/>
      <w:r w:rsidRPr="000B262D">
        <w:rPr>
          <w:rFonts w:ascii="Times New Roman" w:hAnsi="Times New Roman" w:cs="Times New Roman"/>
          <w:bCs/>
          <w:color w:val="231F20"/>
          <w:szCs w:val="24"/>
        </w:rPr>
        <w:t xml:space="preserve"> Sharifah Marliza</w:t>
      </w:r>
      <w:r w:rsidRPr="000B262D">
        <w:rPr>
          <w:rFonts w:ascii="Times New Roman" w:hAnsi="Times New Roman" w:cs="Times New Roman"/>
          <w:bCs/>
          <w:color w:val="231F20"/>
          <w:szCs w:val="24"/>
          <w:vertAlign w:val="superscript"/>
        </w:rPr>
        <w:t>1,2</w:t>
      </w:r>
      <w:r w:rsidRPr="000B262D">
        <w:rPr>
          <w:rFonts w:ascii="Times New Roman" w:hAnsi="Times New Roman" w:cs="Times New Roman"/>
          <w:bCs/>
          <w:color w:val="231F20"/>
          <w:szCs w:val="24"/>
        </w:rPr>
        <w:t xml:space="preserve">, </w:t>
      </w:r>
      <w:proofErr w:type="spellStart"/>
      <w:r w:rsidR="000B262D">
        <w:rPr>
          <w:rFonts w:ascii="Times New Roman" w:hAnsi="Times New Roman" w:cs="Times New Roman"/>
          <w:bCs/>
          <w:color w:val="231F20"/>
          <w:szCs w:val="24"/>
        </w:rPr>
        <w:t>Maratun</w:t>
      </w:r>
      <w:proofErr w:type="spellEnd"/>
      <w:r w:rsidR="000B262D">
        <w:rPr>
          <w:rFonts w:ascii="Times New Roman" w:hAnsi="Times New Roman" w:cs="Times New Roman"/>
          <w:bCs/>
          <w:color w:val="231F20"/>
          <w:szCs w:val="24"/>
        </w:rPr>
        <w:t xml:space="preserve"> </w:t>
      </w:r>
      <w:proofErr w:type="spellStart"/>
      <w:r w:rsidR="000B262D">
        <w:rPr>
          <w:rFonts w:ascii="Times New Roman" w:hAnsi="Times New Roman" w:cs="Times New Roman"/>
          <w:bCs/>
          <w:color w:val="231F20"/>
          <w:szCs w:val="24"/>
        </w:rPr>
        <w:t>Najiha</w:t>
      </w:r>
      <w:proofErr w:type="spellEnd"/>
      <w:r w:rsidR="000B262D">
        <w:rPr>
          <w:rFonts w:ascii="Times New Roman" w:hAnsi="Times New Roman" w:cs="Times New Roman"/>
          <w:bCs/>
          <w:color w:val="231F20"/>
          <w:szCs w:val="24"/>
        </w:rPr>
        <w:t xml:space="preserve"> Abu Tahari</w:t>
      </w:r>
      <w:r w:rsidR="000B262D" w:rsidRPr="000B262D">
        <w:rPr>
          <w:rFonts w:ascii="Times New Roman" w:hAnsi="Times New Roman" w:cs="Times New Roman"/>
          <w:bCs/>
          <w:color w:val="231F20"/>
          <w:szCs w:val="24"/>
          <w:vertAlign w:val="superscript"/>
        </w:rPr>
        <w:t>1</w:t>
      </w:r>
      <w:r w:rsidR="000B262D">
        <w:rPr>
          <w:rFonts w:ascii="Times New Roman" w:hAnsi="Times New Roman" w:cs="Times New Roman"/>
          <w:bCs/>
          <w:color w:val="231F20"/>
          <w:szCs w:val="24"/>
        </w:rPr>
        <w:t xml:space="preserve">, </w:t>
      </w:r>
      <w:r w:rsidR="009E1906">
        <w:rPr>
          <w:rFonts w:ascii="Times New Roman" w:hAnsi="Times New Roman" w:cs="Times New Roman"/>
          <w:bCs/>
          <w:color w:val="231F20"/>
          <w:szCs w:val="24"/>
        </w:rPr>
        <w:t xml:space="preserve">                  </w:t>
      </w:r>
      <w:r w:rsidRPr="000B262D">
        <w:rPr>
          <w:rFonts w:ascii="Times New Roman" w:hAnsi="Times New Roman" w:cs="Times New Roman"/>
          <w:bCs/>
          <w:color w:val="231F20"/>
          <w:szCs w:val="24"/>
        </w:rPr>
        <w:t xml:space="preserve">Wan </w:t>
      </w:r>
      <w:proofErr w:type="spellStart"/>
      <w:r w:rsidRPr="000B262D">
        <w:rPr>
          <w:rFonts w:ascii="Times New Roman" w:hAnsi="Times New Roman" w:cs="Times New Roman"/>
          <w:bCs/>
          <w:color w:val="231F20"/>
          <w:szCs w:val="24"/>
        </w:rPr>
        <w:t>Zurina</w:t>
      </w:r>
      <w:proofErr w:type="spellEnd"/>
      <w:r w:rsidRPr="000B262D">
        <w:rPr>
          <w:rFonts w:ascii="Times New Roman" w:hAnsi="Times New Roman" w:cs="Times New Roman"/>
          <w:bCs/>
          <w:color w:val="231F20"/>
          <w:szCs w:val="24"/>
        </w:rPr>
        <w:t xml:space="preserve"> Samad</w:t>
      </w:r>
      <w:r w:rsidRPr="000B262D">
        <w:rPr>
          <w:rFonts w:ascii="Times New Roman" w:hAnsi="Times New Roman" w:cs="Times New Roman"/>
          <w:bCs/>
          <w:color w:val="231F20"/>
          <w:szCs w:val="24"/>
          <w:vertAlign w:val="superscript"/>
        </w:rPr>
        <w:t>1</w:t>
      </w:r>
      <w:r w:rsidRPr="000B262D">
        <w:rPr>
          <w:rFonts w:ascii="Times New Roman" w:hAnsi="Times New Roman" w:cs="Times New Roman"/>
          <w:bCs/>
          <w:color w:val="231F20"/>
          <w:szCs w:val="24"/>
        </w:rPr>
        <w:t xml:space="preserve">, Muhammad </w:t>
      </w:r>
      <w:proofErr w:type="spellStart"/>
      <w:r w:rsidRPr="000B262D">
        <w:rPr>
          <w:rFonts w:ascii="Times New Roman" w:hAnsi="Times New Roman" w:cs="Times New Roman"/>
          <w:bCs/>
          <w:color w:val="231F20"/>
          <w:szCs w:val="24"/>
        </w:rPr>
        <w:t>Rahimi</w:t>
      </w:r>
      <w:proofErr w:type="spellEnd"/>
      <w:r w:rsidRPr="000B262D">
        <w:rPr>
          <w:rFonts w:ascii="Times New Roman" w:hAnsi="Times New Roman" w:cs="Times New Roman"/>
          <w:bCs/>
          <w:color w:val="231F20"/>
          <w:szCs w:val="24"/>
        </w:rPr>
        <w:t xml:space="preserve"> Yusop</w:t>
      </w:r>
      <w:r w:rsidRPr="000B262D">
        <w:rPr>
          <w:rFonts w:ascii="Times New Roman" w:hAnsi="Times New Roman" w:cs="Times New Roman"/>
          <w:bCs/>
          <w:color w:val="231F20"/>
          <w:szCs w:val="24"/>
          <w:vertAlign w:val="superscript"/>
        </w:rPr>
        <w:t>1</w:t>
      </w:r>
      <w:r w:rsidRPr="000B262D">
        <w:rPr>
          <w:rFonts w:ascii="Times New Roman" w:hAnsi="Times New Roman" w:cs="Times New Roman"/>
          <w:bCs/>
          <w:color w:val="231F20"/>
          <w:szCs w:val="24"/>
        </w:rPr>
        <w:t xml:space="preserve">, Mohamed </w:t>
      </w:r>
      <w:proofErr w:type="spellStart"/>
      <w:r w:rsidRPr="000B262D">
        <w:rPr>
          <w:rFonts w:ascii="Times New Roman" w:hAnsi="Times New Roman" w:cs="Times New Roman"/>
          <w:bCs/>
          <w:color w:val="231F20"/>
          <w:szCs w:val="24"/>
        </w:rPr>
        <w:t>Wahab</w:t>
      </w:r>
      <w:proofErr w:type="spellEnd"/>
      <w:r w:rsidRPr="000B262D">
        <w:rPr>
          <w:rFonts w:ascii="Times New Roman" w:hAnsi="Times New Roman" w:cs="Times New Roman"/>
          <w:bCs/>
          <w:color w:val="231F20"/>
          <w:szCs w:val="24"/>
        </w:rPr>
        <w:t xml:space="preserve"> Mohamed Hisham</w:t>
      </w:r>
      <w:r w:rsidRPr="000B262D">
        <w:rPr>
          <w:rFonts w:ascii="Times New Roman" w:hAnsi="Times New Roman" w:cs="Times New Roman"/>
          <w:bCs/>
          <w:color w:val="231F20"/>
          <w:szCs w:val="24"/>
          <w:vertAlign w:val="superscript"/>
        </w:rPr>
        <w:t>1</w:t>
      </w:r>
      <w:r w:rsidR="009E1906">
        <w:rPr>
          <w:rFonts w:ascii="Times New Roman" w:hAnsi="Times New Roman" w:cs="Times New Roman"/>
          <w:bCs/>
          <w:color w:val="231F20"/>
          <w:szCs w:val="24"/>
        </w:rPr>
        <w:t xml:space="preserve">, </w:t>
      </w:r>
      <w:proofErr w:type="spellStart"/>
      <w:r w:rsidRPr="000B262D">
        <w:rPr>
          <w:rFonts w:ascii="Times New Roman" w:hAnsi="Times New Roman" w:cs="Times New Roman"/>
          <w:bCs/>
          <w:color w:val="231F20"/>
          <w:szCs w:val="24"/>
        </w:rPr>
        <w:t>Norliza</w:t>
      </w:r>
      <w:proofErr w:type="spellEnd"/>
      <w:r w:rsidRPr="000B262D">
        <w:rPr>
          <w:rFonts w:ascii="Times New Roman" w:hAnsi="Times New Roman" w:cs="Times New Roman"/>
          <w:bCs/>
          <w:color w:val="231F20"/>
          <w:szCs w:val="24"/>
        </w:rPr>
        <w:t xml:space="preserve"> Dzakaria</w:t>
      </w:r>
      <w:r w:rsidRPr="000B262D">
        <w:rPr>
          <w:rFonts w:ascii="Times New Roman" w:hAnsi="Times New Roman" w:cs="Times New Roman"/>
          <w:bCs/>
          <w:color w:val="231F20"/>
          <w:szCs w:val="24"/>
          <w:vertAlign w:val="superscript"/>
        </w:rPr>
        <w:t>1,3</w:t>
      </w:r>
    </w:p>
    <w:p w:rsidR="00785CA6" w:rsidRDefault="00785CA6" w:rsidP="00C97329">
      <w:pPr>
        <w:outlineLvl w:val="0"/>
        <w:rPr>
          <w:rFonts w:ascii="Times New Roman" w:hAnsi="Times New Roman" w:cs="Times New Roman"/>
          <w:b/>
          <w:color w:val="FF0000"/>
          <w:sz w:val="24"/>
        </w:rPr>
      </w:pPr>
    </w:p>
    <w:p w:rsidR="009E1906"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E82190">
        <w:rPr>
          <w:rFonts w:ascii="Times New Roman" w:hAnsi="Times New Roman" w:cs="Times New Roman"/>
          <w:i/>
          <w:sz w:val="18"/>
          <w:szCs w:val="18"/>
        </w:rPr>
        <w:t>Catalysis Research Group, S</w:t>
      </w:r>
      <w:r w:rsidRPr="00A415C1">
        <w:rPr>
          <w:rFonts w:ascii="Times New Roman" w:hAnsi="Times New Roman" w:cs="Times New Roman"/>
          <w:i/>
          <w:sz w:val="18"/>
          <w:szCs w:val="18"/>
        </w:rPr>
        <w:t xml:space="preserve">chool of Chemical Science and Food Technology, </w:t>
      </w:r>
    </w:p>
    <w:p w:rsidR="00785CA6" w:rsidRPr="009E1906" w:rsidRDefault="00785CA6" w:rsidP="009E190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Faculty of Science and Technology</w:t>
      </w:r>
      <w:r w:rsidR="009E1906">
        <w:rPr>
          <w:rFonts w:ascii="Times New Roman" w:hAnsi="Times New Roman" w:cs="Times New Roman"/>
          <w:i/>
          <w:sz w:val="18"/>
          <w:szCs w:val="18"/>
        </w:rPr>
        <w:t xml:space="preserve">, </w:t>
      </w:r>
      <w:r w:rsidRPr="00A415C1">
        <w:rPr>
          <w:rFonts w:ascii="Times New Roman" w:hAnsi="Times New Roman" w:cs="Times New Roman"/>
          <w:i/>
          <w:sz w:val="18"/>
          <w:szCs w:val="18"/>
        </w:rPr>
        <w:t>Universiti Kebangsaan Malaysia, 43600 Bangi</w:t>
      </w:r>
      <w:r w:rsidR="00E82190">
        <w:rPr>
          <w:rFonts w:ascii="Times New Roman" w:hAnsi="Times New Roman" w:cs="Times New Roman"/>
          <w:i/>
          <w:sz w:val="18"/>
          <w:szCs w:val="18"/>
        </w:rPr>
        <w:t xml:space="preserve">, </w:t>
      </w:r>
      <w:r w:rsidR="00E82190" w:rsidRPr="00C97329">
        <w:rPr>
          <w:rFonts w:ascii="Times New Roman" w:hAnsi="Times New Roman" w:cs="Times New Roman"/>
          <w:i/>
          <w:color w:val="231F20"/>
          <w:sz w:val="18"/>
          <w:szCs w:val="18"/>
        </w:rPr>
        <w:t>Selangor, Malaysia</w:t>
      </w:r>
    </w:p>
    <w:p w:rsidR="009E1906" w:rsidRDefault="00C97329" w:rsidP="00C97329">
      <w:pPr>
        <w:jc w:val="center"/>
        <w:outlineLvl w:val="0"/>
        <w:rPr>
          <w:rFonts w:ascii="Times New Roman" w:hAnsi="Times New Roman" w:cs="Times New Roman"/>
          <w:i/>
          <w:color w:val="231F20"/>
          <w:sz w:val="18"/>
          <w:szCs w:val="18"/>
        </w:rPr>
      </w:pPr>
      <w:r w:rsidRPr="00C97329">
        <w:rPr>
          <w:rFonts w:ascii="Times New Roman" w:hAnsi="Times New Roman" w:cs="Times New Roman"/>
          <w:i/>
          <w:color w:val="231F20"/>
          <w:sz w:val="18"/>
          <w:szCs w:val="18"/>
          <w:vertAlign w:val="superscript"/>
        </w:rPr>
        <w:t>2</w:t>
      </w:r>
      <w:r w:rsidRPr="00C97329">
        <w:rPr>
          <w:rFonts w:ascii="Times New Roman" w:hAnsi="Times New Roman" w:cs="Times New Roman"/>
          <w:i/>
          <w:color w:val="231F20"/>
          <w:sz w:val="18"/>
          <w:szCs w:val="18"/>
        </w:rPr>
        <w:t xml:space="preserve">Catalysis Science and Technology Research Centre, Faculty of Science, </w:t>
      </w:r>
    </w:p>
    <w:p w:rsidR="00C97329" w:rsidRDefault="00C97329" w:rsidP="00C97329">
      <w:pPr>
        <w:jc w:val="center"/>
        <w:outlineLvl w:val="0"/>
        <w:rPr>
          <w:rFonts w:ascii="Times New Roman" w:hAnsi="Times New Roman" w:cs="Times New Roman"/>
          <w:i/>
          <w:color w:val="231F20"/>
          <w:sz w:val="18"/>
          <w:szCs w:val="18"/>
        </w:rPr>
      </w:pPr>
      <w:r w:rsidRPr="00C97329">
        <w:rPr>
          <w:rFonts w:ascii="Times New Roman" w:hAnsi="Times New Roman" w:cs="Times New Roman"/>
          <w:i/>
          <w:color w:val="231F20"/>
          <w:sz w:val="18"/>
          <w:szCs w:val="18"/>
        </w:rPr>
        <w:t>Universiti Putra Malaysia, 43400</w:t>
      </w:r>
      <w:r w:rsidRPr="009534A3">
        <w:rPr>
          <w:rFonts w:cs="Times New Roman"/>
          <w:color w:val="231F20"/>
          <w:szCs w:val="24"/>
        </w:rPr>
        <w:t xml:space="preserve"> </w:t>
      </w:r>
      <w:proofErr w:type="spellStart"/>
      <w:r w:rsidRPr="00C97329">
        <w:rPr>
          <w:rFonts w:ascii="Times New Roman" w:hAnsi="Times New Roman" w:cs="Times New Roman"/>
          <w:i/>
          <w:color w:val="231F20"/>
          <w:sz w:val="18"/>
          <w:szCs w:val="18"/>
        </w:rPr>
        <w:t>Serdang</w:t>
      </w:r>
      <w:proofErr w:type="spellEnd"/>
      <w:r w:rsidRPr="00C97329">
        <w:rPr>
          <w:rFonts w:ascii="Times New Roman" w:hAnsi="Times New Roman" w:cs="Times New Roman"/>
          <w:i/>
          <w:color w:val="231F20"/>
          <w:sz w:val="18"/>
          <w:szCs w:val="18"/>
        </w:rPr>
        <w:t>, Selangor, Malaysia</w:t>
      </w:r>
    </w:p>
    <w:p w:rsidR="009E1906" w:rsidRDefault="00C97329" w:rsidP="00C97329">
      <w:pPr>
        <w:jc w:val="center"/>
        <w:outlineLvl w:val="0"/>
        <w:rPr>
          <w:rFonts w:ascii="Times New Roman" w:hAnsi="Times New Roman" w:cs="Times New Roman"/>
          <w:i/>
          <w:color w:val="231F20"/>
          <w:sz w:val="18"/>
          <w:szCs w:val="18"/>
        </w:rPr>
      </w:pPr>
      <w:r w:rsidRPr="00C97329">
        <w:rPr>
          <w:rFonts w:ascii="Times New Roman" w:hAnsi="Times New Roman" w:cs="Times New Roman"/>
          <w:i/>
          <w:color w:val="231F20"/>
          <w:sz w:val="18"/>
          <w:szCs w:val="18"/>
          <w:vertAlign w:val="superscript"/>
        </w:rPr>
        <w:t>3</w:t>
      </w:r>
      <w:r w:rsidRPr="00C97329">
        <w:rPr>
          <w:rFonts w:ascii="Times New Roman" w:hAnsi="Times New Roman" w:cs="Times New Roman"/>
          <w:i/>
          <w:color w:val="231F20"/>
          <w:sz w:val="18"/>
          <w:szCs w:val="18"/>
        </w:rPr>
        <w:t xml:space="preserve">School of Chemistry and Environmental, Faculty of Applied Science, </w:t>
      </w:r>
    </w:p>
    <w:p w:rsidR="009E1906" w:rsidRDefault="00C97329" w:rsidP="009E1906">
      <w:pPr>
        <w:jc w:val="center"/>
        <w:outlineLvl w:val="0"/>
        <w:rPr>
          <w:rFonts w:ascii="Times New Roman" w:hAnsi="Times New Roman" w:cs="Times New Roman"/>
          <w:i/>
          <w:color w:val="231F20"/>
          <w:sz w:val="18"/>
          <w:szCs w:val="18"/>
        </w:rPr>
      </w:pPr>
      <w:r w:rsidRPr="00C97329">
        <w:rPr>
          <w:rFonts w:ascii="Times New Roman" w:hAnsi="Times New Roman" w:cs="Times New Roman"/>
          <w:i/>
          <w:color w:val="231F20"/>
          <w:sz w:val="18"/>
          <w:szCs w:val="18"/>
        </w:rPr>
        <w:t>University</w:t>
      </w:r>
      <w:r w:rsidR="009E1906">
        <w:rPr>
          <w:rFonts w:ascii="Times New Roman" w:hAnsi="Times New Roman" w:cs="Times New Roman"/>
          <w:i/>
          <w:color w:val="231F20"/>
          <w:sz w:val="18"/>
          <w:szCs w:val="18"/>
        </w:rPr>
        <w:t xml:space="preserve"> </w:t>
      </w:r>
      <w:proofErr w:type="spellStart"/>
      <w:r w:rsidR="009E1906">
        <w:rPr>
          <w:rFonts w:ascii="Times New Roman" w:hAnsi="Times New Roman" w:cs="Times New Roman"/>
          <w:i/>
          <w:color w:val="231F20"/>
          <w:sz w:val="18"/>
          <w:szCs w:val="18"/>
        </w:rPr>
        <w:t>Teknologi</w:t>
      </w:r>
      <w:proofErr w:type="spellEnd"/>
      <w:r w:rsidR="009E1906">
        <w:rPr>
          <w:rFonts w:ascii="Times New Roman" w:hAnsi="Times New Roman" w:cs="Times New Roman"/>
          <w:i/>
          <w:color w:val="231F20"/>
          <w:sz w:val="18"/>
          <w:szCs w:val="18"/>
        </w:rPr>
        <w:t xml:space="preserve"> Mara (</w:t>
      </w:r>
      <w:proofErr w:type="spellStart"/>
      <w:r w:rsidR="009E1906">
        <w:rPr>
          <w:rFonts w:ascii="Times New Roman" w:hAnsi="Times New Roman" w:cs="Times New Roman"/>
          <w:i/>
          <w:color w:val="231F20"/>
          <w:sz w:val="18"/>
          <w:szCs w:val="18"/>
        </w:rPr>
        <w:t>UiTM</w:t>
      </w:r>
      <w:proofErr w:type="spellEnd"/>
      <w:r w:rsidR="009E1906">
        <w:rPr>
          <w:rFonts w:ascii="Times New Roman" w:hAnsi="Times New Roman" w:cs="Times New Roman"/>
          <w:i/>
          <w:color w:val="231F20"/>
          <w:sz w:val="18"/>
          <w:szCs w:val="18"/>
        </w:rPr>
        <w:t xml:space="preserve">) </w:t>
      </w:r>
      <w:proofErr w:type="spellStart"/>
      <w:r w:rsidRPr="00C97329">
        <w:rPr>
          <w:rFonts w:ascii="Times New Roman" w:hAnsi="Times New Roman" w:cs="Times New Roman"/>
          <w:i/>
          <w:color w:val="231F20"/>
          <w:sz w:val="18"/>
          <w:szCs w:val="18"/>
        </w:rPr>
        <w:t>Negeri</w:t>
      </w:r>
      <w:proofErr w:type="spellEnd"/>
      <w:r w:rsidRPr="00C97329">
        <w:rPr>
          <w:rFonts w:ascii="Times New Roman" w:hAnsi="Times New Roman" w:cs="Times New Roman"/>
          <w:i/>
          <w:color w:val="231F20"/>
          <w:sz w:val="18"/>
          <w:szCs w:val="18"/>
        </w:rPr>
        <w:t xml:space="preserve"> Sembilan, </w:t>
      </w:r>
      <w:proofErr w:type="spellStart"/>
      <w:r w:rsidRPr="00C97329">
        <w:rPr>
          <w:rFonts w:ascii="Times New Roman" w:hAnsi="Times New Roman" w:cs="Times New Roman"/>
          <w:i/>
          <w:color w:val="231F20"/>
          <w:sz w:val="18"/>
          <w:szCs w:val="18"/>
        </w:rPr>
        <w:t>Kampus</w:t>
      </w:r>
      <w:proofErr w:type="spellEnd"/>
      <w:r w:rsidRPr="00C97329">
        <w:rPr>
          <w:rFonts w:ascii="Times New Roman" w:hAnsi="Times New Roman" w:cs="Times New Roman"/>
          <w:i/>
          <w:color w:val="231F20"/>
          <w:sz w:val="18"/>
          <w:szCs w:val="18"/>
        </w:rPr>
        <w:t xml:space="preserve"> Kuala </w:t>
      </w:r>
      <w:proofErr w:type="spellStart"/>
      <w:r w:rsidRPr="00C97329">
        <w:rPr>
          <w:rFonts w:ascii="Times New Roman" w:hAnsi="Times New Roman" w:cs="Times New Roman"/>
          <w:i/>
          <w:color w:val="231F20"/>
          <w:sz w:val="18"/>
          <w:szCs w:val="18"/>
        </w:rPr>
        <w:t>Pilah</w:t>
      </w:r>
      <w:proofErr w:type="spellEnd"/>
      <w:r w:rsidRPr="00C97329">
        <w:rPr>
          <w:rFonts w:ascii="Times New Roman" w:hAnsi="Times New Roman" w:cs="Times New Roman"/>
          <w:i/>
          <w:color w:val="231F20"/>
          <w:sz w:val="18"/>
          <w:szCs w:val="18"/>
        </w:rPr>
        <w:t xml:space="preserve">, </w:t>
      </w:r>
      <w:proofErr w:type="spellStart"/>
      <w:r w:rsidRPr="00C97329">
        <w:rPr>
          <w:rFonts w:ascii="Times New Roman" w:hAnsi="Times New Roman" w:cs="Times New Roman"/>
          <w:i/>
          <w:color w:val="231F20"/>
          <w:sz w:val="18"/>
          <w:szCs w:val="18"/>
        </w:rPr>
        <w:t>Pekan</w:t>
      </w:r>
      <w:proofErr w:type="spellEnd"/>
      <w:r w:rsidRPr="00C97329">
        <w:rPr>
          <w:rFonts w:ascii="Times New Roman" w:hAnsi="Times New Roman" w:cs="Times New Roman"/>
          <w:i/>
          <w:color w:val="231F20"/>
          <w:sz w:val="18"/>
          <w:szCs w:val="18"/>
        </w:rPr>
        <w:t xml:space="preserve"> </w:t>
      </w:r>
      <w:proofErr w:type="spellStart"/>
      <w:r w:rsidRPr="00C97329">
        <w:rPr>
          <w:rFonts w:ascii="Times New Roman" w:hAnsi="Times New Roman" w:cs="Times New Roman"/>
          <w:i/>
          <w:color w:val="231F20"/>
          <w:sz w:val="18"/>
          <w:szCs w:val="18"/>
        </w:rPr>
        <w:t>Parit</w:t>
      </w:r>
      <w:proofErr w:type="spellEnd"/>
      <w:r w:rsidRPr="00C97329">
        <w:rPr>
          <w:rFonts w:ascii="Times New Roman" w:hAnsi="Times New Roman" w:cs="Times New Roman"/>
          <w:i/>
          <w:color w:val="231F20"/>
          <w:sz w:val="18"/>
          <w:szCs w:val="18"/>
        </w:rPr>
        <w:t xml:space="preserve"> Tinggi, </w:t>
      </w:r>
    </w:p>
    <w:p w:rsidR="00C97329" w:rsidRPr="009E1906" w:rsidRDefault="00C97329" w:rsidP="009E1906">
      <w:pPr>
        <w:jc w:val="center"/>
        <w:outlineLvl w:val="0"/>
        <w:rPr>
          <w:rFonts w:ascii="Times New Roman" w:hAnsi="Times New Roman" w:cs="Times New Roman"/>
          <w:i/>
          <w:color w:val="231F20"/>
          <w:sz w:val="18"/>
          <w:szCs w:val="18"/>
        </w:rPr>
      </w:pPr>
      <w:r w:rsidRPr="00C97329">
        <w:rPr>
          <w:rFonts w:ascii="Times New Roman" w:hAnsi="Times New Roman" w:cs="Times New Roman"/>
          <w:i/>
          <w:color w:val="231F20"/>
          <w:sz w:val="18"/>
          <w:szCs w:val="18"/>
        </w:rPr>
        <w:t xml:space="preserve">72000 Kuala </w:t>
      </w:r>
      <w:proofErr w:type="spellStart"/>
      <w:r w:rsidRPr="00C97329">
        <w:rPr>
          <w:rFonts w:ascii="Times New Roman" w:hAnsi="Times New Roman" w:cs="Times New Roman"/>
          <w:i/>
          <w:color w:val="231F20"/>
          <w:sz w:val="18"/>
          <w:szCs w:val="18"/>
        </w:rPr>
        <w:t>Pilah</w:t>
      </w:r>
      <w:proofErr w:type="spellEnd"/>
      <w:r w:rsidRPr="00C97329">
        <w:rPr>
          <w:rFonts w:ascii="Times New Roman" w:hAnsi="Times New Roman" w:cs="Times New Roman"/>
          <w:i/>
          <w:color w:val="231F20"/>
          <w:sz w:val="18"/>
          <w:szCs w:val="18"/>
        </w:rPr>
        <w:t xml:space="preserve">, </w:t>
      </w:r>
      <w:proofErr w:type="spellStart"/>
      <w:r w:rsidRPr="00C97329">
        <w:rPr>
          <w:rFonts w:ascii="Times New Roman" w:hAnsi="Times New Roman" w:cs="Times New Roman"/>
          <w:i/>
          <w:color w:val="231F20"/>
          <w:sz w:val="18"/>
          <w:szCs w:val="18"/>
        </w:rPr>
        <w:t>Negeri</w:t>
      </w:r>
      <w:proofErr w:type="spellEnd"/>
      <w:r w:rsidRPr="00C97329">
        <w:rPr>
          <w:rFonts w:ascii="Times New Roman" w:hAnsi="Times New Roman" w:cs="Times New Roman"/>
          <w:i/>
          <w:color w:val="231F20"/>
          <w:sz w:val="18"/>
          <w:szCs w:val="18"/>
        </w:rPr>
        <w:t xml:space="preserve"> Sembilan, Malaysia</w:t>
      </w:r>
    </w:p>
    <w:p w:rsidR="00A415C1" w:rsidRDefault="00A415C1" w:rsidP="00785CA6">
      <w:pPr>
        <w:jc w:val="center"/>
        <w:outlineLvl w:val="0"/>
        <w:rPr>
          <w:rFonts w:ascii="Times New Roman" w:hAnsi="Times New Roman" w:cs="Times New Roman"/>
          <w:b/>
          <w:color w:val="548DD4" w:themeColor="text2" w:themeTint="99"/>
          <w:sz w:val="24"/>
        </w:rPr>
      </w:pPr>
    </w:p>
    <w:p w:rsidR="00785CA6" w:rsidRPr="000B262D" w:rsidRDefault="00A415C1" w:rsidP="000B262D">
      <w:pPr>
        <w:jc w:val="center"/>
        <w:outlineLvl w:val="0"/>
        <w:rPr>
          <w:rFonts w:ascii="Times New Roman" w:hAnsi="Times New Roman" w:cs="Times New Roman"/>
          <w:i/>
          <w:color w:val="548DD4" w:themeColor="text2" w:themeTint="99"/>
          <w:sz w:val="18"/>
        </w:rPr>
      </w:pPr>
      <w:r w:rsidRPr="000B262D">
        <w:rPr>
          <w:rFonts w:ascii="Times New Roman" w:hAnsi="Times New Roman" w:cs="Times New Roman"/>
          <w:i/>
          <w:sz w:val="18"/>
          <w:vertAlign w:val="superscript"/>
        </w:rPr>
        <w:t>*</w:t>
      </w:r>
      <w:r w:rsidRPr="000B262D">
        <w:rPr>
          <w:rFonts w:ascii="Times New Roman" w:hAnsi="Times New Roman" w:cs="Times New Roman"/>
          <w:i/>
          <w:sz w:val="18"/>
        </w:rPr>
        <w:t xml:space="preserve">Corresponding author: </w:t>
      </w:r>
      <w:r w:rsidR="00E82190" w:rsidRPr="000B262D">
        <w:rPr>
          <w:rFonts w:ascii="Times New Roman" w:hAnsi="Times New Roman" w:cs="Times New Roman"/>
          <w:i/>
          <w:sz w:val="18"/>
        </w:rPr>
        <w:t>azizulhakim2442@gmail.com</w:t>
      </w:r>
    </w:p>
    <w:p w:rsidR="000B262D" w:rsidRPr="000B262D" w:rsidRDefault="000B262D" w:rsidP="00785CA6">
      <w:pPr>
        <w:jc w:val="center"/>
        <w:outlineLvl w:val="0"/>
        <w:rPr>
          <w:rFonts w:ascii="Times New Roman" w:hAnsi="Times New Roman" w:cs="Times New Roman"/>
          <w:b/>
          <w:color w:val="FF0000"/>
          <w:sz w:val="18"/>
          <w:szCs w:val="18"/>
        </w:rPr>
      </w:pPr>
    </w:p>
    <w:p w:rsidR="00785CA6" w:rsidRPr="000B262D" w:rsidRDefault="00785CA6" w:rsidP="00785CA6">
      <w:pPr>
        <w:jc w:val="center"/>
        <w:outlineLvl w:val="0"/>
        <w:rPr>
          <w:rFonts w:ascii="Times New Roman" w:hAnsi="Times New Roman" w:cs="Times New Roman"/>
          <w:b/>
          <w:sz w:val="18"/>
          <w:szCs w:val="18"/>
        </w:rPr>
      </w:pPr>
      <w:r w:rsidRPr="000B262D">
        <w:rPr>
          <w:rFonts w:ascii="Times New Roman" w:hAnsi="Times New Roman" w:cs="Times New Roman"/>
          <w:b/>
          <w:sz w:val="18"/>
          <w:szCs w:val="18"/>
        </w:rPr>
        <w:t>Abstract</w:t>
      </w:r>
    </w:p>
    <w:p w:rsidR="00CC434B" w:rsidRPr="000B262D" w:rsidRDefault="00CC434B" w:rsidP="00CC434B">
      <w:pPr>
        <w:outlineLvl w:val="0"/>
        <w:rPr>
          <w:rFonts w:ascii="Times New Roman" w:hAnsi="Times New Roman" w:cs="Times New Roman"/>
          <w:sz w:val="18"/>
          <w:szCs w:val="18"/>
        </w:rPr>
      </w:pPr>
      <w:r w:rsidRPr="000B262D">
        <w:rPr>
          <w:rFonts w:ascii="Times New Roman" w:hAnsi="Times New Roman" w:cs="Times New Roman"/>
          <w:sz w:val="18"/>
          <w:szCs w:val="18"/>
        </w:rPr>
        <w:t>Synthesized iron oxide, α-Fe</w:t>
      </w:r>
      <w:r w:rsidRPr="000B262D">
        <w:rPr>
          <w:rFonts w:ascii="Times New Roman" w:hAnsi="Times New Roman" w:cs="Times New Roman"/>
          <w:sz w:val="18"/>
          <w:szCs w:val="18"/>
          <w:vertAlign w:val="subscript"/>
        </w:rPr>
        <w:t>2</w:t>
      </w:r>
      <w:r w:rsidRPr="000B262D">
        <w:rPr>
          <w:rFonts w:ascii="Times New Roman" w:hAnsi="Times New Roman" w:cs="Times New Roman"/>
          <w:sz w:val="18"/>
          <w:szCs w:val="18"/>
        </w:rPr>
        <w:t>O</w:t>
      </w:r>
      <w:r w:rsidRPr="000B262D">
        <w:rPr>
          <w:rFonts w:ascii="Times New Roman" w:hAnsi="Times New Roman" w:cs="Times New Roman"/>
          <w:sz w:val="18"/>
          <w:szCs w:val="18"/>
          <w:vertAlign w:val="subscript"/>
        </w:rPr>
        <w:t>3</w:t>
      </w:r>
      <w:r w:rsidRPr="000B262D">
        <w:rPr>
          <w:rFonts w:ascii="Times New Roman" w:hAnsi="Times New Roman" w:cs="Times New Roman"/>
          <w:sz w:val="18"/>
          <w:szCs w:val="18"/>
        </w:rPr>
        <w:t xml:space="preserve"> used for CO</w:t>
      </w:r>
      <w:r w:rsidRPr="000B262D">
        <w:rPr>
          <w:rFonts w:ascii="Times New Roman" w:hAnsi="Times New Roman" w:cs="Times New Roman"/>
          <w:sz w:val="18"/>
          <w:szCs w:val="18"/>
          <w:vertAlign w:val="subscript"/>
        </w:rPr>
        <w:t>2</w:t>
      </w:r>
      <w:r w:rsidR="000B262D" w:rsidRPr="000B262D">
        <w:rPr>
          <w:rFonts w:ascii="Times New Roman" w:hAnsi="Times New Roman" w:cs="Times New Roman"/>
          <w:sz w:val="18"/>
          <w:szCs w:val="18"/>
        </w:rPr>
        <w:t xml:space="preserve"> capturing was</w:t>
      </w:r>
      <w:r w:rsidRPr="000B262D">
        <w:rPr>
          <w:rFonts w:ascii="Times New Roman" w:hAnsi="Times New Roman" w:cs="Times New Roman"/>
          <w:sz w:val="18"/>
          <w:szCs w:val="18"/>
        </w:rPr>
        <w:t xml:space="preserve"> prepared by</w:t>
      </w:r>
      <w:r w:rsidR="004538B1">
        <w:rPr>
          <w:rFonts w:ascii="Times New Roman" w:hAnsi="Times New Roman" w:cs="Times New Roman"/>
          <w:sz w:val="18"/>
          <w:szCs w:val="18"/>
        </w:rPr>
        <w:t xml:space="preserve"> a</w:t>
      </w:r>
      <w:r w:rsidRPr="000B262D">
        <w:rPr>
          <w:rFonts w:ascii="Times New Roman" w:hAnsi="Times New Roman" w:cs="Times New Roman"/>
          <w:sz w:val="18"/>
          <w:szCs w:val="18"/>
        </w:rPr>
        <w:t xml:space="preserve"> simple mixing method and calcined at temperature</w:t>
      </w:r>
      <w:r w:rsidR="004538B1">
        <w:rPr>
          <w:rFonts w:ascii="Times New Roman" w:hAnsi="Times New Roman" w:cs="Times New Roman"/>
          <w:sz w:val="18"/>
          <w:szCs w:val="18"/>
        </w:rPr>
        <w:t>s in a</w:t>
      </w:r>
      <w:r w:rsidR="00950621">
        <w:rPr>
          <w:rFonts w:ascii="Times New Roman" w:hAnsi="Times New Roman" w:cs="Times New Roman"/>
          <w:sz w:val="18"/>
          <w:szCs w:val="18"/>
        </w:rPr>
        <w:t xml:space="preserve"> range of 350</w:t>
      </w:r>
      <w:r w:rsidR="009E1906">
        <w:rPr>
          <w:rFonts w:ascii="Times New Roman" w:hAnsi="Times New Roman" w:cs="Times New Roman"/>
          <w:sz w:val="18"/>
          <w:szCs w:val="18"/>
        </w:rPr>
        <w:t xml:space="preserve"> – </w:t>
      </w:r>
      <w:r w:rsidR="00950621">
        <w:rPr>
          <w:rFonts w:ascii="Times New Roman" w:hAnsi="Times New Roman" w:cs="Times New Roman"/>
          <w:sz w:val="18"/>
          <w:szCs w:val="18"/>
        </w:rPr>
        <w:t>850</w:t>
      </w:r>
      <w:r w:rsidR="009E1906">
        <w:rPr>
          <w:rFonts w:ascii="Times New Roman" w:hAnsi="Times New Roman" w:cs="Times New Roman"/>
          <w:sz w:val="18"/>
          <w:szCs w:val="18"/>
        </w:rPr>
        <w:t xml:space="preserve"> </w:t>
      </w:r>
      <w:r w:rsidRPr="000B262D">
        <w:rPr>
          <w:rFonts w:ascii="Times New Roman" w:hAnsi="Times New Roman" w:cs="Times New Roman"/>
          <w:sz w:val="18"/>
          <w:szCs w:val="18"/>
        </w:rPr>
        <w:t>°C. CO</w:t>
      </w:r>
      <w:r w:rsidRPr="000B262D">
        <w:rPr>
          <w:rFonts w:ascii="Times New Roman" w:hAnsi="Times New Roman" w:cs="Times New Roman"/>
          <w:sz w:val="18"/>
          <w:szCs w:val="18"/>
          <w:vertAlign w:val="subscript"/>
        </w:rPr>
        <w:t>2</w:t>
      </w:r>
      <w:r w:rsidRPr="000B262D">
        <w:rPr>
          <w:rFonts w:ascii="Times New Roman" w:hAnsi="Times New Roman" w:cs="Times New Roman"/>
          <w:sz w:val="18"/>
          <w:szCs w:val="18"/>
        </w:rPr>
        <w:t xml:space="preserve"> adsorption isotherms at</w:t>
      </w:r>
      <w:r w:rsidR="00942821" w:rsidRPr="000B262D">
        <w:rPr>
          <w:rFonts w:ascii="Times New Roman" w:hAnsi="Times New Roman" w:cs="Times New Roman"/>
          <w:sz w:val="18"/>
          <w:szCs w:val="18"/>
        </w:rPr>
        <w:t xml:space="preserve"> 25</w:t>
      </w:r>
      <w:r w:rsidRPr="000B262D">
        <w:rPr>
          <w:rFonts w:ascii="Times New Roman" w:hAnsi="Times New Roman" w:cs="Times New Roman"/>
          <w:sz w:val="18"/>
          <w:szCs w:val="18"/>
        </w:rPr>
        <w:t xml:space="preserve"> </w:t>
      </w:r>
      <w:r w:rsidR="00942821" w:rsidRPr="000B262D">
        <w:rPr>
          <w:rFonts w:ascii="Times New Roman" w:hAnsi="Times New Roman" w:cs="Times New Roman"/>
          <w:sz w:val="18"/>
          <w:szCs w:val="18"/>
        </w:rPr>
        <w:t>°C</w:t>
      </w:r>
      <w:r w:rsidRPr="000B262D">
        <w:rPr>
          <w:rFonts w:ascii="Times New Roman" w:hAnsi="Times New Roman" w:cs="Times New Roman"/>
          <w:sz w:val="18"/>
          <w:szCs w:val="18"/>
        </w:rPr>
        <w:t xml:space="preserve"> and </w:t>
      </w:r>
      <w:r w:rsidR="00942821" w:rsidRPr="000B262D">
        <w:rPr>
          <w:rFonts w:ascii="Times New Roman" w:hAnsi="Times New Roman" w:cs="Times New Roman"/>
          <w:sz w:val="18"/>
          <w:szCs w:val="18"/>
        </w:rPr>
        <w:t>1 atm</w:t>
      </w:r>
      <w:r w:rsidRPr="000B262D">
        <w:rPr>
          <w:rFonts w:ascii="Times New Roman" w:hAnsi="Times New Roman" w:cs="Times New Roman"/>
          <w:sz w:val="18"/>
          <w:szCs w:val="18"/>
        </w:rPr>
        <w:t xml:space="preserve"> found that</w:t>
      </w:r>
      <w:r w:rsidR="000B262D" w:rsidRPr="000B262D">
        <w:rPr>
          <w:rFonts w:ascii="Times New Roman" w:hAnsi="Times New Roman" w:cs="Times New Roman"/>
          <w:sz w:val="18"/>
          <w:szCs w:val="18"/>
        </w:rPr>
        <w:t xml:space="preserve"> </w:t>
      </w:r>
      <w:r w:rsidR="004538B1">
        <w:rPr>
          <w:rFonts w:ascii="Times New Roman" w:hAnsi="Times New Roman" w:cs="Times New Roman"/>
          <w:sz w:val="18"/>
          <w:szCs w:val="18"/>
        </w:rPr>
        <w:t xml:space="preserve">the </w:t>
      </w:r>
      <w:r w:rsidR="000B262D" w:rsidRPr="000B262D">
        <w:rPr>
          <w:rFonts w:ascii="Times New Roman" w:hAnsi="Times New Roman" w:cs="Times New Roman"/>
          <w:sz w:val="18"/>
          <w:szCs w:val="18"/>
        </w:rPr>
        <w:t>sample namely</w:t>
      </w:r>
      <w:r w:rsidRPr="000B262D">
        <w:rPr>
          <w:rFonts w:ascii="Times New Roman" w:hAnsi="Times New Roman" w:cs="Times New Roman"/>
          <w:sz w:val="18"/>
          <w:szCs w:val="18"/>
        </w:rPr>
        <w:t xml:space="preserve"> s450 </w:t>
      </w:r>
      <w:r w:rsidR="00950621">
        <w:rPr>
          <w:rFonts w:ascii="Times New Roman" w:hAnsi="Times New Roman" w:cs="Times New Roman"/>
          <w:sz w:val="18"/>
          <w:szCs w:val="18"/>
        </w:rPr>
        <w:t>that calcined at 450</w:t>
      </w:r>
      <w:r w:rsidR="009E1906">
        <w:rPr>
          <w:rFonts w:ascii="Times New Roman" w:hAnsi="Times New Roman" w:cs="Times New Roman"/>
          <w:sz w:val="18"/>
          <w:szCs w:val="18"/>
        </w:rPr>
        <w:t xml:space="preserve"> </w:t>
      </w:r>
      <w:r w:rsidR="005D546B" w:rsidRPr="000B262D">
        <w:rPr>
          <w:rFonts w:ascii="Times New Roman" w:hAnsi="Times New Roman" w:cs="Times New Roman"/>
          <w:sz w:val="18"/>
          <w:szCs w:val="18"/>
        </w:rPr>
        <w:t xml:space="preserve">°C </w:t>
      </w:r>
      <w:r w:rsidR="004538B1">
        <w:rPr>
          <w:rFonts w:ascii="Times New Roman" w:hAnsi="Times New Roman" w:cs="Times New Roman"/>
          <w:sz w:val="18"/>
          <w:szCs w:val="18"/>
        </w:rPr>
        <w:t>gave</w:t>
      </w:r>
      <w:r w:rsidRPr="000B262D">
        <w:rPr>
          <w:rFonts w:ascii="Times New Roman" w:hAnsi="Times New Roman" w:cs="Times New Roman"/>
          <w:sz w:val="18"/>
          <w:szCs w:val="18"/>
        </w:rPr>
        <w:t xml:space="preserve"> the highest CO</w:t>
      </w:r>
      <w:r w:rsidRPr="000B262D">
        <w:rPr>
          <w:rFonts w:ascii="Times New Roman" w:hAnsi="Times New Roman" w:cs="Times New Roman"/>
          <w:sz w:val="18"/>
          <w:szCs w:val="18"/>
          <w:vertAlign w:val="subscript"/>
        </w:rPr>
        <w:t>2</w:t>
      </w:r>
      <w:r w:rsidRPr="000B262D">
        <w:rPr>
          <w:rFonts w:ascii="Times New Roman" w:hAnsi="Times New Roman" w:cs="Times New Roman"/>
          <w:sz w:val="18"/>
          <w:szCs w:val="18"/>
        </w:rPr>
        <w:t xml:space="preserve"> adsorption activity with</w:t>
      </w:r>
      <w:r w:rsidR="004538B1">
        <w:rPr>
          <w:rFonts w:ascii="Times New Roman" w:hAnsi="Times New Roman" w:cs="Times New Roman"/>
          <w:sz w:val="18"/>
          <w:szCs w:val="18"/>
        </w:rPr>
        <w:t xml:space="preserve"> the</w:t>
      </w:r>
      <w:r w:rsidRPr="000B262D">
        <w:rPr>
          <w:rFonts w:ascii="Times New Roman" w:hAnsi="Times New Roman" w:cs="Times New Roman"/>
          <w:sz w:val="18"/>
          <w:szCs w:val="18"/>
        </w:rPr>
        <w:t xml:space="preserve"> adsorption capacity of 17.0</w:t>
      </w:r>
      <w:r w:rsidRPr="000B262D">
        <w:rPr>
          <w:rFonts w:ascii="Times New Roman" w:hAnsi="Times New Roman" w:cs="Times New Roman"/>
          <w:sz w:val="18"/>
          <w:szCs w:val="18"/>
          <w:vertAlign w:val="superscript"/>
        </w:rPr>
        <w:t xml:space="preserve"> </w:t>
      </w:r>
      <w:r w:rsidRPr="000B262D">
        <w:rPr>
          <w:rFonts w:ascii="Times New Roman" w:hAnsi="Times New Roman" w:cs="Times New Roman"/>
          <w:sz w:val="18"/>
          <w:szCs w:val="18"/>
        </w:rPr>
        <w:t>mg</w:t>
      </w:r>
      <w:r w:rsidRPr="000B262D">
        <w:rPr>
          <w:rFonts w:ascii="Times New Roman" w:hAnsi="Times New Roman" w:cs="Times New Roman"/>
          <w:sz w:val="18"/>
          <w:szCs w:val="18"/>
          <w:vertAlign w:val="subscript"/>
        </w:rPr>
        <w:t>CO2</w:t>
      </w:r>
      <w:r w:rsidR="009E1906">
        <w:rPr>
          <w:rFonts w:ascii="Times New Roman" w:hAnsi="Times New Roman" w:cs="Times New Roman"/>
          <w:sz w:val="18"/>
          <w:szCs w:val="18"/>
        </w:rPr>
        <w:t>/</w:t>
      </w:r>
      <w:proofErr w:type="spellStart"/>
      <w:r w:rsidRPr="000B262D">
        <w:rPr>
          <w:rFonts w:ascii="Times New Roman" w:hAnsi="Times New Roman" w:cs="Times New Roman"/>
          <w:sz w:val="18"/>
          <w:szCs w:val="18"/>
        </w:rPr>
        <w:t>g</w:t>
      </w:r>
      <w:r w:rsidRPr="000B262D">
        <w:rPr>
          <w:rFonts w:ascii="Times New Roman" w:hAnsi="Times New Roman" w:cs="Times New Roman"/>
          <w:sz w:val="18"/>
          <w:szCs w:val="18"/>
          <w:vertAlign w:val="subscript"/>
        </w:rPr>
        <w:t>adsorbent</w:t>
      </w:r>
      <w:proofErr w:type="spellEnd"/>
      <w:r w:rsidRPr="000B262D">
        <w:rPr>
          <w:rFonts w:ascii="Times New Roman" w:hAnsi="Times New Roman" w:cs="Times New Roman"/>
          <w:sz w:val="18"/>
          <w:szCs w:val="18"/>
        </w:rPr>
        <w:t>. Monodentate carbonate, bidentate carbonate and bicarbonates formation were observed on s450 through</w:t>
      </w:r>
      <w:r w:rsidR="004538B1">
        <w:rPr>
          <w:rFonts w:ascii="Times New Roman" w:hAnsi="Times New Roman" w:cs="Times New Roman"/>
          <w:sz w:val="18"/>
          <w:szCs w:val="18"/>
        </w:rPr>
        <w:t xml:space="preserve"> the</w:t>
      </w:r>
      <w:r w:rsidRPr="000B262D">
        <w:rPr>
          <w:rFonts w:ascii="Times New Roman" w:hAnsi="Times New Roman" w:cs="Times New Roman"/>
          <w:sz w:val="18"/>
          <w:szCs w:val="18"/>
        </w:rPr>
        <w:t xml:space="preserve"> IR spectra. The basicity of s450 was identified by chemisorption of CO-TPD which contain</w:t>
      </w:r>
      <w:r w:rsidR="004538B1">
        <w:rPr>
          <w:rFonts w:ascii="Times New Roman" w:hAnsi="Times New Roman" w:cs="Times New Roman"/>
          <w:sz w:val="18"/>
          <w:szCs w:val="18"/>
        </w:rPr>
        <w:t>s</w:t>
      </w:r>
      <w:r w:rsidRPr="000B262D">
        <w:rPr>
          <w:rFonts w:ascii="Times New Roman" w:hAnsi="Times New Roman" w:cs="Times New Roman"/>
          <w:sz w:val="18"/>
          <w:szCs w:val="18"/>
        </w:rPr>
        <w:t xml:space="preserve"> weak, medium and strong basic s</w:t>
      </w:r>
      <w:r w:rsidR="00F10426">
        <w:rPr>
          <w:rFonts w:ascii="Times New Roman" w:hAnsi="Times New Roman" w:cs="Times New Roman"/>
          <w:sz w:val="18"/>
          <w:szCs w:val="18"/>
        </w:rPr>
        <w:t xml:space="preserve">ites with CO total adsorbed amount of </w:t>
      </w:r>
      <w:r w:rsidRPr="000B262D">
        <w:rPr>
          <w:rFonts w:ascii="Times New Roman" w:hAnsi="Times New Roman" w:cs="Times New Roman"/>
          <w:sz w:val="18"/>
          <w:szCs w:val="18"/>
        </w:rPr>
        <w:t>1.99 cm</w:t>
      </w:r>
      <w:r w:rsidRPr="000B262D">
        <w:rPr>
          <w:rFonts w:ascii="Times New Roman" w:hAnsi="Times New Roman" w:cs="Times New Roman"/>
          <w:sz w:val="18"/>
          <w:szCs w:val="18"/>
          <w:vertAlign w:val="superscript"/>
        </w:rPr>
        <w:t>3</w:t>
      </w:r>
      <w:r w:rsidRPr="000B262D">
        <w:rPr>
          <w:rFonts w:ascii="Times New Roman" w:hAnsi="Times New Roman" w:cs="Times New Roman"/>
          <w:sz w:val="18"/>
          <w:szCs w:val="18"/>
        </w:rPr>
        <w:t xml:space="preserve">/g.  It was found that s450 calcined at 450 °C has certain crystallite peaks that abruptly increased through </w:t>
      </w:r>
      <w:r w:rsidR="004538B1">
        <w:rPr>
          <w:rFonts w:ascii="Times New Roman" w:hAnsi="Times New Roman" w:cs="Times New Roman"/>
          <w:sz w:val="18"/>
          <w:szCs w:val="18"/>
        </w:rPr>
        <w:t xml:space="preserve">the </w:t>
      </w:r>
      <w:r w:rsidRPr="000B262D">
        <w:rPr>
          <w:rFonts w:ascii="Times New Roman" w:hAnsi="Times New Roman" w:cs="Times New Roman"/>
          <w:sz w:val="18"/>
          <w:szCs w:val="18"/>
        </w:rPr>
        <w:t xml:space="preserve">XRD </w:t>
      </w:r>
      <w:proofErr w:type="spellStart"/>
      <w:r w:rsidRPr="000B262D">
        <w:rPr>
          <w:rFonts w:ascii="Times New Roman" w:hAnsi="Times New Roman" w:cs="Times New Roman"/>
          <w:sz w:val="18"/>
          <w:szCs w:val="18"/>
        </w:rPr>
        <w:t>diffractogram</w:t>
      </w:r>
      <w:proofErr w:type="spellEnd"/>
      <w:r w:rsidRPr="000B262D">
        <w:rPr>
          <w:rFonts w:ascii="Times New Roman" w:hAnsi="Times New Roman" w:cs="Times New Roman"/>
          <w:sz w:val="18"/>
          <w:szCs w:val="18"/>
        </w:rPr>
        <w:t xml:space="preserve">. The </w:t>
      </w:r>
      <w:r w:rsidR="00CD5C3D" w:rsidRPr="000B262D">
        <w:rPr>
          <w:rFonts w:ascii="Times New Roman" w:hAnsi="Times New Roman" w:cs="Times New Roman"/>
          <w:sz w:val="18"/>
          <w:szCs w:val="18"/>
        </w:rPr>
        <w:t xml:space="preserve">texture properties of </w:t>
      </w:r>
      <w:r w:rsidRPr="000B262D">
        <w:rPr>
          <w:rFonts w:ascii="Times New Roman" w:hAnsi="Times New Roman" w:cs="Times New Roman"/>
          <w:sz w:val="18"/>
          <w:szCs w:val="18"/>
        </w:rPr>
        <w:t>s450 generated high porosity and more uniform sphere shape particle size with high surface area (50.5 m</w:t>
      </w:r>
      <w:r w:rsidRPr="000B262D">
        <w:rPr>
          <w:rFonts w:ascii="Times New Roman" w:hAnsi="Times New Roman" w:cs="Times New Roman"/>
          <w:sz w:val="18"/>
          <w:szCs w:val="18"/>
          <w:vertAlign w:val="superscript"/>
        </w:rPr>
        <w:t>2</w:t>
      </w:r>
      <w:r w:rsidRPr="000B262D">
        <w:rPr>
          <w:rFonts w:ascii="Times New Roman" w:hAnsi="Times New Roman" w:cs="Times New Roman"/>
          <w:sz w:val="18"/>
          <w:szCs w:val="18"/>
        </w:rPr>
        <w:t xml:space="preserve">/g). Furthermore, it </w:t>
      </w:r>
      <w:r w:rsidR="004538B1">
        <w:rPr>
          <w:rFonts w:ascii="Times New Roman" w:hAnsi="Times New Roman" w:cs="Times New Roman"/>
          <w:sz w:val="18"/>
          <w:szCs w:val="18"/>
        </w:rPr>
        <w:t xml:space="preserve">is </w:t>
      </w:r>
      <w:r w:rsidRPr="000B262D">
        <w:rPr>
          <w:rFonts w:ascii="Times New Roman" w:hAnsi="Times New Roman" w:cs="Times New Roman"/>
          <w:sz w:val="18"/>
          <w:szCs w:val="18"/>
        </w:rPr>
        <w:t>composed of trimodal distribution for pore size distribution curve desirable for CO</w:t>
      </w:r>
      <w:r w:rsidRPr="000B262D">
        <w:rPr>
          <w:rFonts w:ascii="Times New Roman" w:hAnsi="Times New Roman" w:cs="Times New Roman"/>
          <w:sz w:val="18"/>
          <w:szCs w:val="18"/>
          <w:vertAlign w:val="subscript"/>
        </w:rPr>
        <w:t>2</w:t>
      </w:r>
      <w:r w:rsidRPr="000B262D">
        <w:rPr>
          <w:rFonts w:ascii="Times New Roman" w:hAnsi="Times New Roman" w:cs="Times New Roman"/>
          <w:sz w:val="18"/>
          <w:szCs w:val="18"/>
        </w:rPr>
        <w:t xml:space="preserve"> adsorption. </w:t>
      </w:r>
    </w:p>
    <w:p w:rsidR="00785CA6" w:rsidRPr="000B262D" w:rsidRDefault="00785CA6" w:rsidP="00785CA6">
      <w:pPr>
        <w:outlineLvl w:val="0"/>
        <w:rPr>
          <w:rFonts w:ascii="Times New Roman" w:hAnsi="Times New Roman" w:cs="Times New Roman"/>
          <w:sz w:val="18"/>
          <w:szCs w:val="18"/>
        </w:rPr>
      </w:pPr>
    </w:p>
    <w:p w:rsidR="00CC434B" w:rsidRPr="000B262D" w:rsidRDefault="00785CA6" w:rsidP="00785CA6">
      <w:pPr>
        <w:outlineLvl w:val="0"/>
        <w:rPr>
          <w:rFonts w:ascii="Times New Roman" w:hAnsi="Times New Roman" w:cs="Times New Roman"/>
          <w:b/>
          <w:color w:val="548DD4" w:themeColor="text2" w:themeTint="99"/>
          <w:kern w:val="0"/>
          <w:sz w:val="18"/>
          <w:szCs w:val="18"/>
        </w:rPr>
      </w:pPr>
      <w:r w:rsidRPr="000B262D">
        <w:rPr>
          <w:rFonts w:ascii="Times New Roman" w:hAnsi="Times New Roman" w:cs="Times New Roman"/>
          <w:b/>
          <w:sz w:val="18"/>
          <w:szCs w:val="18"/>
        </w:rPr>
        <w:t>Keyword</w:t>
      </w:r>
      <w:r w:rsidR="009E1906">
        <w:rPr>
          <w:rFonts w:ascii="Times New Roman" w:hAnsi="Times New Roman" w:cs="Times New Roman"/>
          <w:b/>
          <w:sz w:val="18"/>
          <w:szCs w:val="18"/>
        </w:rPr>
        <w:t>s</w:t>
      </w:r>
      <w:r w:rsidRPr="000B262D">
        <w:rPr>
          <w:rFonts w:ascii="Times New Roman" w:hAnsi="Times New Roman" w:cs="Times New Roman"/>
          <w:sz w:val="18"/>
          <w:szCs w:val="18"/>
        </w:rPr>
        <w:t xml:space="preserve">: </w:t>
      </w:r>
      <w:r w:rsidR="00CC434B" w:rsidRPr="000B262D">
        <w:rPr>
          <w:rFonts w:ascii="Times New Roman" w:hAnsi="Times New Roman" w:cs="Times New Roman"/>
          <w:iCs/>
          <w:color w:val="231F20"/>
          <w:sz w:val="18"/>
          <w:szCs w:val="18"/>
        </w:rPr>
        <w:t>CO</w:t>
      </w:r>
      <w:r w:rsidR="00CC434B" w:rsidRPr="000B262D">
        <w:rPr>
          <w:rFonts w:ascii="Times New Roman" w:hAnsi="Times New Roman" w:cs="Times New Roman"/>
          <w:iCs/>
          <w:color w:val="231F20"/>
          <w:sz w:val="18"/>
          <w:szCs w:val="18"/>
          <w:vertAlign w:val="subscript"/>
        </w:rPr>
        <w:t>2</w:t>
      </w:r>
      <w:r w:rsidR="00CC434B" w:rsidRPr="000B262D">
        <w:rPr>
          <w:rFonts w:ascii="Times New Roman" w:hAnsi="Times New Roman" w:cs="Times New Roman"/>
          <w:iCs/>
          <w:color w:val="231F20"/>
          <w:sz w:val="18"/>
          <w:szCs w:val="18"/>
        </w:rPr>
        <w:t xml:space="preserve"> capture, adsorption, iron oxide, solid adsorbent, porosity</w:t>
      </w:r>
    </w:p>
    <w:p w:rsidR="00785CA6" w:rsidRPr="000B262D" w:rsidRDefault="00785CA6" w:rsidP="00785CA6">
      <w:pPr>
        <w:outlineLvl w:val="0"/>
        <w:rPr>
          <w:rFonts w:ascii="Times New Roman" w:hAnsi="Times New Roman" w:cs="Times New Roman"/>
          <w:b/>
          <w:color w:val="548DD4" w:themeColor="text2" w:themeTint="99"/>
          <w:sz w:val="18"/>
          <w:szCs w:val="18"/>
        </w:rPr>
      </w:pPr>
    </w:p>
    <w:p w:rsidR="00785CA6" w:rsidRPr="000B262D" w:rsidRDefault="00785CA6" w:rsidP="00785CA6">
      <w:pPr>
        <w:jc w:val="center"/>
        <w:outlineLvl w:val="0"/>
        <w:rPr>
          <w:rFonts w:ascii="Times New Roman" w:hAnsi="Times New Roman" w:cs="Times New Roman"/>
          <w:b/>
          <w:sz w:val="18"/>
          <w:szCs w:val="18"/>
        </w:rPr>
      </w:pPr>
      <w:proofErr w:type="spellStart"/>
      <w:r w:rsidRPr="000B262D">
        <w:rPr>
          <w:rFonts w:ascii="Times New Roman" w:hAnsi="Times New Roman" w:cs="Times New Roman"/>
          <w:b/>
          <w:sz w:val="18"/>
          <w:szCs w:val="18"/>
        </w:rPr>
        <w:t>Abstrak</w:t>
      </w:r>
      <w:proofErr w:type="spellEnd"/>
    </w:p>
    <w:p w:rsidR="00785CA6" w:rsidRPr="000B262D" w:rsidRDefault="00A65B00" w:rsidP="00785CA6">
      <w:pPr>
        <w:outlineLvl w:val="0"/>
        <w:rPr>
          <w:rFonts w:ascii="Times New Roman" w:hAnsi="Times New Roman" w:cs="Times New Roman"/>
          <w:sz w:val="18"/>
          <w:szCs w:val="18"/>
        </w:rPr>
      </w:pPr>
      <w:proofErr w:type="spellStart"/>
      <w:r w:rsidRPr="000B262D">
        <w:rPr>
          <w:rFonts w:ascii="Times New Roman" w:hAnsi="Times New Roman" w:cs="Times New Roman"/>
          <w:sz w:val="18"/>
          <w:szCs w:val="18"/>
        </w:rPr>
        <w:t>Penjerapan</w:t>
      </w:r>
      <w:proofErr w:type="spellEnd"/>
      <w:r w:rsidRPr="000B262D">
        <w:rPr>
          <w:rFonts w:ascii="Times New Roman" w:hAnsi="Times New Roman" w:cs="Times New Roman"/>
          <w:sz w:val="18"/>
          <w:szCs w:val="18"/>
        </w:rPr>
        <w:t xml:space="preserve"> CO</w:t>
      </w:r>
      <w:r w:rsidRPr="000B262D">
        <w:rPr>
          <w:rFonts w:ascii="Times New Roman" w:hAnsi="Times New Roman" w:cs="Times New Roman"/>
          <w:sz w:val="18"/>
          <w:szCs w:val="18"/>
          <w:vertAlign w:val="subscript"/>
        </w:rPr>
        <w:t>2</w:t>
      </w:r>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terhadap</w:t>
      </w:r>
      <w:proofErr w:type="spellEnd"/>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ferum</w:t>
      </w:r>
      <w:proofErr w:type="spellEnd"/>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oksida</w:t>
      </w:r>
      <w:proofErr w:type="spellEnd"/>
      <w:r w:rsidRPr="000B262D">
        <w:rPr>
          <w:rFonts w:ascii="Times New Roman" w:hAnsi="Times New Roman" w:cs="Times New Roman"/>
          <w:sz w:val="18"/>
          <w:szCs w:val="18"/>
        </w:rPr>
        <w:t>, α-Fe</w:t>
      </w:r>
      <w:r w:rsidRPr="000B262D">
        <w:rPr>
          <w:rFonts w:ascii="Times New Roman" w:hAnsi="Times New Roman" w:cs="Times New Roman"/>
          <w:sz w:val="18"/>
          <w:szCs w:val="18"/>
          <w:vertAlign w:val="subscript"/>
        </w:rPr>
        <w:t>2</w:t>
      </w:r>
      <w:r w:rsidRPr="000B262D">
        <w:rPr>
          <w:rFonts w:ascii="Times New Roman" w:hAnsi="Times New Roman" w:cs="Times New Roman"/>
          <w:sz w:val="18"/>
          <w:szCs w:val="18"/>
        </w:rPr>
        <w:t>O</w:t>
      </w:r>
      <w:r w:rsidRPr="000B262D">
        <w:rPr>
          <w:rFonts w:ascii="Times New Roman" w:hAnsi="Times New Roman" w:cs="Times New Roman"/>
          <w:sz w:val="18"/>
          <w:szCs w:val="18"/>
          <w:vertAlign w:val="subscript"/>
        </w:rPr>
        <w:t>3</w:t>
      </w:r>
      <w:r w:rsidRPr="000B262D">
        <w:rPr>
          <w:rFonts w:ascii="Times New Roman" w:hAnsi="Times New Roman" w:cs="Times New Roman"/>
          <w:sz w:val="18"/>
          <w:szCs w:val="18"/>
        </w:rPr>
        <w:t xml:space="preserve"> yang </w:t>
      </w:r>
      <w:proofErr w:type="spellStart"/>
      <w:r w:rsidRPr="000B262D">
        <w:rPr>
          <w:rFonts w:ascii="Times New Roman" w:hAnsi="Times New Roman" w:cs="Times New Roman"/>
          <w:sz w:val="18"/>
          <w:szCs w:val="18"/>
        </w:rPr>
        <w:t>disintesis</w:t>
      </w:r>
      <w:proofErr w:type="spellEnd"/>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melalui</w:t>
      </w:r>
      <w:proofErr w:type="spellEnd"/>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kaedah</w:t>
      </w:r>
      <w:proofErr w:type="spellEnd"/>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campuran</w:t>
      </w:r>
      <w:proofErr w:type="spellEnd"/>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ringkas</w:t>
      </w:r>
      <w:proofErr w:type="spellEnd"/>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dan</w:t>
      </w:r>
      <w:proofErr w:type="spellEnd"/>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dikalsin</w:t>
      </w:r>
      <w:proofErr w:type="spellEnd"/>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pada</w:t>
      </w:r>
      <w:proofErr w:type="spellEnd"/>
      <w:r w:rsidRPr="000B262D">
        <w:rPr>
          <w:rFonts w:ascii="Times New Roman" w:hAnsi="Times New Roman" w:cs="Times New Roman"/>
          <w:sz w:val="18"/>
          <w:szCs w:val="18"/>
        </w:rPr>
        <w:t xml:space="preserve"> </w:t>
      </w:r>
      <w:proofErr w:type="spellStart"/>
      <w:r w:rsidRPr="000B262D">
        <w:rPr>
          <w:rFonts w:ascii="Times New Roman" w:hAnsi="Times New Roman" w:cs="Times New Roman"/>
          <w:sz w:val="18"/>
          <w:szCs w:val="18"/>
        </w:rPr>
        <w:t>suhu</w:t>
      </w:r>
      <w:proofErr w:type="spellEnd"/>
      <w:r w:rsidRPr="000B262D">
        <w:rPr>
          <w:rFonts w:ascii="Times New Roman" w:hAnsi="Times New Roman" w:cs="Times New Roman"/>
          <w:sz w:val="18"/>
          <w:szCs w:val="18"/>
        </w:rPr>
        <w:t xml:space="preserve"> 350-850 °C. </w:t>
      </w:r>
      <w:proofErr w:type="spellStart"/>
      <w:r w:rsidR="005D546B" w:rsidRPr="000B262D">
        <w:rPr>
          <w:rFonts w:ascii="Times New Roman" w:hAnsi="Times New Roman" w:cs="Times New Roman"/>
          <w:sz w:val="18"/>
          <w:szCs w:val="18"/>
        </w:rPr>
        <w:t>P</w:t>
      </w:r>
      <w:r w:rsidR="00942821" w:rsidRPr="000B262D">
        <w:rPr>
          <w:rFonts w:ascii="Times New Roman" w:hAnsi="Times New Roman" w:cs="Times New Roman"/>
          <w:sz w:val="18"/>
          <w:szCs w:val="18"/>
        </w:rPr>
        <w:t>enjerapan</w:t>
      </w:r>
      <w:proofErr w:type="spellEnd"/>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isoterma</w:t>
      </w:r>
      <w:proofErr w:type="spellEnd"/>
      <w:r w:rsidR="00942821" w:rsidRPr="000B262D">
        <w:rPr>
          <w:rFonts w:ascii="Times New Roman" w:hAnsi="Times New Roman" w:cs="Times New Roman"/>
          <w:sz w:val="18"/>
          <w:szCs w:val="18"/>
        </w:rPr>
        <w:t xml:space="preserve"> CO</w:t>
      </w:r>
      <w:r w:rsidR="00942821" w:rsidRPr="000B262D">
        <w:rPr>
          <w:rFonts w:ascii="Times New Roman" w:hAnsi="Times New Roman" w:cs="Times New Roman"/>
          <w:sz w:val="18"/>
          <w:szCs w:val="18"/>
          <w:vertAlign w:val="subscript"/>
        </w:rPr>
        <w:t>2</w:t>
      </w:r>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pada</w:t>
      </w:r>
      <w:proofErr w:type="spellEnd"/>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suhu</w:t>
      </w:r>
      <w:proofErr w:type="spellEnd"/>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bilik</w:t>
      </w:r>
      <w:proofErr w:type="spellEnd"/>
      <w:r w:rsidR="00942821" w:rsidRPr="000B262D">
        <w:rPr>
          <w:rFonts w:ascii="Times New Roman" w:hAnsi="Times New Roman" w:cs="Times New Roman"/>
          <w:sz w:val="18"/>
          <w:szCs w:val="18"/>
        </w:rPr>
        <w:t xml:space="preserve">, 25 °C and 1 </w:t>
      </w:r>
      <w:proofErr w:type="spellStart"/>
      <w:r w:rsidR="00942821" w:rsidRPr="000B262D">
        <w:rPr>
          <w:rFonts w:ascii="Times New Roman" w:hAnsi="Times New Roman" w:cs="Times New Roman"/>
          <w:sz w:val="18"/>
          <w:szCs w:val="18"/>
        </w:rPr>
        <w:t>atm</w:t>
      </w:r>
      <w:proofErr w:type="spellEnd"/>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mendapati</w:t>
      </w:r>
      <w:proofErr w:type="spellEnd"/>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sampel</w:t>
      </w:r>
      <w:proofErr w:type="spellEnd"/>
      <w:r w:rsidR="00942821" w:rsidRPr="000B262D">
        <w:rPr>
          <w:rFonts w:ascii="Times New Roman" w:hAnsi="Times New Roman" w:cs="Times New Roman"/>
          <w:sz w:val="18"/>
          <w:szCs w:val="18"/>
        </w:rPr>
        <w:t xml:space="preserve"> s450 </w:t>
      </w:r>
      <w:r w:rsidR="005D546B" w:rsidRPr="000B262D">
        <w:rPr>
          <w:rFonts w:ascii="Times New Roman" w:hAnsi="Times New Roman" w:cs="Times New Roman"/>
          <w:sz w:val="18"/>
          <w:szCs w:val="18"/>
        </w:rPr>
        <w:t xml:space="preserve">yang </w:t>
      </w:r>
      <w:proofErr w:type="spellStart"/>
      <w:r w:rsidR="005D546B" w:rsidRPr="000B262D">
        <w:rPr>
          <w:rFonts w:ascii="Times New Roman" w:hAnsi="Times New Roman" w:cs="Times New Roman"/>
          <w:sz w:val="18"/>
          <w:szCs w:val="18"/>
        </w:rPr>
        <w:t>dikalsin</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pada</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suhu</w:t>
      </w:r>
      <w:proofErr w:type="spellEnd"/>
      <w:r w:rsidR="005D546B" w:rsidRPr="000B262D">
        <w:rPr>
          <w:rFonts w:ascii="Times New Roman" w:hAnsi="Times New Roman" w:cs="Times New Roman"/>
          <w:sz w:val="18"/>
          <w:szCs w:val="18"/>
        </w:rPr>
        <w:t xml:space="preserve"> 450 °C </w:t>
      </w:r>
      <w:proofErr w:type="spellStart"/>
      <w:r w:rsidR="00942821" w:rsidRPr="000B262D">
        <w:rPr>
          <w:rFonts w:ascii="Times New Roman" w:hAnsi="Times New Roman" w:cs="Times New Roman"/>
          <w:sz w:val="18"/>
          <w:szCs w:val="18"/>
        </w:rPr>
        <w:t>menunjukkan</w:t>
      </w:r>
      <w:proofErr w:type="spellEnd"/>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aktiviti</w:t>
      </w:r>
      <w:proofErr w:type="spellEnd"/>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penjerapan</w:t>
      </w:r>
      <w:proofErr w:type="spellEnd"/>
      <w:r w:rsidR="00942821" w:rsidRPr="000B262D">
        <w:rPr>
          <w:rFonts w:ascii="Times New Roman" w:hAnsi="Times New Roman" w:cs="Times New Roman"/>
          <w:sz w:val="18"/>
          <w:szCs w:val="18"/>
        </w:rPr>
        <w:t xml:space="preserve"> CO</w:t>
      </w:r>
      <w:r w:rsidR="00942821" w:rsidRPr="000B262D">
        <w:rPr>
          <w:rFonts w:ascii="Times New Roman" w:hAnsi="Times New Roman" w:cs="Times New Roman"/>
          <w:sz w:val="18"/>
          <w:szCs w:val="18"/>
          <w:vertAlign w:val="subscript"/>
        </w:rPr>
        <w:t>2</w:t>
      </w:r>
      <w:r w:rsidR="00942821" w:rsidRPr="000B262D">
        <w:rPr>
          <w:rFonts w:ascii="Times New Roman" w:hAnsi="Times New Roman" w:cs="Times New Roman"/>
          <w:sz w:val="18"/>
          <w:szCs w:val="18"/>
        </w:rPr>
        <w:t xml:space="preserve"> paling </w:t>
      </w:r>
      <w:proofErr w:type="spellStart"/>
      <w:r w:rsidR="005D546B" w:rsidRPr="000B262D">
        <w:rPr>
          <w:rFonts w:ascii="Times New Roman" w:hAnsi="Times New Roman" w:cs="Times New Roman"/>
          <w:sz w:val="18"/>
          <w:szCs w:val="18"/>
        </w:rPr>
        <w:t>tinggi</w:t>
      </w:r>
      <w:proofErr w:type="spellEnd"/>
      <w:r w:rsidR="005D546B"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dengan</w:t>
      </w:r>
      <w:proofErr w:type="spellEnd"/>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keupayaan</w:t>
      </w:r>
      <w:proofErr w:type="spellEnd"/>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penjerapan</w:t>
      </w:r>
      <w:proofErr w:type="spellEnd"/>
      <w:r w:rsidR="00942821" w:rsidRPr="000B262D">
        <w:rPr>
          <w:rFonts w:ascii="Times New Roman" w:hAnsi="Times New Roman" w:cs="Times New Roman"/>
          <w:sz w:val="18"/>
          <w:szCs w:val="18"/>
        </w:rPr>
        <w:t xml:space="preserve"> </w:t>
      </w:r>
      <w:proofErr w:type="spellStart"/>
      <w:r w:rsidR="00942821" w:rsidRPr="000B262D">
        <w:rPr>
          <w:rFonts w:ascii="Times New Roman" w:hAnsi="Times New Roman" w:cs="Times New Roman"/>
          <w:sz w:val="18"/>
          <w:szCs w:val="18"/>
        </w:rPr>
        <w:t>sebanyak</w:t>
      </w:r>
      <w:proofErr w:type="spellEnd"/>
      <w:r w:rsidR="00942821" w:rsidRPr="000B262D">
        <w:rPr>
          <w:rFonts w:ascii="Times New Roman" w:hAnsi="Times New Roman" w:cs="Times New Roman"/>
          <w:sz w:val="18"/>
          <w:szCs w:val="18"/>
        </w:rPr>
        <w:t xml:space="preserve"> 17.0</w:t>
      </w:r>
      <w:r w:rsidR="00942821" w:rsidRPr="000B262D">
        <w:rPr>
          <w:rFonts w:ascii="Times New Roman" w:hAnsi="Times New Roman" w:cs="Times New Roman"/>
          <w:sz w:val="18"/>
          <w:szCs w:val="18"/>
          <w:vertAlign w:val="superscript"/>
        </w:rPr>
        <w:t xml:space="preserve"> </w:t>
      </w:r>
      <w:r w:rsidR="00942821" w:rsidRPr="000B262D">
        <w:rPr>
          <w:rFonts w:ascii="Times New Roman" w:hAnsi="Times New Roman" w:cs="Times New Roman"/>
          <w:sz w:val="18"/>
          <w:szCs w:val="18"/>
        </w:rPr>
        <w:t>mg</w:t>
      </w:r>
      <w:r w:rsidR="00942821" w:rsidRPr="000B262D">
        <w:rPr>
          <w:rFonts w:ascii="Times New Roman" w:hAnsi="Times New Roman" w:cs="Times New Roman"/>
          <w:sz w:val="18"/>
          <w:szCs w:val="18"/>
          <w:vertAlign w:val="subscript"/>
        </w:rPr>
        <w:t>CO2</w:t>
      </w:r>
      <w:r w:rsidR="008D7A17">
        <w:rPr>
          <w:rFonts w:ascii="Times New Roman" w:hAnsi="Times New Roman" w:cs="Times New Roman"/>
          <w:sz w:val="18"/>
          <w:szCs w:val="18"/>
        </w:rPr>
        <w:t>/</w:t>
      </w:r>
      <w:proofErr w:type="spellStart"/>
      <w:r w:rsidR="00942821" w:rsidRPr="000B262D">
        <w:rPr>
          <w:rFonts w:ascii="Times New Roman" w:hAnsi="Times New Roman" w:cs="Times New Roman"/>
          <w:sz w:val="18"/>
          <w:szCs w:val="18"/>
        </w:rPr>
        <w:t>g</w:t>
      </w:r>
      <w:r w:rsidR="008D7A17">
        <w:rPr>
          <w:rFonts w:ascii="Times New Roman" w:hAnsi="Times New Roman" w:cs="Times New Roman"/>
          <w:sz w:val="18"/>
          <w:szCs w:val="18"/>
          <w:vertAlign w:val="subscript"/>
        </w:rPr>
        <w:t>penjerap</w:t>
      </w:r>
      <w:proofErr w:type="spellEnd"/>
      <w:r w:rsidR="00942821" w:rsidRPr="000B262D">
        <w:rPr>
          <w:rFonts w:ascii="Times New Roman" w:hAnsi="Times New Roman" w:cs="Times New Roman"/>
          <w:sz w:val="18"/>
          <w:szCs w:val="18"/>
        </w:rPr>
        <w:t>.</w:t>
      </w:r>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Spektrum</w:t>
      </w:r>
      <w:proofErr w:type="spellEnd"/>
      <w:r w:rsidR="005D546B" w:rsidRPr="000B262D">
        <w:rPr>
          <w:rFonts w:ascii="Times New Roman" w:hAnsi="Times New Roman" w:cs="Times New Roman"/>
          <w:sz w:val="18"/>
          <w:szCs w:val="18"/>
        </w:rPr>
        <w:t xml:space="preserve"> IR </w:t>
      </w:r>
      <w:proofErr w:type="spellStart"/>
      <w:r w:rsidR="005D546B" w:rsidRPr="000B262D">
        <w:rPr>
          <w:rFonts w:ascii="Times New Roman" w:hAnsi="Times New Roman" w:cs="Times New Roman"/>
          <w:sz w:val="18"/>
          <w:szCs w:val="18"/>
        </w:rPr>
        <w:t>telah</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membuktikan</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pembentukan</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spesis</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monodentat</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karbonat</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bidentat</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karbonat</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dan</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bikarbonat</w:t>
      </w:r>
      <w:proofErr w:type="spellEnd"/>
      <w:r w:rsidR="005D546B" w:rsidRPr="000B262D">
        <w:rPr>
          <w:rFonts w:ascii="Times New Roman" w:hAnsi="Times New Roman" w:cs="Times New Roman"/>
          <w:sz w:val="18"/>
          <w:szCs w:val="18"/>
        </w:rPr>
        <w:t xml:space="preserve"> </w:t>
      </w:r>
      <w:proofErr w:type="spellStart"/>
      <w:r w:rsidR="005D546B" w:rsidRPr="000B262D">
        <w:rPr>
          <w:rFonts w:ascii="Times New Roman" w:hAnsi="Times New Roman" w:cs="Times New Roman"/>
          <w:sz w:val="18"/>
          <w:szCs w:val="18"/>
        </w:rPr>
        <w:t>pada</w:t>
      </w:r>
      <w:proofErr w:type="spellEnd"/>
      <w:r w:rsidR="005D546B" w:rsidRPr="000B262D">
        <w:rPr>
          <w:rFonts w:ascii="Times New Roman" w:hAnsi="Times New Roman" w:cs="Times New Roman"/>
          <w:sz w:val="18"/>
          <w:szCs w:val="18"/>
        </w:rPr>
        <w:t xml:space="preserve"> s450. </w:t>
      </w:r>
      <w:proofErr w:type="spellStart"/>
      <w:r w:rsidR="00CD5C3D" w:rsidRPr="000B262D">
        <w:rPr>
          <w:rFonts w:ascii="Times New Roman" w:hAnsi="Times New Roman" w:cs="Times New Roman"/>
          <w:sz w:val="18"/>
          <w:szCs w:val="18"/>
        </w:rPr>
        <w:t>Sifat</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bes</w:t>
      </w:r>
      <w:proofErr w:type="spellEnd"/>
      <w:r w:rsidR="00CD5C3D" w:rsidRPr="000B262D">
        <w:rPr>
          <w:rFonts w:ascii="Times New Roman" w:hAnsi="Times New Roman" w:cs="Times New Roman"/>
          <w:sz w:val="18"/>
          <w:szCs w:val="18"/>
        </w:rPr>
        <w:t xml:space="preserve"> s450 yang </w:t>
      </w:r>
      <w:proofErr w:type="spellStart"/>
      <w:r w:rsidR="00CD5C3D" w:rsidRPr="000B262D">
        <w:rPr>
          <w:rFonts w:ascii="Times New Roman" w:hAnsi="Times New Roman" w:cs="Times New Roman"/>
          <w:sz w:val="18"/>
          <w:szCs w:val="18"/>
        </w:rPr>
        <w:t>dikenalpasti</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menggunakan</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jerapan</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kimia</w:t>
      </w:r>
      <w:proofErr w:type="spellEnd"/>
      <w:r w:rsidR="00CD5C3D" w:rsidRPr="000B262D">
        <w:rPr>
          <w:rFonts w:ascii="Times New Roman" w:hAnsi="Times New Roman" w:cs="Times New Roman"/>
          <w:sz w:val="18"/>
          <w:szCs w:val="18"/>
        </w:rPr>
        <w:t xml:space="preserve"> CO-TPD </w:t>
      </w:r>
      <w:proofErr w:type="spellStart"/>
      <w:r w:rsidR="00CD5C3D" w:rsidRPr="000B262D">
        <w:rPr>
          <w:rFonts w:ascii="Times New Roman" w:hAnsi="Times New Roman" w:cs="Times New Roman"/>
          <w:sz w:val="18"/>
          <w:szCs w:val="18"/>
        </w:rPr>
        <w:t>dimana</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jumlah</w:t>
      </w:r>
      <w:proofErr w:type="spellEnd"/>
      <w:r w:rsidR="00CD5C3D" w:rsidRPr="000B262D">
        <w:rPr>
          <w:rFonts w:ascii="Times New Roman" w:hAnsi="Times New Roman" w:cs="Times New Roman"/>
          <w:sz w:val="18"/>
          <w:szCs w:val="18"/>
        </w:rPr>
        <w:t xml:space="preserve"> CO yang </w:t>
      </w:r>
      <w:proofErr w:type="spellStart"/>
      <w:r w:rsidR="00CD5C3D" w:rsidRPr="000B262D">
        <w:rPr>
          <w:rFonts w:ascii="Times New Roman" w:hAnsi="Times New Roman" w:cs="Times New Roman"/>
          <w:sz w:val="18"/>
          <w:szCs w:val="18"/>
        </w:rPr>
        <w:t>dijerap</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oleh</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tapak</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bes</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lemah</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sederhana</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dan</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kuat</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adalah</w:t>
      </w:r>
      <w:proofErr w:type="spellEnd"/>
      <w:r w:rsidR="00CD5C3D" w:rsidRPr="000B262D">
        <w:rPr>
          <w:rFonts w:ascii="Times New Roman" w:hAnsi="Times New Roman" w:cs="Times New Roman"/>
          <w:sz w:val="18"/>
          <w:szCs w:val="18"/>
        </w:rPr>
        <w:t xml:space="preserve"> 1.99 cm</w:t>
      </w:r>
      <w:r w:rsidR="00CD5C3D" w:rsidRPr="000B262D">
        <w:rPr>
          <w:rFonts w:ascii="Times New Roman" w:hAnsi="Times New Roman" w:cs="Times New Roman"/>
          <w:sz w:val="18"/>
          <w:szCs w:val="18"/>
          <w:vertAlign w:val="superscript"/>
        </w:rPr>
        <w:t>3</w:t>
      </w:r>
      <w:r w:rsidR="00CD5C3D" w:rsidRPr="000B262D">
        <w:rPr>
          <w:rFonts w:ascii="Times New Roman" w:hAnsi="Times New Roman" w:cs="Times New Roman"/>
          <w:sz w:val="18"/>
          <w:szCs w:val="18"/>
        </w:rPr>
        <w:t xml:space="preserve">/g.  </w:t>
      </w:r>
      <w:proofErr w:type="spellStart"/>
      <w:r w:rsidR="00CD5C3D" w:rsidRPr="000B262D">
        <w:rPr>
          <w:rFonts w:ascii="Times New Roman" w:hAnsi="Times New Roman" w:cs="Times New Roman"/>
          <w:sz w:val="18"/>
          <w:szCs w:val="18"/>
        </w:rPr>
        <w:t>Difraktogram</w:t>
      </w:r>
      <w:proofErr w:type="spellEnd"/>
      <w:r w:rsidR="00CD5C3D" w:rsidRPr="000B262D">
        <w:rPr>
          <w:rFonts w:ascii="Times New Roman" w:hAnsi="Times New Roman" w:cs="Times New Roman"/>
          <w:sz w:val="18"/>
          <w:szCs w:val="18"/>
        </w:rPr>
        <w:t xml:space="preserve"> XRD pula </w:t>
      </w:r>
      <w:proofErr w:type="spellStart"/>
      <w:r w:rsidR="00CD5C3D" w:rsidRPr="000B262D">
        <w:rPr>
          <w:rFonts w:ascii="Times New Roman" w:hAnsi="Times New Roman" w:cs="Times New Roman"/>
          <w:sz w:val="18"/>
          <w:szCs w:val="18"/>
        </w:rPr>
        <w:t>menunjukkan</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terdapat</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beberapa</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puncak</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kekisi</w:t>
      </w:r>
      <w:proofErr w:type="spellEnd"/>
      <w:r w:rsidR="00CD5C3D" w:rsidRPr="000B262D">
        <w:rPr>
          <w:rFonts w:ascii="Times New Roman" w:hAnsi="Times New Roman" w:cs="Times New Roman"/>
          <w:sz w:val="18"/>
          <w:szCs w:val="18"/>
        </w:rPr>
        <w:t xml:space="preserve"> yang </w:t>
      </w:r>
      <w:proofErr w:type="spellStart"/>
      <w:r w:rsidR="00CD5C3D" w:rsidRPr="000B262D">
        <w:rPr>
          <w:rFonts w:ascii="Times New Roman" w:hAnsi="Times New Roman" w:cs="Times New Roman"/>
          <w:sz w:val="18"/>
          <w:szCs w:val="18"/>
        </w:rPr>
        <w:t>meningkat</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Tekstur</w:t>
      </w:r>
      <w:proofErr w:type="spellEnd"/>
      <w:r w:rsidR="00CD5C3D" w:rsidRPr="000B262D">
        <w:rPr>
          <w:rFonts w:ascii="Times New Roman" w:hAnsi="Times New Roman" w:cs="Times New Roman"/>
          <w:sz w:val="18"/>
          <w:szCs w:val="18"/>
        </w:rPr>
        <w:t xml:space="preserve"> s450 pula </w:t>
      </w:r>
      <w:proofErr w:type="spellStart"/>
      <w:r w:rsidR="00CD5C3D" w:rsidRPr="000B262D">
        <w:rPr>
          <w:rFonts w:ascii="Times New Roman" w:hAnsi="Times New Roman" w:cs="Times New Roman"/>
          <w:sz w:val="18"/>
          <w:szCs w:val="18"/>
        </w:rPr>
        <w:t>mempunyai</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keporosan</w:t>
      </w:r>
      <w:proofErr w:type="spellEnd"/>
      <w:r w:rsidR="00CD5C3D" w:rsidRPr="000B262D">
        <w:rPr>
          <w:rFonts w:ascii="Times New Roman" w:hAnsi="Times New Roman" w:cs="Times New Roman"/>
          <w:sz w:val="18"/>
          <w:szCs w:val="18"/>
        </w:rPr>
        <w:t xml:space="preserve"> yang </w:t>
      </w:r>
      <w:proofErr w:type="spellStart"/>
      <w:r w:rsidR="00CD5C3D" w:rsidRPr="000B262D">
        <w:rPr>
          <w:rFonts w:ascii="Times New Roman" w:hAnsi="Times New Roman" w:cs="Times New Roman"/>
          <w:sz w:val="18"/>
          <w:szCs w:val="18"/>
        </w:rPr>
        <w:t>tinggi</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dan</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bentuk</w:t>
      </w:r>
      <w:proofErr w:type="spellEnd"/>
      <w:r w:rsidR="00CD5C3D" w:rsidRPr="000B262D">
        <w:rPr>
          <w:rFonts w:ascii="Times New Roman" w:hAnsi="Times New Roman" w:cs="Times New Roman"/>
          <w:sz w:val="18"/>
          <w:szCs w:val="18"/>
        </w:rPr>
        <w:t xml:space="preserve"> </w:t>
      </w:r>
      <w:proofErr w:type="spellStart"/>
      <w:r w:rsidR="00CD5C3D" w:rsidRPr="000B262D">
        <w:rPr>
          <w:rFonts w:ascii="Times New Roman" w:hAnsi="Times New Roman" w:cs="Times New Roman"/>
          <w:sz w:val="18"/>
          <w:szCs w:val="18"/>
        </w:rPr>
        <w:t>sfera</w:t>
      </w:r>
      <w:proofErr w:type="spellEnd"/>
      <w:r w:rsidR="00CD5C3D" w:rsidRPr="000B262D">
        <w:rPr>
          <w:rFonts w:ascii="Times New Roman" w:hAnsi="Times New Roman" w:cs="Times New Roman"/>
          <w:sz w:val="18"/>
          <w:szCs w:val="18"/>
        </w:rPr>
        <w:t xml:space="preserve"> </w:t>
      </w:r>
      <w:r w:rsidR="00241588" w:rsidRPr="000B262D">
        <w:rPr>
          <w:rFonts w:ascii="Times New Roman" w:hAnsi="Times New Roman" w:cs="Times New Roman"/>
          <w:sz w:val="18"/>
          <w:szCs w:val="18"/>
        </w:rPr>
        <w:t xml:space="preserve">yang </w:t>
      </w:r>
      <w:proofErr w:type="spellStart"/>
      <w:r w:rsidR="00241588" w:rsidRPr="000B262D">
        <w:rPr>
          <w:rFonts w:ascii="Times New Roman" w:hAnsi="Times New Roman" w:cs="Times New Roman"/>
          <w:sz w:val="18"/>
          <w:szCs w:val="18"/>
        </w:rPr>
        <w:t>lebih</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sekata</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serta</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luas</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permukaan</w:t>
      </w:r>
      <w:proofErr w:type="spellEnd"/>
      <w:r w:rsidR="00241588" w:rsidRPr="000B262D">
        <w:rPr>
          <w:rFonts w:ascii="Times New Roman" w:hAnsi="Times New Roman" w:cs="Times New Roman"/>
          <w:sz w:val="18"/>
          <w:szCs w:val="18"/>
        </w:rPr>
        <w:t xml:space="preserve"> yang </w:t>
      </w:r>
      <w:proofErr w:type="spellStart"/>
      <w:r w:rsidR="00241588" w:rsidRPr="000B262D">
        <w:rPr>
          <w:rFonts w:ascii="Times New Roman" w:hAnsi="Times New Roman" w:cs="Times New Roman"/>
          <w:sz w:val="18"/>
          <w:szCs w:val="18"/>
        </w:rPr>
        <w:t>tinggi</w:t>
      </w:r>
      <w:proofErr w:type="spellEnd"/>
      <w:r w:rsidR="00241588" w:rsidRPr="000B262D">
        <w:rPr>
          <w:rFonts w:ascii="Times New Roman" w:hAnsi="Times New Roman" w:cs="Times New Roman"/>
          <w:sz w:val="18"/>
          <w:szCs w:val="18"/>
        </w:rPr>
        <w:t xml:space="preserve"> (50.5 m</w:t>
      </w:r>
      <w:r w:rsidR="00241588" w:rsidRPr="000B262D">
        <w:rPr>
          <w:rFonts w:ascii="Times New Roman" w:hAnsi="Times New Roman" w:cs="Times New Roman"/>
          <w:sz w:val="18"/>
          <w:szCs w:val="18"/>
          <w:vertAlign w:val="superscript"/>
        </w:rPr>
        <w:t>2</w:t>
      </w:r>
      <w:r w:rsidR="00241588" w:rsidRPr="000B262D">
        <w:rPr>
          <w:rFonts w:ascii="Times New Roman" w:hAnsi="Times New Roman" w:cs="Times New Roman"/>
          <w:sz w:val="18"/>
          <w:szCs w:val="18"/>
        </w:rPr>
        <w:t xml:space="preserve">/g). </w:t>
      </w:r>
      <w:proofErr w:type="spellStart"/>
      <w:r w:rsidR="00241588" w:rsidRPr="000B262D">
        <w:rPr>
          <w:rFonts w:ascii="Times New Roman" w:hAnsi="Times New Roman" w:cs="Times New Roman"/>
          <w:sz w:val="18"/>
          <w:szCs w:val="18"/>
        </w:rPr>
        <w:t>Tambahan</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lagi</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graf</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taburan</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saiz</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liang</w:t>
      </w:r>
      <w:proofErr w:type="spellEnd"/>
      <w:r w:rsidR="00241588" w:rsidRPr="000B262D">
        <w:rPr>
          <w:rFonts w:ascii="Times New Roman" w:hAnsi="Times New Roman" w:cs="Times New Roman"/>
          <w:sz w:val="18"/>
          <w:szCs w:val="18"/>
        </w:rPr>
        <w:t xml:space="preserve"> s450 juga </w:t>
      </w:r>
      <w:proofErr w:type="spellStart"/>
      <w:r w:rsidR="00241588" w:rsidRPr="000B262D">
        <w:rPr>
          <w:rFonts w:ascii="Times New Roman" w:hAnsi="Times New Roman" w:cs="Times New Roman"/>
          <w:sz w:val="18"/>
          <w:szCs w:val="18"/>
        </w:rPr>
        <w:t>terdiri</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daripada</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taburan</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jenis</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trimodal</w:t>
      </w:r>
      <w:proofErr w:type="spellEnd"/>
      <w:r w:rsidR="00241588" w:rsidRPr="000B262D">
        <w:rPr>
          <w:rFonts w:ascii="Times New Roman" w:hAnsi="Times New Roman" w:cs="Times New Roman"/>
          <w:sz w:val="18"/>
          <w:szCs w:val="18"/>
        </w:rPr>
        <w:t xml:space="preserve"> yang </w:t>
      </w:r>
      <w:proofErr w:type="spellStart"/>
      <w:r w:rsidR="00241588" w:rsidRPr="000B262D">
        <w:rPr>
          <w:rFonts w:ascii="Times New Roman" w:hAnsi="Times New Roman" w:cs="Times New Roman"/>
          <w:sz w:val="18"/>
          <w:szCs w:val="18"/>
        </w:rPr>
        <w:t>menjadi</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salah</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satu</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faktor</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penting</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dalam</w:t>
      </w:r>
      <w:proofErr w:type="spellEnd"/>
      <w:r w:rsidR="00241588" w:rsidRPr="000B262D">
        <w:rPr>
          <w:rFonts w:ascii="Times New Roman" w:hAnsi="Times New Roman" w:cs="Times New Roman"/>
          <w:sz w:val="18"/>
          <w:szCs w:val="18"/>
        </w:rPr>
        <w:t xml:space="preserve"> </w:t>
      </w:r>
      <w:proofErr w:type="spellStart"/>
      <w:r w:rsidR="00241588" w:rsidRPr="000B262D">
        <w:rPr>
          <w:rFonts w:ascii="Times New Roman" w:hAnsi="Times New Roman" w:cs="Times New Roman"/>
          <w:sz w:val="18"/>
          <w:szCs w:val="18"/>
        </w:rPr>
        <w:t>penjerapan</w:t>
      </w:r>
      <w:proofErr w:type="spellEnd"/>
      <w:r w:rsidR="00241588" w:rsidRPr="000B262D">
        <w:rPr>
          <w:rFonts w:ascii="Times New Roman" w:hAnsi="Times New Roman" w:cs="Times New Roman"/>
          <w:sz w:val="18"/>
          <w:szCs w:val="18"/>
        </w:rPr>
        <w:t xml:space="preserve"> CO</w:t>
      </w:r>
      <w:r w:rsidR="00241588" w:rsidRPr="000B262D">
        <w:rPr>
          <w:rFonts w:ascii="Times New Roman" w:hAnsi="Times New Roman" w:cs="Times New Roman"/>
          <w:sz w:val="18"/>
          <w:szCs w:val="18"/>
          <w:vertAlign w:val="subscript"/>
        </w:rPr>
        <w:t>2</w:t>
      </w:r>
      <w:r w:rsidR="00241588" w:rsidRPr="000B262D">
        <w:rPr>
          <w:rFonts w:ascii="Times New Roman" w:hAnsi="Times New Roman" w:cs="Times New Roman"/>
          <w:sz w:val="18"/>
          <w:szCs w:val="18"/>
        </w:rPr>
        <w:t>.</w:t>
      </w:r>
    </w:p>
    <w:p w:rsidR="00785CA6" w:rsidRPr="000B262D" w:rsidRDefault="00785CA6" w:rsidP="00785CA6">
      <w:pPr>
        <w:outlineLvl w:val="0"/>
        <w:rPr>
          <w:rFonts w:ascii="Times New Roman" w:hAnsi="Times New Roman" w:cs="Times New Roman"/>
          <w:sz w:val="18"/>
          <w:szCs w:val="18"/>
        </w:rPr>
      </w:pPr>
    </w:p>
    <w:p w:rsidR="00785CA6" w:rsidRPr="000B262D" w:rsidRDefault="00785CA6" w:rsidP="00785CA6">
      <w:pPr>
        <w:outlineLvl w:val="0"/>
        <w:rPr>
          <w:rFonts w:ascii="Times New Roman" w:hAnsi="Times New Roman" w:cs="Times New Roman"/>
          <w:color w:val="548DD4" w:themeColor="text2" w:themeTint="99"/>
          <w:kern w:val="0"/>
          <w:sz w:val="18"/>
          <w:szCs w:val="18"/>
        </w:rPr>
      </w:pPr>
      <w:r w:rsidRPr="000B262D">
        <w:rPr>
          <w:rFonts w:ascii="Times New Roman" w:hAnsi="Times New Roman" w:cs="Times New Roman"/>
          <w:b/>
          <w:sz w:val="18"/>
          <w:szCs w:val="18"/>
        </w:rPr>
        <w:t xml:space="preserve">Kata </w:t>
      </w:r>
      <w:proofErr w:type="spellStart"/>
      <w:r w:rsidRPr="000B262D">
        <w:rPr>
          <w:rFonts w:ascii="Times New Roman" w:hAnsi="Times New Roman" w:cs="Times New Roman"/>
          <w:b/>
          <w:sz w:val="18"/>
          <w:szCs w:val="18"/>
        </w:rPr>
        <w:t>kunci</w:t>
      </w:r>
      <w:proofErr w:type="spellEnd"/>
      <w:r w:rsidRPr="000B262D">
        <w:rPr>
          <w:rFonts w:ascii="Times New Roman" w:hAnsi="Times New Roman" w:cs="Times New Roman"/>
          <w:b/>
          <w:sz w:val="18"/>
          <w:szCs w:val="18"/>
        </w:rPr>
        <w:t>:</w:t>
      </w:r>
      <w:r w:rsidR="00312A7D" w:rsidRPr="000B262D">
        <w:rPr>
          <w:rFonts w:ascii="Times New Roman" w:hAnsi="Times New Roman" w:cs="Times New Roman"/>
          <w:b/>
          <w:sz w:val="18"/>
          <w:szCs w:val="18"/>
        </w:rPr>
        <w:t xml:space="preserve"> </w:t>
      </w:r>
      <w:proofErr w:type="spellStart"/>
      <w:r w:rsidR="00312A7D" w:rsidRPr="000B262D">
        <w:rPr>
          <w:rFonts w:ascii="Times New Roman" w:hAnsi="Times New Roman" w:cs="Times New Roman"/>
          <w:sz w:val="18"/>
          <w:szCs w:val="18"/>
        </w:rPr>
        <w:t>Penjerapan</w:t>
      </w:r>
      <w:proofErr w:type="spellEnd"/>
      <w:r w:rsidR="00312A7D" w:rsidRPr="000B262D">
        <w:rPr>
          <w:rFonts w:ascii="Times New Roman" w:hAnsi="Times New Roman" w:cs="Times New Roman"/>
          <w:sz w:val="18"/>
          <w:szCs w:val="18"/>
        </w:rPr>
        <w:t xml:space="preserve"> CO</w:t>
      </w:r>
      <w:r w:rsidR="00312A7D" w:rsidRPr="000B262D">
        <w:rPr>
          <w:rFonts w:ascii="Times New Roman" w:hAnsi="Times New Roman" w:cs="Times New Roman"/>
          <w:sz w:val="18"/>
          <w:szCs w:val="18"/>
          <w:vertAlign w:val="subscript"/>
        </w:rPr>
        <w:t>2</w:t>
      </w:r>
      <w:r w:rsidR="00312A7D" w:rsidRPr="000B262D">
        <w:rPr>
          <w:rFonts w:ascii="Times New Roman" w:hAnsi="Times New Roman" w:cs="Times New Roman"/>
          <w:sz w:val="18"/>
          <w:szCs w:val="18"/>
        </w:rPr>
        <w:t xml:space="preserve">, </w:t>
      </w:r>
      <w:proofErr w:type="spellStart"/>
      <w:r w:rsidR="00312A7D" w:rsidRPr="000B262D">
        <w:rPr>
          <w:rFonts w:ascii="Times New Roman" w:hAnsi="Times New Roman" w:cs="Times New Roman"/>
          <w:sz w:val="18"/>
          <w:szCs w:val="18"/>
        </w:rPr>
        <w:t>penjerapan</w:t>
      </w:r>
      <w:proofErr w:type="spellEnd"/>
      <w:r w:rsidR="00312A7D" w:rsidRPr="000B262D">
        <w:rPr>
          <w:rFonts w:ascii="Times New Roman" w:hAnsi="Times New Roman" w:cs="Times New Roman"/>
          <w:sz w:val="18"/>
          <w:szCs w:val="18"/>
        </w:rPr>
        <w:t xml:space="preserve">, </w:t>
      </w:r>
      <w:proofErr w:type="spellStart"/>
      <w:r w:rsidR="00312A7D" w:rsidRPr="000B262D">
        <w:rPr>
          <w:rFonts w:ascii="Times New Roman" w:hAnsi="Times New Roman" w:cs="Times New Roman"/>
          <w:sz w:val="18"/>
          <w:szCs w:val="18"/>
        </w:rPr>
        <w:t>ferum</w:t>
      </w:r>
      <w:proofErr w:type="spellEnd"/>
      <w:r w:rsidR="00312A7D" w:rsidRPr="000B262D">
        <w:rPr>
          <w:rFonts w:ascii="Times New Roman" w:hAnsi="Times New Roman" w:cs="Times New Roman"/>
          <w:sz w:val="18"/>
          <w:szCs w:val="18"/>
        </w:rPr>
        <w:t xml:space="preserve"> </w:t>
      </w:r>
      <w:proofErr w:type="spellStart"/>
      <w:r w:rsidR="00312A7D" w:rsidRPr="000B262D">
        <w:rPr>
          <w:rFonts w:ascii="Times New Roman" w:hAnsi="Times New Roman" w:cs="Times New Roman"/>
          <w:sz w:val="18"/>
          <w:szCs w:val="18"/>
        </w:rPr>
        <w:t>oksida</w:t>
      </w:r>
      <w:proofErr w:type="spellEnd"/>
      <w:r w:rsidR="00312A7D" w:rsidRPr="000B262D">
        <w:rPr>
          <w:rFonts w:ascii="Times New Roman" w:hAnsi="Times New Roman" w:cs="Times New Roman"/>
          <w:sz w:val="18"/>
          <w:szCs w:val="18"/>
        </w:rPr>
        <w:t xml:space="preserve">, </w:t>
      </w:r>
      <w:proofErr w:type="spellStart"/>
      <w:r w:rsidR="00312A7D" w:rsidRPr="000B262D">
        <w:rPr>
          <w:rFonts w:ascii="Times New Roman" w:hAnsi="Times New Roman" w:cs="Times New Roman"/>
          <w:sz w:val="18"/>
          <w:szCs w:val="18"/>
        </w:rPr>
        <w:t>penjerapan</w:t>
      </w:r>
      <w:proofErr w:type="spellEnd"/>
      <w:r w:rsidR="00312A7D" w:rsidRPr="000B262D">
        <w:rPr>
          <w:rFonts w:ascii="Times New Roman" w:hAnsi="Times New Roman" w:cs="Times New Roman"/>
          <w:sz w:val="18"/>
          <w:szCs w:val="18"/>
        </w:rPr>
        <w:t xml:space="preserve"> </w:t>
      </w:r>
      <w:proofErr w:type="spellStart"/>
      <w:r w:rsidR="00312A7D" w:rsidRPr="000B262D">
        <w:rPr>
          <w:rFonts w:ascii="Times New Roman" w:hAnsi="Times New Roman" w:cs="Times New Roman"/>
          <w:sz w:val="18"/>
          <w:szCs w:val="18"/>
        </w:rPr>
        <w:t>pepejal</w:t>
      </w:r>
      <w:proofErr w:type="spellEnd"/>
      <w:r w:rsidR="00312A7D" w:rsidRPr="000B262D">
        <w:rPr>
          <w:rFonts w:ascii="Times New Roman" w:hAnsi="Times New Roman" w:cs="Times New Roman"/>
          <w:sz w:val="18"/>
          <w:szCs w:val="18"/>
        </w:rPr>
        <w:t xml:space="preserve">, </w:t>
      </w:r>
      <w:proofErr w:type="spellStart"/>
      <w:r w:rsidR="00312A7D" w:rsidRPr="000B262D">
        <w:rPr>
          <w:rFonts w:ascii="Times New Roman" w:hAnsi="Times New Roman" w:cs="Times New Roman"/>
          <w:sz w:val="18"/>
          <w:szCs w:val="18"/>
        </w:rPr>
        <w:t>keporosan</w:t>
      </w:r>
      <w:proofErr w:type="spellEnd"/>
    </w:p>
    <w:p w:rsidR="00785CA6" w:rsidRDefault="00785CA6" w:rsidP="00785CA6">
      <w:pPr>
        <w:outlineLvl w:val="0"/>
        <w:rPr>
          <w:rFonts w:ascii="Times New Roman" w:hAnsi="Times New Roman" w:cs="Times New Roman"/>
          <w:b/>
          <w:color w:val="548DD4" w:themeColor="text2" w:themeTint="99"/>
          <w:sz w:val="18"/>
          <w:szCs w:val="18"/>
        </w:rPr>
      </w:pPr>
      <w:r w:rsidRPr="00001D81">
        <w:rPr>
          <w:rFonts w:ascii="Times New Roman" w:hAnsi="Times New Roman" w:cs="Times New Roman"/>
          <w:b/>
          <w:color w:val="548DD4" w:themeColor="text2" w:themeTint="99"/>
        </w:rPr>
        <w:t xml:space="preserve"> </w:t>
      </w:r>
    </w:p>
    <w:p w:rsidR="00785CA6" w:rsidRDefault="00785CA6" w:rsidP="00785CA6">
      <w:pPr>
        <w:outlineLvl w:val="0"/>
        <w:rPr>
          <w:rFonts w:ascii="Times New Roman" w:hAnsi="Times New Roman" w:cs="Times New Roman"/>
          <w:b/>
          <w:color w:val="FF0000"/>
          <w:sz w:val="24"/>
        </w:rPr>
      </w:pPr>
    </w:p>
    <w:p w:rsidR="00785CA6" w:rsidRPr="008D7A17" w:rsidRDefault="00785CA6" w:rsidP="008D7A17">
      <w:pPr>
        <w:jc w:val="center"/>
        <w:outlineLvl w:val="0"/>
        <w:rPr>
          <w:rFonts w:ascii="Times New Roman" w:hAnsi="Times New Roman" w:cs="Times New Roman"/>
          <w:b/>
        </w:rPr>
      </w:pPr>
      <w:r w:rsidRPr="00F74416">
        <w:rPr>
          <w:rFonts w:ascii="Times New Roman" w:hAnsi="Times New Roman" w:cs="Times New Roman"/>
          <w:b/>
        </w:rPr>
        <w:t>Introduction</w:t>
      </w:r>
    </w:p>
    <w:p w:rsidR="00CC434B" w:rsidRDefault="00CC434B" w:rsidP="00CC434B">
      <w:pPr>
        <w:outlineLvl w:val="0"/>
        <w:rPr>
          <w:rFonts w:ascii="Times New Roman" w:hAnsi="Times New Roman" w:cs="Times New Roman"/>
          <w:szCs w:val="20"/>
        </w:rPr>
      </w:pPr>
      <w:r w:rsidRPr="00CC434B">
        <w:rPr>
          <w:rFonts w:ascii="Times New Roman" w:hAnsi="Times New Roman" w:cs="Times New Roman"/>
          <w:szCs w:val="24"/>
        </w:rPr>
        <w:t xml:space="preserve">The main concern worldwide over </w:t>
      </w:r>
      <w:r w:rsidR="004538B1">
        <w:rPr>
          <w:rFonts w:ascii="Times New Roman" w:hAnsi="Times New Roman" w:cs="Times New Roman"/>
          <w:szCs w:val="24"/>
        </w:rPr>
        <w:t xml:space="preserve">the </w:t>
      </w:r>
      <w:r w:rsidRPr="00CC434B">
        <w:rPr>
          <w:rFonts w:ascii="Times New Roman" w:hAnsi="Times New Roman" w:cs="Times New Roman"/>
          <w:szCs w:val="24"/>
        </w:rPr>
        <w:t>recent years is renewable energy which could generate for the rest of decades without worrying</w:t>
      </w:r>
      <w:r w:rsidR="004538B1">
        <w:rPr>
          <w:rFonts w:ascii="Times New Roman" w:hAnsi="Times New Roman" w:cs="Times New Roman"/>
          <w:szCs w:val="24"/>
        </w:rPr>
        <w:t xml:space="preserve"> about</w:t>
      </w:r>
      <w:r w:rsidRPr="00CC434B">
        <w:rPr>
          <w:rFonts w:ascii="Times New Roman" w:hAnsi="Times New Roman" w:cs="Times New Roman"/>
          <w:szCs w:val="24"/>
        </w:rPr>
        <w:t xml:space="preserve"> the depletion of sources in the earth. Human population and consumption are directly proportional with</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addition of technology provided and yet keep growth explosively which completed with extensive research and development in</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industry </w:t>
      </w:r>
      <w:r w:rsidR="004538B1">
        <w:rPr>
          <w:rFonts w:ascii="Times New Roman" w:hAnsi="Times New Roman" w:cs="Times New Roman"/>
          <w:szCs w:val="24"/>
        </w:rPr>
        <w:t>and</w:t>
      </w:r>
      <w:r w:rsidRPr="00CC434B">
        <w:rPr>
          <w:rFonts w:ascii="Times New Roman" w:hAnsi="Times New Roman" w:cs="Times New Roman"/>
          <w:szCs w:val="24"/>
        </w:rPr>
        <w:t xml:space="preserve"> academic.  This progressive situation made human realized with considerable attentions were paid to</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green technology by using</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anthropocentric environmental ethics which is people centered as</w:t>
      </w:r>
      <w:r w:rsidR="004538B1">
        <w:rPr>
          <w:rFonts w:ascii="Times New Roman" w:hAnsi="Times New Roman" w:cs="Times New Roman"/>
          <w:szCs w:val="24"/>
        </w:rPr>
        <w:t xml:space="preserve"> an approach to reduce environmental pollutions and save</w:t>
      </w:r>
      <w:r w:rsidRPr="00CC434B">
        <w:rPr>
          <w:rFonts w:ascii="Times New Roman" w:hAnsi="Times New Roman" w:cs="Times New Roman"/>
          <w:szCs w:val="24"/>
        </w:rPr>
        <w:t xml:space="preserve"> the earth and future generation. It gave rise to anthropocentric individuals to feel the environment should be protected because of its value in maintaining or enhancing the quality of life for human [1].</w:t>
      </w:r>
    </w:p>
    <w:p w:rsidR="00CC434B" w:rsidRDefault="00CC434B" w:rsidP="00CC434B">
      <w:pPr>
        <w:outlineLvl w:val="0"/>
        <w:rPr>
          <w:rFonts w:ascii="Times New Roman" w:hAnsi="Times New Roman" w:cs="Times New Roman"/>
          <w:szCs w:val="20"/>
        </w:rPr>
      </w:pPr>
    </w:p>
    <w:p w:rsidR="00CC434B" w:rsidRDefault="00CC434B" w:rsidP="00CC434B">
      <w:pPr>
        <w:outlineLvl w:val="0"/>
        <w:rPr>
          <w:rFonts w:ascii="Times New Roman" w:hAnsi="Times New Roman" w:cs="Times New Roman"/>
          <w:szCs w:val="20"/>
        </w:rPr>
      </w:pPr>
      <w:r w:rsidRPr="00CC434B">
        <w:rPr>
          <w:rFonts w:ascii="Times New Roman" w:hAnsi="Times New Roman" w:cs="Times New Roman"/>
          <w:szCs w:val="24"/>
        </w:rPr>
        <w:t>Rapid growth development resulting</w:t>
      </w:r>
      <w:r w:rsidR="004538B1">
        <w:rPr>
          <w:rFonts w:ascii="Times New Roman" w:hAnsi="Times New Roman" w:cs="Times New Roman"/>
          <w:szCs w:val="24"/>
        </w:rPr>
        <w:t xml:space="preserve"> in</w:t>
      </w:r>
      <w:r w:rsidR="000B262D">
        <w:rPr>
          <w:rFonts w:ascii="Times New Roman" w:hAnsi="Times New Roman" w:cs="Times New Roman"/>
          <w:szCs w:val="24"/>
        </w:rPr>
        <w:t xml:space="preserve"> harmful air pollutants released</w:t>
      </w:r>
      <w:r w:rsidRPr="00CC434B">
        <w:rPr>
          <w:rFonts w:ascii="Times New Roman" w:hAnsi="Times New Roman" w:cs="Times New Roman"/>
          <w:szCs w:val="24"/>
        </w:rPr>
        <w:t xml:space="preserve"> into</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atmosphere which became</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major contribution in </w:t>
      </w:r>
      <w:r w:rsidR="004538B1">
        <w:rPr>
          <w:rFonts w:ascii="Times New Roman" w:hAnsi="Times New Roman" w:cs="Times New Roman"/>
          <w:szCs w:val="24"/>
        </w:rPr>
        <w:t xml:space="preserve">the </w:t>
      </w:r>
      <w:r w:rsidRPr="00CC434B">
        <w:rPr>
          <w:rFonts w:ascii="Times New Roman" w:hAnsi="Times New Roman" w:cs="Times New Roman"/>
          <w:szCs w:val="24"/>
        </w:rPr>
        <w:t xml:space="preserve">global warming and several issues on urban smog, acid rain, </w:t>
      </w:r>
      <w:r w:rsidR="004538B1">
        <w:rPr>
          <w:rFonts w:ascii="Times New Roman" w:hAnsi="Times New Roman" w:cs="Times New Roman"/>
          <w:szCs w:val="24"/>
        </w:rPr>
        <w:t xml:space="preserve">and </w:t>
      </w:r>
      <w:r w:rsidRPr="00CC434B">
        <w:rPr>
          <w:rFonts w:ascii="Times New Roman" w:hAnsi="Times New Roman" w:cs="Times New Roman"/>
          <w:szCs w:val="24"/>
        </w:rPr>
        <w:t xml:space="preserve">health problems </w:t>
      </w:r>
      <w:r w:rsidRPr="00CC434B">
        <w:rPr>
          <w:rFonts w:ascii="Times New Roman" w:hAnsi="Times New Roman" w:cs="Times New Roman"/>
          <w:szCs w:val="24"/>
        </w:rPr>
        <w:lastRenderedPageBreak/>
        <w:t>contributed from emission of anthropogenic CO</w:t>
      </w:r>
      <w:r w:rsidRPr="00CC434B">
        <w:rPr>
          <w:rFonts w:ascii="Times New Roman" w:hAnsi="Times New Roman" w:cs="Times New Roman"/>
          <w:szCs w:val="24"/>
          <w:vertAlign w:val="subscript"/>
        </w:rPr>
        <w:t>2</w:t>
      </w:r>
      <w:r w:rsidRPr="00CC434B">
        <w:rPr>
          <w:rFonts w:ascii="Times New Roman" w:hAnsi="Times New Roman" w:cs="Times New Roman"/>
          <w:szCs w:val="24"/>
        </w:rPr>
        <w:t xml:space="preserve"> [2]. The CO</w:t>
      </w:r>
      <w:r w:rsidRPr="00CC434B">
        <w:rPr>
          <w:rFonts w:ascii="Times New Roman" w:hAnsi="Times New Roman" w:cs="Times New Roman"/>
          <w:szCs w:val="24"/>
          <w:vertAlign w:val="subscript"/>
        </w:rPr>
        <w:t>2</w:t>
      </w:r>
      <w:r w:rsidRPr="00CC434B">
        <w:rPr>
          <w:rFonts w:ascii="Times New Roman" w:hAnsi="Times New Roman" w:cs="Times New Roman"/>
          <w:szCs w:val="24"/>
        </w:rPr>
        <w:t xml:space="preserve"> in atmosphere, one of the major greenhouse gas</w:t>
      </w:r>
      <w:r w:rsidR="004538B1">
        <w:rPr>
          <w:rFonts w:ascii="Times New Roman" w:hAnsi="Times New Roman" w:cs="Times New Roman"/>
          <w:szCs w:val="24"/>
        </w:rPr>
        <w:t>es</w:t>
      </w:r>
      <w:r w:rsidRPr="00CC434B">
        <w:rPr>
          <w:rFonts w:ascii="Times New Roman" w:hAnsi="Times New Roman" w:cs="Times New Roman"/>
          <w:szCs w:val="24"/>
        </w:rPr>
        <w:t>, is now higher than the safety limit for</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atmospheric CO</w:t>
      </w:r>
      <w:r w:rsidRPr="00CC434B">
        <w:rPr>
          <w:rFonts w:ascii="Times New Roman" w:hAnsi="Times New Roman" w:cs="Times New Roman"/>
          <w:szCs w:val="24"/>
          <w:vertAlign w:val="subscript"/>
        </w:rPr>
        <w:t>2</w:t>
      </w:r>
      <w:r w:rsidRPr="00CC434B">
        <w:rPr>
          <w:rFonts w:ascii="Times New Roman" w:hAnsi="Times New Roman" w:cs="Times New Roman"/>
          <w:szCs w:val="24"/>
        </w:rPr>
        <w:t xml:space="preserve"> level of 350 ppm. According to</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National Oceanic and Atmospheric Administration (NOAA) in U.S, the CO</w:t>
      </w:r>
      <w:r w:rsidRPr="00CC434B">
        <w:rPr>
          <w:rFonts w:ascii="Times New Roman" w:hAnsi="Times New Roman" w:cs="Times New Roman"/>
          <w:szCs w:val="24"/>
          <w:vertAlign w:val="subscript"/>
        </w:rPr>
        <w:t>2</w:t>
      </w:r>
      <w:r w:rsidRPr="00CC434B">
        <w:rPr>
          <w:rFonts w:ascii="Times New Roman" w:hAnsi="Times New Roman" w:cs="Times New Roman"/>
          <w:szCs w:val="24"/>
        </w:rPr>
        <w:t xml:space="preserve"> level was higher than</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safety limit since 80’s and to date on September 2015 was approximate</w:t>
      </w:r>
      <w:r w:rsidR="004538B1">
        <w:rPr>
          <w:rFonts w:ascii="Times New Roman" w:hAnsi="Times New Roman" w:cs="Times New Roman"/>
          <w:szCs w:val="24"/>
        </w:rPr>
        <w:t>ly 397.63 ppm.</w:t>
      </w:r>
      <w:r w:rsidRPr="00CC434B">
        <w:rPr>
          <w:rFonts w:ascii="Times New Roman" w:hAnsi="Times New Roman" w:cs="Times New Roman"/>
          <w:szCs w:val="24"/>
        </w:rPr>
        <w:t xml:space="preserve"> Furthermore, the </w:t>
      </w:r>
      <w:r w:rsidR="004538B1" w:rsidRPr="00CC434B">
        <w:rPr>
          <w:rFonts w:ascii="Times New Roman" w:hAnsi="Times New Roman" w:cs="Times New Roman"/>
          <w:szCs w:val="24"/>
        </w:rPr>
        <w:t xml:space="preserve">increased </w:t>
      </w:r>
      <w:r w:rsidRPr="00CC434B">
        <w:rPr>
          <w:rFonts w:ascii="Times New Roman" w:hAnsi="Times New Roman" w:cs="Times New Roman"/>
          <w:szCs w:val="24"/>
        </w:rPr>
        <w:t>CO</w:t>
      </w:r>
      <w:r w:rsidRPr="00CC434B">
        <w:rPr>
          <w:rFonts w:ascii="Times New Roman" w:hAnsi="Times New Roman" w:cs="Times New Roman"/>
          <w:szCs w:val="24"/>
          <w:vertAlign w:val="subscript"/>
        </w:rPr>
        <w:t>2</w:t>
      </w:r>
      <w:r w:rsidRPr="00CC434B">
        <w:rPr>
          <w:rFonts w:ascii="Times New Roman" w:hAnsi="Times New Roman" w:cs="Times New Roman"/>
          <w:szCs w:val="24"/>
        </w:rPr>
        <w:t xml:space="preserve"> growth rate about 2.0 ppm/year give</w:t>
      </w:r>
      <w:r w:rsidR="004538B1">
        <w:rPr>
          <w:rFonts w:ascii="Times New Roman" w:hAnsi="Times New Roman" w:cs="Times New Roman"/>
          <w:szCs w:val="24"/>
        </w:rPr>
        <w:t>s rise</w:t>
      </w:r>
      <w:r w:rsidRPr="00CC434B">
        <w:rPr>
          <w:rFonts w:ascii="Times New Roman" w:hAnsi="Times New Roman" w:cs="Times New Roman"/>
          <w:szCs w:val="24"/>
        </w:rPr>
        <w:t xml:space="preserve"> </w:t>
      </w:r>
      <w:r w:rsidR="004538B1">
        <w:rPr>
          <w:rFonts w:ascii="Times New Roman" w:hAnsi="Times New Roman" w:cs="Times New Roman"/>
          <w:szCs w:val="24"/>
        </w:rPr>
        <w:t>to the</w:t>
      </w:r>
      <w:r w:rsidRPr="00CC434B">
        <w:rPr>
          <w:rFonts w:ascii="Times New Roman" w:hAnsi="Times New Roman" w:cs="Times New Roman"/>
          <w:szCs w:val="24"/>
        </w:rPr>
        <w:t xml:space="preserve"> mitigating measure of capturing CO</w:t>
      </w:r>
      <w:r w:rsidRPr="00CC434B">
        <w:rPr>
          <w:rFonts w:ascii="Times New Roman" w:hAnsi="Times New Roman" w:cs="Times New Roman"/>
          <w:szCs w:val="24"/>
          <w:vertAlign w:val="subscript"/>
        </w:rPr>
        <w:t>2</w:t>
      </w:r>
      <w:r w:rsidRPr="00CC434B">
        <w:rPr>
          <w:rFonts w:ascii="Times New Roman" w:hAnsi="Times New Roman" w:cs="Times New Roman"/>
          <w:szCs w:val="24"/>
        </w:rPr>
        <w:t xml:space="preserve"> [3]. </w:t>
      </w:r>
    </w:p>
    <w:p w:rsidR="00CC434B" w:rsidRDefault="00CC434B" w:rsidP="00CC434B">
      <w:pPr>
        <w:outlineLvl w:val="0"/>
        <w:rPr>
          <w:rFonts w:ascii="Times New Roman" w:hAnsi="Times New Roman" w:cs="Times New Roman"/>
          <w:szCs w:val="20"/>
        </w:rPr>
      </w:pPr>
    </w:p>
    <w:p w:rsidR="00CC434B" w:rsidRDefault="00CC434B" w:rsidP="00CC434B">
      <w:pPr>
        <w:outlineLvl w:val="0"/>
        <w:rPr>
          <w:rFonts w:ascii="Times New Roman" w:hAnsi="Times New Roman" w:cs="Times New Roman"/>
          <w:szCs w:val="20"/>
        </w:rPr>
      </w:pPr>
      <w:r w:rsidRPr="00CC434B">
        <w:rPr>
          <w:rFonts w:ascii="Times New Roman" w:hAnsi="Times New Roman" w:cs="Times New Roman"/>
          <w:szCs w:val="24"/>
        </w:rPr>
        <w:t>According to Freund and Roberts [4], chemisorbed species is connected with the formation of CO</w:t>
      </w:r>
      <w:r w:rsidRPr="00CC434B">
        <w:rPr>
          <w:rFonts w:ascii="Times New Roman" w:hAnsi="Times New Roman" w:cs="Times New Roman"/>
          <w:szCs w:val="24"/>
          <w:vertAlign w:val="subscript"/>
        </w:rPr>
        <w:t>2</w:t>
      </w:r>
      <w:r w:rsidRPr="00CC434B">
        <w:rPr>
          <w:rFonts w:ascii="Times New Roman" w:hAnsi="Times New Roman" w:cs="Times New Roman"/>
          <w:szCs w:val="24"/>
          <w:vertAlign w:val="superscript"/>
        </w:rPr>
        <w:t>δ-</w:t>
      </w:r>
      <w:r w:rsidRPr="00CC434B">
        <w:rPr>
          <w:rFonts w:ascii="Times New Roman" w:hAnsi="Times New Roman" w:cs="Times New Roman"/>
          <w:szCs w:val="24"/>
        </w:rPr>
        <w:t>, the anionic molecule, which involves</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charge transfer from the metal to the molecule. Consequently, the α-Fe</w:t>
      </w:r>
      <w:r w:rsidRPr="00CC434B">
        <w:rPr>
          <w:rFonts w:ascii="Times New Roman" w:hAnsi="Times New Roman" w:cs="Times New Roman"/>
          <w:szCs w:val="24"/>
          <w:vertAlign w:val="subscript"/>
        </w:rPr>
        <w:t>2</w:t>
      </w:r>
      <w:r w:rsidRPr="00CC434B">
        <w:rPr>
          <w:rFonts w:ascii="Times New Roman" w:hAnsi="Times New Roman" w:cs="Times New Roman"/>
          <w:szCs w:val="24"/>
        </w:rPr>
        <w:t>O</w:t>
      </w:r>
      <w:r w:rsidRPr="00CC434B">
        <w:rPr>
          <w:rFonts w:ascii="Times New Roman" w:hAnsi="Times New Roman" w:cs="Times New Roman"/>
          <w:szCs w:val="24"/>
          <w:vertAlign w:val="subscript"/>
        </w:rPr>
        <w:t>3</w:t>
      </w:r>
      <w:r w:rsidRPr="00CC434B">
        <w:rPr>
          <w:rFonts w:ascii="Times New Roman" w:hAnsi="Times New Roman" w:cs="Times New Roman"/>
          <w:szCs w:val="24"/>
        </w:rPr>
        <w:t xml:space="preserve"> decorated as</w:t>
      </w:r>
      <w:r w:rsidR="004538B1">
        <w:rPr>
          <w:rFonts w:ascii="Times New Roman" w:hAnsi="Times New Roman" w:cs="Times New Roman"/>
          <w:szCs w:val="24"/>
        </w:rPr>
        <w:t xml:space="preserve"> the</w:t>
      </w:r>
      <w:r w:rsidRPr="00CC434B">
        <w:rPr>
          <w:rFonts w:ascii="Times New Roman" w:hAnsi="Times New Roman" w:cs="Times New Roman"/>
          <w:szCs w:val="24"/>
        </w:rPr>
        <w:t xml:space="preserve"> basic oxide where the CO</w:t>
      </w:r>
      <w:r w:rsidRPr="00CC434B">
        <w:rPr>
          <w:rFonts w:ascii="Times New Roman" w:hAnsi="Times New Roman" w:cs="Times New Roman"/>
          <w:szCs w:val="24"/>
          <w:vertAlign w:val="subscript"/>
        </w:rPr>
        <w:t>2</w:t>
      </w:r>
      <w:r w:rsidRPr="00CC434B">
        <w:rPr>
          <w:rFonts w:ascii="Times New Roman" w:hAnsi="Times New Roman" w:cs="Times New Roman"/>
          <w:szCs w:val="24"/>
        </w:rPr>
        <w:t xml:space="preserve"> chemisorption involves </w:t>
      </w:r>
      <w:r w:rsidR="004538B1">
        <w:rPr>
          <w:rFonts w:ascii="Times New Roman" w:hAnsi="Times New Roman" w:cs="Times New Roman"/>
          <w:szCs w:val="24"/>
        </w:rPr>
        <w:t xml:space="preserve">the </w:t>
      </w:r>
      <w:r w:rsidRPr="00CC434B">
        <w:rPr>
          <w:rFonts w:ascii="Times New Roman" w:hAnsi="Times New Roman" w:cs="Times New Roman"/>
          <w:szCs w:val="24"/>
        </w:rPr>
        <w:t>basic sites that act as electron donors and are associated with O</w:t>
      </w:r>
      <w:r w:rsidRPr="00CC434B">
        <w:rPr>
          <w:rFonts w:ascii="Times New Roman" w:hAnsi="Times New Roman" w:cs="Times New Roman"/>
          <w:szCs w:val="24"/>
          <w:vertAlign w:val="subscript"/>
        </w:rPr>
        <w:t>2</w:t>
      </w:r>
      <w:r w:rsidRPr="00CC434B">
        <w:rPr>
          <w:rFonts w:ascii="Times New Roman" w:hAnsi="Times New Roman" w:cs="Times New Roman"/>
          <w:szCs w:val="24"/>
          <w:vertAlign w:val="superscript"/>
        </w:rPr>
        <w:t>−</w:t>
      </w:r>
      <w:r w:rsidRPr="00CC434B">
        <w:rPr>
          <w:rFonts w:ascii="Times New Roman" w:hAnsi="Times New Roman" w:cs="Times New Roman"/>
          <w:szCs w:val="24"/>
        </w:rPr>
        <w:t xml:space="preserve"> ions loca</w:t>
      </w:r>
      <w:r w:rsidR="004538B1">
        <w:rPr>
          <w:rFonts w:ascii="Times New Roman" w:hAnsi="Times New Roman" w:cs="Times New Roman"/>
          <w:szCs w:val="24"/>
        </w:rPr>
        <w:t>lized on surface defects [5].  The p</w:t>
      </w:r>
      <w:r w:rsidRPr="00CC434B">
        <w:rPr>
          <w:rFonts w:ascii="Times New Roman" w:hAnsi="Times New Roman" w:cs="Times New Roman"/>
          <w:szCs w:val="24"/>
        </w:rPr>
        <w:t>hysisorption is found in almost all cases whereas the chemisorbed species are only observed under very specific conditions: the surfaces have to be either atomically rough, contain</w:t>
      </w:r>
      <w:r w:rsidR="004538B1">
        <w:rPr>
          <w:rFonts w:ascii="Times New Roman" w:hAnsi="Times New Roman" w:cs="Times New Roman"/>
          <w:szCs w:val="24"/>
        </w:rPr>
        <w:t>ing</w:t>
      </w:r>
      <w:r w:rsidRPr="00CC434B">
        <w:rPr>
          <w:rFonts w:ascii="Times New Roman" w:hAnsi="Times New Roman" w:cs="Times New Roman"/>
          <w:szCs w:val="24"/>
        </w:rPr>
        <w:t xml:space="preserve"> a high defect: density in order to stabilize the chemisorbed species, or are alkali metal modified surfaces [4]. </w:t>
      </w:r>
    </w:p>
    <w:p w:rsidR="00CC434B" w:rsidRDefault="00CC434B" w:rsidP="00CC434B">
      <w:pPr>
        <w:outlineLvl w:val="0"/>
        <w:rPr>
          <w:rFonts w:ascii="Times New Roman" w:hAnsi="Times New Roman" w:cs="Times New Roman"/>
          <w:szCs w:val="20"/>
        </w:rPr>
      </w:pPr>
    </w:p>
    <w:p w:rsidR="00CC434B" w:rsidRPr="008D7A17" w:rsidRDefault="00CC434B" w:rsidP="00CC434B">
      <w:pPr>
        <w:outlineLvl w:val="0"/>
        <w:rPr>
          <w:rFonts w:ascii="Times New Roman" w:hAnsi="Times New Roman" w:cs="Times New Roman"/>
          <w:szCs w:val="24"/>
          <w:lang w:val="en-MY"/>
        </w:rPr>
      </w:pPr>
      <w:r w:rsidRPr="00CC434B">
        <w:rPr>
          <w:rFonts w:ascii="Times New Roman" w:hAnsi="Times New Roman" w:cs="Times New Roman"/>
          <w:color w:val="000000"/>
          <w:szCs w:val="24"/>
          <w:lang w:val="en-MY"/>
        </w:rPr>
        <w:t>Metal o</w:t>
      </w:r>
      <w:r w:rsidR="004538B1">
        <w:rPr>
          <w:rFonts w:ascii="Times New Roman" w:hAnsi="Times New Roman" w:cs="Times New Roman"/>
          <w:color w:val="000000"/>
          <w:szCs w:val="24"/>
          <w:lang w:val="en-MY"/>
        </w:rPr>
        <w:t>xides of calcium oxide (</w:t>
      </w:r>
      <w:proofErr w:type="spellStart"/>
      <w:r w:rsidR="004538B1">
        <w:rPr>
          <w:rFonts w:ascii="Times New Roman" w:hAnsi="Times New Roman" w:cs="Times New Roman"/>
          <w:color w:val="000000"/>
          <w:szCs w:val="24"/>
          <w:lang w:val="en-MY"/>
        </w:rPr>
        <w:t>CaO</w:t>
      </w:r>
      <w:proofErr w:type="spellEnd"/>
      <w:r w:rsidR="004538B1">
        <w:rPr>
          <w:rFonts w:ascii="Times New Roman" w:hAnsi="Times New Roman" w:cs="Times New Roman"/>
          <w:color w:val="000000"/>
          <w:szCs w:val="24"/>
          <w:lang w:val="en-MY"/>
        </w:rPr>
        <w:t>) were</w:t>
      </w:r>
      <w:r w:rsidRPr="00CC434B">
        <w:rPr>
          <w:rFonts w:ascii="Times New Roman" w:hAnsi="Times New Roman" w:cs="Times New Roman"/>
          <w:color w:val="000000"/>
          <w:szCs w:val="24"/>
          <w:lang w:val="en-MY"/>
        </w:rPr>
        <w:t xml:space="preserve"> among</w:t>
      </w:r>
      <w:r w:rsidR="000B262D">
        <w:rPr>
          <w:rFonts w:ascii="Times New Roman" w:hAnsi="Times New Roman" w:cs="Times New Roman"/>
          <w:color w:val="000000"/>
          <w:szCs w:val="24"/>
          <w:lang w:val="en-MY"/>
        </w:rPr>
        <w:t xml:space="preserve"> the</w:t>
      </w:r>
      <w:r w:rsidRPr="00CC434B">
        <w:rPr>
          <w:rFonts w:ascii="Times New Roman" w:hAnsi="Times New Roman" w:cs="Times New Roman"/>
          <w:color w:val="000000"/>
          <w:szCs w:val="24"/>
          <w:lang w:val="en-MY"/>
        </w:rPr>
        <w:t xml:space="preserve"> earliest studies in </w:t>
      </w:r>
      <w:r w:rsidR="004538B1">
        <w:rPr>
          <w:rFonts w:ascii="Times New Roman" w:hAnsi="Times New Roman" w:cs="Times New Roman"/>
          <w:color w:val="000000"/>
          <w:szCs w:val="24"/>
          <w:lang w:val="en-MY"/>
        </w:rPr>
        <w:t xml:space="preserve">the </w:t>
      </w:r>
      <w:r w:rsidRPr="00CC434B">
        <w:rPr>
          <w:rFonts w:ascii="Times New Roman" w:hAnsi="Times New Roman" w:cs="Times New Roman"/>
          <w:color w:val="000000"/>
          <w:szCs w:val="24"/>
          <w:lang w:val="en-MY"/>
        </w:rPr>
        <w:t>CO</w:t>
      </w:r>
      <w:r w:rsidRPr="00CC434B">
        <w:rPr>
          <w:rFonts w:ascii="Times New Roman" w:eastAsia="AdvEPSTIM" w:hAnsi="Times New Roman" w:cs="Times New Roman"/>
          <w:color w:val="000000"/>
          <w:szCs w:val="24"/>
          <w:vertAlign w:val="subscript"/>
          <w:lang w:val="en-MY"/>
        </w:rPr>
        <w:t>2</w:t>
      </w:r>
      <w:r w:rsidRPr="00CC434B">
        <w:rPr>
          <w:rFonts w:ascii="Times New Roman" w:hAnsi="Times New Roman" w:cs="Times New Roman"/>
          <w:color w:val="000000"/>
          <w:szCs w:val="24"/>
          <w:lang w:val="en-MY"/>
        </w:rPr>
        <w:t xml:space="preserve"> capture that has promising properties of high adsorption capacity [6]. However, it consumed high energy during </w:t>
      </w:r>
      <w:r w:rsidR="00514F65">
        <w:rPr>
          <w:rFonts w:ascii="Times New Roman" w:hAnsi="Times New Roman" w:cs="Times New Roman"/>
          <w:color w:val="000000"/>
          <w:szCs w:val="24"/>
          <w:lang w:val="en-MY"/>
        </w:rPr>
        <w:t xml:space="preserve">the </w:t>
      </w:r>
      <w:r w:rsidRPr="00CC434B">
        <w:rPr>
          <w:rFonts w:ascii="Times New Roman" w:hAnsi="Times New Roman" w:cs="Times New Roman"/>
          <w:color w:val="000000"/>
          <w:szCs w:val="24"/>
          <w:lang w:val="en-MY"/>
        </w:rPr>
        <w:t>desorption process up to 900</w:t>
      </w:r>
      <w:r w:rsidR="008D7A17">
        <w:rPr>
          <w:rFonts w:ascii="Times New Roman" w:hAnsi="Times New Roman" w:cs="Times New Roman"/>
          <w:color w:val="000000"/>
          <w:szCs w:val="24"/>
          <w:lang w:val="en-MY"/>
        </w:rPr>
        <w:t xml:space="preserve"> </w:t>
      </w:r>
      <w:r w:rsidRPr="00CC434B">
        <w:rPr>
          <w:rFonts w:ascii="Times New Roman" w:eastAsia="AdvGulliv-R" w:hAnsi="Times New Roman" w:cs="Times New Roman"/>
          <w:szCs w:val="24"/>
          <w:lang w:val="en-MY"/>
        </w:rPr>
        <w:t>°</w:t>
      </w:r>
      <w:r w:rsidRPr="00CC434B">
        <w:rPr>
          <w:rFonts w:ascii="Times New Roman" w:hAnsi="Times New Roman" w:cs="Times New Roman"/>
          <w:color w:val="000000"/>
          <w:szCs w:val="24"/>
          <w:lang w:val="en-MY"/>
        </w:rPr>
        <w:t>C which</w:t>
      </w:r>
      <w:r w:rsidR="00514F65">
        <w:rPr>
          <w:rFonts w:ascii="Times New Roman" w:hAnsi="Times New Roman" w:cs="Times New Roman"/>
          <w:color w:val="000000"/>
          <w:szCs w:val="24"/>
          <w:lang w:val="en-MY"/>
        </w:rPr>
        <w:t xml:space="preserve"> is</w:t>
      </w:r>
      <w:r w:rsidRPr="00CC434B">
        <w:rPr>
          <w:rFonts w:ascii="Times New Roman" w:hAnsi="Times New Roman" w:cs="Times New Roman"/>
          <w:color w:val="000000"/>
          <w:szCs w:val="24"/>
          <w:lang w:val="en-MY"/>
        </w:rPr>
        <w:t xml:space="preserve"> economically not </w:t>
      </w:r>
      <w:r w:rsidR="008D7A17" w:rsidRPr="00CC434B">
        <w:rPr>
          <w:rFonts w:ascii="Times New Roman" w:hAnsi="Times New Roman" w:cs="Times New Roman"/>
          <w:color w:val="000000"/>
          <w:szCs w:val="24"/>
          <w:lang w:val="en-MY"/>
        </w:rPr>
        <w:t>favourable</w:t>
      </w:r>
      <w:r w:rsidRPr="00CC434B">
        <w:rPr>
          <w:rFonts w:ascii="Times New Roman" w:hAnsi="Times New Roman" w:cs="Times New Roman"/>
          <w:color w:val="000000"/>
          <w:szCs w:val="24"/>
          <w:lang w:val="en-MY"/>
        </w:rPr>
        <w:t xml:space="preserve">. Thus, </w:t>
      </w:r>
      <w:r w:rsidR="00514F65">
        <w:rPr>
          <w:rFonts w:ascii="Times New Roman" w:hAnsi="Times New Roman" w:cs="Times New Roman"/>
          <w:color w:val="000000"/>
          <w:szCs w:val="24"/>
          <w:lang w:val="en-MY"/>
        </w:rPr>
        <w:t xml:space="preserve">the capability of the </w:t>
      </w:r>
      <w:r w:rsidRPr="00CC434B">
        <w:rPr>
          <w:rFonts w:ascii="Times New Roman" w:hAnsi="Times New Roman" w:cs="Times New Roman"/>
          <w:color w:val="000000"/>
          <w:szCs w:val="24"/>
          <w:lang w:val="en-MY"/>
        </w:rPr>
        <w:t xml:space="preserve">alternative adsorbents from </w:t>
      </w:r>
      <w:r w:rsidR="00514F65">
        <w:rPr>
          <w:rFonts w:ascii="Times New Roman" w:hAnsi="Times New Roman" w:cs="Times New Roman"/>
          <w:color w:val="000000"/>
          <w:szCs w:val="24"/>
          <w:lang w:val="en-MY"/>
        </w:rPr>
        <w:t>the metal oxides was</w:t>
      </w:r>
      <w:r w:rsidRPr="00CC434B">
        <w:rPr>
          <w:rFonts w:ascii="Times New Roman" w:hAnsi="Times New Roman" w:cs="Times New Roman"/>
          <w:color w:val="000000"/>
          <w:szCs w:val="24"/>
          <w:lang w:val="en-MY"/>
        </w:rPr>
        <w:t xml:space="preserve"> studied. The desorption process that required heat to dissociate formed carbonate can be explained by </w:t>
      </w:r>
      <w:r w:rsidR="00514F65">
        <w:rPr>
          <w:rFonts w:ascii="Times New Roman" w:hAnsi="Times New Roman" w:cs="Times New Roman"/>
          <w:color w:val="000000"/>
          <w:szCs w:val="24"/>
          <w:lang w:val="en-MY"/>
        </w:rPr>
        <w:t xml:space="preserve">the </w:t>
      </w:r>
      <w:r w:rsidRPr="00CC434B">
        <w:rPr>
          <w:rFonts w:ascii="Times New Roman" w:hAnsi="Times New Roman" w:cs="Times New Roman"/>
          <w:color w:val="000000"/>
          <w:szCs w:val="24"/>
          <w:lang w:val="en-MY"/>
        </w:rPr>
        <w:t>interaction of CO</w:t>
      </w:r>
      <w:r w:rsidRPr="00CC434B">
        <w:rPr>
          <w:rFonts w:ascii="Times New Roman" w:eastAsia="AdvEPSTIM" w:hAnsi="Times New Roman" w:cs="Times New Roman"/>
          <w:color w:val="000000"/>
          <w:szCs w:val="24"/>
          <w:vertAlign w:val="subscript"/>
          <w:lang w:val="en-MY"/>
        </w:rPr>
        <w:t>2</w:t>
      </w:r>
      <w:r w:rsidRPr="00CC434B">
        <w:rPr>
          <w:rFonts w:ascii="Times New Roman" w:hAnsi="Times New Roman" w:cs="Times New Roman"/>
          <w:color w:val="000000"/>
          <w:szCs w:val="24"/>
          <w:lang w:val="en-MY"/>
        </w:rPr>
        <w:t xml:space="preserve"> as adsorbate on the adsorbent which depends on its binding energy. I</w:t>
      </w:r>
      <w:r w:rsidR="008D7A17">
        <w:rPr>
          <w:rFonts w:ascii="Times New Roman" w:hAnsi="Times New Roman" w:cs="Times New Roman"/>
          <w:color w:val="000000"/>
          <w:szCs w:val="24"/>
        </w:rPr>
        <w:t xml:space="preserve">n fact, others than </w:t>
      </w:r>
      <w:r w:rsidRPr="00CC434B">
        <w:rPr>
          <w:rFonts w:ascii="Times New Roman" w:hAnsi="Times New Roman" w:cs="Times New Roman"/>
          <w:color w:val="000000"/>
          <w:szCs w:val="24"/>
        </w:rPr>
        <w:t>alkali metal and alkali earth metal oxides,</w:t>
      </w:r>
      <w:r w:rsidR="00514F65">
        <w:rPr>
          <w:rFonts w:ascii="Times New Roman" w:hAnsi="Times New Roman" w:cs="Times New Roman"/>
          <w:color w:val="000000"/>
          <w:szCs w:val="24"/>
          <w:lang w:val="en-MY"/>
        </w:rPr>
        <w:t xml:space="preserve"> </w:t>
      </w:r>
      <w:r w:rsidRPr="00CC434B">
        <w:rPr>
          <w:rFonts w:ascii="Times New Roman" w:hAnsi="Times New Roman" w:cs="Times New Roman"/>
          <w:color w:val="000000"/>
          <w:szCs w:val="24"/>
          <w:lang w:val="en-MY"/>
        </w:rPr>
        <w:t>several metal oxides have been reported for a single crystal oxide that shows its capability in</w:t>
      </w:r>
      <w:r w:rsidR="00514F65">
        <w:rPr>
          <w:rFonts w:ascii="Times New Roman" w:hAnsi="Times New Roman" w:cs="Times New Roman"/>
          <w:color w:val="000000"/>
          <w:szCs w:val="24"/>
          <w:lang w:val="en-MY"/>
        </w:rPr>
        <w:t xml:space="preserve"> the</w:t>
      </w:r>
      <w:r w:rsidRPr="00CC434B">
        <w:rPr>
          <w:rFonts w:ascii="Times New Roman" w:hAnsi="Times New Roman" w:cs="Times New Roman"/>
          <w:color w:val="000000"/>
          <w:szCs w:val="24"/>
          <w:lang w:val="en-MY"/>
        </w:rPr>
        <w:t xml:space="preserve"> CO</w:t>
      </w:r>
      <w:r w:rsidRPr="00CC434B">
        <w:rPr>
          <w:rFonts w:ascii="Times New Roman" w:eastAsia="AdvEPSTIM" w:hAnsi="Times New Roman" w:cs="Times New Roman"/>
          <w:color w:val="000000"/>
          <w:szCs w:val="24"/>
          <w:vertAlign w:val="subscript"/>
          <w:lang w:val="en-MY"/>
        </w:rPr>
        <w:t>2</w:t>
      </w:r>
      <w:r w:rsidRPr="00CC434B">
        <w:rPr>
          <w:rFonts w:ascii="Times New Roman" w:hAnsi="Times New Roman" w:cs="Times New Roman"/>
          <w:color w:val="000000"/>
          <w:szCs w:val="24"/>
          <w:lang w:val="en-MY"/>
        </w:rPr>
        <w:t xml:space="preserve"> capture. Kwon et al. [7] reported</w:t>
      </w:r>
      <w:r w:rsidR="00514F65">
        <w:rPr>
          <w:rFonts w:ascii="Times New Roman" w:hAnsi="Times New Roman" w:cs="Times New Roman"/>
          <w:color w:val="000000"/>
          <w:szCs w:val="24"/>
          <w:lang w:val="en-MY"/>
        </w:rPr>
        <w:t xml:space="preserve"> the</w:t>
      </w:r>
      <w:r w:rsidR="00390DEC">
        <w:rPr>
          <w:rFonts w:ascii="Times New Roman" w:hAnsi="Times New Roman" w:cs="Times New Roman"/>
          <w:color w:val="000000"/>
          <w:szCs w:val="24"/>
          <w:lang w:val="en-MY"/>
        </w:rPr>
        <w:t xml:space="preserve"> </w:t>
      </w:r>
      <w:r w:rsidR="00390DEC" w:rsidRPr="00CC434B">
        <w:rPr>
          <w:rFonts w:ascii="Times New Roman" w:hAnsi="Times New Roman" w:cs="Times New Roman"/>
          <w:color w:val="000000"/>
          <w:szCs w:val="24"/>
          <w:lang w:val="en-MY"/>
        </w:rPr>
        <w:t>dissociation carbonate</w:t>
      </w:r>
      <w:r w:rsidR="00390DEC">
        <w:rPr>
          <w:rFonts w:ascii="Times New Roman" w:hAnsi="Times New Roman" w:cs="Times New Roman"/>
          <w:color w:val="000000"/>
          <w:szCs w:val="24"/>
          <w:lang w:val="en-MY"/>
        </w:rPr>
        <w:t xml:space="preserve"> </w:t>
      </w:r>
      <w:r w:rsidR="00390DEC" w:rsidRPr="00CC434B">
        <w:rPr>
          <w:rFonts w:ascii="Times New Roman" w:hAnsi="Times New Roman" w:cs="Times New Roman"/>
          <w:color w:val="000000"/>
          <w:szCs w:val="24"/>
          <w:lang w:val="en-MY"/>
        </w:rPr>
        <w:t>product</w:t>
      </w:r>
      <w:r w:rsidR="00390DEC">
        <w:rPr>
          <w:rFonts w:ascii="Times New Roman" w:hAnsi="Times New Roman" w:cs="Times New Roman"/>
          <w:color w:val="000000"/>
          <w:szCs w:val="24"/>
          <w:lang w:val="en-MY"/>
        </w:rPr>
        <w:t xml:space="preserve"> on</w:t>
      </w:r>
      <w:r w:rsidRPr="00CC434B">
        <w:rPr>
          <w:rFonts w:ascii="Times New Roman" w:hAnsi="Times New Roman" w:cs="Times New Roman"/>
          <w:color w:val="000000"/>
          <w:szCs w:val="24"/>
          <w:lang w:val="en-MY"/>
        </w:rPr>
        <w:t xml:space="preserve"> </w:t>
      </w:r>
      <w:r w:rsidR="00390DEC" w:rsidRPr="00CC434B">
        <w:rPr>
          <w:rFonts w:ascii="Times New Roman" w:hAnsi="Times New Roman" w:cs="Times New Roman"/>
          <w:color w:val="000000"/>
          <w:szCs w:val="24"/>
        </w:rPr>
        <w:t>lanthanum sesquioxide (La</w:t>
      </w:r>
      <w:r w:rsidR="00390DEC" w:rsidRPr="00CC434B">
        <w:rPr>
          <w:rFonts w:ascii="Times New Roman" w:hAnsi="Times New Roman" w:cs="Times New Roman"/>
          <w:color w:val="000000"/>
          <w:szCs w:val="24"/>
          <w:vertAlign w:val="subscript"/>
        </w:rPr>
        <w:t>2</w:t>
      </w:r>
      <w:r w:rsidR="00390DEC" w:rsidRPr="00CC434B">
        <w:rPr>
          <w:rFonts w:ascii="Times New Roman" w:hAnsi="Times New Roman" w:cs="Times New Roman"/>
          <w:color w:val="000000"/>
          <w:szCs w:val="24"/>
        </w:rPr>
        <w:t>O</w:t>
      </w:r>
      <w:r w:rsidR="00390DEC" w:rsidRPr="00CC434B">
        <w:rPr>
          <w:rFonts w:ascii="Times New Roman" w:hAnsi="Times New Roman" w:cs="Times New Roman"/>
          <w:color w:val="000000"/>
          <w:szCs w:val="24"/>
          <w:vertAlign w:val="subscript"/>
        </w:rPr>
        <w:t>3</w:t>
      </w:r>
      <w:r w:rsidR="00390DEC" w:rsidRPr="00CC434B">
        <w:rPr>
          <w:rFonts w:ascii="Times New Roman" w:hAnsi="Times New Roman" w:cs="Times New Roman"/>
          <w:color w:val="000000"/>
          <w:szCs w:val="24"/>
        </w:rPr>
        <w:t>)</w:t>
      </w:r>
      <w:r w:rsidR="00390DEC" w:rsidRPr="00CC434B">
        <w:rPr>
          <w:rFonts w:ascii="Times New Roman" w:hAnsi="Times New Roman" w:cs="Times New Roman"/>
          <w:color w:val="000000"/>
          <w:szCs w:val="24"/>
          <w:lang w:val="en-MY"/>
        </w:rPr>
        <w:t xml:space="preserve"> </w:t>
      </w:r>
      <w:r w:rsidR="00390DEC">
        <w:rPr>
          <w:rFonts w:ascii="Times New Roman" w:hAnsi="Times New Roman" w:cs="Times New Roman"/>
          <w:color w:val="000000"/>
          <w:szCs w:val="24"/>
          <w:lang w:val="en-MY"/>
        </w:rPr>
        <w:t>using</w:t>
      </w:r>
      <w:r w:rsidR="00514F65">
        <w:rPr>
          <w:rFonts w:ascii="Times New Roman" w:hAnsi="Times New Roman" w:cs="Times New Roman"/>
          <w:color w:val="000000"/>
          <w:szCs w:val="24"/>
          <w:lang w:val="en-MY"/>
        </w:rPr>
        <w:t xml:space="preserve"> the</w:t>
      </w:r>
      <w:r w:rsidR="00390DEC">
        <w:rPr>
          <w:rFonts w:ascii="Times New Roman" w:hAnsi="Times New Roman" w:cs="Times New Roman"/>
          <w:color w:val="000000"/>
          <w:szCs w:val="24"/>
          <w:lang w:val="en-MY"/>
        </w:rPr>
        <w:t xml:space="preserve"> </w:t>
      </w:r>
      <w:r w:rsidRPr="00CC434B">
        <w:rPr>
          <w:rFonts w:ascii="Times New Roman" w:hAnsi="Times New Roman" w:cs="Times New Roman"/>
          <w:color w:val="000000"/>
          <w:szCs w:val="24"/>
          <w:lang w:val="en-MY"/>
        </w:rPr>
        <w:t>IR frequencies at 500</w:t>
      </w:r>
      <w:r w:rsidRPr="00CC434B">
        <w:rPr>
          <w:rFonts w:ascii="Times New Roman" w:eastAsia="AdvGulliv-R" w:hAnsi="Times New Roman" w:cs="Times New Roman"/>
          <w:szCs w:val="24"/>
          <w:lang w:val="en-MY"/>
        </w:rPr>
        <w:t>°</w:t>
      </w:r>
      <w:r w:rsidR="00390DEC">
        <w:rPr>
          <w:rFonts w:ascii="Times New Roman" w:hAnsi="Times New Roman" w:cs="Times New Roman"/>
          <w:color w:val="000000"/>
          <w:szCs w:val="24"/>
          <w:lang w:val="en-MY"/>
        </w:rPr>
        <w:t>C. Furthermore, the</w:t>
      </w:r>
      <w:r w:rsidRPr="00CC434B">
        <w:rPr>
          <w:rFonts w:ascii="Times New Roman" w:hAnsi="Times New Roman" w:cs="Times New Roman"/>
          <w:color w:val="000000"/>
          <w:szCs w:val="24"/>
          <w:lang w:val="en-MY"/>
        </w:rPr>
        <w:t xml:space="preserve"> desorption temperature</w:t>
      </w:r>
      <w:r w:rsidR="00390DEC">
        <w:rPr>
          <w:rFonts w:ascii="Times New Roman" w:hAnsi="Times New Roman" w:cs="Times New Roman"/>
          <w:color w:val="000000"/>
          <w:szCs w:val="24"/>
          <w:lang w:val="en-MY"/>
        </w:rPr>
        <w:t xml:space="preserve"> was</w:t>
      </w:r>
      <w:r w:rsidRPr="00CC434B">
        <w:rPr>
          <w:rFonts w:ascii="Times New Roman" w:hAnsi="Times New Roman" w:cs="Times New Roman"/>
          <w:color w:val="000000"/>
          <w:szCs w:val="24"/>
          <w:lang w:val="en-MY"/>
        </w:rPr>
        <w:t xml:space="preserve"> increased to 700</w:t>
      </w:r>
      <w:r w:rsidR="008D7A17">
        <w:rPr>
          <w:rFonts w:ascii="Times New Roman" w:hAnsi="Times New Roman" w:cs="Times New Roman"/>
          <w:color w:val="000000"/>
          <w:szCs w:val="24"/>
          <w:lang w:val="en-MY"/>
        </w:rPr>
        <w:t xml:space="preserve"> </w:t>
      </w:r>
      <w:r w:rsidRPr="00CC434B">
        <w:rPr>
          <w:rFonts w:ascii="Times New Roman" w:eastAsia="AdvGulliv-R" w:hAnsi="Times New Roman" w:cs="Times New Roman"/>
          <w:szCs w:val="24"/>
          <w:lang w:val="en-MY"/>
        </w:rPr>
        <w:t>°</w:t>
      </w:r>
      <w:r w:rsidRPr="00CC434B">
        <w:rPr>
          <w:rFonts w:ascii="Times New Roman" w:hAnsi="Times New Roman" w:cs="Times New Roman"/>
          <w:color w:val="000000"/>
          <w:szCs w:val="24"/>
          <w:lang w:val="en-MY"/>
        </w:rPr>
        <w:t xml:space="preserve">C when higher pressure was used during </w:t>
      </w:r>
      <w:r w:rsidR="00514F65">
        <w:rPr>
          <w:rFonts w:ascii="Times New Roman" w:hAnsi="Times New Roman" w:cs="Times New Roman"/>
          <w:color w:val="000000"/>
          <w:szCs w:val="24"/>
          <w:lang w:val="en-MY"/>
        </w:rPr>
        <w:t xml:space="preserve">the </w:t>
      </w:r>
      <w:r w:rsidRPr="00CC434B">
        <w:rPr>
          <w:rFonts w:ascii="Times New Roman" w:hAnsi="Times New Roman" w:cs="Times New Roman"/>
          <w:color w:val="000000"/>
          <w:szCs w:val="24"/>
          <w:lang w:val="en-MY"/>
        </w:rPr>
        <w:t>CO</w:t>
      </w:r>
      <w:r w:rsidRPr="00CC434B">
        <w:rPr>
          <w:rFonts w:ascii="Times New Roman" w:eastAsia="AdvEPSTIM" w:hAnsi="Times New Roman" w:cs="Times New Roman"/>
          <w:color w:val="000000"/>
          <w:szCs w:val="24"/>
          <w:vertAlign w:val="subscript"/>
          <w:lang w:val="en-MY"/>
        </w:rPr>
        <w:t>2</w:t>
      </w:r>
      <w:r w:rsidRPr="00CC434B">
        <w:rPr>
          <w:rFonts w:ascii="Times New Roman" w:hAnsi="Times New Roman" w:cs="Times New Roman"/>
          <w:color w:val="000000"/>
          <w:szCs w:val="24"/>
          <w:lang w:val="en-MY"/>
        </w:rPr>
        <w:t xml:space="preserve"> adsorption</w:t>
      </w:r>
      <w:r w:rsidR="00390DEC">
        <w:rPr>
          <w:rFonts w:ascii="Times New Roman" w:hAnsi="Times New Roman" w:cs="Times New Roman"/>
          <w:color w:val="000000"/>
          <w:szCs w:val="24"/>
          <w:lang w:val="en-MY"/>
        </w:rPr>
        <w:t xml:space="preserve"> </w:t>
      </w:r>
      <w:r w:rsidR="00390DEC" w:rsidRPr="00CC434B">
        <w:rPr>
          <w:rFonts w:ascii="Times New Roman" w:hAnsi="Times New Roman" w:cs="Times New Roman"/>
          <w:color w:val="000000"/>
          <w:szCs w:val="24"/>
          <w:lang w:val="en-MY"/>
        </w:rPr>
        <w:t>[8]</w:t>
      </w:r>
      <w:r w:rsidRPr="00CC434B">
        <w:rPr>
          <w:rFonts w:ascii="Times New Roman" w:hAnsi="Times New Roman" w:cs="Times New Roman"/>
          <w:color w:val="000000"/>
          <w:szCs w:val="24"/>
          <w:lang w:val="en-MY"/>
        </w:rPr>
        <w:t>. Silver oxide (</w:t>
      </w:r>
      <w:proofErr w:type="spellStart"/>
      <w:r w:rsidRPr="00CC434B">
        <w:rPr>
          <w:rFonts w:ascii="Times New Roman" w:hAnsi="Times New Roman" w:cs="Times New Roman"/>
          <w:color w:val="000000"/>
          <w:szCs w:val="24"/>
        </w:rPr>
        <w:t>AgO</w:t>
      </w:r>
      <w:proofErr w:type="spellEnd"/>
      <w:r w:rsidRPr="00CC434B">
        <w:rPr>
          <w:rFonts w:ascii="Times New Roman" w:hAnsi="Times New Roman" w:cs="Times New Roman"/>
          <w:color w:val="000000"/>
          <w:szCs w:val="24"/>
          <w:lang w:val="en-MY"/>
        </w:rPr>
        <w:t>) exhibited desorption temperature at 247</w:t>
      </w:r>
      <w:r w:rsidRPr="00CC434B">
        <w:rPr>
          <w:rFonts w:ascii="Times New Roman" w:eastAsia="AdvGulliv-R" w:hAnsi="Times New Roman" w:cs="Times New Roman"/>
          <w:szCs w:val="24"/>
          <w:lang w:val="en-MY"/>
        </w:rPr>
        <w:t>°</w:t>
      </w:r>
      <w:r w:rsidRPr="00CC434B">
        <w:rPr>
          <w:rFonts w:ascii="Times New Roman" w:hAnsi="Times New Roman" w:cs="Times New Roman"/>
          <w:color w:val="000000"/>
          <w:szCs w:val="24"/>
          <w:lang w:val="en-MY"/>
        </w:rPr>
        <w:t xml:space="preserve">C that </w:t>
      </w:r>
      <w:r w:rsidR="00514F65">
        <w:rPr>
          <w:rFonts w:ascii="Times New Roman" w:hAnsi="Times New Roman" w:cs="Times New Roman"/>
          <w:color w:val="000000"/>
          <w:szCs w:val="24"/>
          <w:lang w:val="en-MY"/>
        </w:rPr>
        <w:t xml:space="preserve">was </w:t>
      </w:r>
      <w:r w:rsidRPr="00CC434B">
        <w:rPr>
          <w:rFonts w:ascii="Times New Roman" w:hAnsi="Times New Roman" w:cs="Times New Roman"/>
          <w:color w:val="000000"/>
          <w:szCs w:val="24"/>
          <w:lang w:val="en-MY"/>
        </w:rPr>
        <w:t xml:space="preserve">observed under </w:t>
      </w:r>
      <w:r w:rsidR="00514F65">
        <w:rPr>
          <w:rFonts w:ascii="Times New Roman" w:hAnsi="Times New Roman" w:cs="Times New Roman"/>
          <w:color w:val="000000"/>
          <w:szCs w:val="24"/>
          <w:lang w:val="en-MY"/>
        </w:rPr>
        <w:t xml:space="preserve">the </w:t>
      </w:r>
      <w:r w:rsidRPr="00CC434B">
        <w:rPr>
          <w:rFonts w:ascii="Times New Roman" w:hAnsi="Times New Roman" w:cs="Times New Roman"/>
          <w:color w:val="000000"/>
          <w:szCs w:val="24"/>
          <w:lang w:val="en-MY"/>
        </w:rPr>
        <w:t xml:space="preserve">scanning </w:t>
      </w:r>
      <w:r w:rsidR="008D7A17" w:rsidRPr="00CC434B">
        <w:rPr>
          <w:rFonts w:ascii="Times New Roman" w:hAnsi="Times New Roman" w:cs="Times New Roman"/>
          <w:color w:val="000000"/>
          <w:szCs w:val="24"/>
          <w:lang w:val="en-MY"/>
        </w:rPr>
        <w:t>tunnelling</w:t>
      </w:r>
      <w:r w:rsidRPr="00CC434B">
        <w:rPr>
          <w:rFonts w:ascii="Times New Roman" w:hAnsi="Times New Roman" w:cs="Times New Roman"/>
          <w:color w:val="000000"/>
          <w:szCs w:val="24"/>
          <w:lang w:val="en-MY"/>
        </w:rPr>
        <w:t xml:space="preserve"> microscopy (STM) [9]. Meanwhile, Yoshikawa [10] discovered the order of dissociation </w:t>
      </w:r>
      <w:r w:rsidR="00514F65">
        <w:rPr>
          <w:rFonts w:ascii="Times New Roman" w:hAnsi="Times New Roman" w:cs="Times New Roman"/>
          <w:color w:val="000000"/>
          <w:szCs w:val="24"/>
          <w:lang w:val="en-MY"/>
        </w:rPr>
        <w:t xml:space="preserve">of the </w:t>
      </w:r>
      <w:r w:rsidRPr="00CC434B">
        <w:rPr>
          <w:rFonts w:ascii="Times New Roman" w:hAnsi="Times New Roman" w:cs="Times New Roman"/>
          <w:color w:val="000000"/>
          <w:szCs w:val="24"/>
          <w:lang w:val="en-MY"/>
        </w:rPr>
        <w:t>different carbonate species (bicarbonate, monodentate, bidentate and polydentate carbonate) on cerium oxide (CeO</w:t>
      </w:r>
      <w:r w:rsidRPr="00CC434B">
        <w:rPr>
          <w:rFonts w:ascii="Times New Roman" w:eastAsia="AdvEPSTIM" w:hAnsi="Times New Roman" w:cs="Times New Roman"/>
          <w:color w:val="000000"/>
          <w:szCs w:val="24"/>
          <w:vertAlign w:val="subscript"/>
          <w:lang w:val="en-MY"/>
        </w:rPr>
        <w:t>2</w:t>
      </w:r>
      <w:r w:rsidRPr="00CC434B">
        <w:rPr>
          <w:rFonts w:ascii="Times New Roman" w:hAnsi="Times New Roman" w:cs="Times New Roman"/>
          <w:color w:val="000000"/>
          <w:szCs w:val="24"/>
          <w:lang w:val="en-MY"/>
        </w:rPr>
        <w:t>) at</w:t>
      </w:r>
      <w:r w:rsidR="00514F65">
        <w:rPr>
          <w:rFonts w:ascii="Times New Roman" w:hAnsi="Times New Roman" w:cs="Times New Roman"/>
          <w:color w:val="000000"/>
          <w:szCs w:val="24"/>
          <w:lang w:val="en-MY"/>
        </w:rPr>
        <w:t xml:space="preserve"> the</w:t>
      </w:r>
      <w:r w:rsidRPr="00CC434B">
        <w:rPr>
          <w:rFonts w:ascii="Times New Roman" w:hAnsi="Times New Roman" w:cs="Times New Roman"/>
          <w:color w:val="000000"/>
          <w:szCs w:val="24"/>
          <w:lang w:val="en-MY"/>
        </w:rPr>
        <w:t xml:space="preserve"> temperature range</w:t>
      </w:r>
      <w:r w:rsidR="00514F65">
        <w:rPr>
          <w:rFonts w:ascii="Times New Roman" w:hAnsi="Times New Roman" w:cs="Times New Roman"/>
          <w:color w:val="000000"/>
          <w:szCs w:val="24"/>
          <w:lang w:val="en-MY"/>
        </w:rPr>
        <w:t xml:space="preserve"> of</w:t>
      </w:r>
      <w:r w:rsidRPr="00CC434B">
        <w:rPr>
          <w:rFonts w:ascii="Times New Roman" w:hAnsi="Times New Roman" w:cs="Times New Roman"/>
          <w:color w:val="000000"/>
          <w:szCs w:val="24"/>
          <w:lang w:val="en-MY"/>
        </w:rPr>
        <w:t xml:space="preserve"> 50</w:t>
      </w:r>
      <w:r w:rsidR="008D7A17">
        <w:rPr>
          <w:rFonts w:ascii="Times New Roman" w:hAnsi="Times New Roman" w:cs="Times New Roman"/>
          <w:color w:val="000000"/>
          <w:szCs w:val="24"/>
          <w:lang w:val="en-MY"/>
        </w:rPr>
        <w:t xml:space="preserve"> – </w:t>
      </w:r>
      <w:r w:rsidRPr="00CC434B">
        <w:rPr>
          <w:rFonts w:ascii="Times New Roman" w:hAnsi="Times New Roman" w:cs="Times New Roman"/>
          <w:color w:val="000000"/>
          <w:szCs w:val="24"/>
          <w:lang w:val="en-MY"/>
        </w:rPr>
        <w:t>450</w:t>
      </w:r>
      <w:r w:rsidR="008D7A17">
        <w:rPr>
          <w:rFonts w:ascii="Times New Roman" w:hAnsi="Times New Roman" w:cs="Times New Roman"/>
          <w:color w:val="000000"/>
          <w:szCs w:val="24"/>
          <w:lang w:val="en-MY"/>
        </w:rPr>
        <w:t xml:space="preserve"> </w:t>
      </w:r>
      <w:r w:rsidRPr="00CC434B">
        <w:rPr>
          <w:rFonts w:ascii="Times New Roman" w:eastAsia="AdvGulliv-R" w:hAnsi="Times New Roman" w:cs="Times New Roman"/>
          <w:szCs w:val="24"/>
          <w:lang w:val="en-MY"/>
        </w:rPr>
        <w:t>°</w:t>
      </w:r>
      <w:r w:rsidRPr="00CC434B">
        <w:rPr>
          <w:rFonts w:ascii="Times New Roman" w:hAnsi="Times New Roman" w:cs="Times New Roman"/>
          <w:color w:val="000000"/>
          <w:szCs w:val="24"/>
          <w:lang w:val="en-MY"/>
        </w:rPr>
        <w:t xml:space="preserve">C. Among </w:t>
      </w:r>
      <w:r w:rsidR="00514F65">
        <w:rPr>
          <w:rFonts w:ascii="Times New Roman" w:hAnsi="Times New Roman" w:cs="Times New Roman"/>
          <w:color w:val="000000"/>
          <w:szCs w:val="24"/>
          <w:lang w:val="en-MY"/>
        </w:rPr>
        <w:t xml:space="preserve">the </w:t>
      </w:r>
      <w:r w:rsidRPr="00CC434B">
        <w:rPr>
          <w:rFonts w:ascii="Times New Roman" w:hAnsi="Times New Roman" w:cs="Times New Roman"/>
          <w:color w:val="000000"/>
          <w:szCs w:val="24"/>
          <w:lang w:val="en-MY"/>
        </w:rPr>
        <w:t>c</w:t>
      </w:r>
      <w:proofErr w:type="spellStart"/>
      <w:r w:rsidRPr="00CC434B">
        <w:rPr>
          <w:rFonts w:ascii="Times New Roman" w:hAnsi="Times New Roman" w:cs="Times New Roman"/>
          <w:szCs w:val="24"/>
        </w:rPr>
        <w:t>opper</w:t>
      </w:r>
      <w:proofErr w:type="spellEnd"/>
      <w:r w:rsidRPr="00CC434B">
        <w:rPr>
          <w:rFonts w:ascii="Times New Roman" w:hAnsi="Times New Roman" w:cs="Times New Roman"/>
          <w:szCs w:val="24"/>
        </w:rPr>
        <w:t xml:space="preserve"> oxides (</w:t>
      </w:r>
      <w:proofErr w:type="spellStart"/>
      <w:r w:rsidRPr="00CC434B">
        <w:rPr>
          <w:rFonts w:ascii="Times New Roman" w:hAnsi="Times New Roman" w:cs="Times New Roman"/>
          <w:szCs w:val="24"/>
        </w:rPr>
        <w:t>CuO</w:t>
      </w:r>
      <w:proofErr w:type="spellEnd"/>
      <w:r w:rsidRPr="00CC434B">
        <w:rPr>
          <w:rFonts w:ascii="Times New Roman" w:hAnsi="Times New Roman" w:cs="Times New Roman"/>
          <w:szCs w:val="24"/>
        </w:rPr>
        <w:t xml:space="preserve"> and Cu</w:t>
      </w:r>
      <w:r w:rsidRPr="00CC434B">
        <w:rPr>
          <w:rFonts w:ascii="Times New Roman" w:eastAsia="AdvEPSTIM" w:hAnsi="Times New Roman" w:cs="Times New Roman"/>
          <w:color w:val="000000"/>
          <w:szCs w:val="24"/>
          <w:vertAlign w:val="subscript"/>
          <w:lang w:val="en-MY"/>
        </w:rPr>
        <w:t>2</w:t>
      </w:r>
      <w:r w:rsidRPr="00CC434B">
        <w:rPr>
          <w:rFonts w:ascii="Times New Roman" w:hAnsi="Times New Roman" w:cs="Times New Roman"/>
          <w:szCs w:val="24"/>
        </w:rPr>
        <w:t>O)</w:t>
      </w:r>
      <w:r w:rsidRPr="00CC434B">
        <w:rPr>
          <w:rFonts w:ascii="Times New Roman" w:hAnsi="Times New Roman" w:cs="Times New Roman"/>
          <w:szCs w:val="24"/>
          <w:lang w:val="en-MY"/>
        </w:rPr>
        <w:t>, it was found that copper (II) oxide (</w:t>
      </w:r>
      <w:proofErr w:type="spellStart"/>
      <w:r w:rsidRPr="00CC434B">
        <w:rPr>
          <w:rFonts w:ascii="Times New Roman" w:hAnsi="Times New Roman" w:cs="Times New Roman"/>
          <w:szCs w:val="24"/>
          <w:lang w:val="en-MY"/>
        </w:rPr>
        <w:t>CuO</w:t>
      </w:r>
      <w:proofErr w:type="spellEnd"/>
      <w:r w:rsidRPr="00CC434B">
        <w:rPr>
          <w:rFonts w:ascii="Times New Roman" w:hAnsi="Times New Roman" w:cs="Times New Roman"/>
          <w:szCs w:val="24"/>
          <w:lang w:val="en-MY"/>
        </w:rPr>
        <w:t>) show</w:t>
      </w:r>
      <w:r w:rsidR="00390DEC">
        <w:rPr>
          <w:rFonts w:ascii="Times New Roman" w:hAnsi="Times New Roman" w:cs="Times New Roman"/>
          <w:szCs w:val="24"/>
          <w:lang w:val="en-MY"/>
        </w:rPr>
        <w:t>ed</w:t>
      </w:r>
      <w:r w:rsidR="00514F65">
        <w:rPr>
          <w:rFonts w:ascii="Times New Roman" w:hAnsi="Times New Roman" w:cs="Times New Roman"/>
          <w:szCs w:val="24"/>
          <w:lang w:val="en-MY"/>
        </w:rPr>
        <w:t xml:space="preserve"> a</w:t>
      </w:r>
      <w:r w:rsidRPr="00CC434B">
        <w:rPr>
          <w:rFonts w:ascii="Times New Roman" w:hAnsi="Times New Roman" w:cs="Times New Roman"/>
          <w:szCs w:val="24"/>
          <w:lang w:val="en-MY"/>
        </w:rPr>
        <w:t xml:space="preserve"> higher adsorption capacity by physisorbed of 17.7 mg CO</w:t>
      </w:r>
      <w:r w:rsidRPr="00CC434B">
        <w:rPr>
          <w:rFonts w:ascii="Times New Roman" w:eastAsia="AdvEPSTIM" w:hAnsi="Times New Roman" w:cs="Times New Roman"/>
          <w:color w:val="000000"/>
          <w:szCs w:val="24"/>
          <w:vertAlign w:val="subscript"/>
          <w:lang w:val="en-MY"/>
        </w:rPr>
        <w:t>2</w:t>
      </w:r>
      <w:r w:rsidRPr="00CC434B">
        <w:rPr>
          <w:rFonts w:ascii="Times New Roman" w:hAnsi="Times New Roman" w:cs="Times New Roman"/>
          <w:szCs w:val="24"/>
          <w:lang w:val="en-MY"/>
        </w:rPr>
        <w:t xml:space="preserve">/g adsorbent and </w:t>
      </w:r>
      <w:r w:rsidR="005C53AC">
        <w:rPr>
          <w:rFonts w:ascii="Times New Roman" w:hAnsi="Times New Roman" w:cs="Times New Roman"/>
          <w:szCs w:val="24"/>
          <w:lang w:val="en-MY"/>
        </w:rPr>
        <w:t xml:space="preserve">chemisorbed of 9.5 </w:t>
      </w:r>
      <w:proofErr w:type="spellStart"/>
      <w:r w:rsidR="005C53AC">
        <w:rPr>
          <w:rFonts w:ascii="Times New Roman" w:hAnsi="Times New Roman" w:cs="Times New Roman"/>
          <w:szCs w:val="24"/>
          <w:lang w:val="en-MY"/>
        </w:rPr>
        <w:t>mmol</w:t>
      </w:r>
      <w:proofErr w:type="spellEnd"/>
      <w:r w:rsidR="005C53AC">
        <w:rPr>
          <w:rFonts w:ascii="Times New Roman" w:hAnsi="Times New Roman" w:cs="Times New Roman"/>
          <w:szCs w:val="24"/>
          <w:lang w:val="en-MY"/>
        </w:rPr>
        <w:t>/g with three</w:t>
      </w:r>
      <w:r w:rsidRPr="00CC434B">
        <w:rPr>
          <w:rFonts w:ascii="Times New Roman" w:hAnsi="Times New Roman" w:cs="Times New Roman"/>
          <w:szCs w:val="24"/>
          <w:lang w:val="en-MY"/>
        </w:rPr>
        <w:t xml:space="preserve"> times regeneration without significant loss of performance [11]. Our works reported that </w:t>
      </w:r>
      <w:proofErr w:type="spellStart"/>
      <w:r w:rsidRPr="00CC434B">
        <w:rPr>
          <w:rFonts w:ascii="Times New Roman" w:hAnsi="Times New Roman" w:cs="Times New Roman"/>
          <w:szCs w:val="24"/>
          <w:lang w:val="en-MY"/>
        </w:rPr>
        <w:t>NiO</w:t>
      </w:r>
      <w:proofErr w:type="spellEnd"/>
      <w:r w:rsidRPr="00CC434B">
        <w:rPr>
          <w:rFonts w:ascii="Times New Roman" w:hAnsi="Times New Roman" w:cs="Times New Roman"/>
          <w:szCs w:val="24"/>
          <w:lang w:val="en-MY"/>
        </w:rPr>
        <w:t xml:space="preserve"> exhibited</w:t>
      </w:r>
      <w:r w:rsidR="008D7A17">
        <w:rPr>
          <w:rFonts w:ascii="Times New Roman" w:hAnsi="Times New Roman" w:cs="Times New Roman"/>
          <w:szCs w:val="24"/>
          <w:lang w:val="en-MY"/>
        </w:rPr>
        <w:t xml:space="preserve"> adsorption capacity of </w:t>
      </w:r>
      <w:r w:rsidRPr="00CC434B">
        <w:rPr>
          <w:rFonts w:ascii="Times New Roman" w:hAnsi="Times New Roman" w:cs="Times New Roman"/>
          <w:szCs w:val="24"/>
          <w:lang w:val="en-MY"/>
        </w:rPr>
        <w:t>14.1 and 87.0 mg CO</w:t>
      </w:r>
      <w:r w:rsidRPr="00CC434B">
        <w:rPr>
          <w:rFonts w:ascii="Times New Roman" w:eastAsia="AdvEPSTIM" w:hAnsi="Times New Roman" w:cs="Times New Roman"/>
          <w:color w:val="000000"/>
          <w:szCs w:val="24"/>
          <w:vertAlign w:val="subscript"/>
          <w:lang w:val="en-MY"/>
        </w:rPr>
        <w:t>2</w:t>
      </w:r>
      <w:r w:rsidRPr="00CC434B">
        <w:rPr>
          <w:rFonts w:ascii="Times New Roman" w:hAnsi="Times New Roman" w:cs="Times New Roman"/>
          <w:szCs w:val="24"/>
          <w:lang w:val="en-MY"/>
        </w:rPr>
        <w:t xml:space="preserve">/g adsorbent by </w:t>
      </w:r>
      <w:r w:rsidR="008D7A17" w:rsidRPr="00CC434B">
        <w:rPr>
          <w:rFonts w:ascii="Times New Roman" w:hAnsi="Times New Roman" w:cs="Times New Roman"/>
          <w:szCs w:val="24"/>
          <w:lang w:val="en-MY"/>
        </w:rPr>
        <w:t>physio</w:t>
      </w:r>
      <w:r w:rsidR="008D7A17">
        <w:rPr>
          <w:rFonts w:ascii="Times New Roman" w:hAnsi="Times New Roman" w:cs="Times New Roman"/>
          <w:szCs w:val="24"/>
          <w:lang w:val="en-MY"/>
        </w:rPr>
        <w:t>-</w:t>
      </w:r>
      <w:r w:rsidRPr="00CC434B">
        <w:rPr>
          <w:rFonts w:ascii="Times New Roman" w:hAnsi="Times New Roman" w:cs="Times New Roman"/>
          <w:szCs w:val="24"/>
          <w:lang w:val="en-MY"/>
        </w:rPr>
        <w:t xml:space="preserve"> and chemisorption respectively, with </w:t>
      </w:r>
      <w:r w:rsidR="005C53AC">
        <w:rPr>
          <w:rFonts w:ascii="Times New Roman" w:hAnsi="Times New Roman" w:cs="Times New Roman"/>
          <w:szCs w:val="24"/>
          <w:lang w:val="en-MY"/>
        </w:rPr>
        <w:t xml:space="preserve">the </w:t>
      </w:r>
      <w:r w:rsidRPr="00CC434B">
        <w:rPr>
          <w:rFonts w:ascii="Times New Roman" w:hAnsi="Times New Roman" w:cs="Times New Roman"/>
          <w:szCs w:val="24"/>
          <w:lang w:val="en-MY"/>
        </w:rPr>
        <w:t>desorpti</w:t>
      </w:r>
      <w:r w:rsidR="00950621">
        <w:rPr>
          <w:rFonts w:ascii="Times New Roman" w:hAnsi="Times New Roman" w:cs="Times New Roman"/>
          <w:szCs w:val="24"/>
          <w:lang w:val="en-MY"/>
        </w:rPr>
        <w:t>on temperature range of 400</w:t>
      </w:r>
      <w:r w:rsidR="008D7A17">
        <w:rPr>
          <w:rFonts w:ascii="Times New Roman" w:hAnsi="Times New Roman" w:cs="Times New Roman"/>
          <w:szCs w:val="24"/>
          <w:lang w:val="en-MY"/>
        </w:rPr>
        <w:t xml:space="preserve"> – </w:t>
      </w:r>
      <w:r w:rsidR="00950621">
        <w:rPr>
          <w:rFonts w:ascii="Times New Roman" w:hAnsi="Times New Roman" w:cs="Times New Roman"/>
          <w:szCs w:val="24"/>
          <w:lang w:val="en-MY"/>
        </w:rPr>
        <w:t>460</w:t>
      </w:r>
      <w:r w:rsidR="008D7A17">
        <w:rPr>
          <w:rFonts w:ascii="Times New Roman" w:hAnsi="Times New Roman" w:cs="Times New Roman"/>
          <w:szCs w:val="24"/>
          <w:lang w:val="en-MY"/>
        </w:rPr>
        <w:t xml:space="preserve"> </w:t>
      </w:r>
      <w:r w:rsidRPr="00CC434B">
        <w:rPr>
          <w:rFonts w:ascii="Times New Roman" w:eastAsia="AdvGulliv-R" w:hAnsi="Times New Roman" w:cs="Times New Roman"/>
          <w:szCs w:val="24"/>
          <w:lang w:val="en-MY"/>
        </w:rPr>
        <w:t>°</w:t>
      </w:r>
      <w:r w:rsidRPr="00CC434B">
        <w:rPr>
          <w:rFonts w:ascii="Times New Roman" w:hAnsi="Times New Roman" w:cs="Times New Roman"/>
          <w:szCs w:val="24"/>
          <w:lang w:val="en-MY"/>
        </w:rPr>
        <w:t xml:space="preserve">C [12]. </w:t>
      </w:r>
    </w:p>
    <w:p w:rsidR="00CC434B" w:rsidRDefault="00CC434B" w:rsidP="00CC434B">
      <w:pPr>
        <w:outlineLvl w:val="0"/>
        <w:rPr>
          <w:rFonts w:ascii="Times New Roman" w:hAnsi="Times New Roman" w:cs="Times New Roman"/>
          <w:szCs w:val="20"/>
        </w:rPr>
      </w:pPr>
    </w:p>
    <w:p w:rsidR="00CC434B" w:rsidRDefault="00CC434B" w:rsidP="00CC434B">
      <w:pPr>
        <w:outlineLvl w:val="0"/>
        <w:rPr>
          <w:rFonts w:ascii="Times New Roman" w:hAnsi="Times New Roman" w:cs="Times New Roman"/>
          <w:szCs w:val="20"/>
        </w:rPr>
      </w:pPr>
      <w:r w:rsidRPr="00CC434B">
        <w:rPr>
          <w:rFonts w:ascii="Times New Roman" w:hAnsi="Times New Roman" w:cs="Times New Roman"/>
          <w:szCs w:val="24"/>
        </w:rPr>
        <w:t>Previous studies of iron oxides, α-Fe</w:t>
      </w:r>
      <w:r w:rsidRPr="00CC434B">
        <w:rPr>
          <w:rFonts w:ascii="Times New Roman" w:hAnsi="Times New Roman" w:cs="Times New Roman"/>
          <w:szCs w:val="24"/>
          <w:vertAlign w:val="subscript"/>
        </w:rPr>
        <w:t>2</w:t>
      </w:r>
      <w:r w:rsidRPr="00CC434B">
        <w:rPr>
          <w:rFonts w:ascii="Times New Roman" w:hAnsi="Times New Roman" w:cs="Times New Roman"/>
          <w:szCs w:val="24"/>
        </w:rPr>
        <w:t>O</w:t>
      </w:r>
      <w:r w:rsidRPr="00CC434B">
        <w:rPr>
          <w:rFonts w:ascii="Times New Roman" w:hAnsi="Times New Roman" w:cs="Times New Roman"/>
          <w:szCs w:val="24"/>
          <w:vertAlign w:val="subscript"/>
        </w:rPr>
        <w:t>3</w:t>
      </w:r>
      <w:r w:rsidR="005C53AC">
        <w:rPr>
          <w:rFonts w:ascii="Times New Roman" w:hAnsi="Times New Roman" w:cs="Times New Roman"/>
          <w:szCs w:val="24"/>
        </w:rPr>
        <w:t xml:space="preserve"> as adsorbent showed</w:t>
      </w:r>
      <w:r w:rsidRPr="00CC434B">
        <w:rPr>
          <w:rFonts w:ascii="Times New Roman" w:hAnsi="Times New Roman" w:cs="Times New Roman"/>
          <w:szCs w:val="24"/>
        </w:rPr>
        <w:t xml:space="preserve"> evidence</w:t>
      </w:r>
      <w:r w:rsidR="005C53AC">
        <w:rPr>
          <w:rFonts w:ascii="Times New Roman" w:hAnsi="Times New Roman" w:cs="Times New Roman"/>
          <w:szCs w:val="24"/>
        </w:rPr>
        <w:t xml:space="preserve"> on</w:t>
      </w:r>
      <w:r w:rsidRPr="00CC434B">
        <w:rPr>
          <w:rFonts w:ascii="Times New Roman" w:hAnsi="Times New Roman" w:cs="Times New Roman"/>
          <w:szCs w:val="24"/>
        </w:rPr>
        <w:t xml:space="preserve"> the presence of various </w:t>
      </w:r>
      <w:r w:rsidR="00390DEC">
        <w:rPr>
          <w:rFonts w:ascii="Times New Roman" w:hAnsi="Times New Roman" w:cs="Times New Roman"/>
          <w:szCs w:val="24"/>
        </w:rPr>
        <w:t>carbonate</w:t>
      </w:r>
      <w:r w:rsidRPr="00CC434B">
        <w:rPr>
          <w:rFonts w:ascii="Times New Roman" w:hAnsi="Times New Roman" w:cs="Times New Roman"/>
          <w:szCs w:val="24"/>
        </w:rPr>
        <w:t xml:space="preserve"> </w:t>
      </w:r>
      <w:r w:rsidR="00390DEC" w:rsidRPr="00CC434B">
        <w:rPr>
          <w:rFonts w:ascii="Times New Roman" w:hAnsi="Times New Roman" w:cs="Times New Roman"/>
          <w:szCs w:val="24"/>
        </w:rPr>
        <w:t xml:space="preserve">species </w:t>
      </w:r>
      <w:r w:rsidRPr="00CC434B">
        <w:rPr>
          <w:rFonts w:ascii="Times New Roman" w:hAnsi="Times New Roman" w:cs="Times New Roman"/>
          <w:szCs w:val="24"/>
        </w:rPr>
        <w:t>formation</w:t>
      </w:r>
      <w:r w:rsidR="005C53AC">
        <w:rPr>
          <w:rFonts w:ascii="Times New Roman" w:hAnsi="Times New Roman" w:cs="Times New Roman"/>
          <w:szCs w:val="24"/>
        </w:rPr>
        <w:t>s</w:t>
      </w:r>
      <w:r w:rsidRPr="00CC434B">
        <w:rPr>
          <w:rFonts w:ascii="Times New Roman" w:hAnsi="Times New Roman" w:cs="Times New Roman"/>
          <w:szCs w:val="24"/>
        </w:rPr>
        <w:t xml:space="preserve"> </w:t>
      </w:r>
      <w:r w:rsidR="00390DEC">
        <w:rPr>
          <w:rFonts w:ascii="Times New Roman" w:hAnsi="Times New Roman" w:cs="Times New Roman"/>
          <w:szCs w:val="24"/>
        </w:rPr>
        <w:t xml:space="preserve">such </w:t>
      </w:r>
      <w:r w:rsidR="005C53AC">
        <w:rPr>
          <w:rFonts w:ascii="Times New Roman" w:hAnsi="Times New Roman" w:cs="Times New Roman"/>
          <w:szCs w:val="24"/>
        </w:rPr>
        <w:t>as monodentate, bidentate, and</w:t>
      </w:r>
      <w:r w:rsidRPr="00CC434B">
        <w:rPr>
          <w:rFonts w:ascii="Times New Roman" w:hAnsi="Times New Roman" w:cs="Times New Roman"/>
          <w:szCs w:val="24"/>
        </w:rPr>
        <w:t xml:space="preserve"> bicarbonate forms on the metal oxides adsorbent surface [13</w:t>
      </w:r>
      <w:r w:rsidR="00390DEC">
        <w:rPr>
          <w:rFonts w:ascii="Times New Roman" w:hAnsi="Times New Roman" w:cs="Times New Roman"/>
          <w:szCs w:val="24"/>
        </w:rPr>
        <w:t>-</w:t>
      </w:r>
      <w:r w:rsidRPr="00CC434B">
        <w:rPr>
          <w:rFonts w:ascii="Times New Roman" w:hAnsi="Times New Roman" w:cs="Times New Roman"/>
          <w:szCs w:val="24"/>
        </w:rPr>
        <w:t>17]. These studies described carbonates formation using</w:t>
      </w:r>
      <w:r w:rsidR="005C53AC">
        <w:rPr>
          <w:rFonts w:ascii="Times New Roman" w:hAnsi="Times New Roman" w:cs="Times New Roman"/>
          <w:szCs w:val="24"/>
        </w:rPr>
        <w:t xml:space="preserve"> the</w:t>
      </w:r>
      <w:r w:rsidRPr="00CC434B">
        <w:rPr>
          <w:rFonts w:ascii="Times New Roman" w:hAnsi="Times New Roman" w:cs="Times New Roman"/>
          <w:szCs w:val="24"/>
        </w:rPr>
        <w:t xml:space="preserve"> Fourier transfer infra red (FTIR) spectroscopy to analyze the configuration of C-O interact</w:t>
      </w:r>
      <w:r w:rsidR="005C53AC">
        <w:rPr>
          <w:rFonts w:ascii="Times New Roman" w:hAnsi="Times New Roman" w:cs="Times New Roman"/>
          <w:szCs w:val="24"/>
        </w:rPr>
        <w:t>ion</w:t>
      </w:r>
      <w:r w:rsidRPr="00CC434B">
        <w:rPr>
          <w:rFonts w:ascii="Times New Roman" w:hAnsi="Times New Roman" w:cs="Times New Roman"/>
          <w:szCs w:val="24"/>
        </w:rPr>
        <w:t xml:space="preserve"> with iron oxide surface.</w:t>
      </w:r>
      <w:r w:rsidR="00390DEC">
        <w:rPr>
          <w:rFonts w:ascii="Times New Roman" w:hAnsi="Times New Roman" w:cs="Times New Roman"/>
          <w:szCs w:val="24"/>
        </w:rPr>
        <w:t xml:space="preserve"> Ismail et al. [18] reported </w:t>
      </w:r>
      <w:r w:rsidR="00390DEC" w:rsidRPr="00CC434B">
        <w:rPr>
          <w:rFonts w:ascii="Times New Roman" w:hAnsi="Times New Roman" w:cs="Times New Roman"/>
          <w:szCs w:val="24"/>
        </w:rPr>
        <w:t>CO</w:t>
      </w:r>
      <w:r w:rsidR="00390DEC" w:rsidRPr="00CC434B">
        <w:rPr>
          <w:rFonts w:ascii="Times New Roman" w:hAnsi="Times New Roman" w:cs="Times New Roman"/>
          <w:szCs w:val="24"/>
          <w:vertAlign w:val="subscript"/>
        </w:rPr>
        <w:t xml:space="preserve">2 </w:t>
      </w:r>
      <w:r w:rsidR="00390DEC" w:rsidRPr="00CC434B">
        <w:rPr>
          <w:rFonts w:ascii="Times New Roman" w:hAnsi="Times New Roman" w:cs="Times New Roman"/>
          <w:szCs w:val="24"/>
        </w:rPr>
        <w:t>adsorption</w:t>
      </w:r>
      <w:r w:rsidR="00390DEC">
        <w:rPr>
          <w:rFonts w:ascii="Times New Roman" w:hAnsi="Times New Roman" w:cs="Times New Roman"/>
          <w:szCs w:val="24"/>
        </w:rPr>
        <w:t xml:space="preserve"> by using </w:t>
      </w:r>
      <w:r w:rsidR="005C53AC">
        <w:rPr>
          <w:rFonts w:ascii="Times New Roman" w:hAnsi="Times New Roman" w:cs="Times New Roman"/>
          <w:szCs w:val="24"/>
        </w:rPr>
        <w:t xml:space="preserve">the </w:t>
      </w:r>
      <w:r w:rsidR="00390DEC">
        <w:rPr>
          <w:rFonts w:ascii="Times New Roman" w:hAnsi="Times New Roman" w:cs="Times New Roman"/>
          <w:szCs w:val="24"/>
        </w:rPr>
        <w:t>iron material</w:t>
      </w:r>
      <w:r w:rsidRPr="00CC434B">
        <w:rPr>
          <w:rFonts w:ascii="Times New Roman" w:hAnsi="Times New Roman" w:cs="Times New Roman"/>
          <w:szCs w:val="24"/>
        </w:rPr>
        <w:t xml:space="preserve"> from a steel-pickling waste (97 wt% FeSO</w:t>
      </w:r>
      <w:r w:rsidRPr="00CC434B">
        <w:rPr>
          <w:rFonts w:ascii="Times New Roman" w:hAnsi="Times New Roman" w:cs="Times New Roman"/>
          <w:szCs w:val="24"/>
          <w:vertAlign w:val="subscript"/>
        </w:rPr>
        <w:t>4</w:t>
      </w:r>
      <w:r w:rsidRPr="00CC434B">
        <w:rPr>
          <w:rFonts w:ascii="Times New Roman" w:hAnsi="Times New Roman" w:cs="Times New Roman"/>
          <w:szCs w:val="24"/>
        </w:rPr>
        <w:t>.7H</w:t>
      </w:r>
      <w:r w:rsidRPr="00CC434B">
        <w:rPr>
          <w:rFonts w:ascii="Times New Roman" w:hAnsi="Times New Roman" w:cs="Times New Roman"/>
          <w:szCs w:val="24"/>
          <w:vertAlign w:val="subscript"/>
        </w:rPr>
        <w:t>2</w:t>
      </w:r>
      <w:r w:rsidRPr="00CC434B">
        <w:rPr>
          <w:rFonts w:ascii="Times New Roman" w:hAnsi="Times New Roman" w:cs="Times New Roman"/>
          <w:szCs w:val="24"/>
        </w:rPr>
        <w:t>O)</w:t>
      </w:r>
      <w:r w:rsidR="00390DEC">
        <w:rPr>
          <w:rFonts w:ascii="Times New Roman" w:hAnsi="Times New Roman" w:cs="Times New Roman"/>
          <w:szCs w:val="24"/>
        </w:rPr>
        <w:t>.</w:t>
      </w:r>
      <w:r w:rsidRPr="00CC434B">
        <w:rPr>
          <w:rFonts w:ascii="Times New Roman" w:hAnsi="Times New Roman" w:cs="Times New Roman"/>
          <w:szCs w:val="24"/>
        </w:rPr>
        <w:t xml:space="preserve"> </w:t>
      </w:r>
      <w:r w:rsidR="00390DEC">
        <w:rPr>
          <w:rFonts w:ascii="Times New Roman" w:hAnsi="Times New Roman" w:cs="Times New Roman"/>
          <w:szCs w:val="24"/>
        </w:rPr>
        <w:t xml:space="preserve">The </w:t>
      </w:r>
      <w:r w:rsidR="00390DEC" w:rsidRPr="00CC434B">
        <w:rPr>
          <w:rFonts w:ascii="Times New Roman" w:hAnsi="Times New Roman" w:cs="Times New Roman"/>
          <w:szCs w:val="24"/>
        </w:rPr>
        <w:t xml:space="preserve">original material </w:t>
      </w:r>
      <w:r w:rsidR="00390DEC">
        <w:rPr>
          <w:rFonts w:ascii="Times New Roman" w:hAnsi="Times New Roman" w:cs="Times New Roman"/>
          <w:szCs w:val="24"/>
        </w:rPr>
        <w:t>was roasted</w:t>
      </w:r>
      <w:r w:rsidR="00950621">
        <w:rPr>
          <w:rFonts w:ascii="Times New Roman" w:hAnsi="Times New Roman" w:cs="Times New Roman"/>
          <w:szCs w:val="24"/>
        </w:rPr>
        <w:t xml:space="preserve"> at 700</w:t>
      </w:r>
      <w:r w:rsidR="008D7A17">
        <w:rPr>
          <w:rFonts w:ascii="Times New Roman" w:hAnsi="Times New Roman" w:cs="Times New Roman"/>
          <w:szCs w:val="24"/>
        </w:rPr>
        <w:t xml:space="preserve"> </w:t>
      </w:r>
      <w:r w:rsidRPr="00CC434B">
        <w:rPr>
          <w:rFonts w:ascii="Times New Roman" w:hAnsi="Times New Roman" w:cs="Times New Roman"/>
          <w:szCs w:val="24"/>
        </w:rPr>
        <w:t>°C for 5 hours in air, oxygen, and nitrogen</w:t>
      </w:r>
      <w:r w:rsidR="00390DEC">
        <w:rPr>
          <w:rFonts w:ascii="Times New Roman" w:hAnsi="Times New Roman" w:cs="Times New Roman"/>
          <w:szCs w:val="24"/>
        </w:rPr>
        <w:t xml:space="preserve"> prior to </w:t>
      </w:r>
      <w:r w:rsidR="005C53AC">
        <w:rPr>
          <w:rFonts w:ascii="Times New Roman" w:hAnsi="Times New Roman" w:cs="Times New Roman"/>
          <w:szCs w:val="24"/>
        </w:rPr>
        <w:t xml:space="preserve">the </w:t>
      </w:r>
      <w:r w:rsidR="00390DEC">
        <w:rPr>
          <w:rFonts w:ascii="Times New Roman" w:hAnsi="Times New Roman" w:cs="Times New Roman"/>
          <w:szCs w:val="24"/>
        </w:rPr>
        <w:t>adsorption process</w:t>
      </w:r>
      <w:r w:rsidRPr="00CC434B">
        <w:rPr>
          <w:rFonts w:ascii="Times New Roman" w:hAnsi="Times New Roman" w:cs="Times New Roman"/>
          <w:szCs w:val="24"/>
        </w:rPr>
        <w:t>. However, none of these research</w:t>
      </w:r>
      <w:r w:rsidR="005C53AC">
        <w:rPr>
          <w:rFonts w:ascii="Times New Roman" w:hAnsi="Times New Roman" w:cs="Times New Roman"/>
          <w:szCs w:val="24"/>
        </w:rPr>
        <w:t>es</w:t>
      </w:r>
      <w:r w:rsidRPr="00CC434B">
        <w:rPr>
          <w:rFonts w:ascii="Times New Roman" w:hAnsi="Times New Roman" w:cs="Times New Roman"/>
          <w:szCs w:val="24"/>
        </w:rPr>
        <w:t xml:space="preserve"> reported the basicity active site that contribute</w:t>
      </w:r>
      <w:r w:rsidR="005C53AC">
        <w:rPr>
          <w:rFonts w:ascii="Times New Roman" w:hAnsi="Times New Roman" w:cs="Times New Roman"/>
          <w:szCs w:val="24"/>
        </w:rPr>
        <w:t xml:space="preserve">s to </w:t>
      </w:r>
      <w:r w:rsidRPr="00CC434B">
        <w:rPr>
          <w:rFonts w:ascii="Times New Roman" w:hAnsi="Times New Roman" w:cs="Times New Roman"/>
          <w:szCs w:val="24"/>
        </w:rPr>
        <w:t>CO</w:t>
      </w:r>
      <w:r w:rsidRPr="00CC434B">
        <w:rPr>
          <w:rFonts w:ascii="Times New Roman" w:hAnsi="Times New Roman" w:cs="Times New Roman"/>
          <w:szCs w:val="24"/>
          <w:vertAlign w:val="subscript"/>
        </w:rPr>
        <w:t>2.</w:t>
      </w:r>
    </w:p>
    <w:p w:rsidR="00CC434B" w:rsidRDefault="00CC434B" w:rsidP="00CC434B">
      <w:pPr>
        <w:outlineLvl w:val="0"/>
        <w:rPr>
          <w:rFonts w:ascii="Times New Roman" w:hAnsi="Times New Roman" w:cs="Times New Roman"/>
          <w:szCs w:val="20"/>
        </w:rPr>
      </w:pPr>
    </w:p>
    <w:p w:rsidR="00CC434B" w:rsidRPr="00CC434B" w:rsidRDefault="00CC434B" w:rsidP="00CC434B">
      <w:pPr>
        <w:outlineLvl w:val="0"/>
        <w:rPr>
          <w:rFonts w:ascii="Times New Roman" w:hAnsi="Times New Roman" w:cs="Times New Roman"/>
          <w:szCs w:val="20"/>
        </w:rPr>
      </w:pPr>
      <w:r w:rsidRPr="00CC434B">
        <w:rPr>
          <w:rFonts w:ascii="Times New Roman" w:hAnsi="Times New Roman" w:cs="Times New Roman"/>
          <w:szCs w:val="24"/>
        </w:rPr>
        <w:t xml:space="preserve">In this </w:t>
      </w:r>
      <w:r w:rsidR="00390DEC">
        <w:rPr>
          <w:rFonts w:ascii="Times New Roman" w:hAnsi="Times New Roman" w:cs="Times New Roman"/>
          <w:szCs w:val="24"/>
        </w:rPr>
        <w:t>study</w:t>
      </w:r>
      <w:r w:rsidRPr="00CC434B">
        <w:rPr>
          <w:rFonts w:ascii="Times New Roman" w:hAnsi="Times New Roman" w:cs="Times New Roman"/>
          <w:szCs w:val="24"/>
        </w:rPr>
        <w:t xml:space="preserve">, </w:t>
      </w:r>
      <w:r w:rsidR="00390DEC" w:rsidRPr="00CC434B">
        <w:rPr>
          <w:rFonts w:ascii="Times New Roman" w:hAnsi="Times New Roman" w:cs="Times New Roman"/>
          <w:szCs w:val="24"/>
        </w:rPr>
        <w:t>α-Fe</w:t>
      </w:r>
      <w:r w:rsidR="00390DEC" w:rsidRPr="00CC434B">
        <w:rPr>
          <w:rFonts w:ascii="Times New Roman" w:hAnsi="Times New Roman" w:cs="Times New Roman"/>
          <w:szCs w:val="24"/>
          <w:vertAlign w:val="subscript"/>
        </w:rPr>
        <w:t>2</w:t>
      </w:r>
      <w:r w:rsidR="00390DEC" w:rsidRPr="00CC434B">
        <w:rPr>
          <w:rFonts w:ascii="Times New Roman" w:hAnsi="Times New Roman" w:cs="Times New Roman"/>
          <w:szCs w:val="24"/>
        </w:rPr>
        <w:t>O</w:t>
      </w:r>
      <w:r w:rsidR="00390DEC" w:rsidRPr="00CC434B">
        <w:rPr>
          <w:rFonts w:ascii="Times New Roman" w:hAnsi="Times New Roman" w:cs="Times New Roman"/>
          <w:szCs w:val="24"/>
          <w:vertAlign w:val="subscript"/>
        </w:rPr>
        <w:t>3</w:t>
      </w:r>
      <w:r w:rsidR="00390DEC" w:rsidRPr="00CC434B">
        <w:rPr>
          <w:rFonts w:ascii="Times New Roman" w:hAnsi="Times New Roman" w:cs="Times New Roman"/>
          <w:szCs w:val="24"/>
        </w:rPr>
        <w:t xml:space="preserve"> </w:t>
      </w:r>
      <w:r w:rsidR="00390DEC">
        <w:rPr>
          <w:rFonts w:ascii="Times New Roman" w:hAnsi="Times New Roman" w:cs="Times New Roman"/>
          <w:szCs w:val="24"/>
        </w:rPr>
        <w:t xml:space="preserve">was </w:t>
      </w:r>
      <w:r w:rsidR="005C53AC">
        <w:rPr>
          <w:rFonts w:ascii="Times New Roman" w:hAnsi="Times New Roman" w:cs="Times New Roman"/>
          <w:szCs w:val="24"/>
        </w:rPr>
        <w:t xml:space="preserve">synthesized </w:t>
      </w:r>
      <w:r w:rsidR="00390DEC" w:rsidRPr="00CC434B">
        <w:rPr>
          <w:rFonts w:ascii="Times New Roman" w:hAnsi="Times New Roman" w:cs="Times New Roman"/>
          <w:szCs w:val="24"/>
        </w:rPr>
        <w:t>by using</w:t>
      </w:r>
      <w:r w:rsidR="005C53AC">
        <w:rPr>
          <w:rFonts w:ascii="Times New Roman" w:hAnsi="Times New Roman" w:cs="Times New Roman"/>
          <w:szCs w:val="24"/>
        </w:rPr>
        <w:t xml:space="preserve"> a</w:t>
      </w:r>
      <w:r w:rsidR="00390DEC" w:rsidRPr="00CC434B">
        <w:rPr>
          <w:rFonts w:ascii="Times New Roman" w:hAnsi="Times New Roman" w:cs="Times New Roman"/>
          <w:szCs w:val="24"/>
        </w:rPr>
        <w:t xml:space="preserve"> simple mixing</w:t>
      </w:r>
      <w:r w:rsidR="00064E98">
        <w:rPr>
          <w:rFonts w:ascii="Times New Roman" w:hAnsi="Times New Roman" w:cs="Times New Roman"/>
          <w:szCs w:val="24"/>
        </w:rPr>
        <w:t xml:space="preserve"> method</w:t>
      </w:r>
      <w:r w:rsidR="00390DEC" w:rsidRPr="00CC434B">
        <w:rPr>
          <w:rFonts w:ascii="Times New Roman" w:hAnsi="Times New Roman" w:cs="Times New Roman"/>
          <w:szCs w:val="24"/>
        </w:rPr>
        <w:t xml:space="preserve"> </w:t>
      </w:r>
      <w:r w:rsidR="00390DEC">
        <w:rPr>
          <w:rFonts w:ascii="Times New Roman" w:hAnsi="Times New Roman" w:cs="Times New Roman"/>
          <w:szCs w:val="24"/>
        </w:rPr>
        <w:t>in order to obtain</w:t>
      </w:r>
      <w:r w:rsidR="005C53AC">
        <w:rPr>
          <w:rFonts w:ascii="Times New Roman" w:hAnsi="Times New Roman" w:cs="Times New Roman"/>
          <w:szCs w:val="24"/>
        </w:rPr>
        <w:t xml:space="preserve"> the</w:t>
      </w:r>
      <w:r w:rsidR="00390DEC" w:rsidRPr="00CC434B">
        <w:rPr>
          <w:rFonts w:ascii="Times New Roman" w:hAnsi="Times New Roman" w:cs="Times New Roman"/>
          <w:szCs w:val="24"/>
        </w:rPr>
        <w:t xml:space="preserve"> </w:t>
      </w:r>
      <w:r w:rsidR="00390DEC">
        <w:rPr>
          <w:rFonts w:ascii="Times New Roman" w:hAnsi="Times New Roman" w:cs="Times New Roman"/>
          <w:szCs w:val="24"/>
        </w:rPr>
        <w:t>preferable</w:t>
      </w:r>
      <w:r w:rsidRPr="00CC434B">
        <w:rPr>
          <w:rFonts w:ascii="Times New Roman" w:hAnsi="Times New Roman" w:cs="Times New Roman"/>
          <w:szCs w:val="24"/>
        </w:rPr>
        <w:t xml:space="preserve"> surfaces</w:t>
      </w:r>
      <w:r w:rsidR="00390DEC">
        <w:rPr>
          <w:rFonts w:ascii="Times New Roman" w:hAnsi="Times New Roman" w:cs="Times New Roman"/>
          <w:szCs w:val="24"/>
        </w:rPr>
        <w:t>.</w:t>
      </w:r>
      <w:r w:rsidRPr="00CC434B">
        <w:rPr>
          <w:rFonts w:ascii="Times New Roman" w:hAnsi="Times New Roman" w:cs="Times New Roman"/>
          <w:szCs w:val="24"/>
        </w:rPr>
        <w:t xml:space="preserve"> </w:t>
      </w:r>
      <w:r w:rsidR="005C53AC">
        <w:rPr>
          <w:rFonts w:ascii="Times New Roman" w:hAnsi="Times New Roman" w:cs="Times New Roman"/>
          <w:szCs w:val="24"/>
        </w:rPr>
        <w:t xml:space="preserve">The </w:t>
      </w:r>
      <w:r w:rsidR="006D4664" w:rsidRPr="00CC434B">
        <w:rPr>
          <w:rFonts w:ascii="Times New Roman" w:hAnsi="Times New Roman" w:cs="Times New Roman"/>
          <w:szCs w:val="24"/>
        </w:rPr>
        <w:t>α-Fe</w:t>
      </w:r>
      <w:r w:rsidR="006D4664" w:rsidRPr="00CC434B">
        <w:rPr>
          <w:rFonts w:ascii="Times New Roman" w:hAnsi="Times New Roman" w:cs="Times New Roman"/>
          <w:szCs w:val="24"/>
          <w:vertAlign w:val="subscript"/>
        </w:rPr>
        <w:t>2</w:t>
      </w:r>
      <w:r w:rsidR="006D4664" w:rsidRPr="00CC434B">
        <w:rPr>
          <w:rFonts w:ascii="Times New Roman" w:hAnsi="Times New Roman" w:cs="Times New Roman"/>
          <w:szCs w:val="24"/>
        </w:rPr>
        <w:t>O</w:t>
      </w:r>
      <w:r w:rsidR="006D4664" w:rsidRPr="00CC434B">
        <w:rPr>
          <w:rFonts w:ascii="Times New Roman" w:hAnsi="Times New Roman" w:cs="Times New Roman"/>
          <w:szCs w:val="24"/>
          <w:vertAlign w:val="subscript"/>
        </w:rPr>
        <w:t>3</w:t>
      </w:r>
      <w:r w:rsidR="006D4664">
        <w:rPr>
          <w:rFonts w:ascii="Times New Roman" w:hAnsi="Times New Roman" w:cs="Times New Roman"/>
          <w:szCs w:val="24"/>
        </w:rPr>
        <w:t xml:space="preserve"> </w:t>
      </w:r>
      <w:r w:rsidR="005C53AC">
        <w:rPr>
          <w:rFonts w:ascii="Times New Roman" w:hAnsi="Times New Roman" w:cs="Times New Roman"/>
          <w:szCs w:val="24"/>
        </w:rPr>
        <w:t>was s</w:t>
      </w:r>
      <w:r w:rsidR="005C53AC" w:rsidRPr="00CC434B">
        <w:rPr>
          <w:rFonts w:ascii="Times New Roman" w:hAnsi="Times New Roman" w:cs="Times New Roman"/>
          <w:szCs w:val="24"/>
        </w:rPr>
        <w:t>ynthesize</w:t>
      </w:r>
      <w:r w:rsidR="005C53AC">
        <w:rPr>
          <w:rFonts w:ascii="Times New Roman" w:hAnsi="Times New Roman" w:cs="Times New Roman"/>
          <w:szCs w:val="24"/>
        </w:rPr>
        <w:t xml:space="preserve">d </w:t>
      </w:r>
      <w:r w:rsidR="006D4664">
        <w:rPr>
          <w:rFonts w:ascii="Times New Roman" w:hAnsi="Times New Roman" w:cs="Times New Roman"/>
          <w:szCs w:val="24"/>
        </w:rPr>
        <w:t>by using</w:t>
      </w:r>
      <w:r w:rsidR="005C53AC">
        <w:rPr>
          <w:rFonts w:ascii="Times New Roman" w:hAnsi="Times New Roman" w:cs="Times New Roman"/>
          <w:szCs w:val="24"/>
        </w:rPr>
        <w:t xml:space="preserve"> a</w:t>
      </w:r>
      <w:r w:rsidR="006D4664">
        <w:rPr>
          <w:rFonts w:ascii="Times New Roman" w:hAnsi="Times New Roman" w:cs="Times New Roman"/>
          <w:szCs w:val="24"/>
        </w:rPr>
        <w:t xml:space="preserve"> </w:t>
      </w:r>
      <w:r w:rsidRPr="00CC434B">
        <w:rPr>
          <w:rFonts w:ascii="Times New Roman" w:hAnsi="Times New Roman" w:cs="Times New Roman"/>
          <w:szCs w:val="24"/>
        </w:rPr>
        <w:t xml:space="preserve">low cost method to identify </w:t>
      </w:r>
      <w:r w:rsidR="005C53AC">
        <w:rPr>
          <w:rFonts w:ascii="Times New Roman" w:hAnsi="Times New Roman" w:cs="Times New Roman"/>
          <w:szCs w:val="24"/>
        </w:rPr>
        <w:t xml:space="preserve">the </w:t>
      </w:r>
      <w:r w:rsidR="00064E98">
        <w:rPr>
          <w:rFonts w:ascii="Times New Roman" w:hAnsi="Times New Roman" w:cs="Times New Roman"/>
          <w:szCs w:val="24"/>
        </w:rPr>
        <w:t xml:space="preserve">optimum </w:t>
      </w:r>
      <w:r w:rsidR="00390DEC">
        <w:rPr>
          <w:rFonts w:ascii="Times New Roman" w:hAnsi="Times New Roman" w:cs="Times New Roman"/>
          <w:szCs w:val="24"/>
        </w:rPr>
        <w:t>calcination temperature</w:t>
      </w:r>
      <w:r w:rsidRPr="00CC434B">
        <w:rPr>
          <w:rFonts w:ascii="Times New Roman" w:hAnsi="Times New Roman" w:cs="Times New Roman"/>
          <w:szCs w:val="24"/>
        </w:rPr>
        <w:t xml:space="preserve"> and quantify the basicity properties</w:t>
      </w:r>
      <w:r w:rsidR="00064E98">
        <w:rPr>
          <w:rFonts w:ascii="Times New Roman" w:hAnsi="Times New Roman" w:cs="Times New Roman"/>
          <w:szCs w:val="24"/>
        </w:rPr>
        <w:t xml:space="preserve">. Hence, </w:t>
      </w:r>
      <w:r w:rsidRPr="00CC434B">
        <w:rPr>
          <w:rFonts w:ascii="Times New Roman" w:hAnsi="Times New Roman" w:cs="Times New Roman"/>
          <w:szCs w:val="24"/>
        </w:rPr>
        <w:t>the amount of CO</w:t>
      </w:r>
      <w:r w:rsidRPr="00CC434B">
        <w:rPr>
          <w:rFonts w:ascii="Times New Roman" w:hAnsi="Times New Roman" w:cs="Times New Roman"/>
          <w:szCs w:val="24"/>
          <w:vertAlign w:val="subscript"/>
        </w:rPr>
        <w:t>2</w:t>
      </w:r>
      <w:r w:rsidRPr="00CC434B">
        <w:rPr>
          <w:rFonts w:ascii="Times New Roman" w:hAnsi="Times New Roman" w:cs="Times New Roman"/>
          <w:szCs w:val="24"/>
        </w:rPr>
        <w:t xml:space="preserve"> adsorbed phy</w:t>
      </w:r>
      <w:r w:rsidR="006D4664">
        <w:rPr>
          <w:rFonts w:ascii="Times New Roman" w:hAnsi="Times New Roman" w:cs="Times New Roman"/>
          <w:szCs w:val="24"/>
        </w:rPr>
        <w:t>sically at room temperature,</w:t>
      </w:r>
      <w:r w:rsidR="00950621">
        <w:rPr>
          <w:rFonts w:ascii="Times New Roman" w:hAnsi="Times New Roman" w:cs="Times New Roman"/>
          <w:szCs w:val="24"/>
        </w:rPr>
        <w:t xml:space="preserve"> 25</w:t>
      </w:r>
      <w:r w:rsidRPr="00CC434B">
        <w:rPr>
          <w:rFonts w:ascii="Times New Roman" w:hAnsi="Times New Roman" w:cs="Times New Roman"/>
          <w:szCs w:val="24"/>
        </w:rPr>
        <w:t xml:space="preserve">°C and </w:t>
      </w:r>
      <w:r w:rsidR="00A9036C">
        <w:rPr>
          <w:rFonts w:ascii="Times New Roman" w:hAnsi="Times New Roman" w:cs="Times New Roman"/>
          <w:szCs w:val="24"/>
        </w:rPr>
        <w:t>1 atm</w:t>
      </w:r>
      <w:r w:rsidR="008D7A17">
        <w:rPr>
          <w:rFonts w:ascii="Times New Roman" w:hAnsi="Times New Roman" w:cs="Times New Roman"/>
          <w:szCs w:val="24"/>
        </w:rPr>
        <w:t xml:space="preserve"> was measured </w:t>
      </w:r>
      <w:r w:rsidR="00064E98">
        <w:rPr>
          <w:rFonts w:ascii="Times New Roman" w:hAnsi="Times New Roman" w:cs="Times New Roman"/>
          <w:szCs w:val="24"/>
        </w:rPr>
        <w:t>using</w:t>
      </w:r>
      <w:r w:rsidR="005C53AC">
        <w:rPr>
          <w:rFonts w:ascii="Times New Roman" w:hAnsi="Times New Roman" w:cs="Times New Roman"/>
          <w:szCs w:val="24"/>
        </w:rPr>
        <w:t xml:space="preserve"> the</w:t>
      </w:r>
      <w:r w:rsidR="00064E98">
        <w:rPr>
          <w:rFonts w:ascii="Times New Roman" w:hAnsi="Times New Roman" w:cs="Times New Roman"/>
          <w:szCs w:val="24"/>
        </w:rPr>
        <w:t xml:space="preserve"> volumetric adsorption technique</w:t>
      </w:r>
      <w:r w:rsidRPr="00CC434B">
        <w:rPr>
          <w:rFonts w:ascii="Times New Roman" w:hAnsi="Times New Roman" w:cs="Times New Roman"/>
          <w:szCs w:val="24"/>
        </w:rPr>
        <w:t>.</w:t>
      </w:r>
    </w:p>
    <w:p w:rsidR="00785CA6" w:rsidRPr="00AF6D47"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2E35A1" w:rsidRPr="002E35A1" w:rsidRDefault="008D7A17" w:rsidP="00CC434B">
      <w:pPr>
        <w:outlineLvl w:val="0"/>
        <w:rPr>
          <w:rFonts w:ascii="Times New Roman" w:hAnsi="Times New Roman" w:cs="Times New Roman"/>
          <w:b/>
          <w:szCs w:val="20"/>
        </w:rPr>
      </w:pPr>
      <w:r>
        <w:rPr>
          <w:rFonts w:ascii="Times New Roman" w:hAnsi="Times New Roman" w:cs="Times New Roman"/>
          <w:b/>
          <w:szCs w:val="20"/>
        </w:rPr>
        <w:t>Sample p</w:t>
      </w:r>
      <w:r w:rsidR="002E35A1" w:rsidRPr="002E35A1">
        <w:rPr>
          <w:rFonts w:ascii="Times New Roman" w:hAnsi="Times New Roman" w:cs="Times New Roman"/>
          <w:b/>
          <w:szCs w:val="20"/>
        </w:rPr>
        <w:t>reparation</w:t>
      </w:r>
    </w:p>
    <w:p w:rsidR="002E35A1" w:rsidRDefault="005C53AC" w:rsidP="00CC434B">
      <w:pPr>
        <w:outlineLvl w:val="0"/>
        <w:rPr>
          <w:rFonts w:ascii="Times New Roman" w:hAnsi="Times New Roman" w:cs="Times New Roman"/>
          <w:szCs w:val="20"/>
        </w:rPr>
      </w:pPr>
      <w:r>
        <w:rPr>
          <w:rFonts w:ascii="Times New Roman" w:hAnsi="Times New Roman" w:cs="Times New Roman"/>
          <w:szCs w:val="20"/>
        </w:rPr>
        <w:t>The a</w:t>
      </w:r>
      <w:r w:rsidR="00CC434B" w:rsidRPr="00CC434B">
        <w:rPr>
          <w:rFonts w:ascii="Times New Roman" w:hAnsi="Times New Roman" w:cs="Times New Roman"/>
          <w:szCs w:val="20"/>
        </w:rPr>
        <w:t xml:space="preserve">nalytical grade iron (III) nitrate </w:t>
      </w:r>
      <w:proofErr w:type="spellStart"/>
      <w:r w:rsidR="00CC434B" w:rsidRPr="00CC434B">
        <w:rPr>
          <w:rFonts w:ascii="Times New Roman" w:hAnsi="Times New Roman" w:cs="Times New Roman"/>
          <w:szCs w:val="20"/>
        </w:rPr>
        <w:t>nonahydrate</w:t>
      </w:r>
      <w:proofErr w:type="spellEnd"/>
      <w:r w:rsidR="00CC434B" w:rsidRPr="00CC434B">
        <w:rPr>
          <w:rFonts w:ascii="Times New Roman" w:hAnsi="Times New Roman" w:cs="Times New Roman"/>
          <w:szCs w:val="20"/>
        </w:rPr>
        <w:t xml:space="preserve"> (Fe(NO</w:t>
      </w:r>
      <w:r w:rsidR="00CC434B" w:rsidRPr="00CC434B">
        <w:rPr>
          <w:rFonts w:ascii="Times New Roman" w:hAnsi="Times New Roman" w:cs="Times New Roman"/>
          <w:szCs w:val="20"/>
          <w:vertAlign w:val="subscript"/>
        </w:rPr>
        <w:t>3</w:t>
      </w:r>
      <w:r w:rsidR="00CC434B" w:rsidRPr="00CC434B">
        <w:rPr>
          <w:rFonts w:ascii="Times New Roman" w:hAnsi="Times New Roman" w:cs="Times New Roman"/>
          <w:szCs w:val="20"/>
        </w:rPr>
        <w:t>)</w:t>
      </w:r>
      <w:r w:rsidR="00CC434B" w:rsidRPr="00CC434B">
        <w:rPr>
          <w:rFonts w:ascii="Times New Roman" w:hAnsi="Times New Roman" w:cs="Times New Roman"/>
          <w:szCs w:val="20"/>
          <w:vertAlign w:val="subscript"/>
        </w:rPr>
        <w:t>3</w:t>
      </w:r>
      <w:r w:rsidR="00CC434B" w:rsidRPr="00CC434B">
        <w:rPr>
          <w:rFonts w:ascii="Times New Roman" w:hAnsi="Times New Roman" w:cs="Times New Roman"/>
          <w:szCs w:val="20"/>
        </w:rPr>
        <w:t>·9H</w:t>
      </w:r>
      <w:r w:rsidR="00CC434B" w:rsidRPr="00CC434B">
        <w:rPr>
          <w:rFonts w:ascii="Times New Roman" w:hAnsi="Times New Roman" w:cs="Times New Roman"/>
          <w:szCs w:val="20"/>
          <w:vertAlign w:val="subscript"/>
        </w:rPr>
        <w:t>2</w:t>
      </w:r>
      <w:r w:rsidR="00CC434B" w:rsidRPr="00CC434B">
        <w:rPr>
          <w:rFonts w:ascii="Times New Roman" w:hAnsi="Times New Roman" w:cs="Times New Roman"/>
          <w:szCs w:val="20"/>
        </w:rPr>
        <w:t>O, 98%) and ethanol (C</w:t>
      </w:r>
      <w:r w:rsidR="00CC434B" w:rsidRPr="00CC434B">
        <w:rPr>
          <w:rFonts w:ascii="Times New Roman" w:hAnsi="Times New Roman" w:cs="Times New Roman"/>
          <w:szCs w:val="20"/>
          <w:vertAlign w:val="subscript"/>
        </w:rPr>
        <w:t>2</w:t>
      </w:r>
      <w:r w:rsidR="00CC434B" w:rsidRPr="00CC434B">
        <w:rPr>
          <w:rFonts w:ascii="Times New Roman" w:hAnsi="Times New Roman" w:cs="Times New Roman"/>
          <w:szCs w:val="20"/>
        </w:rPr>
        <w:t>H</w:t>
      </w:r>
      <w:r w:rsidR="00CC434B" w:rsidRPr="00CC434B">
        <w:rPr>
          <w:rFonts w:ascii="Times New Roman" w:hAnsi="Times New Roman" w:cs="Times New Roman"/>
          <w:szCs w:val="20"/>
          <w:vertAlign w:val="subscript"/>
        </w:rPr>
        <w:t>5</w:t>
      </w:r>
      <w:r w:rsidR="00CC434B" w:rsidRPr="00CC434B">
        <w:rPr>
          <w:rFonts w:ascii="Times New Roman" w:hAnsi="Times New Roman" w:cs="Times New Roman"/>
          <w:szCs w:val="20"/>
        </w:rPr>
        <w:t xml:space="preserve">OH, 99.7%) were purchased from Sigma-Aldrich, USA and </w:t>
      </w:r>
      <w:proofErr w:type="spellStart"/>
      <w:r w:rsidR="00CC434B" w:rsidRPr="00CC434B">
        <w:rPr>
          <w:rFonts w:ascii="Times New Roman" w:hAnsi="Times New Roman" w:cs="Times New Roman"/>
          <w:szCs w:val="20"/>
        </w:rPr>
        <w:t>Systerm</w:t>
      </w:r>
      <w:proofErr w:type="spellEnd"/>
      <w:r w:rsidR="00CC434B" w:rsidRPr="00CC434B">
        <w:rPr>
          <w:rFonts w:ascii="Times New Roman" w:hAnsi="Times New Roman" w:cs="Times New Roman"/>
          <w:szCs w:val="20"/>
        </w:rPr>
        <w:t>, Malaysia respectively. The bulk α-Fe</w:t>
      </w:r>
      <w:r w:rsidR="00CC434B" w:rsidRPr="00CC434B">
        <w:rPr>
          <w:rFonts w:ascii="Times New Roman" w:hAnsi="Times New Roman" w:cs="Times New Roman"/>
          <w:szCs w:val="20"/>
          <w:vertAlign w:val="subscript"/>
        </w:rPr>
        <w:t>2</w:t>
      </w:r>
      <w:r w:rsidR="00CC434B" w:rsidRPr="00CC434B">
        <w:rPr>
          <w:rFonts w:ascii="Times New Roman" w:hAnsi="Times New Roman" w:cs="Times New Roman"/>
          <w:szCs w:val="20"/>
        </w:rPr>
        <w:t>O</w:t>
      </w:r>
      <w:r w:rsidR="00CC434B" w:rsidRPr="00CC434B">
        <w:rPr>
          <w:rFonts w:ascii="Times New Roman" w:hAnsi="Times New Roman" w:cs="Times New Roman"/>
          <w:szCs w:val="20"/>
          <w:vertAlign w:val="subscript"/>
        </w:rPr>
        <w:t>3</w:t>
      </w:r>
      <w:r w:rsidR="00CC434B" w:rsidRPr="00CC434B">
        <w:rPr>
          <w:rFonts w:ascii="Times New Roman" w:hAnsi="Times New Roman" w:cs="Times New Roman"/>
          <w:szCs w:val="20"/>
        </w:rPr>
        <w:t xml:space="preserve"> obtained from BDH</w:t>
      </w:r>
      <w:r w:rsidR="006D4664">
        <w:rPr>
          <w:rFonts w:ascii="Times New Roman" w:hAnsi="Times New Roman" w:cs="Times New Roman"/>
          <w:szCs w:val="20"/>
        </w:rPr>
        <w:t>, United Kingdom was</w:t>
      </w:r>
      <w:r w:rsidR="00CC434B" w:rsidRPr="00CC434B">
        <w:rPr>
          <w:rFonts w:ascii="Times New Roman" w:hAnsi="Times New Roman" w:cs="Times New Roman"/>
          <w:szCs w:val="20"/>
        </w:rPr>
        <w:t xml:space="preserve"> treated </w:t>
      </w:r>
      <w:r w:rsidR="006D4664">
        <w:rPr>
          <w:rFonts w:ascii="Times New Roman" w:hAnsi="Times New Roman" w:cs="Times New Roman"/>
          <w:szCs w:val="20"/>
        </w:rPr>
        <w:t>by</w:t>
      </w:r>
      <w:r w:rsidR="00CC434B" w:rsidRPr="00CC434B">
        <w:rPr>
          <w:rFonts w:ascii="Times New Roman" w:hAnsi="Times New Roman" w:cs="Times New Roman"/>
          <w:szCs w:val="20"/>
        </w:rPr>
        <w:t xml:space="preserve"> calc</w:t>
      </w:r>
      <w:r w:rsidR="00950621">
        <w:rPr>
          <w:rFonts w:ascii="Times New Roman" w:hAnsi="Times New Roman" w:cs="Times New Roman"/>
          <w:szCs w:val="20"/>
        </w:rPr>
        <w:t>ined under nitrogen flow at 150</w:t>
      </w:r>
      <w:r w:rsidR="008D7A17">
        <w:rPr>
          <w:rFonts w:ascii="Times New Roman" w:hAnsi="Times New Roman" w:cs="Times New Roman"/>
          <w:szCs w:val="20"/>
        </w:rPr>
        <w:t xml:space="preserve"> </w:t>
      </w:r>
      <w:r w:rsidR="00CC434B" w:rsidRPr="00CC434B">
        <w:rPr>
          <w:rFonts w:ascii="Times New Roman" w:hAnsi="Times New Roman" w:cs="Times New Roman"/>
          <w:szCs w:val="20"/>
        </w:rPr>
        <w:t xml:space="preserve">°C for 1 hour. </w:t>
      </w:r>
      <w:r w:rsidR="006D4664">
        <w:rPr>
          <w:rFonts w:ascii="Times New Roman" w:hAnsi="Times New Roman" w:cs="Times New Roman"/>
          <w:szCs w:val="20"/>
        </w:rPr>
        <w:t>The simple mixing method</w:t>
      </w:r>
      <w:r w:rsidR="00CC434B" w:rsidRPr="00CC434B">
        <w:rPr>
          <w:rFonts w:ascii="Times New Roman" w:hAnsi="Times New Roman" w:cs="Times New Roman"/>
          <w:szCs w:val="20"/>
        </w:rPr>
        <w:t xml:space="preserve"> is very useful to produce α-Fe</w:t>
      </w:r>
      <w:r w:rsidR="00CC434B" w:rsidRPr="00CC434B">
        <w:rPr>
          <w:rFonts w:ascii="Times New Roman" w:hAnsi="Times New Roman" w:cs="Times New Roman"/>
          <w:szCs w:val="20"/>
          <w:vertAlign w:val="subscript"/>
        </w:rPr>
        <w:t>2</w:t>
      </w:r>
      <w:r w:rsidR="00CC434B" w:rsidRPr="00CC434B">
        <w:rPr>
          <w:rFonts w:ascii="Times New Roman" w:hAnsi="Times New Roman" w:cs="Times New Roman"/>
          <w:szCs w:val="20"/>
        </w:rPr>
        <w:t>O</w:t>
      </w:r>
      <w:r w:rsidR="00CC434B" w:rsidRPr="00CC434B">
        <w:rPr>
          <w:rFonts w:ascii="Times New Roman" w:hAnsi="Times New Roman" w:cs="Times New Roman"/>
          <w:szCs w:val="20"/>
          <w:vertAlign w:val="subscript"/>
        </w:rPr>
        <w:t>3</w:t>
      </w:r>
      <w:r w:rsidR="00CC434B" w:rsidRPr="00CC434B">
        <w:rPr>
          <w:rFonts w:ascii="Times New Roman" w:hAnsi="Times New Roman" w:cs="Times New Roman"/>
          <w:szCs w:val="20"/>
        </w:rPr>
        <w:t xml:space="preserve"> nanoparticles with low cost of starting materials.</w:t>
      </w:r>
      <w:r w:rsidR="007F4A04">
        <w:rPr>
          <w:rFonts w:ascii="Times New Roman" w:hAnsi="Times New Roman" w:cs="Times New Roman"/>
          <w:szCs w:val="20"/>
        </w:rPr>
        <w:t xml:space="preserve"> This method was modified from </w:t>
      </w:r>
      <w:r w:rsidR="008D7A17">
        <w:rPr>
          <w:rFonts w:ascii="Times New Roman" w:hAnsi="Times New Roman" w:cs="Times New Roman"/>
          <w:szCs w:val="20"/>
        </w:rPr>
        <w:t xml:space="preserve">literature reported by </w:t>
      </w:r>
      <w:r w:rsidR="007F4A04">
        <w:rPr>
          <w:rFonts w:ascii="Times New Roman" w:hAnsi="Times New Roman" w:cs="Times New Roman"/>
          <w:szCs w:val="20"/>
        </w:rPr>
        <w:t>Dong et al. [19].</w:t>
      </w:r>
      <w:r w:rsidR="00CC434B" w:rsidRPr="00CC434B">
        <w:rPr>
          <w:rFonts w:ascii="Times New Roman" w:hAnsi="Times New Roman" w:cs="Times New Roman"/>
          <w:szCs w:val="20"/>
        </w:rPr>
        <w:t xml:space="preserve"> The Fe(NO</w:t>
      </w:r>
      <w:r w:rsidR="00CC434B" w:rsidRPr="00CC434B">
        <w:rPr>
          <w:rFonts w:ascii="Times New Roman" w:hAnsi="Times New Roman" w:cs="Times New Roman"/>
          <w:szCs w:val="20"/>
          <w:vertAlign w:val="subscript"/>
        </w:rPr>
        <w:t>3</w:t>
      </w:r>
      <w:r w:rsidR="00CC434B" w:rsidRPr="00CC434B">
        <w:rPr>
          <w:rFonts w:ascii="Times New Roman" w:hAnsi="Times New Roman" w:cs="Times New Roman"/>
          <w:szCs w:val="20"/>
        </w:rPr>
        <w:t>)</w:t>
      </w:r>
      <w:r w:rsidR="00CC434B" w:rsidRPr="00CC434B">
        <w:rPr>
          <w:rFonts w:ascii="Times New Roman" w:hAnsi="Times New Roman" w:cs="Times New Roman"/>
          <w:szCs w:val="20"/>
          <w:vertAlign w:val="subscript"/>
        </w:rPr>
        <w:t>3</w:t>
      </w:r>
      <w:r w:rsidR="00CC434B" w:rsidRPr="00CC434B">
        <w:rPr>
          <w:rFonts w:ascii="Times New Roman" w:hAnsi="Times New Roman" w:cs="Times New Roman"/>
          <w:szCs w:val="20"/>
        </w:rPr>
        <w:t>·9H</w:t>
      </w:r>
      <w:r w:rsidR="00CC434B" w:rsidRPr="00CC434B">
        <w:rPr>
          <w:rFonts w:ascii="Times New Roman" w:hAnsi="Times New Roman" w:cs="Times New Roman"/>
          <w:szCs w:val="20"/>
          <w:vertAlign w:val="subscript"/>
        </w:rPr>
        <w:t>2</w:t>
      </w:r>
      <w:r w:rsidR="00CC434B" w:rsidRPr="00CC434B">
        <w:rPr>
          <w:rFonts w:ascii="Times New Roman" w:hAnsi="Times New Roman" w:cs="Times New Roman"/>
          <w:szCs w:val="20"/>
        </w:rPr>
        <w:t>O</w:t>
      </w:r>
      <w:r w:rsidR="00E717B6">
        <w:rPr>
          <w:rFonts w:ascii="Times New Roman" w:hAnsi="Times New Roman" w:cs="Times New Roman"/>
          <w:szCs w:val="20"/>
        </w:rPr>
        <w:t xml:space="preserve"> was weighed to 16.16 g and</w:t>
      </w:r>
      <w:r w:rsidR="00CC434B" w:rsidRPr="00CC434B">
        <w:rPr>
          <w:rFonts w:ascii="Times New Roman" w:hAnsi="Times New Roman" w:cs="Times New Roman"/>
          <w:szCs w:val="20"/>
        </w:rPr>
        <w:t xml:space="preserve"> dissolved in</w:t>
      </w:r>
      <w:r w:rsidR="00E717B6">
        <w:rPr>
          <w:rFonts w:ascii="Times New Roman" w:hAnsi="Times New Roman" w:cs="Times New Roman"/>
          <w:szCs w:val="20"/>
        </w:rPr>
        <w:t xml:space="preserve"> 20 ml</w:t>
      </w:r>
      <w:r w:rsidR="00CC434B" w:rsidRPr="00CC434B">
        <w:rPr>
          <w:rFonts w:ascii="Times New Roman" w:hAnsi="Times New Roman" w:cs="Times New Roman"/>
          <w:szCs w:val="20"/>
        </w:rPr>
        <w:t xml:space="preserve"> distilled water </w:t>
      </w:r>
      <w:r>
        <w:rPr>
          <w:rFonts w:ascii="Times New Roman" w:hAnsi="Times New Roman" w:cs="Times New Roman"/>
          <w:szCs w:val="20"/>
        </w:rPr>
        <w:t>to have</w:t>
      </w:r>
      <w:r w:rsidR="00E717B6">
        <w:rPr>
          <w:rFonts w:ascii="Times New Roman" w:hAnsi="Times New Roman" w:cs="Times New Roman"/>
          <w:szCs w:val="20"/>
        </w:rPr>
        <w:t xml:space="preserve"> concentration of 2 M</w:t>
      </w:r>
      <w:r w:rsidR="009E7E50">
        <w:rPr>
          <w:rFonts w:ascii="Times New Roman" w:hAnsi="Times New Roman" w:cs="Times New Roman"/>
          <w:szCs w:val="20"/>
        </w:rPr>
        <w:t>. To this solution, ethanol</w:t>
      </w:r>
      <w:r w:rsidR="00CC434B" w:rsidRPr="00CC434B">
        <w:rPr>
          <w:rFonts w:ascii="Times New Roman" w:hAnsi="Times New Roman" w:cs="Times New Roman"/>
          <w:szCs w:val="20"/>
        </w:rPr>
        <w:t xml:space="preserve"> was added with</w:t>
      </w:r>
      <w:r>
        <w:rPr>
          <w:rFonts w:ascii="Times New Roman" w:hAnsi="Times New Roman" w:cs="Times New Roman"/>
          <w:szCs w:val="20"/>
        </w:rPr>
        <w:t xml:space="preserve"> a</w:t>
      </w:r>
      <w:r w:rsidR="00CC434B" w:rsidRPr="00CC434B">
        <w:rPr>
          <w:rFonts w:ascii="Times New Roman" w:hAnsi="Times New Roman" w:cs="Times New Roman"/>
          <w:szCs w:val="20"/>
        </w:rPr>
        <w:t xml:space="preserve"> volume percentage of 25% from the </w:t>
      </w:r>
      <w:r w:rsidR="009E7E50" w:rsidRPr="00CC434B">
        <w:rPr>
          <w:rFonts w:ascii="Times New Roman" w:hAnsi="Times New Roman" w:cs="Times New Roman"/>
          <w:szCs w:val="20"/>
        </w:rPr>
        <w:t xml:space="preserve">distilled water </w:t>
      </w:r>
      <w:r w:rsidR="00CC434B" w:rsidRPr="00CC434B">
        <w:rPr>
          <w:rFonts w:ascii="Times New Roman" w:hAnsi="Times New Roman" w:cs="Times New Roman"/>
          <w:szCs w:val="20"/>
        </w:rPr>
        <w:t>used and stirred for 1 hour at room temperature. The concentration of 2 M precursor was found to be</w:t>
      </w:r>
      <w:r>
        <w:rPr>
          <w:rFonts w:ascii="Times New Roman" w:hAnsi="Times New Roman" w:cs="Times New Roman"/>
          <w:szCs w:val="20"/>
        </w:rPr>
        <w:t xml:space="preserve"> the</w:t>
      </w:r>
      <w:r w:rsidR="00CC434B" w:rsidRPr="00CC434B">
        <w:rPr>
          <w:rFonts w:ascii="Times New Roman" w:hAnsi="Times New Roman" w:cs="Times New Roman"/>
          <w:szCs w:val="20"/>
        </w:rPr>
        <w:t xml:space="preserve"> shortest time formation with</w:t>
      </w:r>
      <w:r>
        <w:rPr>
          <w:rFonts w:ascii="Times New Roman" w:hAnsi="Times New Roman" w:cs="Times New Roman"/>
          <w:szCs w:val="20"/>
        </w:rPr>
        <w:t xml:space="preserve"> a</w:t>
      </w:r>
      <w:r w:rsidR="00CC434B" w:rsidRPr="00CC434B">
        <w:rPr>
          <w:rFonts w:ascii="Times New Roman" w:hAnsi="Times New Roman" w:cs="Times New Roman"/>
          <w:szCs w:val="20"/>
        </w:rPr>
        <w:t xml:space="preserve"> connection of large number of Fe(OH)</w:t>
      </w:r>
      <w:r w:rsidR="00CC434B" w:rsidRPr="00CC434B">
        <w:rPr>
          <w:rFonts w:ascii="Times New Roman" w:hAnsi="Times New Roman" w:cs="Times New Roman"/>
          <w:szCs w:val="20"/>
          <w:vertAlign w:val="subscript"/>
        </w:rPr>
        <w:t>3</w:t>
      </w:r>
      <w:r w:rsidR="00CC434B" w:rsidRPr="00CC434B">
        <w:rPr>
          <w:rFonts w:ascii="Times New Roman" w:hAnsi="Times New Roman" w:cs="Times New Roman"/>
          <w:szCs w:val="20"/>
        </w:rPr>
        <w:t xml:space="preserve"> fine particles</w:t>
      </w:r>
      <w:r w:rsidR="006D4664">
        <w:rPr>
          <w:rFonts w:ascii="Times New Roman" w:hAnsi="Times New Roman" w:cs="Times New Roman"/>
          <w:szCs w:val="20"/>
        </w:rPr>
        <w:t>.</w:t>
      </w:r>
      <w:r w:rsidR="00CC434B" w:rsidRPr="00CC434B">
        <w:rPr>
          <w:rFonts w:ascii="Times New Roman" w:hAnsi="Times New Roman" w:cs="Times New Roman"/>
          <w:szCs w:val="20"/>
        </w:rPr>
        <w:t xml:space="preserve"> </w:t>
      </w:r>
      <w:r w:rsidR="006D4664">
        <w:rPr>
          <w:rFonts w:ascii="Times New Roman" w:hAnsi="Times New Roman" w:cs="Times New Roman"/>
          <w:szCs w:val="20"/>
        </w:rPr>
        <w:t>Ethanol act</w:t>
      </w:r>
      <w:r>
        <w:rPr>
          <w:rFonts w:ascii="Times New Roman" w:hAnsi="Times New Roman" w:cs="Times New Roman"/>
          <w:szCs w:val="20"/>
        </w:rPr>
        <w:t>s</w:t>
      </w:r>
      <w:r w:rsidR="006D4664">
        <w:rPr>
          <w:rFonts w:ascii="Times New Roman" w:hAnsi="Times New Roman" w:cs="Times New Roman"/>
          <w:szCs w:val="20"/>
        </w:rPr>
        <w:t xml:space="preserve"> as</w:t>
      </w:r>
      <w:r w:rsidR="006D4664" w:rsidRPr="00CC434B">
        <w:rPr>
          <w:rFonts w:ascii="Times New Roman" w:hAnsi="Times New Roman" w:cs="Times New Roman"/>
          <w:szCs w:val="20"/>
        </w:rPr>
        <w:t xml:space="preserve"> </w:t>
      </w:r>
      <w:r>
        <w:rPr>
          <w:rFonts w:ascii="Times New Roman" w:hAnsi="Times New Roman" w:cs="Times New Roman"/>
          <w:szCs w:val="20"/>
        </w:rPr>
        <w:t xml:space="preserve">a </w:t>
      </w:r>
      <w:r w:rsidR="006D4664" w:rsidRPr="00CC434B">
        <w:rPr>
          <w:rFonts w:ascii="Times New Roman" w:hAnsi="Times New Roman" w:cs="Times New Roman"/>
          <w:szCs w:val="20"/>
        </w:rPr>
        <w:t>stabilizer for the colloidal particles avoid aggregation</w:t>
      </w:r>
      <w:r w:rsidR="006D4664">
        <w:rPr>
          <w:rFonts w:ascii="Times New Roman" w:hAnsi="Times New Roman" w:cs="Times New Roman"/>
          <w:szCs w:val="20"/>
        </w:rPr>
        <w:t xml:space="preserve"> [19]. </w:t>
      </w:r>
      <w:r w:rsidR="00CC434B" w:rsidRPr="00CC434B">
        <w:rPr>
          <w:rFonts w:ascii="Times New Roman" w:hAnsi="Times New Roman" w:cs="Times New Roman"/>
          <w:szCs w:val="20"/>
        </w:rPr>
        <w:t xml:space="preserve">The solution </w:t>
      </w:r>
      <w:r w:rsidR="0024659D">
        <w:rPr>
          <w:rFonts w:ascii="Times New Roman" w:hAnsi="Times New Roman" w:cs="Times New Roman"/>
          <w:szCs w:val="20"/>
        </w:rPr>
        <w:t xml:space="preserve">was </w:t>
      </w:r>
      <w:r w:rsidR="00CC434B" w:rsidRPr="00CC434B">
        <w:rPr>
          <w:rFonts w:ascii="Times New Roman" w:hAnsi="Times New Roman" w:cs="Times New Roman"/>
          <w:szCs w:val="20"/>
        </w:rPr>
        <w:t>sonicated for 20 minutes to obtain better homogeneous condition and dried with vigorous stirring at</w:t>
      </w:r>
      <w:r>
        <w:rPr>
          <w:rFonts w:ascii="Times New Roman" w:hAnsi="Times New Roman" w:cs="Times New Roman"/>
          <w:szCs w:val="20"/>
        </w:rPr>
        <w:t xml:space="preserve"> the</w:t>
      </w:r>
      <w:r w:rsidR="00950621">
        <w:rPr>
          <w:rFonts w:ascii="Times New Roman" w:hAnsi="Times New Roman" w:cs="Times New Roman"/>
          <w:szCs w:val="20"/>
        </w:rPr>
        <w:t xml:space="preserve"> temperature of 80</w:t>
      </w:r>
      <w:r w:rsidR="008D7A17">
        <w:rPr>
          <w:rFonts w:ascii="Times New Roman" w:hAnsi="Times New Roman" w:cs="Times New Roman"/>
          <w:szCs w:val="20"/>
        </w:rPr>
        <w:t xml:space="preserve"> – </w:t>
      </w:r>
      <w:r w:rsidR="00950621">
        <w:rPr>
          <w:rFonts w:ascii="Times New Roman" w:hAnsi="Times New Roman" w:cs="Times New Roman"/>
          <w:szCs w:val="20"/>
        </w:rPr>
        <w:t>100</w:t>
      </w:r>
      <w:r w:rsidR="008D7A17">
        <w:rPr>
          <w:rFonts w:ascii="Times New Roman" w:hAnsi="Times New Roman" w:cs="Times New Roman"/>
          <w:szCs w:val="20"/>
        </w:rPr>
        <w:t xml:space="preserve"> </w:t>
      </w:r>
      <w:r w:rsidR="00CC434B" w:rsidRPr="00CC434B">
        <w:rPr>
          <w:rFonts w:ascii="Times New Roman" w:hAnsi="Times New Roman" w:cs="Times New Roman"/>
          <w:szCs w:val="20"/>
        </w:rPr>
        <w:t xml:space="preserve">°C. The dried </w:t>
      </w:r>
      <w:r>
        <w:rPr>
          <w:rFonts w:ascii="Times New Roman" w:hAnsi="Times New Roman" w:cs="Times New Roman"/>
          <w:szCs w:val="20"/>
        </w:rPr>
        <w:t>solid was ground</w:t>
      </w:r>
      <w:r w:rsidR="0024659D">
        <w:rPr>
          <w:rFonts w:ascii="Times New Roman" w:hAnsi="Times New Roman" w:cs="Times New Roman"/>
          <w:szCs w:val="20"/>
        </w:rPr>
        <w:t xml:space="preserve"> and</w:t>
      </w:r>
      <w:r w:rsidR="00CC434B" w:rsidRPr="00CC434B">
        <w:rPr>
          <w:rFonts w:ascii="Times New Roman" w:hAnsi="Times New Roman" w:cs="Times New Roman"/>
          <w:szCs w:val="20"/>
        </w:rPr>
        <w:t xml:space="preserve"> kept in</w:t>
      </w:r>
      <w:r w:rsidR="00950621">
        <w:rPr>
          <w:rFonts w:ascii="Times New Roman" w:hAnsi="Times New Roman" w:cs="Times New Roman"/>
          <w:szCs w:val="20"/>
        </w:rPr>
        <w:t xml:space="preserve"> an oven for 24 hours at 110</w:t>
      </w:r>
      <w:r w:rsidR="008D7A17">
        <w:rPr>
          <w:rFonts w:ascii="Times New Roman" w:hAnsi="Times New Roman" w:cs="Times New Roman"/>
          <w:szCs w:val="20"/>
        </w:rPr>
        <w:t xml:space="preserve"> </w:t>
      </w:r>
      <w:r w:rsidR="0024659D">
        <w:rPr>
          <w:rFonts w:ascii="Times New Roman" w:hAnsi="Times New Roman" w:cs="Times New Roman"/>
          <w:szCs w:val="20"/>
        </w:rPr>
        <w:t>°C. Finally, it was</w:t>
      </w:r>
      <w:r w:rsidR="00CC434B" w:rsidRPr="00CC434B">
        <w:rPr>
          <w:rFonts w:ascii="Times New Roman" w:hAnsi="Times New Roman" w:cs="Times New Roman"/>
          <w:szCs w:val="20"/>
        </w:rPr>
        <w:t xml:space="preserve"> calcined under </w:t>
      </w:r>
      <w:r>
        <w:rPr>
          <w:rFonts w:ascii="Times New Roman" w:hAnsi="Times New Roman" w:cs="Times New Roman"/>
          <w:szCs w:val="20"/>
        </w:rPr>
        <w:t xml:space="preserve">the </w:t>
      </w:r>
      <w:r w:rsidR="00CC434B" w:rsidRPr="00CC434B">
        <w:rPr>
          <w:rFonts w:ascii="Times New Roman" w:hAnsi="Times New Roman" w:cs="Times New Roman"/>
          <w:szCs w:val="20"/>
        </w:rPr>
        <w:t xml:space="preserve">air flow at </w:t>
      </w:r>
      <w:r>
        <w:rPr>
          <w:rFonts w:ascii="Times New Roman" w:hAnsi="Times New Roman" w:cs="Times New Roman"/>
          <w:szCs w:val="20"/>
        </w:rPr>
        <w:t xml:space="preserve">the </w:t>
      </w:r>
      <w:r w:rsidR="00CC434B" w:rsidRPr="00CC434B">
        <w:rPr>
          <w:rFonts w:ascii="Times New Roman" w:hAnsi="Times New Roman" w:cs="Times New Roman"/>
          <w:szCs w:val="20"/>
        </w:rPr>
        <w:t>t</w:t>
      </w:r>
      <w:r w:rsidR="00950621">
        <w:rPr>
          <w:rFonts w:ascii="Times New Roman" w:hAnsi="Times New Roman" w:cs="Times New Roman"/>
          <w:szCs w:val="20"/>
        </w:rPr>
        <w:t>emperature ranging from 350</w:t>
      </w:r>
      <w:r w:rsidR="008D7A17">
        <w:rPr>
          <w:rFonts w:ascii="Times New Roman" w:hAnsi="Times New Roman" w:cs="Times New Roman"/>
          <w:szCs w:val="20"/>
        </w:rPr>
        <w:t xml:space="preserve"> – </w:t>
      </w:r>
      <w:r w:rsidR="00950621">
        <w:rPr>
          <w:rFonts w:ascii="Times New Roman" w:hAnsi="Times New Roman" w:cs="Times New Roman"/>
          <w:szCs w:val="20"/>
        </w:rPr>
        <w:t>850</w:t>
      </w:r>
      <w:r w:rsidR="008D7A17">
        <w:rPr>
          <w:rFonts w:ascii="Times New Roman" w:hAnsi="Times New Roman" w:cs="Times New Roman"/>
          <w:szCs w:val="20"/>
        </w:rPr>
        <w:t xml:space="preserve"> </w:t>
      </w:r>
      <w:r w:rsidR="00CC434B" w:rsidRPr="00CC434B">
        <w:rPr>
          <w:rFonts w:ascii="Times New Roman" w:hAnsi="Times New Roman" w:cs="Times New Roman"/>
          <w:szCs w:val="20"/>
        </w:rPr>
        <w:t>°C. The samples were labeled by the calcination temperatures namely: bulk, s350, s450, s550, s650, s750 and s850</w:t>
      </w:r>
      <w:r w:rsidR="002E35A1">
        <w:rPr>
          <w:rFonts w:ascii="Times New Roman" w:hAnsi="Times New Roman" w:cs="Times New Roman"/>
          <w:szCs w:val="20"/>
        </w:rPr>
        <w:t>.</w:t>
      </w:r>
    </w:p>
    <w:p w:rsidR="002E35A1" w:rsidRPr="002E35A1" w:rsidRDefault="002E35A1" w:rsidP="00CC434B">
      <w:pPr>
        <w:outlineLvl w:val="0"/>
        <w:rPr>
          <w:rFonts w:ascii="Times New Roman" w:hAnsi="Times New Roman" w:cs="Times New Roman"/>
          <w:b/>
          <w:color w:val="548DD4" w:themeColor="text2" w:themeTint="99"/>
          <w:sz w:val="24"/>
          <w:szCs w:val="20"/>
        </w:rPr>
      </w:pPr>
      <w:r w:rsidRPr="002E35A1">
        <w:rPr>
          <w:rFonts w:ascii="Times New Roman" w:hAnsi="Times New Roman" w:cs="Times New Roman"/>
          <w:b/>
          <w:szCs w:val="20"/>
        </w:rPr>
        <w:lastRenderedPageBreak/>
        <w:t>Characterization</w:t>
      </w:r>
    </w:p>
    <w:p w:rsidR="00CC434B" w:rsidRDefault="00CC434B" w:rsidP="00CC434B">
      <w:pPr>
        <w:outlineLvl w:val="0"/>
        <w:rPr>
          <w:rFonts w:ascii="Times New Roman" w:hAnsi="Times New Roman" w:cs="Times New Roman"/>
          <w:b/>
          <w:color w:val="548DD4" w:themeColor="text2" w:themeTint="99"/>
          <w:sz w:val="24"/>
          <w:szCs w:val="20"/>
        </w:rPr>
      </w:pPr>
      <w:r w:rsidRPr="00CC434B">
        <w:rPr>
          <w:rFonts w:ascii="Times New Roman" w:eastAsia="AdvEPSTIM" w:hAnsi="Times New Roman" w:cs="Times New Roman"/>
          <w:color w:val="000000"/>
          <w:szCs w:val="20"/>
        </w:rPr>
        <w:t xml:space="preserve">These samples were characterized with Bruker AXS D8 Advance type with X-ray radiation source of Cu Kα (40 kV, 40 mA) to obtain </w:t>
      </w:r>
      <w:r w:rsidR="005C53AC">
        <w:rPr>
          <w:rFonts w:ascii="Times New Roman" w:eastAsia="AdvEPSTIM" w:hAnsi="Times New Roman" w:cs="Times New Roman"/>
          <w:color w:val="000000"/>
          <w:szCs w:val="20"/>
        </w:rPr>
        <w:t xml:space="preserve">the </w:t>
      </w:r>
      <w:r w:rsidRPr="00CC434B">
        <w:rPr>
          <w:rFonts w:ascii="Times New Roman" w:eastAsia="AdvEPSTIM" w:hAnsi="Times New Roman" w:cs="Times New Roman"/>
          <w:color w:val="000000"/>
          <w:szCs w:val="20"/>
        </w:rPr>
        <w:t>X-ray Diffraction (XRD) pattern</w:t>
      </w:r>
      <w:r w:rsidRPr="00CC434B">
        <w:rPr>
          <w:rFonts w:ascii="Times New Roman" w:hAnsi="Times New Roman" w:cs="Times New Roman"/>
          <w:szCs w:val="20"/>
        </w:rPr>
        <w:t>. The crystal structures were verified by recording</w:t>
      </w:r>
      <w:r w:rsidRPr="00CC434B">
        <w:rPr>
          <w:rFonts w:ascii="Times New Roman" w:eastAsia="AdvEPSTIM" w:hAnsi="Times New Roman" w:cs="Times New Roman"/>
          <w:color w:val="000000"/>
          <w:szCs w:val="20"/>
        </w:rPr>
        <w:t xml:space="preserve"> 2θ diffraction angle from 10</w:t>
      </w:r>
      <w:r w:rsidR="005C53AC">
        <w:rPr>
          <w:rFonts w:ascii="Times New Roman" w:eastAsia="AdvEPSTIM" w:hAnsi="Times New Roman" w:cs="Times New Roman"/>
          <w:color w:val="000000"/>
          <w:szCs w:val="20"/>
        </w:rPr>
        <w:t>°</w:t>
      </w:r>
      <w:r w:rsidRPr="00CC434B">
        <w:rPr>
          <w:rFonts w:ascii="Times New Roman" w:eastAsia="AdvEPSTIM" w:hAnsi="Times New Roman" w:cs="Times New Roman"/>
          <w:color w:val="000000"/>
          <w:szCs w:val="20"/>
        </w:rPr>
        <w:t xml:space="preserve"> to 90</w:t>
      </w:r>
      <w:r w:rsidR="005C53AC">
        <w:rPr>
          <w:rFonts w:ascii="Times New Roman" w:eastAsia="AdvEPSTIM" w:hAnsi="Times New Roman" w:cs="Times New Roman"/>
          <w:color w:val="000000"/>
          <w:szCs w:val="20"/>
        </w:rPr>
        <w:t>°</w:t>
      </w:r>
      <w:r w:rsidRPr="00CC434B">
        <w:rPr>
          <w:rFonts w:ascii="Times New Roman" w:eastAsia="AdvEPSTIM" w:hAnsi="Times New Roman" w:cs="Times New Roman"/>
          <w:color w:val="000000"/>
          <w:szCs w:val="20"/>
        </w:rPr>
        <w:t xml:space="preserve"> at wavelength (λ = 0.154 nm). The diffraction pattern obtained </w:t>
      </w:r>
      <w:r w:rsidR="005C53AC">
        <w:rPr>
          <w:rFonts w:ascii="Times New Roman" w:eastAsia="AdvEPSTIM" w:hAnsi="Times New Roman" w:cs="Times New Roman"/>
          <w:color w:val="000000"/>
          <w:szCs w:val="20"/>
        </w:rPr>
        <w:t>was</w:t>
      </w:r>
      <w:r w:rsidRPr="00CC434B">
        <w:rPr>
          <w:rFonts w:ascii="Times New Roman" w:eastAsia="AdvEPSTIM" w:hAnsi="Times New Roman" w:cs="Times New Roman"/>
          <w:color w:val="000000"/>
          <w:szCs w:val="20"/>
        </w:rPr>
        <w:t xml:space="preserve"> matched with</w:t>
      </w:r>
      <w:r w:rsidR="005C53AC">
        <w:rPr>
          <w:rFonts w:ascii="Times New Roman" w:eastAsia="AdvEPSTIM" w:hAnsi="Times New Roman" w:cs="Times New Roman"/>
          <w:color w:val="000000"/>
          <w:szCs w:val="20"/>
        </w:rPr>
        <w:t xml:space="preserve"> a</w:t>
      </w:r>
      <w:r w:rsidRPr="00CC434B">
        <w:rPr>
          <w:rFonts w:ascii="Times New Roman" w:eastAsia="AdvEPSTIM" w:hAnsi="Times New Roman" w:cs="Times New Roman"/>
          <w:color w:val="000000"/>
          <w:szCs w:val="20"/>
        </w:rPr>
        <w:t xml:space="preserve"> standard diffraction data (JCPDS) file for identification of</w:t>
      </w:r>
      <w:r w:rsidR="005C53AC">
        <w:rPr>
          <w:rFonts w:ascii="Times New Roman" w:eastAsia="AdvEPSTIM" w:hAnsi="Times New Roman" w:cs="Times New Roman"/>
          <w:color w:val="000000"/>
          <w:szCs w:val="20"/>
        </w:rPr>
        <w:t xml:space="preserve"> the</w:t>
      </w:r>
      <w:r w:rsidRPr="00CC434B">
        <w:rPr>
          <w:rFonts w:ascii="Times New Roman" w:eastAsia="AdvEPSTIM" w:hAnsi="Times New Roman" w:cs="Times New Roman"/>
          <w:color w:val="000000"/>
          <w:szCs w:val="20"/>
        </w:rPr>
        <w:t xml:space="preserve"> crystalline phase composition. </w:t>
      </w:r>
    </w:p>
    <w:p w:rsidR="00CC434B" w:rsidRDefault="00CC434B" w:rsidP="00CC434B">
      <w:pPr>
        <w:outlineLvl w:val="0"/>
        <w:rPr>
          <w:rFonts w:ascii="Times New Roman" w:hAnsi="Times New Roman" w:cs="Times New Roman"/>
          <w:b/>
          <w:color w:val="548DD4" w:themeColor="text2" w:themeTint="99"/>
          <w:sz w:val="24"/>
          <w:szCs w:val="20"/>
        </w:rPr>
      </w:pPr>
    </w:p>
    <w:p w:rsidR="00CC434B" w:rsidRDefault="005C53AC" w:rsidP="00CC434B">
      <w:pPr>
        <w:outlineLvl w:val="0"/>
        <w:rPr>
          <w:rFonts w:ascii="Times New Roman" w:hAnsi="Times New Roman" w:cs="Times New Roman"/>
          <w:b/>
          <w:color w:val="548DD4" w:themeColor="text2" w:themeTint="99"/>
          <w:sz w:val="24"/>
          <w:szCs w:val="20"/>
        </w:rPr>
      </w:pPr>
      <w:r>
        <w:rPr>
          <w:rFonts w:ascii="Times New Roman" w:eastAsia="AdvEPSTIM" w:hAnsi="Times New Roman" w:cs="Times New Roman"/>
          <w:color w:val="000000"/>
          <w:szCs w:val="20"/>
        </w:rPr>
        <w:t>The p</w:t>
      </w:r>
      <w:r w:rsidR="00CC434B" w:rsidRPr="00CC434B">
        <w:rPr>
          <w:rFonts w:ascii="Times New Roman" w:eastAsia="AdvEPSTIM" w:hAnsi="Times New Roman" w:cs="Times New Roman"/>
          <w:color w:val="000000"/>
          <w:szCs w:val="20"/>
        </w:rPr>
        <w:t>hysical surface analysis of N</w:t>
      </w:r>
      <w:r w:rsidR="00CC434B" w:rsidRPr="00CC434B">
        <w:rPr>
          <w:rFonts w:ascii="Times New Roman" w:eastAsia="AdvEPSTIM" w:hAnsi="Times New Roman" w:cs="Times New Roman"/>
          <w:color w:val="000000"/>
          <w:szCs w:val="20"/>
          <w:vertAlign w:val="subscript"/>
        </w:rPr>
        <w:t>2</w:t>
      </w:r>
      <w:r w:rsidR="00CC434B" w:rsidRPr="00CC434B">
        <w:rPr>
          <w:rFonts w:ascii="Times New Roman" w:eastAsia="AdvEPSTIM" w:hAnsi="Times New Roman" w:cs="Times New Roman"/>
          <w:color w:val="000000"/>
          <w:szCs w:val="20"/>
        </w:rPr>
        <w:t xml:space="preserve"> adsorption-desorption was conducted </w:t>
      </w:r>
      <w:r w:rsidR="00CC434B" w:rsidRPr="00CC434B">
        <w:rPr>
          <w:rFonts w:ascii="Times New Roman" w:eastAsia="Caecilia-Roman" w:hAnsi="Times New Roman" w:cs="Times New Roman"/>
          <w:szCs w:val="20"/>
        </w:rPr>
        <w:t>at 77 K</w:t>
      </w:r>
      <w:r w:rsidR="00CC434B" w:rsidRPr="00CC434B">
        <w:rPr>
          <w:rFonts w:ascii="Times New Roman" w:eastAsia="AdvEPSTIM" w:hAnsi="Times New Roman" w:cs="Times New Roman"/>
          <w:color w:val="000000"/>
          <w:szCs w:val="20"/>
        </w:rPr>
        <w:t xml:space="preserve"> in a Micromeritics ASAP 2020 instrument to determine the textural surface properties of the prepared samples. The catalysts were degassed at 200</w:t>
      </w:r>
      <w:r w:rsidR="00A82D62">
        <w:rPr>
          <w:rFonts w:ascii="Times New Roman" w:eastAsia="AdvEPSTIM" w:hAnsi="Times New Roman" w:cs="Times New Roman"/>
          <w:color w:val="000000"/>
          <w:szCs w:val="20"/>
        </w:rPr>
        <w:t>°</w:t>
      </w:r>
      <w:r w:rsidR="0024659D">
        <w:rPr>
          <w:rFonts w:ascii="Times New Roman" w:eastAsia="AdvEPSTIM" w:hAnsi="Times New Roman" w:cs="Times New Roman"/>
          <w:color w:val="000000"/>
          <w:szCs w:val="20"/>
        </w:rPr>
        <w:t>C for 6 hours prior to analysis</w:t>
      </w:r>
      <w:r w:rsidR="00CC434B" w:rsidRPr="00CC434B">
        <w:rPr>
          <w:rFonts w:ascii="Times New Roman" w:eastAsia="AdvEPSTIM" w:hAnsi="Times New Roman" w:cs="Times New Roman"/>
          <w:color w:val="000000"/>
          <w:szCs w:val="20"/>
        </w:rPr>
        <w:t xml:space="preserve">. </w:t>
      </w:r>
      <w:r w:rsidR="00CC434B" w:rsidRPr="00CC434B">
        <w:rPr>
          <w:rFonts w:ascii="Times New Roman" w:eastAsia="Caecilia-Roman" w:hAnsi="Times New Roman" w:cs="Times New Roman"/>
          <w:szCs w:val="20"/>
        </w:rPr>
        <w:t>The volumetric adsorption apparatus was used to det</w:t>
      </w:r>
      <w:r w:rsidR="00A82D62">
        <w:rPr>
          <w:rFonts w:ascii="Times New Roman" w:eastAsia="Caecilia-Roman" w:hAnsi="Times New Roman" w:cs="Times New Roman"/>
          <w:szCs w:val="20"/>
        </w:rPr>
        <w:t>ermine the surface area and</w:t>
      </w:r>
      <w:r w:rsidR="00CC434B" w:rsidRPr="00CC434B">
        <w:rPr>
          <w:rFonts w:ascii="Times New Roman" w:eastAsia="Caecilia-Roman" w:hAnsi="Times New Roman" w:cs="Times New Roman"/>
          <w:szCs w:val="20"/>
        </w:rPr>
        <w:t xml:space="preserve"> </w:t>
      </w:r>
      <w:r w:rsidR="00CC434B" w:rsidRPr="00CC434B">
        <w:rPr>
          <w:rFonts w:ascii="Times New Roman" w:eastAsia="AdvEPSTIM" w:hAnsi="Times New Roman" w:cs="Times New Roman"/>
          <w:color w:val="000000"/>
          <w:szCs w:val="20"/>
        </w:rPr>
        <w:t>N</w:t>
      </w:r>
      <w:r w:rsidR="00CC434B" w:rsidRPr="00CC434B">
        <w:rPr>
          <w:rFonts w:ascii="Times New Roman" w:eastAsia="AdvEPSTIM" w:hAnsi="Times New Roman" w:cs="Times New Roman"/>
          <w:color w:val="000000"/>
          <w:szCs w:val="20"/>
          <w:vertAlign w:val="subscript"/>
        </w:rPr>
        <w:t>2</w:t>
      </w:r>
      <w:r w:rsidR="00CC434B" w:rsidRPr="00CC434B">
        <w:rPr>
          <w:rFonts w:ascii="Times New Roman" w:eastAsia="Caecilia-Roman" w:hAnsi="Times New Roman" w:cs="Times New Roman"/>
          <w:szCs w:val="20"/>
        </w:rPr>
        <w:t xml:space="preserve"> adsorption</w:t>
      </w:r>
      <w:r w:rsidR="00CC434B" w:rsidRPr="00CC434B">
        <w:rPr>
          <w:rFonts w:ascii="Times New Roman" w:eastAsia="AdvEPSTIM" w:hAnsi="Times New Roman" w:cs="Times New Roman"/>
          <w:color w:val="000000"/>
          <w:szCs w:val="20"/>
        </w:rPr>
        <w:t>-desorption isotherm</w:t>
      </w:r>
      <w:r w:rsidR="00CC434B" w:rsidRPr="00CC434B">
        <w:rPr>
          <w:rFonts w:ascii="Times New Roman" w:eastAsia="Caecilia-Roman" w:hAnsi="Times New Roman" w:cs="Times New Roman"/>
          <w:szCs w:val="20"/>
        </w:rPr>
        <w:t xml:space="preserve"> using the BET equation [20]. </w:t>
      </w:r>
      <w:r w:rsidR="00672F6C">
        <w:rPr>
          <w:rFonts w:ascii="Times New Roman" w:eastAsia="AdvEPSTIM" w:hAnsi="Times New Roman" w:cs="Times New Roman"/>
          <w:szCs w:val="20"/>
        </w:rPr>
        <w:t>P</w:t>
      </w:r>
      <w:r w:rsidR="00CC434B" w:rsidRPr="00CC434B">
        <w:rPr>
          <w:rFonts w:ascii="Times New Roman" w:eastAsia="AdvEPSTIM" w:hAnsi="Times New Roman" w:cs="Times New Roman"/>
          <w:szCs w:val="20"/>
        </w:rPr>
        <w:t xml:space="preserve">ore volumes and </w:t>
      </w:r>
      <w:r w:rsidR="00CC434B" w:rsidRPr="00CC434B">
        <w:rPr>
          <w:rFonts w:ascii="Times New Roman" w:eastAsia="Caecilia-Roman" w:hAnsi="Times New Roman" w:cs="Times New Roman"/>
          <w:szCs w:val="20"/>
        </w:rPr>
        <w:t>pore size distribution</w:t>
      </w:r>
      <w:r w:rsidR="00CC434B" w:rsidRPr="00CC434B">
        <w:rPr>
          <w:rFonts w:ascii="Times New Roman" w:eastAsia="AdvEPSTIM" w:hAnsi="Times New Roman" w:cs="Times New Roman"/>
          <w:szCs w:val="20"/>
        </w:rPr>
        <w:t xml:space="preserve"> were determined by Barret–Joyner–</w:t>
      </w:r>
      <w:proofErr w:type="spellStart"/>
      <w:r w:rsidR="00CC434B" w:rsidRPr="00CC434B">
        <w:rPr>
          <w:rFonts w:ascii="Times New Roman" w:eastAsia="AdvEPSTIM" w:hAnsi="Times New Roman" w:cs="Times New Roman"/>
          <w:szCs w:val="20"/>
        </w:rPr>
        <w:t>Halenda</w:t>
      </w:r>
      <w:proofErr w:type="spellEnd"/>
      <w:r w:rsidR="00CC434B" w:rsidRPr="00CC434B">
        <w:rPr>
          <w:rFonts w:ascii="Times New Roman" w:eastAsia="AdvEPSTIM" w:hAnsi="Times New Roman" w:cs="Times New Roman"/>
          <w:szCs w:val="20"/>
        </w:rPr>
        <w:t xml:space="preserve"> (BJH) method </w:t>
      </w:r>
      <w:r w:rsidR="0024659D">
        <w:rPr>
          <w:rFonts w:ascii="Times New Roman" w:eastAsia="AdvEPSTIM" w:hAnsi="Times New Roman" w:cs="Times New Roman"/>
          <w:szCs w:val="20"/>
        </w:rPr>
        <w:t xml:space="preserve">and </w:t>
      </w:r>
      <w:r w:rsidR="00CC434B" w:rsidRPr="00CC434B">
        <w:rPr>
          <w:rFonts w:ascii="Times New Roman" w:eastAsia="AdvEPSTIM" w:hAnsi="Times New Roman" w:cs="Times New Roman"/>
          <w:szCs w:val="20"/>
        </w:rPr>
        <w:t>applied based on</w:t>
      </w:r>
      <w:r w:rsidR="00A82D62">
        <w:rPr>
          <w:rFonts w:ascii="Times New Roman" w:eastAsia="AdvEPSTIM" w:hAnsi="Times New Roman" w:cs="Times New Roman"/>
          <w:szCs w:val="20"/>
        </w:rPr>
        <w:t xml:space="preserve"> the</w:t>
      </w:r>
      <w:r w:rsidR="00CC434B" w:rsidRPr="00CC434B">
        <w:rPr>
          <w:rFonts w:ascii="Times New Roman" w:eastAsia="AdvEPSTIM" w:hAnsi="Times New Roman" w:cs="Times New Roman"/>
          <w:szCs w:val="20"/>
        </w:rPr>
        <w:t xml:space="preserve"> adsorption branch</w:t>
      </w:r>
      <w:r w:rsidR="00CC434B" w:rsidRPr="00CC434B">
        <w:rPr>
          <w:rFonts w:ascii="Times New Roman" w:eastAsia="Caecilia-Roman" w:hAnsi="Times New Roman" w:cs="Times New Roman"/>
          <w:szCs w:val="20"/>
        </w:rPr>
        <w:t xml:space="preserve">. </w:t>
      </w:r>
      <w:r w:rsidR="00CC434B" w:rsidRPr="00CC434B">
        <w:rPr>
          <w:rFonts w:ascii="Times New Roman" w:hAnsi="Times New Roman" w:cs="Times New Roman"/>
          <w:szCs w:val="20"/>
        </w:rPr>
        <w:t xml:space="preserve">The </w:t>
      </w:r>
      <w:r w:rsidR="00CC434B" w:rsidRPr="00CC434B">
        <w:rPr>
          <w:rFonts w:ascii="Times New Roman" w:hAnsi="Times New Roman" w:cs="Times New Roman"/>
          <w:i/>
          <w:iCs/>
          <w:szCs w:val="20"/>
        </w:rPr>
        <w:t>t</w:t>
      </w:r>
      <w:r w:rsidR="00CC434B" w:rsidRPr="00CC434B">
        <w:rPr>
          <w:rFonts w:ascii="Times New Roman" w:hAnsi="Times New Roman" w:cs="Times New Roman"/>
          <w:szCs w:val="20"/>
        </w:rPr>
        <w:t>-plot method was used to</w:t>
      </w:r>
      <w:r w:rsidR="00CC434B" w:rsidRPr="00CC434B">
        <w:rPr>
          <w:rFonts w:ascii="Times New Roman" w:eastAsia="Caecilia-Roman" w:hAnsi="Times New Roman" w:cs="Times New Roman"/>
          <w:szCs w:val="20"/>
        </w:rPr>
        <w:t xml:space="preserve"> </w:t>
      </w:r>
      <w:r w:rsidR="00CC434B" w:rsidRPr="00CC434B">
        <w:rPr>
          <w:rFonts w:ascii="Times New Roman" w:hAnsi="Times New Roman" w:cs="Times New Roman"/>
          <w:szCs w:val="20"/>
        </w:rPr>
        <w:t>calculate the non-microporous (or external) surface area considerable as</w:t>
      </w:r>
      <w:r w:rsidR="00A82D62">
        <w:rPr>
          <w:rFonts w:ascii="Times New Roman" w:hAnsi="Times New Roman" w:cs="Times New Roman"/>
          <w:szCs w:val="20"/>
        </w:rPr>
        <w:t xml:space="preserve"> the</w:t>
      </w:r>
      <w:r w:rsidR="00CC434B" w:rsidRPr="00CC434B">
        <w:rPr>
          <w:rFonts w:ascii="Times New Roman" w:hAnsi="Times New Roman" w:cs="Times New Roman"/>
          <w:szCs w:val="20"/>
        </w:rPr>
        <w:t xml:space="preserve"> m</w:t>
      </w:r>
      <w:r w:rsidR="0024659D">
        <w:rPr>
          <w:rFonts w:ascii="Times New Roman" w:hAnsi="Times New Roman" w:cs="Times New Roman"/>
          <w:szCs w:val="20"/>
        </w:rPr>
        <w:t>esoporous surface area [21-</w:t>
      </w:r>
      <w:r w:rsidR="00CC434B" w:rsidRPr="00CC434B">
        <w:rPr>
          <w:rFonts w:ascii="Times New Roman" w:hAnsi="Times New Roman" w:cs="Times New Roman"/>
          <w:szCs w:val="20"/>
        </w:rPr>
        <w:t>23]. The total pore volumes were estimated to be the liquid volume of adsorbate (N</w:t>
      </w:r>
      <w:r w:rsidR="00CC434B" w:rsidRPr="00CC434B">
        <w:rPr>
          <w:rFonts w:ascii="Times New Roman" w:hAnsi="Times New Roman" w:cs="Times New Roman"/>
          <w:szCs w:val="20"/>
          <w:vertAlign w:val="subscript"/>
        </w:rPr>
        <w:t>2</w:t>
      </w:r>
      <w:r w:rsidR="00CC434B" w:rsidRPr="00CC434B">
        <w:rPr>
          <w:rFonts w:ascii="Times New Roman" w:hAnsi="Times New Roman" w:cs="Times New Roman"/>
          <w:szCs w:val="20"/>
        </w:rPr>
        <w:t>) at a relative pressure. All surface areas were calculated from the N</w:t>
      </w:r>
      <w:r w:rsidR="00CC434B" w:rsidRPr="00CC434B">
        <w:rPr>
          <w:rFonts w:ascii="Times New Roman" w:hAnsi="Times New Roman" w:cs="Times New Roman"/>
          <w:szCs w:val="20"/>
          <w:vertAlign w:val="subscript"/>
        </w:rPr>
        <w:t>2</w:t>
      </w:r>
      <w:r w:rsidR="00CC434B" w:rsidRPr="00CC434B">
        <w:rPr>
          <w:rFonts w:ascii="Times New Roman" w:hAnsi="Times New Roman" w:cs="Times New Roman"/>
          <w:szCs w:val="20"/>
        </w:rPr>
        <w:t xml:space="preserve"> adsorption isotherms by assuming the area of a N</w:t>
      </w:r>
      <w:r w:rsidR="00CC434B" w:rsidRPr="00CC434B">
        <w:rPr>
          <w:rFonts w:ascii="Times New Roman" w:hAnsi="Times New Roman" w:cs="Times New Roman"/>
          <w:szCs w:val="20"/>
          <w:vertAlign w:val="subscript"/>
        </w:rPr>
        <w:t>2</w:t>
      </w:r>
      <w:r w:rsidR="00CC434B" w:rsidRPr="00CC434B">
        <w:rPr>
          <w:rFonts w:ascii="Times New Roman" w:hAnsi="Times New Roman" w:cs="Times New Roman"/>
          <w:szCs w:val="20"/>
        </w:rPr>
        <w:t xml:space="preserve"> molecule to be 0.162 nm</w:t>
      </w:r>
      <w:r w:rsidR="00CC434B" w:rsidRPr="00CC434B">
        <w:rPr>
          <w:rFonts w:ascii="Times New Roman" w:hAnsi="Times New Roman" w:cs="Times New Roman"/>
          <w:szCs w:val="20"/>
          <w:vertAlign w:val="superscript"/>
        </w:rPr>
        <w:t>2</w:t>
      </w:r>
      <w:r w:rsidR="00CC434B" w:rsidRPr="00CC434B">
        <w:rPr>
          <w:rFonts w:ascii="Times New Roman" w:hAnsi="Times New Roman" w:cs="Times New Roman"/>
          <w:szCs w:val="20"/>
        </w:rPr>
        <w:t xml:space="preserve"> [20]. </w:t>
      </w:r>
      <w:r w:rsidR="00CC434B" w:rsidRPr="00CC434B">
        <w:rPr>
          <w:rFonts w:ascii="Times New Roman" w:eastAsia="AdvEPSTIM" w:hAnsi="Times New Roman" w:cs="Times New Roman"/>
          <w:color w:val="000000"/>
          <w:szCs w:val="20"/>
        </w:rPr>
        <w:t>The CO</w:t>
      </w:r>
      <w:r w:rsidR="00CC434B" w:rsidRPr="00CC434B">
        <w:rPr>
          <w:rFonts w:ascii="Times New Roman" w:eastAsia="AdvEPSTIM" w:hAnsi="Times New Roman" w:cs="Times New Roman"/>
          <w:color w:val="000000"/>
          <w:szCs w:val="20"/>
          <w:vertAlign w:val="subscript"/>
        </w:rPr>
        <w:t>2</w:t>
      </w:r>
      <w:r w:rsidR="00CC434B" w:rsidRPr="00CC434B">
        <w:rPr>
          <w:rFonts w:ascii="Times New Roman" w:eastAsia="AdvEPSTIM" w:hAnsi="Times New Roman" w:cs="Times New Roman"/>
          <w:color w:val="000000"/>
          <w:szCs w:val="20"/>
        </w:rPr>
        <w:t xml:space="preserve"> adsorption behaviors of the sorbents were evaluated using the above mentione</w:t>
      </w:r>
      <w:r w:rsidR="00A9036C">
        <w:rPr>
          <w:rFonts w:ascii="Times New Roman" w:eastAsia="AdvEPSTIM" w:hAnsi="Times New Roman" w:cs="Times New Roman"/>
          <w:color w:val="000000"/>
          <w:szCs w:val="20"/>
        </w:rPr>
        <w:t>d</w:t>
      </w:r>
      <w:r w:rsidR="00A82D62">
        <w:rPr>
          <w:rFonts w:ascii="Times New Roman" w:eastAsia="AdvEPSTIM" w:hAnsi="Times New Roman" w:cs="Times New Roman"/>
          <w:color w:val="000000"/>
          <w:szCs w:val="20"/>
        </w:rPr>
        <w:t xml:space="preserve"> instrument and evaluated at 25</w:t>
      </w:r>
      <w:r w:rsidR="00A9036C">
        <w:rPr>
          <w:rFonts w:ascii="Times New Roman" w:eastAsia="AdvEPSTIM" w:hAnsi="Times New Roman" w:cs="Times New Roman"/>
          <w:color w:val="000000"/>
          <w:szCs w:val="20"/>
        </w:rPr>
        <w:t>°C</w:t>
      </w:r>
      <w:r w:rsidR="00CC434B" w:rsidRPr="00CC434B">
        <w:rPr>
          <w:rFonts w:ascii="Times New Roman" w:eastAsia="AdvEPSTIM" w:hAnsi="Times New Roman" w:cs="Times New Roman"/>
          <w:color w:val="000000"/>
          <w:szCs w:val="20"/>
        </w:rPr>
        <w:t xml:space="preserve"> and </w:t>
      </w:r>
      <w:r w:rsidR="00A9036C">
        <w:rPr>
          <w:rFonts w:ascii="Times New Roman" w:eastAsia="AdvEPSTIM" w:hAnsi="Times New Roman" w:cs="Times New Roman"/>
          <w:color w:val="000000"/>
          <w:szCs w:val="20"/>
        </w:rPr>
        <w:t>1 atm</w:t>
      </w:r>
      <w:r w:rsidR="00CC434B" w:rsidRPr="00CC434B">
        <w:rPr>
          <w:rFonts w:ascii="Times New Roman" w:eastAsia="AdvEPSTIM" w:hAnsi="Times New Roman" w:cs="Times New Roman"/>
          <w:color w:val="000000"/>
          <w:szCs w:val="20"/>
        </w:rPr>
        <w:t xml:space="preserve"> with circulated water bath and using 99.9% of purified CO</w:t>
      </w:r>
      <w:r w:rsidR="00CC434B" w:rsidRPr="00CC434B">
        <w:rPr>
          <w:rFonts w:ascii="Times New Roman" w:eastAsia="AdvEPSTIM" w:hAnsi="Times New Roman" w:cs="Times New Roman"/>
          <w:color w:val="000000"/>
          <w:szCs w:val="20"/>
          <w:vertAlign w:val="subscript"/>
        </w:rPr>
        <w:t>2</w:t>
      </w:r>
      <w:r w:rsidR="00CC434B" w:rsidRPr="00CC434B">
        <w:rPr>
          <w:rFonts w:ascii="Times New Roman" w:eastAsia="AdvEPSTIM" w:hAnsi="Times New Roman" w:cs="Times New Roman"/>
          <w:color w:val="000000"/>
          <w:szCs w:val="20"/>
        </w:rPr>
        <w:t xml:space="preserve"> gas as adsorbate.</w:t>
      </w:r>
    </w:p>
    <w:p w:rsidR="00CC434B" w:rsidRDefault="00CC434B" w:rsidP="00CC434B">
      <w:pPr>
        <w:outlineLvl w:val="0"/>
        <w:rPr>
          <w:rFonts w:ascii="Times New Roman" w:hAnsi="Times New Roman" w:cs="Times New Roman"/>
          <w:b/>
          <w:color w:val="548DD4" w:themeColor="text2" w:themeTint="99"/>
          <w:sz w:val="24"/>
          <w:szCs w:val="20"/>
        </w:rPr>
      </w:pPr>
    </w:p>
    <w:p w:rsidR="00CC434B" w:rsidRDefault="00CC434B" w:rsidP="00CC434B">
      <w:pPr>
        <w:outlineLvl w:val="0"/>
        <w:rPr>
          <w:rFonts w:ascii="Times New Roman" w:hAnsi="Times New Roman" w:cs="Times New Roman"/>
          <w:b/>
          <w:color w:val="548DD4" w:themeColor="text2" w:themeTint="99"/>
          <w:sz w:val="24"/>
          <w:szCs w:val="20"/>
        </w:rPr>
      </w:pPr>
      <w:r w:rsidRPr="00CC434B">
        <w:rPr>
          <w:rFonts w:ascii="Times New Roman" w:hAnsi="Times New Roman" w:cs="Times New Roman"/>
          <w:color w:val="000000"/>
          <w:szCs w:val="20"/>
        </w:rPr>
        <w:t xml:space="preserve">The particle sizes and morphology of </w:t>
      </w:r>
      <w:r w:rsidR="0024659D">
        <w:rPr>
          <w:rFonts w:ascii="Times New Roman" w:hAnsi="Times New Roman" w:cs="Times New Roman"/>
          <w:color w:val="000000"/>
          <w:szCs w:val="20"/>
        </w:rPr>
        <w:t xml:space="preserve">the </w:t>
      </w:r>
      <w:r w:rsidRPr="00CC434B">
        <w:rPr>
          <w:rFonts w:ascii="Times New Roman" w:hAnsi="Times New Roman" w:cs="Times New Roman"/>
          <w:color w:val="000000"/>
          <w:szCs w:val="20"/>
        </w:rPr>
        <w:t>catalysts were measured by</w:t>
      </w:r>
      <w:r w:rsidR="00A82D62">
        <w:rPr>
          <w:rFonts w:ascii="Times New Roman" w:hAnsi="Times New Roman" w:cs="Times New Roman"/>
          <w:color w:val="000000"/>
          <w:szCs w:val="20"/>
        </w:rPr>
        <w:t xml:space="preserve"> the</w:t>
      </w:r>
      <w:r w:rsidRPr="00CC434B">
        <w:rPr>
          <w:rFonts w:ascii="Times New Roman" w:hAnsi="Times New Roman" w:cs="Times New Roman"/>
          <w:color w:val="000000"/>
          <w:szCs w:val="20"/>
        </w:rPr>
        <w:t xml:space="preserve"> </w:t>
      </w:r>
      <w:r w:rsidRPr="00CC434B">
        <w:rPr>
          <w:rFonts w:ascii="Times New Roman" w:hAnsi="Times New Roman" w:cs="Times New Roman"/>
          <w:szCs w:val="20"/>
        </w:rPr>
        <w:t xml:space="preserve">transmission electron microscopy (TEM, CM12 Philips) </w:t>
      </w:r>
      <w:r w:rsidRPr="00CC434B">
        <w:rPr>
          <w:rFonts w:ascii="Times New Roman" w:hAnsi="Times New Roman" w:cs="Times New Roman"/>
          <w:color w:val="000000"/>
          <w:szCs w:val="20"/>
        </w:rPr>
        <w:t>which</w:t>
      </w:r>
      <w:r w:rsidR="00A82D62">
        <w:rPr>
          <w:rFonts w:ascii="Times New Roman" w:hAnsi="Times New Roman" w:cs="Times New Roman"/>
          <w:color w:val="000000"/>
          <w:szCs w:val="20"/>
        </w:rPr>
        <w:t xml:space="preserve"> is</w:t>
      </w:r>
      <w:r w:rsidRPr="00CC434B">
        <w:rPr>
          <w:rFonts w:ascii="Times New Roman" w:hAnsi="Times New Roman" w:cs="Times New Roman"/>
          <w:color w:val="000000"/>
          <w:szCs w:val="20"/>
        </w:rPr>
        <w:t xml:space="preserve"> equipped with </w:t>
      </w:r>
      <w:r w:rsidR="00A82D62">
        <w:rPr>
          <w:rFonts w:ascii="Times New Roman" w:hAnsi="Times New Roman" w:cs="Times New Roman"/>
          <w:color w:val="000000"/>
          <w:szCs w:val="20"/>
        </w:rPr>
        <w:t xml:space="preserve">an </w:t>
      </w:r>
      <w:r w:rsidRPr="00CC434B">
        <w:rPr>
          <w:rFonts w:ascii="Times New Roman" w:hAnsi="Times New Roman" w:cs="Times New Roman"/>
          <w:color w:val="000000"/>
          <w:szCs w:val="20"/>
        </w:rPr>
        <w:t xml:space="preserve">electron gun 200 kV. </w:t>
      </w:r>
      <w:r w:rsidRPr="00CC434B">
        <w:rPr>
          <w:rFonts w:ascii="Times New Roman" w:eastAsia="AdvEPSTIM" w:hAnsi="Times New Roman" w:cs="Times New Roman"/>
          <w:color w:val="000000"/>
          <w:szCs w:val="20"/>
        </w:rPr>
        <w:t xml:space="preserve">The synthesized of </w:t>
      </w:r>
      <w:r w:rsidRPr="00CC434B">
        <w:rPr>
          <w:rFonts w:ascii="Times New Roman" w:hAnsi="Times New Roman" w:cs="Times New Roman"/>
          <w:szCs w:val="20"/>
        </w:rPr>
        <w:t>α-Fe</w:t>
      </w:r>
      <w:r w:rsidRPr="00CC434B">
        <w:rPr>
          <w:rFonts w:ascii="Times New Roman" w:hAnsi="Times New Roman" w:cs="Times New Roman"/>
          <w:szCs w:val="20"/>
          <w:vertAlign w:val="subscript"/>
        </w:rPr>
        <w:t>2</w:t>
      </w:r>
      <w:r w:rsidRPr="00CC434B">
        <w:rPr>
          <w:rFonts w:ascii="Times New Roman" w:hAnsi="Times New Roman" w:cs="Times New Roman"/>
          <w:szCs w:val="20"/>
        </w:rPr>
        <w:t>O</w:t>
      </w:r>
      <w:r w:rsidRPr="00CC434B">
        <w:rPr>
          <w:rFonts w:ascii="Times New Roman" w:hAnsi="Times New Roman" w:cs="Times New Roman"/>
          <w:szCs w:val="20"/>
          <w:vertAlign w:val="subscript"/>
        </w:rPr>
        <w:t>3</w:t>
      </w:r>
      <w:r w:rsidRPr="00CC434B">
        <w:rPr>
          <w:rFonts w:ascii="Times New Roman" w:eastAsia="AdvEPSTIM" w:hAnsi="Times New Roman" w:cs="Times New Roman"/>
          <w:color w:val="000000"/>
          <w:szCs w:val="20"/>
        </w:rPr>
        <w:t xml:space="preserve"> before and after </w:t>
      </w:r>
      <w:r w:rsidR="00A82D62">
        <w:rPr>
          <w:rFonts w:ascii="Times New Roman" w:eastAsia="AdvEPSTIM" w:hAnsi="Times New Roman" w:cs="Times New Roman"/>
          <w:color w:val="000000"/>
          <w:szCs w:val="20"/>
        </w:rPr>
        <w:t>the exposure</w:t>
      </w:r>
      <w:r w:rsidRPr="00CC434B">
        <w:rPr>
          <w:rFonts w:ascii="Times New Roman" w:eastAsia="AdvEPSTIM" w:hAnsi="Times New Roman" w:cs="Times New Roman"/>
          <w:color w:val="000000"/>
          <w:szCs w:val="20"/>
        </w:rPr>
        <w:t xml:space="preserve"> with CO</w:t>
      </w:r>
      <w:r w:rsidRPr="00CC434B">
        <w:rPr>
          <w:rFonts w:ascii="Times New Roman" w:eastAsia="AdvEPSTIM" w:hAnsi="Times New Roman" w:cs="Times New Roman"/>
          <w:color w:val="000000"/>
          <w:szCs w:val="20"/>
          <w:vertAlign w:val="subscript"/>
        </w:rPr>
        <w:t>2</w:t>
      </w:r>
      <w:r w:rsidRPr="00CC434B">
        <w:rPr>
          <w:rFonts w:ascii="Times New Roman" w:eastAsia="AdvEPSTIM" w:hAnsi="Times New Roman" w:cs="Times New Roman"/>
          <w:color w:val="000000"/>
          <w:szCs w:val="20"/>
        </w:rPr>
        <w:t xml:space="preserve"> (5% and 15% of CO</w:t>
      </w:r>
      <w:r w:rsidRPr="00CC434B">
        <w:rPr>
          <w:rFonts w:ascii="Times New Roman" w:eastAsia="AdvEPSTIM" w:hAnsi="Times New Roman" w:cs="Times New Roman"/>
          <w:color w:val="000000"/>
          <w:szCs w:val="20"/>
          <w:vertAlign w:val="subscript"/>
        </w:rPr>
        <w:t>2</w:t>
      </w:r>
      <w:r w:rsidRPr="00CC434B">
        <w:rPr>
          <w:rFonts w:ascii="Times New Roman" w:eastAsia="AdvEPSTIM" w:hAnsi="Times New Roman" w:cs="Times New Roman"/>
          <w:color w:val="000000"/>
          <w:szCs w:val="20"/>
        </w:rPr>
        <w:t xml:space="preserve">) as well as after </w:t>
      </w:r>
      <w:r w:rsidR="0024659D" w:rsidRPr="00CC434B">
        <w:rPr>
          <w:rFonts w:ascii="Times New Roman" w:eastAsia="AdvEPSTIM" w:hAnsi="Times New Roman" w:cs="Times New Roman"/>
          <w:color w:val="000000"/>
          <w:szCs w:val="20"/>
        </w:rPr>
        <w:t>temperat</w:t>
      </w:r>
      <w:r w:rsidR="0024659D">
        <w:rPr>
          <w:rFonts w:ascii="Times New Roman" w:eastAsia="AdvEPSTIM" w:hAnsi="Times New Roman" w:cs="Times New Roman"/>
          <w:color w:val="000000"/>
          <w:szCs w:val="20"/>
        </w:rPr>
        <w:t>ure programmed desorption (TPD)</w:t>
      </w:r>
      <w:r w:rsidRPr="00CC434B">
        <w:rPr>
          <w:rFonts w:ascii="Times New Roman" w:eastAsia="AdvEPSTIM" w:hAnsi="Times New Roman" w:cs="Times New Roman"/>
          <w:color w:val="000000"/>
          <w:szCs w:val="20"/>
        </w:rPr>
        <w:t xml:space="preserve"> at 650</w:t>
      </w:r>
      <w:r w:rsidR="00A82D62">
        <w:rPr>
          <w:rFonts w:ascii="Times New Roman" w:eastAsia="AdvEPSTIM" w:hAnsi="Times New Roman" w:cs="Times New Roman"/>
          <w:color w:val="000000"/>
          <w:szCs w:val="20"/>
        </w:rPr>
        <w:t>°</w:t>
      </w:r>
      <w:r w:rsidRPr="00CC434B">
        <w:rPr>
          <w:rFonts w:ascii="Times New Roman" w:eastAsia="AdvEPSTIM" w:hAnsi="Times New Roman" w:cs="Times New Roman"/>
          <w:color w:val="000000"/>
          <w:szCs w:val="20"/>
        </w:rPr>
        <w:t xml:space="preserve">C were examined using </w:t>
      </w:r>
      <w:r w:rsidR="00A82D62">
        <w:rPr>
          <w:rFonts w:ascii="Times New Roman" w:eastAsia="AdvEPSTIM" w:hAnsi="Times New Roman" w:cs="Times New Roman"/>
          <w:color w:val="000000"/>
          <w:szCs w:val="20"/>
        </w:rPr>
        <w:t xml:space="preserve">the </w:t>
      </w:r>
      <w:r w:rsidRPr="00CC434B">
        <w:rPr>
          <w:rFonts w:ascii="Times New Roman" w:eastAsia="AdvEPSTIM" w:hAnsi="Times New Roman" w:cs="Times New Roman"/>
          <w:color w:val="000000"/>
          <w:szCs w:val="20"/>
        </w:rPr>
        <w:t>Fourier transform infrared (FTIR) spectroscopy. The spectra of the samples were recorded between 4000 and 650 cm</w:t>
      </w:r>
      <w:r w:rsidRPr="00CC434B">
        <w:rPr>
          <w:rFonts w:ascii="Times New Roman" w:eastAsia="AdvEPSTIM" w:hAnsi="Times New Roman" w:cs="Times New Roman"/>
          <w:color w:val="000000"/>
          <w:szCs w:val="20"/>
          <w:vertAlign w:val="superscript"/>
        </w:rPr>
        <w:t xml:space="preserve">-1 </w:t>
      </w:r>
      <w:r w:rsidRPr="00CC434B">
        <w:rPr>
          <w:rFonts w:ascii="Times New Roman" w:eastAsia="AdvEPSTIM" w:hAnsi="Times New Roman" w:cs="Times New Roman"/>
          <w:color w:val="000000"/>
          <w:szCs w:val="20"/>
        </w:rPr>
        <w:t xml:space="preserve">in </w:t>
      </w:r>
      <w:r w:rsidR="00A82D62">
        <w:rPr>
          <w:rFonts w:ascii="Times New Roman" w:eastAsia="AdvP4DF60E" w:hAnsi="Times New Roman" w:cs="Times New Roman"/>
          <w:szCs w:val="20"/>
        </w:rPr>
        <w:t>spectrum 400, FT</w:t>
      </w:r>
      <w:r w:rsidRPr="00CC434B">
        <w:rPr>
          <w:rFonts w:ascii="Times New Roman" w:eastAsia="AdvP4DF60E" w:hAnsi="Times New Roman" w:cs="Times New Roman"/>
          <w:szCs w:val="20"/>
        </w:rPr>
        <w:t>IR Spectrometer (Perkin Elmer, UK) using the Attenuated Total Reflection (ATR) method for</w:t>
      </w:r>
      <w:r w:rsidR="00A82D62">
        <w:rPr>
          <w:rFonts w:ascii="Times New Roman" w:eastAsia="AdvP4DF60E" w:hAnsi="Times New Roman" w:cs="Times New Roman"/>
          <w:szCs w:val="20"/>
        </w:rPr>
        <w:t xml:space="preserve"> the</w:t>
      </w:r>
      <w:r w:rsidRPr="00CC434B">
        <w:rPr>
          <w:rFonts w:ascii="Times New Roman" w:eastAsia="AdvP4DF60E" w:hAnsi="Times New Roman" w:cs="Times New Roman"/>
          <w:szCs w:val="20"/>
        </w:rPr>
        <w:t xml:space="preserve"> sample preparation technique</w:t>
      </w:r>
      <w:r w:rsidRPr="00CC434B">
        <w:rPr>
          <w:rFonts w:ascii="Times New Roman" w:eastAsia="AdvEPSTIM" w:hAnsi="Times New Roman" w:cs="Times New Roman"/>
          <w:color w:val="000000"/>
          <w:szCs w:val="20"/>
        </w:rPr>
        <w:t xml:space="preserve">. </w:t>
      </w:r>
    </w:p>
    <w:p w:rsidR="00CC434B" w:rsidRDefault="00CC434B" w:rsidP="00CC434B">
      <w:pPr>
        <w:outlineLvl w:val="0"/>
        <w:rPr>
          <w:rFonts w:ascii="Times New Roman" w:hAnsi="Times New Roman" w:cs="Times New Roman"/>
          <w:b/>
          <w:color w:val="548DD4" w:themeColor="text2" w:themeTint="99"/>
          <w:sz w:val="24"/>
          <w:szCs w:val="20"/>
        </w:rPr>
      </w:pPr>
    </w:p>
    <w:p w:rsidR="00CC434B" w:rsidRPr="00CC434B" w:rsidRDefault="00CC434B" w:rsidP="00CC434B">
      <w:pPr>
        <w:outlineLvl w:val="0"/>
        <w:rPr>
          <w:rFonts w:ascii="Times New Roman" w:hAnsi="Times New Roman" w:cs="Times New Roman"/>
          <w:b/>
          <w:color w:val="548DD4" w:themeColor="text2" w:themeTint="99"/>
          <w:sz w:val="24"/>
          <w:szCs w:val="20"/>
        </w:rPr>
      </w:pPr>
      <w:r w:rsidRPr="00CC434B">
        <w:rPr>
          <w:rFonts w:ascii="Times New Roman" w:eastAsia="AdvEPSTIM" w:hAnsi="Times New Roman" w:cs="Times New Roman"/>
          <w:color w:val="000000"/>
          <w:szCs w:val="20"/>
        </w:rPr>
        <w:t>The basicity properties of catalyst</w:t>
      </w:r>
      <w:r w:rsidR="00A82D62">
        <w:rPr>
          <w:rFonts w:ascii="Times New Roman" w:eastAsia="AdvEPSTIM" w:hAnsi="Times New Roman" w:cs="Times New Roman"/>
          <w:color w:val="000000"/>
          <w:szCs w:val="20"/>
        </w:rPr>
        <w:t>s were</w:t>
      </w:r>
      <w:r w:rsidRPr="00CC434B">
        <w:rPr>
          <w:rFonts w:ascii="Times New Roman" w:eastAsia="AdvEPSTIM" w:hAnsi="Times New Roman" w:cs="Times New Roman"/>
          <w:color w:val="000000"/>
          <w:szCs w:val="20"/>
        </w:rPr>
        <w:t xml:space="preserve"> performed by </w:t>
      </w:r>
      <w:r w:rsidR="00A82D62">
        <w:rPr>
          <w:rFonts w:ascii="Times New Roman" w:eastAsia="AdvEPSTIM" w:hAnsi="Times New Roman" w:cs="Times New Roman"/>
          <w:color w:val="000000"/>
          <w:szCs w:val="20"/>
        </w:rPr>
        <w:t xml:space="preserve">the </w:t>
      </w:r>
      <w:r w:rsidR="0024659D">
        <w:rPr>
          <w:rFonts w:ascii="Times New Roman" w:eastAsia="AdvEPSTIM" w:hAnsi="Times New Roman" w:cs="Times New Roman"/>
          <w:color w:val="000000"/>
          <w:szCs w:val="20"/>
        </w:rPr>
        <w:t>TPD</w:t>
      </w:r>
      <w:r w:rsidRPr="00CC434B">
        <w:rPr>
          <w:rFonts w:ascii="Times New Roman" w:eastAsia="AdvEPSTIM" w:hAnsi="Times New Roman" w:cs="Times New Roman"/>
          <w:color w:val="000000"/>
          <w:szCs w:val="20"/>
        </w:rPr>
        <w:t xml:space="preserve"> from a conventional apparatus of Chemisorption Analyzer, Micrometrics 2920 Chemisorb. This instrument </w:t>
      </w:r>
      <w:r w:rsidR="00A82D62">
        <w:rPr>
          <w:rFonts w:ascii="Times New Roman" w:eastAsia="AdvEPSTIM" w:hAnsi="Times New Roman" w:cs="Times New Roman"/>
          <w:color w:val="000000"/>
          <w:szCs w:val="20"/>
        </w:rPr>
        <w:t>i</w:t>
      </w:r>
      <w:r w:rsidR="0024659D">
        <w:rPr>
          <w:rFonts w:ascii="Times New Roman" w:eastAsia="AdvEPSTIM" w:hAnsi="Times New Roman" w:cs="Times New Roman"/>
          <w:color w:val="000000"/>
          <w:szCs w:val="20"/>
        </w:rPr>
        <w:t xml:space="preserve">s </w:t>
      </w:r>
      <w:r w:rsidRPr="00CC434B">
        <w:rPr>
          <w:rFonts w:ascii="Times New Roman" w:eastAsia="AdvEPSTIM" w:hAnsi="Times New Roman" w:cs="Times New Roman"/>
          <w:color w:val="000000"/>
          <w:szCs w:val="20"/>
        </w:rPr>
        <w:t>equipped with a thermal conductivity detector (TCD). Approximate</w:t>
      </w:r>
      <w:r w:rsidR="00A82D62">
        <w:rPr>
          <w:rFonts w:ascii="Times New Roman" w:eastAsia="AdvEPSTIM" w:hAnsi="Times New Roman" w:cs="Times New Roman"/>
          <w:color w:val="000000"/>
          <w:szCs w:val="20"/>
        </w:rPr>
        <w:t>ly</w:t>
      </w:r>
      <w:r w:rsidRPr="00CC434B">
        <w:rPr>
          <w:rFonts w:ascii="Times New Roman" w:eastAsia="AdvEPSTIM" w:hAnsi="Times New Roman" w:cs="Times New Roman"/>
          <w:color w:val="000000"/>
          <w:szCs w:val="20"/>
        </w:rPr>
        <w:t xml:space="preserve"> 50 mg of catalyst was preheated to 150</w:t>
      </w:r>
      <w:r w:rsidR="00A82D62">
        <w:rPr>
          <w:rFonts w:ascii="Times New Roman" w:eastAsia="AdvEPSTIM" w:hAnsi="Times New Roman" w:cs="Times New Roman"/>
          <w:color w:val="000000"/>
          <w:szCs w:val="20"/>
        </w:rPr>
        <w:t>°</w:t>
      </w:r>
      <w:r w:rsidRPr="00CC434B">
        <w:rPr>
          <w:rFonts w:ascii="Times New Roman" w:eastAsia="AdvEPSTIM" w:hAnsi="Times New Roman" w:cs="Times New Roman"/>
          <w:color w:val="000000"/>
          <w:szCs w:val="20"/>
        </w:rPr>
        <w:t xml:space="preserve">C to remove the moisture for 30 minutes before it </w:t>
      </w:r>
      <w:r w:rsidR="00A82D62">
        <w:rPr>
          <w:rFonts w:ascii="Times New Roman" w:eastAsia="AdvEPSTIM" w:hAnsi="Times New Roman" w:cs="Times New Roman"/>
          <w:color w:val="000000"/>
          <w:szCs w:val="20"/>
        </w:rPr>
        <w:t>was cooled</w:t>
      </w:r>
      <w:r w:rsidR="00950621">
        <w:rPr>
          <w:rFonts w:ascii="Times New Roman" w:eastAsia="AdvEPSTIM" w:hAnsi="Times New Roman" w:cs="Times New Roman"/>
          <w:color w:val="000000"/>
          <w:szCs w:val="20"/>
        </w:rPr>
        <w:t xml:space="preserve"> down to 30</w:t>
      </w:r>
      <w:r w:rsidR="00A82D62">
        <w:rPr>
          <w:rFonts w:ascii="Times New Roman" w:eastAsia="AdvEPSTIM" w:hAnsi="Times New Roman" w:cs="Times New Roman"/>
          <w:color w:val="000000"/>
          <w:szCs w:val="20"/>
        </w:rPr>
        <w:t>°</w:t>
      </w:r>
      <w:r w:rsidRPr="00CC434B">
        <w:rPr>
          <w:rFonts w:ascii="Times New Roman" w:eastAsia="AdvEPSTIM" w:hAnsi="Times New Roman" w:cs="Times New Roman"/>
          <w:color w:val="000000"/>
          <w:szCs w:val="20"/>
        </w:rPr>
        <w:t>C under the pure He gas flow rate of 30 m</w:t>
      </w:r>
      <w:r w:rsidR="0024659D">
        <w:rPr>
          <w:rFonts w:ascii="Times New Roman" w:eastAsia="AdvEPSTIM" w:hAnsi="Times New Roman" w:cs="Times New Roman"/>
          <w:color w:val="000000"/>
          <w:szCs w:val="20"/>
        </w:rPr>
        <w:t>L</w:t>
      </w:r>
      <w:r w:rsidRPr="00CC434B">
        <w:rPr>
          <w:rFonts w:ascii="Times New Roman" w:eastAsia="AdvEPSTIM" w:hAnsi="Times New Roman" w:cs="Times New Roman"/>
          <w:color w:val="000000"/>
          <w:szCs w:val="20"/>
        </w:rPr>
        <w:t>/min. The catalyst was exposed with</w:t>
      </w:r>
      <w:r w:rsidR="00A82D62">
        <w:rPr>
          <w:rFonts w:ascii="Times New Roman" w:eastAsia="AdvEPSTIM" w:hAnsi="Times New Roman" w:cs="Times New Roman"/>
          <w:color w:val="000000"/>
          <w:szCs w:val="20"/>
        </w:rPr>
        <w:t xml:space="preserve"> a</w:t>
      </w:r>
      <w:r w:rsidRPr="00CC434B">
        <w:rPr>
          <w:rFonts w:ascii="Times New Roman" w:eastAsia="AdvEPSTIM" w:hAnsi="Times New Roman" w:cs="Times New Roman"/>
          <w:color w:val="000000"/>
          <w:szCs w:val="20"/>
        </w:rPr>
        <w:t xml:space="preserve"> gas </w:t>
      </w:r>
      <w:r w:rsidR="0024659D" w:rsidRPr="00CC434B">
        <w:rPr>
          <w:rFonts w:ascii="Times New Roman" w:eastAsia="AdvEPSTIM" w:hAnsi="Times New Roman" w:cs="Times New Roman"/>
          <w:color w:val="000000"/>
          <w:szCs w:val="20"/>
        </w:rPr>
        <w:t xml:space="preserve">mixture </w:t>
      </w:r>
      <w:r w:rsidR="00A82D62">
        <w:rPr>
          <w:rFonts w:ascii="Times New Roman" w:eastAsia="AdvEPSTIM" w:hAnsi="Times New Roman" w:cs="Times New Roman"/>
          <w:color w:val="000000"/>
          <w:szCs w:val="20"/>
        </w:rPr>
        <w:t>of 5</w:t>
      </w:r>
      <w:r w:rsidRPr="00CC434B">
        <w:rPr>
          <w:rFonts w:ascii="Times New Roman" w:eastAsia="AdvEPSTIM" w:hAnsi="Times New Roman" w:cs="Times New Roman"/>
          <w:color w:val="000000"/>
          <w:szCs w:val="20"/>
        </w:rPr>
        <w:t>% CO in He</w:t>
      </w:r>
      <w:r w:rsidR="00A82D62">
        <w:rPr>
          <w:rFonts w:ascii="Times New Roman" w:eastAsia="AdvEPSTIM" w:hAnsi="Times New Roman" w:cs="Times New Roman"/>
          <w:color w:val="000000"/>
          <w:szCs w:val="20"/>
        </w:rPr>
        <w:t xml:space="preserve"> in a constant temperature of 40°</w:t>
      </w:r>
      <w:r w:rsidR="0024659D">
        <w:rPr>
          <w:rFonts w:ascii="Times New Roman" w:eastAsia="AdvEPSTIM" w:hAnsi="Times New Roman" w:cs="Times New Roman"/>
          <w:color w:val="000000"/>
          <w:szCs w:val="20"/>
        </w:rPr>
        <w:t>C under flow rate 30 mL</w:t>
      </w:r>
      <w:r w:rsidRPr="00CC434B">
        <w:rPr>
          <w:rFonts w:ascii="Times New Roman" w:eastAsia="AdvEPSTIM" w:hAnsi="Times New Roman" w:cs="Times New Roman"/>
          <w:color w:val="000000"/>
          <w:szCs w:val="20"/>
        </w:rPr>
        <w:t>/min for 60 minutes. The pure He gas again</w:t>
      </w:r>
      <w:r w:rsidR="0024659D">
        <w:rPr>
          <w:rFonts w:ascii="Times New Roman" w:eastAsia="AdvEPSTIM" w:hAnsi="Times New Roman" w:cs="Times New Roman"/>
          <w:color w:val="000000"/>
          <w:szCs w:val="20"/>
        </w:rPr>
        <w:t xml:space="preserve"> was</w:t>
      </w:r>
      <w:r w:rsidRPr="00CC434B">
        <w:rPr>
          <w:rFonts w:ascii="Times New Roman" w:eastAsia="AdvEPSTIM" w:hAnsi="Times New Roman" w:cs="Times New Roman"/>
          <w:color w:val="000000"/>
          <w:szCs w:val="20"/>
        </w:rPr>
        <w:t xml:space="preserve"> introduced to the catalyst for the purpose of removing excess</w:t>
      </w:r>
      <w:r w:rsidR="00A82D62">
        <w:rPr>
          <w:rFonts w:ascii="Times New Roman" w:eastAsia="AdvEPSTIM" w:hAnsi="Times New Roman" w:cs="Times New Roman"/>
          <w:color w:val="000000"/>
          <w:szCs w:val="20"/>
        </w:rPr>
        <w:t xml:space="preserve"> of the</w:t>
      </w:r>
      <w:r w:rsidRPr="00CC434B">
        <w:rPr>
          <w:rFonts w:ascii="Times New Roman" w:eastAsia="AdvEPSTIM" w:hAnsi="Times New Roman" w:cs="Times New Roman"/>
          <w:color w:val="000000"/>
          <w:szCs w:val="20"/>
        </w:rPr>
        <w:t xml:space="preserve"> weak physically adsorbed CO at 50</w:t>
      </w:r>
      <w:r w:rsidR="00A82D62">
        <w:rPr>
          <w:rFonts w:ascii="Times New Roman" w:eastAsia="AdvEPSTIM" w:hAnsi="Times New Roman" w:cs="Times New Roman"/>
          <w:color w:val="000000"/>
          <w:szCs w:val="20"/>
        </w:rPr>
        <w:t>°</w:t>
      </w:r>
      <w:r w:rsidRPr="00CC434B">
        <w:rPr>
          <w:rFonts w:ascii="Times New Roman" w:eastAsia="AdvEPSTIM" w:hAnsi="Times New Roman" w:cs="Times New Roman"/>
          <w:color w:val="000000"/>
          <w:szCs w:val="20"/>
        </w:rPr>
        <w:t xml:space="preserve">C for 30 minutes. </w:t>
      </w:r>
      <w:r w:rsidR="00A82D62">
        <w:rPr>
          <w:rFonts w:ascii="Times New Roman" w:eastAsia="AdvEPSTIM" w:hAnsi="Times New Roman" w:cs="Times New Roman"/>
          <w:color w:val="000000"/>
          <w:szCs w:val="20"/>
        </w:rPr>
        <w:t xml:space="preserve">The </w:t>
      </w:r>
      <w:r w:rsidRPr="00CC434B">
        <w:rPr>
          <w:rFonts w:ascii="Times New Roman" w:eastAsia="AdvEPSTIM" w:hAnsi="Times New Roman" w:cs="Times New Roman"/>
          <w:color w:val="000000"/>
          <w:szCs w:val="20"/>
        </w:rPr>
        <w:t>TPD required ice to trap the moisture which</w:t>
      </w:r>
      <w:r w:rsidR="00F377B6">
        <w:rPr>
          <w:rFonts w:ascii="Times New Roman" w:eastAsia="AdvEPSTIM" w:hAnsi="Times New Roman" w:cs="Times New Roman"/>
          <w:color w:val="000000"/>
          <w:szCs w:val="20"/>
        </w:rPr>
        <w:t xml:space="preserve"> was</w:t>
      </w:r>
      <w:r w:rsidRPr="00CC434B">
        <w:rPr>
          <w:rFonts w:ascii="Times New Roman" w:eastAsia="AdvEPSTIM" w:hAnsi="Times New Roman" w:cs="Times New Roman"/>
          <w:color w:val="000000"/>
          <w:szCs w:val="20"/>
        </w:rPr>
        <w:t xml:space="preserve"> placed in the container of instrument prior to </w:t>
      </w:r>
      <w:r w:rsidR="00A82D62">
        <w:rPr>
          <w:rFonts w:ascii="Times New Roman" w:eastAsia="AdvEPSTIM" w:hAnsi="Times New Roman" w:cs="Times New Roman"/>
          <w:color w:val="000000"/>
          <w:szCs w:val="20"/>
        </w:rPr>
        <w:t xml:space="preserve">the </w:t>
      </w:r>
      <w:r w:rsidRPr="00CC434B">
        <w:rPr>
          <w:rFonts w:ascii="Times New Roman" w:eastAsia="AdvEPSTIM" w:hAnsi="Times New Roman" w:cs="Times New Roman"/>
          <w:color w:val="000000"/>
          <w:szCs w:val="20"/>
        </w:rPr>
        <w:t>measurements and heated to 900</w:t>
      </w:r>
      <w:r w:rsidR="00A82D62">
        <w:rPr>
          <w:rFonts w:ascii="Times New Roman" w:eastAsia="AdvEPSTIM" w:hAnsi="Times New Roman" w:cs="Times New Roman"/>
          <w:color w:val="000000"/>
          <w:szCs w:val="20"/>
        </w:rPr>
        <w:t>°</w:t>
      </w:r>
      <w:r w:rsidRPr="00CC434B">
        <w:rPr>
          <w:rFonts w:ascii="Times New Roman" w:eastAsia="AdvEPSTIM" w:hAnsi="Times New Roman" w:cs="Times New Roman"/>
          <w:color w:val="000000"/>
          <w:szCs w:val="20"/>
        </w:rPr>
        <w:t>C with the heating rate of 10</w:t>
      </w:r>
      <w:r w:rsidR="00A82D62">
        <w:rPr>
          <w:rFonts w:ascii="Times New Roman" w:eastAsia="AdvEPSTIM" w:hAnsi="Times New Roman" w:cs="Times New Roman"/>
          <w:color w:val="000000"/>
          <w:szCs w:val="20"/>
        </w:rPr>
        <w:t>°</w:t>
      </w:r>
      <w:r w:rsidRPr="00CC434B">
        <w:rPr>
          <w:rFonts w:ascii="Times New Roman" w:eastAsia="AdvEPSTIM" w:hAnsi="Times New Roman" w:cs="Times New Roman"/>
          <w:color w:val="000000"/>
          <w:szCs w:val="20"/>
        </w:rPr>
        <w:t>C/min under pure He. The</w:t>
      </w:r>
      <w:r w:rsidR="00F377B6">
        <w:rPr>
          <w:rFonts w:ascii="Times New Roman" w:eastAsia="AdvEPSTIM" w:hAnsi="Times New Roman" w:cs="Times New Roman"/>
          <w:color w:val="000000"/>
          <w:szCs w:val="20"/>
        </w:rPr>
        <w:t xml:space="preserve"> samples after</w:t>
      </w:r>
      <w:r w:rsidR="00A82D62">
        <w:rPr>
          <w:rFonts w:ascii="Times New Roman" w:eastAsia="AdvEPSTIM" w:hAnsi="Times New Roman" w:cs="Times New Roman"/>
          <w:color w:val="000000"/>
          <w:szCs w:val="20"/>
        </w:rPr>
        <w:t xml:space="preserve"> the</w:t>
      </w:r>
      <w:r w:rsidR="00F377B6">
        <w:rPr>
          <w:rFonts w:ascii="Times New Roman" w:eastAsia="AdvEPSTIM" w:hAnsi="Times New Roman" w:cs="Times New Roman"/>
          <w:color w:val="000000"/>
          <w:szCs w:val="20"/>
        </w:rPr>
        <w:t xml:space="preserve"> </w:t>
      </w:r>
      <w:r w:rsidR="00F377B6" w:rsidRPr="00CC434B">
        <w:rPr>
          <w:rFonts w:ascii="Times New Roman" w:eastAsia="AdvEPSTIM" w:hAnsi="Times New Roman" w:cs="Times New Roman"/>
          <w:color w:val="000000"/>
          <w:szCs w:val="20"/>
        </w:rPr>
        <w:t>CO</w:t>
      </w:r>
      <w:r w:rsidR="00F377B6" w:rsidRPr="00CC434B">
        <w:rPr>
          <w:rFonts w:ascii="Times New Roman" w:eastAsia="AdvEPSTIM" w:hAnsi="Times New Roman" w:cs="Times New Roman"/>
          <w:color w:val="000000"/>
          <w:szCs w:val="20"/>
          <w:vertAlign w:val="subscript"/>
        </w:rPr>
        <w:t>2</w:t>
      </w:r>
      <w:r w:rsidR="006D4F29">
        <w:rPr>
          <w:rFonts w:ascii="Times New Roman" w:eastAsia="AdvEPSTIM" w:hAnsi="Times New Roman" w:cs="Times New Roman"/>
          <w:color w:val="000000"/>
          <w:szCs w:val="20"/>
        </w:rPr>
        <w:t>-TPD analysis by using</w:t>
      </w:r>
      <w:r w:rsidR="00A82D62">
        <w:rPr>
          <w:rFonts w:ascii="Times New Roman" w:eastAsia="AdvEPSTIM" w:hAnsi="Times New Roman" w:cs="Times New Roman"/>
          <w:color w:val="000000"/>
          <w:szCs w:val="20"/>
        </w:rPr>
        <w:t xml:space="preserve"> 5</w:t>
      </w:r>
      <w:r w:rsidRPr="00CC434B">
        <w:rPr>
          <w:rFonts w:ascii="Times New Roman" w:eastAsia="AdvEPSTIM" w:hAnsi="Times New Roman" w:cs="Times New Roman"/>
          <w:color w:val="000000"/>
          <w:szCs w:val="20"/>
        </w:rPr>
        <w:t>% and</w:t>
      </w:r>
      <w:r w:rsidR="00A82D62">
        <w:rPr>
          <w:rFonts w:ascii="Times New Roman" w:eastAsia="AdvEPSTIM" w:hAnsi="Times New Roman" w:cs="Times New Roman"/>
          <w:color w:val="000000"/>
          <w:szCs w:val="20"/>
        </w:rPr>
        <w:t xml:space="preserve"> 15</w:t>
      </w:r>
      <w:r w:rsidRPr="00CC434B">
        <w:rPr>
          <w:rFonts w:ascii="Times New Roman" w:eastAsia="AdvEPSTIM" w:hAnsi="Times New Roman" w:cs="Times New Roman"/>
          <w:color w:val="000000"/>
          <w:szCs w:val="20"/>
        </w:rPr>
        <w:t>% CO</w:t>
      </w:r>
      <w:r w:rsidRPr="00CC434B">
        <w:rPr>
          <w:rFonts w:ascii="Times New Roman" w:eastAsia="AdvEPSTIM" w:hAnsi="Times New Roman" w:cs="Times New Roman"/>
          <w:color w:val="000000"/>
          <w:szCs w:val="20"/>
          <w:vertAlign w:val="subscript"/>
        </w:rPr>
        <w:t>2</w:t>
      </w:r>
      <w:r w:rsidRPr="00CC434B">
        <w:rPr>
          <w:rFonts w:ascii="Times New Roman" w:eastAsia="AdvEPSTIM" w:hAnsi="Times New Roman" w:cs="Times New Roman"/>
          <w:color w:val="000000"/>
          <w:szCs w:val="20"/>
        </w:rPr>
        <w:t xml:space="preserve"> were collected using above mention</w:t>
      </w:r>
      <w:r w:rsidR="00F377B6">
        <w:rPr>
          <w:rFonts w:ascii="Times New Roman" w:eastAsia="AdvEPSTIM" w:hAnsi="Times New Roman" w:cs="Times New Roman"/>
          <w:color w:val="000000"/>
          <w:szCs w:val="20"/>
        </w:rPr>
        <w:t xml:space="preserve">ed conditions and </w:t>
      </w:r>
      <w:r w:rsidRPr="00CC434B">
        <w:rPr>
          <w:rFonts w:ascii="Times New Roman" w:eastAsia="AdvEPSTIM" w:hAnsi="Times New Roman" w:cs="Times New Roman"/>
          <w:color w:val="000000"/>
          <w:szCs w:val="20"/>
        </w:rPr>
        <w:t>observe</w:t>
      </w:r>
      <w:r w:rsidR="00A82D62">
        <w:rPr>
          <w:rFonts w:ascii="Times New Roman" w:eastAsia="AdvEPSTIM" w:hAnsi="Times New Roman" w:cs="Times New Roman"/>
          <w:color w:val="000000"/>
          <w:szCs w:val="20"/>
        </w:rPr>
        <w:t>d</w:t>
      </w:r>
      <w:r w:rsidRPr="00CC434B">
        <w:rPr>
          <w:rFonts w:ascii="Times New Roman" w:eastAsia="AdvEPSTIM" w:hAnsi="Times New Roman" w:cs="Times New Roman"/>
          <w:color w:val="000000"/>
          <w:szCs w:val="20"/>
        </w:rPr>
        <w:t xml:space="preserve"> through </w:t>
      </w:r>
      <w:r w:rsidR="00F377B6" w:rsidRPr="00CC434B">
        <w:rPr>
          <w:rFonts w:ascii="Times New Roman" w:eastAsia="AdvEPSTIM" w:hAnsi="Times New Roman" w:cs="Times New Roman"/>
          <w:color w:val="000000"/>
          <w:szCs w:val="20"/>
        </w:rPr>
        <w:t>FTIR</w:t>
      </w:r>
      <w:r w:rsidRPr="00CC434B">
        <w:rPr>
          <w:rFonts w:ascii="Times New Roman" w:eastAsia="AdvEPSTIM" w:hAnsi="Times New Roman" w:cs="Times New Roman"/>
          <w:color w:val="000000"/>
          <w:szCs w:val="20"/>
        </w:rPr>
        <w:t>.</w:t>
      </w:r>
    </w:p>
    <w:p w:rsidR="00785CA6" w:rsidRDefault="00785CA6" w:rsidP="00785CA6">
      <w:pPr>
        <w:outlineLvl w:val="0"/>
        <w:rPr>
          <w:rFonts w:ascii="Times New Roman" w:hAnsi="Times New Roman" w:cs="Times New Roman"/>
          <w:b/>
          <w:szCs w:val="20"/>
        </w:rPr>
      </w:pPr>
    </w:p>
    <w:p w:rsidR="002E35A1" w:rsidRPr="002E35A1" w:rsidRDefault="00785CA6" w:rsidP="002E35A1">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2E35A1" w:rsidRPr="00173C4E" w:rsidRDefault="00173C4E" w:rsidP="002E35A1">
      <w:pPr>
        <w:outlineLvl w:val="0"/>
        <w:rPr>
          <w:rFonts w:ascii="Times New Roman" w:eastAsia="AdvEPSTIM" w:hAnsi="Times New Roman" w:cs="Times New Roman"/>
          <w:b/>
          <w:color w:val="000000"/>
          <w:szCs w:val="20"/>
        </w:rPr>
      </w:pPr>
      <w:r w:rsidRPr="00173C4E">
        <w:rPr>
          <w:rFonts w:ascii="Times New Roman" w:eastAsia="AdvEPSTIM" w:hAnsi="Times New Roman" w:cs="Times New Roman"/>
          <w:b/>
          <w:color w:val="000000"/>
          <w:szCs w:val="20"/>
        </w:rPr>
        <w:t>XRD Pattern</w:t>
      </w:r>
    </w:p>
    <w:p w:rsidR="002E35A1" w:rsidRDefault="002E35A1" w:rsidP="002E35A1">
      <w:pPr>
        <w:outlineLvl w:val="0"/>
        <w:rPr>
          <w:rFonts w:ascii="Times New Roman" w:hAnsi="Times New Roman" w:cs="Times New Roman"/>
          <w:szCs w:val="20"/>
        </w:rPr>
      </w:pPr>
      <w:r w:rsidRPr="002E35A1">
        <w:rPr>
          <w:rFonts w:ascii="Times New Roman" w:eastAsia="AdvEPSTIM" w:hAnsi="Times New Roman" w:cs="Times New Roman"/>
          <w:color w:val="000000"/>
          <w:szCs w:val="20"/>
        </w:rPr>
        <w:t xml:space="preserve">The X-ray diffractograms of bulk and synthesized </w:t>
      </w:r>
      <w:r w:rsidRPr="002E35A1">
        <w:rPr>
          <w:rFonts w:ascii="Times New Roman" w:hAnsi="Times New Roman" w:cs="Times New Roman"/>
          <w:szCs w:val="20"/>
        </w:rPr>
        <w:t>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eastAsia="AdvEPSTIM" w:hAnsi="Times New Roman" w:cs="Times New Roman"/>
          <w:color w:val="000000"/>
          <w:szCs w:val="20"/>
        </w:rPr>
        <w:t xml:space="preserve"> were dete</w:t>
      </w:r>
      <w:r w:rsidR="00173C4E">
        <w:rPr>
          <w:rFonts w:ascii="Times New Roman" w:eastAsia="AdvEPSTIM" w:hAnsi="Times New Roman" w:cs="Times New Roman"/>
          <w:color w:val="000000"/>
          <w:szCs w:val="20"/>
        </w:rPr>
        <w:t>rmined and</w:t>
      </w:r>
      <w:r w:rsidR="00A82D62">
        <w:rPr>
          <w:rFonts w:ascii="Times New Roman" w:eastAsia="AdvEPSTIM" w:hAnsi="Times New Roman" w:cs="Times New Roman"/>
          <w:color w:val="000000"/>
          <w:szCs w:val="20"/>
        </w:rPr>
        <w:t xml:space="preserve"> are</w:t>
      </w:r>
      <w:r w:rsidR="00173C4E">
        <w:rPr>
          <w:rFonts w:ascii="Times New Roman" w:eastAsia="AdvEPSTIM" w:hAnsi="Times New Roman" w:cs="Times New Roman"/>
          <w:color w:val="000000"/>
          <w:szCs w:val="20"/>
        </w:rPr>
        <w:t xml:space="preserve"> represented in Figure</w:t>
      </w:r>
      <w:r w:rsidRPr="002E35A1">
        <w:rPr>
          <w:rFonts w:ascii="Times New Roman" w:eastAsia="AdvEPSTIM" w:hAnsi="Times New Roman" w:cs="Times New Roman"/>
          <w:color w:val="000000"/>
          <w:szCs w:val="20"/>
        </w:rPr>
        <w:t xml:space="preserve"> 1. </w:t>
      </w:r>
      <w:r w:rsidRPr="002E35A1">
        <w:rPr>
          <w:rFonts w:ascii="Times New Roman" w:hAnsi="Times New Roman" w:cs="Times New Roman"/>
          <w:szCs w:val="20"/>
        </w:rPr>
        <w:t>The peaks observed at d-values of 3.68, 2.70, 2.52, 2.20, 1.84, 1.69, 1.60, 1.49, 1.45, 1.34, 1.31, 1.26, 1.22, 1.19, 1.16, 1.14, 1.10 Ǻ in all catalysts correspond to</w:t>
      </w:r>
      <w:r w:rsidR="00A82D62">
        <w:rPr>
          <w:rFonts w:ascii="Times New Roman" w:hAnsi="Times New Roman" w:cs="Times New Roman"/>
          <w:szCs w:val="20"/>
        </w:rPr>
        <w:t xml:space="preserve"> the</w:t>
      </w:r>
      <w:r w:rsidRPr="002E35A1">
        <w:rPr>
          <w:rFonts w:ascii="Times New Roman" w:hAnsi="Times New Roman" w:cs="Times New Roman"/>
          <w:szCs w:val="20"/>
        </w:rPr>
        <w:t xml:space="preserve"> rhombohedral phase of hematite, 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hAnsi="Times New Roman" w:cs="Times New Roman"/>
          <w:szCs w:val="20"/>
        </w:rPr>
        <w:t xml:space="preserve"> with lattice parameters a=5.0356 and c=13.7489 (matched with JCPDS number 33-0664). The diffractograms show that the crystal formation of hematite phase</w:t>
      </w:r>
      <w:r w:rsidR="00F377B6">
        <w:rPr>
          <w:rFonts w:ascii="Times New Roman" w:hAnsi="Times New Roman" w:cs="Times New Roman"/>
          <w:szCs w:val="20"/>
        </w:rPr>
        <w:t>s</w:t>
      </w:r>
      <w:r w:rsidRPr="002E35A1">
        <w:rPr>
          <w:rFonts w:ascii="Times New Roman" w:hAnsi="Times New Roman" w:cs="Times New Roman"/>
          <w:szCs w:val="20"/>
        </w:rPr>
        <w:t xml:space="preserve"> can be seen at </w:t>
      </w:r>
      <w:r w:rsidR="00A82D62">
        <w:rPr>
          <w:rFonts w:ascii="Times New Roman" w:hAnsi="Times New Roman" w:cs="Times New Roman"/>
          <w:szCs w:val="20"/>
        </w:rPr>
        <w:t>the calcination temperature of 350</w:t>
      </w:r>
      <w:r w:rsidRPr="002E35A1">
        <w:rPr>
          <w:rFonts w:ascii="Times New Roman" w:hAnsi="Times New Roman" w:cs="Times New Roman"/>
          <w:szCs w:val="20"/>
        </w:rPr>
        <w:t xml:space="preserve">°C. Nevertheless, the crystallite peaks appear at this temperature had lower intensity compared to </w:t>
      </w:r>
      <w:r w:rsidR="00A82D62">
        <w:rPr>
          <w:rFonts w:ascii="Times New Roman" w:hAnsi="Times New Roman" w:cs="Times New Roman"/>
          <w:szCs w:val="20"/>
        </w:rPr>
        <w:t xml:space="preserve">the </w:t>
      </w:r>
      <w:r w:rsidRPr="002E35A1">
        <w:rPr>
          <w:rFonts w:ascii="Times New Roman" w:hAnsi="Times New Roman" w:cs="Times New Roman"/>
          <w:szCs w:val="20"/>
        </w:rPr>
        <w:t>bulk hematit</w:t>
      </w:r>
      <w:r w:rsidR="00B819A6">
        <w:rPr>
          <w:rFonts w:ascii="Times New Roman" w:hAnsi="Times New Roman" w:cs="Times New Roman"/>
          <w:szCs w:val="20"/>
        </w:rPr>
        <w:t>e especially on crystallites (018), (208), (10 10), (220), (306), (128), (02 10), (134) and (22</w:t>
      </w:r>
      <w:r w:rsidRPr="002E35A1">
        <w:rPr>
          <w:rFonts w:ascii="Times New Roman" w:hAnsi="Times New Roman" w:cs="Times New Roman"/>
          <w:szCs w:val="20"/>
        </w:rPr>
        <w:t>6). The s450 was found to have a better crystallinity of synthesized α-Fe</w:t>
      </w:r>
      <w:r w:rsidRPr="00F377B6">
        <w:rPr>
          <w:rFonts w:ascii="Times New Roman" w:hAnsi="Times New Roman" w:cs="Times New Roman"/>
          <w:szCs w:val="20"/>
          <w:vertAlign w:val="subscript"/>
        </w:rPr>
        <w:t>2</w:t>
      </w:r>
      <w:r w:rsidRPr="002E35A1">
        <w:rPr>
          <w:rFonts w:ascii="Times New Roman" w:hAnsi="Times New Roman" w:cs="Times New Roman"/>
          <w:szCs w:val="20"/>
        </w:rPr>
        <w:t>O</w:t>
      </w:r>
      <w:r w:rsidRPr="00F377B6">
        <w:rPr>
          <w:rFonts w:ascii="Times New Roman" w:hAnsi="Times New Roman" w:cs="Times New Roman"/>
          <w:szCs w:val="20"/>
          <w:vertAlign w:val="subscript"/>
        </w:rPr>
        <w:t>3</w:t>
      </w:r>
      <w:r w:rsidRPr="002E35A1">
        <w:rPr>
          <w:rFonts w:ascii="Times New Roman" w:hAnsi="Times New Roman" w:cs="Times New Roman"/>
          <w:szCs w:val="20"/>
        </w:rPr>
        <w:t xml:space="preserve"> among othe</w:t>
      </w:r>
      <w:r w:rsidR="00B819A6">
        <w:rPr>
          <w:rFonts w:ascii="Times New Roman" w:hAnsi="Times New Roman" w:cs="Times New Roman"/>
          <w:szCs w:val="20"/>
        </w:rPr>
        <w:t>rs. The crystallite peaks of (024), (116), (214) and (30</w:t>
      </w:r>
      <w:r w:rsidRPr="002E35A1">
        <w:rPr>
          <w:rFonts w:ascii="Times New Roman" w:hAnsi="Times New Roman" w:cs="Times New Roman"/>
          <w:szCs w:val="20"/>
        </w:rPr>
        <w:t>0) were abruptly increased for the calcined 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00950621">
        <w:rPr>
          <w:rFonts w:ascii="Times New Roman" w:hAnsi="Times New Roman" w:cs="Times New Roman"/>
          <w:szCs w:val="20"/>
        </w:rPr>
        <w:t xml:space="preserve"> at 450</w:t>
      </w:r>
      <w:r w:rsidRPr="002E35A1">
        <w:rPr>
          <w:rFonts w:ascii="Times New Roman" w:hAnsi="Times New Roman" w:cs="Times New Roman"/>
          <w:szCs w:val="20"/>
        </w:rPr>
        <w:t xml:space="preserve">°C. The XRD pattern for </w:t>
      </w:r>
      <w:r w:rsidR="00A82D62">
        <w:rPr>
          <w:rFonts w:ascii="Times New Roman" w:hAnsi="Times New Roman" w:cs="Times New Roman"/>
          <w:szCs w:val="20"/>
        </w:rPr>
        <w:t>the calcination temperatures ranging at</w:t>
      </w:r>
      <w:r w:rsidR="00950621">
        <w:rPr>
          <w:rFonts w:ascii="Times New Roman" w:hAnsi="Times New Roman" w:cs="Times New Roman"/>
          <w:szCs w:val="20"/>
        </w:rPr>
        <w:t xml:space="preserve"> 550</w:t>
      </w:r>
      <w:r w:rsidR="008D7A17">
        <w:rPr>
          <w:rFonts w:ascii="Times New Roman" w:hAnsi="Times New Roman" w:cs="Times New Roman"/>
          <w:szCs w:val="20"/>
        </w:rPr>
        <w:t xml:space="preserve"> – </w:t>
      </w:r>
      <w:r w:rsidR="00950621">
        <w:rPr>
          <w:rFonts w:ascii="Times New Roman" w:hAnsi="Times New Roman" w:cs="Times New Roman"/>
          <w:szCs w:val="20"/>
        </w:rPr>
        <w:t>850</w:t>
      </w:r>
      <w:r w:rsidR="008D7A17">
        <w:rPr>
          <w:rFonts w:ascii="Times New Roman" w:hAnsi="Times New Roman" w:cs="Times New Roman"/>
          <w:szCs w:val="20"/>
        </w:rPr>
        <w:t xml:space="preserve"> </w:t>
      </w:r>
      <w:r w:rsidRPr="002E35A1">
        <w:rPr>
          <w:rFonts w:ascii="Times New Roman" w:hAnsi="Times New Roman" w:cs="Times New Roman"/>
          <w:szCs w:val="20"/>
        </w:rPr>
        <w:t xml:space="preserve">°C had similar intense of crystallinity. </w:t>
      </w:r>
    </w:p>
    <w:p w:rsidR="002E35A1" w:rsidRDefault="002E35A1" w:rsidP="002E35A1">
      <w:pPr>
        <w:outlineLvl w:val="0"/>
        <w:rPr>
          <w:rFonts w:ascii="Times New Roman" w:hAnsi="Times New Roman" w:cs="Times New Roman"/>
          <w:szCs w:val="20"/>
        </w:rPr>
      </w:pPr>
    </w:p>
    <w:p w:rsidR="006C1F69" w:rsidRDefault="006C1F69" w:rsidP="006C1F69">
      <w:pPr>
        <w:jc w:val="center"/>
        <w:outlineLvl w:val="0"/>
        <w:rPr>
          <w:rFonts w:ascii="Times New Roman" w:hAnsi="Times New Roman" w:cs="Times New Roman"/>
          <w:szCs w:val="20"/>
        </w:rPr>
      </w:pPr>
      <w:r w:rsidRPr="006C1F69">
        <w:rPr>
          <w:noProof/>
          <w:szCs w:val="20"/>
        </w:rPr>
        <w:lastRenderedPageBreak/>
        <w:drawing>
          <wp:anchor distT="0" distB="0" distL="114300" distR="114300" simplePos="0" relativeHeight="251656704" behindDoc="0" locked="0" layoutInCell="1" allowOverlap="1">
            <wp:simplePos x="1821873" y="935182"/>
            <wp:positionH relativeFrom="margin">
              <wp:align>center</wp:align>
            </wp:positionH>
            <wp:positionV relativeFrom="margin">
              <wp:align>top</wp:align>
            </wp:positionV>
            <wp:extent cx="3943350" cy="2969431"/>
            <wp:effectExtent l="19050" t="1905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10000" contrast="30000"/>
                      <a:extLst>
                        <a:ext uri="{28A0092B-C50C-407E-A947-70E740481C1C}">
                          <a14:useLocalDpi xmlns:a14="http://schemas.microsoft.com/office/drawing/2010/main" val="0"/>
                        </a:ext>
                      </a:extLst>
                    </a:blip>
                    <a:srcRect l="1329" t="1322" r="2448" b="2643"/>
                    <a:stretch>
                      <a:fillRect/>
                    </a:stretch>
                  </pic:blipFill>
                  <pic:spPr bwMode="auto">
                    <a:xfrm>
                      <a:off x="0" y="0"/>
                      <a:ext cx="3943350" cy="2969431"/>
                    </a:xfrm>
                    <a:prstGeom prst="rect">
                      <a:avLst/>
                    </a:prstGeom>
                    <a:noFill/>
                    <a:ln w="9525">
                      <a:solidFill>
                        <a:schemeClr val="tx1"/>
                      </a:solidFill>
                      <a:miter lim="800000"/>
                      <a:headEnd/>
                      <a:tailEnd/>
                    </a:ln>
                  </pic:spPr>
                </pic:pic>
              </a:graphicData>
            </a:graphic>
          </wp:anchor>
        </w:drawing>
      </w:r>
    </w:p>
    <w:p w:rsidR="008D7A17" w:rsidRDefault="008D7A17" w:rsidP="006C1F69">
      <w:pPr>
        <w:spacing w:before="240"/>
        <w:jc w:val="center"/>
        <w:outlineLvl w:val="0"/>
        <w:rPr>
          <w:rFonts w:ascii="Times New Roman" w:hAnsi="Times New Roman" w:cs="Times New Roman"/>
          <w:szCs w:val="20"/>
        </w:rPr>
      </w:pPr>
    </w:p>
    <w:p w:rsidR="008D7A17" w:rsidRDefault="008D7A17" w:rsidP="006C1F69">
      <w:pPr>
        <w:spacing w:before="240"/>
        <w:jc w:val="center"/>
        <w:outlineLvl w:val="0"/>
        <w:rPr>
          <w:rFonts w:ascii="Times New Roman" w:hAnsi="Times New Roman" w:cs="Times New Roman"/>
          <w:szCs w:val="20"/>
        </w:rPr>
      </w:pPr>
    </w:p>
    <w:p w:rsidR="008D7A17" w:rsidRDefault="008D7A17" w:rsidP="006C1F69">
      <w:pPr>
        <w:spacing w:before="240"/>
        <w:jc w:val="center"/>
        <w:outlineLvl w:val="0"/>
        <w:rPr>
          <w:rFonts w:ascii="Times New Roman" w:hAnsi="Times New Roman" w:cs="Times New Roman"/>
          <w:szCs w:val="20"/>
        </w:rPr>
      </w:pPr>
    </w:p>
    <w:p w:rsidR="008D7A17" w:rsidRDefault="008D7A17" w:rsidP="006C1F69">
      <w:pPr>
        <w:spacing w:before="240"/>
        <w:jc w:val="center"/>
        <w:outlineLvl w:val="0"/>
        <w:rPr>
          <w:rFonts w:ascii="Times New Roman" w:hAnsi="Times New Roman" w:cs="Times New Roman"/>
          <w:szCs w:val="20"/>
        </w:rPr>
      </w:pPr>
    </w:p>
    <w:p w:rsidR="008D7A17" w:rsidRDefault="008D7A17" w:rsidP="006C1F69">
      <w:pPr>
        <w:spacing w:before="240"/>
        <w:jc w:val="center"/>
        <w:outlineLvl w:val="0"/>
        <w:rPr>
          <w:rFonts w:ascii="Times New Roman" w:hAnsi="Times New Roman" w:cs="Times New Roman"/>
          <w:szCs w:val="20"/>
        </w:rPr>
      </w:pPr>
    </w:p>
    <w:p w:rsidR="008D7A17" w:rsidRDefault="008D7A17" w:rsidP="006C1F69">
      <w:pPr>
        <w:spacing w:before="240"/>
        <w:jc w:val="center"/>
        <w:outlineLvl w:val="0"/>
        <w:rPr>
          <w:rFonts w:ascii="Times New Roman" w:hAnsi="Times New Roman" w:cs="Times New Roman"/>
          <w:szCs w:val="20"/>
        </w:rPr>
      </w:pPr>
    </w:p>
    <w:p w:rsidR="008D7A17" w:rsidRDefault="008D7A17" w:rsidP="006C1F69">
      <w:pPr>
        <w:spacing w:before="240"/>
        <w:jc w:val="center"/>
        <w:outlineLvl w:val="0"/>
        <w:rPr>
          <w:rFonts w:ascii="Times New Roman" w:hAnsi="Times New Roman" w:cs="Times New Roman"/>
          <w:szCs w:val="20"/>
        </w:rPr>
      </w:pPr>
    </w:p>
    <w:p w:rsidR="008D7A17" w:rsidRDefault="008D7A17" w:rsidP="006C1F69">
      <w:pPr>
        <w:spacing w:before="240"/>
        <w:jc w:val="center"/>
        <w:outlineLvl w:val="0"/>
        <w:rPr>
          <w:rFonts w:ascii="Times New Roman" w:hAnsi="Times New Roman" w:cs="Times New Roman"/>
          <w:szCs w:val="20"/>
        </w:rPr>
      </w:pPr>
    </w:p>
    <w:p w:rsidR="008D7A17" w:rsidRDefault="008D7A17" w:rsidP="006C1F69">
      <w:pPr>
        <w:spacing w:before="240"/>
        <w:jc w:val="center"/>
        <w:outlineLvl w:val="0"/>
        <w:rPr>
          <w:rFonts w:ascii="Times New Roman" w:hAnsi="Times New Roman" w:cs="Times New Roman"/>
          <w:szCs w:val="20"/>
        </w:rPr>
      </w:pPr>
    </w:p>
    <w:p w:rsidR="008D7A17" w:rsidRDefault="008D7A17" w:rsidP="008D7A17">
      <w:pPr>
        <w:jc w:val="center"/>
        <w:outlineLvl w:val="0"/>
        <w:rPr>
          <w:rFonts w:ascii="Times New Roman" w:hAnsi="Times New Roman" w:cs="Times New Roman"/>
          <w:szCs w:val="20"/>
        </w:rPr>
      </w:pPr>
    </w:p>
    <w:p w:rsidR="008D7A17" w:rsidRDefault="008D7A17" w:rsidP="008D7A17">
      <w:pPr>
        <w:jc w:val="center"/>
        <w:outlineLvl w:val="0"/>
        <w:rPr>
          <w:rFonts w:ascii="Times New Roman" w:hAnsi="Times New Roman" w:cs="Times New Roman"/>
          <w:szCs w:val="20"/>
        </w:rPr>
      </w:pPr>
    </w:p>
    <w:p w:rsidR="002E35A1" w:rsidRDefault="006C1F69" w:rsidP="008D7A17">
      <w:pPr>
        <w:jc w:val="center"/>
        <w:outlineLvl w:val="0"/>
        <w:rPr>
          <w:rFonts w:ascii="Times New Roman" w:hAnsi="Times New Roman" w:cs="Times New Roman"/>
          <w:szCs w:val="20"/>
        </w:rPr>
      </w:pPr>
      <w:r>
        <w:rPr>
          <w:rFonts w:ascii="Times New Roman" w:hAnsi="Times New Roman" w:cs="Times New Roman"/>
          <w:szCs w:val="20"/>
        </w:rPr>
        <w:t>Figure 1</w:t>
      </w:r>
      <w:r w:rsidR="008D7A17">
        <w:rPr>
          <w:rFonts w:ascii="Times New Roman" w:hAnsi="Times New Roman" w:cs="Times New Roman"/>
          <w:szCs w:val="20"/>
        </w:rPr>
        <w:t xml:space="preserve">. </w:t>
      </w:r>
      <w:r w:rsidR="002E35A1" w:rsidRPr="002E35A1">
        <w:rPr>
          <w:rFonts w:ascii="Times New Roman" w:hAnsi="Times New Roman" w:cs="Times New Roman"/>
          <w:szCs w:val="20"/>
        </w:rPr>
        <w:t>XRD patterns of α-Fe</w:t>
      </w:r>
      <w:r w:rsidR="002E35A1" w:rsidRPr="002E35A1">
        <w:rPr>
          <w:rFonts w:ascii="Times New Roman" w:hAnsi="Times New Roman" w:cs="Times New Roman"/>
          <w:szCs w:val="20"/>
          <w:vertAlign w:val="subscript"/>
        </w:rPr>
        <w:t>2</w:t>
      </w:r>
      <w:r w:rsidR="002E35A1" w:rsidRPr="002E35A1">
        <w:rPr>
          <w:rFonts w:ascii="Times New Roman" w:hAnsi="Times New Roman" w:cs="Times New Roman"/>
          <w:szCs w:val="20"/>
        </w:rPr>
        <w:t>O</w:t>
      </w:r>
      <w:r w:rsidR="002E35A1" w:rsidRPr="002E35A1">
        <w:rPr>
          <w:rFonts w:ascii="Times New Roman" w:hAnsi="Times New Roman" w:cs="Times New Roman"/>
          <w:szCs w:val="20"/>
          <w:vertAlign w:val="subscript"/>
        </w:rPr>
        <w:t>3</w:t>
      </w:r>
      <w:r w:rsidR="002E35A1" w:rsidRPr="002E35A1">
        <w:rPr>
          <w:rFonts w:ascii="Times New Roman" w:hAnsi="Times New Roman" w:cs="Times New Roman"/>
          <w:szCs w:val="20"/>
        </w:rPr>
        <w:t xml:space="preserve"> at dif</w:t>
      </w:r>
      <w:r w:rsidR="00950621">
        <w:rPr>
          <w:rFonts w:ascii="Times New Roman" w:hAnsi="Times New Roman" w:cs="Times New Roman"/>
          <w:szCs w:val="20"/>
        </w:rPr>
        <w:t>ferent calcination temperatures</w:t>
      </w:r>
    </w:p>
    <w:p w:rsidR="002E35A1" w:rsidRDefault="002E35A1" w:rsidP="002E35A1">
      <w:pPr>
        <w:outlineLvl w:val="0"/>
        <w:rPr>
          <w:rFonts w:ascii="Times New Roman" w:hAnsi="Times New Roman" w:cs="Times New Roman"/>
          <w:szCs w:val="20"/>
        </w:rPr>
      </w:pPr>
    </w:p>
    <w:p w:rsidR="00173C4E" w:rsidRPr="00173C4E" w:rsidRDefault="00083D39" w:rsidP="002E35A1">
      <w:pPr>
        <w:outlineLvl w:val="0"/>
        <w:rPr>
          <w:rFonts w:ascii="Times New Roman" w:hAnsi="Times New Roman" w:cs="Times New Roman"/>
          <w:b/>
          <w:szCs w:val="20"/>
        </w:rPr>
      </w:pPr>
      <w:r>
        <w:rPr>
          <w:rFonts w:ascii="Times New Roman" w:hAnsi="Times New Roman" w:cs="Times New Roman"/>
          <w:b/>
          <w:szCs w:val="20"/>
        </w:rPr>
        <w:t>Textural p</w:t>
      </w:r>
      <w:r w:rsidR="00173C4E" w:rsidRPr="00173C4E">
        <w:rPr>
          <w:rFonts w:ascii="Times New Roman" w:hAnsi="Times New Roman" w:cs="Times New Roman"/>
          <w:b/>
          <w:szCs w:val="20"/>
        </w:rPr>
        <w:t>roperties</w:t>
      </w:r>
    </w:p>
    <w:p w:rsidR="002E35A1" w:rsidRDefault="00A82D62" w:rsidP="002E35A1">
      <w:pPr>
        <w:outlineLvl w:val="0"/>
        <w:rPr>
          <w:rFonts w:ascii="Times New Roman" w:hAnsi="Times New Roman" w:cs="Times New Roman"/>
          <w:szCs w:val="20"/>
        </w:rPr>
      </w:pPr>
      <w:r>
        <w:rPr>
          <w:rFonts w:ascii="Times New Roman" w:eastAsia="AdvEPSTIM" w:hAnsi="Times New Roman" w:cs="Times New Roman"/>
          <w:color w:val="000000"/>
          <w:szCs w:val="20"/>
        </w:rPr>
        <w:t xml:space="preserve">The </w:t>
      </w:r>
      <w:r w:rsidR="002E35A1" w:rsidRPr="002E35A1">
        <w:rPr>
          <w:rFonts w:ascii="Times New Roman" w:eastAsia="AdvEPSTIM" w:hAnsi="Times New Roman" w:cs="Times New Roman"/>
          <w:color w:val="000000"/>
          <w:szCs w:val="20"/>
        </w:rPr>
        <w:t>N</w:t>
      </w:r>
      <w:r w:rsidR="002E35A1" w:rsidRPr="002E35A1">
        <w:rPr>
          <w:rFonts w:ascii="Times New Roman" w:eastAsia="AdvEPSTIM" w:hAnsi="Times New Roman" w:cs="Times New Roman"/>
          <w:color w:val="000000"/>
          <w:szCs w:val="20"/>
          <w:vertAlign w:val="subscript"/>
        </w:rPr>
        <w:t>2</w:t>
      </w:r>
      <w:r w:rsidR="002E35A1" w:rsidRPr="002E35A1">
        <w:rPr>
          <w:rFonts w:ascii="Times New Roman" w:eastAsia="AdvEPSTIM" w:hAnsi="Times New Roman" w:cs="Times New Roman"/>
          <w:color w:val="000000"/>
          <w:szCs w:val="20"/>
        </w:rPr>
        <w:t xml:space="preserve"> adsorption-desorption isotherms, specific surface areas, and pore volumes for the bulk and synthesized </w:t>
      </w:r>
      <w:r w:rsidR="002E35A1" w:rsidRPr="002E35A1">
        <w:rPr>
          <w:rFonts w:ascii="Times New Roman" w:hAnsi="Times New Roman" w:cs="Times New Roman"/>
          <w:szCs w:val="20"/>
        </w:rPr>
        <w:t>α-Fe</w:t>
      </w:r>
      <w:r w:rsidR="002E35A1" w:rsidRPr="002E35A1">
        <w:rPr>
          <w:rFonts w:ascii="Times New Roman" w:hAnsi="Times New Roman" w:cs="Times New Roman"/>
          <w:szCs w:val="20"/>
          <w:vertAlign w:val="subscript"/>
        </w:rPr>
        <w:t>2</w:t>
      </w:r>
      <w:r w:rsidR="002E35A1" w:rsidRPr="002E35A1">
        <w:rPr>
          <w:rFonts w:ascii="Times New Roman" w:hAnsi="Times New Roman" w:cs="Times New Roman"/>
          <w:szCs w:val="20"/>
        </w:rPr>
        <w:t>O</w:t>
      </w:r>
      <w:r w:rsidR="002E35A1" w:rsidRPr="002E35A1">
        <w:rPr>
          <w:rFonts w:ascii="Times New Roman" w:hAnsi="Times New Roman" w:cs="Times New Roman"/>
          <w:szCs w:val="20"/>
          <w:vertAlign w:val="subscript"/>
        </w:rPr>
        <w:t>3</w:t>
      </w:r>
      <w:r w:rsidR="002E35A1" w:rsidRPr="002E35A1">
        <w:rPr>
          <w:rFonts w:ascii="Times New Roman" w:eastAsia="AdvEPSTIM" w:hAnsi="Times New Roman" w:cs="Times New Roman"/>
          <w:color w:val="000000"/>
          <w:szCs w:val="20"/>
        </w:rPr>
        <w:t xml:space="preserve"> are presented in </w:t>
      </w:r>
      <w:r w:rsidR="00695363" w:rsidRPr="002E35A1">
        <w:rPr>
          <w:rFonts w:ascii="Times New Roman" w:eastAsia="AdvEPSTIM" w:hAnsi="Times New Roman" w:cs="Times New Roman"/>
          <w:szCs w:val="20"/>
        </w:rPr>
        <w:t>Table</w:t>
      </w:r>
      <w:r w:rsidR="00695363">
        <w:rPr>
          <w:rFonts w:ascii="Times New Roman" w:eastAsia="AdvEPSTIM" w:hAnsi="Times New Roman" w:cs="Times New Roman"/>
          <w:szCs w:val="20"/>
        </w:rPr>
        <w:t xml:space="preserve"> 1</w:t>
      </w:r>
      <w:r w:rsidR="00695363" w:rsidRPr="002E35A1">
        <w:rPr>
          <w:rFonts w:ascii="Times New Roman" w:eastAsia="AdvEPSTIM" w:hAnsi="Times New Roman" w:cs="Times New Roman"/>
          <w:szCs w:val="20"/>
        </w:rPr>
        <w:t xml:space="preserve"> and </w:t>
      </w:r>
      <w:r w:rsidR="00173C4E">
        <w:rPr>
          <w:rFonts w:ascii="Times New Roman" w:eastAsia="AdvEPSTIM" w:hAnsi="Times New Roman" w:cs="Times New Roman"/>
          <w:szCs w:val="20"/>
        </w:rPr>
        <w:t>Figure</w:t>
      </w:r>
      <w:r w:rsidR="002E35A1" w:rsidRPr="002E35A1">
        <w:rPr>
          <w:rFonts w:ascii="Times New Roman" w:eastAsia="AdvEPSTIM" w:hAnsi="Times New Roman" w:cs="Times New Roman"/>
          <w:szCs w:val="20"/>
        </w:rPr>
        <w:t xml:space="preserve"> 2</w:t>
      </w:r>
      <w:r w:rsidR="008D7A17">
        <w:rPr>
          <w:rFonts w:ascii="Times New Roman" w:eastAsia="AdvEPSTIM" w:hAnsi="Times New Roman" w:cs="Times New Roman"/>
          <w:szCs w:val="20"/>
        </w:rPr>
        <w:t>, respectively</w:t>
      </w:r>
      <w:r w:rsidR="002E35A1" w:rsidRPr="002E35A1">
        <w:rPr>
          <w:rFonts w:ascii="Times New Roman" w:eastAsia="AdvEPSTIM" w:hAnsi="Times New Roman" w:cs="Times New Roman"/>
          <w:color w:val="000000"/>
          <w:szCs w:val="20"/>
        </w:rPr>
        <w:t xml:space="preserve">. The isotherms for all samples are type </w:t>
      </w:r>
      <w:r w:rsidR="002E35A1" w:rsidRPr="002E35A1">
        <w:rPr>
          <w:rFonts w:ascii="Times New Roman" w:eastAsia="AdvEPSTIM" w:hAnsi="Times New Roman" w:cs="Times New Roman"/>
          <w:szCs w:val="20"/>
        </w:rPr>
        <w:t xml:space="preserve">III profile according to </w:t>
      </w:r>
      <w:r>
        <w:rPr>
          <w:rFonts w:ascii="Times New Roman" w:eastAsia="AdvEPSTIM" w:hAnsi="Times New Roman" w:cs="Times New Roman"/>
          <w:szCs w:val="20"/>
        </w:rPr>
        <w:t xml:space="preserve">the </w:t>
      </w:r>
      <w:r w:rsidR="002E35A1" w:rsidRPr="002E35A1">
        <w:rPr>
          <w:rFonts w:ascii="Times New Roman" w:eastAsia="AdvEPSTIM" w:hAnsi="Times New Roman" w:cs="Times New Roman"/>
          <w:szCs w:val="20"/>
        </w:rPr>
        <w:t>IUPAC isotherms of classification with typical</w:t>
      </w:r>
      <w:r w:rsidR="002E35A1" w:rsidRPr="002E35A1">
        <w:rPr>
          <w:rFonts w:ascii="Times New Roman" w:eastAsia="AdvEPSTIM" w:hAnsi="Times New Roman" w:cs="Times New Roman"/>
          <w:color w:val="000000"/>
          <w:szCs w:val="20"/>
        </w:rPr>
        <w:t xml:space="preserve"> </w:t>
      </w:r>
      <w:r w:rsidR="002E35A1" w:rsidRPr="002E35A1">
        <w:rPr>
          <w:rFonts w:ascii="Times New Roman" w:hAnsi="Times New Roman" w:cs="Times New Roman"/>
          <w:szCs w:val="20"/>
        </w:rPr>
        <w:t>sloping adsorption and desorption branches covering a large range of relative pressure (P/P</w:t>
      </w:r>
      <w:r w:rsidR="002E35A1" w:rsidRPr="002E35A1">
        <w:rPr>
          <w:rFonts w:ascii="Times New Roman" w:hAnsi="Times New Roman" w:cs="Times New Roman"/>
          <w:szCs w:val="20"/>
          <w:vertAlign w:val="subscript"/>
        </w:rPr>
        <w:t>o</w:t>
      </w:r>
      <w:r w:rsidR="002E35A1" w:rsidRPr="002E35A1">
        <w:rPr>
          <w:rFonts w:ascii="Times New Roman" w:hAnsi="Times New Roman" w:cs="Times New Roman"/>
          <w:szCs w:val="20"/>
        </w:rPr>
        <w:t xml:space="preserve">) where the adsorbent-adsorbate interaction is weak, but could </w:t>
      </w:r>
      <w:r>
        <w:rPr>
          <w:rFonts w:ascii="Times New Roman" w:hAnsi="Times New Roman" w:cs="Times New Roman"/>
          <w:szCs w:val="20"/>
        </w:rPr>
        <w:t xml:space="preserve">be </w:t>
      </w:r>
      <w:r w:rsidR="002E35A1" w:rsidRPr="002E35A1">
        <w:rPr>
          <w:rFonts w:ascii="Times New Roman" w:hAnsi="Times New Roman" w:cs="Times New Roman"/>
          <w:szCs w:val="20"/>
        </w:rPr>
        <w:t>obtained with certain porous adsorbents [24]. It was proven from the</w:t>
      </w:r>
      <w:r w:rsidR="002E35A1" w:rsidRPr="002E35A1">
        <w:rPr>
          <w:rFonts w:ascii="Times New Roman" w:eastAsia="AdvEPSTIM" w:hAnsi="Times New Roman" w:cs="Times New Roman"/>
          <w:color w:val="000000"/>
          <w:szCs w:val="20"/>
        </w:rPr>
        <w:t xml:space="preserve"> H3 type hysteresis based on the isotherms ascribed from</w:t>
      </w:r>
      <w:r w:rsidR="002E35A1" w:rsidRPr="002E35A1">
        <w:rPr>
          <w:rFonts w:ascii="Times New Roman" w:hAnsi="Times New Roman" w:cs="Times New Roman"/>
          <w:szCs w:val="20"/>
        </w:rPr>
        <w:t xml:space="preserve"> plate-like particles giving rise to slit-shaped pores from the adsorbent</w:t>
      </w:r>
      <w:r w:rsidR="005E0956">
        <w:rPr>
          <w:rFonts w:ascii="Times New Roman" w:hAnsi="Times New Roman" w:cs="Times New Roman"/>
          <w:szCs w:val="20"/>
        </w:rPr>
        <w:t>.</w:t>
      </w:r>
      <w:r w:rsidR="002E35A1" w:rsidRPr="002E35A1">
        <w:rPr>
          <w:rFonts w:ascii="Times New Roman" w:hAnsi="Times New Roman" w:cs="Times New Roman"/>
          <w:szCs w:val="20"/>
        </w:rPr>
        <w:t xml:space="preserve"> </w:t>
      </w:r>
      <w:r w:rsidR="004708C4">
        <w:rPr>
          <w:rFonts w:ascii="Times New Roman" w:hAnsi="Times New Roman" w:cs="Times New Roman"/>
          <w:szCs w:val="20"/>
        </w:rPr>
        <w:t>The adsorbents showed</w:t>
      </w:r>
      <w:r w:rsidR="002E35A1" w:rsidRPr="002E35A1">
        <w:rPr>
          <w:rFonts w:ascii="Times New Roman" w:hAnsi="Times New Roman" w:cs="Times New Roman"/>
          <w:szCs w:val="20"/>
        </w:rPr>
        <w:t xml:space="preserve"> large ran</w:t>
      </w:r>
      <w:r w:rsidR="005E0956">
        <w:rPr>
          <w:rFonts w:ascii="Times New Roman" w:hAnsi="Times New Roman" w:cs="Times New Roman"/>
          <w:szCs w:val="20"/>
        </w:rPr>
        <w:t>ges of pore diameters which do</w:t>
      </w:r>
      <w:r w:rsidR="002E35A1" w:rsidRPr="002E35A1">
        <w:rPr>
          <w:rFonts w:ascii="Times New Roman" w:hAnsi="Times New Roman" w:cs="Times New Roman"/>
          <w:szCs w:val="20"/>
        </w:rPr>
        <w:t xml:space="preserve"> not exhibit any limiting adsorption at high P/</w:t>
      </w:r>
      <w:proofErr w:type="spellStart"/>
      <w:r w:rsidR="002E35A1" w:rsidRPr="002E35A1">
        <w:rPr>
          <w:rFonts w:ascii="Times New Roman" w:hAnsi="Times New Roman" w:cs="Times New Roman"/>
          <w:szCs w:val="20"/>
        </w:rPr>
        <w:t>Pο</w:t>
      </w:r>
      <w:proofErr w:type="spellEnd"/>
      <w:r w:rsidR="002E35A1" w:rsidRPr="002E35A1">
        <w:rPr>
          <w:rFonts w:ascii="Times New Roman" w:hAnsi="Times New Roman" w:cs="Times New Roman"/>
          <w:szCs w:val="20"/>
        </w:rPr>
        <w:t xml:space="preserve"> [20]. The adsorbents consist of mesoporous and macroporous structure in all samples based on the isotherms. It is interesting to note that s450 has</w:t>
      </w:r>
      <w:r w:rsidR="005E0956">
        <w:rPr>
          <w:rFonts w:ascii="Times New Roman" w:hAnsi="Times New Roman" w:cs="Times New Roman"/>
          <w:szCs w:val="20"/>
        </w:rPr>
        <w:t xml:space="preserve"> the</w:t>
      </w:r>
      <w:r w:rsidR="002E35A1" w:rsidRPr="002E35A1">
        <w:rPr>
          <w:rFonts w:ascii="Times New Roman" w:hAnsi="Times New Roman" w:cs="Times New Roman"/>
          <w:szCs w:val="20"/>
        </w:rPr>
        <w:t xml:space="preserve"> largest hysteresis area </w:t>
      </w:r>
      <w:r w:rsidR="00173C4E">
        <w:rPr>
          <w:rFonts w:ascii="Times New Roman" w:hAnsi="Times New Roman" w:cs="Times New Roman"/>
          <w:szCs w:val="20"/>
        </w:rPr>
        <w:t>(Figure</w:t>
      </w:r>
      <w:r w:rsidR="002E35A1" w:rsidRPr="002E35A1">
        <w:rPr>
          <w:rFonts w:ascii="Times New Roman" w:hAnsi="Times New Roman" w:cs="Times New Roman"/>
          <w:szCs w:val="20"/>
        </w:rPr>
        <w:t xml:space="preserve"> 2) compared to</w:t>
      </w:r>
      <w:r w:rsidR="004708C4">
        <w:rPr>
          <w:rFonts w:ascii="Times New Roman" w:hAnsi="Times New Roman" w:cs="Times New Roman"/>
          <w:szCs w:val="20"/>
        </w:rPr>
        <w:t xml:space="preserve"> others which indicate</w:t>
      </w:r>
      <w:r w:rsidR="002E35A1" w:rsidRPr="002E35A1">
        <w:rPr>
          <w:rFonts w:ascii="Times New Roman" w:hAnsi="Times New Roman" w:cs="Times New Roman"/>
          <w:szCs w:val="20"/>
        </w:rPr>
        <w:t xml:space="preserve"> </w:t>
      </w:r>
      <w:r w:rsidR="005E0956">
        <w:rPr>
          <w:rFonts w:ascii="Times New Roman" w:hAnsi="Times New Roman" w:cs="Times New Roman"/>
          <w:szCs w:val="20"/>
        </w:rPr>
        <w:t xml:space="preserve">the </w:t>
      </w:r>
      <w:r w:rsidR="002E35A1" w:rsidRPr="002E35A1">
        <w:rPr>
          <w:rFonts w:ascii="Times New Roman" w:hAnsi="Times New Roman" w:cs="Times New Roman"/>
          <w:szCs w:val="20"/>
        </w:rPr>
        <w:t>highest mesoporous and macroporous structure on the surface. The mesopore s</w:t>
      </w:r>
      <w:r w:rsidR="005E0956">
        <w:rPr>
          <w:rFonts w:ascii="Times New Roman" w:hAnsi="Times New Roman" w:cs="Times New Roman"/>
          <w:szCs w:val="20"/>
        </w:rPr>
        <w:t>urface area with pore size ranging</w:t>
      </w:r>
      <w:r w:rsidR="002E35A1" w:rsidRPr="002E35A1">
        <w:rPr>
          <w:rFonts w:ascii="Times New Roman" w:hAnsi="Times New Roman" w:cs="Times New Roman"/>
          <w:szCs w:val="20"/>
        </w:rPr>
        <w:t xml:space="preserve"> between 2 to 50 nm was evaluated by</w:t>
      </w:r>
      <w:r w:rsidR="005E0956">
        <w:rPr>
          <w:rFonts w:ascii="Times New Roman" w:hAnsi="Times New Roman" w:cs="Times New Roman"/>
          <w:szCs w:val="20"/>
        </w:rPr>
        <w:t xml:space="preserve"> the</w:t>
      </w:r>
      <w:r w:rsidR="002E35A1" w:rsidRPr="002E35A1">
        <w:rPr>
          <w:rFonts w:ascii="Times New Roman" w:hAnsi="Times New Roman" w:cs="Times New Roman"/>
          <w:szCs w:val="20"/>
        </w:rPr>
        <w:t xml:space="preserve"> t-plot method. The </w:t>
      </w:r>
      <w:proofErr w:type="spellStart"/>
      <w:r w:rsidR="004708C4" w:rsidRPr="002E35A1">
        <w:rPr>
          <w:rFonts w:ascii="Times New Roman" w:hAnsi="Times New Roman" w:cs="Times New Roman"/>
          <w:szCs w:val="20"/>
        </w:rPr>
        <w:t>macropore</w:t>
      </w:r>
      <w:proofErr w:type="spellEnd"/>
      <w:r w:rsidR="004708C4" w:rsidRPr="002E35A1">
        <w:rPr>
          <w:rFonts w:ascii="Times New Roman" w:hAnsi="Times New Roman" w:cs="Times New Roman"/>
          <w:szCs w:val="20"/>
        </w:rPr>
        <w:t xml:space="preserve"> structure </w:t>
      </w:r>
      <w:r w:rsidR="004708C4">
        <w:rPr>
          <w:rFonts w:ascii="Times New Roman" w:hAnsi="Times New Roman" w:cs="Times New Roman"/>
          <w:szCs w:val="20"/>
        </w:rPr>
        <w:t>of</w:t>
      </w:r>
      <w:r w:rsidR="002E35A1" w:rsidRPr="002E35A1">
        <w:rPr>
          <w:rFonts w:ascii="Times New Roman" w:hAnsi="Times New Roman" w:cs="Times New Roman"/>
          <w:szCs w:val="20"/>
        </w:rPr>
        <w:t xml:space="preserve"> bulk α-Fe</w:t>
      </w:r>
      <w:r w:rsidR="002E35A1" w:rsidRPr="002E35A1">
        <w:rPr>
          <w:rFonts w:ascii="Times New Roman" w:hAnsi="Times New Roman" w:cs="Times New Roman"/>
          <w:szCs w:val="20"/>
          <w:vertAlign w:val="subscript"/>
        </w:rPr>
        <w:t>2</w:t>
      </w:r>
      <w:r w:rsidR="002E35A1" w:rsidRPr="002E35A1">
        <w:rPr>
          <w:rFonts w:ascii="Times New Roman" w:hAnsi="Times New Roman" w:cs="Times New Roman"/>
          <w:szCs w:val="20"/>
        </w:rPr>
        <w:t>O</w:t>
      </w:r>
      <w:r w:rsidR="002E35A1" w:rsidRPr="002E35A1">
        <w:rPr>
          <w:rFonts w:ascii="Times New Roman" w:hAnsi="Times New Roman" w:cs="Times New Roman"/>
          <w:szCs w:val="20"/>
          <w:vertAlign w:val="subscript"/>
        </w:rPr>
        <w:t>3</w:t>
      </w:r>
      <w:r w:rsidR="002E35A1" w:rsidRPr="002E35A1">
        <w:rPr>
          <w:rFonts w:ascii="Times New Roman" w:hAnsi="Times New Roman" w:cs="Times New Roman"/>
          <w:szCs w:val="20"/>
        </w:rPr>
        <w:t xml:space="preserve"> </w:t>
      </w:r>
      <w:r w:rsidR="004708C4">
        <w:rPr>
          <w:rFonts w:ascii="Times New Roman" w:hAnsi="Times New Roman" w:cs="Times New Roman"/>
          <w:szCs w:val="20"/>
        </w:rPr>
        <w:t xml:space="preserve">was </w:t>
      </w:r>
      <w:r w:rsidR="002E35A1" w:rsidRPr="002E35A1">
        <w:rPr>
          <w:rFonts w:ascii="Times New Roman" w:hAnsi="Times New Roman" w:cs="Times New Roman"/>
          <w:szCs w:val="20"/>
        </w:rPr>
        <w:t xml:space="preserve">contributed </w:t>
      </w:r>
      <w:r w:rsidR="004708C4">
        <w:rPr>
          <w:rFonts w:ascii="Times New Roman" w:hAnsi="Times New Roman" w:cs="Times New Roman"/>
          <w:szCs w:val="20"/>
        </w:rPr>
        <w:t>more than mesopore</w:t>
      </w:r>
      <w:r w:rsidR="002E35A1" w:rsidRPr="002E35A1">
        <w:rPr>
          <w:rFonts w:ascii="Times New Roman" w:hAnsi="Times New Roman" w:cs="Times New Roman"/>
          <w:szCs w:val="20"/>
        </w:rPr>
        <w:t xml:space="preserve"> s</w:t>
      </w:r>
      <w:r w:rsidR="005E0956">
        <w:rPr>
          <w:rFonts w:ascii="Times New Roman" w:hAnsi="Times New Roman" w:cs="Times New Roman"/>
          <w:szCs w:val="20"/>
        </w:rPr>
        <w:t>ince the mesopore surface area wa</w:t>
      </w:r>
      <w:r w:rsidR="002E35A1" w:rsidRPr="002E35A1">
        <w:rPr>
          <w:rFonts w:ascii="Times New Roman" w:hAnsi="Times New Roman" w:cs="Times New Roman"/>
          <w:szCs w:val="20"/>
        </w:rPr>
        <w:t>s smaller (3.9 m</w:t>
      </w:r>
      <w:r w:rsidR="002E35A1" w:rsidRPr="002E35A1">
        <w:rPr>
          <w:rFonts w:ascii="Times New Roman" w:hAnsi="Times New Roman" w:cs="Times New Roman"/>
          <w:szCs w:val="20"/>
          <w:vertAlign w:val="superscript"/>
        </w:rPr>
        <w:t>2</w:t>
      </w:r>
      <w:r w:rsidR="002E35A1" w:rsidRPr="002E35A1">
        <w:rPr>
          <w:rFonts w:ascii="Times New Roman" w:hAnsi="Times New Roman" w:cs="Times New Roman"/>
          <w:szCs w:val="20"/>
        </w:rPr>
        <w:t>/g) than s650 (4.2 m</w:t>
      </w:r>
      <w:r w:rsidR="002E35A1" w:rsidRPr="002E35A1">
        <w:rPr>
          <w:rFonts w:ascii="Times New Roman" w:hAnsi="Times New Roman" w:cs="Times New Roman"/>
          <w:szCs w:val="20"/>
          <w:vertAlign w:val="superscript"/>
        </w:rPr>
        <w:t>2</w:t>
      </w:r>
      <w:r w:rsidR="002E35A1" w:rsidRPr="002E35A1">
        <w:rPr>
          <w:rFonts w:ascii="Times New Roman" w:hAnsi="Times New Roman" w:cs="Times New Roman"/>
          <w:szCs w:val="20"/>
        </w:rPr>
        <w:t xml:space="preserve">/g) (Table 1). </w:t>
      </w:r>
      <w:r w:rsidR="004708C4">
        <w:rPr>
          <w:rFonts w:ascii="Times New Roman" w:eastAsia="AdvEPSTIM" w:hAnsi="Times New Roman" w:cs="Times New Roman"/>
          <w:color w:val="000000"/>
          <w:szCs w:val="20"/>
        </w:rPr>
        <w:t xml:space="preserve">For s350, the temperature </w:t>
      </w:r>
      <w:r w:rsidR="005E0956">
        <w:rPr>
          <w:rFonts w:ascii="Times New Roman" w:eastAsia="AdvEPSTIM" w:hAnsi="Times New Roman" w:cs="Times New Roman"/>
          <w:color w:val="000000"/>
          <w:szCs w:val="20"/>
        </w:rPr>
        <w:t>of 350</w:t>
      </w:r>
      <w:r w:rsidR="008D7A17">
        <w:rPr>
          <w:rFonts w:ascii="Times New Roman" w:eastAsia="AdvEPSTIM" w:hAnsi="Times New Roman" w:cs="Times New Roman"/>
          <w:color w:val="000000"/>
          <w:szCs w:val="20"/>
        </w:rPr>
        <w:t xml:space="preserve"> </w:t>
      </w:r>
      <w:r w:rsidR="00695363">
        <w:rPr>
          <w:rFonts w:ascii="Times New Roman" w:eastAsia="AdvEPSTIM" w:hAnsi="Times New Roman" w:cs="Times New Roman"/>
          <w:color w:val="000000"/>
          <w:szCs w:val="20"/>
        </w:rPr>
        <w:t>°C was</w:t>
      </w:r>
      <w:r w:rsidR="005E0956">
        <w:rPr>
          <w:rFonts w:ascii="Times New Roman" w:eastAsia="AdvEPSTIM" w:hAnsi="Times New Roman" w:cs="Times New Roman"/>
          <w:color w:val="000000"/>
          <w:szCs w:val="20"/>
        </w:rPr>
        <w:t xml:space="preserve"> no</w:t>
      </w:r>
      <w:r w:rsidR="00695363">
        <w:rPr>
          <w:rFonts w:ascii="Times New Roman" w:eastAsia="AdvEPSTIM" w:hAnsi="Times New Roman" w:cs="Times New Roman"/>
          <w:color w:val="000000"/>
          <w:szCs w:val="20"/>
        </w:rPr>
        <w:t>t enough to create better pore structure. However,</w:t>
      </w:r>
      <w:r w:rsidR="005E0956">
        <w:rPr>
          <w:rFonts w:ascii="Times New Roman" w:eastAsia="AdvEPSTIM" w:hAnsi="Times New Roman" w:cs="Times New Roman"/>
          <w:color w:val="000000"/>
          <w:szCs w:val="20"/>
        </w:rPr>
        <w:t xml:space="preserve"> the</w:t>
      </w:r>
      <w:r w:rsidR="00950621">
        <w:rPr>
          <w:rFonts w:ascii="Times New Roman" w:eastAsia="AdvEPSTIM" w:hAnsi="Times New Roman" w:cs="Times New Roman"/>
          <w:color w:val="000000"/>
          <w:szCs w:val="20"/>
        </w:rPr>
        <w:t xml:space="preserve"> sample s450 calcined at 450</w:t>
      </w:r>
      <w:r w:rsidR="008D7A17">
        <w:rPr>
          <w:rFonts w:ascii="Times New Roman" w:eastAsia="AdvEPSTIM" w:hAnsi="Times New Roman" w:cs="Times New Roman"/>
          <w:color w:val="000000"/>
          <w:szCs w:val="20"/>
        </w:rPr>
        <w:t xml:space="preserve"> </w:t>
      </w:r>
      <w:r w:rsidR="00695363">
        <w:rPr>
          <w:rFonts w:ascii="Times New Roman" w:eastAsia="AdvEPSTIM" w:hAnsi="Times New Roman" w:cs="Times New Roman"/>
          <w:color w:val="000000"/>
          <w:szCs w:val="20"/>
        </w:rPr>
        <w:t>°C created better pore structure</w:t>
      </w:r>
      <w:r w:rsidR="004708C4">
        <w:rPr>
          <w:rFonts w:ascii="Times New Roman" w:eastAsia="AdvEPSTIM" w:hAnsi="Times New Roman" w:cs="Times New Roman"/>
          <w:color w:val="000000"/>
          <w:szCs w:val="20"/>
        </w:rPr>
        <w:t xml:space="preserve"> </w:t>
      </w:r>
      <w:r w:rsidR="00695363">
        <w:rPr>
          <w:rFonts w:ascii="Times New Roman" w:eastAsia="AdvEPSTIM" w:hAnsi="Times New Roman" w:cs="Times New Roman"/>
          <w:color w:val="000000"/>
          <w:szCs w:val="20"/>
        </w:rPr>
        <w:t>which lead</w:t>
      </w:r>
      <w:r w:rsidR="005E0956">
        <w:rPr>
          <w:rFonts w:ascii="Times New Roman" w:eastAsia="AdvEPSTIM" w:hAnsi="Times New Roman" w:cs="Times New Roman"/>
          <w:color w:val="000000"/>
          <w:szCs w:val="20"/>
        </w:rPr>
        <w:t>s</w:t>
      </w:r>
      <w:r w:rsidR="00695363">
        <w:rPr>
          <w:rFonts w:ascii="Times New Roman" w:eastAsia="AdvEPSTIM" w:hAnsi="Times New Roman" w:cs="Times New Roman"/>
          <w:color w:val="000000"/>
          <w:szCs w:val="20"/>
        </w:rPr>
        <w:t xml:space="preserve"> to</w:t>
      </w:r>
      <w:r w:rsidR="005E0956">
        <w:rPr>
          <w:rFonts w:ascii="Times New Roman" w:eastAsia="AdvEPSTIM" w:hAnsi="Times New Roman" w:cs="Times New Roman"/>
          <w:color w:val="000000"/>
          <w:szCs w:val="20"/>
        </w:rPr>
        <w:t xml:space="preserve"> a</w:t>
      </w:r>
      <w:r w:rsidR="00695363">
        <w:rPr>
          <w:rFonts w:ascii="Times New Roman" w:eastAsia="AdvEPSTIM" w:hAnsi="Times New Roman" w:cs="Times New Roman"/>
          <w:color w:val="000000"/>
          <w:szCs w:val="20"/>
        </w:rPr>
        <w:t xml:space="preserve"> high</w:t>
      </w:r>
      <w:r w:rsidR="002E35A1" w:rsidRPr="002E35A1">
        <w:rPr>
          <w:rFonts w:ascii="Times New Roman" w:eastAsia="AdvEPSTIM" w:hAnsi="Times New Roman" w:cs="Times New Roman"/>
          <w:color w:val="000000"/>
          <w:szCs w:val="20"/>
        </w:rPr>
        <w:t xml:space="preserve"> surface area</w:t>
      </w:r>
      <w:r w:rsidR="00695363">
        <w:rPr>
          <w:rFonts w:ascii="Times New Roman" w:eastAsia="AdvEPSTIM" w:hAnsi="Times New Roman" w:cs="Times New Roman"/>
          <w:color w:val="000000"/>
          <w:szCs w:val="20"/>
        </w:rPr>
        <w:t xml:space="preserve"> </w:t>
      </w:r>
      <w:r w:rsidR="00695363" w:rsidRPr="002E35A1">
        <w:rPr>
          <w:rFonts w:ascii="Times New Roman" w:eastAsia="AdvEPSTIM" w:hAnsi="Times New Roman" w:cs="Times New Roman"/>
          <w:color w:val="000000"/>
          <w:szCs w:val="20"/>
        </w:rPr>
        <w:t>(50.5 m</w:t>
      </w:r>
      <w:r w:rsidR="00695363" w:rsidRPr="002E35A1">
        <w:rPr>
          <w:rFonts w:ascii="Times New Roman" w:eastAsia="AdvEPSTIM" w:hAnsi="Times New Roman" w:cs="Times New Roman"/>
          <w:color w:val="000000"/>
          <w:szCs w:val="20"/>
          <w:vertAlign w:val="superscript"/>
        </w:rPr>
        <w:t>2</w:t>
      </w:r>
      <w:r w:rsidR="00695363" w:rsidRPr="002E35A1">
        <w:rPr>
          <w:rFonts w:ascii="Times New Roman" w:eastAsia="AdvEPSTIM" w:hAnsi="Times New Roman" w:cs="Times New Roman"/>
          <w:color w:val="000000"/>
          <w:szCs w:val="20"/>
        </w:rPr>
        <w:t>/g)</w:t>
      </w:r>
      <w:r w:rsidR="00695363">
        <w:rPr>
          <w:rFonts w:ascii="Times New Roman" w:eastAsia="AdvEPSTIM" w:hAnsi="Times New Roman" w:cs="Times New Roman"/>
          <w:color w:val="000000"/>
          <w:szCs w:val="20"/>
        </w:rPr>
        <w:t>.</w:t>
      </w:r>
      <w:r w:rsidR="002E35A1" w:rsidRPr="002E35A1">
        <w:rPr>
          <w:rFonts w:ascii="Times New Roman" w:eastAsia="AdvEPSTIM" w:hAnsi="Times New Roman" w:cs="Times New Roman"/>
          <w:color w:val="000000"/>
          <w:szCs w:val="20"/>
        </w:rPr>
        <w:t xml:space="preserve"> </w:t>
      </w:r>
      <w:r w:rsidR="00695363">
        <w:rPr>
          <w:rFonts w:ascii="Times New Roman" w:eastAsia="AdvEPSTIM" w:hAnsi="Times New Roman" w:cs="Times New Roman"/>
          <w:color w:val="000000"/>
          <w:szCs w:val="20"/>
        </w:rPr>
        <w:t>H</w:t>
      </w:r>
      <w:r w:rsidR="00695363" w:rsidRPr="002E35A1">
        <w:rPr>
          <w:rFonts w:ascii="Times New Roman" w:eastAsia="AdvEPSTIM" w:hAnsi="Times New Roman" w:cs="Times New Roman"/>
          <w:color w:val="000000"/>
          <w:szCs w:val="20"/>
        </w:rPr>
        <w:t>ence</w:t>
      </w:r>
      <w:r w:rsidR="00695363">
        <w:rPr>
          <w:rFonts w:ascii="Times New Roman" w:eastAsia="AdvEPSTIM" w:hAnsi="Times New Roman" w:cs="Times New Roman"/>
          <w:color w:val="000000"/>
          <w:szCs w:val="20"/>
        </w:rPr>
        <w:t xml:space="preserve">, </w:t>
      </w:r>
      <w:r w:rsidR="00695363" w:rsidRPr="002E35A1">
        <w:rPr>
          <w:rFonts w:ascii="Times New Roman" w:eastAsia="AdvEPSTIM" w:hAnsi="Times New Roman" w:cs="Times New Roman"/>
          <w:color w:val="000000"/>
          <w:szCs w:val="20"/>
        </w:rPr>
        <w:t xml:space="preserve">the total pore volume </w:t>
      </w:r>
      <w:r w:rsidR="00695363">
        <w:rPr>
          <w:rFonts w:ascii="Times New Roman" w:eastAsia="AdvEPSTIM" w:hAnsi="Times New Roman" w:cs="Times New Roman"/>
          <w:color w:val="000000"/>
          <w:szCs w:val="20"/>
        </w:rPr>
        <w:t xml:space="preserve">was </w:t>
      </w:r>
      <w:r w:rsidR="00695363" w:rsidRPr="002E35A1">
        <w:rPr>
          <w:rFonts w:ascii="Times New Roman" w:eastAsia="AdvEPSTIM" w:hAnsi="Times New Roman" w:cs="Times New Roman"/>
          <w:color w:val="000000"/>
          <w:szCs w:val="20"/>
        </w:rPr>
        <w:t xml:space="preserve">increased </w:t>
      </w:r>
      <w:r w:rsidR="00695363">
        <w:rPr>
          <w:rFonts w:ascii="Times New Roman" w:eastAsia="AdvEPSTIM" w:hAnsi="Times New Roman" w:cs="Times New Roman"/>
          <w:color w:val="000000"/>
          <w:szCs w:val="20"/>
        </w:rPr>
        <w:t xml:space="preserve">which </w:t>
      </w:r>
      <w:r w:rsidR="005E0956">
        <w:rPr>
          <w:rFonts w:ascii="Times New Roman" w:eastAsia="AdvEPSTIM" w:hAnsi="Times New Roman" w:cs="Times New Roman"/>
          <w:color w:val="000000"/>
          <w:szCs w:val="20"/>
        </w:rPr>
        <w:t xml:space="preserve">is </w:t>
      </w:r>
      <w:r w:rsidR="00695363" w:rsidRPr="002E35A1">
        <w:rPr>
          <w:rFonts w:ascii="Times New Roman" w:eastAsia="AdvEPSTIM" w:hAnsi="Times New Roman" w:cs="Times New Roman"/>
          <w:color w:val="000000"/>
          <w:szCs w:val="20"/>
        </w:rPr>
        <w:t>desirable for</w:t>
      </w:r>
      <w:r w:rsidR="005E0956">
        <w:rPr>
          <w:rFonts w:ascii="Times New Roman" w:eastAsia="AdvEPSTIM" w:hAnsi="Times New Roman" w:cs="Times New Roman"/>
          <w:color w:val="000000"/>
          <w:szCs w:val="20"/>
        </w:rPr>
        <w:t xml:space="preserve"> the</w:t>
      </w:r>
      <w:r w:rsidR="00695363" w:rsidRPr="002E35A1">
        <w:rPr>
          <w:rFonts w:ascii="Times New Roman" w:eastAsia="AdvEPSTIM" w:hAnsi="Times New Roman" w:cs="Times New Roman"/>
          <w:color w:val="000000"/>
          <w:szCs w:val="20"/>
        </w:rPr>
        <w:t xml:space="preserve"> adsorption behavior. </w:t>
      </w:r>
      <w:r w:rsidR="00695363" w:rsidRPr="002E35A1">
        <w:rPr>
          <w:rFonts w:ascii="Times New Roman" w:hAnsi="Times New Roman" w:cs="Times New Roman"/>
          <w:szCs w:val="20"/>
        </w:rPr>
        <w:t>This ascribed to</w:t>
      </w:r>
      <w:r w:rsidR="005E0956">
        <w:rPr>
          <w:rFonts w:ascii="Times New Roman" w:hAnsi="Times New Roman" w:cs="Times New Roman"/>
          <w:szCs w:val="20"/>
        </w:rPr>
        <w:t xml:space="preserve"> the</w:t>
      </w:r>
      <w:r w:rsidR="00695363" w:rsidRPr="002E35A1">
        <w:rPr>
          <w:rFonts w:ascii="Times New Roman" w:hAnsi="Times New Roman" w:cs="Times New Roman"/>
          <w:szCs w:val="20"/>
        </w:rPr>
        <w:t xml:space="preserve"> calcined α-Fe</w:t>
      </w:r>
      <w:r w:rsidR="00695363" w:rsidRPr="002E35A1">
        <w:rPr>
          <w:rFonts w:ascii="Times New Roman" w:hAnsi="Times New Roman" w:cs="Times New Roman"/>
          <w:szCs w:val="20"/>
          <w:vertAlign w:val="subscript"/>
        </w:rPr>
        <w:t>2</w:t>
      </w:r>
      <w:r w:rsidR="00695363" w:rsidRPr="002E35A1">
        <w:rPr>
          <w:rFonts w:ascii="Times New Roman" w:hAnsi="Times New Roman" w:cs="Times New Roman"/>
          <w:szCs w:val="20"/>
        </w:rPr>
        <w:t>O</w:t>
      </w:r>
      <w:r w:rsidR="00695363" w:rsidRPr="002E35A1">
        <w:rPr>
          <w:rFonts w:ascii="Times New Roman" w:hAnsi="Times New Roman" w:cs="Times New Roman"/>
          <w:szCs w:val="20"/>
          <w:vertAlign w:val="subscript"/>
        </w:rPr>
        <w:t>3</w:t>
      </w:r>
      <w:r w:rsidR="00695363" w:rsidRPr="002E35A1">
        <w:rPr>
          <w:rFonts w:ascii="Times New Roman" w:eastAsia="AdvEPSTIM" w:hAnsi="Times New Roman" w:cs="Times New Roman"/>
          <w:color w:val="000000"/>
          <w:szCs w:val="20"/>
        </w:rPr>
        <w:t xml:space="preserve"> at</w:t>
      </w:r>
      <w:r w:rsidR="005E0956">
        <w:rPr>
          <w:rFonts w:ascii="Times New Roman" w:eastAsia="AdvEPSTIM" w:hAnsi="Times New Roman" w:cs="Times New Roman"/>
          <w:color w:val="000000"/>
          <w:szCs w:val="20"/>
        </w:rPr>
        <w:t xml:space="preserve"> a</w:t>
      </w:r>
      <w:r w:rsidR="00695363" w:rsidRPr="002E35A1">
        <w:rPr>
          <w:rFonts w:ascii="Times New Roman" w:eastAsia="AdvEPSTIM" w:hAnsi="Times New Roman" w:cs="Times New Roman"/>
          <w:color w:val="000000"/>
          <w:szCs w:val="20"/>
        </w:rPr>
        <w:t xml:space="preserve"> particular temperature</w:t>
      </w:r>
      <w:r w:rsidR="00695363" w:rsidRPr="002E35A1">
        <w:rPr>
          <w:rFonts w:ascii="Times New Roman" w:hAnsi="Times New Roman" w:cs="Times New Roman"/>
          <w:szCs w:val="20"/>
        </w:rPr>
        <w:t xml:space="preserve"> provided the capability in generating well pore structure nor produced fine particles</w:t>
      </w:r>
      <w:r w:rsidR="00695363">
        <w:rPr>
          <w:rFonts w:ascii="Times New Roman" w:eastAsia="AdvEPSTIM" w:hAnsi="Times New Roman" w:cs="Times New Roman"/>
          <w:color w:val="000000"/>
          <w:szCs w:val="20"/>
        </w:rPr>
        <w:t>.</w:t>
      </w:r>
      <w:r w:rsidR="002E35A1" w:rsidRPr="002E35A1">
        <w:rPr>
          <w:rFonts w:ascii="Times New Roman" w:eastAsia="AdvEPSTIM" w:hAnsi="Times New Roman" w:cs="Times New Roman"/>
          <w:color w:val="000000"/>
          <w:szCs w:val="20"/>
        </w:rPr>
        <w:t xml:space="preserve"> </w:t>
      </w:r>
      <w:r w:rsidR="00695363">
        <w:rPr>
          <w:rFonts w:ascii="Times New Roman" w:eastAsia="AdvEPSTIM" w:hAnsi="Times New Roman" w:cs="Times New Roman"/>
          <w:color w:val="000000"/>
          <w:szCs w:val="20"/>
        </w:rPr>
        <w:t xml:space="preserve">At </w:t>
      </w:r>
      <w:r w:rsidR="005E0956">
        <w:rPr>
          <w:rFonts w:ascii="Times New Roman" w:eastAsia="AdvEPSTIM" w:hAnsi="Times New Roman" w:cs="Times New Roman"/>
          <w:color w:val="000000"/>
          <w:szCs w:val="20"/>
        </w:rPr>
        <w:t>the temperature higher than 450</w:t>
      </w:r>
      <w:r w:rsidR="008D7A17">
        <w:rPr>
          <w:rFonts w:ascii="Times New Roman" w:eastAsia="AdvEPSTIM" w:hAnsi="Times New Roman" w:cs="Times New Roman"/>
          <w:color w:val="000000"/>
          <w:szCs w:val="20"/>
        </w:rPr>
        <w:t xml:space="preserve"> </w:t>
      </w:r>
      <w:r w:rsidR="00695363">
        <w:rPr>
          <w:rFonts w:ascii="Times New Roman" w:eastAsia="AdvEPSTIM" w:hAnsi="Times New Roman" w:cs="Times New Roman"/>
          <w:color w:val="000000"/>
          <w:szCs w:val="20"/>
        </w:rPr>
        <w:t>°C, it was found</w:t>
      </w:r>
      <w:r w:rsidR="005E0956">
        <w:rPr>
          <w:rFonts w:ascii="Times New Roman" w:eastAsia="AdvEPSTIM" w:hAnsi="Times New Roman" w:cs="Times New Roman"/>
          <w:color w:val="000000"/>
          <w:szCs w:val="20"/>
        </w:rPr>
        <w:t xml:space="preserve"> to be not efficient to obtain a</w:t>
      </w:r>
      <w:r w:rsidR="00695363">
        <w:rPr>
          <w:rFonts w:ascii="Times New Roman" w:eastAsia="AdvEPSTIM" w:hAnsi="Times New Roman" w:cs="Times New Roman"/>
          <w:color w:val="000000"/>
          <w:szCs w:val="20"/>
        </w:rPr>
        <w:t xml:space="preserve"> high porosity </w:t>
      </w:r>
      <w:r w:rsidR="00695363" w:rsidRPr="002E35A1">
        <w:rPr>
          <w:rFonts w:ascii="Times New Roman" w:hAnsi="Times New Roman" w:cs="Times New Roman"/>
          <w:szCs w:val="20"/>
        </w:rPr>
        <w:t>α-Fe</w:t>
      </w:r>
      <w:r w:rsidR="00695363" w:rsidRPr="002E35A1">
        <w:rPr>
          <w:rFonts w:ascii="Times New Roman" w:hAnsi="Times New Roman" w:cs="Times New Roman"/>
          <w:szCs w:val="20"/>
          <w:vertAlign w:val="subscript"/>
        </w:rPr>
        <w:t>2</w:t>
      </w:r>
      <w:r w:rsidR="00695363" w:rsidRPr="002E35A1">
        <w:rPr>
          <w:rFonts w:ascii="Times New Roman" w:hAnsi="Times New Roman" w:cs="Times New Roman"/>
          <w:szCs w:val="20"/>
        </w:rPr>
        <w:t>O</w:t>
      </w:r>
      <w:r w:rsidR="00695363" w:rsidRPr="002E35A1">
        <w:rPr>
          <w:rFonts w:ascii="Times New Roman" w:hAnsi="Times New Roman" w:cs="Times New Roman"/>
          <w:szCs w:val="20"/>
          <w:vertAlign w:val="subscript"/>
        </w:rPr>
        <w:t>3</w:t>
      </w:r>
      <w:r w:rsidR="00695363">
        <w:rPr>
          <w:rFonts w:ascii="Times New Roman" w:eastAsia="AdvEPSTIM" w:hAnsi="Times New Roman" w:cs="Times New Roman"/>
          <w:color w:val="000000"/>
          <w:szCs w:val="20"/>
        </w:rPr>
        <w:t xml:space="preserve">. </w:t>
      </w:r>
      <w:r w:rsidR="002E35A1" w:rsidRPr="002E35A1">
        <w:rPr>
          <w:rFonts w:ascii="Times New Roman" w:eastAsia="AdvEPSTIM" w:hAnsi="Times New Roman" w:cs="Times New Roman"/>
          <w:color w:val="000000"/>
          <w:szCs w:val="20"/>
        </w:rPr>
        <w:t>The constituent crystallites of the hematite grew and sintered resulting from</w:t>
      </w:r>
      <w:r w:rsidR="005E0956">
        <w:rPr>
          <w:rFonts w:ascii="Times New Roman" w:eastAsia="AdvEPSTIM" w:hAnsi="Times New Roman" w:cs="Times New Roman"/>
          <w:color w:val="000000"/>
          <w:szCs w:val="20"/>
        </w:rPr>
        <w:t xml:space="preserve"> the</w:t>
      </w:r>
      <w:r w:rsidR="002E35A1" w:rsidRPr="002E35A1">
        <w:rPr>
          <w:rFonts w:ascii="Times New Roman" w:eastAsia="AdvEPSTIM" w:hAnsi="Times New Roman" w:cs="Times New Roman"/>
          <w:color w:val="000000"/>
          <w:szCs w:val="20"/>
        </w:rPr>
        <w:t xml:space="preserve"> increased of thermal exposure, eventually generated smaller pores and also reduced the BET surface area. </w:t>
      </w:r>
      <w:r w:rsidR="005E0956">
        <w:rPr>
          <w:rFonts w:ascii="Times New Roman" w:hAnsi="Times New Roman" w:cs="Times New Roman"/>
          <w:szCs w:val="20"/>
        </w:rPr>
        <w:t>The l</w:t>
      </w:r>
      <w:r w:rsidR="002E35A1" w:rsidRPr="002E35A1">
        <w:rPr>
          <w:rFonts w:ascii="Times New Roman" w:hAnsi="Times New Roman" w:cs="Times New Roman"/>
          <w:szCs w:val="20"/>
        </w:rPr>
        <w:t>ow specific surface area indicative of l</w:t>
      </w:r>
      <w:r w:rsidR="005E0956">
        <w:rPr>
          <w:rFonts w:ascii="Times New Roman" w:eastAsia="AdvEPSTIM" w:hAnsi="Times New Roman" w:cs="Times New Roman"/>
          <w:szCs w:val="20"/>
        </w:rPr>
        <w:t xml:space="preserve">ess-defined porosity was observed for s550 </w:t>
      </w:r>
      <w:r w:rsidR="002E35A1" w:rsidRPr="002E35A1">
        <w:rPr>
          <w:rFonts w:ascii="Times New Roman" w:eastAsia="AdvEPSTIM" w:hAnsi="Times New Roman" w:cs="Times New Roman"/>
          <w:szCs w:val="20"/>
        </w:rPr>
        <w:t xml:space="preserve">and above. </w:t>
      </w:r>
      <w:r w:rsidR="002E35A1" w:rsidRPr="002E35A1">
        <w:rPr>
          <w:rFonts w:ascii="Times New Roman" w:eastAsia="AdvEPSTIM" w:hAnsi="Times New Roman" w:cs="Times New Roman"/>
          <w:color w:val="000000"/>
          <w:szCs w:val="20"/>
        </w:rPr>
        <w:t xml:space="preserve">The bulk </w:t>
      </w:r>
      <w:r w:rsidR="002E35A1" w:rsidRPr="002E35A1">
        <w:rPr>
          <w:rFonts w:ascii="Times New Roman" w:hAnsi="Times New Roman" w:cs="Times New Roman"/>
          <w:szCs w:val="20"/>
        </w:rPr>
        <w:t>α-Fe</w:t>
      </w:r>
      <w:r w:rsidR="002E35A1" w:rsidRPr="002E35A1">
        <w:rPr>
          <w:rFonts w:ascii="Times New Roman" w:hAnsi="Times New Roman" w:cs="Times New Roman"/>
          <w:szCs w:val="20"/>
          <w:vertAlign w:val="subscript"/>
        </w:rPr>
        <w:t>2</w:t>
      </w:r>
      <w:r w:rsidR="002E35A1" w:rsidRPr="002E35A1">
        <w:rPr>
          <w:rFonts w:ascii="Times New Roman" w:hAnsi="Times New Roman" w:cs="Times New Roman"/>
          <w:szCs w:val="20"/>
        </w:rPr>
        <w:t>O</w:t>
      </w:r>
      <w:r w:rsidR="002E35A1" w:rsidRPr="002E35A1">
        <w:rPr>
          <w:rFonts w:ascii="Times New Roman" w:hAnsi="Times New Roman" w:cs="Times New Roman"/>
          <w:szCs w:val="20"/>
          <w:vertAlign w:val="subscript"/>
        </w:rPr>
        <w:t>3</w:t>
      </w:r>
      <w:r w:rsidR="002E35A1" w:rsidRPr="002E35A1">
        <w:rPr>
          <w:rFonts w:ascii="Times New Roman" w:eastAsia="AdvEPSTIM" w:hAnsi="Times New Roman" w:cs="Times New Roman"/>
          <w:color w:val="000000"/>
          <w:szCs w:val="20"/>
        </w:rPr>
        <w:t xml:space="preserve"> exhibited better adsorption rather than s650 and above.</w:t>
      </w:r>
      <w:r w:rsidR="002E35A1" w:rsidRPr="002E35A1">
        <w:rPr>
          <w:rFonts w:ascii="Times New Roman" w:hAnsi="Times New Roman" w:cs="Times New Roman"/>
          <w:szCs w:val="20"/>
        </w:rPr>
        <w:t xml:space="preserve">  </w:t>
      </w:r>
    </w:p>
    <w:p w:rsidR="00695363" w:rsidRDefault="00695363" w:rsidP="002E35A1">
      <w:pPr>
        <w:outlineLvl w:val="0"/>
        <w:rPr>
          <w:rFonts w:ascii="Times New Roman" w:hAnsi="Times New Roman" w:cs="Times New Roman"/>
          <w:szCs w:val="20"/>
        </w:rPr>
      </w:pPr>
    </w:p>
    <w:p w:rsidR="004F626E" w:rsidRPr="00BA1ACF" w:rsidRDefault="008D7A17" w:rsidP="008D7A17">
      <w:pPr>
        <w:ind w:left="709" w:hanging="709"/>
        <w:outlineLvl w:val="0"/>
        <w:rPr>
          <w:rFonts w:ascii="Times New Roman" w:hAnsi="Times New Roman" w:cs="Times New Roman"/>
          <w:szCs w:val="20"/>
        </w:rPr>
      </w:pPr>
      <w:r>
        <w:rPr>
          <w:rFonts w:ascii="Times New Roman" w:hAnsi="Times New Roman" w:cs="Times New Roman"/>
          <w:szCs w:val="20"/>
        </w:rPr>
        <w:t xml:space="preserve">Table 1. </w:t>
      </w:r>
      <w:r w:rsidR="004F626E" w:rsidRPr="002E35A1">
        <w:rPr>
          <w:rFonts w:ascii="Times New Roman" w:eastAsia="AdvGulliv-R" w:hAnsi="Times New Roman" w:cs="Times New Roman"/>
          <w:szCs w:val="20"/>
        </w:rPr>
        <w:t>Textural parameters of the samples obtained from the N</w:t>
      </w:r>
      <w:r w:rsidR="004F626E" w:rsidRPr="002E35A1">
        <w:rPr>
          <w:rFonts w:ascii="Times New Roman" w:eastAsia="AdvGulliv-R" w:hAnsi="Times New Roman" w:cs="Times New Roman"/>
          <w:szCs w:val="20"/>
          <w:vertAlign w:val="subscript"/>
        </w:rPr>
        <w:t>2</w:t>
      </w:r>
      <w:r w:rsidR="004F626E" w:rsidRPr="002E35A1">
        <w:rPr>
          <w:rFonts w:ascii="Times New Roman" w:eastAsia="AdvGulliv-R" w:hAnsi="Times New Roman" w:cs="Times New Roman"/>
          <w:szCs w:val="20"/>
        </w:rPr>
        <w:t xml:space="preserve"> adsorption-desorption and CO</w:t>
      </w:r>
      <w:r w:rsidR="004F626E" w:rsidRPr="002E35A1">
        <w:rPr>
          <w:rFonts w:ascii="Times New Roman" w:eastAsia="AdvGulliv-R" w:hAnsi="Times New Roman" w:cs="Times New Roman"/>
          <w:szCs w:val="20"/>
          <w:vertAlign w:val="subscript"/>
        </w:rPr>
        <w:t>2</w:t>
      </w:r>
      <w:r w:rsidR="00950621">
        <w:rPr>
          <w:rFonts w:ascii="Times New Roman" w:eastAsia="AdvGulliv-R" w:hAnsi="Times New Roman" w:cs="Times New Roman"/>
          <w:szCs w:val="20"/>
        </w:rPr>
        <w:t xml:space="preserve"> adsorption isotherms</w:t>
      </w:r>
    </w:p>
    <w:tbl>
      <w:tblPr>
        <w:tblpPr w:leftFromText="180" w:rightFromText="180" w:vertAnchor="text" w:horzAnchor="margin" w:tblpXSpec="center" w:tblpY="155"/>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896"/>
        <w:gridCol w:w="1153"/>
        <w:gridCol w:w="1025"/>
        <w:gridCol w:w="1025"/>
        <w:gridCol w:w="1281"/>
        <w:gridCol w:w="1282"/>
      </w:tblGrid>
      <w:tr w:rsidR="004F626E" w:rsidRPr="00BA1ACF" w:rsidTr="00083D39">
        <w:trPr>
          <w:trHeight w:val="909"/>
        </w:trPr>
        <w:tc>
          <w:tcPr>
            <w:tcW w:w="1379" w:type="dxa"/>
            <w:tcBorders>
              <w:left w:val="nil"/>
              <w:right w:val="nil"/>
            </w:tcBorders>
          </w:tcPr>
          <w:p w:rsidR="004F626E" w:rsidRPr="008D7A17" w:rsidRDefault="004F626E" w:rsidP="00432DA2">
            <w:pPr>
              <w:jc w:val="center"/>
              <w:rPr>
                <w:rFonts w:ascii="Times New Roman" w:eastAsia="Times New Roman" w:hAnsi="Times New Roman" w:cs="Times New Roman"/>
                <w:b/>
                <w:szCs w:val="20"/>
              </w:rPr>
            </w:pPr>
            <w:r w:rsidRPr="008D7A17">
              <w:rPr>
                <w:rFonts w:ascii="Times New Roman" w:eastAsia="Times New Roman" w:hAnsi="Times New Roman" w:cs="Times New Roman"/>
                <w:b/>
                <w:noProof/>
                <w:szCs w:val="20"/>
              </w:rPr>
              <w:t>Calcination Temperature (</w:t>
            </w:r>
            <w:r w:rsidRPr="008D7A17">
              <w:rPr>
                <w:rFonts w:ascii="Times New Roman" w:eastAsia="Times New Roman" w:hAnsi="Times New Roman" w:cs="Times New Roman"/>
                <w:b/>
                <w:szCs w:val="20"/>
              </w:rPr>
              <w:t>°C)</w:t>
            </w:r>
          </w:p>
        </w:tc>
        <w:tc>
          <w:tcPr>
            <w:tcW w:w="896" w:type="dxa"/>
            <w:tcBorders>
              <w:left w:val="nil"/>
              <w:right w:val="nil"/>
            </w:tcBorders>
          </w:tcPr>
          <w:p w:rsidR="004F626E" w:rsidRPr="008D7A17" w:rsidRDefault="004F626E" w:rsidP="00432DA2">
            <w:pPr>
              <w:jc w:val="center"/>
              <w:rPr>
                <w:rFonts w:ascii="Times New Roman" w:eastAsia="Times New Roman" w:hAnsi="Times New Roman" w:cs="Times New Roman"/>
                <w:b/>
                <w:bCs/>
                <w:szCs w:val="20"/>
              </w:rPr>
            </w:pPr>
            <w:r w:rsidRPr="008D7A17">
              <w:rPr>
                <w:rFonts w:ascii="Times New Roman" w:eastAsia="Times New Roman" w:hAnsi="Times New Roman" w:cs="Times New Roman"/>
                <w:b/>
                <w:noProof/>
                <w:szCs w:val="20"/>
              </w:rPr>
              <w:t>BET Surface area (m</w:t>
            </w:r>
            <w:r w:rsidRPr="008D7A17">
              <w:rPr>
                <w:rFonts w:ascii="Times New Roman" w:eastAsia="Times New Roman" w:hAnsi="Times New Roman" w:cs="Times New Roman"/>
                <w:b/>
                <w:noProof/>
                <w:szCs w:val="20"/>
                <w:vertAlign w:val="superscript"/>
              </w:rPr>
              <w:t>2</w:t>
            </w:r>
            <w:r w:rsidRPr="008D7A17">
              <w:rPr>
                <w:rFonts w:ascii="Times New Roman" w:eastAsia="Times New Roman" w:hAnsi="Times New Roman" w:cs="Times New Roman"/>
                <w:b/>
                <w:noProof/>
                <w:szCs w:val="20"/>
              </w:rPr>
              <w:t>/g)</w:t>
            </w:r>
          </w:p>
        </w:tc>
        <w:tc>
          <w:tcPr>
            <w:tcW w:w="1153" w:type="dxa"/>
            <w:tcBorders>
              <w:left w:val="nil"/>
              <w:right w:val="nil"/>
            </w:tcBorders>
          </w:tcPr>
          <w:p w:rsidR="004F626E" w:rsidRPr="008D7A17" w:rsidRDefault="004F626E" w:rsidP="00432DA2">
            <w:pPr>
              <w:jc w:val="center"/>
              <w:rPr>
                <w:rFonts w:ascii="Times New Roman" w:eastAsia="Times New Roman" w:hAnsi="Times New Roman" w:cs="Times New Roman"/>
                <w:b/>
                <w:szCs w:val="20"/>
              </w:rPr>
            </w:pPr>
            <w:r w:rsidRPr="008D7A17">
              <w:rPr>
                <w:rFonts w:ascii="Times New Roman" w:eastAsia="Times New Roman" w:hAnsi="Times New Roman" w:cs="Times New Roman"/>
                <w:b/>
                <w:szCs w:val="20"/>
              </w:rPr>
              <w:t>Mesopore Surface area (</w:t>
            </w:r>
            <w:r w:rsidRPr="008D7A17">
              <w:rPr>
                <w:rFonts w:ascii="Times New Roman" w:eastAsia="Times New Roman" w:hAnsi="Times New Roman" w:cs="Times New Roman"/>
                <w:b/>
                <w:noProof/>
                <w:szCs w:val="20"/>
              </w:rPr>
              <w:t>m</w:t>
            </w:r>
            <w:r w:rsidRPr="008D7A17">
              <w:rPr>
                <w:rFonts w:ascii="Times New Roman" w:eastAsia="Times New Roman" w:hAnsi="Times New Roman" w:cs="Times New Roman"/>
                <w:b/>
                <w:noProof/>
                <w:szCs w:val="20"/>
                <w:vertAlign w:val="superscript"/>
              </w:rPr>
              <w:t>2</w:t>
            </w:r>
            <w:r w:rsidRPr="008D7A17">
              <w:rPr>
                <w:rFonts w:ascii="Times New Roman" w:eastAsia="Times New Roman" w:hAnsi="Times New Roman" w:cs="Times New Roman"/>
                <w:b/>
                <w:noProof/>
                <w:szCs w:val="20"/>
              </w:rPr>
              <w:t>/g)</w:t>
            </w:r>
          </w:p>
        </w:tc>
        <w:tc>
          <w:tcPr>
            <w:tcW w:w="1025" w:type="dxa"/>
            <w:tcBorders>
              <w:left w:val="nil"/>
              <w:right w:val="nil"/>
            </w:tcBorders>
          </w:tcPr>
          <w:p w:rsidR="004F626E" w:rsidRPr="008D7A17" w:rsidRDefault="004F626E" w:rsidP="00432DA2">
            <w:pPr>
              <w:jc w:val="center"/>
              <w:rPr>
                <w:rFonts w:ascii="Times New Roman" w:eastAsia="Times New Roman" w:hAnsi="Times New Roman" w:cs="Times New Roman"/>
                <w:b/>
                <w:szCs w:val="20"/>
              </w:rPr>
            </w:pPr>
            <w:r w:rsidRPr="008D7A17">
              <w:rPr>
                <w:rFonts w:ascii="Times New Roman" w:eastAsia="Times New Roman" w:hAnsi="Times New Roman" w:cs="Times New Roman"/>
                <w:b/>
                <w:noProof/>
                <w:szCs w:val="20"/>
              </w:rPr>
              <w:t>Total Pore volume (cm</w:t>
            </w:r>
            <w:r w:rsidRPr="008D7A17">
              <w:rPr>
                <w:rFonts w:ascii="Times New Roman" w:eastAsia="Times New Roman" w:hAnsi="Times New Roman" w:cs="Times New Roman"/>
                <w:b/>
                <w:noProof/>
                <w:szCs w:val="20"/>
                <w:vertAlign w:val="superscript"/>
              </w:rPr>
              <w:t>3</w:t>
            </w:r>
            <w:r w:rsidRPr="008D7A17">
              <w:rPr>
                <w:rFonts w:ascii="Times New Roman" w:eastAsia="Times New Roman" w:hAnsi="Times New Roman" w:cs="Times New Roman"/>
                <w:b/>
                <w:noProof/>
                <w:szCs w:val="20"/>
              </w:rPr>
              <w:t>/g)</w:t>
            </w:r>
          </w:p>
        </w:tc>
        <w:tc>
          <w:tcPr>
            <w:tcW w:w="1025" w:type="dxa"/>
            <w:tcBorders>
              <w:left w:val="nil"/>
              <w:right w:val="nil"/>
            </w:tcBorders>
          </w:tcPr>
          <w:p w:rsidR="004F626E" w:rsidRPr="008D7A17" w:rsidRDefault="004F626E" w:rsidP="00E80A4E">
            <w:pPr>
              <w:jc w:val="center"/>
              <w:rPr>
                <w:rFonts w:ascii="Times New Roman" w:eastAsia="Times New Roman" w:hAnsi="Times New Roman" w:cs="Times New Roman"/>
                <w:b/>
                <w:szCs w:val="20"/>
              </w:rPr>
            </w:pPr>
            <w:r w:rsidRPr="008D7A17">
              <w:rPr>
                <w:rFonts w:ascii="Times New Roman" w:eastAsia="Times New Roman" w:hAnsi="Times New Roman" w:cs="Times New Roman"/>
                <w:b/>
                <w:szCs w:val="20"/>
              </w:rPr>
              <w:t>Pore diameter (</w:t>
            </w:r>
            <w:r w:rsidR="00E80A4E" w:rsidRPr="008D7A17">
              <w:rPr>
                <w:rFonts w:ascii="Times New Roman" w:eastAsia="Times New Roman" w:hAnsi="Times New Roman" w:cs="Times New Roman"/>
                <w:b/>
                <w:szCs w:val="20"/>
              </w:rPr>
              <w:t>Å</w:t>
            </w:r>
            <w:r w:rsidRPr="008D7A17">
              <w:rPr>
                <w:rFonts w:ascii="Times New Roman" w:eastAsia="Times New Roman" w:hAnsi="Times New Roman" w:cs="Times New Roman"/>
                <w:b/>
                <w:szCs w:val="20"/>
              </w:rPr>
              <w:t>)</w:t>
            </w:r>
          </w:p>
        </w:tc>
        <w:tc>
          <w:tcPr>
            <w:tcW w:w="1281" w:type="dxa"/>
            <w:tcBorders>
              <w:left w:val="nil"/>
              <w:bottom w:val="single" w:sz="4" w:space="0" w:color="auto"/>
              <w:right w:val="nil"/>
            </w:tcBorders>
          </w:tcPr>
          <w:p w:rsidR="004F626E" w:rsidRPr="008D7A17" w:rsidRDefault="004F626E" w:rsidP="00432DA2">
            <w:pPr>
              <w:tabs>
                <w:tab w:val="left" w:pos="1277"/>
              </w:tabs>
              <w:jc w:val="center"/>
              <w:rPr>
                <w:rFonts w:ascii="Times New Roman" w:eastAsia="Times New Roman" w:hAnsi="Times New Roman" w:cs="Times New Roman"/>
                <w:b/>
                <w:noProof/>
                <w:szCs w:val="20"/>
              </w:rPr>
            </w:pPr>
            <w:r w:rsidRPr="008D7A17">
              <w:rPr>
                <w:rFonts w:ascii="Times New Roman" w:eastAsia="Times New Roman" w:hAnsi="Times New Roman" w:cs="Times New Roman"/>
                <w:b/>
                <w:noProof/>
                <w:szCs w:val="20"/>
              </w:rPr>
              <w:t>CO</w:t>
            </w:r>
            <w:r w:rsidRPr="008D7A17">
              <w:rPr>
                <w:rFonts w:ascii="Times New Roman" w:eastAsia="Times New Roman" w:hAnsi="Times New Roman" w:cs="Times New Roman"/>
                <w:b/>
                <w:noProof/>
                <w:szCs w:val="20"/>
                <w:vertAlign w:val="subscript"/>
              </w:rPr>
              <w:t>2</w:t>
            </w:r>
            <w:r w:rsidRPr="008D7A17">
              <w:rPr>
                <w:rFonts w:ascii="Times New Roman" w:eastAsia="Times New Roman" w:hAnsi="Times New Roman" w:cs="Times New Roman"/>
                <w:b/>
                <w:noProof/>
                <w:szCs w:val="20"/>
              </w:rPr>
              <w:t xml:space="preserve"> Adsorption at 25 °C (cm</w:t>
            </w:r>
            <w:r w:rsidRPr="008D7A17">
              <w:rPr>
                <w:rFonts w:ascii="Times New Roman" w:eastAsia="Times New Roman" w:hAnsi="Times New Roman" w:cs="Times New Roman"/>
                <w:b/>
                <w:noProof/>
                <w:szCs w:val="20"/>
                <w:vertAlign w:val="superscript"/>
              </w:rPr>
              <w:t>3</w:t>
            </w:r>
            <w:r w:rsidRPr="008D7A17">
              <w:rPr>
                <w:rFonts w:ascii="Times New Roman" w:eastAsia="Times New Roman" w:hAnsi="Times New Roman" w:cs="Times New Roman"/>
                <w:b/>
                <w:noProof/>
                <w:szCs w:val="20"/>
              </w:rPr>
              <w:t>/g)</w:t>
            </w:r>
          </w:p>
        </w:tc>
        <w:tc>
          <w:tcPr>
            <w:tcW w:w="1282" w:type="dxa"/>
            <w:tcBorders>
              <w:left w:val="nil"/>
              <w:right w:val="nil"/>
            </w:tcBorders>
          </w:tcPr>
          <w:p w:rsidR="004F626E" w:rsidRPr="008D7A17" w:rsidRDefault="004F626E" w:rsidP="00432DA2">
            <w:pPr>
              <w:jc w:val="center"/>
              <w:rPr>
                <w:rFonts w:ascii="Times New Roman" w:hAnsi="Times New Roman" w:cs="Times New Roman"/>
                <w:b/>
                <w:noProof/>
                <w:szCs w:val="20"/>
              </w:rPr>
            </w:pPr>
            <w:r w:rsidRPr="008D7A17">
              <w:rPr>
                <w:rFonts w:ascii="Times New Roman" w:eastAsia="Times New Roman" w:hAnsi="Times New Roman" w:cs="Times New Roman"/>
                <w:b/>
                <w:noProof/>
                <w:szCs w:val="20"/>
              </w:rPr>
              <w:t xml:space="preserve">Adsorption Capacity at </w:t>
            </w:r>
          </w:p>
          <w:p w:rsidR="004F626E" w:rsidRPr="008D7A17" w:rsidRDefault="004F626E" w:rsidP="00432DA2">
            <w:pPr>
              <w:jc w:val="center"/>
              <w:rPr>
                <w:rFonts w:ascii="Times New Roman" w:eastAsia="Times New Roman" w:hAnsi="Times New Roman" w:cs="Times New Roman"/>
                <w:b/>
                <w:noProof/>
                <w:szCs w:val="20"/>
              </w:rPr>
            </w:pPr>
            <w:r w:rsidRPr="008D7A17">
              <w:rPr>
                <w:rFonts w:ascii="Times New Roman" w:eastAsia="Times New Roman" w:hAnsi="Times New Roman" w:cs="Times New Roman"/>
                <w:b/>
                <w:noProof/>
                <w:szCs w:val="20"/>
              </w:rPr>
              <w:t xml:space="preserve">25 °C  (mg </w:t>
            </w:r>
            <w:r w:rsidRPr="008D7A17">
              <w:rPr>
                <w:rFonts w:ascii="Times New Roman" w:eastAsia="Times New Roman" w:hAnsi="Times New Roman" w:cs="Times New Roman"/>
                <w:b/>
                <w:noProof/>
                <w:szCs w:val="20"/>
                <w:vertAlign w:val="subscript"/>
              </w:rPr>
              <w:t>CO</w:t>
            </w:r>
            <w:r w:rsidRPr="008D7A17">
              <w:rPr>
                <w:rFonts w:ascii="Times New Roman" w:eastAsia="Times New Roman" w:hAnsi="Times New Roman" w:cs="Times New Roman"/>
                <w:b/>
                <w:noProof/>
                <w:sz w:val="16"/>
                <w:szCs w:val="16"/>
                <w:vertAlign w:val="subscript"/>
              </w:rPr>
              <w:t>2</w:t>
            </w:r>
            <w:r w:rsidRPr="008D7A17">
              <w:rPr>
                <w:rFonts w:ascii="Times New Roman" w:eastAsia="Times New Roman" w:hAnsi="Times New Roman" w:cs="Times New Roman"/>
                <w:b/>
                <w:noProof/>
                <w:szCs w:val="20"/>
              </w:rPr>
              <w:t>/g</w:t>
            </w:r>
            <w:r w:rsidRPr="008D7A17">
              <w:rPr>
                <w:rFonts w:ascii="Times New Roman" w:eastAsia="Times New Roman" w:hAnsi="Times New Roman" w:cs="Times New Roman"/>
                <w:b/>
                <w:noProof/>
                <w:szCs w:val="20"/>
                <w:vertAlign w:val="subscript"/>
              </w:rPr>
              <w:t>adsorbent</w:t>
            </w:r>
            <w:r w:rsidRPr="008D7A17">
              <w:rPr>
                <w:rFonts w:ascii="Times New Roman" w:eastAsia="Times New Roman" w:hAnsi="Times New Roman" w:cs="Times New Roman"/>
                <w:b/>
                <w:noProof/>
                <w:szCs w:val="20"/>
              </w:rPr>
              <w:t>)</w:t>
            </w:r>
          </w:p>
        </w:tc>
      </w:tr>
      <w:tr w:rsidR="004F626E" w:rsidRPr="00BA1ACF" w:rsidTr="00083D39">
        <w:trPr>
          <w:trHeight w:val="214"/>
        </w:trPr>
        <w:tc>
          <w:tcPr>
            <w:tcW w:w="1379" w:type="dxa"/>
            <w:tcBorders>
              <w:top w:val="single" w:sz="4" w:space="0" w:color="auto"/>
              <w:left w:val="nil"/>
              <w:bottom w:val="nil"/>
              <w:right w:val="nil"/>
            </w:tcBorders>
          </w:tcPr>
          <w:p w:rsidR="004F626E" w:rsidRPr="00BA1ACF" w:rsidRDefault="004F626E" w:rsidP="00083D39">
            <w:pPr>
              <w:jc w:val="center"/>
              <w:rPr>
                <w:rFonts w:ascii="Times New Roman" w:eastAsia="Times New Roman" w:hAnsi="Times New Roman" w:cs="Times New Roman"/>
                <w:szCs w:val="20"/>
              </w:rPr>
            </w:pPr>
            <w:bookmarkStart w:id="1" w:name="OLE_LINK3"/>
            <w:bookmarkStart w:id="2" w:name="OLE_LINK4"/>
            <w:r w:rsidRPr="00BA1ACF">
              <w:rPr>
                <w:rFonts w:ascii="Times New Roman" w:eastAsia="Times New Roman" w:hAnsi="Times New Roman" w:cs="Times New Roman"/>
                <w:szCs w:val="20"/>
              </w:rPr>
              <w:t>Bulk</w:t>
            </w:r>
          </w:p>
        </w:tc>
        <w:tc>
          <w:tcPr>
            <w:tcW w:w="896" w:type="dxa"/>
            <w:tcBorders>
              <w:top w:val="single" w:sz="4" w:space="0" w:color="auto"/>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5.7</w:t>
            </w:r>
          </w:p>
        </w:tc>
        <w:tc>
          <w:tcPr>
            <w:tcW w:w="1153" w:type="dxa"/>
            <w:tcBorders>
              <w:top w:val="single" w:sz="4" w:space="0" w:color="auto"/>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3.9</w:t>
            </w:r>
          </w:p>
        </w:tc>
        <w:tc>
          <w:tcPr>
            <w:tcW w:w="1025" w:type="dxa"/>
            <w:tcBorders>
              <w:top w:val="single" w:sz="4" w:space="0" w:color="auto"/>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0.022</w:t>
            </w:r>
          </w:p>
        </w:tc>
        <w:tc>
          <w:tcPr>
            <w:tcW w:w="1025" w:type="dxa"/>
            <w:tcBorders>
              <w:top w:val="single" w:sz="4" w:space="0" w:color="auto"/>
              <w:left w:val="nil"/>
              <w:bottom w:val="nil"/>
              <w:right w:val="nil"/>
            </w:tcBorders>
          </w:tcPr>
          <w:p w:rsidR="004F626E" w:rsidRPr="00BA1ACF" w:rsidRDefault="00E80A4E" w:rsidP="00432DA2">
            <w:pPr>
              <w:jc w:val="center"/>
              <w:rPr>
                <w:rFonts w:ascii="Times New Roman" w:eastAsia="Times New Roman" w:hAnsi="Times New Roman" w:cs="Times New Roman"/>
                <w:szCs w:val="20"/>
              </w:rPr>
            </w:pPr>
            <w:r>
              <w:rPr>
                <w:rFonts w:ascii="Times New Roman" w:eastAsia="Times New Roman" w:hAnsi="Times New Roman" w:cs="Times New Roman"/>
                <w:szCs w:val="20"/>
              </w:rPr>
              <w:t>15</w:t>
            </w:r>
            <w:r w:rsidR="004F626E" w:rsidRPr="00BA1ACF">
              <w:rPr>
                <w:rFonts w:ascii="Times New Roman" w:eastAsia="Times New Roman" w:hAnsi="Times New Roman" w:cs="Times New Roman"/>
                <w:szCs w:val="20"/>
              </w:rPr>
              <w:t>4</w:t>
            </w:r>
          </w:p>
        </w:tc>
        <w:tc>
          <w:tcPr>
            <w:tcW w:w="1281" w:type="dxa"/>
            <w:tcBorders>
              <w:top w:val="single" w:sz="4" w:space="0" w:color="auto"/>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1.53</w:t>
            </w:r>
          </w:p>
        </w:tc>
        <w:tc>
          <w:tcPr>
            <w:tcW w:w="1282" w:type="dxa"/>
            <w:tcBorders>
              <w:top w:val="single" w:sz="4" w:space="0" w:color="auto"/>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3.0</w:t>
            </w:r>
          </w:p>
        </w:tc>
      </w:tr>
      <w:tr w:rsidR="004F626E" w:rsidRPr="00BA1ACF" w:rsidTr="00083D39">
        <w:trPr>
          <w:trHeight w:val="73"/>
        </w:trPr>
        <w:tc>
          <w:tcPr>
            <w:tcW w:w="1379" w:type="dxa"/>
            <w:tcBorders>
              <w:top w:val="nil"/>
              <w:left w:val="nil"/>
              <w:bottom w:val="nil"/>
              <w:right w:val="nil"/>
            </w:tcBorders>
          </w:tcPr>
          <w:p w:rsidR="004F626E" w:rsidRPr="00BA1ACF" w:rsidRDefault="004F626E" w:rsidP="00083D39">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s350</w:t>
            </w:r>
          </w:p>
        </w:tc>
        <w:tc>
          <w:tcPr>
            <w:tcW w:w="896"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23.1</w:t>
            </w:r>
          </w:p>
        </w:tc>
        <w:tc>
          <w:tcPr>
            <w:tcW w:w="1153"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20.6</w:t>
            </w:r>
          </w:p>
        </w:tc>
        <w:tc>
          <w:tcPr>
            <w:tcW w:w="1025"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0.124</w:t>
            </w:r>
          </w:p>
        </w:tc>
        <w:tc>
          <w:tcPr>
            <w:tcW w:w="1025" w:type="dxa"/>
            <w:tcBorders>
              <w:top w:val="nil"/>
              <w:left w:val="nil"/>
              <w:bottom w:val="nil"/>
              <w:right w:val="nil"/>
            </w:tcBorders>
          </w:tcPr>
          <w:p w:rsidR="004F626E" w:rsidRPr="00BA1ACF" w:rsidRDefault="00E80A4E" w:rsidP="00432DA2">
            <w:pPr>
              <w:jc w:val="center"/>
              <w:rPr>
                <w:rFonts w:ascii="Times New Roman" w:eastAsia="Times New Roman" w:hAnsi="Times New Roman" w:cs="Times New Roman"/>
                <w:szCs w:val="20"/>
              </w:rPr>
            </w:pPr>
            <w:r>
              <w:rPr>
                <w:rFonts w:ascii="Times New Roman" w:eastAsia="Times New Roman" w:hAnsi="Times New Roman" w:cs="Times New Roman"/>
                <w:szCs w:val="20"/>
              </w:rPr>
              <w:t>21</w:t>
            </w:r>
            <w:r w:rsidR="004F626E" w:rsidRPr="00BA1ACF">
              <w:rPr>
                <w:rFonts w:ascii="Times New Roman" w:eastAsia="Times New Roman" w:hAnsi="Times New Roman" w:cs="Times New Roman"/>
                <w:szCs w:val="20"/>
              </w:rPr>
              <w:t>5</w:t>
            </w:r>
          </w:p>
        </w:tc>
        <w:tc>
          <w:tcPr>
            <w:tcW w:w="1281"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2.91</w:t>
            </w:r>
          </w:p>
        </w:tc>
        <w:tc>
          <w:tcPr>
            <w:tcW w:w="1282"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5.7</w:t>
            </w:r>
          </w:p>
        </w:tc>
      </w:tr>
      <w:tr w:rsidR="004F626E" w:rsidRPr="00BA1ACF" w:rsidTr="00083D39">
        <w:trPr>
          <w:trHeight w:val="73"/>
        </w:trPr>
        <w:tc>
          <w:tcPr>
            <w:tcW w:w="1379" w:type="dxa"/>
            <w:tcBorders>
              <w:top w:val="nil"/>
              <w:left w:val="nil"/>
              <w:bottom w:val="nil"/>
              <w:right w:val="nil"/>
            </w:tcBorders>
          </w:tcPr>
          <w:p w:rsidR="004F626E" w:rsidRPr="00BA1ACF" w:rsidRDefault="004F626E" w:rsidP="00083D39">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s450</w:t>
            </w:r>
          </w:p>
        </w:tc>
        <w:tc>
          <w:tcPr>
            <w:tcW w:w="896"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50.5</w:t>
            </w:r>
          </w:p>
        </w:tc>
        <w:tc>
          <w:tcPr>
            <w:tcW w:w="1153"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27.0</w:t>
            </w:r>
          </w:p>
        </w:tc>
        <w:tc>
          <w:tcPr>
            <w:tcW w:w="1025"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0.227</w:t>
            </w:r>
          </w:p>
        </w:tc>
        <w:tc>
          <w:tcPr>
            <w:tcW w:w="1025" w:type="dxa"/>
            <w:tcBorders>
              <w:top w:val="nil"/>
              <w:left w:val="nil"/>
              <w:bottom w:val="nil"/>
              <w:right w:val="nil"/>
            </w:tcBorders>
          </w:tcPr>
          <w:p w:rsidR="004F626E" w:rsidRPr="00BA1ACF" w:rsidRDefault="00E80A4E" w:rsidP="00432DA2">
            <w:pPr>
              <w:jc w:val="center"/>
              <w:rPr>
                <w:rFonts w:ascii="Times New Roman" w:eastAsia="Times New Roman" w:hAnsi="Times New Roman" w:cs="Times New Roman"/>
                <w:szCs w:val="20"/>
              </w:rPr>
            </w:pPr>
            <w:r>
              <w:rPr>
                <w:rFonts w:ascii="Times New Roman" w:eastAsia="Times New Roman" w:hAnsi="Times New Roman" w:cs="Times New Roman"/>
                <w:szCs w:val="20"/>
              </w:rPr>
              <w:t>37</w:t>
            </w:r>
            <w:r w:rsidR="004F626E" w:rsidRPr="00BA1ACF">
              <w:rPr>
                <w:rFonts w:ascii="Times New Roman" w:eastAsia="Times New Roman" w:hAnsi="Times New Roman" w:cs="Times New Roman"/>
                <w:szCs w:val="20"/>
              </w:rPr>
              <w:t>1</w:t>
            </w:r>
          </w:p>
        </w:tc>
        <w:tc>
          <w:tcPr>
            <w:tcW w:w="1281"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8.66</w:t>
            </w:r>
          </w:p>
        </w:tc>
        <w:tc>
          <w:tcPr>
            <w:tcW w:w="1282"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17.0</w:t>
            </w:r>
          </w:p>
        </w:tc>
      </w:tr>
      <w:tr w:rsidR="004F626E" w:rsidRPr="00BA1ACF" w:rsidTr="00083D39">
        <w:trPr>
          <w:trHeight w:val="90"/>
        </w:trPr>
        <w:tc>
          <w:tcPr>
            <w:tcW w:w="1379" w:type="dxa"/>
            <w:tcBorders>
              <w:top w:val="nil"/>
              <w:left w:val="nil"/>
              <w:bottom w:val="nil"/>
              <w:right w:val="nil"/>
            </w:tcBorders>
          </w:tcPr>
          <w:p w:rsidR="004F626E" w:rsidRPr="00BA1ACF" w:rsidRDefault="004F626E" w:rsidP="00083D39">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s550</w:t>
            </w:r>
          </w:p>
        </w:tc>
        <w:tc>
          <w:tcPr>
            <w:tcW w:w="896"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9.3</w:t>
            </w:r>
          </w:p>
        </w:tc>
        <w:tc>
          <w:tcPr>
            <w:tcW w:w="1153"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8.9</w:t>
            </w:r>
          </w:p>
        </w:tc>
        <w:tc>
          <w:tcPr>
            <w:tcW w:w="1025"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0.039</w:t>
            </w:r>
          </w:p>
        </w:tc>
        <w:tc>
          <w:tcPr>
            <w:tcW w:w="1025" w:type="dxa"/>
            <w:tcBorders>
              <w:top w:val="nil"/>
              <w:left w:val="nil"/>
              <w:bottom w:val="nil"/>
              <w:right w:val="nil"/>
            </w:tcBorders>
          </w:tcPr>
          <w:p w:rsidR="004F626E" w:rsidRPr="00BA1ACF" w:rsidRDefault="00E80A4E" w:rsidP="00432DA2">
            <w:pPr>
              <w:jc w:val="center"/>
              <w:rPr>
                <w:rFonts w:ascii="Times New Roman" w:eastAsia="Times New Roman" w:hAnsi="Times New Roman" w:cs="Times New Roman"/>
                <w:szCs w:val="20"/>
              </w:rPr>
            </w:pPr>
            <w:r>
              <w:rPr>
                <w:rFonts w:ascii="Times New Roman" w:eastAsia="Times New Roman" w:hAnsi="Times New Roman" w:cs="Times New Roman"/>
                <w:szCs w:val="20"/>
              </w:rPr>
              <w:t>16</w:t>
            </w:r>
            <w:r w:rsidR="004F626E" w:rsidRPr="00BA1ACF">
              <w:rPr>
                <w:rFonts w:ascii="Times New Roman" w:eastAsia="Times New Roman" w:hAnsi="Times New Roman" w:cs="Times New Roman"/>
                <w:szCs w:val="20"/>
              </w:rPr>
              <w:t>8</w:t>
            </w:r>
          </w:p>
        </w:tc>
        <w:tc>
          <w:tcPr>
            <w:tcW w:w="1281"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1.17</w:t>
            </w:r>
          </w:p>
        </w:tc>
        <w:tc>
          <w:tcPr>
            <w:tcW w:w="1282"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2.3</w:t>
            </w:r>
          </w:p>
        </w:tc>
      </w:tr>
      <w:tr w:rsidR="004F626E" w:rsidRPr="00BA1ACF" w:rsidTr="00083D39">
        <w:trPr>
          <w:trHeight w:val="73"/>
        </w:trPr>
        <w:tc>
          <w:tcPr>
            <w:tcW w:w="1379" w:type="dxa"/>
            <w:tcBorders>
              <w:top w:val="nil"/>
              <w:left w:val="nil"/>
              <w:bottom w:val="nil"/>
              <w:right w:val="nil"/>
            </w:tcBorders>
          </w:tcPr>
          <w:p w:rsidR="004F626E" w:rsidRPr="00BA1ACF" w:rsidRDefault="004F626E" w:rsidP="00083D39">
            <w:pPr>
              <w:jc w:val="center"/>
              <w:rPr>
                <w:rFonts w:ascii="Times New Roman" w:eastAsia="Times New Roman" w:hAnsi="Times New Roman" w:cs="Times New Roman"/>
                <w:bCs/>
                <w:szCs w:val="20"/>
              </w:rPr>
            </w:pPr>
            <w:r w:rsidRPr="00BA1ACF">
              <w:rPr>
                <w:rFonts w:ascii="Times New Roman" w:eastAsia="Times New Roman" w:hAnsi="Times New Roman" w:cs="Times New Roman"/>
                <w:bCs/>
                <w:szCs w:val="20"/>
              </w:rPr>
              <w:t>s650</w:t>
            </w:r>
          </w:p>
        </w:tc>
        <w:tc>
          <w:tcPr>
            <w:tcW w:w="896"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5.0</w:t>
            </w:r>
          </w:p>
        </w:tc>
        <w:tc>
          <w:tcPr>
            <w:tcW w:w="1153"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4.2</w:t>
            </w:r>
          </w:p>
        </w:tc>
        <w:tc>
          <w:tcPr>
            <w:tcW w:w="1025"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0.012</w:t>
            </w:r>
          </w:p>
        </w:tc>
        <w:tc>
          <w:tcPr>
            <w:tcW w:w="1025" w:type="dxa"/>
            <w:tcBorders>
              <w:top w:val="nil"/>
              <w:left w:val="nil"/>
              <w:bottom w:val="nil"/>
              <w:right w:val="nil"/>
            </w:tcBorders>
          </w:tcPr>
          <w:p w:rsidR="004F626E" w:rsidRPr="00BA1ACF" w:rsidRDefault="00E80A4E" w:rsidP="00432DA2">
            <w:pPr>
              <w:jc w:val="center"/>
              <w:rPr>
                <w:rFonts w:ascii="Times New Roman" w:eastAsia="Times New Roman" w:hAnsi="Times New Roman" w:cs="Times New Roman"/>
                <w:szCs w:val="20"/>
              </w:rPr>
            </w:pPr>
            <w:r>
              <w:rPr>
                <w:rFonts w:ascii="Times New Roman" w:eastAsia="Times New Roman" w:hAnsi="Times New Roman" w:cs="Times New Roman"/>
                <w:szCs w:val="20"/>
              </w:rPr>
              <w:t>9</w:t>
            </w:r>
            <w:r w:rsidR="004F626E" w:rsidRPr="00BA1ACF">
              <w:rPr>
                <w:rFonts w:ascii="Times New Roman" w:eastAsia="Times New Roman" w:hAnsi="Times New Roman" w:cs="Times New Roman"/>
                <w:szCs w:val="20"/>
              </w:rPr>
              <w:t>6</w:t>
            </w:r>
          </w:p>
        </w:tc>
        <w:tc>
          <w:tcPr>
            <w:tcW w:w="1281"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1.11</w:t>
            </w:r>
          </w:p>
        </w:tc>
        <w:tc>
          <w:tcPr>
            <w:tcW w:w="1282"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2.2</w:t>
            </w:r>
          </w:p>
        </w:tc>
      </w:tr>
      <w:tr w:rsidR="004F626E" w:rsidRPr="00BA1ACF" w:rsidTr="00083D39">
        <w:trPr>
          <w:trHeight w:val="73"/>
        </w:trPr>
        <w:tc>
          <w:tcPr>
            <w:tcW w:w="1379" w:type="dxa"/>
            <w:tcBorders>
              <w:top w:val="nil"/>
              <w:left w:val="nil"/>
              <w:bottom w:val="nil"/>
              <w:right w:val="nil"/>
            </w:tcBorders>
          </w:tcPr>
          <w:p w:rsidR="004F626E" w:rsidRPr="00BA1ACF" w:rsidRDefault="004F626E" w:rsidP="00083D39">
            <w:pPr>
              <w:jc w:val="center"/>
              <w:rPr>
                <w:rFonts w:ascii="Times New Roman" w:eastAsia="Times New Roman" w:hAnsi="Times New Roman" w:cs="Times New Roman"/>
                <w:bCs/>
                <w:szCs w:val="20"/>
              </w:rPr>
            </w:pPr>
            <w:r w:rsidRPr="00BA1ACF">
              <w:rPr>
                <w:rFonts w:ascii="Times New Roman" w:eastAsia="Times New Roman" w:hAnsi="Times New Roman" w:cs="Times New Roman"/>
                <w:bCs/>
                <w:szCs w:val="20"/>
              </w:rPr>
              <w:t>s750</w:t>
            </w:r>
          </w:p>
        </w:tc>
        <w:tc>
          <w:tcPr>
            <w:tcW w:w="896"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2.6</w:t>
            </w:r>
          </w:p>
        </w:tc>
        <w:tc>
          <w:tcPr>
            <w:tcW w:w="1153"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1.7</w:t>
            </w:r>
          </w:p>
        </w:tc>
        <w:tc>
          <w:tcPr>
            <w:tcW w:w="1025"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0.006</w:t>
            </w:r>
          </w:p>
        </w:tc>
        <w:tc>
          <w:tcPr>
            <w:tcW w:w="1025" w:type="dxa"/>
            <w:tcBorders>
              <w:top w:val="nil"/>
              <w:left w:val="nil"/>
              <w:bottom w:val="nil"/>
              <w:right w:val="nil"/>
            </w:tcBorders>
          </w:tcPr>
          <w:p w:rsidR="004F626E" w:rsidRPr="00BA1ACF" w:rsidRDefault="00E80A4E" w:rsidP="00432DA2">
            <w:pPr>
              <w:jc w:val="center"/>
              <w:rPr>
                <w:rFonts w:ascii="Times New Roman" w:eastAsia="Times New Roman" w:hAnsi="Times New Roman" w:cs="Times New Roman"/>
                <w:szCs w:val="20"/>
              </w:rPr>
            </w:pPr>
            <w:r>
              <w:rPr>
                <w:rFonts w:ascii="Times New Roman" w:eastAsia="Times New Roman" w:hAnsi="Times New Roman" w:cs="Times New Roman"/>
                <w:szCs w:val="20"/>
              </w:rPr>
              <w:t>9</w:t>
            </w:r>
            <w:r w:rsidR="004F626E" w:rsidRPr="00BA1ACF">
              <w:rPr>
                <w:rFonts w:ascii="Times New Roman" w:eastAsia="Times New Roman" w:hAnsi="Times New Roman" w:cs="Times New Roman"/>
                <w:szCs w:val="20"/>
              </w:rPr>
              <w:t>1</w:t>
            </w:r>
          </w:p>
        </w:tc>
        <w:tc>
          <w:tcPr>
            <w:tcW w:w="1281"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0.94</w:t>
            </w:r>
          </w:p>
        </w:tc>
        <w:tc>
          <w:tcPr>
            <w:tcW w:w="1282" w:type="dxa"/>
            <w:tcBorders>
              <w:top w:val="nil"/>
              <w:left w:val="nil"/>
              <w:bottom w:val="nil"/>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1.8</w:t>
            </w:r>
          </w:p>
        </w:tc>
      </w:tr>
      <w:tr w:rsidR="004F626E" w:rsidRPr="00BA1ACF" w:rsidTr="00083D39">
        <w:trPr>
          <w:trHeight w:val="73"/>
        </w:trPr>
        <w:tc>
          <w:tcPr>
            <w:tcW w:w="1379" w:type="dxa"/>
            <w:tcBorders>
              <w:top w:val="nil"/>
              <w:left w:val="nil"/>
              <w:bottom w:val="single" w:sz="4" w:space="0" w:color="auto"/>
              <w:right w:val="nil"/>
            </w:tcBorders>
          </w:tcPr>
          <w:p w:rsidR="004F626E" w:rsidRPr="00BA1ACF" w:rsidRDefault="004F626E" w:rsidP="00083D39">
            <w:pPr>
              <w:jc w:val="center"/>
              <w:rPr>
                <w:rFonts w:ascii="Times New Roman" w:eastAsia="Times New Roman" w:hAnsi="Times New Roman" w:cs="Times New Roman"/>
                <w:bCs/>
                <w:szCs w:val="20"/>
              </w:rPr>
            </w:pPr>
            <w:r w:rsidRPr="00BA1ACF">
              <w:rPr>
                <w:rFonts w:ascii="Times New Roman" w:eastAsia="Times New Roman" w:hAnsi="Times New Roman" w:cs="Times New Roman"/>
                <w:bCs/>
                <w:szCs w:val="20"/>
              </w:rPr>
              <w:t>s850</w:t>
            </w:r>
          </w:p>
        </w:tc>
        <w:tc>
          <w:tcPr>
            <w:tcW w:w="896" w:type="dxa"/>
            <w:tcBorders>
              <w:top w:val="nil"/>
              <w:left w:val="nil"/>
              <w:bottom w:val="single" w:sz="4" w:space="0" w:color="auto"/>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1.2</w:t>
            </w:r>
          </w:p>
        </w:tc>
        <w:tc>
          <w:tcPr>
            <w:tcW w:w="1153" w:type="dxa"/>
            <w:tcBorders>
              <w:top w:val="nil"/>
              <w:left w:val="nil"/>
              <w:bottom w:val="single" w:sz="4" w:space="0" w:color="auto"/>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1.9</w:t>
            </w:r>
          </w:p>
        </w:tc>
        <w:tc>
          <w:tcPr>
            <w:tcW w:w="1025" w:type="dxa"/>
            <w:tcBorders>
              <w:top w:val="nil"/>
              <w:left w:val="nil"/>
              <w:bottom w:val="single" w:sz="4" w:space="0" w:color="auto"/>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0.003</w:t>
            </w:r>
          </w:p>
        </w:tc>
        <w:tc>
          <w:tcPr>
            <w:tcW w:w="1025" w:type="dxa"/>
            <w:tcBorders>
              <w:top w:val="nil"/>
              <w:left w:val="nil"/>
              <w:bottom w:val="single" w:sz="4" w:space="0" w:color="auto"/>
              <w:right w:val="nil"/>
            </w:tcBorders>
          </w:tcPr>
          <w:p w:rsidR="004F626E" w:rsidRPr="00BA1ACF" w:rsidRDefault="00E80A4E" w:rsidP="00432DA2">
            <w:pPr>
              <w:jc w:val="center"/>
              <w:rPr>
                <w:rFonts w:ascii="Times New Roman" w:eastAsia="Times New Roman" w:hAnsi="Times New Roman" w:cs="Times New Roman"/>
                <w:szCs w:val="20"/>
              </w:rPr>
            </w:pPr>
            <w:r>
              <w:rPr>
                <w:rFonts w:ascii="Times New Roman" w:eastAsia="Times New Roman" w:hAnsi="Times New Roman" w:cs="Times New Roman"/>
                <w:szCs w:val="20"/>
              </w:rPr>
              <w:t>9</w:t>
            </w:r>
            <w:r w:rsidR="004F626E" w:rsidRPr="00BA1ACF">
              <w:rPr>
                <w:rFonts w:ascii="Times New Roman" w:eastAsia="Times New Roman" w:hAnsi="Times New Roman" w:cs="Times New Roman"/>
                <w:szCs w:val="20"/>
              </w:rPr>
              <w:t>8</w:t>
            </w:r>
          </w:p>
        </w:tc>
        <w:tc>
          <w:tcPr>
            <w:tcW w:w="1281" w:type="dxa"/>
            <w:tcBorders>
              <w:top w:val="nil"/>
              <w:left w:val="nil"/>
              <w:bottom w:val="single" w:sz="4" w:space="0" w:color="auto"/>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0.76</w:t>
            </w:r>
          </w:p>
        </w:tc>
        <w:tc>
          <w:tcPr>
            <w:tcW w:w="1282" w:type="dxa"/>
            <w:tcBorders>
              <w:top w:val="nil"/>
              <w:left w:val="nil"/>
              <w:bottom w:val="single" w:sz="4" w:space="0" w:color="auto"/>
              <w:right w:val="nil"/>
            </w:tcBorders>
          </w:tcPr>
          <w:p w:rsidR="004F626E" w:rsidRPr="00BA1ACF" w:rsidRDefault="004F626E" w:rsidP="00432DA2">
            <w:pPr>
              <w:jc w:val="center"/>
              <w:rPr>
                <w:rFonts w:ascii="Times New Roman" w:eastAsia="Times New Roman" w:hAnsi="Times New Roman" w:cs="Times New Roman"/>
                <w:szCs w:val="20"/>
              </w:rPr>
            </w:pPr>
            <w:r w:rsidRPr="00BA1ACF">
              <w:rPr>
                <w:rFonts w:ascii="Times New Roman" w:eastAsia="Times New Roman" w:hAnsi="Times New Roman" w:cs="Times New Roman"/>
                <w:szCs w:val="20"/>
              </w:rPr>
              <w:t>1.5</w:t>
            </w:r>
          </w:p>
        </w:tc>
      </w:tr>
    </w:tbl>
    <w:bookmarkEnd w:id="1"/>
    <w:bookmarkEnd w:id="2"/>
    <w:p w:rsidR="002E35A1" w:rsidRDefault="00083D39" w:rsidP="002E35A1">
      <w:pPr>
        <w:outlineLvl w:val="0"/>
        <w:rPr>
          <w:rFonts w:ascii="Times New Roman" w:hAnsi="Times New Roman" w:cs="Times New Roman"/>
          <w:szCs w:val="20"/>
        </w:rPr>
      </w:pPr>
      <w:r>
        <w:rPr>
          <w:rFonts w:hint="cs"/>
          <w:noProof/>
        </w:rPr>
        <w:lastRenderedPageBreak/>
        <w:drawing>
          <wp:anchor distT="0" distB="0" distL="114300" distR="114300" simplePos="0" relativeHeight="251655680" behindDoc="0" locked="0" layoutInCell="1" allowOverlap="1" wp14:anchorId="2C786A25" wp14:editId="228CCE68">
            <wp:simplePos x="0" y="0"/>
            <wp:positionH relativeFrom="margin">
              <wp:posOffset>996950</wp:posOffset>
            </wp:positionH>
            <wp:positionV relativeFrom="margin">
              <wp:posOffset>20320</wp:posOffset>
            </wp:positionV>
            <wp:extent cx="3761105" cy="4446905"/>
            <wp:effectExtent l="19050" t="19050" r="0" b="0"/>
            <wp:wrapSquare wrapText="bothSides"/>
            <wp:docPr id="4" name="Picture 4" descr="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22"/>
                    <pic:cNvPicPr>
                      <a:picLocks noChangeAspect="1" noChangeArrowheads="1"/>
                    </pic:cNvPicPr>
                  </pic:nvPicPr>
                  <pic:blipFill>
                    <a:blip r:embed="rId7" cstate="print">
                      <a:lum bright="-10000" contrast="30000"/>
                      <a:extLst>
                        <a:ext uri="{28A0092B-C50C-407E-A947-70E740481C1C}">
                          <a14:useLocalDpi xmlns:a14="http://schemas.microsoft.com/office/drawing/2010/main" val="0"/>
                        </a:ext>
                      </a:extLst>
                    </a:blip>
                    <a:srcRect/>
                    <a:stretch>
                      <a:fillRect/>
                    </a:stretch>
                  </pic:blipFill>
                  <pic:spPr bwMode="auto">
                    <a:xfrm>
                      <a:off x="0" y="0"/>
                      <a:ext cx="3761105" cy="4446905"/>
                    </a:xfrm>
                    <a:prstGeom prst="rect">
                      <a:avLst/>
                    </a:prstGeom>
                    <a:noFill/>
                    <a:ln w="9525">
                      <a:solidFill>
                        <a:schemeClr val="tx1"/>
                      </a:solidFill>
                      <a:miter lim="800000"/>
                      <a:headEnd/>
                      <a:tailEnd/>
                    </a:ln>
                  </pic:spPr>
                </pic:pic>
              </a:graphicData>
            </a:graphic>
            <wp14:sizeRelV relativeFrom="margin">
              <wp14:pctHeight>0</wp14:pctHeight>
            </wp14:sizeRelV>
          </wp:anchor>
        </w:drawing>
      </w:r>
    </w:p>
    <w:p w:rsidR="006C1F69" w:rsidRDefault="006C1F69" w:rsidP="006C1F69">
      <w:pPr>
        <w:jc w:val="center"/>
        <w:outlineLvl w:val="0"/>
        <w:rPr>
          <w:rFonts w:ascii="Times New Roman" w:hAnsi="Times New Roman" w:cs="Times New Roman"/>
          <w:szCs w:val="20"/>
        </w:rPr>
      </w:pPr>
    </w:p>
    <w:p w:rsidR="00083D39" w:rsidRDefault="00083D39" w:rsidP="006C1F69">
      <w:pPr>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6C1F69">
      <w:pPr>
        <w:spacing w:before="240"/>
        <w:jc w:val="center"/>
        <w:outlineLvl w:val="0"/>
        <w:rPr>
          <w:rFonts w:ascii="Times New Roman" w:hAnsi="Times New Roman" w:cs="Times New Roman"/>
          <w:szCs w:val="20"/>
        </w:rPr>
      </w:pPr>
    </w:p>
    <w:p w:rsidR="00083D39" w:rsidRDefault="00083D39" w:rsidP="00083D39">
      <w:pPr>
        <w:spacing w:before="240"/>
        <w:outlineLvl w:val="0"/>
        <w:rPr>
          <w:rFonts w:ascii="Times New Roman" w:hAnsi="Times New Roman" w:cs="Times New Roman"/>
          <w:szCs w:val="20"/>
        </w:rPr>
      </w:pPr>
    </w:p>
    <w:p w:rsidR="00083D39" w:rsidRDefault="00083D39" w:rsidP="00083D39">
      <w:pPr>
        <w:spacing w:before="240"/>
        <w:outlineLvl w:val="0"/>
        <w:rPr>
          <w:rFonts w:ascii="Times New Roman" w:hAnsi="Times New Roman" w:cs="Times New Roman"/>
          <w:szCs w:val="20"/>
        </w:rPr>
      </w:pPr>
    </w:p>
    <w:p w:rsidR="002E35A1" w:rsidRPr="002E35A1" w:rsidRDefault="00083D39" w:rsidP="00083D39">
      <w:pPr>
        <w:jc w:val="center"/>
        <w:outlineLvl w:val="0"/>
        <w:rPr>
          <w:rFonts w:ascii="Times New Roman" w:hAnsi="Times New Roman" w:cs="Times New Roman"/>
          <w:szCs w:val="20"/>
        </w:rPr>
      </w:pPr>
      <w:r>
        <w:rPr>
          <w:rFonts w:ascii="Times New Roman" w:hAnsi="Times New Roman" w:cs="Times New Roman"/>
          <w:szCs w:val="20"/>
        </w:rPr>
        <w:t xml:space="preserve">Figure 2. </w:t>
      </w:r>
      <w:r w:rsidR="002E35A1" w:rsidRPr="002E35A1">
        <w:rPr>
          <w:rFonts w:ascii="Times New Roman" w:hAnsi="Times New Roman" w:cs="Times New Roman"/>
          <w:szCs w:val="20"/>
        </w:rPr>
        <w:t xml:space="preserve">The effect of </w:t>
      </w:r>
      <w:r w:rsidR="00E80A4E">
        <w:rPr>
          <w:rFonts w:ascii="Times New Roman" w:hAnsi="Times New Roman" w:cs="Times New Roman"/>
          <w:szCs w:val="20"/>
        </w:rPr>
        <w:t xml:space="preserve">calcination temperature on </w:t>
      </w:r>
      <w:r w:rsidR="00E80A4E" w:rsidRPr="002E35A1">
        <w:rPr>
          <w:rFonts w:ascii="Times New Roman" w:hAnsi="Times New Roman" w:cs="Times New Roman"/>
          <w:szCs w:val="20"/>
        </w:rPr>
        <w:t>α-Fe</w:t>
      </w:r>
      <w:r w:rsidR="00E80A4E" w:rsidRPr="002E35A1">
        <w:rPr>
          <w:rFonts w:ascii="Times New Roman" w:hAnsi="Times New Roman" w:cs="Times New Roman"/>
          <w:szCs w:val="20"/>
          <w:vertAlign w:val="subscript"/>
        </w:rPr>
        <w:t>2</w:t>
      </w:r>
      <w:r w:rsidR="00E80A4E" w:rsidRPr="002E35A1">
        <w:rPr>
          <w:rFonts w:ascii="Times New Roman" w:hAnsi="Times New Roman" w:cs="Times New Roman"/>
          <w:szCs w:val="20"/>
        </w:rPr>
        <w:t>O</w:t>
      </w:r>
      <w:r w:rsidR="00E80A4E" w:rsidRPr="002E35A1">
        <w:rPr>
          <w:rFonts w:ascii="Times New Roman" w:hAnsi="Times New Roman" w:cs="Times New Roman"/>
          <w:szCs w:val="20"/>
          <w:vertAlign w:val="subscript"/>
        </w:rPr>
        <w:t>3</w:t>
      </w:r>
      <w:r w:rsidR="002E35A1" w:rsidRPr="002E35A1">
        <w:rPr>
          <w:rFonts w:ascii="Times New Roman" w:hAnsi="Times New Roman" w:cs="Times New Roman"/>
          <w:szCs w:val="20"/>
        </w:rPr>
        <w:t xml:space="preserve"> </w:t>
      </w:r>
      <w:r w:rsidR="00E80A4E">
        <w:rPr>
          <w:rFonts w:ascii="Times New Roman" w:hAnsi="Times New Roman" w:cs="Times New Roman"/>
          <w:szCs w:val="20"/>
        </w:rPr>
        <w:t>toward</w:t>
      </w:r>
      <w:r w:rsidR="005E0956">
        <w:rPr>
          <w:rFonts w:ascii="Times New Roman" w:hAnsi="Times New Roman" w:cs="Times New Roman"/>
          <w:szCs w:val="20"/>
        </w:rPr>
        <w:t>s</w:t>
      </w:r>
      <w:r w:rsidR="002E35A1" w:rsidRPr="002E35A1">
        <w:rPr>
          <w:rFonts w:ascii="Times New Roman" w:hAnsi="Times New Roman" w:cs="Times New Roman"/>
          <w:szCs w:val="20"/>
        </w:rPr>
        <w:t xml:space="preserve"> N</w:t>
      </w:r>
      <w:r w:rsidR="002E35A1" w:rsidRPr="002E35A1">
        <w:rPr>
          <w:rFonts w:ascii="Times New Roman" w:hAnsi="Times New Roman" w:cs="Times New Roman"/>
          <w:szCs w:val="20"/>
          <w:vertAlign w:val="subscript"/>
        </w:rPr>
        <w:t>2</w:t>
      </w:r>
      <w:r w:rsidR="002E35A1" w:rsidRPr="002E35A1">
        <w:rPr>
          <w:rFonts w:ascii="Times New Roman" w:hAnsi="Times New Roman" w:cs="Times New Roman"/>
          <w:szCs w:val="20"/>
        </w:rPr>
        <w:t xml:space="preserve"> </w:t>
      </w:r>
      <w:r w:rsidR="00950621">
        <w:rPr>
          <w:rFonts w:ascii="Times New Roman" w:hAnsi="Times New Roman" w:cs="Times New Roman"/>
          <w:szCs w:val="20"/>
        </w:rPr>
        <w:t>adsorption-desorption isotherms</w:t>
      </w:r>
    </w:p>
    <w:p w:rsidR="002E35A1" w:rsidRDefault="002E35A1" w:rsidP="002E35A1">
      <w:pPr>
        <w:outlineLvl w:val="0"/>
        <w:rPr>
          <w:rFonts w:ascii="Times New Roman" w:hAnsi="Times New Roman" w:cs="Times New Roman"/>
          <w:szCs w:val="20"/>
        </w:rPr>
      </w:pPr>
    </w:p>
    <w:p w:rsidR="00173C4E" w:rsidRPr="00173C4E" w:rsidRDefault="00173C4E" w:rsidP="002E35A1">
      <w:pPr>
        <w:outlineLvl w:val="0"/>
        <w:rPr>
          <w:rFonts w:ascii="Times New Roman" w:hAnsi="Times New Roman" w:cs="Times New Roman"/>
          <w:b/>
          <w:szCs w:val="20"/>
        </w:rPr>
      </w:pPr>
      <w:r w:rsidRPr="00173C4E">
        <w:rPr>
          <w:rFonts w:ascii="Times New Roman" w:hAnsi="Times New Roman" w:cs="Times New Roman"/>
          <w:b/>
          <w:szCs w:val="20"/>
        </w:rPr>
        <w:t xml:space="preserve">Pore </w:t>
      </w:r>
      <w:r w:rsidR="00083D39" w:rsidRPr="00173C4E">
        <w:rPr>
          <w:rFonts w:ascii="Times New Roman" w:hAnsi="Times New Roman" w:cs="Times New Roman"/>
          <w:b/>
          <w:szCs w:val="20"/>
        </w:rPr>
        <w:t>size distribution</w:t>
      </w:r>
    </w:p>
    <w:p w:rsidR="002E35A1" w:rsidRDefault="002E35A1" w:rsidP="002E35A1">
      <w:pPr>
        <w:outlineLvl w:val="0"/>
        <w:rPr>
          <w:rFonts w:ascii="Times New Roman" w:eastAsia="AdvEPSTIM" w:hAnsi="Times New Roman" w:cs="Times New Roman"/>
          <w:color w:val="000000"/>
          <w:szCs w:val="20"/>
        </w:rPr>
      </w:pPr>
      <w:r w:rsidRPr="002E35A1">
        <w:rPr>
          <w:rFonts w:ascii="Times New Roman" w:eastAsia="AdvEPSTIM" w:hAnsi="Times New Roman" w:cs="Times New Roman"/>
          <w:color w:val="000000"/>
          <w:szCs w:val="20"/>
        </w:rPr>
        <w:t>The</w:t>
      </w:r>
      <w:r w:rsidRPr="002E35A1">
        <w:rPr>
          <w:rFonts w:ascii="Times New Roman" w:hAnsi="Times New Roman" w:cs="Times New Roman"/>
          <w:szCs w:val="20"/>
        </w:rPr>
        <w:t xml:space="preserve"> highest N</w:t>
      </w:r>
      <w:r w:rsidRPr="002E35A1">
        <w:rPr>
          <w:rFonts w:ascii="Times New Roman" w:eastAsia="AdvEPSTIM" w:hAnsi="Times New Roman" w:cs="Times New Roman"/>
          <w:color w:val="000000"/>
          <w:szCs w:val="20"/>
          <w:vertAlign w:val="subscript"/>
        </w:rPr>
        <w:t>2</w:t>
      </w:r>
      <w:r w:rsidRPr="002E35A1">
        <w:rPr>
          <w:rFonts w:ascii="Times New Roman" w:hAnsi="Times New Roman" w:cs="Times New Roman"/>
          <w:szCs w:val="20"/>
        </w:rPr>
        <w:t xml:space="preserve"> adsorption with </w:t>
      </w:r>
      <w:r w:rsidR="005E0956">
        <w:rPr>
          <w:rFonts w:ascii="Times New Roman" w:hAnsi="Times New Roman" w:cs="Times New Roman"/>
          <w:szCs w:val="20"/>
        </w:rPr>
        <w:t xml:space="preserve">the </w:t>
      </w:r>
      <w:r w:rsidRPr="002E35A1">
        <w:rPr>
          <w:rFonts w:ascii="Times New Roman" w:hAnsi="Times New Roman" w:cs="Times New Roman"/>
          <w:szCs w:val="20"/>
        </w:rPr>
        <w:t xml:space="preserve">widest range of pore size can be seen from the pore size distribution curve </w:t>
      </w:r>
      <w:r w:rsidRPr="002E35A1">
        <w:rPr>
          <w:rFonts w:ascii="Times New Roman" w:eastAsia="AdvEPSTIM" w:hAnsi="Times New Roman" w:cs="Times New Roman"/>
          <w:color w:val="000000"/>
          <w:szCs w:val="20"/>
        </w:rPr>
        <w:t>illustrated</w:t>
      </w:r>
      <w:r w:rsidR="00173C4E">
        <w:rPr>
          <w:rFonts w:ascii="Times New Roman" w:hAnsi="Times New Roman" w:cs="Times New Roman"/>
          <w:szCs w:val="20"/>
        </w:rPr>
        <w:t xml:space="preserve"> in Figure</w:t>
      </w:r>
      <w:r w:rsidRPr="002E35A1">
        <w:rPr>
          <w:rFonts w:ascii="Times New Roman" w:hAnsi="Times New Roman" w:cs="Times New Roman"/>
          <w:szCs w:val="20"/>
        </w:rPr>
        <w:t xml:space="preserve"> 3.</w:t>
      </w:r>
      <w:r w:rsidRPr="002E35A1">
        <w:rPr>
          <w:rFonts w:ascii="Times New Roman" w:eastAsia="AdvEPSTIM" w:hAnsi="Times New Roman" w:cs="Times New Roman"/>
          <w:color w:val="000000"/>
          <w:szCs w:val="20"/>
        </w:rPr>
        <w:t xml:space="preserve"> The distribution shows </w:t>
      </w:r>
      <w:r w:rsidR="005E0956">
        <w:rPr>
          <w:rFonts w:ascii="Times New Roman" w:eastAsia="AdvEPSTIM" w:hAnsi="Times New Roman" w:cs="Times New Roman"/>
          <w:color w:val="000000"/>
          <w:szCs w:val="20"/>
        </w:rPr>
        <w:t xml:space="preserve">a </w:t>
      </w:r>
      <w:r w:rsidRPr="002E35A1">
        <w:rPr>
          <w:rFonts w:ascii="Times New Roman" w:eastAsia="AdvEPSTIM" w:hAnsi="Times New Roman" w:cs="Times New Roman"/>
          <w:color w:val="000000"/>
          <w:szCs w:val="20"/>
        </w:rPr>
        <w:t xml:space="preserve">wide range of pore sizes categorized under mesoporous and macroporous. A trimodal distribution was observed clearly for </w:t>
      </w:r>
      <w:r w:rsidRPr="002E35A1">
        <w:rPr>
          <w:rFonts w:ascii="Times New Roman" w:hAnsi="Times New Roman" w:cs="Times New Roman"/>
          <w:szCs w:val="20"/>
        </w:rPr>
        <w:t>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eastAsia="AdvEPSTIM" w:hAnsi="Times New Roman" w:cs="Times New Roman"/>
          <w:color w:val="000000"/>
          <w:szCs w:val="20"/>
        </w:rPr>
        <w:t xml:space="preserve"> </w:t>
      </w:r>
      <w:r w:rsidR="00E80A4E" w:rsidRPr="002E35A1">
        <w:rPr>
          <w:rFonts w:ascii="Times New Roman" w:eastAsia="AdvEPSTIM" w:hAnsi="Times New Roman" w:cs="Times New Roman"/>
          <w:color w:val="000000"/>
          <w:szCs w:val="20"/>
        </w:rPr>
        <w:t xml:space="preserve">calcined </w:t>
      </w:r>
      <w:r w:rsidRPr="002E35A1">
        <w:rPr>
          <w:rFonts w:ascii="Times New Roman" w:eastAsia="AdvEPSTIM" w:hAnsi="Times New Roman" w:cs="Times New Roman"/>
          <w:color w:val="000000"/>
          <w:szCs w:val="20"/>
        </w:rPr>
        <w:t>at 450</w:t>
      </w:r>
      <w:r w:rsidR="00083D39">
        <w:rPr>
          <w:rFonts w:ascii="Times New Roman" w:eastAsia="AdvEPSTIM" w:hAnsi="Times New Roman" w:cs="Times New Roman"/>
          <w:color w:val="000000"/>
          <w:szCs w:val="20"/>
        </w:rPr>
        <w:t xml:space="preserve"> </w:t>
      </w:r>
      <w:r w:rsidRPr="002E35A1">
        <w:rPr>
          <w:rFonts w:ascii="Times New Roman" w:hAnsi="Times New Roman" w:cs="Times New Roman"/>
          <w:szCs w:val="20"/>
        </w:rPr>
        <w:t>°</w:t>
      </w:r>
      <w:r w:rsidRPr="002E35A1">
        <w:rPr>
          <w:rFonts w:ascii="Times New Roman" w:eastAsia="AdvEPSTIM" w:hAnsi="Times New Roman" w:cs="Times New Roman"/>
          <w:color w:val="000000"/>
          <w:szCs w:val="20"/>
        </w:rPr>
        <w:t>C</w:t>
      </w:r>
      <w:r w:rsidRPr="002E35A1">
        <w:rPr>
          <w:rFonts w:ascii="Times New Roman" w:hAnsi="Times New Roman" w:cs="Times New Roman"/>
          <w:szCs w:val="20"/>
        </w:rPr>
        <w:t xml:space="preserve"> </w:t>
      </w:r>
      <w:r w:rsidRPr="002E35A1">
        <w:rPr>
          <w:rFonts w:ascii="Times New Roman" w:eastAsia="AdvEPSTIM" w:hAnsi="Times New Roman" w:cs="Times New Roman"/>
          <w:color w:val="000000"/>
          <w:szCs w:val="20"/>
        </w:rPr>
        <w:t>whereas the rest adsorbents established similar distribution and several</w:t>
      </w:r>
      <w:r w:rsidRPr="002E35A1">
        <w:rPr>
          <w:rFonts w:ascii="Times New Roman" w:hAnsi="Times New Roman" w:cs="Times New Roman"/>
          <w:szCs w:val="20"/>
        </w:rPr>
        <w:t xml:space="preserve"> </w:t>
      </w:r>
      <w:r w:rsidRPr="002E35A1">
        <w:rPr>
          <w:rFonts w:ascii="Times New Roman" w:eastAsia="AdvEPSTIM" w:hAnsi="Times New Roman" w:cs="Times New Roman"/>
          <w:color w:val="000000"/>
          <w:szCs w:val="20"/>
        </w:rPr>
        <w:t>multimodal distributions. The trimodal distribution has overcome the mo</w:t>
      </w:r>
      <w:r w:rsidR="00E80A4E">
        <w:rPr>
          <w:rFonts w:ascii="Times New Roman" w:eastAsia="AdvEPSTIM" w:hAnsi="Times New Roman" w:cs="Times New Roman"/>
          <w:color w:val="000000"/>
          <w:szCs w:val="20"/>
        </w:rPr>
        <w:t>nomodal which appear</w:t>
      </w:r>
      <w:r w:rsidR="005E0956">
        <w:rPr>
          <w:rFonts w:ascii="Times New Roman" w:eastAsia="AdvEPSTIM" w:hAnsi="Times New Roman" w:cs="Times New Roman"/>
          <w:color w:val="000000"/>
          <w:szCs w:val="20"/>
        </w:rPr>
        <w:t>s</w:t>
      </w:r>
      <w:r w:rsidR="00E80A4E">
        <w:rPr>
          <w:rFonts w:ascii="Times New Roman" w:eastAsia="AdvEPSTIM" w:hAnsi="Times New Roman" w:cs="Times New Roman"/>
          <w:color w:val="000000"/>
          <w:szCs w:val="20"/>
        </w:rPr>
        <w:t xml:space="preserve"> to produce</w:t>
      </w:r>
      <w:r w:rsidRPr="002E35A1">
        <w:rPr>
          <w:rFonts w:ascii="Times New Roman" w:eastAsia="AdvEPSTIM" w:hAnsi="Times New Roman" w:cs="Times New Roman"/>
          <w:color w:val="000000"/>
          <w:szCs w:val="20"/>
        </w:rPr>
        <w:t xml:space="preserve"> an enhancement in the surface area of the synthesized metal oxides [25]. </w:t>
      </w:r>
      <w:r w:rsidRPr="002E35A1">
        <w:rPr>
          <w:rFonts w:ascii="Times New Roman" w:hAnsi="Times New Roman" w:cs="Times New Roman"/>
          <w:szCs w:val="20"/>
        </w:rPr>
        <w:t>It is interesting to note that s450 has three maximum pore diameter (</w:t>
      </w:r>
      <w:r w:rsidR="00E80A4E">
        <w:rPr>
          <w:rFonts w:ascii="Times New Roman" w:eastAsia="AdvEPSTIM" w:hAnsi="Times New Roman" w:cs="Times New Roman"/>
          <w:color w:val="000000"/>
          <w:szCs w:val="20"/>
        </w:rPr>
        <w:t xml:space="preserve">652, 907 and 1271 </w:t>
      </w:r>
      <w:r w:rsidR="00E80A4E">
        <w:rPr>
          <w:rFonts w:ascii="Times New Roman" w:eastAsia="Times New Roman" w:hAnsi="Times New Roman" w:cs="Times New Roman"/>
          <w:szCs w:val="20"/>
        </w:rPr>
        <w:t>Å</w:t>
      </w:r>
      <w:r w:rsidRPr="002E35A1">
        <w:rPr>
          <w:rFonts w:ascii="Times New Roman" w:eastAsia="AdvEPSTIM" w:hAnsi="Times New Roman" w:cs="Times New Roman"/>
          <w:color w:val="000000"/>
          <w:szCs w:val="20"/>
        </w:rPr>
        <w:t>) located in a wide pore structure. These pores exhibited narrow pore size distribution compared to the others which</w:t>
      </w:r>
      <w:r w:rsidR="005E0956">
        <w:rPr>
          <w:rFonts w:ascii="Times New Roman" w:eastAsia="AdvEPSTIM" w:hAnsi="Times New Roman" w:cs="Times New Roman"/>
          <w:color w:val="000000"/>
          <w:szCs w:val="20"/>
        </w:rPr>
        <w:t xml:space="preserve"> are</w:t>
      </w:r>
      <w:r w:rsidRPr="002E35A1">
        <w:rPr>
          <w:rFonts w:ascii="Times New Roman" w:eastAsia="AdvEPSTIM" w:hAnsi="Times New Roman" w:cs="Times New Roman"/>
          <w:color w:val="000000"/>
          <w:szCs w:val="20"/>
        </w:rPr>
        <w:t xml:space="preserve"> indicative of good </w:t>
      </w:r>
      <w:r w:rsidR="005E0956">
        <w:rPr>
          <w:rFonts w:ascii="Times New Roman" w:eastAsia="AdvEPSTIM" w:hAnsi="Times New Roman" w:cs="Times New Roman"/>
          <w:color w:val="000000"/>
          <w:szCs w:val="20"/>
        </w:rPr>
        <w:t xml:space="preserve">porosity for gas adsorption </w:t>
      </w:r>
      <w:r w:rsidRPr="002E35A1">
        <w:rPr>
          <w:rFonts w:ascii="Times New Roman" w:eastAsia="AdvEPSTIM" w:hAnsi="Times New Roman" w:cs="Times New Roman"/>
          <w:color w:val="000000"/>
          <w:szCs w:val="20"/>
        </w:rPr>
        <w:t>retained based on the pore size distribution and BET surface area obtained.</w:t>
      </w:r>
    </w:p>
    <w:p w:rsidR="002E35A1" w:rsidRDefault="002E35A1" w:rsidP="002E35A1">
      <w:pPr>
        <w:outlineLvl w:val="0"/>
        <w:rPr>
          <w:rFonts w:ascii="Times New Roman" w:eastAsia="AdvEPSTIM" w:hAnsi="Times New Roman" w:cs="Times New Roman"/>
          <w:color w:val="000000"/>
          <w:szCs w:val="20"/>
        </w:rPr>
      </w:pPr>
    </w:p>
    <w:p w:rsidR="001B7FFC" w:rsidRPr="006E53C8" w:rsidRDefault="001B7FFC" w:rsidP="001B7FFC">
      <w:pPr>
        <w:outlineLvl w:val="0"/>
        <w:rPr>
          <w:rFonts w:ascii="Times New Roman" w:hAnsi="Times New Roman" w:cs="Times New Roman"/>
          <w:b/>
          <w:szCs w:val="20"/>
        </w:rPr>
      </w:pPr>
      <w:r w:rsidRPr="006E53C8">
        <w:rPr>
          <w:rFonts w:ascii="Times New Roman" w:hAnsi="Times New Roman" w:cs="Times New Roman"/>
          <w:b/>
          <w:szCs w:val="20"/>
        </w:rPr>
        <w:t xml:space="preserve">Pore </w:t>
      </w:r>
      <w:r w:rsidR="00083D39" w:rsidRPr="006E53C8">
        <w:rPr>
          <w:rFonts w:ascii="Times New Roman" w:hAnsi="Times New Roman" w:cs="Times New Roman"/>
          <w:b/>
          <w:szCs w:val="20"/>
        </w:rPr>
        <w:t>structure of the adsorbents</w:t>
      </w:r>
    </w:p>
    <w:p w:rsidR="001B7FFC" w:rsidRDefault="001B7FFC" w:rsidP="001B7FFC">
      <w:pPr>
        <w:outlineLvl w:val="0"/>
        <w:rPr>
          <w:rFonts w:ascii="Times New Roman" w:hAnsi="Times New Roman" w:cs="Times New Roman"/>
          <w:szCs w:val="20"/>
        </w:rPr>
      </w:pPr>
      <w:r w:rsidRPr="002E35A1">
        <w:rPr>
          <w:rFonts w:ascii="Times New Roman" w:hAnsi="Times New Roman" w:cs="Times New Roman"/>
          <w:szCs w:val="20"/>
        </w:rPr>
        <w:t>The bright field TEM micrographs of 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hAnsi="Times New Roman" w:cs="Times New Roman"/>
          <w:szCs w:val="20"/>
        </w:rPr>
        <w:t xml:space="preserve"> prepared with increased calcination te</w:t>
      </w:r>
      <w:r>
        <w:rPr>
          <w:rFonts w:ascii="Times New Roman" w:hAnsi="Times New Roman" w:cs="Times New Roman"/>
          <w:szCs w:val="20"/>
        </w:rPr>
        <w:t xml:space="preserve">mperature </w:t>
      </w:r>
      <w:r w:rsidR="005E0956">
        <w:rPr>
          <w:rFonts w:ascii="Times New Roman" w:hAnsi="Times New Roman" w:cs="Times New Roman"/>
          <w:szCs w:val="20"/>
        </w:rPr>
        <w:t>are</w:t>
      </w:r>
      <w:r>
        <w:rPr>
          <w:rFonts w:ascii="Times New Roman" w:hAnsi="Times New Roman" w:cs="Times New Roman"/>
          <w:szCs w:val="20"/>
        </w:rPr>
        <w:t xml:space="preserve"> illustrated in Figure</w:t>
      </w:r>
      <w:r w:rsidRPr="002E35A1">
        <w:rPr>
          <w:rFonts w:ascii="Times New Roman" w:hAnsi="Times New Roman" w:cs="Times New Roman"/>
          <w:szCs w:val="20"/>
        </w:rPr>
        <w:t xml:space="preserve"> 4 to observe its crystallographi</w:t>
      </w:r>
      <w:r w:rsidR="005E0956">
        <w:rPr>
          <w:rFonts w:ascii="Times New Roman" w:hAnsi="Times New Roman" w:cs="Times New Roman"/>
          <w:szCs w:val="20"/>
        </w:rPr>
        <w:t>c and morphological structure. The b</w:t>
      </w:r>
      <w:r w:rsidRPr="002E35A1">
        <w:rPr>
          <w:rFonts w:ascii="Times New Roman" w:hAnsi="Times New Roman" w:cs="Times New Roman"/>
          <w:szCs w:val="20"/>
        </w:rPr>
        <w:t>ulk 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hAnsi="Times New Roman" w:cs="Times New Roman"/>
          <w:szCs w:val="20"/>
        </w:rPr>
        <w:t xml:space="preserve"> has larger crystallite size particles at 160.5 nm with aggregation and l</w:t>
      </w:r>
      <w:r w:rsidR="005E0956">
        <w:rPr>
          <w:rFonts w:ascii="Times New Roman" w:hAnsi="Times New Roman" w:cs="Times New Roman"/>
          <w:szCs w:val="20"/>
        </w:rPr>
        <w:t xml:space="preserve">ess pore structure which has </w:t>
      </w:r>
      <w:r w:rsidRPr="002E35A1">
        <w:rPr>
          <w:rFonts w:ascii="Times New Roman" w:hAnsi="Times New Roman" w:cs="Times New Roman"/>
          <w:szCs w:val="20"/>
        </w:rPr>
        <w:t>agreement with</w:t>
      </w:r>
      <w:r w:rsidR="005E0956">
        <w:rPr>
          <w:rFonts w:ascii="Times New Roman" w:hAnsi="Times New Roman" w:cs="Times New Roman"/>
          <w:szCs w:val="20"/>
        </w:rPr>
        <w:t xml:space="preserve"> the</w:t>
      </w:r>
      <w:r w:rsidRPr="002E35A1">
        <w:rPr>
          <w:rFonts w:ascii="Times New Roman" w:hAnsi="Times New Roman" w:cs="Times New Roman"/>
          <w:szCs w:val="20"/>
        </w:rPr>
        <w:t xml:space="preserve"> mesopore surface area based on N</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 adsorption-desorption isotherm</w:t>
      </w:r>
      <w:r>
        <w:rPr>
          <w:rFonts w:ascii="Times New Roman" w:hAnsi="Times New Roman" w:cs="Times New Roman"/>
          <w:szCs w:val="20"/>
        </w:rPr>
        <w:t>s</w:t>
      </w:r>
      <w:r w:rsidR="005E0956">
        <w:rPr>
          <w:rFonts w:ascii="Times New Roman" w:hAnsi="Times New Roman" w:cs="Times New Roman"/>
          <w:szCs w:val="20"/>
        </w:rPr>
        <w:t>. For s350, it did</w:t>
      </w:r>
      <w:r w:rsidRPr="002E35A1">
        <w:rPr>
          <w:rFonts w:ascii="Times New Roman" w:hAnsi="Times New Roman" w:cs="Times New Roman"/>
          <w:szCs w:val="20"/>
        </w:rPr>
        <w:t xml:space="preserve"> not show very good morphology and aggregation</w:t>
      </w:r>
      <w:r w:rsidR="00DC1656">
        <w:rPr>
          <w:rFonts w:ascii="Times New Roman" w:hAnsi="Times New Roman" w:cs="Times New Roman"/>
          <w:szCs w:val="20"/>
        </w:rPr>
        <w:t xml:space="preserve"> of the particles with particle</w:t>
      </w:r>
      <w:r w:rsidRPr="002E35A1">
        <w:rPr>
          <w:rFonts w:ascii="Times New Roman" w:hAnsi="Times New Roman" w:cs="Times New Roman"/>
          <w:szCs w:val="20"/>
        </w:rPr>
        <w:t xml:space="preserve"> size range</w:t>
      </w:r>
      <w:r w:rsidR="005E0956">
        <w:rPr>
          <w:rFonts w:ascii="Times New Roman" w:hAnsi="Times New Roman" w:cs="Times New Roman"/>
          <w:szCs w:val="20"/>
        </w:rPr>
        <w:t xml:space="preserve"> 12.6 to 57.0 nm. </w:t>
      </w:r>
      <w:r w:rsidRPr="002E35A1">
        <w:rPr>
          <w:rFonts w:ascii="Times New Roman" w:hAnsi="Times New Roman" w:cs="Times New Roman"/>
          <w:szCs w:val="20"/>
        </w:rPr>
        <w:t>Nonetheless, small and uniform particle size</w:t>
      </w:r>
      <w:r w:rsidR="005E0956">
        <w:rPr>
          <w:rFonts w:ascii="Times New Roman" w:hAnsi="Times New Roman" w:cs="Times New Roman"/>
          <w:szCs w:val="20"/>
        </w:rPr>
        <w:t>s</w:t>
      </w:r>
      <w:r w:rsidRPr="002E35A1">
        <w:rPr>
          <w:rFonts w:ascii="Times New Roman" w:hAnsi="Times New Roman" w:cs="Times New Roman"/>
          <w:szCs w:val="20"/>
        </w:rPr>
        <w:t xml:space="preserve"> of 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hAnsi="Times New Roman" w:cs="Times New Roman"/>
          <w:szCs w:val="20"/>
        </w:rPr>
        <w:t xml:space="preserve"> particles with range of 24.5 to 56.0 nm </w:t>
      </w:r>
      <w:r>
        <w:rPr>
          <w:rFonts w:ascii="Times New Roman" w:hAnsi="Times New Roman" w:cs="Times New Roman"/>
          <w:szCs w:val="20"/>
        </w:rPr>
        <w:t xml:space="preserve">were </w:t>
      </w:r>
      <w:r w:rsidRPr="002E35A1">
        <w:rPr>
          <w:rFonts w:ascii="Times New Roman" w:hAnsi="Times New Roman" w:cs="Times New Roman"/>
          <w:szCs w:val="20"/>
        </w:rPr>
        <w:t>generated for s450. The pore structures well distribu</w:t>
      </w:r>
      <w:r w:rsidR="005E0956">
        <w:rPr>
          <w:rFonts w:ascii="Times New Roman" w:hAnsi="Times New Roman" w:cs="Times New Roman"/>
          <w:szCs w:val="20"/>
        </w:rPr>
        <w:t>ted on the particles surface ar</w:t>
      </w:r>
      <w:r w:rsidRPr="002E35A1">
        <w:rPr>
          <w:rFonts w:ascii="Times New Roman" w:hAnsi="Times New Roman" w:cs="Times New Roman"/>
          <w:szCs w:val="20"/>
        </w:rPr>
        <w:t>e als</w:t>
      </w:r>
      <w:r w:rsidR="005E0956">
        <w:rPr>
          <w:rFonts w:ascii="Times New Roman" w:hAnsi="Times New Roman" w:cs="Times New Roman"/>
          <w:szCs w:val="20"/>
        </w:rPr>
        <w:t>o easily seen from</w:t>
      </w:r>
      <w:r>
        <w:rPr>
          <w:rFonts w:ascii="Times New Roman" w:hAnsi="Times New Roman" w:cs="Times New Roman"/>
          <w:szCs w:val="20"/>
        </w:rPr>
        <w:t xml:space="preserve"> Figure</w:t>
      </w:r>
      <w:r w:rsidRPr="002E35A1">
        <w:rPr>
          <w:rFonts w:ascii="Times New Roman" w:hAnsi="Times New Roman" w:cs="Times New Roman"/>
          <w:szCs w:val="20"/>
        </w:rPr>
        <w:t xml:space="preserve"> 4. The </w:t>
      </w:r>
      <w:r w:rsidR="00083D39" w:rsidRPr="002E35A1">
        <w:rPr>
          <w:rFonts w:ascii="Times New Roman" w:hAnsi="Times New Roman" w:cs="Times New Roman"/>
          <w:szCs w:val="20"/>
        </w:rPr>
        <w:t>one-hour</w:t>
      </w:r>
      <w:r w:rsidRPr="002E35A1">
        <w:rPr>
          <w:rFonts w:ascii="Times New Roman" w:hAnsi="Times New Roman" w:cs="Times New Roman"/>
          <w:szCs w:val="20"/>
        </w:rPr>
        <w:t xml:space="preserve"> calcination tempera</w:t>
      </w:r>
      <w:r w:rsidR="00950621">
        <w:rPr>
          <w:rFonts w:ascii="Times New Roman" w:hAnsi="Times New Roman" w:cs="Times New Roman"/>
          <w:szCs w:val="20"/>
        </w:rPr>
        <w:t>ture of 550</w:t>
      </w:r>
      <w:r w:rsidR="00083D39">
        <w:rPr>
          <w:rFonts w:ascii="Times New Roman" w:hAnsi="Times New Roman" w:cs="Times New Roman"/>
          <w:szCs w:val="20"/>
        </w:rPr>
        <w:t xml:space="preserve"> </w:t>
      </w:r>
      <w:r w:rsidR="00E27296">
        <w:rPr>
          <w:rFonts w:ascii="Times New Roman" w:hAnsi="Times New Roman" w:cs="Times New Roman"/>
          <w:szCs w:val="20"/>
        </w:rPr>
        <w:t>°C was enough to mak</w:t>
      </w:r>
      <w:r w:rsidRPr="002E35A1">
        <w:rPr>
          <w:rFonts w:ascii="Times New Roman" w:hAnsi="Times New Roman" w:cs="Times New Roman"/>
          <w:szCs w:val="20"/>
        </w:rPr>
        <w:t xml:space="preserve">e the particle size of s550 became larger (44.2 to 90.3 nm). </w:t>
      </w:r>
      <w:r w:rsidR="00DC1656">
        <w:rPr>
          <w:rFonts w:ascii="Times New Roman" w:hAnsi="Times New Roman" w:cs="Times New Roman"/>
          <w:szCs w:val="20"/>
        </w:rPr>
        <w:t>A</w:t>
      </w:r>
      <w:r w:rsidR="00E27296">
        <w:rPr>
          <w:rFonts w:ascii="Times New Roman" w:hAnsi="Times New Roman" w:cs="Times New Roman"/>
          <w:szCs w:val="20"/>
        </w:rPr>
        <w:t>t 650</w:t>
      </w:r>
      <w:r w:rsidR="00083D39">
        <w:rPr>
          <w:rFonts w:ascii="Times New Roman" w:hAnsi="Times New Roman" w:cs="Times New Roman"/>
          <w:szCs w:val="20"/>
        </w:rPr>
        <w:t xml:space="preserve"> </w:t>
      </w:r>
      <w:r w:rsidRPr="002E35A1">
        <w:rPr>
          <w:rFonts w:ascii="Times New Roman" w:hAnsi="Times New Roman" w:cs="Times New Roman"/>
          <w:szCs w:val="20"/>
        </w:rPr>
        <w:t>°C</w:t>
      </w:r>
      <w:r w:rsidR="00DC1656">
        <w:rPr>
          <w:rFonts w:ascii="Times New Roman" w:hAnsi="Times New Roman" w:cs="Times New Roman"/>
          <w:szCs w:val="20"/>
        </w:rPr>
        <w:t>, s650</w:t>
      </w:r>
      <w:r w:rsidRPr="002E35A1">
        <w:rPr>
          <w:rFonts w:ascii="Times New Roman" w:hAnsi="Times New Roman" w:cs="Times New Roman"/>
          <w:szCs w:val="20"/>
        </w:rPr>
        <w:t xml:space="preserve"> </w:t>
      </w:r>
      <w:r w:rsidR="00E27296">
        <w:rPr>
          <w:rFonts w:ascii="Times New Roman" w:hAnsi="Times New Roman" w:cs="Times New Roman"/>
          <w:szCs w:val="20"/>
        </w:rPr>
        <w:t>exhibited more particles changing</w:t>
      </w:r>
      <w:r w:rsidRPr="002E35A1">
        <w:rPr>
          <w:rFonts w:ascii="Times New Roman" w:hAnsi="Times New Roman" w:cs="Times New Roman"/>
          <w:szCs w:val="20"/>
        </w:rPr>
        <w:t xml:space="preserve"> to</w:t>
      </w:r>
      <w:r w:rsidR="00DC1656">
        <w:rPr>
          <w:rFonts w:ascii="Times New Roman" w:hAnsi="Times New Roman" w:cs="Times New Roman"/>
          <w:szCs w:val="20"/>
        </w:rPr>
        <w:t xml:space="preserve"> ellipsoid with larger particle</w:t>
      </w:r>
      <w:r w:rsidRPr="002E35A1">
        <w:rPr>
          <w:rFonts w:ascii="Times New Roman" w:hAnsi="Times New Roman" w:cs="Times New Roman"/>
          <w:szCs w:val="20"/>
        </w:rPr>
        <w:t xml:space="preserve"> range of 73.0 to 119</w:t>
      </w:r>
      <w:r w:rsidR="00E27296">
        <w:rPr>
          <w:rFonts w:ascii="Times New Roman" w:hAnsi="Times New Roman" w:cs="Times New Roman"/>
          <w:szCs w:val="20"/>
        </w:rPr>
        <w:t>.2 nm and fine pore structure was</w:t>
      </w:r>
      <w:r w:rsidRPr="002E35A1">
        <w:rPr>
          <w:rFonts w:ascii="Times New Roman" w:hAnsi="Times New Roman" w:cs="Times New Roman"/>
          <w:szCs w:val="20"/>
        </w:rPr>
        <w:t xml:space="preserve"> observed. According to Dong et al. [19],</w:t>
      </w:r>
      <w:r w:rsidRPr="002E35A1">
        <w:rPr>
          <w:rFonts w:ascii="Times New Roman" w:hAnsi="Times New Roman" w:cs="Times New Roman"/>
          <w:szCs w:val="20"/>
          <w:lang w:val="en-MY"/>
        </w:rPr>
        <w:t xml:space="preserve"> particles changed </w:t>
      </w:r>
      <w:r w:rsidRPr="002E35A1">
        <w:rPr>
          <w:rFonts w:ascii="Times New Roman" w:hAnsi="Times New Roman" w:cs="Times New Roman"/>
          <w:szCs w:val="20"/>
        </w:rPr>
        <w:t>at</w:t>
      </w:r>
      <w:r w:rsidR="00E27296">
        <w:rPr>
          <w:rFonts w:ascii="Times New Roman" w:hAnsi="Times New Roman" w:cs="Times New Roman"/>
          <w:szCs w:val="20"/>
        </w:rPr>
        <w:t xml:space="preserve"> a</w:t>
      </w:r>
      <w:r w:rsidRPr="002E35A1">
        <w:rPr>
          <w:rFonts w:ascii="Times New Roman" w:hAnsi="Times New Roman" w:cs="Times New Roman"/>
          <w:szCs w:val="20"/>
        </w:rPr>
        <w:t xml:space="preserve"> higher temp</w:t>
      </w:r>
      <w:r w:rsidR="00950621">
        <w:rPr>
          <w:rFonts w:ascii="Times New Roman" w:hAnsi="Times New Roman" w:cs="Times New Roman"/>
          <w:szCs w:val="20"/>
        </w:rPr>
        <w:t>erature of 700</w:t>
      </w:r>
      <w:r w:rsidR="00083D39">
        <w:rPr>
          <w:rFonts w:ascii="Times New Roman" w:hAnsi="Times New Roman" w:cs="Times New Roman"/>
          <w:szCs w:val="20"/>
        </w:rPr>
        <w:t xml:space="preserve"> </w:t>
      </w:r>
      <w:r w:rsidRPr="002E35A1">
        <w:rPr>
          <w:rFonts w:ascii="Times New Roman" w:hAnsi="Times New Roman" w:cs="Times New Roman"/>
          <w:szCs w:val="20"/>
        </w:rPr>
        <w:t xml:space="preserve">°C for longer </w:t>
      </w:r>
      <w:r>
        <w:rPr>
          <w:rFonts w:ascii="Times New Roman" w:hAnsi="Times New Roman" w:cs="Times New Roman"/>
          <w:szCs w:val="20"/>
        </w:rPr>
        <w:t xml:space="preserve">calcination </w:t>
      </w:r>
      <w:r w:rsidRPr="002E35A1">
        <w:rPr>
          <w:rFonts w:ascii="Times New Roman" w:hAnsi="Times New Roman" w:cs="Times New Roman"/>
          <w:szCs w:val="20"/>
        </w:rPr>
        <w:t xml:space="preserve">time of three hours. </w:t>
      </w:r>
      <w:r>
        <w:rPr>
          <w:rFonts w:ascii="Times New Roman" w:hAnsi="Times New Roman" w:cs="Times New Roman"/>
          <w:szCs w:val="20"/>
        </w:rPr>
        <w:t xml:space="preserve">The porous images in Figure 4 for synthesized </w:t>
      </w:r>
      <w:r w:rsidRPr="002E35A1">
        <w:rPr>
          <w:rFonts w:ascii="Times New Roman" w:hAnsi="Times New Roman" w:cs="Times New Roman"/>
          <w:szCs w:val="20"/>
        </w:rPr>
        <w:t>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hAnsi="Times New Roman" w:cs="Times New Roman"/>
          <w:szCs w:val="20"/>
        </w:rPr>
        <w:t xml:space="preserve"> </w:t>
      </w:r>
      <w:r>
        <w:rPr>
          <w:rFonts w:ascii="Times New Roman" w:hAnsi="Times New Roman" w:cs="Times New Roman"/>
          <w:szCs w:val="20"/>
        </w:rPr>
        <w:t>by using simple mixing method</w:t>
      </w:r>
      <w:r w:rsidRPr="002E35A1">
        <w:rPr>
          <w:rFonts w:ascii="Times New Roman" w:hAnsi="Times New Roman" w:cs="Times New Roman"/>
          <w:szCs w:val="20"/>
        </w:rPr>
        <w:t xml:space="preserve"> </w:t>
      </w:r>
      <w:r>
        <w:rPr>
          <w:rFonts w:ascii="Times New Roman" w:hAnsi="Times New Roman" w:cs="Times New Roman"/>
          <w:szCs w:val="20"/>
        </w:rPr>
        <w:t>could</w:t>
      </w:r>
      <w:r w:rsidRPr="002E35A1">
        <w:rPr>
          <w:rFonts w:ascii="Times New Roman" w:hAnsi="Times New Roman" w:cs="Times New Roman"/>
          <w:szCs w:val="20"/>
        </w:rPr>
        <w:t xml:space="preserve"> provide improvement</w:t>
      </w:r>
      <w:r>
        <w:rPr>
          <w:rFonts w:ascii="Times New Roman" w:hAnsi="Times New Roman" w:cs="Times New Roman"/>
          <w:szCs w:val="20"/>
        </w:rPr>
        <w:t xml:space="preserve"> in</w:t>
      </w:r>
      <w:r w:rsidR="00E27296">
        <w:rPr>
          <w:rFonts w:ascii="Times New Roman" w:hAnsi="Times New Roman" w:cs="Times New Roman"/>
          <w:szCs w:val="20"/>
        </w:rPr>
        <w:t xml:space="preserve"> the</w:t>
      </w:r>
      <w:r>
        <w:rPr>
          <w:rFonts w:ascii="Times New Roman" w:hAnsi="Times New Roman" w:cs="Times New Roman"/>
          <w:szCs w:val="20"/>
        </w:rPr>
        <w:t xml:space="preserve"> porosity</w:t>
      </w:r>
      <w:r w:rsidRPr="002E35A1">
        <w:rPr>
          <w:rFonts w:ascii="Times New Roman" w:hAnsi="Times New Roman" w:cs="Times New Roman"/>
          <w:szCs w:val="20"/>
        </w:rPr>
        <w:t xml:space="preserve"> rather than bulk </w:t>
      </w:r>
      <w:r>
        <w:rPr>
          <w:rFonts w:ascii="Times New Roman" w:hAnsi="Times New Roman" w:cs="Times New Roman"/>
          <w:szCs w:val="20"/>
        </w:rPr>
        <w:t>sample</w:t>
      </w:r>
      <w:r w:rsidRPr="002E35A1">
        <w:rPr>
          <w:rFonts w:ascii="Times New Roman" w:hAnsi="Times New Roman" w:cs="Times New Roman"/>
          <w:szCs w:val="20"/>
        </w:rPr>
        <w:t>.</w:t>
      </w:r>
      <w:r w:rsidR="00E27296">
        <w:rPr>
          <w:rFonts w:ascii="Times New Roman" w:hAnsi="Times New Roman" w:cs="Times New Roman"/>
          <w:szCs w:val="20"/>
        </w:rPr>
        <w:t xml:space="preserve"> The h</w:t>
      </w:r>
      <w:r>
        <w:rPr>
          <w:rFonts w:ascii="Times New Roman" w:hAnsi="Times New Roman" w:cs="Times New Roman"/>
          <w:szCs w:val="20"/>
        </w:rPr>
        <w:t>igh porosity surfaces provide more active sites and space which</w:t>
      </w:r>
      <w:r w:rsidR="00E27296">
        <w:rPr>
          <w:rFonts w:ascii="Times New Roman" w:hAnsi="Times New Roman" w:cs="Times New Roman"/>
          <w:szCs w:val="20"/>
        </w:rPr>
        <w:t xml:space="preserve"> are</w:t>
      </w:r>
      <w:r>
        <w:rPr>
          <w:rFonts w:ascii="Times New Roman" w:hAnsi="Times New Roman" w:cs="Times New Roman"/>
          <w:szCs w:val="20"/>
        </w:rPr>
        <w:t xml:space="preserve"> responsible in attract</w:t>
      </w:r>
      <w:r w:rsidR="00E27296">
        <w:rPr>
          <w:rFonts w:ascii="Times New Roman" w:hAnsi="Times New Roman" w:cs="Times New Roman"/>
          <w:szCs w:val="20"/>
        </w:rPr>
        <w:t>ing</w:t>
      </w:r>
      <w:r>
        <w:rPr>
          <w:rFonts w:ascii="Times New Roman" w:hAnsi="Times New Roman" w:cs="Times New Roman"/>
          <w:szCs w:val="20"/>
        </w:rPr>
        <w:t xml:space="preserve"> CO</w:t>
      </w:r>
      <w:r w:rsidRPr="001B7FFC">
        <w:rPr>
          <w:rFonts w:ascii="Times New Roman" w:hAnsi="Times New Roman" w:cs="Times New Roman"/>
          <w:szCs w:val="20"/>
          <w:vertAlign w:val="subscript"/>
        </w:rPr>
        <w:t>2</w:t>
      </w:r>
      <w:r>
        <w:rPr>
          <w:rFonts w:ascii="Times New Roman" w:hAnsi="Times New Roman" w:cs="Times New Roman"/>
          <w:szCs w:val="20"/>
        </w:rPr>
        <w:t>.</w:t>
      </w:r>
    </w:p>
    <w:p w:rsidR="001B7FFC" w:rsidRDefault="001B7FFC" w:rsidP="002E35A1">
      <w:pPr>
        <w:outlineLvl w:val="0"/>
        <w:rPr>
          <w:rFonts w:ascii="Times New Roman" w:eastAsia="AdvEPSTIM" w:hAnsi="Times New Roman" w:cs="Times New Roman"/>
          <w:color w:val="000000"/>
          <w:szCs w:val="20"/>
        </w:rPr>
      </w:pPr>
    </w:p>
    <w:p w:rsidR="00083D39" w:rsidRDefault="00083D39" w:rsidP="002E35A1">
      <w:pPr>
        <w:outlineLvl w:val="0"/>
        <w:rPr>
          <w:rFonts w:ascii="Times New Roman" w:eastAsia="AdvEPSTIM" w:hAnsi="Times New Roman" w:cs="Times New Roman"/>
          <w:color w:val="000000"/>
          <w:szCs w:val="20"/>
        </w:rPr>
      </w:pPr>
    </w:p>
    <w:p w:rsidR="00083D39" w:rsidRDefault="00083D39" w:rsidP="002E35A1">
      <w:pPr>
        <w:outlineLvl w:val="0"/>
        <w:rPr>
          <w:rFonts w:ascii="Times New Roman" w:eastAsia="AdvEPSTIM" w:hAnsi="Times New Roman" w:cs="Times New Roman"/>
          <w:color w:val="000000"/>
          <w:szCs w:val="20"/>
        </w:rPr>
      </w:pPr>
    </w:p>
    <w:p w:rsidR="00083D39" w:rsidRDefault="00083D39" w:rsidP="002E35A1">
      <w:pPr>
        <w:outlineLvl w:val="0"/>
        <w:rPr>
          <w:rFonts w:ascii="Times New Roman" w:eastAsia="AdvEPSTIM" w:hAnsi="Times New Roman" w:cs="Times New Roman"/>
          <w:color w:val="000000"/>
          <w:szCs w:val="20"/>
        </w:rPr>
      </w:pPr>
    </w:p>
    <w:p w:rsidR="006E53C8" w:rsidRDefault="00E80A4E" w:rsidP="006E53C8">
      <w:pPr>
        <w:jc w:val="center"/>
        <w:outlineLvl w:val="0"/>
        <w:rPr>
          <w:rFonts w:ascii="Times New Roman" w:eastAsia="AdvEPSTIM" w:hAnsi="Times New Roman" w:cs="Times New Roman"/>
          <w:color w:val="000000"/>
          <w:szCs w:val="20"/>
        </w:rPr>
      </w:pPr>
      <w:r w:rsidRPr="00E80A4E">
        <w:rPr>
          <w:noProof/>
          <w:szCs w:val="20"/>
        </w:rPr>
        <w:drawing>
          <wp:inline distT="0" distB="0" distL="0" distR="0">
            <wp:extent cx="4019550" cy="2939179"/>
            <wp:effectExtent l="19050" t="1905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20000" contrast="40000"/>
                    </a:blip>
                    <a:srcRect/>
                    <a:stretch>
                      <a:fillRect/>
                    </a:stretch>
                  </pic:blipFill>
                  <pic:spPr bwMode="auto">
                    <a:xfrm>
                      <a:off x="0" y="0"/>
                      <a:ext cx="4019550" cy="2939179"/>
                    </a:xfrm>
                    <a:prstGeom prst="rect">
                      <a:avLst/>
                    </a:prstGeom>
                    <a:noFill/>
                    <a:ln w="6350">
                      <a:solidFill>
                        <a:schemeClr val="tx1"/>
                      </a:solidFill>
                      <a:miter lim="800000"/>
                      <a:headEnd/>
                      <a:tailEnd/>
                    </a:ln>
                  </pic:spPr>
                </pic:pic>
              </a:graphicData>
            </a:graphic>
          </wp:inline>
        </w:drawing>
      </w:r>
    </w:p>
    <w:p w:rsidR="002E35A1" w:rsidRDefault="00083D39" w:rsidP="006E53C8">
      <w:pPr>
        <w:spacing w:before="240"/>
        <w:jc w:val="center"/>
        <w:outlineLvl w:val="0"/>
        <w:rPr>
          <w:rFonts w:ascii="Times New Roman" w:hAnsi="Times New Roman" w:cs="Times New Roman"/>
          <w:szCs w:val="20"/>
        </w:rPr>
      </w:pPr>
      <w:r>
        <w:rPr>
          <w:rFonts w:ascii="Times New Roman" w:hAnsi="Times New Roman" w:cs="Times New Roman"/>
          <w:szCs w:val="20"/>
        </w:rPr>
        <w:t xml:space="preserve">Figure 3. </w:t>
      </w:r>
      <w:r w:rsidR="002E35A1" w:rsidRPr="002E35A1">
        <w:rPr>
          <w:rFonts w:ascii="Times New Roman" w:hAnsi="Times New Roman" w:cs="Times New Roman"/>
          <w:szCs w:val="20"/>
        </w:rPr>
        <w:t>Pore size distribution of synthesized α-Fe</w:t>
      </w:r>
      <w:r w:rsidR="002E35A1" w:rsidRPr="002E35A1">
        <w:rPr>
          <w:rFonts w:ascii="Times New Roman" w:hAnsi="Times New Roman" w:cs="Times New Roman"/>
          <w:szCs w:val="20"/>
          <w:vertAlign w:val="subscript"/>
        </w:rPr>
        <w:t>2</w:t>
      </w:r>
      <w:r w:rsidR="002E35A1" w:rsidRPr="002E35A1">
        <w:rPr>
          <w:rFonts w:ascii="Times New Roman" w:hAnsi="Times New Roman" w:cs="Times New Roman"/>
          <w:szCs w:val="20"/>
        </w:rPr>
        <w:t>O</w:t>
      </w:r>
      <w:r w:rsidR="002E35A1" w:rsidRPr="002E35A1">
        <w:rPr>
          <w:rFonts w:ascii="Times New Roman" w:hAnsi="Times New Roman" w:cs="Times New Roman"/>
          <w:szCs w:val="20"/>
          <w:vertAlign w:val="subscript"/>
        </w:rPr>
        <w:t>3</w:t>
      </w:r>
      <w:r w:rsidR="00950621">
        <w:rPr>
          <w:rFonts w:ascii="Times New Roman" w:hAnsi="Times New Roman" w:cs="Times New Roman"/>
          <w:szCs w:val="20"/>
        </w:rPr>
        <w:t xml:space="preserve"> by BJH method</w:t>
      </w:r>
    </w:p>
    <w:p w:rsidR="002E35A1" w:rsidRDefault="002E35A1" w:rsidP="002E35A1">
      <w:pPr>
        <w:outlineLvl w:val="0"/>
        <w:rPr>
          <w:rFonts w:ascii="Times New Roman" w:hAnsi="Times New Roman" w:cs="Times New Roman"/>
          <w:szCs w:val="20"/>
        </w:rPr>
      </w:pPr>
    </w:p>
    <w:p w:rsidR="002E35A1" w:rsidRDefault="002E35A1" w:rsidP="002E35A1">
      <w:pPr>
        <w:outlineLvl w:val="0"/>
        <w:rPr>
          <w:rFonts w:ascii="Times New Roman" w:hAnsi="Times New Roman" w:cs="Times New Roman"/>
          <w:szCs w:val="20"/>
        </w:rPr>
      </w:pPr>
    </w:p>
    <w:p w:rsidR="006E53C8" w:rsidRDefault="006E53C8" w:rsidP="006E53C8">
      <w:pPr>
        <w:jc w:val="center"/>
        <w:outlineLvl w:val="0"/>
        <w:rPr>
          <w:rFonts w:ascii="Times New Roman" w:hAnsi="Times New Roman" w:cs="Times New Roman"/>
          <w:szCs w:val="20"/>
        </w:rPr>
      </w:pPr>
      <w:r>
        <w:rPr>
          <w:rFonts w:ascii="Times New Roman" w:hAnsi="Times New Roman"/>
          <w:b/>
          <w:noProof/>
          <w:sz w:val="24"/>
          <w:szCs w:val="24"/>
        </w:rPr>
        <w:drawing>
          <wp:inline distT="0" distB="0" distL="0" distR="0">
            <wp:extent cx="3314700" cy="3544290"/>
            <wp:effectExtent l="19050" t="0" r="0" b="0"/>
            <wp:docPr id="10" name="Picture 10" descr="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m"/>
                    <pic:cNvPicPr>
                      <a:picLocks noChangeAspect="1" noChangeArrowheads="1"/>
                    </pic:cNvPicPr>
                  </pic:nvPicPr>
                  <pic:blipFill>
                    <a:blip r:embed="rId9" cstate="print"/>
                    <a:srcRect/>
                    <a:stretch>
                      <a:fillRect/>
                    </a:stretch>
                  </pic:blipFill>
                  <pic:spPr bwMode="auto">
                    <a:xfrm>
                      <a:off x="0" y="0"/>
                      <a:ext cx="3316296" cy="3545996"/>
                    </a:xfrm>
                    <a:prstGeom prst="rect">
                      <a:avLst/>
                    </a:prstGeom>
                    <a:noFill/>
                    <a:ln w="9525">
                      <a:noFill/>
                      <a:miter lim="800000"/>
                      <a:headEnd/>
                      <a:tailEnd/>
                    </a:ln>
                  </pic:spPr>
                </pic:pic>
              </a:graphicData>
            </a:graphic>
          </wp:inline>
        </w:drawing>
      </w:r>
    </w:p>
    <w:p w:rsidR="002E35A1" w:rsidRDefault="00083D39" w:rsidP="0029270B">
      <w:pPr>
        <w:spacing w:before="240"/>
        <w:jc w:val="center"/>
        <w:outlineLvl w:val="0"/>
        <w:rPr>
          <w:rFonts w:ascii="Times New Roman" w:hAnsi="Times New Roman" w:cs="Times New Roman"/>
          <w:szCs w:val="20"/>
        </w:rPr>
      </w:pPr>
      <w:r>
        <w:rPr>
          <w:rFonts w:ascii="Times New Roman" w:hAnsi="Times New Roman" w:cs="Times New Roman"/>
          <w:szCs w:val="20"/>
        </w:rPr>
        <w:t xml:space="preserve">Figure 4. </w:t>
      </w:r>
      <w:r w:rsidR="002E35A1" w:rsidRPr="002E35A1">
        <w:rPr>
          <w:rFonts w:ascii="Times New Roman" w:hAnsi="Times New Roman" w:cs="Times New Roman"/>
          <w:szCs w:val="20"/>
        </w:rPr>
        <w:t>TEM view of synthesized α-Fe</w:t>
      </w:r>
      <w:r w:rsidR="002E35A1" w:rsidRPr="002E35A1">
        <w:rPr>
          <w:rFonts w:ascii="Times New Roman" w:hAnsi="Times New Roman" w:cs="Times New Roman"/>
          <w:szCs w:val="20"/>
          <w:vertAlign w:val="subscript"/>
        </w:rPr>
        <w:t>2</w:t>
      </w:r>
      <w:r w:rsidR="002E35A1" w:rsidRPr="002E35A1">
        <w:rPr>
          <w:rFonts w:ascii="Times New Roman" w:hAnsi="Times New Roman" w:cs="Times New Roman"/>
          <w:szCs w:val="20"/>
        </w:rPr>
        <w:t>O</w:t>
      </w:r>
      <w:r w:rsidR="002E35A1" w:rsidRPr="002E35A1">
        <w:rPr>
          <w:rFonts w:ascii="Times New Roman" w:hAnsi="Times New Roman" w:cs="Times New Roman"/>
          <w:szCs w:val="20"/>
          <w:vertAlign w:val="subscript"/>
        </w:rPr>
        <w:t>3</w:t>
      </w:r>
      <w:r w:rsidR="00950621">
        <w:rPr>
          <w:rFonts w:ascii="Times New Roman" w:hAnsi="Times New Roman" w:cs="Times New Roman"/>
          <w:szCs w:val="20"/>
        </w:rPr>
        <w:t xml:space="preserve"> particles</w:t>
      </w:r>
    </w:p>
    <w:p w:rsidR="004F626E" w:rsidRDefault="004F626E" w:rsidP="002E35A1">
      <w:pPr>
        <w:outlineLvl w:val="0"/>
        <w:rPr>
          <w:rFonts w:ascii="Times New Roman" w:hAnsi="Times New Roman" w:cs="Times New Roman"/>
          <w:b/>
          <w:szCs w:val="20"/>
        </w:rPr>
      </w:pPr>
    </w:p>
    <w:p w:rsidR="00173C4E" w:rsidRPr="00173C4E" w:rsidRDefault="00173C4E" w:rsidP="002E35A1">
      <w:pPr>
        <w:outlineLvl w:val="0"/>
        <w:rPr>
          <w:rFonts w:ascii="Times New Roman" w:hAnsi="Times New Roman" w:cs="Times New Roman"/>
          <w:b/>
          <w:szCs w:val="20"/>
        </w:rPr>
      </w:pPr>
      <w:r w:rsidRPr="00173C4E">
        <w:rPr>
          <w:rFonts w:ascii="Times New Roman" w:hAnsi="Times New Roman" w:cs="Times New Roman"/>
          <w:b/>
          <w:szCs w:val="20"/>
        </w:rPr>
        <w:t xml:space="preserve">Base </w:t>
      </w:r>
      <w:r w:rsidR="00083D39" w:rsidRPr="00173C4E">
        <w:rPr>
          <w:rFonts w:ascii="Times New Roman" w:hAnsi="Times New Roman" w:cs="Times New Roman"/>
          <w:b/>
          <w:szCs w:val="20"/>
        </w:rPr>
        <w:t xml:space="preserve">strength distribution </w:t>
      </w:r>
      <w:r w:rsidRPr="00173C4E">
        <w:rPr>
          <w:rFonts w:ascii="Times New Roman" w:hAnsi="Times New Roman" w:cs="Times New Roman"/>
          <w:b/>
          <w:szCs w:val="20"/>
        </w:rPr>
        <w:t xml:space="preserve">by CO-TPD </w:t>
      </w:r>
      <w:r w:rsidR="00083D39" w:rsidRPr="00173C4E">
        <w:rPr>
          <w:rFonts w:ascii="Times New Roman" w:hAnsi="Times New Roman" w:cs="Times New Roman"/>
          <w:b/>
          <w:szCs w:val="20"/>
        </w:rPr>
        <w:t>analysis</w:t>
      </w:r>
    </w:p>
    <w:p w:rsidR="002E35A1" w:rsidRPr="00083D39" w:rsidRDefault="002E35A1" w:rsidP="002E35A1">
      <w:pPr>
        <w:outlineLvl w:val="0"/>
        <w:rPr>
          <w:rFonts w:ascii="Times New Roman" w:eastAsia="AdvEPSTIM" w:hAnsi="Times New Roman" w:cs="Times New Roman"/>
          <w:color w:val="000000"/>
          <w:szCs w:val="20"/>
        </w:rPr>
      </w:pPr>
      <w:r w:rsidRPr="002E35A1">
        <w:rPr>
          <w:rFonts w:ascii="Times New Roman" w:eastAsia="AdvEPSTIM" w:hAnsi="Times New Roman" w:cs="Times New Roman"/>
          <w:color w:val="000000"/>
          <w:szCs w:val="20"/>
        </w:rPr>
        <w:t>The s450 was chosen based on the morphology studies, and used for</w:t>
      </w:r>
      <w:r w:rsidR="00E27296">
        <w:rPr>
          <w:rFonts w:ascii="Times New Roman" w:eastAsia="AdvEPSTIM" w:hAnsi="Times New Roman" w:cs="Times New Roman"/>
          <w:color w:val="000000"/>
          <w:szCs w:val="20"/>
        </w:rPr>
        <w:t xml:space="preserve"> the</w:t>
      </w:r>
      <w:r w:rsidRPr="002E35A1">
        <w:rPr>
          <w:rFonts w:ascii="Times New Roman" w:eastAsia="AdvEPSTIM" w:hAnsi="Times New Roman" w:cs="Times New Roman"/>
          <w:color w:val="000000"/>
          <w:szCs w:val="20"/>
        </w:rPr>
        <w:t xml:space="preserve"> basicity measurement by TPD with CO as </w:t>
      </w:r>
      <w:r w:rsidR="00E27296">
        <w:rPr>
          <w:rFonts w:ascii="Times New Roman" w:eastAsia="AdvEPSTIM" w:hAnsi="Times New Roman" w:cs="Times New Roman"/>
          <w:color w:val="000000"/>
          <w:szCs w:val="20"/>
        </w:rPr>
        <w:t>the probe molecule due to having</w:t>
      </w:r>
      <w:r w:rsidRPr="002E35A1">
        <w:rPr>
          <w:rFonts w:ascii="Times New Roman" w:eastAsia="AdvEPSTIM" w:hAnsi="Times New Roman" w:cs="Times New Roman"/>
          <w:color w:val="000000"/>
          <w:szCs w:val="20"/>
        </w:rPr>
        <w:t xml:space="preserve"> the desirable properties in</w:t>
      </w:r>
      <w:r w:rsidR="00E27296">
        <w:rPr>
          <w:rFonts w:ascii="Times New Roman" w:eastAsia="AdvEPSTIM" w:hAnsi="Times New Roman" w:cs="Times New Roman"/>
          <w:color w:val="000000"/>
          <w:szCs w:val="20"/>
        </w:rPr>
        <w:t xml:space="preserve"> the</w:t>
      </w:r>
      <w:r w:rsidRPr="002E35A1">
        <w:rPr>
          <w:rFonts w:ascii="Times New Roman" w:eastAsia="AdvEPSTIM" w:hAnsi="Times New Roman" w:cs="Times New Roman"/>
          <w:color w:val="000000"/>
          <w:szCs w:val="20"/>
        </w:rPr>
        <w:t xml:space="preserve"> CO</w:t>
      </w:r>
      <w:r w:rsidRPr="002E35A1">
        <w:rPr>
          <w:rFonts w:ascii="Times New Roman" w:eastAsia="AdvEPSTIM" w:hAnsi="Times New Roman" w:cs="Times New Roman"/>
          <w:color w:val="000000"/>
          <w:szCs w:val="20"/>
          <w:vertAlign w:val="subscript"/>
        </w:rPr>
        <w:t>2</w:t>
      </w:r>
      <w:r w:rsidRPr="002E35A1">
        <w:rPr>
          <w:rFonts w:ascii="Times New Roman" w:eastAsia="AdvEPSTIM" w:hAnsi="Times New Roman" w:cs="Times New Roman"/>
          <w:color w:val="000000"/>
          <w:szCs w:val="20"/>
        </w:rPr>
        <w:t xml:space="preserve"> adsorption. Although CO</w:t>
      </w:r>
      <w:r w:rsidRPr="002E35A1">
        <w:rPr>
          <w:rFonts w:ascii="Times New Roman" w:eastAsia="AdvEPSTIM" w:hAnsi="Times New Roman" w:cs="Times New Roman"/>
          <w:color w:val="000000"/>
          <w:szCs w:val="20"/>
          <w:vertAlign w:val="subscript"/>
        </w:rPr>
        <w:t>2</w:t>
      </w:r>
      <w:r w:rsidRPr="002E35A1">
        <w:rPr>
          <w:rFonts w:ascii="Times New Roman" w:eastAsia="AdvEPSTIM" w:hAnsi="Times New Roman" w:cs="Times New Roman"/>
          <w:color w:val="000000"/>
          <w:szCs w:val="20"/>
        </w:rPr>
        <w:t xml:space="preserve"> has been used worldwide for this purpose, somehow it could appear to be proper probe molecule because of its acidic in nature. The basic of adsorbent would attract the aci</w:t>
      </w:r>
      <w:r w:rsidR="00E27296">
        <w:rPr>
          <w:rFonts w:ascii="Times New Roman" w:eastAsia="AdvEPSTIM" w:hAnsi="Times New Roman" w:cs="Times New Roman"/>
          <w:color w:val="000000"/>
          <w:szCs w:val="20"/>
        </w:rPr>
        <w:t>dic gas easily to form various</w:t>
      </w:r>
      <w:r w:rsidRPr="002E35A1">
        <w:rPr>
          <w:rFonts w:ascii="Times New Roman" w:eastAsia="AdvEPSTIM" w:hAnsi="Times New Roman" w:cs="Times New Roman"/>
          <w:color w:val="000000"/>
          <w:szCs w:val="20"/>
        </w:rPr>
        <w:t xml:space="preserve"> interaction modes. The CO-TPD profile in the literatures varies depending on the </w:t>
      </w:r>
      <w:r w:rsidR="00E27296">
        <w:rPr>
          <w:rFonts w:ascii="Times New Roman" w:eastAsia="AdvEPSTIM" w:hAnsi="Times New Roman" w:cs="Times New Roman"/>
          <w:color w:val="000000"/>
          <w:szCs w:val="20"/>
        </w:rPr>
        <w:t>adsorption condition of CO. The b</w:t>
      </w:r>
      <w:r w:rsidRPr="002E35A1">
        <w:rPr>
          <w:rFonts w:ascii="Times New Roman" w:eastAsia="AdvEPSTIM" w:hAnsi="Times New Roman" w:cs="Times New Roman"/>
          <w:color w:val="000000"/>
          <w:szCs w:val="20"/>
        </w:rPr>
        <w:t>road desorption or high intensity peak indicative of CO has been adsorbe</w:t>
      </w:r>
      <w:r w:rsidR="00E27296">
        <w:rPr>
          <w:rFonts w:ascii="Times New Roman" w:eastAsia="AdvEPSTIM" w:hAnsi="Times New Roman" w:cs="Times New Roman"/>
          <w:color w:val="000000"/>
          <w:szCs w:val="20"/>
        </w:rPr>
        <w:t>d. The CO-TPD peaks represent</w:t>
      </w:r>
      <w:r w:rsidRPr="002E35A1">
        <w:rPr>
          <w:rFonts w:ascii="Times New Roman" w:eastAsia="AdvEPSTIM" w:hAnsi="Times New Roman" w:cs="Times New Roman"/>
          <w:color w:val="000000"/>
          <w:szCs w:val="20"/>
        </w:rPr>
        <w:t xml:space="preserve"> the base strength </w:t>
      </w:r>
      <w:r w:rsidR="00E27296">
        <w:rPr>
          <w:rFonts w:ascii="Times New Roman" w:eastAsia="AdvEPSTIM" w:hAnsi="Times New Roman" w:cs="Times New Roman"/>
          <w:color w:val="000000"/>
          <w:szCs w:val="20"/>
        </w:rPr>
        <w:t xml:space="preserve">distribution </w:t>
      </w:r>
      <w:r w:rsidR="00E27296">
        <w:rPr>
          <w:rFonts w:ascii="Times New Roman" w:eastAsia="AdvEPSTIM" w:hAnsi="Times New Roman" w:cs="Times New Roman"/>
          <w:color w:val="000000"/>
          <w:szCs w:val="20"/>
        </w:rPr>
        <w:lastRenderedPageBreak/>
        <w:t>of the adsorbent are</w:t>
      </w:r>
      <w:r w:rsidRPr="002E35A1">
        <w:rPr>
          <w:rFonts w:ascii="Times New Roman" w:eastAsia="AdvEPSTIM" w:hAnsi="Times New Roman" w:cs="Times New Roman"/>
          <w:color w:val="000000"/>
          <w:szCs w:val="20"/>
        </w:rPr>
        <w:t xml:space="preserve"> </w:t>
      </w:r>
      <w:r w:rsidR="001B7FFC">
        <w:rPr>
          <w:rFonts w:ascii="Times New Roman" w:eastAsia="AdvEPSTIM" w:hAnsi="Times New Roman" w:cs="Times New Roman"/>
          <w:color w:val="000000"/>
          <w:szCs w:val="20"/>
        </w:rPr>
        <w:t>shown</w:t>
      </w:r>
      <w:r w:rsidR="00E27296">
        <w:rPr>
          <w:rFonts w:ascii="Times New Roman" w:eastAsia="AdvEPSTIM" w:hAnsi="Times New Roman" w:cs="Times New Roman"/>
          <w:color w:val="000000"/>
          <w:szCs w:val="20"/>
        </w:rPr>
        <w:t xml:space="preserve"> in</w:t>
      </w:r>
      <w:r w:rsidR="00173C4E">
        <w:rPr>
          <w:rFonts w:ascii="Times New Roman" w:eastAsia="AdvEPSTIM" w:hAnsi="Times New Roman" w:cs="Times New Roman"/>
          <w:color w:val="000000"/>
          <w:szCs w:val="20"/>
        </w:rPr>
        <w:t xml:space="preserve"> Figure</w:t>
      </w:r>
      <w:r w:rsidRPr="002E35A1">
        <w:rPr>
          <w:rFonts w:ascii="Times New Roman" w:eastAsia="AdvEPSTIM" w:hAnsi="Times New Roman" w:cs="Times New Roman"/>
          <w:color w:val="000000"/>
          <w:szCs w:val="20"/>
        </w:rPr>
        <w:t xml:space="preserve"> 5. The range of weak, medium and strong basic site</w:t>
      </w:r>
      <w:r w:rsidR="00E27296">
        <w:rPr>
          <w:rFonts w:ascii="Times New Roman" w:eastAsia="AdvEPSTIM" w:hAnsi="Times New Roman" w:cs="Times New Roman"/>
          <w:color w:val="000000"/>
          <w:szCs w:val="20"/>
        </w:rPr>
        <w:t>s</w:t>
      </w:r>
      <w:r w:rsidRPr="002E35A1">
        <w:rPr>
          <w:rFonts w:ascii="Times New Roman" w:eastAsia="AdvEPSTIM" w:hAnsi="Times New Roman" w:cs="Times New Roman"/>
          <w:color w:val="000000"/>
          <w:szCs w:val="20"/>
        </w:rPr>
        <w:t xml:space="preserve"> were estimated from the area under their TPD curve of 40</w:t>
      </w:r>
      <w:r w:rsidR="00083D39">
        <w:rPr>
          <w:rFonts w:ascii="Times New Roman" w:eastAsia="AdvEPSTIM" w:hAnsi="Times New Roman" w:cs="Times New Roman"/>
          <w:color w:val="000000"/>
          <w:szCs w:val="20"/>
        </w:rPr>
        <w:t xml:space="preserve"> – </w:t>
      </w:r>
      <w:r w:rsidRPr="002E35A1">
        <w:rPr>
          <w:rFonts w:ascii="Times New Roman" w:eastAsia="AdvEPSTIM" w:hAnsi="Times New Roman" w:cs="Times New Roman"/>
          <w:color w:val="000000"/>
          <w:szCs w:val="20"/>
        </w:rPr>
        <w:t>200, 200</w:t>
      </w:r>
      <w:r w:rsidR="00083D39">
        <w:rPr>
          <w:rFonts w:ascii="Times New Roman" w:eastAsia="AdvEPSTIM" w:hAnsi="Times New Roman" w:cs="Times New Roman"/>
          <w:color w:val="000000"/>
          <w:szCs w:val="20"/>
        </w:rPr>
        <w:t xml:space="preserve"> – </w:t>
      </w:r>
      <w:r w:rsidRPr="002E35A1">
        <w:rPr>
          <w:rFonts w:ascii="Times New Roman" w:eastAsia="AdvEPSTIM" w:hAnsi="Times New Roman" w:cs="Times New Roman"/>
          <w:color w:val="000000"/>
          <w:szCs w:val="20"/>
        </w:rPr>
        <w:t>400, &gt;400 °C respectively. The temperature ranges chosen for the weak, medium and strong basic sites are CO-TPD observed from</w:t>
      </w:r>
      <w:r w:rsidR="00E27296">
        <w:rPr>
          <w:rFonts w:ascii="Times New Roman" w:eastAsia="AdvEPSTIM" w:hAnsi="Times New Roman" w:cs="Times New Roman"/>
          <w:color w:val="000000"/>
          <w:szCs w:val="20"/>
        </w:rPr>
        <w:t xml:space="preserve"> the</w:t>
      </w:r>
      <w:r w:rsidRPr="002E35A1">
        <w:rPr>
          <w:rFonts w:ascii="Times New Roman" w:eastAsia="AdvEPSTIM" w:hAnsi="Times New Roman" w:cs="Times New Roman"/>
          <w:color w:val="000000"/>
          <w:szCs w:val="20"/>
        </w:rPr>
        <w:t xml:space="preserve"> most catalyst [26, 27].</w:t>
      </w:r>
      <w:r w:rsidRPr="002E35A1">
        <w:rPr>
          <w:rFonts w:ascii="Times New Roman" w:eastAsia="AdvEPSTIM" w:hAnsi="Times New Roman" w:cs="Times New Roman"/>
          <w:color w:val="000000"/>
          <w:szCs w:val="20"/>
          <w:vertAlign w:val="superscript"/>
        </w:rPr>
        <w:t xml:space="preserve"> </w:t>
      </w:r>
      <w:r w:rsidRPr="002E35A1">
        <w:rPr>
          <w:rFonts w:ascii="Times New Roman" w:hAnsi="Times New Roman" w:cs="Times New Roman"/>
          <w:szCs w:val="20"/>
        </w:rPr>
        <w:t>The strengths of the basic sites</w:t>
      </w:r>
      <w:r w:rsidRPr="002E35A1">
        <w:rPr>
          <w:rFonts w:ascii="Times New Roman" w:eastAsia="AdvEPSTIM" w:hAnsi="Times New Roman" w:cs="Times New Roman"/>
          <w:color w:val="000000"/>
          <w:szCs w:val="20"/>
        </w:rPr>
        <w:t xml:space="preserve"> </w:t>
      </w:r>
      <w:r w:rsidRPr="002E35A1">
        <w:rPr>
          <w:rFonts w:ascii="Times New Roman" w:hAnsi="Times New Roman" w:cs="Times New Roman"/>
          <w:szCs w:val="20"/>
        </w:rPr>
        <w:t>are expressed in the temperature range wherein the CO</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 </w:t>
      </w:r>
      <w:r w:rsidR="00E27296">
        <w:rPr>
          <w:rFonts w:ascii="Times New Roman" w:hAnsi="Times New Roman" w:cs="Times New Roman"/>
          <w:szCs w:val="20"/>
        </w:rPr>
        <w:t>chemisorbed on the basic sites wa</w:t>
      </w:r>
      <w:r w:rsidRPr="002E35A1">
        <w:rPr>
          <w:rFonts w:ascii="Times New Roman" w:hAnsi="Times New Roman" w:cs="Times New Roman"/>
          <w:szCs w:val="20"/>
        </w:rPr>
        <w:t xml:space="preserve">s desorbed. </w:t>
      </w:r>
      <w:r w:rsidRPr="002E35A1">
        <w:rPr>
          <w:rFonts w:ascii="Times New Roman" w:eastAsia="AdvEPSTIM" w:hAnsi="Times New Roman" w:cs="Times New Roman"/>
          <w:color w:val="000000"/>
          <w:szCs w:val="20"/>
        </w:rPr>
        <w:t>The CO-TPD curve show</w:t>
      </w:r>
      <w:r w:rsidR="00E27296">
        <w:rPr>
          <w:rFonts w:ascii="Times New Roman" w:eastAsia="AdvEPSTIM" w:hAnsi="Times New Roman" w:cs="Times New Roman"/>
          <w:color w:val="000000"/>
          <w:szCs w:val="20"/>
        </w:rPr>
        <w:t>ed</w:t>
      </w:r>
      <w:r w:rsidR="00950621">
        <w:rPr>
          <w:rFonts w:ascii="Times New Roman" w:eastAsia="AdvEPSTIM" w:hAnsi="Times New Roman" w:cs="Times New Roman"/>
          <w:color w:val="000000"/>
          <w:szCs w:val="20"/>
        </w:rPr>
        <w:t xml:space="preserve"> maximum temperature of 170</w:t>
      </w:r>
      <w:r w:rsidR="00083D39">
        <w:rPr>
          <w:rFonts w:ascii="Times New Roman" w:eastAsia="AdvEPSTIM" w:hAnsi="Times New Roman" w:cs="Times New Roman"/>
          <w:color w:val="000000"/>
          <w:szCs w:val="20"/>
        </w:rPr>
        <w:t xml:space="preserve"> </w:t>
      </w:r>
      <w:r w:rsidRPr="002E35A1">
        <w:rPr>
          <w:rFonts w:ascii="Times New Roman" w:eastAsia="AdvEPSTIM" w:hAnsi="Times New Roman" w:cs="Times New Roman"/>
          <w:color w:val="000000"/>
          <w:szCs w:val="20"/>
        </w:rPr>
        <w:t>°C (w</w:t>
      </w:r>
      <w:r w:rsidR="00950621">
        <w:rPr>
          <w:rFonts w:ascii="Times New Roman" w:eastAsia="AdvEPSTIM" w:hAnsi="Times New Roman" w:cs="Times New Roman"/>
          <w:color w:val="000000"/>
          <w:szCs w:val="20"/>
        </w:rPr>
        <w:t>eak base), 314°C (medium base) and 641</w:t>
      </w:r>
      <w:r w:rsidR="00083D39">
        <w:rPr>
          <w:rFonts w:ascii="Times New Roman" w:eastAsia="AdvEPSTIM" w:hAnsi="Times New Roman" w:cs="Times New Roman"/>
          <w:color w:val="000000"/>
          <w:szCs w:val="20"/>
        </w:rPr>
        <w:t xml:space="preserve"> </w:t>
      </w:r>
      <w:r w:rsidRPr="002E35A1">
        <w:rPr>
          <w:rFonts w:ascii="Times New Roman" w:eastAsia="AdvEPSTIM" w:hAnsi="Times New Roman" w:cs="Times New Roman"/>
          <w:color w:val="000000"/>
          <w:szCs w:val="20"/>
        </w:rPr>
        <w:t>°C (strong base) with</w:t>
      </w:r>
      <w:r w:rsidR="00E27296">
        <w:rPr>
          <w:rFonts w:ascii="Times New Roman" w:eastAsia="AdvEPSTIM" w:hAnsi="Times New Roman" w:cs="Times New Roman"/>
          <w:color w:val="000000"/>
          <w:szCs w:val="20"/>
        </w:rPr>
        <w:t xml:space="preserve"> the</w:t>
      </w:r>
      <w:r w:rsidRPr="002E35A1">
        <w:rPr>
          <w:rFonts w:ascii="Times New Roman" w:eastAsia="AdvEPSTIM" w:hAnsi="Times New Roman" w:cs="Times New Roman"/>
          <w:color w:val="000000"/>
          <w:szCs w:val="20"/>
        </w:rPr>
        <w:t xml:space="preserve"> desorption quantity of 0.14, 0.42 and 1.43 cm</w:t>
      </w:r>
      <w:r w:rsidRPr="002E35A1">
        <w:rPr>
          <w:rFonts w:ascii="Times New Roman" w:eastAsia="AdvEPSTIM" w:hAnsi="Times New Roman" w:cs="Times New Roman"/>
          <w:color w:val="000000"/>
          <w:szCs w:val="20"/>
          <w:vertAlign w:val="superscript"/>
        </w:rPr>
        <w:t>3</w:t>
      </w:r>
      <w:r w:rsidRPr="002E35A1">
        <w:rPr>
          <w:rFonts w:ascii="Times New Roman" w:eastAsia="AdvEPSTIM" w:hAnsi="Times New Roman" w:cs="Times New Roman"/>
          <w:color w:val="000000"/>
          <w:szCs w:val="20"/>
        </w:rPr>
        <w:t>/g respectively.</w:t>
      </w:r>
      <w:r w:rsidRPr="002E35A1">
        <w:rPr>
          <w:rFonts w:ascii="Times New Roman" w:hAnsi="Times New Roman" w:cs="Times New Roman"/>
          <w:szCs w:val="20"/>
        </w:rPr>
        <w:t xml:space="preserve"> This adsorbent </w:t>
      </w:r>
      <w:r w:rsidR="001B7FFC">
        <w:rPr>
          <w:rFonts w:ascii="Times New Roman" w:hAnsi="Times New Roman" w:cs="Times New Roman"/>
          <w:szCs w:val="20"/>
        </w:rPr>
        <w:t>had total amount of</w:t>
      </w:r>
      <w:r w:rsidR="000B262D">
        <w:rPr>
          <w:rFonts w:ascii="Times New Roman" w:hAnsi="Times New Roman" w:cs="Times New Roman"/>
          <w:szCs w:val="20"/>
        </w:rPr>
        <w:t xml:space="preserve"> 1.99 </w:t>
      </w:r>
      <w:r w:rsidR="000B262D" w:rsidRPr="002E35A1">
        <w:rPr>
          <w:rFonts w:ascii="Times New Roman" w:eastAsia="AdvEPSTIM" w:hAnsi="Times New Roman" w:cs="Times New Roman"/>
          <w:color w:val="000000"/>
          <w:szCs w:val="20"/>
        </w:rPr>
        <w:t>cm</w:t>
      </w:r>
      <w:r w:rsidR="000B262D" w:rsidRPr="002E35A1">
        <w:rPr>
          <w:rFonts w:ascii="Times New Roman" w:eastAsia="AdvEPSTIM" w:hAnsi="Times New Roman" w:cs="Times New Roman"/>
          <w:color w:val="000000"/>
          <w:szCs w:val="20"/>
          <w:vertAlign w:val="superscript"/>
        </w:rPr>
        <w:t>3</w:t>
      </w:r>
      <w:r w:rsidR="000B262D" w:rsidRPr="002E35A1">
        <w:rPr>
          <w:rFonts w:ascii="Times New Roman" w:eastAsia="AdvEPSTIM" w:hAnsi="Times New Roman" w:cs="Times New Roman"/>
          <w:color w:val="000000"/>
          <w:szCs w:val="20"/>
        </w:rPr>
        <w:t>/g</w:t>
      </w:r>
      <w:r w:rsidR="000B262D">
        <w:rPr>
          <w:rFonts w:ascii="Times New Roman" w:hAnsi="Times New Roman" w:cs="Times New Roman"/>
          <w:szCs w:val="20"/>
        </w:rPr>
        <w:t xml:space="preserve"> </w:t>
      </w:r>
      <w:r w:rsidRPr="002E35A1">
        <w:rPr>
          <w:rFonts w:ascii="Times New Roman" w:hAnsi="Times New Roman" w:cs="Times New Roman"/>
          <w:szCs w:val="20"/>
        </w:rPr>
        <w:t>resulting a potential adsorbent in CO</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 adsorption. </w:t>
      </w:r>
    </w:p>
    <w:p w:rsidR="002E35A1" w:rsidRDefault="002E35A1" w:rsidP="002E35A1">
      <w:pPr>
        <w:outlineLvl w:val="0"/>
        <w:rPr>
          <w:rFonts w:ascii="Times New Roman" w:hAnsi="Times New Roman" w:cs="Times New Roman"/>
          <w:szCs w:val="20"/>
        </w:rPr>
      </w:pPr>
    </w:p>
    <w:p w:rsidR="006E53C8" w:rsidRDefault="00083D39" w:rsidP="006E53C8">
      <w:pPr>
        <w:jc w:val="center"/>
        <w:outlineLvl w:val="0"/>
        <w:rPr>
          <w:rFonts w:ascii="Times New Roman" w:hAnsi="Times New Roman" w:cs="Times New Roman"/>
          <w:szCs w:val="20"/>
        </w:rPr>
      </w:pPr>
      <w:r>
        <w:rPr>
          <w:noProof/>
          <w:szCs w:val="24"/>
        </w:rPr>
        <w:drawing>
          <wp:anchor distT="0" distB="0" distL="114300" distR="114300" simplePos="0" relativeHeight="251657728" behindDoc="0" locked="0" layoutInCell="1" allowOverlap="1" wp14:anchorId="7DFCCABE" wp14:editId="65FAE0D8">
            <wp:simplePos x="0" y="0"/>
            <wp:positionH relativeFrom="margin">
              <wp:posOffset>989331</wp:posOffset>
            </wp:positionH>
            <wp:positionV relativeFrom="margin">
              <wp:posOffset>1223818</wp:posOffset>
            </wp:positionV>
            <wp:extent cx="3771900" cy="2823846"/>
            <wp:effectExtent l="19050" t="1905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lum bright="-40000" contrast="80000"/>
                      <a:extLst>
                        <a:ext uri="{28A0092B-C50C-407E-A947-70E740481C1C}">
                          <a14:useLocalDpi xmlns:a14="http://schemas.microsoft.com/office/drawing/2010/main" val="0"/>
                        </a:ext>
                      </a:extLst>
                    </a:blip>
                    <a:srcRect l="1215" r="2083"/>
                    <a:stretch>
                      <a:fillRect/>
                    </a:stretch>
                  </pic:blipFill>
                  <pic:spPr bwMode="auto">
                    <a:xfrm>
                      <a:off x="0" y="0"/>
                      <a:ext cx="3771900" cy="2823846"/>
                    </a:xfrm>
                    <a:prstGeom prst="rect">
                      <a:avLst/>
                    </a:prstGeom>
                    <a:noFill/>
                    <a:ln w="6350">
                      <a:solidFill>
                        <a:schemeClr val="tx1"/>
                      </a:solidFill>
                      <a:miter lim="800000"/>
                      <a:headEnd/>
                      <a:tailEnd/>
                    </a:ln>
                  </pic:spPr>
                </pic:pic>
              </a:graphicData>
            </a:graphic>
          </wp:anchor>
        </w:drawing>
      </w:r>
    </w:p>
    <w:p w:rsidR="00083D39" w:rsidRDefault="00083D39" w:rsidP="006E53C8">
      <w:pPr>
        <w:spacing w:before="240"/>
        <w:jc w:val="center"/>
        <w:outlineLvl w:val="0"/>
        <w:rPr>
          <w:rFonts w:ascii="Times New Roman" w:hAnsi="Times New Roman" w:cs="Times New Roman"/>
          <w:szCs w:val="20"/>
        </w:rPr>
      </w:pPr>
    </w:p>
    <w:p w:rsidR="00083D39" w:rsidRDefault="00083D39" w:rsidP="006E53C8">
      <w:pPr>
        <w:spacing w:before="240"/>
        <w:jc w:val="center"/>
        <w:outlineLvl w:val="0"/>
        <w:rPr>
          <w:rFonts w:ascii="Times New Roman" w:hAnsi="Times New Roman" w:cs="Times New Roman"/>
          <w:szCs w:val="20"/>
        </w:rPr>
      </w:pPr>
    </w:p>
    <w:p w:rsidR="00083D39" w:rsidRDefault="00083D39" w:rsidP="006E53C8">
      <w:pPr>
        <w:spacing w:before="240"/>
        <w:jc w:val="center"/>
        <w:outlineLvl w:val="0"/>
        <w:rPr>
          <w:rFonts w:ascii="Times New Roman" w:hAnsi="Times New Roman" w:cs="Times New Roman"/>
          <w:szCs w:val="20"/>
        </w:rPr>
      </w:pPr>
    </w:p>
    <w:p w:rsidR="00083D39" w:rsidRDefault="00083D39" w:rsidP="006E53C8">
      <w:pPr>
        <w:spacing w:before="240"/>
        <w:jc w:val="center"/>
        <w:outlineLvl w:val="0"/>
        <w:rPr>
          <w:rFonts w:ascii="Times New Roman" w:hAnsi="Times New Roman" w:cs="Times New Roman"/>
          <w:szCs w:val="20"/>
        </w:rPr>
      </w:pPr>
    </w:p>
    <w:p w:rsidR="00083D39" w:rsidRDefault="00083D39" w:rsidP="006E53C8">
      <w:pPr>
        <w:spacing w:before="240"/>
        <w:jc w:val="center"/>
        <w:outlineLvl w:val="0"/>
        <w:rPr>
          <w:rFonts w:ascii="Times New Roman" w:hAnsi="Times New Roman" w:cs="Times New Roman"/>
          <w:szCs w:val="20"/>
        </w:rPr>
      </w:pPr>
    </w:p>
    <w:p w:rsidR="00083D39" w:rsidRDefault="00083D39" w:rsidP="006E53C8">
      <w:pPr>
        <w:spacing w:before="240"/>
        <w:jc w:val="center"/>
        <w:outlineLvl w:val="0"/>
        <w:rPr>
          <w:rFonts w:ascii="Times New Roman" w:hAnsi="Times New Roman" w:cs="Times New Roman"/>
          <w:szCs w:val="20"/>
        </w:rPr>
      </w:pPr>
    </w:p>
    <w:p w:rsidR="00083D39" w:rsidRDefault="00083D39" w:rsidP="006E53C8">
      <w:pPr>
        <w:spacing w:before="240"/>
        <w:jc w:val="center"/>
        <w:outlineLvl w:val="0"/>
        <w:rPr>
          <w:rFonts w:ascii="Times New Roman" w:hAnsi="Times New Roman" w:cs="Times New Roman"/>
          <w:szCs w:val="20"/>
        </w:rPr>
      </w:pPr>
    </w:p>
    <w:p w:rsidR="00083D39" w:rsidRDefault="00083D39" w:rsidP="006E53C8">
      <w:pPr>
        <w:spacing w:before="240"/>
        <w:jc w:val="center"/>
        <w:outlineLvl w:val="0"/>
        <w:rPr>
          <w:rFonts w:ascii="Times New Roman" w:hAnsi="Times New Roman" w:cs="Times New Roman"/>
          <w:szCs w:val="20"/>
        </w:rPr>
      </w:pPr>
    </w:p>
    <w:p w:rsidR="00083D39" w:rsidRDefault="00083D39" w:rsidP="006E53C8">
      <w:pPr>
        <w:spacing w:before="240"/>
        <w:jc w:val="center"/>
        <w:outlineLvl w:val="0"/>
        <w:rPr>
          <w:rFonts w:ascii="Times New Roman" w:hAnsi="Times New Roman" w:cs="Times New Roman"/>
          <w:szCs w:val="20"/>
        </w:rPr>
      </w:pPr>
    </w:p>
    <w:p w:rsidR="00083D39" w:rsidRDefault="00083D39" w:rsidP="00083D39">
      <w:pPr>
        <w:jc w:val="center"/>
        <w:outlineLvl w:val="0"/>
        <w:rPr>
          <w:rFonts w:ascii="Times New Roman" w:hAnsi="Times New Roman" w:cs="Times New Roman"/>
          <w:szCs w:val="20"/>
        </w:rPr>
      </w:pPr>
    </w:p>
    <w:p w:rsidR="002E35A1" w:rsidRDefault="00083D39" w:rsidP="00083D39">
      <w:pPr>
        <w:jc w:val="center"/>
        <w:outlineLvl w:val="0"/>
        <w:rPr>
          <w:rFonts w:ascii="Times New Roman" w:hAnsi="Times New Roman" w:cs="Times New Roman"/>
          <w:szCs w:val="20"/>
        </w:rPr>
      </w:pPr>
      <w:r>
        <w:rPr>
          <w:rFonts w:ascii="Times New Roman" w:hAnsi="Times New Roman" w:cs="Times New Roman"/>
          <w:szCs w:val="20"/>
        </w:rPr>
        <w:t xml:space="preserve">Figure 5. </w:t>
      </w:r>
      <w:r w:rsidR="002E35A1" w:rsidRPr="002E35A1">
        <w:rPr>
          <w:rFonts w:ascii="Times New Roman" w:hAnsi="Times New Roman" w:cs="Times New Roman"/>
          <w:szCs w:val="20"/>
        </w:rPr>
        <w:t xml:space="preserve">Base strength distribution from TPD profile of </w:t>
      </w:r>
      <w:r w:rsidR="00432DA2">
        <w:rPr>
          <w:rFonts w:ascii="Times New Roman" w:hAnsi="Times New Roman" w:cs="Times New Roman"/>
          <w:szCs w:val="20"/>
        </w:rPr>
        <w:t>CO adsorption (CO-TPD) for s450</w:t>
      </w:r>
    </w:p>
    <w:p w:rsidR="002E35A1" w:rsidRDefault="002E35A1" w:rsidP="002E35A1">
      <w:pPr>
        <w:outlineLvl w:val="0"/>
        <w:rPr>
          <w:rFonts w:ascii="Times New Roman" w:hAnsi="Times New Roman" w:cs="Times New Roman"/>
          <w:szCs w:val="20"/>
        </w:rPr>
      </w:pPr>
    </w:p>
    <w:p w:rsidR="006E53C8" w:rsidRPr="0029270B" w:rsidRDefault="000E114D" w:rsidP="002E35A1">
      <w:pPr>
        <w:outlineLvl w:val="0"/>
        <w:rPr>
          <w:rFonts w:ascii="Times New Roman" w:hAnsi="Times New Roman" w:cs="Times New Roman"/>
          <w:b/>
          <w:szCs w:val="20"/>
        </w:rPr>
      </w:pPr>
      <w:r w:rsidRPr="0029270B">
        <w:rPr>
          <w:rFonts w:ascii="Times New Roman" w:hAnsi="Times New Roman" w:cs="Times New Roman"/>
          <w:b/>
          <w:szCs w:val="20"/>
        </w:rPr>
        <w:t xml:space="preserve">Formation </w:t>
      </w:r>
      <w:r w:rsidR="0029270B" w:rsidRPr="0029270B">
        <w:rPr>
          <w:rFonts w:ascii="Times New Roman" w:hAnsi="Times New Roman" w:cs="Times New Roman"/>
          <w:b/>
          <w:szCs w:val="20"/>
        </w:rPr>
        <w:t xml:space="preserve">of </w:t>
      </w:r>
      <w:r w:rsidR="00083D39">
        <w:rPr>
          <w:rFonts w:ascii="Times New Roman" w:hAnsi="Times New Roman" w:cs="Times New Roman"/>
          <w:b/>
          <w:szCs w:val="20"/>
        </w:rPr>
        <w:t>c</w:t>
      </w:r>
      <w:r w:rsidR="006E53C8" w:rsidRPr="0029270B">
        <w:rPr>
          <w:rFonts w:ascii="Times New Roman" w:hAnsi="Times New Roman" w:cs="Times New Roman"/>
          <w:b/>
          <w:szCs w:val="20"/>
        </w:rPr>
        <w:t xml:space="preserve">arbonate </w:t>
      </w:r>
    </w:p>
    <w:p w:rsidR="002E35A1" w:rsidRDefault="002E35A1" w:rsidP="002E35A1">
      <w:pPr>
        <w:outlineLvl w:val="0"/>
        <w:rPr>
          <w:rFonts w:ascii="Times New Roman" w:hAnsi="Times New Roman" w:cs="Times New Roman"/>
          <w:szCs w:val="20"/>
        </w:rPr>
      </w:pPr>
      <w:r w:rsidRPr="002E35A1">
        <w:rPr>
          <w:rFonts w:ascii="Times New Roman" w:hAnsi="Times New Roman" w:cs="Times New Roman"/>
          <w:szCs w:val="20"/>
        </w:rPr>
        <w:t>The IR s</w:t>
      </w:r>
      <w:r w:rsidR="00E27296">
        <w:rPr>
          <w:rFonts w:ascii="Times New Roman" w:hAnsi="Times New Roman" w:cs="Times New Roman"/>
          <w:szCs w:val="20"/>
        </w:rPr>
        <w:t>pectra for s450 obtained before and</w:t>
      </w:r>
      <w:r w:rsidRPr="002E35A1">
        <w:rPr>
          <w:rFonts w:ascii="Times New Roman" w:hAnsi="Times New Roman" w:cs="Times New Roman"/>
          <w:szCs w:val="20"/>
        </w:rPr>
        <w:t xml:space="preserve"> after</w:t>
      </w:r>
      <w:r w:rsidR="00E27296">
        <w:rPr>
          <w:rFonts w:ascii="Times New Roman" w:hAnsi="Times New Roman" w:cs="Times New Roman"/>
          <w:szCs w:val="20"/>
        </w:rPr>
        <w:t xml:space="preserve"> being</w:t>
      </w:r>
      <w:r w:rsidRPr="002E35A1">
        <w:rPr>
          <w:rFonts w:ascii="Times New Roman" w:hAnsi="Times New Roman" w:cs="Times New Roman"/>
          <w:szCs w:val="20"/>
        </w:rPr>
        <w:t xml:space="preserve"> exposed to CO</w:t>
      </w:r>
      <w:r w:rsidRPr="002E35A1">
        <w:rPr>
          <w:rFonts w:ascii="Times New Roman" w:hAnsi="Times New Roman" w:cs="Times New Roman"/>
          <w:szCs w:val="20"/>
          <w:vertAlign w:val="subscript"/>
        </w:rPr>
        <w:t>2</w:t>
      </w:r>
      <w:r w:rsidR="00A9036C">
        <w:rPr>
          <w:rFonts w:ascii="Times New Roman" w:hAnsi="Times New Roman" w:cs="Times New Roman"/>
          <w:szCs w:val="20"/>
        </w:rPr>
        <w:t>,</w:t>
      </w:r>
      <w:r w:rsidRPr="002E35A1">
        <w:rPr>
          <w:rFonts w:ascii="Times New Roman" w:hAnsi="Times New Roman" w:cs="Times New Roman"/>
          <w:szCs w:val="20"/>
        </w:rPr>
        <w:t xml:space="preserve"> and after desorption of CO</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 are s</w:t>
      </w:r>
      <w:r w:rsidR="00173C4E">
        <w:rPr>
          <w:rFonts w:ascii="Times New Roman" w:hAnsi="Times New Roman" w:cs="Times New Roman"/>
          <w:szCs w:val="20"/>
        </w:rPr>
        <w:t>hown in Figure</w:t>
      </w:r>
      <w:r w:rsidRPr="002E35A1">
        <w:rPr>
          <w:rFonts w:ascii="Times New Roman" w:hAnsi="Times New Roman" w:cs="Times New Roman"/>
          <w:szCs w:val="20"/>
        </w:rPr>
        <w:t xml:space="preserve"> 6 and vibrat</w:t>
      </w:r>
      <w:r w:rsidR="00E27296">
        <w:rPr>
          <w:rFonts w:ascii="Times New Roman" w:hAnsi="Times New Roman" w:cs="Times New Roman"/>
          <w:szCs w:val="20"/>
        </w:rPr>
        <w:t>ional frequencies assignments a</w:t>
      </w:r>
      <w:r w:rsidRPr="002E35A1">
        <w:rPr>
          <w:rFonts w:ascii="Times New Roman" w:hAnsi="Times New Roman" w:cs="Times New Roman"/>
          <w:szCs w:val="20"/>
        </w:rPr>
        <w:t>re tabulated in Table 2. The position of the bands at 1226 and 1630 cm</w:t>
      </w:r>
      <w:r w:rsidRPr="002E35A1">
        <w:rPr>
          <w:rFonts w:ascii="Times New Roman" w:hAnsi="Times New Roman" w:cs="Times New Roman"/>
          <w:szCs w:val="20"/>
          <w:vertAlign w:val="superscript"/>
        </w:rPr>
        <w:t>−1</w:t>
      </w:r>
      <w:r w:rsidRPr="002E35A1">
        <w:rPr>
          <w:rFonts w:ascii="Times New Roman" w:hAnsi="Times New Roman" w:cs="Times New Roman"/>
          <w:szCs w:val="20"/>
        </w:rPr>
        <w:t xml:space="preserve"> are indicative of </w:t>
      </w:r>
      <w:r w:rsidR="00E27296">
        <w:rPr>
          <w:rFonts w:ascii="Times New Roman" w:hAnsi="Times New Roman" w:cs="Times New Roman"/>
          <w:szCs w:val="20"/>
        </w:rPr>
        <w:t xml:space="preserve">the </w:t>
      </w:r>
      <w:r w:rsidRPr="002E35A1">
        <w:rPr>
          <w:rFonts w:ascii="Times New Roman" w:hAnsi="Times New Roman" w:cs="Times New Roman"/>
          <w:szCs w:val="20"/>
        </w:rPr>
        <w:t>bicarbonate species for C-OH bending mode and asymmetry O-C-O vibrational modes of adsorbed bic</w:t>
      </w:r>
      <w:r w:rsidR="00276BE5">
        <w:rPr>
          <w:rFonts w:ascii="Times New Roman" w:hAnsi="Times New Roman" w:cs="Times New Roman"/>
          <w:szCs w:val="20"/>
        </w:rPr>
        <w:t>arbonates respectively [15-</w:t>
      </w:r>
      <w:r w:rsidRPr="002E35A1">
        <w:rPr>
          <w:rFonts w:ascii="Times New Roman" w:hAnsi="Times New Roman" w:cs="Times New Roman"/>
          <w:szCs w:val="20"/>
        </w:rPr>
        <w:t xml:space="preserve">17, 28]. </w:t>
      </w:r>
      <w:r w:rsidR="00276BE5">
        <w:rPr>
          <w:rFonts w:ascii="Times New Roman" w:hAnsi="Times New Roman" w:cs="Times New Roman"/>
          <w:szCs w:val="20"/>
        </w:rPr>
        <w:t xml:space="preserve">The bicarbonate can be easily identified by its OH peak at 3639 </w:t>
      </w:r>
      <w:r w:rsidR="00276BE5" w:rsidRPr="002E35A1">
        <w:rPr>
          <w:rFonts w:ascii="Times New Roman" w:hAnsi="Times New Roman" w:cs="Times New Roman"/>
          <w:szCs w:val="20"/>
        </w:rPr>
        <w:t>cm</w:t>
      </w:r>
      <w:r w:rsidR="00276BE5" w:rsidRPr="002E35A1">
        <w:rPr>
          <w:rFonts w:ascii="Times New Roman" w:hAnsi="Times New Roman" w:cs="Times New Roman"/>
          <w:szCs w:val="20"/>
          <w:vertAlign w:val="superscript"/>
        </w:rPr>
        <w:t>−1</w:t>
      </w:r>
      <w:r w:rsidR="00276BE5" w:rsidRPr="002E35A1">
        <w:rPr>
          <w:rFonts w:ascii="Times New Roman" w:hAnsi="Times New Roman" w:cs="Times New Roman"/>
          <w:szCs w:val="20"/>
        </w:rPr>
        <w:t xml:space="preserve"> </w:t>
      </w:r>
      <w:r w:rsidR="00276BE5">
        <w:rPr>
          <w:rFonts w:ascii="Times New Roman" w:hAnsi="Times New Roman" w:cs="Times New Roman"/>
          <w:szCs w:val="20"/>
        </w:rPr>
        <w:t xml:space="preserve">[15-17, 28].  </w:t>
      </w:r>
      <w:r w:rsidR="00E27296">
        <w:rPr>
          <w:rFonts w:ascii="Times New Roman" w:hAnsi="Times New Roman" w:cs="Times New Roman"/>
          <w:szCs w:val="20"/>
        </w:rPr>
        <w:t>O</w:t>
      </w:r>
      <w:r w:rsidRPr="002E35A1">
        <w:rPr>
          <w:rFonts w:ascii="Times New Roman" w:hAnsi="Times New Roman" w:cs="Times New Roman"/>
          <w:szCs w:val="20"/>
        </w:rPr>
        <w:t>ther peaks observed at 1038 and 1399 cm</w:t>
      </w:r>
      <w:r w:rsidRPr="002E35A1">
        <w:rPr>
          <w:rFonts w:ascii="Times New Roman" w:hAnsi="Times New Roman" w:cs="Times New Roman"/>
          <w:szCs w:val="20"/>
          <w:vertAlign w:val="superscript"/>
        </w:rPr>
        <w:t>−1</w:t>
      </w:r>
      <w:r w:rsidRPr="002E35A1">
        <w:rPr>
          <w:rFonts w:ascii="Times New Roman" w:hAnsi="Times New Roman" w:cs="Times New Roman"/>
          <w:szCs w:val="20"/>
        </w:rPr>
        <w:t xml:space="preserve"> were associated with </w:t>
      </w:r>
      <w:r w:rsidR="00E27296">
        <w:rPr>
          <w:rFonts w:ascii="Times New Roman" w:hAnsi="Times New Roman" w:cs="Times New Roman"/>
          <w:szCs w:val="20"/>
        </w:rPr>
        <w:t xml:space="preserve">the </w:t>
      </w:r>
      <w:r w:rsidRPr="002E35A1">
        <w:rPr>
          <w:rFonts w:ascii="Times New Roman" w:hAnsi="Times New Roman" w:cs="Times New Roman"/>
          <w:szCs w:val="20"/>
        </w:rPr>
        <w:t>monodentate structures of carbonate from IR spectra with C-O stretches and symmetry O-C-O vibrati</w:t>
      </w:r>
      <w:r w:rsidR="00276BE5">
        <w:rPr>
          <w:rFonts w:ascii="Times New Roman" w:hAnsi="Times New Roman" w:cs="Times New Roman"/>
          <w:szCs w:val="20"/>
        </w:rPr>
        <w:t>onal mode respectively [15-</w:t>
      </w:r>
      <w:r w:rsidRPr="002E35A1">
        <w:rPr>
          <w:rFonts w:ascii="Times New Roman" w:hAnsi="Times New Roman" w:cs="Times New Roman"/>
          <w:szCs w:val="20"/>
        </w:rPr>
        <w:t>17]. The 1399 cm</w:t>
      </w:r>
      <w:r w:rsidRPr="002E35A1">
        <w:rPr>
          <w:rFonts w:ascii="Times New Roman" w:hAnsi="Times New Roman" w:cs="Times New Roman"/>
          <w:szCs w:val="20"/>
          <w:vertAlign w:val="superscript"/>
        </w:rPr>
        <w:t>−1</w:t>
      </w:r>
      <w:r w:rsidR="00E27296">
        <w:rPr>
          <w:rFonts w:ascii="Times New Roman" w:hAnsi="Times New Roman" w:cs="Times New Roman"/>
          <w:szCs w:val="20"/>
        </w:rPr>
        <w:t xml:space="preserve"> peak</w:t>
      </w:r>
      <w:r w:rsidRPr="002E35A1">
        <w:rPr>
          <w:rFonts w:ascii="Times New Roman" w:hAnsi="Times New Roman" w:cs="Times New Roman"/>
          <w:szCs w:val="20"/>
        </w:rPr>
        <w:t xml:space="preserve"> only appeared for 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hAnsi="Times New Roman" w:cs="Times New Roman"/>
          <w:szCs w:val="20"/>
        </w:rPr>
        <w:t xml:space="preserve"> with 5% CO</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 of exposure. The weak contributions around 1245 and 1554 cm</w:t>
      </w:r>
      <w:r w:rsidRPr="002E35A1">
        <w:rPr>
          <w:rFonts w:ascii="Times New Roman" w:hAnsi="Times New Roman" w:cs="Times New Roman"/>
          <w:szCs w:val="20"/>
          <w:vertAlign w:val="superscript"/>
        </w:rPr>
        <w:t>−1</w:t>
      </w:r>
      <w:r w:rsidRPr="002E35A1">
        <w:rPr>
          <w:rFonts w:ascii="Times New Roman" w:hAnsi="Times New Roman" w:cs="Times New Roman"/>
          <w:szCs w:val="20"/>
        </w:rPr>
        <w:t xml:space="preserve"> agree</w:t>
      </w:r>
      <w:r w:rsidR="00E27296">
        <w:rPr>
          <w:rFonts w:ascii="Times New Roman" w:hAnsi="Times New Roman" w:cs="Times New Roman"/>
          <w:szCs w:val="20"/>
        </w:rPr>
        <w:t>d</w:t>
      </w:r>
      <w:r w:rsidRPr="002E35A1">
        <w:rPr>
          <w:rFonts w:ascii="Times New Roman" w:hAnsi="Times New Roman" w:cs="Times New Roman"/>
          <w:szCs w:val="20"/>
        </w:rPr>
        <w:t xml:space="preserve"> with the formation of surface bidentate carbonate species with symmetry (O-C-O) and asymmetry (O-C-O) </w:t>
      </w:r>
      <w:r w:rsidR="00276BE5">
        <w:rPr>
          <w:rFonts w:ascii="Times New Roman" w:hAnsi="Times New Roman" w:cs="Times New Roman"/>
          <w:szCs w:val="20"/>
        </w:rPr>
        <w:t>stretching respectively [15-</w:t>
      </w:r>
      <w:r w:rsidR="00793D28">
        <w:rPr>
          <w:rFonts w:ascii="Times New Roman" w:hAnsi="Times New Roman" w:cs="Times New Roman"/>
          <w:szCs w:val="20"/>
        </w:rPr>
        <w:t xml:space="preserve">17, </w:t>
      </w:r>
      <w:r w:rsidRPr="002E35A1">
        <w:rPr>
          <w:rFonts w:ascii="Times New Roman" w:hAnsi="Times New Roman" w:cs="Times New Roman"/>
          <w:szCs w:val="20"/>
        </w:rPr>
        <w:t>29] as a consequence of the adsorption of CO</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 on a metal oxide surface.  In all spectra, the CO band from bridging CO</w:t>
      </w:r>
      <w:r w:rsidR="000E114D" w:rsidRPr="000E114D">
        <w:rPr>
          <w:rFonts w:ascii="Times New Roman" w:hAnsi="Times New Roman" w:cs="Times New Roman"/>
          <w:szCs w:val="20"/>
          <w:vertAlign w:val="subscript"/>
        </w:rPr>
        <w:t>2</w:t>
      </w:r>
      <w:r w:rsidRPr="002E35A1">
        <w:rPr>
          <w:rFonts w:ascii="Times New Roman" w:hAnsi="Times New Roman" w:cs="Times New Roman"/>
          <w:szCs w:val="20"/>
        </w:rPr>
        <w:t xml:space="preserve"> at 2035 cm</w:t>
      </w:r>
      <w:r w:rsidRPr="002E35A1">
        <w:rPr>
          <w:rFonts w:ascii="Times New Roman" w:hAnsi="Times New Roman" w:cs="Times New Roman"/>
          <w:szCs w:val="20"/>
          <w:vertAlign w:val="superscript"/>
        </w:rPr>
        <w:t>−1</w:t>
      </w:r>
      <w:r w:rsidRPr="002E35A1">
        <w:rPr>
          <w:rFonts w:ascii="Times New Roman" w:hAnsi="Times New Roman" w:cs="Times New Roman"/>
          <w:szCs w:val="20"/>
        </w:rPr>
        <w:t xml:space="preserve"> was more intense for 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hAnsi="Times New Roman" w:cs="Times New Roman"/>
          <w:szCs w:val="20"/>
        </w:rPr>
        <w:t xml:space="preserve"> exposed with 15% CO</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 [30]. The intensity pattern of peak 2162 cm</w:t>
      </w:r>
      <w:r w:rsidRPr="002E35A1">
        <w:rPr>
          <w:rFonts w:ascii="Times New Roman" w:hAnsi="Times New Roman" w:cs="Times New Roman"/>
          <w:szCs w:val="20"/>
          <w:vertAlign w:val="superscript"/>
        </w:rPr>
        <w:t>−1</w:t>
      </w:r>
      <w:r w:rsidRPr="002E35A1">
        <w:rPr>
          <w:rFonts w:ascii="Times New Roman" w:hAnsi="Times New Roman" w:cs="Times New Roman"/>
          <w:szCs w:val="20"/>
        </w:rPr>
        <w:t xml:space="preserve"> was similar where C</w:t>
      </w:r>
      <w:r w:rsidR="000E114D">
        <w:rPr>
          <w:rFonts w:ascii="Times New Roman" w:hAnsi="Times New Roman" w:cs="Times New Roman"/>
          <w:szCs w:val="20"/>
        </w:rPr>
        <w:t>=</w:t>
      </w:r>
      <w:r w:rsidRPr="002E35A1">
        <w:rPr>
          <w:rFonts w:ascii="Times New Roman" w:hAnsi="Times New Roman" w:cs="Times New Roman"/>
          <w:szCs w:val="20"/>
        </w:rPr>
        <w:t xml:space="preserve">O </w:t>
      </w:r>
      <w:r w:rsidR="000E114D">
        <w:rPr>
          <w:rFonts w:ascii="Times New Roman" w:hAnsi="Times New Roman" w:cs="Times New Roman"/>
          <w:szCs w:val="20"/>
        </w:rPr>
        <w:t xml:space="preserve">bonded </w:t>
      </w:r>
      <w:r w:rsidRPr="002E35A1">
        <w:rPr>
          <w:rFonts w:ascii="Times New Roman" w:hAnsi="Times New Roman" w:cs="Times New Roman"/>
          <w:szCs w:val="20"/>
        </w:rPr>
        <w:t>with hydroxyl groups having weak acidic properties [31]. The broad IR absorption band at 3370 cm</w:t>
      </w:r>
      <w:r w:rsidRPr="002E35A1">
        <w:rPr>
          <w:rFonts w:ascii="Times New Roman" w:hAnsi="Times New Roman" w:cs="Times New Roman"/>
          <w:szCs w:val="20"/>
          <w:vertAlign w:val="superscript"/>
        </w:rPr>
        <w:t>−1</w:t>
      </w:r>
      <w:r w:rsidRPr="002E35A1">
        <w:rPr>
          <w:rFonts w:ascii="Times New Roman" w:hAnsi="Times New Roman" w:cs="Times New Roman"/>
          <w:szCs w:val="20"/>
        </w:rPr>
        <w:t xml:space="preserve"> was</w:t>
      </w:r>
      <w:r w:rsidR="00E27296">
        <w:rPr>
          <w:rFonts w:ascii="Times New Roman" w:hAnsi="Times New Roman" w:cs="Times New Roman"/>
          <w:szCs w:val="20"/>
        </w:rPr>
        <w:t xml:space="preserve"> the</w:t>
      </w:r>
      <w:r w:rsidRPr="002E35A1">
        <w:rPr>
          <w:rFonts w:ascii="Times New Roman" w:hAnsi="Times New Roman" w:cs="Times New Roman"/>
          <w:szCs w:val="20"/>
        </w:rPr>
        <w:t xml:space="preserve"> characteristic of H-O-H bonding of the H</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O molecules which shows the presence of hydroxyl groups [32]. </w:t>
      </w:r>
      <w:r w:rsidR="00A95F6D">
        <w:rPr>
          <w:rFonts w:ascii="Times New Roman" w:hAnsi="Times New Roman" w:cs="Times New Roman"/>
          <w:szCs w:val="20"/>
        </w:rPr>
        <w:t xml:space="preserve">The intensities of </w:t>
      </w:r>
      <w:r w:rsidR="00432DA2">
        <w:rPr>
          <w:rFonts w:ascii="Times New Roman" w:hAnsi="Times New Roman" w:cs="Times New Roman"/>
          <w:szCs w:val="20"/>
        </w:rPr>
        <w:t>hydroxyl group were</w:t>
      </w:r>
      <w:r w:rsidR="00A95F6D" w:rsidRPr="002E35A1">
        <w:rPr>
          <w:rFonts w:ascii="Times New Roman" w:hAnsi="Times New Roman" w:cs="Times New Roman"/>
          <w:szCs w:val="20"/>
        </w:rPr>
        <w:t xml:space="preserve"> found to be reduced and partially removed after CO</w:t>
      </w:r>
      <w:r w:rsidR="00A95F6D" w:rsidRPr="002E35A1">
        <w:rPr>
          <w:rFonts w:ascii="Times New Roman" w:hAnsi="Times New Roman" w:cs="Times New Roman"/>
          <w:szCs w:val="20"/>
          <w:vertAlign w:val="subscript"/>
        </w:rPr>
        <w:t>2</w:t>
      </w:r>
      <w:r w:rsidR="00950621">
        <w:rPr>
          <w:rFonts w:ascii="Times New Roman" w:hAnsi="Times New Roman" w:cs="Times New Roman"/>
          <w:szCs w:val="20"/>
        </w:rPr>
        <w:t>-TPD at 650</w:t>
      </w:r>
      <w:r w:rsidR="00083D39">
        <w:rPr>
          <w:rFonts w:ascii="Times New Roman" w:hAnsi="Times New Roman" w:cs="Times New Roman"/>
          <w:szCs w:val="20"/>
        </w:rPr>
        <w:t xml:space="preserve"> </w:t>
      </w:r>
      <w:r w:rsidR="00A95F6D" w:rsidRPr="002E35A1">
        <w:rPr>
          <w:rFonts w:ascii="Times New Roman" w:hAnsi="Times New Roman" w:cs="Times New Roman"/>
          <w:szCs w:val="20"/>
        </w:rPr>
        <w:t>°C</w:t>
      </w:r>
      <w:r w:rsidR="00A95F6D">
        <w:rPr>
          <w:rFonts w:ascii="Times New Roman" w:hAnsi="Times New Roman" w:cs="Times New Roman"/>
          <w:szCs w:val="20"/>
        </w:rPr>
        <w:t xml:space="preserve"> due to </w:t>
      </w:r>
      <w:r w:rsidR="00432DA2">
        <w:rPr>
          <w:rFonts w:ascii="Times New Roman" w:hAnsi="Times New Roman" w:cs="Times New Roman"/>
          <w:szCs w:val="20"/>
        </w:rPr>
        <w:t xml:space="preserve">the </w:t>
      </w:r>
      <w:r w:rsidR="00A95F6D">
        <w:rPr>
          <w:rFonts w:ascii="Times New Roman" w:hAnsi="Times New Roman" w:cs="Times New Roman"/>
          <w:szCs w:val="20"/>
        </w:rPr>
        <w:t xml:space="preserve">thermal exposure. </w:t>
      </w:r>
      <w:r w:rsidR="00432DA2">
        <w:rPr>
          <w:rFonts w:ascii="Times New Roman" w:hAnsi="Times New Roman" w:cs="Times New Roman"/>
          <w:szCs w:val="20"/>
        </w:rPr>
        <w:t>Additionally, there wa</w:t>
      </w:r>
      <w:r w:rsidRPr="002E35A1">
        <w:rPr>
          <w:rFonts w:ascii="Times New Roman" w:hAnsi="Times New Roman" w:cs="Times New Roman"/>
          <w:szCs w:val="20"/>
        </w:rPr>
        <w:t>s also a broad OH stretching region of 2700 to 3706 cm</w:t>
      </w:r>
      <w:r w:rsidRPr="002E35A1">
        <w:rPr>
          <w:rFonts w:ascii="Times New Roman" w:hAnsi="Times New Roman" w:cs="Times New Roman"/>
          <w:szCs w:val="20"/>
          <w:vertAlign w:val="superscript"/>
        </w:rPr>
        <w:t>−1</w:t>
      </w:r>
      <w:r w:rsidR="00432DA2">
        <w:rPr>
          <w:rFonts w:ascii="Times New Roman" w:hAnsi="Times New Roman" w:cs="Times New Roman"/>
          <w:szCs w:val="20"/>
        </w:rPr>
        <w:t xml:space="preserve"> for all spectra</w:t>
      </w:r>
      <w:r w:rsidRPr="002E35A1">
        <w:rPr>
          <w:rFonts w:ascii="Times New Roman" w:hAnsi="Times New Roman" w:cs="Times New Roman"/>
          <w:szCs w:val="20"/>
        </w:rPr>
        <w:t xml:space="preserve"> but more intense for those exposed with 5% and 15% CO</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 which</w:t>
      </w:r>
      <w:r w:rsidR="00432DA2">
        <w:rPr>
          <w:rFonts w:ascii="Times New Roman" w:hAnsi="Times New Roman" w:cs="Times New Roman"/>
          <w:szCs w:val="20"/>
        </w:rPr>
        <w:t xml:space="preserve"> was</w:t>
      </w:r>
      <w:r w:rsidRPr="002E35A1">
        <w:rPr>
          <w:rFonts w:ascii="Times New Roman" w:hAnsi="Times New Roman" w:cs="Times New Roman"/>
          <w:szCs w:val="20"/>
        </w:rPr>
        <w:t xml:space="preserve"> cause</w:t>
      </w:r>
      <w:r w:rsidR="00432DA2">
        <w:rPr>
          <w:rFonts w:ascii="Times New Roman" w:hAnsi="Times New Roman" w:cs="Times New Roman"/>
          <w:szCs w:val="20"/>
        </w:rPr>
        <w:t>d</w:t>
      </w:r>
      <w:r w:rsidRPr="002E35A1">
        <w:rPr>
          <w:rFonts w:ascii="Times New Roman" w:hAnsi="Times New Roman" w:cs="Times New Roman"/>
          <w:szCs w:val="20"/>
        </w:rPr>
        <w:t xml:space="preserve"> from moisture in the gas</w:t>
      </w:r>
      <w:r w:rsidR="000E114D" w:rsidRPr="000E114D">
        <w:rPr>
          <w:rFonts w:ascii="Times New Roman" w:hAnsi="Times New Roman" w:cs="Times New Roman"/>
          <w:szCs w:val="20"/>
        </w:rPr>
        <w:t xml:space="preserve"> </w:t>
      </w:r>
      <w:r w:rsidR="000E114D" w:rsidRPr="002E35A1">
        <w:rPr>
          <w:rFonts w:ascii="Times New Roman" w:hAnsi="Times New Roman" w:cs="Times New Roman"/>
          <w:szCs w:val="20"/>
        </w:rPr>
        <w:t>mixture</w:t>
      </w:r>
      <w:r w:rsidRPr="002E35A1">
        <w:rPr>
          <w:rFonts w:ascii="Times New Roman" w:hAnsi="Times New Roman" w:cs="Times New Roman"/>
          <w:szCs w:val="20"/>
        </w:rPr>
        <w:t>. The adsorption band at 918 cm</w:t>
      </w:r>
      <w:r w:rsidRPr="002E35A1">
        <w:rPr>
          <w:rFonts w:ascii="Times New Roman" w:hAnsi="Times New Roman" w:cs="Times New Roman"/>
          <w:szCs w:val="20"/>
          <w:vertAlign w:val="superscript"/>
        </w:rPr>
        <w:t>−1</w:t>
      </w:r>
      <w:r w:rsidRPr="002E35A1">
        <w:rPr>
          <w:rFonts w:ascii="Times New Roman" w:hAnsi="Times New Roman" w:cs="Times New Roman"/>
          <w:szCs w:val="20"/>
        </w:rPr>
        <w:t xml:space="preserve"> was corresponded to</w:t>
      </w:r>
      <w:r w:rsidR="00432DA2">
        <w:rPr>
          <w:rFonts w:ascii="Times New Roman" w:hAnsi="Times New Roman" w:cs="Times New Roman"/>
          <w:szCs w:val="20"/>
        </w:rPr>
        <w:t xml:space="preserve"> the</w:t>
      </w:r>
      <w:r w:rsidRPr="002E35A1">
        <w:rPr>
          <w:rFonts w:ascii="Times New Roman" w:hAnsi="Times New Roman" w:cs="Times New Roman"/>
          <w:szCs w:val="20"/>
        </w:rPr>
        <w:t xml:space="preserve"> Fe-O-H deformation due to the source of gas contain</w:t>
      </w:r>
      <w:r w:rsidR="00432DA2">
        <w:rPr>
          <w:rFonts w:ascii="Times New Roman" w:hAnsi="Times New Roman" w:cs="Times New Roman"/>
          <w:szCs w:val="20"/>
        </w:rPr>
        <w:t>ing</w:t>
      </w:r>
      <w:r w:rsidRPr="002E35A1">
        <w:rPr>
          <w:rFonts w:ascii="Times New Roman" w:hAnsi="Times New Roman" w:cs="Times New Roman"/>
          <w:szCs w:val="20"/>
        </w:rPr>
        <w:t xml:space="preserve"> traces amount of moisture that led to</w:t>
      </w:r>
      <w:r w:rsidR="00432DA2">
        <w:rPr>
          <w:rFonts w:ascii="Times New Roman" w:hAnsi="Times New Roman" w:cs="Times New Roman"/>
          <w:szCs w:val="20"/>
        </w:rPr>
        <w:t xml:space="preserve"> the</w:t>
      </w:r>
      <w:r w:rsidRPr="002E35A1">
        <w:rPr>
          <w:rFonts w:ascii="Times New Roman" w:hAnsi="Times New Roman" w:cs="Times New Roman"/>
          <w:szCs w:val="20"/>
        </w:rPr>
        <w:t xml:space="preserve"> hydroxide compound formation on met</w:t>
      </w:r>
      <w:r w:rsidR="0029214C">
        <w:rPr>
          <w:rFonts w:ascii="Times New Roman" w:hAnsi="Times New Roman" w:cs="Times New Roman"/>
          <w:szCs w:val="20"/>
        </w:rPr>
        <w:t xml:space="preserve">al oxide surface [33, 34]. </w:t>
      </w:r>
    </w:p>
    <w:p w:rsidR="000E114D" w:rsidRDefault="000E114D"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083D39">
      <w:pPr>
        <w:jc w:val="center"/>
        <w:outlineLvl w:val="0"/>
        <w:rPr>
          <w:rFonts w:ascii="Times New Roman" w:hAnsi="Times New Roman" w:cs="Times New Roman"/>
          <w:szCs w:val="20"/>
        </w:rPr>
      </w:pPr>
      <w:r>
        <w:rPr>
          <w:rFonts w:ascii="Times New Roman" w:hAnsi="Times New Roman"/>
          <w:b/>
          <w:noProof/>
          <w:sz w:val="24"/>
          <w:szCs w:val="24"/>
        </w:rPr>
        <w:lastRenderedPageBreak/>
        <w:drawing>
          <wp:anchor distT="0" distB="0" distL="114300" distR="114300" simplePos="0" relativeHeight="251658752" behindDoc="0" locked="0" layoutInCell="1" allowOverlap="1">
            <wp:simplePos x="1884218" y="935182"/>
            <wp:positionH relativeFrom="margin">
              <wp:align>center</wp:align>
            </wp:positionH>
            <wp:positionV relativeFrom="margin">
              <wp:align>top</wp:align>
            </wp:positionV>
            <wp:extent cx="3815413" cy="5133975"/>
            <wp:effectExtent l="19050" t="19050" r="0" b="0"/>
            <wp:wrapSquare wrapText="bothSides"/>
            <wp:docPr id="2" name="Picture 16" des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R"/>
                    <pic:cNvPicPr>
                      <a:picLocks noChangeAspect="1" noChangeArrowheads="1"/>
                    </pic:cNvPicPr>
                  </pic:nvPicPr>
                  <pic:blipFill>
                    <a:blip r:embed="rId11" cstate="print">
                      <a:lum bright="-10000" contrast="30000"/>
                      <a:extLst>
                        <a:ext uri="{28A0092B-C50C-407E-A947-70E740481C1C}">
                          <a14:useLocalDpi xmlns:a14="http://schemas.microsoft.com/office/drawing/2010/main" val="0"/>
                        </a:ext>
                      </a:extLst>
                    </a:blip>
                    <a:srcRect/>
                    <a:stretch>
                      <a:fillRect/>
                    </a:stretch>
                  </pic:blipFill>
                  <pic:spPr bwMode="auto">
                    <a:xfrm>
                      <a:off x="0" y="0"/>
                      <a:ext cx="3815413" cy="5133975"/>
                    </a:xfrm>
                    <a:prstGeom prst="rect">
                      <a:avLst/>
                    </a:prstGeom>
                    <a:noFill/>
                    <a:ln w="9525">
                      <a:solidFill>
                        <a:schemeClr val="tx1"/>
                      </a:solidFill>
                      <a:miter lim="800000"/>
                      <a:headEnd/>
                      <a:tailEnd/>
                    </a:ln>
                  </pic:spPr>
                </pic:pic>
              </a:graphicData>
            </a:graphic>
          </wp:anchor>
        </w:drawing>
      </w: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Default="00083D39" w:rsidP="00083D39">
      <w:pPr>
        <w:spacing w:before="240"/>
        <w:jc w:val="center"/>
        <w:outlineLvl w:val="0"/>
        <w:rPr>
          <w:rFonts w:ascii="Times New Roman" w:hAnsi="Times New Roman" w:cs="Times New Roman"/>
          <w:szCs w:val="20"/>
        </w:rPr>
      </w:pPr>
    </w:p>
    <w:p w:rsidR="00083D39" w:rsidRPr="00083D39" w:rsidRDefault="00083D39" w:rsidP="00083D39">
      <w:pPr>
        <w:spacing w:before="240"/>
        <w:ind w:left="709" w:hanging="709"/>
        <w:outlineLvl w:val="0"/>
        <w:rPr>
          <w:rFonts w:ascii="Times New Roman" w:hAnsi="Times New Roman" w:cs="Times New Roman"/>
          <w:szCs w:val="20"/>
        </w:rPr>
      </w:pPr>
      <w:r>
        <w:rPr>
          <w:rFonts w:ascii="Times New Roman" w:hAnsi="Times New Roman" w:cs="Times New Roman"/>
          <w:szCs w:val="20"/>
        </w:rPr>
        <w:t xml:space="preserve">Figure 6. </w:t>
      </w:r>
      <w:r w:rsidRPr="002E35A1">
        <w:rPr>
          <w:rFonts w:ascii="Times New Roman" w:hAnsi="Times New Roman" w:cs="Times New Roman"/>
          <w:szCs w:val="20"/>
        </w:rPr>
        <w:t>IR spectra of (a) s450 before CO</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 adsorption, (b) 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Pr>
          <w:rFonts w:ascii="Times New Roman" w:hAnsi="Times New Roman" w:cs="Times New Roman"/>
          <w:szCs w:val="20"/>
        </w:rPr>
        <w:t xml:space="preserve"> at 450 </w:t>
      </w:r>
      <w:r w:rsidRPr="002E35A1">
        <w:rPr>
          <w:rFonts w:ascii="Times New Roman" w:hAnsi="Times New Roman" w:cs="Times New Roman"/>
          <w:szCs w:val="20"/>
        </w:rPr>
        <w:t>°C exposed with 5% CO</w:t>
      </w:r>
      <w:r w:rsidRPr="002E35A1">
        <w:rPr>
          <w:rFonts w:ascii="Times New Roman" w:hAnsi="Times New Roman" w:cs="Times New Roman"/>
          <w:szCs w:val="20"/>
          <w:vertAlign w:val="subscript"/>
        </w:rPr>
        <w:t>2</w:t>
      </w:r>
      <w:r w:rsidRPr="002E35A1">
        <w:rPr>
          <w:rFonts w:ascii="Times New Roman" w:hAnsi="Times New Roman" w:cs="Times New Roman"/>
          <w:szCs w:val="20"/>
        </w:rPr>
        <w:t>, (c) 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Pr>
          <w:rFonts w:ascii="Times New Roman" w:hAnsi="Times New Roman" w:cs="Times New Roman"/>
          <w:szCs w:val="20"/>
        </w:rPr>
        <w:t xml:space="preserve"> at 450 </w:t>
      </w:r>
      <w:r w:rsidRPr="002E35A1">
        <w:rPr>
          <w:rFonts w:ascii="Times New Roman" w:hAnsi="Times New Roman" w:cs="Times New Roman"/>
          <w:szCs w:val="20"/>
        </w:rPr>
        <w:t>°C exposed with 15% CO</w:t>
      </w:r>
      <w:r w:rsidRPr="002E35A1">
        <w:rPr>
          <w:rFonts w:ascii="Times New Roman" w:hAnsi="Times New Roman" w:cs="Times New Roman"/>
          <w:szCs w:val="20"/>
          <w:vertAlign w:val="subscript"/>
        </w:rPr>
        <w:t>2</w:t>
      </w:r>
      <w:r w:rsidRPr="002E35A1">
        <w:rPr>
          <w:rFonts w:ascii="Times New Roman" w:hAnsi="Times New Roman" w:cs="Times New Roman"/>
          <w:szCs w:val="20"/>
        </w:rPr>
        <w:t xml:space="preserve"> and (d) 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hAnsi="Times New Roman" w:cs="Times New Roman"/>
          <w:szCs w:val="20"/>
        </w:rPr>
        <w:t xml:space="preserve"> at</w:t>
      </w:r>
      <w:r>
        <w:rPr>
          <w:rFonts w:ascii="Times New Roman" w:hAnsi="Times New Roman" w:cs="Times New Roman"/>
          <w:szCs w:val="20"/>
        </w:rPr>
        <w:t xml:space="preserve"> 450 </w:t>
      </w:r>
      <w:r w:rsidRPr="002E35A1">
        <w:rPr>
          <w:rFonts w:ascii="Times New Roman" w:hAnsi="Times New Roman" w:cs="Times New Roman"/>
          <w:szCs w:val="20"/>
        </w:rPr>
        <w:t>°C after CO</w:t>
      </w:r>
      <w:r w:rsidRPr="002E35A1">
        <w:rPr>
          <w:rFonts w:ascii="Times New Roman" w:hAnsi="Times New Roman" w:cs="Times New Roman"/>
          <w:szCs w:val="20"/>
          <w:vertAlign w:val="subscript"/>
        </w:rPr>
        <w:t>2</w:t>
      </w:r>
      <w:r>
        <w:rPr>
          <w:rFonts w:ascii="Times New Roman" w:hAnsi="Times New Roman" w:cs="Times New Roman"/>
          <w:szCs w:val="20"/>
        </w:rPr>
        <w:t>-TPD at 650 °C</w:t>
      </w:r>
    </w:p>
    <w:p w:rsidR="00083D39" w:rsidRDefault="00083D39" w:rsidP="00A9036C">
      <w:pPr>
        <w:outlineLvl w:val="0"/>
        <w:rPr>
          <w:rFonts w:ascii="Times New Roman" w:hAnsi="Times New Roman" w:cs="Times New Roman"/>
          <w:b/>
          <w:color w:val="000000"/>
          <w:szCs w:val="20"/>
        </w:rPr>
      </w:pPr>
    </w:p>
    <w:p w:rsidR="00083D39" w:rsidRPr="00BA1ACF" w:rsidRDefault="00083D39" w:rsidP="00083D39">
      <w:pPr>
        <w:ind w:left="709" w:hanging="709"/>
        <w:outlineLvl w:val="0"/>
        <w:rPr>
          <w:rFonts w:ascii="Times New Roman" w:hAnsi="Times New Roman" w:cs="Times New Roman"/>
          <w:szCs w:val="20"/>
        </w:rPr>
      </w:pPr>
      <w:r>
        <w:rPr>
          <w:rFonts w:ascii="Times New Roman" w:hAnsi="Times New Roman" w:cs="Times New Roman"/>
          <w:szCs w:val="20"/>
        </w:rPr>
        <w:t xml:space="preserve">Table 2. </w:t>
      </w:r>
      <w:r w:rsidRPr="002E35A1">
        <w:rPr>
          <w:rFonts w:ascii="Times New Roman" w:eastAsia="AdvGulliv-R" w:hAnsi="Times New Roman" w:cs="Times New Roman"/>
          <w:szCs w:val="20"/>
        </w:rPr>
        <w:t>Vibrational modes of IR spectroscopy for s450 adsorbed product after CO</w:t>
      </w:r>
      <w:r w:rsidRPr="002E35A1">
        <w:rPr>
          <w:rFonts w:ascii="Times New Roman" w:eastAsia="AdvGulliv-R" w:hAnsi="Times New Roman" w:cs="Times New Roman"/>
          <w:szCs w:val="20"/>
          <w:vertAlign w:val="subscript"/>
        </w:rPr>
        <w:t>2</w:t>
      </w:r>
      <w:r w:rsidRPr="002E35A1">
        <w:rPr>
          <w:rFonts w:ascii="Times New Roman" w:eastAsia="AdvGulliv-R" w:hAnsi="Times New Roman" w:cs="Times New Roman"/>
          <w:szCs w:val="20"/>
        </w:rPr>
        <w:t xml:space="preserve"> adsorption and CO</w:t>
      </w:r>
      <w:r w:rsidRPr="002E35A1">
        <w:rPr>
          <w:rFonts w:ascii="Times New Roman" w:eastAsia="AdvGulliv-R" w:hAnsi="Times New Roman" w:cs="Times New Roman"/>
          <w:szCs w:val="20"/>
          <w:vertAlign w:val="subscript"/>
        </w:rPr>
        <w:t>2</w:t>
      </w:r>
      <w:r>
        <w:rPr>
          <w:rFonts w:ascii="Times New Roman" w:eastAsia="AdvGulliv-R" w:hAnsi="Times New Roman" w:cs="Times New Roman"/>
          <w:szCs w:val="20"/>
        </w:rPr>
        <w:t>-TPD at 650 °C</w:t>
      </w:r>
    </w:p>
    <w:tbl>
      <w:tblPr>
        <w:tblpPr w:leftFromText="180" w:rightFromText="180" w:bottomFromText="200" w:vertAnchor="text" w:horzAnchor="margin" w:tblpXSpec="center" w:tblpY="78"/>
        <w:tblW w:w="0" w:type="auto"/>
        <w:tblBorders>
          <w:top w:val="single" w:sz="4" w:space="0" w:color="auto"/>
          <w:bottom w:val="single" w:sz="4" w:space="0" w:color="auto"/>
        </w:tblBorders>
        <w:tblLook w:val="04A0" w:firstRow="1" w:lastRow="0" w:firstColumn="1" w:lastColumn="0" w:noHBand="0" w:noVBand="1"/>
      </w:tblPr>
      <w:tblGrid>
        <w:gridCol w:w="1896"/>
        <w:gridCol w:w="1127"/>
        <w:gridCol w:w="1214"/>
        <w:gridCol w:w="1149"/>
      </w:tblGrid>
      <w:tr w:rsidR="00083D39" w:rsidRPr="006C1F69" w:rsidTr="00083D39">
        <w:trPr>
          <w:trHeight w:val="168"/>
        </w:trPr>
        <w:tc>
          <w:tcPr>
            <w:tcW w:w="0" w:type="auto"/>
            <w:tcBorders>
              <w:top w:val="single" w:sz="4" w:space="0" w:color="auto"/>
              <w:bottom w:val="single" w:sz="4" w:space="0" w:color="auto"/>
            </w:tcBorders>
            <w:hideMark/>
          </w:tcPr>
          <w:p w:rsidR="00083D39" w:rsidRPr="006C1F69" w:rsidRDefault="00083D39" w:rsidP="00083D39">
            <w:pPr>
              <w:pStyle w:val="TCTableBody"/>
              <w:spacing w:after="0"/>
              <w:contextualSpacing/>
              <w:rPr>
                <w:rFonts w:ascii="Times New Roman" w:hAnsi="Times New Roman"/>
                <w:b/>
                <w:noProof/>
                <w:sz w:val="20"/>
              </w:rPr>
            </w:pPr>
            <w:r>
              <w:rPr>
                <w:rFonts w:ascii="Times New Roman" w:hAnsi="Times New Roman"/>
                <w:b/>
                <w:noProof/>
                <w:sz w:val="20"/>
              </w:rPr>
              <w:t>Vibrational M</w:t>
            </w:r>
            <w:r w:rsidRPr="006C1F69">
              <w:rPr>
                <w:rFonts w:ascii="Times New Roman" w:hAnsi="Times New Roman"/>
                <w:b/>
                <w:noProof/>
                <w:sz w:val="20"/>
              </w:rPr>
              <w:t>odes</w:t>
            </w:r>
          </w:p>
        </w:tc>
        <w:tc>
          <w:tcPr>
            <w:tcW w:w="0" w:type="auto"/>
            <w:tcBorders>
              <w:top w:val="single" w:sz="4" w:space="0" w:color="auto"/>
              <w:bottom w:val="single" w:sz="4" w:space="0" w:color="auto"/>
            </w:tcBorders>
          </w:tcPr>
          <w:p w:rsidR="00083D39" w:rsidRDefault="00083D39" w:rsidP="00083D39">
            <w:pPr>
              <w:pStyle w:val="TCTableBody"/>
              <w:spacing w:after="0"/>
              <w:contextualSpacing/>
              <w:jc w:val="center"/>
              <w:rPr>
                <w:rFonts w:ascii="Times New Roman" w:eastAsia="AdvEPSTIM" w:hAnsi="Times New Roman"/>
                <w:b/>
                <w:sz w:val="20"/>
              </w:rPr>
            </w:pPr>
            <w:r w:rsidRPr="006C1F69">
              <w:rPr>
                <w:rFonts w:ascii="Times New Roman" w:eastAsia="AdvEPSTIM" w:hAnsi="Times New Roman"/>
                <w:b/>
                <w:sz w:val="20"/>
              </w:rPr>
              <w:t xml:space="preserve">Frequency </w:t>
            </w:r>
          </w:p>
          <w:p w:rsidR="00083D39" w:rsidRPr="006C1F69" w:rsidRDefault="00083D39" w:rsidP="00083D39">
            <w:pPr>
              <w:pStyle w:val="TCTableBody"/>
              <w:spacing w:after="0"/>
              <w:contextualSpacing/>
              <w:jc w:val="center"/>
              <w:rPr>
                <w:rFonts w:ascii="Times New Roman" w:eastAsia="AdvEPSTIM" w:hAnsi="Times New Roman"/>
                <w:b/>
                <w:sz w:val="20"/>
              </w:rPr>
            </w:pPr>
            <w:r w:rsidRPr="006C1F69">
              <w:rPr>
                <w:rFonts w:ascii="Times New Roman" w:eastAsia="AdvEPSTIM" w:hAnsi="Times New Roman"/>
                <w:b/>
                <w:sz w:val="20"/>
              </w:rPr>
              <w:t>(cm</w:t>
            </w:r>
            <w:r w:rsidRPr="006C1F69">
              <w:rPr>
                <w:rFonts w:ascii="Times New Roman" w:eastAsia="AdvEPSTIM" w:hAnsi="Times New Roman"/>
                <w:b/>
                <w:sz w:val="20"/>
                <w:vertAlign w:val="superscript"/>
              </w:rPr>
              <w:t>-1</w:t>
            </w:r>
            <w:r w:rsidRPr="006C1F69">
              <w:rPr>
                <w:rFonts w:ascii="Times New Roman" w:eastAsia="AdvEPSTIM" w:hAnsi="Times New Roman"/>
                <w:b/>
                <w:sz w:val="20"/>
              </w:rPr>
              <w:t>)</w:t>
            </w:r>
          </w:p>
        </w:tc>
        <w:tc>
          <w:tcPr>
            <w:tcW w:w="0" w:type="auto"/>
            <w:tcBorders>
              <w:top w:val="single" w:sz="4" w:space="0" w:color="auto"/>
              <w:bottom w:val="single" w:sz="4" w:space="0" w:color="auto"/>
            </w:tcBorders>
            <w:hideMark/>
          </w:tcPr>
          <w:p w:rsidR="00083D39" w:rsidRDefault="00083D39" w:rsidP="00083D39">
            <w:pPr>
              <w:pStyle w:val="TCTableBody"/>
              <w:spacing w:after="0"/>
              <w:contextualSpacing/>
              <w:rPr>
                <w:rFonts w:ascii="Times New Roman" w:hAnsi="Times New Roman"/>
                <w:b/>
                <w:sz w:val="20"/>
                <w:vertAlign w:val="superscript"/>
                <w:lang w:val="en-MY"/>
              </w:rPr>
            </w:pPr>
            <w:r w:rsidRPr="006C1F69">
              <w:rPr>
                <w:rFonts w:ascii="Times New Roman" w:eastAsia="AdvEPSTIM" w:hAnsi="Times New Roman"/>
                <w:b/>
                <w:sz w:val="20"/>
              </w:rPr>
              <w:t>References</w:t>
            </w:r>
            <w:r w:rsidRPr="006C1F69">
              <w:rPr>
                <w:rFonts w:ascii="Times New Roman" w:hAnsi="Times New Roman"/>
                <w:b/>
                <w:sz w:val="20"/>
                <w:vertAlign w:val="superscript"/>
                <w:lang w:val="en-MY"/>
              </w:rPr>
              <w:t xml:space="preserve">* </w:t>
            </w:r>
          </w:p>
          <w:p w:rsidR="00083D39" w:rsidRPr="006C1F69" w:rsidRDefault="00083D39" w:rsidP="00083D39">
            <w:pPr>
              <w:pStyle w:val="TCTableBody"/>
              <w:spacing w:after="0"/>
              <w:contextualSpacing/>
              <w:jc w:val="center"/>
              <w:rPr>
                <w:rFonts w:ascii="Times New Roman" w:eastAsia="AdvEPSTIM" w:hAnsi="Times New Roman"/>
                <w:b/>
                <w:sz w:val="20"/>
              </w:rPr>
            </w:pPr>
            <w:r w:rsidRPr="006C1F69">
              <w:rPr>
                <w:rFonts w:ascii="Times New Roman" w:eastAsia="AdvEPSTIM" w:hAnsi="Times New Roman"/>
                <w:b/>
                <w:sz w:val="20"/>
              </w:rPr>
              <w:t>(cm</w:t>
            </w:r>
            <w:r w:rsidRPr="006C1F69">
              <w:rPr>
                <w:rFonts w:ascii="Times New Roman" w:eastAsia="AdvEPSTIM" w:hAnsi="Times New Roman"/>
                <w:b/>
                <w:sz w:val="20"/>
                <w:vertAlign w:val="superscript"/>
              </w:rPr>
              <w:t>-1</w:t>
            </w:r>
            <w:r w:rsidRPr="006C1F69">
              <w:rPr>
                <w:rFonts w:ascii="Times New Roman" w:eastAsia="AdvEPSTIM" w:hAnsi="Times New Roman"/>
                <w:b/>
                <w:sz w:val="20"/>
              </w:rPr>
              <w:t>)</w:t>
            </w:r>
          </w:p>
        </w:tc>
        <w:tc>
          <w:tcPr>
            <w:tcW w:w="0" w:type="auto"/>
            <w:tcBorders>
              <w:top w:val="single" w:sz="4" w:space="0" w:color="auto"/>
              <w:bottom w:val="single" w:sz="4" w:space="0" w:color="auto"/>
            </w:tcBorders>
          </w:tcPr>
          <w:p w:rsidR="00083D39" w:rsidRPr="006C1F69" w:rsidRDefault="00083D39" w:rsidP="00083D39">
            <w:pPr>
              <w:pStyle w:val="TCTableBody"/>
              <w:spacing w:after="0"/>
              <w:contextualSpacing/>
              <w:rPr>
                <w:rFonts w:ascii="Times New Roman" w:eastAsia="AdvEPSTIM" w:hAnsi="Times New Roman"/>
                <w:b/>
                <w:sz w:val="20"/>
              </w:rPr>
            </w:pPr>
            <w:r w:rsidRPr="006C1F69">
              <w:rPr>
                <w:rFonts w:ascii="Times New Roman" w:eastAsia="AdvEPSTIM" w:hAnsi="Times New Roman"/>
                <w:b/>
                <w:sz w:val="20"/>
              </w:rPr>
              <w:t>References</w:t>
            </w:r>
          </w:p>
        </w:tc>
      </w:tr>
      <w:tr w:rsidR="00083D39" w:rsidRPr="00BA1ACF" w:rsidTr="00083D39">
        <w:trPr>
          <w:trHeight w:val="168"/>
        </w:trPr>
        <w:tc>
          <w:tcPr>
            <w:tcW w:w="0" w:type="auto"/>
            <w:tcBorders>
              <w:top w:val="single" w:sz="4" w:space="0" w:color="auto"/>
            </w:tcBorders>
            <w:hideMark/>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Bicarbonate (HCO</w:t>
            </w:r>
            <w:r w:rsidRPr="00BA1ACF">
              <w:rPr>
                <w:rFonts w:ascii="Times New Roman" w:hAnsi="Times New Roman"/>
                <w:noProof/>
                <w:sz w:val="20"/>
                <w:vertAlign w:val="subscript"/>
              </w:rPr>
              <w:t>3</w:t>
            </w:r>
            <w:r w:rsidRPr="00BA1ACF">
              <w:rPr>
                <w:rFonts w:ascii="Times New Roman" w:hAnsi="Times New Roman"/>
                <w:noProof/>
                <w:sz w:val="20"/>
                <w:vertAlign w:val="superscript"/>
              </w:rPr>
              <w:t>-</w:t>
            </w:r>
            <w:r w:rsidRPr="00BA1ACF">
              <w:rPr>
                <w:rFonts w:ascii="Times New Roman" w:hAnsi="Times New Roman"/>
                <w:noProof/>
                <w:sz w:val="20"/>
              </w:rPr>
              <w:t>)</w:t>
            </w:r>
          </w:p>
        </w:tc>
        <w:tc>
          <w:tcPr>
            <w:tcW w:w="0" w:type="auto"/>
            <w:tcBorders>
              <w:top w:val="single" w:sz="4" w:space="0" w:color="auto"/>
            </w:tcBorders>
          </w:tcPr>
          <w:p w:rsidR="00083D39" w:rsidRPr="00BA1ACF" w:rsidRDefault="00083D39" w:rsidP="00044035">
            <w:pPr>
              <w:pStyle w:val="TCTableBody"/>
              <w:spacing w:after="0"/>
              <w:contextualSpacing/>
              <w:jc w:val="center"/>
              <w:rPr>
                <w:rFonts w:ascii="Times New Roman" w:eastAsia="AdvEPSTIM" w:hAnsi="Times New Roman"/>
                <w:sz w:val="20"/>
              </w:rPr>
            </w:pPr>
          </w:p>
        </w:tc>
        <w:tc>
          <w:tcPr>
            <w:tcW w:w="0" w:type="auto"/>
            <w:tcBorders>
              <w:top w:val="single" w:sz="4" w:space="0" w:color="auto"/>
            </w:tcBorders>
          </w:tcPr>
          <w:p w:rsidR="00083D39" w:rsidRPr="00BA1ACF" w:rsidRDefault="00083D39" w:rsidP="00044035">
            <w:pPr>
              <w:pStyle w:val="TCTableBody"/>
              <w:spacing w:after="0"/>
              <w:contextualSpacing/>
              <w:rPr>
                <w:rFonts w:ascii="Times New Roman" w:eastAsia="AdvEPSTIM" w:hAnsi="Times New Roman"/>
                <w:sz w:val="20"/>
              </w:rPr>
            </w:pPr>
          </w:p>
        </w:tc>
        <w:tc>
          <w:tcPr>
            <w:tcW w:w="0" w:type="auto"/>
            <w:tcBorders>
              <w:top w:val="single" w:sz="4" w:space="0" w:color="auto"/>
            </w:tcBorders>
          </w:tcPr>
          <w:p w:rsidR="00083D39" w:rsidRPr="00BA1ACF" w:rsidRDefault="00083D39" w:rsidP="00044035">
            <w:pPr>
              <w:pStyle w:val="TCTableBody"/>
              <w:spacing w:after="0"/>
              <w:contextualSpacing/>
              <w:rPr>
                <w:rFonts w:ascii="Times New Roman" w:eastAsia="AdvEPSTIM" w:hAnsi="Times New Roman"/>
                <w:sz w:val="20"/>
              </w:rPr>
            </w:pPr>
          </w:p>
        </w:tc>
      </w:tr>
      <w:tr w:rsidR="00083D39" w:rsidRPr="00BA1ACF" w:rsidTr="00083D39">
        <w:trPr>
          <w:trHeight w:val="250"/>
        </w:trPr>
        <w:tc>
          <w:tcPr>
            <w:tcW w:w="0" w:type="auto"/>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Asymmetry O-C-O</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1630</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1555-1720</w:t>
            </w:r>
          </w:p>
        </w:tc>
        <w:tc>
          <w:tcPr>
            <w:tcW w:w="0" w:type="auto"/>
          </w:tcPr>
          <w:p w:rsidR="00083D39" w:rsidRPr="00BA1ACF"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w:t>
            </w:r>
            <w:r w:rsidR="00083D39">
              <w:rPr>
                <w:rFonts w:ascii="Times New Roman" w:hAnsi="Times New Roman"/>
                <w:noProof/>
                <w:sz w:val="20"/>
              </w:rPr>
              <w:t>15-17, 28</w:t>
            </w:r>
            <w:r>
              <w:rPr>
                <w:rFonts w:ascii="Times New Roman" w:hAnsi="Times New Roman"/>
                <w:noProof/>
                <w:sz w:val="20"/>
              </w:rPr>
              <w:t>]</w:t>
            </w:r>
          </w:p>
        </w:tc>
      </w:tr>
      <w:tr w:rsidR="00083D39" w:rsidRPr="00BA1ACF" w:rsidTr="00083D39">
        <w:trPr>
          <w:trHeight w:val="250"/>
        </w:trPr>
        <w:tc>
          <w:tcPr>
            <w:tcW w:w="0" w:type="auto"/>
            <w:tcBorders>
              <w:bottom w:val="nil"/>
            </w:tcBorders>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C-OH</w:t>
            </w:r>
          </w:p>
        </w:tc>
        <w:tc>
          <w:tcPr>
            <w:tcW w:w="0" w:type="auto"/>
            <w:tcBorders>
              <w:bottom w:val="nil"/>
            </w:tcBorders>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1226</w:t>
            </w:r>
          </w:p>
        </w:tc>
        <w:tc>
          <w:tcPr>
            <w:tcW w:w="0" w:type="auto"/>
            <w:tcBorders>
              <w:bottom w:val="nil"/>
            </w:tcBorders>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1220-1269</w:t>
            </w:r>
          </w:p>
        </w:tc>
        <w:tc>
          <w:tcPr>
            <w:tcW w:w="0" w:type="auto"/>
            <w:tcBorders>
              <w:bottom w:val="nil"/>
            </w:tcBorders>
          </w:tcPr>
          <w:p w:rsidR="00083D39" w:rsidRPr="00BA1ACF"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w:t>
            </w:r>
            <w:r w:rsidR="00083D39">
              <w:rPr>
                <w:rFonts w:ascii="Times New Roman" w:hAnsi="Times New Roman"/>
                <w:noProof/>
                <w:sz w:val="20"/>
              </w:rPr>
              <w:t>15-17, 28</w:t>
            </w:r>
            <w:r>
              <w:rPr>
                <w:rFonts w:ascii="Times New Roman" w:hAnsi="Times New Roman"/>
                <w:noProof/>
                <w:sz w:val="20"/>
              </w:rPr>
              <w:t>]</w:t>
            </w:r>
          </w:p>
        </w:tc>
      </w:tr>
      <w:tr w:rsidR="00083D39" w:rsidRPr="00BA1ACF" w:rsidTr="00083D39">
        <w:trPr>
          <w:trHeight w:val="250"/>
        </w:trPr>
        <w:tc>
          <w:tcPr>
            <w:tcW w:w="0" w:type="auto"/>
            <w:tcBorders>
              <w:top w:val="nil"/>
              <w:bottom w:val="single" w:sz="4" w:space="0" w:color="auto"/>
            </w:tcBorders>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O-H</w:t>
            </w:r>
          </w:p>
        </w:tc>
        <w:tc>
          <w:tcPr>
            <w:tcW w:w="0" w:type="auto"/>
            <w:tcBorders>
              <w:top w:val="nil"/>
              <w:bottom w:val="single" w:sz="4" w:space="0" w:color="auto"/>
            </w:tcBorders>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3639</w:t>
            </w:r>
          </w:p>
        </w:tc>
        <w:tc>
          <w:tcPr>
            <w:tcW w:w="0" w:type="auto"/>
            <w:tcBorders>
              <w:top w:val="nil"/>
              <w:bottom w:val="single" w:sz="4" w:space="0" w:color="auto"/>
            </w:tcBorders>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3600-3627</w:t>
            </w:r>
          </w:p>
        </w:tc>
        <w:tc>
          <w:tcPr>
            <w:tcW w:w="0" w:type="auto"/>
            <w:tcBorders>
              <w:top w:val="nil"/>
              <w:bottom w:val="single" w:sz="4" w:space="0" w:color="auto"/>
            </w:tcBorders>
          </w:tcPr>
          <w:p w:rsidR="00083D39" w:rsidRPr="00BA1ACF"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w:t>
            </w:r>
            <w:r w:rsidR="00083D39">
              <w:rPr>
                <w:rFonts w:ascii="Times New Roman" w:hAnsi="Times New Roman"/>
                <w:noProof/>
                <w:sz w:val="20"/>
              </w:rPr>
              <w:t>15-17, 28</w:t>
            </w:r>
            <w:r>
              <w:rPr>
                <w:rFonts w:ascii="Times New Roman" w:hAnsi="Times New Roman"/>
                <w:noProof/>
                <w:sz w:val="20"/>
              </w:rPr>
              <w:t>]</w:t>
            </w:r>
          </w:p>
        </w:tc>
      </w:tr>
      <w:tr w:rsidR="00083D39" w:rsidRPr="00BA1ACF" w:rsidTr="00083D39">
        <w:trPr>
          <w:trHeight w:val="250"/>
        </w:trPr>
        <w:tc>
          <w:tcPr>
            <w:tcW w:w="0" w:type="auto"/>
            <w:tcBorders>
              <w:top w:val="single" w:sz="4" w:space="0" w:color="auto"/>
            </w:tcBorders>
            <w:hideMark/>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Carbonate (CO</w:t>
            </w:r>
            <w:r w:rsidRPr="00BA1ACF">
              <w:rPr>
                <w:rFonts w:ascii="Times New Roman" w:hAnsi="Times New Roman"/>
                <w:noProof/>
                <w:sz w:val="20"/>
                <w:vertAlign w:val="subscript"/>
              </w:rPr>
              <w:t>3</w:t>
            </w:r>
            <w:r w:rsidRPr="00BA1ACF">
              <w:rPr>
                <w:rFonts w:ascii="Times New Roman" w:hAnsi="Times New Roman"/>
                <w:noProof/>
                <w:sz w:val="20"/>
                <w:vertAlign w:val="superscript"/>
              </w:rPr>
              <w:t>2-</w:t>
            </w:r>
            <w:r w:rsidRPr="00BA1ACF">
              <w:rPr>
                <w:rFonts w:ascii="Times New Roman" w:hAnsi="Times New Roman"/>
                <w:noProof/>
                <w:sz w:val="20"/>
              </w:rPr>
              <w:t>)</w:t>
            </w:r>
          </w:p>
        </w:tc>
        <w:tc>
          <w:tcPr>
            <w:tcW w:w="0" w:type="auto"/>
            <w:tcBorders>
              <w:top w:val="single" w:sz="4" w:space="0" w:color="auto"/>
            </w:tcBorders>
          </w:tcPr>
          <w:p w:rsidR="00083D39" w:rsidRPr="00BA1ACF" w:rsidRDefault="00083D39" w:rsidP="00044035">
            <w:pPr>
              <w:pStyle w:val="TCTableBody"/>
              <w:spacing w:after="0"/>
              <w:contextualSpacing/>
              <w:jc w:val="center"/>
              <w:rPr>
                <w:rFonts w:ascii="Times New Roman" w:hAnsi="Times New Roman"/>
                <w:noProof/>
                <w:sz w:val="20"/>
              </w:rPr>
            </w:pPr>
          </w:p>
        </w:tc>
        <w:tc>
          <w:tcPr>
            <w:tcW w:w="0" w:type="auto"/>
            <w:tcBorders>
              <w:top w:val="single" w:sz="4" w:space="0" w:color="auto"/>
            </w:tcBorders>
          </w:tcPr>
          <w:p w:rsidR="00083D39" w:rsidRPr="00BA1ACF" w:rsidRDefault="00083D39" w:rsidP="00044035">
            <w:pPr>
              <w:pStyle w:val="TCTableBody"/>
              <w:spacing w:after="0"/>
              <w:contextualSpacing/>
              <w:jc w:val="center"/>
              <w:rPr>
                <w:rFonts w:ascii="Times New Roman" w:hAnsi="Times New Roman"/>
                <w:noProof/>
                <w:sz w:val="20"/>
              </w:rPr>
            </w:pPr>
          </w:p>
        </w:tc>
        <w:tc>
          <w:tcPr>
            <w:tcW w:w="0" w:type="auto"/>
            <w:tcBorders>
              <w:top w:val="single" w:sz="4" w:space="0" w:color="auto"/>
            </w:tcBorders>
          </w:tcPr>
          <w:p w:rsidR="00083D39" w:rsidRPr="00BA1ACF" w:rsidRDefault="00083D39" w:rsidP="00044035">
            <w:pPr>
              <w:pStyle w:val="TCTableBody"/>
              <w:spacing w:after="0"/>
              <w:contextualSpacing/>
              <w:jc w:val="center"/>
              <w:rPr>
                <w:rFonts w:ascii="Times New Roman" w:hAnsi="Times New Roman"/>
                <w:noProof/>
                <w:sz w:val="20"/>
              </w:rPr>
            </w:pPr>
          </w:p>
        </w:tc>
      </w:tr>
      <w:tr w:rsidR="00083D39" w:rsidRPr="00BA1ACF" w:rsidTr="00083D39">
        <w:trPr>
          <w:trHeight w:val="250"/>
        </w:trPr>
        <w:tc>
          <w:tcPr>
            <w:tcW w:w="0" w:type="auto"/>
            <w:hideMark/>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 xml:space="preserve">Monodentate </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p>
        </w:tc>
      </w:tr>
      <w:tr w:rsidR="00083D39" w:rsidRPr="00BA1ACF" w:rsidTr="00083D39">
        <w:trPr>
          <w:trHeight w:val="250"/>
        </w:trPr>
        <w:tc>
          <w:tcPr>
            <w:tcW w:w="0" w:type="auto"/>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C-O</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1038</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1040</w:t>
            </w:r>
          </w:p>
        </w:tc>
        <w:tc>
          <w:tcPr>
            <w:tcW w:w="0" w:type="auto"/>
          </w:tcPr>
          <w:p w:rsidR="00083D39" w:rsidRPr="00BA1ACF"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w:t>
            </w:r>
            <w:r w:rsidR="00083D39">
              <w:rPr>
                <w:rFonts w:ascii="Times New Roman" w:hAnsi="Times New Roman"/>
                <w:noProof/>
                <w:sz w:val="20"/>
              </w:rPr>
              <w:t>15-17</w:t>
            </w:r>
            <w:r>
              <w:rPr>
                <w:rFonts w:ascii="Times New Roman" w:hAnsi="Times New Roman"/>
                <w:noProof/>
                <w:sz w:val="20"/>
              </w:rPr>
              <w:t>]</w:t>
            </w:r>
          </w:p>
        </w:tc>
      </w:tr>
      <w:tr w:rsidR="00083D39" w:rsidRPr="00BA1ACF" w:rsidTr="00083D39">
        <w:trPr>
          <w:trHeight w:val="250"/>
        </w:trPr>
        <w:tc>
          <w:tcPr>
            <w:tcW w:w="0" w:type="auto"/>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Symmetry O-C-O</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1399</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1380-1395</w:t>
            </w:r>
          </w:p>
        </w:tc>
        <w:tc>
          <w:tcPr>
            <w:tcW w:w="0" w:type="auto"/>
          </w:tcPr>
          <w:p w:rsidR="00083D39" w:rsidRPr="00BA1ACF"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w:t>
            </w:r>
            <w:r w:rsidR="00083D39">
              <w:rPr>
                <w:rFonts w:ascii="Times New Roman" w:hAnsi="Times New Roman"/>
                <w:noProof/>
                <w:sz w:val="20"/>
              </w:rPr>
              <w:t>15-17</w:t>
            </w:r>
            <w:r>
              <w:rPr>
                <w:rFonts w:ascii="Times New Roman" w:hAnsi="Times New Roman"/>
                <w:noProof/>
                <w:sz w:val="20"/>
              </w:rPr>
              <w:t>]</w:t>
            </w:r>
          </w:p>
        </w:tc>
      </w:tr>
      <w:tr w:rsidR="00083D39" w:rsidRPr="00BA1ACF" w:rsidTr="00083D39">
        <w:trPr>
          <w:trHeight w:val="250"/>
        </w:trPr>
        <w:tc>
          <w:tcPr>
            <w:tcW w:w="0" w:type="auto"/>
            <w:hideMark/>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 xml:space="preserve">Bidentate </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p>
        </w:tc>
      </w:tr>
      <w:tr w:rsidR="00083D39" w:rsidRPr="00BA1ACF" w:rsidTr="00083D39">
        <w:trPr>
          <w:trHeight w:val="250"/>
        </w:trPr>
        <w:tc>
          <w:tcPr>
            <w:tcW w:w="0" w:type="auto"/>
            <w:tcBorders>
              <w:bottom w:val="nil"/>
            </w:tcBorders>
            <w:hideMark/>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Symmetry O-C-O</w:t>
            </w:r>
          </w:p>
        </w:tc>
        <w:tc>
          <w:tcPr>
            <w:tcW w:w="0" w:type="auto"/>
            <w:tcBorders>
              <w:bottom w:val="nil"/>
            </w:tcBorders>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1245</w:t>
            </w:r>
          </w:p>
        </w:tc>
        <w:tc>
          <w:tcPr>
            <w:tcW w:w="0" w:type="auto"/>
            <w:tcBorders>
              <w:bottom w:val="nil"/>
            </w:tcBorders>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1243-1355</w:t>
            </w:r>
          </w:p>
        </w:tc>
        <w:tc>
          <w:tcPr>
            <w:tcW w:w="0" w:type="auto"/>
            <w:tcBorders>
              <w:bottom w:val="nil"/>
            </w:tcBorders>
          </w:tcPr>
          <w:p w:rsidR="00083D39" w:rsidRPr="00BA1ACF"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w:t>
            </w:r>
            <w:r w:rsidR="00083D39">
              <w:rPr>
                <w:rFonts w:ascii="Times New Roman" w:hAnsi="Times New Roman"/>
                <w:noProof/>
                <w:sz w:val="20"/>
              </w:rPr>
              <w:t>15-17, 29</w:t>
            </w:r>
            <w:r>
              <w:rPr>
                <w:rFonts w:ascii="Times New Roman" w:hAnsi="Times New Roman"/>
                <w:noProof/>
                <w:sz w:val="20"/>
              </w:rPr>
              <w:t>]</w:t>
            </w:r>
          </w:p>
        </w:tc>
      </w:tr>
      <w:tr w:rsidR="00083D39" w:rsidRPr="00BA1ACF" w:rsidTr="00083D39">
        <w:trPr>
          <w:trHeight w:val="80"/>
        </w:trPr>
        <w:tc>
          <w:tcPr>
            <w:tcW w:w="0" w:type="auto"/>
            <w:tcBorders>
              <w:top w:val="nil"/>
              <w:bottom w:val="single" w:sz="4" w:space="0" w:color="auto"/>
            </w:tcBorders>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Asymmetry O-C-O</w:t>
            </w:r>
          </w:p>
        </w:tc>
        <w:tc>
          <w:tcPr>
            <w:tcW w:w="0" w:type="auto"/>
            <w:tcBorders>
              <w:top w:val="nil"/>
              <w:bottom w:val="single" w:sz="4" w:space="0" w:color="auto"/>
            </w:tcBorders>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1554</w:t>
            </w:r>
          </w:p>
        </w:tc>
        <w:tc>
          <w:tcPr>
            <w:tcW w:w="0" w:type="auto"/>
            <w:tcBorders>
              <w:top w:val="nil"/>
              <w:bottom w:val="single" w:sz="4" w:space="0" w:color="auto"/>
            </w:tcBorders>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1535-1670</w:t>
            </w:r>
          </w:p>
        </w:tc>
        <w:tc>
          <w:tcPr>
            <w:tcW w:w="0" w:type="auto"/>
            <w:tcBorders>
              <w:top w:val="nil"/>
              <w:bottom w:val="single" w:sz="4" w:space="0" w:color="auto"/>
            </w:tcBorders>
          </w:tcPr>
          <w:p w:rsidR="00083D39" w:rsidRPr="00BA1ACF"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w:t>
            </w:r>
            <w:r w:rsidR="00083D39">
              <w:rPr>
                <w:rFonts w:ascii="Times New Roman" w:hAnsi="Times New Roman"/>
                <w:noProof/>
                <w:sz w:val="20"/>
              </w:rPr>
              <w:t>15-17, 29</w:t>
            </w:r>
            <w:r>
              <w:rPr>
                <w:rFonts w:ascii="Times New Roman" w:hAnsi="Times New Roman"/>
                <w:noProof/>
                <w:sz w:val="20"/>
              </w:rPr>
              <w:t>]</w:t>
            </w:r>
          </w:p>
        </w:tc>
      </w:tr>
      <w:tr w:rsidR="00083D39" w:rsidRPr="00BA1ACF" w:rsidTr="00083D39">
        <w:trPr>
          <w:trHeight w:val="136"/>
        </w:trPr>
        <w:tc>
          <w:tcPr>
            <w:tcW w:w="0" w:type="auto"/>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Bridging  CO</w:t>
            </w:r>
            <w:r w:rsidRPr="00BA1ACF">
              <w:rPr>
                <w:rFonts w:ascii="Times New Roman" w:hAnsi="Times New Roman"/>
                <w:noProof/>
                <w:sz w:val="20"/>
                <w:vertAlign w:val="subscript"/>
              </w:rPr>
              <w:t>2</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2035</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2035</w:t>
            </w:r>
          </w:p>
        </w:tc>
        <w:tc>
          <w:tcPr>
            <w:tcW w:w="0" w:type="auto"/>
          </w:tcPr>
          <w:p w:rsidR="00083D39" w:rsidRPr="00BA1ACF"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w:t>
            </w:r>
            <w:r w:rsidR="00083D39">
              <w:rPr>
                <w:rFonts w:ascii="Times New Roman" w:hAnsi="Times New Roman"/>
                <w:noProof/>
                <w:sz w:val="20"/>
              </w:rPr>
              <w:t>30</w:t>
            </w:r>
            <w:r>
              <w:rPr>
                <w:rFonts w:ascii="Times New Roman" w:hAnsi="Times New Roman"/>
                <w:noProof/>
                <w:sz w:val="20"/>
              </w:rPr>
              <w:t>]</w:t>
            </w:r>
          </w:p>
        </w:tc>
      </w:tr>
      <w:tr w:rsidR="00083D39" w:rsidRPr="00BA1ACF" w:rsidTr="00083D39">
        <w:trPr>
          <w:trHeight w:val="136"/>
        </w:trPr>
        <w:tc>
          <w:tcPr>
            <w:tcW w:w="0" w:type="auto"/>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CO</w:t>
            </w:r>
            <w:r w:rsidRPr="00BA1ACF">
              <w:rPr>
                <w:rFonts w:ascii="Times New Roman" w:hAnsi="Times New Roman"/>
                <w:noProof/>
                <w:sz w:val="20"/>
                <w:vertAlign w:val="subscript"/>
              </w:rPr>
              <w:t>2</w:t>
            </w:r>
            <w:r>
              <w:rPr>
                <w:rFonts w:ascii="Times New Roman" w:hAnsi="Times New Roman"/>
                <w:noProof/>
                <w:sz w:val="20"/>
                <w:vertAlign w:val="subscript"/>
              </w:rPr>
              <w:t xml:space="preserve"> </w:t>
            </w:r>
            <w:r>
              <w:rPr>
                <w:rFonts w:ascii="Times New Roman" w:hAnsi="Times New Roman"/>
                <w:noProof/>
                <w:sz w:val="20"/>
              </w:rPr>
              <w:t xml:space="preserve">bonded to </w:t>
            </w:r>
            <w:r w:rsidRPr="00BA1ACF">
              <w:rPr>
                <w:rFonts w:ascii="Times New Roman" w:hAnsi="Times New Roman"/>
                <w:noProof/>
                <w:sz w:val="20"/>
              </w:rPr>
              <w:t xml:space="preserve">O-H </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Pr>
                <w:rFonts w:ascii="Times New Roman" w:hAnsi="Times New Roman"/>
                <w:noProof/>
                <w:sz w:val="20"/>
              </w:rPr>
              <w:t>2162</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Pr>
                <w:rFonts w:ascii="Times New Roman" w:hAnsi="Times New Roman"/>
                <w:noProof/>
                <w:sz w:val="20"/>
              </w:rPr>
              <w:t>2160-2162</w:t>
            </w:r>
          </w:p>
        </w:tc>
        <w:tc>
          <w:tcPr>
            <w:tcW w:w="0" w:type="auto"/>
          </w:tcPr>
          <w:p w:rsidR="00083D39"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w:t>
            </w:r>
            <w:r w:rsidR="00083D39">
              <w:rPr>
                <w:rFonts w:ascii="Times New Roman" w:hAnsi="Times New Roman"/>
                <w:noProof/>
                <w:sz w:val="20"/>
              </w:rPr>
              <w:t>31</w:t>
            </w:r>
            <w:r>
              <w:rPr>
                <w:rFonts w:ascii="Times New Roman" w:hAnsi="Times New Roman"/>
                <w:noProof/>
                <w:sz w:val="20"/>
              </w:rPr>
              <w:t>]</w:t>
            </w:r>
          </w:p>
        </w:tc>
      </w:tr>
      <w:tr w:rsidR="00083D39" w:rsidRPr="00BA1ACF" w:rsidTr="00083D39">
        <w:trPr>
          <w:trHeight w:val="80"/>
        </w:trPr>
        <w:tc>
          <w:tcPr>
            <w:tcW w:w="0" w:type="auto"/>
          </w:tcPr>
          <w:p w:rsidR="00083D39" w:rsidRPr="00BA1ACF" w:rsidRDefault="00083D39" w:rsidP="00044035">
            <w:pPr>
              <w:pStyle w:val="TCTableBody"/>
              <w:spacing w:after="0"/>
              <w:contextualSpacing/>
              <w:rPr>
                <w:rFonts w:ascii="Times New Roman" w:hAnsi="Times New Roman"/>
                <w:noProof/>
                <w:sz w:val="20"/>
              </w:rPr>
            </w:pPr>
            <w:r>
              <w:rPr>
                <w:rFonts w:ascii="Times New Roman" w:hAnsi="Times New Roman"/>
                <w:noProof/>
                <w:sz w:val="20"/>
              </w:rPr>
              <w:t>H-</w:t>
            </w:r>
            <w:r w:rsidRPr="00BA1ACF">
              <w:rPr>
                <w:rFonts w:ascii="Times New Roman" w:hAnsi="Times New Roman"/>
                <w:noProof/>
                <w:sz w:val="20"/>
              </w:rPr>
              <w:t>O-H</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3370</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3370</w:t>
            </w:r>
          </w:p>
        </w:tc>
        <w:tc>
          <w:tcPr>
            <w:tcW w:w="0" w:type="auto"/>
          </w:tcPr>
          <w:p w:rsidR="00083D39" w:rsidRPr="00BA1ACF"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w:t>
            </w:r>
            <w:r w:rsidR="00083D39">
              <w:rPr>
                <w:rFonts w:ascii="Times New Roman" w:hAnsi="Times New Roman"/>
                <w:noProof/>
                <w:sz w:val="20"/>
              </w:rPr>
              <w:t>32</w:t>
            </w:r>
            <w:r>
              <w:rPr>
                <w:rFonts w:ascii="Times New Roman" w:hAnsi="Times New Roman"/>
                <w:noProof/>
                <w:sz w:val="20"/>
              </w:rPr>
              <w:t>]</w:t>
            </w:r>
          </w:p>
        </w:tc>
      </w:tr>
      <w:tr w:rsidR="00083D39" w:rsidRPr="00BA1ACF" w:rsidTr="00083D39">
        <w:trPr>
          <w:trHeight w:val="80"/>
        </w:trPr>
        <w:tc>
          <w:tcPr>
            <w:tcW w:w="0" w:type="auto"/>
          </w:tcPr>
          <w:p w:rsidR="00083D39" w:rsidRPr="00BA1ACF" w:rsidRDefault="00083D39" w:rsidP="00044035">
            <w:pPr>
              <w:pStyle w:val="TCTableBody"/>
              <w:spacing w:after="0"/>
              <w:contextualSpacing/>
              <w:rPr>
                <w:rFonts w:ascii="Times New Roman" w:hAnsi="Times New Roman"/>
                <w:noProof/>
                <w:sz w:val="20"/>
              </w:rPr>
            </w:pPr>
            <w:r w:rsidRPr="00BA1ACF">
              <w:rPr>
                <w:rFonts w:ascii="Times New Roman" w:hAnsi="Times New Roman"/>
                <w:noProof/>
                <w:sz w:val="20"/>
              </w:rPr>
              <w:t>Fe-O-H</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918</w:t>
            </w:r>
          </w:p>
        </w:tc>
        <w:tc>
          <w:tcPr>
            <w:tcW w:w="0" w:type="auto"/>
          </w:tcPr>
          <w:p w:rsidR="00083D39" w:rsidRPr="00BA1ACF" w:rsidRDefault="00083D39" w:rsidP="00044035">
            <w:pPr>
              <w:pStyle w:val="TCTableBody"/>
              <w:spacing w:after="0"/>
              <w:contextualSpacing/>
              <w:jc w:val="center"/>
              <w:rPr>
                <w:rFonts w:ascii="Times New Roman" w:hAnsi="Times New Roman"/>
                <w:noProof/>
                <w:sz w:val="20"/>
              </w:rPr>
            </w:pPr>
            <w:r w:rsidRPr="00BA1ACF">
              <w:rPr>
                <w:rFonts w:ascii="Times New Roman" w:hAnsi="Times New Roman"/>
                <w:noProof/>
                <w:sz w:val="20"/>
              </w:rPr>
              <w:t>800-920</w:t>
            </w:r>
          </w:p>
        </w:tc>
        <w:tc>
          <w:tcPr>
            <w:tcW w:w="0" w:type="auto"/>
          </w:tcPr>
          <w:p w:rsidR="00083D39" w:rsidRPr="00BA1ACF" w:rsidRDefault="000F6EEB" w:rsidP="00044035">
            <w:pPr>
              <w:pStyle w:val="TCTableBody"/>
              <w:spacing w:after="0"/>
              <w:contextualSpacing/>
              <w:jc w:val="center"/>
              <w:rPr>
                <w:rFonts w:ascii="Times New Roman" w:hAnsi="Times New Roman"/>
                <w:noProof/>
                <w:sz w:val="20"/>
              </w:rPr>
            </w:pPr>
            <w:r>
              <w:rPr>
                <w:rFonts w:ascii="Times New Roman" w:hAnsi="Times New Roman"/>
                <w:noProof/>
                <w:sz w:val="20"/>
              </w:rPr>
              <w:t xml:space="preserve">[33, </w:t>
            </w:r>
            <w:r w:rsidR="00083D39">
              <w:rPr>
                <w:rFonts w:ascii="Times New Roman" w:hAnsi="Times New Roman"/>
                <w:noProof/>
                <w:sz w:val="20"/>
              </w:rPr>
              <w:t>34</w:t>
            </w:r>
            <w:r>
              <w:rPr>
                <w:rFonts w:ascii="Times New Roman" w:hAnsi="Times New Roman"/>
                <w:noProof/>
                <w:sz w:val="20"/>
              </w:rPr>
              <w:t>]</w:t>
            </w:r>
          </w:p>
        </w:tc>
      </w:tr>
    </w:tbl>
    <w:p w:rsidR="00083D39" w:rsidRDefault="00083D39" w:rsidP="00083D39">
      <w:pPr>
        <w:outlineLvl w:val="0"/>
        <w:rPr>
          <w:rFonts w:ascii="Times New Roman" w:hAnsi="Times New Roman" w:cs="Times New Roman"/>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083D39" w:rsidRDefault="00083D39" w:rsidP="00A9036C">
      <w:pPr>
        <w:outlineLvl w:val="0"/>
        <w:rPr>
          <w:rFonts w:ascii="Times New Roman" w:hAnsi="Times New Roman" w:cs="Times New Roman"/>
          <w:b/>
          <w:color w:val="000000"/>
          <w:szCs w:val="20"/>
        </w:rPr>
      </w:pPr>
    </w:p>
    <w:p w:rsidR="00A9036C" w:rsidRPr="0029270B" w:rsidRDefault="00A9036C" w:rsidP="00A9036C">
      <w:pPr>
        <w:outlineLvl w:val="0"/>
        <w:rPr>
          <w:rFonts w:ascii="Times New Roman" w:hAnsi="Times New Roman" w:cs="Times New Roman"/>
          <w:b/>
          <w:color w:val="000000"/>
          <w:szCs w:val="20"/>
        </w:rPr>
      </w:pPr>
      <w:r w:rsidRPr="0029270B">
        <w:rPr>
          <w:rFonts w:ascii="Times New Roman" w:hAnsi="Times New Roman" w:cs="Times New Roman"/>
          <w:b/>
          <w:color w:val="000000"/>
          <w:szCs w:val="20"/>
        </w:rPr>
        <w:lastRenderedPageBreak/>
        <w:t>CO</w:t>
      </w:r>
      <w:r w:rsidRPr="0029270B">
        <w:rPr>
          <w:rFonts w:ascii="Times New Roman" w:hAnsi="Times New Roman" w:cs="Times New Roman"/>
          <w:b/>
          <w:color w:val="000000"/>
          <w:szCs w:val="20"/>
          <w:vertAlign w:val="subscript"/>
        </w:rPr>
        <w:t>2</w:t>
      </w:r>
      <w:r w:rsidR="000F6EEB">
        <w:rPr>
          <w:rFonts w:ascii="Times New Roman" w:hAnsi="Times New Roman" w:cs="Times New Roman"/>
          <w:b/>
          <w:color w:val="000000"/>
          <w:szCs w:val="20"/>
        </w:rPr>
        <w:t xml:space="preserve"> a</w:t>
      </w:r>
      <w:r w:rsidR="006F6E4E">
        <w:rPr>
          <w:rFonts w:ascii="Times New Roman" w:hAnsi="Times New Roman" w:cs="Times New Roman"/>
          <w:b/>
          <w:color w:val="000000"/>
          <w:szCs w:val="20"/>
        </w:rPr>
        <w:t>dsorption</w:t>
      </w:r>
    </w:p>
    <w:p w:rsidR="00A9036C" w:rsidRDefault="00A9036C" w:rsidP="000F6EEB">
      <w:pPr>
        <w:outlineLvl w:val="0"/>
        <w:rPr>
          <w:rFonts w:ascii="Times New Roman" w:hAnsi="Times New Roman" w:cs="Times New Roman"/>
          <w:szCs w:val="20"/>
        </w:rPr>
      </w:pPr>
      <w:r w:rsidRPr="002E35A1">
        <w:rPr>
          <w:rFonts w:ascii="Times New Roman" w:hAnsi="Times New Roman" w:cs="Times New Roman"/>
          <w:color w:val="000000"/>
          <w:szCs w:val="20"/>
        </w:rPr>
        <w:t>CO</w:t>
      </w:r>
      <w:r w:rsidRPr="002E35A1">
        <w:rPr>
          <w:rFonts w:ascii="Times New Roman" w:hAnsi="Times New Roman" w:cs="Times New Roman"/>
          <w:color w:val="000000"/>
          <w:szCs w:val="20"/>
          <w:vertAlign w:val="subscript"/>
        </w:rPr>
        <w:t>2</w:t>
      </w:r>
      <w:r w:rsidRPr="002E35A1">
        <w:rPr>
          <w:rFonts w:ascii="Times New Roman" w:hAnsi="Times New Roman" w:cs="Times New Roman"/>
          <w:color w:val="000000"/>
          <w:szCs w:val="20"/>
        </w:rPr>
        <w:t xml:space="preserve"> adsorption i</w:t>
      </w:r>
      <w:r>
        <w:rPr>
          <w:rFonts w:ascii="Times New Roman" w:hAnsi="Times New Roman" w:cs="Times New Roman"/>
          <w:color w:val="000000"/>
          <w:szCs w:val="20"/>
        </w:rPr>
        <w:t xml:space="preserve">sotherms of the adsorbents at </w:t>
      </w:r>
      <w:r w:rsidR="00432DA2">
        <w:rPr>
          <w:rFonts w:ascii="Times New Roman" w:eastAsia="AdvEPSTIM" w:hAnsi="Times New Roman" w:cs="Times New Roman"/>
          <w:color w:val="000000"/>
          <w:szCs w:val="20"/>
        </w:rPr>
        <w:t>25</w:t>
      </w:r>
      <w:r w:rsidR="000F6EEB">
        <w:rPr>
          <w:rFonts w:ascii="Times New Roman" w:eastAsia="AdvEPSTIM" w:hAnsi="Times New Roman" w:cs="Times New Roman"/>
          <w:color w:val="000000"/>
          <w:szCs w:val="20"/>
        </w:rPr>
        <w:t xml:space="preserve"> </w:t>
      </w:r>
      <w:r>
        <w:rPr>
          <w:rFonts w:ascii="Times New Roman" w:eastAsia="AdvEPSTIM" w:hAnsi="Times New Roman" w:cs="Times New Roman"/>
          <w:color w:val="000000"/>
          <w:szCs w:val="20"/>
        </w:rPr>
        <w:t>°C</w:t>
      </w:r>
      <w:r>
        <w:rPr>
          <w:rFonts w:ascii="Times New Roman" w:hAnsi="Times New Roman" w:cs="Times New Roman"/>
          <w:color w:val="000000"/>
          <w:szCs w:val="20"/>
        </w:rPr>
        <w:t xml:space="preserve"> and 1 atm</w:t>
      </w:r>
      <w:r w:rsidRPr="002E35A1">
        <w:rPr>
          <w:rFonts w:ascii="Times New Roman" w:hAnsi="Times New Roman" w:cs="Times New Roman"/>
          <w:color w:val="000000"/>
          <w:szCs w:val="20"/>
        </w:rPr>
        <w:t xml:space="preserve"> </w:t>
      </w:r>
      <w:r w:rsidR="00432DA2">
        <w:rPr>
          <w:rFonts w:ascii="Times New Roman" w:hAnsi="Times New Roman" w:cs="Times New Roman"/>
          <w:color w:val="000000"/>
          <w:szCs w:val="20"/>
        </w:rPr>
        <w:t>are</w:t>
      </w:r>
      <w:r w:rsidR="006F6E4E">
        <w:rPr>
          <w:rFonts w:ascii="Times New Roman" w:hAnsi="Times New Roman" w:cs="Times New Roman"/>
          <w:color w:val="000000"/>
          <w:szCs w:val="20"/>
        </w:rPr>
        <w:t xml:space="preserve"> shown</w:t>
      </w:r>
      <w:r w:rsidRPr="002E35A1">
        <w:rPr>
          <w:rFonts w:ascii="Times New Roman" w:hAnsi="Times New Roman" w:cs="Times New Roman"/>
          <w:color w:val="000000"/>
          <w:szCs w:val="20"/>
        </w:rPr>
        <w:t xml:space="preserve"> in Fi</w:t>
      </w:r>
      <w:r>
        <w:rPr>
          <w:rFonts w:ascii="Times New Roman" w:hAnsi="Times New Roman" w:cs="Times New Roman"/>
          <w:color w:val="000000"/>
          <w:szCs w:val="20"/>
        </w:rPr>
        <w:t>gure</w:t>
      </w:r>
      <w:r w:rsidRPr="002E35A1">
        <w:rPr>
          <w:rFonts w:ascii="Times New Roman" w:hAnsi="Times New Roman" w:cs="Times New Roman"/>
          <w:color w:val="000000"/>
          <w:szCs w:val="20"/>
        </w:rPr>
        <w:t xml:space="preserve"> 7 and the adsorption capacity </w:t>
      </w:r>
      <w:r w:rsidR="00432DA2">
        <w:rPr>
          <w:rFonts w:ascii="Times New Roman" w:hAnsi="Times New Roman" w:cs="Times New Roman"/>
          <w:color w:val="000000"/>
          <w:szCs w:val="20"/>
        </w:rPr>
        <w:t>is</w:t>
      </w:r>
      <w:r w:rsidRPr="002E35A1">
        <w:rPr>
          <w:rFonts w:ascii="Times New Roman" w:hAnsi="Times New Roman" w:cs="Times New Roman"/>
          <w:color w:val="000000"/>
          <w:szCs w:val="20"/>
        </w:rPr>
        <w:t xml:space="preserve"> tabulated in Table 1.</w:t>
      </w:r>
      <w:r w:rsidR="00142188">
        <w:rPr>
          <w:rFonts w:ascii="Times New Roman" w:hAnsi="Times New Roman" w:cs="Times New Roman"/>
          <w:color w:val="000000"/>
          <w:szCs w:val="20"/>
        </w:rPr>
        <w:t xml:space="preserve"> </w:t>
      </w:r>
      <w:r w:rsidR="00432DA2">
        <w:rPr>
          <w:rFonts w:ascii="Times New Roman" w:hAnsi="Times New Roman" w:cs="Times New Roman"/>
          <w:color w:val="000000"/>
          <w:szCs w:val="20"/>
        </w:rPr>
        <w:t xml:space="preserve">The </w:t>
      </w:r>
      <w:r w:rsidR="00142188" w:rsidRPr="002E35A1">
        <w:rPr>
          <w:rFonts w:ascii="Times New Roman" w:hAnsi="Times New Roman" w:cs="Times New Roman"/>
          <w:color w:val="000000"/>
          <w:szCs w:val="20"/>
        </w:rPr>
        <w:t>CO</w:t>
      </w:r>
      <w:r w:rsidR="00142188" w:rsidRPr="002E35A1">
        <w:rPr>
          <w:rFonts w:ascii="Times New Roman" w:hAnsi="Times New Roman" w:cs="Times New Roman"/>
          <w:color w:val="000000"/>
          <w:szCs w:val="20"/>
          <w:vertAlign w:val="subscript"/>
        </w:rPr>
        <w:t>2</w:t>
      </w:r>
      <w:r w:rsidRPr="002E35A1">
        <w:rPr>
          <w:rFonts w:ascii="Times New Roman" w:hAnsi="Times New Roman" w:cs="Times New Roman"/>
          <w:color w:val="000000"/>
          <w:szCs w:val="20"/>
        </w:rPr>
        <w:t xml:space="preserve"> </w:t>
      </w:r>
      <w:r w:rsidR="00432DA2">
        <w:rPr>
          <w:rFonts w:ascii="Times New Roman" w:hAnsi="Times New Roman" w:cs="Times New Roman"/>
          <w:color w:val="000000"/>
          <w:szCs w:val="20"/>
        </w:rPr>
        <w:t>adsorption branch began from the monolayer that was</w:t>
      </w:r>
      <w:r w:rsidR="00142188">
        <w:rPr>
          <w:rFonts w:ascii="Times New Roman" w:hAnsi="Times New Roman" w:cs="Times New Roman"/>
          <w:color w:val="000000"/>
          <w:szCs w:val="20"/>
        </w:rPr>
        <w:t xml:space="preserve"> on the adsorbent surface and continue</w:t>
      </w:r>
      <w:r w:rsidR="00432DA2">
        <w:rPr>
          <w:rFonts w:ascii="Times New Roman" w:hAnsi="Times New Roman" w:cs="Times New Roman"/>
          <w:color w:val="000000"/>
          <w:szCs w:val="20"/>
        </w:rPr>
        <w:t>d</w:t>
      </w:r>
      <w:r w:rsidR="00142188">
        <w:rPr>
          <w:rFonts w:ascii="Times New Roman" w:hAnsi="Times New Roman" w:cs="Times New Roman"/>
          <w:color w:val="000000"/>
          <w:szCs w:val="20"/>
        </w:rPr>
        <w:t xml:space="preserve"> with</w:t>
      </w:r>
      <w:r w:rsidR="00432DA2">
        <w:rPr>
          <w:rFonts w:ascii="Times New Roman" w:hAnsi="Times New Roman" w:cs="Times New Roman"/>
          <w:color w:val="000000"/>
          <w:szCs w:val="20"/>
        </w:rPr>
        <w:t xml:space="preserve"> the</w:t>
      </w:r>
      <w:r w:rsidR="00142188">
        <w:rPr>
          <w:rFonts w:ascii="Times New Roman" w:hAnsi="Times New Roman" w:cs="Times New Roman"/>
          <w:color w:val="000000"/>
          <w:szCs w:val="20"/>
        </w:rPr>
        <w:t xml:space="preserve"> multilayer adsorption</w:t>
      </w:r>
      <w:r w:rsidR="00432DA2">
        <w:rPr>
          <w:rFonts w:ascii="Times New Roman" w:hAnsi="Times New Roman" w:cs="Times New Roman"/>
          <w:color w:val="000000"/>
          <w:szCs w:val="20"/>
        </w:rPr>
        <w:t>s</w:t>
      </w:r>
      <w:r w:rsidR="00142188">
        <w:rPr>
          <w:rFonts w:ascii="Times New Roman" w:hAnsi="Times New Roman" w:cs="Times New Roman"/>
          <w:color w:val="000000"/>
          <w:szCs w:val="20"/>
        </w:rPr>
        <w:t xml:space="preserve"> that is known as physiso</w:t>
      </w:r>
      <w:r w:rsidR="00432DA2">
        <w:rPr>
          <w:rFonts w:ascii="Times New Roman" w:hAnsi="Times New Roman" w:cs="Times New Roman"/>
          <w:color w:val="000000"/>
          <w:szCs w:val="20"/>
        </w:rPr>
        <w:t>r</w:t>
      </w:r>
      <w:r w:rsidR="00142188">
        <w:rPr>
          <w:rFonts w:ascii="Times New Roman" w:hAnsi="Times New Roman" w:cs="Times New Roman"/>
          <w:color w:val="000000"/>
          <w:szCs w:val="20"/>
        </w:rPr>
        <w:t xml:space="preserve">ption. </w:t>
      </w:r>
      <w:r w:rsidRPr="002E35A1">
        <w:rPr>
          <w:rFonts w:ascii="Times New Roman" w:hAnsi="Times New Roman" w:cs="Times New Roman"/>
          <w:color w:val="000000"/>
          <w:szCs w:val="20"/>
        </w:rPr>
        <w:t xml:space="preserve">The bulk </w:t>
      </w:r>
      <w:r w:rsidRPr="002E35A1">
        <w:rPr>
          <w:rFonts w:ascii="Times New Roman" w:hAnsi="Times New Roman" w:cs="Times New Roman"/>
          <w:szCs w:val="20"/>
        </w:rPr>
        <w:t>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hAnsi="Times New Roman" w:cs="Times New Roman"/>
          <w:color w:val="000000"/>
          <w:szCs w:val="20"/>
        </w:rPr>
        <w:t xml:space="preserve"> shows the adsorption capacity was 1.53 cm</w:t>
      </w:r>
      <w:r w:rsidRPr="002E35A1">
        <w:rPr>
          <w:rFonts w:ascii="Times New Roman" w:hAnsi="Times New Roman" w:cs="Times New Roman"/>
          <w:color w:val="000000"/>
          <w:szCs w:val="20"/>
          <w:vertAlign w:val="superscript"/>
        </w:rPr>
        <w:t>3</w:t>
      </w:r>
      <w:r w:rsidRPr="002E35A1">
        <w:rPr>
          <w:rFonts w:ascii="Times New Roman" w:hAnsi="Times New Roman" w:cs="Times New Roman"/>
          <w:color w:val="000000"/>
          <w:szCs w:val="20"/>
        </w:rPr>
        <w:t xml:space="preserve">/g. For the synthesized </w:t>
      </w:r>
      <w:r w:rsidRPr="002E35A1">
        <w:rPr>
          <w:rFonts w:ascii="Times New Roman" w:hAnsi="Times New Roman" w:cs="Times New Roman"/>
          <w:szCs w:val="20"/>
        </w:rPr>
        <w:t>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hAnsi="Times New Roman" w:cs="Times New Roman"/>
          <w:color w:val="000000"/>
          <w:szCs w:val="20"/>
        </w:rPr>
        <w:t>, the CO</w:t>
      </w:r>
      <w:r w:rsidRPr="002E35A1">
        <w:rPr>
          <w:rFonts w:ascii="Times New Roman" w:hAnsi="Times New Roman" w:cs="Times New Roman"/>
          <w:color w:val="000000"/>
          <w:szCs w:val="20"/>
          <w:vertAlign w:val="subscript"/>
        </w:rPr>
        <w:t>2</w:t>
      </w:r>
      <w:r w:rsidRPr="002E35A1">
        <w:rPr>
          <w:rFonts w:ascii="Times New Roman" w:hAnsi="Times New Roman" w:cs="Times New Roman"/>
          <w:color w:val="000000"/>
          <w:szCs w:val="20"/>
        </w:rPr>
        <w:t xml:space="preserve"> adsorption capacity varies with the different calcinati</w:t>
      </w:r>
      <w:r w:rsidR="006F6E4E">
        <w:rPr>
          <w:rFonts w:ascii="Times New Roman" w:hAnsi="Times New Roman" w:cs="Times New Roman"/>
          <w:color w:val="000000"/>
          <w:szCs w:val="20"/>
        </w:rPr>
        <w:t>on temperature parameters.</w:t>
      </w:r>
      <w:r w:rsidRPr="002E35A1">
        <w:rPr>
          <w:rFonts w:ascii="Times New Roman" w:hAnsi="Times New Roman" w:cs="Times New Roman"/>
          <w:color w:val="000000"/>
          <w:szCs w:val="20"/>
        </w:rPr>
        <w:t xml:space="preserve"> s45</w:t>
      </w:r>
      <w:r w:rsidR="00432DA2">
        <w:rPr>
          <w:rFonts w:ascii="Times New Roman" w:hAnsi="Times New Roman" w:cs="Times New Roman"/>
          <w:color w:val="000000"/>
          <w:szCs w:val="20"/>
        </w:rPr>
        <w:t>0 exhibited</w:t>
      </w:r>
      <w:r w:rsidR="006F6E4E">
        <w:rPr>
          <w:rFonts w:ascii="Times New Roman" w:hAnsi="Times New Roman" w:cs="Times New Roman"/>
          <w:color w:val="000000"/>
          <w:szCs w:val="20"/>
        </w:rPr>
        <w:t xml:space="preserve"> the highest</w:t>
      </w:r>
      <w:r w:rsidRPr="002E35A1">
        <w:rPr>
          <w:rFonts w:ascii="Times New Roman" w:hAnsi="Times New Roman" w:cs="Times New Roman"/>
          <w:color w:val="000000"/>
          <w:szCs w:val="20"/>
        </w:rPr>
        <w:t xml:space="preserve"> BET surface area and tot</w:t>
      </w:r>
      <w:r w:rsidR="00432DA2">
        <w:rPr>
          <w:rFonts w:ascii="Times New Roman" w:hAnsi="Times New Roman" w:cs="Times New Roman"/>
          <w:color w:val="000000"/>
          <w:szCs w:val="20"/>
        </w:rPr>
        <w:t>al pore volume, showed</w:t>
      </w:r>
      <w:r w:rsidR="006F6E4E">
        <w:rPr>
          <w:rFonts w:ascii="Times New Roman" w:hAnsi="Times New Roman" w:cs="Times New Roman"/>
          <w:color w:val="000000"/>
          <w:szCs w:val="20"/>
        </w:rPr>
        <w:t xml:space="preserve"> the highest</w:t>
      </w:r>
      <w:r w:rsidRPr="002E35A1">
        <w:rPr>
          <w:rFonts w:ascii="Times New Roman" w:hAnsi="Times New Roman" w:cs="Times New Roman"/>
          <w:color w:val="000000"/>
          <w:szCs w:val="20"/>
        </w:rPr>
        <w:t xml:space="preserve"> CO</w:t>
      </w:r>
      <w:r w:rsidRPr="002E35A1">
        <w:rPr>
          <w:rFonts w:ascii="Times New Roman" w:hAnsi="Times New Roman" w:cs="Times New Roman"/>
          <w:color w:val="000000"/>
          <w:szCs w:val="20"/>
          <w:vertAlign w:val="subscript"/>
        </w:rPr>
        <w:t>2</w:t>
      </w:r>
      <w:r w:rsidRPr="002E35A1">
        <w:rPr>
          <w:rFonts w:ascii="Times New Roman" w:hAnsi="Times New Roman" w:cs="Times New Roman"/>
          <w:color w:val="000000"/>
          <w:szCs w:val="20"/>
        </w:rPr>
        <w:t xml:space="preserve"> adsorption capacity (</w:t>
      </w:r>
      <w:r w:rsidRPr="002E35A1">
        <w:rPr>
          <w:rFonts w:ascii="Times New Roman" w:hAnsi="Times New Roman" w:cs="Times New Roman"/>
          <w:szCs w:val="20"/>
        </w:rPr>
        <w:t>17.0</w:t>
      </w:r>
      <w:r w:rsidRPr="002E35A1">
        <w:rPr>
          <w:rFonts w:ascii="Times New Roman" w:hAnsi="Times New Roman" w:cs="Times New Roman"/>
          <w:szCs w:val="20"/>
          <w:vertAlign w:val="superscript"/>
        </w:rPr>
        <w:t xml:space="preserve"> </w:t>
      </w:r>
      <w:r w:rsidRPr="002E35A1">
        <w:rPr>
          <w:rFonts w:ascii="Times New Roman" w:hAnsi="Times New Roman" w:cs="Times New Roman"/>
          <w:szCs w:val="20"/>
        </w:rPr>
        <w:t>mg</w:t>
      </w:r>
      <w:r w:rsidRPr="002E35A1">
        <w:rPr>
          <w:rFonts w:ascii="Times New Roman" w:hAnsi="Times New Roman" w:cs="Times New Roman"/>
          <w:szCs w:val="20"/>
          <w:vertAlign w:val="subscript"/>
        </w:rPr>
        <w:t>CO2</w:t>
      </w:r>
      <w:r w:rsidRPr="002E35A1">
        <w:rPr>
          <w:rFonts w:ascii="Times New Roman" w:hAnsi="Times New Roman" w:cs="Times New Roman"/>
          <w:szCs w:val="20"/>
        </w:rPr>
        <w:t xml:space="preserve"> / </w:t>
      </w:r>
      <w:proofErr w:type="spellStart"/>
      <w:r w:rsidRPr="002E35A1">
        <w:rPr>
          <w:rFonts w:ascii="Times New Roman" w:hAnsi="Times New Roman" w:cs="Times New Roman"/>
          <w:szCs w:val="20"/>
        </w:rPr>
        <w:t>g</w:t>
      </w:r>
      <w:r w:rsidRPr="002E35A1">
        <w:rPr>
          <w:rFonts w:ascii="Times New Roman" w:hAnsi="Times New Roman" w:cs="Times New Roman"/>
          <w:szCs w:val="20"/>
          <w:vertAlign w:val="subscript"/>
        </w:rPr>
        <w:t>adsorbent</w:t>
      </w:r>
      <w:proofErr w:type="spellEnd"/>
      <w:r>
        <w:rPr>
          <w:rFonts w:ascii="Times New Roman" w:hAnsi="Times New Roman" w:cs="Times New Roman"/>
          <w:color w:val="000000"/>
          <w:szCs w:val="20"/>
        </w:rPr>
        <w:t xml:space="preserve">) at </w:t>
      </w:r>
      <w:r w:rsidR="00432DA2">
        <w:rPr>
          <w:rFonts w:ascii="Times New Roman" w:eastAsia="AdvEPSTIM" w:hAnsi="Times New Roman" w:cs="Times New Roman"/>
          <w:color w:val="000000"/>
          <w:szCs w:val="20"/>
        </w:rPr>
        <w:t>25</w:t>
      </w:r>
      <w:r w:rsidR="000F6EEB">
        <w:rPr>
          <w:rFonts w:ascii="Times New Roman" w:eastAsia="AdvEPSTIM" w:hAnsi="Times New Roman" w:cs="Times New Roman"/>
          <w:color w:val="000000"/>
          <w:szCs w:val="20"/>
        </w:rPr>
        <w:t xml:space="preserve"> </w:t>
      </w:r>
      <w:r>
        <w:rPr>
          <w:rFonts w:ascii="Times New Roman" w:eastAsia="AdvEPSTIM" w:hAnsi="Times New Roman" w:cs="Times New Roman"/>
          <w:color w:val="000000"/>
          <w:szCs w:val="20"/>
        </w:rPr>
        <w:t>°C</w:t>
      </w:r>
      <w:r>
        <w:rPr>
          <w:rFonts w:ascii="Times New Roman" w:hAnsi="Times New Roman" w:cs="Times New Roman"/>
          <w:color w:val="000000"/>
          <w:szCs w:val="20"/>
        </w:rPr>
        <w:t xml:space="preserve"> and 1 atm</w:t>
      </w:r>
      <w:r w:rsidRPr="002E35A1">
        <w:rPr>
          <w:rFonts w:ascii="Times New Roman" w:hAnsi="Times New Roman" w:cs="Times New Roman"/>
          <w:color w:val="000000"/>
          <w:szCs w:val="20"/>
        </w:rPr>
        <w:t>. The amounts of CO</w:t>
      </w:r>
      <w:r w:rsidRPr="002E35A1">
        <w:rPr>
          <w:rFonts w:ascii="Times New Roman" w:hAnsi="Times New Roman" w:cs="Times New Roman"/>
          <w:color w:val="000000"/>
          <w:szCs w:val="20"/>
          <w:vertAlign w:val="subscript"/>
        </w:rPr>
        <w:t>2</w:t>
      </w:r>
      <w:r w:rsidRPr="002E35A1">
        <w:rPr>
          <w:rFonts w:ascii="Times New Roman" w:hAnsi="Times New Roman" w:cs="Times New Roman"/>
          <w:color w:val="000000"/>
          <w:szCs w:val="20"/>
        </w:rPr>
        <w:t xml:space="preserve"> adsorbed onto</w:t>
      </w:r>
      <w:r w:rsidR="00432DA2">
        <w:rPr>
          <w:rFonts w:ascii="Times New Roman" w:hAnsi="Times New Roman" w:cs="Times New Roman"/>
          <w:color w:val="000000"/>
          <w:szCs w:val="20"/>
        </w:rPr>
        <w:t xml:space="preserve"> the</w:t>
      </w:r>
      <w:r w:rsidRPr="002E35A1">
        <w:rPr>
          <w:rFonts w:ascii="Times New Roman" w:hAnsi="Times New Roman" w:cs="Times New Roman"/>
          <w:color w:val="000000"/>
          <w:szCs w:val="20"/>
        </w:rPr>
        <w:t xml:space="preserve"> synthesized </w:t>
      </w:r>
      <w:r w:rsidRPr="002E35A1">
        <w:rPr>
          <w:rFonts w:ascii="Times New Roman" w:hAnsi="Times New Roman" w:cs="Times New Roman"/>
          <w:szCs w:val="20"/>
        </w:rPr>
        <w:t>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00432DA2">
        <w:rPr>
          <w:rFonts w:ascii="Times New Roman" w:hAnsi="Times New Roman" w:cs="Times New Roman"/>
          <w:color w:val="000000"/>
          <w:szCs w:val="20"/>
        </w:rPr>
        <w:t xml:space="preserve"> decreased</w:t>
      </w:r>
      <w:r w:rsidRPr="002E35A1">
        <w:rPr>
          <w:rFonts w:ascii="Times New Roman" w:hAnsi="Times New Roman" w:cs="Times New Roman"/>
          <w:color w:val="000000"/>
          <w:szCs w:val="20"/>
        </w:rPr>
        <w:t xml:space="preserve"> progressively as the calcination temperature</w:t>
      </w:r>
      <w:r w:rsidR="00432DA2">
        <w:rPr>
          <w:rFonts w:ascii="Times New Roman" w:hAnsi="Times New Roman" w:cs="Times New Roman"/>
          <w:color w:val="000000"/>
          <w:szCs w:val="20"/>
        </w:rPr>
        <w:t xml:space="preserve"> was</w:t>
      </w:r>
      <w:r w:rsidRPr="002E35A1">
        <w:rPr>
          <w:rFonts w:ascii="Times New Roman" w:hAnsi="Times New Roman" w:cs="Times New Roman"/>
          <w:color w:val="000000"/>
          <w:szCs w:val="20"/>
        </w:rPr>
        <w:t xml:space="preserve"> increased which</w:t>
      </w:r>
      <w:r w:rsidR="00432DA2">
        <w:rPr>
          <w:rFonts w:ascii="Times New Roman" w:hAnsi="Times New Roman" w:cs="Times New Roman"/>
          <w:color w:val="000000"/>
          <w:szCs w:val="20"/>
        </w:rPr>
        <w:t xml:space="preserve"> was</w:t>
      </w:r>
      <w:r w:rsidRPr="002E35A1">
        <w:rPr>
          <w:rFonts w:ascii="Times New Roman" w:hAnsi="Times New Roman" w:cs="Times New Roman"/>
          <w:color w:val="000000"/>
          <w:szCs w:val="20"/>
        </w:rPr>
        <w:t xml:space="preserve"> influenced by poor surface area as a consequence of</w:t>
      </w:r>
      <w:r w:rsidR="00432DA2">
        <w:rPr>
          <w:rFonts w:ascii="Times New Roman" w:hAnsi="Times New Roman" w:cs="Times New Roman"/>
          <w:color w:val="000000"/>
          <w:szCs w:val="20"/>
        </w:rPr>
        <w:t xml:space="preserve"> the</w:t>
      </w:r>
      <w:r w:rsidRPr="002E35A1">
        <w:rPr>
          <w:rFonts w:ascii="Times New Roman" w:hAnsi="Times New Roman" w:cs="Times New Roman"/>
          <w:color w:val="000000"/>
          <w:szCs w:val="20"/>
        </w:rPr>
        <w:t xml:space="preserve"> sintering effect of the adsorbent. </w:t>
      </w:r>
      <w:r w:rsidR="00432DA2">
        <w:rPr>
          <w:rFonts w:ascii="Times New Roman" w:hAnsi="Times New Roman" w:cs="Times New Roman"/>
          <w:szCs w:val="20"/>
        </w:rPr>
        <w:t>It</w:t>
      </w:r>
      <w:r w:rsidRPr="002E35A1">
        <w:rPr>
          <w:rFonts w:ascii="Times New Roman" w:hAnsi="Times New Roman" w:cs="Times New Roman"/>
          <w:szCs w:val="20"/>
        </w:rPr>
        <w:t xml:space="preserve"> also has a higher volume of narrower pores with trimodal distribution of the pore size</w:t>
      </w:r>
      <w:r>
        <w:rPr>
          <w:rFonts w:ascii="Times New Roman" w:hAnsi="Times New Roman" w:cs="Times New Roman"/>
          <w:szCs w:val="20"/>
        </w:rPr>
        <w:t xml:space="preserve"> as shown in Figure</w:t>
      </w:r>
      <w:r w:rsidRPr="002E35A1">
        <w:rPr>
          <w:rFonts w:ascii="Times New Roman" w:hAnsi="Times New Roman" w:cs="Times New Roman"/>
          <w:szCs w:val="20"/>
        </w:rPr>
        <w:t xml:space="preserve"> 3, that provides more spaces to capture </w:t>
      </w:r>
      <w:r w:rsidRPr="002E35A1">
        <w:rPr>
          <w:rFonts w:ascii="Times New Roman" w:hAnsi="Times New Roman" w:cs="Times New Roman"/>
          <w:color w:val="000000"/>
          <w:szCs w:val="20"/>
        </w:rPr>
        <w:t>CO</w:t>
      </w:r>
      <w:r w:rsidRPr="002E35A1">
        <w:rPr>
          <w:rFonts w:ascii="Times New Roman" w:hAnsi="Times New Roman" w:cs="Times New Roman"/>
          <w:color w:val="000000"/>
          <w:szCs w:val="20"/>
          <w:vertAlign w:val="subscript"/>
        </w:rPr>
        <w:t>2</w:t>
      </w:r>
      <w:r w:rsidRPr="002E35A1">
        <w:rPr>
          <w:rFonts w:ascii="Times New Roman" w:hAnsi="Times New Roman" w:cs="Times New Roman"/>
          <w:szCs w:val="20"/>
        </w:rPr>
        <w:t xml:space="preserve">. </w:t>
      </w:r>
      <w:r w:rsidRPr="002E35A1">
        <w:rPr>
          <w:rFonts w:ascii="Times New Roman" w:eastAsia="AdvEPSTIM" w:hAnsi="Times New Roman" w:cs="Times New Roman"/>
          <w:color w:val="000000"/>
          <w:szCs w:val="20"/>
        </w:rPr>
        <w:t>The adsorption capacity for s350 was rather higher than the rest of temperatures ascribed to crystallite grew and not exposed to</w:t>
      </w:r>
      <w:r w:rsidR="00432DA2">
        <w:rPr>
          <w:rFonts w:ascii="Times New Roman" w:eastAsia="AdvEPSTIM" w:hAnsi="Times New Roman" w:cs="Times New Roman"/>
          <w:color w:val="000000"/>
          <w:szCs w:val="20"/>
        </w:rPr>
        <w:t xml:space="preserve"> the</w:t>
      </w:r>
      <w:r w:rsidRPr="002E35A1">
        <w:rPr>
          <w:rFonts w:ascii="Times New Roman" w:eastAsia="AdvEPSTIM" w:hAnsi="Times New Roman" w:cs="Times New Roman"/>
          <w:color w:val="000000"/>
          <w:szCs w:val="20"/>
        </w:rPr>
        <w:t xml:space="preserve"> high thermal treatment that lead to sintering. The adsorption capacity for </w:t>
      </w:r>
      <w:r w:rsidRPr="002E35A1">
        <w:rPr>
          <w:rFonts w:ascii="Times New Roman" w:hAnsi="Times New Roman" w:cs="Times New Roman"/>
          <w:color w:val="000000"/>
          <w:szCs w:val="20"/>
        </w:rPr>
        <w:t xml:space="preserve">bulk </w:t>
      </w:r>
      <w:r w:rsidRPr="002E35A1">
        <w:rPr>
          <w:rFonts w:ascii="Times New Roman" w:hAnsi="Times New Roman" w:cs="Times New Roman"/>
          <w:szCs w:val="20"/>
        </w:rPr>
        <w:t>α-Fe</w:t>
      </w:r>
      <w:r w:rsidRPr="002E35A1">
        <w:rPr>
          <w:rFonts w:ascii="Times New Roman" w:hAnsi="Times New Roman" w:cs="Times New Roman"/>
          <w:szCs w:val="20"/>
          <w:vertAlign w:val="subscript"/>
        </w:rPr>
        <w:t>2</w:t>
      </w:r>
      <w:r w:rsidRPr="002E35A1">
        <w:rPr>
          <w:rFonts w:ascii="Times New Roman" w:hAnsi="Times New Roman" w:cs="Times New Roman"/>
          <w:szCs w:val="20"/>
        </w:rPr>
        <w:t>O</w:t>
      </w:r>
      <w:r w:rsidRPr="002E35A1">
        <w:rPr>
          <w:rFonts w:ascii="Times New Roman" w:hAnsi="Times New Roman" w:cs="Times New Roman"/>
          <w:szCs w:val="20"/>
          <w:vertAlign w:val="subscript"/>
        </w:rPr>
        <w:t>3</w:t>
      </w:r>
      <w:r w:rsidRPr="002E35A1">
        <w:rPr>
          <w:rFonts w:ascii="Times New Roman" w:eastAsia="AdvEPSTIM" w:hAnsi="Times New Roman" w:cs="Times New Roman"/>
          <w:color w:val="000000"/>
          <w:szCs w:val="20"/>
        </w:rPr>
        <w:t xml:space="preserve"> which </w:t>
      </w:r>
      <w:r w:rsidR="006F6E4E">
        <w:rPr>
          <w:rFonts w:ascii="Times New Roman" w:eastAsia="AdvEPSTIM" w:hAnsi="Times New Roman" w:cs="Times New Roman"/>
          <w:color w:val="000000"/>
          <w:szCs w:val="20"/>
        </w:rPr>
        <w:t xml:space="preserve">was </w:t>
      </w:r>
      <w:r w:rsidR="00432DA2">
        <w:rPr>
          <w:rFonts w:ascii="Times New Roman" w:eastAsia="AdvEPSTIM" w:hAnsi="Times New Roman" w:cs="Times New Roman"/>
          <w:color w:val="000000"/>
          <w:szCs w:val="20"/>
        </w:rPr>
        <w:t>treated at 150</w:t>
      </w:r>
      <w:r w:rsidR="000F6EEB">
        <w:rPr>
          <w:rFonts w:ascii="Times New Roman" w:eastAsia="AdvEPSTIM" w:hAnsi="Times New Roman" w:cs="Times New Roman"/>
          <w:color w:val="000000"/>
          <w:szCs w:val="20"/>
        </w:rPr>
        <w:t xml:space="preserve"> </w:t>
      </w:r>
      <w:r w:rsidRPr="002E35A1">
        <w:rPr>
          <w:rFonts w:ascii="Times New Roman" w:eastAsia="AdvEPSTIM" w:hAnsi="Times New Roman" w:cs="Times New Roman"/>
          <w:color w:val="000000"/>
          <w:szCs w:val="20"/>
        </w:rPr>
        <w:t>°C under N</w:t>
      </w:r>
      <w:r w:rsidRPr="002E35A1">
        <w:rPr>
          <w:rFonts w:ascii="Times New Roman" w:eastAsia="AdvEPSTIM" w:hAnsi="Times New Roman" w:cs="Times New Roman"/>
          <w:color w:val="000000"/>
          <w:szCs w:val="20"/>
          <w:vertAlign w:val="subscript"/>
        </w:rPr>
        <w:t>2</w:t>
      </w:r>
      <w:r w:rsidRPr="002E35A1">
        <w:rPr>
          <w:rFonts w:ascii="Times New Roman" w:eastAsia="AdvEPSTIM" w:hAnsi="Times New Roman" w:cs="Times New Roman"/>
          <w:color w:val="000000"/>
          <w:szCs w:val="20"/>
        </w:rPr>
        <w:t xml:space="preserve"> recorded</w:t>
      </w:r>
      <w:r w:rsidR="00432DA2">
        <w:rPr>
          <w:rFonts w:ascii="Times New Roman" w:eastAsia="AdvEPSTIM" w:hAnsi="Times New Roman" w:cs="Times New Roman"/>
          <w:color w:val="000000"/>
          <w:szCs w:val="20"/>
        </w:rPr>
        <w:t xml:space="preserve"> a</w:t>
      </w:r>
      <w:r w:rsidRPr="002E35A1">
        <w:rPr>
          <w:rFonts w:ascii="Times New Roman" w:eastAsia="AdvEPSTIM" w:hAnsi="Times New Roman" w:cs="Times New Roman"/>
          <w:color w:val="000000"/>
          <w:szCs w:val="20"/>
        </w:rPr>
        <w:t xml:space="preserve"> higher</w:t>
      </w:r>
      <w:r w:rsidR="006F6E4E">
        <w:rPr>
          <w:rFonts w:ascii="Times New Roman" w:eastAsia="AdvEPSTIM" w:hAnsi="Times New Roman" w:cs="Times New Roman"/>
          <w:color w:val="000000"/>
          <w:szCs w:val="20"/>
        </w:rPr>
        <w:t xml:space="preserve"> value</w:t>
      </w:r>
      <w:r w:rsidRPr="002E35A1">
        <w:rPr>
          <w:rFonts w:ascii="Times New Roman" w:eastAsia="AdvEPSTIM" w:hAnsi="Times New Roman" w:cs="Times New Roman"/>
          <w:color w:val="000000"/>
          <w:szCs w:val="20"/>
        </w:rPr>
        <w:t xml:space="preserve"> than s550 and above. </w:t>
      </w:r>
      <w:r w:rsidRPr="002E35A1">
        <w:rPr>
          <w:rFonts w:ascii="Times New Roman" w:hAnsi="Times New Roman" w:cs="Times New Roman"/>
          <w:szCs w:val="20"/>
        </w:rPr>
        <w:t>In addition, the adsorbed weights (CO</w:t>
      </w:r>
      <w:r w:rsidRPr="002E35A1">
        <w:rPr>
          <w:rFonts w:ascii="Times New Roman" w:hAnsi="Times New Roman" w:cs="Times New Roman"/>
          <w:szCs w:val="20"/>
          <w:vertAlign w:val="subscript"/>
        </w:rPr>
        <w:t>2</w:t>
      </w:r>
      <w:r w:rsidR="00432DA2">
        <w:rPr>
          <w:rFonts w:ascii="Times New Roman" w:hAnsi="Times New Roman" w:cs="Times New Roman"/>
          <w:szCs w:val="20"/>
        </w:rPr>
        <w:t>) of all the adsorbents a</w:t>
      </w:r>
      <w:r w:rsidRPr="002E35A1">
        <w:rPr>
          <w:rFonts w:ascii="Times New Roman" w:hAnsi="Times New Roman" w:cs="Times New Roman"/>
          <w:szCs w:val="20"/>
        </w:rPr>
        <w:t xml:space="preserve">re in the following order: 450 &gt; 350 &gt; bulk &gt; 550 &gt; 650 &gt; 750 &gt; 850. </w:t>
      </w:r>
      <w:r w:rsidRPr="002E35A1">
        <w:rPr>
          <w:rFonts w:ascii="Times New Roman" w:hAnsi="Times New Roman" w:cs="Times New Roman"/>
          <w:color w:val="000000"/>
          <w:szCs w:val="20"/>
        </w:rPr>
        <w:t>In fact, a linearly proportional relationship between the adsorptive capacity and</w:t>
      </w:r>
      <w:r w:rsidR="006F6E4E">
        <w:rPr>
          <w:rFonts w:ascii="Times New Roman" w:hAnsi="Times New Roman" w:cs="Times New Roman"/>
          <w:color w:val="000000"/>
          <w:szCs w:val="20"/>
        </w:rPr>
        <w:t xml:space="preserve"> </w:t>
      </w:r>
      <w:r w:rsidR="00432DA2">
        <w:rPr>
          <w:rFonts w:ascii="Times New Roman" w:hAnsi="Times New Roman" w:cs="Times New Roman"/>
          <w:color w:val="000000"/>
          <w:szCs w:val="20"/>
        </w:rPr>
        <w:t>surface area is suggested. H</w:t>
      </w:r>
      <w:r w:rsidR="006F6E4E">
        <w:rPr>
          <w:rFonts w:ascii="Times New Roman" w:hAnsi="Times New Roman" w:cs="Times New Roman"/>
          <w:color w:val="000000"/>
          <w:szCs w:val="20"/>
        </w:rPr>
        <w:t>igher surface area provide</w:t>
      </w:r>
      <w:r w:rsidR="00432DA2">
        <w:rPr>
          <w:rFonts w:ascii="Times New Roman" w:hAnsi="Times New Roman" w:cs="Times New Roman"/>
          <w:color w:val="000000"/>
          <w:szCs w:val="20"/>
        </w:rPr>
        <w:t>s</w:t>
      </w:r>
      <w:r w:rsidR="006F6E4E">
        <w:rPr>
          <w:rFonts w:ascii="Times New Roman" w:hAnsi="Times New Roman" w:cs="Times New Roman"/>
          <w:color w:val="000000"/>
          <w:szCs w:val="20"/>
        </w:rPr>
        <w:t xml:space="preserve"> more active sites to attract </w:t>
      </w:r>
      <w:r w:rsidR="006F6E4E" w:rsidRPr="002E35A1">
        <w:rPr>
          <w:rFonts w:ascii="Times New Roman" w:hAnsi="Times New Roman" w:cs="Times New Roman"/>
          <w:color w:val="000000"/>
          <w:szCs w:val="20"/>
        </w:rPr>
        <w:t>CO</w:t>
      </w:r>
      <w:r w:rsidR="006F6E4E" w:rsidRPr="002E35A1">
        <w:rPr>
          <w:rFonts w:ascii="Times New Roman" w:hAnsi="Times New Roman" w:cs="Times New Roman"/>
          <w:color w:val="000000"/>
          <w:szCs w:val="20"/>
          <w:vertAlign w:val="subscript"/>
        </w:rPr>
        <w:t>2</w:t>
      </w:r>
      <w:r w:rsidR="006F6E4E">
        <w:rPr>
          <w:rFonts w:ascii="Times New Roman" w:hAnsi="Times New Roman" w:cs="Times New Roman"/>
          <w:color w:val="000000"/>
          <w:szCs w:val="20"/>
        </w:rPr>
        <w:t xml:space="preserve"> which resulting</w:t>
      </w:r>
      <w:r w:rsidR="00432DA2">
        <w:rPr>
          <w:rFonts w:ascii="Times New Roman" w:hAnsi="Times New Roman" w:cs="Times New Roman"/>
          <w:color w:val="000000"/>
          <w:szCs w:val="20"/>
        </w:rPr>
        <w:t xml:space="preserve"> in</w:t>
      </w:r>
      <w:r w:rsidR="006F6E4E">
        <w:rPr>
          <w:rFonts w:ascii="Times New Roman" w:hAnsi="Times New Roman" w:cs="Times New Roman"/>
          <w:color w:val="000000"/>
          <w:szCs w:val="20"/>
        </w:rPr>
        <w:t xml:space="preserve"> high adsorption capacity. </w:t>
      </w:r>
      <w:r w:rsidRPr="002E35A1">
        <w:rPr>
          <w:rFonts w:ascii="Times New Roman" w:hAnsi="Times New Roman" w:cs="Times New Roman"/>
          <w:color w:val="000000"/>
          <w:szCs w:val="20"/>
        </w:rPr>
        <w:t>Overall, the simple mixing method could save more energy on</w:t>
      </w:r>
      <w:r w:rsidR="00432DA2">
        <w:rPr>
          <w:rFonts w:ascii="Times New Roman" w:hAnsi="Times New Roman" w:cs="Times New Roman"/>
          <w:color w:val="000000"/>
          <w:szCs w:val="20"/>
        </w:rPr>
        <w:t xml:space="preserve"> the</w:t>
      </w:r>
      <w:r w:rsidRPr="002E35A1">
        <w:rPr>
          <w:rFonts w:ascii="Times New Roman" w:hAnsi="Times New Roman" w:cs="Times New Roman"/>
          <w:color w:val="000000"/>
          <w:szCs w:val="20"/>
        </w:rPr>
        <w:t xml:space="preserve"> calcination tempe</w:t>
      </w:r>
      <w:r w:rsidR="000F6EEB">
        <w:rPr>
          <w:rFonts w:ascii="Times New Roman" w:hAnsi="Times New Roman" w:cs="Times New Roman"/>
          <w:color w:val="000000"/>
          <w:szCs w:val="20"/>
        </w:rPr>
        <w:t xml:space="preserve">rature compared to Ismail </w:t>
      </w:r>
      <w:r w:rsidR="00793D28">
        <w:rPr>
          <w:rFonts w:ascii="Times New Roman" w:hAnsi="Times New Roman" w:cs="Times New Roman"/>
          <w:color w:val="000000"/>
          <w:szCs w:val="20"/>
        </w:rPr>
        <w:t xml:space="preserve">et al. </w:t>
      </w:r>
      <w:r w:rsidR="00432DA2">
        <w:rPr>
          <w:rFonts w:ascii="Times New Roman" w:hAnsi="Times New Roman" w:cs="Times New Roman"/>
          <w:color w:val="000000"/>
          <w:szCs w:val="20"/>
        </w:rPr>
        <w:t>[18] work</w:t>
      </w:r>
      <w:r w:rsidRPr="002E35A1">
        <w:rPr>
          <w:rFonts w:ascii="Times New Roman" w:hAnsi="Times New Roman" w:cs="Times New Roman"/>
          <w:color w:val="000000"/>
          <w:szCs w:val="20"/>
        </w:rPr>
        <w:t xml:space="preserve"> </w:t>
      </w:r>
      <w:r w:rsidR="00432DA2">
        <w:rPr>
          <w:rFonts w:ascii="Times New Roman" w:hAnsi="Times New Roman" w:cs="Times New Roman"/>
          <w:color w:val="000000"/>
          <w:szCs w:val="20"/>
        </w:rPr>
        <w:t>which required 700</w:t>
      </w:r>
      <w:r w:rsidRPr="002E35A1">
        <w:rPr>
          <w:rFonts w:ascii="Times New Roman" w:hAnsi="Times New Roman" w:cs="Times New Roman"/>
          <w:color w:val="000000"/>
          <w:szCs w:val="20"/>
        </w:rPr>
        <w:t>°C for</w:t>
      </w:r>
      <w:r w:rsidR="00432DA2">
        <w:rPr>
          <w:rFonts w:ascii="Times New Roman" w:hAnsi="Times New Roman" w:cs="Times New Roman"/>
          <w:color w:val="000000"/>
          <w:szCs w:val="20"/>
        </w:rPr>
        <w:t xml:space="preserve"> the</w:t>
      </w:r>
      <w:r w:rsidRPr="002E35A1">
        <w:rPr>
          <w:rFonts w:ascii="Times New Roman" w:hAnsi="Times New Roman" w:cs="Times New Roman"/>
          <w:color w:val="000000"/>
          <w:szCs w:val="20"/>
        </w:rPr>
        <w:t xml:space="preserve"> </w:t>
      </w:r>
      <w:r w:rsidRPr="002E35A1">
        <w:rPr>
          <w:rFonts w:ascii="Times New Roman" w:hAnsi="Times New Roman" w:cs="Times New Roman"/>
          <w:szCs w:val="20"/>
        </w:rPr>
        <w:t>CO</w:t>
      </w:r>
      <w:r w:rsidRPr="002E35A1">
        <w:rPr>
          <w:rFonts w:ascii="Times New Roman" w:hAnsi="Times New Roman" w:cs="Times New Roman"/>
          <w:szCs w:val="20"/>
          <w:vertAlign w:val="subscript"/>
        </w:rPr>
        <w:t xml:space="preserve">2 </w:t>
      </w:r>
      <w:r w:rsidRPr="002E35A1">
        <w:rPr>
          <w:rFonts w:ascii="Times New Roman" w:hAnsi="Times New Roman" w:cs="Times New Roman"/>
          <w:color w:val="000000"/>
          <w:szCs w:val="20"/>
        </w:rPr>
        <w:t>adsorption purpose.</w:t>
      </w:r>
    </w:p>
    <w:p w:rsidR="00A9036C" w:rsidRDefault="00A9036C" w:rsidP="002E35A1">
      <w:pPr>
        <w:jc w:val="center"/>
        <w:outlineLvl w:val="0"/>
        <w:rPr>
          <w:rFonts w:ascii="Times New Roman" w:hAnsi="Times New Roman" w:cs="Times New Roman"/>
          <w:szCs w:val="20"/>
        </w:rPr>
      </w:pPr>
    </w:p>
    <w:p w:rsidR="00A9036C" w:rsidRDefault="000F6EEB" w:rsidP="002E35A1">
      <w:pPr>
        <w:jc w:val="center"/>
        <w:outlineLvl w:val="0"/>
        <w:rPr>
          <w:rFonts w:ascii="Times New Roman" w:hAnsi="Times New Roman" w:cs="Times New Roman"/>
          <w:szCs w:val="20"/>
        </w:rPr>
      </w:pPr>
      <w:r>
        <w:rPr>
          <w:noProof/>
          <w:szCs w:val="24"/>
        </w:rPr>
        <w:drawing>
          <wp:anchor distT="0" distB="0" distL="114300" distR="114300" simplePos="0" relativeHeight="251659776" behindDoc="0" locked="0" layoutInCell="1" allowOverlap="1" wp14:anchorId="054767B7" wp14:editId="1F6280FE">
            <wp:simplePos x="0" y="0"/>
            <wp:positionH relativeFrom="margin">
              <wp:posOffset>1132782</wp:posOffset>
            </wp:positionH>
            <wp:positionV relativeFrom="margin">
              <wp:posOffset>2810510</wp:posOffset>
            </wp:positionV>
            <wp:extent cx="3429000" cy="2631281"/>
            <wp:effectExtent l="19050" t="19050" r="0" b="0"/>
            <wp:wrapSquare wrapText="bothSides"/>
            <wp:docPr id="19" name="Picture 19" descr="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2"/>
                    <pic:cNvPicPr>
                      <a:picLocks noChangeAspect="1" noChangeArrowheads="1"/>
                    </pic:cNvPicPr>
                  </pic:nvPicPr>
                  <pic:blipFill>
                    <a:blip r:embed="rId12" cstate="print">
                      <a:lum bright="-10000" contrast="20000"/>
                      <a:extLst>
                        <a:ext uri="{28A0092B-C50C-407E-A947-70E740481C1C}">
                          <a14:useLocalDpi xmlns:a14="http://schemas.microsoft.com/office/drawing/2010/main" val="0"/>
                        </a:ext>
                      </a:extLst>
                    </a:blip>
                    <a:srcRect/>
                    <a:stretch>
                      <a:fillRect/>
                    </a:stretch>
                  </pic:blipFill>
                  <pic:spPr bwMode="auto">
                    <a:xfrm>
                      <a:off x="0" y="0"/>
                      <a:ext cx="3429000" cy="2631281"/>
                    </a:xfrm>
                    <a:prstGeom prst="rect">
                      <a:avLst/>
                    </a:prstGeom>
                    <a:noFill/>
                    <a:ln w="6350">
                      <a:solidFill>
                        <a:schemeClr val="tx1"/>
                      </a:solidFill>
                      <a:miter lim="800000"/>
                      <a:headEnd/>
                      <a:tailEnd/>
                    </a:ln>
                  </pic:spPr>
                </pic:pic>
              </a:graphicData>
            </a:graphic>
          </wp:anchor>
        </w:drawing>
      </w:r>
    </w:p>
    <w:p w:rsidR="00BE5D0F" w:rsidRDefault="00BE5D0F" w:rsidP="00BE5D0F">
      <w:pPr>
        <w:jc w:val="center"/>
        <w:outlineLvl w:val="0"/>
        <w:rPr>
          <w:rFonts w:ascii="Times New Roman" w:hAnsi="Times New Roman" w:cs="Times New Roman"/>
          <w:szCs w:val="20"/>
        </w:rPr>
      </w:pPr>
    </w:p>
    <w:p w:rsidR="000F6EEB" w:rsidRDefault="000F6EEB" w:rsidP="00A9036C">
      <w:pPr>
        <w:spacing w:before="240"/>
        <w:jc w:val="center"/>
        <w:outlineLvl w:val="0"/>
        <w:rPr>
          <w:rFonts w:ascii="Times New Roman" w:hAnsi="Times New Roman" w:cs="Times New Roman"/>
          <w:szCs w:val="20"/>
        </w:rPr>
      </w:pPr>
    </w:p>
    <w:p w:rsidR="000F6EEB" w:rsidRDefault="000F6EEB" w:rsidP="00A9036C">
      <w:pPr>
        <w:spacing w:before="240"/>
        <w:jc w:val="center"/>
        <w:outlineLvl w:val="0"/>
        <w:rPr>
          <w:rFonts w:ascii="Times New Roman" w:hAnsi="Times New Roman" w:cs="Times New Roman"/>
          <w:szCs w:val="20"/>
        </w:rPr>
      </w:pPr>
    </w:p>
    <w:p w:rsidR="000F6EEB" w:rsidRDefault="000F6EEB" w:rsidP="00A9036C">
      <w:pPr>
        <w:spacing w:before="240"/>
        <w:jc w:val="center"/>
        <w:outlineLvl w:val="0"/>
        <w:rPr>
          <w:rFonts w:ascii="Times New Roman" w:hAnsi="Times New Roman" w:cs="Times New Roman"/>
          <w:szCs w:val="20"/>
        </w:rPr>
      </w:pPr>
    </w:p>
    <w:p w:rsidR="000F6EEB" w:rsidRDefault="000F6EEB" w:rsidP="00A9036C">
      <w:pPr>
        <w:spacing w:before="240"/>
        <w:jc w:val="center"/>
        <w:outlineLvl w:val="0"/>
        <w:rPr>
          <w:rFonts w:ascii="Times New Roman" w:hAnsi="Times New Roman" w:cs="Times New Roman"/>
          <w:szCs w:val="20"/>
        </w:rPr>
      </w:pPr>
    </w:p>
    <w:p w:rsidR="000F6EEB" w:rsidRDefault="000F6EEB" w:rsidP="00A9036C">
      <w:pPr>
        <w:spacing w:before="240"/>
        <w:jc w:val="center"/>
        <w:outlineLvl w:val="0"/>
        <w:rPr>
          <w:rFonts w:ascii="Times New Roman" w:hAnsi="Times New Roman" w:cs="Times New Roman"/>
          <w:szCs w:val="20"/>
        </w:rPr>
      </w:pPr>
    </w:p>
    <w:p w:rsidR="000F6EEB" w:rsidRDefault="000F6EEB" w:rsidP="00A9036C">
      <w:pPr>
        <w:spacing w:before="240"/>
        <w:jc w:val="center"/>
        <w:outlineLvl w:val="0"/>
        <w:rPr>
          <w:rFonts w:ascii="Times New Roman" w:hAnsi="Times New Roman" w:cs="Times New Roman"/>
          <w:szCs w:val="20"/>
        </w:rPr>
      </w:pPr>
    </w:p>
    <w:p w:rsidR="000F6EEB" w:rsidRDefault="000F6EEB" w:rsidP="00A9036C">
      <w:pPr>
        <w:spacing w:before="240"/>
        <w:jc w:val="center"/>
        <w:outlineLvl w:val="0"/>
        <w:rPr>
          <w:rFonts w:ascii="Times New Roman" w:hAnsi="Times New Roman" w:cs="Times New Roman"/>
          <w:szCs w:val="20"/>
        </w:rPr>
      </w:pPr>
    </w:p>
    <w:p w:rsidR="000F6EEB" w:rsidRDefault="000F6EEB" w:rsidP="00A9036C">
      <w:pPr>
        <w:spacing w:before="240"/>
        <w:jc w:val="center"/>
        <w:outlineLvl w:val="0"/>
        <w:rPr>
          <w:rFonts w:ascii="Times New Roman" w:hAnsi="Times New Roman" w:cs="Times New Roman"/>
          <w:szCs w:val="20"/>
        </w:rPr>
      </w:pPr>
    </w:p>
    <w:p w:rsidR="00BE5D0F" w:rsidRPr="00AA7D1F" w:rsidRDefault="00276BE5" w:rsidP="00A9036C">
      <w:pPr>
        <w:spacing w:before="240"/>
        <w:jc w:val="center"/>
        <w:outlineLvl w:val="0"/>
        <w:rPr>
          <w:rFonts w:ascii="Times New Roman" w:hAnsi="Times New Roman" w:cs="Times New Roman"/>
          <w:szCs w:val="20"/>
        </w:rPr>
      </w:pPr>
      <w:r>
        <w:rPr>
          <w:rFonts w:ascii="Times New Roman" w:hAnsi="Times New Roman" w:cs="Times New Roman"/>
          <w:szCs w:val="20"/>
        </w:rPr>
        <w:t>Figure 7</w:t>
      </w:r>
      <w:r w:rsidR="000F6EEB">
        <w:rPr>
          <w:rFonts w:ascii="Times New Roman" w:hAnsi="Times New Roman" w:cs="Times New Roman"/>
          <w:szCs w:val="20"/>
        </w:rPr>
        <w:t xml:space="preserve">. </w:t>
      </w:r>
      <w:r w:rsidR="002E35A1" w:rsidRPr="002E35A1">
        <w:rPr>
          <w:rFonts w:ascii="Times New Roman" w:hAnsi="Times New Roman" w:cs="Times New Roman"/>
          <w:szCs w:val="20"/>
        </w:rPr>
        <w:t>The effect of calcination temperatures on CO</w:t>
      </w:r>
      <w:r w:rsidR="002E35A1" w:rsidRPr="002E35A1">
        <w:rPr>
          <w:rFonts w:ascii="Times New Roman" w:hAnsi="Times New Roman" w:cs="Times New Roman"/>
          <w:szCs w:val="20"/>
          <w:vertAlign w:val="subscript"/>
        </w:rPr>
        <w:t>2</w:t>
      </w:r>
      <w:r w:rsidR="00A9036C">
        <w:rPr>
          <w:rFonts w:ascii="Times New Roman" w:hAnsi="Times New Roman" w:cs="Times New Roman"/>
          <w:szCs w:val="20"/>
        </w:rPr>
        <w:t xml:space="preserve"> adsorption isotherms at </w:t>
      </w:r>
      <w:r w:rsidR="00A9036C">
        <w:rPr>
          <w:rFonts w:ascii="Times New Roman" w:eastAsia="AdvEPSTIM" w:hAnsi="Times New Roman" w:cs="Times New Roman"/>
          <w:color w:val="000000"/>
          <w:szCs w:val="20"/>
        </w:rPr>
        <w:t>25 °C</w:t>
      </w:r>
      <w:r w:rsidR="00A9036C">
        <w:rPr>
          <w:rFonts w:ascii="Times New Roman" w:hAnsi="Times New Roman" w:cs="Times New Roman"/>
          <w:szCs w:val="20"/>
        </w:rPr>
        <w:t xml:space="preserve"> and 1 atm</w:t>
      </w:r>
    </w:p>
    <w:p w:rsidR="00B939BE" w:rsidRDefault="00B939BE" w:rsidP="00785CA6">
      <w:pPr>
        <w:jc w:val="cente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97712D" w:rsidRPr="0097712D" w:rsidRDefault="0097712D" w:rsidP="0097712D">
      <w:pPr>
        <w:outlineLvl w:val="0"/>
        <w:rPr>
          <w:rFonts w:ascii="Times New Roman" w:hAnsi="Times New Roman" w:cs="Times New Roman"/>
          <w:szCs w:val="20"/>
        </w:rPr>
      </w:pPr>
      <w:r w:rsidRPr="0097712D">
        <w:rPr>
          <w:rFonts w:ascii="Times New Roman" w:hAnsi="Times New Roman"/>
          <w:szCs w:val="20"/>
        </w:rPr>
        <w:t>The calcination temperature of α-Fe</w:t>
      </w:r>
      <w:r w:rsidRPr="0097712D">
        <w:rPr>
          <w:rFonts w:ascii="Times New Roman" w:hAnsi="Times New Roman"/>
          <w:szCs w:val="20"/>
          <w:vertAlign w:val="subscript"/>
        </w:rPr>
        <w:t>2</w:t>
      </w:r>
      <w:r w:rsidRPr="0097712D">
        <w:rPr>
          <w:rFonts w:ascii="Times New Roman" w:hAnsi="Times New Roman"/>
          <w:szCs w:val="20"/>
        </w:rPr>
        <w:t>O</w:t>
      </w:r>
      <w:r w:rsidRPr="0097712D">
        <w:rPr>
          <w:rFonts w:ascii="Times New Roman" w:hAnsi="Times New Roman"/>
          <w:szCs w:val="20"/>
          <w:vertAlign w:val="subscript"/>
        </w:rPr>
        <w:t>3</w:t>
      </w:r>
      <w:r w:rsidR="00432DA2">
        <w:rPr>
          <w:rFonts w:ascii="Times New Roman" w:hAnsi="Times New Roman"/>
          <w:szCs w:val="20"/>
        </w:rPr>
        <w:t xml:space="preserve"> at 450</w:t>
      </w:r>
      <w:r w:rsidR="000F6EEB">
        <w:rPr>
          <w:rFonts w:ascii="Times New Roman" w:hAnsi="Times New Roman"/>
          <w:szCs w:val="20"/>
        </w:rPr>
        <w:t xml:space="preserve"> </w:t>
      </w:r>
      <w:r w:rsidRPr="0097712D">
        <w:rPr>
          <w:rFonts w:ascii="Times New Roman" w:hAnsi="Times New Roman"/>
          <w:szCs w:val="20"/>
        </w:rPr>
        <w:t xml:space="preserve">°C by using </w:t>
      </w:r>
      <w:r w:rsidR="00432DA2">
        <w:rPr>
          <w:rFonts w:ascii="Times New Roman" w:hAnsi="Times New Roman"/>
          <w:szCs w:val="20"/>
        </w:rPr>
        <w:t xml:space="preserve">a </w:t>
      </w:r>
      <w:r w:rsidRPr="0097712D">
        <w:rPr>
          <w:rFonts w:ascii="Times New Roman" w:hAnsi="Times New Roman"/>
          <w:szCs w:val="20"/>
        </w:rPr>
        <w:t xml:space="preserve">simple mixing method generated sphere </w:t>
      </w:r>
      <w:r w:rsidR="00276BE5">
        <w:rPr>
          <w:rFonts w:ascii="Times New Roman" w:hAnsi="Times New Roman"/>
          <w:szCs w:val="20"/>
        </w:rPr>
        <w:t>particle</w:t>
      </w:r>
      <w:r w:rsidRPr="0097712D">
        <w:rPr>
          <w:rFonts w:ascii="Times New Roman" w:hAnsi="Times New Roman"/>
          <w:szCs w:val="20"/>
        </w:rPr>
        <w:t xml:space="preserve"> size of fine particles with high BET surface area, mesopore surface area, and total pore volumes. These features provide an enhancement in CO</w:t>
      </w:r>
      <w:r w:rsidRPr="0097712D">
        <w:rPr>
          <w:rFonts w:ascii="Times New Roman" w:hAnsi="Times New Roman"/>
          <w:szCs w:val="20"/>
          <w:vertAlign w:val="subscript"/>
        </w:rPr>
        <w:t>2</w:t>
      </w:r>
      <w:r w:rsidRPr="0097712D">
        <w:rPr>
          <w:rFonts w:ascii="Times New Roman" w:hAnsi="Times New Roman"/>
          <w:szCs w:val="20"/>
        </w:rPr>
        <w:t xml:space="preserve"> adsorption at </w:t>
      </w:r>
      <w:r w:rsidR="00432DA2">
        <w:rPr>
          <w:rFonts w:ascii="Times New Roman" w:eastAsia="AdvEPSTIM" w:hAnsi="Times New Roman" w:cs="Times New Roman"/>
          <w:color w:val="000000"/>
          <w:szCs w:val="20"/>
        </w:rPr>
        <w:t>25</w:t>
      </w:r>
      <w:r w:rsidR="000F6EEB">
        <w:rPr>
          <w:rFonts w:ascii="Times New Roman" w:eastAsia="AdvEPSTIM" w:hAnsi="Times New Roman" w:cs="Times New Roman"/>
          <w:color w:val="000000"/>
          <w:szCs w:val="20"/>
        </w:rPr>
        <w:t xml:space="preserve"> </w:t>
      </w:r>
      <w:r w:rsidR="00A9036C">
        <w:rPr>
          <w:rFonts w:ascii="Times New Roman" w:eastAsia="AdvEPSTIM" w:hAnsi="Times New Roman" w:cs="Times New Roman"/>
          <w:color w:val="000000"/>
          <w:szCs w:val="20"/>
        </w:rPr>
        <w:t>°C</w:t>
      </w:r>
      <w:r w:rsidR="00A9036C">
        <w:rPr>
          <w:rFonts w:ascii="Times New Roman" w:hAnsi="Times New Roman"/>
          <w:szCs w:val="20"/>
        </w:rPr>
        <w:t xml:space="preserve"> and 1 atm</w:t>
      </w:r>
      <w:r w:rsidRPr="0097712D">
        <w:rPr>
          <w:rFonts w:ascii="Times New Roman" w:hAnsi="Times New Roman"/>
          <w:szCs w:val="20"/>
        </w:rPr>
        <w:t xml:space="preserve"> with </w:t>
      </w:r>
      <w:r w:rsidR="00432DA2">
        <w:rPr>
          <w:rFonts w:ascii="Times New Roman" w:hAnsi="Times New Roman"/>
          <w:szCs w:val="20"/>
        </w:rPr>
        <w:t xml:space="preserve">the </w:t>
      </w:r>
      <w:r w:rsidRPr="0097712D">
        <w:rPr>
          <w:rFonts w:ascii="Times New Roman" w:hAnsi="Times New Roman"/>
          <w:szCs w:val="20"/>
        </w:rPr>
        <w:t>highest adsorption capacity among all adsorbents was 17.0</w:t>
      </w:r>
      <w:r w:rsidRPr="0097712D">
        <w:rPr>
          <w:rFonts w:ascii="Times New Roman" w:hAnsi="Times New Roman"/>
          <w:szCs w:val="20"/>
          <w:vertAlign w:val="superscript"/>
        </w:rPr>
        <w:t xml:space="preserve"> </w:t>
      </w:r>
      <w:r w:rsidRPr="0097712D">
        <w:rPr>
          <w:rFonts w:ascii="Times New Roman" w:hAnsi="Times New Roman"/>
          <w:szCs w:val="20"/>
        </w:rPr>
        <w:t>mg</w:t>
      </w:r>
      <w:r w:rsidRPr="0097712D">
        <w:rPr>
          <w:rFonts w:ascii="Times New Roman" w:hAnsi="Times New Roman"/>
          <w:szCs w:val="20"/>
          <w:vertAlign w:val="subscript"/>
        </w:rPr>
        <w:t>CO</w:t>
      </w:r>
      <w:r w:rsidRPr="000F6EEB">
        <w:rPr>
          <w:rFonts w:ascii="Times New Roman" w:hAnsi="Times New Roman"/>
          <w:sz w:val="18"/>
          <w:szCs w:val="20"/>
          <w:vertAlign w:val="subscript"/>
        </w:rPr>
        <w:t>2</w:t>
      </w:r>
      <w:r w:rsidR="000F6EEB">
        <w:rPr>
          <w:rFonts w:ascii="Times New Roman" w:hAnsi="Times New Roman"/>
          <w:szCs w:val="20"/>
        </w:rPr>
        <w:t>/</w:t>
      </w:r>
      <w:proofErr w:type="spellStart"/>
      <w:r w:rsidRPr="0097712D">
        <w:rPr>
          <w:rFonts w:ascii="Times New Roman" w:hAnsi="Times New Roman"/>
          <w:szCs w:val="20"/>
        </w:rPr>
        <w:t>g</w:t>
      </w:r>
      <w:r w:rsidRPr="0097712D">
        <w:rPr>
          <w:rFonts w:ascii="Times New Roman" w:hAnsi="Times New Roman"/>
          <w:szCs w:val="20"/>
          <w:vertAlign w:val="subscript"/>
        </w:rPr>
        <w:t>adsorbent</w:t>
      </w:r>
      <w:proofErr w:type="spellEnd"/>
      <w:r w:rsidRPr="0097712D">
        <w:rPr>
          <w:rFonts w:ascii="Times New Roman" w:hAnsi="Times New Roman"/>
          <w:szCs w:val="20"/>
        </w:rPr>
        <w:t>. Furthermore, the</w:t>
      </w:r>
      <w:r w:rsidR="00276BE5">
        <w:rPr>
          <w:rFonts w:ascii="Times New Roman" w:hAnsi="Times New Roman"/>
          <w:szCs w:val="20"/>
        </w:rPr>
        <w:t xml:space="preserve"> total</w:t>
      </w:r>
      <w:r w:rsidRPr="0097712D">
        <w:rPr>
          <w:rFonts w:ascii="Times New Roman" w:hAnsi="Times New Roman"/>
          <w:szCs w:val="20"/>
        </w:rPr>
        <w:t xml:space="preserve"> basic site presence for all th</w:t>
      </w:r>
      <w:r w:rsidR="00276BE5">
        <w:rPr>
          <w:rFonts w:ascii="Times New Roman" w:hAnsi="Times New Roman"/>
          <w:szCs w:val="20"/>
        </w:rPr>
        <w:t>ree weak, medium and strong basic</w:t>
      </w:r>
      <w:r w:rsidRPr="0097712D">
        <w:rPr>
          <w:rFonts w:ascii="Times New Roman" w:hAnsi="Times New Roman"/>
          <w:szCs w:val="20"/>
        </w:rPr>
        <w:t xml:space="preserve"> site was</w:t>
      </w:r>
      <w:r w:rsidR="00276BE5">
        <w:rPr>
          <w:rFonts w:ascii="Times New Roman" w:hAnsi="Times New Roman"/>
          <w:szCs w:val="20"/>
        </w:rPr>
        <w:t xml:space="preserve"> 1.99 </w:t>
      </w:r>
      <w:r w:rsidR="00276BE5" w:rsidRPr="0097712D">
        <w:rPr>
          <w:rFonts w:ascii="Times New Roman" w:eastAsia="AdvEPSTIM" w:hAnsi="Times New Roman"/>
          <w:color w:val="000000"/>
          <w:szCs w:val="20"/>
        </w:rPr>
        <w:t>cm</w:t>
      </w:r>
      <w:r w:rsidR="00276BE5" w:rsidRPr="0097712D">
        <w:rPr>
          <w:rFonts w:ascii="Times New Roman" w:eastAsia="AdvEPSTIM" w:hAnsi="Times New Roman"/>
          <w:color w:val="000000"/>
          <w:szCs w:val="20"/>
          <w:vertAlign w:val="superscript"/>
        </w:rPr>
        <w:t>3</w:t>
      </w:r>
      <w:r w:rsidR="00276BE5" w:rsidRPr="0097712D">
        <w:rPr>
          <w:rFonts w:ascii="Times New Roman" w:eastAsia="AdvEPSTIM" w:hAnsi="Times New Roman"/>
          <w:color w:val="000000"/>
          <w:szCs w:val="20"/>
        </w:rPr>
        <w:t>/g</w:t>
      </w:r>
      <w:r w:rsidR="00276BE5">
        <w:rPr>
          <w:rFonts w:ascii="Times New Roman" w:hAnsi="Times New Roman"/>
          <w:szCs w:val="20"/>
        </w:rPr>
        <w:t xml:space="preserve">. </w:t>
      </w:r>
      <w:r w:rsidRPr="0097712D">
        <w:rPr>
          <w:rFonts w:ascii="Times New Roman" w:hAnsi="Times New Roman"/>
          <w:szCs w:val="20"/>
        </w:rPr>
        <w:t xml:space="preserve"> </w:t>
      </w:r>
      <w:r w:rsidR="00276BE5">
        <w:rPr>
          <w:rFonts w:ascii="Times New Roman" w:hAnsi="Times New Roman"/>
          <w:szCs w:val="20"/>
        </w:rPr>
        <w:t>The striking peak was observed at strong base site with amount of</w:t>
      </w:r>
      <w:r w:rsidRPr="0097712D">
        <w:rPr>
          <w:rFonts w:ascii="Times New Roman" w:hAnsi="Times New Roman"/>
          <w:szCs w:val="20"/>
        </w:rPr>
        <w:t xml:space="preserve"> </w:t>
      </w:r>
      <w:r w:rsidRPr="0097712D">
        <w:rPr>
          <w:rFonts w:ascii="Times New Roman" w:eastAsia="AdvEPSTIM" w:hAnsi="Times New Roman"/>
          <w:color w:val="000000"/>
          <w:szCs w:val="20"/>
        </w:rPr>
        <w:t>1.43 cm</w:t>
      </w:r>
      <w:r w:rsidRPr="0097712D">
        <w:rPr>
          <w:rFonts w:ascii="Times New Roman" w:eastAsia="AdvEPSTIM" w:hAnsi="Times New Roman"/>
          <w:color w:val="000000"/>
          <w:szCs w:val="20"/>
          <w:vertAlign w:val="superscript"/>
        </w:rPr>
        <w:t>3</w:t>
      </w:r>
      <w:r w:rsidRPr="0097712D">
        <w:rPr>
          <w:rFonts w:ascii="Times New Roman" w:eastAsia="AdvEPSTIM" w:hAnsi="Times New Roman"/>
          <w:color w:val="000000"/>
          <w:szCs w:val="20"/>
        </w:rPr>
        <w:t>/g</w:t>
      </w:r>
      <w:r w:rsidRPr="0097712D">
        <w:rPr>
          <w:rFonts w:ascii="Times New Roman" w:hAnsi="Times New Roman"/>
          <w:szCs w:val="20"/>
        </w:rPr>
        <w:t xml:space="preserve">.  The IR spectra </w:t>
      </w:r>
      <w:r w:rsidR="00276BE5">
        <w:rPr>
          <w:rFonts w:ascii="Times New Roman" w:hAnsi="Times New Roman"/>
          <w:szCs w:val="20"/>
        </w:rPr>
        <w:t>described variou</w:t>
      </w:r>
      <w:r w:rsidRPr="0097712D">
        <w:rPr>
          <w:rFonts w:ascii="Times New Roman" w:hAnsi="Times New Roman"/>
          <w:szCs w:val="20"/>
        </w:rPr>
        <w:t>s configuration</w:t>
      </w:r>
      <w:r w:rsidR="00432DA2">
        <w:rPr>
          <w:rFonts w:ascii="Times New Roman" w:hAnsi="Times New Roman"/>
          <w:szCs w:val="20"/>
        </w:rPr>
        <w:t>s</w:t>
      </w:r>
      <w:r w:rsidRPr="0097712D">
        <w:rPr>
          <w:rFonts w:ascii="Times New Roman" w:hAnsi="Times New Roman"/>
          <w:szCs w:val="20"/>
        </w:rPr>
        <w:t xml:space="preserve"> of CO</w:t>
      </w:r>
      <w:r w:rsidRPr="0097712D">
        <w:rPr>
          <w:rFonts w:ascii="Times New Roman" w:hAnsi="Times New Roman"/>
          <w:szCs w:val="20"/>
          <w:vertAlign w:val="subscript"/>
        </w:rPr>
        <w:t>2</w:t>
      </w:r>
      <w:r w:rsidRPr="0097712D">
        <w:rPr>
          <w:rFonts w:ascii="Times New Roman" w:hAnsi="Times New Roman"/>
          <w:szCs w:val="20"/>
        </w:rPr>
        <w:t xml:space="preserve"> interact</w:t>
      </w:r>
      <w:r w:rsidR="00276BE5">
        <w:rPr>
          <w:rFonts w:ascii="Times New Roman" w:hAnsi="Times New Roman"/>
          <w:szCs w:val="20"/>
        </w:rPr>
        <w:t>ed</w:t>
      </w:r>
      <w:r w:rsidRPr="0097712D">
        <w:rPr>
          <w:rFonts w:ascii="Times New Roman" w:hAnsi="Times New Roman"/>
          <w:szCs w:val="20"/>
        </w:rPr>
        <w:t xml:space="preserve"> with α-Fe</w:t>
      </w:r>
      <w:r w:rsidRPr="0097712D">
        <w:rPr>
          <w:rFonts w:ascii="Times New Roman" w:hAnsi="Times New Roman"/>
          <w:szCs w:val="20"/>
          <w:vertAlign w:val="subscript"/>
        </w:rPr>
        <w:t>2</w:t>
      </w:r>
      <w:r w:rsidRPr="0097712D">
        <w:rPr>
          <w:rFonts w:ascii="Times New Roman" w:hAnsi="Times New Roman"/>
          <w:szCs w:val="20"/>
        </w:rPr>
        <w:t>O</w:t>
      </w:r>
      <w:r w:rsidRPr="0097712D">
        <w:rPr>
          <w:rFonts w:ascii="Times New Roman" w:hAnsi="Times New Roman"/>
          <w:szCs w:val="20"/>
          <w:vertAlign w:val="subscript"/>
        </w:rPr>
        <w:t>3</w:t>
      </w:r>
      <w:r w:rsidRPr="0097712D">
        <w:rPr>
          <w:rFonts w:ascii="Times New Roman" w:hAnsi="Times New Roman"/>
          <w:szCs w:val="20"/>
        </w:rPr>
        <w:t xml:space="preserve"> surface by monodentate, bidentate and bicarbonate forms although exposed with low concentration of 5% of CO</w:t>
      </w:r>
      <w:r w:rsidRPr="0097712D">
        <w:rPr>
          <w:rFonts w:ascii="Times New Roman" w:hAnsi="Times New Roman"/>
          <w:szCs w:val="20"/>
          <w:vertAlign w:val="subscript"/>
        </w:rPr>
        <w:t>2</w:t>
      </w:r>
      <w:r w:rsidRPr="0097712D">
        <w:rPr>
          <w:rFonts w:ascii="Times New Roman" w:hAnsi="Times New Roman"/>
          <w:szCs w:val="20"/>
        </w:rPr>
        <w:t>.</w:t>
      </w:r>
    </w:p>
    <w:p w:rsidR="0097712D" w:rsidRPr="00AF6D47" w:rsidRDefault="0097712D"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97712D" w:rsidRPr="0097712D" w:rsidRDefault="0097712D" w:rsidP="0097712D">
      <w:pPr>
        <w:outlineLvl w:val="0"/>
        <w:rPr>
          <w:rFonts w:ascii="Times New Roman" w:hAnsi="Times New Roman" w:cs="Times New Roman"/>
          <w:szCs w:val="20"/>
        </w:rPr>
      </w:pPr>
      <w:r w:rsidRPr="0097712D">
        <w:rPr>
          <w:rFonts w:ascii="Times New Roman" w:hAnsi="Times New Roman" w:cs="Times New Roman"/>
          <w:szCs w:val="24"/>
        </w:rPr>
        <w:t>The authors wish to thanks Universiti Kebangsaan Malaysia (UKM) for funding this project under research grant number LRGS/BU/2011/USM-UKM/PG/02, BKBP-FST-K003323, ETP-2013-066 and TD-2014-024 from Ministry of Higher Education (MOHE) Malaysia and Centre of Research and Innovation Management (CRIM) UKM for the instruments facilities.</w:t>
      </w:r>
    </w:p>
    <w:p w:rsidR="00B939BE" w:rsidRDefault="00B939BE" w:rsidP="000F6EEB">
      <w:pPr>
        <w:outlineLvl w:val="0"/>
        <w:rPr>
          <w:rFonts w:ascii="Times New Roman" w:hAnsi="Times New Roman" w:cs="Times New Roman"/>
          <w:b/>
          <w:szCs w:val="20"/>
        </w:rPr>
      </w:pPr>
    </w:p>
    <w:p w:rsidR="000F6EEB" w:rsidRDefault="000F6EEB" w:rsidP="000F6EEB">
      <w:pPr>
        <w:outlineLvl w:val="0"/>
        <w:rPr>
          <w:rFonts w:ascii="Times New Roman" w:hAnsi="Times New Roman" w:cs="Times New Roman"/>
          <w:b/>
          <w:szCs w:val="20"/>
        </w:rPr>
      </w:pPr>
    </w:p>
    <w:p w:rsidR="000F6EEB" w:rsidRDefault="000F6EEB" w:rsidP="000F6EEB">
      <w:pPr>
        <w:outlineLvl w:val="0"/>
        <w:rPr>
          <w:rFonts w:ascii="Times New Roman" w:hAnsi="Times New Roman" w:cs="Times New Roman"/>
          <w:b/>
          <w:szCs w:val="20"/>
        </w:rPr>
      </w:pPr>
    </w:p>
    <w:p w:rsidR="000F6EEB" w:rsidRDefault="000F6EEB" w:rsidP="000F6EEB">
      <w:pPr>
        <w:outlineLvl w:val="0"/>
        <w:rPr>
          <w:rFonts w:ascii="Times New Roman" w:hAnsi="Times New Roman" w:cs="Times New Roman"/>
          <w:b/>
          <w:szCs w:val="20"/>
        </w:rPr>
      </w:pPr>
    </w:p>
    <w:p w:rsidR="000F6EEB" w:rsidRDefault="000F6EEB" w:rsidP="000F6EEB">
      <w:pPr>
        <w:outlineLvl w:val="0"/>
        <w:rPr>
          <w:rFonts w:ascii="Times New Roman" w:hAnsi="Times New Roman" w:cs="Times New Roman"/>
          <w:b/>
          <w:szCs w:val="20"/>
        </w:rPr>
      </w:pPr>
    </w:p>
    <w:p w:rsidR="000F6EEB" w:rsidRDefault="000F6EEB" w:rsidP="000F6EEB">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Default="00785CA6" w:rsidP="00785CA6">
      <w:pPr>
        <w:outlineLvl w:val="0"/>
        <w:rPr>
          <w:rFonts w:ascii="Times New Roman" w:hAnsi="Times New Roman" w:cs="Times New Roman"/>
          <w:b/>
          <w:color w:val="FF0000"/>
          <w:sz w:val="24"/>
        </w:rPr>
      </w:pPr>
    </w:p>
    <w:p w:rsidR="007D4A3B" w:rsidRPr="000F6EEB" w:rsidRDefault="000F6EEB" w:rsidP="000F6EEB">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rPr>
        <w:t xml:space="preserve">Gagnon, S. C. and </w:t>
      </w:r>
      <w:r w:rsidR="0097712D" w:rsidRPr="000F6EEB">
        <w:rPr>
          <w:rFonts w:ascii="Times New Roman" w:hAnsi="Times New Roman" w:cs="Times New Roman"/>
          <w:szCs w:val="20"/>
        </w:rPr>
        <w:t xml:space="preserve">Barton, M. A. (1994). </w:t>
      </w:r>
      <w:proofErr w:type="spellStart"/>
      <w:r w:rsidR="0097712D" w:rsidRPr="000F6EEB">
        <w:rPr>
          <w:rFonts w:ascii="Times New Roman" w:hAnsi="Times New Roman" w:cs="Times New Roman"/>
          <w:szCs w:val="20"/>
        </w:rPr>
        <w:t>Ecocentric</w:t>
      </w:r>
      <w:proofErr w:type="spellEnd"/>
      <w:r w:rsidR="0097712D" w:rsidRPr="000F6EEB">
        <w:rPr>
          <w:rFonts w:ascii="Times New Roman" w:hAnsi="Times New Roman" w:cs="Times New Roman"/>
          <w:szCs w:val="20"/>
        </w:rPr>
        <w:t xml:space="preserve"> and </w:t>
      </w:r>
      <w:r w:rsidRPr="000F6EEB">
        <w:rPr>
          <w:rFonts w:ascii="Times New Roman" w:hAnsi="Times New Roman" w:cs="Times New Roman"/>
          <w:szCs w:val="20"/>
        </w:rPr>
        <w:t>anthropocentric attitudes toward the environment</w:t>
      </w:r>
      <w:r w:rsidR="0097712D" w:rsidRPr="000F6EEB">
        <w:rPr>
          <w:rFonts w:ascii="Times New Roman" w:hAnsi="Times New Roman" w:cs="Times New Roman"/>
          <w:szCs w:val="20"/>
        </w:rPr>
        <w:t xml:space="preserve">. </w:t>
      </w:r>
      <w:r w:rsidR="0097712D" w:rsidRPr="000F6EEB">
        <w:rPr>
          <w:rFonts w:ascii="Times New Roman" w:hAnsi="Times New Roman" w:cs="Times New Roman"/>
          <w:i/>
          <w:szCs w:val="20"/>
        </w:rPr>
        <w:t xml:space="preserve">Journal of Environmental </w:t>
      </w:r>
      <w:r w:rsidRPr="000F6EEB">
        <w:rPr>
          <w:rFonts w:ascii="Times New Roman" w:hAnsi="Times New Roman" w:cs="Times New Roman"/>
          <w:i/>
          <w:szCs w:val="20"/>
        </w:rPr>
        <w:t>Psychology</w:t>
      </w:r>
      <w:r>
        <w:rPr>
          <w:rFonts w:ascii="Times New Roman" w:hAnsi="Times New Roman" w:cs="Times New Roman"/>
          <w:szCs w:val="20"/>
        </w:rPr>
        <w:t xml:space="preserve">, 14: 149 – </w:t>
      </w:r>
      <w:r w:rsidR="0097712D" w:rsidRPr="000F6EEB">
        <w:rPr>
          <w:rFonts w:ascii="Times New Roman" w:hAnsi="Times New Roman" w:cs="Times New Roman"/>
          <w:szCs w:val="20"/>
        </w:rPr>
        <w:t>157.</w:t>
      </w:r>
    </w:p>
    <w:p w:rsidR="007D4A3B" w:rsidRPr="000F6EEB" w:rsidRDefault="0097712D" w:rsidP="000F6EEB">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 xml:space="preserve">Song, C. S. (2006). </w:t>
      </w:r>
      <w:r w:rsidRPr="000F6EEB">
        <w:rPr>
          <w:rFonts w:ascii="Times New Roman" w:hAnsi="Times New Roman" w:cs="Times New Roman"/>
          <w:szCs w:val="20"/>
          <w:lang w:val="en-MY" w:eastAsia="en-MY"/>
        </w:rPr>
        <w:t xml:space="preserve">Global </w:t>
      </w:r>
      <w:r w:rsidR="000F6EEB" w:rsidRPr="000F6EEB">
        <w:rPr>
          <w:rFonts w:ascii="Times New Roman" w:hAnsi="Times New Roman" w:cs="Times New Roman"/>
          <w:szCs w:val="20"/>
          <w:lang w:val="en-MY" w:eastAsia="en-MY"/>
        </w:rPr>
        <w:t>challenges and strategies for control, conversion and utilization of</w:t>
      </w:r>
      <w:r w:rsidR="000F6EEB" w:rsidRPr="000F6EEB">
        <w:rPr>
          <w:rFonts w:ascii="Times New Roman" w:hAnsi="Times New Roman" w:cs="Times New Roman"/>
          <w:szCs w:val="20"/>
        </w:rPr>
        <w:t xml:space="preserve"> </w:t>
      </w:r>
      <w:r w:rsidRPr="000F6EEB">
        <w:rPr>
          <w:rFonts w:ascii="Times New Roman" w:hAnsi="Times New Roman" w:cs="Times New Roman"/>
          <w:szCs w:val="20"/>
          <w:lang w:val="en-MY" w:eastAsia="en-MY"/>
        </w:rPr>
        <w:t>CO</w:t>
      </w:r>
      <w:r w:rsidRPr="000F6EEB">
        <w:rPr>
          <w:rFonts w:ascii="Times New Roman" w:hAnsi="Times New Roman" w:cs="Times New Roman"/>
          <w:szCs w:val="20"/>
          <w:vertAlign w:val="subscript"/>
          <w:lang w:val="en-MY" w:eastAsia="en-MY"/>
        </w:rPr>
        <w:t>2</w:t>
      </w:r>
      <w:r w:rsidRPr="000F6EEB">
        <w:rPr>
          <w:rFonts w:ascii="Times New Roman" w:hAnsi="Times New Roman" w:cs="Times New Roman"/>
          <w:szCs w:val="20"/>
          <w:lang w:val="en-MY" w:eastAsia="en-MY"/>
        </w:rPr>
        <w:t xml:space="preserve"> for </w:t>
      </w:r>
      <w:r w:rsidR="000F6EEB" w:rsidRPr="000F6EEB">
        <w:rPr>
          <w:rFonts w:ascii="Times New Roman" w:hAnsi="Times New Roman" w:cs="Times New Roman"/>
          <w:szCs w:val="20"/>
          <w:lang w:val="en-MY" w:eastAsia="en-MY"/>
        </w:rPr>
        <w:t>sustainable development involving energy, catalysis, adsorption and chemical processing</w:t>
      </w:r>
      <w:r w:rsidRPr="000F6EEB">
        <w:rPr>
          <w:rFonts w:ascii="Times New Roman" w:hAnsi="Times New Roman" w:cs="Times New Roman"/>
          <w:szCs w:val="20"/>
          <w:lang w:val="en-MY" w:eastAsia="en-MY"/>
        </w:rPr>
        <w:t xml:space="preserve">. </w:t>
      </w:r>
      <w:r w:rsidRPr="000F6EEB">
        <w:rPr>
          <w:rFonts w:ascii="Times New Roman" w:hAnsi="Times New Roman" w:cs="Times New Roman"/>
          <w:i/>
          <w:szCs w:val="20"/>
        </w:rPr>
        <w:t>Catalysis Today</w:t>
      </w:r>
      <w:r w:rsidR="000F6EEB">
        <w:rPr>
          <w:rFonts w:ascii="Times New Roman" w:hAnsi="Times New Roman" w:cs="Times New Roman"/>
          <w:szCs w:val="20"/>
        </w:rPr>
        <w:t xml:space="preserve">, 115: 2 – </w:t>
      </w:r>
      <w:r w:rsidRPr="000F6EEB">
        <w:rPr>
          <w:rFonts w:ascii="Times New Roman" w:hAnsi="Times New Roman" w:cs="Times New Roman"/>
          <w:szCs w:val="20"/>
        </w:rPr>
        <w:t>32.</w:t>
      </w:r>
    </w:p>
    <w:p w:rsidR="007D4A3B" w:rsidRPr="000F6EEB" w:rsidRDefault="0097712D" w:rsidP="007D4A3B">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Global Monitoring Division, National Oceanic and Atmospheric Administration (NOAA), U.S. D</w:t>
      </w:r>
      <w:r w:rsidR="000F6EEB">
        <w:rPr>
          <w:rFonts w:ascii="Times New Roman" w:hAnsi="Times New Roman" w:cs="Times New Roman"/>
          <w:szCs w:val="20"/>
        </w:rPr>
        <w:t xml:space="preserve">epartment of Commerce. 2015. Available from </w:t>
      </w:r>
      <w:hyperlink r:id="rId13" w:anchor="mlo _full" w:history="1">
        <w:r w:rsidR="000F6EEB" w:rsidRPr="000F6EEB">
          <w:rPr>
            <w:rStyle w:val="Hyperlink"/>
            <w:rFonts w:ascii="Times New Roman" w:hAnsi="Times New Roman" w:cs="Times New Roman"/>
            <w:color w:val="auto"/>
            <w:szCs w:val="20"/>
            <w:u w:val="none"/>
          </w:rPr>
          <w:t>http://www.esrl.noaa.gov/gmd/ccgg/trends/#mlo _full</w:t>
        </w:r>
      </w:hyperlink>
      <w:r w:rsidRPr="000F6EEB">
        <w:rPr>
          <w:rFonts w:ascii="Times New Roman" w:hAnsi="Times New Roman" w:cs="Times New Roman"/>
          <w:szCs w:val="20"/>
        </w:rPr>
        <w:t>.</w:t>
      </w:r>
      <w:r w:rsidR="000F6EEB">
        <w:rPr>
          <w:rFonts w:ascii="Times New Roman" w:hAnsi="Times New Roman" w:cs="Times New Roman"/>
          <w:szCs w:val="20"/>
        </w:rPr>
        <w:t xml:space="preserve"> [Access online</w:t>
      </w:r>
      <w:r w:rsidRPr="000F6EEB">
        <w:rPr>
          <w:rFonts w:ascii="Times New Roman" w:hAnsi="Times New Roman" w:cs="Times New Roman"/>
          <w:szCs w:val="20"/>
        </w:rPr>
        <w:t xml:space="preserve"> 24 September 2015].</w:t>
      </w:r>
    </w:p>
    <w:p w:rsidR="007D4A3B" w:rsidRPr="000F6EEB" w:rsidRDefault="000F6EEB" w:rsidP="000F6EEB">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rPr>
        <w:t xml:space="preserve">Freund, H. J. and </w:t>
      </w:r>
      <w:r w:rsidR="0097712D" w:rsidRPr="000F6EEB">
        <w:rPr>
          <w:rFonts w:ascii="Times New Roman" w:hAnsi="Times New Roman" w:cs="Times New Roman"/>
          <w:szCs w:val="20"/>
        </w:rPr>
        <w:t xml:space="preserve">Roberts, M. W. </w:t>
      </w:r>
      <w:r w:rsidR="007D4A3B" w:rsidRPr="000F6EEB">
        <w:rPr>
          <w:rFonts w:ascii="Times New Roman" w:hAnsi="Times New Roman" w:cs="Times New Roman"/>
          <w:szCs w:val="20"/>
        </w:rPr>
        <w:t xml:space="preserve">(1996). </w:t>
      </w:r>
      <w:r w:rsidR="0097712D" w:rsidRPr="000F6EEB">
        <w:rPr>
          <w:rFonts w:ascii="Times New Roman" w:hAnsi="Times New Roman" w:cs="Times New Roman"/>
          <w:bCs/>
          <w:color w:val="000000"/>
          <w:szCs w:val="20"/>
          <w:lang w:val="en-MY" w:eastAsia="en-MY"/>
        </w:rPr>
        <w:t xml:space="preserve">Surface </w:t>
      </w:r>
      <w:r w:rsidRPr="000F6EEB">
        <w:rPr>
          <w:rFonts w:ascii="Times New Roman" w:hAnsi="Times New Roman" w:cs="Times New Roman"/>
          <w:bCs/>
          <w:color w:val="000000"/>
          <w:szCs w:val="20"/>
          <w:lang w:val="en-MY" w:eastAsia="en-MY"/>
        </w:rPr>
        <w:t>chemistry of carbon dioxide</w:t>
      </w:r>
      <w:r w:rsidR="007D4A3B" w:rsidRPr="000F6EEB">
        <w:rPr>
          <w:rFonts w:ascii="Times New Roman" w:hAnsi="Times New Roman" w:cs="Times New Roman"/>
          <w:szCs w:val="20"/>
        </w:rPr>
        <w:t>.</w:t>
      </w:r>
      <w:r w:rsidR="0097712D" w:rsidRPr="000F6EEB">
        <w:rPr>
          <w:rFonts w:ascii="Times New Roman" w:hAnsi="Times New Roman" w:cs="Times New Roman"/>
          <w:szCs w:val="20"/>
        </w:rPr>
        <w:t xml:space="preserve"> </w:t>
      </w:r>
      <w:r w:rsidR="0097712D" w:rsidRPr="000F6EEB">
        <w:rPr>
          <w:rFonts w:ascii="Times New Roman" w:hAnsi="Times New Roman" w:cs="Times New Roman"/>
          <w:i/>
          <w:szCs w:val="20"/>
        </w:rPr>
        <w:t>Surface Science Reports</w:t>
      </w:r>
      <w:r w:rsidR="0097712D" w:rsidRPr="000F6EEB">
        <w:rPr>
          <w:rFonts w:ascii="Times New Roman" w:hAnsi="Times New Roman" w:cs="Times New Roman"/>
          <w:szCs w:val="20"/>
        </w:rPr>
        <w:t xml:space="preserve">, </w:t>
      </w:r>
      <w:r w:rsidR="007D4A3B" w:rsidRPr="000F6EEB">
        <w:rPr>
          <w:rFonts w:ascii="Times New Roman" w:hAnsi="Times New Roman" w:cs="Times New Roman"/>
          <w:szCs w:val="20"/>
        </w:rPr>
        <w:t>25:</w:t>
      </w:r>
      <w:r w:rsidR="0097712D" w:rsidRPr="000F6EEB">
        <w:rPr>
          <w:rFonts w:ascii="Times New Roman" w:hAnsi="Times New Roman" w:cs="Times New Roman"/>
          <w:szCs w:val="20"/>
        </w:rPr>
        <w:t xml:space="preserve"> 225</w:t>
      </w:r>
      <w:r w:rsidR="007D4A3B" w:rsidRPr="000F6EEB">
        <w:rPr>
          <w:rFonts w:ascii="Times New Roman" w:hAnsi="Times New Roman" w:cs="Times New Roman"/>
          <w:szCs w:val="20"/>
        </w:rPr>
        <w:t xml:space="preserve"> </w:t>
      </w:r>
      <w:r>
        <w:rPr>
          <w:rFonts w:ascii="Times New Roman" w:hAnsi="Times New Roman" w:cs="Times New Roman"/>
          <w:szCs w:val="20"/>
        </w:rPr>
        <w:t xml:space="preserve">– </w:t>
      </w:r>
      <w:r w:rsidR="0097712D" w:rsidRPr="000F6EEB">
        <w:rPr>
          <w:rFonts w:ascii="Times New Roman" w:hAnsi="Times New Roman" w:cs="Times New Roman"/>
          <w:szCs w:val="20"/>
        </w:rPr>
        <w:t>273.</w:t>
      </w:r>
    </w:p>
    <w:p w:rsidR="007D4A3B" w:rsidRPr="000F6EEB" w:rsidRDefault="0097712D" w:rsidP="000F6EEB">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Son, W.</w:t>
      </w:r>
      <w:r w:rsidR="007D4A3B" w:rsidRPr="000F6EEB">
        <w:rPr>
          <w:rFonts w:ascii="Times New Roman" w:hAnsi="Times New Roman" w:cs="Times New Roman"/>
          <w:szCs w:val="20"/>
        </w:rPr>
        <w:t xml:space="preserve"> </w:t>
      </w:r>
      <w:r w:rsidRPr="000F6EEB">
        <w:rPr>
          <w:rFonts w:ascii="Times New Roman" w:hAnsi="Times New Roman" w:cs="Times New Roman"/>
          <w:szCs w:val="20"/>
        </w:rPr>
        <w:t>J., Choi, J.</w:t>
      </w:r>
      <w:r w:rsidR="007D4A3B" w:rsidRPr="000F6EEB">
        <w:rPr>
          <w:rFonts w:ascii="Times New Roman" w:hAnsi="Times New Roman" w:cs="Times New Roman"/>
          <w:szCs w:val="20"/>
        </w:rPr>
        <w:t xml:space="preserve"> </w:t>
      </w:r>
      <w:r w:rsidR="000F6EEB">
        <w:rPr>
          <w:rFonts w:ascii="Times New Roman" w:hAnsi="Times New Roman" w:cs="Times New Roman"/>
          <w:szCs w:val="20"/>
        </w:rPr>
        <w:t xml:space="preserve">S. and </w:t>
      </w:r>
      <w:proofErr w:type="spellStart"/>
      <w:r w:rsidRPr="000F6EEB">
        <w:rPr>
          <w:rFonts w:ascii="Times New Roman" w:hAnsi="Times New Roman" w:cs="Times New Roman"/>
          <w:szCs w:val="20"/>
        </w:rPr>
        <w:t>Ahn</w:t>
      </w:r>
      <w:proofErr w:type="spellEnd"/>
      <w:r w:rsidRPr="000F6EEB">
        <w:rPr>
          <w:rFonts w:ascii="Times New Roman" w:hAnsi="Times New Roman" w:cs="Times New Roman"/>
          <w:szCs w:val="20"/>
        </w:rPr>
        <w:t>, W.</w:t>
      </w:r>
      <w:r w:rsidR="007D4A3B" w:rsidRPr="000F6EEB">
        <w:rPr>
          <w:rFonts w:ascii="Times New Roman" w:hAnsi="Times New Roman" w:cs="Times New Roman"/>
          <w:szCs w:val="20"/>
        </w:rPr>
        <w:t xml:space="preserve"> </w:t>
      </w:r>
      <w:r w:rsidRPr="000F6EEB">
        <w:rPr>
          <w:rFonts w:ascii="Times New Roman" w:hAnsi="Times New Roman" w:cs="Times New Roman"/>
          <w:szCs w:val="20"/>
        </w:rPr>
        <w:t xml:space="preserve">S. </w:t>
      </w:r>
      <w:r w:rsidR="007D4A3B" w:rsidRPr="000F6EEB">
        <w:rPr>
          <w:rFonts w:ascii="Times New Roman" w:hAnsi="Times New Roman" w:cs="Times New Roman"/>
          <w:szCs w:val="20"/>
        </w:rPr>
        <w:t xml:space="preserve">(2008) </w:t>
      </w:r>
      <w:r w:rsidRPr="000F6EEB">
        <w:rPr>
          <w:rFonts w:ascii="Times New Roman" w:eastAsia="AdvEPSTIM" w:hAnsi="Times New Roman" w:cs="Times New Roman"/>
          <w:szCs w:val="20"/>
          <w:lang w:val="en-MY" w:eastAsia="en-MY"/>
        </w:rPr>
        <w:t xml:space="preserve">Adsorptive </w:t>
      </w:r>
      <w:r w:rsidR="000F6EEB" w:rsidRPr="000F6EEB">
        <w:rPr>
          <w:rFonts w:ascii="Times New Roman" w:eastAsia="AdvEPSTIM" w:hAnsi="Times New Roman" w:cs="Times New Roman"/>
          <w:szCs w:val="20"/>
          <w:lang w:val="en-MY" w:eastAsia="en-MY"/>
        </w:rPr>
        <w:t xml:space="preserve">removal of carbon dioxide using </w:t>
      </w:r>
      <w:proofErr w:type="spellStart"/>
      <w:r w:rsidR="000F6EEB" w:rsidRPr="000F6EEB">
        <w:rPr>
          <w:rFonts w:ascii="Times New Roman" w:eastAsia="AdvEPSTIM" w:hAnsi="Times New Roman" w:cs="Times New Roman"/>
          <w:szCs w:val="20"/>
          <w:lang w:val="en-MY" w:eastAsia="en-MY"/>
        </w:rPr>
        <w:t>polyethyleneimine</w:t>
      </w:r>
      <w:proofErr w:type="spellEnd"/>
      <w:r w:rsidR="000F6EEB" w:rsidRPr="000F6EEB">
        <w:rPr>
          <w:rFonts w:ascii="Times New Roman" w:eastAsia="AdvEPSTIM" w:hAnsi="Times New Roman" w:cs="Times New Roman"/>
          <w:szCs w:val="20"/>
          <w:lang w:val="en-MY" w:eastAsia="en-MY"/>
        </w:rPr>
        <w:t>-loaded mesoporous silica materials</w:t>
      </w:r>
      <w:r w:rsidR="007D4A3B"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Microporous and Mesoporous Materials</w:t>
      </w:r>
      <w:r w:rsidRPr="000F6EEB">
        <w:rPr>
          <w:rFonts w:ascii="Times New Roman" w:hAnsi="Times New Roman" w:cs="Times New Roman"/>
          <w:szCs w:val="20"/>
        </w:rPr>
        <w:t xml:space="preserve">, </w:t>
      </w:r>
      <w:r w:rsidR="007D4A3B" w:rsidRPr="000F6EEB">
        <w:rPr>
          <w:rFonts w:ascii="Times New Roman" w:hAnsi="Times New Roman" w:cs="Times New Roman"/>
          <w:szCs w:val="20"/>
        </w:rPr>
        <w:t>113:</w:t>
      </w:r>
      <w:r w:rsidRPr="000F6EEB">
        <w:rPr>
          <w:rFonts w:ascii="Times New Roman" w:hAnsi="Times New Roman" w:cs="Times New Roman"/>
          <w:szCs w:val="20"/>
        </w:rPr>
        <w:t xml:space="preserve"> 31</w:t>
      </w:r>
      <w:r w:rsidR="007D4A3B" w:rsidRPr="000F6EEB">
        <w:rPr>
          <w:rFonts w:ascii="Times New Roman" w:hAnsi="Times New Roman" w:cs="Times New Roman"/>
          <w:szCs w:val="20"/>
        </w:rPr>
        <w:t xml:space="preserve"> </w:t>
      </w:r>
      <w:r w:rsidR="000F6EEB">
        <w:rPr>
          <w:rFonts w:ascii="Times New Roman" w:hAnsi="Times New Roman" w:cs="Times New Roman"/>
          <w:szCs w:val="20"/>
        </w:rPr>
        <w:t xml:space="preserve">– </w:t>
      </w:r>
      <w:r w:rsidRPr="000F6EEB">
        <w:rPr>
          <w:rFonts w:ascii="Times New Roman" w:hAnsi="Times New Roman" w:cs="Times New Roman"/>
          <w:szCs w:val="20"/>
        </w:rPr>
        <w:t>40.</w:t>
      </w:r>
    </w:p>
    <w:p w:rsidR="007D4A3B" w:rsidRPr="000F6EEB" w:rsidRDefault="0097712D" w:rsidP="000F6EEB">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Abanades</w:t>
      </w:r>
      <w:proofErr w:type="spellEnd"/>
      <w:r w:rsidRPr="000F6EEB">
        <w:rPr>
          <w:rFonts w:ascii="Times New Roman" w:hAnsi="Times New Roman" w:cs="Times New Roman"/>
          <w:szCs w:val="20"/>
        </w:rPr>
        <w:t>, J.</w:t>
      </w:r>
      <w:r w:rsidR="007D4A3B" w:rsidRPr="000F6EEB">
        <w:rPr>
          <w:rFonts w:ascii="Times New Roman" w:hAnsi="Times New Roman" w:cs="Times New Roman"/>
          <w:szCs w:val="20"/>
        </w:rPr>
        <w:t xml:space="preserve"> C. (2002).</w:t>
      </w:r>
      <w:r w:rsidRPr="000F6EEB">
        <w:rPr>
          <w:rFonts w:ascii="Times New Roman" w:hAnsi="Times New Roman" w:cs="Times New Roman"/>
          <w:szCs w:val="20"/>
        </w:rPr>
        <w:t xml:space="preserve"> </w:t>
      </w:r>
      <w:r w:rsidRPr="000F6EEB">
        <w:rPr>
          <w:rFonts w:ascii="Times New Roman" w:hAnsi="Times New Roman" w:cs="Times New Roman"/>
          <w:szCs w:val="20"/>
          <w:lang w:val="en-MY" w:eastAsia="en-MY"/>
        </w:rPr>
        <w:t xml:space="preserve">The </w:t>
      </w:r>
      <w:r w:rsidR="000F6EEB" w:rsidRPr="000F6EEB">
        <w:rPr>
          <w:rFonts w:ascii="Times New Roman" w:hAnsi="Times New Roman" w:cs="Times New Roman"/>
          <w:szCs w:val="20"/>
          <w:lang w:val="en-MY" w:eastAsia="en-MY"/>
        </w:rPr>
        <w:t xml:space="preserve">maximum capture efficiency of </w:t>
      </w:r>
      <w:r w:rsidRPr="000F6EEB">
        <w:rPr>
          <w:rFonts w:ascii="Times New Roman" w:hAnsi="Times New Roman" w:cs="Times New Roman"/>
          <w:szCs w:val="20"/>
          <w:lang w:val="en-MY" w:eastAsia="en-MY"/>
        </w:rPr>
        <w:t>CO</w:t>
      </w:r>
      <w:r w:rsidRPr="000F6EEB">
        <w:rPr>
          <w:rFonts w:ascii="Times New Roman" w:hAnsi="Times New Roman" w:cs="Times New Roman"/>
          <w:szCs w:val="20"/>
          <w:vertAlign w:val="subscript"/>
          <w:lang w:val="en-MY" w:eastAsia="en-MY"/>
        </w:rPr>
        <w:t>2</w:t>
      </w:r>
      <w:r w:rsidRPr="000F6EEB">
        <w:rPr>
          <w:rFonts w:ascii="Times New Roman" w:hAnsi="Times New Roman" w:cs="Times New Roman"/>
          <w:szCs w:val="20"/>
          <w:lang w:val="en-MY" w:eastAsia="en-MY"/>
        </w:rPr>
        <w:t xml:space="preserve"> </w:t>
      </w:r>
      <w:r w:rsidR="000F6EEB" w:rsidRPr="000F6EEB">
        <w:rPr>
          <w:rFonts w:ascii="Times New Roman" w:hAnsi="Times New Roman" w:cs="Times New Roman"/>
          <w:szCs w:val="20"/>
          <w:lang w:val="en-MY" w:eastAsia="en-MY"/>
        </w:rPr>
        <w:t>using a</w:t>
      </w:r>
      <w:r w:rsidR="000F6EEB" w:rsidRPr="000F6EEB">
        <w:rPr>
          <w:rFonts w:ascii="Times New Roman" w:hAnsi="Times New Roman" w:cs="Times New Roman"/>
          <w:szCs w:val="20"/>
        </w:rPr>
        <w:t xml:space="preserve"> </w:t>
      </w:r>
      <w:r w:rsidR="000F6EEB" w:rsidRPr="000F6EEB">
        <w:rPr>
          <w:rFonts w:ascii="Times New Roman" w:hAnsi="Times New Roman" w:cs="Times New Roman"/>
          <w:szCs w:val="20"/>
          <w:lang w:val="en-MY" w:eastAsia="en-MY"/>
        </w:rPr>
        <w:t xml:space="preserve">carbonation/ calcination cycle of </w:t>
      </w:r>
      <w:proofErr w:type="spellStart"/>
      <w:r w:rsidRPr="000F6EEB">
        <w:rPr>
          <w:rFonts w:ascii="Times New Roman" w:hAnsi="Times New Roman" w:cs="Times New Roman"/>
          <w:szCs w:val="20"/>
          <w:lang w:val="en-MY" w:eastAsia="en-MY"/>
        </w:rPr>
        <w:t>CaO</w:t>
      </w:r>
      <w:proofErr w:type="spellEnd"/>
      <w:r w:rsidRPr="000F6EEB">
        <w:rPr>
          <w:rFonts w:ascii="Times New Roman" w:hAnsi="Times New Roman" w:cs="Times New Roman"/>
          <w:szCs w:val="20"/>
          <w:lang w:val="en-MY" w:eastAsia="en-MY"/>
        </w:rPr>
        <w:t>/CaCO</w:t>
      </w:r>
      <w:r w:rsidRPr="000F6EEB">
        <w:rPr>
          <w:rFonts w:ascii="Times New Roman" w:hAnsi="Times New Roman" w:cs="Times New Roman"/>
          <w:szCs w:val="20"/>
          <w:vertAlign w:val="subscript"/>
          <w:lang w:val="en-MY" w:eastAsia="en-MY"/>
        </w:rPr>
        <w:t>3</w:t>
      </w:r>
      <w:r w:rsidRPr="000F6EEB">
        <w:rPr>
          <w:rFonts w:ascii="Times New Roman" w:hAnsi="Times New Roman" w:cs="Times New Roman"/>
          <w:szCs w:val="20"/>
          <w:lang w:val="en-MY" w:eastAsia="en-MY"/>
        </w:rPr>
        <w:t xml:space="preserve">, </w:t>
      </w:r>
      <w:r w:rsidRPr="000F6EEB">
        <w:rPr>
          <w:rFonts w:ascii="Times New Roman" w:hAnsi="Times New Roman" w:cs="Times New Roman"/>
          <w:i/>
          <w:szCs w:val="20"/>
        </w:rPr>
        <w:t>Chemical Engineering Journal</w:t>
      </w:r>
      <w:r w:rsidRPr="000F6EEB">
        <w:rPr>
          <w:rFonts w:ascii="Times New Roman" w:hAnsi="Times New Roman" w:cs="Times New Roman"/>
          <w:szCs w:val="20"/>
        </w:rPr>
        <w:t xml:space="preserve">, </w:t>
      </w:r>
      <w:r w:rsidR="007D4A3B" w:rsidRPr="000F6EEB">
        <w:rPr>
          <w:rFonts w:ascii="Times New Roman" w:hAnsi="Times New Roman" w:cs="Times New Roman"/>
          <w:szCs w:val="20"/>
        </w:rPr>
        <w:t>90:</w:t>
      </w:r>
      <w:r w:rsidRPr="000F6EEB">
        <w:rPr>
          <w:rFonts w:ascii="Times New Roman" w:hAnsi="Times New Roman" w:cs="Times New Roman"/>
          <w:szCs w:val="20"/>
        </w:rPr>
        <w:t xml:space="preserve"> 303</w:t>
      </w:r>
      <w:r w:rsidR="007D4A3B" w:rsidRPr="000F6EEB">
        <w:rPr>
          <w:rFonts w:ascii="Times New Roman" w:hAnsi="Times New Roman" w:cs="Times New Roman"/>
          <w:szCs w:val="20"/>
        </w:rPr>
        <w:t xml:space="preserve"> </w:t>
      </w:r>
      <w:r w:rsidR="000F6EEB">
        <w:rPr>
          <w:rFonts w:ascii="Times New Roman" w:hAnsi="Times New Roman" w:cs="Times New Roman"/>
          <w:szCs w:val="20"/>
        </w:rPr>
        <w:t>–</w:t>
      </w:r>
      <w:r w:rsidR="007D4A3B" w:rsidRPr="000F6EEB">
        <w:rPr>
          <w:rFonts w:ascii="Times New Roman" w:hAnsi="Times New Roman" w:cs="Times New Roman"/>
          <w:szCs w:val="20"/>
        </w:rPr>
        <w:t xml:space="preserve"> </w:t>
      </w:r>
      <w:r w:rsidRPr="000F6EEB">
        <w:rPr>
          <w:rFonts w:ascii="Times New Roman" w:hAnsi="Times New Roman" w:cs="Times New Roman"/>
          <w:szCs w:val="20"/>
        </w:rPr>
        <w:t>306.</w:t>
      </w:r>
    </w:p>
    <w:p w:rsidR="00A82899" w:rsidRPr="000F6EEB" w:rsidRDefault="0097712D" w:rsidP="00A82899">
      <w:pPr>
        <w:pStyle w:val="ListParagraph"/>
        <w:numPr>
          <w:ilvl w:val="0"/>
          <w:numId w:val="1"/>
        </w:numPr>
        <w:ind w:left="810" w:hanging="810"/>
        <w:outlineLvl w:val="0"/>
        <w:rPr>
          <w:rFonts w:ascii="Times New Roman" w:hAnsi="Times New Roman" w:cs="Times New Roman"/>
          <w:szCs w:val="20"/>
        </w:rPr>
      </w:pPr>
      <w:r w:rsidRPr="000F6EEB">
        <w:rPr>
          <w:rFonts w:ascii="Times New Roman" w:eastAsia="Times-Bold" w:hAnsi="Times New Roman" w:cs="Times New Roman"/>
          <w:bCs/>
          <w:szCs w:val="20"/>
        </w:rPr>
        <w:t>Kwon</w:t>
      </w:r>
      <w:r w:rsidRPr="000F6EEB">
        <w:rPr>
          <w:rFonts w:ascii="Times New Roman" w:eastAsia="Times-Bold" w:hAnsi="Times New Roman" w:cs="Times New Roman"/>
          <w:bCs/>
          <w:szCs w:val="20"/>
          <w:lang w:val="en-MY"/>
        </w:rPr>
        <w:t>, J.</w:t>
      </w:r>
      <w:r w:rsidR="007D4A3B" w:rsidRPr="000F6EEB">
        <w:rPr>
          <w:rFonts w:ascii="Times New Roman" w:eastAsia="Times-Bold" w:hAnsi="Times New Roman" w:cs="Times New Roman"/>
          <w:bCs/>
          <w:szCs w:val="20"/>
          <w:lang w:val="en-MY"/>
        </w:rPr>
        <w:t xml:space="preserve"> </w:t>
      </w:r>
      <w:r w:rsidRPr="000F6EEB">
        <w:rPr>
          <w:rFonts w:ascii="Times New Roman" w:eastAsia="Times-Bold" w:hAnsi="Times New Roman" w:cs="Times New Roman"/>
          <w:bCs/>
          <w:szCs w:val="20"/>
          <w:lang w:val="en-MY"/>
        </w:rPr>
        <w:t>H.,</w:t>
      </w:r>
      <w:r w:rsidRPr="000F6EEB">
        <w:rPr>
          <w:rFonts w:ascii="Times New Roman" w:eastAsia="Times-Bold" w:hAnsi="Times New Roman" w:cs="Times New Roman"/>
          <w:bCs/>
          <w:szCs w:val="20"/>
        </w:rPr>
        <w:t xml:space="preserve"> Dai</w:t>
      </w:r>
      <w:r w:rsidRPr="000F6EEB">
        <w:rPr>
          <w:rFonts w:ascii="Times New Roman" w:eastAsia="Times-Bold" w:hAnsi="Times New Roman" w:cs="Times New Roman"/>
          <w:bCs/>
          <w:szCs w:val="20"/>
          <w:lang w:val="en-MY"/>
        </w:rPr>
        <w:t>, M.</w:t>
      </w:r>
      <w:r w:rsidRPr="000F6EEB">
        <w:rPr>
          <w:rFonts w:ascii="Times New Roman" w:eastAsia="Times-Bold" w:hAnsi="Times New Roman" w:cs="Times New Roman"/>
          <w:bCs/>
          <w:szCs w:val="20"/>
        </w:rPr>
        <w:t>, Halls</w:t>
      </w:r>
      <w:r w:rsidRPr="000F6EEB">
        <w:rPr>
          <w:rFonts w:ascii="Times New Roman" w:eastAsia="Times-Bold" w:hAnsi="Times New Roman" w:cs="Times New Roman"/>
          <w:bCs/>
          <w:szCs w:val="20"/>
          <w:lang w:val="en-MY"/>
        </w:rPr>
        <w:t>, M.</w:t>
      </w:r>
      <w:r w:rsidR="007D4A3B" w:rsidRPr="000F6EEB">
        <w:rPr>
          <w:rFonts w:ascii="Times New Roman" w:eastAsia="Times-Bold" w:hAnsi="Times New Roman" w:cs="Times New Roman"/>
          <w:bCs/>
          <w:szCs w:val="20"/>
          <w:lang w:val="en-MY"/>
        </w:rPr>
        <w:t xml:space="preserve"> </w:t>
      </w:r>
      <w:r w:rsidRPr="000F6EEB">
        <w:rPr>
          <w:rFonts w:ascii="Times New Roman" w:eastAsia="Times-Bold" w:hAnsi="Times New Roman" w:cs="Times New Roman"/>
          <w:bCs/>
          <w:szCs w:val="20"/>
        </w:rPr>
        <w:t xml:space="preserve">D., </w:t>
      </w:r>
      <w:proofErr w:type="spellStart"/>
      <w:r w:rsidRPr="000F6EEB">
        <w:rPr>
          <w:rFonts w:ascii="Times New Roman" w:eastAsia="Times-Bold" w:hAnsi="Times New Roman" w:cs="Times New Roman"/>
          <w:bCs/>
          <w:szCs w:val="20"/>
        </w:rPr>
        <w:t>Langereis</w:t>
      </w:r>
      <w:proofErr w:type="spellEnd"/>
      <w:r w:rsidRPr="000F6EEB">
        <w:rPr>
          <w:rFonts w:ascii="Times New Roman" w:eastAsia="Times-Bold" w:hAnsi="Times New Roman" w:cs="Times New Roman"/>
          <w:bCs/>
          <w:szCs w:val="20"/>
          <w:lang w:val="en-MY"/>
        </w:rPr>
        <w:t>, E.</w:t>
      </w:r>
      <w:r w:rsidRPr="000F6EEB">
        <w:rPr>
          <w:rFonts w:ascii="Times New Roman" w:eastAsia="Times-Bold" w:hAnsi="Times New Roman" w:cs="Times New Roman"/>
          <w:bCs/>
          <w:szCs w:val="20"/>
        </w:rPr>
        <w:t>,</w:t>
      </w:r>
      <w:r w:rsidRPr="000F6EEB">
        <w:rPr>
          <w:rFonts w:ascii="Times New Roman" w:eastAsia="Times-Bold" w:hAnsi="Times New Roman" w:cs="Times New Roman"/>
          <w:bCs/>
          <w:szCs w:val="20"/>
          <w:lang w:val="en-MY"/>
        </w:rPr>
        <w:t xml:space="preserve"> </w:t>
      </w:r>
      <w:r w:rsidRPr="000F6EEB">
        <w:rPr>
          <w:rFonts w:ascii="Times New Roman" w:eastAsia="Times-Bold" w:hAnsi="Times New Roman" w:cs="Times New Roman"/>
          <w:bCs/>
          <w:szCs w:val="20"/>
        </w:rPr>
        <w:t>Chabal,</w:t>
      </w:r>
      <w:r w:rsidRPr="000F6EEB">
        <w:rPr>
          <w:rFonts w:ascii="Times New Roman" w:eastAsia="Times-Bold" w:hAnsi="Times New Roman" w:cs="Times New Roman"/>
          <w:bCs/>
          <w:szCs w:val="20"/>
          <w:lang w:val="en-MY"/>
        </w:rPr>
        <w:t xml:space="preserve"> </w:t>
      </w:r>
      <w:r w:rsidRPr="000F6EEB">
        <w:rPr>
          <w:rFonts w:ascii="Times New Roman" w:eastAsia="Times-Bold" w:hAnsi="Times New Roman" w:cs="Times New Roman"/>
          <w:bCs/>
          <w:szCs w:val="20"/>
        </w:rPr>
        <w:t>Y</w:t>
      </w:r>
      <w:r w:rsidRPr="000F6EEB">
        <w:rPr>
          <w:rFonts w:ascii="Times New Roman" w:eastAsia="Times-Bold" w:hAnsi="Times New Roman" w:cs="Times New Roman"/>
          <w:bCs/>
          <w:szCs w:val="20"/>
          <w:lang w:val="en-MY"/>
        </w:rPr>
        <w:t>.</w:t>
      </w:r>
      <w:r w:rsidR="007D4A3B" w:rsidRPr="000F6EEB">
        <w:rPr>
          <w:rFonts w:ascii="Times New Roman" w:eastAsia="Times-Bold" w:hAnsi="Times New Roman" w:cs="Times New Roman"/>
          <w:bCs/>
          <w:szCs w:val="20"/>
          <w:lang w:val="en-MY"/>
        </w:rPr>
        <w:t xml:space="preserve"> </w:t>
      </w:r>
      <w:r w:rsidRPr="000F6EEB">
        <w:rPr>
          <w:rFonts w:ascii="Times New Roman" w:eastAsia="Times-Bold" w:hAnsi="Times New Roman" w:cs="Times New Roman"/>
          <w:bCs/>
          <w:szCs w:val="20"/>
        </w:rPr>
        <w:t>J.</w:t>
      </w:r>
      <w:r w:rsidR="000F6EEB">
        <w:rPr>
          <w:rFonts w:ascii="Times New Roman" w:eastAsia="Times-Bold" w:hAnsi="Times New Roman" w:cs="Times New Roman"/>
          <w:bCs/>
          <w:szCs w:val="20"/>
          <w:lang w:val="en-MY"/>
        </w:rPr>
        <w:t xml:space="preserve"> and </w:t>
      </w:r>
      <w:r w:rsidRPr="000F6EEB">
        <w:rPr>
          <w:rFonts w:ascii="Times New Roman" w:eastAsia="Times-Bold" w:hAnsi="Times New Roman" w:cs="Times New Roman"/>
          <w:bCs/>
          <w:szCs w:val="20"/>
        </w:rPr>
        <w:t>Gordon</w:t>
      </w:r>
      <w:r w:rsidRPr="000F6EEB">
        <w:rPr>
          <w:rFonts w:ascii="Times New Roman" w:eastAsia="Times-Bold" w:hAnsi="Times New Roman" w:cs="Times New Roman"/>
          <w:bCs/>
          <w:szCs w:val="20"/>
          <w:lang w:val="en-MY"/>
        </w:rPr>
        <w:t>, R.</w:t>
      </w:r>
      <w:r w:rsidR="007D4A3B" w:rsidRPr="000F6EEB">
        <w:rPr>
          <w:rFonts w:ascii="Times New Roman" w:eastAsia="Times-Bold" w:hAnsi="Times New Roman" w:cs="Times New Roman"/>
          <w:bCs/>
          <w:szCs w:val="20"/>
          <w:lang w:val="en-MY"/>
        </w:rPr>
        <w:t xml:space="preserve"> G.</w:t>
      </w:r>
      <w:r w:rsidRPr="000F6EEB">
        <w:rPr>
          <w:rFonts w:ascii="Times New Roman" w:eastAsia="Times-Bold" w:hAnsi="Times New Roman" w:cs="Times New Roman"/>
          <w:bCs/>
          <w:szCs w:val="20"/>
          <w:lang w:val="en-MY"/>
        </w:rPr>
        <w:t xml:space="preserve"> </w:t>
      </w:r>
      <w:r w:rsidR="007D4A3B" w:rsidRPr="000F6EEB">
        <w:rPr>
          <w:rFonts w:ascii="Times New Roman" w:eastAsia="Times-Bold" w:hAnsi="Times New Roman" w:cs="Times New Roman"/>
          <w:bCs/>
          <w:szCs w:val="20"/>
          <w:lang w:val="en-MY"/>
        </w:rPr>
        <w:t>(</w:t>
      </w:r>
      <w:r w:rsidRPr="000F6EEB">
        <w:rPr>
          <w:rFonts w:ascii="Times New Roman" w:eastAsia="Times-Bold" w:hAnsi="Times New Roman" w:cs="Times New Roman"/>
          <w:bCs/>
          <w:szCs w:val="20"/>
          <w:lang w:val="en-MY"/>
        </w:rPr>
        <w:t>2009</w:t>
      </w:r>
      <w:r w:rsidR="007D4A3B" w:rsidRPr="000F6EEB">
        <w:rPr>
          <w:rFonts w:ascii="Times New Roman" w:eastAsia="Times-Bold" w:hAnsi="Times New Roman" w:cs="Times New Roman"/>
          <w:bCs/>
          <w:szCs w:val="20"/>
          <w:lang w:val="en-MY"/>
        </w:rPr>
        <w:t>)</w:t>
      </w:r>
      <w:r w:rsidRPr="000F6EEB">
        <w:rPr>
          <w:rFonts w:ascii="Times New Roman" w:eastAsia="Times-Bold" w:hAnsi="Times New Roman" w:cs="Times New Roman"/>
          <w:bCs/>
          <w:szCs w:val="20"/>
          <w:lang w:val="en-MY"/>
        </w:rPr>
        <w:t xml:space="preserve">. </w:t>
      </w:r>
      <w:r w:rsidRPr="000F6EEB">
        <w:rPr>
          <w:rFonts w:ascii="Times New Roman" w:eastAsia="Times-Bold" w:hAnsi="Times New Roman" w:cs="Times New Roman"/>
          <w:bCs/>
          <w:szCs w:val="20"/>
        </w:rPr>
        <w:t xml:space="preserve">In </w:t>
      </w:r>
      <w:r w:rsidR="000F6EEB" w:rsidRPr="000F6EEB">
        <w:rPr>
          <w:rFonts w:ascii="Times New Roman" w:eastAsia="Times-Bold" w:hAnsi="Times New Roman" w:cs="Times New Roman"/>
          <w:bCs/>
          <w:szCs w:val="20"/>
        </w:rPr>
        <w:t>situ infrared characterization during atomic layer deposition of lanthanum oxide</w:t>
      </w:r>
      <w:r w:rsidR="007D4A3B" w:rsidRPr="000F6EEB">
        <w:rPr>
          <w:rFonts w:ascii="Times New Roman" w:eastAsia="Times-Bold" w:hAnsi="Times New Roman" w:cs="Times New Roman"/>
          <w:bCs/>
          <w:szCs w:val="20"/>
          <w:lang w:val="en-MY"/>
        </w:rPr>
        <w:t>.</w:t>
      </w:r>
      <w:r w:rsidRPr="000F6EEB">
        <w:rPr>
          <w:rFonts w:ascii="Times New Roman" w:eastAsia="Times-Bold" w:hAnsi="Times New Roman" w:cs="Times New Roman"/>
          <w:bCs/>
          <w:szCs w:val="20"/>
          <w:lang w:val="en-MY"/>
        </w:rPr>
        <w:t xml:space="preserve"> </w:t>
      </w:r>
      <w:r w:rsidR="000F6EEB">
        <w:rPr>
          <w:rFonts w:ascii="Times New Roman" w:eastAsia="Times-Italic" w:hAnsi="Times New Roman" w:cs="Times New Roman"/>
          <w:bCs/>
          <w:i/>
          <w:iCs/>
          <w:szCs w:val="20"/>
        </w:rPr>
        <w:t>Journal</w:t>
      </w:r>
      <w:r w:rsidRPr="000F6EEB">
        <w:rPr>
          <w:rFonts w:ascii="Times New Roman" w:eastAsia="Times-Italic" w:hAnsi="Times New Roman" w:cs="Times New Roman"/>
          <w:bCs/>
          <w:i/>
          <w:iCs/>
          <w:szCs w:val="20"/>
        </w:rPr>
        <w:t xml:space="preserve"> </w:t>
      </w:r>
      <w:r w:rsidR="000F6EEB">
        <w:rPr>
          <w:rFonts w:ascii="Times New Roman" w:eastAsia="Times-Italic" w:hAnsi="Times New Roman" w:cs="Times New Roman"/>
          <w:bCs/>
          <w:i/>
          <w:iCs/>
          <w:szCs w:val="20"/>
        </w:rPr>
        <w:t>of Physical Chemistry</w:t>
      </w:r>
      <w:r w:rsidRPr="000F6EEB">
        <w:rPr>
          <w:rFonts w:ascii="Times New Roman" w:eastAsia="Times-Italic" w:hAnsi="Times New Roman" w:cs="Times New Roman"/>
          <w:bCs/>
          <w:i/>
          <w:iCs/>
          <w:szCs w:val="20"/>
        </w:rPr>
        <w:t xml:space="preserve"> C</w:t>
      </w:r>
      <w:r w:rsidRPr="000F6EEB">
        <w:rPr>
          <w:rFonts w:ascii="Times New Roman" w:eastAsia="Times-Italic" w:hAnsi="Times New Roman" w:cs="Times New Roman"/>
          <w:bCs/>
          <w:iCs/>
          <w:szCs w:val="20"/>
        </w:rPr>
        <w:t>.,</w:t>
      </w:r>
      <w:r w:rsidRPr="000F6EEB">
        <w:rPr>
          <w:rFonts w:ascii="Times New Roman" w:eastAsia="Times-Bold" w:hAnsi="Times New Roman" w:cs="Times New Roman"/>
          <w:bCs/>
          <w:szCs w:val="20"/>
        </w:rPr>
        <w:t xml:space="preserve"> </w:t>
      </w:r>
      <w:r w:rsidRPr="000F6EEB">
        <w:rPr>
          <w:rFonts w:ascii="Times New Roman" w:eastAsia="Times-Italic" w:hAnsi="Times New Roman" w:cs="Times New Roman"/>
          <w:bCs/>
          <w:iCs/>
          <w:szCs w:val="20"/>
        </w:rPr>
        <w:t>113</w:t>
      </w:r>
      <w:r w:rsidR="007D4A3B" w:rsidRPr="000F6EEB">
        <w:rPr>
          <w:rFonts w:ascii="Times New Roman" w:eastAsia="Times-Italic" w:hAnsi="Times New Roman" w:cs="Times New Roman"/>
          <w:bCs/>
          <w:iCs/>
          <w:szCs w:val="20"/>
        </w:rPr>
        <w:t>:</w:t>
      </w:r>
      <w:r w:rsidRPr="000F6EEB">
        <w:rPr>
          <w:rFonts w:ascii="Times New Roman" w:eastAsia="Times-Italic" w:hAnsi="Times New Roman" w:cs="Times New Roman"/>
          <w:bCs/>
          <w:iCs/>
          <w:szCs w:val="20"/>
        </w:rPr>
        <w:t xml:space="preserve"> </w:t>
      </w:r>
      <w:r w:rsidRPr="000F6EEB">
        <w:rPr>
          <w:rFonts w:ascii="Times New Roman" w:eastAsia="Times-Roman" w:hAnsi="Times New Roman" w:cs="Times New Roman"/>
          <w:bCs/>
          <w:szCs w:val="20"/>
        </w:rPr>
        <w:t>654</w:t>
      </w:r>
      <w:r w:rsidR="007D4A3B" w:rsidRPr="000F6EEB">
        <w:rPr>
          <w:rFonts w:ascii="Times New Roman" w:eastAsia="Times-Roman" w:hAnsi="Times New Roman" w:cs="Times New Roman"/>
          <w:bCs/>
          <w:szCs w:val="20"/>
        </w:rPr>
        <w:t xml:space="preserve"> </w:t>
      </w:r>
      <w:r w:rsidRPr="000F6EEB">
        <w:rPr>
          <w:rFonts w:ascii="Times New Roman" w:eastAsia="Times-Roman" w:hAnsi="Times New Roman" w:cs="Times New Roman"/>
          <w:bCs/>
          <w:szCs w:val="20"/>
        </w:rPr>
        <w:t>–</w:t>
      </w:r>
      <w:r w:rsidR="007D4A3B" w:rsidRPr="000F6EEB">
        <w:rPr>
          <w:rFonts w:ascii="Times New Roman" w:eastAsia="Times-Roman" w:hAnsi="Times New Roman" w:cs="Times New Roman"/>
          <w:bCs/>
          <w:szCs w:val="20"/>
        </w:rPr>
        <w:t xml:space="preserve"> </w:t>
      </w:r>
      <w:r w:rsidRPr="000F6EEB">
        <w:rPr>
          <w:rFonts w:ascii="Times New Roman" w:eastAsia="Times-Roman" w:hAnsi="Times New Roman" w:cs="Times New Roman"/>
          <w:bCs/>
          <w:szCs w:val="20"/>
        </w:rPr>
        <w:t>660</w:t>
      </w:r>
      <w:r w:rsidRPr="000F6EEB">
        <w:rPr>
          <w:rFonts w:ascii="Times New Roman" w:eastAsia="Times-Roman" w:hAnsi="Times New Roman" w:cs="Times New Roman"/>
          <w:bCs/>
          <w:szCs w:val="20"/>
          <w:lang w:val="en-MY"/>
        </w:rPr>
        <w:t>.</w:t>
      </w:r>
    </w:p>
    <w:p w:rsidR="00A82899" w:rsidRPr="000F6EEB" w:rsidRDefault="0097712D" w:rsidP="000F6EEB">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color w:val="000000"/>
          <w:szCs w:val="20"/>
        </w:rPr>
        <w:t>Rosynek</w:t>
      </w:r>
      <w:proofErr w:type="spellEnd"/>
      <w:r w:rsidRPr="000F6EEB">
        <w:rPr>
          <w:rFonts w:ascii="Times New Roman" w:hAnsi="Times New Roman" w:cs="Times New Roman"/>
          <w:color w:val="000000"/>
          <w:szCs w:val="20"/>
        </w:rPr>
        <w:t>, M.</w:t>
      </w:r>
      <w:r w:rsidR="007D4A3B"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P.</w:t>
      </w:r>
      <w:r w:rsidR="000F6EEB">
        <w:rPr>
          <w:rFonts w:ascii="Times New Roman" w:hAnsi="Times New Roman" w:cs="Times New Roman"/>
          <w:color w:val="000000"/>
          <w:szCs w:val="20"/>
          <w:lang w:val="en-MY"/>
        </w:rPr>
        <w:t xml:space="preserve"> and </w:t>
      </w:r>
      <w:r w:rsidRPr="000F6EEB">
        <w:rPr>
          <w:rFonts w:ascii="Times New Roman" w:hAnsi="Times New Roman" w:cs="Times New Roman"/>
          <w:color w:val="000000"/>
          <w:szCs w:val="20"/>
        </w:rPr>
        <w:t>Magnuson, D.</w:t>
      </w:r>
      <w:r w:rsidR="007D4A3B"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 xml:space="preserve">T. </w:t>
      </w:r>
      <w:r w:rsidR="007D4A3B" w:rsidRPr="000F6EEB">
        <w:rPr>
          <w:rFonts w:ascii="Times New Roman" w:hAnsi="Times New Roman" w:cs="Times New Roman"/>
          <w:color w:val="000000"/>
          <w:szCs w:val="20"/>
        </w:rPr>
        <w:t>(</w:t>
      </w:r>
      <w:r w:rsidR="007D4A3B" w:rsidRPr="000F6EEB">
        <w:rPr>
          <w:rFonts w:ascii="Times New Roman" w:hAnsi="Times New Roman" w:cs="Times New Roman"/>
          <w:color w:val="000000"/>
          <w:szCs w:val="20"/>
          <w:lang w:val="en-MY"/>
        </w:rPr>
        <w:t xml:space="preserve">1977). </w:t>
      </w:r>
      <w:r w:rsidR="000F6EEB">
        <w:rPr>
          <w:rFonts w:ascii="Times New Roman" w:hAnsi="Times New Roman" w:cs="Times New Roman"/>
          <w:color w:val="000000"/>
          <w:szCs w:val="20"/>
        </w:rPr>
        <w:t>Infrared s</w:t>
      </w:r>
      <w:r w:rsidRPr="000F6EEB">
        <w:rPr>
          <w:rFonts w:ascii="Times New Roman" w:hAnsi="Times New Roman" w:cs="Times New Roman"/>
          <w:color w:val="000000"/>
          <w:szCs w:val="20"/>
        </w:rPr>
        <w:t>tudy of CO</w:t>
      </w:r>
      <w:r w:rsidRPr="000F6EEB">
        <w:rPr>
          <w:rFonts w:ascii="Times New Roman" w:hAnsi="Times New Roman" w:cs="Times New Roman"/>
          <w:color w:val="000000"/>
          <w:szCs w:val="20"/>
          <w:vertAlign w:val="subscript"/>
        </w:rPr>
        <w:t>2</w:t>
      </w:r>
      <w:r w:rsidRPr="000F6EEB">
        <w:rPr>
          <w:rFonts w:ascii="Times New Roman" w:hAnsi="Times New Roman" w:cs="Times New Roman"/>
          <w:color w:val="000000"/>
          <w:szCs w:val="20"/>
        </w:rPr>
        <w:t xml:space="preserve"> </w:t>
      </w:r>
      <w:r w:rsidR="000F6EEB" w:rsidRPr="000F6EEB">
        <w:rPr>
          <w:rFonts w:ascii="Times New Roman" w:hAnsi="Times New Roman" w:cs="Times New Roman"/>
          <w:color w:val="000000"/>
          <w:szCs w:val="20"/>
        </w:rPr>
        <w:t xml:space="preserve">adsorption on lanthanum </w:t>
      </w:r>
      <w:proofErr w:type="spellStart"/>
      <w:r w:rsidR="000F6EEB" w:rsidRPr="000F6EEB">
        <w:rPr>
          <w:rFonts w:ascii="Times New Roman" w:hAnsi="Times New Roman" w:cs="Times New Roman"/>
          <w:color w:val="000000"/>
          <w:szCs w:val="20"/>
        </w:rPr>
        <w:t>sesquioxide</w:t>
      </w:r>
      <w:proofErr w:type="spellEnd"/>
      <w:r w:rsidR="000F6EEB" w:rsidRPr="000F6EEB">
        <w:rPr>
          <w:rFonts w:ascii="Times New Roman" w:hAnsi="Times New Roman" w:cs="Times New Roman"/>
          <w:color w:val="000000"/>
          <w:szCs w:val="20"/>
        </w:rPr>
        <w:t xml:space="preserve"> and </w:t>
      </w:r>
      <w:proofErr w:type="spellStart"/>
      <w:r w:rsidR="000F6EEB" w:rsidRPr="000F6EEB">
        <w:rPr>
          <w:rFonts w:ascii="Times New Roman" w:hAnsi="Times New Roman" w:cs="Times New Roman"/>
          <w:color w:val="000000"/>
          <w:szCs w:val="20"/>
        </w:rPr>
        <w:t>trihydroxide</w:t>
      </w:r>
      <w:proofErr w:type="spellEnd"/>
      <w:r w:rsidR="00A82899" w:rsidRPr="000F6EEB">
        <w:rPr>
          <w:rFonts w:ascii="Times New Roman" w:hAnsi="Times New Roman" w:cs="Times New Roman"/>
          <w:color w:val="000000"/>
          <w:szCs w:val="20"/>
        </w:rPr>
        <w:t>.</w:t>
      </w:r>
      <w:r w:rsidRPr="000F6EEB">
        <w:rPr>
          <w:rFonts w:ascii="Times New Roman" w:hAnsi="Times New Roman" w:cs="Times New Roman"/>
          <w:color w:val="000000"/>
          <w:szCs w:val="20"/>
        </w:rPr>
        <w:t xml:space="preserve"> </w:t>
      </w:r>
      <w:r w:rsidRPr="000F6EEB">
        <w:rPr>
          <w:rFonts w:ascii="Times New Roman" w:hAnsi="Times New Roman" w:cs="Times New Roman"/>
          <w:i/>
          <w:color w:val="000000"/>
          <w:szCs w:val="20"/>
        </w:rPr>
        <w:t>Journal of Catalysis</w:t>
      </w:r>
      <w:r w:rsidRPr="000F6EEB">
        <w:rPr>
          <w:rFonts w:ascii="Times New Roman" w:hAnsi="Times New Roman" w:cs="Times New Roman"/>
          <w:color w:val="000000"/>
          <w:szCs w:val="20"/>
        </w:rPr>
        <w:t>,</w:t>
      </w:r>
      <w:r w:rsidRPr="000F6EEB">
        <w:rPr>
          <w:rFonts w:ascii="Times New Roman" w:hAnsi="Times New Roman" w:cs="Times New Roman"/>
          <w:color w:val="000000"/>
          <w:szCs w:val="20"/>
          <w:lang w:val="en-MY"/>
        </w:rPr>
        <w:t xml:space="preserve"> </w:t>
      </w:r>
      <w:r w:rsidR="007D4A3B" w:rsidRPr="000F6EEB">
        <w:rPr>
          <w:rFonts w:ascii="Times New Roman" w:hAnsi="Times New Roman" w:cs="Times New Roman"/>
          <w:color w:val="000000"/>
          <w:szCs w:val="20"/>
        </w:rPr>
        <w:t>48:</w:t>
      </w:r>
      <w:r w:rsidRPr="000F6EEB">
        <w:rPr>
          <w:rFonts w:ascii="Times New Roman" w:hAnsi="Times New Roman" w:cs="Times New Roman"/>
          <w:color w:val="000000"/>
          <w:szCs w:val="20"/>
        </w:rPr>
        <w:t xml:space="preserve"> 417</w:t>
      </w:r>
      <w:r w:rsidR="00A82899" w:rsidRPr="000F6EEB">
        <w:rPr>
          <w:rFonts w:ascii="Times New Roman" w:hAnsi="Times New Roman" w:cs="Times New Roman"/>
          <w:color w:val="000000"/>
          <w:szCs w:val="20"/>
        </w:rPr>
        <w:t xml:space="preserve"> </w:t>
      </w:r>
      <w:r w:rsid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421.</w:t>
      </w:r>
    </w:p>
    <w:p w:rsidR="00A82899" w:rsidRPr="000F6EEB" w:rsidRDefault="0097712D" w:rsidP="000F6EEB">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O</w:t>
      </w:r>
      <w:r w:rsidR="000F6EEB">
        <w:rPr>
          <w:rFonts w:ascii="Times New Roman" w:hAnsi="Times New Roman" w:cs="Times New Roman"/>
          <w:szCs w:val="20"/>
        </w:rPr>
        <w:t>kawa, Y. and Tanaka, K.</w:t>
      </w:r>
      <w:r w:rsidRPr="000F6EEB">
        <w:rPr>
          <w:rFonts w:ascii="Times New Roman" w:hAnsi="Times New Roman" w:cs="Times New Roman"/>
          <w:szCs w:val="20"/>
        </w:rPr>
        <w:t xml:space="preserve"> </w:t>
      </w:r>
      <w:r w:rsidR="00A82899" w:rsidRPr="000F6EEB">
        <w:rPr>
          <w:rFonts w:ascii="Times New Roman" w:hAnsi="Times New Roman" w:cs="Times New Roman"/>
          <w:szCs w:val="20"/>
        </w:rPr>
        <w:t xml:space="preserve">(1995). </w:t>
      </w:r>
      <w:r w:rsidRPr="000F6EEB">
        <w:rPr>
          <w:rFonts w:ascii="Times New Roman" w:hAnsi="Times New Roman" w:cs="Times New Roman"/>
          <w:szCs w:val="20"/>
        </w:rPr>
        <w:t xml:space="preserve">STM </w:t>
      </w:r>
      <w:r w:rsidR="000F6EEB" w:rsidRPr="000F6EEB">
        <w:rPr>
          <w:rFonts w:ascii="Times New Roman" w:hAnsi="Times New Roman" w:cs="Times New Roman"/>
          <w:bCs/>
          <w:color w:val="000000"/>
          <w:szCs w:val="20"/>
          <w:lang w:val="en-MY" w:eastAsia="en-MY"/>
        </w:rPr>
        <w:t xml:space="preserve">investigation of the reaction of </w:t>
      </w:r>
      <w:r w:rsidRPr="000F6EEB">
        <w:rPr>
          <w:rFonts w:ascii="Times New Roman" w:hAnsi="Times New Roman" w:cs="Times New Roman"/>
          <w:bCs/>
          <w:color w:val="000000"/>
          <w:szCs w:val="20"/>
          <w:lang w:val="en-MY" w:eastAsia="en-MY"/>
        </w:rPr>
        <w:t xml:space="preserve">Ag-O </w:t>
      </w:r>
      <w:r w:rsidR="000F6EEB" w:rsidRPr="000F6EEB">
        <w:rPr>
          <w:rFonts w:ascii="Times New Roman" w:hAnsi="Times New Roman" w:cs="Times New Roman"/>
          <w:bCs/>
          <w:color w:val="000000"/>
          <w:szCs w:val="20"/>
          <w:lang w:val="en-MY" w:eastAsia="en-MY"/>
        </w:rPr>
        <w:t xml:space="preserve">added rows with </w:t>
      </w:r>
      <w:r w:rsidRPr="000F6EEB">
        <w:rPr>
          <w:rFonts w:ascii="Times New Roman" w:hAnsi="Times New Roman" w:cs="Times New Roman"/>
          <w:bCs/>
          <w:color w:val="000000"/>
          <w:szCs w:val="20"/>
          <w:lang w:val="en-MY" w:eastAsia="en-MY"/>
        </w:rPr>
        <w:t>CO</w:t>
      </w:r>
      <w:r w:rsidRPr="000F6EEB">
        <w:rPr>
          <w:rFonts w:ascii="Times New Roman" w:hAnsi="Times New Roman" w:cs="Times New Roman"/>
          <w:bCs/>
          <w:color w:val="000000"/>
          <w:szCs w:val="20"/>
          <w:vertAlign w:val="subscript"/>
          <w:lang w:val="en-MY" w:eastAsia="en-MY"/>
        </w:rPr>
        <w:t>2</w:t>
      </w:r>
      <w:r w:rsidR="00793D28">
        <w:rPr>
          <w:rFonts w:ascii="Times New Roman" w:hAnsi="Times New Roman" w:cs="Times New Roman"/>
          <w:bCs/>
          <w:color w:val="000000"/>
          <w:szCs w:val="20"/>
          <w:lang w:val="en-MY" w:eastAsia="en-MY"/>
        </w:rPr>
        <w:t xml:space="preserve"> on a Ag (ll</w:t>
      </w:r>
      <w:r w:rsidR="000F6EEB">
        <w:rPr>
          <w:rFonts w:ascii="Times New Roman" w:hAnsi="Times New Roman" w:cs="Times New Roman"/>
          <w:bCs/>
          <w:color w:val="000000"/>
          <w:szCs w:val="20"/>
          <w:lang w:val="en-MY" w:eastAsia="en-MY"/>
        </w:rPr>
        <w:t>0) s</w:t>
      </w:r>
      <w:r w:rsidRPr="000F6EEB">
        <w:rPr>
          <w:rFonts w:ascii="Times New Roman" w:hAnsi="Times New Roman" w:cs="Times New Roman"/>
          <w:bCs/>
          <w:color w:val="000000"/>
          <w:szCs w:val="20"/>
          <w:lang w:val="en-MY" w:eastAsia="en-MY"/>
        </w:rPr>
        <w:t>urface</w:t>
      </w:r>
      <w:r w:rsidR="00A82899"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Surface Science</w:t>
      </w:r>
      <w:r w:rsidRPr="000F6EEB">
        <w:rPr>
          <w:rFonts w:ascii="Times New Roman" w:hAnsi="Times New Roman" w:cs="Times New Roman"/>
          <w:szCs w:val="20"/>
        </w:rPr>
        <w:t xml:space="preserve">, </w:t>
      </w:r>
      <w:r w:rsidR="00A82899" w:rsidRPr="000F6EEB">
        <w:rPr>
          <w:rFonts w:ascii="Times New Roman" w:hAnsi="Times New Roman" w:cs="Times New Roman"/>
          <w:szCs w:val="20"/>
        </w:rPr>
        <w:t>344:</w:t>
      </w:r>
      <w:r w:rsidRPr="000F6EEB">
        <w:rPr>
          <w:rFonts w:ascii="Times New Roman" w:hAnsi="Times New Roman" w:cs="Times New Roman"/>
          <w:szCs w:val="20"/>
        </w:rPr>
        <w:t xml:space="preserve"> 1207</w:t>
      </w:r>
      <w:r w:rsidR="00A82899" w:rsidRPr="000F6EEB">
        <w:rPr>
          <w:rFonts w:ascii="Times New Roman" w:hAnsi="Times New Roman" w:cs="Times New Roman"/>
          <w:szCs w:val="20"/>
        </w:rPr>
        <w:t xml:space="preserve"> </w:t>
      </w:r>
      <w:r w:rsidR="000F6EEB">
        <w:rPr>
          <w:rFonts w:ascii="Times New Roman" w:hAnsi="Times New Roman" w:cs="Times New Roman"/>
          <w:szCs w:val="20"/>
        </w:rPr>
        <w:t>–</w:t>
      </w:r>
      <w:r w:rsidR="00A82899" w:rsidRPr="000F6EEB">
        <w:rPr>
          <w:rFonts w:ascii="Times New Roman" w:hAnsi="Times New Roman" w:cs="Times New Roman"/>
          <w:szCs w:val="20"/>
        </w:rPr>
        <w:t xml:space="preserve"> </w:t>
      </w:r>
      <w:r w:rsidRPr="000F6EEB">
        <w:rPr>
          <w:rFonts w:ascii="Times New Roman" w:hAnsi="Times New Roman" w:cs="Times New Roman"/>
          <w:szCs w:val="20"/>
        </w:rPr>
        <w:t>1212.</w:t>
      </w:r>
    </w:p>
    <w:p w:rsidR="00A82899" w:rsidRPr="000F6EEB" w:rsidRDefault="0097712D" w:rsidP="000F6EEB">
      <w:pPr>
        <w:pStyle w:val="ListParagraph"/>
        <w:numPr>
          <w:ilvl w:val="0"/>
          <w:numId w:val="1"/>
        </w:numPr>
        <w:ind w:left="810" w:hanging="810"/>
        <w:outlineLvl w:val="0"/>
        <w:rPr>
          <w:rFonts w:ascii="Times New Roman" w:hAnsi="Times New Roman" w:cs="Times New Roman"/>
          <w:szCs w:val="20"/>
        </w:rPr>
      </w:pPr>
      <w:r w:rsidRPr="000F6EEB">
        <w:rPr>
          <w:rFonts w:ascii="Times New Roman" w:eastAsia="GulliverRM" w:hAnsi="Times New Roman" w:cs="Times New Roman"/>
          <w:szCs w:val="20"/>
          <w:lang w:val="en-MY"/>
        </w:rPr>
        <w:t>Yoshikawa, K</w:t>
      </w:r>
      <w:r w:rsidR="000F6EEB">
        <w:rPr>
          <w:rFonts w:ascii="Times New Roman" w:hAnsi="Times New Roman" w:cs="Times New Roman"/>
          <w:color w:val="000000"/>
          <w:szCs w:val="20"/>
          <w:lang w:val="en-MY"/>
        </w:rPr>
        <w:t xml:space="preserve">., Sato, H., </w:t>
      </w:r>
      <w:proofErr w:type="spellStart"/>
      <w:r w:rsidR="000F6EEB">
        <w:rPr>
          <w:rFonts w:ascii="Times New Roman" w:hAnsi="Times New Roman" w:cs="Times New Roman"/>
          <w:color w:val="000000"/>
          <w:szCs w:val="20"/>
          <w:lang w:val="en-MY"/>
        </w:rPr>
        <w:t>Kaneeda</w:t>
      </w:r>
      <w:proofErr w:type="spellEnd"/>
      <w:r w:rsidR="000F6EEB">
        <w:rPr>
          <w:rFonts w:ascii="Times New Roman" w:hAnsi="Times New Roman" w:cs="Times New Roman"/>
          <w:color w:val="000000"/>
          <w:szCs w:val="20"/>
          <w:lang w:val="en-MY"/>
        </w:rPr>
        <w:t xml:space="preserve">, M. and </w:t>
      </w:r>
      <w:r w:rsidRPr="000F6EEB">
        <w:rPr>
          <w:rFonts w:ascii="Times New Roman" w:hAnsi="Times New Roman" w:cs="Times New Roman"/>
          <w:color w:val="000000"/>
          <w:szCs w:val="20"/>
          <w:lang w:val="en-MY"/>
        </w:rPr>
        <w:t>Kondo, J.</w:t>
      </w:r>
      <w:r w:rsidR="00A82899" w:rsidRPr="000F6EEB">
        <w:rPr>
          <w:rFonts w:ascii="Times New Roman" w:hAnsi="Times New Roman" w:cs="Times New Roman"/>
          <w:color w:val="000000"/>
          <w:szCs w:val="20"/>
          <w:lang w:val="en-MY"/>
        </w:rPr>
        <w:t xml:space="preserve"> M.</w:t>
      </w:r>
      <w:r w:rsidRPr="000F6EEB">
        <w:rPr>
          <w:rFonts w:ascii="Times New Roman" w:hAnsi="Times New Roman" w:cs="Times New Roman"/>
          <w:color w:val="000000"/>
          <w:szCs w:val="20"/>
          <w:lang w:val="en-MY"/>
        </w:rPr>
        <w:t xml:space="preserve"> </w:t>
      </w:r>
      <w:r w:rsidR="00A82899" w:rsidRPr="000F6EEB">
        <w:rPr>
          <w:rFonts w:ascii="Times New Roman" w:hAnsi="Times New Roman" w:cs="Times New Roman"/>
          <w:color w:val="000000"/>
          <w:szCs w:val="20"/>
          <w:lang w:val="en-MY"/>
        </w:rPr>
        <w:t xml:space="preserve">(2014). </w:t>
      </w:r>
      <w:r w:rsidR="000F6EEB">
        <w:rPr>
          <w:rFonts w:ascii="Times New Roman" w:hAnsi="Times New Roman" w:cs="Times New Roman"/>
          <w:color w:val="000000"/>
          <w:szCs w:val="20"/>
          <w:lang w:val="en-MY"/>
        </w:rPr>
        <w:t>Synthesis and a</w:t>
      </w:r>
      <w:r w:rsidRPr="000F6EEB">
        <w:rPr>
          <w:rFonts w:ascii="Times New Roman" w:hAnsi="Times New Roman" w:cs="Times New Roman"/>
          <w:color w:val="000000"/>
          <w:szCs w:val="20"/>
          <w:lang w:val="en-MY"/>
        </w:rPr>
        <w:t>nalysis of CO</w:t>
      </w:r>
      <w:r w:rsidRPr="000F6EEB">
        <w:rPr>
          <w:rFonts w:ascii="Times New Roman" w:hAnsi="Times New Roman" w:cs="Times New Roman"/>
          <w:szCs w:val="20"/>
          <w:vertAlign w:val="subscript"/>
        </w:rPr>
        <w:t>2</w:t>
      </w:r>
      <w:r w:rsidRPr="000F6EEB">
        <w:rPr>
          <w:rFonts w:ascii="Times New Roman" w:hAnsi="Times New Roman" w:cs="Times New Roman"/>
          <w:color w:val="000000"/>
          <w:szCs w:val="20"/>
          <w:lang w:val="en-MY"/>
        </w:rPr>
        <w:t xml:space="preserve"> </w:t>
      </w:r>
      <w:r w:rsidR="000F6EEB" w:rsidRPr="000F6EEB">
        <w:rPr>
          <w:rFonts w:ascii="Times New Roman" w:hAnsi="Times New Roman" w:cs="Times New Roman"/>
          <w:color w:val="000000"/>
          <w:szCs w:val="20"/>
          <w:lang w:val="en-MY"/>
        </w:rPr>
        <w:t>adsorbents based on cerium oxide</w:t>
      </w:r>
      <w:r w:rsidRPr="000F6EEB">
        <w:rPr>
          <w:rFonts w:ascii="Times New Roman" w:hAnsi="Times New Roman" w:cs="Times New Roman"/>
          <w:color w:val="000000"/>
          <w:szCs w:val="20"/>
          <w:lang w:val="en-MY"/>
        </w:rPr>
        <w:t xml:space="preserve">. </w:t>
      </w:r>
      <w:r w:rsidRPr="000F6EEB">
        <w:rPr>
          <w:rFonts w:ascii="Times New Roman" w:hAnsi="Times New Roman" w:cs="Times New Roman"/>
          <w:i/>
          <w:color w:val="000000"/>
          <w:szCs w:val="20"/>
          <w:lang w:val="en-MY"/>
        </w:rPr>
        <w:t>Journal of CO</w:t>
      </w:r>
      <w:r w:rsidRPr="000F6EEB">
        <w:rPr>
          <w:rFonts w:ascii="Times New Roman" w:hAnsi="Times New Roman" w:cs="Times New Roman"/>
          <w:i/>
          <w:szCs w:val="20"/>
          <w:vertAlign w:val="subscript"/>
        </w:rPr>
        <w:t>2</w:t>
      </w:r>
      <w:r w:rsidRPr="000F6EEB">
        <w:rPr>
          <w:rFonts w:ascii="Times New Roman" w:hAnsi="Times New Roman" w:cs="Times New Roman"/>
          <w:i/>
          <w:color w:val="000000"/>
          <w:szCs w:val="20"/>
          <w:lang w:val="en-MY"/>
        </w:rPr>
        <w:t xml:space="preserve"> Utilization</w:t>
      </w:r>
      <w:r w:rsidRPr="000F6EEB">
        <w:rPr>
          <w:rFonts w:ascii="Times New Roman" w:hAnsi="Times New Roman" w:cs="Times New Roman"/>
          <w:color w:val="000000"/>
          <w:szCs w:val="20"/>
          <w:lang w:val="en-MY"/>
        </w:rPr>
        <w:t>,</w:t>
      </w:r>
      <w:r w:rsidR="00A82899" w:rsidRPr="000F6EEB">
        <w:rPr>
          <w:rFonts w:ascii="Times New Roman" w:hAnsi="Times New Roman" w:cs="Times New Roman"/>
          <w:color w:val="000000"/>
          <w:szCs w:val="20"/>
          <w:lang w:val="en-MY"/>
        </w:rPr>
        <w:t xml:space="preserve"> 8:</w:t>
      </w:r>
      <w:r w:rsidRPr="000F6EEB">
        <w:rPr>
          <w:rFonts w:ascii="Times New Roman" w:hAnsi="Times New Roman" w:cs="Times New Roman"/>
          <w:color w:val="000000"/>
          <w:szCs w:val="20"/>
          <w:lang w:val="en-MY"/>
        </w:rPr>
        <w:t xml:space="preserve"> 34</w:t>
      </w:r>
      <w:r w:rsidR="00A82899" w:rsidRPr="000F6EEB">
        <w:rPr>
          <w:rFonts w:ascii="Times New Roman" w:hAnsi="Times New Roman" w:cs="Times New Roman"/>
          <w:color w:val="000000"/>
          <w:szCs w:val="20"/>
          <w:lang w:val="en-MY"/>
        </w:rPr>
        <w:t xml:space="preserve"> </w:t>
      </w:r>
      <w:r w:rsidR="000F6EEB">
        <w:rPr>
          <w:rFonts w:ascii="Times New Roman" w:hAnsi="Times New Roman" w:cs="Times New Roman"/>
          <w:color w:val="000000"/>
          <w:szCs w:val="20"/>
          <w:lang w:val="en-MY"/>
        </w:rPr>
        <w:t xml:space="preserve">– </w:t>
      </w:r>
      <w:r w:rsidRPr="000F6EEB">
        <w:rPr>
          <w:rFonts w:ascii="Times New Roman" w:hAnsi="Times New Roman" w:cs="Times New Roman"/>
          <w:color w:val="000000"/>
          <w:szCs w:val="20"/>
          <w:lang w:val="en-MY"/>
        </w:rPr>
        <w:t>38.</w:t>
      </w:r>
    </w:p>
    <w:p w:rsidR="00A82899"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color w:val="000000"/>
          <w:szCs w:val="20"/>
        </w:rPr>
        <w:t xml:space="preserve">Wan </w:t>
      </w:r>
      <w:proofErr w:type="spellStart"/>
      <w:r w:rsidRPr="000F6EEB">
        <w:rPr>
          <w:rFonts w:ascii="Times New Roman" w:hAnsi="Times New Roman" w:cs="Times New Roman"/>
          <w:color w:val="000000"/>
          <w:szCs w:val="20"/>
        </w:rPr>
        <w:t>Isahak</w:t>
      </w:r>
      <w:proofErr w:type="spellEnd"/>
      <w:r w:rsidRPr="000F6EEB">
        <w:rPr>
          <w:rFonts w:ascii="Times New Roman" w:hAnsi="Times New Roman" w:cs="Times New Roman"/>
          <w:color w:val="000000"/>
          <w:szCs w:val="20"/>
        </w:rPr>
        <w:t>, W.</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N.</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R.</w:t>
      </w:r>
      <w:r w:rsidRPr="000F6EEB">
        <w:rPr>
          <w:rFonts w:ascii="Times New Roman" w:hAnsi="Times New Roman" w:cs="Times New Roman"/>
          <w:color w:val="000000"/>
          <w:szCs w:val="20"/>
          <w:lang w:val="en-MY"/>
        </w:rPr>
        <w:t>,</w:t>
      </w:r>
      <w:r w:rsidRPr="000F6EEB">
        <w:rPr>
          <w:rFonts w:ascii="Times New Roman" w:hAnsi="Times New Roman" w:cs="Times New Roman"/>
          <w:color w:val="000000"/>
          <w:szCs w:val="20"/>
        </w:rPr>
        <w:t xml:space="preserve"> </w:t>
      </w:r>
      <w:proofErr w:type="spellStart"/>
      <w:r w:rsidRPr="000F6EEB">
        <w:rPr>
          <w:rFonts w:ascii="Times New Roman" w:hAnsi="Times New Roman" w:cs="Times New Roman"/>
          <w:color w:val="000000"/>
          <w:szCs w:val="20"/>
        </w:rPr>
        <w:t>Che</w:t>
      </w:r>
      <w:proofErr w:type="spellEnd"/>
      <w:r w:rsidRPr="000F6EEB">
        <w:rPr>
          <w:rFonts w:ascii="Times New Roman" w:hAnsi="Times New Roman" w:cs="Times New Roman"/>
          <w:color w:val="000000"/>
          <w:szCs w:val="20"/>
        </w:rPr>
        <w:t xml:space="preserve"> </w:t>
      </w:r>
      <w:proofErr w:type="spellStart"/>
      <w:r w:rsidRPr="000F6EEB">
        <w:rPr>
          <w:rFonts w:ascii="Times New Roman" w:hAnsi="Times New Roman" w:cs="Times New Roman"/>
          <w:color w:val="000000"/>
          <w:szCs w:val="20"/>
        </w:rPr>
        <w:t>Ramli</w:t>
      </w:r>
      <w:proofErr w:type="spellEnd"/>
      <w:r w:rsidRPr="000F6EEB">
        <w:rPr>
          <w:rFonts w:ascii="Times New Roman" w:hAnsi="Times New Roman" w:cs="Times New Roman"/>
          <w:color w:val="000000"/>
          <w:szCs w:val="20"/>
        </w:rPr>
        <w:t>, Z.</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A., Ismail, M.</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W.</w:t>
      </w:r>
      <w:r w:rsidRPr="000F6EEB">
        <w:rPr>
          <w:rFonts w:ascii="Times New Roman" w:hAnsi="Times New Roman" w:cs="Times New Roman"/>
          <w:color w:val="000000"/>
          <w:szCs w:val="20"/>
          <w:lang w:val="en-MY"/>
        </w:rPr>
        <w:t>,</w:t>
      </w:r>
      <w:r w:rsidRPr="000F6EEB">
        <w:rPr>
          <w:rFonts w:ascii="Times New Roman" w:hAnsi="Times New Roman" w:cs="Times New Roman"/>
          <w:color w:val="000000"/>
          <w:szCs w:val="20"/>
        </w:rPr>
        <w:t xml:space="preserve"> Ismail, K.</w:t>
      </w:r>
      <w:r w:rsidRPr="000F6EEB">
        <w:rPr>
          <w:rFonts w:ascii="Times New Roman" w:hAnsi="Times New Roman" w:cs="Times New Roman"/>
          <w:color w:val="000000"/>
          <w:szCs w:val="20"/>
          <w:lang w:val="en-MY"/>
        </w:rPr>
        <w:t>,</w:t>
      </w:r>
      <w:r w:rsidRPr="000F6EEB">
        <w:rPr>
          <w:rFonts w:ascii="Times New Roman" w:hAnsi="Times New Roman" w:cs="Times New Roman"/>
          <w:color w:val="000000"/>
          <w:szCs w:val="20"/>
        </w:rPr>
        <w:t xml:space="preserve"> </w:t>
      </w:r>
      <w:proofErr w:type="spellStart"/>
      <w:r w:rsidRPr="000F6EEB">
        <w:rPr>
          <w:rFonts w:ascii="Times New Roman" w:hAnsi="Times New Roman" w:cs="Times New Roman"/>
          <w:color w:val="000000"/>
          <w:szCs w:val="20"/>
        </w:rPr>
        <w:t>Yusop</w:t>
      </w:r>
      <w:proofErr w:type="spellEnd"/>
      <w:r w:rsidRPr="000F6EEB">
        <w:rPr>
          <w:rFonts w:ascii="Times New Roman" w:hAnsi="Times New Roman" w:cs="Times New Roman"/>
          <w:color w:val="000000"/>
          <w:szCs w:val="20"/>
        </w:rPr>
        <w:t>, R.</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M.</w:t>
      </w:r>
      <w:r w:rsidRPr="000F6EEB">
        <w:rPr>
          <w:rFonts w:ascii="Times New Roman" w:hAnsi="Times New Roman" w:cs="Times New Roman"/>
          <w:color w:val="000000"/>
          <w:szCs w:val="20"/>
          <w:lang w:val="en-MY"/>
        </w:rPr>
        <w:t>,</w:t>
      </w:r>
      <w:r w:rsidRPr="000F6EEB">
        <w:rPr>
          <w:rFonts w:ascii="Times New Roman" w:hAnsi="Times New Roman" w:cs="Times New Roman"/>
          <w:color w:val="000000"/>
          <w:szCs w:val="20"/>
        </w:rPr>
        <w:t xml:space="preserve"> Mohamed </w:t>
      </w:r>
      <w:proofErr w:type="spellStart"/>
      <w:r w:rsidRPr="000F6EEB">
        <w:rPr>
          <w:rFonts w:ascii="Times New Roman" w:hAnsi="Times New Roman" w:cs="Times New Roman"/>
          <w:color w:val="000000"/>
          <w:szCs w:val="20"/>
        </w:rPr>
        <w:t>Hisham</w:t>
      </w:r>
      <w:proofErr w:type="spellEnd"/>
      <w:r w:rsidRPr="000F6EEB">
        <w:rPr>
          <w:rFonts w:ascii="Times New Roman" w:hAnsi="Times New Roman" w:cs="Times New Roman"/>
          <w:color w:val="000000"/>
          <w:szCs w:val="20"/>
        </w:rPr>
        <w:t>, M.</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W.</w:t>
      </w:r>
      <w:r w:rsidR="00793D28">
        <w:rPr>
          <w:rFonts w:ascii="Times New Roman" w:hAnsi="Times New Roman" w:cs="Times New Roman"/>
          <w:color w:val="000000"/>
          <w:szCs w:val="20"/>
          <w:lang w:val="en-MY"/>
        </w:rPr>
        <w:t xml:space="preserve"> and </w:t>
      </w:r>
      <w:proofErr w:type="spellStart"/>
      <w:r w:rsidRPr="000F6EEB">
        <w:rPr>
          <w:rFonts w:ascii="Times New Roman" w:hAnsi="Times New Roman" w:cs="Times New Roman"/>
          <w:color w:val="000000"/>
          <w:szCs w:val="20"/>
        </w:rPr>
        <w:t>Yarmo</w:t>
      </w:r>
      <w:proofErr w:type="spellEnd"/>
      <w:r w:rsidRPr="000F6EEB">
        <w:rPr>
          <w:rFonts w:ascii="Times New Roman" w:hAnsi="Times New Roman" w:cs="Times New Roman"/>
          <w:color w:val="000000"/>
          <w:szCs w:val="20"/>
        </w:rPr>
        <w:t>, M.</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A.</w:t>
      </w:r>
      <w:r w:rsidRPr="000F6EEB">
        <w:rPr>
          <w:rFonts w:ascii="Times New Roman" w:hAnsi="Times New Roman" w:cs="Times New Roman"/>
          <w:color w:val="000000"/>
          <w:szCs w:val="20"/>
          <w:lang w:val="en-MY"/>
        </w:rPr>
        <w:t xml:space="preserve"> </w:t>
      </w:r>
      <w:r w:rsidR="00A82899" w:rsidRPr="000F6EEB">
        <w:rPr>
          <w:rFonts w:ascii="Times New Roman" w:hAnsi="Times New Roman" w:cs="Times New Roman"/>
          <w:color w:val="000000"/>
          <w:szCs w:val="20"/>
          <w:lang w:val="en-MY"/>
        </w:rPr>
        <w:t xml:space="preserve">(2013). </w:t>
      </w:r>
      <w:r w:rsidRPr="000F6EEB">
        <w:rPr>
          <w:rFonts w:ascii="Times New Roman" w:hAnsi="Times New Roman" w:cs="Times New Roman"/>
          <w:color w:val="000000"/>
          <w:szCs w:val="20"/>
        </w:rPr>
        <w:t>Adsorption–desorption of CO</w:t>
      </w:r>
      <w:r w:rsidRPr="000F6EEB">
        <w:rPr>
          <w:rFonts w:ascii="Times New Roman" w:hAnsi="Times New Roman" w:cs="Times New Roman"/>
          <w:color w:val="000000"/>
          <w:szCs w:val="20"/>
          <w:vertAlign w:val="subscript"/>
        </w:rPr>
        <w:t>2</w:t>
      </w:r>
      <w:r w:rsidRPr="000F6EEB">
        <w:rPr>
          <w:rFonts w:ascii="Times New Roman" w:hAnsi="Times New Roman" w:cs="Times New Roman"/>
          <w:color w:val="000000"/>
          <w:szCs w:val="20"/>
        </w:rPr>
        <w:t xml:space="preserve"> on </w:t>
      </w:r>
      <w:r w:rsidR="00793D28" w:rsidRPr="000F6EEB">
        <w:rPr>
          <w:rFonts w:ascii="Times New Roman" w:hAnsi="Times New Roman" w:cs="Times New Roman"/>
          <w:color w:val="000000"/>
          <w:szCs w:val="20"/>
        </w:rPr>
        <w:t>different type of copper oxides surface</w:t>
      </w:r>
      <w:r w:rsidRPr="000F6EEB">
        <w:rPr>
          <w:rFonts w:ascii="Times New Roman" w:hAnsi="Times New Roman" w:cs="Times New Roman"/>
          <w:color w:val="000000"/>
          <w:szCs w:val="20"/>
        </w:rPr>
        <w:t xml:space="preserve">s: Physical and </w:t>
      </w:r>
      <w:r w:rsidR="00793D28" w:rsidRPr="000F6EEB">
        <w:rPr>
          <w:rFonts w:ascii="Times New Roman" w:hAnsi="Times New Roman" w:cs="Times New Roman"/>
          <w:color w:val="000000"/>
          <w:szCs w:val="20"/>
        </w:rPr>
        <w:t>chemical attractions studies</w:t>
      </w:r>
      <w:r w:rsidR="00A82899" w:rsidRPr="000F6EEB">
        <w:rPr>
          <w:rFonts w:ascii="Times New Roman" w:hAnsi="Times New Roman" w:cs="Times New Roman"/>
          <w:color w:val="000000"/>
          <w:szCs w:val="20"/>
        </w:rPr>
        <w:t>.</w:t>
      </w:r>
      <w:r w:rsidRPr="000F6EEB">
        <w:rPr>
          <w:rFonts w:ascii="Times New Roman" w:hAnsi="Times New Roman" w:cs="Times New Roman"/>
          <w:color w:val="000000"/>
          <w:szCs w:val="20"/>
        </w:rPr>
        <w:t xml:space="preserve"> </w:t>
      </w:r>
      <w:r w:rsidRPr="000F6EEB">
        <w:rPr>
          <w:rFonts w:ascii="Times New Roman" w:hAnsi="Times New Roman" w:cs="Times New Roman"/>
          <w:i/>
          <w:iCs/>
          <w:color w:val="000000"/>
          <w:szCs w:val="20"/>
        </w:rPr>
        <w:t>Journal of CO</w:t>
      </w:r>
      <w:r w:rsidRPr="00793D28">
        <w:rPr>
          <w:rFonts w:ascii="Times New Roman" w:hAnsi="Times New Roman" w:cs="Times New Roman"/>
          <w:i/>
          <w:iCs/>
          <w:color w:val="000000"/>
          <w:szCs w:val="20"/>
          <w:vertAlign w:val="subscript"/>
        </w:rPr>
        <w:t>2</w:t>
      </w:r>
      <w:r w:rsidRPr="000F6EEB">
        <w:rPr>
          <w:rFonts w:ascii="Times New Roman" w:hAnsi="Times New Roman" w:cs="Times New Roman"/>
          <w:i/>
          <w:iCs/>
          <w:color w:val="000000"/>
          <w:szCs w:val="20"/>
        </w:rPr>
        <w:t xml:space="preserve"> Utilization</w:t>
      </w:r>
      <w:r w:rsidRPr="000F6EEB">
        <w:rPr>
          <w:rFonts w:ascii="Times New Roman" w:hAnsi="Times New Roman" w:cs="Times New Roman"/>
          <w:iCs/>
          <w:color w:val="000000"/>
          <w:szCs w:val="20"/>
        </w:rPr>
        <w:t>,</w:t>
      </w:r>
      <w:r w:rsidRPr="000F6EEB">
        <w:rPr>
          <w:rFonts w:ascii="Times New Roman" w:hAnsi="Times New Roman" w:cs="Times New Roman"/>
          <w:iCs/>
          <w:color w:val="000000"/>
          <w:szCs w:val="20"/>
          <w:lang w:val="en-MY"/>
        </w:rPr>
        <w:t xml:space="preserve"> </w:t>
      </w:r>
      <w:r w:rsidR="00A82899" w:rsidRPr="000F6EEB">
        <w:rPr>
          <w:rFonts w:ascii="Times New Roman" w:hAnsi="Times New Roman" w:cs="Times New Roman"/>
          <w:color w:val="000000"/>
          <w:szCs w:val="20"/>
        </w:rPr>
        <w:t>2:</w:t>
      </w:r>
      <w:r w:rsidRPr="000F6EEB">
        <w:rPr>
          <w:rFonts w:ascii="Times New Roman" w:hAnsi="Times New Roman" w:cs="Times New Roman"/>
          <w:color w:val="000000"/>
          <w:szCs w:val="20"/>
        </w:rPr>
        <w:t xml:space="preserve"> 8</w:t>
      </w:r>
      <w:r w:rsidR="00A82899" w:rsidRPr="000F6EEB">
        <w:rPr>
          <w:rFonts w:ascii="Times New Roman" w:hAnsi="Times New Roman" w:cs="Times New Roman"/>
          <w:color w:val="000000"/>
          <w:szCs w:val="20"/>
        </w:rPr>
        <w:t xml:space="preserve"> </w:t>
      </w:r>
      <w:r w:rsidR="00793D28">
        <w:rPr>
          <w:rFonts w:ascii="Times New Roman" w:hAnsi="Times New Roman" w:cs="Times New Roman"/>
          <w:color w:val="000000"/>
          <w:szCs w:val="20"/>
        </w:rPr>
        <w:t xml:space="preserve">– </w:t>
      </w:r>
      <w:r w:rsidRPr="00793D28">
        <w:rPr>
          <w:rFonts w:ascii="Times New Roman" w:hAnsi="Times New Roman" w:cs="Times New Roman"/>
          <w:color w:val="000000"/>
          <w:szCs w:val="20"/>
        </w:rPr>
        <w:t>15.</w:t>
      </w:r>
    </w:p>
    <w:p w:rsidR="00A82899"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color w:val="000000"/>
          <w:szCs w:val="20"/>
        </w:rPr>
        <w:t>Hakim, A.</w:t>
      </w:r>
      <w:r w:rsidRPr="000F6EEB">
        <w:rPr>
          <w:rFonts w:ascii="Times New Roman" w:hAnsi="Times New Roman" w:cs="Times New Roman"/>
          <w:color w:val="000000"/>
          <w:szCs w:val="20"/>
          <w:lang w:val="en-MY"/>
        </w:rPr>
        <w:t>,</w:t>
      </w:r>
      <w:r w:rsidRPr="000F6EEB">
        <w:rPr>
          <w:rFonts w:ascii="Times New Roman" w:hAnsi="Times New Roman" w:cs="Times New Roman"/>
          <w:color w:val="000000"/>
          <w:szCs w:val="20"/>
        </w:rPr>
        <w:t xml:space="preserve"> Wan </w:t>
      </w:r>
      <w:proofErr w:type="spellStart"/>
      <w:r w:rsidRPr="000F6EEB">
        <w:rPr>
          <w:rFonts w:ascii="Times New Roman" w:hAnsi="Times New Roman" w:cs="Times New Roman"/>
          <w:color w:val="000000"/>
          <w:szCs w:val="20"/>
        </w:rPr>
        <w:t>Isahak</w:t>
      </w:r>
      <w:proofErr w:type="spellEnd"/>
      <w:r w:rsidRPr="000F6EEB">
        <w:rPr>
          <w:rFonts w:ascii="Times New Roman" w:hAnsi="Times New Roman" w:cs="Times New Roman"/>
          <w:color w:val="000000"/>
          <w:szCs w:val="20"/>
        </w:rPr>
        <w:t>, W.</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N.</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R.</w:t>
      </w:r>
      <w:r w:rsidRPr="000F6EEB">
        <w:rPr>
          <w:rFonts w:ascii="Times New Roman" w:hAnsi="Times New Roman" w:cs="Times New Roman"/>
          <w:color w:val="000000"/>
          <w:szCs w:val="20"/>
          <w:lang w:val="en-MY"/>
        </w:rPr>
        <w:t>,</w:t>
      </w:r>
      <w:r w:rsidRPr="000F6EEB">
        <w:rPr>
          <w:rFonts w:ascii="Times New Roman" w:hAnsi="Times New Roman" w:cs="Times New Roman"/>
          <w:color w:val="000000"/>
          <w:szCs w:val="20"/>
        </w:rPr>
        <w:t xml:space="preserve"> Abu </w:t>
      </w:r>
      <w:proofErr w:type="spellStart"/>
      <w:r w:rsidRPr="000F6EEB">
        <w:rPr>
          <w:rFonts w:ascii="Times New Roman" w:hAnsi="Times New Roman" w:cs="Times New Roman"/>
          <w:color w:val="000000"/>
          <w:szCs w:val="20"/>
        </w:rPr>
        <w:t>Tahari</w:t>
      </w:r>
      <w:proofErr w:type="spellEnd"/>
      <w:r w:rsidRPr="000F6EEB">
        <w:rPr>
          <w:rFonts w:ascii="Times New Roman" w:hAnsi="Times New Roman" w:cs="Times New Roman"/>
          <w:color w:val="000000"/>
          <w:szCs w:val="20"/>
        </w:rPr>
        <w:t>, M.</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lang w:val="en-MY"/>
        </w:rPr>
        <w:t>N</w:t>
      </w:r>
      <w:r w:rsidRPr="000F6EEB">
        <w:rPr>
          <w:rFonts w:ascii="Times New Roman" w:hAnsi="Times New Roman" w:cs="Times New Roman"/>
          <w:color w:val="000000"/>
          <w:szCs w:val="20"/>
        </w:rPr>
        <w:t>.</w:t>
      </w:r>
      <w:r w:rsidRPr="000F6EEB">
        <w:rPr>
          <w:rFonts w:ascii="Times New Roman" w:hAnsi="Times New Roman" w:cs="Times New Roman"/>
          <w:color w:val="000000"/>
          <w:szCs w:val="20"/>
          <w:lang w:val="en-MY"/>
        </w:rPr>
        <w:t>,</w:t>
      </w:r>
      <w:r w:rsidRPr="000F6EEB">
        <w:rPr>
          <w:rFonts w:ascii="Times New Roman" w:hAnsi="Times New Roman" w:cs="Times New Roman"/>
          <w:color w:val="000000"/>
          <w:szCs w:val="20"/>
        </w:rPr>
        <w:t xml:space="preserve"> </w:t>
      </w:r>
      <w:proofErr w:type="spellStart"/>
      <w:r w:rsidRPr="000F6EEB">
        <w:rPr>
          <w:rFonts w:ascii="Times New Roman" w:hAnsi="Times New Roman" w:cs="Times New Roman"/>
          <w:color w:val="000000"/>
          <w:szCs w:val="20"/>
        </w:rPr>
        <w:t>Yusop</w:t>
      </w:r>
      <w:proofErr w:type="spellEnd"/>
      <w:r w:rsidRPr="000F6EEB">
        <w:rPr>
          <w:rFonts w:ascii="Times New Roman" w:hAnsi="Times New Roman" w:cs="Times New Roman"/>
          <w:color w:val="000000"/>
          <w:szCs w:val="20"/>
        </w:rPr>
        <w:t>, M.</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 xml:space="preserve">R., Mohamed </w:t>
      </w:r>
      <w:proofErr w:type="spellStart"/>
      <w:r w:rsidRPr="000F6EEB">
        <w:rPr>
          <w:rFonts w:ascii="Times New Roman" w:hAnsi="Times New Roman" w:cs="Times New Roman"/>
          <w:color w:val="000000"/>
          <w:szCs w:val="20"/>
        </w:rPr>
        <w:t>Hisham</w:t>
      </w:r>
      <w:proofErr w:type="spellEnd"/>
      <w:r w:rsidRPr="000F6EEB">
        <w:rPr>
          <w:rFonts w:ascii="Times New Roman" w:hAnsi="Times New Roman" w:cs="Times New Roman"/>
          <w:color w:val="000000"/>
          <w:szCs w:val="20"/>
        </w:rPr>
        <w:t>, M.</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W.</w:t>
      </w:r>
      <w:r w:rsidRPr="000F6EEB">
        <w:rPr>
          <w:rFonts w:ascii="Times New Roman" w:hAnsi="Times New Roman" w:cs="Times New Roman"/>
          <w:color w:val="000000"/>
          <w:szCs w:val="20"/>
          <w:lang w:val="en-MY"/>
        </w:rPr>
        <w:t>,</w:t>
      </w:r>
      <w:r w:rsidRPr="000F6EEB">
        <w:rPr>
          <w:rFonts w:ascii="Times New Roman" w:hAnsi="Times New Roman" w:cs="Times New Roman"/>
          <w:color w:val="000000"/>
          <w:szCs w:val="20"/>
        </w:rPr>
        <w:t xml:space="preserve"> </w:t>
      </w:r>
      <w:r w:rsidR="00793D28">
        <w:rPr>
          <w:rFonts w:ascii="Times New Roman" w:hAnsi="Times New Roman" w:cs="Times New Roman"/>
          <w:color w:val="000000"/>
          <w:szCs w:val="20"/>
        </w:rPr>
        <w:t xml:space="preserve">and </w:t>
      </w:r>
      <w:proofErr w:type="spellStart"/>
      <w:r w:rsidRPr="000F6EEB">
        <w:rPr>
          <w:rFonts w:ascii="Times New Roman" w:hAnsi="Times New Roman" w:cs="Times New Roman"/>
          <w:color w:val="000000"/>
          <w:szCs w:val="20"/>
        </w:rPr>
        <w:t>Yarmo</w:t>
      </w:r>
      <w:proofErr w:type="spellEnd"/>
      <w:r w:rsidRPr="000F6EEB">
        <w:rPr>
          <w:rFonts w:ascii="Times New Roman" w:hAnsi="Times New Roman" w:cs="Times New Roman"/>
          <w:color w:val="000000"/>
          <w:szCs w:val="20"/>
        </w:rPr>
        <w:t>, M.</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A.</w:t>
      </w:r>
      <w:r w:rsidRPr="000F6EEB">
        <w:rPr>
          <w:rFonts w:ascii="Times New Roman" w:hAnsi="Times New Roman" w:cs="Times New Roman"/>
          <w:color w:val="000000"/>
          <w:szCs w:val="20"/>
          <w:lang w:val="en-MY"/>
        </w:rPr>
        <w:t xml:space="preserve"> </w:t>
      </w:r>
      <w:r w:rsidR="00A82899" w:rsidRPr="000F6EEB">
        <w:rPr>
          <w:rFonts w:ascii="Times New Roman" w:hAnsi="Times New Roman" w:cs="Times New Roman"/>
          <w:color w:val="000000"/>
          <w:szCs w:val="20"/>
          <w:lang w:val="en-MY"/>
        </w:rPr>
        <w:t>(2014).</w:t>
      </w:r>
      <w:r w:rsidR="00A82899" w:rsidRPr="000F6EEB">
        <w:rPr>
          <w:rFonts w:ascii="Times New Roman" w:hAnsi="Times New Roman" w:cs="Times New Roman"/>
          <w:color w:val="000000"/>
          <w:szCs w:val="20"/>
        </w:rPr>
        <w:t xml:space="preserve"> </w:t>
      </w:r>
      <w:r w:rsidRPr="000F6EEB">
        <w:rPr>
          <w:rFonts w:ascii="Times New Roman" w:hAnsi="Times New Roman" w:cs="Times New Roman"/>
          <w:color w:val="000000"/>
          <w:szCs w:val="20"/>
        </w:rPr>
        <w:t xml:space="preserve">Temperature </w:t>
      </w:r>
      <w:r w:rsidR="00793D28" w:rsidRPr="000F6EEB">
        <w:rPr>
          <w:rFonts w:ascii="Times New Roman" w:hAnsi="Times New Roman" w:cs="Times New Roman"/>
          <w:color w:val="000000"/>
          <w:szCs w:val="20"/>
        </w:rPr>
        <w:t>programmed desorption of carbon dioxide for activated carbon supported nickel oxide</w:t>
      </w:r>
      <w:r w:rsidRPr="000F6EEB">
        <w:rPr>
          <w:rFonts w:ascii="Times New Roman" w:hAnsi="Times New Roman" w:cs="Times New Roman"/>
          <w:color w:val="000000"/>
          <w:szCs w:val="20"/>
        </w:rPr>
        <w:t xml:space="preserve">: The </w:t>
      </w:r>
      <w:r w:rsidR="00793D28" w:rsidRPr="000F6EEB">
        <w:rPr>
          <w:rFonts w:ascii="Times New Roman" w:hAnsi="Times New Roman" w:cs="Times New Roman"/>
          <w:color w:val="000000"/>
          <w:szCs w:val="20"/>
        </w:rPr>
        <w:t>adsorption and desorption studies</w:t>
      </w:r>
      <w:r w:rsidR="00A82899" w:rsidRPr="000F6EEB">
        <w:rPr>
          <w:rFonts w:ascii="Times New Roman" w:hAnsi="Times New Roman" w:cs="Times New Roman"/>
          <w:color w:val="000000"/>
          <w:szCs w:val="20"/>
        </w:rPr>
        <w:t>.</w:t>
      </w:r>
      <w:r w:rsidRPr="000F6EEB">
        <w:rPr>
          <w:rFonts w:ascii="Times New Roman" w:hAnsi="Times New Roman" w:cs="Times New Roman"/>
          <w:color w:val="000000"/>
          <w:szCs w:val="20"/>
        </w:rPr>
        <w:t xml:space="preserve"> </w:t>
      </w:r>
      <w:r w:rsidRPr="000F6EEB">
        <w:rPr>
          <w:rFonts w:ascii="Times New Roman" w:hAnsi="Times New Roman" w:cs="Times New Roman"/>
          <w:i/>
          <w:iCs/>
          <w:color w:val="000000"/>
          <w:szCs w:val="20"/>
        </w:rPr>
        <w:t>Advanced Materials Research</w:t>
      </w:r>
      <w:r w:rsidRPr="000F6EEB">
        <w:rPr>
          <w:rFonts w:ascii="Times New Roman" w:hAnsi="Times New Roman" w:cs="Times New Roman"/>
          <w:iCs/>
          <w:color w:val="000000"/>
          <w:szCs w:val="20"/>
        </w:rPr>
        <w:t>,</w:t>
      </w:r>
      <w:r w:rsidRPr="000F6EEB">
        <w:rPr>
          <w:rFonts w:ascii="Times New Roman" w:hAnsi="Times New Roman" w:cs="Times New Roman"/>
          <w:iCs/>
          <w:color w:val="000000"/>
          <w:szCs w:val="20"/>
          <w:lang w:val="en-MY"/>
        </w:rPr>
        <w:t xml:space="preserve"> </w:t>
      </w:r>
      <w:r w:rsidR="00A82899" w:rsidRPr="000F6EEB">
        <w:rPr>
          <w:rFonts w:ascii="Times New Roman" w:hAnsi="Times New Roman" w:cs="Times New Roman"/>
          <w:color w:val="000000"/>
          <w:szCs w:val="20"/>
        </w:rPr>
        <w:t>1087:</w:t>
      </w:r>
      <w:r w:rsidRPr="000F6EEB">
        <w:rPr>
          <w:rFonts w:ascii="Times New Roman" w:hAnsi="Times New Roman" w:cs="Times New Roman"/>
          <w:color w:val="000000"/>
          <w:szCs w:val="20"/>
        </w:rPr>
        <w:t xml:space="preserve"> 45</w:t>
      </w:r>
      <w:r w:rsidR="00793D28">
        <w:rPr>
          <w:rFonts w:ascii="Times New Roman" w:hAnsi="Times New Roman" w:cs="Times New Roman"/>
          <w:color w:val="000000"/>
          <w:szCs w:val="20"/>
        </w:rPr>
        <w:t xml:space="preserve"> – </w:t>
      </w:r>
      <w:r w:rsidRPr="00793D28">
        <w:rPr>
          <w:rFonts w:ascii="Times New Roman" w:hAnsi="Times New Roman" w:cs="Times New Roman"/>
          <w:color w:val="000000"/>
          <w:szCs w:val="20"/>
        </w:rPr>
        <w:t>49.</w:t>
      </w:r>
    </w:p>
    <w:p w:rsidR="00A82899"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S</w:t>
      </w:r>
      <w:r w:rsidR="00793D28">
        <w:rPr>
          <w:rFonts w:ascii="Times New Roman" w:hAnsi="Times New Roman" w:cs="Times New Roman"/>
          <w:szCs w:val="20"/>
        </w:rPr>
        <w:t>eyller</w:t>
      </w:r>
      <w:proofErr w:type="spellEnd"/>
      <w:r w:rsidR="00793D28">
        <w:rPr>
          <w:rFonts w:ascii="Times New Roman" w:hAnsi="Times New Roman" w:cs="Times New Roman"/>
          <w:szCs w:val="20"/>
        </w:rPr>
        <w:t xml:space="preserve">, T., </w:t>
      </w:r>
      <w:proofErr w:type="spellStart"/>
      <w:r w:rsidR="00793D28">
        <w:rPr>
          <w:rFonts w:ascii="Times New Roman" w:hAnsi="Times New Roman" w:cs="Times New Roman"/>
          <w:szCs w:val="20"/>
        </w:rPr>
        <w:t>Borgmann</w:t>
      </w:r>
      <w:proofErr w:type="spellEnd"/>
      <w:r w:rsidR="00793D28">
        <w:rPr>
          <w:rFonts w:ascii="Times New Roman" w:hAnsi="Times New Roman" w:cs="Times New Roman"/>
          <w:szCs w:val="20"/>
        </w:rPr>
        <w:t xml:space="preserve">, D. and </w:t>
      </w:r>
      <w:proofErr w:type="spellStart"/>
      <w:r w:rsidRPr="000F6EEB">
        <w:rPr>
          <w:rFonts w:ascii="Times New Roman" w:hAnsi="Times New Roman" w:cs="Times New Roman"/>
          <w:szCs w:val="20"/>
        </w:rPr>
        <w:t>Wedler</w:t>
      </w:r>
      <w:proofErr w:type="spellEnd"/>
      <w:r w:rsidRPr="000F6EEB">
        <w:rPr>
          <w:rFonts w:ascii="Times New Roman" w:hAnsi="Times New Roman" w:cs="Times New Roman"/>
          <w:szCs w:val="20"/>
        </w:rPr>
        <w:t xml:space="preserve">. G. </w:t>
      </w:r>
      <w:r w:rsidR="00A82899" w:rsidRPr="000F6EEB">
        <w:rPr>
          <w:rFonts w:ascii="Times New Roman" w:hAnsi="Times New Roman" w:cs="Times New Roman"/>
          <w:szCs w:val="20"/>
        </w:rPr>
        <w:t xml:space="preserve">(1998). </w:t>
      </w:r>
      <w:r w:rsidRPr="000F6EEB">
        <w:rPr>
          <w:rFonts w:ascii="Times New Roman" w:hAnsi="Times New Roman" w:cs="Times New Roman"/>
          <w:szCs w:val="20"/>
          <w:lang w:val="en-MY" w:eastAsia="en-MY"/>
        </w:rPr>
        <w:t>Interaction of CO</w:t>
      </w:r>
      <w:r w:rsidRPr="000F6EEB">
        <w:rPr>
          <w:rFonts w:ascii="Times New Roman" w:hAnsi="Times New Roman" w:cs="Times New Roman"/>
          <w:szCs w:val="20"/>
          <w:vertAlign w:val="subscript"/>
          <w:lang w:val="en-MY" w:eastAsia="en-MY"/>
        </w:rPr>
        <w:t>2</w:t>
      </w:r>
      <w:r w:rsidR="00793D28">
        <w:rPr>
          <w:rFonts w:ascii="Times New Roman" w:hAnsi="Times New Roman" w:cs="Times New Roman"/>
          <w:szCs w:val="20"/>
          <w:lang w:val="en-MY" w:eastAsia="en-MY"/>
        </w:rPr>
        <w:t xml:space="preserve"> with Cs-promoted Fe (110) as compared to Fe (11</w:t>
      </w:r>
      <w:r w:rsidRPr="000F6EEB">
        <w:rPr>
          <w:rFonts w:ascii="Times New Roman" w:hAnsi="Times New Roman" w:cs="Times New Roman"/>
          <w:szCs w:val="20"/>
          <w:lang w:val="en-MY" w:eastAsia="en-MY"/>
        </w:rPr>
        <w:t>0) /K + CO</w:t>
      </w:r>
      <w:r w:rsidRPr="000F6EEB">
        <w:rPr>
          <w:rFonts w:ascii="Times New Roman" w:hAnsi="Times New Roman" w:cs="Times New Roman"/>
          <w:szCs w:val="20"/>
          <w:vertAlign w:val="subscript"/>
          <w:lang w:val="en-MY" w:eastAsia="en-MY"/>
        </w:rPr>
        <w:t>2</w:t>
      </w:r>
      <w:r w:rsidR="00A82899"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Surface Science</w:t>
      </w:r>
      <w:r w:rsidRPr="000F6EEB">
        <w:rPr>
          <w:rFonts w:ascii="Times New Roman" w:hAnsi="Times New Roman" w:cs="Times New Roman"/>
          <w:szCs w:val="20"/>
        </w:rPr>
        <w:t xml:space="preserve">, </w:t>
      </w:r>
      <w:r w:rsidR="00A82899" w:rsidRPr="000F6EEB">
        <w:rPr>
          <w:rFonts w:ascii="Times New Roman" w:hAnsi="Times New Roman" w:cs="Times New Roman"/>
          <w:szCs w:val="20"/>
        </w:rPr>
        <w:t>400:</w:t>
      </w:r>
      <w:r w:rsidRPr="000F6EEB">
        <w:rPr>
          <w:rFonts w:ascii="Times New Roman" w:hAnsi="Times New Roman" w:cs="Times New Roman"/>
          <w:szCs w:val="20"/>
        </w:rPr>
        <w:t xml:space="preserve"> 63</w:t>
      </w:r>
      <w:r w:rsidR="00A82899" w:rsidRPr="000F6EEB">
        <w:rPr>
          <w:rFonts w:ascii="Times New Roman" w:hAnsi="Times New Roman" w:cs="Times New Roman"/>
          <w:szCs w:val="20"/>
        </w:rPr>
        <w:t xml:space="preserve"> </w:t>
      </w:r>
      <w:r w:rsidR="00793D28">
        <w:rPr>
          <w:rFonts w:ascii="Times New Roman" w:hAnsi="Times New Roman" w:cs="Times New Roman"/>
          <w:szCs w:val="20"/>
        </w:rPr>
        <w:t>–</w:t>
      </w:r>
      <w:r w:rsidR="00A82899" w:rsidRPr="000F6EEB">
        <w:rPr>
          <w:rFonts w:ascii="Times New Roman" w:hAnsi="Times New Roman" w:cs="Times New Roman"/>
          <w:szCs w:val="20"/>
        </w:rPr>
        <w:t xml:space="preserve"> </w:t>
      </w:r>
      <w:r w:rsidRPr="00793D28">
        <w:rPr>
          <w:rFonts w:ascii="Times New Roman" w:hAnsi="Times New Roman" w:cs="Times New Roman"/>
          <w:szCs w:val="20"/>
        </w:rPr>
        <w:t>79.</w:t>
      </w:r>
    </w:p>
    <w:p w:rsidR="00673293"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R</w:t>
      </w:r>
      <w:r w:rsidR="00793D28">
        <w:rPr>
          <w:rFonts w:ascii="Times New Roman" w:hAnsi="Times New Roman" w:cs="Times New Roman"/>
          <w:szCs w:val="20"/>
        </w:rPr>
        <w:t>amis</w:t>
      </w:r>
      <w:proofErr w:type="spellEnd"/>
      <w:r w:rsidR="00793D28">
        <w:rPr>
          <w:rFonts w:ascii="Times New Roman" w:hAnsi="Times New Roman" w:cs="Times New Roman"/>
          <w:szCs w:val="20"/>
        </w:rPr>
        <w:t xml:space="preserve">, G., </w:t>
      </w:r>
      <w:proofErr w:type="spellStart"/>
      <w:r w:rsidR="00793D28">
        <w:rPr>
          <w:rFonts w:ascii="Times New Roman" w:hAnsi="Times New Roman" w:cs="Times New Roman"/>
          <w:szCs w:val="20"/>
        </w:rPr>
        <w:t>Busca</w:t>
      </w:r>
      <w:proofErr w:type="spellEnd"/>
      <w:r w:rsidR="00793D28">
        <w:rPr>
          <w:rFonts w:ascii="Times New Roman" w:hAnsi="Times New Roman" w:cs="Times New Roman"/>
          <w:szCs w:val="20"/>
        </w:rPr>
        <w:t xml:space="preserve">, G. and </w:t>
      </w:r>
      <w:proofErr w:type="spellStart"/>
      <w:r w:rsidRPr="000F6EEB">
        <w:rPr>
          <w:rFonts w:ascii="Times New Roman" w:hAnsi="Times New Roman" w:cs="Times New Roman"/>
          <w:szCs w:val="20"/>
        </w:rPr>
        <w:t>Lorenzelli</w:t>
      </w:r>
      <w:proofErr w:type="spellEnd"/>
      <w:r w:rsidRPr="000F6EEB">
        <w:rPr>
          <w:rFonts w:ascii="Times New Roman" w:hAnsi="Times New Roman" w:cs="Times New Roman"/>
          <w:szCs w:val="20"/>
        </w:rPr>
        <w:t xml:space="preserve">. V. </w:t>
      </w:r>
      <w:r w:rsidR="00A82899" w:rsidRPr="000F6EEB">
        <w:rPr>
          <w:rFonts w:ascii="Times New Roman" w:hAnsi="Times New Roman" w:cs="Times New Roman"/>
          <w:szCs w:val="20"/>
        </w:rPr>
        <w:t>(1991)</w:t>
      </w:r>
      <w:r w:rsidR="00673293" w:rsidRPr="000F6EEB">
        <w:rPr>
          <w:rFonts w:ascii="Times New Roman" w:hAnsi="Times New Roman" w:cs="Times New Roman"/>
          <w:szCs w:val="20"/>
        </w:rPr>
        <w:t>.</w:t>
      </w:r>
      <w:r w:rsidR="00A82899" w:rsidRPr="000F6EEB">
        <w:rPr>
          <w:rFonts w:ascii="Times New Roman" w:hAnsi="Times New Roman" w:cs="Times New Roman"/>
          <w:szCs w:val="20"/>
        </w:rPr>
        <w:t xml:space="preserve"> </w:t>
      </w:r>
      <w:r w:rsidRPr="000F6EEB">
        <w:rPr>
          <w:rFonts w:ascii="Times New Roman" w:hAnsi="Times New Roman" w:cs="Times New Roman"/>
          <w:szCs w:val="20"/>
          <w:lang w:val="en-MY" w:eastAsia="en-MY"/>
        </w:rPr>
        <w:t>Low-temperature CO</w:t>
      </w:r>
      <w:r w:rsidRPr="000F6EEB">
        <w:rPr>
          <w:rFonts w:ascii="Times New Roman" w:hAnsi="Times New Roman" w:cs="Times New Roman"/>
          <w:szCs w:val="20"/>
          <w:vertAlign w:val="subscript"/>
          <w:lang w:val="en-MY" w:eastAsia="en-MY"/>
        </w:rPr>
        <w:t>2</w:t>
      </w:r>
      <w:r w:rsidRPr="000F6EEB">
        <w:rPr>
          <w:rFonts w:ascii="Times New Roman" w:hAnsi="Times New Roman" w:cs="Times New Roman"/>
          <w:szCs w:val="20"/>
          <w:lang w:val="en-MY" w:eastAsia="en-MY"/>
        </w:rPr>
        <w:t xml:space="preserve"> </w:t>
      </w:r>
      <w:r w:rsidR="00793D28" w:rsidRPr="000F6EEB">
        <w:rPr>
          <w:rFonts w:ascii="Times New Roman" w:hAnsi="Times New Roman" w:cs="Times New Roman"/>
          <w:szCs w:val="20"/>
          <w:lang w:val="en-MY" w:eastAsia="en-MY"/>
        </w:rPr>
        <w:t>adsorption on metal oxides</w:t>
      </w:r>
      <w:r w:rsidRPr="000F6EEB">
        <w:rPr>
          <w:rFonts w:ascii="Times New Roman" w:hAnsi="Times New Roman" w:cs="Times New Roman"/>
          <w:szCs w:val="20"/>
          <w:lang w:val="en-MY" w:eastAsia="en-MY"/>
        </w:rPr>
        <w:t xml:space="preserve">: Spectroscopic </w:t>
      </w:r>
      <w:r w:rsidR="00793D28" w:rsidRPr="000F6EEB">
        <w:rPr>
          <w:rFonts w:ascii="Times New Roman" w:hAnsi="Times New Roman" w:cs="Times New Roman"/>
          <w:szCs w:val="20"/>
          <w:lang w:val="en-MY" w:eastAsia="en-MY"/>
        </w:rPr>
        <w:t>characterization of some weakly adsorbed species</w:t>
      </w:r>
      <w:r w:rsidR="00A82899"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Materials Chemistry and Physics</w:t>
      </w:r>
      <w:r w:rsidRPr="000F6EEB">
        <w:rPr>
          <w:rFonts w:ascii="Times New Roman" w:hAnsi="Times New Roman" w:cs="Times New Roman"/>
          <w:szCs w:val="20"/>
        </w:rPr>
        <w:t>,</w:t>
      </w:r>
      <w:r w:rsidRPr="000F6EEB">
        <w:rPr>
          <w:rFonts w:ascii="Times New Roman" w:hAnsi="Times New Roman" w:cs="Times New Roman"/>
          <w:b/>
          <w:szCs w:val="20"/>
        </w:rPr>
        <w:t xml:space="preserve"> </w:t>
      </w:r>
      <w:r w:rsidR="00A82899" w:rsidRPr="000F6EEB">
        <w:rPr>
          <w:rFonts w:ascii="Times New Roman" w:hAnsi="Times New Roman" w:cs="Times New Roman"/>
          <w:szCs w:val="20"/>
        </w:rPr>
        <w:t>29:</w:t>
      </w:r>
      <w:r w:rsidRPr="000F6EEB">
        <w:rPr>
          <w:rFonts w:ascii="Times New Roman" w:hAnsi="Times New Roman" w:cs="Times New Roman"/>
          <w:szCs w:val="20"/>
        </w:rPr>
        <w:t xml:space="preserve"> 425</w:t>
      </w:r>
      <w:r w:rsidR="00A82899" w:rsidRPr="000F6EEB">
        <w:rPr>
          <w:rFonts w:ascii="Times New Roman" w:hAnsi="Times New Roman" w:cs="Times New Roman"/>
          <w:szCs w:val="20"/>
        </w:rPr>
        <w:t xml:space="preserve"> </w:t>
      </w:r>
      <w:r w:rsidR="00793D28">
        <w:rPr>
          <w:rFonts w:ascii="Times New Roman" w:hAnsi="Times New Roman" w:cs="Times New Roman"/>
          <w:szCs w:val="20"/>
        </w:rPr>
        <w:t>–</w:t>
      </w:r>
      <w:r w:rsidR="00A82899" w:rsidRPr="000F6EEB">
        <w:rPr>
          <w:rFonts w:ascii="Times New Roman" w:hAnsi="Times New Roman" w:cs="Times New Roman"/>
          <w:szCs w:val="20"/>
        </w:rPr>
        <w:t xml:space="preserve"> </w:t>
      </w:r>
      <w:r w:rsidRPr="00793D28">
        <w:rPr>
          <w:rFonts w:ascii="Times New Roman" w:hAnsi="Times New Roman" w:cs="Times New Roman"/>
          <w:szCs w:val="20"/>
        </w:rPr>
        <w:t>435.</w:t>
      </w:r>
    </w:p>
    <w:p w:rsidR="00673293"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F</w:t>
      </w:r>
      <w:r w:rsidR="00793D28">
        <w:rPr>
          <w:rFonts w:ascii="Times New Roman" w:hAnsi="Times New Roman" w:cs="Times New Roman"/>
          <w:szCs w:val="20"/>
        </w:rPr>
        <w:t>erretto</w:t>
      </w:r>
      <w:proofErr w:type="spellEnd"/>
      <w:r w:rsidR="00793D28">
        <w:rPr>
          <w:rFonts w:ascii="Times New Roman" w:hAnsi="Times New Roman" w:cs="Times New Roman"/>
          <w:szCs w:val="20"/>
        </w:rPr>
        <w:t xml:space="preserve">, L. and </w:t>
      </w:r>
      <w:proofErr w:type="spellStart"/>
      <w:r w:rsidRPr="000F6EEB">
        <w:rPr>
          <w:rFonts w:ascii="Times New Roman" w:hAnsi="Times New Roman" w:cs="Times New Roman"/>
          <w:szCs w:val="20"/>
        </w:rPr>
        <w:t>Glisenti</w:t>
      </w:r>
      <w:proofErr w:type="spellEnd"/>
      <w:r w:rsidRPr="000F6EEB">
        <w:rPr>
          <w:rFonts w:ascii="Times New Roman" w:hAnsi="Times New Roman" w:cs="Times New Roman"/>
          <w:szCs w:val="20"/>
        </w:rPr>
        <w:t xml:space="preserve">, </w:t>
      </w:r>
      <w:r w:rsidR="00673293" w:rsidRPr="000F6EEB">
        <w:rPr>
          <w:rFonts w:ascii="Times New Roman" w:hAnsi="Times New Roman" w:cs="Times New Roman"/>
          <w:szCs w:val="20"/>
        </w:rPr>
        <w:t>A.</w:t>
      </w:r>
      <w:r w:rsidRPr="000F6EEB">
        <w:rPr>
          <w:rFonts w:ascii="Times New Roman" w:hAnsi="Times New Roman" w:cs="Times New Roman"/>
          <w:szCs w:val="20"/>
        </w:rPr>
        <w:t xml:space="preserve"> </w:t>
      </w:r>
      <w:r w:rsidR="00673293" w:rsidRPr="000F6EEB">
        <w:rPr>
          <w:rFonts w:ascii="Times New Roman" w:hAnsi="Times New Roman" w:cs="Times New Roman"/>
          <w:szCs w:val="20"/>
        </w:rPr>
        <w:t xml:space="preserve">(2002). </w:t>
      </w:r>
      <w:r w:rsidRPr="000F6EEB">
        <w:rPr>
          <w:rFonts w:ascii="Times New Roman" w:hAnsi="Times New Roman" w:cs="Times New Roman"/>
          <w:szCs w:val="20"/>
          <w:lang w:val="en-MY" w:eastAsia="en-MY"/>
        </w:rPr>
        <w:t xml:space="preserve">Study of </w:t>
      </w:r>
      <w:r w:rsidR="00793D28" w:rsidRPr="000F6EEB">
        <w:rPr>
          <w:rFonts w:ascii="Times New Roman" w:hAnsi="Times New Roman" w:cs="Times New Roman"/>
          <w:szCs w:val="20"/>
          <w:lang w:val="en-MY" w:eastAsia="en-MY"/>
        </w:rPr>
        <w:t>the surface acidity of an hematite powder</w:t>
      </w:r>
      <w:r w:rsidR="00673293"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Journal of Molecular Catalysis A: Chemical</w:t>
      </w:r>
      <w:r w:rsidRPr="000F6EEB">
        <w:rPr>
          <w:rFonts w:ascii="Times New Roman" w:hAnsi="Times New Roman" w:cs="Times New Roman"/>
          <w:szCs w:val="20"/>
        </w:rPr>
        <w:t xml:space="preserve">, </w:t>
      </w:r>
      <w:r w:rsidR="00673293" w:rsidRPr="000F6EEB">
        <w:rPr>
          <w:rFonts w:ascii="Times New Roman" w:hAnsi="Times New Roman" w:cs="Times New Roman"/>
          <w:szCs w:val="20"/>
        </w:rPr>
        <w:t>187:</w:t>
      </w:r>
      <w:r w:rsidRPr="000F6EEB">
        <w:rPr>
          <w:rFonts w:ascii="Times New Roman" w:hAnsi="Times New Roman" w:cs="Times New Roman"/>
          <w:szCs w:val="20"/>
        </w:rPr>
        <w:t xml:space="preserve"> 119</w:t>
      </w:r>
      <w:r w:rsidR="00673293" w:rsidRPr="000F6EEB">
        <w:rPr>
          <w:rFonts w:ascii="Times New Roman" w:hAnsi="Times New Roman" w:cs="Times New Roman"/>
          <w:szCs w:val="20"/>
        </w:rPr>
        <w:t xml:space="preserve"> </w:t>
      </w:r>
      <w:r w:rsidR="00793D28">
        <w:rPr>
          <w:rFonts w:ascii="Times New Roman" w:hAnsi="Times New Roman" w:cs="Times New Roman"/>
          <w:szCs w:val="20"/>
        </w:rPr>
        <w:t>–</w:t>
      </w:r>
      <w:r w:rsidR="00673293" w:rsidRPr="000F6EEB">
        <w:rPr>
          <w:rFonts w:ascii="Times New Roman" w:hAnsi="Times New Roman" w:cs="Times New Roman"/>
          <w:szCs w:val="20"/>
        </w:rPr>
        <w:t xml:space="preserve"> </w:t>
      </w:r>
      <w:r w:rsidRPr="00793D28">
        <w:rPr>
          <w:rFonts w:ascii="Times New Roman" w:hAnsi="Times New Roman" w:cs="Times New Roman"/>
          <w:szCs w:val="20"/>
        </w:rPr>
        <w:t>128.</w:t>
      </w:r>
    </w:p>
    <w:p w:rsidR="00673293"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Lefevre</w:t>
      </w:r>
      <w:proofErr w:type="spellEnd"/>
      <w:r w:rsidRPr="000F6EEB">
        <w:rPr>
          <w:rFonts w:ascii="Times New Roman" w:hAnsi="Times New Roman" w:cs="Times New Roman"/>
          <w:szCs w:val="20"/>
        </w:rPr>
        <w:t xml:space="preserve">. G. </w:t>
      </w:r>
      <w:r w:rsidR="00673293" w:rsidRPr="000F6EEB">
        <w:rPr>
          <w:rFonts w:ascii="Times New Roman" w:hAnsi="Times New Roman" w:cs="Times New Roman"/>
          <w:szCs w:val="20"/>
        </w:rPr>
        <w:t xml:space="preserve">(2004). </w:t>
      </w:r>
      <w:r w:rsidRPr="000F6EEB">
        <w:rPr>
          <w:rFonts w:ascii="Times New Roman" w:hAnsi="Times New Roman" w:cs="Times New Roman"/>
          <w:szCs w:val="20"/>
          <w:lang w:val="en-MY" w:eastAsia="en-MY"/>
        </w:rPr>
        <w:t xml:space="preserve">In situ Fourier-transform </w:t>
      </w:r>
      <w:r w:rsidR="00793D28" w:rsidRPr="000F6EEB">
        <w:rPr>
          <w:rFonts w:ascii="Times New Roman" w:hAnsi="Times New Roman" w:cs="Times New Roman"/>
          <w:szCs w:val="20"/>
          <w:lang w:val="en-MY" w:eastAsia="en-MY"/>
        </w:rPr>
        <w:t>infrared spectroscopy studies of inorganic ions adsorption on metal oxides and hydroxides</w:t>
      </w:r>
      <w:r w:rsidR="00793D28" w:rsidRPr="000F6EEB">
        <w:rPr>
          <w:rFonts w:ascii="Times New Roman" w:hAnsi="Times New Roman" w:cs="Times New Roman"/>
          <w:szCs w:val="20"/>
        </w:rPr>
        <w:t xml:space="preserve">. </w:t>
      </w:r>
      <w:r w:rsidRPr="000F6EEB">
        <w:rPr>
          <w:rFonts w:ascii="Times New Roman" w:hAnsi="Times New Roman" w:cs="Times New Roman"/>
          <w:i/>
          <w:szCs w:val="20"/>
        </w:rPr>
        <w:t>Advance in Colloid and Interface Science</w:t>
      </w:r>
      <w:r w:rsidRPr="000F6EEB">
        <w:rPr>
          <w:rFonts w:ascii="Times New Roman" w:hAnsi="Times New Roman" w:cs="Times New Roman"/>
          <w:szCs w:val="20"/>
        </w:rPr>
        <w:t xml:space="preserve">, </w:t>
      </w:r>
      <w:r w:rsidR="00673293" w:rsidRPr="000F6EEB">
        <w:rPr>
          <w:rFonts w:ascii="Times New Roman" w:hAnsi="Times New Roman" w:cs="Times New Roman"/>
          <w:szCs w:val="20"/>
        </w:rPr>
        <w:t>107:</w:t>
      </w:r>
      <w:r w:rsidRPr="000F6EEB">
        <w:rPr>
          <w:rFonts w:ascii="Times New Roman" w:hAnsi="Times New Roman" w:cs="Times New Roman"/>
          <w:szCs w:val="20"/>
        </w:rPr>
        <w:t xml:space="preserve"> 109</w:t>
      </w:r>
      <w:r w:rsidR="00673293" w:rsidRPr="000F6EEB">
        <w:rPr>
          <w:rFonts w:ascii="Times New Roman" w:hAnsi="Times New Roman" w:cs="Times New Roman"/>
          <w:szCs w:val="20"/>
        </w:rPr>
        <w:t xml:space="preserve"> </w:t>
      </w:r>
      <w:r w:rsidR="00793D28">
        <w:rPr>
          <w:rFonts w:ascii="Times New Roman" w:hAnsi="Times New Roman" w:cs="Times New Roman"/>
          <w:szCs w:val="20"/>
        </w:rPr>
        <w:t>–</w:t>
      </w:r>
      <w:r w:rsidR="00673293" w:rsidRPr="000F6EEB">
        <w:rPr>
          <w:rFonts w:ascii="Times New Roman" w:hAnsi="Times New Roman" w:cs="Times New Roman"/>
          <w:szCs w:val="20"/>
        </w:rPr>
        <w:t xml:space="preserve"> </w:t>
      </w:r>
      <w:r w:rsidRPr="00793D28">
        <w:rPr>
          <w:rFonts w:ascii="Times New Roman" w:hAnsi="Times New Roman" w:cs="Times New Roman"/>
          <w:szCs w:val="20"/>
        </w:rPr>
        <w:t>123.</w:t>
      </w:r>
    </w:p>
    <w:p w:rsidR="00673293"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Baltrusaitis</w:t>
      </w:r>
      <w:proofErr w:type="spellEnd"/>
      <w:r w:rsidRPr="000F6EEB">
        <w:rPr>
          <w:rFonts w:ascii="Times New Roman" w:hAnsi="Times New Roman" w:cs="Times New Roman"/>
          <w:szCs w:val="20"/>
        </w:rPr>
        <w:t xml:space="preserve">. J., </w:t>
      </w:r>
      <w:proofErr w:type="spellStart"/>
      <w:r w:rsidR="00793D28">
        <w:rPr>
          <w:rFonts w:ascii="Times New Roman" w:hAnsi="Times New Roman" w:cs="Times New Roman"/>
          <w:szCs w:val="20"/>
        </w:rPr>
        <w:t>Schuttlefield</w:t>
      </w:r>
      <w:proofErr w:type="spellEnd"/>
      <w:r w:rsidR="00793D28">
        <w:rPr>
          <w:rFonts w:ascii="Times New Roman" w:hAnsi="Times New Roman" w:cs="Times New Roman"/>
          <w:szCs w:val="20"/>
        </w:rPr>
        <w:t xml:space="preserve">, J., </w:t>
      </w:r>
      <w:proofErr w:type="spellStart"/>
      <w:r w:rsidR="00793D28">
        <w:rPr>
          <w:rFonts w:ascii="Times New Roman" w:hAnsi="Times New Roman" w:cs="Times New Roman"/>
          <w:szCs w:val="20"/>
        </w:rPr>
        <w:t>Zeitler</w:t>
      </w:r>
      <w:proofErr w:type="spellEnd"/>
      <w:r w:rsidR="00793D28">
        <w:rPr>
          <w:rFonts w:ascii="Times New Roman" w:hAnsi="Times New Roman" w:cs="Times New Roman"/>
          <w:szCs w:val="20"/>
        </w:rPr>
        <w:t xml:space="preserve">, E. and </w:t>
      </w:r>
      <w:proofErr w:type="spellStart"/>
      <w:r w:rsidRPr="000F6EEB">
        <w:rPr>
          <w:rFonts w:ascii="Times New Roman" w:hAnsi="Times New Roman" w:cs="Times New Roman"/>
          <w:szCs w:val="20"/>
        </w:rPr>
        <w:t>Grassian</w:t>
      </w:r>
      <w:proofErr w:type="spellEnd"/>
      <w:r w:rsidRPr="000F6EEB">
        <w:rPr>
          <w:rFonts w:ascii="Times New Roman" w:hAnsi="Times New Roman" w:cs="Times New Roman"/>
          <w:szCs w:val="20"/>
        </w:rPr>
        <w:t>, V.</w:t>
      </w:r>
      <w:r w:rsidR="00673293" w:rsidRPr="000F6EEB">
        <w:rPr>
          <w:rFonts w:ascii="Times New Roman" w:hAnsi="Times New Roman" w:cs="Times New Roman"/>
          <w:szCs w:val="20"/>
        </w:rPr>
        <w:t xml:space="preserve"> </w:t>
      </w:r>
      <w:r w:rsidRPr="000F6EEB">
        <w:rPr>
          <w:rFonts w:ascii="Times New Roman" w:hAnsi="Times New Roman" w:cs="Times New Roman"/>
          <w:szCs w:val="20"/>
        </w:rPr>
        <w:t xml:space="preserve">H. </w:t>
      </w:r>
      <w:r w:rsidR="00673293" w:rsidRPr="000F6EEB">
        <w:rPr>
          <w:rFonts w:ascii="Times New Roman" w:hAnsi="Times New Roman" w:cs="Times New Roman"/>
          <w:szCs w:val="20"/>
        </w:rPr>
        <w:t xml:space="preserve">(2011). </w:t>
      </w:r>
      <w:r w:rsidRPr="000F6EEB">
        <w:rPr>
          <w:rFonts w:ascii="Times New Roman" w:hAnsi="Times New Roman" w:cs="Times New Roman"/>
          <w:szCs w:val="20"/>
          <w:lang w:val="en-MY" w:eastAsia="en-MY"/>
        </w:rPr>
        <w:t xml:space="preserve">Carbon </w:t>
      </w:r>
      <w:r w:rsidR="00793D28" w:rsidRPr="000F6EEB">
        <w:rPr>
          <w:rFonts w:ascii="Times New Roman" w:hAnsi="Times New Roman" w:cs="Times New Roman"/>
          <w:szCs w:val="20"/>
          <w:lang w:val="en-MY" w:eastAsia="en-MY"/>
        </w:rPr>
        <w:t>dioxide adsorption on oxide nanoparticle surfaces</w:t>
      </w:r>
      <w:r w:rsidR="00673293"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Chemical Engineering Journal</w:t>
      </w:r>
      <w:r w:rsidRPr="000F6EEB">
        <w:rPr>
          <w:rFonts w:ascii="Times New Roman" w:hAnsi="Times New Roman" w:cs="Times New Roman"/>
          <w:szCs w:val="20"/>
        </w:rPr>
        <w:t xml:space="preserve">, </w:t>
      </w:r>
      <w:r w:rsidR="00793D28">
        <w:rPr>
          <w:rFonts w:ascii="Times New Roman" w:hAnsi="Times New Roman" w:cs="Times New Roman"/>
          <w:szCs w:val="20"/>
        </w:rPr>
        <w:t xml:space="preserve">170: </w:t>
      </w:r>
      <w:r w:rsidRPr="000F6EEB">
        <w:rPr>
          <w:rFonts w:ascii="Times New Roman" w:hAnsi="Times New Roman" w:cs="Times New Roman"/>
          <w:szCs w:val="20"/>
        </w:rPr>
        <w:t xml:space="preserve"> 471</w:t>
      </w:r>
      <w:r w:rsidR="00673293" w:rsidRPr="000F6EEB">
        <w:rPr>
          <w:rFonts w:ascii="Times New Roman" w:hAnsi="Times New Roman" w:cs="Times New Roman"/>
          <w:szCs w:val="20"/>
        </w:rPr>
        <w:t xml:space="preserve"> </w:t>
      </w:r>
      <w:r w:rsidR="00793D28">
        <w:rPr>
          <w:rFonts w:ascii="Times New Roman" w:hAnsi="Times New Roman" w:cs="Times New Roman"/>
          <w:szCs w:val="20"/>
        </w:rPr>
        <w:t xml:space="preserve">– </w:t>
      </w:r>
      <w:r w:rsidRPr="00793D28">
        <w:rPr>
          <w:rFonts w:ascii="Times New Roman" w:hAnsi="Times New Roman" w:cs="Times New Roman"/>
          <w:szCs w:val="20"/>
        </w:rPr>
        <w:t>481.</w:t>
      </w:r>
    </w:p>
    <w:p w:rsidR="00673293"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Ismail, H.</w:t>
      </w:r>
      <w:r w:rsidR="00673293" w:rsidRPr="000F6EEB">
        <w:rPr>
          <w:rFonts w:ascii="Times New Roman" w:hAnsi="Times New Roman" w:cs="Times New Roman"/>
          <w:szCs w:val="20"/>
        </w:rPr>
        <w:t xml:space="preserve"> </w:t>
      </w:r>
      <w:r w:rsidRPr="000F6EEB">
        <w:rPr>
          <w:rFonts w:ascii="Times New Roman" w:hAnsi="Times New Roman" w:cs="Times New Roman"/>
          <w:szCs w:val="20"/>
        </w:rPr>
        <w:t xml:space="preserve">M., </w:t>
      </w:r>
      <w:proofErr w:type="spellStart"/>
      <w:r w:rsidRPr="000F6EEB">
        <w:rPr>
          <w:rFonts w:ascii="Times New Roman" w:hAnsi="Times New Roman" w:cs="Times New Roman"/>
          <w:szCs w:val="20"/>
        </w:rPr>
        <w:t>Cadenhead</w:t>
      </w:r>
      <w:proofErr w:type="spellEnd"/>
      <w:r w:rsidRPr="000F6EEB">
        <w:rPr>
          <w:rFonts w:ascii="Times New Roman" w:hAnsi="Times New Roman" w:cs="Times New Roman"/>
          <w:szCs w:val="20"/>
        </w:rPr>
        <w:t xml:space="preserve"> D.</w:t>
      </w:r>
      <w:r w:rsidR="00673293" w:rsidRPr="000F6EEB">
        <w:rPr>
          <w:rFonts w:ascii="Times New Roman" w:hAnsi="Times New Roman" w:cs="Times New Roman"/>
          <w:szCs w:val="20"/>
        </w:rPr>
        <w:t xml:space="preserve"> </w:t>
      </w:r>
      <w:r w:rsidR="00793D28">
        <w:rPr>
          <w:rFonts w:ascii="Times New Roman" w:hAnsi="Times New Roman" w:cs="Times New Roman"/>
          <w:szCs w:val="20"/>
        </w:rPr>
        <w:t xml:space="preserve">A. and </w:t>
      </w:r>
      <w:proofErr w:type="spellStart"/>
      <w:r w:rsidRPr="000F6EEB">
        <w:rPr>
          <w:rFonts w:ascii="Times New Roman" w:hAnsi="Times New Roman" w:cs="Times New Roman"/>
          <w:szCs w:val="20"/>
        </w:rPr>
        <w:t>Zaki</w:t>
      </w:r>
      <w:proofErr w:type="spellEnd"/>
      <w:r w:rsidRPr="000F6EEB">
        <w:rPr>
          <w:rFonts w:ascii="Times New Roman" w:hAnsi="Times New Roman" w:cs="Times New Roman"/>
          <w:szCs w:val="20"/>
        </w:rPr>
        <w:t>, M.</w:t>
      </w:r>
      <w:r w:rsidR="00673293" w:rsidRPr="000F6EEB">
        <w:rPr>
          <w:rFonts w:ascii="Times New Roman" w:hAnsi="Times New Roman" w:cs="Times New Roman"/>
          <w:szCs w:val="20"/>
        </w:rPr>
        <w:t xml:space="preserve"> </w:t>
      </w:r>
      <w:r w:rsidRPr="000F6EEB">
        <w:rPr>
          <w:rFonts w:ascii="Times New Roman" w:hAnsi="Times New Roman" w:cs="Times New Roman"/>
          <w:szCs w:val="20"/>
        </w:rPr>
        <w:t xml:space="preserve">I. </w:t>
      </w:r>
      <w:r w:rsidR="00673293" w:rsidRPr="000F6EEB">
        <w:rPr>
          <w:rFonts w:ascii="Times New Roman" w:hAnsi="Times New Roman" w:cs="Times New Roman"/>
          <w:szCs w:val="20"/>
        </w:rPr>
        <w:t xml:space="preserve">(1997). </w:t>
      </w:r>
      <w:r w:rsidRPr="000F6EEB">
        <w:rPr>
          <w:rFonts w:ascii="Times New Roman" w:hAnsi="Times New Roman" w:cs="Times New Roman"/>
          <w:szCs w:val="20"/>
          <w:lang w:val="en-MY" w:eastAsia="en-MY"/>
        </w:rPr>
        <w:t xml:space="preserve">Surface </w:t>
      </w:r>
      <w:r w:rsidR="00793D28" w:rsidRPr="000F6EEB">
        <w:rPr>
          <w:rFonts w:ascii="Times New Roman" w:hAnsi="Times New Roman" w:cs="Times New Roman"/>
          <w:szCs w:val="20"/>
          <w:lang w:val="en-MY" w:eastAsia="en-MY"/>
        </w:rPr>
        <w:t>reactivity of iron oxide pigmentary powders toward atmospheric components</w:t>
      </w:r>
      <w:r w:rsidR="00793D28">
        <w:rPr>
          <w:rFonts w:ascii="Times New Roman" w:hAnsi="Times New Roman" w:cs="Times New Roman"/>
          <w:szCs w:val="20"/>
          <w:lang w:val="en-MY" w:eastAsia="en-MY"/>
        </w:rPr>
        <w:t xml:space="preserve">: XPS, FESEM, and </w:t>
      </w:r>
      <w:proofErr w:type="spellStart"/>
      <w:r w:rsidR="00793D28">
        <w:rPr>
          <w:rFonts w:ascii="Times New Roman" w:hAnsi="Times New Roman" w:cs="Times New Roman"/>
          <w:szCs w:val="20"/>
          <w:lang w:val="en-MY" w:eastAsia="en-MY"/>
        </w:rPr>
        <w:t>g</w:t>
      </w:r>
      <w:r w:rsidRPr="000F6EEB">
        <w:rPr>
          <w:rFonts w:ascii="Times New Roman" w:hAnsi="Times New Roman" w:cs="Times New Roman"/>
          <w:szCs w:val="20"/>
          <w:lang w:val="en-MY" w:eastAsia="en-MY"/>
        </w:rPr>
        <w:t>ravimetry</w:t>
      </w:r>
      <w:proofErr w:type="spellEnd"/>
      <w:r w:rsidRPr="000F6EEB">
        <w:rPr>
          <w:rFonts w:ascii="Times New Roman" w:hAnsi="Times New Roman" w:cs="Times New Roman"/>
          <w:szCs w:val="20"/>
          <w:lang w:val="en-MY" w:eastAsia="en-MY"/>
        </w:rPr>
        <w:t xml:space="preserve"> of CO and CO</w:t>
      </w:r>
      <w:r w:rsidRPr="000F6EEB">
        <w:rPr>
          <w:rFonts w:ascii="Times New Roman" w:hAnsi="Times New Roman" w:cs="Times New Roman"/>
          <w:szCs w:val="20"/>
          <w:vertAlign w:val="subscript"/>
          <w:lang w:val="en-MY" w:eastAsia="en-MY"/>
        </w:rPr>
        <w:t>2</w:t>
      </w:r>
      <w:r w:rsidR="00793D28">
        <w:rPr>
          <w:rFonts w:ascii="Times New Roman" w:hAnsi="Times New Roman" w:cs="Times New Roman"/>
          <w:szCs w:val="20"/>
          <w:lang w:val="en-MY" w:eastAsia="en-MY"/>
        </w:rPr>
        <w:t xml:space="preserve"> a</w:t>
      </w:r>
      <w:r w:rsidRPr="000F6EEB">
        <w:rPr>
          <w:rFonts w:ascii="Times New Roman" w:hAnsi="Times New Roman" w:cs="Times New Roman"/>
          <w:szCs w:val="20"/>
          <w:lang w:val="en-MY" w:eastAsia="en-MY"/>
        </w:rPr>
        <w:t>dsorption</w:t>
      </w:r>
      <w:r w:rsidR="00673293"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Journal of Colloid and Interface Science</w:t>
      </w:r>
      <w:r w:rsidRPr="000F6EEB">
        <w:rPr>
          <w:rFonts w:ascii="Times New Roman" w:hAnsi="Times New Roman" w:cs="Times New Roman"/>
          <w:szCs w:val="20"/>
        </w:rPr>
        <w:t xml:space="preserve">, </w:t>
      </w:r>
      <w:r w:rsidR="00673293" w:rsidRPr="000F6EEB">
        <w:rPr>
          <w:rFonts w:ascii="Times New Roman" w:hAnsi="Times New Roman" w:cs="Times New Roman"/>
          <w:szCs w:val="20"/>
        </w:rPr>
        <w:t>194:</w:t>
      </w:r>
      <w:r w:rsidRPr="000F6EEB">
        <w:rPr>
          <w:rFonts w:ascii="Times New Roman" w:hAnsi="Times New Roman" w:cs="Times New Roman"/>
          <w:szCs w:val="20"/>
        </w:rPr>
        <w:t xml:space="preserve"> 482</w:t>
      </w:r>
      <w:r w:rsidR="00673293" w:rsidRPr="000F6EEB">
        <w:rPr>
          <w:rFonts w:ascii="Times New Roman" w:hAnsi="Times New Roman" w:cs="Times New Roman"/>
          <w:szCs w:val="20"/>
        </w:rPr>
        <w:t xml:space="preserve"> </w:t>
      </w:r>
      <w:r w:rsidR="00793D28">
        <w:rPr>
          <w:rFonts w:ascii="Times New Roman" w:hAnsi="Times New Roman" w:cs="Times New Roman"/>
          <w:szCs w:val="20"/>
        </w:rPr>
        <w:t xml:space="preserve">– </w:t>
      </w:r>
      <w:r w:rsidRPr="00793D28">
        <w:rPr>
          <w:rFonts w:ascii="Times New Roman" w:hAnsi="Times New Roman" w:cs="Times New Roman"/>
          <w:szCs w:val="20"/>
        </w:rPr>
        <w:t>488.</w:t>
      </w:r>
    </w:p>
    <w:p w:rsidR="00616657"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Dong, W.</w:t>
      </w:r>
      <w:r w:rsidR="00673293" w:rsidRPr="000F6EEB">
        <w:rPr>
          <w:rFonts w:ascii="Times New Roman" w:hAnsi="Times New Roman" w:cs="Times New Roman"/>
          <w:szCs w:val="20"/>
        </w:rPr>
        <w:t xml:space="preserve"> </w:t>
      </w:r>
      <w:r w:rsidRPr="000F6EEB">
        <w:rPr>
          <w:rFonts w:ascii="Times New Roman" w:hAnsi="Times New Roman" w:cs="Times New Roman"/>
          <w:szCs w:val="20"/>
        </w:rPr>
        <w:t>T., Wu, S.</w:t>
      </w:r>
      <w:r w:rsidR="00673293" w:rsidRPr="000F6EEB">
        <w:rPr>
          <w:rFonts w:ascii="Times New Roman" w:hAnsi="Times New Roman" w:cs="Times New Roman"/>
          <w:szCs w:val="20"/>
        </w:rPr>
        <w:t xml:space="preserve"> </w:t>
      </w:r>
      <w:r w:rsidRPr="000F6EEB">
        <w:rPr>
          <w:rFonts w:ascii="Times New Roman" w:hAnsi="Times New Roman" w:cs="Times New Roman"/>
          <w:szCs w:val="20"/>
        </w:rPr>
        <w:t>X., Chen, D.</w:t>
      </w:r>
      <w:r w:rsidR="00673293" w:rsidRPr="000F6EEB">
        <w:rPr>
          <w:rFonts w:ascii="Times New Roman" w:hAnsi="Times New Roman" w:cs="Times New Roman"/>
          <w:szCs w:val="20"/>
        </w:rPr>
        <w:t xml:space="preserve"> </w:t>
      </w:r>
      <w:r w:rsidRPr="000F6EEB">
        <w:rPr>
          <w:rFonts w:ascii="Times New Roman" w:hAnsi="Times New Roman" w:cs="Times New Roman"/>
          <w:szCs w:val="20"/>
        </w:rPr>
        <w:t>P., Jiang, X.</w:t>
      </w:r>
      <w:r w:rsidR="00673293" w:rsidRPr="000F6EEB">
        <w:rPr>
          <w:rFonts w:ascii="Times New Roman" w:hAnsi="Times New Roman" w:cs="Times New Roman"/>
          <w:szCs w:val="20"/>
        </w:rPr>
        <w:t xml:space="preserve"> </w:t>
      </w:r>
      <w:r w:rsidR="00793D28">
        <w:rPr>
          <w:rFonts w:ascii="Times New Roman" w:hAnsi="Times New Roman" w:cs="Times New Roman"/>
          <w:szCs w:val="20"/>
        </w:rPr>
        <w:t xml:space="preserve">W. and </w:t>
      </w:r>
      <w:r w:rsidRPr="000F6EEB">
        <w:rPr>
          <w:rFonts w:ascii="Times New Roman" w:hAnsi="Times New Roman" w:cs="Times New Roman"/>
          <w:szCs w:val="20"/>
        </w:rPr>
        <w:t>Zhu, C.</w:t>
      </w:r>
      <w:r w:rsidR="00673293" w:rsidRPr="000F6EEB">
        <w:rPr>
          <w:rFonts w:ascii="Times New Roman" w:hAnsi="Times New Roman" w:cs="Times New Roman"/>
          <w:szCs w:val="20"/>
        </w:rPr>
        <w:t xml:space="preserve"> </w:t>
      </w:r>
      <w:r w:rsidRPr="000F6EEB">
        <w:rPr>
          <w:rFonts w:ascii="Times New Roman" w:hAnsi="Times New Roman" w:cs="Times New Roman"/>
          <w:szCs w:val="20"/>
        </w:rPr>
        <w:t xml:space="preserve">S. </w:t>
      </w:r>
      <w:r w:rsidR="00673293" w:rsidRPr="000F6EEB">
        <w:rPr>
          <w:rFonts w:ascii="Times New Roman" w:hAnsi="Times New Roman" w:cs="Times New Roman"/>
          <w:szCs w:val="20"/>
        </w:rPr>
        <w:t xml:space="preserve">(2000). </w:t>
      </w:r>
      <w:r w:rsidRPr="000F6EEB">
        <w:rPr>
          <w:rFonts w:ascii="Times New Roman" w:hAnsi="Times New Roman" w:cs="Times New Roman"/>
          <w:bCs/>
          <w:szCs w:val="20"/>
          <w:lang w:val="en-MY" w:eastAsia="en-MY"/>
        </w:rPr>
        <w:t xml:space="preserve">Preparation of </w:t>
      </w:r>
      <w:r w:rsidRPr="000F6EEB">
        <w:rPr>
          <w:rFonts w:ascii="Times New Roman" w:hAnsi="Times New Roman" w:cs="Times New Roman"/>
          <w:szCs w:val="20"/>
          <w:lang w:val="en-MY" w:eastAsia="en-MY"/>
        </w:rPr>
        <w:t>α</w:t>
      </w:r>
      <w:r w:rsidRPr="000F6EEB">
        <w:rPr>
          <w:rFonts w:ascii="Times New Roman" w:hAnsi="Times New Roman" w:cs="Times New Roman"/>
          <w:bCs/>
          <w:szCs w:val="20"/>
          <w:lang w:val="en-MY" w:eastAsia="en-MY"/>
        </w:rPr>
        <w:t>-Fe</w:t>
      </w:r>
      <w:r w:rsidRPr="000F6EEB">
        <w:rPr>
          <w:rFonts w:ascii="Times New Roman" w:hAnsi="Times New Roman" w:cs="Times New Roman"/>
          <w:bCs/>
          <w:szCs w:val="20"/>
          <w:vertAlign w:val="subscript"/>
          <w:lang w:val="en-MY" w:eastAsia="en-MY"/>
        </w:rPr>
        <w:t>2</w:t>
      </w:r>
      <w:r w:rsidRPr="000F6EEB">
        <w:rPr>
          <w:rFonts w:ascii="Times New Roman" w:hAnsi="Times New Roman" w:cs="Times New Roman"/>
          <w:bCs/>
          <w:szCs w:val="20"/>
          <w:lang w:val="en-MY" w:eastAsia="en-MY"/>
        </w:rPr>
        <w:t>O</w:t>
      </w:r>
      <w:r w:rsidRPr="000F6EEB">
        <w:rPr>
          <w:rFonts w:ascii="Times New Roman" w:hAnsi="Times New Roman" w:cs="Times New Roman"/>
          <w:bCs/>
          <w:szCs w:val="20"/>
          <w:vertAlign w:val="subscript"/>
          <w:lang w:val="en-MY" w:eastAsia="en-MY"/>
        </w:rPr>
        <w:t>3</w:t>
      </w:r>
      <w:r w:rsidRPr="000F6EEB">
        <w:rPr>
          <w:rFonts w:ascii="Times New Roman" w:hAnsi="Times New Roman" w:cs="Times New Roman"/>
          <w:bCs/>
          <w:szCs w:val="20"/>
          <w:lang w:val="en-MY" w:eastAsia="en-MY"/>
        </w:rPr>
        <w:t xml:space="preserve"> </w:t>
      </w:r>
      <w:r w:rsidR="00793D28" w:rsidRPr="000F6EEB">
        <w:rPr>
          <w:rFonts w:ascii="Times New Roman" w:hAnsi="Times New Roman" w:cs="Times New Roman"/>
          <w:bCs/>
          <w:szCs w:val="20"/>
          <w:lang w:val="en-MY" w:eastAsia="en-MY"/>
        </w:rPr>
        <w:t>nanoparticles by sol-gel process with inorganic iron salt</w:t>
      </w:r>
      <w:r w:rsidR="00673293"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Chemistry Letters</w:t>
      </w:r>
      <w:r w:rsidRPr="000F6EEB">
        <w:rPr>
          <w:rFonts w:ascii="Times New Roman" w:hAnsi="Times New Roman" w:cs="Times New Roman"/>
          <w:szCs w:val="20"/>
        </w:rPr>
        <w:t>, 496</w:t>
      </w:r>
      <w:r w:rsidR="00793D28">
        <w:rPr>
          <w:rFonts w:ascii="Times New Roman" w:hAnsi="Times New Roman" w:cs="Times New Roman"/>
          <w:szCs w:val="20"/>
        </w:rPr>
        <w:t xml:space="preserve"> – </w:t>
      </w:r>
      <w:r w:rsidRPr="00793D28">
        <w:rPr>
          <w:rFonts w:ascii="Times New Roman" w:hAnsi="Times New Roman" w:cs="Times New Roman"/>
          <w:szCs w:val="20"/>
        </w:rPr>
        <w:t>497.</w:t>
      </w:r>
    </w:p>
    <w:p w:rsidR="00616657"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Condon, J.</w:t>
      </w:r>
      <w:r w:rsidR="00673293" w:rsidRPr="000F6EEB">
        <w:rPr>
          <w:rFonts w:ascii="Times New Roman" w:hAnsi="Times New Roman" w:cs="Times New Roman"/>
          <w:szCs w:val="20"/>
        </w:rPr>
        <w:t xml:space="preserve"> B.</w:t>
      </w:r>
      <w:r w:rsidRPr="000F6EEB">
        <w:rPr>
          <w:rFonts w:ascii="Times New Roman" w:hAnsi="Times New Roman" w:cs="Times New Roman"/>
          <w:szCs w:val="20"/>
        </w:rPr>
        <w:t xml:space="preserve"> </w:t>
      </w:r>
      <w:r w:rsidR="00673293" w:rsidRPr="000F6EEB">
        <w:rPr>
          <w:rFonts w:ascii="Times New Roman" w:hAnsi="Times New Roman" w:cs="Times New Roman"/>
          <w:szCs w:val="20"/>
        </w:rPr>
        <w:t xml:space="preserve">(2006). </w:t>
      </w:r>
      <w:r w:rsidRPr="000F6EEB">
        <w:rPr>
          <w:rFonts w:ascii="Times New Roman" w:hAnsi="Times New Roman" w:cs="Times New Roman"/>
          <w:i/>
          <w:szCs w:val="20"/>
        </w:rPr>
        <w:t xml:space="preserve">Surface </w:t>
      </w:r>
      <w:r w:rsidR="00793D28" w:rsidRPr="00793D28">
        <w:rPr>
          <w:rFonts w:ascii="Times New Roman" w:hAnsi="Times New Roman" w:cs="Times New Roman"/>
          <w:szCs w:val="20"/>
        </w:rPr>
        <w:t>area and porosity determinations by physisorption measurements and theory</w:t>
      </w:r>
      <w:r w:rsidRPr="000F6EEB">
        <w:rPr>
          <w:rFonts w:ascii="Times New Roman" w:hAnsi="Times New Roman" w:cs="Times New Roman"/>
          <w:i/>
          <w:szCs w:val="20"/>
        </w:rPr>
        <w:t xml:space="preserve">, </w:t>
      </w:r>
      <w:r w:rsidRPr="000F6EEB">
        <w:rPr>
          <w:rFonts w:ascii="Times New Roman" w:hAnsi="Times New Roman" w:cs="Times New Roman"/>
          <w:szCs w:val="20"/>
        </w:rPr>
        <w:t>1</w:t>
      </w:r>
      <w:r w:rsidRPr="000F6EEB">
        <w:rPr>
          <w:rFonts w:ascii="Times New Roman" w:hAnsi="Times New Roman" w:cs="Times New Roman"/>
          <w:szCs w:val="20"/>
          <w:vertAlign w:val="superscript"/>
        </w:rPr>
        <w:t>st</w:t>
      </w:r>
      <w:r w:rsidRPr="000F6EEB">
        <w:rPr>
          <w:rFonts w:ascii="Times New Roman" w:hAnsi="Times New Roman" w:cs="Times New Roman"/>
          <w:szCs w:val="20"/>
        </w:rPr>
        <w:t xml:space="preserve"> ed.,</w:t>
      </w:r>
      <w:r w:rsidRPr="000F6EEB">
        <w:rPr>
          <w:rFonts w:ascii="Times New Roman" w:hAnsi="Times New Roman" w:cs="Times New Roman"/>
          <w:b/>
          <w:szCs w:val="20"/>
        </w:rPr>
        <w:t xml:space="preserve"> </w:t>
      </w:r>
      <w:r w:rsidR="00793D28">
        <w:rPr>
          <w:rFonts w:ascii="Times New Roman" w:hAnsi="Times New Roman" w:cs="Times New Roman"/>
          <w:szCs w:val="20"/>
        </w:rPr>
        <w:t xml:space="preserve">Elsevier, UK: pp. </w:t>
      </w:r>
      <w:r w:rsidRPr="000F6EEB">
        <w:rPr>
          <w:rFonts w:ascii="Times New Roman" w:hAnsi="Times New Roman" w:cs="Times New Roman"/>
          <w:szCs w:val="20"/>
        </w:rPr>
        <w:t>1</w:t>
      </w:r>
      <w:r w:rsidR="00793D28">
        <w:rPr>
          <w:rFonts w:ascii="Times New Roman" w:hAnsi="Times New Roman" w:cs="Times New Roman"/>
          <w:szCs w:val="20"/>
        </w:rPr>
        <w:t xml:space="preserve"> – </w:t>
      </w:r>
      <w:r w:rsidRPr="00793D28">
        <w:rPr>
          <w:rFonts w:ascii="Times New Roman" w:hAnsi="Times New Roman" w:cs="Times New Roman"/>
          <w:szCs w:val="20"/>
        </w:rPr>
        <w:t>28.</w:t>
      </w:r>
    </w:p>
    <w:p w:rsidR="00616657"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Hu, Z.</w:t>
      </w:r>
      <w:r w:rsidR="00616657" w:rsidRPr="000F6EEB">
        <w:rPr>
          <w:rFonts w:ascii="Times New Roman" w:hAnsi="Times New Roman" w:cs="Times New Roman"/>
          <w:szCs w:val="20"/>
        </w:rPr>
        <w:t xml:space="preserve"> </w:t>
      </w:r>
      <w:r w:rsidRPr="000F6EEB">
        <w:rPr>
          <w:rFonts w:ascii="Times New Roman" w:hAnsi="Times New Roman" w:cs="Times New Roman"/>
          <w:szCs w:val="20"/>
        </w:rPr>
        <w:t>H., Srinivasan, M.</w:t>
      </w:r>
      <w:r w:rsidR="00616657" w:rsidRPr="000F6EEB">
        <w:rPr>
          <w:rFonts w:ascii="Times New Roman" w:hAnsi="Times New Roman" w:cs="Times New Roman"/>
          <w:szCs w:val="20"/>
        </w:rPr>
        <w:t xml:space="preserve"> </w:t>
      </w:r>
      <w:r w:rsidR="00793D28">
        <w:rPr>
          <w:rFonts w:ascii="Times New Roman" w:hAnsi="Times New Roman" w:cs="Times New Roman"/>
          <w:szCs w:val="20"/>
        </w:rPr>
        <w:t xml:space="preserve">P. and </w:t>
      </w:r>
      <w:r w:rsidRPr="000F6EEB">
        <w:rPr>
          <w:rFonts w:ascii="Times New Roman" w:hAnsi="Times New Roman" w:cs="Times New Roman"/>
          <w:szCs w:val="20"/>
        </w:rPr>
        <w:t>Ni, Y.</w:t>
      </w:r>
      <w:r w:rsidR="00616657" w:rsidRPr="000F6EEB">
        <w:rPr>
          <w:rFonts w:ascii="Times New Roman" w:hAnsi="Times New Roman" w:cs="Times New Roman"/>
          <w:szCs w:val="20"/>
        </w:rPr>
        <w:t xml:space="preserve"> </w:t>
      </w:r>
      <w:r w:rsidRPr="000F6EEB">
        <w:rPr>
          <w:rFonts w:ascii="Times New Roman" w:hAnsi="Times New Roman" w:cs="Times New Roman"/>
          <w:szCs w:val="20"/>
        </w:rPr>
        <w:t xml:space="preserve">M. </w:t>
      </w:r>
      <w:r w:rsidR="00616657" w:rsidRPr="000F6EEB">
        <w:rPr>
          <w:rFonts w:ascii="Times New Roman" w:hAnsi="Times New Roman" w:cs="Times New Roman"/>
          <w:szCs w:val="20"/>
        </w:rPr>
        <w:t xml:space="preserve">(2001). </w:t>
      </w:r>
      <w:r w:rsidRPr="000F6EEB">
        <w:rPr>
          <w:rFonts w:ascii="Times New Roman" w:hAnsi="Times New Roman" w:cs="Times New Roman"/>
          <w:szCs w:val="20"/>
          <w:lang w:val="en-MY" w:eastAsia="en-MY"/>
        </w:rPr>
        <w:t xml:space="preserve">Novel </w:t>
      </w:r>
      <w:r w:rsidR="00793D28" w:rsidRPr="000F6EEB">
        <w:rPr>
          <w:rFonts w:ascii="Times New Roman" w:hAnsi="Times New Roman" w:cs="Times New Roman"/>
          <w:szCs w:val="20"/>
          <w:lang w:val="en-MY" w:eastAsia="en-MY"/>
        </w:rPr>
        <w:t>activation process for preparing highly microporous and mesoporous activated carbons</w:t>
      </w:r>
      <w:r w:rsidR="00616657"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Carbon</w:t>
      </w:r>
      <w:r w:rsidRPr="000F6EEB">
        <w:rPr>
          <w:rFonts w:ascii="Times New Roman" w:hAnsi="Times New Roman" w:cs="Times New Roman"/>
          <w:szCs w:val="20"/>
        </w:rPr>
        <w:t>,</w:t>
      </w:r>
      <w:r w:rsidRPr="000F6EEB">
        <w:rPr>
          <w:rFonts w:ascii="Times New Roman" w:hAnsi="Times New Roman" w:cs="Times New Roman"/>
          <w:b/>
          <w:szCs w:val="20"/>
        </w:rPr>
        <w:t xml:space="preserve"> </w:t>
      </w:r>
      <w:r w:rsidR="00616657" w:rsidRPr="000F6EEB">
        <w:rPr>
          <w:rFonts w:ascii="Times New Roman" w:hAnsi="Times New Roman" w:cs="Times New Roman"/>
          <w:szCs w:val="20"/>
        </w:rPr>
        <w:t>39:</w:t>
      </w:r>
      <w:r w:rsidRPr="000F6EEB">
        <w:rPr>
          <w:rFonts w:ascii="Times New Roman" w:hAnsi="Times New Roman" w:cs="Times New Roman"/>
          <w:szCs w:val="20"/>
        </w:rPr>
        <w:t xml:space="preserve"> 877</w:t>
      </w:r>
      <w:r w:rsidR="00616657" w:rsidRPr="000F6EEB">
        <w:rPr>
          <w:rFonts w:ascii="Times New Roman" w:hAnsi="Times New Roman" w:cs="Times New Roman"/>
          <w:szCs w:val="20"/>
        </w:rPr>
        <w:t xml:space="preserve"> </w:t>
      </w:r>
      <w:r w:rsidR="00793D28">
        <w:rPr>
          <w:rFonts w:ascii="Times New Roman" w:hAnsi="Times New Roman" w:cs="Times New Roman"/>
          <w:szCs w:val="20"/>
        </w:rPr>
        <w:t xml:space="preserve">– </w:t>
      </w:r>
      <w:r w:rsidRPr="00793D28">
        <w:rPr>
          <w:rFonts w:ascii="Times New Roman" w:hAnsi="Times New Roman" w:cs="Times New Roman"/>
          <w:szCs w:val="20"/>
        </w:rPr>
        <w:t>886.</w:t>
      </w:r>
    </w:p>
    <w:p w:rsidR="00616657"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color w:val="231F20"/>
          <w:szCs w:val="20"/>
        </w:rPr>
        <w:t>Puziy</w:t>
      </w:r>
      <w:proofErr w:type="spellEnd"/>
      <w:r w:rsidRPr="000F6EEB">
        <w:rPr>
          <w:rFonts w:ascii="Times New Roman" w:hAnsi="Times New Roman" w:cs="Times New Roman"/>
          <w:color w:val="231F20"/>
          <w:szCs w:val="20"/>
        </w:rPr>
        <w:t>, A.</w:t>
      </w:r>
      <w:r w:rsidR="00616657" w:rsidRPr="000F6EEB">
        <w:rPr>
          <w:rFonts w:ascii="Times New Roman" w:hAnsi="Times New Roman" w:cs="Times New Roman"/>
          <w:color w:val="231F20"/>
          <w:szCs w:val="20"/>
        </w:rPr>
        <w:t xml:space="preserve"> </w:t>
      </w:r>
      <w:r w:rsidRPr="000F6EEB">
        <w:rPr>
          <w:rFonts w:ascii="Times New Roman" w:hAnsi="Times New Roman" w:cs="Times New Roman"/>
          <w:color w:val="231F20"/>
          <w:szCs w:val="20"/>
        </w:rPr>
        <w:t xml:space="preserve">M., </w:t>
      </w:r>
      <w:proofErr w:type="spellStart"/>
      <w:r w:rsidRPr="000F6EEB">
        <w:rPr>
          <w:rFonts w:ascii="Times New Roman" w:hAnsi="Times New Roman" w:cs="Times New Roman"/>
          <w:color w:val="231F20"/>
          <w:szCs w:val="20"/>
        </w:rPr>
        <w:t>Poddubnaya</w:t>
      </w:r>
      <w:proofErr w:type="spellEnd"/>
      <w:r w:rsidRPr="000F6EEB">
        <w:rPr>
          <w:rFonts w:ascii="Times New Roman" w:hAnsi="Times New Roman" w:cs="Times New Roman"/>
          <w:color w:val="231F20"/>
          <w:szCs w:val="20"/>
        </w:rPr>
        <w:t>, O.</w:t>
      </w:r>
      <w:r w:rsidR="00616657" w:rsidRPr="000F6EEB">
        <w:rPr>
          <w:rFonts w:ascii="Times New Roman" w:hAnsi="Times New Roman" w:cs="Times New Roman"/>
          <w:color w:val="231F20"/>
          <w:szCs w:val="20"/>
        </w:rPr>
        <w:t xml:space="preserve"> </w:t>
      </w:r>
      <w:r w:rsidRPr="000F6EEB">
        <w:rPr>
          <w:rFonts w:ascii="Times New Roman" w:hAnsi="Times New Roman" w:cs="Times New Roman"/>
          <w:color w:val="231F20"/>
          <w:szCs w:val="20"/>
        </w:rPr>
        <w:t>I., Martinez</w:t>
      </w:r>
      <w:r w:rsidR="00793D28">
        <w:rPr>
          <w:rFonts w:ascii="Times New Roman" w:hAnsi="Times New Roman" w:cs="Times New Roman"/>
          <w:color w:val="231F20"/>
          <w:szCs w:val="20"/>
        </w:rPr>
        <w:t xml:space="preserve">-Alonso, A., Suarez-Garcia, F. and </w:t>
      </w:r>
      <w:proofErr w:type="spellStart"/>
      <w:r w:rsidRPr="000F6EEB">
        <w:rPr>
          <w:rFonts w:ascii="Times New Roman" w:hAnsi="Times New Roman" w:cs="Times New Roman"/>
          <w:color w:val="231F20"/>
          <w:szCs w:val="20"/>
        </w:rPr>
        <w:t>Tascon</w:t>
      </w:r>
      <w:proofErr w:type="spellEnd"/>
      <w:r w:rsidRPr="000F6EEB">
        <w:rPr>
          <w:rFonts w:ascii="Times New Roman" w:hAnsi="Times New Roman" w:cs="Times New Roman"/>
          <w:color w:val="231F20"/>
          <w:szCs w:val="20"/>
        </w:rPr>
        <w:t>, J.</w:t>
      </w:r>
      <w:r w:rsidR="00616657" w:rsidRPr="000F6EEB">
        <w:rPr>
          <w:rFonts w:ascii="Times New Roman" w:hAnsi="Times New Roman" w:cs="Times New Roman"/>
          <w:color w:val="231F20"/>
          <w:szCs w:val="20"/>
        </w:rPr>
        <w:t xml:space="preserve"> </w:t>
      </w:r>
      <w:r w:rsidRPr="000F6EEB">
        <w:rPr>
          <w:rFonts w:ascii="Times New Roman" w:hAnsi="Times New Roman" w:cs="Times New Roman"/>
          <w:color w:val="231F20"/>
          <w:szCs w:val="20"/>
        </w:rPr>
        <w:t>M.</w:t>
      </w:r>
      <w:r w:rsidR="00616657" w:rsidRPr="000F6EEB">
        <w:rPr>
          <w:rFonts w:ascii="Times New Roman" w:hAnsi="Times New Roman" w:cs="Times New Roman"/>
          <w:color w:val="231F20"/>
          <w:szCs w:val="20"/>
        </w:rPr>
        <w:t xml:space="preserve"> </w:t>
      </w:r>
      <w:r w:rsidRPr="000F6EEB">
        <w:rPr>
          <w:rFonts w:ascii="Times New Roman" w:hAnsi="Times New Roman" w:cs="Times New Roman"/>
          <w:color w:val="231F20"/>
          <w:szCs w:val="20"/>
        </w:rPr>
        <w:t xml:space="preserve">D. </w:t>
      </w:r>
      <w:r w:rsidR="00616657" w:rsidRPr="000F6EEB">
        <w:rPr>
          <w:rFonts w:ascii="Times New Roman" w:hAnsi="Times New Roman" w:cs="Times New Roman"/>
          <w:color w:val="231F20"/>
          <w:szCs w:val="20"/>
        </w:rPr>
        <w:t xml:space="preserve">(2002). </w:t>
      </w:r>
      <w:r w:rsidRPr="000F6EEB">
        <w:rPr>
          <w:rFonts w:ascii="Times New Roman" w:hAnsi="Times New Roman" w:cs="Times New Roman"/>
          <w:szCs w:val="20"/>
          <w:lang w:val="en-MY" w:eastAsia="en-MY"/>
        </w:rPr>
        <w:t xml:space="preserve">Synthetic </w:t>
      </w:r>
      <w:r w:rsidR="00793D28" w:rsidRPr="000F6EEB">
        <w:rPr>
          <w:rFonts w:ascii="Times New Roman" w:hAnsi="Times New Roman" w:cs="Times New Roman"/>
          <w:szCs w:val="20"/>
          <w:lang w:val="en-MY" w:eastAsia="en-MY"/>
        </w:rPr>
        <w:t xml:space="preserve">carbons activated with phosphoric acid </w:t>
      </w:r>
      <w:r w:rsidR="00793D28">
        <w:rPr>
          <w:rFonts w:ascii="Times New Roman" w:hAnsi="Times New Roman" w:cs="Times New Roman"/>
          <w:szCs w:val="20"/>
          <w:lang w:val="en-MY" w:eastAsia="en-MY"/>
        </w:rPr>
        <w:t>II. Porous s</w:t>
      </w:r>
      <w:r w:rsidRPr="000F6EEB">
        <w:rPr>
          <w:rFonts w:ascii="Times New Roman" w:hAnsi="Times New Roman" w:cs="Times New Roman"/>
          <w:szCs w:val="20"/>
          <w:lang w:val="en-MY" w:eastAsia="en-MY"/>
        </w:rPr>
        <w:t>tructure</w:t>
      </w:r>
      <w:r w:rsidR="00616657" w:rsidRPr="000F6EEB">
        <w:rPr>
          <w:rFonts w:ascii="Times New Roman" w:hAnsi="Times New Roman" w:cs="Times New Roman"/>
          <w:color w:val="231F20"/>
          <w:szCs w:val="20"/>
        </w:rPr>
        <w:t>.</w:t>
      </w:r>
      <w:r w:rsidRPr="000F6EEB">
        <w:rPr>
          <w:rFonts w:ascii="Times New Roman" w:hAnsi="Times New Roman" w:cs="Times New Roman"/>
          <w:color w:val="231F20"/>
          <w:szCs w:val="20"/>
        </w:rPr>
        <w:t xml:space="preserve"> </w:t>
      </w:r>
      <w:r w:rsidRPr="000F6EEB">
        <w:rPr>
          <w:rFonts w:ascii="Times New Roman" w:hAnsi="Times New Roman" w:cs="Times New Roman"/>
          <w:i/>
          <w:color w:val="231F20"/>
          <w:szCs w:val="20"/>
        </w:rPr>
        <w:t>Carbon</w:t>
      </w:r>
      <w:r w:rsidRPr="000F6EEB">
        <w:rPr>
          <w:rFonts w:ascii="Times New Roman" w:hAnsi="Times New Roman" w:cs="Times New Roman"/>
          <w:color w:val="231F20"/>
          <w:szCs w:val="20"/>
        </w:rPr>
        <w:t xml:space="preserve">, </w:t>
      </w:r>
      <w:r w:rsidR="00616657" w:rsidRPr="000F6EEB">
        <w:rPr>
          <w:rFonts w:ascii="Times New Roman" w:hAnsi="Times New Roman" w:cs="Times New Roman"/>
          <w:color w:val="231F20"/>
          <w:szCs w:val="20"/>
        </w:rPr>
        <w:t>40:</w:t>
      </w:r>
      <w:r w:rsidRPr="000F6EEB">
        <w:rPr>
          <w:rFonts w:ascii="Times New Roman" w:hAnsi="Times New Roman" w:cs="Times New Roman"/>
          <w:color w:val="231F20"/>
          <w:szCs w:val="20"/>
        </w:rPr>
        <w:t xml:space="preserve"> 1507</w:t>
      </w:r>
      <w:r w:rsidR="00616657" w:rsidRPr="000F6EEB">
        <w:rPr>
          <w:rFonts w:ascii="Times New Roman" w:hAnsi="Times New Roman" w:cs="Times New Roman"/>
          <w:color w:val="231F20"/>
          <w:szCs w:val="20"/>
        </w:rPr>
        <w:t xml:space="preserve"> </w:t>
      </w:r>
      <w:r w:rsidR="00793D28">
        <w:rPr>
          <w:rFonts w:ascii="Times New Roman" w:hAnsi="Times New Roman" w:cs="Times New Roman"/>
          <w:color w:val="231F20"/>
          <w:szCs w:val="20"/>
        </w:rPr>
        <w:t>–</w:t>
      </w:r>
      <w:r w:rsidR="00616657" w:rsidRPr="000F6EEB">
        <w:rPr>
          <w:rFonts w:ascii="Times New Roman" w:hAnsi="Times New Roman" w:cs="Times New Roman"/>
          <w:color w:val="231F20"/>
          <w:szCs w:val="20"/>
        </w:rPr>
        <w:t xml:space="preserve"> </w:t>
      </w:r>
      <w:r w:rsidRPr="00793D28">
        <w:rPr>
          <w:rFonts w:ascii="Times New Roman" w:hAnsi="Times New Roman" w:cs="Times New Roman"/>
          <w:color w:val="231F20"/>
          <w:szCs w:val="20"/>
        </w:rPr>
        <w:t>1519.</w:t>
      </w:r>
    </w:p>
    <w:p w:rsidR="00616657"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color w:val="231F20"/>
          <w:szCs w:val="20"/>
        </w:rPr>
        <w:t>Kennedy, L.</w:t>
      </w:r>
      <w:r w:rsidR="00616657" w:rsidRPr="000F6EEB">
        <w:rPr>
          <w:rFonts w:ascii="Times New Roman" w:hAnsi="Times New Roman" w:cs="Times New Roman"/>
          <w:color w:val="231F20"/>
          <w:szCs w:val="20"/>
        </w:rPr>
        <w:t xml:space="preserve"> </w:t>
      </w:r>
      <w:r w:rsidR="00793D28">
        <w:rPr>
          <w:rFonts w:ascii="Times New Roman" w:hAnsi="Times New Roman" w:cs="Times New Roman"/>
          <w:color w:val="231F20"/>
          <w:szCs w:val="20"/>
        </w:rPr>
        <w:t xml:space="preserve">J., Mohan das, K. and </w:t>
      </w:r>
      <w:proofErr w:type="spellStart"/>
      <w:r w:rsidRPr="000F6EEB">
        <w:rPr>
          <w:rFonts w:ascii="Times New Roman" w:hAnsi="Times New Roman" w:cs="Times New Roman"/>
          <w:color w:val="231F20"/>
          <w:szCs w:val="20"/>
        </w:rPr>
        <w:t>Sekaran</w:t>
      </w:r>
      <w:proofErr w:type="spellEnd"/>
      <w:r w:rsidRPr="000F6EEB">
        <w:rPr>
          <w:rFonts w:ascii="Times New Roman" w:hAnsi="Times New Roman" w:cs="Times New Roman"/>
          <w:color w:val="231F20"/>
          <w:szCs w:val="20"/>
        </w:rPr>
        <w:t xml:space="preserve">, G. </w:t>
      </w:r>
      <w:r w:rsidR="00616657" w:rsidRPr="000F6EEB">
        <w:rPr>
          <w:rFonts w:ascii="Times New Roman" w:hAnsi="Times New Roman" w:cs="Times New Roman"/>
          <w:color w:val="231F20"/>
          <w:szCs w:val="20"/>
        </w:rPr>
        <w:t xml:space="preserve">(2004). </w:t>
      </w:r>
      <w:r w:rsidRPr="000F6EEB">
        <w:rPr>
          <w:rFonts w:ascii="Times New Roman" w:hAnsi="Times New Roman" w:cs="Times New Roman"/>
          <w:szCs w:val="20"/>
          <w:lang w:val="en-MY" w:eastAsia="en-MY"/>
        </w:rPr>
        <w:t xml:space="preserve">Integrated </w:t>
      </w:r>
      <w:r w:rsidR="00793D28" w:rsidRPr="000F6EEB">
        <w:rPr>
          <w:rFonts w:ascii="Times New Roman" w:hAnsi="Times New Roman" w:cs="Times New Roman"/>
          <w:szCs w:val="20"/>
          <w:lang w:val="en-MY" w:eastAsia="en-MY"/>
        </w:rPr>
        <w:t xml:space="preserve">biological and catalytic oxidation of organics/ inorganics in tannery wastewater by rice husk based mesoporous activated </w:t>
      </w:r>
      <w:r w:rsidR="00793D28">
        <w:rPr>
          <w:rFonts w:ascii="Times New Roman" w:hAnsi="Times New Roman" w:cs="Times New Roman"/>
          <w:szCs w:val="20"/>
          <w:lang w:val="en-MY" w:eastAsia="en-MY"/>
        </w:rPr>
        <w:t>c</w:t>
      </w:r>
      <w:r w:rsidR="00793D28" w:rsidRPr="000F6EEB">
        <w:rPr>
          <w:rFonts w:ascii="Times New Roman" w:hAnsi="Times New Roman" w:cs="Times New Roman"/>
          <w:szCs w:val="20"/>
          <w:lang w:val="en-MY" w:eastAsia="en-MY"/>
        </w:rPr>
        <w:t>arbon</w:t>
      </w:r>
      <w:r w:rsidRPr="000F6EEB">
        <w:rPr>
          <w:rFonts w:ascii="Times New Roman" w:hAnsi="Times New Roman" w:cs="Times New Roman"/>
          <w:szCs w:val="20"/>
          <w:lang w:val="en-MY" w:eastAsia="en-MY"/>
        </w:rPr>
        <w:t xml:space="preserve">-Bacillus </w:t>
      </w:r>
      <w:proofErr w:type="spellStart"/>
      <w:r w:rsidRPr="000F6EEB">
        <w:rPr>
          <w:rFonts w:ascii="Times New Roman" w:hAnsi="Times New Roman" w:cs="Times New Roman"/>
          <w:szCs w:val="20"/>
          <w:lang w:val="en-MY" w:eastAsia="en-MY"/>
        </w:rPr>
        <w:t>sp</w:t>
      </w:r>
      <w:proofErr w:type="spellEnd"/>
      <w:r w:rsidRPr="000F6EEB">
        <w:rPr>
          <w:rFonts w:ascii="Times New Roman" w:hAnsi="Times New Roman" w:cs="Times New Roman"/>
          <w:color w:val="231F20"/>
          <w:szCs w:val="20"/>
        </w:rPr>
        <w:t xml:space="preserve">. </w:t>
      </w:r>
      <w:r w:rsidRPr="000F6EEB">
        <w:rPr>
          <w:rFonts w:ascii="Times New Roman" w:hAnsi="Times New Roman" w:cs="Times New Roman"/>
          <w:i/>
          <w:color w:val="231F20"/>
          <w:szCs w:val="20"/>
        </w:rPr>
        <w:t>Carbon</w:t>
      </w:r>
      <w:r w:rsidRPr="000F6EEB">
        <w:rPr>
          <w:rFonts w:ascii="Times New Roman" w:hAnsi="Times New Roman" w:cs="Times New Roman"/>
          <w:color w:val="231F20"/>
          <w:szCs w:val="20"/>
        </w:rPr>
        <w:t xml:space="preserve">, </w:t>
      </w:r>
      <w:r w:rsidR="00616657" w:rsidRPr="000F6EEB">
        <w:rPr>
          <w:rFonts w:ascii="Times New Roman" w:hAnsi="Times New Roman" w:cs="Times New Roman"/>
          <w:color w:val="231F20"/>
          <w:szCs w:val="20"/>
        </w:rPr>
        <w:t>42:</w:t>
      </w:r>
      <w:r w:rsidRPr="000F6EEB">
        <w:rPr>
          <w:rFonts w:ascii="Times New Roman" w:hAnsi="Times New Roman" w:cs="Times New Roman"/>
          <w:color w:val="231F20"/>
          <w:szCs w:val="20"/>
        </w:rPr>
        <w:t xml:space="preserve"> 2399</w:t>
      </w:r>
      <w:r w:rsidR="00616657" w:rsidRPr="000F6EEB">
        <w:rPr>
          <w:rFonts w:ascii="Times New Roman" w:hAnsi="Times New Roman" w:cs="Times New Roman"/>
          <w:color w:val="231F20"/>
          <w:szCs w:val="20"/>
        </w:rPr>
        <w:t xml:space="preserve"> </w:t>
      </w:r>
      <w:r w:rsidR="00793D28">
        <w:rPr>
          <w:rFonts w:ascii="Times New Roman" w:hAnsi="Times New Roman" w:cs="Times New Roman"/>
          <w:color w:val="231F20"/>
          <w:szCs w:val="20"/>
        </w:rPr>
        <w:t>–</w:t>
      </w:r>
      <w:r w:rsidR="00616657" w:rsidRPr="000F6EEB">
        <w:rPr>
          <w:rFonts w:ascii="Times New Roman" w:hAnsi="Times New Roman" w:cs="Times New Roman"/>
          <w:color w:val="231F20"/>
          <w:szCs w:val="20"/>
        </w:rPr>
        <w:t xml:space="preserve"> </w:t>
      </w:r>
      <w:r w:rsidRPr="00793D28">
        <w:rPr>
          <w:rFonts w:ascii="Times New Roman" w:hAnsi="Times New Roman" w:cs="Times New Roman"/>
          <w:color w:val="231F20"/>
          <w:szCs w:val="20"/>
        </w:rPr>
        <w:t>2407.</w:t>
      </w:r>
    </w:p>
    <w:p w:rsidR="00616657"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lastRenderedPageBreak/>
        <w:t>Sing, K.</w:t>
      </w:r>
      <w:r w:rsidR="00616657" w:rsidRPr="000F6EEB">
        <w:rPr>
          <w:rFonts w:ascii="Times New Roman" w:hAnsi="Times New Roman" w:cs="Times New Roman"/>
          <w:szCs w:val="20"/>
        </w:rPr>
        <w:t xml:space="preserve"> </w:t>
      </w:r>
      <w:r w:rsidRPr="000F6EEB">
        <w:rPr>
          <w:rFonts w:ascii="Times New Roman" w:hAnsi="Times New Roman" w:cs="Times New Roman"/>
          <w:szCs w:val="20"/>
        </w:rPr>
        <w:t>S.</w:t>
      </w:r>
      <w:r w:rsidR="00616657" w:rsidRPr="000F6EEB">
        <w:rPr>
          <w:rFonts w:ascii="Times New Roman" w:hAnsi="Times New Roman" w:cs="Times New Roman"/>
          <w:szCs w:val="20"/>
        </w:rPr>
        <w:t xml:space="preserve"> </w:t>
      </w:r>
      <w:r w:rsidRPr="000F6EEB">
        <w:rPr>
          <w:rFonts w:ascii="Times New Roman" w:hAnsi="Times New Roman" w:cs="Times New Roman"/>
          <w:szCs w:val="20"/>
        </w:rPr>
        <w:t>W., Everett, D.</w:t>
      </w:r>
      <w:r w:rsidR="00616657" w:rsidRPr="000F6EEB">
        <w:rPr>
          <w:rFonts w:ascii="Times New Roman" w:hAnsi="Times New Roman" w:cs="Times New Roman"/>
          <w:szCs w:val="20"/>
        </w:rPr>
        <w:t xml:space="preserve"> </w:t>
      </w:r>
      <w:r w:rsidRPr="000F6EEB">
        <w:rPr>
          <w:rFonts w:ascii="Times New Roman" w:hAnsi="Times New Roman" w:cs="Times New Roman"/>
          <w:szCs w:val="20"/>
        </w:rPr>
        <w:t>H., Haul, R.</w:t>
      </w:r>
      <w:r w:rsidR="00616657" w:rsidRPr="000F6EEB">
        <w:rPr>
          <w:rFonts w:ascii="Times New Roman" w:hAnsi="Times New Roman" w:cs="Times New Roman"/>
          <w:szCs w:val="20"/>
        </w:rPr>
        <w:t xml:space="preserve"> </w:t>
      </w:r>
      <w:r w:rsidRPr="000F6EEB">
        <w:rPr>
          <w:rFonts w:ascii="Times New Roman" w:hAnsi="Times New Roman" w:cs="Times New Roman"/>
          <w:szCs w:val="20"/>
        </w:rPr>
        <w:t>A.</w:t>
      </w:r>
      <w:r w:rsidR="00616657" w:rsidRPr="000F6EEB">
        <w:rPr>
          <w:rFonts w:ascii="Times New Roman" w:hAnsi="Times New Roman" w:cs="Times New Roman"/>
          <w:szCs w:val="20"/>
        </w:rPr>
        <w:t xml:space="preserve"> </w:t>
      </w:r>
      <w:r w:rsidRPr="000F6EEB">
        <w:rPr>
          <w:rFonts w:ascii="Times New Roman" w:hAnsi="Times New Roman" w:cs="Times New Roman"/>
          <w:szCs w:val="20"/>
        </w:rPr>
        <w:t xml:space="preserve">W., </w:t>
      </w:r>
      <w:proofErr w:type="spellStart"/>
      <w:r w:rsidRPr="000F6EEB">
        <w:rPr>
          <w:rFonts w:ascii="Times New Roman" w:hAnsi="Times New Roman" w:cs="Times New Roman"/>
          <w:szCs w:val="20"/>
        </w:rPr>
        <w:t>Moscou</w:t>
      </w:r>
      <w:proofErr w:type="spellEnd"/>
      <w:r w:rsidRPr="000F6EEB">
        <w:rPr>
          <w:rFonts w:ascii="Times New Roman" w:hAnsi="Times New Roman" w:cs="Times New Roman"/>
          <w:szCs w:val="20"/>
        </w:rPr>
        <w:t xml:space="preserve">, L., </w:t>
      </w:r>
      <w:proofErr w:type="spellStart"/>
      <w:r w:rsidRPr="000F6EEB">
        <w:rPr>
          <w:rFonts w:ascii="Times New Roman" w:hAnsi="Times New Roman" w:cs="Times New Roman"/>
          <w:szCs w:val="20"/>
        </w:rPr>
        <w:t>Pierotti</w:t>
      </w:r>
      <w:proofErr w:type="spellEnd"/>
      <w:r w:rsidRPr="000F6EEB">
        <w:rPr>
          <w:rFonts w:ascii="Times New Roman" w:hAnsi="Times New Roman" w:cs="Times New Roman"/>
          <w:szCs w:val="20"/>
        </w:rPr>
        <w:t>, R.</w:t>
      </w:r>
      <w:r w:rsidR="00616657" w:rsidRPr="000F6EEB">
        <w:rPr>
          <w:rFonts w:ascii="Times New Roman" w:hAnsi="Times New Roman" w:cs="Times New Roman"/>
          <w:szCs w:val="20"/>
        </w:rPr>
        <w:t xml:space="preserve"> </w:t>
      </w:r>
      <w:r w:rsidRPr="000F6EEB">
        <w:rPr>
          <w:rFonts w:ascii="Times New Roman" w:hAnsi="Times New Roman" w:cs="Times New Roman"/>
          <w:szCs w:val="20"/>
        </w:rPr>
        <w:t xml:space="preserve">A., </w:t>
      </w:r>
      <w:proofErr w:type="spellStart"/>
      <w:r w:rsidRPr="000F6EEB">
        <w:rPr>
          <w:rFonts w:ascii="Times New Roman" w:hAnsi="Times New Roman" w:cs="Times New Roman"/>
          <w:szCs w:val="20"/>
        </w:rPr>
        <w:t>Rouquerol</w:t>
      </w:r>
      <w:proofErr w:type="spellEnd"/>
      <w:r w:rsidRPr="000F6EEB">
        <w:rPr>
          <w:rFonts w:ascii="Times New Roman" w:hAnsi="Times New Roman" w:cs="Times New Roman"/>
          <w:szCs w:val="20"/>
        </w:rPr>
        <w:t xml:space="preserve">, </w:t>
      </w:r>
      <w:r w:rsidR="00793D28">
        <w:rPr>
          <w:rFonts w:ascii="Times New Roman" w:hAnsi="Times New Roman" w:cs="Times New Roman"/>
          <w:szCs w:val="20"/>
        </w:rPr>
        <w:t xml:space="preserve">J. and </w:t>
      </w:r>
      <w:proofErr w:type="spellStart"/>
      <w:r w:rsidRPr="000F6EEB">
        <w:rPr>
          <w:rFonts w:ascii="Times New Roman" w:hAnsi="Times New Roman" w:cs="Times New Roman"/>
          <w:szCs w:val="20"/>
        </w:rPr>
        <w:t>Siemieniewska</w:t>
      </w:r>
      <w:proofErr w:type="spellEnd"/>
      <w:r w:rsidRPr="000F6EEB">
        <w:rPr>
          <w:rFonts w:ascii="Times New Roman" w:hAnsi="Times New Roman" w:cs="Times New Roman"/>
          <w:szCs w:val="20"/>
        </w:rPr>
        <w:t xml:space="preserve">, T. </w:t>
      </w:r>
      <w:r w:rsidR="00616657" w:rsidRPr="000F6EEB">
        <w:rPr>
          <w:rFonts w:ascii="Times New Roman" w:hAnsi="Times New Roman" w:cs="Times New Roman"/>
          <w:szCs w:val="20"/>
        </w:rPr>
        <w:t xml:space="preserve">(1985). </w:t>
      </w:r>
      <w:r w:rsidRPr="000F6EEB">
        <w:rPr>
          <w:rFonts w:ascii="Times New Roman" w:hAnsi="Times New Roman" w:cs="Times New Roman"/>
          <w:szCs w:val="20"/>
        </w:rPr>
        <w:t xml:space="preserve">Reporting </w:t>
      </w:r>
      <w:r w:rsidR="00793D28">
        <w:rPr>
          <w:rFonts w:ascii="Times New Roman" w:hAnsi="Times New Roman" w:cs="Times New Roman"/>
          <w:szCs w:val="20"/>
        </w:rPr>
        <w:t>physisorption data for gas/</w:t>
      </w:r>
      <w:r w:rsidR="00793D28" w:rsidRPr="000F6EEB">
        <w:rPr>
          <w:rFonts w:ascii="Times New Roman" w:hAnsi="Times New Roman" w:cs="Times New Roman"/>
          <w:szCs w:val="20"/>
        </w:rPr>
        <w:t>solid systems with special reference to the determination of surface area and porosity</w:t>
      </w:r>
      <w:r w:rsidR="00616657"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International Union of Pu</w:t>
      </w:r>
      <w:r w:rsidR="00793D28">
        <w:rPr>
          <w:rFonts w:ascii="Times New Roman" w:hAnsi="Times New Roman" w:cs="Times New Roman"/>
          <w:i/>
          <w:szCs w:val="20"/>
        </w:rPr>
        <w:t>r</w:t>
      </w:r>
      <w:r w:rsidRPr="000F6EEB">
        <w:rPr>
          <w:rFonts w:ascii="Times New Roman" w:hAnsi="Times New Roman" w:cs="Times New Roman"/>
          <w:i/>
          <w:szCs w:val="20"/>
        </w:rPr>
        <w:t>e and Applied Chemistry</w:t>
      </w:r>
      <w:r w:rsidRPr="000F6EEB">
        <w:rPr>
          <w:rFonts w:ascii="Times New Roman" w:hAnsi="Times New Roman" w:cs="Times New Roman"/>
          <w:szCs w:val="20"/>
        </w:rPr>
        <w:t>, 57</w:t>
      </w:r>
      <w:r w:rsidR="00616657" w:rsidRPr="000F6EEB">
        <w:rPr>
          <w:rFonts w:ascii="Times New Roman" w:hAnsi="Times New Roman" w:cs="Times New Roman"/>
          <w:szCs w:val="20"/>
        </w:rPr>
        <w:t xml:space="preserve"> (4):</w:t>
      </w:r>
      <w:r w:rsidRPr="000F6EEB">
        <w:rPr>
          <w:rFonts w:ascii="Times New Roman" w:hAnsi="Times New Roman" w:cs="Times New Roman"/>
          <w:szCs w:val="20"/>
        </w:rPr>
        <w:t xml:space="preserve"> 603</w:t>
      </w:r>
      <w:r w:rsidR="00793D28">
        <w:rPr>
          <w:rFonts w:ascii="Times New Roman" w:hAnsi="Times New Roman" w:cs="Times New Roman"/>
          <w:szCs w:val="20"/>
        </w:rPr>
        <w:t xml:space="preserve"> – </w:t>
      </w:r>
      <w:r w:rsidRPr="00793D28">
        <w:rPr>
          <w:rFonts w:ascii="Times New Roman" w:hAnsi="Times New Roman" w:cs="Times New Roman"/>
          <w:szCs w:val="20"/>
        </w:rPr>
        <w:t>619.</w:t>
      </w:r>
    </w:p>
    <w:p w:rsidR="00616657"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Gauden</w:t>
      </w:r>
      <w:proofErr w:type="spellEnd"/>
      <w:r w:rsidRPr="000F6EEB">
        <w:rPr>
          <w:rFonts w:ascii="Times New Roman" w:hAnsi="Times New Roman" w:cs="Times New Roman"/>
          <w:szCs w:val="20"/>
        </w:rPr>
        <w:t>, O.</w:t>
      </w:r>
      <w:r w:rsidR="00616657" w:rsidRPr="000F6EEB">
        <w:rPr>
          <w:rFonts w:ascii="Times New Roman" w:hAnsi="Times New Roman" w:cs="Times New Roman"/>
          <w:szCs w:val="20"/>
        </w:rPr>
        <w:t xml:space="preserve"> </w:t>
      </w:r>
      <w:r w:rsidRPr="000F6EEB">
        <w:rPr>
          <w:rFonts w:ascii="Times New Roman" w:hAnsi="Times New Roman" w:cs="Times New Roman"/>
          <w:szCs w:val="20"/>
        </w:rPr>
        <w:t xml:space="preserve">A., </w:t>
      </w:r>
      <w:proofErr w:type="spellStart"/>
      <w:r w:rsidRPr="000F6EEB">
        <w:rPr>
          <w:rFonts w:ascii="Times New Roman" w:hAnsi="Times New Roman" w:cs="Times New Roman"/>
          <w:szCs w:val="20"/>
        </w:rPr>
        <w:t>Terzyk</w:t>
      </w:r>
      <w:proofErr w:type="spellEnd"/>
      <w:r w:rsidRPr="000F6EEB">
        <w:rPr>
          <w:rFonts w:ascii="Times New Roman" w:hAnsi="Times New Roman" w:cs="Times New Roman"/>
          <w:szCs w:val="20"/>
        </w:rPr>
        <w:t>, A.</w:t>
      </w:r>
      <w:r w:rsidR="00793D28">
        <w:rPr>
          <w:rFonts w:ascii="Times New Roman" w:hAnsi="Times New Roman" w:cs="Times New Roman"/>
          <w:szCs w:val="20"/>
        </w:rPr>
        <w:t xml:space="preserve"> P., </w:t>
      </w:r>
      <w:proofErr w:type="spellStart"/>
      <w:r w:rsidR="00793D28">
        <w:rPr>
          <w:rFonts w:ascii="Times New Roman" w:hAnsi="Times New Roman" w:cs="Times New Roman"/>
          <w:szCs w:val="20"/>
        </w:rPr>
        <w:t>Jaroniec</w:t>
      </w:r>
      <w:proofErr w:type="spellEnd"/>
      <w:r w:rsidR="00793D28">
        <w:rPr>
          <w:rFonts w:ascii="Times New Roman" w:hAnsi="Times New Roman" w:cs="Times New Roman"/>
          <w:szCs w:val="20"/>
        </w:rPr>
        <w:t xml:space="preserve">, M. and </w:t>
      </w:r>
      <w:proofErr w:type="spellStart"/>
      <w:r w:rsidR="00616657" w:rsidRPr="000F6EEB">
        <w:rPr>
          <w:rFonts w:ascii="Times New Roman" w:hAnsi="Times New Roman" w:cs="Times New Roman"/>
          <w:szCs w:val="20"/>
        </w:rPr>
        <w:t>Kowalczyk</w:t>
      </w:r>
      <w:proofErr w:type="spellEnd"/>
      <w:r w:rsidR="00616657" w:rsidRPr="000F6EEB">
        <w:rPr>
          <w:rFonts w:ascii="Times New Roman" w:hAnsi="Times New Roman" w:cs="Times New Roman"/>
          <w:szCs w:val="20"/>
        </w:rPr>
        <w:t>, P.</w:t>
      </w:r>
      <w:r w:rsidRPr="000F6EEB">
        <w:rPr>
          <w:rFonts w:ascii="Times New Roman" w:hAnsi="Times New Roman" w:cs="Times New Roman"/>
          <w:szCs w:val="20"/>
        </w:rPr>
        <w:t xml:space="preserve"> </w:t>
      </w:r>
      <w:r w:rsidR="00616657" w:rsidRPr="000F6EEB">
        <w:rPr>
          <w:rFonts w:ascii="Times New Roman" w:hAnsi="Times New Roman" w:cs="Times New Roman"/>
          <w:szCs w:val="20"/>
        </w:rPr>
        <w:t xml:space="preserve">(2007). </w:t>
      </w:r>
      <w:r w:rsidRPr="000F6EEB">
        <w:rPr>
          <w:rFonts w:ascii="Times New Roman" w:hAnsi="Times New Roman" w:cs="Times New Roman"/>
          <w:szCs w:val="20"/>
          <w:lang w:val="en-MY" w:eastAsia="en-MY"/>
        </w:rPr>
        <w:t xml:space="preserve">Bimodal </w:t>
      </w:r>
      <w:r w:rsidR="00793D28" w:rsidRPr="000F6EEB">
        <w:rPr>
          <w:rFonts w:ascii="Times New Roman" w:hAnsi="Times New Roman" w:cs="Times New Roman"/>
          <w:szCs w:val="20"/>
          <w:lang w:val="en-MY" w:eastAsia="en-MY"/>
        </w:rPr>
        <w:t>pore s</w:t>
      </w:r>
      <w:r w:rsidR="00793D28">
        <w:rPr>
          <w:rFonts w:ascii="Times New Roman" w:hAnsi="Times New Roman" w:cs="Times New Roman"/>
          <w:szCs w:val="20"/>
          <w:lang w:val="en-MY" w:eastAsia="en-MY"/>
        </w:rPr>
        <w:t>ize distributions for carbons: E</w:t>
      </w:r>
      <w:r w:rsidR="00793D28" w:rsidRPr="000F6EEB">
        <w:rPr>
          <w:rFonts w:ascii="Times New Roman" w:hAnsi="Times New Roman" w:cs="Times New Roman"/>
          <w:szCs w:val="20"/>
          <w:lang w:val="en-MY" w:eastAsia="en-MY"/>
        </w:rPr>
        <w:t>xperimental results and computational studies</w:t>
      </w:r>
      <w:r w:rsidR="00616657"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Journal of Colloid and Interface Science</w:t>
      </w:r>
      <w:r w:rsidRPr="000F6EEB">
        <w:rPr>
          <w:rFonts w:ascii="Times New Roman" w:hAnsi="Times New Roman" w:cs="Times New Roman"/>
          <w:szCs w:val="20"/>
        </w:rPr>
        <w:t xml:space="preserve">, </w:t>
      </w:r>
      <w:r w:rsidR="00616657" w:rsidRPr="000F6EEB">
        <w:rPr>
          <w:rFonts w:ascii="Times New Roman" w:hAnsi="Times New Roman" w:cs="Times New Roman"/>
          <w:szCs w:val="20"/>
        </w:rPr>
        <w:t>310:</w:t>
      </w:r>
      <w:r w:rsidRPr="000F6EEB">
        <w:rPr>
          <w:rFonts w:ascii="Times New Roman" w:hAnsi="Times New Roman" w:cs="Times New Roman"/>
          <w:szCs w:val="20"/>
        </w:rPr>
        <w:t xml:space="preserve"> 205</w:t>
      </w:r>
      <w:r w:rsidR="00616657" w:rsidRPr="000F6EEB">
        <w:rPr>
          <w:rFonts w:ascii="Times New Roman" w:hAnsi="Times New Roman" w:cs="Times New Roman"/>
          <w:szCs w:val="20"/>
        </w:rPr>
        <w:t xml:space="preserve"> </w:t>
      </w:r>
      <w:r w:rsidR="00793D28">
        <w:rPr>
          <w:rFonts w:ascii="Times New Roman" w:hAnsi="Times New Roman" w:cs="Times New Roman"/>
          <w:szCs w:val="20"/>
        </w:rPr>
        <w:t>–</w:t>
      </w:r>
      <w:r w:rsidR="00616657" w:rsidRPr="000F6EEB">
        <w:rPr>
          <w:rFonts w:ascii="Times New Roman" w:hAnsi="Times New Roman" w:cs="Times New Roman"/>
          <w:szCs w:val="20"/>
        </w:rPr>
        <w:t xml:space="preserve"> </w:t>
      </w:r>
      <w:r w:rsidRPr="00793D28">
        <w:rPr>
          <w:rFonts w:ascii="Times New Roman" w:hAnsi="Times New Roman" w:cs="Times New Roman"/>
          <w:szCs w:val="20"/>
        </w:rPr>
        <w:t>216.</w:t>
      </w:r>
    </w:p>
    <w:p w:rsidR="009A00EA"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Choudhary</w:t>
      </w:r>
      <w:proofErr w:type="spellEnd"/>
      <w:r w:rsidRPr="000F6EEB">
        <w:rPr>
          <w:rFonts w:ascii="Times New Roman" w:hAnsi="Times New Roman" w:cs="Times New Roman"/>
          <w:szCs w:val="20"/>
        </w:rPr>
        <w:t>, V.</w:t>
      </w:r>
      <w:r w:rsidR="00616657" w:rsidRPr="000F6EEB">
        <w:rPr>
          <w:rFonts w:ascii="Times New Roman" w:hAnsi="Times New Roman" w:cs="Times New Roman"/>
          <w:szCs w:val="20"/>
        </w:rPr>
        <w:t xml:space="preserve"> </w:t>
      </w:r>
      <w:r w:rsidRPr="000F6EEB">
        <w:rPr>
          <w:rFonts w:ascii="Times New Roman" w:hAnsi="Times New Roman" w:cs="Times New Roman"/>
          <w:szCs w:val="20"/>
        </w:rPr>
        <w:t xml:space="preserve">R., </w:t>
      </w:r>
      <w:proofErr w:type="spellStart"/>
      <w:r w:rsidRPr="000F6EEB">
        <w:rPr>
          <w:rFonts w:ascii="Times New Roman" w:hAnsi="Times New Roman" w:cs="Times New Roman"/>
          <w:szCs w:val="20"/>
        </w:rPr>
        <w:t>Mulla</w:t>
      </w:r>
      <w:proofErr w:type="spellEnd"/>
      <w:r w:rsidRPr="000F6EEB">
        <w:rPr>
          <w:rFonts w:ascii="Times New Roman" w:hAnsi="Times New Roman" w:cs="Times New Roman"/>
          <w:szCs w:val="20"/>
        </w:rPr>
        <w:t>, S.</w:t>
      </w:r>
      <w:r w:rsidR="00616657" w:rsidRPr="000F6EEB">
        <w:rPr>
          <w:rFonts w:ascii="Times New Roman" w:hAnsi="Times New Roman" w:cs="Times New Roman"/>
          <w:szCs w:val="20"/>
        </w:rPr>
        <w:t xml:space="preserve"> </w:t>
      </w:r>
      <w:r w:rsidRPr="000F6EEB">
        <w:rPr>
          <w:rFonts w:ascii="Times New Roman" w:hAnsi="Times New Roman" w:cs="Times New Roman"/>
          <w:szCs w:val="20"/>
        </w:rPr>
        <w:t>A.</w:t>
      </w:r>
      <w:r w:rsidR="00616657" w:rsidRPr="000F6EEB">
        <w:rPr>
          <w:rFonts w:ascii="Times New Roman" w:hAnsi="Times New Roman" w:cs="Times New Roman"/>
          <w:szCs w:val="20"/>
        </w:rPr>
        <w:t xml:space="preserve"> </w:t>
      </w:r>
      <w:r w:rsidR="00793D28">
        <w:rPr>
          <w:rFonts w:ascii="Times New Roman" w:hAnsi="Times New Roman" w:cs="Times New Roman"/>
          <w:szCs w:val="20"/>
        </w:rPr>
        <w:t xml:space="preserve">R. and </w:t>
      </w:r>
      <w:proofErr w:type="spellStart"/>
      <w:r w:rsidRPr="000F6EEB">
        <w:rPr>
          <w:rFonts w:ascii="Times New Roman" w:hAnsi="Times New Roman" w:cs="Times New Roman"/>
          <w:szCs w:val="20"/>
        </w:rPr>
        <w:t>Uphade</w:t>
      </w:r>
      <w:proofErr w:type="spellEnd"/>
      <w:r w:rsidRPr="000F6EEB">
        <w:rPr>
          <w:rFonts w:ascii="Times New Roman" w:hAnsi="Times New Roman" w:cs="Times New Roman"/>
          <w:szCs w:val="20"/>
        </w:rPr>
        <w:t>, B.</w:t>
      </w:r>
      <w:r w:rsidR="00616657" w:rsidRPr="000F6EEB">
        <w:rPr>
          <w:rFonts w:ascii="Times New Roman" w:hAnsi="Times New Roman" w:cs="Times New Roman"/>
          <w:szCs w:val="20"/>
        </w:rPr>
        <w:t xml:space="preserve"> </w:t>
      </w:r>
      <w:r w:rsidRPr="000F6EEB">
        <w:rPr>
          <w:rFonts w:ascii="Times New Roman" w:hAnsi="Times New Roman" w:cs="Times New Roman"/>
          <w:szCs w:val="20"/>
        </w:rPr>
        <w:t xml:space="preserve">S. </w:t>
      </w:r>
      <w:r w:rsidR="00616657" w:rsidRPr="000F6EEB">
        <w:rPr>
          <w:rFonts w:ascii="Times New Roman" w:hAnsi="Times New Roman" w:cs="Times New Roman"/>
          <w:szCs w:val="20"/>
        </w:rPr>
        <w:t xml:space="preserve">(1999). </w:t>
      </w:r>
      <w:r w:rsidRPr="000F6EEB">
        <w:rPr>
          <w:rFonts w:ascii="Times New Roman" w:hAnsi="Times New Roman" w:cs="Times New Roman"/>
          <w:szCs w:val="20"/>
          <w:lang w:val="en-MY" w:eastAsia="en-MY"/>
        </w:rPr>
        <w:t xml:space="preserve">Oxidative </w:t>
      </w:r>
      <w:r w:rsidR="00793D28" w:rsidRPr="000F6EEB">
        <w:rPr>
          <w:rFonts w:ascii="Times New Roman" w:hAnsi="Times New Roman" w:cs="Times New Roman"/>
          <w:szCs w:val="20"/>
          <w:lang w:val="en-MY" w:eastAsia="en-MY"/>
        </w:rPr>
        <w:t>coupling of methane over alkaline earth oxides deposited on commercial support pre</w:t>
      </w:r>
      <w:r w:rsidR="00793D28">
        <w:rPr>
          <w:rFonts w:ascii="Times New Roman" w:hAnsi="Times New Roman" w:cs="Times New Roman"/>
          <w:szCs w:val="20"/>
          <w:lang w:val="en-MY" w:eastAsia="en-MY"/>
        </w:rPr>
        <w:t>-</w:t>
      </w:r>
      <w:r w:rsidR="00793D28" w:rsidRPr="000F6EEB">
        <w:rPr>
          <w:rFonts w:ascii="Times New Roman" w:hAnsi="Times New Roman" w:cs="Times New Roman"/>
          <w:szCs w:val="20"/>
          <w:lang w:val="en-MY" w:eastAsia="en-MY"/>
        </w:rPr>
        <w:t>coated with rare earth oxides</w:t>
      </w:r>
      <w:r w:rsidR="00616657"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Fuel</w:t>
      </w:r>
      <w:r w:rsidRPr="000F6EEB">
        <w:rPr>
          <w:rFonts w:ascii="Times New Roman" w:hAnsi="Times New Roman" w:cs="Times New Roman"/>
          <w:szCs w:val="20"/>
        </w:rPr>
        <w:t xml:space="preserve">, </w:t>
      </w:r>
      <w:r w:rsidR="00616657" w:rsidRPr="000F6EEB">
        <w:rPr>
          <w:rFonts w:ascii="Times New Roman" w:hAnsi="Times New Roman" w:cs="Times New Roman"/>
          <w:szCs w:val="20"/>
        </w:rPr>
        <w:t>78:</w:t>
      </w:r>
      <w:r w:rsidRPr="000F6EEB">
        <w:rPr>
          <w:rFonts w:ascii="Times New Roman" w:hAnsi="Times New Roman" w:cs="Times New Roman"/>
          <w:szCs w:val="20"/>
        </w:rPr>
        <w:t xml:space="preserve"> 427</w:t>
      </w:r>
      <w:r w:rsidR="00616657" w:rsidRPr="000F6EEB">
        <w:rPr>
          <w:rFonts w:ascii="Times New Roman" w:hAnsi="Times New Roman" w:cs="Times New Roman"/>
          <w:szCs w:val="20"/>
        </w:rPr>
        <w:t xml:space="preserve"> </w:t>
      </w:r>
      <w:r w:rsidR="00793D28">
        <w:rPr>
          <w:rFonts w:ascii="Times New Roman" w:hAnsi="Times New Roman" w:cs="Times New Roman"/>
          <w:szCs w:val="20"/>
        </w:rPr>
        <w:t>–</w:t>
      </w:r>
      <w:r w:rsidR="00616657" w:rsidRPr="000F6EEB">
        <w:rPr>
          <w:rFonts w:ascii="Times New Roman" w:hAnsi="Times New Roman" w:cs="Times New Roman"/>
          <w:szCs w:val="20"/>
        </w:rPr>
        <w:t xml:space="preserve"> </w:t>
      </w:r>
      <w:r w:rsidRPr="00793D28">
        <w:rPr>
          <w:rFonts w:ascii="Times New Roman" w:hAnsi="Times New Roman" w:cs="Times New Roman"/>
          <w:szCs w:val="20"/>
        </w:rPr>
        <w:t>437.</w:t>
      </w:r>
    </w:p>
    <w:p w:rsidR="009A00EA"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K</w:t>
      </w:r>
      <w:r w:rsidR="00793D28">
        <w:rPr>
          <w:rFonts w:ascii="Times New Roman" w:hAnsi="Times New Roman" w:cs="Times New Roman"/>
          <w:szCs w:val="20"/>
        </w:rPr>
        <w:t>us</w:t>
      </w:r>
      <w:proofErr w:type="spellEnd"/>
      <w:r w:rsidR="00793D28">
        <w:rPr>
          <w:rFonts w:ascii="Times New Roman" w:hAnsi="Times New Roman" w:cs="Times New Roman"/>
          <w:szCs w:val="20"/>
        </w:rPr>
        <w:t xml:space="preserve">, S., </w:t>
      </w:r>
      <w:proofErr w:type="spellStart"/>
      <w:r w:rsidR="00793D28">
        <w:rPr>
          <w:rFonts w:ascii="Times New Roman" w:hAnsi="Times New Roman" w:cs="Times New Roman"/>
          <w:szCs w:val="20"/>
        </w:rPr>
        <w:t>Otremba</w:t>
      </w:r>
      <w:proofErr w:type="spellEnd"/>
      <w:r w:rsidR="00793D28">
        <w:rPr>
          <w:rFonts w:ascii="Times New Roman" w:hAnsi="Times New Roman" w:cs="Times New Roman"/>
          <w:szCs w:val="20"/>
        </w:rPr>
        <w:t xml:space="preserve">, M., Torz, A. and </w:t>
      </w:r>
      <w:proofErr w:type="spellStart"/>
      <w:r w:rsidRPr="000F6EEB">
        <w:rPr>
          <w:rFonts w:ascii="Times New Roman" w:hAnsi="Times New Roman" w:cs="Times New Roman"/>
          <w:szCs w:val="20"/>
        </w:rPr>
        <w:t>Taniewski</w:t>
      </w:r>
      <w:proofErr w:type="spellEnd"/>
      <w:r w:rsidRPr="000F6EEB">
        <w:rPr>
          <w:rFonts w:ascii="Times New Roman" w:hAnsi="Times New Roman" w:cs="Times New Roman"/>
          <w:szCs w:val="20"/>
        </w:rPr>
        <w:t xml:space="preserve">, M. </w:t>
      </w:r>
      <w:r w:rsidR="009A00EA" w:rsidRPr="000F6EEB">
        <w:rPr>
          <w:rFonts w:ascii="Times New Roman" w:hAnsi="Times New Roman" w:cs="Times New Roman"/>
          <w:szCs w:val="20"/>
        </w:rPr>
        <w:t>(</w:t>
      </w:r>
      <w:r w:rsidRPr="000F6EEB">
        <w:rPr>
          <w:rFonts w:ascii="Times New Roman" w:hAnsi="Times New Roman" w:cs="Times New Roman"/>
          <w:szCs w:val="20"/>
        </w:rPr>
        <w:t>2002</w:t>
      </w:r>
      <w:r w:rsidR="009A00EA" w:rsidRPr="000F6EEB">
        <w:rPr>
          <w:rFonts w:ascii="Times New Roman" w:hAnsi="Times New Roman" w:cs="Times New Roman"/>
          <w:szCs w:val="20"/>
        </w:rPr>
        <w:t>)</w:t>
      </w:r>
      <w:r w:rsidRPr="000F6EEB">
        <w:rPr>
          <w:rFonts w:ascii="Times New Roman" w:hAnsi="Times New Roman" w:cs="Times New Roman"/>
          <w:szCs w:val="20"/>
        </w:rPr>
        <w:t xml:space="preserve">. Further </w:t>
      </w:r>
      <w:r w:rsidR="00793D28" w:rsidRPr="000F6EEB">
        <w:rPr>
          <w:rFonts w:ascii="Times New Roman" w:hAnsi="Times New Roman" w:cs="Times New Roman"/>
          <w:szCs w:val="20"/>
        </w:rPr>
        <w:t xml:space="preserve">evidence of responsibility of impurities in </w:t>
      </w:r>
      <w:proofErr w:type="spellStart"/>
      <w:r w:rsidRPr="000F6EEB">
        <w:rPr>
          <w:rFonts w:ascii="Times New Roman" w:hAnsi="Times New Roman" w:cs="Times New Roman"/>
          <w:szCs w:val="20"/>
        </w:rPr>
        <w:t>MgO</w:t>
      </w:r>
      <w:proofErr w:type="spellEnd"/>
      <w:r w:rsidRPr="000F6EEB">
        <w:rPr>
          <w:rFonts w:ascii="Times New Roman" w:hAnsi="Times New Roman" w:cs="Times New Roman"/>
          <w:szCs w:val="20"/>
        </w:rPr>
        <w:t xml:space="preserve"> </w:t>
      </w:r>
      <w:r w:rsidR="00793D28" w:rsidRPr="000F6EEB">
        <w:rPr>
          <w:rFonts w:ascii="Times New Roman" w:hAnsi="Times New Roman" w:cs="Times New Roman"/>
          <w:szCs w:val="20"/>
        </w:rPr>
        <w:t>for variability in its basicity and catalytic performance in oxidative coupling of methane</w:t>
      </w:r>
      <w:r w:rsidR="009A00EA"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Fuel</w:t>
      </w:r>
      <w:r w:rsidRPr="000F6EEB">
        <w:rPr>
          <w:rFonts w:ascii="Times New Roman" w:hAnsi="Times New Roman" w:cs="Times New Roman"/>
          <w:szCs w:val="20"/>
        </w:rPr>
        <w:t>,</w:t>
      </w:r>
      <w:r w:rsidR="009A00EA" w:rsidRPr="000F6EEB">
        <w:rPr>
          <w:rFonts w:ascii="Times New Roman" w:hAnsi="Times New Roman" w:cs="Times New Roman"/>
          <w:szCs w:val="20"/>
        </w:rPr>
        <w:t xml:space="preserve"> 81:</w:t>
      </w:r>
      <w:r w:rsidRPr="000F6EEB">
        <w:rPr>
          <w:rFonts w:ascii="Times New Roman" w:hAnsi="Times New Roman" w:cs="Times New Roman"/>
          <w:szCs w:val="20"/>
        </w:rPr>
        <w:t xml:space="preserve"> 1755</w:t>
      </w:r>
      <w:r w:rsidR="009A00EA" w:rsidRPr="000F6EEB">
        <w:rPr>
          <w:rFonts w:ascii="Times New Roman" w:hAnsi="Times New Roman" w:cs="Times New Roman"/>
          <w:szCs w:val="20"/>
        </w:rPr>
        <w:t xml:space="preserve"> </w:t>
      </w:r>
      <w:r w:rsidR="00793D28">
        <w:rPr>
          <w:rFonts w:ascii="Times New Roman" w:hAnsi="Times New Roman" w:cs="Times New Roman"/>
          <w:szCs w:val="20"/>
        </w:rPr>
        <w:t>–</w:t>
      </w:r>
      <w:r w:rsidR="009A00EA" w:rsidRPr="000F6EEB">
        <w:rPr>
          <w:rFonts w:ascii="Times New Roman" w:hAnsi="Times New Roman" w:cs="Times New Roman"/>
          <w:szCs w:val="20"/>
        </w:rPr>
        <w:t xml:space="preserve"> </w:t>
      </w:r>
      <w:r w:rsidRPr="00793D28">
        <w:rPr>
          <w:rFonts w:ascii="Times New Roman" w:hAnsi="Times New Roman" w:cs="Times New Roman"/>
          <w:szCs w:val="20"/>
        </w:rPr>
        <w:t>1760.</w:t>
      </w:r>
    </w:p>
    <w:p w:rsidR="009A00EA"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 xml:space="preserve">Di </w:t>
      </w:r>
      <w:proofErr w:type="spellStart"/>
      <w:r w:rsidRPr="000F6EEB">
        <w:rPr>
          <w:rFonts w:ascii="Times New Roman" w:hAnsi="Times New Roman" w:cs="Times New Roman"/>
          <w:szCs w:val="20"/>
        </w:rPr>
        <w:t>Cosimo</w:t>
      </w:r>
      <w:proofErr w:type="spellEnd"/>
      <w:r w:rsidRPr="000F6EEB">
        <w:rPr>
          <w:rFonts w:ascii="Times New Roman" w:hAnsi="Times New Roman" w:cs="Times New Roman"/>
          <w:szCs w:val="20"/>
        </w:rPr>
        <w:t>, J.</w:t>
      </w:r>
      <w:r w:rsidR="009A00EA" w:rsidRPr="000F6EEB">
        <w:rPr>
          <w:rFonts w:ascii="Times New Roman" w:hAnsi="Times New Roman" w:cs="Times New Roman"/>
          <w:szCs w:val="20"/>
        </w:rPr>
        <w:t xml:space="preserve"> </w:t>
      </w:r>
      <w:r w:rsidRPr="000F6EEB">
        <w:rPr>
          <w:rFonts w:ascii="Times New Roman" w:hAnsi="Times New Roman" w:cs="Times New Roman"/>
          <w:szCs w:val="20"/>
        </w:rPr>
        <w:t xml:space="preserve">I., </w:t>
      </w:r>
      <w:proofErr w:type="spellStart"/>
      <w:r w:rsidRPr="000F6EEB">
        <w:rPr>
          <w:rFonts w:ascii="Times New Roman" w:hAnsi="Times New Roman" w:cs="Times New Roman"/>
          <w:szCs w:val="20"/>
        </w:rPr>
        <w:t>Diez</w:t>
      </w:r>
      <w:proofErr w:type="spellEnd"/>
      <w:r w:rsidRPr="000F6EEB">
        <w:rPr>
          <w:rFonts w:ascii="Times New Roman" w:hAnsi="Times New Roman" w:cs="Times New Roman"/>
          <w:szCs w:val="20"/>
        </w:rPr>
        <w:t>, V.</w:t>
      </w:r>
      <w:r w:rsidR="009A00EA" w:rsidRPr="000F6EEB">
        <w:rPr>
          <w:rFonts w:ascii="Times New Roman" w:hAnsi="Times New Roman" w:cs="Times New Roman"/>
          <w:szCs w:val="20"/>
        </w:rPr>
        <w:t xml:space="preserve"> </w:t>
      </w:r>
      <w:r w:rsidR="00793D28">
        <w:rPr>
          <w:rFonts w:ascii="Times New Roman" w:hAnsi="Times New Roman" w:cs="Times New Roman"/>
          <w:szCs w:val="20"/>
        </w:rPr>
        <w:t xml:space="preserve">K., Xu, M., </w:t>
      </w:r>
      <w:proofErr w:type="spellStart"/>
      <w:r w:rsidR="00793D28">
        <w:rPr>
          <w:rFonts w:ascii="Times New Roman" w:hAnsi="Times New Roman" w:cs="Times New Roman"/>
          <w:szCs w:val="20"/>
        </w:rPr>
        <w:t>Iglesia</w:t>
      </w:r>
      <w:proofErr w:type="spellEnd"/>
      <w:r w:rsidR="00793D28">
        <w:rPr>
          <w:rFonts w:ascii="Times New Roman" w:hAnsi="Times New Roman" w:cs="Times New Roman"/>
          <w:szCs w:val="20"/>
        </w:rPr>
        <w:t xml:space="preserve">, E. and </w:t>
      </w:r>
      <w:proofErr w:type="spellStart"/>
      <w:r w:rsidRPr="000F6EEB">
        <w:rPr>
          <w:rFonts w:ascii="Times New Roman" w:hAnsi="Times New Roman" w:cs="Times New Roman"/>
          <w:szCs w:val="20"/>
        </w:rPr>
        <w:t>Apesteguia</w:t>
      </w:r>
      <w:proofErr w:type="spellEnd"/>
      <w:r w:rsidRPr="000F6EEB">
        <w:rPr>
          <w:rFonts w:ascii="Times New Roman" w:hAnsi="Times New Roman" w:cs="Times New Roman"/>
          <w:szCs w:val="20"/>
        </w:rPr>
        <w:t>, C.</w:t>
      </w:r>
      <w:r w:rsidR="009A00EA" w:rsidRPr="000F6EEB">
        <w:rPr>
          <w:rFonts w:ascii="Times New Roman" w:hAnsi="Times New Roman" w:cs="Times New Roman"/>
          <w:szCs w:val="20"/>
        </w:rPr>
        <w:t xml:space="preserve"> </w:t>
      </w:r>
      <w:r w:rsidRPr="000F6EEB">
        <w:rPr>
          <w:rFonts w:ascii="Times New Roman" w:hAnsi="Times New Roman" w:cs="Times New Roman"/>
          <w:szCs w:val="20"/>
        </w:rPr>
        <w:t xml:space="preserve">R. </w:t>
      </w:r>
      <w:r w:rsidR="009A00EA" w:rsidRPr="000F6EEB">
        <w:rPr>
          <w:rFonts w:ascii="Times New Roman" w:hAnsi="Times New Roman" w:cs="Times New Roman"/>
          <w:szCs w:val="20"/>
        </w:rPr>
        <w:t xml:space="preserve">(1998). </w:t>
      </w:r>
      <w:r w:rsidRPr="000F6EEB">
        <w:rPr>
          <w:rFonts w:ascii="Times New Roman" w:hAnsi="Times New Roman" w:cs="Times New Roman"/>
          <w:szCs w:val="20"/>
          <w:lang w:val="en-MY" w:eastAsia="en-MY"/>
        </w:rPr>
        <w:t xml:space="preserve">Structure </w:t>
      </w:r>
      <w:r w:rsidR="00793D28" w:rsidRPr="000F6EEB">
        <w:rPr>
          <w:rFonts w:ascii="Times New Roman" w:hAnsi="Times New Roman" w:cs="Times New Roman"/>
          <w:szCs w:val="20"/>
          <w:lang w:val="en-MY" w:eastAsia="en-MY"/>
        </w:rPr>
        <w:t xml:space="preserve">and surface and catalytic properties of </w:t>
      </w:r>
      <w:r w:rsidRPr="000F6EEB">
        <w:rPr>
          <w:rFonts w:ascii="Times New Roman" w:hAnsi="Times New Roman" w:cs="Times New Roman"/>
          <w:szCs w:val="20"/>
          <w:lang w:val="en-MY" w:eastAsia="en-MY"/>
        </w:rPr>
        <w:t xml:space="preserve">Mg-Al </w:t>
      </w:r>
      <w:r w:rsidR="00793D28" w:rsidRPr="000F6EEB">
        <w:rPr>
          <w:rFonts w:ascii="Times New Roman" w:hAnsi="Times New Roman" w:cs="Times New Roman"/>
          <w:szCs w:val="20"/>
          <w:lang w:val="en-MY" w:eastAsia="en-MY"/>
        </w:rPr>
        <w:t>basic oxides</w:t>
      </w:r>
      <w:r w:rsidR="009A00EA"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Journal of Catalysis</w:t>
      </w:r>
      <w:r w:rsidRPr="000F6EEB">
        <w:rPr>
          <w:rFonts w:ascii="Times New Roman" w:hAnsi="Times New Roman" w:cs="Times New Roman"/>
          <w:szCs w:val="20"/>
        </w:rPr>
        <w:t>,</w:t>
      </w:r>
      <w:r w:rsidRPr="000F6EEB">
        <w:rPr>
          <w:rFonts w:ascii="Times New Roman" w:hAnsi="Times New Roman" w:cs="Times New Roman"/>
          <w:b/>
          <w:szCs w:val="20"/>
        </w:rPr>
        <w:t xml:space="preserve"> </w:t>
      </w:r>
      <w:r w:rsidR="009A00EA" w:rsidRPr="000F6EEB">
        <w:rPr>
          <w:rFonts w:ascii="Times New Roman" w:hAnsi="Times New Roman" w:cs="Times New Roman"/>
          <w:szCs w:val="20"/>
        </w:rPr>
        <w:t>178:</w:t>
      </w:r>
      <w:r w:rsidRPr="000F6EEB">
        <w:rPr>
          <w:rFonts w:ascii="Times New Roman" w:hAnsi="Times New Roman" w:cs="Times New Roman"/>
          <w:szCs w:val="20"/>
        </w:rPr>
        <w:t xml:space="preserve"> 499</w:t>
      </w:r>
      <w:r w:rsidR="009A00EA" w:rsidRPr="000F6EEB">
        <w:rPr>
          <w:rFonts w:ascii="Times New Roman" w:hAnsi="Times New Roman" w:cs="Times New Roman"/>
          <w:szCs w:val="20"/>
        </w:rPr>
        <w:t xml:space="preserve"> </w:t>
      </w:r>
      <w:r w:rsidR="00793D28">
        <w:rPr>
          <w:rFonts w:ascii="Times New Roman" w:hAnsi="Times New Roman" w:cs="Times New Roman"/>
          <w:szCs w:val="20"/>
        </w:rPr>
        <w:t xml:space="preserve">– </w:t>
      </w:r>
      <w:r w:rsidRPr="00793D28">
        <w:rPr>
          <w:rFonts w:ascii="Times New Roman" w:hAnsi="Times New Roman" w:cs="Times New Roman"/>
          <w:szCs w:val="20"/>
        </w:rPr>
        <w:t>510.</w:t>
      </w:r>
    </w:p>
    <w:p w:rsidR="009A00EA"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Su, C.</w:t>
      </w:r>
      <w:r w:rsidR="009A00EA" w:rsidRPr="000F6EEB">
        <w:rPr>
          <w:rFonts w:ascii="Times New Roman" w:hAnsi="Times New Roman" w:cs="Times New Roman"/>
          <w:szCs w:val="20"/>
        </w:rPr>
        <w:t xml:space="preserve"> </w:t>
      </w:r>
      <w:r w:rsidR="00793D28">
        <w:rPr>
          <w:rFonts w:ascii="Times New Roman" w:hAnsi="Times New Roman" w:cs="Times New Roman"/>
          <w:szCs w:val="20"/>
        </w:rPr>
        <w:t xml:space="preserve">M. and </w:t>
      </w:r>
      <w:r w:rsidRPr="000F6EEB">
        <w:rPr>
          <w:rFonts w:ascii="Times New Roman" w:hAnsi="Times New Roman" w:cs="Times New Roman"/>
          <w:szCs w:val="20"/>
        </w:rPr>
        <w:t>Suarez, D.</w:t>
      </w:r>
      <w:r w:rsidR="009A00EA" w:rsidRPr="000F6EEB">
        <w:rPr>
          <w:rFonts w:ascii="Times New Roman" w:hAnsi="Times New Roman" w:cs="Times New Roman"/>
          <w:szCs w:val="20"/>
        </w:rPr>
        <w:t xml:space="preserve"> </w:t>
      </w:r>
      <w:r w:rsidRPr="000F6EEB">
        <w:rPr>
          <w:rFonts w:ascii="Times New Roman" w:hAnsi="Times New Roman" w:cs="Times New Roman"/>
          <w:szCs w:val="20"/>
        </w:rPr>
        <w:t xml:space="preserve">L. </w:t>
      </w:r>
      <w:r w:rsidR="009A00EA" w:rsidRPr="000F6EEB">
        <w:rPr>
          <w:rFonts w:ascii="Times New Roman" w:hAnsi="Times New Roman" w:cs="Times New Roman"/>
          <w:szCs w:val="20"/>
        </w:rPr>
        <w:t xml:space="preserve">(1997). </w:t>
      </w:r>
      <w:r w:rsidRPr="000F6EEB">
        <w:rPr>
          <w:rFonts w:ascii="Times New Roman" w:hAnsi="Times New Roman" w:cs="Times New Roman"/>
          <w:szCs w:val="20"/>
        </w:rPr>
        <w:t xml:space="preserve">In situ </w:t>
      </w:r>
      <w:r w:rsidR="00793D28" w:rsidRPr="000F6EEB">
        <w:rPr>
          <w:rFonts w:ascii="Times New Roman" w:hAnsi="Times New Roman" w:cs="Times New Roman"/>
          <w:szCs w:val="20"/>
        </w:rPr>
        <w:t xml:space="preserve">infrared speciation of adsorbed carbonate on </w:t>
      </w:r>
      <w:proofErr w:type="spellStart"/>
      <w:r w:rsidR="00793D28" w:rsidRPr="000F6EEB">
        <w:rPr>
          <w:rFonts w:ascii="Times New Roman" w:hAnsi="Times New Roman" w:cs="Times New Roman"/>
          <w:szCs w:val="20"/>
        </w:rPr>
        <w:t>aluminium</w:t>
      </w:r>
      <w:proofErr w:type="spellEnd"/>
      <w:r w:rsidR="00793D28" w:rsidRPr="000F6EEB">
        <w:rPr>
          <w:rFonts w:ascii="Times New Roman" w:hAnsi="Times New Roman" w:cs="Times New Roman"/>
          <w:szCs w:val="20"/>
        </w:rPr>
        <w:t xml:space="preserve"> and iron oxides</w:t>
      </w:r>
      <w:r w:rsidR="009A00EA"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Clays and Clay Mineral</w:t>
      </w:r>
      <w:r w:rsidRPr="000F6EEB">
        <w:rPr>
          <w:rFonts w:ascii="Times New Roman" w:hAnsi="Times New Roman" w:cs="Times New Roman"/>
          <w:szCs w:val="20"/>
        </w:rPr>
        <w:t xml:space="preserve">, </w:t>
      </w:r>
      <w:r w:rsidR="00793D28">
        <w:rPr>
          <w:rFonts w:ascii="Times New Roman" w:hAnsi="Times New Roman" w:cs="Times New Roman"/>
          <w:szCs w:val="20"/>
        </w:rPr>
        <w:t>45</w:t>
      </w:r>
      <w:r w:rsidR="009A00EA" w:rsidRPr="000F6EEB">
        <w:rPr>
          <w:rFonts w:ascii="Times New Roman" w:hAnsi="Times New Roman" w:cs="Times New Roman"/>
          <w:szCs w:val="20"/>
        </w:rPr>
        <w:t>(6):</w:t>
      </w:r>
      <w:r w:rsidRPr="000F6EEB">
        <w:rPr>
          <w:rFonts w:ascii="Times New Roman" w:hAnsi="Times New Roman" w:cs="Times New Roman"/>
          <w:szCs w:val="20"/>
        </w:rPr>
        <w:t xml:space="preserve"> 814</w:t>
      </w:r>
      <w:r w:rsidR="009A00EA" w:rsidRPr="000F6EEB">
        <w:rPr>
          <w:rFonts w:ascii="Times New Roman" w:hAnsi="Times New Roman" w:cs="Times New Roman"/>
          <w:szCs w:val="20"/>
        </w:rPr>
        <w:t xml:space="preserve"> </w:t>
      </w:r>
      <w:r w:rsidR="00793D28">
        <w:rPr>
          <w:rFonts w:ascii="Times New Roman" w:hAnsi="Times New Roman" w:cs="Times New Roman"/>
          <w:szCs w:val="20"/>
        </w:rPr>
        <w:t>–</w:t>
      </w:r>
      <w:r w:rsidR="009A00EA" w:rsidRPr="000F6EEB">
        <w:rPr>
          <w:rFonts w:ascii="Times New Roman" w:hAnsi="Times New Roman" w:cs="Times New Roman"/>
          <w:szCs w:val="20"/>
        </w:rPr>
        <w:t xml:space="preserve"> </w:t>
      </w:r>
      <w:r w:rsidRPr="00793D28">
        <w:rPr>
          <w:rFonts w:ascii="Times New Roman" w:hAnsi="Times New Roman" w:cs="Times New Roman"/>
          <w:szCs w:val="20"/>
        </w:rPr>
        <w:t>825.</w:t>
      </w:r>
    </w:p>
    <w:p w:rsidR="009A00EA"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Rebenstorf</w:t>
      </w:r>
      <w:proofErr w:type="spellEnd"/>
      <w:r w:rsidRPr="000F6EEB">
        <w:rPr>
          <w:rFonts w:ascii="Times New Roman" w:hAnsi="Times New Roman" w:cs="Times New Roman"/>
          <w:szCs w:val="20"/>
        </w:rPr>
        <w:t xml:space="preserve">, B. </w:t>
      </w:r>
      <w:r w:rsidR="009A00EA" w:rsidRPr="000F6EEB">
        <w:rPr>
          <w:rFonts w:ascii="Times New Roman" w:hAnsi="Times New Roman" w:cs="Times New Roman"/>
          <w:szCs w:val="20"/>
        </w:rPr>
        <w:t xml:space="preserve">(1991). </w:t>
      </w:r>
      <w:r w:rsidRPr="000F6EEB">
        <w:rPr>
          <w:rFonts w:ascii="Times New Roman" w:hAnsi="Times New Roman" w:cs="Times New Roman"/>
          <w:szCs w:val="20"/>
        </w:rPr>
        <w:t xml:space="preserve">Modified </w:t>
      </w:r>
      <w:r w:rsidR="00793D28">
        <w:rPr>
          <w:rFonts w:ascii="Times New Roman" w:hAnsi="Times New Roman" w:cs="Times New Roman"/>
          <w:szCs w:val="20"/>
        </w:rPr>
        <w:t>chromium/</w:t>
      </w:r>
      <w:r w:rsidR="00793D28" w:rsidRPr="000F6EEB">
        <w:rPr>
          <w:rFonts w:ascii="Times New Roman" w:hAnsi="Times New Roman" w:cs="Times New Roman"/>
          <w:szCs w:val="20"/>
        </w:rPr>
        <w:t>silica gel catalysts</w:t>
      </w:r>
      <w:r w:rsidRPr="000F6EEB">
        <w:rPr>
          <w:rFonts w:ascii="Times New Roman" w:hAnsi="Times New Roman" w:cs="Times New Roman"/>
          <w:szCs w:val="20"/>
        </w:rPr>
        <w:t xml:space="preserve">: An FTIR </w:t>
      </w:r>
      <w:r w:rsidR="00793D28" w:rsidRPr="000F6EEB">
        <w:rPr>
          <w:rFonts w:ascii="Times New Roman" w:hAnsi="Times New Roman" w:cs="Times New Roman"/>
          <w:szCs w:val="20"/>
        </w:rPr>
        <w:t>study of the addition of alkali metal ions</w:t>
      </w:r>
      <w:r w:rsidR="009A00EA" w:rsidRPr="000F6EEB">
        <w:rPr>
          <w:rFonts w:ascii="Times New Roman" w:hAnsi="Times New Roman" w:cs="Times New Roman"/>
          <w:szCs w:val="20"/>
        </w:rPr>
        <w:t>.</w:t>
      </w:r>
      <w:r w:rsidRPr="000F6EEB">
        <w:rPr>
          <w:rFonts w:ascii="Times New Roman" w:hAnsi="Times New Roman" w:cs="Times New Roman"/>
          <w:szCs w:val="20"/>
        </w:rPr>
        <w:t xml:space="preserve"> </w:t>
      </w:r>
      <w:proofErr w:type="spellStart"/>
      <w:r w:rsidRPr="000F6EEB">
        <w:rPr>
          <w:rFonts w:ascii="Times New Roman" w:hAnsi="Times New Roman" w:cs="Times New Roman"/>
          <w:i/>
          <w:szCs w:val="20"/>
        </w:rPr>
        <w:t>Acta</w:t>
      </w:r>
      <w:proofErr w:type="spellEnd"/>
      <w:r w:rsidRPr="000F6EEB">
        <w:rPr>
          <w:rFonts w:ascii="Times New Roman" w:hAnsi="Times New Roman" w:cs="Times New Roman"/>
          <w:i/>
          <w:szCs w:val="20"/>
        </w:rPr>
        <w:t xml:space="preserve"> </w:t>
      </w:r>
      <w:proofErr w:type="spellStart"/>
      <w:r w:rsidRPr="000F6EEB">
        <w:rPr>
          <w:rFonts w:ascii="Times New Roman" w:hAnsi="Times New Roman" w:cs="Times New Roman"/>
          <w:i/>
          <w:szCs w:val="20"/>
        </w:rPr>
        <w:t>Chemica</w:t>
      </w:r>
      <w:proofErr w:type="spellEnd"/>
      <w:r w:rsidRPr="000F6EEB">
        <w:rPr>
          <w:rFonts w:ascii="Times New Roman" w:hAnsi="Times New Roman" w:cs="Times New Roman"/>
          <w:i/>
          <w:szCs w:val="20"/>
        </w:rPr>
        <w:t xml:space="preserve"> </w:t>
      </w:r>
      <w:proofErr w:type="spellStart"/>
      <w:r w:rsidRPr="000F6EEB">
        <w:rPr>
          <w:rFonts w:ascii="Times New Roman" w:hAnsi="Times New Roman" w:cs="Times New Roman"/>
          <w:i/>
          <w:szCs w:val="20"/>
        </w:rPr>
        <w:t>Scandinavica</w:t>
      </w:r>
      <w:proofErr w:type="spellEnd"/>
      <w:r w:rsidRPr="000F6EEB">
        <w:rPr>
          <w:rFonts w:ascii="Times New Roman" w:hAnsi="Times New Roman" w:cs="Times New Roman"/>
          <w:szCs w:val="20"/>
        </w:rPr>
        <w:t xml:space="preserve">, </w:t>
      </w:r>
      <w:r w:rsidR="009A00EA" w:rsidRPr="000F6EEB">
        <w:rPr>
          <w:rFonts w:ascii="Times New Roman" w:hAnsi="Times New Roman" w:cs="Times New Roman"/>
          <w:szCs w:val="20"/>
        </w:rPr>
        <w:t>45:</w:t>
      </w:r>
      <w:r w:rsidRPr="000F6EEB">
        <w:rPr>
          <w:rFonts w:ascii="Times New Roman" w:hAnsi="Times New Roman" w:cs="Times New Roman"/>
          <w:szCs w:val="20"/>
        </w:rPr>
        <w:t xml:space="preserve"> 1012</w:t>
      </w:r>
      <w:r w:rsidR="009A00EA" w:rsidRPr="000F6EEB">
        <w:rPr>
          <w:rFonts w:ascii="Times New Roman" w:hAnsi="Times New Roman" w:cs="Times New Roman"/>
          <w:szCs w:val="20"/>
        </w:rPr>
        <w:t xml:space="preserve"> </w:t>
      </w:r>
      <w:r w:rsidR="00793D28">
        <w:rPr>
          <w:rFonts w:ascii="Times New Roman" w:hAnsi="Times New Roman" w:cs="Times New Roman"/>
          <w:szCs w:val="20"/>
        </w:rPr>
        <w:t>–</w:t>
      </w:r>
      <w:r w:rsidR="009A00EA" w:rsidRPr="000F6EEB">
        <w:rPr>
          <w:rFonts w:ascii="Times New Roman" w:hAnsi="Times New Roman" w:cs="Times New Roman"/>
          <w:szCs w:val="20"/>
        </w:rPr>
        <w:t xml:space="preserve"> </w:t>
      </w:r>
      <w:r w:rsidRPr="00793D28">
        <w:rPr>
          <w:rFonts w:ascii="Times New Roman" w:hAnsi="Times New Roman" w:cs="Times New Roman"/>
          <w:szCs w:val="20"/>
        </w:rPr>
        <w:t>1017.</w:t>
      </w:r>
    </w:p>
    <w:p w:rsidR="009A00EA" w:rsidRPr="00793D28" w:rsidRDefault="0097712D" w:rsidP="00793D28">
      <w:pPr>
        <w:pStyle w:val="ListParagraph"/>
        <w:numPr>
          <w:ilvl w:val="0"/>
          <w:numId w:val="1"/>
        </w:numPr>
        <w:ind w:left="810" w:hanging="810"/>
        <w:outlineLvl w:val="0"/>
        <w:rPr>
          <w:rFonts w:ascii="Times New Roman" w:hAnsi="Times New Roman" w:cs="Times New Roman"/>
          <w:szCs w:val="20"/>
        </w:rPr>
      </w:pPr>
      <w:proofErr w:type="spellStart"/>
      <w:r w:rsidRPr="000F6EEB">
        <w:rPr>
          <w:rFonts w:ascii="Times New Roman" w:hAnsi="Times New Roman" w:cs="Times New Roman"/>
          <w:szCs w:val="20"/>
        </w:rPr>
        <w:t>Belskaya</w:t>
      </w:r>
      <w:proofErr w:type="spellEnd"/>
      <w:r w:rsidRPr="000F6EEB">
        <w:rPr>
          <w:rFonts w:ascii="Times New Roman" w:hAnsi="Times New Roman" w:cs="Times New Roman"/>
          <w:szCs w:val="20"/>
        </w:rPr>
        <w:t>, O.</w:t>
      </w:r>
      <w:r w:rsidR="009A00EA" w:rsidRPr="000F6EEB">
        <w:rPr>
          <w:rFonts w:ascii="Times New Roman" w:hAnsi="Times New Roman" w:cs="Times New Roman"/>
          <w:szCs w:val="20"/>
        </w:rPr>
        <w:t xml:space="preserve"> </w:t>
      </w:r>
      <w:r w:rsidRPr="000F6EEB">
        <w:rPr>
          <w:rFonts w:ascii="Times New Roman" w:hAnsi="Times New Roman" w:cs="Times New Roman"/>
          <w:szCs w:val="20"/>
        </w:rPr>
        <w:t>B., Danilova, I.</w:t>
      </w:r>
      <w:r w:rsidR="009A00EA" w:rsidRPr="000F6EEB">
        <w:rPr>
          <w:rFonts w:ascii="Times New Roman" w:hAnsi="Times New Roman" w:cs="Times New Roman"/>
          <w:szCs w:val="20"/>
        </w:rPr>
        <w:t xml:space="preserve"> </w:t>
      </w:r>
      <w:r w:rsidRPr="000F6EEB">
        <w:rPr>
          <w:rFonts w:ascii="Times New Roman" w:hAnsi="Times New Roman" w:cs="Times New Roman"/>
          <w:szCs w:val="20"/>
        </w:rPr>
        <w:t xml:space="preserve">G., </w:t>
      </w:r>
      <w:proofErr w:type="spellStart"/>
      <w:r w:rsidRPr="000F6EEB">
        <w:rPr>
          <w:rFonts w:ascii="Times New Roman" w:hAnsi="Times New Roman" w:cs="Times New Roman"/>
          <w:szCs w:val="20"/>
        </w:rPr>
        <w:t>Kazakov</w:t>
      </w:r>
      <w:proofErr w:type="spellEnd"/>
      <w:r w:rsidRPr="000F6EEB">
        <w:rPr>
          <w:rFonts w:ascii="Times New Roman" w:hAnsi="Times New Roman" w:cs="Times New Roman"/>
          <w:szCs w:val="20"/>
        </w:rPr>
        <w:t>, M.</w:t>
      </w:r>
      <w:r w:rsidR="009A00EA" w:rsidRPr="000F6EEB">
        <w:rPr>
          <w:rFonts w:ascii="Times New Roman" w:hAnsi="Times New Roman" w:cs="Times New Roman"/>
          <w:szCs w:val="20"/>
        </w:rPr>
        <w:t xml:space="preserve"> </w:t>
      </w:r>
      <w:r w:rsidRPr="000F6EEB">
        <w:rPr>
          <w:rFonts w:ascii="Times New Roman" w:hAnsi="Times New Roman" w:cs="Times New Roman"/>
          <w:szCs w:val="20"/>
        </w:rPr>
        <w:t xml:space="preserve">O., </w:t>
      </w:r>
      <w:proofErr w:type="spellStart"/>
      <w:r w:rsidRPr="000F6EEB">
        <w:rPr>
          <w:rFonts w:ascii="Times New Roman" w:hAnsi="Times New Roman" w:cs="Times New Roman"/>
          <w:szCs w:val="20"/>
        </w:rPr>
        <w:t>Mironenko</w:t>
      </w:r>
      <w:proofErr w:type="spellEnd"/>
      <w:r w:rsidRPr="000F6EEB">
        <w:rPr>
          <w:rFonts w:ascii="Times New Roman" w:hAnsi="Times New Roman" w:cs="Times New Roman"/>
          <w:szCs w:val="20"/>
        </w:rPr>
        <w:t>, R.</w:t>
      </w:r>
      <w:r w:rsidR="009A00EA" w:rsidRPr="000F6EEB">
        <w:rPr>
          <w:rFonts w:ascii="Times New Roman" w:hAnsi="Times New Roman" w:cs="Times New Roman"/>
          <w:szCs w:val="20"/>
        </w:rPr>
        <w:t xml:space="preserve"> </w:t>
      </w:r>
      <w:r w:rsidRPr="000F6EEB">
        <w:rPr>
          <w:rFonts w:ascii="Times New Roman" w:hAnsi="Times New Roman" w:cs="Times New Roman"/>
          <w:szCs w:val="20"/>
        </w:rPr>
        <w:t xml:space="preserve">M., </w:t>
      </w:r>
      <w:proofErr w:type="spellStart"/>
      <w:r w:rsidRPr="000F6EEB">
        <w:rPr>
          <w:rFonts w:ascii="Times New Roman" w:hAnsi="Times New Roman" w:cs="Times New Roman"/>
          <w:szCs w:val="20"/>
        </w:rPr>
        <w:t>Lavrenov</w:t>
      </w:r>
      <w:proofErr w:type="spellEnd"/>
      <w:r w:rsidRPr="000F6EEB">
        <w:rPr>
          <w:rFonts w:ascii="Times New Roman" w:hAnsi="Times New Roman" w:cs="Times New Roman"/>
          <w:szCs w:val="20"/>
        </w:rPr>
        <w:t>, A.</w:t>
      </w:r>
      <w:r w:rsidR="009A00EA" w:rsidRPr="000F6EEB">
        <w:rPr>
          <w:rFonts w:ascii="Times New Roman" w:hAnsi="Times New Roman" w:cs="Times New Roman"/>
          <w:szCs w:val="20"/>
        </w:rPr>
        <w:t xml:space="preserve"> </w:t>
      </w:r>
      <w:r w:rsidR="00793D28">
        <w:rPr>
          <w:rFonts w:ascii="Times New Roman" w:hAnsi="Times New Roman" w:cs="Times New Roman"/>
          <w:szCs w:val="20"/>
        </w:rPr>
        <w:t xml:space="preserve">V. and </w:t>
      </w:r>
      <w:proofErr w:type="spellStart"/>
      <w:r w:rsidRPr="000F6EEB">
        <w:rPr>
          <w:rFonts w:ascii="Times New Roman" w:hAnsi="Times New Roman" w:cs="Times New Roman"/>
          <w:szCs w:val="20"/>
        </w:rPr>
        <w:t>Likholobov</w:t>
      </w:r>
      <w:proofErr w:type="spellEnd"/>
      <w:r w:rsidRPr="000F6EEB">
        <w:rPr>
          <w:rFonts w:ascii="Times New Roman" w:hAnsi="Times New Roman" w:cs="Times New Roman"/>
          <w:szCs w:val="20"/>
        </w:rPr>
        <w:t>, V.</w:t>
      </w:r>
      <w:r w:rsidR="009A00EA" w:rsidRPr="000F6EEB">
        <w:rPr>
          <w:rFonts w:ascii="Times New Roman" w:hAnsi="Times New Roman" w:cs="Times New Roman"/>
          <w:szCs w:val="20"/>
        </w:rPr>
        <w:t xml:space="preserve"> </w:t>
      </w:r>
      <w:r w:rsidRPr="000F6EEB">
        <w:rPr>
          <w:rFonts w:ascii="Times New Roman" w:hAnsi="Times New Roman" w:cs="Times New Roman"/>
          <w:szCs w:val="20"/>
        </w:rPr>
        <w:t xml:space="preserve">A. </w:t>
      </w:r>
      <w:r w:rsidR="009A00EA" w:rsidRPr="000F6EEB">
        <w:rPr>
          <w:rFonts w:ascii="Times New Roman" w:hAnsi="Times New Roman" w:cs="Times New Roman"/>
          <w:szCs w:val="20"/>
        </w:rPr>
        <w:t xml:space="preserve">(2012). </w:t>
      </w:r>
      <w:r w:rsidRPr="000F6EEB">
        <w:rPr>
          <w:rFonts w:ascii="Times New Roman" w:hAnsi="Times New Roman" w:cs="Times New Roman"/>
          <w:szCs w:val="20"/>
        </w:rPr>
        <w:t xml:space="preserve">FTIR </w:t>
      </w:r>
      <w:r w:rsidR="00793D28" w:rsidRPr="000F6EEB">
        <w:rPr>
          <w:rFonts w:ascii="Times New Roman" w:hAnsi="Times New Roman" w:cs="Times New Roman"/>
          <w:szCs w:val="20"/>
        </w:rPr>
        <w:t>spectroscopy of adsorbed probe molec</w:t>
      </w:r>
      <w:r w:rsidR="00793D28">
        <w:rPr>
          <w:rFonts w:ascii="Times New Roman" w:hAnsi="Times New Roman" w:cs="Times New Roman"/>
          <w:szCs w:val="20"/>
        </w:rPr>
        <w:t xml:space="preserve">ules for analyzing the surface </w:t>
      </w:r>
      <w:r w:rsidR="00793D28" w:rsidRPr="000F6EEB">
        <w:rPr>
          <w:rFonts w:ascii="Times New Roman" w:hAnsi="Times New Roman" w:cs="Times New Roman"/>
          <w:szCs w:val="20"/>
        </w:rPr>
        <w:t>properties of supported</w:t>
      </w:r>
      <w:r w:rsidR="00793D28">
        <w:rPr>
          <w:rFonts w:ascii="Times New Roman" w:hAnsi="Times New Roman" w:cs="Times New Roman"/>
          <w:szCs w:val="20"/>
        </w:rPr>
        <w:t xml:space="preserve"> Pt (</w:t>
      </w:r>
      <w:proofErr w:type="spellStart"/>
      <w:r w:rsidR="00793D28">
        <w:rPr>
          <w:rFonts w:ascii="Times New Roman" w:hAnsi="Times New Roman" w:cs="Times New Roman"/>
          <w:szCs w:val="20"/>
        </w:rPr>
        <w:t>Pd</w:t>
      </w:r>
      <w:proofErr w:type="spellEnd"/>
      <w:r w:rsidR="00793D28">
        <w:rPr>
          <w:rFonts w:ascii="Times New Roman" w:hAnsi="Times New Roman" w:cs="Times New Roman"/>
          <w:szCs w:val="20"/>
        </w:rPr>
        <w:t xml:space="preserve">) Catalysts, </w:t>
      </w:r>
      <w:r w:rsidRPr="000F6EEB">
        <w:rPr>
          <w:rFonts w:ascii="Times New Roman" w:hAnsi="Times New Roman" w:cs="Times New Roman"/>
          <w:szCs w:val="20"/>
        </w:rPr>
        <w:t xml:space="preserve">In T. </w:t>
      </w:r>
      <w:proofErr w:type="spellStart"/>
      <w:r w:rsidRPr="000F6EEB">
        <w:rPr>
          <w:rFonts w:ascii="Times New Roman" w:hAnsi="Times New Roman" w:cs="Times New Roman"/>
          <w:szCs w:val="20"/>
        </w:rPr>
        <w:t>Theophile</w:t>
      </w:r>
      <w:proofErr w:type="spellEnd"/>
      <w:r w:rsidRPr="000F6EEB">
        <w:rPr>
          <w:rFonts w:ascii="Times New Roman" w:hAnsi="Times New Roman" w:cs="Times New Roman"/>
          <w:szCs w:val="20"/>
        </w:rPr>
        <w:t xml:space="preserve"> (Ed.). </w:t>
      </w:r>
      <w:r w:rsidRPr="00793D28">
        <w:rPr>
          <w:rFonts w:ascii="Times New Roman" w:hAnsi="Times New Roman" w:cs="Times New Roman"/>
          <w:szCs w:val="20"/>
        </w:rPr>
        <w:t>Infrared Spectroscopy - Materials Science, Engineering and Technology</w:t>
      </w:r>
      <w:r w:rsidR="00793D28">
        <w:rPr>
          <w:rFonts w:ascii="Times New Roman" w:hAnsi="Times New Roman" w:cs="Times New Roman"/>
          <w:szCs w:val="20"/>
        </w:rPr>
        <w:t xml:space="preserve">, In Tech., Croatia: </w:t>
      </w:r>
      <w:r w:rsidR="00793D28" w:rsidRPr="000F6EEB">
        <w:rPr>
          <w:rFonts w:ascii="Times New Roman" w:hAnsi="Times New Roman" w:cs="Times New Roman"/>
          <w:szCs w:val="20"/>
        </w:rPr>
        <w:t>pp. 149</w:t>
      </w:r>
      <w:r w:rsidR="00793D28">
        <w:rPr>
          <w:rFonts w:ascii="Times New Roman" w:hAnsi="Times New Roman" w:cs="Times New Roman"/>
          <w:szCs w:val="20"/>
        </w:rPr>
        <w:t xml:space="preserve"> – </w:t>
      </w:r>
      <w:r w:rsidR="00793D28" w:rsidRPr="00793D28">
        <w:rPr>
          <w:rFonts w:ascii="Times New Roman" w:hAnsi="Times New Roman" w:cs="Times New Roman"/>
          <w:szCs w:val="20"/>
        </w:rPr>
        <w:t>178</w:t>
      </w:r>
    </w:p>
    <w:p w:rsidR="009A00EA"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Chauhan, S.</w:t>
      </w:r>
      <w:r w:rsidR="009A00EA" w:rsidRPr="000F6EEB">
        <w:rPr>
          <w:rFonts w:ascii="Times New Roman" w:hAnsi="Times New Roman" w:cs="Times New Roman"/>
          <w:szCs w:val="20"/>
        </w:rPr>
        <w:t xml:space="preserve"> </w:t>
      </w:r>
      <w:r w:rsidR="00793D28">
        <w:rPr>
          <w:rFonts w:ascii="Times New Roman" w:hAnsi="Times New Roman" w:cs="Times New Roman"/>
          <w:szCs w:val="20"/>
        </w:rPr>
        <w:t xml:space="preserve">M. and </w:t>
      </w:r>
      <w:proofErr w:type="spellStart"/>
      <w:r w:rsidRPr="000F6EEB">
        <w:rPr>
          <w:rFonts w:ascii="Times New Roman" w:hAnsi="Times New Roman" w:cs="Times New Roman"/>
          <w:szCs w:val="20"/>
        </w:rPr>
        <w:t>Chakrabarty</w:t>
      </w:r>
      <w:proofErr w:type="spellEnd"/>
      <w:r w:rsidRPr="000F6EEB">
        <w:rPr>
          <w:rFonts w:ascii="Times New Roman" w:hAnsi="Times New Roman" w:cs="Times New Roman"/>
          <w:szCs w:val="20"/>
        </w:rPr>
        <w:t>, B.</w:t>
      </w:r>
      <w:r w:rsidR="009A00EA" w:rsidRPr="000F6EEB">
        <w:rPr>
          <w:rFonts w:ascii="Times New Roman" w:hAnsi="Times New Roman" w:cs="Times New Roman"/>
          <w:szCs w:val="20"/>
        </w:rPr>
        <w:t xml:space="preserve"> </w:t>
      </w:r>
      <w:r w:rsidRPr="000F6EEB">
        <w:rPr>
          <w:rFonts w:ascii="Times New Roman" w:hAnsi="Times New Roman" w:cs="Times New Roman"/>
          <w:szCs w:val="20"/>
        </w:rPr>
        <w:t xml:space="preserve">S. </w:t>
      </w:r>
      <w:r w:rsidR="009A00EA" w:rsidRPr="000F6EEB">
        <w:rPr>
          <w:rFonts w:ascii="Times New Roman" w:hAnsi="Times New Roman" w:cs="Times New Roman"/>
          <w:szCs w:val="20"/>
        </w:rPr>
        <w:t xml:space="preserve">(2014). </w:t>
      </w:r>
      <w:r w:rsidRPr="000F6EEB">
        <w:rPr>
          <w:rFonts w:ascii="Times New Roman" w:hAnsi="Times New Roman" w:cs="Times New Roman"/>
          <w:bCs/>
          <w:szCs w:val="20"/>
        </w:rPr>
        <w:t>Lead (</w:t>
      </w:r>
      <w:proofErr w:type="spellStart"/>
      <w:r w:rsidRPr="000F6EEB">
        <w:rPr>
          <w:rFonts w:ascii="Times New Roman" w:hAnsi="Times New Roman" w:cs="Times New Roman"/>
          <w:bCs/>
          <w:szCs w:val="20"/>
        </w:rPr>
        <w:t>Pb</w:t>
      </w:r>
      <w:proofErr w:type="spellEnd"/>
      <w:r w:rsidRPr="000F6EEB">
        <w:rPr>
          <w:rFonts w:ascii="Times New Roman" w:hAnsi="Times New Roman" w:cs="Times New Roman"/>
          <w:bCs/>
          <w:szCs w:val="20"/>
        </w:rPr>
        <w:t xml:space="preserve">) </w:t>
      </w:r>
      <w:r w:rsidR="00793D28" w:rsidRPr="000F6EEB">
        <w:rPr>
          <w:rFonts w:ascii="Times New Roman" w:hAnsi="Times New Roman" w:cs="Times New Roman"/>
          <w:bCs/>
          <w:szCs w:val="20"/>
        </w:rPr>
        <w:t>doped fluoride nanocrystals: structural and optical properties</w:t>
      </w:r>
      <w:r w:rsidR="009A00EA"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International Journal of Advanced Research</w:t>
      </w:r>
      <w:r w:rsidRPr="000F6EEB">
        <w:rPr>
          <w:rFonts w:ascii="Times New Roman" w:hAnsi="Times New Roman" w:cs="Times New Roman"/>
          <w:szCs w:val="20"/>
        </w:rPr>
        <w:t xml:space="preserve">, </w:t>
      </w:r>
      <w:r w:rsidR="009A00EA" w:rsidRPr="000F6EEB">
        <w:rPr>
          <w:rFonts w:ascii="Times New Roman" w:hAnsi="Times New Roman" w:cs="Times New Roman"/>
          <w:szCs w:val="20"/>
        </w:rPr>
        <w:t>2 (7):</w:t>
      </w:r>
      <w:r w:rsidRPr="000F6EEB">
        <w:rPr>
          <w:rFonts w:ascii="Times New Roman" w:hAnsi="Times New Roman" w:cs="Times New Roman"/>
          <w:szCs w:val="20"/>
        </w:rPr>
        <w:t xml:space="preserve"> 607</w:t>
      </w:r>
      <w:r w:rsidR="009A00EA" w:rsidRPr="000F6EEB">
        <w:rPr>
          <w:rFonts w:ascii="Times New Roman" w:hAnsi="Times New Roman" w:cs="Times New Roman"/>
          <w:szCs w:val="20"/>
        </w:rPr>
        <w:t xml:space="preserve"> </w:t>
      </w:r>
      <w:r w:rsidR="00793D28">
        <w:rPr>
          <w:rFonts w:ascii="Times New Roman" w:hAnsi="Times New Roman" w:cs="Times New Roman"/>
          <w:szCs w:val="20"/>
        </w:rPr>
        <w:t xml:space="preserve">– </w:t>
      </w:r>
      <w:r w:rsidRPr="00793D28">
        <w:rPr>
          <w:rFonts w:ascii="Times New Roman" w:hAnsi="Times New Roman" w:cs="Times New Roman"/>
          <w:szCs w:val="20"/>
        </w:rPr>
        <w:t>614.</w:t>
      </w:r>
    </w:p>
    <w:p w:rsidR="009A00EA"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Bishop, J.</w:t>
      </w:r>
      <w:r w:rsidR="009A00EA" w:rsidRPr="000F6EEB">
        <w:rPr>
          <w:rFonts w:ascii="Times New Roman" w:hAnsi="Times New Roman" w:cs="Times New Roman"/>
          <w:szCs w:val="20"/>
        </w:rPr>
        <w:t xml:space="preserve"> </w:t>
      </w:r>
      <w:r w:rsidRPr="000F6EEB">
        <w:rPr>
          <w:rFonts w:ascii="Times New Roman" w:hAnsi="Times New Roman" w:cs="Times New Roman"/>
          <w:szCs w:val="20"/>
        </w:rPr>
        <w:t xml:space="preserve">L., Murad, E., </w:t>
      </w:r>
      <w:proofErr w:type="spellStart"/>
      <w:r w:rsidRPr="000F6EEB">
        <w:rPr>
          <w:rFonts w:ascii="Times New Roman" w:hAnsi="Times New Roman" w:cs="Times New Roman"/>
          <w:szCs w:val="20"/>
        </w:rPr>
        <w:t>Madejov</w:t>
      </w:r>
      <w:r w:rsidR="00793D28">
        <w:rPr>
          <w:rFonts w:ascii="Times New Roman" w:hAnsi="Times New Roman" w:cs="Times New Roman"/>
          <w:szCs w:val="20"/>
        </w:rPr>
        <w:t>a</w:t>
      </w:r>
      <w:proofErr w:type="spellEnd"/>
      <w:r w:rsidR="00793D28">
        <w:rPr>
          <w:rFonts w:ascii="Times New Roman" w:hAnsi="Times New Roman" w:cs="Times New Roman"/>
          <w:szCs w:val="20"/>
        </w:rPr>
        <w:t xml:space="preserve">, J., </w:t>
      </w:r>
      <w:proofErr w:type="spellStart"/>
      <w:r w:rsidR="00793D28">
        <w:rPr>
          <w:rFonts w:ascii="Times New Roman" w:hAnsi="Times New Roman" w:cs="Times New Roman"/>
          <w:szCs w:val="20"/>
        </w:rPr>
        <w:t>Komadel</w:t>
      </w:r>
      <w:proofErr w:type="spellEnd"/>
      <w:r w:rsidR="00793D28">
        <w:rPr>
          <w:rFonts w:ascii="Times New Roman" w:hAnsi="Times New Roman" w:cs="Times New Roman"/>
          <w:szCs w:val="20"/>
        </w:rPr>
        <w:t xml:space="preserve">, P., Wagner, U. and </w:t>
      </w:r>
      <w:proofErr w:type="spellStart"/>
      <w:r w:rsidRPr="000F6EEB">
        <w:rPr>
          <w:rFonts w:ascii="Times New Roman" w:hAnsi="Times New Roman" w:cs="Times New Roman"/>
          <w:szCs w:val="20"/>
        </w:rPr>
        <w:t>Scheinost</w:t>
      </w:r>
      <w:proofErr w:type="spellEnd"/>
      <w:r w:rsidRPr="000F6EEB">
        <w:rPr>
          <w:rFonts w:ascii="Times New Roman" w:hAnsi="Times New Roman" w:cs="Times New Roman"/>
          <w:szCs w:val="20"/>
        </w:rPr>
        <w:t>, A.</w:t>
      </w:r>
      <w:r w:rsidR="009A00EA" w:rsidRPr="000F6EEB">
        <w:rPr>
          <w:rFonts w:ascii="Times New Roman" w:hAnsi="Times New Roman" w:cs="Times New Roman"/>
          <w:szCs w:val="20"/>
        </w:rPr>
        <w:t xml:space="preserve"> C.</w:t>
      </w:r>
      <w:r w:rsidRPr="000F6EEB">
        <w:rPr>
          <w:rFonts w:ascii="Times New Roman" w:hAnsi="Times New Roman" w:cs="Times New Roman"/>
          <w:szCs w:val="20"/>
        </w:rPr>
        <w:t xml:space="preserve"> </w:t>
      </w:r>
      <w:r w:rsidR="009A00EA" w:rsidRPr="000F6EEB">
        <w:rPr>
          <w:rFonts w:ascii="Times New Roman" w:hAnsi="Times New Roman" w:cs="Times New Roman"/>
          <w:szCs w:val="20"/>
        </w:rPr>
        <w:t xml:space="preserve">(1999). </w:t>
      </w:r>
      <w:r w:rsidRPr="00793D28">
        <w:rPr>
          <w:rFonts w:ascii="Times New Roman" w:hAnsi="Times New Roman" w:cs="Times New Roman"/>
          <w:szCs w:val="20"/>
        </w:rPr>
        <w:t xml:space="preserve">Visible, Mossbauer and infrared spectroscopy of </w:t>
      </w:r>
      <w:proofErr w:type="spellStart"/>
      <w:r w:rsidRPr="00793D28">
        <w:rPr>
          <w:rFonts w:ascii="Times New Roman" w:hAnsi="Times New Roman" w:cs="Times New Roman"/>
          <w:szCs w:val="20"/>
        </w:rPr>
        <w:t>dioctahedral</w:t>
      </w:r>
      <w:proofErr w:type="spellEnd"/>
      <w:r w:rsidRPr="00793D28">
        <w:rPr>
          <w:rFonts w:ascii="Times New Roman" w:hAnsi="Times New Roman" w:cs="Times New Roman"/>
          <w:szCs w:val="20"/>
        </w:rPr>
        <w:t xml:space="preserve"> </w:t>
      </w:r>
      <w:proofErr w:type="spellStart"/>
      <w:r w:rsidRPr="00793D28">
        <w:rPr>
          <w:rFonts w:ascii="Times New Roman" w:hAnsi="Times New Roman" w:cs="Times New Roman"/>
          <w:szCs w:val="20"/>
        </w:rPr>
        <w:t>smectites</w:t>
      </w:r>
      <w:proofErr w:type="spellEnd"/>
      <w:r w:rsidRPr="00793D28">
        <w:rPr>
          <w:rFonts w:ascii="Times New Roman" w:hAnsi="Times New Roman" w:cs="Times New Roman"/>
          <w:szCs w:val="20"/>
        </w:rPr>
        <w:t xml:space="preserve">: Structural analyses of the Fe-bearing </w:t>
      </w:r>
      <w:proofErr w:type="spellStart"/>
      <w:r w:rsidRPr="00793D28">
        <w:rPr>
          <w:rFonts w:ascii="Times New Roman" w:hAnsi="Times New Roman" w:cs="Times New Roman"/>
          <w:szCs w:val="20"/>
        </w:rPr>
        <w:t>smectites</w:t>
      </w:r>
      <w:proofErr w:type="spellEnd"/>
      <w:r w:rsidRPr="00793D28">
        <w:rPr>
          <w:rFonts w:ascii="Times New Roman" w:hAnsi="Times New Roman" w:cs="Times New Roman"/>
          <w:szCs w:val="20"/>
        </w:rPr>
        <w:t xml:space="preserve"> </w:t>
      </w:r>
      <w:proofErr w:type="spellStart"/>
      <w:r w:rsidRPr="00793D28">
        <w:rPr>
          <w:rFonts w:ascii="Times New Roman" w:hAnsi="Times New Roman" w:cs="Times New Roman"/>
          <w:szCs w:val="20"/>
        </w:rPr>
        <w:t>Sampor</w:t>
      </w:r>
      <w:proofErr w:type="spellEnd"/>
      <w:r w:rsidRPr="00793D28">
        <w:rPr>
          <w:rFonts w:ascii="Times New Roman" w:hAnsi="Times New Roman" w:cs="Times New Roman"/>
          <w:szCs w:val="20"/>
        </w:rPr>
        <w:t>, SWy-1 and SWa-1</w:t>
      </w:r>
      <w:r w:rsidRPr="000F6EEB">
        <w:rPr>
          <w:rFonts w:ascii="Times New Roman" w:hAnsi="Times New Roman" w:cs="Times New Roman"/>
          <w:i/>
          <w:szCs w:val="20"/>
        </w:rPr>
        <w:t>: 11</w:t>
      </w:r>
      <w:r w:rsidRPr="000F6EEB">
        <w:rPr>
          <w:rFonts w:ascii="Times New Roman" w:hAnsi="Times New Roman" w:cs="Times New Roman"/>
          <w:i/>
          <w:szCs w:val="20"/>
          <w:vertAlign w:val="superscript"/>
        </w:rPr>
        <w:t>th</w:t>
      </w:r>
      <w:r w:rsidRPr="000F6EEB">
        <w:rPr>
          <w:rFonts w:ascii="Times New Roman" w:hAnsi="Times New Roman" w:cs="Times New Roman"/>
          <w:i/>
          <w:szCs w:val="20"/>
        </w:rPr>
        <w:t xml:space="preserve"> International Clay Conference</w:t>
      </w:r>
      <w:r w:rsidR="00793D28">
        <w:rPr>
          <w:rFonts w:ascii="Times New Roman" w:hAnsi="Times New Roman" w:cs="Times New Roman"/>
          <w:szCs w:val="20"/>
        </w:rPr>
        <w:t xml:space="preserve">, Ottawa: pp. </w:t>
      </w:r>
      <w:r w:rsidRPr="000F6EEB">
        <w:rPr>
          <w:rFonts w:ascii="Times New Roman" w:hAnsi="Times New Roman" w:cs="Times New Roman"/>
          <w:szCs w:val="20"/>
        </w:rPr>
        <w:t>413</w:t>
      </w:r>
      <w:r w:rsidR="00793D28">
        <w:rPr>
          <w:rFonts w:ascii="Times New Roman" w:hAnsi="Times New Roman" w:cs="Times New Roman"/>
          <w:szCs w:val="20"/>
        </w:rPr>
        <w:t xml:space="preserve"> – </w:t>
      </w:r>
      <w:r w:rsidRPr="00793D28">
        <w:rPr>
          <w:rFonts w:ascii="Times New Roman" w:hAnsi="Times New Roman" w:cs="Times New Roman"/>
          <w:szCs w:val="20"/>
        </w:rPr>
        <w:t>419.</w:t>
      </w:r>
    </w:p>
    <w:p w:rsidR="0097712D" w:rsidRPr="00793D28" w:rsidRDefault="0097712D" w:rsidP="00793D28">
      <w:pPr>
        <w:pStyle w:val="ListParagraph"/>
        <w:numPr>
          <w:ilvl w:val="0"/>
          <w:numId w:val="1"/>
        </w:numPr>
        <w:ind w:left="810" w:hanging="810"/>
        <w:outlineLvl w:val="0"/>
        <w:rPr>
          <w:rFonts w:ascii="Times New Roman" w:hAnsi="Times New Roman" w:cs="Times New Roman"/>
          <w:szCs w:val="20"/>
        </w:rPr>
      </w:pPr>
      <w:r w:rsidRPr="000F6EEB">
        <w:rPr>
          <w:rFonts w:ascii="Times New Roman" w:hAnsi="Times New Roman" w:cs="Times New Roman"/>
          <w:szCs w:val="20"/>
        </w:rPr>
        <w:t>Taylor, R.</w:t>
      </w:r>
      <w:r w:rsidR="009A00EA" w:rsidRPr="000F6EEB">
        <w:rPr>
          <w:rFonts w:ascii="Times New Roman" w:hAnsi="Times New Roman" w:cs="Times New Roman"/>
          <w:szCs w:val="20"/>
        </w:rPr>
        <w:t xml:space="preserve"> </w:t>
      </w:r>
      <w:r w:rsidRPr="000F6EEB">
        <w:rPr>
          <w:rFonts w:ascii="Times New Roman" w:hAnsi="Times New Roman" w:cs="Times New Roman"/>
          <w:szCs w:val="20"/>
        </w:rPr>
        <w:t xml:space="preserve">M. </w:t>
      </w:r>
      <w:r w:rsidR="009A00EA" w:rsidRPr="000F6EEB">
        <w:rPr>
          <w:rFonts w:ascii="Times New Roman" w:hAnsi="Times New Roman" w:cs="Times New Roman"/>
          <w:szCs w:val="20"/>
        </w:rPr>
        <w:t xml:space="preserve">(1980). </w:t>
      </w:r>
      <w:r w:rsidR="00793D28">
        <w:rPr>
          <w:rFonts w:ascii="Times New Roman" w:hAnsi="Times New Roman" w:cs="Times New Roman"/>
          <w:szCs w:val="20"/>
        </w:rPr>
        <w:t>Formation and p</w:t>
      </w:r>
      <w:r w:rsidRPr="000F6EEB">
        <w:rPr>
          <w:rFonts w:ascii="Times New Roman" w:hAnsi="Times New Roman" w:cs="Times New Roman"/>
          <w:szCs w:val="20"/>
        </w:rPr>
        <w:t xml:space="preserve">roperties of Fe (II) Fe (III) </w:t>
      </w:r>
      <w:r w:rsidR="00793D28" w:rsidRPr="000F6EEB">
        <w:rPr>
          <w:rFonts w:ascii="Times New Roman" w:hAnsi="Times New Roman" w:cs="Times New Roman"/>
          <w:szCs w:val="20"/>
        </w:rPr>
        <w:t>hydroxyl-carbonate and its possible significance in soil formation</w:t>
      </w:r>
      <w:r w:rsidR="009A00EA" w:rsidRPr="000F6EEB">
        <w:rPr>
          <w:rFonts w:ascii="Times New Roman" w:hAnsi="Times New Roman" w:cs="Times New Roman"/>
          <w:szCs w:val="20"/>
        </w:rPr>
        <w:t>.</w:t>
      </w:r>
      <w:r w:rsidRPr="000F6EEB">
        <w:rPr>
          <w:rFonts w:ascii="Times New Roman" w:hAnsi="Times New Roman" w:cs="Times New Roman"/>
          <w:szCs w:val="20"/>
        </w:rPr>
        <w:t xml:space="preserve"> </w:t>
      </w:r>
      <w:r w:rsidRPr="000F6EEB">
        <w:rPr>
          <w:rFonts w:ascii="Times New Roman" w:hAnsi="Times New Roman" w:cs="Times New Roman"/>
          <w:i/>
          <w:szCs w:val="20"/>
        </w:rPr>
        <w:t>Clay Mineral</w:t>
      </w:r>
      <w:r w:rsidRPr="000F6EEB">
        <w:rPr>
          <w:rFonts w:ascii="Times New Roman" w:hAnsi="Times New Roman" w:cs="Times New Roman"/>
          <w:szCs w:val="20"/>
        </w:rPr>
        <w:t xml:space="preserve">, </w:t>
      </w:r>
      <w:r w:rsidR="009A00EA" w:rsidRPr="000F6EEB">
        <w:rPr>
          <w:rFonts w:ascii="Times New Roman" w:hAnsi="Times New Roman" w:cs="Times New Roman"/>
          <w:szCs w:val="20"/>
        </w:rPr>
        <w:t>15:</w:t>
      </w:r>
      <w:r w:rsidRPr="000F6EEB">
        <w:rPr>
          <w:rFonts w:ascii="Times New Roman" w:hAnsi="Times New Roman" w:cs="Times New Roman"/>
          <w:szCs w:val="20"/>
        </w:rPr>
        <w:t xml:space="preserve"> 369</w:t>
      </w:r>
      <w:r w:rsidR="00793D28">
        <w:rPr>
          <w:rFonts w:ascii="Times New Roman" w:hAnsi="Times New Roman" w:cs="Times New Roman"/>
          <w:szCs w:val="20"/>
        </w:rPr>
        <w:t xml:space="preserve"> – </w:t>
      </w:r>
      <w:r w:rsidRPr="00793D28">
        <w:rPr>
          <w:rFonts w:ascii="Times New Roman" w:hAnsi="Times New Roman" w:cs="Times New Roman"/>
          <w:szCs w:val="20"/>
        </w:rPr>
        <w:t>382.</w:t>
      </w:r>
    </w:p>
    <w:p w:rsidR="00785CA6" w:rsidRPr="000F6EEB" w:rsidRDefault="00785CA6" w:rsidP="00785CA6">
      <w:pPr>
        <w:ind w:left="944" w:hangingChars="472" w:hanging="944"/>
        <w:outlineLvl w:val="0"/>
        <w:rPr>
          <w:rFonts w:ascii="Times New Roman" w:hAnsi="Times New Roman" w:cs="Times New Roman"/>
          <w:szCs w:val="20"/>
        </w:rPr>
      </w:pPr>
      <w:r w:rsidRPr="000F6EEB">
        <w:rPr>
          <w:rFonts w:ascii="Times New Roman" w:hAnsi="Times New Roman" w:cs="Times New Roman"/>
          <w:szCs w:val="20"/>
        </w:rPr>
        <w:tab/>
      </w:r>
    </w:p>
    <w:p w:rsidR="0082319D" w:rsidRDefault="0082319D"/>
    <w:sectPr w:rsidR="0082319D" w:rsidSect="00BA1ACF">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dvEPSTIM">
    <w:altName w:val="MS Mincho"/>
    <w:panose1 w:val="00000000000000000000"/>
    <w:charset w:val="80"/>
    <w:family w:val="auto"/>
    <w:notTrueType/>
    <w:pitch w:val="default"/>
    <w:sig w:usb0="00000003" w:usb1="08070000" w:usb2="00000010" w:usb3="00000000" w:csb0="00020001" w:csb1="00000000"/>
  </w:font>
  <w:font w:name="AdvGulliv-R">
    <w:panose1 w:val="00000000000000000000"/>
    <w:charset w:val="00"/>
    <w:family w:val="auto"/>
    <w:notTrueType/>
    <w:pitch w:val="default"/>
    <w:sig w:usb0="00000003" w:usb1="00000000" w:usb2="00000000" w:usb3="00000000" w:csb0="00000001" w:csb1="00000000"/>
  </w:font>
  <w:font w:name="Caecilia-Roman">
    <w:altName w:val="MS Mincho"/>
    <w:panose1 w:val="00000000000000000000"/>
    <w:charset w:val="80"/>
    <w:family w:val="auto"/>
    <w:notTrueType/>
    <w:pitch w:val="default"/>
    <w:sig w:usb0="00000000" w:usb1="08070000" w:usb2="00000010" w:usb3="00000000" w:csb0="00020000" w:csb1="00000000"/>
  </w:font>
  <w:font w:name="AdvP4DF60E">
    <w:altName w:val="Arial Unicode MS"/>
    <w:panose1 w:val="00000000000000000000"/>
    <w:charset w:val="81"/>
    <w:family w:val="auto"/>
    <w:notTrueType/>
    <w:pitch w:val="default"/>
    <w:sig w:usb0="00000001" w:usb1="09060000" w:usb2="00000010" w:usb3="00000000" w:csb0="00080000"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GulliverRM">
    <w:altName w:val="Arial Unicode MS"/>
    <w:panose1 w:val="00000000000000000000"/>
    <w:charset w:val="81"/>
    <w:family w:val="auto"/>
    <w:notTrueType/>
    <w:pitch w:val="default"/>
    <w:sig w:usb0="00000003"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D6B61"/>
    <w:multiLevelType w:val="hybridMultilevel"/>
    <w:tmpl w:val="35266B06"/>
    <w:lvl w:ilvl="0" w:tplc="2500D348">
      <w:start w:val="1"/>
      <w:numFmt w:val="decimal"/>
      <w:lvlText w:val="%1."/>
      <w:lvlJc w:val="left"/>
      <w:pPr>
        <w:ind w:left="720" w:hanging="360"/>
      </w:pPr>
      <w:rPr>
        <w:rFonts w:ascii="Times New Roman" w:eastAsia="Times New Roman"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2"/>
  </w:compat>
  <w:rsids>
    <w:rsidRoot w:val="00785CA6"/>
    <w:rsid w:val="00064E98"/>
    <w:rsid w:val="0008216A"/>
    <w:rsid w:val="00083D39"/>
    <w:rsid w:val="000B262D"/>
    <w:rsid w:val="000E114D"/>
    <w:rsid w:val="000F6EEB"/>
    <w:rsid w:val="00142188"/>
    <w:rsid w:val="00173C4E"/>
    <w:rsid w:val="001B7FFC"/>
    <w:rsid w:val="0021337F"/>
    <w:rsid w:val="00241588"/>
    <w:rsid w:val="0024659D"/>
    <w:rsid w:val="00276BE5"/>
    <w:rsid w:val="0029214C"/>
    <w:rsid w:val="0029270B"/>
    <w:rsid w:val="002E35A1"/>
    <w:rsid w:val="00312A7D"/>
    <w:rsid w:val="00390DEC"/>
    <w:rsid w:val="00432DA2"/>
    <w:rsid w:val="004538B1"/>
    <w:rsid w:val="00455013"/>
    <w:rsid w:val="004708C4"/>
    <w:rsid w:val="004F626E"/>
    <w:rsid w:val="00514F65"/>
    <w:rsid w:val="005622F5"/>
    <w:rsid w:val="005927CE"/>
    <w:rsid w:val="005C53AC"/>
    <w:rsid w:val="005D546B"/>
    <w:rsid w:val="005E0956"/>
    <w:rsid w:val="00616657"/>
    <w:rsid w:val="00672F6C"/>
    <w:rsid w:val="00673293"/>
    <w:rsid w:val="006752F3"/>
    <w:rsid w:val="00685C81"/>
    <w:rsid w:val="00695363"/>
    <w:rsid w:val="006C1F69"/>
    <w:rsid w:val="006D4664"/>
    <w:rsid w:val="006D4F29"/>
    <w:rsid w:val="006E53C8"/>
    <w:rsid w:val="006F6E4E"/>
    <w:rsid w:val="00785CA6"/>
    <w:rsid w:val="00793D28"/>
    <w:rsid w:val="007D4A3B"/>
    <w:rsid w:val="007F4A04"/>
    <w:rsid w:val="0082319D"/>
    <w:rsid w:val="00855B26"/>
    <w:rsid w:val="008D7A17"/>
    <w:rsid w:val="0092619D"/>
    <w:rsid w:val="00942821"/>
    <w:rsid w:val="00950621"/>
    <w:rsid w:val="0097712D"/>
    <w:rsid w:val="009A00EA"/>
    <w:rsid w:val="009E1906"/>
    <w:rsid w:val="009E2484"/>
    <w:rsid w:val="009E7E50"/>
    <w:rsid w:val="00A415C1"/>
    <w:rsid w:val="00A424DB"/>
    <w:rsid w:val="00A65B00"/>
    <w:rsid w:val="00A82899"/>
    <w:rsid w:val="00A82D62"/>
    <w:rsid w:val="00A9036C"/>
    <w:rsid w:val="00A95F6D"/>
    <w:rsid w:val="00B819A6"/>
    <w:rsid w:val="00B939BE"/>
    <w:rsid w:val="00BA1ACF"/>
    <w:rsid w:val="00BE5D0F"/>
    <w:rsid w:val="00C97329"/>
    <w:rsid w:val="00CC3BBA"/>
    <w:rsid w:val="00CC434B"/>
    <w:rsid w:val="00CD58B2"/>
    <w:rsid w:val="00CD5C3D"/>
    <w:rsid w:val="00D40E27"/>
    <w:rsid w:val="00DC1656"/>
    <w:rsid w:val="00DE73D6"/>
    <w:rsid w:val="00E1611D"/>
    <w:rsid w:val="00E27296"/>
    <w:rsid w:val="00E470E5"/>
    <w:rsid w:val="00E717B6"/>
    <w:rsid w:val="00E80A4E"/>
    <w:rsid w:val="00E82190"/>
    <w:rsid w:val="00E955E4"/>
    <w:rsid w:val="00F10426"/>
    <w:rsid w:val="00F20465"/>
    <w:rsid w:val="00F377B6"/>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CB15"/>
  <w15:docId w15:val="{2947D4F0-81AE-4012-A86F-53FABDF2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TAMainText">
    <w:name w:val="TA_Main_Text"/>
    <w:basedOn w:val="Normal"/>
    <w:rsid w:val="00CC434B"/>
    <w:pPr>
      <w:widowControl/>
      <w:wordWrap/>
      <w:autoSpaceDE/>
      <w:autoSpaceDN/>
      <w:spacing w:line="220" w:lineRule="exact"/>
      <w:ind w:firstLine="187"/>
    </w:pPr>
    <w:rPr>
      <w:rFonts w:ascii="Times" w:eastAsia="Times New Roman" w:hAnsi="Times" w:cs="Times New Roman"/>
      <w:kern w:val="0"/>
      <w:sz w:val="18"/>
      <w:szCs w:val="20"/>
      <w:lang w:eastAsia="en-US"/>
    </w:rPr>
  </w:style>
  <w:style w:type="character" w:styleId="Hyperlink">
    <w:name w:val="Hyperlink"/>
    <w:basedOn w:val="DefaultParagraphFont"/>
    <w:rsid w:val="0097712D"/>
    <w:rPr>
      <w:color w:val="0000FF"/>
      <w:u w:val="single"/>
    </w:rPr>
  </w:style>
  <w:style w:type="paragraph" w:customStyle="1" w:styleId="TCTableBody">
    <w:name w:val="TC_Table_Body"/>
    <w:basedOn w:val="Normal"/>
    <w:rsid w:val="00BA1ACF"/>
    <w:pPr>
      <w:widowControl/>
      <w:wordWrap/>
      <w:autoSpaceDE/>
      <w:autoSpaceDN/>
      <w:spacing w:after="200"/>
    </w:pPr>
    <w:rPr>
      <w:rFonts w:ascii="Times" w:eastAsia="Times New Roman" w:hAnsi="Times"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esrl.noaa.gov/gmd/ccgg/trend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2263C-8EE2-412F-AF0D-C6214A6B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11</Pages>
  <Words>5065</Words>
  <Characters>28875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28</cp:revision>
  <dcterms:created xsi:type="dcterms:W3CDTF">2016-02-02T16:46:00Z</dcterms:created>
  <dcterms:modified xsi:type="dcterms:W3CDTF">2016-10-06T11:13:00Z</dcterms:modified>
</cp:coreProperties>
</file>