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99E" w:rsidRDefault="008A499E" w:rsidP="008A499E">
      <w:pPr>
        <w:spacing w:after="0" w:line="240" w:lineRule="auto"/>
        <w:outlineLvl w:val="0"/>
        <w:rPr>
          <w:rFonts w:ascii="Times New Roman" w:hAnsi="Times New Roman"/>
          <w:noProof/>
          <w:sz w:val="24"/>
          <w:szCs w:val="24"/>
        </w:rPr>
      </w:pPr>
      <w:r>
        <w:rPr>
          <w:rFonts w:ascii="Times New Roman" w:hAnsi="Times New Roman"/>
          <w:noProof/>
          <w:sz w:val="24"/>
          <w:szCs w:val="24"/>
        </w:rPr>
        <w:t>Malaysian Journal of Analytical Sciences Vol 20 No 6 (2016): 1241 - 1246</w:t>
      </w:r>
    </w:p>
    <w:p w:rsidR="008A499E" w:rsidRDefault="008A499E" w:rsidP="008A499E">
      <w:pPr>
        <w:spacing w:after="0" w:line="240" w:lineRule="auto"/>
        <w:outlineLvl w:val="0"/>
        <w:rPr>
          <w:rFonts w:ascii="Times New Roman" w:hAnsi="Times New Roman"/>
          <w:noProof/>
          <w:sz w:val="24"/>
          <w:szCs w:val="24"/>
        </w:rPr>
      </w:pPr>
    </w:p>
    <w:p w:rsidR="008A499E" w:rsidRDefault="008A499E" w:rsidP="008A499E">
      <w:pPr>
        <w:spacing w:after="0" w:line="240" w:lineRule="auto"/>
        <w:outlineLvl w:val="0"/>
        <w:rPr>
          <w:rFonts w:ascii="Times New Roman" w:hAnsi="Times New Roman"/>
          <w:noProof/>
          <w:sz w:val="24"/>
          <w:szCs w:val="24"/>
        </w:rPr>
      </w:pPr>
    </w:p>
    <w:p w:rsidR="008A499E" w:rsidRPr="008A499E" w:rsidRDefault="008A499E" w:rsidP="008A499E">
      <w:pPr>
        <w:spacing w:after="0" w:line="240" w:lineRule="auto"/>
        <w:outlineLvl w:val="0"/>
        <w:rPr>
          <w:rFonts w:ascii="Times New Roman" w:hAnsi="Times New Roman"/>
          <w:noProof/>
          <w:sz w:val="24"/>
          <w:szCs w:val="24"/>
        </w:rPr>
      </w:pPr>
    </w:p>
    <w:p w:rsidR="008A499E" w:rsidRPr="00BD48D1" w:rsidRDefault="008A499E" w:rsidP="008A499E">
      <w:pPr>
        <w:spacing w:after="0" w:line="240" w:lineRule="auto"/>
        <w:jc w:val="center"/>
        <w:outlineLvl w:val="0"/>
        <w:rPr>
          <w:rFonts w:ascii="Times New Roman" w:hAnsi="Times New Roman"/>
          <w:noProof/>
          <w:sz w:val="28"/>
        </w:rPr>
      </w:pPr>
      <w:r w:rsidRPr="00BD48D1">
        <w:rPr>
          <w:rFonts w:ascii="Times New Roman" w:hAnsi="Times New Roman"/>
          <w:noProof/>
          <w:sz w:val="28"/>
        </w:rPr>
        <w:t>SYNTHESIS OF ISOXAZOLIDINE VIA 1,3-DIPOLAR CYCLOADDITION OF N-4-TERT-BENZYLIDENE NITRONE AND MALEIMIDE IN IMIDAZOLIUM-BASED IONIC LIQUIDS</w:t>
      </w:r>
    </w:p>
    <w:p w:rsidR="008A499E" w:rsidRPr="00F447A7" w:rsidRDefault="008A499E" w:rsidP="008A499E">
      <w:pPr>
        <w:spacing w:after="0" w:line="240" w:lineRule="auto"/>
        <w:jc w:val="center"/>
        <w:rPr>
          <w:rFonts w:ascii="Times New Roman" w:hAnsi="Times New Roman"/>
          <w:noProof/>
          <w:sz w:val="24"/>
          <w:szCs w:val="24"/>
          <w:lang w:bidi="ar-SA"/>
        </w:rPr>
      </w:pPr>
    </w:p>
    <w:p w:rsidR="008A499E" w:rsidRDefault="008A499E" w:rsidP="008A499E">
      <w:pPr>
        <w:spacing w:after="0" w:line="240" w:lineRule="auto"/>
        <w:jc w:val="center"/>
        <w:outlineLvl w:val="0"/>
        <w:rPr>
          <w:rFonts w:ascii="Times New Roman" w:hAnsi="Times New Roman"/>
          <w:noProof/>
          <w:sz w:val="24"/>
          <w:szCs w:val="28"/>
        </w:rPr>
      </w:pPr>
      <w:r w:rsidRPr="00BD48D1">
        <w:rPr>
          <w:rFonts w:ascii="Times New Roman" w:hAnsi="Times New Roman"/>
          <w:noProof/>
          <w:sz w:val="24"/>
          <w:szCs w:val="28"/>
        </w:rPr>
        <w:t xml:space="preserve">(Sintesis Sebatian Isoxazolidina Melalui Tindakbalas 1,3-Dwikutub Pensiklotambahan </w:t>
      </w:r>
    </w:p>
    <w:p w:rsidR="008A499E" w:rsidRPr="00BD48D1" w:rsidRDefault="008A499E" w:rsidP="008A499E">
      <w:pPr>
        <w:spacing w:after="0" w:line="240" w:lineRule="auto"/>
        <w:jc w:val="center"/>
        <w:outlineLvl w:val="0"/>
        <w:rPr>
          <w:rFonts w:ascii="Times New Roman" w:hAnsi="Times New Roman"/>
          <w:noProof/>
          <w:sz w:val="24"/>
          <w:szCs w:val="28"/>
        </w:rPr>
      </w:pPr>
      <w:r w:rsidRPr="00BD48D1">
        <w:rPr>
          <w:rFonts w:ascii="Times New Roman" w:hAnsi="Times New Roman"/>
          <w:noProof/>
          <w:sz w:val="24"/>
          <w:szCs w:val="28"/>
        </w:rPr>
        <w:t xml:space="preserve">N-4-Tetra-Benzilidina Nitron dan Maleimida dalam Cecair Ionik </w:t>
      </w:r>
      <w:r>
        <w:rPr>
          <w:rFonts w:ascii="Times New Roman" w:hAnsi="Times New Roman"/>
          <w:noProof/>
          <w:sz w:val="24"/>
          <w:szCs w:val="28"/>
        </w:rPr>
        <w:t xml:space="preserve">Berasaskan </w:t>
      </w:r>
      <w:r w:rsidRPr="00BD48D1">
        <w:rPr>
          <w:rFonts w:ascii="Times New Roman" w:hAnsi="Times New Roman"/>
          <w:noProof/>
          <w:sz w:val="24"/>
          <w:szCs w:val="28"/>
        </w:rPr>
        <w:t>Imidazolium)</w:t>
      </w:r>
    </w:p>
    <w:p w:rsidR="008A499E" w:rsidRPr="00F447A7" w:rsidRDefault="008A499E" w:rsidP="008A499E">
      <w:pPr>
        <w:spacing w:after="0" w:line="240" w:lineRule="auto"/>
        <w:jc w:val="center"/>
        <w:rPr>
          <w:rFonts w:ascii="Times New Roman" w:hAnsi="Times New Roman"/>
          <w:noProof/>
          <w:sz w:val="20"/>
          <w:szCs w:val="20"/>
          <w:lang w:bidi="ar-SA"/>
        </w:rPr>
      </w:pPr>
    </w:p>
    <w:p w:rsidR="008A499E" w:rsidRPr="00BD48D1" w:rsidRDefault="008A499E" w:rsidP="008A499E">
      <w:pPr>
        <w:spacing w:after="0" w:line="240" w:lineRule="auto"/>
        <w:jc w:val="center"/>
        <w:outlineLvl w:val="0"/>
        <w:rPr>
          <w:rFonts w:ascii="Times New Roman" w:hAnsi="Times New Roman"/>
          <w:b/>
          <w:noProof/>
          <w:color w:val="548DD4"/>
          <w:sz w:val="20"/>
          <w:szCs w:val="20"/>
        </w:rPr>
      </w:pPr>
      <w:r w:rsidRPr="00BD48D1">
        <w:rPr>
          <w:rFonts w:ascii="Times New Roman" w:hAnsi="Times New Roman"/>
          <w:iCs/>
          <w:noProof/>
          <w:color w:val="000000"/>
          <w:sz w:val="20"/>
          <w:szCs w:val="20"/>
        </w:rPr>
        <w:t>Nur Liyana Sakinah Johari, Siti Nashwa Mohd Poad, Nur Hasyareeda Hassan, Nurul Izzaty Hassan*</w:t>
      </w:r>
      <w:r w:rsidRPr="00BD48D1">
        <w:rPr>
          <w:rFonts w:ascii="Times New Roman" w:hAnsi="Times New Roman"/>
          <w:b/>
          <w:noProof/>
          <w:color w:val="548DD4"/>
          <w:sz w:val="20"/>
          <w:szCs w:val="20"/>
        </w:rPr>
        <w:t xml:space="preserve"> </w:t>
      </w:r>
    </w:p>
    <w:p w:rsidR="008A499E" w:rsidRPr="008A499E" w:rsidRDefault="008A499E" w:rsidP="008A499E">
      <w:pPr>
        <w:spacing w:after="0" w:line="240" w:lineRule="auto"/>
        <w:jc w:val="center"/>
        <w:rPr>
          <w:rFonts w:ascii="Times New Roman" w:hAnsi="Times New Roman"/>
          <w:noProof/>
          <w:sz w:val="20"/>
          <w:szCs w:val="20"/>
          <w:lang w:bidi="ar-SA"/>
        </w:rPr>
      </w:pPr>
    </w:p>
    <w:p w:rsidR="008A499E" w:rsidRPr="008A499E" w:rsidRDefault="008A499E" w:rsidP="008A499E">
      <w:pPr>
        <w:spacing w:after="0" w:line="240" w:lineRule="auto"/>
        <w:jc w:val="center"/>
        <w:outlineLvl w:val="0"/>
        <w:rPr>
          <w:rFonts w:ascii="Times New Roman" w:hAnsi="Times New Roman"/>
          <w:i/>
          <w:noProof/>
          <w:sz w:val="20"/>
          <w:szCs w:val="20"/>
        </w:rPr>
      </w:pPr>
      <w:r w:rsidRPr="008A499E">
        <w:rPr>
          <w:rFonts w:ascii="Times New Roman" w:hAnsi="Times New Roman"/>
          <w:i/>
          <w:noProof/>
          <w:sz w:val="20"/>
          <w:szCs w:val="20"/>
        </w:rPr>
        <w:t>School of Chemical Science and Food Technology, Faculty of Science and Technology,</w:t>
      </w:r>
    </w:p>
    <w:p w:rsidR="008A499E" w:rsidRPr="008A499E" w:rsidRDefault="008A499E" w:rsidP="008A499E">
      <w:pPr>
        <w:spacing w:after="0" w:line="240" w:lineRule="auto"/>
        <w:jc w:val="center"/>
        <w:outlineLvl w:val="0"/>
        <w:rPr>
          <w:rFonts w:ascii="Times New Roman" w:hAnsi="Times New Roman"/>
          <w:i/>
          <w:noProof/>
          <w:sz w:val="20"/>
          <w:szCs w:val="20"/>
        </w:rPr>
      </w:pPr>
      <w:r w:rsidRPr="008A499E">
        <w:rPr>
          <w:rFonts w:ascii="Times New Roman" w:hAnsi="Times New Roman"/>
          <w:i/>
          <w:noProof/>
          <w:sz w:val="20"/>
          <w:szCs w:val="20"/>
        </w:rPr>
        <w:t>Universiti Kebangsaan Malaysia, 43600 UKM Bangi, Selangor, Malaysia.</w:t>
      </w:r>
    </w:p>
    <w:p w:rsidR="008A499E" w:rsidRPr="008A499E" w:rsidRDefault="008A499E" w:rsidP="008A499E">
      <w:pPr>
        <w:spacing w:after="0" w:line="240" w:lineRule="auto"/>
        <w:jc w:val="center"/>
        <w:rPr>
          <w:rFonts w:ascii="Times New Roman" w:hAnsi="Times New Roman"/>
          <w:noProof/>
          <w:sz w:val="20"/>
          <w:szCs w:val="20"/>
          <w:lang w:bidi="ar-SA"/>
        </w:rPr>
      </w:pPr>
    </w:p>
    <w:p w:rsidR="008A499E" w:rsidRPr="008A499E" w:rsidRDefault="008A499E" w:rsidP="008A499E">
      <w:pPr>
        <w:spacing w:after="0" w:line="240" w:lineRule="auto"/>
        <w:jc w:val="center"/>
        <w:rPr>
          <w:rFonts w:ascii="Times New Roman" w:hAnsi="Times New Roman"/>
          <w:i/>
          <w:noProof/>
          <w:sz w:val="20"/>
          <w:szCs w:val="20"/>
          <w:lang w:bidi="ar-SA"/>
        </w:rPr>
      </w:pPr>
      <w:r w:rsidRPr="008A499E">
        <w:rPr>
          <w:rFonts w:ascii="Times New Roman" w:hAnsi="Times New Roman"/>
          <w:i/>
          <w:noProof/>
          <w:sz w:val="20"/>
          <w:szCs w:val="20"/>
          <w:lang w:bidi="ar-SA"/>
        </w:rPr>
        <w:t xml:space="preserve">*Corresponding author: </w:t>
      </w:r>
      <w:hyperlink r:id="rId6" w:history="1">
        <w:r w:rsidRPr="008A499E">
          <w:rPr>
            <w:rFonts w:ascii="Times New Roman" w:hAnsi="Times New Roman"/>
            <w:i/>
            <w:iCs/>
            <w:noProof/>
            <w:sz w:val="20"/>
            <w:szCs w:val="20"/>
          </w:rPr>
          <w:t>drizz@ukm.edu.my</w:t>
        </w:r>
      </w:hyperlink>
    </w:p>
    <w:p w:rsidR="008A499E" w:rsidRPr="008A499E" w:rsidRDefault="008A499E" w:rsidP="008A499E">
      <w:pPr>
        <w:spacing w:after="0" w:line="240" w:lineRule="auto"/>
        <w:jc w:val="center"/>
        <w:rPr>
          <w:rFonts w:ascii="Times New Roman" w:hAnsi="Times New Roman"/>
          <w:noProof/>
          <w:sz w:val="20"/>
          <w:szCs w:val="20"/>
          <w:lang w:bidi="ar-SA"/>
        </w:rPr>
      </w:pPr>
    </w:p>
    <w:p w:rsidR="008A499E" w:rsidRPr="008A499E" w:rsidRDefault="008A499E" w:rsidP="008A499E">
      <w:pPr>
        <w:spacing w:after="0" w:line="240" w:lineRule="auto"/>
        <w:jc w:val="center"/>
        <w:rPr>
          <w:rFonts w:ascii="Times New Roman" w:hAnsi="Times New Roman"/>
          <w:noProof/>
          <w:sz w:val="20"/>
          <w:szCs w:val="20"/>
          <w:lang w:bidi="ar-SA"/>
        </w:rPr>
      </w:pPr>
    </w:p>
    <w:p w:rsidR="008A499E" w:rsidRPr="008A499E" w:rsidRDefault="008A499E" w:rsidP="008A499E">
      <w:pPr>
        <w:spacing w:after="0" w:line="240" w:lineRule="auto"/>
        <w:jc w:val="center"/>
        <w:rPr>
          <w:rFonts w:ascii="Times New Roman" w:hAnsi="Times New Roman"/>
          <w:noProof/>
          <w:sz w:val="20"/>
          <w:szCs w:val="20"/>
          <w:lang w:bidi="ar-SA"/>
        </w:rPr>
      </w:pPr>
      <w:r w:rsidRPr="008A499E">
        <w:rPr>
          <w:rFonts w:ascii="Times New Roman" w:hAnsi="Times New Roman"/>
          <w:noProof/>
          <w:sz w:val="20"/>
          <w:szCs w:val="20"/>
          <w:lang w:bidi="ar-SA"/>
        </w:rPr>
        <w:t>Received: 1 April 2016; Accepted: 11 August 2016</w:t>
      </w:r>
    </w:p>
    <w:p w:rsidR="008A499E" w:rsidRPr="008A499E" w:rsidRDefault="008A499E" w:rsidP="008A499E">
      <w:pPr>
        <w:spacing w:after="0" w:line="240" w:lineRule="auto"/>
        <w:jc w:val="center"/>
        <w:rPr>
          <w:rFonts w:ascii="Times New Roman" w:hAnsi="Times New Roman"/>
          <w:noProof/>
          <w:sz w:val="20"/>
          <w:szCs w:val="20"/>
          <w:lang w:bidi="ar-SA"/>
        </w:rPr>
      </w:pPr>
    </w:p>
    <w:p w:rsidR="008A499E" w:rsidRPr="008A499E" w:rsidRDefault="008A499E" w:rsidP="008A499E">
      <w:pPr>
        <w:spacing w:after="0" w:line="240" w:lineRule="auto"/>
        <w:jc w:val="center"/>
        <w:rPr>
          <w:rFonts w:ascii="Times New Roman" w:hAnsi="Times New Roman"/>
          <w:noProof/>
          <w:sz w:val="20"/>
          <w:szCs w:val="20"/>
          <w:lang w:bidi="ar-SA"/>
        </w:rPr>
      </w:pPr>
    </w:p>
    <w:p w:rsidR="008A499E" w:rsidRPr="008A499E" w:rsidRDefault="008A499E" w:rsidP="008A499E">
      <w:pPr>
        <w:spacing w:after="0" w:line="240" w:lineRule="auto"/>
        <w:jc w:val="center"/>
        <w:rPr>
          <w:rFonts w:ascii="Times New Roman" w:hAnsi="Times New Roman"/>
          <w:b/>
          <w:noProof/>
          <w:sz w:val="20"/>
          <w:szCs w:val="20"/>
          <w:lang w:bidi="ar-SA"/>
        </w:rPr>
      </w:pPr>
      <w:r w:rsidRPr="008A499E">
        <w:rPr>
          <w:rFonts w:ascii="Times New Roman" w:hAnsi="Times New Roman"/>
          <w:b/>
          <w:noProof/>
          <w:sz w:val="20"/>
          <w:szCs w:val="20"/>
          <w:lang w:bidi="ar-SA"/>
        </w:rPr>
        <w:t>Abstract</w:t>
      </w:r>
    </w:p>
    <w:p w:rsidR="008A499E" w:rsidRPr="008A499E" w:rsidRDefault="008A499E" w:rsidP="008A499E">
      <w:pPr>
        <w:adjustRightInd w:val="0"/>
        <w:spacing w:after="0" w:line="240" w:lineRule="auto"/>
        <w:jc w:val="both"/>
        <w:rPr>
          <w:rFonts w:ascii="Times New Roman" w:hAnsi="Times New Roman"/>
          <w:noProof/>
          <w:color w:val="000000"/>
          <w:sz w:val="20"/>
          <w:szCs w:val="20"/>
        </w:rPr>
      </w:pPr>
      <w:r w:rsidRPr="008A499E">
        <w:rPr>
          <w:rFonts w:ascii="Times New Roman" w:hAnsi="Times New Roman"/>
          <w:noProof/>
          <w:color w:val="000000"/>
          <w:sz w:val="20"/>
          <w:szCs w:val="20"/>
        </w:rPr>
        <w:t xml:space="preserve">The development of environmentally friendly methodologies for pericyclic reactions such as Diels Alder reaction is astonishing. Nevertheless, this is still scarce for the rest of pericyclic reactions. In this work, diastereosiomeric cycloadducts were formed via 1,3-dipolar cycloaddition between  </w:t>
      </w:r>
      <w:r w:rsidRPr="008A499E">
        <w:rPr>
          <w:rFonts w:ascii="Times New Roman" w:hAnsi="Times New Roman"/>
          <w:i/>
          <w:noProof/>
          <w:sz w:val="20"/>
          <w:szCs w:val="20"/>
        </w:rPr>
        <w:t>N</w:t>
      </w:r>
      <w:r w:rsidRPr="008A499E">
        <w:rPr>
          <w:rFonts w:ascii="Times New Roman" w:hAnsi="Times New Roman"/>
          <w:noProof/>
          <w:sz w:val="20"/>
          <w:szCs w:val="20"/>
        </w:rPr>
        <w:t xml:space="preserve">-4-Tert-Benzylidene </w:t>
      </w:r>
      <w:r w:rsidRPr="008A499E">
        <w:rPr>
          <w:rFonts w:ascii="Times New Roman" w:hAnsi="Times New Roman"/>
          <w:noProof/>
          <w:color w:val="000000"/>
          <w:sz w:val="20"/>
          <w:szCs w:val="20"/>
        </w:rPr>
        <w:t xml:space="preserve">nitrone and  maleimide in  imidazolium-based  ionic  liquids (ILs) at 25 °C. Cycloaddition between nitrone </w:t>
      </w:r>
      <w:r w:rsidRPr="008A499E">
        <w:rPr>
          <w:rFonts w:ascii="Times New Roman" w:hAnsi="Times New Roman"/>
          <w:b/>
          <w:noProof/>
          <w:color w:val="000000"/>
          <w:sz w:val="20"/>
          <w:szCs w:val="20"/>
        </w:rPr>
        <w:t>1</w:t>
      </w:r>
      <w:r w:rsidRPr="008A499E">
        <w:rPr>
          <w:rFonts w:ascii="Times New Roman" w:hAnsi="Times New Roman"/>
          <w:noProof/>
          <w:color w:val="000000"/>
          <w:sz w:val="20"/>
          <w:szCs w:val="20"/>
        </w:rPr>
        <w:t xml:space="preserve"> and maleimide </w:t>
      </w:r>
      <w:r w:rsidRPr="008A499E">
        <w:rPr>
          <w:rFonts w:ascii="Times New Roman" w:hAnsi="Times New Roman"/>
          <w:b/>
          <w:noProof/>
          <w:color w:val="000000"/>
          <w:sz w:val="20"/>
          <w:szCs w:val="20"/>
        </w:rPr>
        <w:t>2</w:t>
      </w:r>
      <w:r w:rsidRPr="008A499E">
        <w:rPr>
          <w:rFonts w:ascii="Times New Roman" w:hAnsi="Times New Roman"/>
          <w:noProof/>
          <w:color w:val="000000"/>
          <w:sz w:val="20"/>
          <w:szCs w:val="20"/>
        </w:rPr>
        <w:t xml:space="preserve"> give diastereoisomeric adducts with 1:1 and 1:2 </w:t>
      </w:r>
      <w:r w:rsidRPr="008A499E">
        <w:rPr>
          <w:rFonts w:ascii="Times New Roman" w:hAnsi="Times New Roman"/>
          <w:i/>
          <w:noProof/>
          <w:color w:val="000000"/>
          <w:sz w:val="20"/>
          <w:szCs w:val="20"/>
        </w:rPr>
        <w:t>trans</w:t>
      </w:r>
      <w:r w:rsidRPr="008A499E">
        <w:rPr>
          <w:rFonts w:ascii="Times New Roman" w:hAnsi="Times New Roman"/>
          <w:noProof/>
          <w:color w:val="000000"/>
          <w:sz w:val="20"/>
          <w:szCs w:val="20"/>
        </w:rPr>
        <w:t>/</w:t>
      </w:r>
      <w:r w:rsidRPr="008A499E">
        <w:rPr>
          <w:rFonts w:ascii="Times New Roman" w:hAnsi="Times New Roman"/>
          <w:i/>
          <w:noProof/>
          <w:color w:val="000000"/>
          <w:sz w:val="20"/>
          <w:szCs w:val="20"/>
        </w:rPr>
        <w:t xml:space="preserve">cis </w:t>
      </w:r>
      <w:r w:rsidRPr="008A499E">
        <w:rPr>
          <w:rFonts w:ascii="Times New Roman" w:hAnsi="Times New Roman"/>
          <w:noProof/>
          <w:color w:val="000000"/>
          <w:sz w:val="20"/>
          <w:szCs w:val="20"/>
        </w:rPr>
        <w:t>ratio in two ionic liquids, [Bmim][PF</w:t>
      </w:r>
      <w:r w:rsidRPr="008A499E">
        <w:rPr>
          <w:rFonts w:ascii="Times New Roman" w:hAnsi="Times New Roman"/>
          <w:noProof/>
          <w:color w:val="000000"/>
          <w:sz w:val="20"/>
          <w:szCs w:val="20"/>
          <w:vertAlign w:val="subscript"/>
        </w:rPr>
        <w:t>6</w:t>
      </w:r>
      <w:r w:rsidRPr="008A499E">
        <w:rPr>
          <w:rFonts w:ascii="Times New Roman" w:hAnsi="Times New Roman"/>
          <w:noProof/>
          <w:color w:val="000000"/>
          <w:sz w:val="20"/>
          <w:szCs w:val="20"/>
        </w:rPr>
        <w:t>] and [Bmim][BF</w:t>
      </w:r>
      <w:r w:rsidRPr="008A499E">
        <w:rPr>
          <w:rFonts w:ascii="Times New Roman" w:hAnsi="Times New Roman"/>
          <w:noProof/>
          <w:color w:val="000000"/>
          <w:sz w:val="20"/>
          <w:szCs w:val="20"/>
          <w:vertAlign w:val="subscript"/>
        </w:rPr>
        <w:t>4</w:t>
      </w:r>
      <w:r w:rsidRPr="008A499E">
        <w:rPr>
          <w:rFonts w:ascii="Times New Roman" w:hAnsi="Times New Roman"/>
          <w:noProof/>
          <w:color w:val="000000"/>
          <w:sz w:val="20"/>
          <w:szCs w:val="20"/>
        </w:rPr>
        <w:t>], respectively. [Bmim][PF</w:t>
      </w:r>
      <w:r w:rsidRPr="008A499E">
        <w:rPr>
          <w:rFonts w:ascii="Times New Roman" w:hAnsi="Times New Roman"/>
          <w:noProof/>
          <w:color w:val="000000"/>
          <w:sz w:val="20"/>
          <w:szCs w:val="20"/>
          <w:vertAlign w:val="subscript"/>
        </w:rPr>
        <w:t>6</w:t>
      </w:r>
      <w:r w:rsidRPr="008A499E">
        <w:rPr>
          <w:rFonts w:ascii="Times New Roman" w:hAnsi="Times New Roman"/>
          <w:noProof/>
          <w:color w:val="000000"/>
          <w:sz w:val="20"/>
          <w:szCs w:val="20"/>
        </w:rPr>
        <w:t>] give the desired cycloadducts in 43% yield compared to only 18% yield in [Bmim][BF</w:t>
      </w:r>
      <w:r w:rsidRPr="008A499E">
        <w:rPr>
          <w:rFonts w:ascii="Times New Roman" w:hAnsi="Times New Roman"/>
          <w:noProof/>
          <w:color w:val="000000"/>
          <w:sz w:val="20"/>
          <w:szCs w:val="20"/>
          <w:vertAlign w:val="subscript"/>
        </w:rPr>
        <w:t>4</w:t>
      </w:r>
      <w:r w:rsidRPr="008A499E">
        <w:rPr>
          <w:rFonts w:ascii="Times New Roman" w:hAnsi="Times New Roman"/>
          <w:noProof/>
          <w:color w:val="000000"/>
          <w:sz w:val="20"/>
          <w:szCs w:val="20"/>
        </w:rPr>
        <w:t xml:space="preserve">]. In comparison, when the similar reaction was conducted in chloroform, the diasteroeisomeric mixture favoured </w:t>
      </w:r>
      <w:r w:rsidRPr="008A499E">
        <w:rPr>
          <w:rFonts w:ascii="Times New Roman" w:hAnsi="Times New Roman"/>
          <w:i/>
          <w:noProof/>
          <w:color w:val="000000"/>
          <w:sz w:val="20"/>
          <w:szCs w:val="20"/>
        </w:rPr>
        <w:t>trans</w:t>
      </w:r>
      <w:r w:rsidRPr="008A499E">
        <w:rPr>
          <w:rFonts w:ascii="Times New Roman" w:hAnsi="Times New Roman"/>
          <w:noProof/>
          <w:color w:val="000000"/>
          <w:sz w:val="20"/>
          <w:szCs w:val="20"/>
        </w:rPr>
        <w:t xml:space="preserve"> isomer in 6:0.2 ratio. We reasoned that the repulsive van der Waals interactions favouring </w:t>
      </w:r>
      <w:r w:rsidRPr="008A499E">
        <w:rPr>
          <w:rFonts w:ascii="Times New Roman" w:hAnsi="Times New Roman"/>
          <w:i/>
          <w:noProof/>
          <w:color w:val="000000"/>
          <w:sz w:val="20"/>
          <w:szCs w:val="20"/>
        </w:rPr>
        <w:t>exo</w:t>
      </w:r>
      <w:r w:rsidRPr="008A499E">
        <w:rPr>
          <w:rFonts w:ascii="Times New Roman" w:hAnsi="Times New Roman"/>
          <w:noProof/>
          <w:color w:val="000000"/>
          <w:sz w:val="20"/>
          <w:szCs w:val="20"/>
        </w:rPr>
        <w:t xml:space="preserve"> transition state was assisted by imidazolium ionic liquids. Thus, </w:t>
      </w:r>
      <w:r w:rsidRPr="008A499E">
        <w:rPr>
          <w:rFonts w:ascii="Times New Roman" w:hAnsi="Times New Roman"/>
          <w:noProof/>
          <w:sz w:val="20"/>
          <w:szCs w:val="20"/>
        </w:rPr>
        <w:t xml:space="preserve">ILs have shown great potential as second reaction media in dipolar cycloaddition reactions. </w:t>
      </w:r>
    </w:p>
    <w:p w:rsidR="008A499E" w:rsidRPr="008A499E" w:rsidRDefault="008A499E" w:rsidP="008A499E">
      <w:pPr>
        <w:adjustRightInd w:val="0"/>
        <w:spacing w:after="0" w:line="240" w:lineRule="auto"/>
        <w:jc w:val="both"/>
        <w:rPr>
          <w:rFonts w:ascii="Times New Roman" w:hAnsi="Times New Roman"/>
          <w:noProof/>
          <w:color w:val="000000"/>
          <w:sz w:val="20"/>
          <w:szCs w:val="20"/>
        </w:rPr>
      </w:pPr>
    </w:p>
    <w:p w:rsidR="008A499E" w:rsidRPr="008A499E" w:rsidRDefault="008A499E" w:rsidP="008A499E">
      <w:pPr>
        <w:spacing w:after="0" w:line="240" w:lineRule="auto"/>
        <w:jc w:val="both"/>
        <w:outlineLvl w:val="0"/>
        <w:rPr>
          <w:rFonts w:ascii="Times New Roman" w:hAnsi="Times New Roman"/>
          <w:noProof/>
          <w:color w:val="548DD4"/>
          <w:sz w:val="20"/>
          <w:szCs w:val="20"/>
        </w:rPr>
      </w:pPr>
      <w:r w:rsidRPr="008A499E">
        <w:rPr>
          <w:rFonts w:ascii="Times New Roman" w:hAnsi="Times New Roman"/>
          <w:b/>
          <w:noProof/>
          <w:sz w:val="20"/>
          <w:szCs w:val="20"/>
        </w:rPr>
        <w:t>Keywords</w:t>
      </w:r>
      <w:r w:rsidRPr="008A499E">
        <w:rPr>
          <w:rFonts w:ascii="Times New Roman" w:hAnsi="Times New Roman"/>
          <w:noProof/>
          <w:sz w:val="20"/>
          <w:szCs w:val="20"/>
        </w:rPr>
        <w:t xml:space="preserve">: </w:t>
      </w:r>
      <w:r w:rsidRPr="008A499E">
        <w:rPr>
          <w:rFonts w:ascii="Times New Roman" w:hAnsi="Times New Roman"/>
          <w:noProof/>
          <w:color w:val="000000"/>
          <w:sz w:val="20"/>
          <w:szCs w:val="20"/>
        </w:rPr>
        <w:t xml:space="preserve"> pericyclic reactions, 1,3-dipolar cycloaddition, imidazolium ionic liquids</w:t>
      </w:r>
    </w:p>
    <w:p w:rsidR="008A499E" w:rsidRPr="008A499E" w:rsidRDefault="008A499E" w:rsidP="008A499E">
      <w:pPr>
        <w:spacing w:after="0" w:line="240" w:lineRule="auto"/>
        <w:jc w:val="center"/>
        <w:outlineLvl w:val="0"/>
        <w:rPr>
          <w:rFonts w:ascii="Times New Roman" w:hAnsi="Times New Roman"/>
          <w:b/>
          <w:noProof/>
          <w:color w:val="548DD4"/>
          <w:sz w:val="20"/>
          <w:szCs w:val="20"/>
        </w:rPr>
      </w:pPr>
    </w:p>
    <w:p w:rsidR="008A499E" w:rsidRPr="008A499E" w:rsidRDefault="008A499E" w:rsidP="008A499E">
      <w:pPr>
        <w:spacing w:after="0" w:line="240" w:lineRule="auto"/>
        <w:jc w:val="center"/>
        <w:outlineLvl w:val="0"/>
        <w:rPr>
          <w:rFonts w:ascii="Times New Roman" w:hAnsi="Times New Roman"/>
          <w:b/>
          <w:noProof/>
          <w:sz w:val="20"/>
          <w:szCs w:val="20"/>
        </w:rPr>
      </w:pPr>
      <w:r w:rsidRPr="008A499E">
        <w:rPr>
          <w:rFonts w:ascii="Times New Roman" w:hAnsi="Times New Roman"/>
          <w:b/>
          <w:noProof/>
          <w:sz w:val="20"/>
          <w:szCs w:val="20"/>
        </w:rPr>
        <w:t>Abstrak</w:t>
      </w:r>
    </w:p>
    <w:p w:rsidR="008A499E" w:rsidRPr="008A499E" w:rsidRDefault="008A499E" w:rsidP="008A499E">
      <w:pPr>
        <w:spacing w:after="0" w:line="240" w:lineRule="auto"/>
        <w:jc w:val="both"/>
        <w:outlineLvl w:val="0"/>
        <w:rPr>
          <w:rFonts w:ascii="Times New Roman" w:hAnsi="Times New Roman"/>
          <w:noProof/>
          <w:sz w:val="20"/>
          <w:szCs w:val="20"/>
        </w:rPr>
      </w:pPr>
      <w:r w:rsidRPr="008A499E">
        <w:rPr>
          <w:rFonts w:ascii="Times New Roman" w:hAnsi="Times New Roman"/>
          <w:noProof/>
          <w:sz w:val="20"/>
          <w:szCs w:val="20"/>
        </w:rPr>
        <w:t xml:space="preserve">Tindak balas Diels Alder merupakan contoh tindak balas perisiklik yang mesra alam serta mendapat perhatian ramai. Namun begitu, contoh lain tindak balas perisiklik masih lagi terhad. Melalui kajian ini, tindak balas 1,3-dwikutub pensiklotambahan di antara </w:t>
      </w:r>
      <w:r w:rsidRPr="008A499E">
        <w:rPr>
          <w:rFonts w:ascii="Times New Roman" w:hAnsi="Times New Roman"/>
          <w:i/>
          <w:noProof/>
          <w:sz w:val="20"/>
          <w:szCs w:val="20"/>
        </w:rPr>
        <w:t>N</w:t>
      </w:r>
      <w:r w:rsidRPr="008A499E">
        <w:rPr>
          <w:rFonts w:ascii="Times New Roman" w:hAnsi="Times New Roman"/>
          <w:noProof/>
          <w:sz w:val="20"/>
          <w:szCs w:val="20"/>
        </w:rPr>
        <w:t xml:space="preserve">-4-Tetra-Benzilidina nitron dan maleimida dalam cecair ionik imidazolium pada suhu </w:t>
      </w:r>
      <w:r w:rsidRPr="008A499E">
        <w:rPr>
          <w:rFonts w:ascii="Times New Roman" w:hAnsi="Times New Roman"/>
          <w:noProof/>
          <w:color w:val="000000"/>
          <w:sz w:val="20"/>
          <w:szCs w:val="20"/>
        </w:rPr>
        <w:t>25 °C</w:t>
      </w:r>
      <w:r w:rsidRPr="008A499E">
        <w:rPr>
          <w:rFonts w:ascii="Times New Roman" w:hAnsi="Times New Roman"/>
          <w:noProof/>
          <w:sz w:val="20"/>
          <w:szCs w:val="20"/>
        </w:rPr>
        <w:t xml:space="preserve"> telah dijalankan. Pensiklotambahan antara nitron </w:t>
      </w:r>
      <w:r w:rsidRPr="008A499E">
        <w:rPr>
          <w:rFonts w:ascii="Times New Roman" w:hAnsi="Times New Roman"/>
          <w:b/>
          <w:noProof/>
          <w:sz w:val="20"/>
          <w:szCs w:val="20"/>
        </w:rPr>
        <w:t xml:space="preserve">1 </w:t>
      </w:r>
      <w:r w:rsidRPr="008A499E">
        <w:rPr>
          <w:rFonts w:ascii="Times New Roman" w:hAnsi="Times New Roman"/>
          <w:noProof/>
          <w:sz w:val="20"/>
          <w:szCs w:val="20"/>
        </w:rPr>
        <w:t xml:space="preserve">dan maleimida </w:t>
      </w:r>
      <w:r w:rsidRPr="008A499E">
        <w:rPr>
          <w:rFonts w:ascii="Times New Roman" w:hAnsi="Times New Roman"/>
          <w:b/>
          <w:noProof/>
          <w:sz w:val="20"/>
          <w:szCs w:val="20"/>
        </w:rPr>
        <w:t xml:space="preserve">2 </w:t>
      </w:r>
      <w:r w:rsidRPr="008A499E">
        <w:rPr>
          <w:rFonts w:ascii="Times New Roman" w:hAnsi="Times New Roman"/>
          <w:noProof/>
          <w:sz w:val="20"/>
          <w:szCs w:val="20"/>
        </w:rPr>
        <w:t xml:space="preserve">telah menghasilkan sikloaduk diastereoisomerik dengan nisbah </w:t>
      </w:r>
      <w:r w:rsidRPr="008A499E">
        <w:rPr>
          <w:rFonts w:ascii="Times New Roman" w:hAnsi="Times New Roman"/>
          <w:i/>
          <w:noProof/>
          <w:sz w:val="20"/>
          <w:szCs w:val="20"/>
        </w:rPr>
        <w:t>tran/cis</w:t>
      </w:r>
      <w:r w:rsidRPr="008A499E">
        <w:rPr>
          <w:rFonts w:ascii="Times New Roman" w:hAnsi="Times New Roman"/>
          <w:noProof/>
          <w:sz w:val="20"/>
          <w:szCs w:val="20"/>
        </w:rPr>
        <w:t xml:space="preserve"> 1:1 dan 1:2 bagi kedua-dua cecair ionik, [Bmim][PF</w:t>
      </w:r>
      <w:r w:rsidRPr="008A499E">
        <w:rPr>
          <w:rFonts w:ascii="Times New Roman" w:hAnsi="Times New Roman"/>
          <w:noProof/>
          <w:sz w:val="20"/>
          <w:szCs w:val="20"/>
          <w:vertAlign w:val="subscript"/>
        </w:rPr>
        <w:t>6</w:t>
      </w:r>
      <w:r w:rsidRPr="008A499E">
        <w:rPr>
          <w:rFonts w:ascii="Times New Roman" w:hAnsi="Times New Roman"/>
          <w:noProof/>
          <w:sz w:val="20"/>
          <w:szCs w:val="20"/>
        </w:rPr>
        <w:t>] dan [Bmim][BF</w:t>
      </w:r>
      <w:r w:rsidRPr="008A499E">
        <w:rPr>
          <w:rFonts w:ascii="Times New Roman" w:hAnsi="Times New Roman"/>
          <w:noProof/>
          <w:sz w:val="20"/>
          <w:szCs w:val="20"/>
          <w:vertAlign w:val="subscript"/>
        </w:rPr>
        <w:t>4</w:t>
      </w:r>
      <w:r w:rsidRPr="008A499E">
        <w:rPr>
          <w:rFonts w:ascii="Times New Roman" w:hAnsi="Times New Roman"/>
          <w:noProof/>
          <w:sz w:val="20"/>
          <w:szCs w:val="20"/>
        </w:rPr>
        <w:t>]. Hasil sikloaduk dalam cecair ionik [Bmim][PF</w:t>
      </w:r>
      <w:r w:rsidRPr="008A499E">
        <w:rPr>
          <w:rFonts w:ascii="Times New Roman" w:hAnsi="Times New Roman"/>
          <w:noProof/>
          <w:sz w:val="20"/>
          <w:szCs w:val="20"/>
          <w:vertAlign w:val="subscript"/>
        </w:rPr>
        <w:t>6</w:t>
      </w:r>
      <w:r w:rsidRPr="008A499E">
        <w:rPr>
          <w:rFonts w:ascii="Times New Roman" w:hAnsi="Times New Roman"/>
          <w:noProof/>
          <w:sz w:val="20"/>
          <w:szCs w:val="20"/>
        </w:rPr>
        <w:t>] adalah sebanyak 43% berbanding hanya 18% di dalam [Bmim][BF</w:t>
      </w:r>
      <w:r w:rsidRPr="008A499E">
        <w:rPr>
          <w:rFonts w:ascii="Times New Roman" w:hAnsi="Times New Roman"/>
          <w:noProof/>
          <w:sz w:val="20"/>
          <w:szCs w:val="20"/>
          <w:vertAlign w:val="subscript"/>
        </w:rPr>
        <w:t>4</w:t>
      </w:r>
      <w:r w:rsidRPr="008A499E">
        <w:rPr>
          <w:rFonts w:ascii="Times New Roman" w:hAnsi="Times New Roman"/>
          <w:noProof/>
          <w:sz w:val="20"/>
          <w:szCs w:val="20"/>
        </w:rPr>
        <w:t xml:space="preserve">]. Apabila tindak balas yang sama dijalankan dalam pelarut kloroform, ianya memberikan sikloduk diastereosiomerik dalam nisbah 6:0.2 dengan menyebelahi isomer </w:t>
      </w:r>
      <w:r w:rsidRPr="008A499E">
        <w:rPr>
          <w:rFonts w:ascii="Times New Roman" w:hAnsi="Times New Roman"/>
          <w:i/>
          <w:noProof/>
          <w:sz w:val="20"/>
          <w:szCs w:val="20"/>
        </w:rPr>
        <w:t>trans.</w:t>
      </w:r>
      <w:r w:rsidRPr="008A499E">
        <w:rPr>
          <w:rFonts w:ascii="Times New Roman" w:hAnsi="Times New Roman"/>
          <w:noProof/>
          <w:sz w:val="20"/>
          <w:szCs w:val="20"/>
        </w:rPr>
        <w:t xml:space="preserve"> Kami beranggapan bahawa interaksi repulsif Van der Waals mendorong keadaan peralihan ekso dengan bantuan cecair ionik imidazolium. Oleh yang demikian, cecair ionik mampu memainkan peranan penting sebagai media kedua di dalam tindak balas dwikutub pensiklotambahan. </w:t>
      </w:r>
    </w:p>
    <w:p w:rsidR="008A499E" w:rsidRPr="008A499E" w:rsidRDefault="008A499E" w:rsidP="008A499E">
      <w:pPr>
        <w:spacing w:after="0" w:line="240" w:lineRule="auto"/>
        <w:jc w:val="both"/>
        <w:outlineLvl w:val="0"/>
        <w:rPr>
          <w:rFonts w:ascii="Times New Roman" w:hAnsi="Times New Roman"/>
          <w:noProof/>
          <w:color w:val="FF0000"/>
          <w:sz w:val="20"/>
          <w:szCs w:val="20"/>
        </w:rPr>
      </w:pPr>
    </w:p>
    <w:p w:rsidR="000316CA" w:rsidRDefault="008A499E" w:rsidP="008A499E">
      <w:pPr>
        <w:spacing w:after="0" w:line="240" w:lineRule="auto"/>
        <w:jc w:val="both"/>
        <w:outlineLvl w:val="0"/>
        <w:rPr>
          <w:rFonts w:ascii="Times New Roman" w:hAnsi="Times New Roman"/>
          <w:noProof/>
          <w:sz w:val="20"/>
          <w:szCs w:val="20"/>
        </w:rPr>
      </w:pPr>
      <w:r w:rsidRPr="008A499E">
        <w:rPr>
          <w:rFonts w:ascii="Times New Roman" w:hAnsi="Times New Roman"/>
          <w:b/>
          <w:noProof/>
          <w:sz w:val="20"/>
          <w:szCs w:val="20"/>
        </w:rPr>
        <w:t xml:space="preserve">Kata kunci: </w:t>
      </w:r>
      <w:r w:rsidRPr="008A499E">
        <w:rPr>
          <w:rFonts w:ascii="Times New Roman" w:hAnsi="Times New Roman"/>
          <w:noProof/>
          <w:sz w:val="20"/>
          <w:szCs w:val="20"/>
        </w:rPr>
        <w:t xml:space="preserve"> tindak balas perisiklik, 1,3-dwikutub pensiklotambahan, cecair ionik imidazolium</w:t>
      </w:r>
    </w:p>
    <w:p w:rsidR="008A499E" w:rsidRDefault="008A499E" w:rsidP="008A499E">
      <w:pPr>
        <w:spacing w:after="0" w:line="240" w:lineRule="auto"/>
        <w:jc w:val="both"/>
        <w:outlineLvl w:val="0"/>
        <w:rPr>
          <w:rFonts w:ascii="Times New Roman" w:hAnsi="Times New Roman"/>
          <w:noProof/>
          <w:sz w:val="20"/>
          <w:szCs w:val="20"/>
        </w:rPr>
      </w:pPr>
    </w:p>
    <w:p w:rsidR="008A499E" w:rsidRPr="00F447A7" w:rsidRDefault="008A499E" w:rsidP="008A499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8A499E" w:rsidRPr="00D42182" w:rsidRDefault="008A499E" w:rsidP="008A499E">
      <w:pPr>
        <w:numPr>
          <w:ilvl w:val="0"/>
          <w:numId w:val="1"/>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color w:val="000000"/>
          <w:sz w:val="20"/>
          <w:szCs w:val="20"/>
        </w:rPr>
        <w:t>Fleming, I. (1998). Pericyclic reactions. Oxford: Oxford Chemical Primers: pp. 67</w:t>
      </w:r>
    </w:p>
    <w:p w:rsidR="008A499E" w:rsidRPr="00D42182" w:rsidRDefault="008A499E" w:rsidP="008A499E">
      <w:pPr>
        <w:numPr>
          <w:ilvl w:val="0"/>
          <w:numId w:val="1"/>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sz w:val="20"/>
          <w:szCs w:val="20"/>
        </w:rPr>
        <w:t xml:space="preserve">Woodward, R. B. and Hoffmann, R. (2004). The conservation of orbital symmetry. </w:t>
      </w:r>
      <w:r w:rsidRPr="00D42182">
        <w:rPr>
          <w:rFonts w:ascii="Times New Roman" w:hAnsi="Times New Roman"/>
          <w:i/>
          <w:noProof/>
          <w:sz w:val="20"/>
          <w:szCs w:val="20"/>
        </w:rPr>
        <w:t xml:space="preserve">Verlag Chemie Academic Press, </w:t>
      </w:r>
      <w:r w:rsidRPr="00D42182">
        <w:rPr>
          <w:rFonts w:ascii="Times New Roman" w:hAnsi="Times New Roman"/>
          <w:noProof/>
          <w:sz w:val="20"/>
          <w:szCs w:val="20"/>
        </w:rPr>
        <w:t>104 : 2939 –</w:t>
      </w:r>
      <w:r w:rsidRPr="00D42182">
        <w:rPr>
          <w:rFonts w:ascii="Times New Roman" w:hAnsi="Times New Roman"/>
          <w:noProof/>
          <w:color w:val="000000"/>
          <w:sz w:val="20"/>
          <w:szCs w:val="20"/>
        </w:rPr>
        <w:t xml:space="preserve"> </w:t>
      </w:r>
      <w:r w:rsidRPr="00D42182">
        <w:rPr>
          <w:rFonts w:ascii="Times New Roman" w:hAnsi="Times New Roman"/>
          <w:noProof/>
          <w:sz w:val="20"/>
          <w:szCs w:val="20"/>
        </w:rPr>
        <w:t>3002.</w:t>
      </w:r>
    </w:p>
    <w:p w:rsidR="008A499E" w:rsidRPr="00D42182" w:rsidRDefault="008A499E" w:rsidP="008A499E">
      <w:pPr>
        <w:numPr>
          <w:ilvl w:val="0"/>
          <w:numId w:val="1"/>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sz w:val="20"/>
          <w:szCs w:val="20"/>
        </w:rPr>
        <w:t xml:space="preserve">Visser, A. E., Bridges, N. J. and Rogers, R. D. (2013). Ionic liquids: Science and applications. ACS Symposium Series 1117. </w:t>
      </w:r>
      <w:r w:rsidRPr="00D42182">
        <w:rPr>
          <w:rFonts w:ascii="Times New Roman" w:hAnsi="Times New Roman"/>
          <w:i/>
          <w:noProof/>
          <w:sz w:val="20"/>
          <w:szCs w:val="20"/>
        </w:rPr>
        <w:t>American Chemical Society</w:t>
      </w:r>
      <w:r w:rsidRPr="00D42182">
        <w:rPr>
          <w:rFonts w:ascii="Times New Roman" w:hAnsi="Times New Roman"/>
          <w:noProof/>
          <w:sz w:val="20"/>
          <w:szCs w:val="20"/>
        </w:rPr>
        <w:t>: 259 –</w:t>
      </w:r>
      <w:r w:rsidRPr="00D42182">
        <w:rPr>
          <w:rFonts w:ascii="Times New Roman" w:hAnsi="Times New Roman"/>
          <w:noProof/>
          <w:color w:val="000000"/>
          <w:sz w:val="20"/>
          <w:szCs w:val="20"/>
        </w:rPr>
        <w:t xml:space="preserve"> </w:t>
      </w:r>
      <w:r w:rsidRPr="00D42182">
        <w:rPr>
          <w:rFonts w:ascii="Times New Roman" w:hAnsi="Times New Roman"/>
          <w:noProof/>
          <w:sz w:val="20"/>
          <w:szCs w:val="20"/>
        </w:rPr>
        <w:t>270.</w:t>
      </w:r>
    </w:p>
    <w:p w:rsidR="008A499E" w:rsidRPr="00D42182" w:rsidRDefault="008A499E" w:rsidP="008A499E">
      <w:pPr>
        <w:numPr>
          <w:ilvl w:val="0"/>
          <w:numId w:val="1"/>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sz w:val="20"/>
          <w:szCs w:val="20"/>
        </w:rPr>
        <w:t xml:space="preserve">Hazra, A., Bharitkar, Y. P., Maity, A., Mondal, S. and Mondal, N. B. (2013). Synthesis of tetracyclic pyrrolidine/isoxazolidine fused pyrano[3,2-h]quinolines via intramolecular 1,3-dipolar cycloaddition in ionic liquid. </w:t>
      </w:r>
      <w:r w:rsidRPr="00D42182">
        <w:rPr>
          <w:rFonts w:ascii="Times New Roman" w:hAnsi="Times New Roman"/>
          <w:i/>
          <w:noProof/>
          <w:sz w:val="20"/>
          <w:szCs w:val="20"/>
        </w:rPr>
        <w:t>Tetrahedron Letters</w:t>
      </w:r>
      <w:r w:rsidRPr="00D42182">
        <w:rPr>
          <w:rFonts w:ascii="Times New Roman" w:hAnsi="Times New Roman"/>
          <w:noProof/>
          <w:sz w:val="20"/>
          <w:szCs w:val="20"/>
        </w:rPr>
        <w:t xml:space="preserve">, 54(32): 4339 – </w:t>
      </w:r>
      <w:r w:rsidRPr="00D42182">
        <w:rPr>
          <w:rFonts w:ascii="Times New Roman" w:hAnsi="Times New Roman"/>
          <w:noProof/>
          <w:color w:val="000000"/>
          <w:sz w:val="20"/>
          <w:szCs w:val="20"/>
        </w:rPr>
        <w:t>4342</w:t>
      </w:r>
      <w:r w:rsidRPr="00D42182">
        <w:rPr>
          <w:rFonts w:ascii="Times New Roman" w:hAnsi="Times New Roman"/>
          <w:noProof/>
          <w:sz w:val="20"/>
          <w:szCs w:val="20"/>
        </w:rPr>
        <w:t>.</w:t>
      </w:r>
    </w:p>
    <w:p w:rsidR="008A499E" w:rsidRPr="00D42182" w:rsidRDefault="008A499E" w:rsidP="008A499E">
      <w:pPr>
        <w:numPr>
          <w:ilvl w:val="0"/>
          <w:numId w:val="1"/>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sz w:val="20"/>
          <w:szCs w:val="20"/>
        </w:rPr>
        <w:t xml:space="preserve">Nishwaki, N. (2014). Methods and applications of cycloaddition reactions in organic syntheses. </w:t>
      </w:r>
      <w:r w:rsidRPr="0044065B">
        <w:rPr>
          <w:rFonts w:ascii="Times New Roman" w:hAnsi="Times New Roman"/>
          <w:i/>
          <w:noProof/>
          <w:sz w:val="20"/>
          <w:szCs w:val="20"/>
        </w:rPr>
        <w:t>John</w:t>
      </w:r>
      <w:r w:rsidRPr="00D42182">
        <w:rPr>
          <w:rFonts w:ascii="Times New Roman" w:hAnsi="Times New Roman"/>
          <w:noProof/>
          <w:sz w:val="20"/>
          <w:szCs w:val="20"/>
        </w:rPr>
        <w:t xml:space="preserve"> </w:t>
      </w:r>
      <w:r w:rsidRPr="00D42182">
        <w:rPr>
          <w:rFonts w:ascii="Times New Roman" w:hAnsi="Times New Roman"/>
          <w:i/>
          <w:noProof/>
          <w:sz w:val="20"/>
          <w:szCs w:val="20"/>
        </w:rPr>
        <w:t>Wiley and Sons</w:t>
      </w:r>
      <w:r w:rsidRPr="00D42182">
        <w:rPr>
          <w:rFonts w:ascii="Times New Roman" w:hAnsi="Times New Roman"/>
          <w:noProof/>
          <w:sz w:val="20"/>
          <w:szCs w:val="20"/>
        </w:rPr>
        <w:t>, 9: 223 –</w:t>
      </w:r>
      <w:r w:rsidRPr="00D42182">
        <w:rPr>
          <w:rFonts w:ascii="Times New Roman" w:hAnsi="Times New Roman"/>
          <w:noProof/>
          <w:color w:val="000000"/>
          <w:sz w:val="20"/>
          <w:szCs w:val="20"/>
        </w:rPr>
        <w:t xml:space="preserve"> </w:t>
      </w:r>
      <w:r w:rsidRPr="00D42182">
        <w:rPr>
          <w:rFonts w:ascii="Times New Roman" w:hAnsi="Times New Roman"/>
          <w:noProof/>
          <w:sz w:val="20"/>
          <w:szCs w:val="20"/>
        </w:rPr>
        <w:t>240.</w:t>
      </w:r>
    </w:p>
    <w:p w:rsidR="008A499E" w:rsidRPr="00D42182" w:rsidRDefault="008A499E" w:rsidP="008A499E">
      <w:pPr>
        <w:numPr>
          <w:ilvl w:val="0"/>
          <w:numId w:val="1"/>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sz w:val="20"/>
          <w:szCs w:val="20"/>
        </w:rPr>
        <w:t xml:space="preserve">Huisgen, R. and Weinberger, R. (1985). The first two step 1,3-dipolar cycloadditions: Non-stereospecificity. </w:t>
      </w:r>
      <w:r w:rsidRPr="00D42182">
        <w:rPr>
          <w:rFonts w:ascii="Times New Roman" w:hAnsi="Times New Roman"/>
          <w:i/>
          <w:noProof/>
          <w:sz w:val="20"/>
          <w:szCs w:val="20"/>
        </w:rPr>
        <w:t>Tetrahedron Letters</w:t>
      </w:r>
      <w:r w:rsidRPr="00D42182">
        <w:rPr>
          <w:rFonts w:ascii="Times New Roman" w:hAnsi="Times New Roman"/>
          <w:noProof/>
          <w:sz w:val="20"/>
          <w:szCs w:val="20"/>
        </w:rPr>
        <w:t>, 26: 5119 –</w:t>
      </w:r>
      <w:r w:rsidRPr="00D42182">
        <w:rPr>
          <w:rFonts w:ascii="Times New Roman" w:hAnsi="Times New Roman"/>
          <w:noProof/>
          <w:color w:val="000000"/>
          <w:sz w:val="20"/>
          <w:szCs w:val="20"/>
        </w:rPr>
        <w:t xml:space="preserve"> </w:t>
      </w:r>
      <w:r w:rsidRPr="00D42182">
        <w:rPr>
          <w:rFonts w:ascii="Times New Roman" w:hAnsi="Times New Roman"/>
          <w:noProof/>
          <w:sz w:val="20"/>
          <w:szCs w:val="20"/>
        </w:rPr>
        <w:t>5122.</w:t>
      </w:r>
    </w:p>
    <w:p w:rsidR="008A499E" w:rsidRPr="00D42182" w:rsidRDefault="008A499E" w:rsidP="008A499E">
      <w:pPr>
        <w:numPr>
          <w:ilvl w:val="0"/>
          <w:numId w:val="1"/>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color w:val="000000"/>
          <w:sz w:val="20"/>
          <w:szCs w:val="20"/>
        </w:rPr>
        <w:t xml:space="preserve">Kumar, A., Deshpande, S. S. and Pawar, S. S. (2003). Diels-Alder reactions in ionic media: rate enhancement with green chemistry. </w:t>
      </w:r>
      <w:r w:rsidRPr="00D42182">
        <w:rPr>
          <w:rFonts w:ascii="Times New Roman" w:hAnsi="Times New Roman"/>
          <w:i/>
          <w:noProof/>
          <w:color w:val="000000"/>
          <w:sz w:val="20"/>
          <w:szCs w:val="20"/>
        </w:rPr>
        <w:t>National Academy Science Letter-India</w:t>
      </w:r>
      <w:r w:rsidRPr="00D42182">
        <w:rPr>
          <w:rFonts w:ascii="Times New Roman" w:hAnsi="Times New Roman"/>
          <w:noProof/>
          <w:color w:val="000000"/>
          <w:sz w:val="20"/>
          <w:szCs w:val="20"/>
        </w:rPr>
        <w:t>, 26 (9-10): 232 – 250.</w:t>
      </w:r>
    </w:p>
    <w:p w:rsidR="008A499E" w:rsidRPr="00D42182" w:rsidRDefault="008A499E" w:rsidP="008A499E">
      <w:pPr>
        <w:numPr>
          <w:ilvl w:val="0"/>
          <w:numId w:val="1"/>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color w:val="000000"/>
          <w:sz w:val="20"/>
          <w:szCs w:val="20"/>
        </w:rPr>
        <w:t xml:space="preserve">Dubreuil, J. F. and Bazureau, J. P. (2000). Rate accelerations of 1,3-dipolar cycloaddition reactions in ionic liquids. </w:t>
      </w:r>
      <w:r w:rsidRPr="00D42182">
        <w:rPr>
          <w:rFonts w:ascii="Times New Roman" w:hAnsi="Times New Roman"/>
          <w:i/>
          <w:iCs/>
          <w:noProof/>
          <w:color w:val="000000"/>
          <w:sz w:val="20"/>
          <w:szCs w:val="20"/>
        </w:rPr>
        <w:t xml:space="preserve">Tetrahedron Letters, </w:t>
      </w:r>
      <w:r w:rsidRPr="00D42182">
        <w:rPr>
          <w:rFonts w:ascii="Times New Roman" w:hAnsi="Times New Roman"/>
          <w:iCs/>
          <w:noProof/>
          <w:color w:val="000000"/>
          <w:sz w:val="20"/>
          <w:szCs w:val="20"/>
        </w:rPr>
        <w:t>41</w:t>
      </w:r>
      <w:r w:rsidRPr="00D42182">
        <w:rPr>
          <w:rFonts w:ascii="Times New Roman" w:hAnsi="Times New Roman"/>
          <w:noProof/>
          <w:color w:val="000000"/>
          <w:sz w:val="20"/>
          <w:szCs w:val="20"/>
        </w:rPr>
        <w:t>(38): 7351 – 7355.</w:t>
      </w:r>
    </w:p>
    <w:p w:rsidR="008A499E" w:rsidRPr="00D42182" w:rsidRDefault="008A499E" w:rsidP="008A499E">
      <w:pPr>
        <w:numPr>
          <w:ilvl w:val="0"/>
          <w:numId w:val="1"/>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color w:val="000000"/>
          <w:sz w:val="20"/>
          <w:szCs w:val="20"/>
        </w:rPr>
        <w:t>Bortolini, O., Nino, A. D., Maiuolo, L., Russo, B., Sindona</w:t>
      </w:r>
      <w:r w:rsidR="0044065B">
        <w:rPr>
          <w:rFonts w:ascii="Times New Roman" w:hAnsi="Times New Roman"/>
          <w:noProof/>
          <w:color w:val="000000"/>
          <w:sz w:val="20"/>
          <w:szCs w:val="20"/>
        </w:rPr>
        <w:t>, G. and Tocci, A. (2007). 1,3-c</w:t>
      </w:r>
      <w:bookmarkStart w:id="0" w:name="_GoBack"/>
      <w:bookmarkEnd w:id="0"/>
      <w:r w:rsidRPr="00D42182">
        <w:rPr>
          <w:rFonts w:ascii="Times New Roman" w:hAnsi="Times New Roman"/>
          <w:noProof/>
          <w:color w:val="000000"/>
          <w:sz w:val="20"/>
          <w:szCs w:val="20"/>
        </w:rPr>
        <w:t xml:space="preserve">ycloaddition of nitrones in ionic liquids catalyzed by Er(III): an easy access to isoxazolidines. </w:t>
      </w:r>
      <w:r w:rsidRPr="00D42182">
        <w:rPr>
          <w:rFonts w:ascii="Times New Roman" w:hAnsi="Times New Roman"/>
          <w:i/>
          <w:iCs/>
          <w:noProof/>
          <w:color w:val="000000"/>
          <w:sz w:val="20"/>
          <w:szCs w:val="20"/>
        </w:rPr>
        <w:t xml:space="preserve">Tetrahedron Letters, </w:t>
      </w:r>
      <w:r w:rsidRPr="00D42182">
        <w:rPr>
          <w:rFonts w:ascii="Times New Roman" w:hAnsi="Times New Roman"/>
          <w:iCs/>
          <w:noProof/>
          <w:color w:val="000000"/>
          <w:sz w:val="20"/>
          <w:szCs w:val="20"/>
        </w:rPr>
        <w:t>48</w:t>
      </w:r>
      <w:r w:rsidRPr="00D42182">
        <w:rPr>
          <w:rFonts w:ascii="Times New Roman" w:hAnsi="Times New Roman"/>
          <w:noProof/>
          <w:color w:val="000000"/>
          <w:sz w:val="20"/>
          <w:szCs w:val="20"/>
        </w:rPr>
        <w:t>: 7125 – 7128.</w:t>
      </w:r>
    </w:p>
    <w:p w:rsidR="008A499E" w:rsidRPr="00D42182" w:rsidRDefault="008A499E" w:rsidP="008A499E">
      <w:pPr>
        <w:numPr>
          <w:ilvl w:val="0"/>
          <w:numId w:val="1"/>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color w:val="000000"/>
          <w:sz w:val="20"/>
          <w:szCs w:val="20"/>
        </w:rPr>
        <w:t xml:space="preserve">Domingo, L. R., Aurell, M. J., Arno, M. and Saez, J. A. (2007). Toward an understanding of the 1,3-dipolar cycloaddition between diphenylnitrone and a maleimide: bisamide complex. A DFT analysis of the reactivity of symmetrically substituted dipolarophiles. </w:t>
      </w:r>
      <w:r w:rsidRPr="00D42182">
        <w:rPr>
          <w:rFonts w:ascii="Times New Roman" w:hAnsi="Times New Roman"/>
          <w:i/>
          <w:noProof/>
          <w:color w:val="000000"/>
          <w:sz w:val="20"/>
          <w:szCs w:val="20"/>
        </w:rPr>
        <w:t>Journal of Molecular Structure</w:t>
      </w:r>
      <w:r w:rsidRPr="00D42182">
        <w:rPr>
          <w:rFonts w:ascii="Times New Roman" w:hAnsi="Times New Roman"/>
          <w:noProof/>
          <w:color w:val="000000"/>
          <w:sz w:val="20"/>
          <w:szCs w:val="20"/>
        </w:rPr>
        <w:t>, 811: 125 –133.</w:t>
      </w:r>
    </w:p>
    <w:p w:rsidR="008A499E" w:rsidRPr="00D42182" w:rsidRDefault="008A499E" w:rsidP="008A499E">
      <w:pPr>
        <w:numPr>
          <w:ilvl w:val="0"/>
          <w:numId w:val="1"/>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color w:val="000000"/>
          <w:sz w:val="20"/>
          <w:szCs w:val="20"/>
        </w:rPr>
        <w:t xml:space="preserve">Jain, R., Sharma, K. and Kumar, D. (2012). Ionic liquid mediated 1,3-dipolar cycloaddition of azomethine ylides: A facile and green synthesis of novel dispiro heterocycles. </w:t>
      </w:r>
      <w:r w:rsidRPr="00D42182">
        <w:rPr>
          <w:rFonts w:ascii="Times New Roman" w:hAnsi="Times New Roman"/>
          <w:i/>
          <w:iCs/>
          <w:noProof/>
          <w:color w:val="000000"/>
          <w:sz w:val="20"/>
          <w:szCs w:val="20"/>
        </w:rPr>
        <w:t>Tetrahedron Letters</w:t>
      </w:r>
      <w:r w:rsidRPr="00D42182">
        <w:rPr>
          <w:rFonts w:ascii="Times New Roman" w:hAnsi="Times New Roman"/>
          <w:noProof/>
          <w:color w:val="000000"/>
          <w:sz w:val="20"/>
          <w:szCs w:val="20"/>
        </w:rPr>
        <w:t>, 53: 1993 – 1997.</w:t>
      </w:r>
    </w:p>
    <w:p w:rsidR="008A499E" w:rsidRPr="00D42182" w:rsidRDefault="008A499E" w:rsidP="008A499E">
      <w:pPr>
        <w:numPr>
          <w:ilvl w:val="0"/>
          <w:numId w:val="1"/>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color w:val="000000"/>
          <w:sz w:val="20"/>
          <w:szCs w:val="20"/>
        </w:rPr>
        <w:t xml:space="preserve">Rajesh, S. M., Bala, B. D. and Perumal, S. (2012). Multi-component, 1,3-dipolar cycloaddition reactions for the chemo-, regio- and stereoselective synthesis of novel hibrid spiroheterocycles in ionic liquid. </w:t>
      </w:r>
      <w:r w:rsidRPr="00D42182">
        <w:rPr>
          <w:rFonts w:ascii="Times New Roman" w:hAnsi="Times New Roman"/>
          <w:i/>
          <w:noProof/>
          <w:color w:val="000000"/>
          <w:sz w:val="20"/>
          <w:szCs w:val="20"/>
        </w:rPr>
        <w:t>Tetrahedron Letters</w:t>
      </w:r>
      <w:r w:rsidRPr="00D42182">
        <w:rPr>
          <w:rFonts w:ascii="Times New Roman" w:hAnsi="Times New Roman"/>
          <w:noProof/>
          <w:color w:val="000000"/>
          <w:sz w:val="20"/>
          <w:szCs w:val="20"/>
        </w:rPr>
        <w:t>, 53: 5367 – 5371.</w:t>
      </w:r>
    </w:p>
    <w:p w:rsidR="008A499E" w:rsidRPr="00D42182" w:rsidRDefault="008A499E" w:rsidP="008A499E">
      <w:pPr>
        <w:numPr>
          <w:ilvl w:val="0"/>
          <w:numId w:val="1"/>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sz w:val="20"/>
          <w:szCs w:val="20"/>
        </w:rPr>
        <w:t xml:space="preserve">Chakraborty, B. and Luitel, G. P. (2013). Synthesis of some novel fluoro isoxazolidine and isoxazolidine derivatives using N-benzyl fluoronitrone via cycloaddition reaction in ionic liquid. </w:t>
      </w:r>
      <w:r w:rsidRPr="00D42182">
        <w:rPr>
          <w:rFonts w:ascii="Times New Roman" w:hAnsi="Times New Roman"/>
          <w:i/>
          <w:noProof/>
          <w:sz w:val="20"/>
          <w:szCs w:val="20"/>
        </w:rPr>
        <w:t>Journal of Chemical Sciences</w:t>
      </w:r>
      <w:r w:rsidRPr="00D42182">
        <w:rPr>
          <w:rFonts w:ascii="Times New Roman" w:hAnsi="Times New Roman"/>
          <w:noProof/>
          <w:sz w:val="20"/>
          <w:szCs w:val="20"/>
        </w:rPr>
        <w:t>, 125: 1071 –</w:t>
      </w:r>
      <w:r w:rsidRPr="00D42182">
        <w:rPr>
          <w:rFonts w:ascii="Times New Roman" w:hAnsi="Times New Roman"/>
          <w:noProof/>
          <w:color w:val="000000"/>
          <w:sz w:val="20"/>
          <w:szCs w:val="20"/>
        </w:rPr>
        <w:t xml:space="preserve"> </w:t>
      </w:r>
      <w:r w:rsidRPr="00D42182">
        <w:rPr>
          <w:rFonts w:ascii="Times New Roman" w:hAnsi="Times New Roman"/>
          <w:noProof/>
          <w:sz w:val="20"/>
          <w:szCs w:val="20"/>
        </w:rPr>
        <w:t>1077.</w:t>
      </w:r>
    </w:p>
    <w:p w:rsidR="008A499E" w:rsidRPr="00D42182" w:rsidRDefault="008A499E" w:rsidP="008A499E">
      <w:pPr>
        <w:numPr>
          <w:ilvl w:val="0"/>
          <w:numId w:val="1"/>
        </w:numPr>
        <w:spacing w:after="0" w:line="240" w:lineRule="auto"/>
        <w:ind w:left="360"/>
        <w:contextualSpacing/>
        <w:jc w:val="both"/>
        <w:rPr>
          <w:rFonts w:ascii="Times New Roman" w:hAnsi="Times New Roman"/>
          <w:noProof/>
          <w:color w:val="000000"/>
          <w:sz w:val="20"/>
          <w:szCs w:val="20"/>
        </w:rPr>
      </w:pPr>
      <w:r w:rsidRPr="00D42182">
        <w:rPr>
          <w:rFonts w:ascii="Times New Roman" w:hAnsi="Times New Roman"/>
          <w:noProof/>
          <w:color w:val="000000"/>
          <w:sz w:val="20"/>
          <w:szCs w:val="20"/>
        </w:rPr>
        <w:t xml:space="preserve">Ganesh, P., Prabal, B. and Smita, R. G. (2006). Construction of enantiopure pyrrolidine ring system via asymmetric [3+2]-cycloaddition of azomethine ylides. </w:t>
      </w:r>
      <w:r w:rsidRPr="00D42182">
        <w:rPr>
          <w:rFonts w:ascii="Times New Roman" w:hAnsi="Times New Roman"/>
          <w:i/>
          <w:noProof/>
          <w:color w:val="000000"/>
          <w:sz w:val="20"/>
          <w:szCs w:val="20"/>
        </w:rPr>
        <w:t>American Chemical Society</w:t>
      </w:r>
      <w:r w:rsidRPr="00D42182">
        <w:rPr>
          <w:rFonts w:ascii="Times New Roman" w:hAnsi="Times New Roman"/>
          <w:noProof/>
          <w:color w:val="000000"/>
          <w:sz w:val="20"/>
          <w:szCs w:val="20"/>
        </w:rPr>
        <w:t>, 106(11): 4484 –4517.</w:t>
      </w:r>
    </w:p>
    <w:p w:rsidR="008A499E" w:rsidRPr="008A499E" w:rsidRDefault="008A499E" w:rsidP="008A499E">
      <w:pPr>
        <w:spacing w:after="0" w:line="240" w:lineRule="auto"/>
        <w:jc w:val="both"/>
        <w:outlineLvl w:val="0"/>
        <w:rPr>
          <w:rFonts w:ascii="Times New Roman" w:hAnsi="Times New Roman"/>
          <w:noProof/>
          <w:color w:val="548DD4"/>
          <w:sz w:val="20"/>
          <w:szCs w:val="20"/>
        </w:rPr>
      </w:pPr>
    </w:p>
    <w:sectPr w:rsidR="008A499E" w:rsidRPr="008A499E" w:rsidSect="008A499E">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6D9D"/>
    <w:multiLevelType w:val="hybridMultilevel"/>
    <w:tmpl w:val="71D8C84A"/>
    <w:lvl w:ilvl="0" w:tplc="6EF63738">
      <w:start w:val="1"/>
      <w:numFmt w:val="decimal"/>
      <w:lvlText w:val="%1."/>
      <w:lvlJc w:val="left"/>
      <w:pPr>
        <w:ind w:left="720" w:hanging="360"/>
      </w:pPr>
      <w:rPr>
        <w:rFonts w:hint="default"/>
      </w:rPr>
    </w:lvl>
    <w:lvl w:ilvl="1" w:tplc="E3F830C8" w:tentative="1">
      <w:start w:val="1"/>
      <w:numFmt w:val="lowerLetter"/>
      <w:lvlText w:val="%2."/>
      <w:lvlJc w:val="left"/>
      <w:pPr>
        <w:ind w:left="1440" w:hanging="360"/>
      </w:pPr>
    </w:lvl>
    <w:lvl w:ilvl="2" w:tplc="EAFA1B1C" w:tentative="1">
      <w:start w:val="1"/>
      <w:numFmt w:val="lowerRoman"/>
      <w:lvlText w:val="%3."/>
      <w:lvlJc w:val="right"/>
      <w:pPr>
        <w:ind w:left="2160" w:hanging="180"/>
      </w:pPr>
    </w:lvl>
    <w:lvl w:ilvl="3" w:tplc="53903F94" w:tentative="1">
      <w:start w:val="1"/>
      <w:numFmt w:val="decimal"/>
      <w:lvlText w:val="%4."/>
      <w:lvlJc w:val="left"/>
      <w:pPr>
        <w:ind w:left="2880" w:hanging="360"/>
      </w:pPr>
    </w:lvl>
    <w:lvl w:ilvl="4" w:tplc="6F2C80D2" w:tentative="1">
      <w:start w:val="1"/>
      <w:numFmt w:val="lowerLetter"/>
      <w:lvlText w:val="%5."/>
      <w:lvlJc w:val="left"/>
      <w:pPr>
        <w:ind w:left="3600" w:hanging="360"/>
      </w:pPr>
    </w:lvl>
    <w:lvl w:ilvl="5" w:tplc="92123798" w:tentative="1">
      <w:start w:val="1"/>
      <w:numFmt w:val="lowerRoman"/>
      <w:lvlText w:val="%6."/>
      <w:lvlJc w:val="right"/>
      <w:pPr>
        <w:ind w:left="4320" w:hanging="180"/>
      </w:pPr>
    </w:lvl>
    <w:lvl w:ilvl="6" w:tplc="4BBE25DC" w:tentative="1">
      <w:start w:val="1"/>
      <w:numFmt w:val="decimal"/>
      <w:lvlText w:val="%7."/>
      <w:lvlJc w:val="left"/>
      <w:pPr>
        <w:ind w:left="5040" w:hanging="360"/>
      </w:pPr>
    </w:lvl>
    <w:lvl w:ilvl="7" w:tplc="E672303E" w:tentative="1">
      <w:start w:val="1"/>
      <w:numFmt w:val="lowerLetter"/>
      <w:lvlText w:val="%8."/>
      <w:lvlJc w:val="left"/>
      <w:pPr>
        <w:ind w:left="5760" w:hanging="360"/>
      </w:pPr>
    </w:lvl>
    <w:lvl w:ilvl="8" w:tplc="45FC346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99E"/>
    <w:rsid w:val="000316CA"/>
    <w:rsid w:val="0044065B"/>
    <w:rsid w:val="008A499E"/>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99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99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izz@ukm.edu.m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850</Words>
  <Characters>4958</Characters>
  <Application>Microsoft Office Word</Application>
  <DocSecurity>0</DocSecurity>
  <Lines>88</Lines>
  <Paragraphs>29</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Malaysian Journal of Analytical Sciences Vol 20 No 6 (2016): 1241 - 1246</vt:lpstr>
      <vt:lpstr/>
      <vt:lpstr/>
      <vt:lpstr/>
      <vt:lpstr>SYNTHESIS OF ISOXAZOLIDINE VIA 1,3-DIPOLAR CYCLOADDITION OF N-4-TERT-BENZYLIDENE</vt:lpstr>
      <vt:lpstr>(Sintesis Sebatian Isoxazolidina Melalui Tindakbalas 1,3-Dwikutub Pensiklotambah</vt:lpstr>
      <vt:lpstr>N-4-Tetra-Benzilidina Nitron dan Maleimida dalam Cecair Ionik Berasaskan Imidazo</vt:lpstr>
      <vt:lpstr>Nur Liyana Sakinah Johari, Siti Nashwa Mohd Poad, Nur Hasyareeda Hassan, Nurul I</vt:lpstr>
      <vt:lpstr>School of Chemical Science and Food Technology, Faculty of Science and Technolog</vt:lpstr>
      <vt:lpstr>Universiti Kebangsaan Malaysia, 43600 UKM Bangi, Selangor, Malaysia.</vt:lpstr>
      <vt:lpstr>Keywords:  pericyclic reactions, 1,3-dipolar cycloaddition, imidazolium ionic li</vt:lpstr>
      <vt:lpstr/>
      <vt:lpstr>Abstrak</vt:lpstr>
      <vt:lpstr>Tindak balas Diels Alder merupakan contoh tindak balas perisiklik yang mesra ala</vt:lpstr>
      <vt:lpstr/>
      <vt:lpstr>Kata kunci:  tindak balas perisiklik, 1,3-dwikutub pensiklotambahan, cecair ioni</vt:lpstr>
      <vt:lpstr/>
      <vt:lpstr/>
    </vt:vector>
  </TitlesOfParts>
  <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2016-10-06T05:57:00Z</dcterms:created>
  <dcterms:modified xsi:type="dcterms:W3CDTF">2016-12-01T14:06:00Z</dcterms:modified>
</cp:coreProperties>
</file>