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85" w:rsidRDefault="00070F85" w:rsidP="00070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20 No 6 (2016): 1365 - 1372</w:t>
      </w:r>
    </w:p>
    <w:p w:rsidR="00070F85" w:rsidRDefault="00070F85" w:rsidP="00070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F85" w:rsidRDefault="00070F85" w:rsidP="00070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F85" w:rsidRPr="00070F85" w:rsidRDefault="00070F85" w:rsidP="00070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F85" w:rsidRPr="004009BD" w:rsidRDefault="00070F85" w:rsidP="00070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4009BD">
        <w:rPr>
          <w:rFonts w:ascii="Times New Roman" w:hAnsi="Times New Roman"/>
          <w:sz w:val="28"/>
          <w:szCs w:val="24"/>
        </w:rPr>
        <w:t xml:space="preserve">ENZYMATIC GLYCEROLYSIS OF METHYL LAURATE UTILIZING </w:t>
      </w:r>
      <w:r w:rsidRPr="004009BD">
        <w:rPr>
          <w:rFonts w:ascii="Times New Roman" w:hAnsi="Times New Roman"/>
          <w:i/>
          <w:sz w:val="28"/>
          <w:szCs w:val="24"/>
        </w:rPr>
        <w:t xml:space="preserve">Candida antarctica </w:t>
      </w:r>
      <w:r>
        <w:rPr>
          <w:rFonts w:ascii="Times New Roman" w:hAnsi="Times New Roman"/>
          <w:sz w:val="28"/>
          <w:szCs w:val="24"/>
        </w:rPr>
        <w:t>Lipase</w:t>
      </w:r>
      <w:r w:rsidRPr="004009BD">
        <w:rPr>
          <w:rFonts w:ascii="Times New Roman" w:hAnsi="Times New Roman"/>
          <w:sz w:val="28"/>
          <w:szCs w:val="24"/>
        </w:rPr>
        <w:t xml:space="preserve"> b</w:t>
      </w:r>
    </w:p>
    <w:p w:rsidR="00070F85" w:rsidRPr="00F447A7" w:rsidRDefault="00070F85" w:rsidP="00070F85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070F85" w:rsidRPr="004009BD" w:rsidRDefault="00070F85" w:rsidP="00070F85">
      <w:pPr>
        <w:pStyle w:val="AuthorName"/>
        <w:spacing w:before="0" w:after="0"/>
        <w:rPr>
          <w:sz w:val="24"/>
          <w:szCs w:val="24"/>
        </w:rPr>
      </w:pPr>
      <w:r w:rsidRPr="00432EF8">
        <w:rPr>
          <w:b/>
          <w:sz w:val="22"/>
          <w:szCs w:val="22"/>
        </w:rPr>
        <w:t>(</w:t>
      </w:r>
      <w:r w:rsidRPr="00432EF8">
        <w:rPr>
          <w:sz w:val="24"/>
          <w:szCs w:val="24"/>
        </w:rPr>
        <w:t xml:space="preserve">Gliserolisis Berenzim oleh Metil Laurat Menggunakan </w:t>
      </w:r>
      <w:r w:rsidRPr="00F80984">
        <w:rPr>
          <w:iCs/>
          <w:sz w:val="24"/>
          <w:szCs w:val="24"/>
        </w:rPr>
        <w:t xml:space="preserve">Lipase </w:t>
      </w:r>
      <w:r>
        <w:rPr>
          <w:iCs/>
          <w:sz w:val="24"/>
          <w:szCs w:val="24"/>
        </w:rPr>
        <w:t>b</w:t>
      </w:r>
      <w:r w:rsidRPr="0034067E">
        <w:rPr>
          <w:i/>
          <w:sz w:val="24"/>
          <w:szCs w:val="24"/>
        </w:rPr>
        <w:t xml:space="preserve"> </w:t>
      </w:r>
      <w:r w:rsidRPr="00432EF8">
        <w:rPr>
          <w:i/>
          <w:sz w:val="24"/>
          <w:szCs w:val="24"/>
        </w:rPr>
        <w:t xml:space="preserve">Candida </w:t>
      </w:r>
      <w:r>
        <w:rPr>
          <w:i/>
          <w:sz w:val="24"/>
          <w:szCs w:val="24"/>
        </w:rPr>
        <w:t>antarctica</w:t>
      </w:r>
      <w:r w:rsidRPr="004009BD">
        <w:rPr>
          <w:sz w:val="24"/>
          <w:szCs w:val="24"/>
        </w:rPr>
        <w:t>)</w:t>
      </w:r>
    </w:p>
    <w:p w:rsidR="00070F85" w:rsidRPr="00F447A7" w:rsidRDefault="00070F85" w:rsidP="00070F8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70F85" w:rsidRPr="004009BD" w:rsidRDefault="00070F85" w:rsidP="00070F85">
      <w:pPr>
        <w:pStyle w:val="AuthorName"/>
        <w:spacing w:before="0" w:after="0"/>
        <w:rPr>
          <w:sz w:val="20"/>
          <w:szCs w:val="22"/>
          <w:vertAlign w:val="superscript"/>
        </w:rPr>
      </w:pPr>
      <w:r w:rsidRPr="004009BD">
        <w:rPr>
          <w:sz w:val="20"/>
          <w:szCs w:val="22"/>
        </w:rPr>
        <w:t>Norul Naziraa Ahmad Jamlus, Jumat Salimon, Darfizzi Derawi</w:t>
      </w:r>
      <w:r w:rsidRPr="00E337CB">
        <w:rPr>
          <w:sz w:val="20"/>
          <w:szCs w:val="22"/>
        </w:rPr>
        <w:t>*</w:t>
      </w:r>
    </w:p>
    <w:p w:rsidR="00070F85" w:rsidRPr="00070F85" w:rsidRDefault="00070F85" w:rsidP="00070F8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70F85" w:rsidRPr="00070F85" w:rsidRDefault="00070F85" w:rsidP="00070F85">
      <w:pPr>
        <w:pStyle w:val="AuthorName"/>
        <w:spacing w:before="0" w:after="0"/>
        <w:rPr>
          <w:i/>
          <w:sz w:val="20"/>
        </w:rPr>
      </w:pPr>
      <w:r w:rsidRPr="00070F85">
        <w:rPr>
          <w:i/>
          <w:sz w:val="20"/>
        </w:rPr>
        <w:t xml:space="preserve">School of Chemical Sciences and Food Technology, Faculty of Science and Technology, </w:t>
      </w:r>
    </w:p>
    <w:p w:rsidR="00070F85" w:rsidRPr="00070F85" w:rsidRDefault="00070F85" w:rsidP="00070F85">
      <w:pPr>
        <w:pStyle w:val="AuthorName"/>
        <w:spacing w:before="0" w:after="0"/>
        <w:rPr>
          <w:b/>
          <w:i/>
          <w:sz w:val="20"/>
        </w:rPr>
      </w:pPr>
      <w:r w:rsidRPr="00070F85">
        <w:rPr>
          <w:i/>
          <w:sz w:val="20"/>
        </w:rPr>
        <w:t>Universiti Kebangsaan Malaysia, 43600 UKM Bangi, Selangor, Malaysia</w:t>
      </w:r>
    </w:p>
    <w:p w:rsidR="00070F85" w:rsidRPr="00070F85" w:rsidRDefault="00070F85" w:rsidP="00070F8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70F85" w:rsidRPr="00070F85" w:rsidRDefault="00070F85" w:rsidP="00070F85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070F85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070F85">
        <w:rPr>
          <w:rFonts w:ascii="Times New Roman" w:hAnsi="Times New Roman"/>
          <w:i/>
          <w:sz w:val="20"/>
          <w:szCs w:val="20"/>
        </w:rPr>
        <w:t>darfizzi@ukm.edu.my</w:t>
      </w:r>
    </w:p>
    <w:p w:rsidR="00070F85" w:rsidRPr="00070F85" w:rsidRDefault="00070F85" w:rsidP="00070F8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70F85" w:rsidRPr="00070F85" w:rsidRDefault="00070F85" w:rsidP="00070F8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70F85" w:rsidRPr="00070F85" w:rsidRDefault="00070F85" w:rsidP="00070F8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070F85">
        <w:rPr>
          <w:rFonts w:ascii="Times New Roman" w:hAnsi="Times New Roman"/>
          <w:noProof/>
          <w:sz w:val="20"/>
          <w:szCs w:val="20"/>
          <w:lang w:bidi="ar-SA"/>
        </w:rPr>
        <w:t>Received: 1 February 2015; Accepted: 29 August 2016</w:t>
      </w:r>
    </w:p>
    <w:p w:rsidR="00070F85" w:rsidRPr="00070F85" w:rsidRDefault="00070F85" w:rsidP="00070F8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70F85" w:rsidRPr="00070F85" w:rsidRDefault="00070F85" w:rsidP="00070F8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70F85" w:rsidRPr="00070F85" w:rsidRDefault="00070F85" w:rsidP="00070F85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070F85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070F85" w:rsidRPr="00070F85" w:rsidRDefault="00070F85" w:rsidP="00070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70F85">
        <w:rPr>
          <w:rFonts w:ascii="Times New Roman" w:hAnsi="Times New Roman"/>
          <w:sz w:val="20"/>
          <w:szCs w:val="20"/>
        </w:rPr>
        <w:t xml:space="preserve">Enzymatic glycerolysis using </w:t>
      </w:r>
      <w:r w:rsidRPr="00070F85">
        <w:rPr>
          <w:rFonts w:ascii="Times New Roman" w:hAnsi="Times New Roman"/>
          <w:i/>
          <w:iCs/>
          <w:sz w:val="20"/>
          <w:szCs w:val="20"/>
        </w:rPr>
        <w:t xml:space="preserve">Candida antarctica </w:t>
      </w:r>
      <w:r w:rsidRPr="00070F85">
        <w:rPr>
          <w:rFonts w:ascii="Times New Roman" w:hAnsi="Times New Roman"/>
          <w:sz w:val="20"/>
          <w:szCs w:val="20"/>
        </w:rPr>
        <w:t xml:space="preserve">lipase b (CALB) as catalyst was studied. Production of monolaurin was optimized based on two selected types of CALB, varying enzyme concentrations and reaction time. Novozyme-435 (N-435) and </w:t>
      </w:r>
      <w:r w:rsidRPr="00070F85">
        <w:rPr>
          <w:rFonts w:ascii="Times New Roman" w:hAnsi="Times New Roman"/>
          <w:i/>
          <w:sz w:val="20"/>
          <w:szCs w:val="20"/>
        </w:rPr>
        <w:t>Aspergillus oryzae</w:t>
      </w:r>
      <w:r w:rsidRPr="00070F85">
        <w:rPr>
          <w:rFonts w:ascii="Times New Roman" w:hAnsi="Times New Roman"/>
          <w:sz w:val="20"/>
          <w:szCs w:val="20"/>
        </w:rPr>
        <w:t xml:space="preserve"> were used in this study. About 47.6% of monolaurin was synthesized using N-435 at a 5% enzyme concentration within 24 hours of reaction time. Characterizations were performed using different techniques namely gas chromatography-flame ionization detector (GC-FID), thin layer chromatography (TLC) and Fourier transform infrared spectroscopy (FTIR) analysis.</w:t>
      </w:r>
    </w:p>
    <w:p w:rsidR="00070F85" w:rsidRPr="00070F85" w:rsidRDefault="00070F85" w:rsidP="00070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70F85" w:rsidRPr="00070F85" w:rsidRDefault="00070F85" w:rsidP="00070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70F85">
        <w:rPr>
          <w:rFonts w:ascii="Times New Roman" w:hAnsi="Times New Roman"/>
          <w:b/>
          <w:sz w:val="20"/>
          <w:szCs w:val="20"/>
        </w:rPr>
        <w:t xml:space="preserve">Keywords: </w:t>
      </w:r>
      <w:r w:rsidRPr="00070F85">
        <w:rPr>
          <w:rFonts w:ascii="Times New Roman" w:hAnsi="Times New Roman"/>
          <w:sz w:val="20"/>
          <w:szCs w:val="20"/>
        </w:rPr>
        <w:t xml:space="preserve"> methyl laurate, enzymatic glycerolysis, monolaurin, Novozyme-435, </w:t>
      </w:r>
      <w:r w:rsidRPr="00070F85">
        <w:rPr>
          <w:rFonts w:ascii="Times New Roman" w:hAnsi="Times New Roman"/>
          <w:i/>
          <w:sz w:val="20"/>
          <w:szCs w:val="20"/>
        </w:rPr>
        <w:t>Aspergillus oryzae</w:t>
      </w:r>
    </w:p>
    <w:p w:rsidR="00070F85" w:rsidRPr="00070F85" w:rsidRDefault="00070F85" w:rsidP="00070F8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70F85" w:rsidRPr="00070F85" w:rsidRDefault="00070F85" w:rsidP="00070F8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70F85">
        <w:rPr>
          <w:rFonts w:ascii="Times New Roman" w:hAnsi="Times New Roman"/>
          <w:b/>
          <w:sz w:val="20"/>
          <w:szCs w:val="20"/>
        </w:rPr>
        <w:t>Abstrak</w:t>
      </w:r>
    </w:p>
    <w:p w:rsidR="00070F85" w:rsidRPr="00070F85" w:rsidRDefault="00070F85" w:rsidP="00070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70F85">
        <w:rPr>
          <w:rFonts w:ascii="Times New Roman" w:hAnsi="Times New Roman"/>
          <w:sz w:val="20"/>
          <w:szCs w:val="20"/>
        </w:rPr>
        <w:t xml:space="preserve">Tindak balas gliserolisis berenzim menggunakan lipase b </w:t>
      </w:r>
      <w:r w:rsidRPr="00070F85">
        <w:rPr>
          <w:rFonts w:ascii="Times New Roman" w:hAnsi="Times New Roman"/>
          <w:i/>
          <w:iCs/>
          <w:sz w:val="20"/>
          <w:szCs w:val="20"/>
        </w:rPr>
        <w:t>Candida antarctica</w:t>
      </w:r>
      <w:r w:rsidRPr="00070F85">
        <w:rPr>
          <w:rFonts w:ascii="Times New Roman" w:hAnsi="Times New Roman"/>
          <w:sz w:val="20"/>
          <w:szCs w:val="20"/>
        </w:rPr>
        <w:t xml:space="preserve"> (CALB) telah dikaji. Penghasilan monolaurin dioptimumkan berasaskan dua jenis CALB, kepekatan enzim dan masa tindak balas. Novozym-435 (N-435) dan </w:t>
      </w:r>
      <w:r w:rsidRPr="00070F85">
        <w:rPr>
          <w:rFonts w:ascii="Times New Roman" w:hAnsi="Times New Roman"/>
          <w:i/>
          <w:sz w:val="20"/>
          <w:szCs w:val="20"/>
        </w:rPr>
        <w:t>Aspergillus oryzae</w:t>
      </w:r>
      <w:r w:rsidRPr="00070F85">
        <w:rPr>
          <w:rFonts w:ascii="Times New Roman" w:hAnsi="Times New Roman"/>
          <w:sz w:val="20"/>
          <w:szCs w:val="20"/>
        </w:rPr>
        <w:t xml:space="preserve"> digunakan dalam kajian ini. Sebanyak 47.6% monolaurin telah berjaya disintesis menggunakan N-435 pada kepekatan enzim 5% dalam tempoh 24 jam masa tindak balas. Pencirian dijalankan menggunakan teknik analisis berbeza seperti kromatografi gas (GC), kromatografi lapisan nipis (TLC) dan spektroskopi inframerah transfomasi Fourier (FTIR).</w:t>
      </w:r>
    </w:p>
    <w:p w:rsidR="00070F85" w:rsidRPr="00070F85" w:rsidRDefault="00070F85" w:rsidP="00070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72D40" w:rsidRDefault="00070F85" w:rsidP="00070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70F85">
        <w:rPr>
          <w:rFonts w:ascii="Times New Roman" w:hAnsi="Times New Roman"/>
          <w:b/>
          <w:sz w:val="20"/>
          <w:szCs w:val="20"/>
        </w:rPr>
        <w:t>Kata kunci</w:t>
      </w:r>
      <w:r w:rsidRPr="00070F85">
        <w:rPr>
          <w:rFonts w:ascii="Times New Roman" w:hAnsi="Times New Roman"/>
          <w:sz w:val="20"/>
          <w:szCs w:val="20"/>
        </w:rPr>
        <w:t xml:space="preserve">:  metil laurat, gliserolisis berenzim, monolaurin, Novozym-435, </w:t>
      </w:r>
      <w:r w:rsidRPr="00070F85">
        <w:rPr>
          <w:rFonts w:ascii="Times New Roman" w:hAnsi="Times New Roman"/>
          <w:i/>
          <w:sz w:val="20"/>
          <w:szCs w:val="20"/>
        </w:rPr>
        <w:t>Aspergillus oryzae</w:t>
      </w:r>
    </w:p>
    <w:p w:rsidR="00070F85" w:rsidRDefault="00070F85" w:rsidP="00070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70F85" w:rsidRPr="00F447A7" w:rsidRDefault="00070F85" w:rsidP="00070F85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070F85" w:rsidRPr="00B862E3" w:rsidRDefault="00070F85" w:rsidP="00070F8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862E3">
        <w:rPr>
          <w:rFonts w:ascii="Times New Roman" w:hAnsi="Times New Roman"/>
          <w:sz w:val="20"/>
          <w:szCs w:val="20"/>
        </w:rPr>
        <w:t xml:space="preserve">Kathryn, M. K. and Wong, C. H. (2001). Review article enzymes for chemical synthesis. </w:t>
      </w:r>
      <w:r w:rsidRPr="00B862E3">
        <w:rPr>
          <w:rFonts w:ascii="Times New Roman" w:hAnsi="Times New Roman"/>
          <w:i/>
          <w:sz w:val="20"/>
          <w:szCs w:val="20"/>
        </w:rPr>
        <w:t>International Weekly Journal of Science,</w:t>
      </w:r>
      <w:r w:rsidRPr="00B862E3">
        <w:rPr>
          <w:rFonts w:ascii="Times New Roman" w:hAnsi="Times New Roman"/>
          <w:sz w:val="20"/>
          <w:szCs w:val="20"/>
        </w:rPr>
        <w:t xml:space="preserve"> 409: 232 – 240.</w:t>
      </w:r>
    </w:p>
    <w:p w:rsidR="00070F85" w:rsidRPr="00B862E3" w:rsidRDefault="00070F85" w:rsidP="00070F8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862E3">
        <w:rPr>
          <w:rFonts w:ascii="Times New Roman" w:hAnsi="Times New Roman"/>
          <w:sz w:val="20"/>
          <w:szCs w:val="20"/>
        </w:rPr>
        <w:t xml:space="preserve">Projan, S. J., Brown-Skrobot, S. and Schlievert, P. M. (1994). Glycerol monolaurate inhibits the production of B-lactamase, toxic shock syndrome toxin-1 and other staphylococcal exoproteins by interfering with signal transduction. </w:t>
      </w:r>
      <w:r w:rsidRPr="00B862E3">
        <w:rPr>
          <w:rFonts w:ascii="Times New Roman" w:hAnsi="Times New Roman"/>
          <w:i/>
          <w:sz w:val="20"/>
          <w:szCs w:val="20"/>
        </w:rPr>
        <w:t>Journal of Bacteriology</w:t>
      </w:r>
      <w:r w:rsidRPr="00B862E3">
        <w:rPr>
          <w:rFonts w:ascii="Times New Roman" w:hAnsi="Times New Roman"/>
          <w:sz w:val="20"/>
          <w:szCs w:val="20"/>
        </w:rPr>
        <w:t>, 176: 4204 – 4209.</w:t>
      </w:r>
    </w:p>
    <w:p w:rsidR="00070F85" w:rsidRPr="00B862E3" w:rsidRDefault="00070F85" w:rsidP="00070F8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862E3">
        <w:rPr>
          <w:rFonts w:ascii="Times New Roman" w:hAnsi="Times New Roman"/>
          <w:sz w:val="20"/>
          <w:szCs w:val="20"/>
        </w:rPr>
        <w:t>Mansor, T. S. T., Che Man, Y. B., Shuhaimi, M., Abdul Afiq, M. J. and Ku Nurul, F. K. M. (2012). Physicochemical properties of virgin coconut oil extracted from different processing methods</w:t>
      </w:r>
      <w:r w:rsidRPr="00B862E3">
        <w:rPr>
          <w:rFonts w:ascii="Times New Roman" w:hAnsi="Times New Roman"/>
          <w:i/>
          <w:sz w:val="20"/>
          <w:szCs w:val="20"/>
        </w:rPr>
        <w:t>. International Food Research Journal</w:t>
      </w:r>
      <w:r w:rsidRPr="00B862E3">
        <w:rPr>
          <w:rFonts w:ascii="Times New Roman" w:hAnsi="Times New Roman"/>
          <w:sz w:val="20"/>
          <w:szCs w:val="20"/>
        </w:rPr>
        <w:t>, 19: 837 – 845.</w:t>
      </w:r>
    </w:p>
    <w:p w:rsidR="00070F85" w:rsidRPr="00B862E3" w:rsidRDefault="00070F85" w:rsidP="00070F8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862E3">
        <w:rPr>
          <w:rFonts w:ascii="Times New Roman" w:hAnsi="Times New Roman"/>
          <w:sz w:val="20"/>
          <w:szCs w:val="20"/>
        </w:rPr>
        <w:lastRenderedPageBreak/>
        <w:t xml:space="preserve">Ferrettia, C. A., Fuenteb, S., Ferullob, R., Castellanib, N.,  Apesteguíaa, C. R. and Di Cosimoa, J. I. (2012). Monoglyceride synthesis by glycerolysis of methyl oleate on MgO, catalytic and DFT study of the active site. </w:t>
      </w:r>
      <w:r w:rsidRPr="00B862E3">
        <w:rPr>
          <w:rFonts w:ascii="Times New Roman" w:hAnsi="Times New Roman"/>
          <w:i/>
          <w:sz w:val="20"/>
          <w:szCs w:val="20"/>
        </w:rPr>
        <w:t>Applied Catalysis A, General</w:t>
      </w:r>
      <w:r w:rsidRPr="00B862E3">
        <w:rPr>
          <w:rFonts w:ascii="Times New Roman" w:hAnsi="Times New Roman"/>
          <w:sz w:val="20"/>
          <w:szCs w:val="20"/>
        </w:rPr>
        <w:t>, 413 – 414: 322 – 331.</w:t>
      </w:r>
    </w:p>
    <w:p w:rsidR="00070F85" w:rsidRPr="00B862E3" w:rsidRDefault="00070F85" w:rsidP="00070F8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862E3">
        <w:rPr>
          <w:rFonts w:ascii="Times New Roman" w:hAnsi="Times New Roman"/>
          <w:sz w:val="20"/>
          <w:szCs w:val="20"/>
        </w:rPr>
        <w:t xml:space="preserve">Cervera, M. A. R., Veneges, E., Bueno, R. R., García, I. R. and José Luis, G. G. (2013). Acyl migration evaluation in monoacylglycerols from Echium plantagineum seed oil and Marinol. </w:t>
      </w:r>
      <w:r w:rsidRPr="00B862E3">
        <w:rPr>
          <w:rFonts w:ascii="Times New Roman" w:hAnsi="Times New Roman"/>
          <w:i/>
          <w:sz w:val="20"/>
          <w:szCs w:val="20"/>
        </w:rPr>
        <w:t>Journal of Bioscience and Bioengineering</w:t>
      </w:r>
      <w:r w:rsidRPr="00B862E3">
        <w:rPr>
          <w:rFonts w:ascii="Times New Roman" w:hAnsi="Times New Roman"/>
          <w:sz w:val="20"/>
          <w:szCs w:val="20"/>
        </w:rPr>
        <w:t>, 115: 518 – 522.</w:t>
      </w:r>
    </w:p>
    <w:p w:rsidR="00070F85" w:rsidRPr="00B862E3" w:rsidRDefault="00070F85" w:rsidP="00070F8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862E3">
        <w:rPr>
          <w:rFonts w:ascii="Times New Roman" w:hAnsi="Times New Roman"/>
          <w:sz w:val="20"/>
          <w:szCs w:val="20"/>
        </w:rPr>
        <w:t>Rahmana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H., Anggadiredjaa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K. and Sitompulb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J. P. (2015). Synthesis and characterization of 2-monoacylglycerols from Canarium oil. </w:t>
      </w:r>
      <w:r w:rsidRPr="00B862E3">
        <w:rPr>
          <w:rFonts w:ascii="Times New Roman" w:hAnsi="Times New Roman"/>
          <w:i/>
          <w:sz w:val="20"/>
          <w:szCs w:val="20"/>
        </w:rPr>
        <w:t>Procedia Food Science</w:t>
      </w:r>
      <w:r w:rsidRPr="00B862E3">
        <w:rPr>
          <w:rFonts w:ascii="Times New Roman" w:hAnsi="Times New Roman"/>
          <w:sz w:val="20"/>
          <w:szCs w:val="20"/>
        </w:rPr>
        <w:t>, 3: 162 – 173.</w:t>
      </w:r>
    </w:p>
    <w:p w:rsidR="00070F85" w:rsidRPr="00B862E3" w:rsidRDefault="00070F85" w:rsidP="00070F8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862E3">
        <w:rPr>
          <w:rFonts w:ascii="Times New Roman" w:hAnsi="Times New Roman"/>
          <w:sz w:val="20"/>
          <w:szCs w:val="20"/>
        </w:rPr>
        <w:t>Solaesa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A. G., Sanz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M. T., Falkeborg, M., Beltrán, S. and Zheng, G. (2016). Production and concentration of monoacylglycerols rich in omega-3 polyunsaturated fatty acids by enzymatic glycerolysis and molecular distillation. </w:t>
      </w:r>
      <w:r w:rsidRPr="00B862E3">
        <w:rPr>
          <w:rFonts w:ascii="Times New Roman" w:hAnsi="Times New Roman"/>
          <w:i/>
          <w:sz w:val="20"/>
          <w:szCs w:val="20"/>
        </w:rPr>
        <w:t>Food Chemistry</w:t>
      </w:r>
      <w:r w:rsidRPr="00B862E3">
        <w:rPr>
          <w:rFonts w:ascii="Times New Roman" w:hAnsi="Times New Roman"/>
          <w:sz w:val="20"/>
          <w:szCs w:val="20"/>
        </w:rPr>
        <w:t>, 190: 960 – 967.</w:t>
      </w:r>
    </w:p>
    <w:p w:rsidR="00070F85" w:rsidRPr="00B862E3" w:rsidRDefault="00070F85" w:rsidP="00070F8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862E3">
        <w:rPr>
          <w:rFonts w:ascii="Times New Roman" w:hAnsi="Times New Roman"/>
          <w:sz w:val="20"/>
          <w:szCs w:val="20"/>
        </w:rPr>
        <w:t xml:space="preserve">Hermida, L., Abdullah, A. Z. and Mohamed, A. R. (2011). Synthesis of monoglyceride through glycerol esterification with lauric acid over propyl sulfonic acid post-synthesis functionalized SBA-15 mesoporous catalyst. </w:t>
      </w:r>
      <w:r w:rsidRPr="00B862E3">
        <w:rPr>
          <w:rFonts w:ascii="Times New Roman" w:hAnsi="Times New Roman"/>
          <w:i/>
          <w:sz w:val="20"/>
          <w:szCs w:val="20"/>
        </w:rPr>
        <w:t>Chemical Engineering Journal</w:t>
      </w:r>
      <w:r w:rsidRPr="00B862E3">
        <w:rPr>
          <w:rFonts w:ascii="Times New Roman" w:hAnsi="Times New Roman"/>
          <w:sz w:val="20"/>
          <w:szCs w:val="20"/>
        </w:rPr>
        <w:t>, 174: 668 – 676.</w:t>
      </w:r>
    </w:p>
    <w:p w:rsidR="00070F85" w:rsidRPr="00B862E3" w:rsidRDefault="00070F85" w:rsidP="00070F8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862E3">
        <w:rPr>
          <w:rFonts w:ascii="Times New Roman" w:hAnsi="Times New Roman"/>
          <w:sz w:val="20"/>
          <w:szCs w:val="20"/>
        </w:rPr>
        <w:t>Stergioua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> P. Y., Foukisa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> A., Filippoub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M., Koukouritakib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> M., Parapoulib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M.,  Theodoroua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> L. G., Hatziloukasb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E., Afendrab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A. , Pandeyc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A. and Papamichaela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E. M. (2013). Advances in lipase-catalyzed esterification reactions. </w:t>
      </w:r>
      <w:r w:rsidRPr="00B862E3">
        <w:rPr>
          <w:rFonts w:ascii="Times New Roman" w:hAnsi="Times New Roman"/>
          <w:i/>
          <w:sz w:val="20"/>
          <w:szCs w:val="20"/>
        </w:rPr>
        <w:t xml:space="preserve">Biotechnology Advances, </w:t>
      </w:r>
      <w:r w:rsidRPr="00B862E3">
        <w:rPr>
          <w:rFonts w:ascii="Times New Roman" w:hAnsi="Times New Roman"/>
          <w:sz w:val="20"/>
          <w:szCs w:val="20"/>
        </w:rPr>
        <w:t>31: 1846 – 1859.</w:t>
      </w:r>
    </w:p>
    <w:p w:rsidR="00070F85" w:rsidRPr="00B862E3" w:rsidRDefault="00070F85" w:rsidP="00070F8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862E3">
        <w:rPr>
          <w:rFonts w:ascii="Times New Roman" w:hAnsi="Times New Roman"/>
          <w:sz w:val="20"/>
          <w:szCs w:val="20"/>
        </w:rPr>
        <w:t>Guldhea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A., Singha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P., Kumaria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S., Ismail, Rawata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.</w:t>
      </w:r>
      <w:r w:rsidRPr="00B862E3">
        <w:rPr>
          <w:rFonts w:ascii="Times New Roman" w:hAnsi="Times New Roman"/>
          <w:sz w:val="20"/>
          <w:szCs w:val="20"/>
        </w:rPr>
        <w:t>, Permaulb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K. and Buxa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F. (2016). Biodiesel synthesis from microalgae using immobilized </w:t>
      </w:r>
      <w:r w:rsidRPr="00B862E3">
        <w:rPr>
          <w:rFonts w:ascii="Times New Roman" w:hAnsi="Times New Roman"/>
          <w:i/>
          <w:sz w:val="20"/>
          <w:szCs w:val="20"/>
        </w:rPr>
        <w:t>Aspergillus niger</w:t>
      </w:r>
      <w:r w:rsidRPr="00B862E3">
        <w:rPr>
          <w:rFonts w:ascii="Times New Roman" w:hAnsi="Times New Roman"/>
          <w:sz w:val="20"/>
          <w:szCs w:val="20"/>
        </w:rPr>
        <w:t xml:space="preserve"> whole cell lipase biocatalyst. </w:t>
      </w:r>
      <w:r w:rsidRPr="00B862E3">
        <w:rPr>
          <w:rFonts w:ascii="Times New Roman" w:hAnsi="Times New Roman"/>
          <w:i/>
          <w:sz w:val="20"/>
          <w:szCs w:val="20"/>
        </w:rPr>
        <w:t>Renewable Energy</w:t>
      </w:r>
      <w:r w:rsidRPr="00B862E3">
        <w:rPr>
          <w:rFonts w:ascii="Times New Roman" w:hAnsi="Times New Roman"/>
          <w:sz w:val="20"/>
          <w:szCs w:val="20"/>
        </w:rPr>
        <w:t>, 85: 1002 – 1010.</w:t>
      </w:r>
    </w:p>
    <w:p w:rsidR="00070F85" w:rsidRPr="00B862E3" w:rsidRDefault="00070F85" w:rsidP="00070F8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862E3">
        <w:rPr>
          <w:rFonts w:ascii="Times New Roman" w:hAnsi="Times New Roman"/>
          <w:sz w:val="20"/>
          <w:szCs w:val="20"/>
        </w:rPr>
        <w:t>Amanda, A., Miranda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L. S. M. and Rodrigo, O. M. A. (2013) Lipases, valuable catalysts for dynamic kinetic resolutions. </w:t>
      </w:r>
      <w:r w:rsidRPr="00B862E3">
        <w:rPr>
          <w:rFonts w:ascii="Times New Roman" w:hAnsi="Times New Roman"/>
          <w:i/>
          <w:sz w:val="20"/>
          <w:szCs w:val="20"/>
        </w:rPr>
        <w:t>Biotechnology Advances</w:t>
      </w:r>
      <w:r w:rsidRPr="00B862E3">
        <w:rPr>
          <w:rFonts w:ascii="Times New Roman" w:hAnsi="Times New Roman"/>
          <w:sz w:val="20"/>
          <w:szCs w:val="20"/>
        </w:rPr>
        <w:t>, 31: 1846 – 1859.</w:t>
      </w:r>
    </w:p>
    <w:p w:rsidR="00070F85" w:rsidRPr="00B862E3" w:rsidRDefault="00070F85" w:rsidP="00070F8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862E3">
        <w:rPr>
          <w:rFonts w:ascii="Times New Roman" w:hAnsi="Times New Roman"/>
          <w:sz w:val="20"/>
          <w:szCs w:val="20"/>
        </w:rPr>
        <w:t>Hauerlandováa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I., Lorencováb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E.,  Buňkab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F., Navrátila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J., Kristýna, Janečkováa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.</w:t>
      </w:r>
      <w:r w:rsidRPr="00B862E3">
        <w:rPr>
          <w:rFonts w:ascii="Times New Roman" w:hAnsi="Times New Roman"/>
          <w:sz w:val="20"/>
          <w:szCs w:val="20"/>
        </w:rPr>
        <w:t xml:space="preserve"> K. and Buňkovác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L. (2014). The influence of fat and monoacylglycerols on growth of spore-forming bacteria in processed cheese. </w:t>
      </w:r>
      <w:r w:rsidRPr="00B862E3">
        <w:rPr>
          <w:rFonts w:ascii="Times New Roman" w:hAnsi="Times New Roman"/>
          <w:i/>
          <w:sz w:val="20"/>
          <w:szCs w:val="20"/>
        </w:rPr>
        <w:t>International Journal of Food Microbiology</w:t>
      </w:r>
      <w:r w:rsidRPr="00B862E3">
        <w:rPr>
          <w:rFonts w:ascii="Times New Roman" w:hAnsi="Times New Roman"/>
          <w:sz w:val="20"/>
          <w:szCs w:val="20"/>
        </w:rPr>
        <w:t>, 182 – 183: 37 – 43.</w:t>
      </w:r>
    </w:p>
    <w:p w:rsidR="00070F85" w:rsidRPr="00B862E3" w:rsidRDefault="00070F85" w:rsidP="00070F8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862E3">
        <w:rPr>
          <w:rFonts w:ascii="Times New Roman" w:hAnsi="Times New Roman"/>
          <w:sz w:val="20"/>
          <w:szCs w:val="20"/>
        </w:rPr>
        <w:t xml:space="preserve">Ramirez, M. 2013. </w:t>
      </w:r>
      <w:r w:rsidRPr="00B862E3">
        <w:rPr>
          <w:rFonts w:ascii="Times New Roman" w:hAnsi="Times New Roman"/>
          <w:i/>
          <w:iCs/>
          <w:sz w:val="20"/>
          <w:szCs w:val="20"/>
        </w:rPr>
        <w:t>Candida Antarctica</w:t>
      </w:r>
      <w:r w:rsidRPr="00B862E3">
        <w:rPr>
          <w:rFonts w:ascii="Times New Roman" w:hAnsi="Times New Roman"/>
          <w:sz w:val="20"/>
          <w:szCs w:val="20"/>
        </w:rPr>
        <w:t xml:space="preserve"> lipase b, Enzyme Report.</w:t>
      </w:r>
      <w:r w:rsidRPr="00B862E3">
        <w:rPr>
          <w:rFonts w:ascii="Times New Roman" w:hAnsi="Times New Roman"/>
          <w:sz w:val="20"/>
          <w:szCs w:val="20"/>
          <w:shd w:val="clear" w:color="auto" w:fill="FFFFFF"/>
        </w:rPr>
        <w:t xml:space="preserve"> University of Georgia,</w:t>
      </w:r>
      <w:r w:rsidRPr="00B862E3">
        <w:rPr>
          <w:rFonts w:ascii="Times New Roman" w:hAnsi="Times New Roman"/>
          <w:sz w:val="20"/>
          <w:szCs w:val="20"/>
        </w:rPr>
        <w:t xml:space="preserve"> Athens, Georgia, United States.</w:t>
      </w:r>
    </w:p>
    <w:p w:rsidR="00070F85" w:rsidRPr="00B862E3" w:rsidRDefault="00070F85" w:rsidP="00070F8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862E3">
        <w:rPr>
          <w:rFonts w:ascii="Times New Roman" w:hAnsi="Times New Roman"/>
          <w:sz w:val="20"/>
          <w:szCs w:val="20"/>
        </w:rPr>
        <w:t>Poojari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Y. and Clarson, S. J. (2013). Thermal stability of Candida antarctica lipase b immobilized on macroporous acrylic resin particles in organic media. </w:t>
      </w:r>
      <w:r w:rsidRPr="00B862E3">
        <w:rPr>
          <w:rFonts w:ascii="Times New Roman" w:hAnsi="Times New Roman"/>
          <w:i/>
          <w:sz w:val="20"/>
          <w:szCs w:val="20"/>
        </w:rPr>
        <w:t>Biocatalysis and Agricultural Biotechnology</w:t>
      </w:r>
      <w:r w:rsidRPr="00B862E3">
        <w:rPr>
          <w:rFonts w:ascii="Times New Roman" w:hAnsi="Times New Roman"/>
          <w:sz w:val="20"/>
          <w:szCs w:val="20"/>
        </w:rPr>
        <w:t>, 2: 7 – 11.</w:t>
      </w:r>
    </w:p>
    <w:p w:rsidR="00070F85" w:rsidRPr="00B862E3" w:rsidRDefault="00070F85" w:rsidP="00070F8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862E3">
        <w:rPr>
          <w:rFonts w:ascii="Times New Roman" w:hAnsi="Times New Roman"/>
          <w:sz w:val="20"/>
          <w:szCs w:val="20"/>
        </w:rPr>
        <w:t xml:space="preserve">Tamalampudi, S., Talukder, M., Hama, S., Numata, T., Kondo, A. and Fukuda, H. (2007). Development of recombinant Aspergillus oryzae whole-cell biocatalyst expressing lipase-encoding gene from Candida antarctica. </w:t>
      </w:r>
      <w:r w:rsidRPr="00B862E3">
        <w:rPr>
          <w:rFonts w:ascii="Times New Roman" w:hAnsi="Times New Roman"/>
          <w:i/>
          <w:sz w:val="20"/>
          <w:szCs w:val="20"/>
        </w:rPr>
        <w:t>Applied Microbiology and Biotechnology,</w:t>
      </w:r>
      <w:r w:rsidRPr="00B862E3">
        <w:rPr>
          <w:rFonts w:ascii="Times New Roman" w:hAnsi="Times New Roman"/>
          <w:sz w:val="20"/>
          <w:szCs w:val="20"/>
        </w:rPr>
        <w:t xml:space="preserve"> 75: 387 – 395.</w:t>
      </w:r>
    </w:p>
    <w:p w:rsidR="00070F85" w:rsidRPr="00B862E3" w:rsidRDefault="00070F85" w:rsidP="00070F8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862E3">
        <w:rPr>
          <w:rFonts w:ascii="Times New Roman" w:hAnsi="Times New Roman"/>
          <w:sz w:val="20"/>
          <w:szCs w:val="20"/>
        </w:rPr>
        <w:t>Adachia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D., Hamab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S., Nakashimac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K., Bogakie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T., Oginoa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C. and Kondoa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 A.  (2013). Production of biodiesel from plant oil hydrolysates using an Aspergillus oryzae whole-cell biocatalyst highly expressing Candida antarctica lipase b. </w:t>
      </w:r>
      <w:r w:rsidRPr="00B862E3">
        <w:rPr>
          <w:rFonts w:ascii="Times New Roman" w:hAnsi="Times New Roman"/>
          <w:i/>
          <w:sz w:val="20"/>
          <w:szCs w:val="20"/>
        </w:rPr>
        <w:t>Bioresource Technology</w:t>
      </w:r>
      <w:r w:rsidRPr="00B862E3">
        <w:rPr>
          <w:rStyle w:val="Hyperlink"/>
          <w:rFonts w:ascii="Times New Roman" w:hAnsi="Times New Roman"/>
          <w:i/>
          <w:color w:val="auto"/>
          <w:sz w:val="20"/>
          <w:szCs w:val="20"/>
        </w:rPr>
        <w:t>,</w:t>
      </w:r>
      <w:r w:rsidRPr="00B862E3">
        <w:rPr>
          <w:rFonts w:ascii="Times New Roman" w:hAnsi="Times New Roman"/>
          <w:i/>
          <w:sz w:val="20"/>
          <w:szCs w:val="20"/>
        </w:rPr>
        <w:t xml:space="preserve"> </w:t>
      </w:r>
      <w:r w:rsidRPr="00B862E3">
        <w:rPr>
          <w:rFonts w:ascii="Times New Roman" w:hAnsi="Times New Roman"/>
          <w:sz w:val="20"/>
          <w:szCs w:val="20"/>
        </w:rPr>
        <w:t>135: 410 – 416.</w:t>
      </w:r>
    </w:p>
    <w:p w:rsidR="00070F85" w:rsidRPr="00B862E3" w:rsidRDefault="00070F85" w:rsidP="00070F8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862E3">
        <w:rPr>
          <w:rFonts w:ascii="Times New Roman" w:hAnsi="Times New Roman"/>
          <w:sz w:val="20"/>
          <w:szCs w:val="20"/>
        </w:rPr>
        <w:t xml:space="preserve">Marco, K., Geraldine, S. L., Abirami, S. and Ping, W. (2011). On the different roles of anions and cations in the solvation of enzymes in ionic liquids. </w:t>
      </w:r>
      <w:r w:rsidRPr="00B862E3">
        <w:rPr>
          <w:rFonts w:ascii="Times New Roman" w:hAnsi="Times New Roman"/>
          <w:i/>
          <w:sz w:val="20"/>
          <w:szCs w:val="20"/>
        </w:rPr>
        <w:t>Physical Chemistry,</w:t>
      </w:r>
      <w:r w:rsidRPr="00B862E3">
        <w:rPr>
          <w:rFonts w:ascii="Times New Roman" w:hAnsi="Times New Roman"/>
          <w:sz w:val="20"/>
          <w:szCs w:val="20"/>
        </w:rPr>
        <w:t xml:space="preserve"> 13: 1649 – 1662.</w:t>
      </w:r>
    </w:p>
    <w:p w:rsidR="00070F85" w:rsidRPr="00B862E3" w:rsidRDefault="00070F85" w:rsidP="00070F8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862E3">
        <w:rPr>
          <w:rFonts w:ascii="Times New Roman" w:hAnsi="Times New Roman"/>
          <w:sz w:val="20"/>
          <w:szCs w:val="20"/>
        </w:rPr>
        <w:t>Fontana, J. D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.</w:t>
      </w:r>
      <w:r w:rsidRPr="00B862E3">
        <w:rPr>
          <w:rFonts w:ascii="Times New Roman" w:hAnsi="Times New Roman"/>
          <w:sz w:val="20"/>
          <w:szCs w:val="20"/>
        </w:rPr>
        <w:t>, Zagonel, G., Vechiatto, W. W., Costa, B. J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.</w:t>
      </w:r>
      <w:r w:rsidRPr="00B862E3">
        <w:rPr>
          <w:rFonts w:ascii="Times New Roman" w:hAnsi="Times New Roman"/>
          <w:sz w:val="20"/>
          <w:szCs w:val="20"/>
        </w:rPr>
        <w:t>, Laurindo, J. C., Fontana, R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.</w:t>
      </w:r>
      <w:r w:rsidRPr="00B862E3">
        <w:rPr>
          <w:rFonts w:ascii="Times New Roman" w:hAnsi="Times New Roman"/>
          <w:sz w:val="20"/>
          <w:szCs w:val="20"/>
        </w:rPr>
        <w:t>, Pelisson, L., Jorge, B. H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.</w:t>
      </w:r>
      <w:r w:rsidRPr="00B862E3">
        <w:rPr>
          <w:rFonts w:ascii="Times New Roman" w:hAnsi="Times New Roman"/>
          <w:sz w:val="20"/>
          <w:szCs w:val="20"/>
        </w:rPr>
        <w:t xml:space="preserve"> and Lanças, F. M. (2009). Simple TLC-screening of acylglycerol levels in biodiesel as an alternative to GC determination. </w:t>
      </w:r>
      <w:r w:rsidRPr="00B862E3">
        <w:rPr>
          <w:rFonts w:ascii="Times New Roman" w:hAnsi="Times New Roman"/>
          <w:i/>
          <w:sz w:val="20"/>
          <w:szCs w:val="20"/>
        </w:rPr>
        <w:t>Journal of Chromatographic Sciences,</w:t>
      </w:r>
      <w:r w:rsidRPr="00B862E3">
        <w:rPr>
          <w:rFonts w:ascii="Times New Roman" w:hAnsi="Times New Roman"/>
          <w:sz w:val="20"/>
          <w:szCs w:val="20"/>
        </w:rPr>
        <w:t> 47: 844 – 846.</w:t>
      </w:r>
    </w:p>
    <w:p w:rsidR="00070F85" w:rsidRPr="00F2454F" w:rsidRDefault="00070F85" w:rsidP="00070F8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bookmarkStart w:id="0" w:name="_GoBack"/>
      <w:r w:rsidRPr="00F2454F">
        <w:rPr>
          <w:rFonts w:ascii="Times New Roman" w:hAnsi="Times New Roman"/>
          <w:sz w:val="20"/>
          <w:szCs w:val="20"/>
        </w:rPr>
        <w:t>Fuchsa</w:t>
      </w:r>
      <w:r w:rsidRPr="00F2454F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F2454F">
        <w:rPr>
          <w:rFonts w:ascii="Times New Roman" w:hAnsi="Times New Roman"/>
          <w:sz w:val="20"/>
          <w:szCs w:val="20"/>
        </w:rPr>
        <w:t xml:space="preserve"> B., Süßa</w:t>
      </w:r>
      <w:r w:rsidRPr="00F2454F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, </w:t>
      </w:r>
      <w:r w:rsidRPr="00F2454F">
        <w:rPr>
          <w:rFonts w:ascii="Times New Roman" w:hAnsi="Times New Roman"/>
          <w:sz w:val="20"/>
          <w:szCs w:val="20"/>
        </w:rPr>
        <w:t>R., Kristin</w:t>
      </w:r>
      <w:r w:rsidRPr="00F2454F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F2454F">
        <w:rPr>
          <w:rFonts w:ascii="Times New Roman" w:hAnsi="Times New Roman"/>
          <w:sz w:val="20"/>
          <w:szCs w:val="20"/>
        </w:rPr>
        <w:t xml:space="preserve"> T. K., Eibischa, M. and Schillera, J. (2011). Lipid analysis by thin-layer chromatography - A review of the current state. </w:t>
      </w:r>
      <w:r w:rsidRPr="00F2454F">
        <w:rPr>
          <w:rFonts w:ascii="Times New Roman" w:hAnsi="Times New Roman"/>
          <w:i/>
          <w:sz w:val="20"/>
          <w:szCs w:val="20"/>
        </w:rPr>
        <w:t>Journal of Chromatography A</w:t>
      </w:r>
      <w:r w:rsidRPr="00F2454F">
        <w:rPr>
          <w:rFonts w:ascii="Times New Roman" w:hAnsi="Times New Roman"/>
          <w:sz w:val="20"/>
          <w:szCs w:val="20"/>
        </w:rPr>
        <w:t>, 1218(19</w:t>
      </w:r>
      <w:r w:rsidRPr="00F2454F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):</w:t>
      </w:r>
      <w:r w:rsidRPr="00F2454F">
        <w:rPr>
          <w:rFonts w:ascii="Times New Roman" w:hAnsi="Times New Roman"/>
          <w:sz w:val="20"/>
          <w:szCs w:val="20"/>
        </w:rPr>
        <w:t xml:space="preserve"> 2754 – 2774</w:t>
      </w:r>
    </w:p>
    <w:bookmarkEnd w:id="0"/>
    <w:p w:rsidR="00070F85" w:rsidRPr="00B862E3" w:rsidRDefault="00070F85" w:rsidP="00070F8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862E3">
        <w:rPr>
          <w:rFonts w:ascii="Times New Roman" w:hAnsi="Times New Roman"/>
          <w:sz w:val="20"/>
          <w:szCs w:val="20"/>
        </w:rPr>
        <w:t>Fedosova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S. N., Braskb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J. and Xua</w:t>
      </w:r>
      <w:r w:rsidRPr="00B862E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</w:t>
      </w:r>
      <w:r w:rsidRPr="00B862E3">
        <w:rPr>
          <w:rFonts w:ascii="Times New Roman" w:hAnsi="Times New Roman"/>
          <w:sz w:val="20"/>
          <w:szCs w:val="20"/>
        </w:rPr>
        <w:t xml:space="preserve"> X. (2011). Analysis of biodiesel conversion using thin layer chromatography and nonlinear calibration curves. </w:t>
      </w:r>
      <w:r w:rsidRPr="00B862E3">
        <w:rPr>
          <w:rFonts w:ascii="Times New Roman" w:hAnsi="Times New Roman"/>
          <w:i/>
          <w:sz w:val="20"/>
          <w:szCs w:val="20"/>
        </w:rPr>
        <w:t>Journal of Chromatography A</w:t>
      </w:r>
      <w:r w:rsidRPr="00B862E3">
        <w:rPr>
          <w:rFonts w:ascii="Times New Roman" w:hAnsi="Times New Roman"/>
          <w:sz w:val="20"/>
          <w:szCs w:val="20"/>
        </w:rPr>
        <w:t>, 1218: 2785 – 2792.</w:t>
      </w:r>
    </w:p>
    <w:p w:rsidR="00070F85" w:rsidRPr="00B862E3" w:rsidRDefault="00070F85" w:rsidP="00070F8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862E3">
        <w:rPr>
          <w:rFonts w:ascii="Times New Roman" w:hAnsi="Times New Roman"/>
          <w:sz w:val="20"/>
          <w:szCs w:val="20"/>
        </w:rPr>
        <w:t xml:space="preserve">Myller S. C., Márcio A. M., David M. M. P., Inês, S. R. and Paulo, A. Z. S. (2012). Chromatographic analyses of fatty acid methyl esters by HPLC-UV and GC-FID. </w:t>
      </w:r>
      <w:r w:rsidRPr="00B862E3">
        <w:rPr>
          <w:rFonts w:ascii="Times New Roman" w:hAnsi="Times New Roman"/>
          <w:i/>
          <w:sz w:val="20"/>
          <w:szCs w:val="20"/>
        </w:rPr>
        <w:t>Journal of the Brazilian Chemical Society</w:t>
      </w:r>
      <w:r w:rsidRPr="00B862E3">
        <w:rPr>
          <w:rFonts w:ascii="Times New Roman" w:hAnsi="Times New Roman"/>
          <w:sz w:val="20"/>
          <w:szCs w:val="20"/>
        </w:rPr>
        <w:t>, 23: 763 – 769.</w:t>
      </w:r>
    </w:p>
    <w:p w:rsidR="00070F85" w:rsidRPr="00070F85" w:rsidRDefault="00070F85" w:rsidP="00070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070F85" w:rsidRPr="00070F85" w:rsidSect="00070F85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261C"/>
    <w:multiLevelType w:val="hybridMultilevel"/>
    <w:tmpl w:val="65701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85"/>
    <w:rsid w:val="00070F85"/>
    <w:rsid w:val="002F08E5"/>
    <w:rsid w:val="00972D40"/>
    <w:rsid w:val="00B862E3"/>
    <w:rsid w:val="00D0718B"/>
    <w:rsid w:val="00D40B1F"/>
    <w:rsid w:val="00F2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F85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Name">
    <w:name w:val="Author Name"/>
    <w:basedOn w:val="Normal"/>
    <w:next w:val="Normal"/>
    <w:rsid w:val="00070F85"/>
    <w:pPr>
      <w:spacing w:before="360" w:after="360" w:line="240" w:lineRule="auto"/>
      <w:jc w:val="center"/>
    </w:pPr>
    <w:rPr>
      <w:rFonts w:ascii="Times New Roman" w:hAnsi="Times New Roman"/>
      <w:sz w:val="28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070F85"/>
    <w:pPr>
      <w:ind w:left="720"/>
      <w:contextualSpacing/>
    </w:pPr>
  </w:style>
  <w:style w:type="character" w:styleId="Hyperlink">
    <w:name w:val="Hyperlink"/>
    <w:uiPriority w:val="99"/>
    <w:unhideWhenUsed/>
    <w:rsid w:val="00070F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F85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Name">
    <w:name w:val="Author Name"/>
    <w:basedOn w:val="Normal"/>
    <w:next w:val="Normal"/>
    <w:rsid w:val="00070F85"/>
    <w:pPr>
      <w:spacing w:before="360" w:after="360" w:line="240" w:lineRule="auto"/>
      <w:jc w:val="center"/>
    </w:pPr>
    <w:rPr>
      <w:rFonts w:ascii="Times New Roman" w:hAnsi="Times New Roman"/>
      <w:sz w:val="28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070F85"/>
    <w:pPr>
      <w:ind w:left="720"/>
      <w:contextualSpacing/>
    </w:pPr>
  </w:style>
  <w:style w:type="character" w:styleId="Hyperlink">
    <w:name w:val="Hyperlink"/>
    <w:uiPriority w:val="99"/>
    <w:unhideWhenUsed/>
    <w:rsid w:val="00070F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987</Words>
  <Characters>5761</Characters>
  <Application>Microsoft Office Word</Application>
  <DocSecurity>0</DocSecurity>
  <Lines>104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4</cp:revision>
  <dcterms:created xsi:type="dcterms:W3CDTF">2016-10-23T03:24:00Z</dcterms:created>
  <dcterms:modified xsi:type="dcterms:W3CDTF">2016-12-01T16:29:00Z</dcterms:modified>
</cp:coreProperties>
</file>