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11E13" w:rsidRPr="00AC02B2" w:rsidRDefault="00A11E13" w:rsidP="00A11E13">
      <w:pPr>
        <w:tabs>
          <w:tab w:val="left" w:pos="5256"/>
        </w:tabs>
        <w:spacing w:after="0" w:line="240" w:lineRule="auto"/>
        <w:jc w:val="center"/>
        <w:rPr>
          <w:rFonts w:ascii="Times New Roman" w:hAnsi="Times New Roman"/>
          <w:i/>
          <w:sz w:val="28"/>
          <w:szCs w:val="28"/>
        </w:rPr>
      </w:pPr>
      <w:r>
        <w:rPr>
          <w:rFonts w:ascii="Times New Roman" w:hAnsi="Times New Roman"/>
          <w:noProof/>
          <w:sz w:val="28"/>
          <w:szCs w:val="28"/>
        </w:rPr>
        <w:t xml:space="preserve">ISOLATION OF </w:t>
      </w:r>
      <w:r w:rsidRPr="00AC02B2">
        <w:rPr>
          <w:rFonts w:ascii="Times New Roman" w:hAnsi="Times New Roman"/>
          <w:noProof/>
          <w:sz w:val="28"/>
          <w:szCs w:val="28"/>
        </w:rPr>
        <w:t>OLIGOSTILBENES FROM</w:t>
      </w:r>
      <w:r w:rsidRPr="00AC02B2">
        <w:rPr>
          <w:rFonts w:ascii="Times New Roman" w:hAnsi="Times New Roman"/>
          <w:sz w:val="28"/>
          <w:szCs w:val="28"/>
        </w:rPr>
        <w:t xml:space="preserve"> </w:t>
      </w:r>
      <w:r w:rsidRPr="00AC02B2">
        <w:rPr>
          <w:rFonts w:ascii="Times New Roman" w:hAnsi="Times New Roman"/>
          <w:i/>
          <w:sz w:val="28"/>
          <w:szCs w:val="28"/>
        </w:rPr>
        <w:t>Shorea bracteolate</w:t>
      </w:r>
    </w:p>
    <w:p w:rsidR="00A11E13" w:rsidRPr="00AC02B2" w:rsidRDefault="00A11E13" w:rsidP="00A11E13">
      <w:pPr>
        <w:spacing w:after="0" w:line="240" w:lineRule="auto"/>
        <w:jc w:val="center"/>
        <w:outlineLvl w:val="0"/>
        <w:rPr>
          <w:rFonts w:ascii="Times New Roman" w:hAnsi="Times New Roman"/>
          <w:color w:val="548DD4"/>
          <w:sz w:val="24"/>
        </w:rPr>
      </w:pPr>
    </w:p>
    <w:p w:rsidR="00A11E13" w:rsidRPr="00AC02B2" w:rsidRDefault="00A11E13" w:rsidP="00A11E13">
      <w:pPr>
        <w:tabs>
          <w:tab w:val="left" w:pos="5256"/>
        </w:tabs>
        <w:spacing w:after="0" w:line="240" w:lineRule="auto"/>
        <w:jc w:val="center"/>
        <w:rPr>
          <w:rFonts w:ascii="Times New Roman" w:hAnsi="Times New Roman"/>
          <w:i/>
          <w:sz w:val="24"/>
          <w:szCs w:val="24"/>
        </w:rPr>
      </w:pPr>
      <w:r w:rsidRPr="00AC02B2">
        <w:rPr>
          <w:rFonts w:ascii="Times New Roman" w:hAnsi="Times New Roman"/>
          <w:noProof/>
          <w:sz w:val="24"/>
          <w:szCs w:val="24"/>
        </w:rPr>
        <w:t>(</w:t>
      </w:r>
      <w:r>
        <w:rPr>
          <w:rFonts w:ascii="Times New Roman" w:hAnsi="Times New Roman"/>
          <w:noProof/>
          <w:sz w:val="24"/>
          <w:szCs w:val="24"/>
        </w:rPr>
        <w:t xml:space="preserve">Pemisahan </w:t>
      </w:r>
      <w:r w:rsidRPr="00AC02B2">
        <w:rPr>
          <w:rFonts w:ascii="Times New Roman" w:hAnsi="Times New Roman"/>
          <w:noProof/>
          <w:sz w:val="24"/>
          <w:szCs w:val="24"/>
        </w:rPr>
        <w:t>Oligostilbene daripada</w:t>
      </w:r>
      <w:r w:rsidRPr="00AC02B2">
        <w:rPr>
          <w:rFonts w:ascii="Times New Roman" w:hAnsi="Times New Roman"/>
          <w:sz w:val="24"/>
          <w:szCs w:val="24"/>
        </w:rPr>
        <w:t xml:space="preserve"> </w:t>
      </w:r>
      <w:r w:rsidRPr="00AC02B2">
        <w:rPr>
          <w:rFonts w:ascii="Times New Roman" w:hAnsi="Times New Roman"/>
          <w:i/>
          <w:sz w:val="24"/>
          <w:szCs w:val="24"/>
        </w:rPr>
        <w:t>Shorea bracteolate</w:t>
      </w:r>
      <w:r w:rsidRPr="00AC02B2">
        <w:rPr>
          <w:rFonts w:ascii="Times New Roman" w:hAnsi="Times New Roman"/>
          <w:sz w:val="24"/>
          <w:szCs w:val="24"/>
        </w:rPr>
        <w:t xml:space="preserve">) </w:t>
      </w:r>
    </w:p>
    <w:p w:rsidR="00A11E13" w:rsidRPr="00A11E13" w:rsidRDefault="00A11E13" w:rsidP="00A11E13">
      <w:pPr>
        <w:spacing w:after="0" w:line="240" w:lineRule="auto"/>
        <w:jc w:val="center"/>
        <w:outlineLvl w:val="0"/>
        <w:rPr>
          <w:rFonts w:ascii="Times New Roman" w:hAnsi="Times New Roman"/>
          <w:color w:val="548DD4"/>
          <w:sz w:val="20"/>
          <w:szCs w:val="20"/>
        </w:rPr>
      </w:pPr>
    </w:p>
    <w:p w:rsidR="00A11E13" w:rsidRPr="00A11E13" w:rsidRDefault="00A11E13" w:rsidP="00A11E13">
      <w:pPr>
        <w:spacing w:after="0" w:line="240" w:lineRule="auto"/>
        <w:jc w:val="center"/>
        <w:outlineLvl w:val="0"/>
        <w:rPr>
          <w:rFonts w:ascii="Times New Roman" w:hAnsi="Times New Roman"/>
          <w:sz w:val="20"/>
          <w:szCs w:val="20"/>
          <w:vertAlign w:val="superscript"/>
        </w:rPr>
      </w:pPr>
      <w:r w:rsidRPr="00A11E13">
        <w:rPr>
          <w:rFonts w:ascii="Times New Roman" w:hAnsi="Times New Roman"/>
          <w:sz w:val="20"/>
          <w:szCs w:val="20"/>
        </w:rPr>
        <w:t>Norhazana Norizan</w:t>
      </w:r>
      <w:r w:rsidRPr="00A11E13">
        <w:rPr>
          <w:rFonts w:ascii="Times New Roman" w:hAnsi="Times New Roman"/>
          <w:sz w:val="20"/>
          <w:szCs w:val="20"/>
          <w:vertAlign w:val="superscript"/>
        </w:rPr>
        <w:t>1</w:t>
      </w:r>
      <w:r w:rsidRPr="00A11E13">
        <w:rPr>
          <w:rFonts w:ascii="Times New Roman" w:hAnsi="Times New Roman"/>
          <w:sz w:val="20"/>
          <w:szCs w:val="20"/>
        </w:rPr>
        <w:t>, Norizan Ahmat</w:t>
      </w:r>
      <w:r w:rsidRPr="00A11E13">
        <w:rPr>
          <w:rFonts w:ascii="Times New Roman" w:hAnsi="Times New Roman"/>
          <w:sz w:val="20"/>
          <w:szCs w:val="20"/>
          <w:vertAlign w:val="superscript"/>
        </w:rPr>
        <w:t>1,2</w:t>
      </w:r>
      <w:r w:rsidRPr="00A11E13">
        <w:rPr>
          <w:rFonts w:ascii="Times New Roman" w:hAnsi="Times New Roman"/>
          <w:sz w:val="20"/>
          <w:szCs w:val="20"/>
        </w:rPr>
        <w:t>*, Yana Maulana</w:t>
      </w:r>
      <w:r w:rsidRPr="00A11E13">
        <w:rPr>
          <w:rFonts w:ascii="Times New Roman" w:hAnsi="Times New Roman"/>
          <w:sz w:val="20"/>
          <w:szCs w:val="20"/>
          <w:vertAlign w:val="superscript"/>
        </w:rPr>
        <w:t>3</w:t>
      </w:r>
      <w:r w:rsidRPr="00A11E13">
        <w:rPr>
          <w:rFonts w:ascii="Times New Roman" w:hAnsi="Times New Roman"/>
          <w:sz w:val="20"/>
          <w:szCs w:val="20"/>
        </w:rPr>
        <w:t xml:space="preserve"> , Zurina Shameeri</w:t>
      </w:r>
      <w:r w:rsidRPr="00A11E13">
        <w:rPr>
          <w:rFonts w:ascii="Times New Roman" w:hAnsi="Times New Roman"/>
          <w:sz w:val="20"/>
          <w:szCs w:val="20"/>
          <w:vertAlign w:val="superscript"/>
        </w:rPr>
        <w:t>1</w:t>
      </w:r>
    </w:p>
    <w:p w:rsidR="00A11E13" w:rsidRPr="00001D81" w:rsidRDefault="00A11E13" w:rsidP="00A11E13">
      <w:pPr>
        <w:spacing w:after="0" w:line="240" w:lineRule="auto"/>
        <w:jc w:val="center"/>
        <w:outlineLvl w:val="0"/>
        <w:rPr>
          <w:rFonts w:ascii="Times New Roman" w:hAnsi="Times New Roman"/>
          <w:b/>
          <w:color w:val="548DD4"/>
          <w:sz w:val="24"/>
        </w:rPr>
      </w:pPr>
    </w:p>
    <w:p w:rsidR="00A11E13" w:rsidRDefault="00A11E13" w:rsidP="00A11E13">
      <w:pPr>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sidRPr="003C1DC7">
        <w:rPr>
          <w:rFonts w:ascii="Times New Roman" w:hAnsi="Times New Roman"/>
          <w:i/>
          <w:sz w:val="18"/>
          <w:szCs w:val="18"/>
        </w:rPr>
        <w:t xml:space="preserve">Faculty of Applied Sciences, </w:t>
      </w:r>
    </w:p>
    <w:p w:rsidR="00A11E13" w:rsidRPr="003C1DC7" w:rsidRDefault="00A11E13" w:rsidP="00A11E13">
      <w:pPr>
        <w:spacing w:after="0" w:line="240" w:lineRule="auto"/>
        <w:jc w:val="center"/>
        <w:rPr>
          <w:rFonts w:ascii="Times New Roman" w:hAnsi="Times New Roman"/>
          <w:i/>
          <w:sz w:val="18"/>
          <w:szCs w:val="18"/>
        </w:rPr>
      </w:pPr>
      <w:r>
        <w:rPr>
          <w:rFonts w:ascii="Times New Roman" w:hAnsi="Times New Roman"/>
          <w:i/>
          <w:sz w:val="18"/>
          <w:szCs w:val="18"/>
        </w:rPr>
        <w:t>Universiti Teknologi MARA</w:t>
      </w:r>
      <w:r w:rsidRPr="003C1DC7">
        <w:rPr>
          <w:rFonts w:ascii="Times New Roman" w:hAnsi="Times New Roman"/>
          <w:i/>
          <w:sz w:val="18"/>
          <w:szCs w:val="18"/>
        </w:rPr>
        <w:t>,</w:t>
      </w:r>
      <w:r>
        <w:rPr>
          <w:rFonts w:ascii="Times New Roman" w:hAnsi="Times New Roman"/>
          <w:i/>
          <w:sz w:val="18"/>
          <w:szCs w:val="18"/>
        </w:rPr>
        <w:t xml:space="preserve"> </w:t>
      </w:r>
      <w:r w:rsidRPr="003C1DC7">
        <w:rPr>
          <w:rFonts w:ascii="Times New Roman" w:hAnsi="Times New Roman"/>
          <w:i/>
          <w:sz w:val="18"/>
          <w:szCs w:val="18"/>
        </w:rPr>
        <w:t>40450 Shah Alam, Selangor, Malaysia</w:t>
      </w:r>
    </w:p>
    <w:p w:rsidR="00A11E13" w:rsidRPr="003C1DC7" w:rsidRDefault="00A11E13" w:rsidP="00A11E13">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sidRPr="003C1DC7">
        <w:rPr>
          <w:rFonts w:ascii="Times New Roman" w:hAnsi="Times New Roman"/>
          <w:i/>
          <w:sz w:val="18"/>
          <w:szCs w:val="18"/>
        </w:rPr>
        <w:t>Atta ur Rahman Institute for Natural Product Discovery</w:t>
      </w:r>
    </w:p>
    <w:p w:rsidR="00A11E13" w:rsidRPr="003C1DC7" w:rsidRDefault="00A11E13" w:rsidP="00A11E13">
      <w:pPr>
        <w:spacing w:after="0" w:line="240" w:lineRule="auto"/>
        <w:jc w:val="center"/>
        <w:rPr>
          <w:rFonts w:ascii="Times New Roman" w:hAnsi="Times New Roman"/>
          <w:i/>
          <w:sz w:val="18"/>
          <w:szCs w:val="18"/>
        </w:rPr>
      </w:pPr>
      <w:r>
        <w:rPr>
          <w:rFonts w:ascii="Times New Roman" w:hAnsi="Times New Roman"/>
          <w:i/>
          <w:sz w:val="18"/>
          <w:szCs w:val="18"/>
        </w:rPr>
        <w:t xml:space="preserve">Universiti Teknologi MARA, Puncak </w:t>
      </w:r>
      <w:r w:rsidRPr="003C1DC7">
        <w:rPr>
          <w:rFonts w:ascii="Times New Roman" w:hAnsi="Times New Roman"/>
          <w:i/>
          <w:sz w:val="18"/>
          <w:szCs w:val="18"/>
        </w:rPr>
        <w:t xml:space="preserve">Alam Campus, 42300 Bandar Puncak Alam, Selangor, Malaysia </w:t>
      </w:r>
    </w:p>
    <w:p w:rsidR="00A11E13" w:rsidRDefault="00A11E13" w:rsidP="00A11E13">
      <w:pPr>
        <w:spacing w:after="0" w:line="240" w:lineRule="auto"/>
        <w:jc w:val="center"/>
        <w:rPr>
          <w:rFonts w:ascii="Times New Roman" w:hAnsi="Times New Roman"/>
          <w:i/>
          <w:sz w:val="18"/>
          <w:szCs w:val="18"/>
        </w:rPr>
      </w:pPr>
      <w:r>
        <w:rPr>
          <w:rFonts w:ascii="Times New Roman" w:hAnsi="Times New Roman"/>
          <w:i/>
          <w:sz w:val="18"/>
          <w:szCs w:val="18"/>
          <w:vertAlign w:val="superscript"/>
        </w:rPr>
        <w:t>3</w:t>
      </w:r>
      <w:r w:rsidRPr="003C1DC7">
        <w:rPr>
          <w:rFonts w:ascii="Times New Roman" w:hAnsi="Times New Roman"/>
          <w:i/>
          <w:sz w:val="18"/>
          <w:szCs w:val="18"/>
        </w:rPr>
        <w:t xml:space="preserve">Department of Chemistry, </w:t>
      </w:r>
    </w:p>
    <w:p w:rsidR="00A11E13" w:rsidRPr="003C1DC7" w:rsidRDefault="00A11E13" w:rsidP="00A11E13">
      <w:pPr>
        <w:spacing w:after="0" w:line="240" w:lineRule="auto"/>
        <w:jc w:val="center"/>
        <w:rPr>
          <w:rFonts w:ascii="Times New Roman" w:hAnsi="Times New Roman"/>
          <w:i/>
          <w:sz w:val="18"/>
          <w:szCs w:val="18"/>
        </w:rPr>
      </w:pPr>
      <w:r w:rsidRPr="003C1DC7">
        <w:rPr>
          <w:rFonts w:ascii="Times New Roman" w:hAnsi="Times New Roman"/>
          <w:i/>
          <w:sz w:val="18"/>
          <w:szCs w:val="18"/>
        </w:rPr>
        <w:t>Institut Teknologi Bandung, Jalan Ganesha 10, Bandung 40132, Indonesia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A11E13" w:rsidRPr="00A11E13">
        <w:rPr>
          <w:rFonts w:ascii="Times New Roman" w:hAnsi="Times New Roman"/>
          <w:i/>
          <w:sz w:val="18"/>
          <w:szCs w:val="18"/>
        </w:rPr>
        <w:t>noriz118@salam.uitm.edu.my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30D6F">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B30D6F">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11E13" w:rsidRPr="00A11E13" w:rsidRDefault="00A11E13" w:rsidP="00A11E13">
      <w:pPr>
        <w:tabs>
          <w:tab w:val="left" w:pos="5256"/>
        </w:tabs>
        <w:spacing w:after="0" w:line="240" w:lineRule="auto"/>
        <w:jc w:val="both"/>
        <w:rPr>
          <w:rFonts w:ascii="Times New Roman" w:hAnsi="Times New Roman"/>
          <w:sz w:val="18"/>
          <w:szCs w:val="18"/>
        </w:rPr>
      </w:pPr>
      <w:r w:rsidRPr="00A11E13">
        <w:rPr>
          <w:rFonts w:ascii="Times New Roman" w:hAnsi="Times New Roman"/>
          <w:sz w:val="18"/>
          <w:szCs w:val="18"/>
        </w:rPr>
        <w:t xml:space="preserve">Phytochemical investigation has been carried out on the stem bark of </w:t>
      </w:r>
      <w:r w:rsidRPr="00A11E13">
        <w:rPr>
          <w:rFonts w:ascii="Times New Roman" w:hAnsi="Times New Roman"/>
          <w:i/>
          <w:sz w:val="18"/>
          <w:szCs w:val="18"/>
        </w:rPr>
        <w:t>Shorea bracteolate .</w:t>
      </w:r>
      <w:r w:rsidRPr="00A11E13">
        <w:rPr>
          <w:rFonts w:ascii="Times New Roman" w:hAnsi="Times New Roman"/>
          <w:sz w:val="18"/>
          <w:szCs w:val="18"/>
        </w:rPr>
        <w:t xml:space="preserve"> Three known oligomeric stilbene compounds, namely </w:t>
      </w:r>
      <w:r w:rsidRPr="00A11E13">
        <w:rPr>
          <w:rFonts w:ascii="Times New Roman" w:hAnsi="Times New Roman"/>
          <w:noProof/>
          <w:sz w:val="18"/>
          <w:szCs w:val="18"/>
        </w:rPr>
        <w:t>vaticanol A (1)</w:t>
      </w:r>
      <w:r w:rsidRPr="00A11E13">
        <w:rPr>
          <w:rFonts w:ascii="Times New Roman" w:hAnsi="Times New Roman"/>
          <w:sz w:val="18"/>
          <w:szCs w:val="18"/>
        </w:rPr>
        <w:t xml:space="preserve">, stepnophyllol C (2) and hopeaphenol A (3) were isolated from the acetone extract of the plant. The structure of the isolated compounds were determined based on the analysis of spectroscopic data, including Nucleus Magnetic Resonance (NMR), Ultra Violet (UV), Infrared (IR) and comparison with literature. </w:t>
      </w:r>
    </w:p>
    <w:p w:rsidR="00A11E13" w:rsidRPr="00A11E13" w:rsidRDefault="00A11E13" w:rsidP="00A11E13">
      <w:pPr>
        <w:tabs>
          <w:tab w:val="left" w:pos="5256"/>
        </w:tabs>
        <w:spacing w:after="0" w:line="240" w:lineRule="auto"/>
        <w:jc w:val="both"/>
        <w:rPr>
          <w:rFonts w:ascii="Times New Roman" w:hAnsi="Times New Roman"/>
          <w:sz w:val="18"/>
          <w:szCs w:val="18"/>
        </w:rPr>
      </w:pPr>
    </w:p>
    <w:p w:rsidR="00A11E13" w:rsidRPr="00A11E13" w:rsidRDefault="00A11E13" w:rsidP="00A11E13">
      <w:pPr>
        <w:tabs>
          <w:tab w:val="left" w:pos="5256"/>
        </w:tabs>
        <w:spacing w:after="0" w:line="240" w:lineRule="auto"/>
        <w:jc w:val="both"/>
        <w:rPr>
          <w:rFonts w:ascii="Times New Roman" w:hAnsi="Times New Roman"/>
          <w:sz w:val="18"/>
          <w:szCs w:val="18"/>
        </w:rPr>
      </w:pPr>
      <w:r w:rsidRPr="00A11E13">
        <w:rPr>
          <w:rFonts w:ascii="Times New Roman" w:hAnsi="Times New Roman"/>
          <w:b/>
          <w:sz w:val="18"/>
          <w:szCs w:val="18"/>
        </w:rPr>
        <w:t>Keywords</w:t>
      </w:r>
      <w:r w:rsidRPr="00A11E13">
        <w:rPr>
          <w:rFonts w:ascii="Times New Roman" w:hAnsi="Times New Roman"/>
          <w:sz w:val="18"/>
          <w:szCs w:val="18"/>
        </w:rPr>
        <w:t>:</w:t>
      </w:r>
      <w:r>
        <w:rPr>
          <w:rFonts w:ascii="Times New Roman" w:hAnsi="Times New Roman"/>
          <w:sz w:val="18"/>
          <w:szCs w:val="18"/>
        </w:rPr>
        <w:t xml:space="preserve"> </w:t>
      </w:r>
      <w:r w:rsidRPr="00A11E13">
        <w:rPr>
          <w:rFonts w:ascii="Times New Roman" w:hAnsi="Times New Roman"/>
          <w:sz w:val="18"/>
          <w:szCs w:val="18"/>
        </w:rPr>
        <w:t xml:space="preserve"> ε-viniferin, </w:t>
      </w:r>
      <w:r>
        <w:rPr>
          <w:rFonts w:ascii="Times New Roman" w:hAnsi="Times New Roman"/>
          <w:sz w:val="18"/>
          <w:szCs w:val="18"/>
        </w:rPr>
        <w:t>h</w:t>
      </w:r>
      <w:r w:rsidRPr="00A11E13">
        <w:rPr>
          <w:rFonts w:ascii="Times New Roman" w:hAnsi="Times New Roman"/>
          <w:sz w:val="18"/>
          <w:szCs w:val="18"/>
        </w:rPr>
        <w:t xml:space="preserve">opeaphenol, </w:t>
      </w:r>
      <w:r w:rsidR="007208E2">
        <w:rPr>
          <w:rFonts w:ascii="Times New Roman" w:hAnsi="Times New Roman"/>
          <w:sz w:val="18"/>
          <w:szCs w:val="18"/>
        </w:rPr>
        <w:t>V</w:t>
      </w:r>
      <w:r>
        <w:rPr>
          <w:rFonts w:ascii="Times New Roman" w:hAnsi="Times New Roman"/>
          <w:sz w:val="18"/>
          <w:szCs w:val="18"/>
        </w:rPr>
        <w:t xml:space="preserve">aticanol A, </w:t>
      </w:r>
      <w:r w:rsidR="007208E2">
        <w:rPr>
          <w:rFonts w:ascii="Times New Roman" w:hAnsi="Times New Roman"/>
          <w:sz w:val="18"/>
          <w:szCs w:val="18"/>
        </w:rPr>
        <w:t>S</w:t>
      </w:r>
      <w:r w:rsidRPr="00A11E13">
        <w:rPr>
          <w:rFonts w:ascii="Times New Roman" w:hAnsi="Times New Roman"/>
          <w:sz w:val="18"/>
          <w:szCs w:val="18"/>
        </w:rPr>
        <w:t xml:space="preserve">tepnophyllol C, </w:t>
      </w:r>
      <w:r w:rsidRPr="00A11E13">
        <w:rPr>
          <w:rFonts w:ascii="Times New Roman" w:hAnsi="Times New Roman"/>
          <w:i/>
          <w:sz w:val="18"/>
          <w:szCs w:val="18"/>
        </w:rPr>
        <w:t>Shorea bracteolate</w:t>
      </w:r>
      <w:r>
        <w:rPr>
          <w:rFonts w:ascii="Times New Roman" w:hAnsi="Times New Roman"/>
          <w:sz w:val="18"/>
          <w:szCs w:val="18"/>
        </w:rPr>
        <w:t>, d</w:t>
      </w:r>
      <w:r w:rsidRPr="00A11E13">
        <w:rPr>
          <w:rFonts w:ascii="Times New Roman" w:hAnsi="Times New Roman"/>
          <w:sz w:val="18"/>
          <w:szCs w:val="18"/>
        </w:rPr>
        <w:t>ipterocarpaceae</w:t>
      </w:r>
    </w:p>
    <w:p w:rsidR="00A11E13" w:rsidRPr="00A11E13" w:rsidRDefault="00A11E13" w:rsidP="00A11E13">
      <w:pPr>
        <w:spacing w:after="0" w:line="240" w:lineRule="auto"/>
        <w:jc w:val="center"/>
        <w:outlineLvl w:val="0"/>
        <w:rPr>
          <w:rFonts w:ascii="Times New Roman" w:hAnsi="Times New Roman"/>
          <w:b/>
          <w:color w:val="548DD4"/>
          <w:sz w:val="18"/>
          <w:szCs w:val="18"/>
        </w:rPr>
      </w:pPr>
    </w:p>
    <w:p w:rsidR="00A11E13" w:rsidRPr="00A11E13" w:rsidRDefault="00A11E13" w:rsidP="00A11E13">
      <w:pPr>
        <w:spacing w:after="0" w:line="240" w:lineRule="auto"/>
        <w:jc w:val="center"/>
        <w:outlineLvl w:val="0"/>
        <w:rPr>
          <w:rFonts w:ascii="Times New Roman" w:hAnsi="Times New Roman"/>
          <w:b/>
          <w:sz w:val="18"/>
          <w:szCs w:val="18"/>
        </w:rPr>
      </w:pPr>
      <w:r w:rsidRPr="00A11E13">
        <w:rPr>
          <w:rFonts w:ascii="Times New Roman" w:hAnsi="Times New Roman"/>
          <w:b/>
          <w:sz w:val="18"/>
          <w:szCs w:val="18"/>
        </w:rPr>
        <w:t>Abstrak</w:t>
      </w:r>
    </w:p>
    <w:p w:rsidR="00A11E13" w:rsidRPr="00A11E13" w:rsidRDefault="00A11E13" w:rsidP="00A11E13">
      <w:pPr>
        <w:spacing w:after="0" w:line="240" w:lineRule="auto"/>
        <w:jc w:val="both"/>
        <w:outlineLvl w:val="0"/>
        <w:rPr>
          <w:rFonts w:ascii="Times New Roman" w:hAnsi="Times New Roman"/>
          <w:sz w:val="18"/>
          <w:szCs w:val="18"/>
        </w:rPr>
      </w:pPr>
      <w:r w:rsidRPr="00A11E13">
        <w:rPr>
          <w:rFonts w:ascii="Times New Roman" w:hAnsi="Times New Roman"/>
          <w:sz w:val="18"/>
          <w:szCs w:val="18"/>
        </w:rPr>
        <w:t xml:space="preserve">Kajian fitokimia telah dilakukan ke atas bahagian kulit batang </w:t>
      </w:r>
      <w:r w:rsidRPr="00A11E13">
        <w:rPr>
          <w:rFonts w:ascii="Times New Roman" w:hAnsi="Times New Roman"/>
          <w:i/>
          <w:sz w:val="18"/>
          <w:szCs w:val="18"/>
        </w:rPr>
        <w:t xml:space="preserve">Shorea bracteolate. </w:t>
      </w:r>
      <w:r w:rsidRPr="00A11E13">
        <w:rPr>
          <w:rFonts w:ascii="Times New Roman" w:hAnsi="Times New Roman"/>
          <w:sz w:val="18"/>
          <w:szCs w:val="18"/>
        </w:rPr>
        <w:t xml:space="preserve"> Tiga sebatian oligomerik stilbene iaitu  vatikanol A (1), stepnofilol C (2) dan hopeafenol A (3) telah diasingkan daripada ekstrak aseton </w:t>
      </w:r>
      <w:r w:rsidRPr="00A11E13">
        <w:rPr>
          <w:rFonts w:ascii="Times New Roman" w:hAnsi="Times New Roman"/>
          <w:i/>
          <w:sz w:val="18"/>
          <w:szCs w:val="18"/>
        </w:rPr>
        <w:t>S. bracteolate</w:t>
      </w:r>
      <w:r w:rsidRPr="00A11E13">
        <w:rPr>
          <w:rFonts w:ascii="Times New Roman" w:hAnsi="Times New Roman"/>
          <w:sz w:val="18"/>
          <w:szCs w:val="18"/>
        </w:rPr>
        <w:t>. Struktur sebatian-sebatian ini telah ditentukan menggunakan analisis data spektroskopi termasuk Resonans Magnet Nukleus (NMR), Ultra Violet (UV), Infra merah (IR), dan perbandingan dengan literatur.</w:t>
      </w:r>
    </w:p>
    <w:p w:rsidR="00A11E13" w:rsidRPr="00A11E13" w:rsidRDefault="00A11E13" w:rsidP="00A11E13">
      <w:pPr>
        <w:spacing w:after="0" w:line="240" w:lineRule="auto"/>
        <w:jc w:val="both"/>
        <w:outlineLvl w:val="0"/>
        <w:rPr>
          <w:rFonts w:ascii="Times New Roman" w:hAnsi="Times New Roman"/>
          <w:sz w:val="18"/>
          <w:szCs w:val="18"/>
        </w:rPr>
      </w:pPr>
      <w:r w:rsidRPr="00A11E13">
        <w:rPr>
          <w:rFonts w:ascii="Times New Roman" w:hAnsi="Times New Roman"/>
          <w:sz w:val="18"/>
          <w:szCs w:val="18"/>
        </w:rPr>
        <w:t xml:space="preserve">  </w:t>
      </w:r>
    </w:p>
    <w:p w:rsidR="00A11E13" w:rsidRPr="00A11E13" w:rsidRDefault="00A11E13" w:rsidP="007208E2">
      <w:pPr>
        <w:spacing w:after="0" w:line="240" w:lineRule="auto"/>
        <w:jc w:val="both"/>
        <w:outlineLvl w:val="0"/>
        <w:rPr>
          <w:rFonts w:ascii="Times New Roman" w:hAnsi="Times New Roman"/>
          <w:color w:val="548DD4"/>
          <w:sz w:val="18"/>
          <w:szCs w:val="18"/>
        </w:rPr>
      </w:pPr>
      <w:r w:rsidRPr="00A11E13">
        <w:rPr>
          <w:rFonts w:ascii="Times New Roman" w:hAnsi="Times New Roman"/>
          <w:b/>
          <w:sz w:val="18"/>
          <w:szCs w:val="18"/>
        </w:rPr>
        <w:t>Kata kunci</w:t>
      </w:r>
      <w:r w:rsidRPr="00A11E13">
        <w:rPr>
          <w:rFonts w:ascii="Times New Roman" w:hAnsi="Times New Roman"/>
          <w:sz w:val="18"/>
          <w:szCs w:val="18"/>
        </w:rPr>
        <w:t>:</w:t>
      </w:r>
      <w:r>
        <w:rPr>
          <w:rFonts w:ascii="Times New Roman" w:hAnsi="Times New Roman"/>
          <w:sz w:val="18"/>
          <w:szCs w:val="18"/>
        </w:rPr>
        <w:t xml:space="preserve"> </w:t>
      </w:r>
      <w:r w:rsidRPr="00A11E13">
        <w:rPr>
          <w:rFonts w:ascii="Times New Roman" w:hAnsi="Times New Roman"/>
          <w:sz w:val="18"/>
          <w:szCs w:val="18"/>
        </w:rPr>
        <w:t xml:space="preserve"> ε-viniferin, </w:t>
      </w:r>
      <w:r>
        <w:rPr>
          <w:rFonts w:ascii="Times New Roman" w:hAnsi="Times New Roman"/>
          <w:sz w:val="18"/>
          <w:szCs w:val="18"/>
        </w:rPr>
        <w:t>h</w:t>
      </w:r>
      <w:r w:rsidRPr="00A11E13">
        <w:rPr>
          <w:rFonts w:ascii="Times New Roman" w:hAnsi="Times New Roman"/>
          <w:sz w:val="18"/>
          <w:szCs w:val="18"/>
        </w:rPr>
        <w:t>opeaphenol,</w:t>
      </w:r>
      <w:r w:rsidR="007208E2">
        <w:rPr>
          <w:rFonts w:ascii="Times New Roman" w:hAnsi="Times New Roman"/>
          <w:sz w:val="18"/>
          <w:szCs w:val="18"/>
        </w:rPr>
        <w:t xml:space="preserve"> V</w:t>
      </w:r>
      <w:r w:rsidRPr="00A11E13">
        <w:rPr>
          <w:rFonts w:ascii="Times New Roman" w:hAnsi="Times New Roman"/>
          <w:sz w:val="18"/>
          <w:szCs w:val="18"/>
        </w:rPr>
        <w:t xml:space="preserve">aticanol A,  </w:t>
      </w:r>
      <w:r w:rsidR="007208E2">
        <w:rPr>
          <w:rFonts w:ascii="Times New Roman" w:hAnsi="Times New Roman"/>
          <w:sz w:val="18"/>
          <w:szCs w:val="18"/>
        </w:rPr>
        <w:t>S</w:t>
      </w:r>
      <w:r w:rsidR="007208E2" w:rsidRPr="00A11E13">
        <w:rPr>
          <w:rFonts w:ascii="Times New Roman" w:hAnsi="Times New Roman"/>
          <w:sz w:val="18"/>
          <w:szCs w:val="18"/>
        </w:rPr>
        <w:t xml:space="preserve">tepnofilol C, </w:t>
      </w:r>
      <w:r w:rsidRPr="00A11E13">
        <w:rPr>
          <w:rFonts w:ascii="Times New Roman" w:hAnsi="Times New Roman"/>
          <w:i/>
          <w:sz w:val="18"/>
          <w:szCs w:val="18"/>
        </w:rPr>
        <w:t>Shorea bracteolate</w:t>
      </w:r>
      <w:r>
        <w:rPr>
          <w:rFonts w:ascii="Times New Roman" w:hAnsi="Times New Roman"/>
          <w:sz w:val="18"/>
          <w:szCs w:val="18"/>
        </w:rPr>
        <w:t>, d</w:t>
      </w:r>
      <w:r w:rsidRPr="00A11E13">
        <w:rPr>
          <w:rFonts w:ascii="Times New Roman" w:hAnsi="Times New Roman"/>
          <w:sz w:val="18"/>
          <w:szCs w:val="18"/>
        </w:rPr>
        <w:t>ipterocarpacea</w:t>
      </w:r>
      <w:r w:rsidRPr="00A11E13">
        <w:rPr>
          <w:rFonts w:ascii="Times New Roman" w:hAnsi="Times New Roman"/>
          <w:color w:val="548DD4"/>
          <w:sz w:val="18"/>
          <w:szCs w:val="18"/>
        </w:rPr>
        <w:t xml:space="preserve"> </w:t>
      </w:r>
    </w:p>
    <w:p w:rsidR="006768E9" w:rsidRDefault="006768E9" w:rsidP="00A11E13">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11E13" w:rsidRPr="00A11E13" w:rsidRDefault="00A11E13" w:rsidP="00A11E13">
      <w:pPr>
        <w:spacing w:after="0" w:line="240" w:lineRule="auto"/>
        <w:jc w:val="both"/>
        <w:rPr>
          <w:rFonts w:ascii="Times New Roman" w:hAnsi="Times New Roman"/>
          <w:bCs/>
          <w:sz w:val="20"/>
          <w:szCs w:val="20"/>
        </w:rPr>
      </w:pPr>
      <w:r w:rsidRPr="00A11E13">
        <w:rPr>
          <w:rFonts w:ascii="Times New Roman" w:hAnsi="Times New Roman"/>
          <w:sz w:val="20"/>
          <w:szCs w:val="20"/>
        </w:rPr>
        <w:t>Shorea is a subfamily of Dipterocarpaceae family. A large number of stilbene derivatives have been isolated from plants belonging to the families of the Vitaceae, Leguminosae and Dipterocarpacea [1]. Plants of the largest subfamily, Dipterocarpoideae, are the sources of resveratrol oligomers (</w:t>
      </w:r>
      <w:bookmarkStart w:id="0" w:name="hit1"/>
      <w:bookmarkEnd w:id="0"/>
      <w:r w:rsidRPr="00A11E13">
        <w:rPr>
          <w:rFonts w:ascii="Times New Roman" w:hAnsi="Times New Roman"/>
          <w:sz w:val="20"/>
          <w:szCs w:val="20"/>
        </w:rPr>
        <w:t>oligostilbenoids), sesquiterpenes, and triterpenes [</w:t>
      </w:r>
      <w:r w:rsidRPr="00A11E13">
        <w:rPr>
          <w:rFonts w:ascii="Times New Roman" w:hAnsi="Times New Roman"/>
          <w:bCs/>
          <w:sz w:val="20"/>
          <w:szCs w:val="20"/>
        </w:rPr>
        <w:t xml:space="preserve">2]. </w:t>
      </w:r>
      <w:r w:rsidRPr="00A11E13">
        <w:rPr>
          <w:rFonts w:ascii="Times New Roman" w:hAnsi="Times New Roman"/>
          <w:sz w:val="20"/>
          <w:szCs w:val="20"/>
        </w:rPr>
        <w:t>Until now, the chemistry of  Dipterocarpaceae is relatively less known. This is because the early research on Dipterocarpaceae was mainly focused on the chemical compounds of their resins such as terpenoid, sesquiterpenoid and triterpenoid. In the last two decades, the phytochemical research on Dipterocarpaceae has shifted rapidly. This is due to the fact that oligomeric resveratrol compounds have been found to be  the main polyphenols. They include stilbene dimers, trimers, tetramers, hexamers, heptamers and octamers with various molecular framework resulting from different oxidative condensations of revesratrol monomers. These compound also show a variety of important bioactivities such as anti inflammatory, antibacterial, antifungal, cytotoxicity, chemopreventive and hepatoprotective. They also inibit topoisomerase II, gastic ATPase and 5α-reductase reaction [3].</w:t>
      </w:r>
    </w:p>
    <w:p w:rsidR="00A11E13" w:rsidRPr="00A11E13" w:rsidRDefault="00A11E13" w:rsidP="00A11E13">
      <w:pPr>
        <w:tabs>
          <w:tab w:val="left" w:pos="5256"/>
        </w:tabs>
        <w:spacing w:after="0" w:line="240" w:lineRule="auto"/>
        <w:jc w:val="both"/>
        <w:rPr>
          <w:rFonts w:ascii="Times New Roman" w:hAnsi="Times New Roman"/>
          <w:i/>
          <w:sz w:val="20"/>
          <w:szCs w:val="20"/>
        </w:rPr>
      </w:pPr>
    </w:p>
    <w:p w:rsidR="00A11E13" w:rsidRPr="00A11E13" w:rsidRDefault="00A11E13" w:rsidP="00A11E13">
      <w:pPr>
        <w:tabs>
          <w:tab w:val="left" w:pos="5256"/>
        </w:tabs>
        <w:spacing w:after="0" w:line="240" w:lineRule="auto"/>
        <w:jc w:val="both"/>
        <w:rPr>
          <w:rFonts w:ascii="Times New Roman" w:hAnsi="Times New Roman"/>
          <w:sz w:val="20"/>
          <w:szCs w:val="20"/>
        </w:rPr>
      </w:pPr>
      <w:r w:rsidRPr="00A11E13">
        <w:rPr>
          <w:rFonts w:ascii="Times New Roman" w:hAnsi="Times New Roman"/>
          <w:i/>
          <w:sz w:val="20"/>
          <w:szCs w:val="20"/>
        </w:rPr>
        <w:t xml:space="preserve">Shorea bracteolate </w:t>
      </w:r>
      <w:r w:rsidRPr="00A11E13">
        <w:rPr>
          <w:rFonts w:ascii="Times New Roman" w:hAnsi="Times New Roman"/>
          <w:sz w:val="20"/>
          <w:szCs w:val="20"/>
        </w:rPr>
        <w:t>called white meranti is widely distributed in Sumatera, Peninsular Malaysia, Indonesia and Singapura. The tree grows up to 50 m in height and the timber is light hardwood. This paper reports the isolation and structure determination of a stilbene dimer, a stilbene trimer and a stilbene tetramer form the plant.</w:t>
      </w:r>
    </w:p>
    <w:p w:rsidR="00A11E13" w:rsidRPr="00A11E13" w:rsidRDefault="00A11E13" w:rsidP="007208E2">
      <w:pPr>
        <w:spacing w:after="0" w:line="240" w:lineRule="auto"/>
        <w:jc w:val="center"/>
        <w:outlineLvl w:val="0"/>
        <w:rPr>
          <w:rFonts w:ascii="Times New Roman" w:hAnsi="Times New Roman"/>
          <w:sz w:val="20"/>
          <w:szCs w:val="20"/>
        </w:rPr>
      </w:pPr>
    </w:p>
    <w:p w:rsidR="00A11E13" w:rsidRPr="00A11E13" w:rsidRDefault="00A11E13" w:rsidP="007208E2">
      <w:pPr>
        <w:spacing w:after="0" w:line="240" w:lineRule="auto"/>
        <w:jc w:val="center"/>
        <w:outlineLvl w:val="0"/>
        <w:rPr>
          <w:rFonts w:ascii="Times New Roman" w:hAnsi="Times New Roman"/>
          <w:b/>
          <w:sz w:val="20"/>
          <w:szCs w:val="20"/>
        </w:rPr>
      </w:pPr>
      <w:r w:rsidRPr="00A11E13">
        <w:rPr>
          <w:rFonts w:ascii="Times New Roman" w:hAnsi="Times New Roman"/>
          <w:b/>
          <w:sz w:val="20"/>
          <w:szCs w:val="20"/>
        </w:rPr>
        <w:t>Materials and Methods</w:t>
      </w:r>
    </w:p>
    <w:p w:rsidR="00A11E13" w:rsidRPr="00A11E13" w:rsidRDefault="00A11E13" w:rsidP="00A11E13">
      <w:pPr>
        <w:tabs>
          <w:tab w:val="left" w:pos="5256"/>
        </w:tabs>
        <w:spacing w:after="0" w:line="240" w:lineRule="auto"/>
        <w:jc w:val="both"/>
        <w:rPr>
          <w:rFonts w:ascii="Times New Roman" w:hAnsi="Times New Roman"/>
          <w:b/>
          <w:sz w:val="20"/>
          <w:szCs w:val="20"/>
        </w:rPr>
      </w:pPr>
      <w:r w:rsidRPr="00A11E13">
        <w:rPr>
          <w:rFonts w:ascii="Times New Roman" w:hAnsi="Times New Roman"/>
          <w:b/>
          <w:sz w:val="20"/>
          <w:szCs w:val="20"/>
        </w:rPr>
        <w:t>General experimental procedure</w:t>
      </w:r>
    </w:p>
    <w:p w:rsidR="00A11E13" w:rsidRPr="00A11E13" w:rsidRDefault="00A11E13" w:rsidP="00A11E13">
      <w:pPr>
        <w:tabs>
          <w:tab w:val="left" w:pos="5256"/>
        </w:tabs>
        <w:spacing w:after="0" w:line="240" w:lineRule="auto"/>
        <w:jc w:val="both"/>
        <w:rPr>
          <w:rFonts w:ascii="Times New Roman" w:hAnsi="Times New Roman"/>
          <w:sz w:val="20"/>
          <w:szCs w:val="20"/>
        </w:rPr>
      </w:pPr>
      <w:r w:rsidRPr="00A11E13">
        <w:rPr>
          <w:rFonts w:ascii="Times New Roman" w:hAnsi="Times New Roman"/>
          <w:sz w:val="20"/>
          <w:szCs w:val="20"/>
          <w:vertAlign w:val="superscript"/>
        </w:rPr>
        <w:t>1</w:t>
      </w:r>
      <w:r w:rsidRPr="00A11E13">
        <w:rPr>
          <w:rFonts w:ascii="Times New Roman" w:hAnsi="Times New Roman"/>
          <w:sz w:val="20"/>
          <w:szCs w:val="20"/>
        </w:rPr>
        <w:t xml:space="preserve">H and </w:t>
      </w:r>
      <w:r w:rsidRPr="00A11E13">
        <w:rPr>
          <w:rStyle w:val="yshortcuts"/>
          <w:rFonts w:ascii="Times New Roman" w:hAnsi="Times New Roman"/>
          <w:sz w:val="20"/>
          <w:szCs w:val="20"/>
          <w:vertAlign w:val="superscript"/>
        </w:rPr>
        <w:t>13</w:t>
      </w:r>
      <w:r w:rsidRPr="00A11E13">
        <w:rPr>
          <w:rStyle w:val="yshortcuts"/>
          <w:rFonts w:ascii="Times New Roman" w:hAnsi="Times New Roman"/>
          <w:sz w:val="20"/>
          <w:szCs w:val="20"/>
        </w:rPr>
        <w:t xml:space="preserve">C spectra were recorded in acetone-D on Bruker 300 Ultrashield NMR spectrometer measured at 300 and 125 MHz. IR spectrums  and UV spectra were  recorded on the Perkin Elmer spectrum on FT-IR spectrometer and  Shimadzu UV-vis 160i instruments, respectively. </w:t>
      </w:r>
      <w:r w:rsidRPr="00A11E13">
        <w:rPr>
          <w:rFonts w:ascii="Times New Roman" w:hAnsi="Times New Roman"/>
          <w:sz w:val="20"/>
          <w:szCs w:val="20"/>
        </w:rPr>
        <w:t>Melting point was measured by Fisher Johns. Optical rotations were determined using a Perkin-Elmer 341 polarimeter in MeOH. Vacuum liquid chromatography (VLC) was carried out using Si-gel Merck 60 GF254 (230 – 400 mesh), while column chromatography (CC) was used Si-gel Merck 60 (200 – 400mesh) and TLC analysis on precoated  Si-gel Merck Kieselgel 60 F254 0.25mm, 20 x 20 cm plates.</w:t>
      </w:r>
    </w:p>
    <w:p w:rsidR="00A11E13" w:rsidRPr="009D5ADB" w:rsidRDefault="00A11E13" w:rsidP="00A11E13">
      <w:pPr>
        <w:tabs>
          <w:tab w:val="left" w:pos="5256"/>
        </w:tabs>
        <w:spacing w:after="0" w:line="240" w:lineRule="auto"/>
        <w:jc w:val="both"/>
        <w:rPr>
          <w:rFonts w:ascii="Times New Roman" w:hAnsi="Times New Roman"/>
          <w:sz w:val="20"/>
          <w:szCs w:val="20"/>
        </w:rPr>
      </w:pPr>
    </w:p>
    <w:p w:rsidR="00A11E13" w:rsidRPr="00A11E13" w:rsidRDefault="00A11E13" w:rsidP="00A11E13">
      <w:pPr>
        <w:tabs>
          <w:tab w:val="left" w:pos="5256"/>
        </w:tabs>
        <w:spacing w:after="0" w:line="240" w:lineRule="auto"/>
        <w:jc w:val="both"/>
        <w:rPr>
          <w:rFonts w:ascii="Times New Roman" w:hAnsi="Times New Roman"/>
          <w:sz w:val="20"/>
          <w:szCs w:val="20"/>
        </w:rPr>
      </w:pPr>
      <w:r w:rsidRPr="00A11E13">
        <w:rPr>
          <w:rFonts w:ascii="Times New Roman" w:hAnsi="Times New Roman"/>
          <w:b/>
          <w:sz w:val="20"/>
          <w:szCs w:val="20"/>
        </w:rPr>
        <w:t>Plant material</w:t>
      </w:r>
    </w:p>
    <w:p w:rsidR="00A11E13" w:rsidRPr="00A11E13" w:rsidRDefault="00A11E13" w:rsidP="00A11E13">
      <w:pPr>
        <w:tabs>
          <w:tab w:val="left" w:pos="5256"/>
        </w:tabs>
        <w:spacing w:after="0" w:line="240" w:lineRule="auto"/>
        <w:jc w:val="both"/>
        <w:rPr>
          <w:rFonts w:ascii="Times New Roman" w:hAnsi="Times New Roman"/>
          <w:sz w:val="20"/>
          <w:szCs w:val="20"/>
        </w:rPr>
      </w:pPr>
      <w:r w:rsidRPr="00A11E13">
        <w:rPr>
          <w:rFonts w:ascii="Times New Roman" w:hAnsi="Times New Roman"/>
          <w:sz w:val="20"/>
          <w:szCs w:val="20"/>
        </w:rPr>
        <w:t xml:space="preserve">The stem bark of </w:t>
      </w:r>
      <w:r w:rsidRPr="00A11E13">
        <w:rPr>
          <w:rFonts w:ascii="Times New Roman" w:hAnsi="Times New Roman"/>
          <w:i/>
          <w:sz w:val="20"/>
          <w:szCs w:val="20"/>
        </w:rPr>
        <w:t>Shorea bracteolate</w:t>
      </w:r>
      <w:r w:rsidRPr="00A11E13">
        <w:rPr>
          <w:rFonts w:ascii="Times New Roman" w:hAnsi="Times New Roman"/>
          <w:sz w:val="20"/>
          <w:szCs w:val="20"/>
        </w:rPr>
        <w:t xml:space="preserve"> was collected in 2009 and a voucher specimen had been deposited at the UPM.</w:t>
      </w:r>
    </w:p>
    <w:p w:rsidR="00A11E13" w:rsidRPr="00A11E13" w:rsidRDefault="00A11E13" w:rsidP="00A11E13">
      <w:pPr>
        <w:tabs>
          <w:tab w:val="left" w:pos="5256"/>
        </w:tabs>
        <w:spacing w:after="0" w:line="240" w:lineRule="auto"/>
        <w:jc w:val="both"/>
        <w:rPr>
          <w:rFonts w:ascii="Times New Roman" w:hAnsi="Times New Roman"/>
          <w:sz w:val="20"/>
          <w:szCs w:val="20"/>
        </w:rPr>
      </w:pPr>
    </w:p>
    <w:p w:rsidR="00A11E13" w:rsidRPr="00A11E13" w:rsidRDefault="00A11E13" w:rsidP="00A11E13">
      <w:pPr>
        <w:tabs>
          <w:tab w:val="left" w:pos="5256"/>
        </w:tabs>
        <w:spacing w:after="0" w:line="240" w:lineRule="auto"/>
        <w:jc w:val="both"/>
        <w:rPr>
          <w:rFonts w:ascii="Times New Roman" w:hAnsi="Times New Roman"/>
          <w:sz w:val="20"/>
          <w:szCs w:val="20"/>
        </w:rPr>
      </w:pPr>
      <w:r w:rsidRPr="00A11E13">
        <w:rPr>
          <w:rFonts w:ascii="Times New Roman" w:hAnsi="Times New Roman"/>
          <w:b/>
          <w:sz w:val="20"/>
          <w:szCs w:val="20"/>
        </w:rPr>
        <w:t>Extraction and isolation procedure</w:t>
      </w:r>
    </w:p>
    <w:p w:rsidR="00A11E13" w:rsidRPr="00A11E13" w:rsidRDefault="00A11E13" w:rsidP="00A11E13">
      <w:pPr>
        <w:tabs>
          <w:tab w:val="left" w:pos="5256"/>
        </w:tabs>
        <w:spacing w:after="0" w:line="240" w:lineRule="auto"/>
        <w:jc w:val="both"/>
        <w:rPr>
          <w:rFonts w:ascii="Times New Roman" w:hAnsi="Times New Roman"/>
          <w:sz w:val="20"/>
          <w:szCs w:val="20"/>
        </w:rPr>
      </w:pPr>
      <w:r w:rsidRPr="00A11E13">
        <w:rPr>
          <w:rFonts w:ascii="Times New Roman" w:hAnsi="Times New Roman"/>
          <w:sz w:val="20"/>
          <w:szCs w:val="20"/>
        </w:rPr>
        <w:t xml:space="preserve">The stem bark of </w:t>
      </w:r>
      <w:r w:rsidRPr="00A11E13">
        <w:rPr>
          <w:rFonts w:ascii="Times New Roman" w:hAnsi="Times New Roman"/>
          <w:i/>
          <w:sz w:val="20"/>
          <w:szCs w:val="20"/>
        </w:rPr>
        <w:t>S.</w:t>
      </w:r>
      <w:r w:rsidR="007208E2">
        <w:rPr>
          <w:rFonts w:ascii="Times New Roman" w:hAnsi="Times New Roman"/>
          <w:i/>
          <w:sz w:val="20"/>
          <w:szCs w:val="20"/>
        </w:rPr>
        <w:t xml:space="preserve"> </w:t>
      </w:r>
      <w:r w:rsidRPr="00A11E13">
        <w:rPr>
          <w:rFonts w:ascii="Times New Roman" w:hAnsi="Times New Roman"/>
          <w:i/>
          <w:sz w:val="20"/>
          <w:szCs w:val="20"/>
        </w:rPr>
        <w:t>bracteolate</w:t>
      </w:r>
      <w:r w:rsidRPr="00A11E13">
        <w:rPr>
          <w:rFonts w:ascii="Times New Roman" w:hAnsi="Times New Roman"/>
          <w:sz w:val="20"/>
          <w:szCs w:val="20"/>
        </w:rPr>
        <w:t xml:space="preserve"> was dried and cut into small pieces and ground to powder about 1mm mesh size using a grinder. The sample was extracted with acetone and the extract was evaporated in vacuo at 40 </w:t>
      </w:r>
      <w:r w:rsidRPr="00A11E13">
        <w:rPr>
          <w:rFonts w:ascii="Times New Roman" w:hAnsi="Times New Roman"/>
          <w:sz w:val="20"/>
          <w:szCs w:val="20"/>
          <w:vertAlign w:val="superscript"/>
        </w:rPr>
        <w:t>0</w:t>
      </w:r>
      <w:r w:rsidRPr="00A11E13">
        <w:rPr>
          <w:rFonts w:ascii="Times New Roman" w:hAnsi="Times New Roman"/>
          <w:sz w:val="20"/>
          <w:szCs w:val="20"/>
        </w:rPr>
        <w:t xml:space="preserve">C to yield a crude extract. The crude extract was fractionated using (VLC) to give 6 fractions. Fraction </w:t>
      </w:r>
      <w:r w:rsidRPr="007208E2">
        <w:rPr>
          <w:rFonts w:ascii="Times New Roman" w:hAnsi="Times New Roman"/>
          <w:sz w:val="20"/>
          <w:szCs w:val="20"/>
        </w:rPr>
        <w:t>3 (F3</w:t>
      </w:r>
      <w:r w:rsidRPr="00A11E13">
        <w:rPr>
          <w:rFonts w:ascii="Times New Roman" w:hAnsi="Times New Roman"/>
          <w:b/>
          <w:sz w:val="20"/>
          <w:szCs w:val="20"/>
        </w:rPr>
        <w:t>)</w:t>
      </w:r>
      <w:r w:rsidRPr="00A11E13">
        <w:rPr>
          <w:rFonts w:ascii="Times New Roman" w:hAnsi="Times New Roman"/>
          <w:sz w:val="20"/>
          <w:szCs w:val="20"/>
        </w:rPr>
        <w:t xml:space="preserve"> was subjected to multiple radial chromatography (RC) to afford </w:t>
      </w:r>
      <w:r w:rsidR="007208E2">
        <w:rPr>
          <w:rFonts w:ascii="Times New Roman" w:hAnsi="Times New Roman"/>
          <w:sz w:val="20"/>
          <w:szCs w:val="20"/>
        </w:rPr>
        <w:t>C</w:t>
      </w:r>
      <w:r w:rsidRPr="007208E2">
        <w:rPr>
          <w:rFonts w:ascii="Times New Roman" w:hAnsi="Times New Roman"/>
          <w:sz w:val="20"/>
          <w:szCs w:val="20"/>
        </w:rPr>
        <w:t>ompound 1</w:t>
      </w:r>
      <w:r w:rsidRPr="00A11E13">
        <w:rPr>
          <w:rFonts w:ascii="Times New Roman" w:hAnsi="Times New Roman"/>
          <w:b/>
          <w:sz w:val="20"/>
          <w:szCs w:val="20"/>
        </w:rPr>
        <w:t xml:space="preserve">. </w:t>
      </w:r>
      <w:r w:rsidRPr="00A11E13">
        <w:rPr>
          <w:rFonts w:ascii="Times New Roman" w:hAnsi="Times New Roman"/>
          <w:sz w:val="20"/>
          <w:szCs w:val="20"/>
        </w:rPr>
        <w:t>Fraction 4 (</w:t>
      </w:r>
      <w:r w:rsidRPr="007208E2">
        <w:rPr>
          <w:rFonts w:ascii="Times New Roman" w:hAnsi="Times New Roman"/>
          <w:sz w:val="20"/>
          <w:szCs w:val="20"/>
        </w:rPr>
        <w:t>F4</w:t>
      </w:r>
      <w:r w:rsidRPr="00A11E13">
        <w:rPr>
          <w:rFonts w:ascii="Times New Roman" w:hAnsi="Times New Roman"/>
          <w:b/>
          <w:sz w:val="20"/>
          <w:szCs w:val="20"/>
        </w:rPr>
        <w:t>)</w:t>
      </w:r>
      <w:r w:rsidRPr="00A11E13">
        <w:rPr>
          <w:rFonts w:ascii="Times New Roman" w:hAnsi="Times New Roman"/>
          <w:sz w:val="20"/>
          <w:szCs w:val="20"/>
        </w:rPr>
        <w:t xml:space="preserve"> was subjected to</w:t>
      </w:r>
      <w:r w:rsidRPr="00A11E13">
        <w:rPr>
          <w:rFonts w:ascii="Times New Roman" w:hAnsi="Times New Roman"/>
          <w:b/>
          <w:sz w:val="20"/>
          <w:szCs w:val="20"/>
        </w:rPr>
        <w:t xml:space="preserve"> </w:t>
      </w:r>
      <w:r w:rsidRPr="00A11E13">
        <w:rPr>
          <w:rFonts w:ascii="Times New Roman" w:hAnsi="Times New Roman"/>
          <w:color w:val="000000"/>
          <w:sz w:val="20"/>
          <w:szCs w:val="20"/>
        </w:rPr>
        <w:t>VLC</w:t>
      </w:r>
      <w:r w:rsidRPr="00A11E13">
        <w:rPr>
          <w:rFonts w:ascii="Times New Roman" w:hAnsi="Times New Roman"/>
          <w:color w:val="FF0000"/>
          <w:sz w:val="20"/>
          <w:szCs w:val="20"/>
        </w:rPr>
        <w:t xml:space="preserve"> </w:t>
      </w:r>
      <w:r w:rsidRPr="00A11E13">
        <w:rPr>
          <w:rFonts w:ascii="Times New Roman" w:hAnsi="Times New Roman"/>
          <w:sz w:val="20"/>
          <w:szCs w:val="20"/>
        </w:rPr>
        <w:t xml:space="preserve">using a series of increasing polarity solvent from 40% hexane/60% ethyl acetate to 90% ethyl acetate/10% methanol to give 5 fractions. Subfraction F43 was resubjected again to VLC </w:t>
      </w:r>
      <w:r w:rsidRPr="00A11E13">
        <w:rPr>
          <w:rFonts w:ascii="Times New Roman" w:hAnsi="Times New Roman"/>
          <w:color w:val="FF0000"/>
          <w:sz w:val="20"/>
          <w:szCs w:val="20"/>
        </w:rPr>
        <w:t xml:space="preserve"> </w:t>
      </w:r>
      <w:r w:rsidRPr="00A11E13">
        <w:rPr>
          <w:rFonts w:ascii="Times New Roman" w:hAnsi="Times New Roman"/>
          <w:sz w:val="20"/>
          <w:szCs w:val="20"/>
        </w:rPr>
        <w:t xml:space="preserve">to give 12 fractions. Similar TLC profile were pooled together to give 4 fractions. Subfraction </w:t>
      </w:r>
      <w:r w:rsidRPr="007208E2">
        <w:rPr>
          <w:rFonts w:ascii="Times New Roman" w:hAnsi="Times New Roman"/>
          <w:sz w:val="20"/>
          <w:szCs w:val="20"/>
        </w:rPr>
        <w:t>F432</w:t>
      </w:r>
      <w:r w:rsidRPr="00A11E13">
        <w:rPr>
          <w:rFonts w:ascii="Times New Roman" w:hAnsi="Times New Roman"/>
          <w:sz w:val="20"/>
          <w:szCs w:val="20"/>
        </w:rPr>
        <w:t xml:space="preserve"> was then subjected to radial chromatography (RC) and CC to give </w:t>
      </w:r>
      <w:r w:rsidR="007208E2">
        <w:rPr>
          <w:rFonts w:ascii="Times New Roman" w:hAnsi="Times New Roman"/>
          <w:sz w:val="20"/>
          <w:szCs w:val="20"/>
        </w:rPr>
        <w:t>C</w:t>
      </w:r>
      <w:r w:rsidRPr="007208E2">
        <w:rPr>
          <w:rFonts w:ascii="Times New Roman" w:hAnsi="Times New Roman"/>
          <w:sz w:val="20"/>
          <w:szCs w:val="20"/>
        </w:rPr>
        <w:t>ompound 2</w:t>
      </w:r>
      <w:r w:rsidRPr="00A11E13">
        <w:rPr>
          <w:rFonts w:ascii="Times New Roman" w:hAnsi="Times New Roman"/>
          <w:sz w:val="20"/>
          <w:szCs w:val="20"/>
        </w:rPr>
        <w:t xml:space="preserve"> [C: A: M (9:0.5:0.5)]. </w:t>
      </w:r>
      <w:r w:rsidRPr="007208E2">
        <w:rPr>
          <w:rFonts w:ascii="Times New Roman" w:hAnsi="Times New Roman"/>
          <w:sz w:val="20"/>
          <w:szCs w:val="20"/>
        </w:rPr>
        <w:t>F44</w:t>
      </w:r>
      <w:r w:rsidRPr="00A11E13">
        <w:rPr>
          <w:rFonts w:ascii="Times New Roman" w:hAnsi="Times New Roman"/>
          <w:sz w:val="20"/>
          <w:szCs w:val="20"/>
        </w:rPr>
        <w:t xml:space="preserve"> was subjected to</w:t>
      </w:r>
      <w:r w:rsidRPr="00A11E13">
        <w:rPr>
          <w:rFonts w:ascii="Times New Roman" w:hAnsi="Times New Roman"/>
          <w:b/>
          <w:sz w:val="20"/>
          <w:szCs w:val="20"/>
        </w:rPr>
        <w:t xml:space="preserve"> </w:t>
      </w:r>
      <w:r w:rsidRPr="00A11E13">
        <w:rPr>
          <w:rFonts w:ascii="Times New Roman" w:hAnsi="Times New Roman"/>
          <w:sz w:val="20"/>
          <w:szCs w:val="20"/>
        </w:rPr>
        <w:t xml:space="preserve">RC and PTLC to give </w:t>
      </w:r>
      <w:r w:rsidR="007208E2">
        <w:rPr>
          <w:rFonts w:ascii="Times New Roman" w:hAnsi="Times New Roman"/>
          <w:sz w:val="20"/>
          <w:szCs w:val="20"/>
        </w:rPr>
        <w:t>C</w:t>
      </w:r>
      <w:r w:rsidRPr="007208E2">
        <w:rPr>
          <w:rFonts w:ascii="Times New Roman" w:hAnsi="Times New Roman"/>
          <w:sz w:val="20"/>
          <w:szCs w:val="20"/>
        </w:rPr>
        <w:t>ompound 3</w:t>
      </w:r>
      <w:r w:rsidRPr="00A11E13">
        <w:rPr>
          <w:rFonts w:ascii="Times New Roman" w:hAnsi="Times New Roman"/>
          <w:b/>
          <w:sz w:val="20"/>
          <w:szCs w:val="20"/>
        </w:rPr>
        <w:t xml:space="preserve"> </w:t>
      </w:r>
      <w:r w:rsidRPr="00A11E13">
        <w:rPr>
          <w:rFonts w:ascii="Times New Roman" w:hAnsi="Times New Roman"/>
          <w:sz w:val="20"/>
          <w:szCs w:val="20"/>
        </w:rPr>
        <w:t>[C: M (9:1)].</w:t>
      </w:r>
    </w:p>
    <w:p w:rsidR="006768E9" w:rsidRPr="00F447A7" w:rsidRDefault="006768E9" w:rsidP="00A11E1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208E2" w:rsidRPr="007208E2" w:rsidRDefault="007208E2" w:rsidP="007208E2">
      <w:pPr>
        <w:spacing w:after="0" w:line="240" w:lineRule="auto"/>
        <w:jc w:val="both"/>
        <w:rPr>
          <w:rFonts w:ascii="Times New Roman" w:hAnsi="Times New Roman"/>
          <w:sz w:val="20"/>
          <w:szCs w:val="20"/>
        </w:rPr>
      </w:pPr>
      <w:r w:rsidRPr="007208E2">
        <w:rPr>
          <w:rFonts w:ascii="Times New Roman" w:hAnsi="Times New Roman"/>
          <w:sz w:val="20"/>
          <w:szCs w:val="20"/>
        </w:rPr>
        <w:t xml:space="preserve">Investigation on the tree bark of  </w:t>
      </w:r>
      <w:r w:rsidRPr="007208E2">
        <w:rPr>
          <w:rFonts w:ascii="Times New Roman" w:hAnsi="Times New Roman"/>
          <w:i/>
          <w:sz w:val="20"/>
          <w:szCs w:val="20"/>
        </w:rPr>
        <w:t xml:space="preserve">Shorea bracteolate </w:t>
      </w:r>
      <w:r w:rsidRPr="007208E2">
        <w:rPr>
          <w:rFonts w:ascii="Times New Roman" w:hAnsi="Times New Roman"/>
          <w:sz w:val="20"/>
          <w:szCs w:val="20"/>
        </w:rPr>
        <w:t xml:space="preserve">have resulted in the isolation of three oligostilbenoid compounds which  successfully characterized as </w:t>
      </w:r>
      <w:r w:rsidRPr="007208E2">
        <w:rPr>
          <w:rFonts w:ascii="Times New Roman" w:hAnsi="Times New Roman"/>
          <w:noProof/>
          <w:sz w:val="20"/>
          <w:szCs w:val="20"/>
        </w:rPr>
        <w:t xml:space="preserve">vaticanol A </w:t>
      </w:r>
      <w:r w:rsidRPr="007208E2">
        <w:rPr>
          <w:rFonts w:ascii="Times New Roman" w:hAnsi="Times New Roman"/>
          <w:b/>
          <w:noProof/>
          <w:sz w:val="20"/>
          <w:szCs w:val="20"/>
        </w:rPr>
        <w:t>(</w:t>
      </w:r>
      <w:r w:rsidRPr="007208E2">
        <w:rPr>
          <w:rFonts w:ascii="Times New Roman" w:hAnsi="Times New Roman"/>
          <w:noProof/>
          <w:sz w:val="20"/>
          <w:szCs w:val="20"/>
        </w:rPr>
        <w:t>1</w:t>
      </w:r>
      <w:r w:rsidRPr="007208E2">
        <w:rPr>
          <w:rFonts w:ascii="Times New Roman" w:hAnsi="Times New Roman"/>
          <w:b/>
          <w:noProof/>
          <w:sz w:val="20"/>
          <w:szCs w:val="20"/>
        </w:rPr>
        <w:t>)</w:t>
      </w:r>
      <w:r w:rsidRPr="007208E2">
        <w:rPr>
          <w:rFonts w:ascii="Times New Roman" w:hAnsi="Times New Roman"/>
          <w:sz w:val="20"/>
          <w:szCs w:val="20"/>
        </w:rPr>
        <w:t xml:space="preserve">, stepnophyllol  C </w:t>
      </w:r>
      <w:r w:rsidRPr="007208E2">
        <w:rPr>
          <w:rFonts w:ascii="Times New Roman" w:hAnsi="Times New Roman"/>
          <w:b/>
          <w:sz w:val="20"/>
          <w:szCs w:val="20"/>
        </w:rPr>
        <w:t>(</w:t>
      </w:r>
      <w:r w:rsidRPr="007208E2">
        <w:rPr>
          <w:rFonts w:ascii="Times New Roman" w:hAnsi="Times New Roman"/>
          <w:sz w:val="20"/>
          <w:szCs w:val="20"/>
        </w:rPr>
        <w:t>2</w:t>
      </w:r>
      <w:r w:rsidRPr="007208E2">
        <w:rPr>
          <w:rFonts w:ascii="Times New Roman" w:hAnsi="Times New Roman"/>
          <w:b/>
          <w:sz w:val="20"/>
          <w:szCs w:val="20"/>
        </w:rPr>
        <w:t>)</w:t>
      </w:r>
      <w:r w:rsidRPr="007208E2">
        <w:rPr>
          <w:rFonts w:ascii="Times New Roman" w:hAnsi="Times New Roman"/>
          <w:sz w:val="20"/>
          <w:szCs w:val="20"/>
        </w:rPr>
        <w:t xml:space="preserve"> and hopeaphenol A </w:t>
      </w:r>
      <w:r w:rsidRPr="007208E2">
        <w:rPr>
          <w:rFonts w:ascii="Times New Roman" w:hAnsi="Times New Roman"/>
          <w:b/>
          <w:sz w:val="20"/>
          <w:szCs w:val="20"/>
        </w:rPr>
        <w:t>(</w:t>
      </w:r>
      <w:r w:rsidRPr="007208E2">
        <w:rPr>
          <w:rFonts w:ascii="Times New Roman" w:hAnsi="Times New Roman"/>
          <w:sz w:val="20"/>
          <w:szCs w:val="20"/>
        </w:rPr>
        <w:t>3</w:t>
      </w:r>
      <w:r w:rsidRPr="007208E2">
        <w:rPr>
          <w:rFonts w:ascii="Times New Roman" w:hAnsi="Times New Roman"/>
          <w:b/>
          <w:sz w:val="20"/>
          <w:szCs w:val="20"/>
        </w:rPr>
        <w:t xml:space="preserve">). </w:t>
      </w:r>
      <w:r w:rsidRPr="007208E2">
        <w:rPr>
          <w:rFonts w:ascii="Times New Roman" w:hAnsi="Times New Roman"/>
          <w:sz w:val="20"/>
          <w:szCs w:val="20"/>
        </w:rPr>
        <w:t>Compound 1</w:t>
      </w:r>
      <w:r w:rsidRPr="007208E2">
        <w:rPr>
          <w:rFonts w:ascii="Times New Roman" w:hAnsi="Times New Roman"/>
          <w:b/>
          <w:sz w:val="20"/>
          <w:szCs w:val="20"/>
        </w:rPr>
        <w:t xml:space="preserve"> </w:t>
      </w:r>
      <w:r w:rsidRPr="007208E2">
        <w:rPr>
          <w:rFonts w:ascii="Times New Roman" w:hAnsi="Times New Roman"/>
          <w:sz w:val="20"/>
          <w:szCs w:val="20"/>
        </w:rPr>
        <w:t>was</w:t>
      </w:r>
      <w:r w:rsidRPr="007208E2">
        <w:rPr>
          <w:rFonts w:ascii="Times New Roman" w:hAnsi="Times New Roman"/>
          <w:b/>
          <w:sz w:val="20"/>
          <w:szCs w:val="20"/>
        </w:rPr>
        <w:t xml:space="preserve"> </w:t>
      </w:r>
      <w:r w:rsidRPr="007208E2">
        <w:rPr>
          <w:rFonts w:ascii="Times New Roman" w:hAnsi="Times New Roman"/>
          <w:sz w:val="20"/>
          <w:szCs w:val="20"/>
        </w:rPr>
        <w:t xml:space="preserve">obtained as a yellow powder. The </w:t>
      </w:r>
      <w:r w:rsidRPr="007208E2">
        <w:rPr>
          <w:rFonts w:ascii="Times New Roman" w:hAnsi="Times New Roman"/>
          <w:sz w:val="20"/>
          <w:szCs w:val="20"/>
          <w:vertAlign w:val="superscript"/>
        </w:rPr>
        <w:t>1</w:t>
      </w:r>
      <w:r w:rsidRPr="007208E2">
        <w:rPr>
          <w:rFonts w:ascii="Times New Roman" w:hAnsi="Times New Roman"/>
          <w:sz w:val="20"/>
          <w:szCs w:val="20"/>
        </w:rPr>
        <w:t xml:space="preserve">H-NMR spectrum showed three sets of </w:t>
      </w:r>
      <w:r w:rsidRPr="007208E2">
        <w:rPr>
          <w:rFonts w:ascii="Times New Roman" w:hAnsi="Times New Roman"/>
          <w:i/>
          <w:sz w:val="20"/>
          <w:szCs w:val="20"/>
        </w:rPr>
        <w:t>ortho-</w:t>
      </w:r>
      <w:r w:rsidR="009D5ADB">
        <w:rPr>
          <w:rFonts w:ascii="Times New Roman" w:hAnsi="Times New Roman"/>
          <w:i/>
          <w:sz w:val="20"/>
          <w:szCs w:val="20"/>
        </w:rPr>
        <w:t xml:space="preserve"> </w:t>
      </w:r>
      <w:r w:rsidRPr="007208E2">
        <w:rPr>
          <w:rFonts w:ascii="Times New Roman" w:hAnsi="Times New Roman"/>
          <w:sz w:val="20"/>
          <w:szCs w:val="20"/>
        </w:rPr>
        <w:t>coupled aromatic protons. They were assignable to three 4-hydroxyphenyl groups at 7.28(2H, d, J=8.4, H</w:t>
      </w:r>
      <w:r w:rsidRPr="007208E2">
        <w:rPr>
          <w:rFonts w:ascii="Times New Roman" w:hAnsi="Times New Roman"/>
          <w:sz w:val="20"/>
          <w:szCs w:val="20"/>
          <w:vertAlign w:val="subscript"/>
        </w:rPr>
        <w:t>2a,6a</w:t>
      </w:r>
      <w:r w:rsidRPr="007208E2">
        <w:rPr>
          <w:rFonts w:ascii="Times New Roman" w:hAnsi="Times New Roman"/>
          <w:sz w:val="20"/>
          <w:szCs w:val="20"/>
        </w:rPr>
        <w:t>), 6.83(2H ,dd, J=8.4, H</w:t>
      </w:r>
      <w:r w:rsidRPr="007208E2">
        <w:rPr>
          <w:rFonts w:ascii="Times New Roman" w:hAnsi="Times New Roman"/>
          <w:sz w:val="20"/>
          <w:szCs w:val="20"/>
          <w:vertAlign w:val="subscript"/>
        </w:rPr>
        <w:t>3a,5a</w:t>
      </w:r>
      <w:r w:rsidRPr="007208E2">
        <w:rPr>
          <w:rFonts w:ascii="Times New Roman" w:hAnsi="Times New Roman"/>
          <w:sz w:val="20"/>
          <w:szCs w:val="20"/>
        </w:rPr>
        <w:t>), 7.07(2H, d, J=8.4, H</w:t>
      </w:r>
      <w:r w:rsidRPr="007208E2">
        <w:rPr>
          <w:rFonts w:ascii="Times New Roman" w:hAnsi="Times New Roman"/>
          <w:sz w:val="20"/>
          <w:szCs w:val="20"/>
          <w:vertAlign w:val="subscript"/>
        </w:rPr>
        <w:t>2b,6b</w:t>
      </w:r>
      <w:r w:rsidRPr="007208E2">
        <w:rPr>
          <w:rFonts w:ascii="Times New Roman" w:hAnsi="Times New Roman"/>
          <w:sz w:val="20"/>
          <w:szCs w:val="20"/>
        </w:rPr>
        <w:t>), 6.60(2H, dd, J=8.7, H</w:t>
      </w:r>
      <w:r w:rsidRPr="007208E2">
        <w:rPr>
          <w:rFonts w:ascii="Times New Roman" w:hAnsi="Times New Roman"/>
          <w:sz w:val="20"/>
          <w:szCs w:val="20"/>
          <w:vertAlign w:val="subscript"/>
        </w:rPr>
        <w:t>3b,5b</w:t>
      </w:r>
      <w:r w:rsidRPr="007208E2">
        <w:rPr>
          <w:rFonts w:ascii="Times New Roman" w:hAnsi="Times New Roman"/>
          <w:sz w:val="20"/>
          <w:szCs w:val="20"/>
        </w:rPr>
        <w:t>), 6.55(2H, dd, J=8.7, H</w:t>
      </w:r>
      <w:r w:rsidRPr="007208E2">
        <w:rPr>
          <w:rFonts w:ascii="Times New Roman" w:hAnsi="Times New Roman"/>
          <w:sz w:val="20"/>
          <w:szCs w:val="20"/>
          <w:vertAlign w:val="subscript"/>
        </w:rPr>
        <w:t>2c,6c</w:t>
      </w:r>
      <w:r w:rsidRPr="007208E2">
        <w:rPr>
          <w:rFonts w:ascii="Times New Roman" w:hAnsi="Times New Roman"/>
          <w:sz w:val="20"/>
          <w:szCs w:val="20"/>
        </w:rPr>
        <w:t>) and 6.37(2H, dd, 8.4, H</w:t>
      </w:r>
      <w:r w:rsidRPr="007208E2">
        <w:rPr>
          <w:rFonts w:ascii="Times New Roman" w:hAnsi="Times New Roman"/>
          <w:sz w:val="20"/>
          <w:szCs w:val="20"/>
          <w:vertAlign w:val="subscript"/>
        </w:rPr>
        <w:t>3c,5c</w:t>
      </w:r>
      <w:r w:rsidRPr="007208E2">
        <w:rPr>
          <w:rFonts w:ascii="Times New Roman" w:hAnsi="Times New Roman"/>
          <w:sz w:val="20"/>
          <w:szCs w:val="20"/>
        </w:rPr>
        <w:t>). It also showed a 3,5-dihydroxyphenyl group at 6.27 (1H, d, J=2.1, H</w:t>
      </w:r>
      <w:r w:rsidRPr="007208E2">
        <w:rPr>
          <w:rFonts w:ascii="Times New Roman" w:hAnsi="Times New Roman"/>
          <w:sz w:val="20"/>
          <w:szCs w:val="20"/>
          <w:vertAlign w:val="subscript"/>
        </w:rPr>
        <w:t>10c,14c</w:t>
      </w:r>
      <w:r w:rsidRPr="007208E2">
        <w:rPr>
          <w:rFonts w:ascii="Times New Roman" w:hAnsi="Times New Roman"/>
          <w:sz w:val="20"/>
          <w:szCs w:val="20"/>
        </w:rPr>
        <w:t>), 6.21 (1H, 2.1, H</w:t>
      </w:r>
      <w:r w:rsidRPr="007208E2">
        <w:rPr>
          <w:rFonts w:ascii="Times New Roman" w:hAnsi="Times New Roman"/>
          <w:sz w:val="20"/>
          <w:szCs w:val="20"/>
          <w:vertAlign w:val="subscript"/>
        </w:rPr>
        <w:t>12c</w:t>
      </w:r>
      <w:r w:rsidRPr="007208E2">
        <w:rPr>
          <w:rFonts w:ascii="Times New Roman" w:hAnsi="Times New Roman"/>
          <w:sz w:val="20"/>
          <w:szCs w:val="20"/>
        </w:rPr>
        <w:t xml:space="preserve">), a set of </w:t>
      </w:r>
      <w:r w:rsidRPr="007208E2">
        <w:rPr>
          <w:rFonts w:ascii="Times New Roman" w:hAnsi="Times New Roman"/>
          <w:i/>
          <w:sz w:val="20"/>
          <w:szCs w:val="20"/>
        </w:rPr>
        <w:t xml:space="preserve">meta- </w:t>
      </w:r>
      <w:r w:rsidRPr="007208E2">
        <w:rPr>
          <w:rFonts w:ascii="Times New Roman" w:hAnsi="Times New Roman"/>
          <w:sz w:val="20"/>
          <w:szCs w:val="20"/>
        </w:rPr>
        <w:t>coupled aromatic protons at 6.09(1H ,d, 2.4, H</w:t>
      </w:r>
      <w:r w:rsidRPr="007208E2">
        <w:rPr>
          <w:rFonts w:ascii="Times New Roman" w:hAnsi="Times New Roman"/>
          <w:sz w:val="20"/>
          <w:szCs w:val="20"/>
          <w:vertAlign w:val="subscript"/>
        </w:rPr>
        <w:t>12a</w:t>
      </w:r>
      <w:r w:rsidRPr="007208E2">
        <w:rPr>
          <w:rFonts w:ascii="Times New Roman" w:hAnsi="Times New Roman"/>
          <w:sz w:val="20"/>
          <w:szCs w:val="20"/>
        </w:rPr>
        <w:t>), 6.48(1H, d, 2.4, H</w:t>
      </w:r>
      <w:r w:rsidRPr="007208E2">
        <w:rPr>
          <w:rFonts w:ascii="Times New Roman" w:hAnsi="Times New Roman"/>
          <w:sz w:val="20"/>
          <w:szCs w:val="20"/>
          <w:vertAlign w:val="subscript"/>
        </w:rPr>
        <w:t>14a</w:t>
      </w:r>
      <w:r w:rsidRPr="007208E2">
        <w:rPr>
          <w:rFonts w:ascii="Times New Roman" w:hAnsi="Times New Roman"/>
          <w:sz w:val="20"/>
          <w:szCs w:val="20"/>
        </w:rPr>
        <w:t>), aromatic proton of a penta-substituted benzene ring at 6.22(br, s, H</w:t>
      </w:r>
      <w:r w:rsidRPr="007208E2">
        <w:rPr>
          <w:rFonts w:ascii="Times New Roman" w:hAnsi="Times New Roman"/>
          <w:sz w:val="20"/>
          <w:szCs w:val="20"/>
          <w:vertAlign w:val="subscript"/>
        </w:rPr>
        <w:t>12b</w:t>
      </w:r>
      <w:r w:rsidRPr="007208E2">
        <w:rPr>
          <w:rFonts w:ascii="Times New Roman" w:hAnsi="Times New Roman"/>
          <w:sz w:val="20"/>
          <w:szCs w:val="20"/>
        </w:rPr>
        <w:t>), four unit of  aliphatic methine protons coupled at 5.17(br, s, H</w:t>
      </w:r>
      <w:r w:rsidRPr="007208E2">
        <w:rPr>
          <w:rFonts w:ascii="Times New Roman" w:hAnsi="Times New Roman"/>
          <w:sz w:val="20"/>
          <w:szCs w:val="20"/>
          <w:vertAlign w:val="subscript"/>
        </w:rPr>
        <w:t>7b</w:t>
      </w:r>
      <w:r w:rsidRPr="007208E2">
        <w:rPr>
          <w:rFonts w:ascii="Times New Roman" w:hAnsi="Times New Roman"/>
          <w:sz w:val="20"/>
          <w:szCs w:val="20"/>
        </w:rPr>
        <w:t>),  4.52 (br ,s ,H</w:t>
      </w:r>
      <w:r w:rsidRPr="007208E2">
        <w:rPr>
          <w:rFonts w:ascii="Times New Roman" w:hAnsi="Times New Roman"/>
          <w:sz w:val="20"/>
          <w:szCs w:val="20"/>
          <w:vertAlign w:val="subscript"/>
        </w:rPr>
        <w:t>8b</w:t>
      </w:r>
      <w:r w:rsidRPr="007208E2">
        <w:rPr>
          <w:rFonts w:ascii="Times New Roman" w:hAnsi="Times New Roman"/>
          <w:sz w:val="20"/>
          <w:szCs w:val="20"/>
        </w:rPr>
        <w:t>), 3.64(1H, d, 7.8, H</w:t>
      </w:r>
      <w:r w:rsidRPr="007208E2">
        <w:rPr>
          <w:rFonts w:ascii="Times New Roman" w:hAnsi="Times New Roman"/>
          <w:sz w:val="20"/>
          <w:szCs w:val="20"/>
          <w:vertAlign w:val="subscript"/>
        </w:rPr>
        <w:t>7c</w:t>
      </w:r>
      <w:r w:rsidRPr="007208E2">
        <w:rPr>
          <w:rFonts w:ascii="Times New Roman" w:hAnsi="Times New Roman"/>
          <w:sz w:val="20"/>
          <w:szCs w:val="20"/>
        </w:rPr>
        <w:t>), 4.19(br, s, H</w:t>
      </w:r>
      <w:r w:rsidRPr="007208E2">
        <w:rPr>
          <w:rFonts w:ascii="Times New Roman" w:hAnsi="Times New Roman"/>
          <w:sz w:val="20"/>
          <w:szCs w:val="20"/>
          <w:vertAlign w:val="subscript"/>
        </w:rPr>
        <w:t>8c</w:t>
      </w:r>
      <w:r w:rsidRPr="007208E2">
        <w:rPr>
          <w:rFonts w:ascii="Times New Roman" w:hAnsi="Times New Roman"/>
          <w:sz w:val="20"/>
          <w:szCs w:val="20"/>
        </w:rPr>
        <w:t>), a set of aliphatic protons at 6.18(br, s, H7a) and 4.52 (br, s, H</w:t>
      </w:r>
      <w:r w:rsidRPr="007208E2">
        <w:rPr>
          <w:rFonts w:ascii="Times New Roman" w:hAnsi="Times New Roman"/>
          <w:sz w:val="20"/>
          <w:szCs w:val="20"/>
          <w:vertAlign w:val="subscript"/>
        </w:rPr>
        <w:t>8a</w:t>
      </w:r>
      <w:r w:rsidRPr="007208E2">
        <w:rPr>
          <w:rFonts w:ascii="Times New Roman" w:hAnsi="Times New Roman"/>
          <w:sz w:val="20"/>
          <w:szCs w:val="20"/>
        </w:rPr>
        <w:t>). From these characteristics, it was suggested that the compound 1 is vaticanol A  [4]. Figure 1 show the structure of vaticanol A.</w:t>
      </w:r>
    </w:p>
    <w:p w:rsidR="007208E2" w:rsidRDefault="007208E2" w:rsidP="007208E2">
      <w:pPr>
        <w:spacing w:after="0" w:line="240" w:lineRule="auto"/>
        <w:jc w:val="both"/>
        <w:rPr>
          <w:rFonts w:ascii="Times New Roman" w:hAnsi="Times New Roman"/>
          <w:sz w:val="20"/>
          <w:szCs w:val="20"/>
        </w:rPr>
      </w:pPr>
    </w:p>
    <w:p w:rsidR="007208E2" w:rsidRPr="007208E2" w:rsidRDefault="007208E2" w:rsidP="007208E2">
      <w:pPr>
        <w:spacing w:after="0" w:line="240" w:lineRule="auto"/>
        <w:jc w:val="both"/>
        <w:rPr>
          <w:rFonts w:ascii="Times New Roman" w:hAnsi="Times New Roman"/>
          <w:iCs/>
          <w:sz w:val="20"/>
          <w:szCs w:val="20"/>
        </w:rPr>
      </w:pPr>
      <w:r w:rsidRPr="007208E2">
        <w:rPr>
          <w:rFonts w:ascii="Times New Roman" w:hAnsi="Times New Roman"/>
          <w:sz w:val="20"/>
          <w:szCs w:val="20"/>
        </w:rPr>
        <w:t>Compound 2</w:t>
      </w:r>
      <w:r w:rsidRPr="007208E2">
        <w:rPr>
          <w:rFonts w:ascii="Times New Roman" w:hAnsi="Times New Roman"/>
          <w:b/>
          <w:sz w:val="20"/>
          <w:szCs w:val="20"/>
        </w:rPr>
        <w:t xml:space="preserve"> </w:t>
      </w:r>
      <w:r w:rsidRPr="007208E2">
        <w:rPr>
          <w:rFonts w:ascii="Times New Roman" w:hAnsi="Times New Roman"/>
          <w:sz w:val="20"/>
          <w:szCs w:val="20"/>
        </w:rPr>
        <w:t>was obtained as brownish powder.</w:t>
      </w:r>
      <w:r w:rsidRPr="007208E2">
        <w:rPr>
          <w:rFonts w:ascii="Times New Roman" w:hAnsi="Times New Roman"/>
          <w:color w:val="FF0000"/>
          <w:sz w:val="20"/>
          <w:szCs w:val="20"/>
        </w:rPr>
        <w:t xml:space="preserve"> </w:t>
      </w:r>
      <w:r w:rsidRPr="007208E2">
        <w:rPr>
          <w:rFonts w:ascii="Times New Roman" w:hAnsi="Times New Roman"/>
          <w:sz w:val="20"/>
          <w:szCs w:val="20"/>
        </w:rPr>
        <w:t xml:space="preserve">The </w:t>
      </w:r>
      <w:r w:rsidRPr="007208E2">
        <w:rPr>
          <w:rFonts w:ascii="Times New Roman" w:hAnsi="Times New Roman"/>
          <w:sz w:val="20"/>
          <w:szCs w:val="20"/>
          <w:vertAlign w:val="superscript"/>
        </w:rPr>
        <w:t>1</w:t>
      </w:r>
      <w:r w:rsidRPr="007208E2">
        <w:rPr>
          <w:rFonts w:ascii="Times New Roman" w:hAnsi="Times New Roman"/>
          <w:sz w:val="20"/>
          <w:szCs w:val="20"/>
        </w:rPr>
        <w:t xml:space="preserve">H NMR spectrum showed the presence of two sets of </w:t>
      </w:r>
      <w:r w:rsidRPr="007208E2">
        <w:rPr>
          <w:rFonts w:ascii="Times New Roman" w:hAnsi="Times New Roman"/>
          <w:i/>
          <w:sz w:val="20"/>
          <w:szCs w:val="20"/>
        </w:rPr>
        <w:t>ortho</w:t>
      </w:r>
      <w:r w:rsidRPr="007208E2">
        <w:rPr>
          <w:rFonts w:ascii="Times New Roman" w:hAnsi="Times New Roman"/>
          <w:sz w:val="20"/>
          <w:szCs w:val="20"/>
        </w:rPr>
        <w:t>-coupled aromatic proton at δ7.12 (2H, d, J=15Hz, H</w:t>
      </w:r>
      <w:r w:rsidRPr="007208E2">
        <w:rPr>
          <w:rFonts w:ascii="Times New Roman" w:hAnsi="Times New Roman"/>
          <w:sz w:val="20"/>
          <w:szCs w:val="20"/>
          <w:vertAlign w:val="subscript"/>
        </w:rPr>
        <w:t>2(6)a</w:t>
      </w:r>
      <w:r w:rsidRPr="007208E2">
        <w:rPr>
          <w:rFonts w:ascii="Times New Roman" w:hAnsi="Times New Roman"/>
          <w:sz w:val="20"/>
          <w:szCs w:val="20"/>
        </w:rPr>
        <w:t>), 6.76(2H, d, J=15Hz, H</w:t>
      </w:r>
      <w:r w:rsidRPr="007208E2">
        <w:rPr>
          <w:rFonts w:ascii="Times New Roman" w:hAnsi="Times New Roman"/>
          <w:sz w:val="20"/>
          <w:szCs w:val="20"/>
          <w:vertAlign w:val="subscript"/>
        </w:rPr>
        <w:t>3(5)a</w:t>
      </w:r>
      <w:r w:rsidRPr="007208E2">
        <w:rPr>
          <w:rFonts w:ascii="Times New Roman" w:hAnsi="Times New Roman"/>
          <w:sz w:val="20"/>
          <w:szCs w:val="20"/>
        </w:rPr>
        <w:t>), 6.76 (2H, d, J=15Hz, H</w:t>
      </w:r>
      <w:r w:rsidRPr="007208E2">
        <w:rPr>
          <w:rFonts w:ascii="Times New Roman" w:hAnsi="Times New Roman"/>
          <w:sz w:val="20"/>
          <w:szCs w:val="20"/>
          <w:vertAlign w:val="subscript"/>
        </w:rPr>
        <w:t>2(6)b</w:t>
      </w:r>
      <w:r w:rsidRPr="007208E2">
        <w:rPr>
          <w:rFonts w:ascii="Times New Roman" w:hAnsi="Times New Roman"/>
          <w:sz w:val="20"/>
          <w:szCs w:val="20"/>
        </w:rPr>
        <w:t>), 6.58 (2H, d, J=15Hz, H</w:t>
      </w:r>
      <w:r w:rsidRPr="007208E2">
        <w:rPr>
          <w:rFonts w:ascii="Times New Roman" w:hAnsi="Times New Roman"/>
          <w:sz w:val="20"/>
          <w:szCs w:val="20"/>
          <w:vertAlign w:val="subscript"/>
        </w:rPr>
        <w:t>3(5)b</w:t>
      </w:r>
      <w:r w:rsidRPr="007208E2">
        <w:rPr>
          <w:rFonts w:ascii="Times New Roman" w:hAnsi="Times New Roman"/>
          <w:sz w:val="20"/>
          <w:szCs w:val="20"/>
        </w:rPr>
        <w:t>), a 3,5-dihydroxyphenyl group δ6.29 (1H, br s, H</w:t>
      </w:r>
      <w:r w:rsidRPr="007208E2">
        <w:rPr>
          <w:rFonts w:ascii="Times New Roman" w:hAnsi="Times New Roman"/>
          <w:sz w:val="20"/>
          <w:szCs w:val="20"/>
          <w:vertAlign w:val="subscript"/>
        </w:rPr>
        <w:t>10a</w:t>
      </w:r>
      <w:r w:rsidRPr="007208E2">
        <w:rPr>
          <w:rFonts w:ascii="Times New Roman" w:hAnsi="Times New Roman"/>
          <w:sz w:val="20"/>
          <w:szCs w:val="20"/>
        </w:rPr>
        <w:t>), 6.32 (1H, s, H</w:t>
      </w:r>
      <w:r w:rsidRPr="007208E2">
        <w:rPr>
          <w:rFonts w:ascii="Times New Roman" w:hAnsi="Times New Roman"/>
          <w:sz w:val="20"/>
          <w:szCs w:val="20"/>
          <w:vertAlign w:val="subscript"/>
        </w:rPr>
        <w:t>12a</w:t>
      </w:r>
      <w:r w:rsidRPr="007208E2">
        <w:rPr>
          <w:rFonts w:ascii="Times New Roman" w:hAnsi="Times New Roman"/>
          <w:sz w:val="20"/>
          <w:szCs w:val="20"/>
        </w:rPr>
        <w:t>), a singlet aromatic proton 6.21 (1H, s, H</w:t>
      </w:r>
      <w:r w:rsidRPr="007208E2">
        <w:rPr>
          <w:rFonts w:ascii="Times New Roman" w:hAnsi="Times New Roman"/>
          <w:sz w:val="20"/>
          <w:szCs w:val="20"/>
          <w:vertAlign w:val="subscript"/>
        </w:rPr>
        <w:t>12b</w:t>
      </w:r>
      <w:r w:rsidRPr="007208E2">
        <w:rPr>
          <w:rFonts w:ascii="Times New Roman" w:hAnsi="Times New Roman"/>
          <w:sz w:val="20"/>
          <w:szCs w:val="20"/>
        </w:rPr>
        <w:t>), two broad aliphatic protons   δ4.30 (1H, br s ,H</w:t>
      </w:r>
      <w:r w:rsidRPr="007208E2">
        <w:rPr>
          <w:rFonts w:ascii="Times New Roman" w:hAnsi="Times New Roman"/>
          <w:sz w:val="20"/>
          <w:szCs w:val="20"/>
          <w:vertAlign w:val="subscript"/>
        </w:rPr>
        <w:t>7b</w:t>
      </w:r>
      <w:r w:rsidRPr="007208E2">
        <w:rPr>
          <w:rFonts w:ascii="Times New Roman" w:hAnsi="Times New Roman"/>
          <w:sz w:val="20"/>
          <w:szCs w:val="20"/>
        </w:rPr>
        <w:t>), 3.98 (1H, br s, H</w:t>
      </w:r>
      <w:r w:rsidRPr="007208E2">
        <w:rPr>
          <w:rFonts w:ascii="Times New Roman" w:hAnsi="Times New Roman"/>
          <w:sz w:val="20"/>
          <w:szCs w:val="20"/>
          <w:vertAlign w:val="subscript"/>
        </w:rPr>
        <w:t>8b</w:t>
      </w:r>
      <w:r w:rsidRPr="007208E2">
        <w:rPr>
          <w:rFonts w:ascii="Times New Roman" w:hAnsi="Times New Roman"/>
          <w:sz w:val="20"/>
          <w:szCs w:val="20"/>
        </w:rPr>
        <w:t>), two mutually coupled aromatic aliphatic hydrogens 5.32(1H,d,J=5Hz, H</w:t>
      </w:r>
      <w:r w:rsidRPr="007208E2">
        <w:rPr>
          <w:rFonts w:ascii="Times New Roman" w:hAnsi="Times New Roman"/>
          <w:sz w:val="20"/>
          <w:szCs w:val="20"/>
          <w:vertAlign w:val="subscript"/>
        </w:rPr>
        <w:t>7a</w:t>
      </w:r>
      <w:r w:rsidRPr="007208E2">
        <w:rPr>
          <w:rFonts w:ascii="Times New Roman" w:hAnsi="Times New Roman"/>
          <w:sz w:val="20"/>
          <w:szCs w:val="20"/>
        </w:rPr>
        <w:t>) and 4.32 (1H,s,H</w:t>
      </w:r>
      <w:r w:rsidRPr="007208E2">
        <w:rPr>
          <w:rFonts w:ascii="Times New Roman" w:hAnsi="Times New Roman"/>
          <w:sz w:val="20"/>
          <w:szCs w:val="20"/>
          <w:vertAlign w:val="subscript"/>
        </w:rPr>
        <w:t>8a</w:t>
      </w:r>
      <w:r w:rsidR="009D5ADB">
        <w:rPr>
          <w:rFonts w:ascii="Times New Roman" w:hAnsi="Times New Roman"/>
          <w:sz w:val="20"/>
          <w:szCs w:val="20"/>
        </w:rPr>
        <w:t xml:space="preserve">). </w:t>
      </w:r>
      <w:r w:rsidRPr="007208E2">
        <w:rPr>
          <w:rFonts w:ascii="Times New Roman" w:hAnsi="Times New Roman"/>
          <w:iCs/>
          <w:sz w:val="20"/>
          <w:szCs w:val="20"/>
        </w:rPr>
        <w:t>From these characteristics, it was suggested that the compound 2 is stepnophyllols C [</w:t>
      </w:r>
      <w:r w:rsidRPr="007208E2">
        <w:rPr>
          <w:rFonts w:ascii="Times New Roman" w:hAnsi="Times New Roman"/>
          <w:sz w:val="20"/>
          <w:szCs w:val="20"/>
        </w:rPr>
        <w:t xml:space="preserve">5]. Figure 2 shown the structure of </w:t>
      </w:r>
      <w:r w:rsidRPr="007208E2">
        <w:rPr>
          <w:rFonts w:ascii="Times New Roman" w:hAnsi="Times New Roman"/>
          <w:iCs/>
          <w:sz w:val="20"/>
          <w:szCs w:val="20"/>
        </w:rPr>
        <w:t>stepnophyllols C.</w:t>
      </w:r>
    </w:p>
    <w:p w:rsidR="007208E2" w:rsidRDefault="007208E2" w:rsidP="007208E2">
      <w:pPr>
        <w:spacing w:after="0" w:line="240" w:lineRule="auto"/>
        <w:jc w:val="both"/>
        <w:rPr>
          <w:rFonts w:ascii="Times New Roman" w:hAnsi="Times New Roman"/>
          <w:sz w:val="20"/>
          <w:szCs w:val="20"/>
        </w:rPr>
      </w:pPr>
    </w:p>
    <w:p w:rsidR="007208E2" w:rsidRPr="007208E2" w:rsidRDefault="007208E2" w:rsidP="007208E2">
      <w:pPr>
        <w:spacing w:after="0" w:line="240" w:lineRule="auto"/>
        <w:jc w:val="both"/>
        <w:rPr>
          <w:rFonts w:ascii="Times New Roman" w:hAnsi="Times New Roman"/>
          <w:sz w:val="20"/>
          <w:szCs w:val="20"/>
        </w:rPr>
      </w:pPr>
    </w:p>
    <w:p w:rsidR="007208E2" w:rsidRPr="007208E2" w:rsidRDefault="007208E2" w:rsidP="007208E2">
      <w:pPr>
        <w:spacing w:after="0" w:line="240" w:lineRule="auto"/>
        <w:jc w:val="both"/>
        <w:rPr>
          <w:rFonts w:ascii="Times New Roman" w:hAnsi="Times New Roman"/>
          <w:sz w:val="20"/>
          <w:szCs w:val="20"/>
        </w:rPr>
      </w:pPr>
    </w:p>
    <w:p w:rsidR="007208E2" w:rsidRPr="007208E2" w:rsidRDefault="007208E2" w:rsidP="007208E2">
      <w:pPr>
        <w:spacing w:after="0" w:line="240" w:lineRule="auto"/>
        <w:jc w:val="both"/>
        <w:rPr>
          <w:rFonts w:ascii="Times New Roman" w:hAnsi="Times New Roman"/>
          <w:sz w:val="20"/>
          <w:szCs w:val="20"/>
        </w:rPr>
      </w:pPr>
    </w:p>
    <w:p w:rsidR="007208E2" w:rsidRPr="007208E2" w:rsidRDefault="007208E2" w:rsidP="007208E2">
      <w:pPr>
        <w:spacing w:after="0" w:line="240" w:lineRule="auto"/>
        <w:jc w:val="both"/>
        <w:rPr>
          <w:rFonts w:ascii="Arial" w:hAnsi="Arial" w:cs="Arial"/>
          <w:sz w:val="20"/>
          <w:szCs w:val="20"/>
        </w:rPr>
      </w:pPr>
    </w:p>
    <w:p w:rsidR="007208E2" w:rsidRDefault="007208E2" w:rsidP="007208E2">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4"/>
      </w:tblGrid>
      <w:tr w:rsidR="007208E2" w:rsidTr="009D5ADB">
        <w:trPr>
          <w:trHeight w:val="4130"/>
        </w:trPr>
        <w:tc>
          <w:tcPr>
            <w:tcW w:w="4773" w:type="dxa"/>
          </w:tcPr>
          <w:p w:rsidR="007208E2" w:rsidRDefault="00784B4E" w:rsidP="007208E2">
            <w:pPr>
              <w:spacing w:after="0" w:line="240" w:lineRule="auto"/>
              <w:jc w:val="both"/>
              <w:rPr>
                <w:rFonts w:ascii="Times New Roman" w:hAnsi="Times New Roman"/>
                <w:sz w:val="20"/>
                <w:szCs w:val="20"/>
              </w:rPr>
            </w:pPr>
            <w:r>
              <w:rPr>
                <w:rFonts w:ascii="Times New Roman" w:hAnsi="Times New Roman"/>
                <w:noProof/>
                <w:sz w:val="20"/>
                <w:szCs w:val="2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6pt;margin-top:20.15pt;width:189.15pt;height:173.7pt;z-index:-251652608" wrapcoords="98 321 98 1176 1571 2032 3044 2032 3044 4277 6480 5453 7953 5453 1178 6523 393 6737 393 7592 2651 8875 3338 8875 1473 10586 1473 11014 4222 12297 5007 12297 4615 13366 4713 13687 5989 14008 5498 15719 5498 16040 6578 17430 5105 19141 5105 19889 8542 20851 11585 21172 13353 21172 13353 19141 13844 17430 19538 16788 19538 15719 18360 15505 18164 14008 21109 13580 21207 13046 19047 12297 19047 10586 21404 9945 21109 8875 14727 8875 17280 7806 17280 6737 12764 5453 11095 5453 10309 3743 10407 3208 8738 2352 6775 2032 6873 1390 4909 642 1964 321 98 321">
                  <v:imagedata r:id="rId11" o:title=""/>
                  <w10:wrap type="tight"/>
                </v:shape>
                <o:OLEObject Type="Embed" ProgID="ChemDraw.Document.6.0" ShapeID="_x0000_s1029" DrawAspect="Content" ObjectID="_1542299711" r:id="rId12"/>
              </w:pict>
            </w:r>
          </w:p>
        </w:tc>
        <w:tc>
          <w:tcPr>
            <w:tcW w:w="4774" w:type="dxa"/>
          </w:tcPr>
          <w:p w:rsidR="007208E2" w:rsidRDefault="00784B4E" w:rsidP="007208E2">
            <w:pPr>
              <w:spacing w:after="0" w:line="240" w:lineRule="auto"/>
              <w:jc w:val="both"/>
              <w:rPr>
                <w:rFonts w:ascii="Times New Roman" w:hAnsi="Times New Roman"/>
                <w:sz w:val="20"/>
                <w:szCs w:val="20"/>
              </w:rPr>
            </w:pPr>
            <w:r>
              <w:rPr>
                <w:rFonts w:ascii="Times New Roman" w:hAnsi="Times New Roman"/>
                <w:noProof/>
                <w:sz w:val="20"/>
                <w:szCs w:val="20"/>
                <w:lang w:bidi="ar-SA"/>
              </w:rPr>
              <w:pict>
                <v:shape id="_x0000_s1030" type="#_x0000_t75" style="position:absolute;left:0;text-align:left;margin-left:9.3pt;margin-top:20.15pt;width:213.05pt;height:138.45pt;z-index:-251651584;mso-position-horizontal-relative:text;mso-position-vertical-relative:text" wrapcoords="7329 356 2391 712 2314 1899 4397 2255 4629 4154 1543 5103 617 5459 617 6409 2083 7952 2391 7952 694 9138 154 9613 309 10325 1929 11749 2391 11749 1080 12936 617 13530 617 14360 1851 15547 2546 15547 2391 16615 2469 17446 2083 19108 1929 21125 3394 21125 3471 21125 3471 19345 4706 19345 15660 17684 15737 17446 15351 15547 14503 13648 16663 13530 16740 12462 15583 11749 18283 11393 18360 10681 16894 9851 17203 7952 19594 7952 19440 6527 14271 6053 16123 6053 18669 4985 18591 4154 19826 4154 21369 3086 21369 1543 17511 949 8794 356 7329 356">
                  <v:imagedata r:id="rId13" o:title=""/>
                  <w10:wrap type="tight"/>
                </v:shape>
                <o:OLEObject Type="Embed" ProgID="ChemDraw.Document.6.0" ShapeID="_x0000_s1030" DrawAspect="Content" ObjectID="_1542299712" r:id="rId14"/>
              </w:pict>
            </w:r>
          </w:p>
        </w:tc>
      </w:tr>
      <w:tr w:rsidR="007208E2" w:rsidTr="009D5ADB">
        <w:trPr>
          <w:trHeight w:val="440"/>
        </w:trPr>
        <w:tc>
          <w:tcPr>
            <w:tcW w:w="4773" w:type="dxa"/>
          </w:tcPr>
          <w:p w:rsidR="009D5ADB" w:rsidRPr="007208E2" w:rsidRDefault="009D5ADB" w:rsidP="009D5ADB">
            <w:pPr>
              <w:spacing w:after="0" w:line="240" w:lineRule="auto"/>
              <w:jc w:val="center"/>
              <w:rPr>
                <w:rFonts w:ascii="Times New Roman" w:hAnsi="Times New Roman"/>
                <w:sz w:val="20"/>
                <w:szCs w:val="20"/>
              </w:rPr>
            </w:pPr>
            <w:r w:rsidRPr="007208E2">
              <w:rPr>
                <w:rFonts w:ascii="Times New Roman" w:hAnsi="Times New Roman"/>
                <w:sz w:val="20"/>
                <w:szCs w:val="20"/>
              </w:rPr>
              <w:t xml:space="preserve">Figure 1. </w:t>
            </w:r>
            <w:r>
              <w:rPr>
                <w:rFonts w:ascii="Times New Roman" w:hAnsi="Times New Roman"/>
                <w:sz w:val="20"/>
                <w:szCs w:val="20"/>
              </w:rPr>
              <w:t xml:space="preserve"> </w:t>
            </w:r>
            <w:r w:rsidRPr="007208E2">
              <w:rPr>
                <w:rFonts w:ascii="Times New Roman" w:hAnsi="Times New Roman"/>
                <w:sz w:val="20"/>
                <w:szCs w:val="20"/>
              </w:rPr>
              <w:t>Structure of Vaticanol A</w:t>
            </w:r>
          </w:p>
          <w:p w:rsidR="007208E2" w:rsidRDefault="007208E2" w:rsidP="007208E2">
            <w:pPr>
              <w:spacing w:after="0" w:line="240" w:lineRule="auto"/>
              <w:jc w:val="both"/>
              <w:rPr>
                <w:rFonts w:ascii="Times New Roman" w:hAnsi="Times New Roman"/>
                <w:sz w:val="20"/>
                <w:szCs w:val="20"/>
              </w:rPr>
            </w:pPr>
          </w:p>
        </w:tc>
        <w:tc>
          <w:tcPr>
            <w:tcW w:w="4774" w:type="dxa"/>
          </w:tcPr>
          <w:p w:rsidR="009D5ADB" w:rsidRPr="007208E2" w:rsidRDefault="009D5ADB" w:rsidP="009D5ADB">
            <w:pPr>
              <w:spacing w:after="0" w:line="240" w:lineRule="auto"/>
              <w:jc w:val="center"/>
              <w:rPr>
                <w:rFonts w:ascii="Times New Roman" w:hAnsi="Times New Roman"/>
                <w:sz w:val="20"/>
                <w:szCs w:val="20"/>
              </w:rPr>
            </w:pPr>
            <w:r w:rsidRPr="007208E2">
              <w:rPr>
                <w:rFonts w:ascii="Times New Roman" w:hAnsi="Times New Roman"/>
                <w:sz w:val="20"/>
                <w:szCs w:val="20"/>
              </w:rPr>
              <w:t xml:space="preserve">Figure 2. </w:t>
            </w:r>
            <w:r>
              <w:rPr>
                <w:rFonts w:ascii="Times New Roman" w:hAnsi="Times New Roman"/>
                <w:sz w:val="20"/>
                <w:szCs w:val="20"/>
              </w:rPr>
              <w:t xml:space="preserve"> </w:t>
            </w:r>
            <w:r w:rsidRPr="007208E2">
              <w:rPr>
                <w:rFonts w:ascii="Times New Roman" w:hAnsi="Times New Roman"/>
                <w:sz w:val="20"/>
                <w:szCs w:val="20"/>
              </w:rPr>
              <w:t>Structure of Stepnophyllols C</w:t>
            </w:r>
          </w:p>
          <w:p w:rsidR="007208E2" w:rsidRDefault="007208E2" w:rsidP="009D5ADB">
            <w:pPr>
              <w:spacing w:after="0" w:line="240" w:lineRule="auto"/>
              <w:jc w:val="center"/>
              <w:rPr>
                <w:rFonts w:ascii="Times New Roman" w:hAnsi="Times New Roman"/>
                <w:sz w:val="20"/>
                <w:szCs w:val="20"/>
              </w:rPr>
            </w:pPr>
          </w:p>
        </w:tc>
      </w:tr>
    </w:tbl>
    <w:p w:rsidR="007208E2" w:rsidRPr="007208E2" w:rsidRDefault="007208E2" w:rsidP="007208E2">
      <w:pPr>
        <w:spacing w:after="0" w:line="240" w:lineRule="auto"/>
        <w:jc w:val="both"/>
        <w:rPr>
          <w:rFonts w:ascii="Times New Roman" w:hAnsi="Times New Roman"/>
          <w:sz w:val="20"/>
          <w:szCs w:val="20"/>
        </w:rPr>
      </w:pPr>
    </w:p>
    <w:p w:rsidR="007208E2" w:rsidRPr="007208E2" w:rsidRDefault="007208E2" w:rsidP="007208E2">
      <w:pPr>
        <w:spacing w:after="0" w:line="240" w:lineRule="auto"/>
        <w:jc w:val="both"/>
        <w:rPr>
          <w:rFonts w:ascii="Times New Roman" w:hAnsi="Times New Roman"/>
          <w:iCs/>
          <w:sz w:val="20"/>
          <w:szCs w:val="20"/>
        </w:rPr>
      </w:pPr>
      <w:r w:rsidRPr="009D5ADB">
        <w:rPr>
          <w:rFonts w:ascii="Times New Roman" w:hAnsi="Times New Roman"/>
          <w:sz w:val="20"/>
          <w:szCs w:val="20"/>
        </w:rPr>
        <w:t>Compound 3</w:t>
      </w:r>
      <w:r w:rsidRPr="007208E2">
        <w:rPr>
          <w:rFonts w:ascii="Times New Roman" w:hAnsi="Times New Roman"/>
          <w:b/>
          <w:sz w:val="20"/>
          <w:szCs w:val="20"/>
        </w:rPr>
        <w:t xml:space="preserve"> </w:t>
      </w:r>
      <w:r w:rsidRPr="007208E2">
        <w:rPr>
          <w:rFonts w:ascii="Times New Roman" w:hAnsi="Times New Roman"/>
          <w:sz w:val="20"/>
          <w:szCs w:val="20"/>
        </w:rPr>
        <w:t>was obtained as a yellowish amorphous powder.</w:t>
      </w:r>
      <w:r w:rsidRPr="007208E2">
        <w:rPr>
          <w:rFonts w:ascii="Times New Roman" w:hAnsi="Times New Roman"/>
          <w:color w:val="FF0000"/>
          <w:sz w:val="20"/>
          <w:szCs w:val="20"/>
        </w:rPr>
        <w:t xml:space="preserve"> </w:t>
      </w:r>
      <w:r w:rsidRPr="007208E2">
        <w:rPr>
          <w:rFonts w:ascii="Times New Roman" w:hAnsi="Times New Roman"/>
          <w:sz w:val="20"/>
          <w:szCs w:val="20"/>
        </w:rPr>
        <w:t xml:space="preserve">The </w:t>
      </w:r>
      <w:r w:rsidRPr="007208E2">
        <w:rPr>
          <w:rFonts w:ascii="Times New Roman" w:hAnsi="Times New Roman"/>
          <w:sz w:val="20"/>
          <w:szCs w:val="20"/>
          <w:vertAlign w:val="superscript"/>
        </w:rPr>
        <w:t>1</w:t>
      </w:r>
      <w:r w:rsidRPr="007208E2">
        <w:rPr>
          <w:rFonts w:ascii="Times New Roman" w:hAnsi="Times New Roman"/>
          <w:sz w:val="20"/>
          <w:szCs w:val="20"/>
        </w:rPr>
        <w:t xml:space="preserve">H NMR spectrum showed the presence of eight  </w:t>
      </w:r>
      <w:r w:rsidRPr="007208E2">
        <w:rPr>
          <w:rFonts w:ascii="Times New Roman" w:hAnsi="Times New Roman"/>
          <w:i/>
          <w:sz w:val="20"/>
          <w:szCs w:val="20"/>
        </w:rPr>
        <w:t>ortho-</w:t>
      </w:r>
      <w:r w:rsidRPr="007208E2">
        <w:rPr>
          <w:rFonts w:ascii="Times New Roman" w:hAnsi="Times New Roman"/>
          <w:sz w:val="20"/>
          <w:szCs w:val="20"/>
        </w:rPr>
        <w:t xml:space="preserve"> coupled aromatic proton. They were assignable to four 1,4- disubstituted aromatic ring δ7.25 (2H, d, J=8.5Hz, H</w:t>
      </w:r>
      <w:r w:rsidRPr="007208E2">
        <w:rPr>
          <w:rFonts w:ascii="Times New Roman" w:hAnsi="Times New Roman"/>
          <w:sz w:val="20"/>
          <w:szCs w:val="20"/>
          <w:vertAlign w:val="subscript"/>
        </w:rPr>
        <w:t>2(6)a)</w:t>
      </w:r>
      <w:r w:rsidRPr="007208E2">
        <w:rPr>
          <w:rFonts w:ascii="Times New Roman" w:hAnsi="Times New Roman"/>
          <w:sz w:val="20"/>
          <w:szCs w:val="20"/>
        </w:rPr>
        <w:t>),  6.84 (2H, d, J=8.5Hz, H</w:t>
      </w:r>
      <w:r w:rsidRPr="007208E2">
        <w:rPr>
          <w:rFonts w:ascii="Times New Roman" w:hAnsi="Times New Roman"/>
          <w:sz w:val="20"/>
          <w:szCs w:val="20"/>
          <w:vertAlign w:val="subscript"/>
        </w:rPr>
        <w:t>3(5)a</w:t>
      </w:r>
      <w:r w:rsidRPr="007208E2">
        <w:rPr>
          <w:rFonts w:ascii="Times New Roman" w:hAnsi="Times New Roman"/>
          <w:sz w:val="20"/>
          <w:szCs w:val="20"/>
        </w:rPr>
        <w:t>), 7.52 (2H,d,J=8.5Hz, H</w:t>
      </w:r>
      <w:r w:rsidRPr="007208E2">
        <w:rPr>
          <w:rFonts w:ascii="Times New Roman" w:hAnsi="Times New Roman"/>
          <w:sz w:val="20"/>
          <w:szCs w:val="20"/>
          <w:vertAlign w:val="subscript"/>
        </w:rPr>
        <w:t>2(6)a’</w:t>
      </w:r>
      <w:r w:rsidRPr="007208E2">
        <w:rPr>
          <w:rFonts w:ascii="Times New Roman" w:hAnsi="Times New Roman"/>
          <w:sz w:val="20"/>
          <w:szCs w:val="20"/>
        </w:rPr>
        <w:t>), 6.93 (2H, dd, J=8.5Hz, H</w:t>
      </w:r>
      <w:r w:rsidRPr="007208E2">
        <w:rPr>
          <w:rFonts w:ascii="Times New Roman" w:hAnsi="Times New Roman"/>
          <w:sz w:val="20"/>
          <w:szCs w:val="20"/>
          <w:vertAlign w:val="subscript"/>
        </w:rPr>
        <w:t>2(6)b</w:t>
      </w:r>
      <w:r w:rsidRPr="007208E2">
        <w:rPr>
          <w:rFonts w:ascii="Times New Roman" w:hAnsi="Times New Roman"/>
          <w:sz w:val="20"/>
          <w:szCs w:val="20"/>
        </w:rPr>
        <w:t xml:space="preserve">, </w:t>
      </w:r>
      <w:r w:rsidRPr="007208E2">
        <w:rPr>
          <w:rFonts w:ascii="Times New Roman" w:hAnsi="Times New Roman"/>
          <w:sz w:val="20"/>
          <w:szCs w:val="20"/>
          <w:vertAlign w:val="subscript"/>
        </w:rPr>
        <w:t>3(5)a’</w:t>
      </w:r>
      <w:r w:rsidRPr="007208E2">
        <w:rPr>
          <w:rFonts w:ascii="Times New Roman" w:hAnsi="Times New Roman"/>
          <w:sz w:val="20"/>
          <w:szCs w:val="20"/>
        </w:rPr>
        <w:t>), 6.56 (2H,d,J=8.5Hz, H</w:t>
      </w:r>
      <w:r w:rsidRPr="007208E2">
        <w:rPr>
          <w:rFonts w:ascii="Times New Roman" w:hAnsi="Times New Roman"/>
          <w:sz w:val="20"/>
          <w:szCs w:val="20"/>
          <w:vertAlign w:val="subscript"/>
        </w:rPr>
        <w:t>3(5)b</w:t>
      </w:r>
      <w:r w:rsidRPr="007208E2">
        <w:rPr>
          <w:rFonts w:ascii="Times New Roman" w:hAnsi="Times New Roman"/>
          <w:sz w:val="20"/>
          <w:szCs w:val="20"/>
        </w:rPr>
        <w:t>), 6.32 (2H,m, H</w:t>
      </w:r>
      <w:r w:rsidRPr="007208E2">
        <w:rPr>
          <w:rFonts w:ascii="Times New Roman" w:hAnsi="Times New Roman"/>
          <w:sz w:val="20"/>
          <w:szCs w:val="20"/>
          <w:vertAlign w:val="subscript"/>
        </w:rPr>
        <w:t>2(6)b’, 3(5)b’</w:t>
      </w:r>
      <w:r w:rsidRPr="007208E2">
        <w:rPr>
          <w:rFonts w:ascii="Times New Roman" w:hAnsi="Times New Roman"/>
          <w:sz w:val="20"/>
          <w:szCs w:val="20"/>
        </w:rPr>
        <w:t xml:space="preserve">). Futher analysis of the </w:t>
      </w:r>
      <w:r w:rsidRPr="007208E2">
        <w:rPr>
          <w:rFonts w:ascii="Times New Roman" w:hAnsi="Times New Roman"/>
          <w:sz w:val="20"/>
          <w:szCs w:val="20"/>
          <w:vertAlign w:val="superscript"/>
        </w:rPr>
        <w:t>1</w:t>
      </w:r>
      <w:r w:rsidRPr="007208E2">
        <w:rPr>
          <w:rFonts w:ascii="Times New Roman" w:hAnsi="Times New Roman"/>
          <w:sz w:val="20"/>
          <w:szCs w:val="20"/>
        </w:rPr>
        <w:t>H NMR spectrum revealed a four set of 1,2,3,5 tetrasubstituted aromatic ring, 6.33 (1H,m, H</w:t>
      </w:r>
      <w:r w:rsidRPr="007208E2">
        <w:rPr>
          <w:rFonts w:ascii="Times New Roman" w:hAnsi="Times New Roman"/>
          <w:sz w:val="20"/>
          <w:szCs w:val="20"/>
          <w:vertAlign w:val="subscript"/>
        </w:rPr>
        <w:t>12a</w:t>
      </w:r>
      <w:r w:rsidRPr="007208E2">
        <w:rPr>
          <w:rFonts w:ascii="Times New Roman" w:hAnsi="Times New Roman"/>
          <w:sz w:val="20"/>
          <w:szCs w:val="20"/>
        </w:rPr>
        <w:t>), 6.22 (1H,s, H</w:t>
      </w:r>
      <w:r w:rsidRPr="007208E2">
        <w:rPr>
          <w:rFonts w:ascii="Times New Roman" w:hAnsi="Times New Roman"/>
          <w:sz w:val="20"/>
          <w:szCs w:val="20"/>
          <w:vertAlign w:val="subscript"/>
        </w:rPr>
        <w:t>14a</w:t>
      </w:r>
      <w:r w:rsidRPr="007208E2">
        <w:rPr>
          <w:rFonts w:ascii="Times New Roman" w:hAnsi="Times New Roman"/>
          <w:sz w:val="20"/>
          <w:szCs w:val="20"/>
        </w:rPr>
        <w:t>), 6.38 (1H,m,H</w:t>
      </w:r>
      <w:r w:rsidRPr="007208E2">
        <w:rPr>
          <w:rFonts w:ascii="Times New Roman" w:hAnsi="Times New Roman"/>
          <w:sz w:val="20"/>
          <w:szCs w:val="20"/>
          <w:vertAlign w:val="subscript"/>
        </w:rPr>
        <w:t>12a’</w:t>
      </w:r>
      <w:r w:rsidRPr="007208E2">
        <w:rPr>
          <w:rFonts w:ascii="Times New Roman" w:hAnsi="Times New Roman"/>
          <w:sz w:val="20"/>
          <w:szCs w:val="20"/>
        </w:rPr>
        <w:t>), 6.40 (1H,s, H</w:t>
      </w:r>
      <w:r w:rsidRPr="007208E2">
        <w:rPr>
          <w:rFonts w:ascii="Times New Roman" w:hAnsi="Times New Roman"/>
          <w:sz w:val="20"/>
          <w:szCs w:val="20"/>
          <w:vertAlign w:val="subscript"/>
        </w:rPr>
        <w:t>14a’</w:t>
      </w:r>
      <w:r w:rsidRPr="007208E2">
        <w:rPr>
          <w:rFonts w:ascii="Times New Roman" w:hAnsi="Times New Roman"/>
          <w:sz w:val="20"/>
          <w:szCs w:val="20"/>
        </w:rPr>
        <w:t>), 6.05 (1H, d, J=2.1Hz, H</w:t>
      </w:r>
      <w:r w:rsidRPr="007208E2">
        <w:rPr>
          <w:rFonts w:ascii="Times New Roman" w:hAnsi="Times New Roman"/>
          <w:sz w:val="20"/>
          <w:szCs w:val="20"/>
          <w:vertAlign w:val="subscript"/>
        </w:rPr>
        <w:t>12b</w:t>
      </w:r>
      <w:r w:rsidRPr="007208E2">
        <w:rPr>
          <w:rFonts w:ascii="Times New Roman" w:hAnsi="Times New Roman"/>
          <w:sz w:val="20"/>
          <w:szCs w:val="20"/>
        </w:rPr>
        <w:t>), 5.90 (1H,m, H</w:t>
      </w:r>
      <w:r w:rsidRPr="007208E2">
        <w:rPr>
          <w:rFonts w:ascii="Times New Roman" w:hAnsi="Times New Roman"/>
          <w:sz w:val="20"/>
          <w:szCs w:val="20"/>
          <w:vertAlign w:val="subscript"/>
        </w:rPr>
        <w:t>14b,12b’</w:t>
      </w:r>
      <w:r w:rsidRPr="007208E2">
        <w:rPr>
          <w:rFonts w:ascii="Times New Roman" w:hAnsi="Times New Roman"/>
          <w:sz w:val="20"/>
          <w:szCs w:val="20"/>
        </w:rPr>
        <w:t>), 5.01 (1H, d, J=2.1), a sequence of two vicinal methine doublets 5.83 (1H,d, J=13Hz, H7a), 4.41 (1H,d, J=13Hz,H8a), 5.73 (1H,d, J=8.5Hz, H7a’), 5.43 (1H,d,J=8.5Hz,H8a’) and four contiguous methine multiplets 5.06 (1H,d, J=5.0Hz, H7b), 4.30 (1H,dd, J=5.0Hz, H8b), 4.73 (1H,d,J=4.5Hz, H7b’), 2.65 (1H,dd,J=5, H8b’).</w:t>
      </w:r>
      <w:r w:rsidRPr="007208E2">
        <w:rPr>
          <w:rFonts w:ascii="Times New Roman" w:hAnsi="Times New Roman"/>
          <w:iCs/>
          <w:sz w:val="20"/>
          <w:szCs w:val="20"/>
        </w:rPr>
        <w:t xml:space="preserve"> From these characteristics, it was suggested that the compound 3 is hopeaphenol A [6]</w:t>
      </w:r>
      <w:r w:rsidRPr="007208E2">
        <w:rPr>
          <w:rFonts w:ascii="Times New Roman" w:hAnsi="Times New Roman"/>
          <w:sz w:val="20"/>
          <w:szCs w:val="20"/>
        </w:rPr>
        <w:t xml:space="preserve">. Figure 3 shown the structure of </w:t>
      </w:r>
      <w:r w:rsidRPr="007208E2">
        <w:rPr>
          <w:rFonts w:ascii="Times New Roman" w:hAnsi="Times New Roman"/>
          <w:iCs/>
          <w:sz w:val="20"/>
          <w:szCs w:val="20"/>
        </w:rPr>
        <w:t>hopeaphenol A.</w:t>
      </w:r>
    </w:p>
    <w:p w:rsidR="007208E2" w:rsidRPr="007208E2" w:rsidRDefault="007208E2" w:rsidP="007208E2">
      <w:pPr>
        <w:spacing w:after="0" w:line="240" w:lineRule="auto"/>
        <w:jc w:val="both"/>
        <w:rPr>
          <w:rFonts w:ascii="Times New Roman" w:hAnsi="Times New Roman"/>
          <w:sz w:val="20"/>
          <w:szCs w:val="20"/>
        </w:rPr>
      </w:pPr>
    </w:p>
    <w:p w:rsidR="007208E2" w:rsidRPr="009D5ADB" w:rsidRDefault="00784B4E" w:rsidP="007208E2">
      <w:pPr>
        <w:spacing w:after="0" w:line="240" w:lineRule="auto"/>
        <w:jc w:val="both"/>
        <w:rPr>
          <w:rFonts w:ascii="Times New Roman" w:hAnsi="Times New Roman"/>
          <w:sz w:val="20"/>
          <w:szCs w:val="20"/>
        </w:rPr>
      </w:pPr>
      <w:r>
        <w:rPr>
          <w:rFonts w:ascii="Times New Roman" w:hAnsi="Times New Roman"/>
          <w:noProof/>
          <w:sz w:val="20"/>
          <w:szCs w:val="20"/>
          <w:lang w:eastAsia="ko-KR"/>
        </w:rPr>
        <w:pict>
          <v:shape id="_x0000_s1026" type="#_x0000_t75" style="position:absolute;left:0;text-align:left;margin-left:57.85pt;margin-top:9.7pt;width:336.45pt;height:131.75pt;z-index:251660800" wrapcoords="6437 679 4150 1494 3724 1766 3777 4211 4203 5026 3086 5162 1915 5977 1915 7200 53 8558 53 9781 3777 11547 4469 11547 4309 13721 2607 14128 2660 15758 4948 16166 5001 17660 7821 18340 9364 20377 9470 21057 11917 21057 12130 21057 14099 20377 15003 18068 17184 18068 17397 16845 16546 15894 18780 15894 18833 14672 17184 13721 19578 12906 19632 11683 19259 11547 21494 10189 21494 9238 21068 8694 20217 5434 20376 4755 19100 2853 14950 2853 15535 1223 15375 815 13141 679 6437 679">
            <v:imagedata r:id="rId15" o:title=""/>
            <w10:wrap type="tight"/>
          </v:shape>
          <o:OLEObject Type="Embed" ProgID="ChemDraw.Document.6.0" ShapeID="_x0000_s1026" DrawAspect="Content" ObjectID="_1542299713" r:id="rId16"/>
        </w:pict>
      </w:r>
    </w:p>
    <w:p w:rsidR="007208E2" w:rsidRPr="009D5ADB" w:rsidRDefault="007208E2" w:rsidP="007208E2">
      <w:pPr>
        <w:spacing w:after="0" w:line="240" w:lineRule="auto"/>
        <w:jc w:val="both"/>
        <w:rPr>
          <w:rFonts w:ascii="Times New Roman" w:hAnsi="Times New Roman"/>
          <w:sz w:val="20"/>
          <w:szCs w:val="20"/>
        </w:rPr>
      </w:pPr>
    </w:p>
    <w:p w:rsidR="007208E2" w:rsidRPr="009D5ADB" w:rsidRDefault="007208E2" w:rsidP="007208E2">
      <w:pPr>
        <w:spacing w:after="0" w:line="240" w:lineRule="auto"/>
        <w:jc w:val="both"/>
        <w:rPr>
          <w:rFonts w:ascii="Times New Roman" w:hAnsi="Times New Roman"/>
          <w:sz w:val="20"/>
          <w:szCs w:val="20"/>
        </w:rPr>
      </w:pPr>
    </w:p>
    <w:p w:rsidR="007208E2" w:rsidRPr="009D5ADB" w:rsidRDefault="007208E2" w:rsidP="007208E2">
      <w:pPr>
        <w:spacing w:after="0" w:line="240" w:lineRule="auto"/>
        <w:jc w:val="both"/>
        <w:rPr>
          <w:rFonts w:ascii="Times New Roman" w:hAnsi="Times New Roman"/>
          <w:sz w:val="20"/>
          <w:szCs w:val="20"/>
        </w:rPr>
      </w:pPr>
    </w:p>
    <w:p w:rsidR="007208E2" w:rsidRPr="009D5ADB" w:rsidRDefault="007208E2" w:rsidP="007208E2">
      <w:pPr>
        <w:spacing w:after="0" w:line="240" w:lineRule="auto"/>
        <w:jc w:val="both"/>
        <w:rPr>
          <w:rFonts w:ascii="Times New Roman" w:hAnsi="Times New Roman"/>
          <w:sz w:val="20"/>
          <w:szCs w:val="20"/>
        </w:rPr>
      </w:pPr>
    </w:p>
    <w:p w:rsidR="007208E2" w:rsidRPr="009D5ADB" w:rsidRDefault="007208E2" w:rsidP="007208E2">
      <w:pPr>
        <w:spacing w:after="0" w:line="240" w:lineRule="auto"/>
        <w:jc w:val="both"/>
        <w:rPr>
          <w:rFonts w:ascii="Times New Roman" w:hAnsi="Times New Roman"/>
          <w:sz w:val="20"/>
          <w:szCs w:val="20"/>
        </w:rPr>
      </w:pPr>
    </w:p>
    <w:p w:rsidR="007208E2" w:rsidRPr="009D5ADB" w:rsidRDefault="007208E2" w:rsidP="007208E2">
      <w:pPr>
        <w:spacing w:after="0" w:line="240" w:lineRule="auto"/>
        <w:jc w:val="both"/>
        <w:rPr>
          <w:rFonts w:ascii="Times New Roman" w:hAnsi="Times New Roman"/>
          <w:sz w:val="20"/>
          <w:szCs w:val="20"/>
        </w:rPr>
      </w:pPr>
    </w:p>
    <w:p w:rsidR="007208E2" w:rsidRPr="009D5ADB" w:rsidRDefault="007208E2" w:rsidP="007208E2">
      <w:pPr>
        <w:spacing w:after="0" w:line="240" w:lineRule="auto"/>
        <w:jc w:val="both"/>
        <w:rPr>
          <w:rFonts w:ascii="Times New Roman" w:hAnsi="Times New Roman"/>
          <w:sz w:val="20"/>
          <w:szCs w:val="20"/>
        </w:rPr>
      </w:pPr>
    </w:p>
    <w:p w:rsidR="007208E2" w:rsidRPr="009D5ADB" w:rsidRDefault="007208E2" w:rsidP="007208E2">
      <w:pPr>
        <w:spacing w:after="0" w:line="240" w:lineRule="auto"/>
        <w:jc w:val="both"/>
        <w:rPr>
          <w:rFonts w:ascii="Times New Roman" w:hAnsi="Times New Roman"/>
          <w:sz w:val="20"/>
          <w:szCs w:val="20"/>
        </w:rPr>
      </w:pPr>
    </w:p>
    <w:p w:rsidR="009D5ADB" w:rsidRPr="009D5ADB" w:rsidRDefault="009D5ADB" w:rsidP="007208E2">
      <w:pPr>
        <w:spacing w:after="0" w:line="240" w:lineRule="auto"/>
        <w:jc w:val="center"/>
        <w:rPr>
          <w:rFonts w:ascii="Times New Roman" w:hAnsi="Times New Roman"/>
          <w:sz w:val="20"/>
          <w:szCs w:val="20"/>
        </w:rPr>
      </w:pPr>
    </w:p>
    <w:p w:rsidR="009D5ADB" w:rsidRPr="009D5ADB" w:rsidRDefault="009D5ADB" w:rsidP="007208E2">
      <w:pPr>
        <w:spacing w:after="0" w:line="240" w:lineRule="auto"/>
        <w:jc w:val="center"/>
        <w:rPr>
          <w:rFonts w:ascii="Times New Roman" w:hAnsi="Times New Roman"/>
          <w:sz w:val="20"/>
          <w:szCs w:val="20"/>
        </w:rPr>
      </w:pPr>
    </w:p>
    <w:p w:rsidR="009D5ADB" w:rsidRPr="009D5ADB" w:rsidRDefault="009D5ADB" w:rsidP="007208E2">
      <w:pPr>
        <w:spacing w:after="0" w:line="240" w:lineRule="auto"/>
        <w:jc w:val="center"/>
        <w:rPr>
          <w:rFonts w:ascii="Times New Roman" w:hAnsi="Times New Roman"/>
          <w:sz w:val="20"/>
          <w:szCs w:val="20"/>
        </w:rPr>
      </w:pPr>
    </w:p>
    <w:p w:rsidR="009D5ADB" w:rsidRPr="009D5ADB" w:rsidRDefault="009D5ADB" w:rsidP="007208E2">
      <w:pPr>
        <w:spacing w:after="0" w:line="240" w:lineRule="auto"/>
        <w:jc w:val="center"/>
        <w:rPr>
          <w:rFonts w:ascii="Times New Roman" w:hAnsi="Times New Roman"/>
          <w:sz w:val="20"/>
          <w:szCs w:val="20"/>
        </w:rPr>
      </w:pPr>
    </w:p>
    <w:p w:rsidR="006768E9" w:rsidRPr="009D5ADB" w:rsidRDefault="007208E2" w:rsidP="007208E2">
      <w:pPr>
        <w:spacing w:after="0" w:line="240" w:lineRule="auto"/>
        <w:jc w:val="center"/>
        <w:rPr>
          <w:rFonts w:ascii="Times New Roman" w:hAnsi="Times New Roman"/>
          <w:noProof/>
          <w:sz w:val="20"/>
          <w:szCs w:val="20"/>
          <w:lang w:bidi="ar-SA"/>
        </w:rPr>
      </w:pPr>
      <w:r w:rsidRPr="009D5ADB">
        <w:rPr>
          <w:rFonts w:ascii="Times New Roman" w:hAnsi="Times New Roman"/>
          <w:sz w:val="20"/>
          <w:szCs w:val="20"/>
        </w:rPr>
        <w:t xml:space="preserve">Figure 3. </w:t>
      </w:r>
      <w:r w:rsidR="009D5ADB">
        <w:rPr>
          <w:rFonts w:ascii="Times New Roman" w:hAnsi="Times New Roman"/>
          <w:sz w:val="20"/>
          <w:szCs w:val="20"/>
        </w:rPr>
        <w:t xml:space="preserve"> </w:t>
      </w:r>
      <w:r w:rsidRPr="009D5ADB">
        <w:rPr>
          <w:rFonts w:ascii="Times New Roman" w:hAnsi="Times New Roman"/>
          <w:sz w:val="20"/>
          <w:szCs w:val="20"/>
        </w:rPr>
        <w:t>Structure of Hopeaphenol A</w:t>
      </w:r>
    </w:p>
    <w:p w:rsidR="007208E2" w:rsidRDefault="007208E2" w:rsidP="00F447A7">
      <w:pPr>
        <w:spacing w:after="0" w:line="240" w:lineRule="auto"/>
        <w:jc w:val="center"/>
        <w:rPr>
          <w:rFonts w:ascii="Times New Roman" w:hAnsi="Times New Roman"/>
          <w:b/>
          <w:noProof/>
          <w:sz w:val="20"/>
          <w:szCs w:val="20"/>
          <w:lang w:bidi="ar-SA"/>
        </w:rPr>
      </w:pPr>
    </w:p>
    <w:p w:rsidR="009D5ADB" w:rsidRDefault="009D5ADB"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D5ADB" w:rsidRPr="009D5ADB" w:rsidRDefault="009D5ADB" w:rsidP="009D5ADB">
      <w:pPr>
        <w:spacing w:after="0" w:line="240" w:lineRule="auto"/>
        <w:jc w:val="both"/>
        <w:rPr>
          <w:rFonts w:ascii="Times New Roman" w:hAnsi="Times New Roman"/>
          <w:sz w:val="20"/>
          <w:szCs w:val="20"/>
        </w:rPr>
      </w:pPr>
      <w:r w:rsidRPr="009D5ADB">
        <w:rPr>
          <w:rFonts w:ascii="Times New Roman" w:hAnsi="Times New Roman"/>
          <w:sz w:val="20"/>
          <w:szCs w:val="20"/>
        </w:rPr>
        <w:t xml:space="preserve">Three oligostilbenes, </w:t>
      </w:r>
      <w:r>
        <w:rPr>
          <w:rFonts w:ascii="Times New Roman" w:hAnsi="Times New Roman"/>
          <w:noProof/>
          <w:sz w:val="20"/>
          <w:szCs w:val="20"/>
        </w:rPr>
        <w:t>V</w:t>
      </w:r>
      <w:r w:rsidRPr="009D5ADB">
        <w:rPr>
          <w:rFonts w:ascii="Times New Roman" w:hAnsi="Times New Roman"/>
          <w:noProof/>
          <w:sz w:val="20"/>
          <w:szCs w:val="20"/>
        </w:rPr>
        <w:t xml:space="preserve">aticanol A </w:t>
      </w:r>
      <w:r w:rsidRPr="009D5ADB">
        <w:rPr>
          <w:rFonts w:ascii="Times New Roman" w:hAnsi="Times New Roman"/>
          <w:b/>
          <w:noProof/>
          <w:sz w:val="20"/>
          <w:szCs w:val="20"/>
        </w:rPr>
        <w:t>(</w:t>
      </w:r>
      <w:r w:rsidRPr="009D5ADB">
        <w:rPr>
          <w:rFonts w:ascii="Times New Roman" w:hAnsi="Times New Roman"/>
          <w:noProof/>
          <w:sz w:val="20"/>
          <w:szCs w:val="20"/>
        </w:rPr>
        <w:t>1</w:t>
      </w:r>
      <w:r w:rsidRPr="009D5ADB">
        <w:rPr>
          <w:rFonts w:ascii="Times New Roman" w:hAnsi="Times New Roman"/>
          <w:b/>
          <w:noProof/>
          <w:sz w:val="20"/>
          <w:szCs w:val="20"/>
        </w:rPr>
        <w:t>)</w:t>
      </w:r>
      <w:r>
        <w:rPr>
          <w:rFonts w:ascii="Times New Roman" w:hAnsi="Times New Roman"/>
          <w:sz w:val="20"/>
          <w:szCs w:val="20"/>
        </w:rPr>
        <w:t>, S</w:t>
      </w:r>
      <w:r w:rsidRPr="009D5ADB">
        <w:rPr>
          <w:rFonts w:ascii="Times New Roman" w:hAnsi="Times New Roman"/>
          <w:sz w:val="20"/>
          <w:szCs w:val="20"/>
        </w:rPr>
        <w:t xml:space="preserve">tepnophyllol  C </w:t>
      </w:r>
      <w:r w:rsidRPr="009D5ADB">
        <w:rPr>
          <w:rFonts w:ascii="Times New Roman" w:hAnsi="Times New Roman"/>
          <w:b/>
          <w:sz w:val="20"/>
          <w:szCs w:val="20"/>
        </w:rPr>
        <w:t>(</w:t>
      </w:r>
      <w:r w:rsidRPr="009D5ADB">
        <w:rPr>
          <w:rFonts w:ascii="Times New Roman" w:hAnsi="Times New Roman"/>
          <w:sz w:val="20"/>
          <w:szCs w:val="20"/>
        </w:rPr>
        <w:t>2</w:t>
      </w:r>
      <w:r w:rsidRPr="009D5ADB">
        <w:rPr>
          <w:rFonts w:ascii="Times New Roman" w:hAnsi="Times New Roman"/>
          <w:b/>
          <w:sz w:val="20"/>
          <w:szCs w:val="20"/>
        </w:rPr>
        <w:t>)</w:t>
      </w:r>
      <w:r w:rsidRPr="009D5ADB">
        <w:rPr>
          <w:rFonts w:ascii="Times New Roman" w:hAnsi="Times New Roman"/>
          <w:sz w:val="20"/>
          <w:szCs w:val="20"/>
        </w:rPr>
        <w:t xml:space="preserve"> and hopeaphenol A </w:t>
      </w:r>
      <w:r w:rsidRPr="009D5ADB">
        <w:rPr>
          <w:rFonts w:ascii="Times New Roman" w:hAnsi="Times New Roman"/>
          <w:b/>
          <w:sz w:val="20"/>
          <w:szCs w:val="20"/>
        </w:rPr>
        <w:t>(</w:t>
      </w:r>
      <w:r w:rsidRPr="009D5ADB">
        <w:rPr>
          <w:rFonts w:ascii="Times New Roman" w:hAnsi="Times New Roman"/>
          <w:sz w:val="20"/>
          <w:szCs w:val="20"/>
        </w:rPr>
        <w:t>3</w:t>
      </w:r>
      <w:r w:rsidRPr="009D5ADB">
        <w:rPr>
          <w:rFonts w:ascii="Times New Roman" w:hAnsi="Times New Roman"/>
          <w:b/>
          <w:sz w:val="20"/>
          <w:szCs w:val="20"/>
        </w:rPr>
        <w:t xml:space="preserve">), </w:t>
      </w:r>
      <w:r w:rsidRPr="009D5ADB">
        <w:rPr>
          <w:rFonts w:ascii="Times New Roman" w:hAnsi="Times New Roman"/>
          <w:sz w:val="20"/>
          <w:szCs w:val="20"/>
        </w:rPr>
        <w:t xml:space="preserve">were successfully isolated from the acetone extract of the stem bark of </w:t>
      </w:r>
      <w:r w:rsidRPr="009D5ADB">
        <w:rPr>
          <w:rFonts w:ascii="Times New Roman" w:hAnsi="Times New Roman"/>
          <w:i/>
          <w:sz w:val="20"/>
          <w:szCs w:val="20"/>
        </w:rPr>
        <w:t>Shorea bracelate.</w:t>
      </w:r>
    </w:p>
    <w:p w:rsidR="006768E9" w:rsidRPr="00F447A7" w:rsidRDefault="006768E9" w:rsidP="009D5AD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9D5ADB" w:rsidRPr="009D5ADB" w:rsidRDefault="009D5ADB" w:rsidP="009D5ADB">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Sotheeswaran, S and Pasupathy, V. (1993). Distribution of resveratrol oligomers in plants. </w:t>
      </w:r>
      <w:r w:rsidRPr="009D5ADB">
        <w:rPr>
          <w:rFonts w:ascii="Times New Roman" w:hAnsi="Times New Roman"/>
          <w:i/>
          <w:iCs/>
          <w:sz w:val="20"/>
          <w:szCs w:val="20"/>
        </w:rPr>
        <w:t xml:space="preserve">Phytochemistry, </w:t>
      </w:r>
      <w:r w:rsidR="001112CA">
        <w:rPr>
          <w:rFonts w:ascii="Times New Roman" w:hAnsi="Times New Roman"/>
          <w:sz w:val="20"/>
          <w:szCs w:val="20"/>
        </w:rPr>
        <w:t>32:</w:t>
      </w:r>
      <w:bookmarkStart w:id="1" w:name="_GoBack"/>
      <w:bookmarkEnd w:id="1"/>
      <w:r w:rsidRPr="009D5ADB">
        <w:rPr>
          <w:rFonts w:ascii="Times New Roman" w:hAnsi="Times New Roman"/>
          <w:sz w:val="20"/>
          <w:szCs w:val="20"/>
        </w:rPr>
        <w:t xml:space="preserve"> 1083-1092</w:t>
      </w:r>
    </w:p>
    <w:p w:rsidR="009D5ADB" w:rsidRPr="009D5ADB" w:rsidRDefault="009D5ADB" w:rsidP="009D5ADB">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Seo, E. K. and Douglas, K. A. (2000). Bioactive constituents of the family Dipterocarpaceae. In: Atta-ur-Rahman (ed) studies in natural products chemistry. </w:t>
      </w:r>
      <w:r w:rsidRPr="009D5ADB">
        <w:rPr>
          <w:rFonts w:ascii="Times New Roman" w:hAnsi="Times New Roman"/>
          <w:i/>
          <w:sz w:val="20"/>
          <w:szCs w:val="20"/>
        </w:rPr>
        <w:t>Elsevier</w:t>
      </w:r>
      <w:r w:rsidRPr="009D5ADB">
        <w:rPr>
          <w:rFonts w:ascii="Times New Roman" w:hAnsi="Times New Roman"/>
          <w:sz w:val="20"/>
          <w:szCs w:val="20"/>
        </w:rPr>
        <w:t>, 23: 531 – 561.</w:t>
      </w:r>
    </w:p>
    <w:p w:rsidR="009D5ADB" w:rsidRPr="009D5ADB" w:rsidRDefault="009D5ADB" w:rsidP="009D5ADB">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Hakim, E. H. (2002). Oligostilbenoid dari tumbuh – tumbuhan Dipterocarpaceae. </w:t>
      </w:r>
      <w:r w:rsidRPr="009D5ADB">
        <w:rPr>
          <w:rFonts w:ascii="Times New Roman" w:hAnsi="Times New Roman"/>
          <w:i/>
          <w:iCs/>
          <w:sz w:val="20"/>
          <w:szCs w:val="20"/>
        </w:rPr>
        <w:t xml:space="preserve">Bulletin of the Indonesia Society of Natural Products Chemistry, </w:t>
      </w:r>
      <w:r w:rsidRPr="009D5ADB">
        <w:rPr>
          <w:rFonts w:ascii="Times New Roman" w:hAnsi="Times New Roman"/>
          <w:sz w:val="20"/>
          <w:szCs w:val="20"/>
        </w:rPr>
        <w:t>2(1): 1 – 19.</w:t>
      </w:r>
    </w:p>
    <w:p w:rsidR="009D5ADB" w:rsidRPr="009D5ADB" w:rsidRDefault="009D5ADB" w:rsidP="009D5ADB">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Tanaka, T., Ito, T., Nakaya, K., Iunuma, M. and Riswan, S. (2000). Oligostilbenoids in stem of </w:t>
      </w:r>
      <w:r w:rsidRPr="009D5ADB">
        <w:rPr>
          <w:rFonts w:ascii="Times New Roman" w:hAnsi="Times New Roman"/>
          <w:i/>
          <w:sz w:val="20"/>
          <w:szCs w:val="20"/>
        </w:rPr>
        <w:t>Vatica rassak</w:t>
      </w:r>
      <w:r w:rsidRPr="009D5ADB">
        <w:rPr>
          <w:rFonts w:ascii="Times New Roman" w:hAnsi="Times New Roman"/>
          <w:sz w:val="20"/>
          <w:szCs w:val="20"/>
        </w:rPr>
        <w:t xml:space="preserve">. </w:t>
      </w:r>
      <w:r w:rsidRPr="009D5ADB">
        <w:rPr>
          <w:rFonts w:ascii="Times New Roman" w:hAnsi="Times New Roman"/>
          <w:i/>
          <w:sz w:val="20"/>
          <w:szCs w:val="20"/>
        </w:rPr>
        <w:t>Phytochemistry</w:t>
      </w:r>
      <w:r w:rsidRPr="009D5ADB">
        <w:rPr>
          <w:rFonts w:ascii="Times New Roman" w:hAnsi="Times New Roman"/>
          <w:sz w:val="20"/>
          <w:szCs w:val="20"/>
        </w:rPr>
        <w:t>, 54: 63 – 69.</w:t>
      </w:r>
    </w:p>
    <w:p w:rsidR="009D5ADB" w:rsidRPr="009D5ADB" w:rsidRDefault="009D5ADB" w:rsidP="009D5ADB">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Masayoshi, O. Toshiyuki, T., Munekazu, I., Charles, L. and Burandt, Jr. (1998). Phenolic compounds isolated from the roots of </w:t>
      </w:r>
      <w:r w:rsidRPr="009D5ADB">
        <w:rPr>
          <w:rFonts w:ascii="Times New Roman" w:hAnsi="Times New Roman"/>
          <w:i/>
          <w:sz w:val="20"/>
          <w:szCs w:val="20"/>
        </w:rPr>
        <w:t>Sophora stenophylia</w:t>
      </w:r>
      <w:r w:rsidRPr="009D5ADB">
        <w:rPr>
          <w:rFonts w:ascii="Times New Roman" w:hAnsi="Times New Roman"/>
          <w:sz w:val="20"/>
          <w:szCs w:val="20"/>
        </w:rPr>
        <w:t xml:space="preserve">. </w:t>
      </w:r>
      <w:r w:rsidRPr="009D5ADB">
        <w:rPr>
          <w:rFonts w:ascii="Times New Roman" w:hAnsi="Times New Roman"/>
          <w:i/>
          <w:sz w:val="20"/>
          <w:szCs w:val="20"/>
        </w:rPr>
        <w:t>Chemical and Pharmaceutical Bulletin</w:t>
      </w:r>
      <w:r w:rsidRPr="009D5ADB">
        <w:rPr>
          <w:rFonts w:ascii="Times New Roman" w:hAnsi="Times New Roman"/>
          <w:sz w:val="20"/>
          <w:szCs w:val="20"/>
        </w:rPr>
        <w:t>, 46(4): 663 –668.</w:t>
      </w:r>
    </w:p>
    <w:p w:rsidR="009D5ADB" w:rsidRPr="009D5ADB" w:rsidRDefault="009D5ADB" w:rsidP="009D5ADB">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Joanna, R., Zgoda-Pols., A., Freyer, J. L., Killmer, B. J. and Porter, R. (2002). Antimicrobial resveratrol tetramers from the stem bark of </w:t>
      </w:r>
      <w:r w:rsidRPr="009D5ADB">
        <w:rPr>
          <w:rFonts w:ascii="Times New Roman" w:hAnsi="Times New Roman"/>
          <w:i/>
          <w:sz w:val="20"/>
          <w:szCs w:val="20"/>
        </w:rPr>
        <w:t>Vatica oblongifolia ssp.oblongifolia</w:t>
      </w:r>
      <w:r w:rsidRPr="009D5ADB">
        <w:rPr>
          <w:rFonts w:ascii="Times New Roman" w:hAnsi="Times New Roman"/>
          <w:sz w:val="20"/>
          <w:szCs w:val="20"/>
        </w:rPr>
        <w:t xml:space="preserve">. </w:t>
      </w:r>
      <w:r w:rsidRPr="009D5ADB">
        <w:rPr>
          <w:rFonts w:ascii="Times New Roman" w:hAnsi="Times New Roman"/>
          <w:i/>
          <w:sz w:val="20"/>
          <w:szCs w:val="20"/>
        </w:rPr>
        <w:t>Journal of Natural Product</w:t>
      </w:r>
      <w:r w:rsidRPr="009D5ADB">
        <w:rPr>
          <w:rFonts w:ascii="Times New Roman" w:hAnsi="Times New Roman"/>
          <w:sz w:val="20"/>
          <w:szCs w:val="20"/>
        </w:rPr>
        <w:t>, 65: 1554 – 1559.</w:t>
      </w:r>
    </w:p>
    <w:p w:rsidR="00A74A7E" w:rsidRPr="009D5ADB" w:rsidRDefault="00A74A7E" w:rsidP="009D5ADB">
      <w:pPr>
        <w:spacing w:after="0" w:line="240" w:lineRule="auto"/>
        <w:ind w:left="360" w:hanging="360"/>
        <w:jc w:val="both"/>
        <w:rPr>
          <w:rFonts w:ascii="Times New Roman" w:hAnsi="Times New Roman"/>
          <w:noProof/>
          <w:sz w:val="20"/>
          <w:szCs w:val="20"/>
          <w:lang w:bidi="ar-SA"/>
        </w:rPr>
      </w:pPr>
    </w:p>
    <w:sectPr w:rsidR="00A74A7E" w:rsidRPr="009D5ADB" w:rsidSect="00BD27BD">
      <w:headerReference w:type="even" r:id="rId17"/>
      <w:headerReference w:type="default" r:id="rId18"/>
      <w:footerReference w:type="even" r:id="rId19"/>
      <w:footerReference w:type="default" r:id="rId20"/>
      <w:pgSz w:w="12240" w:h="15840" w:code="1"/>
      <w:pgMar w:top="1800" w:right="1469" w:bottom="1699" w:left="1440" w:header="706" w:footer="706" w:gutter="0"/>
      <w:pgNumType w:start="15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84B4E">
      <w:rPr>
        <w:rFonts w:ascii="Times New Roman" w:hAnsi="Times New Roman"/>
        <w:noProof/>
      </w:rPr>
      <w:t>1538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84B4E">
      <w:rPr>
        <w:rFonts w:ascii="Times New Roman" w:hAnsi="Times New Roman"/>
        <w:noProof/>
      </w:rPr>
      <w:t>1537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13" w:rsidRPr="00A11E13" w:rsidRDefault="00A11E13" w:rsidP="00A11E13">
    <w:pPr>
      <w:tabs>
        <w:tab w:val="left" w:pos="5256"/>
      </w:tabs>
      <w:spacing w:after="0" w:line="240" w:lineRule="auto"/>
      <w:rPr>
        <w:rFonts w:ascii="Times New Roman" w:hAnsi="Times New Roman"/>
        <w:i/>
        <w:sz w:val="20"/>
        <w:szCs w:val="20"/>
      </w:rPr>
    </w:pPr>
    <w:r>
      <w:rPr>
        <w:rFonts w:ascii="Times New Roman" w:hAnsi="Times New Roman"/>
        <w:sz w:val="20"/>
        <w:szCs w:val="20"/>
      </w:rPr>
      <w:t>Norhazana et al</w:t>
    </w:r>
    <w:r w:rsidR="006B72B0" w:rsidRPr="00A11E13">
      <w:rPr>
        <w:rFonts w:ascii="Times New Roman" w:hAnsi="Times New Roman"/>
        <w:sz w:val="20"/>
        <w:szCs w:val="20"/>
      </w:rPr>
      <w:t xml:space="preserve">: </w:t>
    </w:r>
    <w:r w:rsidRPr="00A11E13">
      <w:rPr>
        <w:rFonts w:ascii="Times New Roman" w:hAnsi="Times New Roman"/>
        <w:sz w:val="20"/>
        <w:szCs w:val="20"/>
      </w:rPr>
      <w:t xml:space="preserve">  </w:t>
    </w:r>
    <w:r w:rsidRPr="00A11E13">
      <w:rPr>
        <w:rFonts w:ascii="Times New Roman" w:hAnsi="Times New Roman"/>
        <w:noProof/>
        <w:sz w:val="20"/>
        <w:szCs w:val="20"/>
      </w:rPr>
      <w:t>ISOLATION OF OLIGOSTILBENES FROM</w:t>
    </w:r>
    <w:r w:rsidRPr="00A11E13">
      <w:rPr>
        <w:rFonts w:ascii="Times New Roman" w:hAnsi="Times New Roman"/>
        <w:sz w:val="20"/>
        <w:szCs w:val="20"/>
      </w:rPr>
      <w:t xml:space="preserve"> </w:t>
    </w:r>
    <w:r w:rsidRPr="00A11E13">
      <w:rPr>
        <w:rFonts w:ascii="Times New Roman" w:hAnsi="Times New Roman"/>
        <w:i/>
        <w:sz w:val="20"/>
        <w:szCs w:val="20"/>
      </w:rPr>
      <w:t>Shorea bracteolate</w:t>
    </w:r>
  </w:p>
  <w:p w:rsidR="002B3BD8" w:rsidRPr="00A11E13" w:rsidRDefault="002B3BD8" w:rsidP="00A11E13">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A91EFF">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BD27BD">
      <w:rPr>
        <w:rFonts w:ascii="Times New Roman" w:hAnsi="Times New Roman"/>
        <w:i/>
        <w:lang w:val="en-US"/>
      </w:rPr>
      <w:t>1535</w:t>
    </w:r>
    <w:r>
      <w:rPr>
        <w:rFonts w:ascii="Times New Roman" w:hAnsi="Times New Roman"/>
        <w:i/>
        <w:lang w:val="en-US"/>
      </w:rPr>
      <w:t xml:space="preserve"> </w:t>
    </w:r>
    <w:r w:rsidR="007A0583">
      <w:rPr>
        <w:rFonts w:ascii="Times New Roman" w:hAnsi="Times New Roman"/>
        <w:i/>
        <w:lang w:val="en-US"/>
      </w:rPr>
      <w:t>-</w:t>
    </w:r>
    <w:r w:rsidR="00BD27BD">
      <w:rPr>
        <w:rFonts w:ascii="Times New Roman" w:hAnsi="Times New Roman"/>
        <w:i/>
        <w:lang w:val="en-US"/>
      </w:rPr>
      <w:t xml:space="preserve"> 1538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w:t>
    </w:r>
    <w:r w:rsidR="003D4CDD">
      <w:rPr>
        <w:rFonts w:ascii="Times New Roman" w:hAnsi="Times New Roman"/>
        <w:i/>
        <w:lang w:val="en-US"/>
      </w:rPr>
      <w:t>6</w:t>
    </w:r>
    <w:r w:rsidR="00614DEE">
      <w:rPr>
        <w:rFonts w:ascii="Times New Roman" w:hAnsi="Times New Roman"/>
        <w:i/>
        <w:lang w:val="en-US"/>
      </w:rPr>
      <w:t>-36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E82"/>
    <w:multiLevelType w:val="hybridMultilevel"/>
    <w:tmpl w:val="B330D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415"/>
    <w:rsid w:val="00016385"/>
    <w:rsid w:val="00084936"/>
    <w:rsid w:val="000C49FF"/>
    <w:rsid w:val="000D16A1"/>
    <w:rsid w:val="000D2B0C"/>
    <w:rsid w:val="000F77DA"/>
    <w:rsid w:val="001068E8"/>
    <w:rsid w:val="001106D8"/>
    <w:rsid w:val="001112CA"/>
    <w:rsid w:val="00117BCD"/>
    <w:rsid w:val="00151373"/>
    <w:rsid w:val="001561F7"/>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760D4"/>
    <w:rsid w:val="00494C46"/>
    <w:rsid w:val="004B43FF"/>
    <w:rsid w:val="004D7E25"/>
    <w:rsid w:val="00502641"/>
    <w:rsid w:val="005C6768"/>
    <w:rsid w:val="005E4871"/>
    <w:rsid w:val="00601C8A"/>
    <w:rsid w:val="00614DEE"/>
    <w:rsid w:val="006257E5"/>
    <w:rsid w:val="00634C25"/>
    <w:rsid w:val="006416AB"/>
    <w:rsid w:val="006768E9"/>
    <w:rsid w:val="00687982"/>
    <w:rsid w:val="006B3EC8"/>
    <w:rsid w:val="006B72B0"/>
    <w:rsid w:val="006D286E"/>
    <w:rsid w:val="006D695E"/>
    <w:rsid w:val="007208E2"/>
    <w:rsid w:val="00725A6A"/>
    <w:rsid w:val="00784B4E"/>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9D5ADB"/>
    <w:rsid w:val="00A11E13"/>
    <w:rsid w:val="00A14DB9"/>
    <w:rsid w:val="00A4762A"/>
    <w:rsid w:val="00A74A7E"/>
    <w:rsid w:val="00A91EFF"/>
    <w:rsid w:val="00AD1B8A"/>
    <w:rsid w:val="00AE713F"/>
    <w:rsid w:val="00AF2305"/>
    <w:rsid w:val="00AF2821"/>
    <w:rsid w:val="00B1121C"/>
    <w:rsid w:val="00B25B65"/>
    <w:rsid w:val="00B2770A"/>
    <w:rsid w:val="00B30D6F"/>
    <w:rsid w:val="00B314AD"/>
    <w:rsid w:val="00B75BF6"/>
    <w:rsid w:val="00B7735A"/>
    <w:rsid w:val="00B91DE7"/>
    <w:rsid w:val="00BA1F7B"/>
    <w:rsid w:val="00BB58AF"/>
    <w:rsid w:val="00BD27BD"/>
    <w:rsid w:val="00BE7C30"/>
    <w:rsid w:val="00C055BF"/>
    <w:rsid w:val="00C2226A"/>
    <w:rsid w:val="00C94D92"/>
    <w:rsid w:val="00C97340"/>
    <w:rsid w:val="00CA513F"/>
    <w:rsid w:val="00CB3AA6"/>
    <w:rsid w:val="00CF05FF"/>
    <w:rsid w:val="00D340BB"/>
    <w:rsid w:val="00D505D5"/>
    <w:rsid w:val="00D75B35"/>
    <w:rsid w:val="00D76E09"/>
    <w:rsid w:val="00D9736F"/>
    <w:rsid w:val="00D9792A"/>
    <w:rsid w:val="00DD377F"/>
    <w:rsid w:val="00E25547"/>
    <w:rsid w:val="00E3287E"/>
    <w:rsid w:val="00E54D12"/>
    <w:rsid w:val="00E66197"/>
    <w:rsid w:val="00EA3A2F"/>
    <w:rsid w:val="00F31093"/>
    <w:rsid w:val="00F412AF"/>
    <w:rsid w:val="00F43667"/>
    <w:rsid w:val="00F447A7"/>
    <w:rsid w:val="00F4760B"/>
    <w:rsid w:val="00F734BA"/>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semiHidden/>
    <w:rsid w:val="00A11E13"/>
    <w:rPr>
      <w:rFonts w:ascii="Times New Roman" w:hAnsi="Times New Roman" w:cs="Times New Roman"/>
      <w:color w:val="0000FF"/>
      <w:u w:val="single"/>
    </w:rPr>
  </w:style>
  <w:style w:type="character" w:customStyle="1" w:styleId="yshortcuts">
    <w:name w:val="yshortcuts"/>
    <w:basedOn w:val="DefaultParagraphFont"/>
    <w:rsid w:val="00A11E13"/>
  </w:style>
  <w:style w:type="table" w:styleId="TableGrid">
    <w:name w:val="Table Grid"/>
    <w:basedOn w:val="TableNormal"/>
    <w:uiPriority w:val="59"/>
    <w:rsid w:val="00720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semiHidden/>
    <w:rsid w:val="00A11E13"/>
    <w:rPr>
      <w:rFonts w:ascii="Times New Roman" w:hAnsi="Times New Roman" w:cs="Times New Roman"/>
      <w:color w:val="0000FF"/>
      <w:u w:val="single"/>
    </w:rPr>
  </w:style>
  <w:style w:type="character" w:customStyle="1" w:styleId="yshortcuts">
    <w:name w:val="yshortcuts"/>
    <w:basedOn w:val="DefaultParagraphFont"/>
    <w:rsid w:val="00A11E13"/>
  </w:style>
  <w:style w:type="table" w:styleId="TableGrid">
    <w:name w:val="Table Grid"/>
    <w:basedOn w:val="TableNormal"/>
    <w:uiPriority w:val="59"/>
    <w:rsid w:val="00720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6C26D-8CCF-419B-A419-74211836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1384</Words>
  <Characters>8027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11</cp:revision>
  <cp:lastPrinted>2016-12-03T11:49:00Z</cp:lastPrinted>
  <dcterms:created xsi:type="dcterms:W3CDTF">2016-11-16T03:09:00Z</dcterms:created>
  <dcterms:modified xsi:type="dcterms:W3CDTF">2016-12-03T11:49:00Z</dcterms:modified>
</cp:coreProperties>
</file>