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14:anchorId="444CD844" wp14:editId="53118889">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254A5A" w:rsidP="00084936">
      <w:pPr>
        <w:spacing w:after="0" w:line="240" w:lineRule="auto"/>
        <w:jc w:val="center"/>
        <w:rPr>
          <w:rFonts w:ascii="Times New Roman" w:hAnsi="Times New Roman"/>
          <w:b/>
          <w:noProof/>
          <w:color w:val="FFFFFF"/>
          <w:sz w:val="24"/>
          <w:szCs w:val="28"/>
          <w:lang w:bidi="ar-SA"/>
        </w:rPr>
      </w:pPr>
      <w:r>
        <w:rPr>
          <w:noProof/>
          <w:lang w:bidi="ar-SA"/>
        </w:rPr>
        <w:drawing>
          <wp:anchor distT="0" distB="0" distL="114300" distR="114300" simplePos="0" relativeHeight="251657728" behindDoc="0" locked="0" layoutInCell="1" allowOverlap="1" wp14:anchorId="17B70926" wp14:editId="63E6ADCD">
            <wp:simplePos x="0" y="0"/>
            <wp:positionH relativeFrom="column">
              <wp:posOffset>-19050</wp:posOffset>
            </wp:positionH>
            <wp:positionV relativeFrom="paragraph">
              <wp:posOffset>-1270</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3FF">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C51DB" w:rsidRPr="00084D2A" w:rsidRDefault="001C51DB" w:rsidP="001C51DB">
      <w:pPr>
        <w:pStyle w:val="Title"/>
        <w:contextualSpacing w:val="0"/>
        <w:rPr>
          <w:rFonts w:asciiTheme="majorBidi" w:hAnsiTheme="majorBidi"/>
          <w:szCs w:val="28"/>
        </w:rPr>
      </w:pPr>
      <w:r w:rsidRPr="00084D2A">
        <w:rPr>
          <w:rFonts w:asciiTheme="majorBidi" w:hAnsiTheme="majorBidi"/>
          <w:szCs w:val="28"/>
        </w:rPr>
        <w:t>METHANE ADSORPTION PERFORMANCE OF THE P</w:t>
      </w:r>
      <w:r>
        <w:rPr>
          <w:rFonts w:asciiTheme="majorBidi" w:hAnsiTheme="majorBidi"/>
          <w:szCs w:val="28"/>
        </w:rPr>
        <w:t>ALM KERNEL SHELL</w:t>
      </w:r>
      <w:r w:rsidRPr="00084D2A">
        <w:rPr>
          <w:rFonts w:asciiTheme="majorBidi" w:hAnsiTheme="majorBidi"/>
          <w:szCs w:val="28"/>
        </w:rPr>
        <w:t>-DERIVED CARBON MATERIAL ACTIVATED USING CO</w:t>
      </w:r>
      <w:r w:rsidRPr="00084D2A">
        <w:rPr>
          <w:rFonts w:asciiTheme="majorBidi" w:hAnsiTheme="majorBidi"/>
          <w:szCs w:val="28"/>
          <w:vertAlign w:val="subscript"/>
        </w:rPr>
        <w:t>2</w:t>
      </w:r>
      <w:r w:rsidRPr="00084D2A">
        <w:rPr>
          <w:rFonts w:asciiTheme="majorBidi" w:hAnsiTheme="majorBidi"/>
          <w:szCs w:val="28"/>
        </w:rPr>
        <w:t>-STEAM SEQUENTIAL COMBINATION</w:t>
      </w:r>
    </w:p>
    <w:p w:rsidR="006768E9" w:rsidRPr="00F447A7" w:rsidRDefault="006768E9" w:rsidP="001C51DB">
      <w:pPr>
        <w:spacing w:after="0" w:line="240" w:lineRule="auto"/>
        <w:jc w:val="center"/>
        <w:rPr>
          <w:rFonts w:ascii="Times New Roman" w:hAnsi="Times New Roman"/>
          <w:noProof/>
          <w:sz w:val="24"/>
          <w:szCs w:val="24"/>
          <w:lang w:bidi="ar-SA"/>
        </w:rPr>
      </w:pPr>
      <w:bookmarkStart w:id="0" w:name="_GoBack"/>
      <w:bookmarkEnd w:id="0"/>
    </w:p>
    <w:p w:rsidR="001C51DB" w:rsidRDefault="001C51DB" w:rsidP="001C51DB">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w:t>
      </w:r>
      <w:r w:rsidRPr="00084D2A">
        <w:rPr>
          <w:rFonts w:asciiTheme="majorBidi" w:hAnsiTheme="majorBidi" w:cstheme="majorBidi"/>
          <w:bCs/>
          <w:sz w:val="24"/>
          <w:szCs w:val="24"/>
        </w:rPr>
        <w:t xml:space="preserve">Prestasi </w:t>
      </w:r>
      <w:r>
        <w:rPr>
          <w:rFonts w:asciiTheme="majorBidi" w:hAnsiTheme="majorBidi" w:cstheme="majorBidi"/>
          <w:bCs/>
          <w:sz w:val="24"/>
          <w:szCs w:val="24"/>
        </w:rPr>
        <w:t>Penjerapan Gas Metana o</w:t>
      </w:r>
      <w:r w:rsidRPr="00084D2A">
        <w:rPr>
          <w:rFonts w:asciiTheme="majorBidi" w:hAnsiTheme="majorBidi" w:cstheme="majorBidi"/>
          <w:bCs/>
          <w:sz w:val="24"/>
          <w:szCs w:val="24"/>
        </w:rPr>
        <w:t xml:space="preserve">leh Karbon Teraktif Isirong Kelapa Sawit </w:t>
      </w:r>
      <w:r>
        <w:rPr>
          <w:rFonts w:asciiTheme="majorBidi" w:hAnsiTheme="majorBidi" w:cstheme="majorBidi"/>
          <w:bCs/>
          <w:sz w:val="24"/>
          <w:szCs w:val="24"/>
        </w:rPr>
        <w:t xml:space="preserve">dengan </w:t>
      </w:r>
      <w:r w:rsidRPr="00084D2A">
        <w:rPr>
          <w:rFonts w:asciiTheme="majorBidi" w:hAnsiTheme="majorBidi" w:cstheme="majorBidi"/>
          <w:bCs/>
          <w:sz w:val="24"/>
          <w:szCs w:val="24"/>
        </w:rPr>
        <w:t>Menggunakan Gabungan CO</w:t>
      </w:r>
      <w:r w:rsidRPr="00983F88">
        <w:rPr>
          <w:rFonts w:asciiTheme="majorBidi" w:hAnsiTheme="majorBidi" w:cstheme="majorBidi"/>
          <w:bCs/>
          <w:sz w:val="24"/>
          <w:szCs w:val="24"/>
          <w:vertAlign w:val="subscript"/>
        </w:rPr>
        <w:t>2</w:t>
      </w:r>
      <w:r>
        <w:rPr>
          <w:rFonts w:asciiTheme="majorBidi" w:hAnsiTheme="majorBidi" w:cstheme="majorBidi"/>
          <w:bCs/>
          <w:sz w:val="24"/>
          <w:szCs w:val="24"/>
        </w:rPr>
        <w:t>-Stim</w:t>
      </w:r>
      <w:r w:rsidRPr="00084D2A">
        <w:rPr>
          <w:rFonts w:asciiTheme="majorBidi" w:hAnsiTheme="majorBidi" w:cstheme="majorBidi"/>
          <w:bCs/>
          <w:sz w:val="24"/>
          <w:szCs w:val="24"/>
        </w:rPr>
        <w:t xml:space="preserve"> Secara Turutan</w:t>
      </w:r>
      <w:r>
        <w:rPr>
          <w:rFonts w:asciiTheme="majorBidi" w:hAnsiTheme="majorBidi" w:cstheme="majorBidi"/>
          <w:bCs/>
          <w:sz w:val="24"/>
          <w:szCs w:val="24"/>
        </w:rPr>
        <w:t>)</w:t>
      </w:r>
    </w:p>
    <w:p w:rsidR="006768E9" w:rsidRPr="00F447A7" w:rsidRDefault="006768E9" w:rsidP="001C51DB">
      <w:pPr>
        <w:spacing w:after="0" w:line="240" w:lineRule="auto"/>
        <w:jc w:val="center"/>
        <w:rPr>
          <w:rFonts w:ascii="Times New Roman" w:hAnsi="Times New Roman"/>
          <w:noProof/>
          <w:sz w:val="20"/>
          <w:szCs w:val="20"/>
          <w:lang w:bidi="ar-SA"/>
        </w:rPr>
      </w:pPr>
    </w:p>
    <w:p w:rsidR="001C51DB" w:rsidRDefault="001C51DB" w:rsidP="001C51DB">
      <w:pPr>
        <w:spacing w:after="0" w:line="240" w:lineRule="auto"/>
        <w:jc w:val="center"/>
        <w:rPr>
          <w:rFonts w:asciiTheme="majorBidi" w:hAnsiTheme="majorBidi" w:cstheme="majorBidi"/>
          <w:bCs/>
          <w:sz w:val="20"/>
          <w:szCs w:val="20"/>
        </w:rPr>
      </w:pPr>
      <w:r w:rsidRPr="00844BF7">
        <w:rPr>
          <w:rFonts w:asciiTheme="majorBidi" w:hAnsiTheme="majorBidi" w:cstheme="majorBidi"/>
          <w:bCs/>
          <w:sz w:val="20"/>
          <w:szCs w:val="20"/>
        </w:rPr>
        <w:t>Mohd Saufi Md Zaini</w:t>
      </w:r>
      <w:r>
        <w:rPr>
          <w:rFonts w:asciiTheme="majorBidi" w:hAnsiTheme="majorBidi" w:cstheme="majorBidi"/>
          <w:bCs/>
          <w:sz w:val="20"/>
          <w:szCs w:val="20"/>
        </w:rPr>
        <w:t xml:space="preserve"> and Syed Shatir A. Syed </w:t>
      </w:r>
      <w:r w:rsidRPr="00844BF7">
        <w:rPr>
          <w:rFonts w:asciiTheme="majorBidi" w:hAnsiTheme="majorBidi" w:cstheme="majorBidi"/>
          <w:bCs/>
          <w:sz w:val="20"/>
          <w:szCs w:val="20"/>
        </w:rPr>
        <w:t>Hassan</w:t>
      </w:r>
      <w:r w:rsidRPr="001C51DB">
        <w:rPr>
          <w:rFonts w:asciiTheme="majorBidi" w:hAnsiTheme="majorBidi" w:cstheme="majorBidi"/>
          <w:bCs/>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1C51DB" w:rsidRDefault="001C51DB" w:rsidP="001C51DB">
      <w:pPr>
        <w:pStyle w:val="NoSpacing"/>
        <w:jc w:val="center"/>
        <w:rPr>
          <w:rFonts w:asciiTheme="majorBidi" w:hAnsiTheme="majorBidi" w:cstheme="majorBidi"/>
          <w:i/>
          <w:iCs/>
          <w:sz w:val="18"/>
          <w:szCs w:val="18"/>
        </w:rPr>
      </w:pPr>
      <w:r w:rsidRPr="00592463">
        <w:rPr>
          <w:rFonts w:asciiTheme="majorBidi" w:hAnsiTheme="majorBidi" w:cstheme="majorBidi"/>
          <w:i/>
          <w:iCs/>
          <w:sz w:val="18"/>
          <w:szCs w:val="18"/>
        </w:rPr>
        <w:t xml:space="preserve">Faculty of Chemical Engineering, </w:t>
      </w:r>
    </w:p>
    <w:p w:rsidR="001C51DB" w:rsidRPr="00592463" w:rsidRDefault="001C51DB" w:rsidP="001C51DB">
      <w:pPr>
        <w:pStyle w:val="NoSpacing"/>
        <w:jc w:val="center"/>
        <w:rPr>
          <w:rFonts w:asciiTheme="majorBidi" w:hAnsiTheme="majorBidi" w:cstheme="majorBidi"/>
          <w:i/>
          <w:iCs/>
          <w:sz w:val="18"/>
          <w:szCs w:val="18"/>
        </w:rPr>
      </w:pPr>
      <w:r>
        <w:rPr>
          <w:rFonts w:asciiTheme="majorBidi" w:hAnsiTheme="majorBidi" w:cstheme="majorBidi"/>
          <w:i/>
          <w:iCs/>
          <w:sz w:val="18"/>
          <w:szCs w:val="18"/>
        </w:rPr>
        <w:t>Universiti</w:t>
      </w:r>
      <w:r w:rsidRPr="00592463">
        <w:rPr>
          <w:rFonts w:asciiTheme="majorBidi" w:hAnsiTheme="majorBidi" w:cstheme="majorBidi"/>
          <w:i/>
          <w:iCs/>
          <w:sz w:val="18"/>
          <w:szCs w:val="18"/>
        </w:rPr>
        <w:t xml:space="preserve"> Teknologi MARA,</w:t>
      </w:r>
      <w:r>
        <w:rPr>
          <w:rFonts w:asciiTheme="majorBidi" w:hAnsiTheme="majorBidi" w:cstheme="majorBidi"/>
          <w:i/>
          <w:iCs/>
          <w:sz w:val="18"/>
          <w:szCs w:val="18"/>
        </w:rPr>
        <w:t xml:space="preserve"> </w:t>
      </w:r>
      <w:r w:rsidRPr="00592463">
        <w:rPr>
          <w:rFonts w:asciiTheme="majorBidi" w:hAnsiTheme="majorBidi" w:cstheme="majorBidi"/>
          <w:i/>
          <w:iCs/>
          <w:sz w:val="18"/>
          <w:szCs w:val="18"/>
        </w:rPr>
        <w:t>40450 Shah Alam, Selangor, Malaysia</w:t>
      </w:r>
    </w:p>
    <w:p w:rsidR="006768E9" w:rsidRPr="00F447A7" w:rsidRDefault="006768E9" w:rsidP="001C51DB">
      <w:pPr>
        <w:spacing w:after="0" w:line="240" w:lineRule="auto"/>
        <w:jc w:val="center"/>
        <w:rPr>
          <w:rFonts w:ascii="Times New Roman" w:hAnsi="Times New Roman"/>
          <w:noProof/>
          <w:sz w:val="18"/>
          <w:szCs w:val="18"/>
          <w:lang w:bidi="ar-SA"/>
        </w:rPr>
      </w:pPr>
    </w:p>
    <w:p w:rsidR="006768E9" w:rsidRPr="00F447A7" w:rsidRDefault="006768E9" w:rsidP="001C51D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C51DB" w:rsidRPr="00983F88">
        <w:rPr>
          <w:rFonts w:asciiTheme="majorBidi" w:hAnsiTheme="majorBidi" w:cstheme="majorBidi"/>
          <w:i/>
          <w:iCs/>
          <w:sz w:val="18"/>
          <w:szCs w:val="18"/>
        </w:rPr>
        <w:t>shatir@salam.uitm.edu.my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F5CE9">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3F5CE9">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C51DB" w:rsidRPr="00846A49" w:rsidRDefault="001C51DB" w:rsidP="001C51DB">
      <w:pPr>
        <w:spacing w:after="0" w:line="240" w:lineRule="auto"/>
        <w:jc w:val="both"/>
        <w:rPr>
          <w:rFonts w:asciiTheme="majorBidi" w:hAnsiTheme="majorBidi" w:cstheme="majorBidi"/>
          <w:sz w:val="18"/>
          <w:szCs w:val="18"/>
        </w:rPr>
      </w:pPr>
      <w:r w:rsidRPr="00846A49">
        <w:rPr>
          <w:rFonts w:asciiTheme="majorBidi" w:hAnsiTheme="majorBidi" w:cstheme="majorBidi"/>
          <w:sz w:val="18"/>
          <w:szCs w:val="18"/>
        </w:rPr>
        <w:t>A study was conducted to prepare activated carbon from ZnCl</w:t>
      </w:r>
      <w:r w:rsidRPr="00846A49">
        <w:rPr>
          <w:rFonts w:asciiTheme="majorBidi" w:hAnsiTheme="majorBidi" w:cstheme="majorBidi"/>
          <w:sz w:val="18"/>
          <w:szCs w:val="18"/>
          <w:vertAlign w:val="subscript"/>
        </w:rPr>
        <w:t>2</w:t>
      </w:r>
      <w:r w:rsidRPr="00846A49">
        <w:rPr>
          <w:rFonts w:asciiTheme="majorBidi" w:hAnsiTheme="majorBidi" w:cstheme="majorBidi"/>
          <w:sz w:val="18"/>
          <w:szCs w:val="18"/>
        </w:rPr>
        <w:t>-treated oil palm kernel shell using the sequential combination of carbon dioxide and steam (CO</w:t>
      </w:r>
      <w:r w:rsidRPr="00846A49">
        <w:rPr>
          <w:rFonts w:asciiTheme="majorBidi" w:hAnsiTheme="majorBidi" w:cstheme="majorBidi"/>
          <w:sz w:val="18"/>
          <w:szCs w:val="18"/>
          <w:vertAlign w:val="subscript"/>
        </w:rPr>
        <w:t>2</w:t>
      </w:r>
      <w:r w:rsidRPr="00846A49">
        <w:rPr>
          <w:rFonts w:asciiTheme="majorBidi" w:hAnsiTheme="majorBidi" w:cstheme="majorBidi"/>
          <w:sz w:val="18"/>
          <w:szCs w:val="18"/>
        </w:rPr>
        <w:t xml:space="preserve"> + steam) as activated agent. The development of pores of activated carbon and methane adsorption on the prepared activated carbon were investigated. The results show that the sequential combination of CO</w:t>
      </w:r>
      <w:r w:rsidRPr="00846A49">
        <w:rPr>
          <w:rFonts w:asciiTheme="majorBidi" w:hAnsiTheme="majorBidi" w:cstheme="majorBidi"/>
          <w:sz w:val="18"/>
          <w:szCs w:val="18"/>
          <w:vertAlign w:val="subscript"/>
        </w:rPr>
        <w:t>2</w:t>
      </w:r>
      <w:r w:rsidRPr="00846A49">
        <w:rPr>
          <w:rFonts w:asciiTheme="majorBidi" w:hAnsiTheme="majorBidi" w:cstheme="majorBidi"/>
          <w:sz w:val="18"/>
          <w:szCs w:val="18"/>
        </w:rPr>
        <w:t xml:space="preserve"> and steam was a good combination producing activated carbon with high total pore volume of 1.0 cm</w:t>
      </w:r>
      <w:r w:rsidRPr="00846A49">
        <w:rPr>
          <w:rFonts w:asciiTheme="majorBidi" w:hAnsiTheme="majorBidi" w:cstheme="majorBidi"/>
          <w:sz w:val="18"/>
          <w:szCs w:val="18"/>
          <w:vertAlign w:val="superscript"/>
        </w:rPr>
        <w:t>3</w:t>
      </w:r>
      <w:r w:rsidRPr="00846A49">
        <w:rPr>
          <w:rFonts w:asciiTheme="majorBidi" w:hAnsiTheme="majorBidi" w:cstheme="majorBidi"/>
          <w:sz w:val="18"/>
          <w:szCs w:val="18"/>
        </w:rPr>
        <w:t>/g and BET surface area of 1548.0 m</w:t>
      </w:r>
      <w:r w:rsidRPr="00846A49">
        <w:rPr>
          <w:rFonts w:asciiTheme="majorBidi" w:hAnsiTheme="majorBidi" w:cstheme="majorBidi"/>
          <w:sz w:val="18"/>
          <w:szCs w:val="18"/>
          <w:vertAlign w:val="superscript"/>
        </w:rPr>
        <w:t>2</w:t>
      </w:r>
      <w:r w:rsidRPr="00846A49">
        <w:rPr>
          <w:rFonts w:asciiTheme="majorBidi" w:hAnsiTheme="majorBidi" w:cstheme="majorBidi"/>
          <w:sz w:val="18"/>
          <w:szCs w:val="18"/>
        </w:rPr>
        <w:t>/g. The resultant activated carbon contained microporous and mesoporous structure with a nearly balance volume percentage. The highest methane uptake in this study was 145.89 V/V at 10 bar and ambient temperature.</w:t>
      </w:r>
    </w:p>
    <w:p w:rsidR="001C51DB" w:rsidRPr="00846A49" w:rsidRDefault="001C51DB" w:rsidP="001C51DB">
      <w:pPr>
        <w:spacing w:after="0" w:line="240" w:lineRule="auto"/>
        <w:jc w:val="both"/>
        <w:rPr>
          <w:rFonts w:asciiTheme="majorBidi" w:hAnsiTheme="majorBidi" w:cstheme="majorBidi"/>
          <w:sz w:val="18"/>
          <w:szCs w:val="18"/>
        </w:rPr>
      </w:pPr>
    </w:p>
    <w:p w:rsidR="001C51DB" w:rsidRPr="00846A49" w:rsidRDefault="001C51DB" w:rsidP="001C51DB">
      <w:pPr>
        <w:spacing w:after="0" w:line="240" w:lineRule="auto"/>
        <w:jc w:val="both"/>
        <w:rPr>
          <w:rFonts w:asciiTheme="majorBidi" w:hAnsiTheme="majorBidi" w:cstheme="majorBidi"/>
          <w:b/>
          <w:bCs/>
          <w:sz w:val="18"/>
          <w:szCs w:val="18"/>
        </w:rPr>
      </w:pPr>
      <w:r w:rsidRPr="00846A49">
        <w:rPr>
          <w:rFonts w:asciiTheme="majorBidi" w:hAnsiTheme="majorBidi" w:cstheme="majorBidi"/>
          <w:b/>
          <w:bCs/>
          <w:sz w:val="18"/>
          <w:szCs w:val="18"/>
        </w:rPr>
        <w:t>Keywords:</w:t>
      </w:r>
      <w:r>
        <w:rPr>
          <w:rFonts w:asciiTheme="majorBidi" w:hAnsiTheme="majorBidi" w:cstheme="majorBidi"/>
          <w:b/>
          <w:bCs/>
          <w:sz w:val="18"/>
          <w:szCs w:val="18"/>
        </w:rPr>
        <w:t xml:space="preserve"> </w:t>
      </w:r>
      <w:r w:rsidRPr="00846A49">
        <w:rPr>
          <w:rFonts w:asciiTheme="majorBidi" w:hAnsiTheme="majorBidi" w:cstheme="majorBidi"/>
          <w:b/>
          <w:bCs/>
          <w:sz w:val="18"/>
          <w:szCs w:val="18"/>
        </w:rPr>
        <w:t xml:space="preserve"> </w:t>
      </w:r>
      <w:r w:rsidRPr="00846A49">
        <w:rPr>
          <w:rFonts w:asciiTheme="majorBidi" w:hAnsiTheme="majorBidi" w:cstheme="majorBidi"/>
          <w:sz w:val="18"/>
          <w:szCs w:val="18"/>
        </w:rPr>
        <w:t>activated carbon, palm kernel shell, methane adsorption, porosity development</w:t>
      </w:r>
    </w:p>
    <w:p w:rsidR="001C51DB" w:rsidRDefault="001C51DB" w:rsidP="001C51DB">
      <w:pPr>
        <w:spacing w:after="0" w:line="240" w:lineRule="auto"/>
        <w:jc w:val="center"/>
        <w:rPr>
          <w:rFonts w:asciiTheme="majorBidi" w:hAnsiTheme="majorBidi" w:cstheme="majorBidi"/>
          <w:b/>
          <w:bCs/>
          <w:sz w:val="20"/>
          <w:szCs w:val="20"/>
        </w:rPr>
      </w:pPr>
    </w:p>
    <w:p w:rsidR="001C51DB" w:rsidRPr="00846A49" w:rsidRDefault="001C51DB" w:rsidP="001C51DB">
      <w:pPr>
        <w:spacing w:after="0" w:line="240" w:lineRule="auto"/>
        <w:jc w:val="center"/>
        <w:rPr>
          <w:rFonts w:asciiTheme="majorBidi" w:hAnsiTheme="majorBidi" w:cstheme="majorBidi"/>
          <w:b/>
          <w:bCs/>
          <w:noProof/>
          <w:sz w:val="18"/>
          <w:szCs w:val="18"/>
          <w:lang w:val="ms-MY"/>
        </w:rPr>
      </w:pPr>
      <w:r w:rsidRPr="00846A49">
        <w:rPr>
          <w:rFonts w:asciiTheme="majorBidi" w:hAnsiTheme="majorBidi" w:cstheme="majorBidi"/>
          <w:b/>
          <w:bCs/>
          <w:noProof/>
          <w:sz w:val="18"/>
          <w:szCs w:val="18"/>
          <w:lang w:val="ms-MY"/>
        </w:rPr>
        <w:t>Abstrak</w:t>
      </w:r>
    </w:p>
    <w:p w:rsidR="001C51DB" w:rsidRPr="00846A49" w:rsidRDefault="001C51DB" w:rsidP="001C51DB">
      <w:pPr>
        <w:spacing w:after="0" w:line="240" w:lineRule="auto"/>
        <w:jc w:val="both"/>
        <w:rPr>
          <w:rFonts w:asciiTheme="majorBidi" w:hAnsiTheme="majorBidi" w:cstheme="majorBidi"/>
          <w:noProof/>
          <w:sz w:val="18"/>
          <w:szCs w:val="18"/>
          <w:lang w:val="ms-MY"/>
        </w:rPr>
      </w:pPr>
      <w:r w:rsidRPr="00846A49">
        <w:rPr>
          <w:rFonts w:asciiTheme="majorBidi" w:hAnsiTheme="majorBidi" w:cstheme="majorBidi"/>
          <w:noProof/>
          <w:sz w:val="18"/>
          <w:szCs w:val="18"/>
          <w:lang w:val="ms-MY"/>
        </w:rPr>
        <w:t>Satu kajian telah dijalankan bagi menyediakan karbon teraktif daripada isirong kelapa sawit yang dirawat bersama ZnCl</w:t>
      </w:r>
      <w:r w:rsidRPr="00846A49">
        <w:rPr>
          <w:rFonts w:asciiTheme="majorBidi" w:hAnsiTheme="majorBidi" w:cstheme="majorBidi"/>
          <w:noProof/>
          <w:sz w:val="18"/>
          <w:szCs w:val="18"/>
          <w:vertAlign w:val="subscript"/>
          <w:lang w:val="ms-MY"/>
        </w:rPr>
        <w:t>2</w:t>
      </w:r>
      <w:r w:rsidRPr="00846A49">
        <w:rPr>
          <w:rFonts w:asciiTheme="majorBidi" w:hAnsiTheme="majorBidi" w:cstheme="majorBidi"/>
          <w:noProof/>
          <w:sz w:val="18"/>
          <w:szCs w:val="18"/>
          <w:lang w:val="ms-MY"/>
        </w:rPr>
        <w:t xml:space="preserve"> dengan menggunakan agen pen</w:t>
      </w:r>
      <w:r w:rsidR="00021E9E">
        <w:rPr>
          <w:rFonts w:asciiTheme="majorBidi" w:hAnsiTheme="majorBidi" w:cstheme="majorBidi"/>
          <w:noProof/>
          <w:sz w:val="18"/>
          <w:szCs w:val="18"/>
          <w:lang w:val="ms-MY"/>
        </w:rPr>
        <w:t>gaktifan karbon dioksida dan stim</w:t>
      </w:r>
      <w:r w:rsidRPr="00846A49">
        <w:rPr>
          <w:rFonts w:asciiTheme="majorBidi" w:hAnsiTheme="majorBidi" w:cstheme="majorBidi"/>
          <w:noProof/>
          <w:sz w:val="18"/>
          <w:szCs w:val="18"/>
          <w:lang w:val="ms-MY"/>
        </w:rPr>
        <w:t xml:space="preserve"> secara berturutan. Dalam kajian ini, pembangunan liang pada karbon teraktif dan penjerapan gas metana telah dikaji. Hasil dari kajian ini menunjukkan bahawa kombinasi secara urutan bagi gas karbo</w:t>
      </w:r>
      <w:r w:rsidR="00021E9E">
        <w:rPr>
          <w:rFonts w:asciiTheme="majorBidi" w:hAnsiTheme="majorBidi" w:cstheme="majorBidi"/>
          <w:noProof/>
          <w:sz w:val="18"/>
          <w:szCs w:val="18"/>
          <w:lang w:val="ms-MY"/>
        </w:rPr>
        <w:t>n dioksida dan stim</w:t>
      </w:r>
      <w:r w:rsidRPr="00846A49">
        <w:rPr>
          <w:rFonts w:asciiTheme="majorBidi" w:hAnsiTheme="majorBidi" w:cstheme="majorBidi"/>
          <w:noProof/>
          <w:sz w:val="18"/>
          <w:szCs w:val="18"/>
          <w:lang w:val="ms-MY"/>
        </w:rPr>
        <w:t xml:space="preserve"> merupakan kombinasi agen pengakifan yang baik dan menghasilkan karbon ter</w:t>
      </w:r>
      <w:r w:rsidR="00021E9E">
        <w:rPr>
          <w:rFonts w:asciiTheme="majorBidi" w:hAnsiTheme="majorBidi" w:cstheme="majorBidi"/>
          <w:noProof/>
          <w:sz w:val="18"/>
          <w:szCs w:val="18"/>
          <w:lang w:val="ms-MY"/>
        </w:rPr>
        <w:t>aktif yang mempunyai jumlah isi</w:t>
      </w:r>
      <w:r w:rsidR="00E45942">
        <w:rPr>
          <w:rFonts w:asciiTheme="majorBidi" w:hAnsiTheme="majorBidi" w:cstheme="majorBidi"/>
          <w:noProof/>
          <w:sz w:val="18"/>
          <w:szCs w:val="18"/>
          <w:lang w:val="ms-MY"/>
        </w:rPr>
        <w:t>padu liang ya</w:t>
      </w:r>
      <w:r w:rsidRPr="00846A49">
        <w:rPr>
          <w:rFonts w:asciiTheme="majorBidi" w:hAnsiTheme="majorBidi" w:cstheme="majorBidi"/>
          <w:noProof/>
          <w:sz w:val="18"/>
          <w:szCs w:val="18"/>
          <w:lang w:val="ms-MY"/>
        </w:rPr>
        <w:t>ng tinggi iaitu 1.0 cm</w:t>
      </w:r>
      <w:r w:rsidRPr="00846A49">
        <w:rPr>
          <w:rFonts w:asciiTheme="majorBidi" w:hAnsiTheme="majorBidi" w:cstheme="majorBidi"/>
          <w:noProof/>
          <w:sz w:val="18"/>
          <w:szCs w:val="18"/>
          <w:vertAlign w:val="superscript"/>
          <w:lang w:val="ms-MY"/>
        </w:rPr>
        <w:t>3</w:t>
      </w:r>
      <w:r w:rsidRPr="00846A49">
        <w:rPr>
          <w:rFonts w:asciiTheme="majorBidi" w:hAnsiTheme="majorBidi" w:cstheme="majorBidi"/>
          <w:noProof/>
          <w:sz w:val="18"/>
          <w:szCs w:val="18"/>
          <w:lang w:val="ms-MY"/>
        </w:rPr>
        <w:t>/g dan luas kawasan BET sebanyak 1548.0 m</w:t>
      </w:r>
      <w:r w:rsidRPr="00846A49">
        <w:rPr>
          <w:rFonts w:asciiTheme="majorBidi" w:hAnsiTheme="majorBidi" w:cstheme="majorBidi"/>
          <w:noProof/>
          <w:sz w:val="18"/>
          <w:szCs w:val="18"/>
          <w:vertAlign w:val="superscript"/>
          <w:lang w:val="ms-MY"/>
        </w:rPr>
        <w:t>2</w:t>
      </w:r>
      <w:r w:rsidRPr="00846A49">
        <w:rPr>
          <w:rFonts w:asciiTheme="majorBidi" w:hAnsiTheme="majorBidi" w:cstheme="majorBidi"/>
          <w:noProof/>
          <w:sz w:val="18"/>
          <w:szCs w:val="18"/>
          <w:lang w:val="ms-MY"/>
        </w:rPr>
        <w:t>/g. Karbon teraktif yang terhasil juga mempunyai kandungan liang mikro dan liang m</w:t>
      </w:r>
      <w:r>
        <w:rPr>
          <w:rFonts w:asciiTheme="majorBidi" w:hAnsiTheme="majorBidi" w:cstheme="majorBidi"/>
          <w:noProof/>
          <w:sz w:val="18"/>
          <w:szCs w:val="18"/>
          <w:lang w:val="ms-MY"/>
        </w:rPr>
        <w:t xml:space="preserve">eso yang hampir seimbang. Hasil </w:t>
      </w:r>
      <w:r w:rsidRPr="00846A49">
        <w:rPr>
          <w:rFonts w:asciiTheme="majorBidi" w:hAnsiTheme="majorBidi" w:cstheme="majorBidi"/>
          <w:noProof/>
          <w:sz w:val="18"/>
          <w:szCs w:val="18"/>
          <w:lang w:val="ms-MY"/>
        </w:rPr>
        <w:t xml:space="preserve">kajian ini, penjerapan gas metana yang tertinggi adalah 145.89 V/V pada 10 bar dan suhu ambien. </w:t>
      </w:r>
    </w:p>
    <w:p w:rsidR="001C51DB" w:rsidRPr="00846A49" w:rsidRDefault="001C51DB" w:rsidP="001C51DB">
      <w:pPr>
        <w:spacing w:after="0" w:line="240" w:lineRule="auto"/>
        <w:jc w:val="both"/>
        <w:rPr>
          <w:rFonts w:asciiTheme="majorBidi" w:hAnsiTheme="majorBidi" w:cstheme="majorBidi"/>
          <w:noProof/>
          <w:sz w:val="18"/>
          <w:szCs w:val="18"/>
          <w:lang w:val="ms-MY"/>
        </w:rPr>
      </w:pPr>
    </w:p>
    <w:p w:rsidR="001C51DB" w:rsidRPr="00846A49" w:rsidRDefault="001C51DB" w:rsidP="001C51DB">
      <w:pPr>
        <w:spacing w:after="0" w:line="240" w:lineRule="auto"/>
        <w:jc w:val="both"/>
        <w:rPr>
          <w:rFonts w:asciiTheme="majorBidi" w:hAnsiTheme="majorBidi" w:cstheme="majorBidi"/>
          <w:noProof/>
          <w:sz w:val="18"/>
          <w:szCs w:val="18"/>
          <w:lang w:val="ms-MY"/>
        </w:rPr>
      </w:pPr>
      <w:r w:rsidRPr="00846A49">
        <w:rPr>
          <w:rFonts w:asciiTheme="majorBidi" w:hAnsiTheme="majorBidi" w:cstheme="majorBidi"/>
          <w:b/>
          <w:bCs/>
          <w:noProof/>
          <w:sz w:val="18"/>
          <w:szCs w:val="18"/>
          <w:lang w:val="ms-MY"/>
        </w:rPr>
        <w:t>Kata kunci</w:t>
      </w:r>
      <w:r w:rsidRPr="00846A49">
        <w:rPr>
          <w:rFonts w:asciiTheme="majorBidi" w:hAnsiTheme="majorBidi" w:cstheme="majorBidi"/>
          <w:noProof/>
          <w:sz w:val="18"/>
          <w:szCs w:val="18"/>
          <w:lang w:val="ms-MY"/>
        </w:rPr>
        <w:t xml:space="preserve"> : </w:t>
      </w:r>
      <w:r>
        <w:rPr>
          <w:rFonts w:asciiTheme="majorBidi" w:hAnsiTheme="majorBidi" w:cstheme="majorBidi"/>
          <w:noProof/>
          <w:sz w:val="18"/>
          <w:szCs w:val="18"/>
          <w:lang w:val="ms-MY"/>
        </w:rPr>
        <w:t xml:space="preserve"> </w:t>
      </w:r>
      <w:r w:rsidRPr="00846A49">
        <w:rPr>
          <w:rFonts w:asciiTheme="majorBidi" w:hAnsiTheme="majorBidi" w:cstheme="majorBidi"/>
          <w:noProof/>
          <w:sz w:val="18"/>
          <w:szCs w:val="18"/>
          <w:lang w:val="ms-MY"/>
        </w:rPr>
        <w:t>karbon teraktif, isirong kelapa sawit, penjerapan gas metana, pembangunan liang</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21E9E" w:rsidRPr="00021E9E" w:rsidRDefault="00021E9E" w:rsidP="00D3412E">
      <w:pPr>
        <w:spacing w:after="0" w:line="240" w:lineRule="auto"/>
        <w:jc w:val="both"/>
        <w:rPr>
          <w:rFonts w:ascii="Times New Roman" w:hAnsi="Times New Roman"/>
          <w:sz w:val="20"/>
          <w:szCs w:val="20"/>
        </w:rPr>
      </w:pPr>
      <w:r w:rsidRPr="00021E9E">
        <w:rPr>
          <w:rFonts w:ascii="Times New Roman" w:hAnsi="Times New Roman"/>
          <w:sz w:val="20"/>
          <w:szCs w:val="20"/>
        </w:rPr>
        <w:t>A sustainable energy supply and environmental protection are the challenges faced by the world presently. Conserving the sustainable energy is vital in order to ensure the security and the consistency of supply and the diversification of the various energy resources. The search for alternative fuel for vehicles has been actively pursued nowadays due to the issue of sustainability, energy and oil market crisis, and the increased awareness of environmental protection</w:t>
      </w:r>
    </w:p>
    <w:p w:rsidR="00021E9E" w:rsidRPr="00021E9E" w:rsidRDefault="00021E9E" w:rsidP="00D3412E">
      <w:pPr>
        <w:spacing w:after="0" w:line="240" w:lineRule="auto"/>
        <w:jc w:val="both"/>
        <w:rPr>
          <w:rFonts w:ascii="Times New Roman" w:hAnsi="Times New Roman"/>
          <w:sz w:val="20"/>
          <w:szCs w:val="20"/>
        </w:rPr>
      </w:pPr>
    </w:p>
    <w:p w:rsidR="00021E9E" w:rsidRPr="00021E9E" w:rsidRDefault="00021E9E" w:rsidP="00D3412E">
      <w:pPr>
        <w:spacing w:after="0" w:line="240" w:lineRule="auto"/>
        <w:jc w:val="both"/>
        <w:rPr>
          <w:rFonts w:ascii="Times New Roman" w:hAnsi="Times New Roman"/>
          <w:sz w:val="20"/>
          <w:szCs w:val="20"/>
        </w:rPr>
      </w:pPr>
      <w:r w:rsidRPr="00021E9E">
        <w:rPr>
          <w:rFonts w:ascii="Times New Roman" w:hAnsi="Times New Roman"/>
          <w:sz w:val="20"/>
          <w:szCs w:val="20"/>
        </w:rPr>
        <w:t xml:space="preserve">Methane gas is a promising alternative fuel. It is a clean gas and can be found through various resources such as lake, swamp, landfill and also from fossil fuel. However because of its very low energy density, storing large amounts of methane in a limited volume is very challenging for its application like gas-powered vehicles. A new revolution of natural gas storage technology has been developed through adsorption in porous materials </w:t>
      </w:r>
      <w:r w:rsidRPr="00021E9E">
        <w:rPr>
          <w:rFonts w:ascii="Times New Roman" w:hAnsi="Times New Roman"/>
          <w:sz w:val="20"/>
          <w:szCs w:val="20"/>
        </w:rPr>
        <w:lastRenderedPageBreak/>
        <w:t>(activated carbon) which known as adsorbed natural gas (ANG). By using this technique, methane gas can be stored in the same amount as conventional tank but at a lower pressure. The activated carbon provides “extra room” for storing methane gas. The force exerted by the carbon atom inside the pores attract a lot of methane gas molecules into the pores, thus the amount of the bulk of gas will reduce. As a result, the pressure of tank can be kept as low as possible while maintaining high density of methane in the pores.</w:t>
      </w:r>
    </w:p>
    <w:p w:rsidR="00021E9E" w:rsidRPr="00021E9E" w:rsidRDefault="00021E9E" w:rsidP="00D3412E">
      <w:pPr>
        <w:spacing w:after="0" w:line="240" w:lineRule="auto"/>
        <w:jc w:val="both"/>
        <w:rPr>
          <w:rFonts w:ascii="Times New Roman" w:hAnsi="Times New Roman"/>
          <w:sz w:val="20"/>
          <w:szCs w:val="20"/>
        </w:rPr>
      </w:pPr>
    </w:p>
    <w:p w:rsidR="00021E9E" w:rsidRPr="00021E9E" w:rsidRDefault="00021E9E" w:rsidP="00D3412E">
      <w:pPr>
        <w:spacing w:after="0" w:line="240" w:lineRule="auto"/>
        <w:jc w:val="both"/>
        <w:rPr>
          <w:rFonts w:ascii="Times New Roman" w:hAnsi="Times New Roman"/>
          <w:sz w:val="20"/>
          <w:szCs w:val="20"/>
        </w:rPr>
      </w:pPr>
      <w:r w:rsidRPr="00021E9E">
        <w:rPr>
          <w:rFonts w:ascii="Times New Roman" w:hAnsi="Times New Roman"/>
          <w:sz w:val="20"/>
          <w:szCs w:val="20"/>
        </w:rPr>
        <w:t xml:space="preserve">Extensive studies have been performed to enhance the ability of adsorbing methane gas through activated carbon produced from low cost agriculture waste precursors </w:t>
      </w:r>
      <w:r w:rsidRPr="00021E9E">
        <w:rPr>
          <w:rFonts w:ascii="Times New Roman" w:hAnsi="Times New Roman"/>
          <w:sz w:val="20"/>
          <w:szCs w:val="20"/>
        </w:rPr>
        <w:fldChar w:fldCharType="begin">
          <w:fldData xml:space="preserve">PEVuZE5vdGU+PENpdGU+PEF1dGhvcj5DZWNpbGlhIFNvbGFyPC9BdXRob3I+PFllYXI+MjAxMDwv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</w:fldData>
        </w:fldChar>
      </w:r>
      <w:r w:rsidRPr="00021E9E">
        <w:rPr>
          <w:rFonts w:ascii="Times New Roman" w:hAnsi="Times New Roman"/>
          <w:sz w:val="20"/>
          <w:szCs w:val="20"/>
        </w:rPr>
        <w:instrText xml:space="preserve"> ADDIN EN.CITE </w:instrText>
      </w:r>
      <w:r w:rsidRPr="00021E9E">
        <w:rPr>
          <w:rFonts w:ascii="Times New Roman" w:hAnsi="Times New Roman"/>
          <w:sz w:val="20"/>
          <w:szCs w:val="20"/>
        </w:rPr>
        <w:fldChar w:fldCharType="begin">
          <w:fldData xml:space="preserve">PEVuZE5vdGU+PENpdGU+PEF1dGhvcj5DZWNpbGlhIFNvbGFyPC9BdXRob3I+PFllYXI+MjAxMDwv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</w:fldData>
        </w:fldChar>
      </w:r>
      <w:r w:rsidRPr="00021E9E">
        <w:rPr>
          <w:rFonts w:ascii="Times New Roman" w:hAnsi="Times New Roman"/>
          <w:sz w:val="20"/>
          <w:szCs w:val="20"/>
        </w:rPr>
        <w:instrText xml:space="preserve"> ADDIN EN.CITE.DATA </w:instrText>
      </w:r>
      <w:r w:rsidRPr="00021E9E">
        <w:rPr>
          <w:rFonts w:ascii="Times New Roman" w:hAnsi="Times New Roman"/>
          <w:sz w:val="20"/>
          <w:szCs w:val="20"/>
        </w:rPr>
      </w:r>
      <w:r w:rsidRPr="00021E9E">
        <w:rPr>
          <w:rFonts w:ascii="Times New Roman" w:hAnsi="Times New Roman"/>
          <w:sz w:val="20"/>
          <w:szCs w:val="20"/>
        </w:rPr>
        <w:fldChar w:fldCharType="end"/>
      </w:r>
      <w:r w:rsidRPr="00021E9E">
        <w:rPr>
          <w:rFonts w:ascii="Times New Roman" w:hAnsi="Times New Roman"/>
          <w:sz w:val="20"/>
          <w:szCs w:val="20"/>
        </w:rPr>
      </w:r>
      <w:r w:rsidRPr="00021E9E">
        <w:rPr>
          <w:rFonts w:ascii="Times New Roman" w:hAnsi="Times New Roman"/>
          <w:sz w:val="20"/>
          <w:szCs w:val="20"/>
        </w:rPr>
        <w:fldChar w:fldCharType="separate"/>
      </w:r>
      <w:r w:rsidRPr="00021E9E">
        <w:rPr>
          <w:rFonts w:ascii="Times New Roman" w:hAnsi="Times New Roman"/>
          <w:noProof/>
          <w:sz w:val="20"/>
          <w:szCs w:val="20"/>
        </w:rPr>
        <w:t>[</w:t>
      </w:r>
      <w:hyperlink w:anchor="_ENREF_1" w:tooltip="Cecilia Solar, 2010 #90" w:history="1">
        <w:r w:rsidRPr="00021E9E">
          <w:rPr>
            <w:rFonts w:ascii="Times New Roman" w:hAnsi="Times New Roman"/>
            <w:noProof/>
            <w:sz w:val="20"/>
            <w:szCs w:val="20"/>
          </w:rPr>
          <w:t>1-3</w:t>
        </w:r>
      </w:hyperlink>
      <w:r w:rsidRPr="00021E9E">
        <w:rPr>
          <w:rFonts w:ascii="Times New Roman" w:hAnsi="Times New Roman"/>
          <w:noProof/>
          <w:sz w:val="20"/>
          <w:szCs w:val="20"/>
        </w:rPr>
        <w:t>]</w:t>
      </w:r>
      <w:r w:rsidRPr="00021E9E">
        <w:rPr>
          <w:rFonts w:ascii="Times New Roman" w:hAnsi="Times New Roman"/>
          <w:sz w:val="20"/>
          <w:szCs w:val="20"/>
        </w:rPr>
        <w:fldChar w:fldCharType="end"/>
      </w:r>
      <w:r w:rsidRPr="00021E9E">
        <w:rPr>
          <w:rFonts w:ascii="Times New Roman" w:hAnsi="Times New Roman"/>
          <w:sz w:val="20"/>
          <w:szCs w:val="20"/>
        </w:rPr>
        <w:t xml:space="preserve">. Production of the most suitable activated carbon for the gas adsorption application usually requires consideration of various factors such as chemical agent, impregnation ratio, activation temperature, and activation time </w:t>
      </w:r>
      <w:r w:rsidRPr="00021E9E">
        <w:rPr>
          <w:rFonts w:ascii="Times New Roman" w:hAnsi="Times New Roman"/>
          <w:sz w:val="20"/>
          <w:szCs w:val="20"/>
        </w:rPr>
        <w:fldChar w:fldCharType="begin"/>
      </w:r>
      <w:r w:rsidRPr="00021E9E">
        <w:rPr>
          <w:rFonts w:ascii="Times New Roman" w:hAnsi="Times New Roman"/>
          <w:sz w:val="20"/>
          <w:szCs w:val="20"/>
        </w:rPr>
        <w:instrText xml:space="preserve"> ADDIN EN.CITE &lt;EndNote&gt;&lt;Cite&gt;&lt;Author&gt;Ahmadpour&lt;/Author&gt;&lt;Year&gt;2013&lt;/Year&gt;&lt;RecNum&gt;11&lt;/RecNum&gt;&lt;DisplayText&gt;[4]&lt;/DisplayText&gt;&lt;record&gt;&lt;rec-number&gt;11&lt;/rec-number&gt;&lt;foreign-keys&gt;&lt;key app="EN" db-id="f2df5p0zxt9awbee0xnp9eztr22a92t5xdzd"&gt;11&lt;/key&gt;&lt;/foreign-keys&gt;&lt;ref-type name="Journal Article"&gt;17&lt;/ref-type&gt;&lt;contributors&gt;&lt;authors&gt;&lt;author&gt;Ahmadpour, A.&lt;/author&gt;&lt;author&gt;Okhovat, A.&lt;/author&gt;&lt;author&gt;Darabi Mahboub, M. J.&lt;/author&gt;&lt;/authors&gt;&lt;/contributors&gt;&lt;titles&gt;&lt;title&gt;Pore size distribution analysis of activated carbons prepared from coconut shell using methane adsorption data&lt;/title&gt;&lt;secondary-title&gt;Journal of Physics and Chemistry of Solids&lt;/secondary-title&gt;&lt;/titles&gt;&lt;pages&gt;886-891&lt;/pages&gt;&lt;volume&gt;74&lt;/volume&gt;&lt;number&gt;6&lt;/number&gt;&lt;keywords&gt;&lt;keyword&gt;A. Microporous materials&lt;/keyword&gt;&lt;keyword&gt;D. Microstructure&lt;/keyword&gt;&lt;keyword&gt;D. Surface properties&lt;/keyword&gt;&lt;/keywords&gt;&lt;dates&gt;&lt;year&gt;2013&lt;/year&gt;&lt;/dates&gt;&lt;isbn&gt;0022-3697&lt;/isbn&gt;&lt;urls&gt;&lt;related-urls&gt;&lt;url&gt;http://www.sciencedirect.com/science/article/pii/S0022369713000620&lt;/url&gt;&lt;/related-urls&gt;&lt;/urls&gt;&lt;electronic-resource-num&gt;http://dx.doi.org/10.1016/j.jpcs.2013.01.036&lt;/electronic-resource-num&gt;&lt;/record&gt;&lt;/Cite&gt;&lt;/EndNote&gt;</w:instrText>
      </w:r>
      <w:r w:rsidRPr="00021E9E">
        <w:rPr>
          <w:rFonts w:ascii="Times New Roman" w:hAnsi="Times New Roman"/>
          <w:sz w:val="20"/>
          <w:szCs w:val="20"/>
        </w:rPr>
        <w:fldChar w:fldCharType="separate"/>
      </w:r>
      <w:r w:rsidRPr="00021E9E">
        <w:rPr>
          <w:rFonts w:ascii="Times New Roman" w:hAnsi="Times New Roman"/>
          <w:noProof/>
          <w:sz w:val="20"/>
          <w:szCs w:val="20"/>
        </w:rPr>
        <w:t>[</w:t>
      </w:r>
      <w:hyperlink w:anchor="_ENREF_4" w:tooltip="Ahmadpour, 2013 #11" w:history="1">
        <w:r w:rsidRPr="00021E9E">
          <w:rPr>
            <w:rFonts w:ascii="Times New Roman" w:hAnsi="Times New Roman"/>
            <w:noProof/>
            <w:sz w:val="20"/>
            <w:szCs w:val="20"/>
          </w:rPr>
          <w:t>4</w:t>
        </w:r>
      </w:hyperlink>
      <w:r w:rsidRPr="00021E9E">
        <w:rPr>
          <w:rFonts w:ascii="Times New Roman" w:hAnsi="Times New Roman"/>
          <w:noProof/>
          <w:sz w:val="20"/>
          <w:szCs w:val="20"/>
        </w:rPr>
        <w:t>]</w:t>
      </w:r>
      <w:r w:rsidRPr="00021E9E">
        <w:rPr>
          <w:rFonts w:ascii="Times New Roman" w:hAnsi="Times New Roman"/>
          <w:sz w:val="20"/>
          <w:szCs w:val="20"/>
        </w:rPr>
        <w:fldChar w:fldCharType="end"/>
      </w:r>
      <w:r w:rsidRPr="00021E9E">
        <w:rPr>
          <w:rFonts w:ascii="Times New Roman" w:hAnsi="Times New Roman"/>
          <w:sz w:val="20"/>
          <w:szCs w:val="20"/>
        </w:rPr>
        <w:t xml:space="preserve">. One of the crucial factor contributing to the pore development of activated carbon is activation agents </w:t>
      </w:r>
      <w:r w:rsidRPr="00021E9E">
        <w:rPr>
          <w:rFonts w:ascii="Times New Roman" w:hAnsi="Times New Roman"/>
          <w:sz w:val="20"/>
          <w:szCs w:val="20"/>
        </w:rPr>
        <w:fldChar w:fldCharType="begin"/>
      </w:r>
      <w:r w:rsidRPr="00021E9E">
        <w:rPr>
          <w:rFonts w:ascii="Times New Roman" w:hAnsi="Times New Roman"/>
          <w:sz w:val="20"/>
          <w:szCs w:val="20"/>
        </w:rPr>
        <w:instrText xml:space="preserve"> ADDIN EN.CITE &lt;EndNote&gt;&lt;Cite&gt;&lt;Author&gt;Molina-Sabio&lt;/Author&gt;&lt;Year&gt;1996&lt;/Year&gt;&lt;RecNum&gt;1&lt;/RecNum&gt;&lt;DisplayText&gt;[5]&lt;/DisplayText&gt;&lt;record&gt;&lt;rec-number&gt;1&lt;/rec-number&gt;&lt;foreign-keys&gt;&lt;key app="EN" db-id="f2df5p0zxt9awbee0xnp9eztr22a92t5xdzd"&gt;1&lt;/key&gt;&lt;/foreign-keys&gt;&lt;ref-type name="Journal Article"&gt;17&lt;/ref-type&gt;&lt;contributors&gt;&lt;authors&gt;&lt;author&gt;Molina-Sabio, M.&lt;/author&gt;&lt;author&gt;Gonzalez, M. T.&lt;/author&gt;&lt;author&gt;Rodriguez-Reinoso, F.&lt;/author&gt;&lt;author&gt;Sepúlveda-Escribano, A.&lt;/author&gt;&lt;/authors&gt;&lt;/contributors&gt;&lt;titles&gt;&lt;title&gt;Effect of steam and carbon dioxide activation in the micropore size distribution of activated carbon&lt;/title&gt;&lt;secondary-title&gt;Carbon&lt;/secondary-title&gt;&lt;/titles&gt;&lt;periodical&gt;&lt;full-title&gt;Carbon&lt;/full-title&gt;&lt;/periodical&gt;&lt;pages&gt;505-509&lt;/pages&gt;&lt;volume&gt;34&lt;/volume&gt;&lt;number&gt;4&lt;/number&gt;&lt;keywords&gt;&lt;keyword&gt;Activated carbon&lt;/keyword&gt;&lt;keyword&gt;CO2 activation&lt;/keyword&gt;&lt;keyword&gt;steam activation&lt;/keyword&gt;&lt;keyword&gt;microporosity&lt;/keyword&gt;&lt;keyword&gt;immersion microcalorimetry&lt;/keyword&gt;&lt;/keywords&gt;&lt;dates&gt;&lt;year&gt;1996&lt;/year&gt;&lt;/dates&gt;&lt;isbn&gt;0008-6223&lt;/isbn&gt;&lt;urls&gt;&lt;related-urls&gt;&lt;url&gt;http://www.sciencedirect.com/science/article/pii/0008622396000061&lt;/url&gt;&lt;/related-urls&gt;&lt;/urls&gt;&lt;electronic-resource-num&gt;http://dx.doi.org/10.1016/0008-6223(96)00006-1&lt;/electronic-resource-num&gt;&lt;/record&gt;&lt;/Cite&gt;&lt;/EndNote&gt;</w:instrText>
      </w:r>
      <w:r w:rsidRPr="00021E9E">
        <w:rPr>
          <w:rFonts w:ascii="Times New Roman" w:hAnsi="Times New Roman"/>
          <w:sz w:val="20"/>
          <w:szCs w:val="20"/>
        </w:rPr>
        <w:fldChar w:fldCharType="separate"/>
      </w:r>
      <w:r w:rsidRPr="00021E9E">
        <w:rPr>
          <w:rFonts w:ascii="Times New Roman" w:hAnsi="Times New Roman"/>
          <w:noProof/>
          <w:sz w:val="20"/>
          <w:szCs w:val="20"/>
        </w:rPr>
        <w:t>[</w:t>
      </w:r>
      <w:hyperlink w:anchor="_ENREF_5" w:tooltip="Molina-Sabio, 1996 #1" w:history="1">
        <w:r w:rsidRPr="00021E9E">
          <w:rPr>
            <w:rFonts w:ascii="Times New Roman" w:hAnsi="Times New Roman"/>
            <w:noProof/>
            <w:sz w:val="20"/>
            <w:szCs w:val="20"/>
          </w:rPr>
          <w:t>5</w:t>
        </w:r>
      </w:hyperlink>
      <w:r w:rsidRPr="00021E9E">
        <w:rPr>
          <w:rFonts w:ascii="Times New Roman" w:hAnsi="Times New Roman"/>
          <w:noProof/>
          <w:sz w:val="20"/>
          <w:szCs w:val="20"/>
        </w:rPr>
        <w:t>]</w:t>
      </w:r>
      <w:r w:rsidRPr="00021E9E">
        <w:rPr>
          <w:rFonts w:ascii="Times New Roman" w:hAnsi="Times New Roman"/>
          <w:sz w:val="20"/>
          <w:szCs w:val="20"/>
        </w:rPr>
        <w:fldChar w:fldCharType="end"/>
      </w:r>
      <w:r w:rsidRPr="00021E9E">
        <w:rPr>
          <w:rFonts w:ascii="Times New Roman" w:hAnsi="Times New Roman"/>
          <w:sz w:val="20"/>
          <w:szCs w:val="20"/>
        </w:rPr>
        <w:t xml:space="preserve">. Different agents may influence differently in the properties, the activation rate and the yield of carbon material. </w:t>
      </w:r>
    </w:p>
    <w:p w:rsidR="00021E9E" w:rsidRPr="00021E9E" w:rsidRDefault="00021E9E" w:rsidP="00D3412E">
      <w:pPr>
        <w:spacing w:after="0" w:line="240" w:lineRule="auto"/>
        <w:jc w:val="both"/>
        <w:rPr>
          <w:rFonts w:ascii="Times New Roman" w:hAnsi="Times New Roman"/>
          <w:sz w:val="20"/>
          <w:szCs w:val="20"/>
        </w:rPr>
      </w:pPr>
    </w:p>
    <w:p w:rsidR="00021E9E" w:rsidRPr="00021E9E" w:rsidRDefault="00021E9E" w:rsidP="00D3412E">
      <w:pPr>
        <w:spacing w:after="0" w:line="240" w:lineRule="auto"/>
        <w:jc w:val="both"/>
        <w:rPr>
          <w:rFonts w:ascii="Times New Roman" w:hAnsi="Times New Roman"/>
          <w:sz w:val="20"/>
          <w:szCs w:val="20"/>
        </w:rPr>
      </w:pPr>
      <w:r w:rsidRPr="00021E9E">
        <w:rPr>
          <w:rFonts w:ascii="Times New Roman" w:hAnsi="Times New Roman"/>
          <w:sz w:val="20"/>
          <w:szCs w:val="20"/>
        </w:rPr>
        <w:t>There are two main steps in producing activated carbon: i) the carbonisation of raw precursors in the absence of oxidising gas and ii) the activation of carbonisation product (char) using activation agent (physical, chemical or combination of both). Physical activation is widely used and can be applied to all raw materials. Generally, the precursors will undergo carbonisation process in the presence of inert gas at 500 – 800 °C followed by the activation by oxidising gas such as steam, CO</w:t>
      </w:r>
      <w:r w:rsidRPr="00021E9E">
        <w:rPr>
          <w:rFonts w:ascii="Times New Roman" w:hAnsi="Times New Roman"/>
          <w:sz w:val="20"/>
          <w:szCs w:val="20"/>
          <w:vertAlign w:val="subscript"/>
        </w:rPr>
        <w:t>2</w:t>
      </w:r>
      <w:r w:rsidRPr="00021E9E">
        <w:rPr>
          <w:rFonts w:ascii="Times New Roman" w:hAnsi="Times New Roman"/>
          <w:sz w:val="20"/>
          <w:szCs w:val="20"/>
        </w:rPr>
        <w:t xml:space="preserve"> or their mixture at 800 – 1100 °C. During carbonisation, the precursors undergo three main stages: i) the elimination of water, ii) the primary pyrolysis (i.e. thermal decomposition of carbonaceous materials to form basic char structure, light gases and tar) and iii) the consolidation of char structure </w:t>
      </w:r>
      <w:r w:rsidRPr="00021E9E">
        <w:rPr>
          <w:rFonts w:ascii="Times New Roman" w:hAnsi="Times New Roman"/>
          <w:sz w:val="20"/>
          <w:szCs w:val="20"/>
        </w:rPr>
        <w:fldChar w:fldCharType="begin"/>
      </w:r>
      <w:r w:rsidRPr="00021E9E">
        <w:rPr>
          <w:rFonts w:ascii="Times New Roman" w:hAnsi="Times New Roman"/>
          <w:sz w:val="20"/>
          <w:szCs w:val="20"/>
        </w:rPr>
        <w:instrText xml:space="preserve"> ADDIN EN.CITE &lt;EndNote&gt;&lt;Cite&gt;&lt;Author&gt;Rodríguez-Reinoso&lt;/Author&gt;&lt;Year&gt;1992&lt;/Year&gt;&lt;RecNum&gt;23&lt;/RecNum&gt;&lt;DisplayText&gt;[6]&lt;/DisplayText&gt;&lt;record&gt;&lt;rec-number&gt;23&lt;/rec-number&gt;&lt;foreign-keys&gt;&lt;key app="EN" db-id="f2df5p0zxt9awbee0xnp9eztr22a92t5xdzd"&gt;23&lt;/key&gt;&lt;/foreign-keys&gt;&lt;ref-type name="Journal Article"&gt;17&lt;/ref-type&gt;&lt;contributors&gt;&lt;authors&gt;&lt;author&gt;Rodríguez-Reinoso, F.&lt;/author&gt;&lt;author&gt;Molina-Sabio, M.&lt;/author&gt;&lt;/authors&gt;&lt;/contributors&gt;&lt;titles&gt;&lt;title&gt;Activated carbons from lignocellulosic materials by chemical and/or physical activation: an overview&lt;/title&gt;&lt;secondary-title&gt;Carbon&lt;/secondary-title&gt;&lt;/titles&gt;&lt;periodical&gt;&lt;full-title&gt;Carbon&lt;/full-title&gt;&lt;/periodical&gt;&lt;pages&gt;1111-1118&lt;/pages&gt;&lt;volume&gt;30&lt;/volume&gt;&lt;number&gt;7&lt;/number&gt;&lt;keywords&gt;&lt;keyword&gt;Activated carbon&lt;/keyword&gt;&lt;keyword&gt;physical activation&lt;/keyword&gt;&lt;keyword&gt;chemical activation&lt;/keyword&gt;&lt;keyword&gt;pore development&lt;/keyword&gt;&lt;/keywords&gt;&lt;dates&gt;&lt;year&gt;1992&lt;/year&gt;&lt;/dates&gt;&lt;isbn&gt;0008-6223&lt;/isbn&gt;&lt;urls&gt;&lt;related-urls&gt;&lt;url&gt;http://www.sciencedirect.com/science/article/pii/000862239290143K&lt;/url&gt;&lt;/related-urls&gt;&lt;/urls&gt;&lt;electronic-resource-num&gt;http://dx.doi.org/10.1016/0008-6223(92)90143-K&lt;/electronic-resource-num&gt;&lt;/record&gt;&lt;/Cite&gt;&lt;/EndNote&gt;</w:instrText>
      </w:r>
      <w:r w:rsidRPr="00021E9E">
        <w:rPr>
          <w:rFonts w:ascii="Times New Roman" w:hAnsi="Times New Roman"/>
          <w:sz w:val="20"/>
          <w:szCs w:val="20"/>
        </w:rPr>
        <w:fldChar w:fldCharType="separate"/>
      </w:r>
      <w:r w:rsidRPr="00021E9E">
        <w:rPr>
          <w:rFonts w:ascii="Times New Roman" w:hAnsi="Times New Roman"/>
          <w:noProof/>
          <w:sz w:val="20"/>
          <w:szCs w:val="20"/>
        </w:rPr>
        <w:t>[</w:t>
      </w:r>
      <w:hyperlink w:anchor="_ENREF_6" w:tooltip="Rodríguez-Reinoso, 1992 #23" w:history="1">
        <w:r w:rsidRPr="00021E9E">
          <w:rPr>
            <w:rFonts w:ascii="Times New Roman" w:hAnsi="Times New Roman"/>
            <w:noProof/>
            <w:sz w:val="20"/>
            <w:szCs w:val="20"/>
          </w:rPr>
          <w:t>6</w:t>
        </w:r>
      </w:hyperlink>
      <w:r w:rsidRPr="00021E9E">
        <w:rPr>
          <w:rFonts w:ascii="Times New Roman" w:hAnsi="Times New Roman"/>
          <w:noProof/>
          <w:sz w:val="20"/>
          <w:szCs w:val="20"/>
        </w:rPr>
        <w:t>]</w:t>
      </w:r>
      <w:r w:rsidRPr="00021E9E">
        <w:rPr>
          <w:rFonts w:ascii="Times New Roman" w:hAnsi="Times New Roman"/>
          <w:sz w:val="20"/>
          <w:szCs w:val="20"/>
        </w:rPr>
        <w:fldChar w:fldCharType="end"/>
      </w:r>
      <w:r w:rsidRPr="00021E9E">
        <w:rPr>
          <w:rFonts w:ascii="Times New Roman" w:hAnsi="Times New Roman"/>
          <w:sz w:val="20"/>
          <w:szCs w:val="20"/>
        </w:rPr>
        <w:t>. In the activation step, some carbons are eliminated by the activation agent to form gases via reactions (1) or (2), thus develop the porosity in the carbonised materials</w:t>
      </w:r>
    </w:p>
    <w:p w:rsidR="00021E9E" w:rsidRPr="00021E9E" w:rsidRDefault="00021E9E" w:rsidP="00021E9E">
      <w:pPr>
        <w:spacing w:after="0" w:line="240" w:lineRule="auto"/>
        <w:jc w:val="both"/>
        <w:rPr>
          <w:rFonts w:ascii="Times New Roman" w:hAnsi="Times New Roman"/>
          <w:sz w:val="20"/>
          <w:szCs w:val="20"/>
        </w:rPr>
      </w:pPr>
    </w:p>
    <w:p w:rsidR="00021E9E" w:rsidRDefault="00021E9E" w:rsidP="00021E9E">
      <w:pPr>
        <w:spacing w:after="0" w:line="240" w:lineRule="auto"/>
        <w:jc w:val="both"/>
        <w:rPr>
          <w:rFonts w:ascii="Times New Roman" w:hAnsi="Times New Roman"/>
          <w:sz w:val="20"/>
          <w:szCs w:val="20"/>
        </w:rPr>
      </w:pPr>
      <w:r w:rsidRPr="00021E9E">
        <w:rPr>
          <w:rFonts w:ascii="Times New Roman" w:hAnsi="Times New Roman"/>
          <w:sz w:val="20"/>
          <w:szCs w:val="20"/>
        </w:rPr>
        <w:t>CO</w:t>
      </w:r>
      <w:r w:rsidRPr="00021E9E">
        <w:rPr>
          <w:rFonts w:ascii="Times New Roman" w:hAnsi="Times New Roman"/>
          <w:sz w:val="20"/>
          <w:szCs w:val="20"/>
          <w:vertAlign w:val="subscript"/>
        </w:rPr>
        <w:t xml:space="preserve">2 </w:t>
      </w:r>
      <w:r w:rsidRPr="00021E9E">
        <w:rPr>
          <w:rFonts w:ascii="Times New Roman" w:hAnsi="Times New Roman"/>
          <w:sz w:val="20"/>
          <w:szCs w:val="20"/>
        </w:rPr>
        <w:t>activation</w:t>
      </w:r>
    </w:p>
    <w:p w:rsidR="00021E9E" w:rsidRPr="00021E9E" w:rsidRDefault="00021E9E" w:rsidP="00021E9E">
      <w:pPr>
        <w:spacing w:after="0" w:line="240" w:lineRule="auto"/>
        <w:jc w:val="both"/>
        <w:rPr>
          <w:rFonts w:ascii="Times New Roman" w:hAnsi="Times New Roman"/>
          <w:sz w:val="20"/>
          <w:szCs w:val="20"/>
        </w:rPr>
      </w:pPr>
    </w:p>
    <w:p w:rsidR="00021E9E" w:rsidRPr="00021E9E" w:rsidRDefault="00021E9E" w:rsidP="00021E9E">
      <w:pPr>
        <w:spacing w:after="0" w:line="240" w:lineRule="auto"/>
        <w:ind w:firstLine="720"/>
        <w:jc w:val="both"/>
        <w:rPr>
          <w:rFonts w:ascii="Times New Roman" w:hAnsi="Times New Roman"/>
          <w:sz w:val="20"/>
          <w:szCs w:val="20"/>
        </w:rPr>
      </w:pPr>
      <w:r w:rsidRPr="00021E9E">
        <w:rPr>
          <w:rFonts w:ascii="Times New Roman" w:hAnsi="Times New Roman"/>
          <w:i/>
          <w:iCs/>
          <w:sz w:val="20"/>
          <w:szCs w:val="20"/>
        </w:rPr>
        <w:t>C + CO</w:t>
      </w:r>
      <w:r w:rsidRPr="00021E9E">
        <w:rPr>
          <w:rFonts w:ascii="Times New Roman" w:hAnsi="Times New Roman"/>
          <w:i/>
          <w:iCs/>
          <w:sz w:val="20"/>
          <w:szCs w:val="20"/>
          <w:vertAlign w:val="subscript"/>
        </w:rPr>
        <w:t xml:space="preserve">2 </w:t>
      </w:r>
      <w:r w:rsidRPr="00021E9E">
        <w:rPr>
          <w:rFonts w:ascii="Times New Roman" w:hAnsi="Times New Roman"/>
          <w:i/>
          <w:iCs/>
          <w:sz w:val="20"/>
          <w:szCs w:val="20"/>
        </w:rPr>
        <w:t>= 2CO</w:t>
      </w:r>
      <w:r w:rsidRPr="00021E9E">
        <w:rPr>
          <w:rFonts w:ascii="Times New Roman" w:hAnsi="Times New Roman"/>
          <w:i/>
          <w:iCs/>
          <w:sz w:val="20"/>
          <w:szCs w:val="20"/>
        </w:rPr>
        <w:tab/>
      </w:r>
      <w:r w:rsidRPr="00021E9E">
        <w:rPr>
          <w:rFonts w:ascii="Times New Roman" w:hAnsi="Times New Roman"/>
          <w:i/>
          <w:iCs/>
          <w:sz w:val="20"/>
          <w:szCs w:val="20"/>
        </w:rPr>
        <w:tab/>
      </w:r>
      <w:r w:rsidRPr="00021E9E">
        <w:rPr>
          <w:rFonts w:ascii="Times New Roman" w:hAnsi="Times New Roman"/>
          <w:i/>
          <w:iCs/>
          <w:sz w:val="20"/>
          <w:szCs w:val="20"/>
        </w:rPr>
        <w:tab/>
      </w:r>
      <w:r w:rsidRPr="00021E9E">
        <w:rPr>
          <w:rFonts w:ascii="Times New Roman" w:hAnsi="Times New Roman"/>
          <w:i/>
          <w:iCs/>
          <w:sz w:val="20"/>
          <w:szCs w:val="20"/>
        </w:rPr>
        <w:tab/>
      </w:r>
      <w:r w:rsidRPr="00021E9E">
        <w:rPr>
          <w:rFonts w:ascii="Times New Roman" w:hAnsi="Times New Roman"/>
          <w:i/>
          <w:iCs/>
          <w:sz w:val="20"/>
          <w:szCs w:val="20"/>
        </w:rPr>
        <w:tab/>
      </w:r>
      <w:r w:rsidRPr="00021E9E">
        <w:rPr>
          <w:rFonts w:ascii="Times New Roman" w:hAnsi="Times New Roman"/>
          <w:i/>
          <w:iCs/>
          <w:sz w:val="20"/>
          <w:szCs w:val="20"/>
        </w:rPr>
        <w:tab/>
      </w:r>
      <w:r w:rsidRPr="00021E9E">
        <w:rPr>
          <w:rFonts w:ascii="Times New Roman" w:hAnsi="Times New Roman"/>
          <w:i/>
          <w:iCs/>
          <w:sz w:val="20"/>
          <w:szCs w:val="20"/>
        </w:rPr>
        <w:tab/>
      </w:r>
      <w:r w:rsidRPr="00021E9E">
        <w:rPr>
          <w:rFonts w:ascii="Times New Roman" w:hAnsi="Times New Roman"/>
          <w:i/>
          <w:iCs/>
          <w:sz w:val="20"/>
          <w:szCs w:val="20"/>
        </w:rPr>
        <w:tab/>
      </w:r>
      <w:r w:rsidRPr="00021E9E">
        <w:rPr>
          <w:rFonts w:ascii="Times New Roman" w:hAnsi="Times New Roman"/>
          <w:i/>
          <w:iCs/>
          <w:sz w:val="20"/>
          <w:szCs w:val="20"/>
        </w:rPr>
        <w:tab/>
      </w:r>
      <w:r w:rsidRPr="00021E9E">
        <w:rPr>
          <w:rFonts w:ascii="Times New Roman" w:hAnsi="Times New Roman"/>
          <w:i/>
          <w:iCs/>
          <w:sz w:val="20"/>
          <w:szCs w:val="20"/>
        </w:rPr>
        <w:tab/>
      </w:r>
      <w:r w:rsidR="00D3412E">
        <w:rPr>
          <w:rFonts w:ascii="Times New Roman" w:hAnsi="Times New Roman"/>
          <w:iCs/>
          <w:sz w:val="20"/>
          <w:szCs w:val="20"/>
        </w:rPr>
        <w:t xml:space="preserve">   </w:t>
      </w:r>
      <w:r w:rsidRPr="00021E9E">
        <w:rPr>
          <w:rFonts w:ascii="Times New Roman" w:hAnsi="Times New Roman"/>
          <w:sz w:val="20"/>
          <w:szCs w:val="20"/>
        </w:rPr>
        <w:t>(1)</w:t>
      </w:r>
    </w:p>
    <w:p w:rsidR="00021E9E" w:rsidRPr="00021E9E" w:rsidRDefault="00021E9E" w:rsidP="00021E9E">
      <w:pPr>
        <w:spacing w:after="0" w:line="240" w:lineRule="auto"/>
        <w:jc w:val="both"/>
        <w:rPr>
          <w:rFonts w:ascii="Times New Roman" w:hAnsi="Times New Roman"/>
          <w:i/>
          <w:iCs/>
          <w:sz w:val="20"/>
          <w:szCs w:val="20"/>
        </w:rPr>
      </w:pPr>
    </w:p>
    <w:p w:rsidR="00021E9E" w:rsidRDefault="00021E9E" w:rsidP="00021E9E">
      <w:pPr>
        <w:spacing w:after="0" w:line="240" w:lineRule="auto"/>
        <w:jc w:val="both"/>
        <w:rPr>
          <w:rFonts w:ascii="Times New Roman" w:hAnsi="Times New Roman"/>
          <w:sz w:val="20"/>
          <w:szCs w:val="20"/>
        </w:rPr>
      </w:pPr>
      <w:r w:rsidRPr="00021E9E">
        <w:rPr>
          <w:rFonts w:ascii="Times New Roman" w:hAnsi="Times New Roman"/>
          <w:sz w:val="20"/>
          <w:szCs w:val="20"/>
        </w:rPr>
        <w:t>Steam activation</w:t>
      </w:r>
    </w:p>
    <w:p w:rsidR="00021E9E" w:rsidRPr="00021E9E" w:rsidRDefault="00021E9E" w:rsidP="00021E9E">
      <w:pPr>
        <w:spacing w:after="0" w:line="240" w:lineRule="auto"/>
        <w:jc w:val="both"/>
        <w:rPr>
          <w:rFonts w:ascii="Times New Roman" w:hAnsi="Times New Roman"/>
          <w:sz w:val="20"/>
          <w:szCs w:val="20"/>
        </w:rPr>
      </w:pPr>
    </w:p>
    <w:p w:rsidR="00021E9E" w:rsidRPr="00021E9E" w:rsidRDefault="00021E9E" w:rsidP="00021E9E">
      <w:pPr>
        <w:spacing w:after="0" w:line="240" w:lineRule="auto"/>
        <w:ind w:firstLine="720"/>
        <w:jc w:val="both"/>
        <w:rPr>
          <w:rFonts w:ascii="Times New Roman" w:hAnsi="Times New Roman"/>
          <w:sz w:val="20"/>
          <w:szCs w:val="20"/>
        </w:rPr>
      </w:pPr>
      <w:r w:rsidRPr="00021E9E">
        <w:rPr>
          <w:rFonts w:ascii="Times New Roman" w:hAnsi="Times New Roman"/>
          <w:i/>
          <w:iCs/>
          <w:sz w:val="20"/>
          <w:szCs w:val="20"/>
        </w:rPr>
        <w:t>C + H</w:t>
      </w:r>
      <w:r w:rsidRPr="00021E9E">
        <w:rPr>
          <w:rFonts w:ascii="Times New Roman" w:hAnsi="Times New Roman"/>
          <w:i/>
          <w:iCs/>
          <w:sz w:val="20"/>
          <w:szCs w:val="20"/>
          <w:vertAlign w:val="subscript"/>
        </w:rPr>
        <w:t>2</w:t>
      </w:r>
      <w:r w:rsidRPr="00021E9E">
        <w:rPr>
          <w:rFonts w:ascii="Times New Roman" w:hAnsi="Times New Roman"/>
          <w:i/>
          <w:iCs/>
          <w:sz w:val="20"/>
          <w:szCs w:val="20"/>
        </w:rPr>
        <w:t>O = CO + H</w:t>
      </w:r>
      <w:r w:rsidRPr="00021E9E">
        <w:rPr>
          <w:rFonts w:ascii="Times New Roman" w:hAnsi="Times New Roman"/>
          <w:i/>
          <w:iCs/>
          <w:sz w:val="20"/>
          <w:szCs w:val="20"/>
          <w:vertAlign w:val="subscript"/>
        </w:rPr>
        <w:t>2</w:t>
      </w:r>
      <w:r w:rsidRPr="00021E9E">
        <w:rPr>
          <w:rFonts w:ascii="Times New Roman" w:hAnsi="Times New Roman"/>
          <w:i/>
          <w:iCs/>
          <w:sz w:val="20"/>
          <w:szCs w:val="20"/>
          <w:vertAlign w:val="subscript"/>
        </w:rPr>
        <w:tab/>
      </w:r>
      <w:r w:rsidRPr="00021E9E">
        <w:rPr>
          <w:rFonts w:ascii="Times New Roman" w:hAnsi="Times New Roman"/>
          <w:i/>
          <w:iCs/>
          <w:sz w:val="20"/>
          <w:szCs w:val="20"/>
          <w:vertAlign w:val="subscript"/>
        </w:rPr>
        <w:tab/>
      </w:r>
      <w:r w:rsidRPr="00021E9E">
        <w:rPr>
          <w:rFonts w:ascii="Times New Roman" w:hAnsi="Times New Roman"/>
          <w:i/>
          <w:iCs/>
          <w:sz w:val="20"/>
          <w:szCs w:val="20"/>
          <w:vertAlign w:val="subscript"/>
        </w:rPr>
        <w:tab/>
      </w:r>
      <w:r w:rsidRPr="00021E9E">
        <w:rPr>
          <w:rFonts w:ascii="Times New Roman" w:hAnsi="Times New Roman"/>
          <w:i/>
          <w:iCs/>
          <w:sz w:val="20"/>
          <w:szCs w:val="20"/>
          <w:vertAlign w:val="subscript"/>
        </w:rPr>
        <w:tab/>
      </w:r>
      <w:r w:rsidRPr="00021E9E">
        <w:rPr>
          <w:rFonts w:ascii="Times New Roman" w:hAnsi="Times New Roman"/>
          <w:i/>
          <w:iCs/>
          <w:sz w:val="20"/>
          <w:szCs w:val="20"/>
          <w:vertAlign w:val="subscript"/>
        </w:rPr>
        <w:tab/>
      </w:r>
      <w:r w:rsidRPr="00021E9E">
        <w:rPr>
          <w:rFonts w:ascii="Times New Roman" w:hAnsi="Times New Roman"/>
          <w:i/>
          <w:iCs/>
          <w:sz w:val="20"/>
          <w:szCs w:val="20"/>
          <w:vertAlign w:val="subscript"/>
        </w:rPr>
        <w:tab/>
      </w:r>
      <w:r w:rsidRPr="00021E9E">
        <w:rPr>
          <w:rFonts w:ascii="Times New Roman" w:hAnsi="Times New Roman"/>
          <w:i/>
          <w:iCs/>
          <w:sz w:val="20"/>
          <w:szCs w:val="20"/>
          <w:vertAlign w:val="subscript"/>
        </w:rPr>
        <w:tab/>
      </w:r>
      <w:r w:rsidRPr="00021E9E">
        <w:rPr>
          <w:rFonts w:ascii="Times New Roman" w:hAnsi="Times New Roman"/>
          <w:i/>
          <w:iCs/>
          <w:sz w:val="20"/>
          <w:szCs w:val="20"/>
          <w:vertAlign w:val="subscript"/>
        </w:rPr>
        <w:tab/>
      </w:r>
      <w:r w:rsidRPr="00021E9E">
        <w:rPr>
          <w:rFonts w:ascii="Times New Roman" w:hAnsi="Times New Roman"/>
          <w:i/>
          <w:iCs/>
          <w:sz w:val="20"/>
          <w:szCs w:val="20"/>
          <w:vertAlign w:val="subscript"/>
        </w:rPr>
        <w:tab/>
      </w:r>
      <w:r w:rsidR="00D3412E">
        <w:rPr>
          <w:rFonts w:ascii="Times New Roman" w:hAnsi="Times New Roman"/>
          <w:iCs/>
          <w:sz w:val="20"/>
          <w:szCs w:val="20"/>
        </w:rPr>
        <w:t xml:space="preserve">   </w:t>
      </w:r>
      <w:r w:rsidRPr="00021E9E">
        <w:rPr>
          <w:rFonts w:ascii="Times New Roman" w:hAnsi="Times New Roman"/>
          <w:sz w:val="20"/>
          <w:szCs w:val="20"/>
        </w:rPr>
        <w:t>(2)</w:t>
      </w:r>
    </w:p>
    <w:p w:rsidR="00021E9E" w:rsidRPr="00021E9E" w:rsidRDefault="00021E9E" w:rsidP="00021E9E">
      <w:pPr>
        <w:spacing w:after="0" w:line="240" w:lineRule="auto"/>
        <w:jc w:val="both"/>
        <w:rPr>
          <w:rFonts w:ascii="Times New Roman" w:hAnsi="Times New Roman"/>
          <w:i/>
          <w:iCs/>
          <w:sz w:val="20"/>
          <w:szCs w:val="20"/>
        </w:rPr>
      </w:pPr>
    </w:p>
    <w:p w:rsidR="00021E9E" w:rsidRPr="00021E9E" w:rsidRDefault="00021E9E" w:rsidP="00021E9E">
      <w:pPr>
        <w:spacing w:after="0" w:line="240" w:lineRule="auto"/>
        <w:jc w:val="both"/>
        <w:rPr>
          <w:rFonts w:ascii="Times New Roman" w:hAnsi="Times New Roman"/>
          <w:sz w:val="20"/>
          <w:szCs w:val="20"/>
        </w:rPr>
      </w:pPr>
      <w:r w:rsidRPr="00021E9E">
        <w:rPr>
          <w:rFonts w:ascii="Times New Roman" w:hAnsi="Times New Roman"/>
          <w:sz w:val="20"/>
          <w:szCs w:val="20"/>
        </w:rPr>
        <w:t>Although large amount of researches have been conducted with steam, CO</w:t>
      </w:r>
      <w:r w:rsidRPr="00021E9E">
        <w:rPr>
          <w:rFonts w:ascii="Times New Roman" w:hAnsi="Times New Roman"/>
          <w:sz w:val="20"/>
          <w:szCs w:val="20"/>
          <w:vertAlign w:val="subscript"/>
        </w:rPr>
        <w:t>2</w:t>
      </w:r>
      <w:r w:rsidRPr="00021E9E">
        <w:rPr>
          <w:rFonts w:ascii="Times New Roman" w:hAnsi="Times New Roman"/>
          <w:sz w:val="20"/>
          <w:szCs w:val="20"/>
        </w:rPr>
        <w:t xml:space="preserve"> or their simultaneous combination (i.e. mixture) as activating agent for different types of carbonaceous material  </w:t>
      </w:r>
      <w:r w:rsidRPr="00021E9E">
        <w:rPr>
          <w:rFonts w:ascii="Times New Roman" w:hAnsi="Times New Roman"/>
          <w:sz w:val="20"/>
          <w:szCs w:val="20"/>
        </w:rPr>
        <w:fldChar w:fldCharType="begin">
          <w:fldData xml:space="preserve">PEVuZE5vdGU+PENpdGU+PEF1dGhvcj5Nb2xpbmEtU2FiaW88L0F1dGhvcj48WWVhcj4xOTk2PC9Z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</w:fldData>
        </w:fldChar>
      </w:r>
      <w:r w:rsidRPr="00021E9E">
        <w:rPr>
          <w:rFonts w:ascii="Times New Roman" w:hAnsi="Times New Roman"/>
          <w:sz w:val="20"/>
          <w:szCs w:val="20"/>
        </w:rPr>
        <w:instrText xml:space="preserve"> ADDIN EN.CITE </w:instrText>
      </w:r>
      <w:r w:rsidRPr="00021E9E">
        <w:rPr>
          <w:rFonts w:ascii="Times New Roman" w:hAnsi="Times New Roman"/>
          <w:sz w:val="20"/>
          <w:szCs w:val="20"/>
        </w:rPr>
        <w:fldChar w:fldCharType="begin">
          <w:fldData xml:space="preserve">PEVuZE5vdGU+PENpdGU+PEF1dGhvcj5Nb2xpbmEtU2FiaW88L0F1dGhvcj48WWVhcj4xOTk2PC9Z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</w:fldData>
        </w:fldChar>
      </w:r>
      <w:r w:rsidRPr="00021E9E">
        <w:rPr>
          <w:rFonts w:ascii="Times New Roman" w:hAnsi="Times New Roman"/>
          <w:sz w:val="20"/>
          <w:szCs w:val="20"/>
        </w:rPr>
        <w:instrText xml:space="preserve"> ADDIN EN.CITE.DATA </w:instrText>
      </w:r>
      <w:r w:rsidRPr="00021E9E">
        <w:rPr>
          <w:rFonts w:ascii="Times New Roman" w:hAnsi="Times New Roman"/>
          <w:sz w:val="20"/>
          <w:szCs w:val="20"/>
        </w:rPr>
      </w:r>
      <w:r w:rsidRPr="00021E9E">
        <w:rPr>
          <w:rFonts w:ascii="Times New Roman" w:hAnsi="Times New Roman"/>
          <w:sz w:val="20"/>
          <w:szCs w:val="20"/>
        </w:rPr>
        <w:fldChar w:fldCharType="end"/>
      </w:r>
      <w:r w:rsidRPr="00021E9E">
        <w:rPr>
          <w:rFonts w:ascii="Times New Roman" w:hAnsi="Times New Roman"/>
          <w:sz w:val="20"/>
          <w:szCs w:val="20"/>
        </w:rPr>
      </w:r>
      <w:r w:rsidRPr="00021E9E">
        <w:rPr>
          <w:rFonts w:ascii="Times New Roman" w:hAnsi="Times New Roman"/>
          <w:sz w:val="20"/>
          <w:szCs w:val="20"/>
        </w:rPr>
        <w:fldChar w:fldCharType="separate"/>
      </w:r>
      <w:r w:rsidRPr="00021E9E">
        <w:rPr>
          <w:rFonts w:ascii="Times New Roman" w:hAnsi="Times New Roman"/>
          <w:noProof/>
          <w:sz w:val="20"/>
          <w:szCs w:val="20"/>
        </w:rPr>
        <w:t>[</w:t>
      </w:r>
      <w:hyperlink w:anchor="_ENREF_5" w:tooltip="Molina-Sabio, 1996 #1" w:history="1">
        <w:r w:rsidRPr="00021E9E">
          <w:rPr>
            <w:rFonts w:ascii="Times New Roman" w:hAnsi="Times New Roman"/>
            <w:noProof/>
            <w:sz w:val="20"/>
            <w:szCs w:val="20"/>
          </w:rPr>
          <w:t>5</w:t>
        </w:r>
      </w:hyperlink>
      <w:r w:rsidRPr="00021E9E">
        <w:rPr>
          <w:rFonts w:ascii="Times New Roman" w:hAnsi="Times New Roman"/>
          <w:noProof/>
          <w:sz w:val="20"/>
          <w:szCs w:val="20"/>
        </w:rPr>
        <w:t xml:space="preserve">, </w:t>
      </w:r>
      <w:hyperlink w:anchor="_ENREF_7" w:tooltip="Minkova, 2000 #34" w:history="1">
        <w:r w:rsidRPr="00021E9E">
          <w:rPr>
            <w:rFonts w:ascii="Times New Roman" w:hAnsi="Times New Roman"/>
            <w:noProof/>
            <w:sz w:val="20"/>
            <w:szCs w:val="20"/>
          </w:rPr>
          <w:t>7</w:t>
        </w:r>
      </w:hyperlink>
      <w:r w:rsidRPr="00021E9E">
        <w:rPr>
          <w:rFonts w:ascii="Times New Roman" w:hAnsi="Times New Roman"/>
          <w:noProof/>
          <w:sz w:val="20"/>
          <w:szCs w:val="20"/>
        </w:rPr>
        <w:t xml:space="preserve">, </w:t>
      </w:r>
      <w:hyperlink w:anchor="_ENREF_8" w:tooltip="Carrott, 2008 #32" w:history="1">
        <w:r w:rsidRPr="00021E9E">
          <w:rPr>
            <w:rFonts w:ascii="Times New Roman" w:hAnsi="Times New Roman"/>
            <w:noProof/>
            <w:sz w:val="20"/>
            <w:szCs w:val="20"/>
          </w:rPr>
          <w:t>8</w:t>
        </w:r>
      </w:hyperlink>
      <w:r w:rsidRPr="00021E9E">
        <w:rPr>
          <w:rFonts w:ascii="Times New Roman" w:hAnsi="Times New Roman"/>
          <w:noProof/>
          <w:sz w:val="20"/>
          <w:szCs w:val="20"/>
        </w:rPr>
        <w:t>]</w:t>
      </w:r>
      <w:r w:rsidRPr="00021E9E">
        <w:rPr>
          <w:rFonts w:ascii="Times New Roman" w:hAnsi="Times New Roman"/>
          <w:sz w:val="20"/>
          <w:szCs w:val="20"/>
        </w:rPr>
        <w:fldChar w:fldCharType="end"/>
      </w:r>
      <w:r w:rsidRPr="00021E9E">
        <w:rPr>
          <w:rFonts w:ascii="Times New Roman" w:hAnsi="Times New Roman"/>
          <w:sz w:val="20"/>
          <w:szCs w:val="20"/>
        </w:rPr>
        <w:t>, very few of the previous works has addressed the effect of CO</w:t>
      </w:r>
      <w:r w:rsidRPr="00021E9E">
        <w:rPr>
          <w:rFonts w:ascii="Times New Roman" w:hAnsi="Times New Roman"/>
          <w:sz w:val="20"/>
          <w:szCs w:val="20"/>
          <w:vertAlign w:val="subscript"/>
        </w:rPr>
        <w:t>2</w:t>
      </w:r>
      <w:r w:rsidRPr="00021E9E">
        <w:rPr>
          <w:rFonts w:ascii="Times New Roman" w:hAnsi="Times New Roman"/>
          <w:sz w:val="20"/>
          <w:szCs w:val="20"/>
        </w:rPr>
        <w:t>-steam activation sequences on the pore development for methane adsorption application. This study is therefore aimed in investigating the methane adsorption performance from palm kernel shell derived activated carbon using the sequential combination (as opposed to the usual simultaneous combination) of CO</w:t>
      </w:r>
      <w:r w:rsidRPr="00021E9E">
        <w:rPr>
          <w:rFonts w:ascii="Times New Roman" w:hAnsi="Times New Roman"/>
          <w:sz w:val="20"/>
          <w:szCs w:val="20"/>
          <w:vertAlign w:val="subscript"/>
        </w:rPr>
        <w:softHyphen/>
        <w:t>2</w:t>
      </w:r>
      <w:r w:rsidRPr="00021E9E">
        <w:rPr>
          <w:rFonts w:ascii="Times New Roman" w:hAnsi="Times New Roman"/>
          <w:sz w:val="20"/>
          <w:szCs w:val="20"/>
        </w:rPr>
        <w:t xml:space="preserve"> + steam activation. Our findings provide additional insight into developing an efficient activation procedure for producing high quality activated carbon for methane adsorption.</w:t>
      </w:r>
    </w:p>
    <w:p w:rsidR="006768E9" w:rsidRDefault="006768E9" w:rsidP="00021E9E">
      <w:pPr>
        <w:spacing w:after="0" w:line="240" w:lineRule="auto"/>
        <w:jc w:val="center"/>
        <w:rPr>
          <w:rFonts w:ascii="Times New Roman" w:hAnsi="Times New Roman"/>
          <w:noProof/>
          <w:sz w:val="20"/>
          <w:szCs w:val="20"/>
          <w:lang w:bidi="ar-SA"/>
        </w:rPr>
      </w:pPr>
    </w:p>
    <w:p w:rsidR="00021E9E" w:rsidRPr="00846A49" w:rsidRDefault="00021E9E" w:rsidP="00021E9E">
      <w:pPr>
        <w:pStyle w:val="ListParagraph"/>
        <w:tabs>
          <w:tab w:val="left" w:pos="567"/>
        </w:tabs>
        <w:spacing w:after="0" w:line="240" w:lineRule="auto"/>
        <w:ind w:left="288"/>
        <w:contextualSpacing w:val="0"/>
        <w:jc w:val="center"/>
        <w:rPr>
          <w:rFonts w:asciiTheme="majorBidi" w:hAnsiTheme="majorBidi" w:cstheme="majorBidi"/>
          <w:b/>
          <w:bCs/>
          <w:sz w:val="20"/>
          <w:szCs w:val="20"/>
        </w:rPr>
      </w:pPr>
      <w:r w:rsidRPr="00EA0506">
        <w:rPr>
          <w:rFonts w:asciiTheme="majorBidi" w:hAnsiTheme="majorBidi" w:cstheme="majorBidi"/>
          <w:b/>
          <w:bCs/>
          <w:sz w:val="20"/>
          <w:szCs w:val="20"/>
        </w:rPr>
        <w:t xml:space="preserve">Materials and </w:t>
      </w:r>
      <w:r>
        <w:rPr>
          <w:rFonts w:asciiTheme="majorBidi" w:hAnsiTheme="majorBidi" w:cstheme="majorBidi"/>
          <w:b/>
          <w:bCs/>
          <w:sz w:val="20"/>
          <w:szCs w:val="20"/>
        </w:rPr>
        <w:t>M</w:t>
      </w:r>
      <w:r w:rsidRPr="00EA0506">
        <w:rPr>
          <w:rFonts w:asciiTheme="majorBidi" w:hAnsiTheme="majorBidi" w:cstheme="majorBidi"/>
          <w:b/>
          <w:bCs/>
          <w:sz w:val="20"/>
          <w:szCs w:val="20"/>
        </w:rPr>
        <w:t>ethods</w:t>
      </w:r>
    </w:p>
    <w:p w:rsidR="00021E9E" w:rsidRPr="00EA0506" w:rsidRDefault="00021E9E" w:rsidP="00021E9E">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R</w:t>
      </w:r>
      <w:r w:rsidRPr="00EA0506">
        <w:rPr>
          <w:rFonts w:asciiTheme="majorBidi" w:hAnsiTheme="majorBidi" w:cstheme="majorBidi"/>
          <w:b/>
          <w:bCs/>
          <w:sz w:val="20"/>
          <w:szCs w:val="20"/>
        </w:rPr>
        <w:t>aw material preparation</w:t>
      </w:r>
    </w:p>
    <w:p w:rsidR="00021E9E" w:rsidRDefault="00021E9E" w:rsidP="00021E9E">
      <w:pPr>
        <w:spacing w:after="0" w:line="240" w:lineRule="auto"/>
        <w:jc w:val="both"/>
        <w:rPr>
          <w:rFonts w:asciiTheme="majorBidi" w:hAnsiTheme="majorBidi" w:cstheme="majorBidi"/>
          <w:sz w:val="20"/>
          <w:szCs w:val="20"/>
        </w:rPr>
      </w:pPr>
      <w:r w:rsidRPr="0060293E">
        <w:rPr>
          <w:rFonts w:asciiTheme="majorBidi" w:hAnsiTheme="majorBidi" w:cstheme="majorBidi"/>
          <w:sz w:val="20"/>
          <w:szCs w:val="20"/>
        </w:rPr>
        <w:t>Oil palm kernel shells (PKS) were used as activated carbon precursors in this study. PKS were obtained from Sime Darby Research and Development Centre (R&amp;D) in Carey Island, Malaysia. PKS samples were washed with distilled water to remove dust and impurities. The washed PKS were sundried for 48 hours and further dried in an oven at 110 °C overnight to remove moisture and to preserve from biological degradation. The dried PKS were crushed and sieved to obtain particles sizes in the range of 0.5 to 1.0 mm.</w:t>
      </w:r>
    </w:p>
    <w:p w:rsidR="00021E9E" w:rsidRPr="0060293E" w:rsidRDefault="00021E9E" w:rsidP="00021E9E">
      <w:pPr>
        <w:spacing w:after="0" w:line="240" w:lineRule="auto"/>
        <w:jc w:val="both"/>
        <w:rPr>
          <w:rFonts w:asciiTheme="majorBidi" w:hAnsiTheme="majorBidi" w:cstheme="majorBidi"/>
          <w:sz w:val="20"/>
          <w:szCs w:val="20"/>
        </w:rPr>
      </w:pPr>
    </w:p>
    <w:p w:rsidR="00021E9E" w:rsidRPr="00EA0506" w:rsidRDefault="00021E9E" w:rsidP="00021E9E">
      <w:pPr>
        <w:spacing w:after="0" w:line="240" w:lineRule="auto"/>
        <w:jc w:val="both"/>
        <w:rPr>
          <w:rFonts w:asciiTheme="majorBidi" w:hAnsiTheme="majorBidi" w:cstheme="majorBidi"/>
          <w:b/>
          <w:bCs/>
          <w:sz w:val="20"/>
          <w:szCs w:val="20"/>
        </w:rPr>
      </w:pPr>
      <w:r w:rsidRPr="00EA0506">
        <w:rPr>
          <w:rFonts w:asciiTheme="majorBidi" w:hAnsiTheme="majorBidi" w:cstheme="majorBidi"/>
          <w:b/>
          <w:bCs/>
          <w:sz w:val="20"/>
          <w:szCs w:val="20"/>
        </w:rPr>
        <w:t>Preparation of activated carbon</w:t>
      </w:r>
    </w:p>
    <w:p w:rsidR="00021E9E" w:rsidRDefault="00021E9E" w:rsidP="00021E9E">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Dried PKS </w:t>
      </w:r>
      <w:r w:rsidRPr="0060293E">
        <w:rPr>
          <w:rFonts w:asciiTheme="majorBidi" w:hAnsiTheme="majorBidi" w:cstheme="majorBidi"/>
          <w:sz w:val="20"/>
          <w:szCs w:val="20"/>
        </w:rPr>
        <w:t>with the mass of 110 (±0.1) g were mixed into 220 mL</w:t>
      </w:r>
      <w:r>
        <w:rPr>
          <w:rFonts w:asciiTheme="majorBidi" w:hAnsiTheme="majorBidi" w:cstheme="majorBidi"/>
          <w:sz w:val="20"/>
          <w:szCs w:val="20"/>
        </w:rPr>
        <w:t xml:space="preserve"> solution (98</w:t>
      </w:r>
      <w:r w:rsidRPr="0060293E">
        <w:rPr>
          <w:rFonts w:asciiTheme="majorBidi" w:hAnsiTheme="majorBidi" w:cstheme="majorBidi"/>
          <w:sz w:val="20"/>
          <w:szCs w:val="20"/>
        </w:rPr>
        <w:t>% purity from Acros Organics) of 55% (w/w) zinc chloride</w:t>
      </w:r>
      <w:r>
        <w:rPr>
          <w:rFonts w:asciiTheme="majorBidi" w:hAnsiTheme="majorBidi" w:cstheme="majorBidi"/>
          <w:sz w:val="20"/>
          <w:szCs w:val="20"/>
        </w:rPr>
        <w:t>. The mixture was</w:t>
      </w:r>
      <w:r w:rsidRPr="0060293E">
        <w:rPr>
          <w:rFonts w:asciiTheme="majorBidi" w:hAnsiTheme="majorBidi" w:cstheme="majorBidi"/>
          <w:sz w:val="20"/>
          <w:szCs w:val="20"/>
        </w:rPr>
        <w:t xml:space="preserve"> stirred by a magnetic stirrer in a beaker at 80 °C for 3 hours. The mixture was then dried in an oven at 110 °C until the PKS achieved complete dryness. Figure 1 shows the experimental setup for carbonisation and activation processes. The setup consists of a double layer stainless steel reactor. The treated-PKS was carbonised under nitrogen flow of 192 cm</w:t>
      </w:r>
      <w:r w:rsidRPr="0060293E">
        <w:rPr>
          <w:rFonts w:asciiTheme="majorBidi" w:hAnsiTheme="majorBidi" w:cstheme="majorBidi"/>
          <w:sz w:val="20"/>
          <w:szCs w:val="20"/>
          <w:vertAlign w:val="superscript"/>
        </w:rPr>
        <w:t>3</w:t>
      </w:r>
      <w:r w:rsidRPr="0060293E">
        <w:rPr>
          <w:rFonts w:asciiTheme="majorBidi" w:hAnsiTheme="majorBidi" w:cstheme="majorBidi"/>
          <w:sz w:val="20"/>
          <w:szCs w:val="20"/>
        </w:rPr>
        <w:t>/min until the temperature reached 900</w:t>
      </w:r>
      <w:r>
        <w:rPr>
          <w:rFonts w:asciiTheme="majorBidi" w:hAnsiTheme="majorBidi" w:cstheme="majorBidi"/>
          <w:sz w:val="20"/>
          <w:szCs w:val="20"/>
        </w:rPr>
        <w:t xml:space="preserve"> </w:t>
      </w:r>
      <w:r w:rsidRPr="0060293E">
        <w:rPr>
          <w:rFonts w:asciiTheme="majorBidi" w:hAnsiTheme="majorBidi" w:cstheme="majorBidi"/>
          <w:sz w:val="20"/>
          <w:szCs w:val="20"/>
          <w:vertAlign w:val="superscript"/>
        </w:rPr>
        <w:t>o</w:t>
      </w:r>
      <w:r w:rsidRPr="0060293E">
        <w:rPr>
          <w:rFonts w:asciiTheme="majorBidi" w:hAnsiTheme="majorBidi" w:cstheme="majorBidi"/>
          <w:sz w:val="20"/>
          <w:szCs w:val="20"/>
        </w:rPr>
        <w:t>C. N</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gas was then switched to CO</w:t>
      </w:r>
      <w:r w:rsidRPr="0060293E">
        <w:rPr>
          <w:rFonts w:asciiTheme="majorBidi" w:hAnsiTheme="majorBidi" w:cstheme="majorBidi"/>
          <w:sz w:val="20"/>
          <w:szCs w:val="20"/>
          <w:vertAlign w:val="subscript"/>
        </w:rPr>
        <w:t>2</w:t>
      </w:r>
      <w:r w:rsidRPr="0060293E">
        <w:rPr>
          <w:rFonts w:asciiTheme="majorBidi" w:hAnsiTheme="majorBidi" w:cstheme="majorBidi"/>
          <w:sz w:val="20"/>
          <w:szCs w:val="20"/>
        </w:rPr>
        <w:t xml:space="preserve"> and followed by steam sequentially for </w:t>
      </w:r>
      <w:r>
        <w:rPr>
          <w:rFonts w:asciiTheme="majorBidi" w:hAnsiTheme="majorBidi" w:cstheme="majorBidi"/>
          <w:sz w:val="20"/>
          <w:szCs w:val="20"/>
        </w:rPr>
        <w:t>2 hours</w:t>
      </w:r>
      <w:r w:rsidRPr="0060293E">
        <w:rPr>
          <w:rFonts w:asciiTheme="majorBidi" w:hAnsiTheme="majorBidi" w:cstheme="majorBidi"/>
          <w:sz w:val="20"/>
          <w:szCs w:val="20"/>
        </w:rPr>
        <w:t>. The activated carbon obtained was washed under stirring with 0.1M of hydrochloric acid for one hour and further washed with hot distilled water six times (30 minutes each) to remove the remaining chemicals.</w:t>
      </w:r>
    </w:p>
    <w:p w:rsidR="00D3412E" w:rsidRDefault="00D3412E" w:rsidP="00021E9E">
      <w:pPr>
        <w:spacing w:after="0" w:line="240" w:lineRule="auto"/>
        <w:jc w:val="both"/>
        <w:rPr>
          <w:rFonts w:ascii="Times New Roman" w:hAnsi="Times New Roman"/>
          <w:noProof/>
          <w:sz w:val="20"/>
          <w:szCs w:val="20"/>
          <w:lang w:bidi="ar-SA"/>
        </w:rPr>
      </w:pPr>
    </w:p>
    <w:p w:rsidR="00021E9E" w:rsidRDefault="00021E9E" w:rsidP="00021E9E">
      <w:pPr>
        <w:spacing w:after="0" w:line="240" w:lineRule="auto"/>
        <w:jc w:val="both"/>
        <w:rPr>
          <w:rFonts w:ascii="Times New Roman" w:hAnsi="Times New Roman"/>
          <w:noProof/>
          <w:sz w:val="20"/>
          <w:szCs w:val="20"/>
          <w:lang w:bidi="ar-SA"/>
        </w:rPr>
      </w:pPr>
    </w:p>
    <w:p w:rsidR="00021E9E" w:rsidRDefault="00021E9E" w:rsidP="00021E9E">
      <w:pPr>
        <w:contextualSpacing/>
        <w:jc w:val="center"/>
        <w:rPr>
          <w:rFonts w:asciiTheme="majorBidi" w:hAnsiTheme="majorBidi" w:cstheme="majorBidi"/>
          <w:sz w:val="20"/>
          <w:szCs w:val="20"/>
        </w:rPr>
      </w:pPr>
      <w:r>
        <w:rPr>
          <w:rFonts w:asciiTheme="majorBidi" w:hAnsiTheme="majorBidi" w:cstheme="majorBidi"/>
          <w:noProof/>
          <w:sz w:val="20"/>
          <w:szCs w:val="20"/>
          <w:lang w:bidi="ar-SA"/>
        </w:rPr>
        <w:lastRenderedPageBreak/>
        <mc:AlternateContent>
          <mc:Choice Requires="wps">
            <w:drawing>
              <wp:anchor distT="0" distB="0" distL="114300" distR="114300" simplePos="0" relativeHeight="251660800" behindDoc="1" locked="0" layoutInCell="1" allowOverlap="1" wp14:anchorId="7A667A34" wp14:editId="486B0BB6">
                <wp:simplePos x="0" y="0"/>
                <wp:positionH relativeFrom="column">
                  <wp:posOffset>1582420</wp:posOffset>
                </wp:positionH>
                <wp:positionV relativeFrom="paragraph">
                  <wp:posOffset>-32385</wp:posOffset>
                </wp:positionV>
                <wp:extent cx="2571750" cy="27051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571750" cy="2705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24.6pt;margin-top:-2.55pt;width:202.5pt;height:213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" fillcolor="white [3201]" strokecolor="black [3200]" strokeweight="2pt"/>
            </w:pict>
          </mc:Fallback>
        </mc:AlternateContent>
      </w:r>
      <w:r w:rsidRPr="0060293E">
        <w:rPr>
          <w:rFonts w:asciiTheme="majorBidi" w:hAnsiTheme="majorBidi" w:cstheme="majorBidi"/>
          <w:sz w:val="20"/>
          <w:szCs w:val="20"/>
        </w:rPr>
        <w:object w:dxaOrig="7351" w:dyaOrig="8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15pt;height:213.1pt" o:ole="" o:allowoverlap="f">
            <v:imagedata r:id="rId11" o:title=""/>
          </v:shape>
          <o:OLEObject Type="Embed" ProgID="Visio.Drawing.15" ShapeID="_x0000_i1025" DrawAspect="Content" ObjectID="_1542632711" r:id="rId12"/>
        </w:object>
      </w:r>
    </w:p>
    <w:p w:rsidR="00021E9E" w:rsidRDefault="00021E9E" w:rsidP="00021E9E">
      <w:pPr>
        <w:contextualSpacing/>
        <w:jc w:val="center"/>
        <w:rPr>
          <w:rFonts w:asciiTheme="majorBidi" w:hAnsiTheme="majorBidi" w:cstheme="majorBidi"/>
          <w:sz w:val="20"/>
          <w:szCs w:val="20"/>
        </w:rPr>
      </w:pPr>
    </w:p>
    <w:p w:rsidR="00021E9E" w:rsidRDefault="00021E9E" w:rsidP="00021E9E">
      <w:pPr>
        <w:contextualSpacing/>
        <w:jc w:val="center"/>
        <w:rPr>
          <w:rFonts w:asciiTheme="majorBidi" w:hAnsiTheme="majorBidi" w:cstheme="majorBidi"/>
          <w:sz w:val="20"/>
          <w:szCs w:val="20"/>
        </w:rPr>
      </w:pPr>
      <w:r>
        <w:rPr>
          <w:rFonts w:asciiTheme="majorBidi" w:hAnsiTheme="majorBidi" w:cstheme="majorBidi"/>
          <w:sz w:val="20"/>
          <w:szCs w:val="20"/>
        </w:rPr>
        <w:t>Figure</w:t>
      </w:r>
      <w:r w:rsidRPr="0060293E">
        <w:rPr>
          <w:rFonts w:asciiTheme="majorBidi" w:hAnsiTheme="majorBidi" w:cstheme="majorBidi"/>
          <w:sz w:val="20"/>
          <w:szCs w:val="20"/>
        </w:rPr>
        <w:t xml:space="preserve"> 1</w:t>
      </w:r>
      <w:r>
        <w:rPr>
          <w:rFonts w:asciiTheme="majorBidi" w:hAnsiTheme="majorBidi" w:cstheme="majorBidi"/>
          <w:sz w:val="20"/>
          <w:szCs w:val="20"/>
        </w:rPr>
        <w:t>.</w:t>
      </w:r>
      <w:r w:rsidRPr="0060293E">
        <w:rPr>
          <w:rFonts w:asciiTheme="majorBidi" w:hAnsiTheme="majorBidi" w:cstheme="majorBidi"/>
          <w:sz w:val="20"/>
          <w:szCs w:val="20"/>
        </w:rPr>
        <w:t xml:space="preserve"> </w:t>
      </w:r>
      <w:r>
        <w:rPr>
          <w:rFonts w:asciiTheme="majorBidi" w:hAnsiTheme="majorBidi" w:cstheme="majorBidi"/>
          <w:sz w:val="20"/>
          <w:szCs w:val="20"/>
        </w:rPr>
        <w:t xml:space="preserve"> </w:t>
      </w:r>
      <w:r w:rsidRPr="0060293E">
        <w:rPr>
          <w:rFonts w:asciiTheme="majorBidi" w:hAnsiTheme="majorBidi" w:cstheme="majorBidi"/>
          <w:sz w:val="20"/>
          <w:szCs w:val="20"/>
        </w:rPr>
        <w:t>Schematic diagram of the preparation of activated carbon</w:t>
      </w:r>
    </w:p>
    <w:p w:rsidR="00021E9E" w:rsidRDefault="00021E9E" w:rsidP="00021E9E">
      <w:pPr>
        <w:spacing w:after="0" w:line="240" w:lineRule="auto"/>
        <w:jc w:val="both"/>
        <w:rPr>
          <w:rFonts w:ascii="Times New Roman" w:hAnsi="Times New Roman"/>
          <w:noProof/>
          <w:sz w:val="20"/>
          <w:szCs w:val="20"/>
          <w:lang w:bidi="ar-SA"/>
        </w:rPr>
      </w:pPr>
    </w:p>
    <w:p w:rsidR="003869D7" w:rsidRDefault="003869D7" w:rsidP="00021E9E">
      <w:pPr>
        <w:spacing w:after="0" w:line="240" w:lineRule="auto"/>
        <w:jc w:val="both"/>
        <w:rPr>
          <w:rFonts w:ascii="Times New Roman" w:hAnsi="Times New Roman"/>
          <w:noProof/>
          <w:sz w:val="20"/>
          <w:szCs w:val="20"/>
          <w:lang w:bidi="ar-SA"/>
        </w:rPr>
      </w:pPr>
    </w:p>
    <w:p w:rsidR="003869D7" w:rsidRPr="003869D7" w:rsidRDefault="003869D7" w:rsidP="003869D7">
      <w:pPr>
        <w:spacing w:after="0" w:line="240" w:lineRule="auto"/>
        <w:jc w:val="both"/>
        <w:rPr>
          <w:rFonts w:ascii="Times New Roman" w:hAnsi="Times New Roman"/>
          <w:b/>
          <w:bCs/>
          <w:sz w:val="18"/>
          <w:szCs w:val="18"/>
        </w:rPr>
      </w:pPr>
      <w:r w:rsidRPr="003869D7">
        <w:rPr>
          <w:rFonts w:ascii="Times New Roman" w:hAnsi="Times New Roman"/>
          <w:b/>
          <w:bCs/>
          <w:sz w:val="20"/>
          <w:szCs w:val="20"/>
        </w:rPr>
        <w:t>Methane adsorption by volumetric method</w:t>
      </w:r>
    </w:p>
    <w:p w:rsidR="003869D7" w:rsidRPr="003869D7" w:rsidRDefault="003869D7" w:rsidP="003869D7">
      <w:pPr>
        <w:spacing w:after="0" w:line="240" w:lineRule="auto"/>
        <w:jc w:val="both"/>
        <w:rPr>
          <w:rFonts w:ascii="Times New Roman" w:hAnsi="Times New Roman"/>
          <w:sz w:val="20"/>
          <w:szCs w:val="20"/>
        </w:rPr>
      </w:pPr>
      <w:r w:rsidRPr="003869D7">
        <w:rPr>
          <w:rFonts w:ascii="Times New Roman" w:hAnsi="Times New Roman"/>
          <w:sz w:val="20"/>
          <w:szCs w:val="20"/>
        </w:rPr>
        <w:t>An amount 20 (±0.1) g of activated carbon sample was weighed and placed into high pressure stainless steel adsorbent cell and degassed for several hours to remove any impurity at room temperature. Schematic diagram of experimental set-up is shown in Figure 2. Two pressure transmitters model TPS20-G27F8-00 (range 0 – 20 kg/cm</w:t>
      </w:r>
      <w:r w:rsidRPr="003869D7">
        <w:rPr>
          <w:rFonts w:ascii="Times New Roman" w:hAnsi="Times New Roman"/>
          <w:sz w:val="20"/>
          <w:szCs w:val="20"/>
          <w:vertAlign w:val="superscript"/>
        </w:rPr>
        <w:t>3</w:t>
      </w:r>
      <w:r w:rsidRPr="003869D7">
        <w:rPr>
          <w:rFonts w:ascii="Times New Roman" w:hAnsi="Times New Roman"/>
          <w:sz w:val="20"/>
          <w:szCs w:val="20"/>
        </w:rPr>
        <w:t xml:space="preserve"> with accuracy ± 0.001) manufactured by Murr Electronic were used to measure the pressure. The temperature condition of the experiment was within the range of 300 (±0.1)K up to 303 (±0.1)K. Methane gas was injected using needle valve up to 10(± 0.001) bar continuously. The number of mol of methane uptake was determined from the mass balance by the application of ideal gas equation of states (3).</w:t>
      </w:r>
    </w:p>
    <w:p w:rsidR="003869D7" w:rsidRPr="003869D7" w:rsidRDefault="003869D7" w:rsidP="003869D7">
      <w:pPr>
        <w:spacing w:after="0" w:line="240" w:lineRule="auto"/>
        <w:jc w:val="both"/>
        <w:rPr>
          <w:rFonts w:ascii="Times New Roman" w:hAnsi="Times New Roman"/>
          <w:sz w:val="20"/>
          <w:szCs w:val="20"/>
        </w:rPr>
      </w:pPr>
    </w:p>
    <w:p w:rsidR="003869D7" w:rsidRPr="003869D7" w:rsidRDefault="003869D7" w:rsidP="003869D7">
      <w:pPr>
        <w:spacing w:after="0" w:line="240" w:lineRule="auto"/>
        <w:jc w:val="both"/>
        <w:rPr>
          <w:rFonts w:ascii="Times New Roman" w:hAnsi="Times New Roman"/>
          <w:sz w:val="20"/>
          <w:szCs w:val="20"/>
        </w:rPr>
      </w:pPr>
      <m:oMath>
        <m:r>
          <w:rPr>
            <w:rFonts w:ascii="Cambria Math" w:hAnsi="Cambria Math"/>
            <w:sz w:val="20"/>
            <w:szCs w:val="20"/>
          </w:rPr>
          <m:t xml:space="preserve">            </m:t>
        </m:r>
        <m:sSub>
          <m:sSubPr>
            <m:ctrlPr>
              <w:rPr>
                <w:rFonts w:ascii="Cambria Math" w:hAnsi="Cambria Math"/>
                <w:i/>
                <w:sz w:val="20"/>
                <w:szCs w:val="20"/>
              </w:rPr>
            </m:ctrlPr>
          </m:sSubPr>
          <m:e>
            <m:r>
              <m:rPr>
                <m:nor/>
              </m:rPr>
              <w:rPr>
                <w:rFonts w:ascii="Times New Roman" w:hAnsi="Times New Roman"/>
                <w:i/>
                <w:sz w:val="20"/>
                <w:szCs w:val="20"/>
              </w:rPr>
              <m:t>n</m:t>
            </m:r>
          </m:e>
          <m:sub>
            <m:r>
              <m:rPr>
                <m:nor/>
              </m:rPr>
              <w:rPr>
                <w:rFonts w:ascii="Times New Roman" w:hAnsi="Times New Roman"/>
                <w:i/>
                <w:sz w:val="20"/>
                <w:szCs w:val="20"/>
              </w:rPr>
              <m:t>ads</m:t>
            </m:r>
          </m:sub>
        </m:sSub>
        <m:r>
          <m:rPr>
            <m:nor/>
          </m:rPr>
          <w:rPr>
            <w:rFonts w:ascii="Times New Roman" w:hAnsi="Times New Roman"/>
            <w:i/>
            <w:sz w:val="20"/>
            <w:szCs w:val="20"/>
          </w:rPr>
          <m:t>=</m:t>
        </m:r>
        <m:f>
          <m:fPr>
            <m:ctrlPr>
              <w:rPr>
                <w:rFonts w:ascii="Cambria Math" w:hAnsi="Cambria Math"/>
                <w:i/>
                <w:sz w:val="20"/>
                <w:szCs w:val="20"/>
              </w:rPr>
            </m:ctrlPr>
          </m:fPr>
          <m:num>
            <m:r>
              <m:rPr>
                <m:nor/>
              </m:rPr>
              <w:rPr>
                <w:rFonts w:ascii="Times New Roman" w:hAnsi="Times New Roman"/>
                <w:i/>
                <w:sz w:val="20"/>
                <w:szCs w:val="20"/>
              </w:rPr>
              <m:t>1</m:t>
            </m:r>
          </m:num>
          <m:den>
            <m:sSub>
              <m:sSubPr>
                <m:ctrlPr>
                  <w:rPr>
                    <w:rFonts w:ascii="Cambria Math" w:hAnsi="Cambria Math"/>
                    <w:i/>
                    <w:sz w:val="20"/>
                    <w:szCs w:val="20"/>
                  </w:rPr>
                </m:ctrlPr>
              </m:sSubPr>
              <m:e>
                <m:r>
                  <m:rPr>
                    <m:nor/>
                  </m:rPr>
                  <w:rPr>
                    <w:rFonts w:ascii="Times New Roman" w:hAnsi="Times New Roman"/>
                    <w:i/>
                    <w:sz w:val="20"/>
                    <w:szCs w:val="20"/>
                  </w:rPr>
                  <m:t>M</m:t>
                </m:r>
              </m:e>
              <m:sub>
                <m:r>
                  <m:rPr>
                    <m:nor/>
                  </m:rPr>
                  <w:rPr>
                    <w:rFonts w:ascii="Times New Roman" w:hAnsi="Times New Roman"/>
                    <w:i/>
                    <w:sz w:val="20"/>
                    <w:szCs w:val="20"/>
                  </w:rPr>
                  <m:t>w</m:t>
                </m:r>
              </m:sub>
            </m:sSub>
          </m:den>
        </m:f>
        <m:d>
          <m:dPr>
            <m:begChr m:val="["/>
            <m:endChr m:val="]"/>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i/>
                            <w:sz w:val="20"/>
                            <w:szCs w:val="20"/>
                          </w:rPr>
                          <m:t>P</m:t>
                        </m:r>
                      </m:e>
                      <m:sub>
                        <m:sSub>
                          <m:sSubPr>
                            <m:ctrlPr>
                              <w:rPr>
                                <w:rFonts w:ascii="Cambria Math" w:hAnsi="Cambria Math"/>
                                <w:i/>
                                <w:sz w:val="20"/>
                                <w:szCs w:val="20"/>
                              </w:rPr>
                            </m:ctrlPr>
                          </m:sSubPr>
                          <m:e>
                            <m:r>
                              <w:rPr>
                                <w:rFonts w:ascii="Cambria Math" w:hAnsi="Cambria Math"/>
                                <w:sz w:val="20"/>
                                <w:szCs w:val="20"/>
                              </w:rPr>
                              <m:t>r</m:t>
                            </m:r>
                          </m:e>
                          <m:sub>
                            <m:r>
                              <m:rPr>
                                <m:nor/>
                              </m:rPr>
                              <w:rPr>
                                <w:rFonts w:ascii="Times New Roman" w:hAnsi="Times New Roman"/>
                                <w:i/>
                                <w:sz w:val="20"/>
                                <w:szCs w:val="20"/>
                              </w:rPr>
                              <m:t>1</m:t>
                            </m:r>
                          </m:sub>
                        </m:sSub>
                      </m:sub>
                    </m:sSub>
                  </m:num>
                  <m:den>
                    <m:sSub>
                      <m:sSubPr>
                        <m:ctrlPr>
                          <w:rPr>
                            <w:rFonts w:ascii="Cambria Math" w:hAnsi="Cambria Math"/>
                            <w:i/>
                            <w:sz w:val="20"/>
                            <w:szCs w:val="20"/>
                          </w:rPr>
                        </m:ctrlPr>
                      </m:sSubPr>
                      <m:e>
                        <m:r>
                          <m:rPr>
                            <m:nor/>
                          </m:rPr>
                          <w:rPr>
                            <w:rFonts w:ascii="Times New Roman" w:hAnsi="Times New Roman"/>
                            <w:i/>
                            <w:sz w:val="20"/>
                            <w:szCs w:val="20"/>
                          </w:rPr>
                          <m:t>Z</m:t>
                        </m:r>
                      </m:e>
                      <m:sub>
                        <m:sSub>
                          <m:sSubPr>
                            <m:ctrlPr>
                              <w:rPr>
                                <w:rFonts w:ascii="Cambria Math" w:hAnsi="Cambria Math"/>
                                <w:i/>
                                <w:sz w:val="20"/>
                                <w:szCs w:val="20"/>
                              </w:rPr>
                            </m:ctrlPr>
                          </m:sSubPr>
                          <m:e>
                            <m:r>
                              <w:rPr>
                                <w:rFonts w:ascii="Cambria Math" w:hAnsi="Cambria Math"/>
                                <w:sz w:val="20"/>
                                <w:szCs w:val="20"/>
                              </w:rPr>
                              <m:t>r</m:t>
                            </m:r>
                          </m:e>
                          <m:sub>
                            <m:r>
                              <m:rPr>
                                <m:nor/>
                              </m:rPr>
                              <w:rPr>
                                <w:rFonts w:ascii="Times New Roman" w:hAnsi="Times New Roman"/>
                                <w:i/>
                                <w:sz w:val="20"/>
                                <w:szCs w:val="20"/>
                              </w:rPr>
                              <m:t>1</m:t>
                            </m:r>
                          </m:sub>
                        </m:sSub>
                      </m:sub>
                    </m:sSub>
                  </m:den>
                </m:f>
                <m:r>
                  <m:rPr>
                    <m:nor/>
                  </m:rPr>
                  <w:rPr>
                    <w:rFonts w:ascii="Times New Roman" w:hAnsi="Times New Roman"/>
                    <w:i/>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i/>
                            <w:sz w:val="20"/>
                            <w:szCs w:val="20"/>
                          </w:rPr>
                          <m:t>P</m:t>
                        </m:r>
                      </m:e>
                      <m:sub>
                        <m:sSub>
                          <m:sSubPr>
                            <m:ctrlPr>
                              <w:rPr>
                                <w:rFonts w:ascii="Cambria Math" w:hAnsi="Cambria Math"/>
                                <w:i/>
                                <w:sz w:val="20"/>
                                <w:szCs w:val="20"/>
                              </w:rPr>
                            </m:ctrlPr>
                          </m:sSubPr>
                          <m:e>
                            <m:r>
                              <w:rPr>
                                <w:rFonts w:ascii="Cambria Math" w:hAnsi="Cambria Math"/>
                                <w:sz w:val="20"/>
                                <w:szCs w:val="20"/>
                              </w:rPr>
                              <m:t>r</m:t>
                            </m:r>
                          </m:e>
                          <m:sub>
                            <m:r>
                              <m:rPr>
                                <m:nor/>
                              </m:rPr>
                              <w:rPr>
                                <w:rFonts w:ascii="Times New Roman" w:hAnsi="Times New Roman"/>
                                <w:i/>
                                <w:sz w:val="20"/>
                                <w:szCs w:val="20"/>
                              </w:rPr>
                              <m:t>2</m:t>
                            </m:r>
                          </m:sub>
                        </m:sSub>
                      </m:sub>
                    </m:sSub>
                  </m:num>
                  <m:den>
                    <m:sSub>
                      <m:sSubPr>
                        <m:ctrlPr>
                          <w:rPr>
                            <w:rFonts w:ascii="Cambria Math" w:hAnsi="Cambria Math"/>
                            <w:i/>
                            <w:sz w:val="20"/>
                            <w:szCs w:val="20"/>
                          </w:rPr>
                        </m:ctrlPr>
                      </m:sSubPr>
                      <m:e>
                        <m:r>
                          <m:rPr>
                            <m:nor/>
                          </m:rPr>
                          <w:rPr>
                            <w:rFonts w:ascii="Times New Roman" w:hAnsi="Times New Roman"/>
                            <w:i/>
                            <w:sz w:val="20"/>
                            <w:szCs w:val="20"/>
                          </w:rPr>
                          <m:t>Z</m:t>
                        </m:r>
                      </m:e>
                      <m:sub>
                        <m:sSub>
                          <m:sSubPr>
                            <m:ctrlPr>
                              <w:rPr>
                                <w:rFonts w:ascii="Cambria Math" w:hAnsi="Cambria Math"/>
                                <w:i/>
                                <w:sz w:val="20"/>
                                <w:szCs w:val="20"/>
                              </w:rPr>
                            </m:ctrlPr>
                          </m:sSubPr>
                          <m:e>
                            <m:r>
                              <w:rPr>
                                <w:rFonts w:ascii="Cambria Math" w:hAnsi="Cambria Math"/>
                                <w:sz w:val="20"/>
                                <w:szCs w:val="20"/>
                              </w:rPr>
                              <m:t>r</m:t>
                            </m:r>
                          </m:e>
                          <m:sub>
                            <m:r>
                              <m:rPr>
                                <m:nor/>
                              </m:rPr>
                              <w:rPr>
                                <w:rFonts w:ascii="Times New Roman" w:hAnsi="Times New Roman"/>
                                <w:i/>
                                <w:sz w:val="20"/>
                                <w:szCs w:val="20"/>
                              </w:rPr>
                              <m:t>2</m:t>
                            </m:r>
                          </m:sub>
                        </m:sSub>
                      </m:sub>
                    </m:sSub>
                  </m:den>
                </m:f>
              </m:e>
            </m:d>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i/>
                        <w:sz w:val="20"/>
                        <w:szCs w:val="20"/>
                      </w:rPr>
                      <m:t>V</m:t>
                    </m:r>
                  </m:e>
                  <m:sub>
                    <m:r>
                      <m:rPr>
                        <m:nor/>
                      </m:rPr>
                      <w:rPr>
                        <w:rFonts w:ascii="Times New Roman" w:hAnsi="Times New Roman"/>
                        <w:i/>
                        <w:sz w:val="20"/>
                        <w:szCs w:val="20"/>
                      </w:rPr>
                      <m:t>gl</m:t>
                    </m:r>
                  </m:sub>
                </m:sSub>
              </m:num>
              <m:den>
                <m:r>
                  <m:rPr>
                    <m:nor/>
                  </m:rPr>
                  <w:rPr>
                    <w:rFonts w:ascii="Times New Roman" w:hAnsi="Times New Roman"/>
                    <w:i/>
                    <w:sz w:val="20"/>
                    <w:szCs w:val="20"/>
                  </w:rPr>
                  <m:t>RT</m:t>
                </m:r>
              </m:den>
            </m:f>
            <m:r>
              <m:rPr>
                <m:nor/>
              </m:rPr>
              <w:rPr>
                <w:rFonts w:ascii="Times New Roman" w:hAnsi="Times New Roman"/>
                <w:i/>
                <w:sz w:val="20"/>
                <w:szCs w:val="20"/>
              </w:rPr>
              <m:t>-</m:t>
            </m:r>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i/>
                            <w:sz w:val="20"/>
                            <w:szCs w:val="20"/>
                          </w:rPr>
                          <m:t>P</m:t>
                        </m:r>
                      </m:e>
                      <m:sub>
                        <m:sSub>
                          <m:sSubPr>
                            <m:ctrlPr>
                              <w:rPr>
                                <w:rFonts w:ascii="Cambria Math" w:hAnsi="Cambria Math"/>
                                <w:i/>
                                <w:sz w:val="20"/>
                                <w:szCs w:val="20"/>
                              </w:rPr>
                            </m:ctrlPr>
                          </m:sSubPr>
                          <m:e>
                            <m:r>
                              <m:rPr>
                                <m:nor/>
                              </m:rPr>
                              <w:rPr>
                                <w:rFonts w:ascii="Times New Roman" w:hAnsi="Times New Roman"/>
                                <w:i/>
                                <w:sz w:val="20"/>
                                <w:szCs w:val="20"/>
                              </w:rPr>
                              <m:t>ad</m:t>
                            </m:r>
                          </m:e>
                          <m:sub>
                            <m:r>
                              <m:rPr>
                                <m:nor/>
                              </m:rPr>
                              <w:rPr>
                                <w:rFonts w:ascii="Times New Roman" w:hAnsi="Times New Roman"/>
                                <w:i/>
                                <w:sz w:val="20"/>
                                <w:szCs w:val="20"/>
                              </w:rPr>
                              <m:t>2</m:t>
                            </m:r>
                          </m:sub>
                        </m:sSub>
                      </m:sub>
                    </m:sSub>
                  </m:num>
                  <m:den>
                    <m:sSub>
                      <m:sSubPr>
                        <m:ctrlPr>
                          <w:rPr>
                            <w:rFonts w:ascii="Cambria Math" w:hAnsi="Cambria Math"/>
                            <w:i/>
                            <w:sz w:val="20"/>
                            <w:szCs w:val="20"/>
                          </w:rPr>
                        </m:ctrlPr>
                      </m:sSubPr>
                      <m:e>
                        <m:r>
                          <m:rPr>
                            <m:nor/>
                          </m:rPr>
                          <w:rPr>
                            <w:rFonts w:ascii="Times New Roman" w:hAnsi="Times New Roman"/>
                            <w:i/>
                            <w:sz w:val="20"/>
                            <w:szCs w:val="20"/>
                          </w:rPr>
                          <m:t>Z</m:t>
                        </m:r>
                      </m:e>
                      <m:sub>
                        <m:sSub>
                          <m:sSubPr>
                            <m:ctrlPr>
                              <w:rPr>
                                <w:rFonts w:ascii="Cambria Math" w:hAnsi="Cambria Math"/>
                                <w:i/>
                                <w:sz w:val="20"/>
                                <w:szCs w:val="20"/>
                              </w:rPr>
                            </m:ctrlPr>
                          </m:sSubPr>
                          <m:e>
                            <m:r>
                              <m:rPr>
                                <m:nor/>
                              </m:rPr>
                              <w:rPr>
                                <w:rFonts w:ascii="Times New Roman" w:hAnsi="Times New Roman"/>
                                <w:i/>
                                <w:sz w:val="20"/>
                                <w:szCs w:val="20"/>
                              </w:rPr>
                              <m:t>ad</m:t>
                            </m:r>
                          </m:e>
                          <m:sub>
                            <m:r>
                              <m:rPr>
                                <m:nor/>
                              </m:rPr>
                              <w:rPr>
                                <w:rFonts w:ascii="Times New Roman" w:hAnsi="Times New Roman"/>
                                <w:i/>
                                <w:sz w:val="20"/>
                                <w:szCs w:val="20"/>
                              </w:rPr>
                              <m:t>2</m:t>
                            </m:r>
                          </m:sub>
                        </m:sSub>
                      </m:sub>
                    </m:sSub>
                  </m:den>
                </m:f>
                <m:r>
                  <m:rPr>
                    <m:nor/>
                  </m:rPr>
                  <w:rPr>
                    <w:rFonts w:ascii="Times New Roman" w:hAnsi="Times New Roman"/>
                    <w:i/>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i/>
                            <w:sz w:val="20"/>
                            <w:szCs w:val="20"/>
                          </w:rPr>
                          <m:t>P</m:t>
                        </m:r>
                      </m:e>
                      <m:sub>
                        <m:sSub>
                          <m:sSubPr>
                            <m:ctrlPr>
                              <w:rPr>
                                <w:rFonts w:ascii="Cambria Math" w:hAnsi="Cambria Math"/>
                                <w:i/>
                                <w:sz w:val="20"/>
                                <w:szCs w:val="20"/>
                              </w:rPr>
                            </m:ctrlPr>
                          </m:sSubPr>
                          <m:e>
                            <m:r>
                              <m:rPr>
                                <m:nor/>
                              </m:rPr>
                              <w:rPr>
                                <w:rFonts w:ascii="Times New Roman" w:hAnsi="Times New Roman"/>
                                <w:i/>
                                <w:sz w:val="20"/>
                                <w:szCs w:val="20"/>
                              </w:rPr>
                              <m:t>ad</m:t>
                            </m:r>
                          </m:e>
                          <m:sub>
                            <m:r>
                              <m:rPr>
                                <m:nor/>
                              </m:rPr>
                              <w:rPr>
                                <w:rFonts w:ascii="Times New Roman" w:hAnsi="Times New Roman"/>
                                <w:i/>
                                <w:sz w:val="20"/>
                                <w:szCs w:val="20"/>
                              </w:rPr>
                              <m:t>1</m:t>
                            </m:r>
                          </m:sub>
                        </m:sSub>
                      </m:sub>
                    </m:sSub>
                  </m:num>
                  <m:den>
                    <m:sSub>
                      <m:sSubPr>
                        <m:ctrlPr>
                          <w:rPr>
                            <w:rFonts w:ascii="Cambria Math" w:hAnsi="Cambria Math"/>
                            <w:i/>
                            <w:sz w:val="20"/>
                            <w:szCs w:val="20"/>
                          </w:rPr>
                        </m:ctrlPr>
                      </m:sSubPr>
                      <m:e>
                        <m:r>
                          <m:rPr>
                            <m:nor/>
                          </m:rPr>
                          <w:rPr>
                            <w:rFonts w:ascii="Times New Roman" w:hAnsi="Times New Roman"/>
                            <w:i/>
                            <w:sz w:val="20"/>
                            <w:szCs w:val="20"/>
                          </w:rPr>
                          <m:t>Z</m:t>
                        </m:r>
                      </m:e>
                      <m:sub>
                        <m:sSub>
                          <m:sSubPr>
                            <m:ctrlPr>
                              <w:rPr>
                                <w:rFonts w:ascii="Cambria Math" w:hAnsi="Cambria Math"/>
                                <w:i/>
                                <w:sz w:val="20"/>
                                <w:szCs w:val="20"/>
                              </w:rPr>
                            </m:ctrlPr>
                          </m:sSubPr>
                          <m:e>
                            <m:r>
                              <m:rPr>
                                <m:nor/>
                              </m:rPr>
                              <w:rPr>
                                <w:rFonts w:ascii="Times New Roman" w:hAnsi="Times New Roman"/>
                                <w:i/>
                                <w:sz w:val="20"/>
                                <w:szCs w:val="20"/>
                              </w:rPr>
                              <m:t>ad</m:t>
                            </m:r>
                          </m:e>
                          <m:sub>
                            <m:r>
                              <m:rPr>
                                <m:nor/>
                              </m:rPr>
                              <w:rPr>
                                <w:rFonts w:ascii="Times New Roman" w:hAnsi="Times New Roman"/>
                                <w:i/>
                                <w:sz w:val="20"/>
                                <w:szCs w:val="20"/>
                              </w:rPr>
                              <m:t>1</m:t>
                            </m:r>
                          </m:sub>
                        </m:sSub>
                      </m:sub>
                    </m:sSub>
                  </m:den>
                </m:f>
              </m:e>
            </m:d>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i/>
                        <w:sz w:val="20"/>
                        <w:szCs w:val="20"/>
                      </w:rPr>
                      <m:t>V</m:t>
                    </m:r>
                  </m:e>
                  <m:sub>
                    <m:r>
                      <m:rPr>
                        <m:nor/>
                      </m:rPr>
                      <w:rPr>
                        <w:rFonts w:ascii="Times New Roman" w:hAnsi="Times New Roman"/>
                        <w:i/>
                        <w:sz w:val="20"/>
                        <w:szCs w:val="20"/>
                      </w:rPr>
                      <m:t>ad</m:t>
                    </m:r>
                  </m:sub>
                </m:sSub>
              </m:num>
              <m:den>
                <m:r>
                  <m:rPr>
                    <m:nor/>
                  </m:rPr>
                  <w:rPr>
                    <w:rFonts w:ascii="Times New Roman" w:hAnsi="Times New Roman"/>
                    <w:i/>
                    <w:sz w:val="20"/>
                    <w:szCs w:val="20"/>
                  </w:rPr>
                  <m:t>RT</m:t>
                </m:r>
              </m:den>
            </m:f>
          </m:e>
        </m:d>
      </m:oMath>
      <w:r w:rsidRPr="003869D7">
        <w:rPr>
          <w:rFonts w:ascii="Times New Roman" w:hAnsi="Times New Roman"/>
          <w:sz w:val="20"/>
          <w:szCs w:val="20"/>
        </w:rPr>
        <w:tab/>
      </w:r>
      <w:r w:rsidRPr="003869D7">
        <w:rPr>
          <w:rFonts w:ascii="Times New Roman" w:hAnsi="Times New Roman"/>
          <w:sz w:val="20"/>
          <w:szCs w:val="20"/>
        </w:rPr>
        <w:tab/>
      </w:r>
      <w:r w:rsidRPr="003869D7">
        <w:rPr>
          <w:rFonts w:ascii="Times New Roman" w:hAnsi="Times New Roman"/>
          <w:sz w:val="20"/>
          <w:szCs w:val="20"/>
        </w:rPr>
        <w:tab/>
      </w:r>
      <w:r w:rsidR="00D62D2B">
        <w:rPr>
          <w:rFonts w:ascii="Times New Roman" w:hAnsi="Times New Roman"/>
          <w:sz w:val="20"/>
          <w:szCs w:val="20"/>
        </w:rPr>
        <w:t xml:space="preserve">                                                            (3)</w:t>
      </w:r>
      <w:r w:rsidRPr="003869D7">
        <w:rPr>
          <w:rFonts w:ascii="Times New Roman" w:hAnsi="Times New Roman"/>
          <w:sz w:val="20"/>
          <w:szCs w:val="20"/>
        </w:rPr>
        <w:tab/>
      </w:r>
      <w:r w:rsidRPr="003869D7">
        <w:rPr>
          <w:rFonts w:ascii="Times New Roman" w:hAnsi="Times New Roman"/>
          <w:sz w:val="20"/>
          <w:szCs w:val="20"/>
        </w:rPr>
        <w:tab/>
      </w:r>
      <w:r w:rsidRPr="003869D7">
        <w:rPr>
          <w:rFonts w:ascii="Times New Roman" w:hAnsi="Times New Roman"/>
          <w:sz w:val="20"/>
          <w:szCs w:val="20"/>
        </w:rPr>
        <w:tab/>
      </w:r>
      <w:r w:rsidRPr="003869D7">
        <w:rPr>
          <w:rFonts w:ascii="Times New Roman" w:hAnsi="Times New Roman"/>
          <w:sz w:val="20"/>
          <w:szCs w:val="20"/>
        </w:rPr>
        <w:tab/>
      </w:r>
    </w:p>
    <w:p w:rsidR="003869D7" w:rsidRPr="003869D7" w:rsidRDefault="003869D7" w:rsidP="003869D7">
      <w:pPr>
        <w:spacing w:after="0" w:line="240" w:lineRule="auto"/>
        <w:jc w:val="both"/>
        <w:rPr>
          <w:rFonts w:ascii="Times New Roman" w:hAnsi="Times New Roman"/>
          <w:sz w:val="20"/>
          <w:szCs w:val="20"/>
        </w:rPr>
      </w:pPr>
      <w:r w:rsidRPr="003869D7">
        <w:rPr>
          <w:rFonts w:ascii="Times New Roman" w:hAnsi="Times New Roman"/>
          <w:sz w:val="20"/>
          <w:szCs w:val="20"/>
        </w:rPr>
        <w:t xml:space="preserve">where </w:t>
      </w:r>
      <m:oMath>
        <m:sSub>
          <m:sSubPr>
            <m:ctrlPr>
              <w:rPr>
                <w:rFonts w:ascii="Cambria Math" w:hAnsi="Cambria Math"/>
                <w:i/>
                <w:sz w:val="20"/>
                <w:szCs w:val="20"/>
              </w:rPr>
            </m:ctrlPr>
          </m:sSubPr>
          <m:e>
            <m:r>
              <m:rPr>
                <m:nor/>
              </m:rPr>
              <w:rPr>
                <w:rFonts w:ascii="Times New Roman" w:hAnsi="Times New Roman"/>
                <w:i/>
                <w:sz w:val="20"/>
                <w:szCs w:val="20"/>
              </w:rPr>
              <m:t>M</m:t>
            </m:r>
          </m:e>
          <m:sub>
            <m:r>
              <m:rPr>
                <m:nor/>
              </m:rPr>
              <w:rPr>
                <w:rFonts w:ascii="Times New Roman" w:hAnsi="Times New Roman"/>
                <w:i/>
                <w:sz w:val="20"/>
                <w:szCs w:val="20"/>
              </w:rPr>
              <m:t>w</m:t>
            </m:r>
          </m:sub>
        </m:sSub>
      </m:oMath>
      <w:r w:rsidRPr="003869D7">
        <w:rPr>
          <w:rFonts w:ascii="Times New Roman" w:hAnsi="Times New Roman"/>
          <w:sz w:val="20"/>
          <w:szCs w:val="20"/>
        </w:rPr>
        <w:t xml:space="preserve"> is molecular weight of methane gas, </w:t>
      </w:r>
      <m:oMath>
        <m:sSub>
          <m:sSubPr>
            <m:ctrlPr>
              <w:rPr>
                <w:rFonts w:ascii="Cambria Math" w:hAnsi="Cambria Math"/>
                <w:i/>
                <w:sz w:val="20"/>
                <w:szCs w:val="20"/>
              </w:rPr>
            </m:ctrlPr>
          </m:sSubPr>
          <m:e>
            <m:r>
              <m:rPr>
                <m:nor/>
              </m:rPr>
              <w:rPr>
                <w:rFonts w:ascii="Times New Roman" w:hAnsi="Times New Roman"/>
                <w:i/>
                <w:sz w:val="20"/>
                <w:szCs w:val="20"/>
              </w:rPr>
              <m:t>V</m:t>
            </m:r>
          </m:e>
          <m:sub>
            <m:r>
              <m:rPr>
                <m:nor/>
              </m:rPr>
              <w:rPr>
                <w:rFonts w:ascii="Times New Roman" w:hAnsi="Times New Roman"/>
                <w:i/>
                <w:sz w:val="20"/>
                <w:szCs w:val="20"/>
              </w:rPr>
              <m:t>r</m:t>
            </m:r>
          </m:sub>
        </m:sSub>
      </m:oMath>
      <w:r w:rsidRPr="003869D7">
        <w:rPr>
          <w:rFonts w:ascii="Times New Roman" w:hAnsi="Times New Roman"/>
          <w:sz w:val="20"/>
          <w:szCs w:val="20"/>
        </w:rPr>
        <w:t xml:space="preserve"> is volume of reference cell and </w:t>
      </w:r>
      <m:oMath>
        <m:sSub>
          <m:sSubPr>
            <m:ctrlPr>
              <w:rPr>
                <w:rFonts w:ascii="Cambria Math" w:hAnsi="Cambria Math"/>
                <w:i/>
                <w:sz w:val="20"/>
                <w:szCs w:val="20"/>
              </w:rPr>
            </m:ctrlPr>
          </m:sSubPr>
          <m:e>
            <m:r>
              <m:rPr>
                <m:nor/>
              </m:rPr>
              <w:rPr>
                <w:rFonts w:ascii="Times New Roman" w:hAnsi="Times New Roman"/>
                <w:i/>
                <w:sz w:val="20"/>
                <w:szCs w:val="20"/>
              </w:rPr>
              <m:t>V</m:t>
            </m:r>
          </m:e>
          <m:sub>
            <m:r>
              <m:rPr>
                <m:nor/>
              </m:rPr>
              <w:rPr>
                <w:rFonts w:ascii="Times New Roman" w:hAnsi="Times New Roman"/>
                <w:i/>
                <w:sz w:val="20"/>
                <w:szCs w:val="20"/>
              </w:rPr>
              <m:t>ad</m:t>
            </m:r>
          </m:sub>
        </m:sSub>
      </m:oMath>
      <w:r w:rsidRPr="003869D7">
        <w:rPr>
          <w:rFonts w:ascii="Times New Roman" w:hAnsi="Times New Roman"/>
          <w:sz w:val="20"/>
          <w:szCs w:val="20"/>
        </w:rPr>
        <w:t xml:space="preserve"> is volume of adsorption cell.</w:t>
      </w:r>
    </w:p>
    <w:p w:rsidR="00021E9E" w:rsidRDefault="00021E9E" w:rsidP="00021E9E">
      <w:pPr>
        <w:spacing w:after="0" w:line="240" w:lineRule="auto"/>
        <w:jc w:val="both"/>
        <w:rPr>
          <w:rFonts w:ascii="Times New Roman" w:hAnsi="Times New Roman"/>
          <w:noProof/>
          <w:sz w:val="20"/>
          <w:szCs w:val="20"/>
          <w:lang w:bidi="ar-SA"/>
        </w:rPr>
      </w:pPr>
    </w:p>
    <w:p w:rsidR="003869D7" w:rsidRPr="0060293E" w:rsidRDefault="002E3003" w:rsidP="003869D7">
      <w:pPr>
        <w:contextualSpacing/>
        <w:jc w:val="both"/>
        <w:rPr>
          <w:rFonts w:asciiTheme="majorBidi" w:hAnsiTheme="majorBidi" w:cstheme="majorBidi"/>
          <w:sz w:val="20"/>
          <w:szCs w:val="20"/>
        </w:rPr>
      </w:pPr>
      <w:r>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67420D93" wp14:editId="6C0FB5D0">
                <wp:simplePos x="0" y="0"/>
                <wp:positionH relativeFrom="column">
                  <wp:posOffset>1209675</wp:posOffset>
                </wp:positionH>
                <wp:positionV relativeFrom="paragraph">
                  <wp:posOffset>34925</wp:posOffset>
                </wp:positionV>
                <wp:extent cx="3352800" cy="21717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352800" cy="2171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95.25pt;margin-top:2.75pt;width:264pt;height:171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" filled="f" strokecolor="black [3213]" strokeweight="1pt"/>
            </w:pict>
          </mc:Fallback>
        </mc:AlternateContent>
      </w:r>
    </w:p>
    <w:p w:rsidR="003869D7" w:rsidRPr="0060293E" w:rsidRDefault="003869D7" w:rsidP="003869D7">
      <w:pPr>
        <w:contextualSpacing/>
        <w:jc w:val="center"/>
        <w:rPr>
          <w:rFonts w:asciiTheme="majorBidi" w:hAnsiTheme="majorBidi" w:cstheme="majorBidi"/>
          <w:sz w:val="20"/>
          <w:szCs w:val="20"/>
        </w:rPr>
      </w:pPr>
      <w:r w:rsidRPr="0060293E">
        <w:rPr>
          <w:rFonts w:asciiTheme="majorBidi" w:hAnsiTheme="majorBidi" w:cstheme="majorBidi"/>
          <w:noProof/>
          <w:sz w:val="20"/>
          <w:szCs w:val="20"/>
          <w:lang w:bidi="ar-SA"/>
        </w:rPr>
        <mc:AlternateContent>
          <mc:Choice Requires="wps">
            <w:drawing>
              <wp:anchor distT="0" distB="0" distL="114300" distR="114300" simplePos="0" relativeHeight="251662848" behindDoc="0" locked="0" layoutInCell="1" allowOverlap="1" wp14:anchorId="4B156B6A" wp14:editId="0FC6AE3B">
                <wp:simplePos x="0" y="0"/>
                <wp:positionH relativeFrom="margin">
                  <wp:posOffset>2066290</wp:posOffset>
                </wp:positionH>
                <wp:positionV relativeFrom="paragraph">
                  <wp:posOffset>1481455</wp:posOffset>
                </wp:positionV>
                <wp:extent cx="371475" cy="266700"/>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7" w:rsidRPr="00E374CA" w:rsidRDefault="003869D7" w:rsidP="003869D7">
                            <w:pPr>
                              <w:bidi/>
                              <w:rPr>
                                <w:sz w:val="16"/>
                                <w:szCs w:val="16"/>
                              </w:rPr>
                            </w:pPr>
                            <w:r w:rsidRPr="00E374CA">
                              <w:rPr>
                                <w:sz w:val="16"/>
                                <w:szCs w:val="16"/>
                              </w:rPr>
                              <w:t>CH</w:t>
                            </w:r>
                            <w:r w:rsidRPr="00E374CA">
                              <w:rPr>
                                <w:sz w:val="16"/>
                                <w:szCs w:val="16"/>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162.7pt;margin-top:116.65pt;width:29.25pt;height:21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" filled="f" stroked="f">
                <v:textbox>
                  <w:txbxContent>
                    <w:p w:rsidR="003869D7" w:rsidRPr="00E374CA" w:rsidRDefault="003869D7" w:rsidP="003869D7">
                      <w:pPr>
                        <w:bidi/>
                        <w:rPr>
                          <w:sz w:val="16"/>
                          <w:szCs w:val="16"/>
                        </w:rPr>
                      </w:pPr>
                      <w:r w:rsidRPr="00E374CA">
                        <w:rPr>
                          <w:sz w:val="16"/>
                          <w:szCs w:val="16"/>
                        </w:rPr>
                        <w:t>CH</w:t>
                      </w:r>
                      <w:r w:rsidRPr="00E374CA">
                        <w:rPr>
                          <w:sz w:val="16"/>
                          <w:szCs w:val="16"/>
                          <w:vertAlign w:val="subscript"/>
                        </w:rPr>
                        <w:t>4</w:t>
                      </w:r>
                    </w:p>
                  </w:txbxContent>
                </v:textbox>
                <w10:wrap anchorx="margin"/>
              </v:shape>
            </w:pict>
          </mc:Fallback>
        </mc:AlternateContent>
      </w:r>
      <w:r w:rsidRPr="0060293E">
        <w:rPr>
          <w:rFonts w:asciiTheme="majorBidi" w:hAnsiTheme="majorBidi" w:cstheme="majorBidi"/>
          <w:noProof/>
          <w:sz w:val="20"/>
          <w:szCs w:val="20"/>
          <w:lang w:bidi="ar-SA"/>
        </w:rPr>
        <mc:AlternateContent>
          <mc:Choice Requires="wps">
            <w:drawing>
              <wp:anchor distT="0" distB="0" distL="114300" distR="114300" simplePos="0" relativeHeight="251668992" behindDoc="0" locked="0" layoutInCell="1" allowOverlap="1" wp14:anchorId="5416D66A" wp14:editId="0B2C7734">
                <wp:simplePos x="0" y="0"/>
                <wp:positionH relativeFrom="margin">
                  <wp:posOffset>2476500</wp:posOffset>
                </wp:positionH>
                <wp:positionV relativeFrom="paragraph">
                  <wp:posOffset>1490980</wp:posOffset>
                </wp:positionV>
                <wp:extent cx="371475" cy="266700"/>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7" w:rsidRPr="00E374CA" w:rsidRDefault="003869D7" w:rsidP="003869D7">
                            <w:pPr>
                              <w:bidi/>
                              <w:rPr>
                                <w:sz w:val="16"/>
                                <w:szCs w:val="16"/>
                              </w:rPr>
                            </w:pPr>
                            <w:r w:rsidRPr="00E374CA">
                              <w:rPr>
                                <w:sz w:val="16"/>
                                <w:szCs w:val="16"/>
                              </w:rPr>
                              <w:t>CH</w:t>
                            </w:r>
                            <w:r w:rsidRPr="00E374CA">
                              <w:rPr>
                                <w:sz w:val="16"/>
                                <w:szCs w:val="16"/>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95pt;margin-top:117.4pt;width:29.25pt;height:2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" filled="f" stroked="f">
                <v:textbox>
                  <w:txbxContent>
                    <w:p w:rsidR="003869D7" w:rsidRPr="00E374CA" w:rsidRDefault="003869D7" w:rsidP="003869D7">
                      <w:pPr>
                        <w:bidi/>
                        <w:rPr>
                          <w:sz w:val="16"/>
                          <w:szCs w:val="16"/>
                        </w:rPr>
                      </w:pPr>
                      <w:r w:rsidRPr="00E374CA">
                        <w:rPr>
                          <w:sz w:val="16"/>
                          <w:szCs w:val="16"/>
                        </w:rPr>
                        <w:t>CH</w:t>
                      </w:r>
                      <w:r w:rsidRPr="00E374CA">
                        <w:rPr>
                          <w:sz w:val="16"/>
                          <w:szCs w:val="16"/>
                          <w:vertAlign w:val="subscript"/>
                        </w:rPr>
                        <w:t>4</w:t>
                      </w:r>
                    </w:p>
                  </w:txbxContent>
                </v:textbox>
                <w10:wrap anchorx="margin"/>
              </v:shape>
            </w:pict>
          </mc:Fallback>
        </mc:AlternateContent>
      </w:r>
      <w:r w:rsidRPr="0060293E">
        <w:rPr>
          <w:rFonts w:asciiTheme="majorBidi" w:hAnsiTheme="majorBidi" w:cstheme="majorBidi"/>
          <w:noProof/>
          <w:sz w:val="20"/>
          <w:szCs w:val="20"/>
          <w:lang w:bidi="ar-SA"/>
        </w:rPr>
        <mc:AlternateContent>
          <mc:Choice Requires="wps">
            <w:drawing>
              <wp:anchor distT="0" distB="0" distL="114300" distR="114300" simplePos="0" relativeHeight="251667968" behindDoc="0" locked="0" layoutInCell="1" allowOverlap="1" wp14:anchorId="43E5BF70" wp14:editId="5FEDF258">
                <wp:simplePos x="0" y="0"/>
                <wp:positionH relativeFrom="column">
                  <wp:posOffset>3705225</wp:posOffset>
                </wp:positionH>
                <wp:positionV relativeFrom="paragraph">
                  <wp:posOffset>1148080</wp:posOffset>
                </wp:positionV>
                <wp:extent cx="762000" cy="333375"/>
                <wp:effectExtent l="0" t="0" r="0" b="9525"/>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7" w:rsidRPr="00E374CA" w:rsidRDefault="003869D7" w:rsidP="003869D7">
                            <w:pPr>
                              <w:pStyle w:val="NoSpacing"/>
                              <w:bidi/>
                              <w:jc w:val="center"/>
                              <w:rPr>
                                <w:rFonts w:asciiTheme="minorBidi" w:hAnsiTheme="minorBidi"/>
                                <w:sz w:val="16"/>
                                <w:szCs w:val="16"/>
                              </w:rPr>
                            </w:pPr>
                            <w:r w:rsidRPr="00E374CA">
                              <w:rPr>
                                <w:rFonts w:asciiTheme="minorBidi" w:hAnsiTheme="minorBidi"/>
                                <w:sz w:val="16"/>
                                <w:szCs w:val="16"/>
                              </w:rPr>
                              <w:t>Adsorption</w:t>
                            </w:r>
                          </w:p>
                          <w:p w:rsidR="003869D7" w:rsidRPr="00E374CA" w:rsidRDefault="003869D7" w:rsidP="003869D7">
                            <w:pPr>
                              <w:pStyle w:val="NoSpacing"/>
                              <w:bidi/>
                              <w:jc w:val="center"/>
                              <w:rPr>
                                <w:rFonts w:asciiTheme="minorBidi" w:hAnsiTheme="minorBidi"/>
                                <w:sz w:val="16"/>
                                <w:szCs w:val="16"/>
                              </w:rPr>
                            </w:pPr>
                            <w:r w:rsidRPr="00E374CA">
                              <w:rPr>
                                <w:rFonts w:asciiTheme="minorBidi" w:hAnsiTheme="minorBidi"/>
                                <w:sz w:val="16"/>
                                <w:szCs w:val="16"/>
                              </w:rPr>
                              <w:t>cell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291.75pt;margin-top:90.4pt;width:60pt;height:2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ICuQIAAME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" filled="f" stroked="f">
                <v:textbox>
                  <w:txbxContent>
                    <w:p w:rsidR="003869D7" w:rsidRPr="00E374CA" w:rsidRDefault="003869D7" w:rsidP="003869D7">
                      <w:pPr>
                        <w:pStyle w:val="NoSpacing"/>
                        <w:bidi/>
                        <w:jc w:val="center"/>
                        <w:rPr>
                          <w:rFonts w:asciiTheme="minorBidi" w:hAnsiTheme="minorBidi"/>
                          <w:sz w:val="16"/>
                          <w:szCs w:val="16"/>
                        </w:rPr>
                      </w:pPr>
                      <w:r w:rsidRPr="00E374CA">
                        <w:rPr>
                          <w:rFonts w:asciiTheme="minorBidi" w:hAnsiTheme="minorBidi"/>
                          <w:sz w:val="16"/>
                          <w:szCs w:val="16"/>
                        </w:rPr>
                        <w:t>Adsorption</w:t>
                      </w:r>
                    </w:p>
                    <w:p w:rsidR="003869D7" w:rsidRPr="00E374CA" w:rsidRDefault="003869D7" w:rsidP="003869D7">
                      <w:pPr>
                        <w:pStyle w:val="NoSpacing"/>
                        <w:bidi/>
                        <w:jc w:val="center"/>
                        <w:rPr>
                          <w:rFonts w:asciiTheme="minorBidi" w:hAnsiTheme="minorBidi"/>
                          <w:sz w:val="16"/>
                          <w:szCs w:val="16"/>
                        </w:rPr>
                      </w:pPr>
                      <w:r w:rsidRPr="00E374CA">
                        <w:rPr>
                          <w:rFonts w:asciiTheme="minorBidi" w:hAnsiTheme="minorBidi"/>
                          <w:sz w:val="16"/>
                          <w:szCs w:val="16"/>
                        </w:rPr>
                        <w:t>cell</w:t>
                      </w:r>
                    </w:p>
                  </w:txbxContent>
                </v:textbox>
              </v:shape>
            </w:pict>
          </mc:Fallback>
        </mc:AlternateContent>
      </w:r>
      <w:r w:rsidRPr="0060293E">
        <w:rPr>
          <w:rFonts w:asciiTheme="majorBidi" w:hAnsiTheme="majorBidi" w:cstheme="majorBidi"/>
          <w:noProof/>
          <w:sz w:val="20"/>
          <w:szCs w:val="20"/>
          <w:lang w:bidi="ar-SA"/>
        </w:rPr>
        <mc:AlternateContent>
          <mc:Choice Requires="wps">
            <w:drawing>
              <wp:anchor distT="0" distB="0" distL="114300" distR="114300" simplePos="0" relativeHeight="251666944" behindDoc="0" locked="0" layoutInCell="1" allowOverlap="1" wp14:anchorId="4676FED2" wp14:editId="5E1AAADC">
                <wp:simplePos x="0" y="0"/>
                <wp:positionH relativeFrom="column">
                  <wp:posOffset>3086100</wp:posOffset>
                </wp:positionH>
                <wp:positionV relativeFrom="paragraph">
                  <wp:posOffset>1138555</wp:posOffset>
                </wp:positionV>
                <wp:extent cx="866775" cy="304800"/>
                <wp:effectExtent l="0" t="0" r="0" b="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7" w:rsidRDefault="003869D7" w:rsidP="003869D7">
                            <w:pPr>
                              <w:pStyle w:val="NoSpacing"/>
                              <w:jc w:val="center"/>
                              <w:rPr>
                                <w:rFonts w:asciiTheme="minorBidi" w:hAnsiTheme="minorBidi"/>
                                <w:sz w:val="16"/>
                                <w:szCs w:val="16"/>
                              </w:rPr>
                            </w:pPr>
                            <w:r>
                              <w:rPr>
                                <w:rFonts w:asciiTheme="minorBidi" w:hAnsiTheme="minorBidi"/>
                                <w:sz w:val="16"/>
                                <w:szCs w:val="16"/>
                              </w:rPr>
                              <w:t>Reference</w:t>
                            </w:r>
                          </w:p>
                          <w:p w:rsidR="003869D7" w:rsidRPr="00916293" w:rsidRDefault="003869D7" w:rsidP="003869D7">
                            <w:pPr>
                              <w:pStyle w:val="NoSpacing"/>
                              <w:jc w:val="center"/>
                              <w:rPr>
                                <w:rFonts w:asciiTheme="minorBidi" w:hAnsiTheme="minorBidi"/>
                                <w:sz w:val="16"/>
                                <w:szCs w:val="16"/>
                              </w:rPr>
                            </w:pPr>
                            <w:r w:rsidRPr="00916293">
                              <w:rPr>
                                <w:rFonts w:asciiTheme="minorBidi" w:hAnsiTheme="minorBidi"/>
                                <w:sz w:val="16"/>
                                <w:szCs w:val="16"/>
                              </w:rPr>
                              <w:t>cell</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48" o:spid="_x0000_s1030" type="#_x0000_t202" style="position:absolute;left:0;text-align:left;margin-left:243pt;margin-top:89.65pt;width:68.25pt;height:24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" filled="f" stroked="f">
                <v:textbox>
                  <w:txbxContent>
                    <w:p w:rsidR="003869D7" w:rsidRDefault="003869D7" w:rsidP="003869D7">
                      <w:pPr>
                        <w:pStyle w:val="NoSpacing"/>
                        <w:jc w:val="center"/>
                        <w:rPr>
                          <w:rFonts w:asciiTheme="minorBidi" w:hAnsiTheme="minorBidi"/>
                          <w:sz w:val="16"/>
                          <w:szCs w:val="16"/>
                        </w:rPr>
                      </w:pPr>
                      <w:r>
                        <w:rPr>
                          <w:rFonts w:asciiTheme="minorBidi" w:hAnsiTheme="minorBidi"/>
                          <w:sz w:val="16"/>
                          <w:szCs w:val="16"/>
                        </w:rPr>
                        <w:t>Reference</w:t>
                      </w:r>
                    </w:p>
                    <w:p w:rsidR="003869D7" w:rsidRPr="00916293" w:rsidRDefault="003869D7" w:rsidP="003869D7">
                      <w:pPr>
                        <w:pStyle w:val="NoSpacing"/>
                        <w:jc w:val="center"/>
                        <w:rPr>
                          <w:rFonts w:asciiTheme="minorBidi" w:hAnsiTheme="minorBidi"/>
                          <w:sz w:val="16"/>
                          <w:szCs w:val="16"/>
                        </w:rPr>
                      </w:pPr>
                      <w:r w:rsidRPr="00916293">
                        <w:rPr>
                          <w:rFonts w:asciiTheme="minorBidi" w:hAnsiTheme="minorBidi"/>
                          <w:sz w:val="16"/>
                          <w:szCs w:val="16"/>
                        </w:rPr>
                        <w:t>cell</w:t>
                      </w:r>
                    </w:p>
                  </w:txbxContent>
                </v:textbox>
              </v:shape>
            </w:pict>
          </mc:Fallback>
        </mc:AlternateContent>
      </w:r>
      <w:r w:rsidRPr="0060293E">
        <w:rPr>
          <w:rFonts w:asciiTheme="majorBidi" w:hAnsiTheme="majorBidi" w:cstheme="majorBidi"/>
          <w:noProof/>
          <w:sz w:val="20"/>
          <w:szCs w:val="20"/>
          <w:lang w:bidi="ar-SA"/>
        </w:rPr>
        <mc:AlternateContent>
          <mc:Choice Requires="wps">
            <w:drawing>
              <wp:anchor distT="0" distB="0" distL="114300" distR="114300" simplePos="0" relativeHeight="251663872" behindDoc="0" locked="0" layoutInCell="1" allowOverlap="1" wp14:anchorId="40199B54" wp14:editId="3168C473">
                <wp:simplePos x="0" y="0"/>
                <wp:positionH relativeFrom="column">
                  <wp:posOffset>2141220</wp:posOffset>
                </wp:positionH>
                <wp:positionV relativeFrom="paragraph">
                  <wp:posOffset>628650</wp:posOffset>
                </wp:positionV>
                <wp:extent cx="666750" cy="495300"/>
                <wp:effectExtent l="0" t="0" r="0"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7" w:rsidRPr="00916293" w:rsidRDefault="003869D7" w:rsidP="003869D7">
                            <w:pPr>
                              <w:bidi/>
                              <w:jc w:val="center"/>
                              <w:rPr>
                                <w:rFonts w:asciiTheme="minorBidi" w:hAnsiTheme="minorBidi"/>
                                <w:sz w:val="16"/>
                                <w:szCs w:val="16"/>
                              </w:rPr>
                            </w:pPr>
                            <w:r w:rsidRPr="00916293">
                              <w:rPr>
                                <w:rFonts w:asciiTheme="minorBidi" w:hAnsiTheme="minorBidi"/>
                                <w:sz w:val="16"/>
                                <w:szCs w:val="16"/>
                              </w:rPr>
                              <w:t>Needle valve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43" o:spid="_x0000_s1031" type="#_x0000_t202" style="position:absolute;left:0;text-align:left;margin-left:168.6pt;margin-top:49.5pt;width:52.5pt;height:39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EcWuQ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" filled="f" stroked="f">
                <v:textbox>
                  <w:txbxContent>
                    <w:p w:rsidR="003869D7" w:rsidRPr="00916293" w:rsidRDefault="003869D7" w:rsidP="003869D7">
                      <w:pPr>
                        <w:bidi/>
                        <w:jc w:val="center"/>
                        <w:rPr>
                          <w:rFonts w:asciiTheme="minorBidi" w:hAnsiTheme="minorBidi"/>
                          <w:sz w:val="16"/>
                          <w:szCs w:val="16"/>
                        </w:rPr>
                      </w:pPr>
                      <w:r w:rsidRPr="00916293">
                        <w:rPr>
                          <w:rFonts w:asciiTheme="minorBidi" w:hAnsiTheme="minorBidi"/>
                          <w:sz w:val="16"/>
                          <w:szCs w:val="16"/>
                        </w:rPr>
                        <w:t>Needle valve</w:t>
                      </w:r>
                    </w:p>
                  </w:txbxContent>
                </v:textbox>
              </v:shape>
            </w:pict>
          </mc:Fallback>
        </mc:AlternateContent>
      </w:r>
      <w:r w:rsidRPr="0060293E">
        <w:rPr>
          <w:rFonts w:asciiTheme="majorBidi" w:hAnsiTheme="majorBidi" w:cstheme="majorBidi"/>
          <w:noProof/>
          <w:sz w:val="20"/>
          <w:szCs w:val="20"/>
          <w:lang w:bidi="ar-SA"/>
        </w:rPr>
        <mc:AlternateContent>
          <mc:Choice Requires="wps">
            <w:drawing>
              <wp:anchor distT="0" distB="0" distL="114300" distR="114300" simplePos="0" relativeHeight="251665920" behindDoc="0" locked="0" layoutInCell="1" allowOverlap="1" wp14:anchorId="1B454EF0" wp14:editId="4CF21AE3">
                <wp:simplePos x="0" y="0"/>
                <wp:positionH relativeFrom="margin">
                  <wp:posOffset>1581150</wp:posOffset>
                </wp:positionH>
                <wp:positionV relativeFrom="paragraph">
                  <wp:posOffset>433705</wp:posOffset>
                </wp:positionV>
                <wp:extent cx="600075" cy="371475"/>
                <wp:effectExtent l="0" t="0" r="0" b="9525"/>
                <wp:wrapNone/>
                <wp:docPr id="4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7" w:rsidRPr="00916293" w:rsidRDefault="003869D7" w:rsidP="003869D7">
                            <w:pPr>
                              <w:bidi/>
                              <w:jc w:val="center"/>
                              <w:rPr>
                                <w:rFonts w:asciiTheme="minorBidi" w:hAnsiTheme="minorBidi"/>
                                <w:sz w:val="16"/>
                                <w:szCs w:val="16"/>
                              </w:rPr>
                            </w:pPr>
                            <w:r w:rsidRPr="00916293">
                              <w:rPr>
                                <w:rFonts w:asciiTheme="minorBidi" w:hAnsiTheme="minorBidi"/>
                                <w:sz w:val="16"/>
                                <w:szCs w:val="16"/>
                              </w:rPr>
                              <w:t>Vacuum pump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32" type="#_x0000_t202" style="position:absolute;left:0;text-align:left;margin-left:124.5pt;margin-top:34.15pt;width:47.2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keuQIAAME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" filled="f" stroked="f">
                <v:textbox>
                  <w:txbxContent>
                    <w:p w:rsidR="003869D7" w:rsidRPr="00916293" w:rsidRDefault="003869D7" w:rsidP="003869D7">
                      <w:pPr>
                        <w:bidi/>
                        <w:jc w:val="center"/>
                        <w:rPr>
                          <w:rFonts w:asciiTheme="minorBidi" w:hAnsiTheme="minorBidi"/>
                          <w:sz w:val="16"/>
                          <w:szCs w:val="16"/>
                        </w:rPr>
                      </w:pPr>
                      <w:r w:rsidRPr="00916293">
                        <w:rPr>
                          <w:rFonts w:asciiTheme="minorBidi" w:hAnsiTheme="minorBidi"/>
                          <w:sz w:val="16"/>
                          <w:szCs w:val="16"/>
                        </w:rPr>
                        <w:t>Vacuum pump</w:t>
                      </w:r>
                    </w:p>
                  </w:txbxContent>
                </v:textbox>
                <w10:wrap anchorx="margin"/>
              </v:shape>
            </w:pict>
          </mc:Fallback>
        </mc:AlternateContent>
      </w:r>
      <w:r w:rsidRPr="0060293E">
        <w:rPr>
          <w:rFonts w:asciiTheme="majorBidi" w:hAnsiTheme="majorBidi" w:cstheme="majorBidi"/>
          <w:noProof/>
          <w:sz w:val="20"/>
          <w:szCs w:val="20"/>
          <w:lang w:bidi="ar-SA"/>
        </w:rPr>
        <mc:AlternateContent>
          <mc:Choice Requires="wps">
            <w:drawing>
              <wp:anchor distT="0" distB="0" distL="114300" distR="114300" simplePos="0" relativeHeight="251664896" behindDoc="0" locked="0" layoutInCell="1" allowOverlap="1" wp14:anchorId="7EFE5E29" wp14:editId="7F6F5A14">
                <wp:simplePos x="0" y="0"/>
                <wp:positionH relativeFrom="column">
                  <wp:posOffset>659765</wp:posOffset>
                </wp:positionH>
                <wp:positionV relativeFrom="paragraph">
                  <wp:posOffset>1186180</wp:posOffset>
                </wp:positionV>
                <wp:extent cx="666750" cy="285750"/>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7" w:rsidRDefault="003869D7" w:rsidP="003869D7">
                            <w:pPr>
                              <w:bidi/>
                              <w:jc w:val="center"/>
                            </w:pPr>
                          </w:p>
                        </w:txbxContent>
                      </wps:txbx>
                      <wps:bodyPr rot="0" vert="horz" wrap="square" lIns="91440" tIns="45720" rIns="91440" bIns="45720" anchor="t" anchorCtr="0" upright="1">
                        <a:noAutofit/>
                      </wps:bodyPr>
                    </wps:wsp>
                  </a:graphicData>
                </a:graphic>
              </wp:anchor>
            </w:drawing>
          </mc:Choice>
          <mc:Fallback>
            <w:pict>
              <v:shape id="Text Box 45" o:spid="_x0000_s1033" type="#_x0000_t202" style="position:absolute;left:0;text-align:left;margin-left:51.95pt;margin-top:93.4pt;width:52.5pt;height:22.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11stgIAAME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" filled="f" stroked="f">
                <v:textbox>
                  <w:txbxContent>
                    <w:p w:rsidR="003869D7" w:rsidRDefault="003869D7" w:rsidP="003869D7">
                      <w:pPr>
                        <w:bidi/>
                        <w:jc w:val="center"/>
                      </w:pPr>
                    </w:p>
                  </w:txbxContent>
                </v:textbox>
              </v:shape>
            </w:pict>
          </mc:Fallback>
        </mc:AlternateContent>
      </w:r>
      <w:r>
        <w:rPr>
          <w:rFonts w:asciiTheme="majorBidi" w:hAnsiTheme="majorBidi" w:cstheme="majorBidi"/>
          <w:sz w:val="20"/>
          <w:szCs w:val="20"/>
        </w:rPr>
        <w:t xml:space="preserve">                    </w:t>
      </w:r>
      <w:r w:rsidR="002E3003">
        <w:rPr>
          <w:rFonts w:asciiTheme="majorBidi" w:hAnsiTheme="majorBidi" w:cstheme="majorBidi"/>
          <w:sz w:val="20"/>
          <w:szCs w:val="20"/>
        </w:rPr>
        <w:t xml:space="preserve">       </w:t>
      </w:r>
      <w:r w:rsidRPr="0060293E">
        <w:rPr>
          <w:rFonts w:asciiTheme="majorBidi" w:hAnsiTheme="majorBidi" w:cstheme="majorBidi"/>
          <w:sz w:val="20"/>
          <w:szCs w:val="20"/>
        </w:rPr>
        <w:object w:dxaOrig="15855" w:dyaOrig="9870">
          <v:shape id="_x0000_i1026" type="#_x0000_t75" style="width:233.85pt;height:146.1pt" o:ole="">
            <v:imagedata r:id="rId13" o:title=""/>
          </v:shape>
          <o:OLEObject Type="Embed" ProgID="Visio.Drawing.15" ShapeID="_x0000_i1026" DrawAspect="Content" ObjectID="_1542632712" r:id="rId14"/>
        </w:object>
      </w:r>
    </w:p>
    <w:p w:rsidR="003869D7" w:rsidRDefault="003869D7" w:rsidP="003869D7">
      <w:pPr>
        <w:contextualSpacing/>
        <w:jc w:val="center"/>
        <w:rPr>
          <w:rFonts w:asciiTheme="majorBidi" w:hAnsiTheme="majorBidi" w:cstheme="majorBidi"/>
          <w:sz w:val="20"/>
          <w:szCs w:val="20"/>
        </w:rPr>
      </w:pPr>
    </w:p>
    <w:p w:rsidR="002E3003" w:rsidRDefault="002E3003" w:rsidP="003869D7">
      <w:pPr>
        <w:contextualSpacing/>
        <w:jc w:val="center"/>
        <w:rPr>
          <w:rFonts w:asciiTheme="majorBidi" w:hAnsiTheme="majorBidi" w:cstheme="majorBidi"/>
          <w:sz w:val="20"/>
          <w:szCs w:val="20"/>
        </w:rPr>
      </w:pPr>
    </w:p>
    <w:p w:rsidR="003869D7" w:rsidRPr="00D60EB7" w:rsidRDefault="003869D7" w:rsidP="00D60EB7">
      <w:pPr>
        <w:contextualSpacing/>
        <w:jc w:val="center"/>
        <w:rPr>
          <w:rFonts w:asciiTheme="majorBidi" w:hAnsiTheme="majorBidi" w:cstheme="majorBidi"/>
          <w:sz w:val="20"/>
          <w:szCs w:val="20"/>
        </w:rPr>
      </w:pPr>
      <w:r>
        <w:rPr>
          <w:rFonts w:asciiTheme="majorBidi" w:hAnsiTheme="majorBidi" w:cstheme="majorBidi"/>
          <w:sz w:val="20"/>
          <w:szCs w:val="20"/>
        </w:rPr>
        <w:t>Figure</w:t>
      </w:r>
      <w:r w:rsidRPr="0060293E">
        <w:rPr>
          <w:rFonts w:asciiTheme="majorBidi" w:hAnsiTheme="majorBidi" w:cstheme="majorBidi"/>
          <w:sz w:val="20"/>
          <w:szCs w:val="20"/>
        </w:rPr>
        <w:t xml:space="preserve"> 2</w:t>
      </w:r>
      <w:r>
        <w:rPr>
          <w:rFonts w:asciiTheme="majorBidi" w:hAnsiTheme="majorBidi" w:cstheme="majorBidi"/>
          <w:sz w:val="20"/>
          <w:szCs w:val="20"/>
        </w:rPr>
        <w:t xml:space="preserve">.  </w:t>
      </w:r>
      <w:r w:rsidRPr="0060293E">
        <w:rPr>
          <w:rFonts w:asciiTheme="majorBidi" w:hAnsiTheme="majorBidi" w:cstheme="majorBidi"/>
          <w:sz w:val="20"/>
          <w:szCs w:val="20"/>
        </w:rPr>
        <w:t>Schematic diagram of methane adsorption unit</w:t>
      </w:r>
    </w:p>
    <w:p w:rsidR="00021E9E" w:rsidRDefault="00021E9E" w:rsidP="00966022">
      <w:pPr>
        <w:spacing w:after="0" w:line="240" w:lineRule="auto"/>
        <w:jc w:val="center"/>
        <w:rPr>
          <w:rFonts w:ascii="Times New Roman" w:hAnsi="Times New Roman"/>
          <w:noProof/>
          <w:sz w:val="20"/>
          <w:szCs w:val="20"/>
          <w:lang w:bidi="ar-SA"/>
        </w:rPr>
      </w:pPr>
    </w:p>
    <w:p w:rsidR="00966022" w:rsidRPr="00F447A7" w:rsidRDefault="00966022" w:rsidP="0096602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8D62FA" w:rsidRPr="008D62FA" w:rsidRDefault="008D62FA" w:rsidP="008D62FA">
      <w:pPr>
        <w:spacing w:after="0" w:line="240" w:lineRule="auto"/>
        <w:jc w:val="both"/>
        <w:rPr>
          <w:rFonts w:ascii="Times New Roman" w:hAnsi="Times New Roman"/>
          <w:b/>
          <w:bCs/>
          <w:sz w:val="20"/>
          <w:szCs w:val="20"/>
        </w:rPr>
      </w:pPr>
      <w:r w:rsidRPr="008D62FA">
        <w:rPr>
          <w:rFonts w:ascii="Times New Roman" w:hAnsi="Times New Roman"/>
          <w:b/>
          <w:bCs/>
          <w:sz w:val="20"/>
          <w:szCs w:val="20"/>
        </w:rPr>
        <w:t>Proximate and ultimate analysis</w:t>
      </w:r>
    </w:p>
    <w:p w:rsidR="008D62FA" w:rsidRPr="008D62FA" w:rsidRDefault="008D62FA" w:rsidP="008D62FA">
      <w:pPr>
        <w:spacing w:after="0" w:line="240" w:lineRule="auto"/>
        <w:jc w:val="both"/>
        <w:rPr>
          <w:rFonts w:ascii="Times New Roman" w:hAnsi="Times New Roman"/>
          <w:sz w:val="20"/>
          <w:szCs w:val="20"/>
        </w:rPr>
      </w:pPr>
      <w:r w:rsidRPr="008D62FA">
        <w:rPr>
          <w:rFonts w:ascii="Times New Roman" w:hAnsi="Times New Roman"/>
          <w:sz w:val="20"/>
          <w:szCs w:val="20"/>
        </w:rPr>
        <w:t xml:space="preserve">Based on the proximate and ultimate analyses the volatile matter of the PKS is 62% and the carbon content of 48%. Sufficient amount of volatile content is important, since the evolution of volatiles during carbonisation and activation processes results in making more porous structures in activated carbon </w:t>
      </w:r>
      <w:r w:rsidRPr="008D62FA">
        <w:rPr>
          <w:rFonts w:ascii="Times New Roman" w:hAnsi="Times New Roman"/>
          <w:sz w:val="20"/>
          <w:szCs w:val="20"/>
        </w:rPr>
        <w:fldChar w:fldCharType="begin"/>
      </w:r>
      <w:r w:rsidRPr="008D62FA">
        <w:rPr>
          <w:rFonts w:ascii="Times New Roman" w:hAnsi="Times New Roman"/>
          <w:sz w:val="20"/>
          <w:szCs w:val="20"/>
        </w:rPr>
        <w:instrText xml:space="preserve"> ADDIN EN.CITE &lt;EndNote&gt;&lt;Cite&gt;&lt;Author&gt;Manocha&lt;/Author&gt;&lt;Year&gt;2003&lt;/Year&gt;&lt;RecNum&gt;42&lt;/RecNum&gt;&lt;DisplayText&gt;[9]&lt;/DisplayText&gt;&lt;record&gt;&lt;rec-number&gt;42&lt;/rec-number&gt;&lt;foreign-keys&gt;&lt;key app="EN" db-id="f2df5p0zxt9awbee0xnp9eztr22a92t5xdzd"&gt;42&lt;/key&gt;&lt;/foreign-keys&gt;&lt;ref-type name="Report"&gt;27&lt;/ref-type&gt;&lt;contributors&gt;&lt;authors&gt;&lt;author&gt;Satish M Manocha&lt;/author&gt;&lt;/authors&gt;&lt;tertiary-authors&gt;&lt;author&gt;Sadhana&lt;/author&gt;&lt;/tertiary-authors&gt;&lt;/contributors&gt;&lt;titles&gt;&lt;title&gt;Porous Carbon&lt;/title&gt;&lt;/titles&gt;&lt;pages&gt;335-348&lt;/pages&gt;&lt;volume&gt;28&lt;/volume&gt;&lt;number&gt;1 &amp;amp; 2&lt;/number&gt;&lt;dates&gt;&lt;year&gt;2003&lt;/year&gt;&lt;/dates&gt;&lt;pub-location&gt;India&lt;/pub-location&gt;&lt;publisher&gt;Department of Materials Science, Sandar Patel Univeristy&lt;/publisher&gt;&lt;urls&gt;&lt;/urls&gt;&lt;/record&gt;&lt;/Cite&gt;&lt;/EndNote&gt;</w:instrText>
      </w:r>
      <w:r w:rsidRPr="008D62FA">
        <w:rPr>
          <w:rFonts w:ascii="Times New Roman" w:hAnsi="Times New Roman"/>
          <w:sz w:val="20"/>
          <w:szCs w:val="20"/>
        </w:rPr>
        <w:fldChar w:fldCharType="separate"/>
      </w:r>
      <w:r w:rsidRPr="008D62FA">
        <w:rPr>
          <w:rFonts w:ascii="Times New Roman" w:hAnsi="Times New Roman"/>
          <w:noProof/>
          <w:sz w:val="20"/>
          <w:szCs w:val="20"/>
        </w:rPr>
        <w:t>[</w:t>
      </w:r>
      <w:hyperlink w:anchor="_ENREF_9" w:tooltip="Manocha, 2003 #42" w:history="1">
        <w:r w:rsidRPr="008D62FA">
          <w:rPr>
            <w:rFonts w:ascii="Times New Roman" w:hAnsi="Times New Roman"/>
            <w:noProof/>
            <w:sz w:val="20"/>
            <w:szCs w:val="20"/>
          </w:rPr>
          <w:t>9</w:t>
        </w:r>
      </w:hyperlink>
      <w:r w:rsidRPr="008D62FA">
        <w:rPr>
          <w:rFonts w:ascii="Times New Roman" w:hAnsi="Times New Roman"/>
          <w:noProof/>
          <w:sz w:val="20"/>
          <w:szCs w:val="20"/>
        </w:rPr>
        <w:t>]</w:t>
      </w:r>
      <w:r w:rsidRPr="008D62FA">
        <w:rPr>
          <w:rFonts w:ascii="Times New Roman" w:hAnsi="Times New Roman"/>
          <w:sz w:val="20"/>
          <w:szCs w:val="20"/>
        </w:rPr>
        <w:fldChar w:fldCharType="end"/>
      </w:r>
      <w:r w:rsidRPr="008D62FA">
        <w:rPr>
          <w:rFonts w:ascii="Times New Roman" w:hAnsi="Times New Roman"/>
          <w:sz w:val="20"/>
          <w:szCs w:val="20"/>
        </w:rPr>
        <w:t xml:space="preserve">. The high carbon content contributes to structural strength of activated carbon </w:t>
      </w:r>
      <w:r w:rsidRPr="008D62FA">
        <w:rPr>
          <w:rFonts w:ascii="Times New Roman" w:hAnsi="Times New Roman"/>
          <w:sz w:val="20"/>
          <w:szCs w:val="20"/>
        </w:rPr>
        <w:fldChar w:fldCharType="begin"/>
      </w:r>
      <w:r w:rsidRPr="008D62FA">
        <w:rPr>
          <w:rFonts w:ascii="Times New Roman" w:hAnsi="Times New Roman"/>
          <w:sz w:val="20"/>
          <w:szCs w:val="20"/>
        </w:rPr>
        <w:instrText xml:space="preserve"> ADDIN EN.CITE &lt;EndNote&gt;&lt;Cite&gt;&lt;Author&gt;S.G Herawan&lt;/Author&gt;&lt;Year&gt;2013&lt;/Year&gt;&lt;RecNum&gt;22&lt;/RecNum&gt;&lt;DisplayText&gt;[10]&lt;/DisplayText&gt;&lt;record&gt;&lt;rec-number&gt;22&lt;/rec-number&gt;&lt;foreign-keys&gt;&lt;key app="EN" db-id="f2df5p0zxt9awbee0xnp9eztr22a92t5xdzd"&gt;22&lt;/key&gt;&lt;/foreign-keys&gt;&lt;ref-type name="Journal Article"&gt;17&lt;/ref-type&gt;&lt;contributors&gt;&lt;authors&gt;&lt;author&gt;S.G Herawan,  M.A.Ahmad,  A.Putra,  A.A.Yusof&lt;/author&gt;&lt;/authors&gt;&lt;/contributors&gt;&lt;titles&gt;&lt;title&gt;&lt;style face="normal" font="default" size="100%"&gt;Charactrization of Activated Carbon from Oil Palm Shell by CO&lt;/style&gt;&lt;style face="subscript" font="default" size="100%"&gt;2 &lt;/style&gt;&lt;style face="normal" font="default" size="100%"&gt;Activation with No Holding Carbonisation  Temperature&lt;/style&gt;&lt;/title&gt;&lt;secondary-title&gt;The Scientific World Journal&lt;/secondary-title&gt;&lt;/titles&gt;&lt;pages&gt;6&lt;/pages&gt;&lt;volume&gt;2013&lt;/volume&gt;&lt;dates&gt;&lt;year&gt;2013&lt;/year&gt;&lt;/dates&gt;&lt;urls&gt;&lt;/urls&gt;&lt;/record&gt;&lt;/Cite&gt;&lt;/EndNote&gt;</w:instrText>
      </w:r>
      <w:r w:rsidRPr="008D62FA">
        <w:rPr>
          <w:rFonts w:ascii="Times New Roman" w:hAnsi="Times New Roman"/>
          <w:sz w:val="20"/>
          <w:szCs w:val="20"/>
        </w:rPr>
        <w:fldChar w:fldCharType="separate"/>
      </w:r>
      <w:r w:rsidRPr="008D62FA">
        <w:rPr>
          <w:rFonts w:ascii="Times New Roman" w:hAnsi="Times New Roman"/>
          <w:noProof/>
          <w:sz w:val="20"/>
          <w:szCs w:val="20"/>
        </w:rPr>
        <w:t>[</w:t>
      </w:r>
      <w:hyperlink w:anchor="_ENREF_10" w:tooltip="S.G Herawan, 2013 #22" w:history="1">
        <w:r w:rsidRPr="008D62FA">
          <w:rPr>
            <w:rFonts w:ascii="Times New Roman" w:hAnsi="Times New Roman"/>
            <w:noProof/>
            <w:sz w:val="20"/>
            <w:szCs w:val="20"/>
          </w:rPr>
          <w:t>10</w:t>
        </w:r>
      </w:hyperlink>
      <w:r w:rsidRPr="008D62FA">
        <w:rPr>
          <w:rFonts w:ascii="Times New Roman" w:hAnsi="Times New Roman"/>
          <w:noProof/>
          <w:sz w:val="20"/>
          <w:szCs w:val="20"/>
        </w:rPr>
        <w:t>]</w:t>
      </w:r>
      <w:r w:rsidRPr="008D62FA">
        <w:rPr>
          <w:rFonts w:ascii="Times New Roman" w:hAnsi="Times New Roman"/>
          <w:sz w:val="20"/>
          <w:szCs w:val="20"/>
        </w:rPr>
        <w:fldChar w:fldCharType="end"/>
      </w:r>
      <w:r w:rsidRPr="008D62FA">
        <w:rPr>
          <w:rFonts w:ascii="Times New Roman" w:hAnsi="Times New Roman"/>
          <w:sz w:val="20"/>
          <w:szCs w:val="20"/>
        </w:rPr>
        <w:t>. After activation process (using steam + CO</w:t>
      </w:r>
      <w:r w:rsidRPr="008D62FA">
        <w:rPr>
          <w:rFonts w:ascii="Times New Roman" w:hAnsi="Times New Roman"/>
          <w:sz w:val="20"/>
          <w:szCs w:val="20"/>
          <w:vertAlign w:val="subscript"/>
        </w:rPr>
        <w:t>2</w:t>
      </w:r>
      <w:r w:rsidRPr="008D62FA">
        <w:rPr>
          <w:rFonts w:ascii="Times New Roman" w:hAnsi="Times New Roman"/>
          <w:sz w:val="20"/>
          <w:szCs w:val="20"/>
        </w:rPr>
        <w:t xml:space="preserve"> agents), the volatile content of PKS (activated carbon) decreased drastically from 62.15% to 13.8% whilst the fixed carbon increased from 34.85 % to 69.59%. This is because at high degree of activation the volatile were removed through thermal decomposition aided by activation agent (CO</w:t>
      </w:r>
      <w:r w:rsidRPr="008D62FA">
        <w:rPr>
          <w:rFonts w:ascii="Times New Roman" w:hAnsi="Times New Roman"/>
          <w:sz w:val="20"/>
          <w:szCs w:val="20"/>
          <w:vertAlign w:val="subscript"/>
        </w:rPr>
        <w:t>2</w:t>
      </w:r>
      <w:r w:rsidRPr="008D62FA">
        <w:rPr>
          <w:rFonts w:ascii="Times New Roman" w:hAnsi="Times New Roman"/>
          <w:sz w:val="20"/>
          <w:szCs w:val="20"/>
        </w:rPr>
        <w:t xml:space="preserve"> + Steam) leaving the residual elementary carbon atom (fixed carbon). Thus, it can be seen in Table 1 that the percentage of carbon (C) was also increased which subsequently caused in decrease to the other elements. </w:t>
      </w:r>
    </w:p>
    <w:p w:rsid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120" w:line="240" w:lineRule="auto"/>
        <w:jc w:val="center"/>
        <w:rPr>
          <w:rFonts w:ascii="Times New Roman" w:hAnsi="Times New Roman"/>
          <w:sz w:val="20"/>
          <w:szCs w:val="20"/>
        </w:rPr>
      </w:pPr>
      <w:r w:rsidRPr="008D62FA">
        <w:rPr>
          <w:rFonts w:ascii="Times New Roman" w:hAnsi="Times New Roman"/>
          <w:sz w:val="20"/>
          <w:szCs w:val="20"/>
        </w:rPr>
        <w:t xml:space="preserve">Table </w:t>
      </w:r>
      <w:r w:rsidRPr="008D62FA">
        <w:rPr>
          <w:rFonts w:ascii="Times New Roman" w:hAnsi="Times New Roman"/>
          <w:sz w:val="20"/>
          <w:szCs w:val="20"/>
        </w:rPr>
        <w:fldChar w:fldCharType="begin"/>
      </w:r>
      <w:r w:rsidRPr="008D62FA">
        <w:rPr>
          <w:rFonts w:ascii="Times New Roman" w:hAnsi="Times New Roman"/>
          <w:sz w:val="20"/>
          <w:szCs w:val="20"/>
        </w:rPr>
        <w:instrText xml:space="preserve"> SEQ Table \* ARABIC </w:instrText>
      </w:r>
      <w:r w:rsidRPr="008D62FA">
        <w:rPr>
          <w:rFonts w:ascii="Times New Roman" w:hAnsi="Times New Roman"/>
          <w:sz w:val="20"/>
          <w:szCs w:val="20"/>
        </w:rPr>
        <w:fldChar w:fldCharType="separate"/>
      </w:r>
      <w:r w:rsidR="00BD1593">
        <w:rPr>
          <w:rFonts w:ascii="Times New Roman" w:hAnsi="Times New Roman"/>
          <w:noProof/>
          <w:sz w:val="20"/>
          <w:szCs w:val="20"/>
        </w:rPr>
        <w:t>1</w:t>
      </w:r>
      <w:r w:rsidRPr="008D62FA">
        <w:rPr>
          <w:rFonts w:ascii="Times New Roman" w:hAnsi="Times New Roman"/>
          <w:sz w:val="20"/>
          <w:szCs w:val="20"/>
        </w:rPr>
        <w:fldChar w:fldCharType="end"/>
      </w:r>
      <w:r>
        <w:rPr>
          <w:rFonts w:ascii="Times New Roman" w:hAnsi="Times New Roman"/>
          <w:sz w:val="20"/>
          <w:szCs w:val="20"/>
        </w:rPr>
        <w:t xml:space="preserve">.  </w:t>
      </w:r>
      <w:r w:rsidRPr="008D62FA">
        <w:rPr>
          <w:rFonts w:ascii="Times New Roman" w:hAnsi="Times New Roman"/>
          <w:sz w:val="20"/>
          <w:szCs w:val="20"/>
        </w:rPr>
        <w:t>Proximate and ultimate analysis of raw PKS and activated carbon PKS</w:t>
      </w:r>
    </w:p>
    <w:tbl>
      <w:tblPr>
        <w:tblW w:w="0" w:type="auto"/>
        <w:jc w:val="center"/>
        <w:tblLook w:val="04A0" w:firstRow="1" w:lastRow="0" w:firstColumn="1" w:lastColumn="0" w:noHBand="0" w:noVBand="1"/>
      </w:tblPr>
      <w:tblGrid>
        <w:gridCol w:w="1000"/>
        <w:gridCol w:w="994"/>
        <w:gridCol w:w="1533"/>
        <w:gridCol w:w="1344"/>
        <w:gridCol w:w="550"/>
        <w:gridCol w:w="654"/>
        <w:gridCol w:w="538"/>
        <w:gridCol w:w="538"/>
        <w:gridCol w:w="653"/>
      </w:tblGrid>
      <w:tr w:rsidR="008D62FA" w:rsidRPr="008D62FA" w:rsidTr="00D96811">
        <w:trPr>
          <w:jc w:val="center"/>
        </w:trPr>
        <w:tc>
          <w:tcPr>
            <w:tcW w:w="0" w:type="auto"/>
            <w:tcBorders>
              <w:top w:val="single" w:sz="4" w:space="0" w:color="000000"/>
              <w:left w:val="single" w:sz="4" w:space="0" w:color="FFFFFF" w:themeColor="background1"/>
              <w:bottom w:val="single" w:sz="4" w:space="0" w:color="000000"/>
              <w:right w:val="single" w:sz="4" w:space="0" w:color="FFFFFF" w:themeColor="background1"/>
            </w:tcBorders>
          </w:tcPr>
          <w:p w:rsidR="008D62FA" w:rsidRPr="008D62FA" w:rsidRDefault="008D62FA" w:rsidP="008D62FA">
            <w:pPr>
              <w:spacing w:before="60" w:after="0" w:line="240" w:lineRule="auto"/>
              <w:rPr>
                <w:rFonts w:ascii="Times New Roman" w:hAnsi="Times New Roman"/>
                <w:b/>
                <w:bCs/>
                <w:sz w:val="20"/>
                <w:szCs w:val="20"/>
              </w:rPr>
            </w:pPr>
            <w:r w:rsidRPr="008D62FA">
              <w:rPr>
                <w:rFonts w:ascii="Times New Roman" w:hAnsi="Times New Roman"/>
                <w:b/>
                <w:bCs/>
                <w:sz w:val="20"/>
                <w:szCs w:val="20"/>
              </w:rPr>
              <w:t>Sample</w:t>
            </w:r>
          </w:p>
        </w:tc>
        <w:tc>
          <w:tcPr>
            <w:tcW w:w="0" w:type="auto"/>
            <w:gridSpan w:val="4"/>
            <w:tcBorders>
              <w:top w:val="single" w:sz="4" w:space="0" w:color="000000"/>
              <w:left w:val="single" w:sz="4" w:space="0" w:color="FFFFFF" w:themeColor="background1"/>
              <w:bottom w:val="single" w:sz="4" w:space="0" w:color="000000"/>
              <w:right w:val="single" w:sz="4" w:space="0" w:color="FFFFFF" w:themeColor="background1"/>
            </w:tcBorders>
          </w:tcPr>
          <w:p w:rsidR="008D62FA" w:rsidRPr="008D62FA" w:rsidRDefault="008D62FA" w:rsidP="008D62FA">
            <w:pPr>
              <w:spacing w:before="60" w:after="0" w:line="240" w:lineRule="auto"/>
              <w:jc w:val="center"/>
              <w:rPr>
                <w:rFonts w:ascii="Times New Roman" w:hAnsi="Times New Roman"/>
                <w:b/>
                <w:bCs/>
                <w:sz w:val="20"/>
                <w:szCs w:val="20"/>
              </w:rPr>
            </w:pPr>
            <w:r w:rsidRPr="008D62FA">
              <w:rPr>
                <w:rFonts w:ascii="Times New Roman" w:hAnsi="Times New Roman"/>
                <w:b/>
                <w:bCs/>
                <w:sz w:val="20"/>
                <w:szCs w:val="20"/>
              </w:rPr>
              <w:t>Proximate Analysis (wt. %)</w:t>
            </w:r>
          </w:p>
        </w:tc>
        <w:tc>
          <w:tcPr>
            <w:tcW w:w="0" w:type="auto"/>
            <w:gridSpan w:val="4"/>
            <w:tcBorders>
              <w:top w:val="single" w:sz="4" w:space="0" w:color="000000"/>
              <w:left w:val="single" w:sz="4" w:space="0" w:color="FFFFFF" w:themeColor="background1"/>
              <w:bottom w:val="single" w:sz="4" w:space="0" w:color="000000"/>
              <w:right w:val="single" w:sz="4" w:space="0" w:color="FFFFFF" w:themeColor="background1"/>
            </w:tcBorders>
          </w:tcPr>
          <w:p w:rsidR="008D62FA" w:rsidRPr="008D62FA" w:rsidRDefault="008D62FA" w:rsidP="008D62FA">
            <w:pPr>
              <w:spacing w:before="60" w:after="0" w:line="240" w:lineRule="auto"/>
              <w:jc w:val="center"/>
              <w:rPr>
                <w:rFonts w:ascii="Times New Roman" w:hAnsi="Times New Roman"/>
                <w:b/>
                <w:bCs/>
                <w:sz w:val="20"/>
                <w:szCs w:val="20"/>
              </w:rPr>
            </w:pPr>
            <w:r w:rsidRPr="008D62FA">
              <w:rPr>
                <w:rFonts w:ascii="Times New Roman" w:hAnsi="Times New Roman"/>
                <w:b/>
                <w:bCs/>
                <w:sz w:val="20"/>
                <w:szCs w:val="20"/>
              </w:rPr>
              <w:t>Ultimate analysis (wt. %)</w:t>
            </w:r>
          </w:p>
        </w:tc>
      </w:tr>
      <w:tr w:rsidR="008D62FA" w:rsidRPr="008D62FA" w:rsidTr="00D96811">
        <w:trPr>
          <w:trHeight w:val="206"/>
          <w:jc w:val="center"/>
        </w:trPr>
        <w:tc>
          <w:tcPr>
            <w:tcW w:w="0" w:type="auto"/>
            <w:tcBorders>
              <w:top w:val="single" w:sz="4" w:space="0" w:color="000000"/>
              <w:left w:val="single" w:sz="4" w:space="0" w:color="FFFFFF" w:themeColor="background1"/>
              <w:bottom w:val="single" w:sz="4" w:space="0" w:color="000000"/>
              <w:right w:val="single" w:sz="4" w:space="0" w:color="FFFFFF" w:themeColor="background1"/>
            </w:tcBorders>
          </w:tcPr>
          <w:p w:rsidR="008D62FA" w:rsidRPr="008D62FA" w:rsidRDefault="008D62FA" w:rsidP="008D62FA">
            <w:pPr>
              <w:spacing w:after="60" w:line="240" w:lineRule="auto"/>
              <w:rPr>
                <w:rFonts w:ascii="Times New Roman" w:hAnsi="Times New Roman"/>
                <w:b/>
                <w:bCs/>
                <w:sz w:val="20"/>
                <w:szCs w:val="20"/>
              </w:rPr>
            </w:pPr>
          </w:p>
        </w:tc>
        <w:tc>
          <w:tcPr>
            <w:tcW w:w="0" w:type="auto"/>
            <w:tcBorders>
              <w:top w:val="single" w:sz="4" w:space="0" w:color="000000"/>
              <w:left w:val="single" w:sz="4" w:space="0" w:color="FFFFFF" w:themeColor="background1"/>
              <w:bottom w:val="single" w:sz="4" w:space="0" w:color="000000"/>
              <w:right w:val="single" w:sz="4" w:space="0" w:color="FFFFFF"/>
            </w:tcBorders>
          </w:tcPr>
          <w:p w:rsidR="008D62FA" w:rsidRPr="008D62FA" w:rsidRDefault="008D62FA" w:rsidP="008D62FA">
            <w:pPr>
              <w:spacing w:after="60" w:line="240" w:lineRule="auto"/>
              <w:jc w:val="center"/>
              <w:rPr>
                <w:rFonts w:ascii="Times New Roman" w:hAnsi="Times New Roman"/>
                <w:b/>
                <w:bCs/>
                <w:sz w:val="20"/>
                <w:szCs w:val="20"/>
              </w:rPr>
            </w:pPr>
            <w:r w:rsidRPr="008D62FA">
              <w:rPr>
                <w:rFonts w:ascii="Times New Roman" w:hAnsi="Times New Roman"/>
                <w:b/>
                <w:bCs/>
                <w:sz w:val="20"/>
                <w:szCs w:val="20"/>
              </w:rPr>
              <w:t>Moisture</w:t>
            </w:r>
          </w:p>
        </w:tc>
        <w:tc>
          <w:tcPr>
            <w:tcW w:w="0" w:type="auto"/>
            <w:tcBorders>
              <w:top w:val="single" w:sz="4" w:space="0" w:color="000000"/>
              <w:left w:val="single" w:sz="4" w:space="0" w:color="FFFFFF"/>
              <w:bottom w:val="single" w:sz="4" w:space="0" w:color="000000"/>
              <w:right w:val="single" w:sz="4" w:space="0" w:color="FFFFFF"/>
            </w:tcBorders>
          </w:tcPr>
          <w:p w:rsidR="008D62FA" w:rsidRPr="008D62FA" w:rsidRDefault="008D62FA" w:rsidP="008D62FA">
            <w:pPr>
              <w:spacing w:after="60" w:line="240" w:lineRule="auto"/>
              <w:jc w:val="center"/>
              <w:rPr>
                <w:rFonts w:ascii="Times New Roman" w:hAnsi="Times New Roman"/>
                <w:b/>
                <w:bCs/>
                <w:sz w:val="20"/>
                <w:szCs w:val="20"/>
              </w:rPr>
            </w:pPr>
            <w:r w:rsidRPr="008D62FA">
              <w:rPr>
                <w:rFonts w:ascii="Times New Roman" w:hAnsi="Times New Roman"/>
                <w:b/>
                <w:bCs/>
                <w:sz w:val="20"/>
                <w:szCs w:val="20"/>
              </w:rPr>
              <w:t>Volatile Matter</w:t>
            </w:r>
          </w:p>
        </w:tc>
        <w:tc>
          <w:tcPr>
            <w:tcW w:w="0" w:type="auto"/>
            <w:tcBorders>
              <w:top w:val="single" w:sz="4" w:space="0" w:color="000000"/>
              <w:left w:val="single" w:sz="4" w:space="0" w:color="FFFFFF"/>
              <w:bottom w:val="single" w:sz="4" w:space="0" w:color="000000"/>
              <w:right w:val="single" w:sz="4" w:space="0" w:color="FFFFFF"/>
            </w:tcBorders>
          </w:tcPr>
          <w:p w:rsidR="008D62FA" w:rsidRPr="008D62FA" w:rsidRDefault="008D62FA" w:rsidP="008D62FA">
            <w:pPr>
              <w:spacing w:after="60" w:line="240" w:lineRule="auto"/>
              <w:jc w:val="center"/>
              <w:rPr>
                <w:rFonts w:ascii="Times New Roman" w:hAnsi="Times New Roman"/>
                <w:b/>
                <w:bCs/>
                <w:sz w:val="20"/>
                <w:szCs w:val="20"/>
              </w:rPr>
            </w:pPr>
            <w:r w:rsidRPr="008D62FA">
              <w:rPr>
                <w:rFonts w:ascii="Times New Roman" w:hAnsi="Times New Roman"/>
                <w:b/>
                <w:bCs/>
                <w:sz w:val="20"/>
                <w:szCs w:val="20"/>
              </w:rPr>
              <w:t>Fixed carbon</w:t>
            </w:r>
          </w:p>
        </w:tc>
        <w:tc>
          <w:tcPr>
            <w:tcW w:w="0" w:type="auto"/>
            <w:tcBorders>
              <w:top w:val="single" w:sz="4" w:space="0" w:color="000000"/>
              <w:left w:val="single" w:sz="4" w:space="0" w:color="FFFFFF"/>
              <w:bottom w:val="single" w:sz="4" w:space="0" w:color="000000"/>
              <w:right w:val="single" w:sz="4" w:space="0" w:color="FFFFFF" w:themeColor="background1"/>
            </w:tcBorders>
          </w:tcPr>
          <w:p w:rsidR="008D62FA" w:rsidRPr="008D62FA" w:rsidRDefault="008D62FA" w:rsidP="008D62FA">
            <w:pPr>
              <w:spacing w:after="60" w:line="240" w:lineRule="auto"/>
              <w:jc w:val="center"/>
              <w:rPr>
                <w:rFonts w:ascii="Times New Roman" w:hAnsi="Times New Roman"/>
                <w:b/>
                <w:bCs/>
                <w:sz w:val="20"/>
                <w:szCs w:val="20"/>
              </w:rPr>
            </w:pPr>
            <w:r w:rsidRPr="008D62FA">
              <w:rPr>
                <w:rFonts w:ascii="Times New Roman" w:hAnsi="Times New Roman"/>
                <w:b/>
                <w:bCs/>
                <w:sz w:val="20"/>
                <w:szCs w:val="20"/>
              </w:rPr>
              <w:t>Ash</w:t>
            </w:r>
          </w:p>
        </w:tc>
        <w:tc>
          <w:tcPr>
            <w:tcW w:w="0" w:type="auto"/>
            <w:tcBorders>
              <w:top w:val="single" w:sz="4" w:space="0" w:color="000000"/>
              <w:left w:val="single" w:sz="4" w:space="0" w:color="FFFFFF" w:themeColor="background1"/>
              <w:bottom w:val="single" w:sz="4" w:space="0" w:color="000000"/>
              <w:right w:val="single" w:sz="4" w:space="0" w:color="FFFFFF"/>
            </w:tcBorders>
          </w:tcPr>
          <w:p w:rsidR="008D62FA" w:rsidRPr="008D62FA" w:rsidRDefault="008D62FA" w:rsidP="008D62FA">
            <w:pPr>
              <w:spacing w:after="60" w:line="240" w:lineRule="auto"/>
              <w:jc w:val="center"/>
              <w:rPr>
                <w:rFonts w:ascii="Times New Roman" w:hAnsi="Times New Roman"/>
                <w:b/>
                <w:bCs/>
                <w:sz w:val="20"/>
                <w:szCs w:val="20"/>
              </w:rPr>
            </w:pPr>
            <w:r w:rsidRPr="008D62FA">
              <w:rPr>
                <w:rFonts w:ascii="Times New Roman" w:hAnsi="Times New Roman"/>
                <w:b/>
                <w:bCs/>
                <w:sz w:val="20"/>
                <w:szCs w:val="20"/>
              </w:rPr>
              <w:t>C</w:t>
            </w:r>
          </w:p>
        </w:tc>
        <w:tc>
          <w:tcPr>
            <w:tcW w:w="0" w:type="auto"/>
            <w:tcBorders>
              <w:top w:val="single" w:sz="4" w:space="0" w:color="000000"/>
              <w:left w:val="single" w:sz="4" w:space="0" w:color="FFFFFF"/>
              <w:bottom w:val="single" w:sz="4" w:space="0" w:color="000000"/>
              <w:right w:val="single" w:sz="4" w:space="0" w:color="FFFFFF"/>
            </w:tcBorders>
          </w:tcPr>
          <w:p w:rsidR="008D62FA" w:rsidRPr="008D62FA" w:rsidRDefault="008D62FA" w:rsidP="008D62FA">
            <w:pPr>
              <w:spacing w:after="60" w:line="240" w:lineRule="auto"/>
              <w:jc w:val="center"/>
              <w:rPr>
                <w:rFonts w:ascii="Times New Roman" w:hAnsi="Times New Roman"/>
                <w:b/>
                <w:bCs/>
                <w:sz w:val="20"/>
                <w:szCs w:val="20"/>
              </w:rPr>
            </w:pPr>
            <w:r w:rsidRPr="008D62FA">
              <w:rPr>
                <w:rFonts w:ascii="Times New Roman" w:hAnsi="Times New Roman"/>
                <w:b/>
                <w:bCs/>
                <w:sz w:val="20"/>
                <w:szCs w:val="20"/>
              </w:rPr>
              <w:t>H</w:t>
            </w:r>
          </w:p>
        </w:tc>
        <w:tc>
          <w:tcPr>
            <w:tcW w:w="0" w:type="auto"/>
            <w:tcBorders>
              <w:top w:val="single" w:sz="4" w:space="0" w:color="000000"/>
              <w:left w:val="single" w:sz="4" w:space="0" w:color="FFFFFF"/>
              <w:bottom w:val="single" w:sz="4" w:space="0" w:color="000000"/>
              <w:right w:val="single" w:sz="4" w:space="0" w:color="FFFFFF"/>
            </w:tcBorders>
          </w:tcPr>
          <w:p w:rsidR="008D62FA" w:rsidRPr="008D62FA" w:rsidRDefault="008D62FA" w:rsidP="008D62FA">
            <w:pPr>
              <w:spacing w:after="60" w:line="240" w:lineRule="auto"/>
              <w:jc w:val="center"/>
              <w:rPr>
                <w:rFonts w:ascii="Times New Roman" w:hAnsi="Times New Roman"/>
                <w:b/>
                <w:bCs/>
                <w:sz w:val="20"/>
                <w:szCs w:val="20"/>
              </w:rPr>
            </w:pPr>
            <w:r w:rsidRPr="008D62FA">
              <w:rPr>
                <w:rFonts w:ascii="Times New Roman" w:hAnsi="Times New Roman"/>
                <w:b/>
                <w:bCs/>
                <w:sz w:val="20"/>
                <w:szCs w:val="20"/>
              </w:rPr>
              <w:t>N</w:t>
            </w:r>
          </w:p>
        </w:tc>
        <w:tc>
          <w:tcPr>
            <w:tcW w:w="0" w:type="auto"/>
            <w:tcBorders>
              <w:top w:val="single" w:sz="4" w:space="0" w:color="000000"/>
              <w:left w:val="single" w:sz="4" w:space="0" w:color="FFFFFF"/>
              <w:bottom w:val="single" w:sz="4" w:space="0" w:color="000000"/>
              <w:right w:val="single" w:sz="4" w:space="0" w:color="FFFFFF" w:themeColor="background1"/>
            </w:tcBorders>
          </w:tcPr>
          <w:p w:rsidR="008D62FA" w:rsidRPr="008D62FA" w:rsidRDefault="008D62FA" w:rsidP="008D62FA">
            <w:pPr>
              <w:spacing w:after="60" w:line="240" w:lineRule="auto"/>
              <w:jc w:val="center"/>
              <w:rPr>
                <w:rFonts w:ascii="Times New Roman" w:hAnsi="Times New Roman"/>
                <w:b/>
                <w:bCs/>
                <w:sz w:val="20"/>
                <w:szCs w:val="20"/>
              </w:rPr>
            </w:pPr>
            <w:r w:rsidRPr="008D62FA">
              <w:rPr>
                <w:rFonts w:ascii="Times New Roman" w:hAnsi="Times New Roman"/>
                <w:b/>
                <w:bCs/>
                <w:sz w:val="20"/>
                <w:szCs w:val="20"/>
              </w:rPr>
              <w:t>O</w:t>
            </w:r>
          </w:p>
        </w:tc>
      </w:tr>
      <w:tr w:rsidR="008D62FA" w:rsidRPr="008D62FA" w:rsidTr="00D96811">
        <w:trPr>
          <w:jc w:val="center"/>
        </w:trPr>
        <w:tc>
          <w:tcPr>
            <w:tcW w:w="0" w:type="auto"/>
            <w:tcBorders>
              <w:top w:val="single" w:sz="4" w:space="0" w:color="000000"/>
              <w:left w:val="single" w:sz="4" w:space="0" w:color="FFFFFF" w:themeColor="background1"/>
              <w:bottom w:val="single" w:sz="4" w:space="0" w:color="FFFFFF"/>
              <w:right w:val="single" w:sz="4" w:space="0" w:color="FFFFFF" w:themeColor="background1"/>
            </w:tcBorders>
          </w:tcPr>
          <w:p w:rsidR="008D62FA" w:rsidRPr="008D62FA" w:rsidRDefault="008D62FA" w:rsidP="008D62FA">
            <w:pPr>
              <w:spacing w:before="60" w:after="0" w:line="240" w:lineRule="auto"/>
              <w:rPr>
                <w:rFonts w:ascii="Times New Roman" w:hAnsi="Times New Roman"/>
                <w:sz w:val="20"/>
                <w:szCs w:val="20"/>
              </w:rPr>
            </w:pPr>
            <w:r w:rsidRPr="008D62FA">
              <w:rPr>
                <w:rFonts w:ascii="Times New Roman" w:hAnsi="Times New Roman"/>
                <w:sz w:val="20"/>
                <w:szCs w:val="20"/>
              </w:rPr>
              <w:t>Raw PKS</w:t>
            </w:r>
          </w:p>
        </w:tc>
        <w:tc>
          <w:tcPr>
            <w:tcW w:w="0" w:type="auto"/>
            <w:tcBorders>
              <w:top w:val="single" w:sz="4" w:space="0" w:color="000000"/>
              <w:left w:val="single" w:sz="4" w:space="0" w:color="FFFFFF" w:themeColor="background1"/>
              <w:bottom w:val="single" w:sz="4" w:space="0" w:color="FFFFFF"/>
              <w:right w:val="single" w:sz="4" w:space="0" w:color="FFFFFF"/>
            </w:tcBorders>
          </w:tcPr>
          <w:p w:rsidR="008D62FA" w:rsidRPr="008D62FA" w:rsidRDefault="008D62FA" w:rsidP="008D62FA">
            <w:pPr>
              <w:spacing w:before="60" w:after="0" w:line="240" w:lineRule="auto"/>
              <w:jc w:val="center"/>
              <w:rPr>
                <w:rFonts w:ascii="Times New Roman" w:hAnsi="Times New Roman"/>
                <w:sz w:val="20"/>
                <w:szCs w:val="20"/>
              </w:rPr>
            </w:pPr>
            <w:r w:rsidRPr="008D62FA">
              <w:rPr>
                <w:rFonts w:ascii="Times New Roman" w:hAnsi="Times New Roman"/>
                <w:sz w:val="20"/>
                <w:szCs w:val="20"/>
              </w:rPr>
              <w:t>1.60</w:t>
            </w:r>
          </w:p>
        </w:tc>
        <w:tc>
          <w:tcPr>
            <w:tcW w:w="0" w:type="auto"/>
            <w:tcBorders>
              <w:top w:val="single" w:sz="4" w:space="0" w:color="000000"/>
              <w:left w:val="single" w:sz="4" w:space="0" w:color="FFFFFF"/>
              <w:bottom w:val="single" w:sz="4" w:space="0" w:color="FFFFFF"/>
              <w:right w:val="single" w:sz="4" w:space="0" w:color="FFFFFF"/>
            </w:tcBorders>
          </w:tcPr>
          <w:p w:rsidR="008D62FA" w:rsidRPr="008D62FA" w:rsidRDefault="008D62FA" w:rsidP="008D62FA">
            <w:pPr>
              <w:spacing w:before="60" w:after="0" w:line="240" w:lineRule="auto"/>
              <w:jc w:val="center"/>
              <w:rPr>
                <w:rFonts w:ascii="Times New Roman" w:hAnsi="Times New Roman"/>
                <w:sz w:val="20"/>
                <w:szCs w:val="20"/>
              </w:rPr>
            </w:pPr>
            <w:r w:rsidRPr="008D62FA">
              <w:rPr>
                <w:rFonts w:ascii="Times New Roman" w:hAnsi="Times New Roman"/>
                <w:sz w:val="20"/>
                <w:szCs w:val="20"/>
              </w:rPr>
              <w:t>62.15</w:t>
            </w:r>
          </w:p>
        </w:tc>
        <w:tc>
          <w:tcPr>
            <w:tcW w:w="0" w:type="auto"/>
            <w:tcBorders>
              <w:top w:val="single" w:sz="4" w:space="0" w:color="000000"/>
              <w:left w:val="single" w:sz="4" w:space="0" w:color="FFFFFF"/>
              <w:bottom w:val="single" w:sz="4" w:space="0" w:color="FFFFFF"/>
              <w:right w:val="single" w:sz="4" w:space="0" w:color="FFFFFF"/>
            </w:tcBorders>
          </w:tcPr>
          <w:p w:rsidR="008D62FA" w:rsidRPr="008D62FA" w:rsidRDefault="008D62FA" w:rsidP="008D62FA">
            <w:pPr>
              <w:spacing w:before="60" w:after="0" w:line="240" w:lineRule="auto"/>
              <w:jc w:val="center"/>
              <w:rPr>
                <w:rFonts w:ascii="Times New Roman" w:hAnsi="Times New Roman"/>
                <w:sz w:val="20"/>
                <w:szCs w:val="20"/>
              </w:rPr>
            </w:pPr>
            <w:r w:rsidRPr="008D62FA">
              <w:rPr>
                <w:rFonts w:ascii="Times New Roman" w:hAnsi="Times New Roman"/>
                <w:sz w:val="20"/>
                <w:szCs w:val="20"/>
              </w:rPr>
              <w:t>34.85</w:t>
            </w:r>
          </w:p>
        </w:tc>
        <w:tc>
          <w:tcPr>
            <w:tcW w:w="0" w:type="auto"/>
            <w:tcBorders>
              <w:top w:val="single" w:sz="4" w:space="0" w:color="000000"/>
              <w:left w:val="single" w:sz="4" w:space="0" w:color="FFFFFF"/>
              <w:bottom w:val="single" w:sz="4" w:space="0" w:color="FFFFFF"/>
              <w:right w:val="single" w:sz="4" w:space="0" w:color="FFFFFF" w:themeColor="background1"/>
            </w:tcBorders>
          </w:tcPr>
          <w:p w:rsidR="008D62FA" w:rsidRPr="008D62FA" w:rsidRDefault="008D62FA" w:rsidP="008D62FA">
            <w:pPr>
              <w:spacing w:before="60" w:after="0" w:line="240" w:lineRule="auto"/>
              <w:jc w:val="center"/>
              <w:rPr>
                <w:rFonts w:ascii="Times New Roman" w:hAnsi="Times New Roman"/>
                <w:sz w:val="20"/>
                <w:szCs w:val="20"/>
              </w:rPr>
            </w:pPr>
            <w:r w:rsidRPr="008D62FA">
              <w:rPr>
                <w:rFonts w:ascii="Times New Roman" w:hAnsi="Times New Roman"/>
                <w:sz w:val="20"/>
                <w:szCs w:val="20"/>
              </w:rPr>
              <w:t>1.4</w:t>
            </w:r>
          </w:p>
        </w:tc>
        <w:tc>
          <w:tcPr>
            <w:tcW w:w="0" w:type="auto"/>
            <w:tcBorders>
              <w:top w:val="single" w:sz="4" w:space="0" w:color="000000"/>
              <w:left w:val="single" w:sz="4" w:space="0" w:color="FFFFFF" w:themeColor="background1"/>
              <w:bottom w:val="single" w:sz="4" w:space="0" w:color="FFFFFF"/>
              <w:right w:val="single" w:sz="4" w:space="0" w:color="FFFFFF"/>
            </w:tcBorders>
          </w:tcPr>
          <w:p w:rsidR="008D62FA" w:rsidRPr="008D62FA" w:rsidRDefault="008D62FA" w:rsidP="008D62FA">
            <w:pPr>
              <w:spacing w:before="60" w:after="0" w:line="240" w:lineRule="auto"/>
              <w:jc w:val="center"/>
              <w:rPr>
                <w:rFonts w:ascii="Times New Roman" w:hAnsi="Times New Roman"/>
                <w:sz w:val="20"/>
                <w:szCs w:val="20"/>
              </w:rPr>
            </w:pPr>
            <w:r w:rsidRPr="008D62FA">
              <w:rPr>
                <w:rFonts w:ascii="Times New Roman" w:hAnsi="Times New Roman"/>
                <w:sz w:val="20"/>
                <w:szCs w:val="20"/>
              </w:rPr>
              <w:t>47.9</w:t>
            </w:r>
          </w:p>
        </w:tc>
        <w:tc>
          <w:tcPr>
            <w:tcW w:w="0" w:type="auto"/>
            <w:tcBorders>
              <w:top w:val="single" w:sz="4" w:space="0" w:color="000000"/>
              <w:left w:val="single" w:sz="4" w:space="0" w:color="FFFFFF"/>
              <w:bottom w:val="single" w:sz="4" w:space="0" w:color="FFFFFF"/>
              <w:right w:val="single" w:sz="4" w:space="0" w:color="FFFFFF"/>
            </w:tcBorders>
          </w:tcPr>
          <w:p w:rsidR="008D62FA" w:rsidRPr="008D62FA" w:rsidRDefault="008D62FA" w:rsidP="008D62FA">
            <w:pPr>
              <w:spacing w:before="60" w:after="0" w:line="240" w:lineRule="auto"/>
              <w:jc w:val="center"/>
              <w:rPr>
                <w:rFonts w:ascii="Times New Roman" w:hAnsi="Times New Roman"/>
                <w:sz w:val="20"/>
                <w:szCs w:val="20"/>
              </w:rPr>
            </w:pPr>
            <w:r w:rsidRPr="008D62FA">
              <w:rPr>
                <w:rFonts w:ascii="Times New Roman" w:hAnsi="Times New Roman"/>
                <w:sz w:val="20"/>
                <w:szCs w:val="20"/>
              </w:rPr>
              <w:t>7.2</w:t>
            </w:r>
          </w:p>
        </w:tc>
        <w:tc>
          <w:tcPr>
            <w:tcW w:w="0" w:type="auto"/>
            <w:tcBorders>
              <w:top w:val="single" w:sz="4" w:space="0" w:color="000000"/>
              <w:left w:val="single" w:sz="4" w:space="0" w:color="FFFFFF"/>
              <w:bottom w:val="single" w:sz="4" w:space="0" w:color="FFFFFF"/>
              <w:right w:val="single" w:sz="4" w:space="0" w:color="FFFFFF"/>
            </w:tcBorders>
          </w:tcPr>
          <w:p w:rsidR="008D62FA" w:rsidRPr="008D62FA" w:rsidRDefault="008D62FA" w:rsidP="008D62FA">
            <w:pPr>
              <w:spacing w:before="60" w:after="0" w:line="240" w:lineRule="auto"/>
              <w:jc w:val="center"/>
              <w:rPr>
                <w:rFonts w:ascii="Times New Roman" w:hAnsi="Times New Roman"/>
                <w:sz w:val="20"/>
                <w:szCs w:val="20"/>
              </w:rPr>
            </w:pPr>
            <w:r w:rsidRPr="008D62FA">
              <w:rPr>
                <w:rFonts w:ascii="Times New Roman" w:hAnsi="Times New Roman"/>
                <w:sz w:val="20"/>
                <w:szCs w:val="20"/>
              </w:rPr>
              <w:t>1.0</w:t>
            </w:r>
          </w:p>
        </w:tc>
        <w:tc>
          <w:tcPr>
            <w:tcW w:w="0" w:type="auto"/>
            <w:tcBorders>
              <w:top w:val="single" w:sz="4" w:space="0" w:color="000000"/>
              <w:left w:val="single" w:sz="4" w:space="0" w:color="FFFFFF"/>
              <w:bottom w:val="single" w:sz="4" w:space="0" w:color="FFFFFF"/>
              <w:right w:val="single" w:sz="4" w:space="0" w:color="FFFFFF" w:themeColor="background1"/>
            </w:tcBorders>
          </w:tcPr>
          <w:p w:rsidR="008D62FA" w:rsidRPr="008D62FA" w:rsidRDefault="008D62FA" w:rsidP="008D62FA">
            <w:pPr>
              <w:spacing w:before="60" w:after="0" w:line="240" w:lineRule="auto"/>
              <w:jc w:val="center"/>
              <w:rPr>
                <w:rFonts w:ascii="Times New Roman" w:hAnsi="Times New Roman"/>
                <w:sz w:val="20"/>
                <w:szCs w:val="20"/>
              </w:rPr>
            </w:pPr>
            <w:r w:rsidRPr="008D62FA">
              <w:rPr>
                <w:rFonts w:ascii="Times New Roman" w:hAnsi="Times New Roman"/>
                <w:sz w:val="20"/>
                <w:szCs w:val="20"/>
              </w:rPr>
              <w:t>43.9</w:t>
            </w:r>
          </w:p>
        </w:tc>
      </w:tr>
      <w:tr w:rsidR="008D62FA" w:rsidRPr="008D62FA" w:rsidTr="00D96811">
        <w:trPr>
          <w:jc w:val="center"/>
        </w:trPr>
        <w:tc>
          <w:tcPr>
            <w:tcW w:w="0" w:type="auto"/>
            <w:tcBorders>
              <w:top w:val="single" w:sz="4" w:space="0" w:color="FFFFFF"/>
              <w:left w:val="single" w:sz="4" w:space="0" w:color="FFFFFF" w:themeColor="background1"/>
              <w:bottom w:val="single" w:sz="4" w:space="0" w:color="000000"/>
              <w:right w:val="single" w:sz="4" w:space="0" w:color="FFFFFF" w:themeColor="background1"/>
            </w:tcBorders>
          </w:tcPr>
          <w:p w:rsidR="008D62FA" w:rsidRPr="008D62FA" w:rsidRDefault="008D62FA" w:rsidP="008D62FA">
            <w:pPr>
              <w:spacing w:before="60" w:after="60" w:line="240" w:lineRule="auto"/>
              <w:rPr>
                <w:rFonts w:ascii="Times New Roman" w:hAnsi="Times New Roman"/>
                <w:sz w:val="20"/>
                <w:szCs w:val="20"/>
              </w:rPr>
            </w:pPr>
            <w:r w:rsidRPr="008D62FA">
              <w:rPr>
                <w:rFonts w:ascii="Times New Roman" w:hAnsi="Times New Roman"/>
                <w:sz w:val="20"/>
                <w:szCs w:val="20"/>
              </w:rPr>
              <w:t>AC PKS</w:t>
            </w:r>
          </w:p>
        </w:tc>
        <w:tc>
          <w:tcPr>
            <w:tcW w:w="0" w:type="auto"/>
            <w:tcBorders>
              <w:top w:val="single" w:sz="4" w:space="0" w:color="FFFFFF"/>
              <w:left w:val="single" w:sz="4" w:space="0" w:color="FFFFFF" w:themeColor="background1"/>
              <w:bottom w:val="single" w:sz="4" w:space="0" w:color="000000"/>
              <w:right w:val="single" w:sz="4" w:space="0" w:color="FFFFFF"/>
            </w:tcBorders>
          </w:tcPr>
          <w:p w:rsidR="008D62FA" w:rsidRPr="008D62FA" w:rsidRDefault="008D62FA" w:rsidP="008D62FA">
            <w:pPr>
              <w:spacing w:before="60" w:after="60" w:line="240" w:lineRule="auto"/>
              <w:jc w:val="center"/>
              <w:rPr>
                <w:rFonts w:ascii="Times New Roman" w:hAnsi="Times New Roman"/>
                <w:sz w:val="20"/>
                <w:szCs w:val="20"/>
              </w:rPr>
            </w:pPr>
            <w:r w:rsidRPr="008D62FA">
              <w:rPr>
                <w:rFonts w:ascii="Times New Roman" w:hAnsi="Times New Roman"/>
                <w:sz w:val="20"/>
                <w:szCs w:val="20"/>
              </w:rPr>
              <w:t>7.01</w:t>
            </w:r>
          </w:p>
        </w:tc>
        <w:tc>
          <w:tcPr>
            <w:tcW w:w="0" w:type="auto"/>
            <w:tcBorders>
              <w:top w:val="single" w:sz="4" w:space="0" w:color="FFFFFF"/>
              <w:left w:val="single" w:sz="4" w:space="0" w:color="FFFFFF"/>
              <w:bottom w:val="single" w:sz="4" w:space="0" w:color="000000"/>
              <w:right w:val="single" w:sz="4" w:space="0" w:color="FFFFFF"/>
            </w:tcBorders>
          </w:tcPr>
          <w:p w:rsidR="008D62FA" w:rsidRPr="008D62FA" w:rsidRDefault="008D62FA" w:rsidP="008D62FA">
            <w:pPr>
              <w:spacing w:before="60" w:after="60" w:line="240" w:lineRule="auto"/>
              <w:jc w:val="center"/>
              <w:rPr>
                <w:rFonts w:ascii="Times New Roman" w:hAnsi="Times New Roman"/>
                <w:sz w:val="20"/>
                <w:szCs w:val="20"/>
              </w:rPr>
            </w:pPr>
            <w:r w:rsidRPr="008D62FA">
              <w:rPr>
                <w:rFonts w:ascii="Times New Roman" w:hAnsi="Times New Roman"/>
                <w:sz w:val="20"/>
                <w:szCs w:val="20"/>
              </w:rPr>
              <w:t>13.80</w:t>
            </w:r>
          </w:p>
        </w:tc>
        <w:tc>
          <w:tcPr>
            <w:tcW w:w="0" w:type="auto"/>
            <w:tcBorders>
              <w:top w:val="single" w:sz="4" w:space="0" w:color="FFFFFF"/>
              <w:left w:val="single" w:sz="4" w:space="0" w:color="FFFFFF"/>
              <w:bottom w:val="single" w:sz="4" w:space="0" w:color="000000"/>
              <w:right w:val="single" w:sz="4" w:space="0" w:color="FFFFFF"/>
            </w:tcBorders>
          </w:tcPr>
          <w:p w:rsidR="008D62FA" w:rsidRPr="008D62FA" w:rsidRDefault="008D62FA" w:rsidP="008D62FA">
            <w:pPr>
              <w:spacing w:before="60" w:after="60" w:line="240" w:lineRule="auto"/>
              <w:jc w:val="center"/>
              <w:rPr>
                <w:rFonts w:ascii="Times New Roman" w:hAnsi="Times New Roman"/>
                <w:sz w:val="20"/>
                <w:szCs w:val="20"/>
              </w:rPr>
            </w:pPr>
            <w:r w:rsidRPr="008D62FA">
              <w:rPr>
                <w:rFonts w:ascii="Times New Roman" w:hAnsi="Times New Roman"/>
                <w:sz w:val="20"/>
                <w:szCs w:val="20"/>
              </w:rPr>
              <w:t>69.59</w:t>
            </w:r>
          </w:p>
        </w:tc>
        <w:tc>
          <w:tcPr>
            <w:tcW w:w="0" w:type="auto"/>
            <w:tcBorders>
              <w:top w:val="single" w:sz="4" w:space="0" w:color="FFFFFF"/>
              <w:left w:val="single" w:sz="4" w:space="0" w:color="FFFFFF"/>
              <w:bottom w:val="single" w:sz="4" w:space="0" w:color="000000"/>
              <w:right w:val="single" w:sz="4" w:space="0" w:color="FFFFFF" w:themeColor="background1"/>
            </w:tcBorders>
          </w:tcPr>
          <w:p w:rsidR="008D62FA" w:rsidRPr="008D62FA" w:rsidRDefault="008D62FA" w:rsidP="008D62FA">
            <w:pPr>
              <w:spacing w:before="60" w:after="60" w:line="240" w:lineRule="auto"/>
              <w:jc w:val="center"/>
              <w:rPr>
                <w:rFonts w:ascii="Times New Roman" w:hAnsi="Times New Roman"/>
                <w:sz w:val="20"/>
                <w:szCs w:val="20"/>
              </w:rPr>
            </w:pPr>
            <w:r w:rsidRPr="008D62FA">
              <w:rPr>
                <w:rFonts w:ascii="Times New Roman" w:hAnsi="Times New Roman"/>
                <w:sz w:val="20"/>
                <w:szCs w:val="20"/>
              </w:rPr>
              <w:t>9.6</w:t>
            </w:r>
          </w:p>
        </w:tc>
        <w:tc>
          <w:tcPr>
            <w:tcW w:w="0" w:type="auto"/>
            <w:tcBorders>
              <w:top w:val="single" w:sz="4" w:space="0" w:color="FFFFFF"/>
              <w:left w:val="single" w:sz="4" w:space="0" w:color="FFFFFF" w:themeColor="background1"/>
              <w:bottom w:val="single" w:sz="4" w:space="0" w:color="000000"/>
              <w:right w:val="single" w:sz="4" w:space="0" w:color="FFFFFF"/>
            </w:tcBorders>
          </w:tcPr>
          <w:p w:rsidR="008D62FA" w:rsidRPr="008D62FA" w:rsidRDefault="008D62FA" w:rsidP="008D62FA">
            <w:pPr>
              <w:spacing w:before="60" w:after="60" w:line="240" w:lineRule="auto"/>
              <w:jc w:val="center"/>
              <w:rPr>
                <w:rFonts w:ascii="Times New Roman" w:hAnsi="Times New Roman"/>
                <w:sz w:val="20"/>
                <w:szCs w:val="20"/>
              </w:rPr>
            </w:pPr>
            <w:r w:rsidRPr="008D62FA">
              <w:rPr>
                <w:rFonts w:ascii="Times New Roman" w:hAnsi="Times New Roman"/>
                <w:sz w:val="20"/>
                <w:szCs w:val="20"/>
              </w:rPr>
              <w:t>68.7</w:t>
            </w:r>
          </w:p>
        </w:tc>
        <w:tc>
          <w:tcPr>
            <w:tcW w:w="0" w:type="auto"/>
            <w:tcBorders>
              <w:top w:val="single" w:sz="4" w:space="0" w:color="FFFFFF"/>
              <w:left w:val="single" w:sz="4" w:space="0" w:color="FFFFFF"/>
              <w:bottom w:val="single" w:sz="4" w:space="0" w:color="000000"/>
              <w:right w:val="single" w:sz="4" w:space="0" w:color="FFFFFF"/>
            </w:tcBorders>
          </w:tcPr>
          <w:p w:rsidR="008D62FA" w:rsidRPr="008D62FA" w:rsidRDefault="008D62FA" w:rsidP="008D62FA">
            <w:pPr>
              <w:spacing w:before="60" w:after="60" w:line="240" w:lineRule="auto"/>
              <w:jc w:val="center"/>
              <w:rPr>
                <w:rFonts w:ascii="Times New Roman" w:hAnsi="Times New Roman"/>
                <w:sz w:val="20"/>
                <w:szCs w:val="20"/>
              </w:rPr>
            </w:pPr>
            <w:r w:rsidRPr="008D62FA">
              <w:rPr>
                <w:rFonts w:ascii="Times New Roman" w:hAnsi="Times New Roman"/>
                <w:sz w:val="20"/>
                <w:szCs w:val="20"/>
              </w:rPr>
              <w:t>3.0</w:t>
            </w:r>
          </w:p>
        </w:tc>
        <w:tc>
          <w:tcPr>
            <w:tcW w:w="0" w:type="auto"/>
            <w:tcBorders>
              <w:top w:val="single" w:sz="4" w:space="0" w:color="FFFFFF"/>
              <w:left w:val="single" w:sz="4" w:space="0" w:color="FFFFFF"/>
              <w:bottom w:val="single" w:sz="4" w:space="0" w:color="000000"/>
              <w:right w:val="single" w:sz="4" w:space="0" w:color="FFFFFF"/>
            </w:tcBorders>
          </w:tcPr>
          <w:p w:rsidR="008D62FA" w:rsidRPr="008D62FA" w:rsidRDefault="008D62FA" w:rsidP="008D62FA">
            <w:pPr>
              <w:spacing w:before="60" w:after="60" w:line="240" w:lineRule="auto"/>
              <w:jc w:val="center"/>
              <w:rPr>
                <w:rFonts w:ascii="Times New Roman" w:hAnsi="Times New Roman"/>
                <w:sz w:val="20"/>
                <w:szCs w:val="20"/>
              </w:rPr>
            </w:pPr>
            <w:r w:rsidRPr="008D62FA">
              <w:rPr>
                <w:rFonts w:ascii="Times New Roman" w:hAnsi="Times New Roman"/>
                <w:sz w:val="20"/>
                <w:szCs w:val="20"/>
              </w:rPr>
              <w:t>2.1</w:t>
            </w:r>
          </w:p>
        </w:tc>
        <w:tc>
          <w:tcPr>
            <w:tcW w:w="0" w:type="auto"/>
            <w:tcBorders>
              <w:top w:val="single" w:sz="4" w:space="0" w:color="FFFFFF"/>
              <w:left w:val="single" w:sz="4" w:space="0" w:color="FFFFFF"/>
              <w:bottom w:val="single" w:sz="4" w:space="0" w:color="000000"/>
              <w:right w:val="single" w:sz="4" w:space="0" w:color="FFFFFF" w:themeColor="background1"/>
            </w:tcBorders>
          </w:tcPr>
          <w:p w:rsidR="008D62FA" w:rsidRPr="008D62FA" w:rsidRDefault="008D62FA" w:rsidP="008D62FA">
            <w:pPr>
              <w:spacing w:before="60" w:after="60" w:line="240" w:lineRule="auto"/>
              <w:jc w:val="center"/>
              <w:rPr>
                <w:rFonts w:ascii="Times New Roman" w:hAnsi="Times New Roman"/>
                <w:sz w:val="20"/>
                <w:szCs w:val="20"/>
              </w:rPr>
            </w:pPr>
            <w:r w:rsidRPr="008D62FA">
              <w:rPr>
                <w:rFonts w:ascii="Times New Roman" w:hAnsi="Times New Roman"/>
                <w:sz w:val="20"/>
                <w:szCs w:val="20"/>
              </w:rPr>
              <w:t>26.2</w:t>
            </w:r>
          </w:p>
        </w:tc>
      </w:tr>
    </w:tbl>
    <w:p w:rsid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b/>
          <w:bCs/>
          <w:sz w:val="20"/>
          <w:szCs w:val="20"/>
        </w:rPr>
      </w:pPr>
      <w:r w:rsidRPr="008D62FA">
        <w:rPr>
          <w:rFonts w:ascii="Times New Roman" w:hAnsi="Times New Roman"/>
          <w:b/>
          <w:bCs/>
          <w:sz w:val="20"/>
          <w:szCs w:val="20"/>
        </w:rPr>
        <w:t>Characteristics of prepared activated carbon</w:t>
      </w:r>
    </w:p>
    <w:p w:rsidR="008D62FA" w:rsidRPr="008D62FA" w:rsidRDefault="008D62FA" w:rsidP="008D62FA">
      <w:pPr>
        <w:spacing w:after="0" w:line="240" w:lineRule="auto"/>
        <w:jc w:val="both"/>
        <w:rPr>
          <w:rFonts w:ascii="Times New Roman" w:hAnsi="Times New Roman"/>
          <w:sz w:val="20"/>
          <w:szCs w:val="20"/>
        </w:rPr>
      </w:pPr>
      <w:r w:rsidRPr="008D62FA">
        <w:rPr>
          <w:rFonts w:ascii="Times New Roman" w:hAnsi="Times New Roman"/>
          <w:sz w:val="20"/>
          <w:szCs w:val="20"/>
        </w:rPr>
        <w:t>The activated carbon was characterised by N</w:t>
      </w:r>
      <w:r w:rsidRPr="008D62FA">
        <w:rPr>
          <w:rFonts w:ascii="Times New Roman" w:hAnsi="Times New Roman"/>
          <w:sz w:val="20"/>
          <w:szCs w:val="20"/>
          <w:vertAlign w:val="subscript"/>
        </w:rPr>
        <w:t>2</w:t>
      </w:r>
      <w:r w:rsidRPr="008D62FA">
        <w:rPr>
          <w:rFonts w:ascii="Times New Roman" w:hAnsi="Times New Roman"/>
          <w:sz w:val="20"/>
          <w:szCs w:val="20"/>
        </w:rPr>
        <w:t xml:space="preserve"> adsorption/ desorption, BET surface and pore size distribution analyses. Figure 3 shows the adsorption/desorption isotherm of nitrogen at 77K. It can be ascertained from the graph that the isotherm of activated carbon belongs to the Type IV of IUPAC  classification  </w:t>
      </w:r>
      <w:r w:rsidRPr="008D62FA">
        <w:rPr>
          <w:rFonts w:ascii="Times New Roman" w:hAnsi="Times New Roman"/>
          <w:sz w:val="20"/>
          <w:szCs w:val="20"/>
        </w:rPr>
        <w:fldChar w:fldCharType="begin"/>
      </w:r>
      <w:r w:rsidRPr="008D62FA">
        <w:rPr>
          <w:rFonts w:ascii="Times New Roman" w:hAnsi="Times New Roman"/>
          <w:sz w:val="20"/>
          <w:szCs w:val="20"/>
        </w:rPr>
        <w:instrText xml:space="preserve"> ADDIN EN.CITE &lt;EndNote&gt;&lt;Cite&gt;&lt;Author&gt;Rodriguez-Reinoso&lt;/Author&gt;&lt;Year&gt;1987&lt;/Year&gt;&lt;RecNum&gt;43&lt;/RecNum&gt;&lt;DisplayText&gt;[11]&lt;/DisplayText&gt;&lt;record&gt;&lt;rec-number&gt;43&lt;/rec-number&gt;&lt;foreign-keys&gt;&lt;key app="EN" db-id="f2df5p0zxt9awbee0xnp9eztr22a92t5xdzd"&gt;43&lt;/key&gt;&lt;/foreign-keys&gt;&lt;ref-type name="Journal Article"&gt;17&lt;/ref-type&gt;&lt;contributors&gt;&lt;authors&gt;&lt;author&gt;Rodriguez-Reinoso, Francisco&lt;/author&gt;&lt;author&gt;Martin-Martinez, Jose Miguel&lt;/author&gt;&lt;author&gt;Prado-Burguete, Celia&lt;/author&gt;&lt;author&gt;McEnaney, Brian&lt;/author&gt;&lt;/authors&gt;&lt;/contributors&gt;&lt;titles&gt;&lt;title&gt;A standard adsorption isotherm for the characterization of activated carbons&lt;/title&gt;&lt;secondary-title&gt;The Journal of Physical Chemistry&lt;/secondary-title&gt;&lt;/titles&gt;&lt;pages&gt;515-516&lt;/pages&gt;&lt;volume&gt;91&lt;/volume&gt;&lt;number&gt;3&lt;/number&gt;&lt;dates&gt;&lt;year&gt;1987&lt;/year&gt;&lt;/dates&gt;&lt;publisher&gt;American Chemical Society&lt;/publisher&gt;&lt;isbn&gt;0022-3654&lt;/isbn&gt;&lt;urls&gt;&lt;related-urls&gt;&lt;url&gt;http://dx.doi.org/10.1021/j100287a006&lt;/url&gt;&lt;/related-urls&gt;&lt;/urls&gt;&lt;electronic-resource-num&gt;10.1021/j100287a006&lt;/electronic-resource-num&gt;&lt;access-date&gt;2014/08/11&lt;/access-date&gt;&lt;/record&gt;&lt;/Cite&gt;&lt;/EndNote&gt;</w:instrText>
      </w:r>
      <w:r w:rsidRPr="008D62FA">
        <w:rPr>
          <w:rFonts w:ascii="Times New Roman" w:hAnsi="Times New Roman"/>
          <w:sz w:val="20"/>
          <w:szCs w:val="20"/>
        </w:rPr>
        <w:fldChar w:fldCharType="separate"/>
      </w:r>
      <w:r w:rsidRPr="008D62FA">
        <w:rPr>
          <w:rFonts w:ascii="Times New Roman" w:hAnsi="Times New Roman"/>
          <w:noProof/>
          <w:sz w:val="20"/>
          <w:szCs w:val="20"/>
        </w:rPr>
        <w:t>[</w:t>
      </w:r>
      <w:hyperlink w:anchor="_ENREF_11" w:tooltip="Rodriguez-Reinoso, 1987 #43" w:history="1">
        <w:r w:rsidRPr="008D62FA">
          <w:rPr>
            <w:rFonts w:ascii="Times New Roman" w:hAnsi="Times New Roman"/>
            <w:noProof/>
            <w:sz w:val="20"/>
            <w:szCs w:val="20"/>
          </w:rPr>
          <w:t>11</w:t>
        </w:r>
      </w:hyperlink>
      <w:r w:rsidRPr="008D62FA">
        <w:rPr>
          <w:rFonts w:ascii="Times New Roman" w:hAnsi="Times New Roman"/>
          <w:noProof/>
          <w:sz w:val="20"/>
          <w:szCs w:val="20"/>
        </w:rPr>
        <w:t>]</w:t>
      </w:r>
      <w:r w:rsidRPr="008D62FA">
        <w:rPr>
          <w:rFonts w:ascii="Times New Roman" w:hAnsi="Times New Roman"/>
          <w:sz w:val="20"/>
          <w:szCs w:val="20"/>
        </w:rPr>
        <w:fldChar w:fldCharType="end"/>
      </w:r>
      <w:r w:rsidRPr="008D62FA">
        <w:rPr>
          <w:rFonts w:ascii="Times New Roman" w:hAnsi="Times New Roman"/>
          <w:sz w:val="20"/>
          <w:szCs w:val="20"/>
        </w:rPr>
        <w:t xml:space="preserve"> representing adsorption isotherm with hysteresis. The Type IV shape follows the same path as Type II at lower relative pressure. The sharp “knee” suggests that  a considerable amount of micropores are present, and the slop of the plateau at high relative pressure is due to multilayer adsorption on non-microporous, i.e. mesoporous </w:t>
      </w:r>
      <w:r w:rsidRPr="008D62FA">
        <w:rPr>
          <w:rFonts w:ascii="Times New Roman" w:hAnsi="Times New Roman"/>
          <w:sz w:val="20"/>
          <w:szCs w:val="20"/>
        </w:rPr>
        <w:fldChar w:fldCharType="begin"/>
      </w:r>
      <w:r w:rsidRPr="008D62FA">
        <w:rPr>
          <w:rFonts w:ascii="Times New Roman" w:hAnsi="Times New Roman"/>
          <w:sz w:val="20"/>
          <w:szCs w:val="20"/>
        </w:rPr>
        <w:instrText xml:space="preserve"> ADDIN EN.CITE &lt;EndNote&gt;&lt;Cite&gt;&lt;Author&gt;Jean Rouquerol&lt;/Author&gt;&lt;Year&gt;2013&lt;/Year&gt;&lt;RecNum&gt;82&lt;/RecNum&gt;&lt;DisplayText&gt;[12]&lt;/DisplayText&gt;&lt;record&gt;&lt;rec-number&gt;82&lt;/rec-number&gt;&lt;foreign-keys&gt;&lt;key app="EN" db-id="f2df5p0zxt9awbee0xnp9eztr22a92t5xdzd"&gt;82&lt;/key&gt;&lt;/foreign-keys&gt;&lt;ref-type name="Book"&gt;6&lt;/ref-type&gt;&lt;contributors&gt;&lt;authors&gt;&lt;author&gt;Jean Rouquerol, Francoise Rounquerol, Philip Llewellyn, Guillaume Maurin, Kenneth Sing.&lt;/author&gt;&lt;/authors&gt;&lt;/contributors&gt;&lt;titles&gt;&lt;title&gt;Adsorption by Powders and Porous Solids: Principles, Methodology and Applications&lt;/title&gt;&lt;/titles&gt;&lt;edition&gt;2nd&lt;/edition&gt;&lt;dates&gt;&lt;year&gt;2013&lt;/year&gt;&lt;/dates&gt;&lt;pub-location&gt;London&lt;/pub-location&gt;&lt;publisher&gt;Academic Press Inc.(London) Ltd&lt;/publisher&gt;&lt;urls&gt;&lt;/urls&gt;&lt;/record&gt;&lt;/Cite&gt;&lt;/EndNote&gt;</w:instrText>
      </w:r>
      <w:r w:rsidRPr="008D62FA">
        <w:rPr>
          <w:rFonts w:ascii="Times New Roman" w:hAnsi="Times New Roman"/>
          <w:sz w:val="20"/>
          <w:szCs w:val="20"/>
        </w:rPr>
        <w:fldChar w:fldCharType="separate"/>
      </w:r>
      <w:r w:rsidRPr="008D62FA">
        <w:rPr>
          <w:rFonts w:ascii="Times New Roman" w:hAnsi="Times New Roman"/>
          <w:noProof/>
          <w:sz w:val="20"/>
          <w:szCs w:val="20"/>
        </w:rPr>
        <w:t>[</w:t>
      </w:r>
      <w:hyperlink w:anchor="_ENREF_12" w:tooltip="Jean Rouquerol, 2013 #82" w:history="1">
        <w:r w:rsidRPr="008D62FA">
          <w:rPr>
            <w:rFonts w:ascii="Times New Roman" w:hAnsi="Times New Roman"/>
            <w:noProof/>
            <w:sz w:val="20"/>
            <w:szCs w:val="20"/>
          </w:rPr>
          <w:t>12</w:t>
        </w:r>
      </w:hyperlink>
      <w:r w:rsidRPr="008D62FA">
        <w:rPr>
          <w:rFonts w:ascii="Times New Roman" w:hAnsi="Times New Roman"/>
          <w:noProof/>
          <w:sz w:val="20"/>
          <w:szCs w:val="20"/>
        </w:rPr>
        <w:t>]</w:t>
      </w:r>
      <w:r w:rsidRPr="008D62FA">
        <w:rPr>
          <w:rFonts w:ascii="Times New Roman" w:hAnsi="Times New Roman"/>
          <w:sz w:val="20"/>
          <w:szCs w:val="20"/>
        </w:rPr>
        <w:fldChar w:fldCharType="end"/>
      </w:r>
      <w:r w:rsidRPr="008D62FA">
        <w:rPr>
          <w:rFonts w:ascii="Times New Roman" w:hAnsi="Times New Roman"/>
          <w:sz w:val="20"/>
          <w:szCs w:val="20"/>
        </w:rPr>
        <w:t xml:space="preserve">.  This indicates that the porous structures of the activated carbon are mainly microporous and mesoporous. According to Kundu et al. </w:t>
      </w:r>
      <w:r w:rsidRPr="008D62FA">
        <w:rPr>
          <w:rFonts w:ascii="Times New Roman" w:hAnsi="Times New Roman"/>
          <w:sz w:val="20"/>
          <w:szCs w:val="20"/>
        </w:rPr>
        <w:fldChar w:fldCharType="begin"/>
      </w:r>
      <w:r w:rsidRPr="008D62FA">
        <w:rPr>
          <w:rFonts w:ascii="Times New Roman" w:hAnsi="Times New Roman"/>
          <w:sz w:val="20"/>
          <w:szCs w:val="20"/>
        </w:rPr>
        <w:instrText xml:space="preserve"> ADDIN EN.CITE &lt;EndNote&gt;&lt;Cite&gt;&lt;Author&gt;Kundu&lt;/Author&gt;&lt;Year&gt;2014&lt;/Year&gt;&lt;RecNum&gt;46&lt;/RecNum&gt;&lt;DisplayText&gt;[13]&lt;/DisplayText&gt;&lt;record&gt;&lt;rec-number&gt;46&lt;/rec-number&gt;&lt;foreign-keys&gt;&lt;key app="EN" db-id="f2df5p0zxt9awbee0xnp9eztr22a92t5xdzd"&gt;46&lt;/key&gt;&lt;/foreign-keys&gt;&lt;ref-type name="Journal Article"&gt;17&lt;/ref-type&gt;&lt;contributors&gt;&lt;authors&gt;&lt;author&gt;Kundu, Anirban&lt;/author&gt;&lt;author&gt;Sen Gupta, Bhaskar&lt;/author&gt;&lt;author&gt;Hashim, M. A.&lt;/author&gt;&lt;author&gt;Redzwan, Ghufran&lt;/author&gt;&lt;/authors&gt;&lt;/contributors&gt;&lt;titles&gt;&lt;title&gt;Taguchi optimization approach for production of activated carbon from phosphoric acid impregnated palm kernel shell by microwave heating&lt;/title&gt;&lt;secondary-title&gt;Journal of Cleaner Production&lt;/secondary-title&gt;&lt;/titles&gt;&lt;periodical&gt;&lt;full-title&gt;Journal of Cleaner Production&lt;/full-title&gt;&lt;/periodical&gt;&lt;number&gt;1-8&lt;/number&gt;&lt;keywords&gt;&lt;keyword&gt;Taguchi method&lt;/keyword&gt;&lt;keyword&gt;Robust design&lt;/keyword&gt;&lt;keyword&gt;Activated carbon&lt;/keyword&gt;&lt;keyword&gt;Phosphoric acid&lt;/keyword&gt;&lt;keyword&gt;Microwave heating&lt;/keyword&gt;&lt;/keywords&gt;&lt;dates&gt;&lt;year&gt;2014&lt;/year&gt;&lt;/dates&gt;&lt;isbn&gt;0959-6526&lt;/isbn&gt;&lt;urls&gt;&lt;related-urls&gt;&lt;url&gt;http://www.sciencedirect.com/science/article/pii/S0959652614007069&lt;/url&gt;&lt;/related-urls&gt;&lt;/urls&gt;&lt;electronic-resource-num&gt;http://dx.doi.org/10.1016/j.jclepro.2014.06.093&lt;/electronic-resource-num&gt;&lt;/record&gt;&lt;/Cite&gt;&lt;/EndNote&gt;</w:instrText>
      </w:r>
      <w:r w:rsidRPr="008D62FA">
        <w:rPr>
          <w:rFonts w:ascii="Times New Roman" w:hAnsi="Times New Roman"/>
          <w:sz w:val="20"/>
          <w:szCs w:val="20"/>
        </w:rPr>
        <w:fldChar w:fldCharType="separate"/>
      </w:r>
      <w:r w:rsidRPr="008D62FA">
        <w:rPr>
          <w:rFonts w:ascii="Times New Roman" w:hAnsi="Times New Roman"/>
          <w:noProof/>
          <w:sz w:val="20"/>
          <w:szCs w:val="20"/>
        </w:rPr>
        <w:t>[</w:t>
      </w:r>
      <w:hyperlink w:anchor="_ENREF_13" w:tooltip="Kundu, 2014 #46" w:history="1">
        <w:r w:rsidRPr="008D62FA">
          <w:rPr>
            <w:rFonts w:ascii="Times New Roman" w:hAnsi="Times New Roman"/>
            <w:noProof/>
            <w:sz w:val="20"/>
            <w:szCs w:val="20"/>
          </w:rPr>
          <w:t>13</w:t>
        </w:r>
      </w:hyperlink>
      <w:r w:rsidRPr="008D62FA">
        <w:rPr>
          <w:rFonts w:ascii="Times New Roman" w:hAnsi="Times New Roman"/>
          <w:noProof/>
          <w:sz w:val="20"/>
          <w:szCs w:val="20"/>
        </w:rPr>
        <w:t>]</w:t>
      </w:r>
      <w:r w:rsidRPr="008D62FA">
        <w:rPr>
          <w:rFonts w:ascii="Times New Roman" w:hAnsi="Times New Roman"/>
          <w:sz w:val="20"/>
          <w:szCs w:val="20"/>
        </w:rPr>
        <w:fldChar w:fldCharType="end"/>
      </w:r>
      <w:r w:rsidRPr="008D62FA">
        <w:rPr>
          <w:rFonts w:ascii="Times New Roman" w:hAnsi="Times New Roman"/>
          <w:sz w:val="20"/>
          <w:szCs w:val="20"/>
        </w:rPr>
        <w:t>, intensive activation would increase the elimination of low molecular weight volatiles that causes development in pore. The use of CO</w:t>
      </w:r>
      <w:r w:rsidRPr="008D62FA">
        <w:rPr>
          <w:rFonts w:ascii="Times New Roman" w:hAnsi="Times New Roman"/>
          <w:sz w:val="20"/>
          <w:szCs w:val="20"/>
          <w:vertAlign w:val="subscript"/>
        </w:rPr>
        <w:t>2</w:t>
      </w:r>
      <w:r w:rsidRPr="008D62FA">
        <w:rPr>
          <w:rFonts w:ascii="Times New Roman" w:hAnsi="Times New Roman"/>
          <w:sz w:val="20"/>
          <w:szCs w:val="20"/>
        </w:rPr>
        <w:t xml:space="preserve"> changes the structure (especially the outer one) of char, leaving more active site to be used for steam to generate microporous structure at a faster rate. In addition, at high temperature (900</w:t>
      </w:r>
      <w:r w:rsidRPr="008D62FA">
        <w:rPr>
          <w:rFonts w:ascii="Times New Roman" w:hAnsi="Times New Roman"/>
          <w:sz w:val="20"/>
          <w:szCs w:val="20"/>
          <w:vertAlign w:val="superscript"/>
        </w:rPr>
        <w:t>o</w:t>
      </w:r>
      <w:r w:rsidRPr="008D62FA">
        <w:rPr>
          <w:rFonts w:ascii="Times New Roman" w:hAnsi="Times New Roman"/>
          <w:sz w:val="20"/>
          <w:szCs w:val="20"/>
        </w:rPr>
        <w:t xml:space="preserve">C) the microporous structure was collapsed to result in the formation of mesoporous activated carbon.   </w:t>
      </w:r>
    </w:p>
    <w:p w:rsidR="008D62FA" w:rsidRPr="008D62FA" w:rsidRDefault="008D62FA" w:rsidP="008D62FA">
      <w:pPr>
        <w:spacing w:after="0" w:line="240" w:lineRule="auto"/>
        <w:jc w:val="both"/>
        <w:rPr>
          <w:rFonts w:ascii="Times New Roman" w:hAnsi="Times New Roman"/>
          <w:sz w:val="20"/>
          <w:szCs w:val="20"/>
        </w:rPr>
      </w:pPr>
    </w:p>
    <w:p w:rsidR="008D62FA" w:rsidRDefault="008D62FA" w:rsidP="008D62FA">
      <w:pPr>
        <w:spacing w:after="0" w:line="240" w:lineRule="auto"/>
        <w:jc w:val="both"/>
        <w:rPr>
          <w:rFonts w:ascii="Times New Roman" w:hAnsi="Times New Roman"/>
          <w:sz w:val="20"/>
          <w:szCs w:val="20"/>
        </w:rPr>
      </w:pPr>
      <w:bookmarkStart w:id="1" w:name="_Toc421801129"/>
      <w:bookmarkStart w:id="2" w:name="_Toc421801171"/>
      <w:r>
        <w:rPr>
          <w:rFonts w:ascii="Times New Roman" w:hAnsi="Times New Roman"/>
          <w:sz w:val="20"/>
          <w:szCs w:val="20"/>
        </w:rPr>
        <w:t xml:space="preserve">                                           </w:t>
      </w:r>
      <w:r w:rsidRPr="008D62FA">
        <w:rPr>
          <w:rFonts w:ascii="Times New Roman" w:hAnsi="Times New Roman"/>
          <w:noProof/>
          <w:sz w:val="20"/>
          <w:szCs w:val="20"/>
          <w:lang w:bidi="ar-SA"/>
        </w:rPr>
        <w:drawing>
          <wp:inline distT="0" distB="0" distL="0" distR="0" wp14:anchorId="1B186225" wp14:editId="1179EFB3">
            <wp:extent cx="3190875" cy="2352675"/>
            <wp:effectExtent l="0" t="0" r="9525" b="9525"/>
            <wp:docPr id="426" name="Chart 4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D62FA" w:rsidRP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center"/>
        <w:rPr>
          <w:rFonts w:ascii="Times New Roman" w:hAnsi="Times New Roman"/>
          <w:sz w:val="20"/>
          <w:szCs w:val="20"/>
        </w:rPr>
      </w:pPr>
      <w:r w:rsidRPr="008D62FA">
        <w:rPr>
          <w:rFonts w:ascii="Times New Roman" w:hAnsi="Times New Roman"/>
          <w:sz w:val="20"/>
          <w:szCs w:val="20"/>
        </w:rPr>
        <w:t xml:space="preserve">Figure 3. </w:t>
      </w:r>
      <w:r>
        <w:rPr>
          <w:rFonts w:ascii="Times New Roman" w:hAnsi="Times New Roman"/>
          <w:sz w:val="20"/>
          <w:szCs w:val="20"/>
        </w:rPr>
        <w:t xml:space="preserve"> </w:t>
      </w:r>
      <w:r w:rsidRPr="008D62FA">
        <w:rPr>
          <w:rFonts w:ascii="Times New Roman" w:hAnsi="Times New Roman"/>
          <w:sz w:val="20"/>
          <w:szCs w:val="20"/>
        </w:rPr>
        <w:t>N</w:t>
      </w:r>
      <w:r w:rsidRPr="008D62FA">
        <w:rPr>
          <w:rFonts w:ascii="Times New Roman" w:hAnsi="Times New Roman"/>
          <w:sz w:val="20"/>
          <w:szCs w:val="20"/>
          <w:vertAlign w:val="subscript"/>
        </w:rPr>
        <w:t>2</w:t>
      </w:r>
      <w:r w:rsidRPr="008D62FA">
        <w:rPr>
          <w:rFonts w:ascii="Times New Roman" w:hAnsi="Times New Roman"/>
          <w:sz w:val="20"/>
          <w:szCs w:val="20"/>
        </w:rPr>
        <w:t xml:space="preserve"> adsorption on activated carbons produced at the optimum conditions</w:t>
      </w:r>
      <w:bookmarkEnd w:id="1"/>
      <w:bookmarkEnd w:id="2"/>
    </w:p>
    <w:p w:rsid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sz w:val="20"/>
          <w:szCs w:val="20"/>
        </w:rPr>
      </w:pPr>
      <w:r w:rsidRPr="008D62FA">
        <w:rPr>
          <w:rFonts w:ascii="Times New Roman" w:hAnsi="Times New Roman"/>
          <w:sz w:val="20"/>
          <w:szCs w:val="20"/>
        </w:rPr>
        <w:lastRenderedPageBreak/>
        <w:t>From the nitrogen adsorption isotherm analysis, the BET surface area and total pore volume of the activated carbon were 1551 m</w:t>
      </w:r>
      <w:r w:rsidRPr="008D62FA">
        <w:rPr>
          <w:rFonts w:ascii="Times New Roman" w:hAnsi="Times New Roman"/>
          <w:sz w:val="20"/>
          <w:szCs w:val="20"/>
          <w:vertAlign w:val="superscript"/>
        </w:rPr>
        <w:t>2</w:t>
      </w:r>
      <w:r w:rsidRPr="008D62FA">
        <w:rPr>
          <w:rFonts w:ascii="Times New Roman" w:hAnsi="Times New Roman"/>
          <w:sz w:val="20"/>
          <w:szCs w:val="20"/>
        </w:rPr>
        <w:t>/g and 1.00 cm</w:t>
      </w:r>
      <w:r w:rsidRPr="008D62FA">
        <w:rPr>
          <w:rFonts w:ascii="Times New Roman" w:hAnsi="Times New Roman"/>
          <w:sz w:val="20"/>
          <w:szCs w:val="20"/>
          <w:vertAlign w:val="superscript"/>
        </w:rPr>
        <w:t>3</w:t>
      </w:r>
      <w:r w:rsidRPr="008D62FA">
        <w:rPr>
          <w:rFonts w:ascii="Times New Roman" w:hAnsi="Times New Roman"/>
          <w:sz w:val="20"/>
          <w:szCs w:val="20"/>
        </w:rPr>
        <w:t>/g, respectively. According to Rodriguez-Reinoso et al., steam activation aids enhancement and continuously develops microporosity which would produce more selective attack on the carbon structure, while CO</w:t>
      </w:r>
      <w:r w:rsidRPr="008D62FA">
        <w:rPr>
          <w:rFonts w:ascii="Times New Roman" w:hAnsi="Times New Roman"/>
          <w:sz w:val="20"/>
          <w:szCs w:val="20"/>
          <w:vertAlign w:val="subscript"/>
        </w:rPr>
        <w:t>2</w:t>
      </w:r>
      <w:r w:rsidRPr="008D62FA">
        <w:rPr>
          <w:rFonts w:ascii="Times New Roman" w:hAnsi="Times New Roman"/>
          <w:sz w:val="20"/>
          <w:szCs w:val="20"/>
        </w:rPr>
        <w:t xml:space="preserve"> activation tends to enhance the size of micropores to produce more mesoporous and macroporous volume. Therefore, the combination using CO</w:t>
      </w:r>
      <w:r w:rsidRPr="008D62FA">
        <w:rPr>
          <w:rFonts w:ascii="Times New Roman" w:hAnsi="Times New Roman"/>
          <w:sz w:val="20"/>
          <w:szCs w:val="20"/>
          <w:vertAlign w:val="subscript"/>
        </w:rPr>
        <w:t>2</w:t>
      </w:r>
      <w:r w:rsidRPr="008D62FA">
        <w:rPr>
          <w:rFonts w:ascii="Times New Roman" w:hAnsi="Times New Roman"/>
          <w:sz w:val="20"/>
          <w:szCs w:val="20"/>
        </w:rPr>
        <w:t xml:space="preserve"> as the first agent and steam as the second agent is a good combination to improve the porosity since CO</w:t>
      </w:r>
      <w:r w:rsidRPr="008D62FA">
        <w:rPr>
          <w:rFonts w:ascii="Times New Roman" w:hAnsi="Times New Roman"/>
          <w:sz w:val="20"/>
          <w:szCs w:val="20"/>
          <w:vertAlign w:val="subscript"/>
        </w:rPr>
        <w:t>2</w:t>
      </w:r>
      <w:r w:rsidRPr="008D62FA">
        <w:rPr>
          <w:rFonts w:ascii="Times New Roman" w:hAnsi="Times New Roman"/>
          <w:sz w:val="20"/>
          <w:szCs w:val="20"/>
        </w:rPr>
        <w:t xml:space="preserve"> enlarges the existing pores allowing steam to penetrate deep into or inside porous structure and creates more new pores in the carbon, resulting in a higher surface area and pore volume. Furthermore, with ZnCl</w:t>
      </w:r>
      <w:r w:rsidRPr="008D62FA">
        <w:rPr>
          <w:rFonts w:ascii="Times New Roman" w:hAnsi="Times New Roman"/>
          <w:sz w:val="20"/>
          <w:szCs w:val="20"/>
          <w:vertAlign w:val="subscript"/>
        </w:rPr>
        <w:t>2</w:t>
      </w:r>
      <w:r w:rsidRPr="008D62FA">
        <w:rPr>
          <w:rFonts w:ascii="Times New Roman" w:hAnsi="Times New Roman"/>
          <w:sz w:val="20"/>
          <w:szCs w:val="20"/>
        </w:rPr>
        <w:t xml:space="preserve"> impregnation, the removal of the volatiles through the pore passage was not hindered since ZnCl</w:t>
      </w:r>
      <w:r w:rsidRPr="008D62FA">
        <w:rPr>
          <w:rFonts w:ascii="Times New Roman" w:hAnsi="Times New Roman"/>
          <w:sz w:val="20"/>
          <w:szCs w:val="20"/>
          <w:vertAlign w:val="subscript"/>
        </w:rPr>
        <w:t>2</w:t>
      </w:r>
      <w:r w:rsidRPr="008D62FA">
        <w:rPr>
          <w:rFonts w:ascii="Times New Roman" w:hAnsi="Times New Roman"/>
          <w:sz w:val="20"/>
          <w:szCs w:val="20"/>
        </w:rPr>
        <w:t xml:space="preserve"> acts as a dehydrating agent during activation that inhibit tar formation and other liquid clogging, thus increasing number of porosity </w:t>
      </w:r>
      <w:r w:rsidRPr="008D62FA">
        <w:rPr>
          <w:rFonts w:ascii="Times New Roman" w:hAnsi="Times New Roman"/>
          <w:sz w:val="20"/>
          <w:szCs w:val="20"/>
        </w:rPr>
        <w:fldChar w:fldCharType="begin"/>
      </w:r>
      <w:r w:rsidRPr="008D62FA">
        <w:rPr>
          <w:rFonts w:ascii="Times New Roman" w:hAnsi="Times New Roman"/>
          <w:sz w:val="20"/>
          <w:szCs w:val="20"/>
        </w:rPr>
        <w:instrText xml:space="preserve"> ADDIN EN.CITE &lt;EndNote&gt;&lt;Cite&gt;&lt;Author&gt;Guo&lt;/Author&gt;&lt;Year&gt;2000&lt;/Year&gt;&lt;RecNum&gt;146&lt;/RecNum&gt;&lt;DisplayText&gt;[14]&lt;/DisplayText&gt;&lt;record&gt;&lt;rec-number&gt;146&lt;/rec-number&gt;&lt;foreign-keys&gt;&lt;key app="EN" db-id="f2df5p0zxt9awbee0xnp9eztr22a92t5xdzd"&gt;146&lt;/key&gt;&lt;/foreign-keys&gt;&lt;ref-type name="Journal Article"&gt;17&lt;/ref-type&gt;&lt;contributors&gt;&lt;authors&gt;&lt;author&gt;Guo, Jia&lt;/author&gt;&lt;author&gt;Lua, Aik Chong&lt;/author&gt;&lt;/authors&gt;&lt;/contributors&gt;&lt;titles&gt;&lt;title&gt;Textural characterization of activated carbons prepared from oil-palm stones pre-treated with various impregnating agents&lt;/title&gt;&lt;secondary-title&gt;Journal of Porous Materials&lt;/secondary-title&gt;&lt;/titles&gt;&lt;periodical&gt;&lt;full-title&gt;Journal of Porous Materials&lt;/full-title&gt;&lt;/periodical&gt;&lt;pages&gt;491-497&lt;/pages&gt;&lt;volume&gt;7&lt;/volume&gt;&lt;number&gt;4&lt;/number&gt;&lt;dates&gt;&lt;year&gt;2000&lt;/year&gt;&lt;/dates&gt;&lt;isbn&gt;1380-2224&lt;/isbn&gt;&lt;urls&gt;&lt;/urls&gt;&lt;/record&gt;&lt;/Cite&gt;&lt;/EndNote&gt;</w:instrText>
      </w:r>
      <w:r w:rsidRPr="008D62FA">
        <w:rPr>
          <w:rFonts w:ascii="Times New Roman" w:hAnsi="Times New Roman"/>
          <w:sz w:val="20"/>
          <w:szCs w:val="20"/>
        </w:rPr>
        <w:fldChar w:fldCharType="separate"/>
      </w:r>
      <w:r w:rsidRPr="008D62FA">
        <w:rPr>
          <w:rFonts w:ascii="Times New Roman" w:hAnsi="Times New Roman"/>
          <w:noProof/>
          <w:sz w:val="20"/>
          <w:szCs w:val="20"/>
        </w:rPr>
        <w:t>[</w:t>
      </w:r>
      <w:hyperlink w:anchor="_ENREF_14" w:tooltip="Guo, 2000 #146" w:history="1">
        <w:r w:rsidRPr="008D62FA">
          <w:rPr>
            <w:rFonts w:ascii="Times New Roman" w:hAnsi="Times New Roman"/>
            <w:noProof/>
            <w:sz w:val="20"/>
            <w:szCs w:val="20"/>
          </w:rPr>
          <w:t>14</w:t>
        </w:r>
      </w:hyperlink>
      <w:r w:rsidRPr="008D62FA">
        <w:rPr>
          <w:rFonts w:ascii="Times New Roman" w:hAnsi="Times New Roman"/>
          <w:noProof/>
          <w:sz w:val="20"/>
          <w:szCs w:val="20"/>
        </w:rPr>
        <w:t>]</w:t>
      </w:r>
      <w:r w:rsidRPr="008D62FA">
        <w:rPr>
          <w:rFonts w:ascii="Times New Roman" w:hAnsi="Times New Roman"/>
          <w:sz w:val="20"/>
          <w:szCs w:val="20"/>
        </w:rPr>
        <w:fldChar w:fldCharType="end"/>
      </w:r>
      <w:r w:rsidRPr="008D62FA">
        <w:rPr>
          <w:rFonts w:ascii="Times New Roman" w:hAnsi="Times New Roman"/>
          <w:sz w:val="20"/>
          <w:szCs w:val="20"/>
        </w:rPr>
        <w:t>.</w:t>
      </w:r>
    </w:p>
    <w:p w:rsid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sz w:val="20"/>
          <w:szCs w:val="20"/>
        </w:rPr>
      </w:pPr>
      <w:r w:rsidRPr="008D62FA">
        <w:rPr>
          <w:rFonts w:ascii="Times New Roman" w:hAnsi="Times New Roman"/>
          <w:sz w:val="20"/>
          <w:szCs w:val="20"/>
        </w:rPr>
        <w:t>Figure 4 illustrates the distribution of pore development by DFT analysis of nitrogen isotherm. Based on the graph, the observed peaks are in the range of 1 to 3 nm, indicating that majority of pores are located within microporous and initial mesoporous range, thus it can be concluded that the result obtained is consistent with the N</w:t>
      </w:r>
      <w:r w:rsidRPr="008D62FA">
        <w:rPr>
          <w:rFonts w:ascii="Times New Roman" w:hAnsi="Times New Roman"/>
          <w:sz w:val="20"/>
          <w:szCs w:val="20"/>
          <w:vertAlign w:val="subscript"/>
        </w:rPr>
        <w:t>2</w:t>
      </w:r>
      <w:r w:rsidRPr="008D62FA">
        <w:rPr>
          <w:rFonts w:ascii="Times New Roman" w:hAnsi="Times New Roman"/>
          <w:sz w:val="20"/>
          <w:szCs w:val="20"/>
        </w:rPr>
        <w:t xml:space="preserve"> isotherm trend discussed above. The proportion of micropores (58%) and mesopores (42%) of the activated carbon in this study are nearly balance.  It can be inferred that, at low degree of activation, the microporous structure was initially developed and it was progressively widens with increase in degree of activation. </w:t>
      </w:r>
    </w:p>
    <w:p w:rsid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b/>
          <w:bCs/>
          <w:sz w:val="20"/>
          <w:szCs w:val="20"/>
        </w:rPr>
      </w:pPr>
      <w:r w:rsidRPr="008D62FA">
        <w:rPr>
          <w:rFonts w:ascii="Times New Roman" w:hAnsi="Times New Roman"/>
          <w:b/>
          <w:bCs/>
          <w:sz w:val="20"/>
          <w:szCs w:val="20"/>
        </w:rPr>
        <w:t>Methane adsorption</w:t>
      </w:r>
    </w:p>
    <w:p w:rsidR="008D62FA" w:rsidRPr="008D62FA" w:rsidRDefault="008D62FA" w:rsidP="008D62FA">
      <w:pPr>
        <w:spacing w:after="0" w:line="240" w:lineRule="auto"/>
        <w:jc w:val="both"/>
        <w:rPr>
          <w:rFonts w:ascii="Times New Roman" w:hAnsi="Times New Roman"/>
          <w:sz w:val="20"/>
          <w:szCs w:val="20"/>
        </w:rPr>
      </w:pPr>
      <w:r w:rsidRPr="008D62FA">
        <w:rPr>
          <w:rFonts w:ascii="Times New Roman" w:hAnsi="Times New Roman"/>
          <w:sz w:val="20"/>
          <w:szCs w:val="20"/>
        </w:rPr>
        <w:t>The activated carbon prepared using combination of CO</w:t>
      </w:r>
      <w:r w:rsidRPr="008D62FA">
        <w:rPr>
          <w:rFonts w:ascii="Times New Roman" w:hAnsi="Times New Roman"/>
          <w:sz w:val="20"/>
          <w:szCs w:val="20"/>
          <w:vertAlign w:val="subscript"/>
        </w:rPr>
        <w:t>2</w:t>
      </w:r>
      <w:r w:rsidRPr="008D62FA">
        <w:rPr>
          <w:rFonts w:ascii="Times New Roman" w:hAnsi="Times New Roman"/>
          <w:sz w:val="20"/>
          <w:szCs w:val="20"/>
        </w:rPr>
        <w:t xml:space="preserve"> + steam underwent further analysis of methane adsorption. The activated carbons prepared from single activation of steam and CO</w:t>
      </w:r>
      <w:r w:rsidRPr="008D62FA">
        <w:rPr>
          <w:rFonts w:ascii="Times New Roman" w:hAnsi="Times New Roman"/>
          <w:sz w:val="20"/>
          <w:szCs w:val="20"/>
          <w:vertAlign w:val="subscript"/>
        </w:rPr>
        <w:t>2</w:t>
      </w:r>
      <w:r w:rsidRPr="008D62FA">
        <w:rPr>
          <w:rFonts w:ascii="Times New Roman" w:hAnsi="Times New Roman"/>
          <w:sz w:val="20"/>
          <w:szCs w:val="20"/>
        </w:rPr>
        <w:t xml:space="preserve"> were also prepared at the same conditions for comparative study. Figure 5 shows the methane uptake (mol/kg) of all the three activated carbons. The methane gas were charged continuously until the pressure reached 10 bar and measured at 293.15K. It can be seen clearly, methane uptake increases linearly with the pressure. The results agree well with a previous study by </w:t>
      </w:r>
      <w:r w:rsidRPr="008D62FA">
        <w:rPr>
          <w:rFonts w:ascii="Times New Roman" w:hAnsi="Times New Roman"/>
          <w:noProof/>
          <w:sz w:val="20"/>
          <w:szCs w:val="20"/>
        </w:rPr>
        <w:t>Arami-Niya et al.</w:t>
      </w:r>
      <w:r w:rsidRPr="008D62FA">
        <w:rPr>
          <w:rFonts w:ascii="Times New Roman" w:hAnsi="Times New Roman"/>
          <w:sz w:val="20"/>
          <w:szCs w:val="20"/>
        </w:rPr>
        <w:t xml:space="preserve"> </w:t>
      </w:r>
      <w:r w:rsidRPr="008D62FA">
        <w:rPr>
          <w:rFonts w:ascii="Times New Roman" w:hAnsi="Times New Roman"/>
          <w:sz w:val="20"/>
          <w:szCs w:val="20"/>
        </w:rPr>
        <w:fldChar w:fldCharType="begin"/>
      </w:r>
      <w:r w:rsidRPr="008D62FA">
        <w:rPr>
          <w:rFonts w:ascii="Times New Roman" w:hAnsi="Times New Roman"/>
          <w:sz w:val="20"/>
          <w:szCs w:val="20"/>
        </w:rPr>
        <w:instrText xml:space="preserve"> ADDIN EN.CITE &lt;EndNote&gt;&lt;Cite&gt;&lt;Author&gt;Arami-Niya&lt;/Author&gt;&lt;Year&gt;2011&lt;/Year&gt;&lt;RecNum&gt;30&lt;/RecNum&gt;&lt;DisplayText&gt;[15]&lt;/DisplayText&gt;&lt;record&gt;&lt;rec-number&gt;30&lt;/rec-number&gt;&lt;foreign-keys&gt;&lt;key app="EN" db-id="f2df5p0zxt9awbee0xnp9eztr22a92t5xdzd"&gt;30&lt;/key&gt;&lt;/foreign-keys&gt;&lt;ref-type name="Journal Article"&gt;17&lt;/ref-type&gt;&lt;contributors&gt;&lt;authors&gt;&lt;author&gt;Arami-Niya, Arash&lt;/author&gt;&lt;author&gt;Daud, Wan Mohd Ashri Wan&lt;/author&gt;&lt;author&gt;Mjalli, Farouq S.&lt;/author&gt;&lt;/authors&gt;&lt;/contributors&gt;&lt;titles&gt;&lt;title&gt;Comparative study of the textural characteristics of oil palm shell activated carbon produced by chemical and physical activation for methane adsorption&lt;/title&gt;&lt;secondary-title&gt;Chemical Engineering Research and Design&lt;/secondary-title&gt;&lt;/titles&gt;&lt;periodical&gt;&lt;full-title&gt;Chemical Engineering Research and Design&lt;/full-title&gt;&lt;/periodical&gt;&lt;pages&gt;657-664&lt;/pages&gt;&lt;volume&gt;89&lt;/volume&gt;&lt;number&gt;6&lt;/number&gt;&lt;keywords&gt;&lt;keyword&gt;Palm shell activated carbon&lt;/keyword&gt;&lt;keyword&gt;Activation&lt;/keyword&gt;&lt;keyword&gt;Pore size distribution&lt;/keyword&gt;&lt;keyword&gt;Methane adsorption&lt;/keyword&gt;&lt;/keywords&gt;&lt;dates&gt;&lt;year&gt;2011&lt;/year&gt;&lt;/dates&gt;&lt;isbn&gt;0263-8762&lt;/isbn&gt;&lt;urls&gt;&lt;related-urls&gt;&lt;url&gt;http://www.sciencedirect.com/science/article/pii/S0263876210002923&lt;/url&gt;&lt;/related-urls&gt;&lt;/urls&gt;&lt;electronic-resource-num&gt;http://dx.doi.org/10.1016/j.cherd.2010.10.003&lt;/electronic-resource-num&gt;&lt;/record&gt;&lt;/Cite&gt;&lt;/EndNote&gt;</w:instrText>
      </w:r>
      <w:r w:rsidRPr="008D62FA">
        <w:rPr>
          <w:rFonts w:ascii="Times New Roman" w:hAnsi="Times New Roman"/>
          <w:sz w:val="20"/>
          <w:szCs w:val="20"/>
        </w:rPr>
        <w:fldChar w:fldCharType="separate"/>
      </w:r>
      <w:r w:rsidRPr="008D62FA">
        <w:rPr>
          <w:rFonts w:ascii="Times New Roman" w:hAnsi="Times New Roman"/>
          <w:noProof/>
          <w:sz w:val="20"/>
          <w:szCs w:val="20"/>
        </w:rPr>
        <w:t>[</w:t>
      </w:r>
      <w:hyperlink w:anchor="_ENREF_15" w:tooltip="Arami-Niya, 2011 #30" w:history="1">
        <w:r w:rsidRPr="008D62FA">
          <w:rPr>
            <w:rFonts w:ascii="Times New Roman" w:hAnsi="Times New Roman"/>
            <w:noProof/>
            <w:sz w:val="20"/>
            <w:szCs w:val="20"/>
          </w:rPr>
          <w:t>15</w:t>
        </w:r>
      </w:hyperlink>
      <w:r w:rsidRPr="008D62FA">
        <w:rPr>
          <w:rFonts w:ascii="Times New Roman" w:hAnsi="Times New Roman"/>
          <w:noProof/>
          <w:sz w:val="20"/>
          <w:szCs w:val="20"/>
        </w:rPr>
        <w:t>]</w:t>
      </w:r>
      <w:r w:rsidRPr="008D62FA">
        <w:rPr>
          <w:rFonts w:ascii="Times New Roman" w:hAnsi="Times New Roman"/>
          <w:sz w:val="20"/>
          <w:szCs w:val="20"/>
        </w:rPr>
        <w:fldChar w:fldCharType="end"/>
      </w:r>
      <w:r w:rsidRPr="008D62FA">
        <w:rPr>
          <w:rFonts w:ascii="Times New Roman" w:hAnsi="Times New Roman"/>
          <w:sz w:val="20"/>
          <w:szCs w:val="20"/>
        </w:rPr>
        <w:t>. High amount of methane adsorption is expected when the adsorption has large surface area and high total pore volume. In this study, it is suggested that the porosity of activated carbon prepared using combination of CO</w:t>
      </w:r>
      <w:r w:rsidRPr="008D62FA">
        <w:rPr>
          <w:rFonts w:ascii="Times New Roman" w:hAnsi="Times New Roman"/>
          <w:sz w:val="20"/>
          <w:szCs w:val="20"/>
          <w:vertAlign w:val="subscript"/>
        </w:rPr>
        <w:t>2</w:t>
      </w:r>
      <w:r w:rsidRPr="008D62FA">
        <w:rPr>
          <w:rFonts w:ascii="Times New Roman" w:hAnsi="Times New Roman"/>
          <w:sz w:val="20"/>
          <w:szCs w:val="20"/>
        </w:rPr>
        <w:t xml:space="preserve"> + steam is well developed compared to other set of conditions. It is clearly shown in Table 2, the BET surface area and total pore volume are double the amount of other activated carbons. However higher percentage of microporous structure can be observed when using single activation agent. </w:t>
      </w:r>
    </w:p>
    <w:p w:rsidR="008D62FA" w:rsidRP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both"/>
        <w:rPr>
          <w:rFonts w:ascii="Times New Roman" w:hAnsi="Times New Roman"/>
          <w:sz w:val="20"/>
          <w:szCs w:val="20"/>
        </w:rPr>
      </w:pPr>
      <w:r>
        <w:rPr>
          <w:rFonts w:ascii="Times New Roman" w:hAnsi="Times New Roman"/>
          <w:sz w:val="20"/>
          <w:szCs w:val="20"/>
        </w:rPr>
        <w:t xml:space="preserve">                                            </w:t>
      </w:r>
      <w:r w:rsidRPr="008D62FA">
        <w:rPr>
          <w:rFonts w:ascii="Times New Roman" w:hAnsi="Times New Roman"/>
          <w:noProof/>
          <w:sz w:val="20"/>
          <w:szCs w:val="20"/>
          <w:lang w:bidi="ar-SA"/>
        </w:rPr>
        <w:drawing>
          <wp:inline distT="0" distB="0" distL="0" distR="0" wp14:anchorId="0DED59BB" wp14:editId="65981B25">
            <wp:extent cx="3152775" cy="2095500"/>
            <wp:effectExtent l="0" t="0" r="9525" b="19050"/>
            <wp:docPr id="427" name="Chart 4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62FA" w:rsidRPr="008D62FA" w:rsidRDefault="008D62FA" w:rsidP="008D62FA">
      <w:pPr>
        <w:spacing w:after="0" w:line="240" w:lineRule="auto"/>
        <w:jc w:val="both"/>
        <w:rPr>
          <w:rFonts w:ascii="Times New Roman" w:hAnsi="Times New Roman"/>
          <w:sz w:val="20"/>
          <w:szCs w:val="20"/>
        </w:rPr>
      </w:pPr>
    </w:p>
    <w:p w:rsidR="008D62FA" w:rsidRPr="008D62FA" w:rsidRDefault="008D62FA" w:rsidP="008D62FA">
      <w:pPr>
        <w:spacing w:after="0" w:line="240" w:lineRule="auto"/>
        <w:jc w:val="center"/>
        <w:rPr>
          <w:rFonts w:ascii="Times New Roman" w:hAnsi="Times New Roman"/>
          <w:sz w:val="20"/>
          <w:szCs w:val="20"/>
        </w:rPr>
      </w:pPr>
      <w:r w:rsidRPr="008D62FA">
        <w:rPr>
          <w:rFonts w:ascii="Times New Roman" w:hAnsi="Times New Roman"/>
          <w:sz w:val="20"/>
          <w:szCs w:val="20"/>
        </w:rPr>
        <w:t xml:space="preserve">Figure 4. </w:t>
      </w:r>
      <w:r>
        <w:rPr>
          <w:rFonts w:ascii="Times New Roman" w:hAnsi="Times New Roman"/>
          <w:sz w:val="20"/>
          <w:szCs w:val="20"/>
        </w:rPr>
        <w:t xml:space="preserve"> </w:t>
      </w:r>
      <w:r w:rsidRPr="008D62FA">
        <w:rPr>
          <w:rFonts w:ascii="Times New Roman" w:hAnsi="Times New Roman"/>
          <w:sz w:val="20"/>
          <w:szCs w:val="20"/>
        </w:rPr>
        <w:t>DFT pore size distribution of activated carbon at optimum conditions</w:t>
      </w:r>
    </w:p>
    <w:p w:rsidR="008D62FA" w:rsidRDefault="008D62FA" w:rsidP="008D62FA">
      <w:pPr>
        <w:spacing w:after="0" w:line="240" w:lineRule="auto"/>
        <w:jc w:val="both"/>
        <w:rPr>
          <w:rFonts w:ascii="Times New Roman" w:hAnsi="Times New Roman"/>
          <w:sz w:val="20"/>
          <w:szCs w:val="20"/>
        </w:rPr>
      </w:pPr>
    </w:p>
    <w:p w:rsidR="005E5FC7" w:rsidRDefault="005E5FC7" w:rsidP="008D62FA">
      <w:pPr>
        <w:spacing w:after="0" w:line="240" w:lineRule="auto"/>
        <w:jc w:val="both"/>
        <w:rPr>
          <w:rFonts w:ascii="Times New Roman" w:hAnsi="Times New Roman"/>
          <w:sz w:val="20"/>
          <w:szCs w:val="20"/>
        </w:rPr>
      </w:pPr>
    </w:p>
    <w:p w:rsidR="005E5FC7" w:rsidRDefault="005E5FC7" w:rsidP="005E5FC7">
      <w:pPr>
        <w:contextualSpacing/>
        <w:jc w:val="center"/>
        <w:rPr>
          <w:rFonts w:asciiTheme="majorBidi" w:hAnsiTheme="majorBidi" w:cstheme="majorBidi"/>
          <w:sz w:val="20"/>
          <w:szCs w:val="20"/>
        </w:rPr>
      </w:pPr>
      <w:r w:rsidRPr="0060293E">
        <w:rPr>
          <w:noProof/>
          <w:lang w:bidi="ar-SA"/>
        </w:rPr>
        <w:lastRenderedPageBreak/>
        <w:drawing>
          <wp:inline distT="0" distB="0" distL="0" distR="0" wp14:anchorId="3D321125" wp14:editId="44C87E0D">
            <wp:extent cx="3150235" cy="2235200"/>
            <wp:effectExtent l="0" t="0" r="12065"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E5FC7" w:rsidRDefault="005E5FC7" w:rsidP="005E5FC7">
      <w:pPr>
        <w:contextualSpacing/>
        <w:jc w:val="center"/>
        <w:rPr>
          <w:rFonts w:asciiTheme="majorBidi" w:hAnsiTheme="majorBidi" w:cstheme="majorBidi"/>
          <w:sz w:val="20"/>
          <w:szCs w:val="20"/>
        </w:rPr>
      </w:pPr>
      <w:bookmarkStart w:id="3" w:name="_Toc421801133"/>
      <w:bookmarkStart w:id="4" w:name="_Toc421801175"/>
    </w:p>
    <w:p w:rsidR="005E5FC7" w:rsidRDefault="005E5FC7" w:rsidP="005E5FC7">
      <w:pPr>
        <w:contextualSpacing/>
        <w:jc w:val="center"/>
        <w:rPr>
          <w:rFonts w:asciiTheme="majorBidi" w:hAnsiTheme="majorBidi" w:cstheme="majorBidi"/>
          <w:sz w:val="20"/>
          <w:szCs w:val="20"/>
        </w:rPr>
      </w:pPr>
      <w:r>
        <w:rPr>
          <w:rFonts w:asciiTheme="majorBidi" w:hAnsiTheme="majorBidi" w:cstheme="majorBidi"/>
          <w:sz w:val="20"/>
          <w:szCs w:val="20"/>
        </w:rPr>
        <w:t>Figure</w:t>
      </w:r>
      <w:r w:rsidRPr="0060293E">
        <w:rPr>
          <w:rFonts w:asciiTheme="majorBidi" w:hAnsiTheme="majorBidi" w:cstheme="majorBidi"/>
          <w:sz w:val="20"/>
          <w:szCs w:val="20"/>
        </w:rPr>
        <w:t xml:space="preserve"> 5</w:t>
      </w:r>
      <w:r>
        <w:rPr>
          <w:rFonts w:asciiTheme="majorBidi" w:hAnsiTheme="majorBidi" w:cstheme="majorBidi"/>
          <w:sz w:val="20"/>
          <w:szCs w:val="20"/>
        </w:rPr>
        <w:t>.</w:t>
      </w:r>
      <w:r w:rsidRPr="0060293E">
        <w:rPr>
          <w:rFonts w:asciiTheme="majorBidi" w:hAnsiTheme="majorBidi" w:cstheme="majorBidi"/>
          <w:sz w:val="20"/>
          <w:szCs w:val="20"/>
        </w:rPr>
        <w:t xml:space="preserve"> Methane uptake of activated carbons prepared at different conditions</w:t>
      </w:r>
      <w:bookmarkEnd w:id="3"/>
      <w:bookmarkEnd w:id="4"/>
      <w:r>
        <w:rPr>
          <w:rFonts w:asciiTheme="majorBidi" w:hAnsiTheme="majorBidi" w:cstheme="majorBidi"/>
          <w:sz w:val="20"/>
          <w:szCs w:val="20"/>
        </w:rPr>
        <w:t>.</w:t>
      </w:r>
    </w:p>
    <w:p w:rsidR="008D62FA" w:rsidRPr="005E5FC7" w:rsidRDefault="008D62FA" w:rsidP="005E5FC7">
      <w:pPr>
        <w:spacing w:after="0" w:line="240" w:lineRule="auto"/>
        <w:jc w:val="both"/>
        <w:rPr>
          <w:rFonts w:ascii="Times New Roman" w:hAnsi="Times New Roman"/>
          <w:sz w:val="20"/>
          <w:szCs w:val="20"/>
        </w:rPr>
      </w:pPr>
    </w:p>
    <w:p w:rsidR="005E5FC7" w:rsidRPr="005E5FC7" w:rsidRDefault="005E5FC7" w:rsidP="005E5FC7">
      <w:pPr>
        <w:spacing w:after="0" w:line="240" w:lineRule="auto"/>
        <w:jc w:val="both"/>
        <w:rPr>
          <w:rFonts w:ascii="Times New Roman" w:hAnsi="Times New Roman"/>
          <w:sz w:val="20"/>
          <w:szCs w:val="20"/>
        </w:rPr>
      </w:pPr>
    </w:p>
    <w:p w:rsidR="005E5FC7" w:rsidRPr="005E5FC7" w:rsidRDefault="005E5FC7" w:rsidP="005E5FC7">
      <w:pPr>
        <w:pStyle w:val="Caption"/>
        <w:keepNext/>
        <w:spacing w:after="120"/>
        <w:jc w:val="center"/>
        <w:rPr>
          <w:rFonts w:ascii="Times New Roman" w:hAnsi="Times New Roman" w:cs="Times New Roman"/>
          <w:b w:val="0"/>
          <w:bCs w:val="0"/>
          <w:color w:val="auto"/>
          <w:sz w:val="20"/>
          <w:szCs w:val="20"/>
        </w:rPr>
      </w:pPr>
      <w:r w:rsidRPr="005E5FC7">
        <w:rPr>
          <w:rFonts w:ascii="Times New Roman" w:hAnsi="Times New Roman" w:cs="Times New Roman"/>
          <w:b w:val="0"/>
          <w:bCs w:val="0"/>
          <w:color w:val="auto"/>
          <w:sz w:val="20"/>
          <w:szCs w:val="20"/>
        </w:rPr>
        <w:t xml:space="preserve">Table 2. </w:t>
      </w:r>
      <w:r>
        <w:rPr>
          <w:rFonts w:ascii="Times New Roman" w:hAnsi="Times New Roman" w:cs="Times New Roman"/>
          <w:b w:val="0"/>
          <w:bCs w:val="0"/>
          <w:color w:val="auto"/>
          <w:sz w:val="20"/>
          <w:szCs w:val="20"/>
        </w:rPr>
        <w:t xml:space="preserve"> </w:t>
      </w:r>
      <w:r w:rsidRPr="005E5FC7">
        <w:rPr>
          <w:rFonts w:ascii="Times New Roman" w:hAnsi="Times New Roman" w:cs="Times New Roman"/>
          <w:b w:val="0"/>
          <w:bCs w:val="0"/>
          <w:color w:val="auto"/>
          <w:sz w:val="20"/>
          <w:szCs w:val="20"/>
        </w:rPr>
        <w:t>Characteristics of porosity of activated carbons</w:t>
      </w:r>
    </w:p>
    <w:tbl>
      <w:tblPr>
        <w:tblStyle w:val="TableGrid"/>
        <w:tblpPr w:leftFromText="180" w:rightFromText="180" w:vertAnchor="text" w:horzAnchor="margin" w:tblpXSpec="center" w:tblpY="42"/>
        <w:tblW w:w="8642" w:type="dxa"/>
        <w:tblLayout w:type="fixed"/>
        <w:tblLook w:val="04A0" w:firstRow="1" w:lastRow="0" w:firstColumn="1" w:lastColumn="0" w:noHBand="0" w:noVBand="1"/>
      </w:tblPr>
      <w:tblGrid>
        <w:gridCol w:w="1853"/>
        <w:gridCol w:w="770"/>
        <w:gridCol w:w="1077"/>
        <w:gridCol w:w="1140"/>
        <w:gridCol w:w="1392"/>
        <w:gridCol w:w="1140"/>
        <w:gridCol w:w="1270"/>
      </w:tblGrid>
      <w:tr w:rsidR="005E5FC7" w:rsidRPr="005E5FC7" w:rsidTr="005E5FC7">
        <w:trPr>
          <w:trHeight w:val="257"/>
        </w:trPr>
        <w:tc>
          <w:tcPr>
            <w:tcW w:w="1853" w:type="dxa"/>
            <w:tcBorders>
              <w:left w:val="single" w:sz="4" w:space="0" w:color="FFFFFF"/>
              <w:right w:val="single" w:sz="4" w:space="0" w:color="FFFFFF" w:themeColor="background1"/>
            </w:tcBorders>
            <w:noWrap/>
            <w:hideMark/>
          </w:tcPr>
          <w:p w:rsidR="005E5FC7" w:rsidRPr="005E5FC7" w:rsidRDefault="005E5FC7" w:rsidP="005E5FC7">
            <w:pPr>
              <w:spacing w:before="60" w:after="0" w:line="240" w:lineRule="auto"/>
              <w:rPr>
                <w:rFonts w:ascii="Times New Roman" w:hAnsi="Times New Roman" w:cs="Times New Roman"/>
                <w:b/>
                <w:bCs/>
                <w:sz w:val="20"/>
                <w:szCs w:val="20"/>
                <w:lang w:eastAsia="en-MY"/>
              </w:rPr>
            </w:pPr>
            <w:r w:rsidRPr="005E5FC7">
              <w:rPr>
                <w:rFonts w:ascii="Times New Roman" w:hAnsi="Times New Roman" w:cs="Times New Roman"/>
                <w:b/>
                <w:bCs/>
                <w:sz w:val="20"/>
                <w:szCs w:val="20"/>
                <w:lang w:eastAsia="en-MY"/>
              </w:rPr>
              <w:t>Sample</w:t>
            </w:r>
          </w:p>
        </w:tc>
        <w:tc>
          <w:tcPr>
            <w:tcW w:w="770" w:type="dxa"/>
            <w:tcBorders>
              <w:left w:val="single" w:sz="4" w:space="0" w:color="FFFFFF" w:themeColor="background1"/>
              <w:right w:val="single" w:sz="4" w:space="0" w:color="FFFFFF" w:themeColor="background1"/>
            </w:tcBorders>
            <w:noWrap/>
            <w:hideMark/>
          </w:tcPr>
          <w:p w:rsidR="005E5FC7" w:rsidRPr="005E5FC7" w:rsidRDefault="005E5FC7" w:rsidP="005E5FC7">
            <w:pPr>
              <w:spacing w:before="60" w:after="60" w:line="240" w:lineRule="auto"/>
              <w:jc w:val="center"/>
              <w:rPr>
                <w:rFonts w:ascii="Times New Roman" w:hAnsi="Times New Roman" w:cs="Times New Roman"/>
                <w:b/>
                <w:bCs/>
                <w:sz w:val="20"/>
                <w:szCs w:val="20"/>
                <w:lang w:eastAsia="en-MY"/>
              </w:rPr>
            </w:pPr>
            <w:r w:rsidRPr="005E5FC7">
              <w:rPr>
                <w:rFonts w:ascii="Times New Roman" w:hAnsi="Times New Roman" w:cs="Times New Roman"/>
                <w:b/>
                <w:bCs/>
                <w:sz w:val="20"/>
                <w:szCs w:val="20"/>
                <w:lang w:eastAsia="en-MY"/>
              </w:rPr>
              <w:t>SBET (m</w:t>
            </w:r>
            <w:r w:rsidRPr="005E5FC7">
              <w:rPr>
                <w:rFonts w:ascii="Times New Roman" w:hAnsi="Times New Roman" w:cs="Times New Roman"/>
                <w:b/>
                <w:bCs/>
                <w:sz w:val="20"/>
                <w:szCs w:val="20"/>
                <w:vertAlign w:val="superscript"/>
                <w:lang w:eastAsia="en-MY"/>
              </w:rPr>
              <w:t>2</w:t>
            </w:r>
            <w:r w:rsidRPr="005E5FC7">
              <w:rPr>
                <w:rFonts w:ascii="Times New Roman" w:hAnsi="Times New Roman" w:cs="Times New Roman"/>
                <w:b/>
                <w:bCs/>
                <w:sz w:val="20"/>
                <w:szCs w:val="20"/>
                <w:lang w:eastAsia="en-MY"/>
              </w:rPr>
              <w:t>/g)</w:t>
            </w:r>
          </w:p>
        </w:tc>
        <w:tc>
          <w:tcPr>
            <w:tcW w:w="1077" w:type="dxa"/>
            <w:tcBorders>
              <w:left w:val="single" w:sz="4" w:space="0" w:color="FFFFFF" w:themeColor="background1"/>
              <w:right w:val="single" w:sz="4" w:space="0" w:color="FFFFFF" w:themeColor="background1"/>
            </w:tcBorders>
            <w:noWrap/>
            <w:hideMark/>
          </w:tcPr>
          <w:p w:rsidR="005E5FC7" w:rsidRPr="005E5FC7" w:rsidRDefault="005E5FC7" w:rsidP="005E5FC7">
            <w:pPr>
              <w:spacing w:before="60" w:after="0" w:line="240" w:lineRule="auto"/>
              <w:jc w:val="center"/>
              <w:rPr>
                <w:rFonts w:ascii="Times New Roman" w:hAnsi="Times New Roman" w:cs="Times New Roman"/>
                <w:b/>
                <w:bCs/>
                <w:sz w:val="20"/>
                <w:szCs w:val="20"/>
                <w:lang w:eastAsia="en-MY"/>
              </w:rPr>
            </w:pPr>
            <w:r w:rsidRPr="005E5FC7">
              <w:rPr>
                <w:rFonts w:ascii="Times New Roman" w:hAnsi="Times New Roman" w:cs="Times New Roman"/>
                <w:b/>
                <w:bCs/>
                <w:sz w:val="20"/>
                <w:szCs w:val="20"/>
                <w:lang w:eastAsia="en-MY"/>
              </w:rPr>
              <w:t>V</w:t>
            </w:r>
            <w:r w:rsidRPr="005E5FC7">
              <w:rPr>
                <w:rFonts w:ascii="Times New Roman" w:hAnsi="Times New Roman" w:cs="Times New Roman"/>
                <w:b/>
                <w:bCs/>
                <w:sz w:val="20"/>
                <w:szCs w:val="20"/>
                <w:vertAlign w:val="subscript"/>
                <w:lang w:eastAsia="en-MY"/>
              </w:rPr>
              <w:t xml:space="preserve">total </w:t>
            </w:r>
            <w:r w:rsidRPr="005E5FC7">
              <w:rPr>
                <w:rFonts w:ascii="Times New Roman" w:hAnsi="Times New Roman" w:cs="Times New Roman"/>
                <w:b/>
                <w:bCs/>
                <w:sz w:val="20"/>
                <w:szCs w:val="20"/>
                <w:lang w:eastAsia="en-MY"/>
              </w:rPr>
              <w:t>(cm</w:t>
            </w:r>
            <w:r w:rsidRPr="005E5FC7">
              <w:rPr>
                <w:rFonts w:ascii="Times New Roman" w:hAnsi="Times New Roman" w:cs="Times New Roman"/>
                <w:b/>
                <w:bCs/>
                <w:sz w:val="20"/>
                <w:szCs w:val="20"/>
                <w:vertAlign w:val="superscript"/>
                <w:lang w:eastAsia="en-MY"/>
              </w:rPr>
              <w:t>3</w:t>
            </w:r>
            <w:r w:rsidRPr="005E5FC7">
              <w:rPr>
                <w:rFonts w:ascii="Times New Roman" w:hAnsi="Times New Roman" w:cs="Times New Roman"/>
                <w:b/>
                <w:bCs/>
                <w:sz w:val="20"/>
                <w:szCs w:val="20"/>
                <w:lang w:eastAsia="en-MY"/>
              </w:rPr>
              <w:t>/g)</w:t>
            </w:r>
          </w:p>
        </w:tc>
        <w:tc>
          <w:tcPr>
            <w:tcW w:w="1140" w:type="dxa"/>
            <w:tcBorders>
              <w:left w:val="single" w:sz="4" w:space="0" w:color="FFFFFF" w:themeColor="background1"/>
              <w:right w:val="single" w:sz="4" w:space="0" w:color="FFFFFF" w:themeColor="background1"/>
            </w:tcBorders>
            <w:noWrap/>
            <w:hideMark/>
          </w:tcPr>
          <w:p w:rsidR="005E5FC7" w:rsidRPr="005E5FC7" w:rsidRDefault="005E5FC7" w:rsidP="005E5FC7">
            <w:pPr>
              <w:spacing w:before="60" w:after="0" w:line="240" w:lineRule="auto"/>
              <w:jc w:val="center"/>
              <w:rPr>
                <w:rFonts w:ascii="Times New Roman" w:hAnsi="Times New Roman" w:cs="Times New Roman"/>
                <w:b/>
                <w:bCs/>
                <w:sz w:val="20"/>
                <w:szCs w:val="20"/>
                <w:lang w:eastAsia="en-MY"/>
              </w:rPr>
            </w:pPr>
            <w:r w:rsidRPr="005E5FC7">
              <w:rPr>
                <w:rFonts w:ascii="Times New Roman" w:hAnsi="Times New Roman" w:cs="Times New Roman"/>
                <w:b/>
                <w:bCs/>
                <w:sz w:val="20"/>
                <w:szCs w:val="20"/>
                <w:lang w:eastAsia="en-MY"/>
              </w:rPr>
              <w:t>V</w:t>
            </w:r>
            <w:r w:rsidRPr="005E5FC7">
              <w:rPr>
                <w:rFonts w:ascii="Times New Roman" w:hAnsi="Times New Roman" w:cs="Times New Roman"/>
                <w:b/>
                <w:bCs/>
                <w:sz w:val="20"/>
                <w:szCs w:val="20"/>
                <w:vertAlign w:val="subscript"/>
                <w:lang w:eastAsia="en-MY"/>
              </w:rPr>
              <w:t>Microporous</w:t>
            </w:r>
            <w:r w:rsidRPr="005E5FC7">
              <w:rPr>
                <w:rFonts w:ascii="Times New Roman" w:hAnsi="Times New Roman" w:cs="Times New Roman"/>
                <w:b/>
                <w:bCs/>
                <w:sz w:val="20"/>
                <w:szCs w:val="20"/>
                <w:lang w:eastAsia="en-MY"/>
              </w:rPr>
              <w:t xml:space="preserve"> (cm</w:t>
            </w:r>
            <w:r w:rsidRPr="005E5FC7">
              <w:rPr>
                <w:rFonts w:ascii="Times New Roman" w:hAnsi="Times New Roman" w:cs="Times New Roman"/>
                <w:b/>
                <w:bCs/>
                <w:sz w:val="20"/>
                <w:szCs w:val="20"/>
                <w:vertAlign w:val="superscript"/>
                <w:lang w:eastAsia="en-MY"/>
              </w:rPr>
              <w:t>3</w:t>
            </w:r>
            <w:r w:rsidRPr="005E5FC7">
              <w:rPr>
                <w:rFonts w:ascii="Times New Roman" w:hAnsi="Times New Roman" w:cs="Times New Roman"/>
                <w:b/>
                <w:bCs/>
                <w:sz w:val="20"/>
                <w:szCs w:val="20"/>
                <w:lang w:eastAsia="en-MY"/>
              </w:rPr>
              <w:t>/g)</w:t>
            </w:r>
          </w:p>
        </w:tc>
        <w:tc>
          <w:tcPr>
            <w:tcW w:w="1392" w:type="dxa"/>
            <w:tcBorders>
              <w:left w:val="single" w:sz="4" w:space="0" w:color="FFFFFF" w:themeColor="background1"/>
              <w:right w:val="single" w:sz="4" w:space="0" w:color="FFFFFF" w:themeColor="background1"/>
            </w:tcBorders>
            <w:noWrap/>
            <w:hideMark/>
          </w:tcPr>
          <w:p w:rsidR="005E5FC7" w:rsidRPr="005E5FC7" w:rsidRDefault="005E5FC7" w:rsidP="005E5FC7">
            <w:pPr>
              <w:spacing w:before="60" w:after="0" w:line="240" w:lineRule="auto"/>
              <w:jc w:val="center"/>
              <w:rPr>
                <w:rFonts w:ascii="Times New Roman" w:hAnsi="Times New Roman" w:cs="Times New Roman"/>
                <w:b/>
                <w:bCs/>
                <w:sz w:val="20"/>
                <w:szCs w:val="20"/>
                <w:lang w:eastAsia="en-MY"/>
              </w:rPr>
            </w:pPr>
            <w:r w:rsidRPr="005E5FC7">
              <w:rPr>
                <w:rFonts w:ascii="Times New Roman" w:hAnsi="Times New Roman" w:cs="Times New Roman"/>
                <w:b/>
                <w:bCs/>
                <w:sz w:val="20"/>
                <w:szCs w:val="20"/>
                <w:lang w:eastAsia="en-MY"/>
              </w:rPr>
              <w:t>Microporous (%)</w:t>
            </w:r>
          </w:p>
        </w:tc>
        <w:tc>
          <w:tcPr>
            <w:tcW w:w="1140" w:type="dxa"/>
            <w:tcBorders>
              <w:left w:val="single" w:sz="4" w:space="0" w:color="FFFFFF" w:themeColor="background1"/>
              <w:right w:val="single" w:sz="4" w:space="0" w:color="FFFFFF" w:themeColor="background1"/>
            </w:tcBorders>
            <w:noWrap/>
            <w:hideMark/>
          </w:tcPr>
          <w:p w:rsidR="005E5FC7" w:rsidRPr="005E5FC7" w:rsidRDefault="005E5FC7" w:rsidP="005E5FC7">
            <w:pPr>
              <w:spacing w:before="60" w:after="0" w:line="240" w:lineRule="auto"/>
              <w:jc w:val="center"/>
              <w:rPr>
                <w:rFonts w:ascii="Times New Roman" w:hAnsi="Times New Roman" w:cs="Times New Roman"/>
                <w:b/>
                <w:bCs/>
                <w:sz w:val="20"/>
                <w:szCs w:val="20"/>
                <w:lang w:eastAsia="en-MY"/>
              </w:rPr>
            </w:pPr>
            <w:r w:rsidRPr="005E5FC7">
              <w:rPr>
                <w:rFonts w:ascii="Times New Roman" w:hAnsi="Times New Roman" w:cs="Times New Roman"/>
                <w:b/>
                <w:bCs/>
                <w:sz w:val="20"/>
                <w:szCs w:val="20"/>
                <w:lang w:eastAsia="en-MY"/>
              </w:rPr>
              <w:t>V</w:t>
            </w:r>
            <w:r w:rsidRPr="005E5FC7">
              <w:rPr>
                <w:rFonts w:ascii="Times New Roman" w:hAnsi="Times New Roman" w:cs="Times New Roman"/>
                <w:b/>
                <w:bCs/>
                <w:sz w:val="20"/>
                <w:szCs w:val="20"/>
                <w:vertAlign w:val="subscript"/>
                <w:lang w:eastAsia="en-MY"/>
              </w:rPr>
              <w:t xml:space="preserve">Mesoporous </w:t>
            </w:r>
            <w:r w:rsidRPr="005E5FC7">
              <w:rPr>
                <w:rFonts w:ascii="Times New Roman" w:hAnsi="Times New Roman" w:cs="Times New Roman"/>
                <w:b/>
                <w:bCs/>
                <w:sz w:val="20"/>
                <w:szCs w:val="20"/>
                <w:lang w:eastAsia="en-MY"/>
              </w:rPr>
              <w:t>(cm</w:t>
            </w:r>
            <w:r w:rsidRPr="005E5FC7">
              <w:rPr>
                <w:rFonts w:ascii="Times New Roman" w:hAnsi="Times New Roman" w:cs="Times New Roman"/>
                <w:b/>
                <w:bCs/>
                <w:sz w:val="20"/>
                <w:szCs w:val="20"/>
                <w:vertAlign w:val="superscript"/>
                <w:lang w:eastAsia="en-MY"/>
              </w:rPr>
              <w:t>3</w:t>
            </w:r>
            <w:r w:rsidRPr="005E5FC7">
              <w:rPr>
                <w:rFonts w:ascii="Times New Roman" w:hAnsi="Times New Roman" w:cs="Times New Roman"/>
                <w:b/>
                <w:bCs/>
                <w:sz w:val="20"/>
                <w:szCs w:val="20"/>
                <w:lang w:eastAsia="en-MY"/>
              </w:rPr>
              <w:t>/g)</w:t>
            </w:r>
          </w:p>
        </w:tc>
        <w:tc>
          <w:tcPr>
            <w:tcW w:w="1270" w:type="dxa"/>
            <w:tcBorders>
              <w:left w:val="single" w:sz="4" w:space="0" w:color="FFFFFF" w:themeColor="background1"/>
              <w:right w:val="single" w:sz="4" w:space="0" w:color="FFFFFF"/>
            </w:tcBorders>
            <w:noWrap/>
            <w:hideMark/>
          </w:tcPr>
          <w:p w:rsidR="005E5FC7" w:rsidRPr="005E5FC7" w:rsidRDefault="005E5FC7" w:rsidP="005E5FC7">
            <w:pPr>
              <w:spacing w:before="60" w:after="0" w:line="240" w:lineRule="auto"/>
              <w:jc w:val="center"/>
              <w:rPr>
                <w:rFonts w:ascii="Times New Roman" w:hAnsi="Times New Roman" w:cs="Times New Roman"/>
                <w:b/>
                <w:bCs/>
                <w:sz w:val="20"/>
                <w:szCs w:val="20"/>
                <w:lang w:eastAsia="en-MY"/>
              </w:rPr>
            </w:pPr>
            <w:r w:rsidRPr="005E5FC7">
              <w:rPr>
                <w:rFonts w:ascii="Times New Roman" w:hAnsi="Times New Roman" w:cs="Times New Roman"/>
                <w:b/>
                <w:bCs/>
                <w:sz w:val="20"/>
                <w:szCs w:val="20"/>
                <w:lang w:eastAsia="en-MY"/>
              </w:rPr>
              <w:t>Mesoporous (%)</w:t>
            </w:r>
          </w:p>
        </w:tc>
      </w:tr>
      <w:tr w:rsidR="005E5FC7" w:rsidRPr="005E5FC7" w:rsidTr="005E5FC7">
        <w:trPr>
          <w:trHeight w:val="257"/>
        </w:trPr>
        <w:tc>
          <w:tcPr>
            <w:tcW w:w="1853" w:type="dxa"/>
            <w:tcBorders>
              <w:left w:val="single" w:sz="4" w:space="0" w:color="FFFFFF"/>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rPr>
                <w:rFonts w:ascii="Times New Roman" w:hAnsi="Times New Roman" w:cs="Times New Roman"/>
                <w:sz w:val="20"/>
                <w:szCs w:val="20"/>
                <w:lang w:eastAsia="en-MY"/>
              </w:rPr>
            </w:pPr>
            <w:r w:rsidRPr="005E5FC7">
              <w:rPr>
                <w:rFonts w:ascii="Times New Roman" w:hAnsi="Times New Roman" w:cs="Times New Roman"/>
                <w:sz w:val="20"/>
                <w:szCs w:val="20"/>
                <w:lang w:eastAsia="en-MY"/>
              </w:rPr>
              <w:t>CO</w:t>
            </w:r>
            <w:r w:rsidRPr="005E5FC7">
              <w:rPr>
                <w:rFonts w:ascii="Times New Roman" w:hAnsi="Times New Roman" w:cs="Times New Roman"/>
                <w:sz w:val="20"/>
                <w:szCs w:val="20"/>
                <w:vertAlign w:val="subscript"/>
                <w:lang w:eastAsia="en-MY"/>
              </w:rPr>
              <w:t>2</w:t>
            </w:r>
            <w:r w:rsidRPr="005E5FC7">
              <w:rPr>
                <w:rFonts w:ascii="Times New Roman" w:hAnsi="Times New Roman" w:cs="Times New Roman"/>
                <w:sz w:val="20"/>
                <w:szCs w:val="20"/>
                <w:lang w:eastAsia="en-MY"/>
              </w:rPr>
              <w:t xml:space="preserve"> + Steam</w:t>
            </w:r>
          </w:p>
        </w:tc>
        <w:tc>
          <w:tcPr>
            <w:tcW w:w="770" w:type="dxa"/>
            <w:tcBorders>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ind w:left="2" w:hangingChars="1" w:hanging="2"/>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1548.0</w:t>
            </w:r>
          </w:p>
        </w:tc>
        <w:tc>
          <w:tcPr>
            <w:tcW w:w="1077" w:type="dxa"/>
            <w:tcBorders>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1.000</w:t>
            </w:r>
          </w:p>
        </w:tc>
        <w:tc>
          <w:tcPr>
            <w:tcW w:w="1140" w:type="dxa"/>
            <w:tcBorders>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ind w:leftChars="-9" w:hangingChars="10" w:hanging="20"/>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0.580</w:t>
            </w:r>
          </w:p>
        </w:tc>
        <w:tc>
          <w:tcPr>
            <w:tcW w:w="1392" w:type="dxa"/>
            <w:tcBorders>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58.00</w:t>
            </w:r>
          </w:p>
        </w:tc>
        <w:tc>
          <w:tcPr>
            <w:tcW w:w="1140" w:type="dxa"/>
            <w:tcBorders>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0.420</w:t>
            </w:r>
          </w:p>
        </w:tc>
        <w:tc>
          <w:tcPr>
            <w:tcW w:w="1270" w:type="dxa"/>
            <w:tcBorders>
              <w:left w:val="single" w:sz="4" w:space="0" w:color="FFFFFF" w:themeColor="background1"/>
              <w:bottom w:val="single" w:sz="4" w:space="0" w:color="FFFFFF" w:themeColor="background1"/>
              <w:right w:val="single" w:sz="4" w:space="0" w:color="FFFFFF"/>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42.00</w:t>
            </w:r>
          </w:p>
        </w:tc>
      </w:tr>
      <w:tr w:rsidR="005E5FC7" w:rsidRPr="005E5FC7" w:rsidTr="005E5FC7">
        <w:trPr>
          <w:trHeight w:val="257"/>
        </w:trPr>
        <w:tc>
          <w:tcPr>
            <w:tcW w:w="1853" w:type="dxa"/>
            <w:tcBorders>
              <w:top w:val="single" w:sz="4" w:space="0" w:color="FFFFFF" w:themeColor="background1"/>
              <w:left w:val="single" w:sz="4" w:space="0" w:color="FFFFFF"/>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rPr>
                <w:rFonts w:ascii="Times New Roman" w:hAnsi="Times New Roman" w:cs="Times New Roman"/>
                <w:sz w:val="20"/>
                <w:szCs w:val="20"/>
                <w:lang w:eastAsia="en-MY"/>
              </w:rPr>
            </w:pPr>
            <w:r w:rsidRPr="005E5FC7">
              <w:rPr>
                <w:rFonts w:ascii="Times New Roman" w:hAnsi="Times New Roman" w:cs="Times New Roman"/>
                <w:sz w:val="20"/>
                <w:szCs w:val="20"/>
                <w:lang w:eastAsia="en-MY"/>
              </w:rPr>
              <w:t>Steam</w:t>
            </w:r>
          </w:p>
        </w:tc>
        <w:tc>
          <w:tcPr>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ind w:left="2" w:hangingChars="1" w:hanging="2"/>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798.2</w:t>
            </w:r>
          </w:p>
        </w:tc>
        <w:tc>
          <w:tcPr>
            <w:tcW w:w="1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0.459</w:t>
            </w:r>
          </w:p>
        </w:tc>
        <w:tc>
          <w:tcPr>
            <w:tcW w:w="1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0.449</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97.99</w:t>
            </w:r>
          </w:p>
        </w:tc>
        <w:tc>
          <w:tcPr>
            <w:tcW w:w="1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0.009</w:t>
            </w:r>
          </w:p>
        </w:tc>
        <w:tc>
          <w:tcPr>
            <w:tcW w:w="1270" w:type="dxa"/>
            <w:tcBorders>
              <w:top w:val="single" w:sz="4" w:space="0" w:color="FFFFFF" w:themeColor="background1"/>
              <w:left w:val="single" w:sz="4" w:space="0" w:color="FFFFFF" w:themeColor="background1"/>
              <w:bottom w:val="single" w:sz="4" w:space="0" w:color="FFFFFF" w:themeColor="background1"/>
              <w:right w:val="single" w:sz="4" w:space="0" w:color="FFFFFF"/>
            </w:tcBorders>
            <w:hideMark/>
          </w:tcPr>
          <w:p w:rsidR="005E5FC7" w:rsidRPr="005E5FC7" w:rsidRDefault="005E5FC7" w:rsidP="005E5FC7">
            <w:pPr>
              <w:spacing w:before="60" w:after="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2.01</w:t>
            </w:r>
          </w:p>
        </w:tc>
      </w:tr>
      <w:tr w:rsidR="005E5FC7" w:rsidRPr="005E5FC7" w:rsidTr="005E5FC7">
        <w:trPr>
          <w:trHeight w:val="257"/>
        </w:trPr>
        <w:tc>
          <w:tcPr>
            <w:tcW w:w="1853" w:type="dxa"/>
            <w:tcBorders>
              <w:top w:val="single" w:sz="4" w:space="0" w:color="FFFFFF" w:themeColor="background1"/>
              <w:left w:val="single" w:sz="4" w:space="0" w:color="FFFFFF"/>
              <w:right w:val="single" w:sz="4" w:space="0" w:color="FFFFFF" w:themeColor="background1"/>
            </w:tcBorders>
          </w:tcPr>
          <w:p w:rsidR="005E5FC7" w:rsidRPr="005E5FC7" w:rsidRDefault="005E5FC7" w:rsidP="005E5FC7">
            <w:pPr>
              <w:spacing w:before="60" w:after="60" w:line="240" w:lineRule="auto"/>
              <w:rPr>
                <w:rFonts w:ascii="Times New Roman" w:hAnsi="Times New Roman" w:cs="Times New Roman"/>
                <w:sz w:val="20"/>
                <w:szCs w:val="20"/>
                <w:lang w:eastAsia="en-MY"/>
              </w:rPr>
            </w:pPr>
            <w:r w:rsidRPr="005E5FC7">
              <w:rPr>
                <w:rFonts w:ascii="Times New Roman" w:hAnsi="Times New Roman" w:cs="Times New Roman"/>
                <w:sz w:val="20"/>
                <w:szCs w:val="20"/>
                <w:lang w:eastAsia="en-MY"/>
              </w:rPr>
              <w:t>CO</w:t>
            </w:r>
            <w:r w:rsidRPr="005E5FC7">
              <w:rPr>
                <w:rFonts w:ascii="Times New Roman" w:hAnsi="Times New Roman" w:cs="Times New Roman"/>
                <w:sz w:val="20"/>
                <w:szCs w:val="20"/>
                <w:vertAlign w:val="subscript"/>
                <w:lang w:eastAsia="en-MY"/>
              </w:rPr>
              <w:t>2</w:t>
            </w:r>
          </w:p>
        </w:tc>
        <w:tc>
          <w:tcPr>
            <w:tcW w:w="770" w:type="dxa"/>
            <w:tcBorders>
              <w:top w:val="single" w:sz="4" w:space="0" w:color="FFFFFF" w:themeColor="background1"/>
              <w:left w:val="single" w:sz="4" w:space="0" w:color="FFFFFF" w:themeColor="background1"/>
              <w:right w:val="single" w:sz="4" w:space="0" w:color="FFFFFF" w:themeColor="background1"/>
            </w:tcBorders>
          </w:tcPr>
          <w:p w:rsidR="005E5FC7" w:rsidRPr="005E5FC7" w:rsidRDefault="005E5FC7" w:rsidP="005E5FC7">
            <w:pPr>
              <w:spacing w:before="60" w:after="60" w:line="240" w:lineRule="auto"/>
              <w:ind w:left="2" w:hangingChars="1" w:hanging="2"/>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787.0</w:t>
            </w:r>
          </w:p>
        </w:tc>
        <w:tc>
          <w:tcPr>
            <w:tcW w:w="1077" w:type="dxa"/>
            <w:tcBorders>
              <w:top w:val="single" w:sz="4" w:space="0" w:color="FFFFFF" w:themeColor="background1"/>
              <w:left w:val="single" w:sz="4" w:space="0" w:color="FFFFFF" w:themeColor="background1"/>
              <w:right w:val="single" w:sz="4" w:space="0" w:color="FFFFFF" w:themeColor="background1"/>
            </w:tcBorders>
          </w:tcPr>
          <w:p w:rsidR="005E5FC7" w:rsidRPr="005E5FC7" w:rsidRDefault="005E5FC7" w:rsidP="005E5FC7">
            <w:pPr>
              <w:spacing w:before="60" w:after="6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0.435</w:t>
            </w:r>
          </w:p>
        </w:tc>
        <w:tc>
          <w:tcPr>
            <w:tcW w:w="1140" w:type="dxa"/>
            <w:tcBorders>
              <w:top w:val="single" w:sz="4" w:space="0" w:color="FFFFFF" w:themeColor="background1"/>
              <w:left w:val="single" w:sz="4" w:space="0" w:color="FFFFFF" w:themeColor="background1"/>
              <w:right w:val="single" w:sz="4" w:space="0" w:color="FFFFFF" w:themeColor="background1"/>
            </w:tcBorders>
          </w:tcPr>
          <w:p w:rsidR="005E5FC7" w:rsidRPr="005E5FC7" w:rsidRDefault="005E5FC7" w:rsidP="005E5FC7">
            <w:pPr>
              <w:spacing w:before="60" w:after="6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0.359</w:t>
            </w:r>
          </w:p>
        </w:tc>
        <w:tc>
          <w:tcPr>
            <w:tcW w:w="1392" w:type="dxa"/>
            <w:tcBorders>
              <w:top w:val="single" w:sz="4" w:space="0" w:color="FFFFFF" w:themeColor="background1"/>
              <w:left w:val="single" w:sz="4" w:space="0" w:color="FFFFFF" w:themeColor="background1"/>
              <w:right w:val="single" w:sz="4" w:space="0" w:color="FFFFFF" w:themeColor="background1"/>
            </w:tcBorders>
          </w:tcPr>
          <w:p w:rsidR="005E5FC7" w:rsidRPr="005E5FC7" w:rsidRDefault="005E5FC7" w:rsidP="005E5FC7">
            <w:pPr>
              <w:spacing w:before="60" w:after="6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82.46</w:t>
            </w:r>
          </w:p>
        </w:tc>
        <w:tc>
          <w:tcPr>
            <w:tcW w:w="1140" w:type="dxa"/>
            <w:tcBorders>
              <w:top w:val="single" w:sz="4" w:space="0" w:color="FFFFFF" w:themeColor="background1"/>
              <w:left w:val="single" w:sz="4" w:space="0" w:color="FFFFFF" w:themeColor="background1"/>
              <w:right w:val="single" w:sz="4" w:space="0" w:color="FFFFFF" w:themeColor="background1"/>
            </w:tcBorders>
          </w:tcPr>
          <w:p w:rsidR="005E5FC7" w:rsidRPr="005E5FC7" w:rsidRDefault="005E5FC7" w:rsidP="005E5FC7">
            <w:pPr>
              <w:spacing w:before="60" w:after="6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0.076</w:t>
            </w:r>
          </w:p>
        </w:tc>
        <w:tc>
          <w:tcPr>
            <w:tcW w:w="1270" w:type="dxa"/>
            <w:tcBorders>
              <w:top w:val="single" w:sz="4" w:space="0" w:color="FFFFFF" w:themeColor="background1"/>
              <w:left w:val="single" w:sz="4" w:space="0" w:color="FFFFFF" w:themeColor="background1"/>
              <w:right w:val="single" w:sz="4" w:space="0" w:color="FFFFFF"/>
            </w:tcBorders>
          </w:tcPr>
          <w:p w:rsidR="005E5FC7" w:rsidRPr="005E5FC7" w:rsidRDefault="005E5FC7" w:rsidP="005E5FC7">
            <w:pPr>
              <w:spacing w:before="60" w:after="60" w:line="240" w:lineRule="auto"/>
              <w:jc w:val="center"/>
              <w:rPr>
                <w:rFonts w:ascii="Times New Roman" w:hAnsi="Times New Roman" w:cs="Times New Roman"/>
                <w:sz w:val="20"/>
                <w:szCs w:val="20"/>
                <w:lang w:eastAsia="en-MY"/>
              </w:rPr>
            </w:pPr>
            <w:r w:rsidRPr="005E5FC7">
              <w:rPr>
                <w:rFonts w:ascii="Times New Roman" w:hAnsi="Times New Roman" w:cs="Times New Roman"/>
                <w:sz w:val="20"/>
                <w:szCs w:val="20"/>
                <w:lang w:eastAsia="en-MY"/>
              </w:rPr>
              <w:t>17.54</w:t>
            </w:r>
          </w:p>
        </w:tc>
      </w:tr>
    </w:tbl>
    <w:p w:rsidR="005E5FC7" w:rsidRDefault="005E5FC7" w:rsidP="005E5FC7">
      <w:pPr>
        <w:spacing w:after="0" w:line="240" w:lineRule="auto"/>
        <w:jc w:val="both"/>
        <w:rPr>
          <w:rFonts w:ascii="Times New Roman" w:hAnsi="Times New Roman"/>
          <w:sz w:val="20"/>
          <w:szCs w:val="20"/>
        </w:rPr>
      </w:pPr>
    </w:p>
    <w:p w:rsidR="00D60EB7" w:rsidRDefault="00D60EB7" w:rsidP="005E5FC7">
      <w:pPr>
        <w:spacing w:after="0" w:line="240" w:lineRule="auto"/>
        <w:jc w:val="both"/>
        <w:rPr>
          <w:rFonts w:ascii="Times New Roman" w:hAnsi="Times New Roman"/>
          <w:sz w:val="20"/>
          <w:szCs w:val="20"/>
        </w:rPr>
      </w:pPr>
    </w:p>
    <w:p w:rsidR="00D60EB7" w:rsidRPr="00D60EB7" w:rsidRDefault="00D60EB7" w:rsidP="00D60EB7">
      <w:pPr>
        <w:spacing w:after="0" w:line="240" w:lineRule="auto"/>
        <w:jc w:val="both"/>
        <w:rPr>
          <w:rFonts w:ascii="Times New Roman" w:hAnsi="Times New Roman"/>
          <w:sz w:val="20"/>
          <w:szCs w:val="20"/>
        </w:rPr>
      </w:pPr>
      <w:r w:rsidRPr="00D60EB7">
        <w:rPr>
          <w:rFonts w:ascii="Times New Roman" w:hAnsi="Times New Roman"/>
          <w:sz w:val="20"/>
          <w:szCs w:val="20"/>
        </w:rPr>
        <w:t>It is widely known that steam is more reactive than CO</w:t>
      </w:r>
      <w:r w:rsidRPr="00D60EB7">
        <w:rPr>
          <w:rFonts w:ascii="Times New Roman" w:hAnsi="Times New Roman"/>
          <w:sz w:val="20"/>
          <w:szCs w:val="20"/>
          <w:vertAlign w:val="subscript"/>
        </w:rPr>
        <w:t>2</w:t>
      </w:r>
      <w:r w:rsidRPr="00D60EB7">
        <w:rPr>
          <w:rFonts w:ascii="Times New Roman" w:hAnsi="Times New Roman"/>
          <w:sz w:val="20"/>
          <w:szCs w:val="20"/>
        </w:rPr>
        <w:t>. According to thermochemical dissociation of water and carbon dioxide, the hydrogen-oxygen bond of water molecule is relatively easier to break compared to the carbon-oxygen bond, explaining the higher reactivity of steam than CO</w:t>
      </w:r>
      <w:r w:rsidRPr="00D60EB7">
        <w:rPr>
          <w:rFonts w:ascii="Times New Roman" w:hAnsi="Times New Roman"/>
          <w:sz w:val="20"/>
          <w:szCs w:val="20"/>
          <w:vertAlign w:val="subscript"/>
        </w:rPr>
        <w:t>2</w:t>
      </w:r>
      <w:r w:rsidRPr="00D60EB7">
        <w:rPr>
          <w:rFonts w:ascii="Times New Roman" w:hAnsi="Times New Roman"/>
          <w:sz w:val="20"/>
          <w:szCs w:val="20"/>
        </w:rPr>
        <w:t xml:space="preserve"> </w:t>
      </w:r>
      <w:r w:rsidRPr="00D60EB7">
        <w:rPr>
          <w:rFonts w:ascii="Times New Roman" w:hAnsi="Times New Roman"/>
          <w:sz w:val="20"/>
          <w:szCs w:val="20"/>
        </w:rPr>
        <w:fldChar w:fldCharType="begin">
          <w:fldData xml:space="preserve">PEVuZE5vdGU+PENpdGU+PEF1dGhvcj5Hb256w6FsZXo8L0F1dGhvcj48WWVhcj4yMDA2PC9ZZWFy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</w:fldData>
        </w:fldChar>
      </w:r>
      <w:r w:rsidRPr="00D60EB7">
        <w:rPr>
          <w:rFonts w:ascii="Times New Roman" w:hAnsi="Times New Roman"/>
          <w:sz w:val="20"/>
          <w:szCs w:val="20"/>
        </w:rPr>
        <w:instrText xml:space="preserve"> ADDIN EN.CITE </w:instrText>
      </w:r>
      <w:r w:rsidRPr="00D60EB7">
        <w:rPr>
          <w:rFonts w:ascii="Times New Roman" w:hAnsi="Times New Roman"/>
          <w:sz w:val="20"/>
          <w:szCs w:val="20"/>
        </w:rPr>
        <w:fldChar w:fldCharType="begin">
          <w:fldData xml:space="preserve">PEVuZE5vdGU+PENpdGU+PEF1dGhvcj5Hb256w6FsZXo8L0F1dGhvcj48WWVhcj4yMDA2PC9ZZWFy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</w:fldData>
        </w:fldChar>
      </w:r>
      <w:r w:rsidRPr="00D60EB7">
        <w:rPr>
          <w:rFonts w:ascii="Times New Roman" w:hAnsi="Times New Roman"/>
          <w:sz w:val="20"/>
          <w:szCs w:val="20"/>
        </w:rPr>
        <w:instrText xml:space="preserve"> ADDIN EN.CITE.DATA </w:instrText>
      </w:r>
      <w:r w:rsidRPr="00D60EB7">
        <w:rPr>
          <w:rFonts w:ascii="Times New Roman" w:hAnsi="Times New Roman"/>
          <w:sz w:val="20"/>
          <w:szCs w:val="20"/>
        </w:rPr>
      </w:r>
      <w:r w:rsidRPr="00D60EB7">
        <w:rPr>
          <w:rFonts w:ascii="Times New Roman" w:hAnsi="Times New Roman"/>
          <w:sz w:val="20"/>
          <w:szCs w:val="20"/>
        </w:rPr>
        <w:fldChar w:fldCharType="end"/>
      </w:r>
      <w:r w:rsidRPr="00D60EB7">
        <w:rPr>
          <w:rFonts w:ascii="Times New Roman" w:hAnsi="Times New Roman"/>
          <w:sz w:val="20"/>
          <w:szCs w:val="20"/>
        </w:rPr>
      </w:r>
      <w:r w:rsidRPr="00D60EB7">
        <w:rPr>
          <w:rFonts w:ascii="Times New Roman" w:hAnsi="Times New Roman"/>
          <w:sz w:val="20"/>
          <w:szCs w:val="20"/>
        </w:rPr>
        <w:fldChar w:fldCharType="separate"/>
      </w:r>
      <w:r w:rsidRPr="00D60EB7">
        <w:rPr>
          <w:rFonts w:ascii="Times New Roman" w:hAnsi="Times New Roman"/>
          <w:noProof/>
          <w:sz w:val="20"/>
          <w:szCs w:val="20"/>
        </w:rPr>
        <w:t>[</w:t>
      </w:r>
      <w:hyperlink w:anchor="_ENREF_11" w:tooltip="Rodriguez-Reinoso, 1987 #43" w:history="1">
        <w:r w:rsidRPr="00D60EB7">
          <w:rPr>
            <w:rFonts w:ascii="Times New Roman" w:hAnsi="Times New Roman"/>
            <w:noProof/>
            <w:sz w:val="20"/>
            <w:szCs w:val="20"/>
          </w:rPr>
          <w:t>11</w:t>
        </w:r>
      </w:hyperlink>
      <w:r w:rsidRPr="00D60EB7">
        <w:rPr>
          <w:rFonts w:ascii="Times New Roman" w:hAnsi="Times New Roman"/>
          <w:noProof/>
          <w:sz w:val="20"/>
          <w:szCs w:val="20"/>
        </w:rPr>
        <w:t>,</w:t>
      </w:r>
      <w:hyperlink w:anchor="_ENREF_16" w:tooltip="González, 2006 #25" w:history="1">
        <w:r w:rsidRPr="00D60EB7">
          <w:rPr>
            <w:rFonts w:ascii="Times New Roman" w:hAnsi="Times New Roman"/>
            <w:noProof/>
            <w:sz w:val="20"/>
            <w:szCs w:val="20"/>
          </w:rPr>
          <w:t>16</w:t>
        </w:r>
      </w:hyperlink>
      <w:r w:rsidRPr="00D60EB7">
        <w:rPr>
          <w:rFonts w:ascii="Times New Roman" w:hAnsi="Times New Roman"/>
          <w:noProof/>
          <w:sz w:val="20"/>
          <w:szCs w:val="20"/>
        </w:rPr>
        <w:t>]</w:t>
      </w:r>
      <w:r w:rsidRPr="00D60EB7">
        <w:rPr>
          <w:rFonts w:ascii="Times New Roman" w:hAnsi="Times New Roman"/>
          <w:sz w:val="20"/>
          <w:szCs w:val="20"/>
        </w:rPr>
        <w:fldChar w:fldCharType="end"/>
      </w:r>
      <w:r w:rsidRPr="00D60EB7">
        <w:rPr>
          <w:rFonts w:ascii="Times New Roman" w:hAnsi="Times New Roman"/>
          <w:sz w:val="20"/>
          <w:szCs w:val="20"/>
        </w:rPr>
        <w:t xml:space="preserve">. Nevertheless, with suitable total pore size distribution, the pore wall of the activated carbon provides relatively strong attractive forces to the surrounding gas molecules. The energy of gas molecules slowly lowered as it passes through narrow space. As a result, gas molecules are packed densely within pore networks of the carbon </w:t>
      </w:r>
      <w:r w:rsidRPr="00D60EB7">
        <w:rPr>
          <w:rFonts w:ascii="Times New Roman" w:hAnsi="Times New Roman"/>
          <w:sz w:val="20"/>
          <w:szCs w:val="20"/>
        </w:rPr>
        <w:fldChar w:fldCharType="begin"/>
      </w:r>
      <w:r w:rsidRPr="00D60EB7">
        <w:rPr>
          <w:rFonts w:ascii="Times New Roman" w:hAnsi="Times New Roman"/>
          <w:sz w:val="20"/>
          <w:szCs w:val="20"/>
        </w:rPr>
        <w:instrText xml:space="preserve"> ADDIN EN.CITE &lt;EndNote&gt;&lt;Cite ExcludeYear="1"&gt;&lt;Author&gt;Imam Presetyo&lt;/Author&gt;&lt;Year&gt;2010&lt;/Year&gt;&lt;RecNum&gt;83&lt;/RecNum&gt;&lt;DisplayText&gt;[17]&lt;/DisplayText&gt;&lt;record&gt;&lt;rec-number&gt;83&lt;/rec-number&gt;&lt;foreign-keys&gt;&lt;key app="EN" db-id="f2df5p0zxt9awbee0xnp9eztr22a92t5xdzd"&gt;83&lt;/key&gt;&lt;/foreign-keys&gt;&lt;ref-type name="Report"&gt;27&lt;/ref-type&gt;&lt;contributors&gt;&lt;authors&gt;&lt;author&gt;Imam Presetyo, Budhijanto, Rochmadi, Rakhmat Yunanto, Teguh Ariyanto.&lt;/author&gt;&lt;/authors&gt;&lt;/contributors&gt;&lt;titles&gt;&lt;title&gt;Methane Storage by Methane Hydrate Formation within Water-saturated Porous Carbon : The Effect of Mesoporosity&lt;/title&gt;&lt;/titles&gt;&lt;dates&gt;&lt;year&gt;2010&lt;/year&gt;&lt;/dates&gt;&lt;pub-location&gt;Indonesia&lt;/pub-location&gt;&lt;publisher&gt;Chemical Engineering Department, Gadjah Mada University&lt;/publisher&gt;&lt;urls&gt;&lt;/urls&gt;&lt;/record&gt;&lt;/Cite&gt;&lt;/EndNote&gt;</w:instrText>
      </w:r>
      <w:r w:rsidRPr="00D60EB7">
        <w:rPr>
          <w:rFonts w:ascii="Times New Roman" w:hAnsi="Times New Roman"/>
          <w:sz w:val="20"/>
          <w:szCs w:val="20"/>
        </w:rPr>
        <w:fldChar w:fldCharType="separate"/>
      </w:r>
      <w:r w:rsidRPr="00D60EB7">
        <w:rPr>
          <w:rFonts w:ascii="Times New Roman" w:hAnsi="Times New Roman"/>
          <w:noProof/>
          <w:sz w:val="20"/>
          <w:szCs w:val="20"/>
        </w:rPr>
        <w:t>[</w:t>
      </w:r>
      <w:hyperlink w:anchor="_ENREF_17" w:tooltip="Imam Presetyo, 2010 #83" w:history="1">
        <w:r w:rsidRPr="00D60EB7">
          <w:rPr>
            <w:rFonts w:ascii="Times New Roman" w:hAnsi="Times New Roman"/>
            <w:noProof/>
            <w:sz w:val="20"/>
            <w:szCs w:val="20"/>
          </w:rPr>
          <w:t>17</w:t>
        </w:r>
      </w:hyperlink>
      <w:r w:rsidRPr="00D60EB7">
        <w:rPr>
          <w:rFonts w:ascii="Times New Roman" w:hAnsi="Times New Roman"/>
          <w:noProof/>
          <w:sz w:val="20"/>
          <w:szCs w:val="20"/>
        </w:rPr>
        <w:t>]</w:t>
      </w:r>
      <w:r w:rsidRPr="00D60EB7">
        <w:rPr>
          <w:rFonts w:ascii="Times New Roman" w:hAnsi="Times New Roman"/>
          <w:sz w:val="20"/>
          <w:szCs w:val="20"/>
        </w:rPr>
        <w:fldChar w:fldCharType="end"/>
      </w:r>
      <w:r w:rsidRPr="00D60EB7">
        <w:rPr>
          <w:rFonts w:ascii="Times New Roman" w:hAnsi="Times New Roman"/>
          <w:sz w:val="20"/>
          <w:szCs w:val="20"/>
        </w:rPr>
        <w:t xml:space="preserve">. Since the diameter size of methane gas is about 0.4nm </w:t>
      </w:r>
      <w:r w:rsidRPr="00D60EB7">
        <w:rPr>
          <w:rFonts w:ascii="Times New Roman" w:hAnsi="Times New Roman"/>
          <w:sz w:val="20"/>
          <w:szCs w:val="20"/>
        </w:rPr>
        <w:fldChar w:fldCharType="begin"/>
      </w:r>
      <w:r w:rsidRPr="00D60EB7">
        <w:rPr>
          <w:rFonts w:ascii="Times New Roman" w:hAnsi="Times New Roman"/>
          <w:sz w:val="20"/>
          <w:szCs w:val="20"/>
        </w:rPr>
        <w:instrText xml:space="preserve"> ADDIN EN.CITE &lt;EndNote&gt;&lt;Cite&gt;&lt;Author&gt;Mosher&lt;/Author&gt;&lt;Year&gt;2011&lt;/Year&gt;&lt;RecNum&gt;84&lt;/RecNum&gt;&lt;DisplayText&gt;[18]&lt;/DisplayText&gt;&lt;record&gt;&lt;rec-number&gt;84&lt;/rec-number&gt;&lt;foreign-keys&gt;&lt;key app="EN" db-id="f2df5p0zxt9awbee0xnp9eztr22a92t5xdzd"&gt;84&lt;/key&gt;&lt;/foreign-keys&gt;&lt;ref-type name="Report"&gt;27&lt;/ref-type&gt;&lt;contributors&gt;&lt;authors&gt;&lt;author&gt;Keith Mosher&lt;/author&gt;&lt;/authors&gt;&lt;/contributors&gt;&lt;titles&gt;&lt;title&gt;&lt;style face="normal" font="default" size="100%"&gt;The Impact of Pore Size on Methane and CO&lt;/style&gt;&lt;style face="subscript" font="default" size="100%"&gt;2 &lt;/style&gt;&lt;style face="normal" font="default" size="100%"&gt;Adsorption in Carbon&lt;/style&gt;&lt;/title&gt;&lt;/titles&gt;&lt;dates&gt;&lt;year&gt;2011&lt;/year&gt;&lt;/dates&gt;&lt;pub-location&gt;United Kingdom&lt;/pub-location&gt;&lt;publisher&gt;Stanford University&lt;/publisher&gt;&lt;urls&gt;&lt;/urls&gt;&lt;/record&gt;&lt;/Cite&gt;&lt;/EndNote&gt;</w:instrText>
      </w:r>
      <w:r w:rsidRPr="00D60EB7">
        <w:rPr>
          <w:rFonts w:ascii="Times New Roman" w:hAnsi="Times New Roman"/>
          <w:sz w:val="20"/>
          <w:szCs w:val="20"/>
        </w:rPr>
        <w:fldChar w:fldCharType="separate"/>
      </w:r>
      <w:r w:rsidRPr="00D60EB7">
        <w:rPr>
          <w:rFonts w:ascii="Times New Roman" w:hAnsi="Times New Roman"/>
          <w:noProof/>
          <w:sz w:val="20"/>
          <w:szCs w:val="20"/>
        </w:rPr>
        <w:t>[</w:t>
      </w:r>
      <w:hyperlink w:anchor="_ENREF_18" w:tooltip="Mosher, 2011 #84" w:history="1">
        <w:r w:rsidRPr="00D60EB7">
          <w:rPr>
            <w:rFonts w:ascii="Times New Roman" w:hAnsi="Times New Roman"/>
            <w:noProof/>
            <w:sz w:val="20"/>
            <w:szCs w:val="20"/>
          </w:rPr>
          <w:t>18</w:t>
        </w:r>
      </w:hyperlink>
      <w:r w:rsidRPr="00D60EB7">
        <w:rPr>
          <w:rFonts w:ascii="Times New Roman" w:hAnsi="Times New Roman"/>
          <w:noProof/>
          <w:sz w:val="20"/>
          <w:szCs w:val="20"/>
        </w:rPr>
        <w:t>]</w:t>
      </w:r>
      <w:r w:rsidRPr="00D60EB7">
        <w:rPr>
          <w:rFonts w:ascii="Times New Roman" w:hAnsi="Times New Roman"/>
          <w:sz w:val="20"/>
          <w:szCs w:val="20"/>
        </w:rPr>
        <w:fldChar w:fldCharType="end"/>
      </w:r>
      <w:r w:rsidRPr="00D60EB7">
        <w:rPr>
          <w:rFonts w:ascii="Times New Roman" w:hAnsi="Times New Roman"/>
          <w:sz w:val="20"/>
          <w:szCs w:val="20"/>
        </w:rPr>
        <w:t xml:space="preserve">, thus to obtain the highest gas adsorption, the pore size of activated carbon must be bigger than the size of two molecules of methane (0.8nm) </w:t>
      </w:r>
      <w:r w:rsidRPr="00D60EB7">
        <w:rPr>
          <w:rFonts w:ascii="Times New Roman" w:hAnsi="Times New Roman"/>
          <w:sz w:val="20"/>
          <w:szCs w:val="20"/>
        </w:rPr>
        <w:fldChar w:fldCharType="begin"/>
      </w:r>
      <w:r w:rsidRPr="00D60EB7">
        <w:rPr>
          <w:rFonts w:ascii="Times New Roman" w:hAnsi="Times New Roman"/>
          <w:sz w:val="20"/>
          <w:szCs w:val="20"/>
        </w:rPr>
        <w:instrText xml:space="preserve"> ADDIN EN.CITE &lt;EndNote&gt;&lt;Cite&gt;&lt;Author&gt;Almansa&lt;/Author&gt;&lt;Year&gt;2004&lt;/Year&gt;&lt;RecNum&gt;105&lt;/RecNum&gt;&lt;DisplayText&gt;[19]&lt;/DisplayText&gt;&lt;record&gt;&lt;rec-number&gt;105&lt;/rec-number&gt;&lt;foreign-keys&gt;&lt;key app="EN" db-id="f2df5p0zxt9awbee0xnp9eztr22a92t5xdzd"&gt;105&lt;/key&gt;&lt;/foreign-keys&gt;&lt;ref-type name="Journal Article"&gt;17&lt;/ref-type&gt;&lt;contributors&gt;&lt;authors&gt;&lt;author&gt;Almansa, C.&lt;/author&gt;&lt;author&gt;Molina-Sabio, M.&lt;/author&gt;&lt;author&gt;Rodríguez-Reinoso, F.&lt;/author&gt;&lt;/authors&gt;&lt;/contributors&gt;&lt;titles&gt;&lt;title&gt;Adsorption of methane into ZnCl2-activated carbon derived discs&lt;/title&gt;&lt;secondary-title&gt;Microporous and Mesoporous Materials&lt;/secondary-title&gt;&lt;/titles&gt;&lt;periodical&gt;&lt;full-title&gt;Microporous and mesoporous materials&lt;/full-title&gt;&lt;/periodical&gt;&lt;pages&gt;185-191&lt;/pages&gt;&lt;volume&gt;76&lt;/volume&gt;&lt;number&gt;1–3&lt;/number&gt;&lt;keywords&gt;&lt;keyword&gt;Activated carbon&lt;/keyword&gt;&lt;keyword&gt;Chemical treatment&lt;/keyword&gt;&lt;keyword&gt;Activation&lt;/keyword&gt;&lt;keyword&gt;Adsorption&lt;/keyword&gt;&lt;keyword&gt;Gas storage&lt;/keyword&gt;&lt;/keywords&gt;&lt;dates&gt;&lt;year&gt;2004&lt;/year&gt;&lt;/dates&gt;&lt;isbn&gt;1387-1811&lt;/isbn&gt;&lt;urls&gt;&lt;related-urls&gt;&lt;url&gt;http://www.sciencedirect.com/science/article/pii/S1387181104003166&lt;/url&gt;&lt;/related-urls&gt;&lt;/urls&gt;&lt;electronic-resource-num&gt;http://dx.doi.org/10.1016/j.micromeso.2004.08.010&lt;/electronic-resource-num&gt;&lt;/record&gt;&lt;/Cite&gt;&lt;/EndNote&gt;</w:instrText>
      </w:r>
      <w:r w:rsidRPr="00D60EB7">
        <w:rPr>
          <w:rFonts w:ascii="Times New Roman" w:hAnsi="Times New Roman"/>
          <w:sz w:val="20"/>
          <w:szCs w:val="20"/>
        </w:rPr>
        <w:fldChar w:fldCharType="separate"/>
      </w:r>
      <w:r w:rsidRPr="00D60EB7">
        <w:rPr>
          <w:rFonts w:ascii="Times New Roman" w:hAnsi="Times New Roman"/>
          <w:noProof/>
          <w:sz w:val="20"/>
          <w:szCs w:val="20"/>
        </w:rPr>
        <w:t>[</w:t>
      </w:r>
      <w:hyperlink w:anchor="_ENREF_19" w:tooltip="Almansa, 2004 #105" w:history="1">
        <w:r w:rsidRPr="00D60EB7">
          <w:rPr>
            <w:rFonts w:ascii="Times New Roman" w:hAnsi="Times New Roman"/>
            <w:noProof/>
            <w:sz w:val="20"/>
            <w:szCs w:val="20"/>
          </w:rPr>
          <w:t>19</w:t>
        </w:r>
      </w:hyperlink>
      <w:r w:rsidRPr="00D60EB7">
        <w:rPr>
          <w:rFonts w:ascii="Times New Roman" w:hAnsi="Times New Roman"/>
          <w:noProof/>
          <w:sz w:val="20"/>
          <w:szCs w:val="20"/>
        </w:rPr>
        <w:t>]</w:t>
      </w:r>
      <w:r w:rsidRPr="00D60EB7">
        <w:rPr>
          <w:rFonts w:ascii="Times New Roman" w:hAnsi="Times New Roman"/>
          <w:sz w:val="20"/>
          <w:szCs w:val="20"/>
        </w:rPr>
        <w:fldChar w:fldCharType="end"/>
      </w:r>
      <w:r w:rsidRPr="00D60EB7">
        <w:rPr>
          <w:rFonts w:ascii="Times New Roman" w:hAnsi="Times New Roman"/>
          <w:sz w:val="20"/>
          <w:szCs w:val="20"/>
        </w:rPr>
        <w:t>. Less methane adsorption capacity is expected when activated carbon has low surface area, low volume and has very large pore size diameter.</w:t>
      </w:r>
    </w:p>
    <w:p w:rsidR="00D60EB7" w:rsidRPr="00D60EB7" w:rsidRDefault="00D60EB7" w:rsidP="00D60EB7">
      <w:pPr>
        <w:spacing w:after="0" w:line="240" w:lineRule="auto"/>
        <w:jc w:val="both"/>
        <w:rPr>
          <w:rFonts w:ascii="Times New Roman" w:hAnsi="Times New Roman"/>
          <w:sz w:val="20"/>
          <w:szCs w:val="20"/>
        </w:rPr>
      </w:pPr>
    </w:p>
    <w:p w:rsidR="00D60EB7" w:rsidRPr="00D60EB7" w:rsidRDefault="00D60EB7" w:rsidP="00D60EB7">
      <w:pPr>
        <w:spacing w:after="0" w:line="240" w:lineRule="auto"/>
        <w:jc w:val="both"/>
        <w:rPr>
          <w:rFonts w:ascii="Times New Roman" w:hAnsi="Times New Roman"/>
          <w:sz w:val="20"/>
          <w:szCs w:val="20"/>
        </w:rPr>
      </w:pPr>
      <w:r w:rsidRPr="00D60EB7">
        <w:rPr>
          <w:rFonts w:ascii="Times New Roman" w:hAnsi="Times New Roman"/>
          <w:sz w:val="20"/>
          <w:szCs w:val="20"/>
        </w:rPr>
        <w:t xml:space="preserve">Thus, in this study, the average pore size diameter, total pore volume and surface area can be regarded as suitable dimension for methane gas adsorption. Therefore, high capacity of methane gas is favourably adsorbed into activated carbon.  Similar results were reported by Daud et al. </w:t>
      </w:r>
      <w:r w:rsidRPr="00D60EB7">
        <w:rPr>
          <w:rFonts w:ascii="Times New Roman" w:hAnsi="Times New Roman"/>
          <w:sz w:val="20"/>
          <w:szCs w:val="20"/>
        </w:rPr>
        <w:fldChar w:fldCharType="begin"/>
      </w:r>
      <w:r w:rsidRPr="00D60EB7">
        <w:rPr>
          <w:rFonts w:ascii="Times New Roman" w:hAnsi="Times New Roman"/>
          <w:sz w:val="20"/>
          <w:szCs w:val="20"/>
        </w:rPr>
        <w:instrText xml:space="preserve"> ADDIN EN.CITE &lt;EndNote&gt;&lt;Cite&gt;&lt;Author&gt;Wan Daud&lt;/Author&gt;&lt;Year&gt;2003&lt;/Year&gt;&lt;RecNum&gt;44&lt;/RecNum&gt;&lt;DisplayText&gt;[20]&lt;/DisplayText&gt;&lt;record&gt;&lt;rec-number&gt;44&lt;/rec-number&gt;&lt;foreign-keys&gt;&lt;key app="EN" db-id="f2df5p0zxt9awbee0xnp9eztr22a92t5xdzd"&gt;44&lt;/key&gt;&lt;/foreign-keys&gt;&lt;ref-type name="Journal Article"&gt;17&lt;/ref-type&gt;&lt;contributors&gt;&lt;authors&gt;&lt;author&gt;Wan Daud, Wan Mohd Ashri&lt;/author&gt;&lt;author&gt;Ali, Wan Shabuddin Wan&lt;/author&gt;&lt;author&gt;Sulaiman, Mohd Zaki&lt;/author&gt;&lt;/authors&gt;&lt;/contributors&gt;&lt;titles&gt;&lt;title&gt;Effect of activation temperature on pore development in activated carbon produced from palm shell&lt;/title&gt;&lt;secondary-title&gt;Journal of Chemical Technology &amp;amp; Biotechnology&lt;/secondary-title&gt;&lt;/titles&gt;&lt;pages&gt;1-5&lt;/pages&gt;&lt;volume&gt;78&lt;/volume&gt;&lt;number&gt;1&lt;/number&gt;&lt;keywords&gt;&lt;keyword&gt;activation temperature&lt;/keyword&gt;&lt;keyword&gt;palm shell&lt;/keyword&gt;&lt;keyword&gt;activated carbon&lt;/keyword&gt;&lt;keyword&gt;pore development&lt;/keyword&gt;&lt;/keywords&gt;&lt;dates&gt;&lt;year&gt;2003&lt;/year&gt;&lt;/dates&gt;&lt;publisher&gt;John Wiley &amp;amp; Sons, Ltd.&lt;/publisher&gt;&lt;isbn&gt;1097-4660&lt;/isbn&gt;&lt;urls&gt;&lt;related-urls&gt;&lt;url&gt;http://dx.doi.org/10.1002/jctb.712&lt;/url&gt;&lt;/related-urls&gt;&lt;/urls&gt;&lt;electronic-resource-num&gt;10.1002/jctb.712&lt;/electronic-resource-num&gt;&lt;/record&gt;&lt;/Cite&gt;&lt;/EndNote&gt;</w:instrText>
      </w:r>
      <w:r w:rsidRPr="00D60EB7">
        <w:rPr>
          <w:rFonts w:ascii="Times New Roman" w:hAnsi="Times New Roman"/>
          <w:sz w:val="20"/>
          <w:szCs w:val="20"/>
        </w:rPr>
        <w:fldChar w:fldCharType="separate"/>
      </w:r>
      <w:r w:rsidRPr="00D60EB7">
        <w:rPr>
          <w:rFonts w:ascii="Times New Roman" w:hAnsi="Times New Roman"/>
          <w:noProof/>
          <w:sz w:val="20"/>
          <w:szCs w:val="20"/>
        </w:rPr>
        <w:t>[</w:t>
      </w:r>
      <w:hyperlink w:anchor="_ENREF_20" w:tooltip="Wan Daud, 2003 #44" w:history="1">
        <w:r w:rsidRPr="00D60EB7">
          <w:rPr>
            <w:rFonts w:ascii="Times New Roman" w:hAnsi="Times New Roman"/>
            <w:noProof/>
            <w:sz w:val="20"/>
            <w:szCs w:val="20"/>
          </w:rPr>
          <w:t>20</w:t>
        </w:r>
      </w:hyperlink>
      <w:r w:rsidRPr="00D60EB7">
        <w:rPr>
          <w:rFonts w:ascii="Times New Roman" w:hAnsi="Times New Roman"/>
          <w:noProof/>
          <w:sz w:val="20"/>
          <w:szCs w:val="20"/>
        </w:rPr>
        <w:t>]</w:t>
      </w:r>
      <w:r w:rsidRPr="00D60EB7">
        <w:rPr>
          <w:rFonts w:ascii="Times New Roman" w:hAnsi="Times New Roman"/>
          <w:sz w:val="20"/>
          <w:szCs w:val="20"/>
        </w:rPr>
        <w:fldChar w:fldCharType="end"/>
      </w:r>
      <w:r w:rsidRPr="00D60EB7">
        <w:rPr>
          <w:rFonts w:ascii="Times New Roman" w:hAnsi="Times New Roman"/>
          <w:sz w:val="20"/>
          <w:szCs w:val="20"/>
        </w:rPr>
        <w:t xml:space="preserve">, and </w:t>
      </w:r>
      <w:r w:rsidRPr="00D60EB7">
        <w:rPr>
          <w:rFonts w:ascii="Times New Roman" w:hAnsi="Times New Roman"/>
          <w:noProof/>
          <w:sz w:val="20"/>
          <w:szCs w:val="20"/>
        </w:rPr>
        <w:t>Azevedo et al.</w:t>
      </w:r>
      <w:r w:rsidRPr="00D60EB7">
        <w:rPr>
          <w:rFonts w:ascii="Times New Roman" w:hAnsi="Times New Roman"/>
          <w:sz w:val="20"/>
          <w:szCs w:val="20"/>
        </w:rPr>
        <w:t xml:space="preserve"> </w:t>
      </w:r>
      <w:r w:rsidRPr="00D60EB7">
        <w:rPr>
          <w:rFonts w:ascii="Times New Roman" w:hAnsi="Times New Roman"/>
          <w:sz w:val="20"/>
          <w:szCs w:val="20"/>
        </w:rPr>
        <w:fldChar w:fldCharType="begin"/>
      </w:r>
      <w:r w:rsidRPr="00D60EB7">
        <w:rPr>
          <w:rFonts w:ascii="Times New Roman" w:hAnsi="Times New Roman"/>
          <w:sz w:val="20"/>
          <w:szCs w:val="20"/>
        </w:rPr>
        <w:instrText xml:space="preserve"> ADDIN EN.CITE &lt;EndNote&gt;&lt;Cite&gt;&lt;Author&gt;Azevedo&lt;/Author&gt;&lt;Year&gt;2007&lt;/Year&gt;&lt;RecNum&gt;16&lt;/RecNum&gt;&lt;DisplayText&gt;[21]&lt;/DisplayText&gt;&lt;record&gt;&lt;rec-number&gt;16&lt;/rec-number&gt;&lt;foreign-keys&gt;&lt;key app="EN" db-id="f2df5p0zxt9awbee0xnp9eztr22a92t5xdzd"&gt;16&lt;/key&gt;&lt;/foreign-keys&gt;&lt;ref-type name="Journal Article"&gt;17&lt;/ref-type&gt;&lt;contributors&gt;&lt;authors&gt;&lt;author&gt;Azevedo, Diana C. S.&lt;/author&gt;&lt;author&gt;Araújo, J. Cássia S.&lt;/author&gt;&lt;author&gt;Bastos-Neto, Moisés&lt;/author&gt;&lt;author&gt;Torres, A. Eurico B.&lt;/author&gt;&lt;author&gt;Jaguaribe, Emerson F.&lt;/author&gt;&lt;author&gt;Cavalcante, Célio L.&lt;/author&gt;&lt;/authors&gt;&lt;/contributors&gt;&lt;titles&gt;&lt;title&gt;Microporous activated carbon prepared from coconut shells using chemical activation with zinc chloride&lt;/title&gt;&lt;secondary-title&gt;Microporous and Mesoporous Materials&lt;/secondary-title&gt;&lt;/titles&gt;&lt;periodical&gt;&lt;full-title&gt;Microporous and mesoporous materials&lt;/full-title&gt;&lt;/periodical&gt;&lt;pages&gt;361-364&lt;/pages&gt;&lt;volume&gt;100&lt;/volume&gt;&lt;number&gt;1–3&lt;/number&gt;&lt;keywords&gt;&lt;keyword&gt;Microporous activated carbon&lt;/keyword&gt;&lt;keyword&gt;Adsorption properties&lt;/keyword&gt;&lt;keyword&gt;Zinc chloride chemical activation&lt;/keyword&gt;&lt;/keywords&gt;&lt;dates&gt;&lt;year&gt;2007&lt;/year&gt;&lt;/dates&gt;&lt;isbn&gt;1387-1811&lt;/isbn&gt;&lt;urls&gt;&lt;related-urls&gt;&lt;url&gt;http://www.sciencedirect.com/science/article/pii/S1387181106005208&lt;/url&gt;&lt;/related-urls&gt;&lt;/urls&gt;&lt;electronic-resource-num&gt;http://dx.doi.org/10.1016/j.micromeso.2006.11.024&lt;/electronic-resource-num&gt;&lt;/record&gt;&lt;/Cite&gt;&lt;/EndNote&gt;</w:instrText>
      </w:r>
      <w:r w:rsidRPr="00D60EB7">
        <w:rPr>
          <w:rFonts w:ascii="Times New Roman" w:hAnsi="Times New Roman"/>
          <w:sz w:val="20"/>
          <w:szCs w:val="20"/>
        </w:rPr>
        <w:fldChar w:fldCharType="separate"/>
      </w:r>
      <w:r w:rsidRPr="00D60EB7">
        <w:rPr>
          <w:rFonts w:ascii="Times New Roman" w:hAnsi="Times New Roman"/>
          <w:noProof/>
          <w:sz w:val="20"/>
          <w:szCs w:val="20"/>
        </w:rPr>
        <w:t>[</w:t>
      </w:r>
      <w:hyperlink w:anchor="_ENREF_21" w:tooltip="Azevedo, 2007 #16" w:history="1">
        <w:r w:rsidRPr="00D60EB7">
          <w:rPr>
            <w:rFonts w:ascii="Times New Roman" w:hAnsi="Times New Roman"/>
            <w:noProof/>
            <w:sz w:val="20"/>
            <w:szCs w:val="20"/>
          </w:rPr>
          <w:t>21</w:t>
        </w:r>
      </w:hyperlink>
      <w:r w:rsidRPr="00D60EB7">
        <w:rPr>
          <w:rFonts w:ascii="Times New Roman" w:hAnsi="Times New Roman"/>
          <w:noProof/>
          <w:sz w:val="20"/>
          <w:szCs w:val="20"/>
        </w:rPr>
        <w:t>]</w:t>
      </w:r>
      <w:r w:rsidRPr="00D60EB7">
        <w:rPr>
          <w:rFonts w:ascii="Times New Roman" w:hAnsi="Times New Roman"/>
          <w:sz w:val="20"/>
          <w:szCs w:val="20"/>
        </w:rPr>
        <w:fldChar w:fldCharType="end"/>
      </w:r>
      <w:r w:rsidRPr="00D60EB7">
        <w:rPr>
          <w:rFonts w:ascii="Times New Roman" w:hAnsi="Times New Roman"/>
          <w:sz w:val="20"/>
          <w:szCs w:val="20"/>
        </w:rPr>
        <w:t>, on the porosity development.</w:t>
      </w:r>
    </w:p>
    <w:p w:rsidR="00D60EB7" w:rsidRPr="00D60EB7" w:rsidRDefault="00D60EB7" w:rsidP="00D60EB7">
      <w:pPr>
        <w:spacing w:after="0" w:line="240" w:lineRule="auto"/>
        <w:jc w:val="both"/>
        <w:rPr>
          <w:rFonts w:ascii="Times New Roman" w:hAnsi="Times New Roman"/>
          <w:sz w:val="20"/>
          <w:szCs w:val="20"/>
        </w:rPr>
      </w:pPr>
    </w:p>
    <w:p w:rsidR="00D60EB7" w:rsidRPr="00D60EB7" w:rsidRDefault="00D60EB7" w:rsidP="00D60EB7">
      <w:pPr>
        <w:spacing w:after="0" w:line="240" w:lineRule="auto"/>
        <w:jc w:val="both"/>
        <w:rPr>
          <w:rFonts w:ascii="Times New Roman" w:hAnsi="Times New Roman"/>
          <w:sz w:val="20"/>
          <w:szCs w:val="20"/>
        </w:rPr>
      </w:pPr>
      <w:r w:rsidRPr="00D60EB7">
        <w:rPr>
          <w:rFonts w:ascii="Times New Roman" w:hAnsi="Times New Roman"/>
          <w:sz w:val="20"/>
          <w:szCs w:val="20"/>
        </w:rPr>
        <w:t>Simultaneously, the methane uptake was analysed in term of volume basis. The volume of activated carbon is determined by compressing a known amount of activated carbon at 200 bar. The highest methane uptake of the three activated carbons are shown in Figure 6. The methane storage was measured at 293.15K and 10 bar. As can be seen in the Figure 5, the activated carbon prepared using combination of CO</w:t>
      </w:r>
      <w:r w:rsidRPr="00D60EB7">
        <w:rPr>
          <w:rFonts w:ascii="Times New Roman" w:hAnsi="Times New Roman"/>
          <w:sz w:val="20"/>
          <w:szCs w:val="20"/>
          <w:vertAlign w:val="subscript"/>
        </w:rPr>
        <w:t>2</w:t>
      </w:r>
      <w:r w:rsidRPr="00D60EB7">
        <w:rPr>
          <w:rFonts w:ascii="Times New Roman" w:hAnsi="Times New Roman"/>
          <w:sz w:val="20"/>
          <w:szCs w:val="20"/>
        </w:rPr>
        <w:t xml:space="preserve"> + steam activation agent recorded the highest storage of 145.89 V/V compared to other mode of activation. According US Department of Energy, the practical storage capacity for gas-powered vehicles is 180 V/V at 35 bar [21]. Thus it can be concluded that, the methane uptake of activated carbon prepared under sequential combination of CO</w:t>
      </w:r>
      <w:r w:rsidRPr="00D60EB7">
        <w:rPr>
          <w:rFonts w:ascii="Times New Roman" w:hAnsi="Times New Roman"/>
          <w:sz w:val="20"/>
          <w:szCs w:val="20"/>
          <w:vertAlign w:val="subscript"/>
        </w:rPr>
        <w:t>2</w:t>
      </w:r>
      <w:r w:rsidRPr="00D60EB7">
        <w:rPr>
          <w:rFonts w:ascii="Times New Roman" w:hAnsi="Times New Roman"/>
          <w:sz w:val="20"/>
          <w:szCs w:val="20"/>
        </w:rPr>
        <w:t xml:space="preserve"> + steam activation agent nearly achieved the desired storage capacity for vehicle application.</w:t>
      </w:r>
    </w:p>
    <w:p w:rsidR="00D60EB7" w:rsidRDefault="00D60EB7" w:rsidP="005E5FC7">
      <w:pPr>
        <w:spacing w:after="0" w:line="240" w:lineRule="auto"/>
        <w:jc w:val="both"/>
        <w:rPr>
          <w:rFonts w:ascii="Times New Roman" w:hAnsi="Times New Roman"/>
          <w:sz w:val="20"/>
          <w:szCs w:val="20"/>
        </w:rPr>
      </w:pPr>
    </w:p>
    <w:p w:rsidR="00D60EB7" w:rsidRDefault="00D60EB7" w:rsidP="005E5FC7">
      <w:pPr>
        <w:spacing w:after="0" w:line="240" w:lineRule="auto"/>
        <w:jc w:val="both"/>
        <w:rPr>
          <w:rFonts w:ascii="Times New Roman" w:hAnsi="Times New Roman"/>
          <w:sz w:val="20"/>
          <w:szCs w:val="20"/>
        </w:rPr>
      </w:pPr>
    </w:p>
    <w:p w:rsidR="00D60EB7" w:rsidRPr="00EA0506" w:rsidRDefault="00D60EB7" w:rsidP="00D60EB7">
      <w:pPr>
        <w:spacing w:after="0" w:line="240" w:lineRule="auto"/>
        <w:ind w:left="360" w:hanging="360"/>
        <w:jc w:val="both"/>
        <w:rPr>
          <w:rFonts w:asciiTheme="majorBidi" w:hAnsiTheme="majorBidi" w:cstheme="majorBidi"/>
          <w:sz w:val="20"/>
          <w:szCs w:val="20"/>
        </w:rPr>
      </w:pPr>
    </w:p>
    <w:p w:rsidR="00D60EB7" w:rsidRDefault="00D60EB7" w:rsidP="00D60EB7">
      <w:pPr>
        <w:spacing w:after="0" w:line="240" w:lineRule="auto"/>
        <w:rPr>
          <w:rFonts w:ascii="Times New Roman" w:hAnsi="Times New Roman"/>
          <w:sz w:val="20"/>
          <w:szCs w:val="20"/>
        </w:rPr>
      </w:pPr>
    </w:p>
    <w:p w:rsidR="004D6E08" w:rsidRDefault="004D6E08" w:rsidP="004D6E08">
      <w:pPr>
        <w:spacing w:after="0" w:line="240" w:lineRule="auto"/>
        <w:jc w:val="both"/>
        <w:rPr>
          <w:rFonts w:asciiTheme="majorBidi" w:hAnsiTheme="majorBidi" w:cstheme="majorBidi"/>
          <w:sz w:val="20"/>
          <w:szCs w:val="20"/>
        </w:rPr>
      </w:pPr>
    </w:p>
    <w:p w:rsidR="004D6E08" w:rsidRPr="004D6E08" w:rsidRDefault="004D6E08" w:rsidP="004D6E08">
      <w:pPr>
        <w:keepNext/>
        <w:spacing w:after="0" w:line="240" w:lineRule="auto"/>
        <w:jc w:val="center"/>
        <w:rPr>
          <w:rFonts w:asciiTheme="majorBidi" w:hAnsiTheme="majorBidi" w:cstheme="majorBidi"/>
        </w:rPr>
      </w:pPr>
      <w:r w:rsidRPr="0060293E">
        <w:rPr>
          <w:rFonts w:asciiTheme="majorBidi" w:hAnsiTheme="majorBidi" w:cstheme="majorBidi"/>
          <w:noProof/>
          <w:lang w:bidi="ar-SA"/>
        </w:rPr>
        <mc:AlternateContent>
          <mc:Choice Requires="wps">
            <w:drawing>
              <wp:anchor distT="0" distB="0" distL="114300" distR="114300" simplePos="0" relativeHeight="251674112" behindDoc="0" locked="0" layoutInCell="1" allowOverlap="1" wp14:anchorId="241B27E4" wp14:editId="40D62E8B">
                <wp:simplePos x="0" y="0"/>
                <wp:positionH relativeFrom="margin">
                  <wp:posOffset>2570480</wp:posOffset>
                </wp:positionH>
                <wp:positionV relativeFrom="paragraph">
                  <wp:posOffset>170180</wp:posOffset>
                </wp:positionV>
                <wp:extent cx="1400175" cy="219075"/>
                <wp:effectExtent l="0" t="0" r="9525" b="9525"/>
                <wp:wrapNone/>
                <wp:docPr id="435" name="Text Box 435"/>
                <wp:cNvGraphicFramePr/>
                <a:graphic xmlns:a="http://schemas.openxmlformats.org/drawingml/2006/main">
                  <a:graphicData uri="http://schemas.microsoft.com/office/word/2010/wordprocessingShape">
                    <wps:wsp>
                      <wps:cNvSpPr txBox="1"/>
                      <wps:spPr>
                        <a:xfrm>
                          <a:off x="0" y="0"/>
                          <a:ext cx="1400175"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6E08" w:rsidRPr="00395CD8" w:rsidRDefault="004D6E08" w:rsidP="004D6E08">
                            <w:pPr>
                              <w:jc w:val="center"/>
                              <w:rPr>
                                <w:rFonts w:asciiTheme="majorBidi" w:hAnsiTheme="majorBidi" w:cstheme="majorBidi"/>
                                <w:sz w:val="18"/>
                                <w:szCs w:val="18"/>
                                <w:lang w:val="en-MY"/>
                              </w:rPr>
                            </w:pPr>
                            <w:r w:rsidRPr="00395CD8">
                              <w:rPr>
                                <w:rFonts w:asciiTheme="majorBidi" w:hAnsiTheme="majorBidi" w:cstheme="majorBidi"/>
                                <w:sz w:val="18"/>
                                <w:szCs w:val="18"/>
                                <w:lang w:val="en-MY"/>
                              </w:rPr>
                              <w:t>Desired Storage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5" o:spid="_x0000_s1034" type="#_x0000_t202" style="position:absolute;left:0;text-align:left;margin-left:202.4pt;margin-top:13.4pt;width:110.25pt;height:17.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" fillcolor="white [3212]" stroked="f" strokeweight=".5pt">
                <v:textbox>
                  <w:txbxContent>
                    <w:p w:rsidR="004D6E08" w:rsidRPr="00395CD8" w:rsidRDefault="004D6E08" w:rsidP="004D6E08">
                      <w:pPr>
                        <w:jc w:val="center"/>
                        <w:rPr>
                          <w:rFonts w:asciiTheme="majorBidi" w:hAnsiTheme="majorBidi" w:cstheme="majorBidi"/>
                          <w:sz w:val="18"/>
                          <w:szCs w:val="18"/>
                          <w:lang w:val="en-MY"/>
                        </w:rPr>
                      </w:pPr>
                      <w:r w:rsidRPr="00395CD8">
                        <w:rPr>
                          <w:rFonts w:asciiTheme="majorBidi" w:hAnsiTheme="majorBidi" w:cstheme="majorBidi"/>
                          <w:sz w:val="18"/>
                          <w:szCs w:val="18"/>
                          <w:lang w:val="en-MY"/>
                        </w:rPr>
                        <w:t>Desired Storage Capacity</w:t>
                      </w:r>
                    </w:p>
                  </w:txbxContent>
                </v:textbox>
                <w10:wrap anchorx="margin"/>
              </v:shape>
            </w:pict>
          </mc:Fallback>
        </mc:AlternateContent>
      </w:r>
      <w:r w:rsidRPr="0060293E">
        <w:rPr>
          <w:rFonts w:asciiTheme="majorBidi" w:hAnsiTheme="majorBidi" w:cstheme="majorBidi"/>
          <w:noProof/>
          <w:lang w:bidi="ar-SA"/>
        </w:rPr>
        <mc:AlternateContent>
          <mc:Choice Requires="wps">
            <w:drawing>
              <wp:anchor distT="0" distB="0" distL="114300" distR="114300" simplePos="0" relativeHeight="251673088" behindDoc="0" locked="0" layoutInCell="1" allowOverlap="1" wp14:anchorId="73C466BB" wp14:editId="50A604C6">
                <wp:simplePos x="0" y="0"/>
                <wp:positionH relativeFrom="margin">
                  <wp:posOffset>2074545</wp:posOffset>
                </wp:positionH>
                <wp:positionV relativeFrom="paragraph">
                  <wp:posOffset>295275</wp:posOffset>
                </wp:positionV>
                <wp:extent cx="2276475" cy="9525"/>
                <wp:effectExtent l="0" t="0" r="28575" b="28575"/>
                <wp:wrapNone/>
                <wp:docPr id="434" name="Straight Connector 434"/>
                <wp:cNvGraphicFramePr/>
                <a:graphic xmlns:a="http://schemas.openxmlformats.org/drawingml/2006/main">
                  <a:graphicData uri="http://schemas.microsoft.com/office/word/2010/wordprocessingShape">
                    <wps:wsp>
                      <wps:cNvCnPr/>
                      <wps:spPr>
                        <a:xfrm flipV="1">
                          <a:off x="0" y="0"/>
                          <a:ext cx="2276475" cy="9525"/>
                        </a:xfrm>
                        <a:prstGeom prst="line">
                          <a:avLst/>
                        </a:prstGeom>
                        <a:ln w="158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4" o:spid="_x0000_s1026" style="position:absolute;flip:y;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35pt,23.25pt" to="342.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" strokecolor="#00b050" strokeweight="1.25pt">
                <w10:wrap anchorx="margin"/>
              </v:line>
            </w:pict>
          </mc:Fallback>
        </mc:AlternateContent>
      </w:r>
      <w:r>
        <w:rPr>
          <w:noProof/>
          <w:lang w:bidi="ar-SA"/>
        </w:rPr>
        <w:drawing>
          <wp:inline distT="0" distB="0" distL="0" distR="0" wp14:anchorId="0C120EE7" wp14:editId="2BD267C5">
            <wp:extent cx="3105150" cy="23526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F4C77">
        <w:rPr>
          <w:noProof/>
          <w:lang w:val="en-MY" w:eastAsia="en-MY"/>
        </w:rPr>
        <w:t xml:space="preserve"> </w:t>
      </w:r>
      <w:bookmarkStart w:id="5" w:name="_Toc421801134"/>
      <w:bookmarkStart w:id="6" w:name="_Toc421801176"/>
    </w:p>
    <w:p w:rsidR="004D6E08" w:rsidRDefault="004D6E08" w:rsidP="004D6E08">
      <w:pPr>
        <w:pStyle w:val="Caption"/>
        <w:spacing w:after="0"/>
        <w:jc w:val="center"/>
        <w:rPr>
          <w:rFonts w:asciiTheme="majorBidi" w:hAnsiTheme="majorBidi" w:cstheme="majorBidi"/>
          <w:b w:val="0"/>
          <w:bCs w:val="0"/>
          <w:color w:val="auto"/>
          <w:sz w:val="20"/>
          <w:szCs w:val="20"/>
        </w:rPr>
      </w:pPr>
    </w:p>
    <w:p w:rsidR="004D6E08" w:rsidRPr="003E683B" w:rsidRDefault="004D6E08" w:rsidP="004D6E08">
      <w:pPr>
        <w:pStyle w:val="Caption"/>
        <w:spacing w:after="0"/>
        <w:jc w:val="center"/>
        <w:rPr>
          <w:rFonts w:asciiTheme="majorBidi" w:hAnsiTheme="majorBidi" w:cstheme="majorBidi"/>
          <w:b w:val="0"/>
          <w:bCs w:val="0"/>
          <w:color w:val="auto"/>
          <w:sz w:val="28"/>
          <w:szCs w:val="28"/>
        </w:rPr>
      </w:pPr>
      <w:r>
        <w:rPr>
          <w:rFonts w:asciiTheme="majorBidi" w:hAnsiTheme="majorBidi" w:cstheme="majorBidi"/>
          <w:b w:val="0"/>
          <w:bCs w:val="0"/>
          <w:color w:val="auto"/>
          <w:sz w:val="20"/>
          <w:szCs w:val="20"/>
        </w:rPr>
        <w:t>Figure 6.</w:t>
      </w:r>
      <w:r w:rsidRPr="0060293E">
        <w:rPr>
          <w:rFonts w:asciiTheme="majorBidi" w:hAnsiTheme="majorBidi" w:cstheme="majorBidi"/>
          <w:b w:val="0"/>
          <w:bCs w:val="0"/>
          <w:color w:val="auto"/>
          <w:sz w:val="20"/>
          <w:szCs w:val="20"/>
        </w:rPr>
        <w:t xml:space="preserve"> Methane Uptake in volumetric based</w:t>
      </w:r>
      <w:bookmarkEnd w:id="5"/>
      <w:bookmarkEnd w:id="6"/>
    </w:p>
    <w:p w:rsidR="00D60EB7" w:rsidRDefault="00D60EB7" w:rsidP="004D6E08">
      <w:pPr>
        <w:spacing w:after="0" w:line="240" w:lineRule="auto"/>
        <w:jc w:val="center"/>
        <w:rPr>
          <w:rFonts w:ascii="Times New Roman" w:hAnsi="Times New Roman"/>
          <w:sz w:val="20"/>
          <w:szCs w:val="20"/>
        </w:rPr>
      </w:pPr>
    </w:p>
    <w:p w:rsidR="004D6E08" w:rsidRDefault="004D6E08" w:rsidP="004D6E08">
      <w:pPr>
        <w:spacing w:after="0" w:line="240" w:lineRule="auto"/>
        <w:jc w:val="center"/>
        <w:rPr>
          <w:rFonts w:ascii="Times New Roman" w:hAnsi="Times New Roman"/>
          <w:sz w:val="20"/>
          <w:szCs w:val="20"/>
        </w:rPr>
      </w:pPr>
    </w:p>
    <w:p w:rsidR="004D6E08" w:rsidRPr="00EA0506" w:rsidRDefault="004D6E08" w:rsidP="004D6E08">
      <w:pPr>
        <w:spacing w:after="0" w:line="240" w:lineRule="auto"/>
        <w:jc w:val="center"/>
        <w:rPr>
          <w:rFonts w:asciiTheme="majorBidi" w:hAnsiTheme="majorBidi" w:cstheme="majorBidi"/>
          <w:b/>
          <w:bCs/>
          <w:sz w:val="20"/>
          <w:szCs w:val="20"/>
        </w:rPr>
      </w:pPr>
      <w:r w:rsidRPr="00EA0506">
        <w:rPr>
          <w:rFonts w:asciiTheme="majorBidi" w:hAnsiTheme="majorBidi" w:cstheme="majorBidi"/>
          <w:b/>
          <w:bCs/>
          <w:sz w:val="20"/>
          <w:szCs w:val="20"/>
        </w:rPr>
        <w:t>Conclusion</w:t>
      </w:r>
    </w:p>
    <w:p w:rsidR="004D6E08" w:rsidRDefault="004D6E08" w:rsidP="004D6E08">
      <w:pPr>
        <w:spacing w:after="0" w:line="240" w:lineRule="auto"/>
        <w:jc w:val="both"/>
        <w:rPr>
          <w:rFonts w:asciiTheme="majorBidi" w:hAnsiTheme="majorBidi" w:cstheme="majorBidi"/>
          <w:sz w:val="20"/>
          <w:szCs w:val="20"/>
        </w:rPr>
      </w:pPr>
      <w:r>
        <w:rPr>
          <w:rFonts w:asciiTheme="majorBidi" w:hAnsiTheme="majorBidi" w:cstheme="majorBidi"/>
          <w:sz w:val="20"/>
          <w:szCs w:val="20"/>
        </w:rPr>
        <w:t>Palm kernel shell is regarded as suitable precursors for production of activated carbon. The activation with ZnCl</w:t>
      </w:r>
      <w:r w:rsidRPr="003B3C73">
        <w:rPr>
          <w:rFonts w:asciiTheme="majorBidi" w:hAnsiTheme="majorBidi" w:cstheme="majorBidi"/>
          <w:sz w:val="20"/>
          <w:szCs w:val="20"/>
          <w:vertAlign w:val="subscript"/>
        </w:rPr>
        <w:t>2</w:t>
      </w:r>
      <w:r>
        <w:rPr>
          <w:rFonts w:asciiTheme="majorBidi" w:hAnsiTheme="majorBidi" w:cstheme="majorBidi"/>
          <w:sz w:val="20"/>
          <w:szCs w:val="20"/>
        </w:rPr>
        <w:t xml:space="preserve"> under combination in sequence of CO</w:t>
      </w:r>
      <w:r w:rsidRPr="003A4EEC">
        <w:rPr>
          <w:rFonts w:asciiTheme="majorBidi" w:hAnsiTheme="majorBidi" w:cstheme="majorBidi"/>
          <w:sz w:val="20"/>
          <w:szCs w:val="20"/>
          <w:vertAlign w:val="subscript"/>
        </w:rPr>
        <w:t>2</w:t>
      </w:r>
      <w:r>
        <w:rPr>
          <w:rFonts w:asciiTheme="majorBidi" w:hAnsiTheme="majorBidi" w:cstheme="majorBidi"/>
          <w:sz w:val="20"/>
          <w:szCs w:val="20"/>
          <w:vertAlign w:val="subscript"/>
        </w:rPr>
        <w:t xml:space="preserve"> </w:t>
      </w:r>
      <w:r>
        <w:rPr>
          <w:rFonts w:asciiTheme="majorBidi" w:hAnsiTheme="majorBidi" w:cstheme="majorBidi"/>
          <w:sz w:val="20"/>
          <w:szCs w:val="20"/>
        </w:rPr>
        <w:t>and followed by physical activation proved to be an efficient method in production of activated carbon for methane adsorption. This preparation method leads to high BET surface area (1548.00 m</w:t>
      </w:r>
      <w:r w:rsidRPr="00CF418B">
        <w:rPr>
          <w:rFonts w:asciiTheme="majorBidi" w:hAnsiTheme="majorBidi" w:cstheme="majorBidi"/>
          <w:sz w:val="20"/>
          <w:szCs w:val="20"/>
          <w:vertAlign w:val="superscript"/>
        </w:rPr>
        <w:t>2</w:t>
      </w:r>
      <w:r>
        <w:rPr>
          <w:rFonts w:asciiTheme="majorBidi" w:hAnsiTheme="majorBidi" w:cstheme="majorBidi"/>
          <w:sz w:val="20"/>
          <w:szCs w:val="20"/>
        </w:rPr>
        <w:t>/g) and high pore volume (1.00 cm</w:t>
      </w:r>
      <w:r w:rsidRPr="00CF418B">
        <w:rPr>
          <w:rFonts w:asciiTheme="majorBidi" w:hAnsiTheme="majorBidi" w:cstheme="majorBidi"/>
          <w:sz w:val="20"/>
          <w:szCs w:val="20"/>
          <w:vertAlign w:val="superscript"/>
        </w:rPr>
        <w:t>3</w:t>
      </w:r>
      <w:r>
        <w:rPr>
          <w:rFonts w:asciiTheme="majorBidi" w:hAnsiTheme="majorBidi" w:cstheme="majorBidi"/>
          <w:sz w:val="20"/>
          <w:szCs w:val="20"/>
        </w:rPr>
        <w:t>/g) with proper dimension of pore size distribution (1 – 3 nm). The sequential combination of CO</w:t>
      </w:r>
      <w:r w:rsidRPr="00CF418B">
        <w:rPr>
          <w:rFonts w:asciiTheme="majorBidi" w:hAnsiTheme="majorBidi" w:cstheme="majorBidi"/>
          <w:sz w:val="20"/>
          <w:szCs w:val="20"/>
          <w:vertAlign w:val="subscript"/>
        </w:rPr>
        <w:t>2</w:t>
      </w:r>
      <w:r>
        <w:rPr>
          <w:rFonts w:asciiTheme="majorBidi" w:hAnsiTheme="majorBidi" w:cstheme="majorBidi"/>
          <w:sz w:val="20"/>
          <w:szCs w:val="20"/>
        </w:rPr>
        <w:t xml:space="preserve"> and steam is a good combination since CO</w:t>
      </w:r>
      <w:r w:rsidRPr="00CF418B">
        <w:rPr>
          <w:rFonts w:asciiTheme="majorBidi" w:hAnsiTheme="majorBidi" w:cstheme="majorBidi"/>
          <w:sz w:val="20"/>
          <w:szCs w:val="20"/>
          <w:vertAlign w:val="subscript"/>
        </w:rPr>
        <w:t>2</w:t>
      </w:r>
      <w:r>
        <w:rPr>
          <w:rFonts w:asciiTheme="majorBidi" w:hAnsiTheme="majorBidi" w:cstheme="majorBidi"/>
          <w:sz w:val="20"/>
          <w:szCs w:val="20"/>
          <w:vertAlign w:val="subscript"/>
        </w:rPr>
        <w:t xml:space="preserve"> </w:t>
      </w:r>
      <w:r>
        <w:rPr>
          <w:rFonts w:asciiTheme="majorBidi" w:hAnsiTheme="majorBidi" w:cstheme="majorBidi"/>
          <w:sz w:val="20"/>
          <w:szCs w:val="20"/>
        </w:rPr>
        <w:t xml:space="preserve">tends to open the outer structure of activated carbon allowing steam with higher rate of reaction strike deep inside activated carbon to develop more pore volume. Methane adsorption capacities of various activated carbons prepared at combination of activation agent and single activation agent were determined at 293.15K and 10 bar on mass basis as well as on the volume basis. Among the three different activated carbons, the higher methane uptake on the mass and volume basis was found in activated carbon prepared under combination of activation agent owing to its high surface area, and large total pore volume. </w:t>
      </w:r>
    </w:p>
    <w:p w:rsidR="004D6E08" w:rsidRDefault="004D6E08" w:rsidP="004D6E08">
      <w:pPr>
        <w:spacing w:after="0" w:line="240" w:lineRule="auto"/>
        <w:jc w:val="center"/>
        <w:rPr>
          <w:rFonts w:asciiTheme="majorBidi" w:hAnsiTheme="majorBidi" w:cstheme="majorBidi"/>
          <w:sz w:val="20"/>
          <w:szCs w:val="20"/>
        </w:rPr>
      </w:pPr>
    </w:p>
    <w:p w:rsidR="004D6E08" w:rsidRPr="00EA0506" w:rsidRDefault="004D6E08" w:rsidP="004D6E08">
      <w:pPr>
        <w:spacing w:after="0" w:line="240" w:lineRule="auto"/>
        <w:jc w:val="center"/>
        <w:rPr>
          <w:rFonts w:asciiTheme="majorBidi" w:hAnsiTheme="majorBidi" w:cstheme="majorBidi"/>
          <w:b/>
          <w:bCs/>
          <w:sz w:val="20"/>
          <w:szCs w:val="20"/>
        </w:rPr>
      </w:pPr>
      <w:r w:rsidRPr="00EA0506">
        <w:rPr>
          <w:rFonts w:asciiTheme="majorBidi" w:hAnsiTheme="majorBidi" w:cstheme="majorBidi"/>
          <w:b/>
          <w:bCs/>
          <w:sz w:val="20"/>
          <w:szCs w:val="20"/>
        </w:rPr>
        <w:t>Acknowledgment</w:t>
      </w:r>
    </w:p>
    <w:p w:rsidR="004D6E08" w:rsidRPr="0060293E" w:rsidRDefault="004D6E08" w:rsidP="004D6E08">
      <w:pPr>
        <w:spacing w:after="0" w:line="240" w:lineRule="auto"/>
        <w:jc w:val="both"/>
        <w:rPr>
          <w:rFonts w:asciiTheme="majorBidi" w:hAnsiTheme="majorBidi" w:cstheme="majorBidi"/>
          <w:sz w:val="20"/>
          <w:szCs w:val="20"/>
        </w:rPr>
      </w:pPr>
      <w:r w:rsidRPr="0060293E">
        <w:rPr>
          <w:rFonts w:asciiTheme="majorBidi" w:hAnsiTheme="majorBidi" w:cstheme="majorBidi"/>
          <w:sz w:val="20"/>
          <w:szCs w:val="20"/>
        </w:rPr>
        <w:t>This study was financ</w:t>
      </w:r>
      <w:r>
        <w:rPr>
          <w:rFonts w:asciiTheme="majorBidi" w:hAnsiTheme="majorBidi" w:cstheme="majorBidi"/>
          <w:sz w:val="20"/>
          <w:szCs w:val="20"/>
        </w:rPr>
        <w:t>ially supported by the</w:t>
      </w:r>
      <w:r w:rsidRPr="0060293E">
        <w:rPr>
          <w:rFonts w:asciiTheme="majorBidi" w:hAnsiTheme="majorBidi" w:cstheme="majorBidi"/>
          <w:sz w:val="20"/>
          <w:szCs w:val="20"/>
        </w:rPr>
        <w:t xml:space="preserve"> Ministry of</w:t>
      </w:r>
      <w:r>
        <w:rPr>
          <w:rFonts w:asciiTheme="majorBidi" w:hAnsiTheme="majorBidi" w:cstheme="majorBidi"/>
          <w:sz w:val="20"/>
          <w:szCs w:val="20"/>
        </w:rPr>
        <w:t xml:space="preserve"> Higher</w:t>
      </w:r>
      <w:r w:rsidRPr="0060293E">
        <w:rPr>
          <w:rFonts w:asciiTheme="majorBidi" w:hAnsiTheme="majorBidi" w:cstheme="majorBidi"/>
          <w:sz w:val="20"/>
          <w:szCs w:val="20"/>
        </w:rPr>
        <w:t xml:space="preserve"> Education (Mo</w:t>
      </w:r>
      <w:r>
        <w:rPr>
          <w:rFonts w:asciiTheme="majorBidi" w:hAnsiTheme="majorBidi" w:cstheme="majorBidi"/>
          <w:sz w:val="20"/>
          <w:szCs w:val="20"/>
        </w:rPr>
        <w:t>H</w:t>
      </w:r>
      <w:r w:rsidRPr="0060293E">
        <w:rPr>
          <w:rFonts w:asciiTheme="majorBidi" w:hAnsiTheme="majorBidi" w:cstheme="majorBidi"/>
          <w:sz w:val="20"/>
          <w:szCs w:val="20"/>
        </w:rPr>
        <w:t xml:space="preserve">E) via the Fundamental Research </w:t>
      </w:r>
      <w:r>
        <w:rPr>
          <w:rFonts w:asciiTheme="majorBidi" w:hAnsiTheme="majorBidi" w:cstheme="majorBidi"/>
          <w:sz w:val="20"/>
          <w:szCs w:val="20"/>
        </w:rPr>
        <w:t xml:space="preserve">Grant </w:t>
      </w:r>
      <w:r w:rsidRPr="0060293E">
        <w:rPr>
          <w:rFonts w:asciiTheme="majorBidi" w:hAnsiTheme="majorBidi" w:cstheme="majorBidi"/>
          <w:sz w:val="20"/>
          <w:szCs w:val="20"/>
        </w:rPr>
        <w:t>Scheme (project no: FRGS/1/2013/TK07/UiTM/02/2). Mohd Saufi Md Zaini is thankful to UiTM and Mo</w:t>
      </w:r>
      <w:r>
        <w:rPr>
          <w:rFonts w:asciiTheme="majorBidi" w:hAnsiTheme="majorBidi" w:cstheme="majorBidi"/>
          <w:sz w:val="20"/>
          <w:szCs w:val="20"/>
        </w:rPr>
        <w:t>H</w:t>
      </w:r>
      <w:r w:rsidRPr="0060293E">
        <w:rPr>
          <w:rFonts w:asciiTheme="majorBidi" w:hAnsiTheme="majorBidi" w:cstheme="majorBidi"/>
          <w:sz w:val="20"/>
          <w:szCs w:val="20"/>
        </w:rPr>
        <w:t>E for the scholarship award.</w:t>
      </w:r>
    </w:p>
    <w:p w:rsidR="004D6E08" w:rsidRDefault="004D6E08" w:rsidP="002E0983">
      <w:pPr>
        <w:spacing w:after="0" w:line="240" w:lineRule="auto"/>
        <w:jc w:val="center"/>
        <w:rPr>
          <w:rFonts w:ascii="Times New Roman" w:hAnsi="Times New Roman"/>
          <w:sz w:val="20"/>
          <w:szCs w:val="20"/>
        </w:rPr>
      </w:pPr>
    </w:p>
    <w:p w:rsidR="002E0983" w:rsidRDefault="002E0983" w:rsidP="002E0983">
      <w:pPr>
        <w:spacing w:after="0" w:line="240" w:lineRule="auto"/>
        <w:jc w:val="center"/>
        <w:rPr>
          <w:rFonts w:asciiTheme="majorBidi" w:hAnsiTheme="majorBidi" w:cstheme="majorBidi"/>
          <w:b/>
          <w:bCs/>
          <w:sz w:val="20"/>
          <w:szCs w:val="20"/>
        </w:rPr>
      </w:pPr>
      <w:r w:rsidRPr="00EA0506">
        <w:rPr>
          <w:rFonts w:asciiTheme="majorBidi" w:hAnsiTheme="majorBidi" w:cstheme="majorBidi"/>
          <w:b/>
          <w:bCs/>
          <w:sz w:val="20"/>
          <w:szCs w:val="20"/>
        </w:rPr>
        <w:t>References</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21388D">
        <w:rPr>
          <w:rFonts w:asciiTheme="majorBidi" w:hAnsiTheme="majorBidi" w:cstheme="majorBidi"/>
          <w:bCs/>
          <w:sz w:val="20"/>
          <w:szCs w:val="20"/>
        </w:rPr>
        <w:t>Solar, C</w:t>
      </w:r>
      <w:r>
        <w:rPr>
          <w:rFonts w:asciiTheme="majorBidi" w:hAnsiTheme="majorBidi" w:cstheme="majorBidi"/>
          <w:bCs/>
          <w:sz w:val="20"/>
          <w:szCs w:val="20"/>
        </w:rPr>
        <w:t>., Blanco, A. G., Vallone, A. and</w:t>
      </w:r>
      <w:r w:rsidRPr="0021388D">
        <w:rPr>
          <w:rFonts w:asciiTheme="majorBidi" w:hAnsiTheme="majorBidi" w:cstheme="majorBidi"/>
          <w:bCs/>
          <w:sz w:val="20"/>
          <w:szCs w:val="20"/>
        </w:rPr>
        <w:t xml:space="preserve"> Sapag, K. (2010). Adsorption of methane in porous materials as the basis for the storage of natural gas. </w:t>
      </w:r>
      <w:r w:rsidRPr="0021388D">
        <w:rPr>
          <w:rFonts w:asciiTheme="majorBidi" w:hAnsiTheme="majorBidi" w:cstheme="majorBidi"/>
          <w:bCs/>
          <w:i/>
          <w:sz w:val="20"/>
          <w:szCs w:val="20"/>
        </w:rPr>
        <w:t>Natural Gas</w:t>
      </w:r>
      <w:r>
        <w:rPr>
          <w:rFonts w:asciiTheme="majorBidi" w:hAnsiTheme="majorBidi" w:cstheme="majorBidi"/>
          <w:bCs/>
          <w:sz w:val="20"/>
          <w:szCs w:val="20"/>
        </w:rPr>
        <w:t xml:space="preserve">: pp. </w:t>
      </w:r>
      <w:r w:rsidRPr="0021388D">
        <w:rPr>
          <w:rFonts w:asciiTheme="majorBidi" w:hAnsiTheme="majorBidi" w:cstheme="majorBidi"/>
          <w:bCs/>
          <w:sz w:val="20"/>
          <w:szCs w:val="20"/>
        </w:rPr>
        <w:t>205.</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B107FE">
        <w:rPr>
          <w:rFonts w:asciiTheme="majorBidi" w:hAnsiTheme="majorBidi" w:cstheme="majorBidi"/>
          <w:bCs/>
          <w:sz w:val="20"/>
          <w:szCs w:val="20"/>
        </w:rPr>
        <w:t>Arami</w:t>
      </w:r>
      <w:r>
        <w:rPr>
          <w:rFonts w:asciiTheme="majorBidi" w:hAnsiTheme="majorBidi" w:cstheme="majorBidi"/>
          <w:bCs/>
          <w:sz w:val="20"/>
          <w:szCs w:val="20"/>
        </w:rPr>
        <w:t xml:space="preserve">-Niya, A., Daud, W. M. A. W. and </w:t>
      </w:r>
      <w:r w:rsidRPr="00B107FE">
        <w:rPr>
          <w:rFonts w:asciiTheme="majorBidi" w:hAnsiTheme="majorBidi" w:cstheme="majorBidi"/>
          <w:bCs/>
          <w:sz w:val="20"/>
          <w:szCs w:val="20"/>
        </w:rPr>
        <w:t>Mjalli, F. S. (2010). Using granular activated carbon prepared from oil</w:t>
      </w:r>
      <w:r>
        <w:rPr>
          <w:rFonts w:asciiTheme="majorBidi" w:hAnsiTheme="majorBidi" w:cstheme="majorBidi"/>
          <w:bCs/>
          <w:sz w:val="20"/>
          <w:szCs w:val="20"/>
        </w:rPr>
        <w:t xml:space="preserve"> palm shell by ZnCl</w:t>
      </w:r>
      <w:r w:rsidRPr="00B107FE">
        <w:rPr>
          <w:rFonts w:asciiTheme="majorBidi" w:hAnsiTheme="majorBidi" w:cstheme="majorBidi"/>
          <w:bCs/>
          <w:sz w:val="20"/>
          <w:szCs w:val="20"/>
          <w:vertAlign w:val="subscript"/>
        </w:rPr>
        <w:t>2</w:t>
      </w:r>
      <w:r w:rsidRPr="00B107FE">
        <w:rPr>
          <w:rFonts w:asciiTheme="majorBidi" w:hAnsiTheme="majorBidi" w:cstheme="majorBidi"/>
          <w:bCs/>
          <w:sz w:val="20"/>
          <w:szCs w:val="20"/>
        </w:rPr>
        <w:t xml:space="preserve"> and physical activation for methane adsorption. </w:t>
      </w:r>
      <w:r w:rsidRPr="00B107FE">
        <w:rPr>
          <w:rFonts w:asciiTheme="majorBidi" w:hAnsiTheme="majorBidi" w:cstheme="majorBidi"/>
          <w:bCs/>
          <w:i/>
          <w:sz w:val="20"/>
          <w:szCs w:val="20"/>
        </w:rPr>
        <w:t>Journal of Analytical and Applied Pyrolysis</w:t>
      </w:r>
      <w:r>
        <w:rPr>
          <w:rFonts w:asciiTheme="majorBidi" w:hAnsiTheme="majorBidi" w:cstheme="majorBidi"/>
          <w:bCs/>
          <w:sz w:val="20"/>
          <w:szCs w:val="20"/>
        </w:rPr>
        <w:t>, 89</w:t>
      </w:r>
      <w:r w:rsidR="00BB124E">
        <w:rPr>
          <w:rFonts w:asciiTheme="majorBidi" w:hAnsiTheme="majorBidi" w:cstheme="majorBidi"/>
          <w:bCs/>
          <w:sz w:val="20"/>
          <w:szCs w:val="20"/>
        </w:rPr>
        <w:t>:</w:t>
      </w:r>
      <w:r w:rsidRPr="00B107FE">
        <w:rPr>
          <w:rFonts w:asciiTheme="majorBidi" w:hAnsiTheme="majorBidi" w:cstheme="majorBidi"/>
          <w:bCs/>
          <w:sz w:val="20"/>
          <w:szCs w:val="20"/>
        </w:rPr>
        <w:t xml:space="preserve"> 197</w:t>
      </w:r>
      <w:r>
        <w:rPr>
          <w:rFonts w:asciiTheme="majorBidi" w:hAnsiTheme="majorBidi" w:cstheme="majorBidi"/>
          <w:bCs/>
          <w:sz w:val="20"/>
          <w:szCs w:val="20"/>
        </w:rPr>
        <w:t xml:space="preserve"> – </w:t>
      </w:r>
      <w:r w:rsidRPr="00B107FE">
        <w:rPr>
          <w:rFonts w:asciiTheme="majorBidi" w:hAnsiTheme="majorBidi" w:cstheme="majorBidi"/>
          <w:bCs/>
          <w:sz w:val="20"/>
          <w:szCs w:val="20"/>
        </w:rPr>
        <w:t>203.</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Pr>
          <w:rFonts w:asciiTheme="majorBidi" w:hAnsiTheme="majorBidi" w:cstheme="majorBidi"/>
          <w:bCs/>
          <w:sz w:val="20"/>
          <w:szCs w:val="20"/>
        </w:rPr>
        <w:t xml:space="preserve">Najibi, H., Chapoy, A. and </w:t>
      </w:r>
      <w:r w:rsidRPr="00B107FE">
        <w:rPr>
          <w:rFonts w:asciiTheme="majorBidi" w:hAnsiTheme="majorBidi" w:cstheme="majorBidi"/>
          <w:bCs/>
          <w:sz w:val="20"/>
          <w:szCs w:val="20"/>
        </w:rPr>
        <w:t xml:space="preserve">Tohidi, B. (2008). Methane/natural gas storage and delivered capacity for activated carbons in dry and wet conditions. </w:t>
      </w:r>
      <w:r w:rsidRPr="00B107FE">
        <w:rPr>
          <w:rFonts w:asciiTheme="majorBidi" w:hAnsiTheme="majorBidi" w:cstheme="majorBidi"/>
          <w:bCs/>
          <w:i/>
          <w:sz w:val="20"/>
          <w:szCs w:val="20"/>
        </w:rPr>
        <w:t>Fuel</w:t>
      </w:r>
      <w:r>
        <w:rPr>
          <w:rFonts w:asciiTheme="majorBidi" w:hAnsiTheme="majorBidi" w:cstheme="majorBidi"/>
          <w:bCs/>
          <w:sz w:val="20"/>
          <w:szCs w:val="20"/>
        </w:rPr>
        <w:t xml:space="preserve">, 87(1): </w:t>
      </w:r>
      <w:r w:rsidRPr="00B107FE">
        <w:rPr>
          <w:rFonts w:asciiTheme="majorBidi" w:hAnsiTheme="majorBidi" w:cstheme="majorBidi"/>
          <w:bCs/>
          <w:sz w:val="20"/>
          <w:szCs w:val="20"/>
        </w:rPr>
        <w:t>7</w:t>
      </w:r>
      <w:r>
        <w:rPr>
          <w:rFonts w:asciiTheme="majorBidi" w:hAnsiTheme="majorBidi" w:cstheme="majorBidi"/>
          <w:bCs/>
          <w:sz w:val="20"/>
          <w:szCs w:val="20"/>
        </w:rPr>
        <w:t xml:space="preserve"> – </w:t>
      </w:r>
      <w:r w:rsidRPr="00B107FE">
        <w:rPr>
          <w:rFonts w:asciiTheme="majorBidi" w:hAnsiTheme="majorBidi" w:cstheme="majorBidi"/>
          <w:bCs/>
          <w:sz w:val="20"/>
          <w:szCs w:val="20"/>
        </w:rPr>
        <w:t>13.</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Pr>
          <w:rFonts w:asciiTheme="majorBidi" w:hAnsiTheme="majorBidi" w:cstheme="majorBidi"/>
          <w:bCs/>
          <w:sz w:val="20"/>
          <w:szCs w:val="20"/>
        </w:rPr>
        <w:t xml:space="preserve">Ahmadpour, A., Okhovat, A. and </w:t>
      </w:r>
      <w:r w:rsidRPr="00B107FE">
        <w:rPr>
          <w:rFonts w:asciiTheme="majorBidi" w:hAnsiTheme="majorBidi" w:cstheme="majorBidi"/>
          <w:bCs/>
          <w:sz w:val="20"/>
          <w:szCs w:val="20"/>
        </w:rPr>
        <w:t xml:space="preserve">Mahboub, M. D. (2013). Pore size distribution analysis of activated carbons prepared from coconut shell using methane adsorption data. </w:t>
      </w:r>
      <w:r w:rsidRPr="00B107FE">
        <w:rPr>
          <w:rFonts w:asciiTheme="majorBidi" w:hAnsiTheme="majorBidi" w:cstheme="majorBidi"/>
          <w:bCs/>
          <w:i/>
          <w:sz w:val="20"/>
          <w:szCs w:val="20"/>
        </w:rPr>
        <w:t>Journal of Physics and Chemistry of Solids</w:t>
      </w:r>
      <w:r>
        <w:rPr>
          <w:rFonts w:asciiTheme="majorBidi" w:hAnsiTheme="majorBidi" w:cstheme="majorBidi"/>
          <w:bCs/>
          <w:sz w:val="20"/>
          <w:szCs w:val="20"/>
        </w:rPr>
        <w:t xml:space="preserve">, 74(6): </w:t>
      </w:r>
      <w:r w:rsidRPr="00B107FE">
        <w:rPr>
          <w:rFonts w:asciiTheme="majorBidi" w:hAnsiTheme="majorBidi" w:cstheme="majorBidi"/>
          <w:bCs/>
          <w:sz w:val="20"/>
          <w:szCs w:val="20"/>
        </w:rPr>
        <w:t>886</w:t>
      </w:r>
      <w:r>
        <w:rPr>
          <w:rFonts w:asciiTheme="majorBidi" w:hAnsiTheme="majorBidi" w:cstheme="majorBidi"/>
          <w:bCs/>
          <w:sz w:val="20"/>
          <w:szCs w:val="20"/>
        </w:rPr>
        <w:t xml:space="preserve"> – </w:t>
      </w:r>
      <w:r w:rsidRPr="00B107FE">
        <w:rPr>
          <w:rFonts w:asciiTheme="majorBidi" w:hAnsiTheme="majorBidi" w:cstheme="majorBidi"/>
          <w:bCs/>
          <w:sz w:val="20"/>
          <w:szCs w:val="20"/>
        </w:rPr>
        <w:t>891.</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B107FE">
        <w:rPr>
          <w:rFonts w:asciiTheme="majorBidi" w:hAnsiTheme="majorBidi" w:cstheme="majorBidi"/>
          <w:bCs/>
          <w:sz w:val="20"/>
          <w:szCs w:val="20"/>
        </w:rPr>
        <w:t>Molina-Sabio, M., Gonzalez,</w:t>
      </w:r>
      <w:r>
        <w:rPr>
          <w:rFonts w:asciiTheme="majorBidi" w:hAnsiTheme="majorBidi" w:cstheme="majorBidi"/>
          <w:bCs/>
          <w:sz w:val="20"/>
          <w:szCs w:val="20"/>
        </w:rPr>
        <w:t xml:space="preserve"> M. T., Rodriguez-Reinoso, F. and</w:t>
      </w:r>
      <w:r w:rsidRPr="00B107FE">
        <w:rPr>
          <w:rFonts w:asciiTheme="majorBidi" w:hAnsiTheme="majorBidi" w:cstheme="majorBidi"/>
          <w:bCs/>
          <w:sz w:val="20"/>
          <w:szCs w:val="20"/>
        </w:rPr>
        <w:t xml:space="preserve"> Sepúlveda-Escribano, A. (1996). Effect of steam and carbon dioxide activation in the micropore size distribution of activated carbon. </w:t>
      </w:r>
      <w:r w:rsidRPr="00B107FE">
        <w:rPr>
          <w:rFonts w:asciiTheme="majorBidi" w:hAnsiTheme="majorBidi" w:cstheme="majorBidi"/>
          <w:bCs/>
          <w:i/>
          <w:sz w:val="20"/>
          <w:szCs w:val="20"/>
        </w:rPr>
        <w:t>Carbon</w:t>
      </w:r>
      <w:r>
        <w:rPr>
          <w:rFonts w:asciiTheme="majorBidi" w:hAnsiTheme="majorBidi" w:cstheme="majorBidi"/>
          <w:bCs/>
          <w:sz w:val="20"/>
          <w:szCs w:val="20"/>
        </w:rPr>
        <w:t xml:space="preserve">, 34(4): </w:t>
      </w:r>
      <w:r w:rsidRPr="00B107FE">
        <w:rPr>
          <w:rFonts w:asciiTheme="majorBidi" w:hAnsiTheme="majorBidi" w:cstheme="majorBidi"/>
          <w:bCs/>
          <w:sz w:val="20"/>
          <w:szCs w:val="20"/>
        </w:rPr>
        <w:t>505</w:t>
      </w:r>
      <w:r>
        <w:rPr>
          <w:rFonts w:asciiTheme="majorBidi" w:hAnsiTheme="majorBidi" w:cstheme="majorBidi"/>
          <w:bCs/>
          <w:sz w:val="20"/>
          <w:szCs w:val="20"/>
        </w:rPr>
        <w:t xml:space="preserve"> – </w:t>
      </w:r>
      <w:r w:rsidRPr="00B107FE">
        <w:rPr>
          <w:rFonts w:asciiTheme="majorBidi" w:hAnsiTheme="majorBidi" w:cstheme="majorBidi"/>
          <w:bCs/>
          <w:sz w:val="20"/>
          <w:szCs w:val="20"/>
        </w:rPr>
        <w:t>509.</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B107FE">
        <w:rPr>
          <w:rFonts w:asciiTheme="majorBidi" w:hAnsiTheme="majorBidi" w:cstheme="majorBidi"/>
          <w:bCs/>
          <w:sz w:val="20"/>
          <w:szCs w:val="20"/>
        </w:rPr>
        <w:t>Rodriguez-R</w:t>
      </w:r>
      <w:r>
        <w:rPr>
          <w:rFonts w:asciiTheme="majorBidi" w:hAnsiTheme="majorBidi" w:cstheme="majorBidi"/>
          <w:bCs/>
          <w:sz w:val="20"/>
          <w:szCs w:val="20"/>
        </w:rPr>
        <w:t xml:space="preserve">einoso, F. and </w:t>
      </w:r>
      <w:r w:rsidRPr="00B107FE">
        <w:rPr>
          <w:rFonts w:asciiTheme="majorBidi" w:hAnsiTheme="majorBidi" w:cstheme="majorBidi"/>
          <w:bCs/>
          <w:sz w:val="20"/>
          <w:szCs w:val="20"/>
        </w:rPr>
        <w:t xml:space="preserve">Molina-Sabio, M. (1992). Activated carbons from lignocellulosic materials by chemical and/or physical activation: an overview. </w:t>
      </w:r>
      <w:r w:rsidRPr="00B107FE">
        <w:rPr>
          <w:rFonts w:asciiTheme="majorBidi" w:hAnsiTheme="majorBidi" w:cstheme="majorBidi"/>
          <w:bCs/>
          <w:i/>
          <w:sz w:val="20"/>
          <w:szCs w:val="20"/>
        </w:rPr>
        <w:t>Carbon</w:t>
      </w:r>
      <w:r>
        <w:rPr>
          <w:rFonts w:asciiTheme="majorBidi" w:hAnsiTheme="majorBidi" w:cstheme="majorBidi"/>
          <w:bCs/>
          <w:sz w:val="20"/>
          <w:szCs w:val="20"/>
        </w:rPr>
        <w:t xml:space="preserve">, 30(7): </w:t>
      </w:r>
      <w:r w:rsidRPr="00B107FE">
        <w:rPr>
          <w:rFonts w:asciiTheme="majorBidi" w:hAnsiTheme="majorBidi" w:cstheme="majorBidi"/>
          <w:bCs/>
          <w:sz w:val="20"/>
          <w:szCs w:val="20"/>
        </w:rPr>
        <w:t>1111</w:t>
      </w:r>
      <w:r>
        <w:rPr>
          <w:rFonts w:asciiTheme="majorBidi" w:hAnsiTheme="majorBidi" w:cstheme="majorBidi"/>
          <w:bCs/>
          <w:sz w:val="20"/>
          <w:szCs w:val="20"/>
        </w:rPr>
        <w:t xml:space="preserve"> – </w:t>
      </w:r>
      <w:r w:rsidRPr="00B107FE">
        <w:rPr>
          <w:rFonts w:asciiTheme="majorBidi" w:hAnsiTheme="majorBidi" w:cstheme="majorBidi"/>
          <w:bCs/>
          <w:sz w:val="20"/>
          <w:szCs w:val="20"/>
        </w:rPr>
        <w:t>1118.</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B107FE">
        <w:rPr>
          <w:rFonts w:asciiTheme="majorBidi" w:hAnsiTheme="majorBidi" w:cstheme="majorBidi"/>
          <w:bCs/>
          <w:sz w:val="20"/>
          <w:szCs w:val="20"/>
        </w:rPr>
        <w:lastRenderedPageBreak/>
        <w:t>Minkova, V., Marinov, S. P., Zanzi, R., Björnbom, E.</w:t>
      </w:r>
      <w:r>
        <w:rPr>
          <w:rFonts w:asciiTheme="majorBidi" w:hAnsiTheme="majorBidi" w:cstheme="majorBidi"/>
          <w:bCs/>
          <w:sz w:val="20"/>
          <w:szCs w:val="20"/>
        </w:rPr>
        <w:t>, Budinova, T., Stefanova, M. and</w:t>
      </w:r>
      <w:r w:rsidRPr="00B107FE">
        <w:rPr>
          <w:rFonts w:asciiTheme="majorBidi" w:hAnsiTheme="majorBidi" w:cstheme="majorBidi"/>
          <w:bCs/>
          <w:sz w:val="20"/>
          <w:szCs w:val="20"/>
        </w:rPr>
        <w:t xml:space="preserve"> Lakov, L. (2000). Thermochemical treatment of biomass in a flow of steam or in a mixture of steam and carbon dioxide. </w:t>
      </w:r>
      <w:r w:rsidRPr="00B107FE">
        <w:rPr>
          <w:rFonts w:asciiTheme="majorBidi" w:hAnsiTheme="majorBidi" w:cstheme="majorBidi"/>
          <w:bCs/>
          <w:i/>
          <w:sz w:val="20"/>
          <w:szCs w:val="20"/>
        </w:rPr>
        <w:t>Fuel Processing Technology</w:t>
      </w:r>
      <w:r>
        <w:rPr>
          <w:rFonts w:asciiTheme="majorBidi" w:hAnsiTheme="majorBidi" w:cstheme="majorBidi"/>
          <w:bCs/>
          <w:sz w:val="20"/>
          <w:szCs w:val="20"/>
        </w:rPr>
        <w:t xml:space="preserve">, 62(1): </w:t>
      </w:r>
      <w:r w:rsidRPr="00B107FE">
        <w:rPr>
          <w:rFonts w:asciiTheme="majorBidi" w:hAnsiTheme="majorBidi" w:cstheme="majorBidi"/>
          <w:bCs/>
          <w:sz w:val="20"/>
          <w:szCs w:val="20"/>
        </w:rPr>
        <w:t>45</w:t>
      </w:r>
      <w:r>
        <w:rPr>
          <w:rFonts w:asciiTheme="majorBidi" w:hAnsiTheme="majorBidi" w:cstheme="majorBidi"/>
          <w:bCs/>
          <w:sz w:val="20"/>
          <w:szCs w:val="20"/>
        </w:rPr>
        <w:t xml:space="preserve"> – </w:t>
      </w:r>
      <w:r w:rsidRPr="00B107FE">
        <w:rPr>
          <w:rFonts w:asciiTheme="majorBidi" w:hAnsiTheme="majorBidi" w:cstheme="majorBidi"/>
          <w:bCs/>
          <w:sz w:val="20"/>
          <w:szCs w:val="20"/>
        </w:rPr>
        <w:t>52.</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B107FE">
        <w:rPr>
          <w:rFonts w:asciiTheme="majorBidi" w:hAnsiTheme="majorBidi" w:cstheme="majorBidi"/>
          <w:bCs/>
          <w:sz w:val="20"/>
          <w:szCs w:val="20"/>
        </w:rPr>
        <w:t>Carrott, P. J. M., Car</w:t>
      </w:r>
      <w:r>
        <w:rPr>
          <w:rFonts w:asciiTheme="majorBidi" w:hAnsiTheme="majorBidi" w:cstheme="majorBidi"/>
          <w:bCs/>
          <w:sz w:val="20"/>
          <w:szCs w:val="20"/>
        </w:rPr>
        <w:t xml:space="preserve">rott, M. R., Guerrero, C. I. and </w:t>
      </w:r>
      <w:r w:rsidRPr="00B107FE">
        <w:rPr>
          <w:rFonts w:asciiTheme="majorBidi" w:hAnsiTheme="majorBidi" w:cstheme="majorBidi"/>
          <w:bCs/>
          <w:sz w:val="20"/>
          <w:szCs w:val="20"/>
        </w:rPr>
        <w:t>Delgado, L. A. (2008). Reactivity and porosity development during pyrolysi</w:t>
      </w:r>
      <w:r>
        <w:rPr>
          <w:rFonts w:asciiTheme="majorBidi" w:hAnsiTheme="majorBidi" w:cstheme="majorBidi"/>
          <w:bCs/>
          <w:sz w:val="20"/>
          <w:szCs w:val="20"/>
        </w:rPr>
        <w:t>s and physical activation in CO</w:t>
      </w:r>
      <w:r w:rsidRPr="00B107FE">
        <w:rPr>
          <w:rFonts w:asciiTheme="majorBidi" w:hAnsiTheme="majorBidi" w:cstheme="majorBidi"/>
          <w:bCs/>
          <w:sz w:val="20"/>
          <w:szCs w:val="20"/>
          <w:vertAlign w:val="subscript"/>
        </w:rPr>
        <w:t>2</w:t>
      </w:r>
      <w:r w:rsidRPr="00B107FE">
        <w:rPr>
          <w:rFonts w:asciiTheme="majorBidi" w:hAnsiTheme="majorBidi" w:cstheme="majorBidi"/>
          <w:bCs/>
          <w:sz w:val="20"/>
          <w:szCs w:val="20"/>
        </w:rPr>
        <w:t xml:space="preserve"> or steam of kraft and hydrolytic lignins. </w:t>
      </w:r>
      <w:r w:rsidRPr="00B107FE">
        <w:rPr>
          <w:rFonts w:asciiTheme="majorBidi" w:hAnsiTheme="majorBidi" w:cstheme="majorBidi"/>
          <w:bCs/>
          <w:i/>
          <w:sz w:val="20"/>
          <w:szCs w:val="20"/>
        </w:rPr>
        <w:t>Journal of Analytical and Applied Pyrolysis</w:t>
      </w:r>
      <w:r>
        <w:rPr>
          <w:rFonts w:asciiTheme="majorBidi" w:hAnsiTheme="majorBidi" w:cstheme="majorBidi"/>
          <w:bCs/>
          <w:sz w:val="20"/>
          <w:szCs w:val="20"/>
        </w:rPr>
        <w:t xml:space="preserve">, 82(2): </w:t>
      </w:r>
      <w:r w:rsidRPr="00B107FE">
        <w:rPr>
          <w:rFonts w:asciiTheme="majorBidi" w:hAnsiTheme="majorBidi" w:cstheme="majorBidi"/>
          <w:bCs/>
          <w:sz w:val="20"/>
          <w:szCs w:val="20"/>
        </w:rPr>
        <w:t>264</w:t>
      </w:r>
      <w:r>
        <w:rPr>
          <w:rFonts w:asciiTheme="majorBidi" w:hAnsiTheme="majorBidi" w:cstheme="majorBidi"/>
          <w:bCs/>
          <w:sz w:val="20"/>
          <w:szCs w:val="20"/>
        </w:rPr>
        <w:t xml:space="preserve"> – </w:t>
      </w:r>
      <w:r w:rsidRPr="00B107FE">
        <w:rPr>
          <w:rFonts w:asciiTheme="majorBidi" w:hAnsiTheme="majorBidi" w:cstheme="majorBidi"/>
          <w:bCs/>
          <w:sz w:val="20"/>
          <w:szCs w:val="20"/>
        </w:rPr>
        <w:t>271.</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Pr>
          <w:rFonts w:asciiTheme="majorBidi" w:hAnsiTheme="majorBidi" w:cstheme="majorBidi"/>
          <w:bCs/>
          <w:sz w:val="20"/>
          <w:szCs w:val="20"/>
        </w:rPr>
        <w:t xml:space="preserve">Manocha, S. M. (2003). Porous Carbon. </w:t>
      </w:r>
      <w:r w:rsidRPr="00B107FE">
        <w:rPr>
          <w:rFonts w:asciiTheme="majorBidi" w:hAnsiTheme="majorBidi" w:cstheme="majorBidi"/>
          <w:bCs/>
          <w:sz w:val="20"/>
          <w:szCs w:val="20"/>
        </w:rPr>
        <w:t>Department of Materials Science, Sandar Patel Univeristy, India.</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B107FE">
        <w:rPr>
          <w:rFonts w:asciiTheme="majorBidi" w:hAnsiTheme="majorBidi" w:cstheme="majorBidi"/>
          <w:bCs/>
          <w:sz w:val="20"/>
          <w:szCs w:val="20"/>
        </w:rPr>
        <w:t xml:space="preserve">Herawan, S. </w:t>
      </w:r>
      <w:r>
        <w:rPr>
          <w:rFonts w:asciiTheme="majorBidi" w:hAnsiTheme="majorBidi" w:cstheme="majorBidi"/>
          <w:bCs/>
          <w:sz w:val="20"/>
          <w:szCs w:val="20"/>
        </w:rPr>
        <w:t xml:space="preserve">G., Hadi, M. S., Ayob, M. R. and </w:t>
      </w:r>
      <w:r w:rsidRPr="00B107FE">
        <w:rPr>
          <w:rFonts w:asciiTheme="majorBidi" w:hAnsiTheme="majorBidi" w:cstheme="majorBidi"/>
          <w:bCs/>
          <w:sz w:val="20"/>
          <w:szCs w:val="20"/>
        </w:rPr>
        <w:t>Putra, A. (2013). Characterization of activated carbons from oil-palm shell by CO</w:t>
      </w:r>
      <w:r w:rsidRPr="00B107FE">
        <w:rPr>
          <w:rFonts w:asciiTheme="majorBidi" w:hAnsiTheme="majorBidi" w:cstheme="majorBidi"/>
          <w:bCs/>
          <w:sz w:val="20"/>
          <w:szCs w:val="20"/>
          <w:vertAlign w:val="subscript"/>
        </w:rPr>
        <w:t>2</w:t>
      </w:r>
      <w:r w:rsidRPr="00B107FE">
        <w:rPr>
          <w:rFonts w:asciiTheme="majorBidi" w:hAnsiTheme="majorBidi" w:cstheme="majorBidi"/>
          <w:bCs/>
          <w:sz w:val="20"/>
          <w:szCs w:val="20"/>
        </w:rPr>
        <w:t xml:space="preserve"> activation with no holding carbonization temperature. </w:t>
      </w:r>
      <w:r w:rsidRPr="00B107FE">
        <w:rPr>
          <w:rFonts w:asciiTheme="majorBidi" w:hAnsiTheme="majorBidi" w:cstheme="majorBidi"/>
          <w:bCs/>
          <w:i/>
          <w:sz w:val="20"/>
          <w:szCs w:val="20"/>
        </w:rPr>
        <w:t>The Scientific World Journal</w:t>
      </w:r>
      <w:r>
        <w:rPr>
          <w:rFonts w:asciiTheme="majorBidi" w:hAnsiTheme="majorBidi" w:cstheme="majorBidi"/>
          <w:bCs/>
          <w:sz w:val="20"/>
          <w:szCs w:val="20"/>
        </w:rPr>
        <w:t>, 2013: 1 – 7.</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025380">
        <w:rPr>
          <w:rFonts w:asciiTheme="majorBidi" w:hAnsiTheme="majorBidi" w:cstheme="majorBidi"/>
          <w:bCs/>
          <w:sz w:val="20"/>
          <w:szCs w:val="20"/>
        </w:rPr>
        <w:t>Rodriguez-Reinoso, F., Martin-Martine</w:t>
      </w:r>
      <w:r>
        <w:rPr>
          <w:rFonts w:asciiTheme="majorBidi" w:hAnsiTheme="majorBidi" w:cstheme="majorBidi"/>
          <w:bCs/>
          <w:sz w:val="20"/>
          <w:szCs w:val="20"/>
        </w:rPr>
        <w:t xml:space="preserve">z, J. M., Prado-Burguete, C. and </w:t>
      </w:r>
      <w:r w:rsidRPr="00025380">
        <w:rPr>
          <w:rFonts w:asciiTheme="majorBidi" w:hAnsiTheme="majorBidi" w:cstheme="majorBidi"/>
          <w:bCs/>
          <w:sz w:val="20"/>
          <w:szCs w:val="20"/>
        </w:rPr>
        <w:t xml:space="preserve">McEnaney, B. (1987). A standard adsorption isotherm for the characterization of activated carbons. </w:t>
      </w:r>
      <w:r w:rsidRPr="00025380">
        <w:rPr>
          <w:rFonts w:asciiTheme="majorBidi" w:hAnsiTheme="majorBidi" w:cstheme="majorBidi"/>
          <w:bCs/>
          <w:i/>
          <w:sz w:val="20"/>
          <w:szCs w:val="20"/>
        </w:rPr>
        <w:t>Journal of Physical Chemistry</w:t>
      </w:r>
      <w:r>
        <w:rPr>
          <w:rFonts w:asciiTheme="majorBidi" w:hAnsiTheme="majorBidi" w:cstheme="majorBidi"/>
          <w:bCs/>
          <w:sz w:val="20"/>
          <w:szCs w:val="20"/>
        </w:rPr>
        <w:t>, 91</w:t>
      </w:r>
      <w:r w:rsidR="003D73C9">
        <w:rPr>
          <w:rFonts w:asciiTheme="majorBidi" w:hAnsiTheme="majorBidi" w:cstheme="majorBidi"/>
          <w:bCs/>
          <w:sz w:val="20"/>
          <w:szCs w:val="20"/>
        </w:rPr>
        <w:t>:</w:t>
      </w:r>
      <w:r w:rsidRPr="00025380">
        <w:rPr>
          <w:rFonts w:asciiTheme="majorBidi" w:hAnsiTheme="majorBidi" w:cstheme="majorBidi"/>
          <w:bCs/>
          <w:sz w:val="20"/>
          <w:szCs w:val="20"/>
        </w:rPr>
        <w:t xml:space="preserve"> 515</w:t>
      </w:r>
      <w:r>
        <w:rPr>
          <w:rFonts w:asciiTheme="majorBidi" w:hAnsiTheme="majorBidi" w:cstheme="majorBidi"/>
          <w:bCs/>
          <w:sz w:val="20"/>
          <w:szCs w:val="20"/>
        </w:rPr>
        <w:t xml:space="preserve"> – </w:t>
      </w:r>
      <w:r w:rsidRPr="00025380">
        <w:rPr>
          <w:rFonts w:asciiTheme="majorBidi" w:hAnsiTheme="majorBidi" w:cstheme="majorBidi"/>
          <w:bCs/>
          <w:sz w:val="20"/>
          <w:szCs w:val="20"/>
        </w:rPr>
        <w:t>516.</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025380">
        <w:rPr>
          <w:rFonts w:asciiTheme="majorBidi" w:hAnsiTheme="majorBidi" w:cstheme="majorBidi"/>
          <w:bCs/>
          <w:sz w:val="20"/>
          <w:szCs w:val="20"/>
        </w:rPr>
        <w:t>Rouquerol, J., Rouquerol, F</w:t>
      </w:r>
      <w:r>
        <w:rPr>
          <w:rFonts w:asciiTheme="majorBidi" w:hAnsiTheme="majorBidi" w:cstheme="majorBidi"/>
          <w:bCs/>
          <w:sz w:val="20"/>
          <w:szCs w:val="20"/>
        </w:rPr>
        <w:t xml:space="preserve">., Llewellyn, P., Maurin, G. and </w:t>
      </w:r>
      <w:r w:rsidRPr="00025380">
        <w:rPr>
          <w:rFonts w:asciiTheme="majorBidi" w:hAnsiTheme="majorBidi" w:cstheme="majorBidi"/>
          <w:bCs/>
          <w:sz w:val="20"/>
          <w:szCs w:val="20"/>
        </w:rPr>
        <w:t>Sing, K. S. (2013). Adsorption by powders and porous solids: principles, methodology and applications. 2nd ed. London: Academic Press Inc.(London) Ltd.</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025380">
        <w:rPr>
          <w:rFonts w:asciiTheme="majorBidi" w:hAnsiTheme="majorBidi" w:cstheme="majorBidi"/>
          <w:bCs/>
          <w:sz w:val="20"/>
          <w:szCs w:val="20"/>
        </w:rPr>
        <w:t>Kundu, A.,</w:t>
      </w:r>
      <w:r>
        <w:rPr>
          <w:rFonts w:asciiTheme="majorBidi" w:hAnsiTheme="majorBidi" w:cstheme="majorBidi"/>
          <w:bCs/>
          <w:sz w:val="20"/>
          <w:szCs w:val="20"/>
        </w:rPr>
        <w:t xml:space="preserve"> Gupta, B. S., Hashim, M. A. and </w:t>
      </w:r>
      <w:r w:rsidRPr="00025380">
        <w:rPr>
          <w:rFonts w:asciiTheme="majorBidi" w:hAnsiTheme="majorBidi" w:cstheme="majorBidi"/>
          <w:bCs/>
          <w:sz w:val="20"/>
          <w:szCs w:val="20"/>
        </w:rPr>
        <w:t xml:space="preserve">Redzwan, G. (2015). Taguchi optimization approach for production of activated carbon from phosphoric acid impregnated palm kernel shell by microwave heating. </w:t>
      </w:r>
      <w:r w:rsidRPr="00025380">
        <w:rPr>
          <w:rFonts w:asciiTheme="majorBidi" w:hAnsiTheme="majorBidi" w:cstheme="majorBidi"/>
          <w:bCs/>
          <w:i/>
          <w:sz w:val="20"/>
          <w:szCs w:val="20"/>
        </w:rPr>
        <w:t>Journal of Cleaner Production</w:t>
      </w:r>
      <w:r>
        <w:rPr>
          <w:rFonts w:asciiTheme="majorBidi" w:hAnsiTheme="majorBidi" w:cstheme="majorBidi"/>
          <w:bCs/>
          <w:sz w:val="20"/>
          <w:szCs w:val="20"/>
        </w:rPr>
        <w:t xml:space="preserve">, 105: </w:t>
      </w:r>
      <w:r w:rsidRPr="00025380">
        <w:rPr>
          <w:rFonts w:asciiTheme="majorBidi" w:hAnsiTheme="majorBidi" w:cstheme="majorBidi"/>
          <w:bCs/>
          <w:sz w:val="20"/>
          <w:szCs w:val="20"/>
        </w:rPr>
        <w:t>420</w:t>
      </w:r>
      <w:r>
        <w:rPr>
          <w:rFonts w:asciiTheme="majorBidi" w:hAnsiTheme="majorBidi" w:cstheme="majorBidi"/>
          <w:bCs/>
          <w:sz w:val="20"/>
          <w:szCs w:val="20"/>
        </w:rPr>
        <w:t xml:space="preserve"> – </w:t>
      </w:r>
      <w:r w:rsidRPr="00025380">
        <w:rPr>
          <w:rFonts w:asciiTheme="majorBidi" w:hAnsiTheme="majorBidi" w:cstheme="majorBidi"/>
          <w:bCs/>
          <w:sz w:val="20"/>
          <w:szCs w:val="20"/>
        </w:rPr>
        <w:t>427.</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Pr>
          <w:rFonts w:asciiTheme="majorBidi" w:hAnsiTheme="majorBidi" w:cstheme="majorBidi"/>
          <w:bCs/>
          <w:sz w:val="20"/>
          <w:szCs w:val="20"/>
        </w:rPr>
        <w:t xml:space="preserve">Guo, J. and </w:t>
      </w:r>
      <w:r w:rsidRPr="00025380">
        <w:rPr>
          <w:rFonts w:asciiTheme="majorBidi" w:hAnsiTheme="majorBidi" w:cstheme="majorBidi"/>
          <w:bCs/>
          <w:sz w:val="20"/>
          <w:szCs w:val="20"/>
        </w:rPr>
        <w:t xml:space="preserve">Lua, A. C. (2000). Textural characterization of activated carbons prepared from oil-palm stones pre-treated with various impregnating agents. </w:t>
      </w:r>
      <w:r w:rsidRPr="00025380">
        <w:rPr>
          <w:rFonts w:asciiTheme="majorBidi" w:hAnsiTheme="majorBidi" w:cstheme="majorBidi"/>
          <w:bCs/>
          <w:i/>
          <w:sz w:val="20"/>
          <w:szCs w:val="20"/>
        </w:rPr>
        <w:t>Journal of Porous Materials</w:t>
      </w:r>
      <w:r>
        <w:rPr>
          <w:rFonts w:asciiTheme="majorBidi" w:hAnsiTheme="majorBidi" w:cstheme="majorBidi"/>
          <w:bCs/>
          <w:sz w:val="20"/>
          <w:szCs w:val="20"/>
        </w:rPr>
        <w:t xml:space="preserve">, 7(4): </w:t>
      </w:r>
      <w:r w:rsidRPr="00025380">
        <w:rPr>
          <w:rFonts w:asciiTheme="majorBidi" w:hAnsiTheme="majorBidi" w:cstheme="majorBidi"/>
          <w:bCs/>
          <w:sz w:val="20"/>
          <w:szCs w:val="20"/>
        </w:rPr>
        <w:t>491</w:t>
      </w:r>
      <w:r>
        <w:rPr>
          <w:rFonts w:asciiTheme="majorBidi" w:hAnsiTheme="majorBidi" w:cstheme="majorBidi"/>
          <w:bCs/>
          <w:sz w:val="20"/>
          <w:szCs w:val="20"/>
        </w:rPr>
        <w:t xml:space="preserve"> – </w:t>
      </w:r>
      <w:r w:rsidRPr="00025380">
        <w:rPr>
          <w:rFonts w:asciiTheme="majorBidi" w:hAnsiTheme="majorBidi" w:cstheme="majorBidi"/>
          <w:bCs/>
          <w:sz w:val="20"/>
          <w:szCs w:val="20"/>
        </w:rPr>
        <w:t>497.</w:t>
      </w:r>
    </w:p>
    <w:p w:rsidR="002E0983" w:rsidRPr="007C14DC"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7C14DC">
        <w:rPr>
          <w:rFonts w:asciiTheme="majorBidi" w:hAnsiTheme="majorBidi" w:cstheme="majorBidi"/>
          <w:bCs/>
          <w:sz w:val="20"/>
          <w:szCs w:val="20"/>
        </w:rPr>
        <w:t>Arami</w:t>
      </w:r>
      <w:r>
        <w:rPr>
          <w:rFonts w:asciiTheme="majorBidi" w:hAnsiTheme="majorBidi" w:cstheme="majorBidi"/>
          <w:bCs/>
          <w:sz w:val="20"/>
          <w:szCs w:val="20"/>
        </w:rPr>
        <w:t xml:space="preserve">-Niya, A., Daud, W. M. A. W. and </w:t>
      </w:r>
      <w:r w:rsidRPr="007C14DC">
        <w:rPr>
          <w:rFonts w:asciiTheme="majorBidi" w:hAnsiTheme="majorBidi" w:cstheme="majorBidi"/>
          <w:bCs/>
          <w:sz w:val="20"/>
          <w:szCs w:val="20"/>
        </w:rPr>
        <w:t xml:space="preserve">Mjalli, F. S. (2011). Comparative study of the textural characteristics of oil palm shell activated carbon produced by chemical and physical activation for methane adsorption. </w:t>
      </w:r>
      <w:r w:rsidRPr="007C14DC">
        <w:rPr>
          <w:rFonts w:asciiTheme="majorBidi" w:hAnsiTheme="majorBidi" w:cstheme="majorBidi"/>
          <w:bCs/>
          <w:i/>
          <w:sz w:val="20"/>
          <w:szCs w:val="20"/>
        </w:rPr>
        <w:t>Chemical Engineering Research and Design</w:t>
      </w:r>
      <w:r w:rsidRPr="007C14DC">
        <w:rPr>
          <w:rFonts w:asciiTheme="majorBidi" w:hAnsiTheme="majorBidi" w:cstheme="majorBidi"/>
          <w:bCs/>
          <w:sz w:val="20"/>
          <w:szCs w:val="20"/>
        </w:rPr>
        <w:t>, 89(6)</w:t>
      </w:r>
      <w:r>
        <w:rPr>
          <w:rFonts w:asciiTheme="majorBidi" w:hAnsiTheme="majorBidi" w:cstheme="majorBidi"/>
          <w:bCs/>
          <w:sz w:val="20"/>
          <w:szCs w:val="20"/>
        </w:rPr>
        <w:t>:</w:t>
      </w:r>
      <w:r w:rsidRPr="007C14DC">
        <w:rPr>
          <w:rFonts w:asciiTheme="majorBidi" w:hAnsiTheme="majorBidi" w:cstheme="majorBidi"/>
          <w:bCs/>
          <w:sz w:val="20"/>
          <w:szCs w:val="20"/>
        </w:rPr>
        <w:t xml:space="preserve"> 657</w:t>
      </w:r>
      <w:r>
        <w:rPr>
          <w:rFonts w:asciiTheme="majorBidi" w:hAnsiTheme="majorBidi" w:cstheme="majorBidi"/>
          <w:bCs/>
          <w:sz w:val="20"/>
          <w:szCs w:val="20"/>
        </w:rPr>
        <w:t xml:space="preserve"> – </w:t>
      </w:r>
      <w:r w:rsidRPr="007C14DC">
        <w:rPr>
          <w:rFonts w:asciiTheme="majorBidi" w:hAnsiTheme="majorBidi" w:cstheme="majorBidi"/>
          <w:bCs/>
          <w:sz w:val="20"/>
          <w:szCs w:val="20"/>
        </w:rPr>
        <w:t>664.</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025380">
        <w:rPr>
          <w:rFonts w:asciiTheme="majorBidi" w:hAnsiTheme="majorBidi" w:cstheme="majorBidi"/>
          <w:bCs/>
          <w:sz w:val="20"/>
          <w:szCs w:val="20"/>
        </w:rPr>
        <w:t>González, J. F., Encinar, J. M., González-García, C. M., Sabio, E</w:t>
      </w:r>
      <w:r>
        <w:rPr>
          <w:rFonts w:asciiTheme="majorBidi" w:hAnsiTheme="majorBidi" w:cstheme="majorBidi"/>
          <w:bCs/>
          <w:sz w:val="20"/>
          <w:szCs w:val="20"/>
        </w:rPr>
        <w:t xml:space="preserve">., Ramiro, A., Canito, J. L. and </w:t>
      </w:r>
      <w:r w:rsidRPr="00025380">
        <w:rPr>
          <w:rFonts w:asciiTheme="majorBidi" w:hAnsiTheme="majorBidi" w:cstheme="majorBidi"/>
          <w:bCs/>
          <w:sz w:val="20"/>
          <w:szCs w:val="20"/>
        </w:rPr>
        <w:t xml:space="preserve">Gañán, J. (2006). Preparation of activated carbons from used tyres by gasification with steam and carbon dioxide. </w:t>
      </w:r>
      <w:r w:rsidRPr="00025380">
        <w:rPr>
          <w:rFonts w:asciiTheme="majorBidi" w:hAnsiTheme="majorBidi" w:cstheme="majorBidi"/>
          <w:bCs/>
          <w:i/>
          <w:sz w:val="20"/>
          <w:szCs w:val="20"/>
        </w:rPr>
        <w:t>Applied Surface Science</w:t>
      </w:r>
      <w:r>
        <w:rPr>
          <w:rFonts w:asciiTheme="majorBidi" w:hAnsiTheme="majorBidi" w:cstheme="majorBidi"/>
          <w:bCs/>
          <w:sz w:val="20"/>
          <w:szCs w:val="20"/>
        </w:rPr>
        <w:t xml:space="preserve">, 252(17): </w:t>
      </w:r>
      <w:r w:rsidRPr="00025380">
        <w:rPr>
          <w:rFonts w:asciiTheme="majorBidi" w:hAnsiTheme="majorBidi" w:cstheme="majorBidi"/>
          <w:bCs/>
          <w:sz w:val="20"/>
          <w:szCs w:val="20"/>
        </w:rPr>
        <w:t>5999</w:t>
      </w:r>
      <w:r>
        <w:rPr>
          <w:rFonts w:asciiTheme="majorBidi" w:hAnsiTheme="majorBidi" w:cstheme="majorBidi"/>
          <w:bCs/>
          <w:sz w:val="20"/>
          <w:szCs w:val="20"/>
        </w:rPr>
        <w:t xml:space="preserve"> – </w:t>
      </w:r>
      <w:r w:rsidRPr="00025380">
        <w:rPr>
          <w:rFonts w:asciiTheme="majorBidi" w:hAnsiTheme="majorBidi" w:cstheme="majorBidi"/>
          <w:bCs/>
          <w:sz w:val="20"/>
          <w:szCs w:val="20"/>
        </w:rPr>
        <w:t>6004.</w:t>
      </w:r>
    </w:p>
    <w:p w:rsidR="002E0983" w:rsidRPr="00025380"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025380">
        <w:rPr>
          <w:rFonts w:asciiTheme="majorBidi" w:hAnsiTheme="majorBidi" w:cstheme="majorBidi"/>
          <w:bCs/>
          <w:sz w:val="20"/>
          <w:szCs w:val="20"/>
        </w:rPr>
        <w:t>Prasetyo, I., Yunanto, R., &amp; Ariyanto, T. (2011). Methane storage by methane hydrate formation within water-saturatedporous carbon: The effect of mesoporosity</w:t>
      </w:r>
      <w:r>
        <w:rPr>
          <w:rFonts w:asciiTheme="majorBidi" w:hAnsiTheme="majorBidi" w:cstheme="majorBidi"/>
          <w:bCs/>
          <w:sz w:val="20"/>
          <w:szCs w:val="20"/>
        </w:rPr>
        <w:t xml:space="preserve">. </w:t>
      </w:r>
      <w:r w:rsidRPr="00EA0506">
        <w:rPr>
          <w:rFonts w:asciiTheme="majorBidi" w:hAnsiTheme="majorBidi" w:cstheme="majorBidi"/>
          <w:noProof/>
          <w:sz w:val="20"/>
          <w:szCs w:val="20"/>
        </w:rPr>
        <w:t>Chemical Engineering Department, Gadjah Mada University, Indonesia</w:t>
      </w:r>
      <w:r>
        <w:rPr>
          <w:rFonts w:asciiTheme="majorBidi" w:hAnsiTheme="majorBidi" w:cstheme="majorBidi"/>
          <w:noProof/>
          <w:sz w:val="20"/>
          <w:szCs w:val="20"/>
        </w:rPr>
        <w:t>.</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Pr>
          <w:rFonts w:asciiTheme="majorBidi" w:hAnsiTheme="majorBidi" w:cstheme="majorBidi"/>
          <w:noProof/>
          <w:sz w:val="20"/>
          <w:szCs w:val="20"/>
        </w:rPr>
        <w:t xml:space="preserve">Mosher, </w:t>
      </w:r>
      <w:r>
        <w:rPr>
          <w:rFonts w:asciiTheme="majorBidi" w:hAnsiTheme="majorBidi" w:cstheme="majorBidi"/>
          <w:bCs/>
          <w:sz w:val="20"/>
          <w:szCs w:val="20"/>
        </w:rPr>
        <w:t xml:space="preserve">K. (2011). </w:t>
      </w:r>
      <w:r w:rsidRPr="00025380">
        <w:rPr>
          <w:rFonts w:asciiTheme="majorBidi" w:hAnsiTheme="majorBidi" w:cstheme="majorBidi"/>
          <w:bCs/>
          <w:sz w:val="20"/>
          <w:szCs w:val="20"/>
        </w:rPr>
        <w:t>The impact of pore size on methane and CO</w:t>
      </w:r>
      <w:r w:rsidRPr="00025380">
        <w:rPr>
          <w:rFonts w:asciiTheme="majorBidi" w:hAnsiTheme="majorBidi" w:cstheme="majorBidi"/>
          <w:bCs/>
          <w:sz w:val="20"/>
          <w:szCs w:val="20"/>
          <w:vertAlign w:val="subscript"/>
        </w:rPr>
        <w:t>2</w:t>
      </w:r>
      <w:r w:rsidRPr="00025380">
        <w:rPr>
          <w:rFonts w:asciiTheme="majorBidi" w:hAnsiTheme="majorBidi" w:cstheme="majorBidi"/>
          <w:bCs/>
          <w:sz w:val="20"/>
          <w:szCs w:val="20"/>
        </w:rPr>
        <w:t xml:space="preserve"> adsorption in carbon</w:t>
      </w:r>
      <w:r>
        <w:rPr>
          <w:rFonts w:asciiTheme="majorBidi" w:hAnsiTheme="majorBidi" w:cstheme="majorBidi"/>
          <w:bCs/>
          <w:sz w:val="20"/>
          <w:szCs w:val="20"/>
        </w:rPr>
        <w:t xml:space="preserve">. </w:t>
      </w:r>
      <w:r w:rsidRPr="00025380">
        <w:rPr>
          <w:rFonts w:asciiTheme="majorBidi" w:hAnsiTheme="majorBidi" w:cstheme="majorBidi"/>
          <w:bCs/>
          <w:sz w:val="20"/>
          <w:szCs w:val="20"/>
        </w:rPr>
        <w:t>Stanford University, United Kingdom.</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025380">
        <w:rPr>
          <w:rFonts w:asciiTheme="majorBidi" w:hAnsiTheme="majorBidi" w:cstheme="majorBidi"/>
          <w:bCs/>
          <w:sz w:val="20"/>
          <w:szCs w:val="20"/>
        </w:rPr>
        <w:t>A</w:t>
      </w:r>
      <w:r>
        <w:rPr>
          <w:rFonts w:asciiTheme="majorBidi" w:hAnsiTheme="majorBidi" w:cstheme="majorBidi"/>
          <w:bCs/>
          <w:sz w:val="20"/>
          <w:szCs w:val="20"/>
        </w:rPr>
        <w:t xml:space="preserve">lmansa, C., Molina-Sabio, M. and </w:t>
      </w:r>
      <w:r w:rsidRPr="00025380">
        <w:rPr>
          <w:rFonts w:asciiTheme="majorBidi" w:hAnsiTheme="majorBidi" w:cstheme="majorBidi"/>
          <w:bCs/>
          <w:sz w:val="20"/>
          <w:szCs w:val="20"/>
        </w:rPr>
        <w:t xml:space="preserve">Rodríguez-Reinoso, F. (2004). </w:t>
      </w:r>
      <w:r>
        <w:rPr>
          <w:rFonts w:asciiTheme="majorBidi" w:hAnsiTheme="majorBidi" w:cstheme="majorBidi"/>
          <w:bCs/>
          <w:sz w:val="20"/>
          <w:szCs w:val="20"/>
        </w:rPr>
        <w:t>Adsorption of methane into ZnCl</w:t>
      </w:r>
      <w:r w:rsidRPr="00025380">
        <w:rPr>
          <w:rFonts w:asciiTheme="majorBidi" w:hAnsiTheme="majorBidi" w:cstheme="majorBidi"/>
          <w:bCs/>
          <w:sz w:val="20"/>
          <w:szCs w:val="20"/>
          <w:vertAlign w:val="subscript"/>
        </w:rPr>
        <w:t>2</w:t>
      </w:r>
      <w:r w:rsidRPr="00025380">
        <w:rPr>
          <w:rFonts w:asciiTheme="majorBidi" w:hAnsiTheme="majorBidi" w:cstheme="majorBidi"/>
          <w:bCs/>
          <w:sz w:val="20"/>
          <w:szCs w:val="20"/>
        </w:rPr>
        <w:t xml:space="preserve">-activated carbon derived discs. </w:t>
      </w:r>
      <w:r w:rsidRPr="00025380">
        <w:rPr>
          <w:rFonts w:asciiTheme="majorBidi" w:hAnsiTheme="majorBidi" w:cstheme="majorBidi"/>
          <w:bCs/>
          <w:i/>
          <w:sz w:val="20"/>
          <w:szCs w:val="20"/>
        </w:rPr>
        <w:t>Microporous and Mesoporous Materials</w:t>
      </w:r>
      <w:r>
        <w:rPr>
          <w:rFonts w:asciiTheme="majorBidi" w:hAnsiTheme="majorBidi" w:cstheme="majorBidi"/>
          <w:bCs/>
          <w:sz w:val="20"/>
          <w:szCs w:val="20"/>
        </w:rPr>
        <w:t xml:space="preserve">, 76(1): </w:t>
      </w:r>
      <w:r w:rsidRPr="00025380">
        <w:rPr>
          <w:rFonts w:asciiTheme="majorBidi" w:hAnsiTheme="majorBidi" w:cstheme="majorBidi"/>
          <w:bCs/>
          <w:sz w:val="20"/>
          <w:szCs w:val="20"/>
        </w:rPr>
        <w:t>185</w:t>
      </w:r>
      <w:r>
        <w:rPr>
          <w:rFonts w:asciiTheme="majorBidi" w:hAnsiTheme="majorBidi" w:cstheme="majorBidi"/>
          <w:bCs/>
          <w:sz w:val="20"/>
          <w:szCs w:val="20"/>
        </w:rPr>
        <w:t xml:space="preserve"> – </w:t>
      </w:r>
      <w:r w:rsidRPr="00025380">
        <w:rPr>
          <w:rFonts w:asciiTheme="majorBidi" w:hAnsiTheme="majorBidi" w:cstheme="majorBidi"/>
          <w:bCs/>
          <w:sz w:val="20"/>
          <w:szCs w:val="20"/>
        </w:rPr>
        <w:t>191.</w:t>
      </w:r>
    </w:p>
    <w:p w:rsidR="002E0983" w:rsidRDefault="002E0983" w:rsidP="002E0983">
      <w:pPr>
        <w:pStyle w:val="ListParagraph"/>
        <w:numPr>
          <w:ilvl w:val="0"/>
          <w:numId w:val="2"/>
        </w:numPr>
        <w:spacing w:after="0" w:line="240" w:lineRule="auto"/>
        <w:ind w:left="360"/>
        <w:contextualSpacing w:val="0"/>
        <w:jc w:val="both"/>
        <w:rPr>
          <w:rFonts w:asciiTheme="majorBidi" w:hAnsiTheme="majorBidi" w:cstheme="majorBidi"/>
          <w:bCs/>
          <w:sz w:val="20"/>
          <w:szCs w:val="20"/>
        </w:rPr>
      </w:pPr>
      <w:r w:rsidRPr="00025380">
        <w:rPr>
          <w:rFonts w:asciiTheme="majorBidi" w:hAnsiTheme="majorBidi" w:cstheme="majorBidi"/>
          <w:bCs/>
          <w:sz w:val="20"/>
          <w:szCs w:val="20"/>
        </w:rPr>
        <w:t>Daud, W., Ashri, W. M., Ali, W</w:t>
      </w:r>
      <w:r>
        <w:rPr>
          <w:rFonts w:asciiTheme="majorBidi" w:hAnsiTheme="majorBidi" w:cstheme="majorBidi"/>
          <w:bCs/>
          <w:sz w:val="20"/>
          <w:szCs w:val="20"/>
        </w:rPr>
        <w:t xml:space="preserve">. S. W. and </w:t>
      </w:r>
      <w:r w:rsidRPr="00025380">
        <w:rPr>
          <w:rFonts w:asciiTheme="majorBidi" w:hAnsiTheme="majorBidi" w:cstheme="majorBidi"/>
          <w:bCs/>
          <w:sz w:val="20"/>
          <w:szCs w:val="20"/>
        </w:rPr>
        <w:t xml:space="preserve">Sulaiman, M. Z. (2003). Effect of activation temperature on pore development in activated carbon produced from palm shell. </w:t>
      </w:r>
      <w:r w:rsidRPr="00025380">
        <w:rPr>
          <w:rFonts w:asciiTheme="majorBidi" w:hAnsiTheme="majorBidi" w:cstheme="majorBidi"/>
          <w:bCs/>
          <w:i/>
          <w:sz w:val="20"/>
          <w:szCs w:val="20"/>
        </w:rPr>
        <w:t>Journal of Chemical Technology and Biotechnology</w:t>
      </w:r>
      <w:r>
        <w:rPr>
          <w:rFonts w:asciiTheme="majorBidi" w:hAnsiTheme="majorBidi" w:cstheme="majorBidi"/>
          <w:bCs/>
          <w:sz w:val="20"/>
          <w:szCs w:val="20"/>
        </w:rPr>
        <w:t xml:space="preserve">, 78(1): </w:t>
      </w:r>
      <w:r w:rsidRPr="00025380">
        <w:rPr>
          <w:rFonts w:asciiTheme="majorBidi" w:hAnsiTheme="majorBidi" w:cstheme="majorBidi"/>
          <w:bCs/>
          <w:sz w:val="20"/>
          <w:szCs w:val="20"/>
        </w:rPr>
        <w:t>1</w:t>
      </w:r>
      <w:r>
        <w:rPr>
          <w:rFonts w:asciiTheme="majorBidi" w:hAnsiTheme="majorBidi" w:cstheme="majorBidi"/>
          <w:bCs/>
          <w:sz w:val="20"/>
          <w:szCs w:val="20"/>
        </w:rPr>
        <w:t xml:space="preserve"> – </w:t>
      </w:r>
      <w:r w:rsidRPr="00025380">
        <w:rPr>
          <w:rFonts w:asciiTheme="majorBidi" w:hAnsiTheme="majorBidi" w:cstheme="majorBidi"/>
          <w:bCs/>
          <w:sz w:val="20"/>
          <w:szCs w:val="20"/>
        </w:rPr>
        <w:t>5.</w:t>
      </w:r>
    </w:p>
    <w:p w:rsidR="002E0983" w:rsidRPr="004B6784" w:rsidRDefault="002E0983" w:rsidP="002E0983">
      <w:pPr>
        <w:pStyle w:val="ListParagraph"/>
        <w:numPr>
          <w:ilvl w:val="0"/>
          <w:numId w:val="2"/>
        </w:numPr>
        <w:spacing w:after="0" w:line="240" w:lineRule="auto"/>
        <w:ind w:left="360"/>
        <w:contextualSpacing w:val="0"/>
        <w:jc w:val="both"/>
        <w:rPr>
          <w:rFonts w:asciiTheme="majorBidi" w:hAnsiTheme="majorBidi" w:cstheme="majorBidi"/>
          <w:sz w:val="20"/>
          <w:szCs w:val="20"/>
          <w:lang w:val="en-MY"/>
        </w:rPr>
      </w:pPr>
      <w:r w:rsidRPr="007C14DC">
        <w:rPr>
          <w:rFonts w:asciiTheme="majorBidi" w:hAnsiTheme="majorBidi" w:cstheme="majorBidi"/>
          <w:bCs/>
          <w:sz w:val="20"/>
          <w:szCs w:val="20"/>
        </w:rPr>
        <w:t>Azevedo, D. C., Araujo, J. C. S., Bastos-Neto, M., Torres</w:t>
      </w:r>
      <w:r>
        <w:rPr>
          <w:rFonts w:asciiTheme="majorBidi" w:hAnsiTheme="majorBidi" w:cstheme="majorBidi"/>
          <w:bCs/>
          <w:sz w:val="20"/>
          <w:szCs w:val="20"/>
        </w:rPr>
        <w:t xml:space="preserve">, A. E. B., Jaguaribe, E. F. and </w:t>
      </w:r>
      <w:r w:rsidRPr="007C14DC">
        <w:rPr>
          <w:rFonts w:asciiTheme="majorBidi" w:hAnsiTheme="majorBidi" w:cstheme="majorBidi"/>
          <w:bCs/>
          <w:sz w:val="20"/>
          <w:szCs w:val="20"/>
        </w:rPr>
        <w:t xml:space="preserve">Cavalcante, C. L. (2007). Microporous activated carbon prepared from coconut shells using chemical activation with zinc chloride. </w:t>
      </w:r>
      <w:r w:rsidRPr="007C14DC">
        <w:rPr>
          <w:rFonts w:asciiTheme="majorBidi" w:hAnsiTheme="majorBidi" w:cstheme="majorBidi"/>
          <w:bCs/>
          <w:i/>
          <w:sz w:val="20"/>
          <w:szCs w:val="20"/>
        </w:rPr>
        <w:t>Microporous and Mesoporous Materials</w:t>
      </w:r>
      <w:r w:rsidRPr="007C14DC">
        <w:rPr>
          <w:rFonts w:asciiTheme="majorBidi" w:hAnsiTheme="majorBidi" w:cstheme="majorBidi"/>
          <w:bCs/>
          <w:sz w:val="20"/>
          <w:szCs w:val="20"/>
        </w:rPr>
        <w:t>,</w:t>
      </w:r>
      <w:r>
        <w:rPr>
          <w:rFonts w:asciiTheme="majorBidi" w:hAnsiTheme="majorBidi" w:cstheme="majorBidi"/>
          <w:bCs/>
          <w:sz w:val="20"/>
          <w:szCs w:val="20"/>
        </w:rPr>
        <w:t xml:space="preserve"> 100(1): </w:t>
      </w:r>
      <w:r w:rsidRPr="007C14DC">
        <w:rPr>
          <w:rFonts w:asciiTheme="majorBidi" w:hAnsiTheme="majorBidi" w:cstheme="majorBidi"/>
          <w:bCs/>
          <w:sz w:val="20"/>
          <w:szCs w:val="20"/>
        </w:rPr>
        <w:t>361</w:t>
      </w:r>
      <w:r>
        <w:rPr>
          <w:rFonts w:asciiTheme="majorBidi" w:hAnsiTheme="majorBidi" w:cstheme="majorBidi"/>
          <w:bCs/>
          <w:sz w:val="20"/>
          <w:szCs w:val="20"/>
        </w:rPr>
        <w:t xml:space="preserve"> – 364.</w:t>
      </w:r>
    </w:p>
    <w:p w:rsidR="002E0983" w:rsidRPr="002E0983" w:rsidRDefault="002E0983" w:rsidP="002E0983">
      <w:pPr>
        <w:spacing w:after="0" w:line="240" w:lineRule="auto"/>
        <w:jc w:val="both"/>
        <w:rPr>
          <w:rFonts w:asciiTheme="majorBidi" w:hAnsiTheme="majorBidi" w:cstheme="majorBidi"/>
          <w:bCs/>
          <w:sz w:val="20"/>
          <w:szCs w:val="20"/>
        </w:rPr>
      </w:pPr>
    </w:p>
    <w:p w:rsidR="004D6E08" w:rsidRDefault="004D6E08" w:rsidP="004D6E08">
      <w:pPr>
        <w:spacing w:after="0" w:line="240" w:lineRule="auto"/>
        <w:jc w:val="both"/>
        <w:rPr>
          <w:rFonts w:ascii="Times New Roman" w:hAnsi="Times New Roman"/>
          <w:sz w:val="20"/>
          <w:szCs w:val="20"/>
        </w:rPr>
      </w:pPr>
    </w:p>
    <w:sectPr w:rsidR="004D6E08" w:rsidSect="004E7E34">
      <w:headerReference w:type="even" r:id="rId19"/>
      <w:headerReference w:type="default" r:id="rId20"/>
      <w:footerReference w:type="even" r:id="rId21"/>
      <w:footerReference w:type="default" r:id="rId22"/>
      <w:pgSz w:w="11906" w:h="16838" w:code="9"/>
      <w:pgMar w:top="1800" w:right="1440" w:bottom="1699" w:left="1440" w:header="720" w:footer="720" w:gutter="0"/>
      <w:pgNumType w:start="139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4D6E08" w:rsidRDefault="00C0756D" w:rsidP="004D6E08">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D1593">
          <w:rPr>
            <w:rFonts w:ascii="Times New Roman" w:hAnsi="Times New Roman"/>
            <w:noProof/>
          </w:rPr>
          <w:t>1396</w:t>
        </w:r>
        <w:r w:rsidRPr="00C0756D">
          <w:rPr>
            <w:rFonts w:ascii="Times New Roman" w:hAnsi="Times New Roman"/>
            <w:noProof/>
          </w:rPr>
          <w:fldChar w:fldCharType="end"/>
        </w:r>
      </w:p>
      <w:p w:rsidR="004D6E08" w:rsidRDefault="004D6E08" w:rsidP="004D6E08">
        <w:pPr>
          <w:pStyle w:val="Footer"/>
          <w:jc w:val="right"/>
          <w:rPr>
            <w:rFonts w:ascii="Times New Roman" w:hAnsi="Times New Roman"/>
            <w:noProof/>
            <w:lang w:val="en-US"/>
          </w:rPr>
        </w:pPr>
      </w:p>
      <w:p w:rsidR="00DB4626" w:rsidRPr="002E0983" w:rsidRDefault="00BD1593" w:rsidP="002E0983">
        <w:pPr>
          <w:pStyle w:val="Footer"/>
          <w:jc w:val="right"/>
          <w:rPr>
            <w:rFonts w:ascii="Times New Roman" w:hAnsi="Times New Roman"/>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2E0983" w:rsidRDefault="00C0756D" w:rsidP="002E0983">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D1593">
          <w:rPr>
            <w:rFonts w:ascii="Times New Roman" w:hAnsi="Times New Roman"/>
            <w:noProof/>
          </w:rPr>
          <w:t>1397</w:t>
        </w:r>
        <w:r w:rsidRPr="00C0756D">
          <w:rPr>
            <w:rFonts w:ascii="Times New Roman" w:hAnsi="Times New Roman"/>
            <w:noProof/>
          </w:rPr>
          <w:fldChar w:fldCharType="end"/>
        </w:r>
      </w:p>
      <w:p w:rsidR="002E0983" w:rsidRDefault="002E0983" w:rsidP="002E0983">
        <w:pPr>
          <w:pStyle w:val="Footer"/>
          <w:rPr>
            <w:rFonts w:ascii="Times New Roman" w:hAnsi="Times New Roman"/>
            <w:noProof/>
            <w:lang w:val="en-US"/>
          </w:rPr>
        </w:pPr>
      </w:p>
      <w:p w:rsidR="00DB4626" w:rsidRPr="002E0983" w:rsidRDefault="00BD1593" w:rsidP="002E0983">
        <w:pPr>
          <w:pStyle w:val="Footer"/>
          <w:rPr>
            <w:rFonts w:ascii="Times New Roman" w:hAnsi="Times New Roman"/>
            <w:noProof/>
            <w:lang w:val="en-U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584156">
      <w:rPr>
        <w:rFonts w:ascii="Times New Roman" w:hAnsi="Times New Roman"/>
        <w:i/>
        <w:lang w:val="en-US"/>
      </w:rPr>
      <w:t>No 6</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4E7E34">
      <w:rPr>
        <w:rFonts w:ascii="Times New Roman" w:hAnsi="Times New Roman"/>
        <w:i/>
        <w:lang w:val="en-US"/>
      </w:rPr>
      <w:t>1390</w:t>
    </w:r>
    <w:r w:rsidR="004B43FF">
      <w:rPr>
        <w:rFonts w:ascii="Times New Roman" w:hAnsi="Times New Roman"/>
        <w:i/>
        <w:lang w:val="en-US"/>
      </w:rPr>
      <w:t xml:space="preserve"> </w:t>
    </w:r>
    <w:r w:rsidR="00583C85">
      <w:rPr>
        <w:rFonts w:ascii="Times New Roman" w:hAnsi="Times New Roman"/>
        <w:i/>
        <w:lang w:val="en-US"/>
      </w:rPr>
      <w:t>-</w:t>
    </w:r>
    <w:r w:rsidR="004E7E34">
      <w:rPr>
        <w:rFonts w:ascii="Times New Roman" w:hAnsi="Times New Roman"/>
        <w:i/>
        <w:lang w:val="en-US"/>
      </w:rPr>
      <w:t xml:space="preserve"> 1397</w:t>
    </w:r>
  </w:p>
  <w:p w:rsidR="00DB4626" w:rsidRPr="002E0983" w:rsidRDefault="006A3A0F" w:rsidP="002E0983">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C5261">
      <w:rPr>
        <w:rFonts w:ascii="Times New Roman" w:hAnsi="Times New Roman"/>
        <w:i/>
        <w:lang w:val="en-US"/>
      </w:rPr>
      <w:t>.doi.org/10.17576/mjas-2016-2006</w:t>
    </w:r>
    <w:r w:rsidR="004E7E34">
      <w:rPr>
        <w:rFonts w:ascii="Times New Roman" w:hAnsi="Times New Roman"/>
        <w:i/>
        <w:lang w:val="en-US"/>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626" w:rsidRPr="002E0983" w:rsidRDefault="00021E9E" w:rsidP="002E0983">
    <w:pPr>
      <w:pStyle w:val="Title"/>
      <w:ind w:left="2340" w:hanging="2340"/>
      <w:contextualSpacing w:val="0"/>
      <w:jc w:val="left"/>
      <w:rPr>
        <w:rFonts w:asciiTheme="majorBidi" w:hAnsiTheme="majorBidi"/>
        <w:sz w:val="20"/>
        <w:szCs w:val="20"/>
        <w:lang w:val="en-US"/>
      </w:rPr>
    </w:pPr>
    <w:r>
      <w:rPr>
        <w:caps w:val="0"/>
        <w:sz w:val="20"/>
        <w:szCs w:val="20"/>
        <w:lang w:val="en-US"/>
      </w:rPr>
      <w:t>Mohd Saufi &amp; Syed Shatir</w:t>
    </w:r>
    <w:r w:rsidR="008E6968" w:rsidRPr="00021E9E">
      <w:rPr>
        <w:sz w:val="20"/>
        <w:szCs w:val="20"/>
        <w:lang w:val="en-US"/>
      </w:rPr>
      <w:t xml:space="preserve">:  </w:t>
    </w:r>
    <w:r w:rsidRPr="00021E9E">
      <w:rPr>
        <w:sz w:val="20"/>
        <w:szCs w:val="20"/>
        <w:lang w:val="en-US"/>
      </w:rPr>
      <w:t xml:space="preserve"> </w:t>
    </w:r>
    <w:r w:rsidRPr="00021E9E">
      <w:rPr>
        <w:rFonts w:asciiTheme="majorBidi" w:hAnsiTheme="majorBidi"/>
        <w:sz w:val="20"/>
        <w:szCs w:val="20"/>
      </w:rPr>
      <w:t>METHANE ADSORPTION PERFORMANCE OF THE PALM KERNEL SHELL-DERIVED CARBON MATERIAL ACTIVATED USING CO</w:t>
    </w:r>
    <w:r w:rsidRPr="00021E9E">
      <w:rPr>
        <w:rFonts w:asciiTheme="majorBidi" w:hAnsiTheme="majorBidi"/>
        <w:sz w:val="20"/>
        <w:szCs w:val="20"/>
        <w:vertAlign w:val="subscript"/>
      </w:rPr>
      <w:t>2</w:t>
    </w:r>
    <w:r w:rsidRPr="00021E9E">
      <w:rPr>
        <w:rFonts w:asciiTheme="majorBidi" w:hAnsiTheme="majorBidi"/>
        <w:sz w:val="20"/>
        <w:szCs w:val="20"/>
      </w:rPr>
      <w:t>-STEAM SEQUENTIAL COMBINATION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75C"/>
    <w:multiLevelType w:val="hybridMultilevel"/>
    <w:tmpl w:val="A164F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21E9E"/>
    <w:rsid w:val="00084936"/>
    <w:rsid w:val="000C49FF"/>
    <w:rsid w:val="000C5261"/>
    <w:rsid w:val="000E5AF1"/>
    <w:rsid w:val="000F77DA"/>
    <w:rsid w:val="001068E8"/>
    <w:rsid w:val="00117BCD"/>
    <w:rsid w:val="00161E12"/>
    <w:rsid w:val="001C51DB"/>
    <w:rsid w:val="001D035A"/>
    <w:rsid w:val="001D3855"/>
    <w:rsid w:val="001D6F2C"/>
    <w:rsid w:val="00221D39"/>
    <w:rsid w:val="00254A5A"/>
    <w:rsid w:val="00295E6F"/>
    <w:rsid w:val="002B188F"/>
    <w:rsid w:val="002B3BD8"/>
    <w:rsid w:val="002D704D"/>
    <w:rsid w:val="002E0983"/>
    <w:rsid w:val="002E3003"/>
    <w:rsid w:val="002F3F91"/>
    <w:rsid w:val="00304767"/>
    <w:rsid w:val="00304B34"/>
    <w:rsid w:val="003106FE"/>
    <w:rsid w:val="00361BAF"/>
    <w:rsid w:val="00367D1F"/>
    <w:rsid w:val="00373A9B"/>
    <w:rsid w:val="00383F26"/>
    <w:rsid w:val="003869D7"/>
    <w:rsid w:val="003A4B60"/>
    <w:rsid w:val="003D585B"/>
    <w:rsid w:val="003D73C9"/>
    <w:rsid w:val="003E7DA6"/>
    <w:rsid w:val="003F12FF"/>
    <w:rsid w:val="003F5CE9"/>
    <w:rsid w:val="00451D45"/>
    <w:rsid w:val="004760D4"/>
    <w:rsid w:val="00494C46"/>
    <w:rsid w:val="004B43FF"/>
    <w:rsid w:val="004D6E08"/>
    <w:rsid w:val="004E7E34"/>
    <w:rsid w:val="00502641"/>
    <w:rsid w:val="00545363"/>
    <w:rsid w:val="00583C85"/>
    <w:rsid w:val="00584156"/>
    <w:rsid w:val="005C6768"/>
    <w:rsid w:val="005E5FC7"/>
    <w:rsid w:val="00634C25"/>
    <w:rsid w:val="006416AB"/>
    <w:rsid w:val="006768E9"/>
    <w:rsid w:val="00687982"/>
    <w:rsid w:val="00695D0E"/>
    <w:rsid w:val="006A3A0F"/>
    <w:rsid w:val="006B3EC8"/>
    <w:rsid w:val="006C5306"/>
    <w:rsid w:val="006D695E"/>
    <w:rsid w:val="00700C44"/>
    <w:rsid w:val="00725A6A"/>
    <w:rsid w:val="00730CB3"/>
    <w:rsid w:val="007943F3"/>
    <w:rsid w:val="007A738C"/>
    <w:rsid w:val="007B1349"/>
    <w:rsid w:val="007D4E2A"/>
    <w:rsid w:val="007E25BD"/>
    <w:rsid w:val="00801E18"/>
    <w:rsid w:val="00802C35"/>
    <w:rsid w:val="0082181A"/>
    <w:rsid w:val="008B470E"/>
    <w:rsid w:val="008C14D6"/>
    <w:rsid w:val="008D62FA"/>
    <w:rsid w:val="008E1211"/>
    <w:rsid w:val="008E5BBF"/>
    <w:rsid w:val="008E6968"/>
    <w:rsid w:val="00900A1F"/>
    <w:rsid w:val="00966022"/>
    <w:rsid w:val="009B5153"/>
    <w:rsid w:val="00A14DB9"/>
    <w:rsid w:val="00A4762A"/>
    <w:rsid w:val="00A74A7E"/>
    <w:rsid w:val="00AD1B8A"/>
    <w:rsid w:val="00AE713F"/>
    <w:rsid w:val="00B1121C"/>
    <w:rsid w:val="00B25B65"/>
    <w:rsid w:val="00B2770A"/>
    <w:rsid w:val="00B314AD"/>
    <w:rsid w:val="00B75BF6"/>
    <w:rsid w:val="00BA1F7B"/>
    <w:rsid w:val="00BB124E"/>
    <w:rsid w:val="00BB58AF"/>
    <w:rsid w:val="00BD1593"/>
    <w:rsid w:val="00BE7C30"/>
    <w:rsid w:val="00C055BF"/>
    <w:rsid w:val="00C0756D"/>
    <w:rsid w:val="00C2226A"/>
    <w:rsid w:val="00C94D92"/>
    <w:rsid w:val="00C97340"/>
    <w:rsid w:val="00CA513F"/>
    <w:rsid w:val="00CF05FF"/>
    <w:rsid w:val="00D340BB"/>
    <w:rsid w:val="00D3412E"/>
    <w:rsid w:val="00D505D5"/>
    <w:rsid w:val="00D60EB7"/>
    <w:rsid w:val="00D62D2B"/>
    <w:rsid w:val="00D63C28"/>
    <w:rsid w:val="00D75B35"/>
    <w:rsid w:val="00D76E09"/>
    <w:rsid w:val="00D9736F"/>
    <w:rsid w:val="00D9792A"/>
    <w:rsid w:val="00DB4626"/>
    <w:rsid w:val="00DD377F"/>
    <w:rsid w:val="00E11CC0"/>
    <w:rsid w:val="00E25547"/>
    <w:rsid w:val="00E2773B"/>
    <w:rsid w:val="00E3287E"/>
    <w:rsid w:val="00E45942"/>
    <w:rsid w:val="00E52837"/>
    <w:rsid w:val="00E66197"/>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5E5FC7"/>
    <w:pPr>
      <w:spacing w:line="240" w:lineRule="auto"/>
    </w:pPr>
    <w:rPr>
      <w:rFonts w:asciiTheme="minorHAnsi" w:eastAsiaTheme="minorEastAsia" w:hAnsiTheme="minorHAnsi" w:cstheme="minorBidi"/>
      <w:b/>
      <w:bCs/>
      <w:color w:val="4F81BD" w:themeColor="accent1"/>
      <w:sz w:val="18"/>
      <w:szCs w:val="18"/>
      <w:lang w:val="en-MY" w:eastAsia="en-MY" w:bidi="ar-SA"/>
    </w:rPr>
  </w:style>
  <w:style w:type="table" w:styleId="TableGrid">
    <w:name w:val="Table Grid"/>
    <w:basedOn w:val="TableNormal"/>
    <w:uiPriority w:val="39"/>
    <w:rsid w:val="005E5FC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5E5FC7"/>
    <w:pPr>
      <w:spacing w:line="240" w:lineRule="auto"/>
    </w:pPr>
    <w:rPr>
      <w:rFonts w:asciiTheme="minorHAnsi" w:eastAsiaTheme="minorEastAsia" w:hAnsiTheme="minorHAnsi" w:cstheme="minorBidi"/>
      <w:b/>
      <w:bCs/>
      <w:color w:val="4F81BD" w:themeColor="accent1"/>
      <w:sz w:val="18"/>
      <w:szCs w:val="18"/>
      <w:lang w:val="en-MY" w:eastAsia="en-MY" w:bidi="ar-SA"/>
    </w:rPr>
  </w:style>
  <w:style w:type="table" w:styleId="TableGrid">
    <w:name w:val="Table Grid"/>
    <w:basedOn w:val="TableNormal"/>
    <w:uiPriority w:val="39"/>
    <w:rsid w:val="005E5FC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Drawing111111.vsdx"/><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Visio_Drawing1222222.vsdx"/><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20PC\Desktop\My%20Master\Results\Objective%202\BET%20Obj%202%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20PC\Desktop\My%20Master\Results\Objective%202\BET%20Obj%202%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20PC\Desktop\Adsoprtion%20Objective%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20PC\Desktop\Adsoprtion%20Objective%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8034144099941"/>
          <c:y val="0.11885495621458531"/>
          <c:w val="0.78784457580784595"/>
          <c:h val="0.72622598645757519"/>
        </c:manualLayout>
      </c:layout>
      <c:scatterChart>
        <c:scatterStyle val="smoothMarker"/>
        <c:varyColors val="0"/>
        <c:ser>
          <c:idx val="0"/>
          <c:order val="0"/>
          <c:tx>
            <c:v>Adsorption</c:v>
          </c:tx>
          <c:spPr>
            <a:ln w="19050" cap="rnd">
              <a:solidFill>
                <a:srgbClr val="002060"/>
              </a:solidFill>
              <a:round/>
            </a:ln>
            <a:effectLst/>
          </c:spPr>
          <c:marker>
            <c:symbol val="circle"/>
            <c:size val="5"/>
            <c:spPr>
              <a:solidFill>
                <a:srgbClr val="002060"/>
              </a:solidFill>
              <a:ln w="9525">
                <a:solidFill>
                  <a:srgbClr val="002060"/>
                </a:solidFill>
              </a:ln>
              <a:effectLst/>
            </c:spPr>
          </c:marker>
          <c:xVal>
            <c:numRef>
              <c:f>Sheet3!$B$45:$B$79</c:f>
              <c:numCache>
                <c:formatCode>General</c:formatCode>
                <c:ptCount val="35"/>
                <c:pt idx="0">
                  <c:v>5.0787999999999996E-3</c:v>
                </c:pt>
                <c:pt idx="1">
                  <c:v>7.8960000000000002E-3</c:v>
                </c:pt>
                <c:pt idx="2">
                  <c:v>5.3893000000000003E-2</c:v>
                </c:pt>
                <c:pt idx="3">
                  <c:v>6.3303999999999999E-2</c:v>
                </c:pt>
                <c:pt idx="4">
                  <c:v>7.1029999999999996E-2</c:v>
                </c:pt>
                <c:pt idx="5">
                  <c:v>8.2819000000000004E-2</c:v>
                </c:pt>
                <c:pt idx="6">
                  <c:v>9.1699000000000003E-2</c:v>
                </c:pt>
                <c:pt idx="7">
                  <c:v>0.1014</c:v>
                </c:pt>
                <c:pt idx="8">
                  <c:v>0.12781000000000001</c:v>
                </c:pt>
                <c:pt idx="9">
                  <c:v>0.15168999999999999</c:v>
                </c:pt>
                <c:pt idx="10">
                  <c:v>0.17824999999999999</c:v>
                </c:pt>
                <c:pt idx="11">
                  <c:v>0.20069999999999999</c:v>
                </c:pt>
                <c:pt idx="12">
                  <c:v>0.22656999999999999</c:v>
                </c:pt>
                <c:pt idx="13">
                  <c:v>0.25270999999999999</c:v>
                </c:pt>
                <c:pt idx="14">
                  <c:v>0.28005999999999998</c:v>
                </c:pt>
                <c:pt idx="15">
                  <c:v>0.30030000000000001</c:v>
                </c:pt>
                <c:pt idx="16">
                  <c:v>0.35425000000000001</c:v>
                </c:pt>
                <c:pt idx="17">
                  <c:v>0.40679999999999999</c:v>
                </c:pt>
                <c:pt idx="18">
                  <c:v>0.44903999999999999</c:v>
                </c:pt>
                <c:pt idx="19">
                  <c:v>0.49641000000000002</c:v>
                </c:pt>
                <c:pt idx="20">
                  <c:v>0.54820999999999998</c:v>
                </c:pt>
                <c:pt idx="21">
                  <c:v>0.59887000000000001</c:v>
                </c:pt>
                <c:pt idx="22">
                  <c:v>0.64868999999999999</c:v>
                </c:pt>
                <c:pt idx="23">
                  <c:v>0.67930999999999997</c:v>
                </c:pt>
                <c:pt idx="24">
                  <c:v>0.70479999999999998</c:v>
                </c:pt>
                <c:pt idx="25">
                  <c:v>0.74636999999999998</c:v>
                </c:pt>
                <c:pt idx="26">
                  <c:v>0.77705000000000002</c:v>
                </c:pt>
                <c:pt idx="27">
                  <c:v>0.80217000000000005</c:v>
                </c:pt>
                <c:pt idx="28">
                  <c:v>0.85145999999999999</c:v>
                </c:pt>
                <c:pt idx="29">
                  <c:v>0.87231999999999998</c:v>
                </c:pt>
                <c:pt idx="30">
                  <c:v>0.90108999999999995</c:v>
                </c:pt>
                <c:pt idx="31">
                  <c:v>0.92586000000000002</c:v>
                </c:pt>
                <c:pt idx="32">
                  <c:v>0.94906999999999997</c:v>
                </c:pt>
                <c:pt idx="33">
                  <c:v>0.97599000000000002</c:v>
                </c:pt>
                <c:pt idx="34">
                  <c:v>0.99465000000000003</c:v>
                </c:pt>
              </c:numCache>
            </c:numRef>
          </c:xVal>
          <c:yVal>
            <c:numRef>
              <c:f>Sheet3!$C$45:$C$79</c:f>
              <c:numCache>
                <c:formatCode>General</c:formatCode>
                <c:ptCount val="35"/>
                <c:pt idx="0">
                  <c:v>284.81729999999999</c:v>
                </c:pt>
                <c:pt idx="1">
                  <c:v>297.48669999999998</c:v>
                </c:pt>
                <c:pt idx="2">
                  <c:v>376.97399999999999</c:v>
                </c:pt>
                <c:pt idx="3">
                  <c:v>386.6071</c:v>
                </c:pt>
                <c:pt idx="4">
                  <c:v>394.00970000000001</c:v>
                </c:pt>
                <c:pt idx="5">
                  <c:v>404.38639999999998</c:v>
                </c:pt>
                <c:pt idx="6">
                  <c:v>411.43830000000003</c:v>
                </c:pt>
                <c:pt idx="7">
                  <c:v>418.7987</c:v>
                </c:pt>
                <c:pt idx="8">
                  <c:v>436.35059999999999</c:v>
                </c:pt>
                <c:pt idx="9">
                  <c:v>449.6558</c:v>
                </c:pt>
                <c:pt idx="10">
                  <c:v>461.87979999999999</c:v>
                </c:pt>
                <c:pt idx="11">
                  <c:v>470.76949999999999</c:v>
                </c:pt>
                <c:pt idx="12">
                  <c:v>479.32139999999998</c:v>
                </c:pt>
                <c:pt idx="13">
                  <c:v>486.93830000000003</c:v>
                </c:pt>
                <c:pt idx="14">
                  <c:v>493.1071</c:v>
                </c:pt>
                <c:pt idx="15">
                  <c:v>496.81169999999997</c:v>
                </c:pt>
                <c:pt idx="16">
                  <c:v>504.61040000000003</c:v>
                </c:pt>
                <c:pt idx="17">
                  <c:v>510.23379999999997</c:v>
                </c:pt>
                <c:pt idx="18">
                  <c:v>514.07140000000004</c:v>
                </c:pt>
                <c:pt idx="19">
                  <c:v>519.12990000000002</c:v>
                </c:pt>
                <c:pt idx="20">
                  <c:v>523.4384</c:v>
                </c:pt>
                <c:pt idx="21">
                  <c:v>527.67529999999999</c:v>
                </c:pt>
                <c:pt idx="22">
                  <c:v>532.21429999999998</c:v>
                </c:pt>
                <c:pt idx="23">
                  <c:v>534.87019999999995</c:v>
                </c:pt>
                <c:pt idx="24">
                  <c:v>537.41240000000005</c:v>
                </c:pt>
                <c:pt idx="25">
                  <c:v>543.44479999999999</c:v>
                </c:pt>
                <c:pt idx="26">
                  <c:v>547.23689999999999</c:v>
                </c:pt>
                <c:pt idx="27">
                  <c:v>551.08439999999996</c:v>
                </c:pt>
                <c:pt idx="28">
                  <c:v>561.37990000000002</c:v>
                </c:pt>
                <c:pt idx="29">
                  <c:v>567.85389999999995</c:v>
                </c:pt>
                <c:pt idx="30">
                  <c:v>580.64610000000005</c:v>
                </c:pt>
                <c:pt idx="31">
                  <c:v>593.06169999999997</c:v>
                </c:pt>
                <c:pt idx="32">
                  <c:v>606.59090000000003</c:v>
                </c:pt>
                <c:pt idx="33">
                  <c:v>625.28890000000001</c:v>
                </c:pt>
                <c:pt idx="34">
                  <c:v>644.94159999999999</c:v>
                </c:pt>
              </c:numCache>
            </c:numRef>
          </c:yVal>
          <c:smooth val="1"/>
          <c:extLst xmlns:c16r2="http://schemas.microsoft.com/office/drawing/2015/06/chart">
            <c:ext xmlns:c16="http://schemas.microsoft.com/office/drawing/2014/chart" uri="{C3380CC4-5D6E-409C-BE32-E72D297353CC}">
              <c16:uniqueId val="{00000000-ADE0-45F5-95A7-4912B57AF7CE}"/>
            </c:ext>
          </c:extLst>
        </c:ser>
        <c:ser>
          <c:idx val="1"/>
          <c:order val="1"/>
          <c:tx>
            <c:v>Desorption</c:v>
          </c:tx>
          <c:spPr>
            <a:ln w="19050" cap="rnd">
              <a:solidFill>
                <a:srgbClr val="FF0000"/>
              </a:solidFill>
              <a:round/>
            </a:ln>
            <a:effectLst/>
          </c:spPr>
          <c:marker>
            <c:symbol val="circle"/>
            <c:size val="5"/>
            <c:spPr>
              <a:solidFill>
                <a:srgbClr val="FF0000"/>
              </a:solidFill>
              <a:ln w="9525">
                <a:solidFill>
                  <a:srgbClr val="FF0000"/>
                </a:solidFill>
              </a:ln>
              <a:effectLst/>
            </c:spPr>
          </c:marker>
          <c:xVal>
            <c:numRef>
              <c:f>Sheet3!$B$79:$B$113</c:f>
              <c:numCache>
                <c:formatCode>General</c:formatCode>
                <c:ptCount val="35"/>
                <c:pt idx="0">
                  <c:v>0.99465000000000003</c:v>
                </c:pt>
                <c:pt idx="1">
                  <c:v>0.97148999999999996</c:v>
                </c:pt>
                <c:pt idx="2">
                  <c:v>0.94662999999999997</c:v>
                </c:pt>
                <c:pt idx="3">
                  <c:v>0.92876999999999998</c:v>
                </c:pt>
                <c:pt idx="4">
                  <c:v>0.89754</c:v>
                </c:pt>
                <c:pt idx="5">
                  <c:v>0.87680999999999998</c:v>
                </c:pt>
                <c:pt idx="6">
                  <c:v>0.84614999999999996</c:v>
                </c:pt>
                <c:pt idx="7">
                  <c:v>0.80117000000000005</c:v>
                </c:pt>
                <c:pt idx="8">
                  <c:v>0.77644999999999997</c:v>
                </c:pt>
                <c:pt idx="9">
                  <c:v>0.75041000000000002</c:v>
                </c:pt>
                <c:pt idx="10">
                  <c:v>0.70323999999999998</c:v>
                </c:pt>
                <c:pt idx="11">
                  <c:v>0.67325999999999997</c:v>
                </c:pt>
                <c:pt idx="12">
                  <c:v>0.64670000000000005</c:v>
                </c:pt>
                <c:pt idx="13">
                  <c:v>0.60277999999999998</c:v>
                </c:pt>
                <c:pt idx="14">
                  <c:v>0.55335000000000001</c:v>
                </c:pt>
                <c:pt idx="15">
                  <c:v>0.49745</c:v>
                </c:pt>
                <c:pt idx="16">
                  <c:v>0.44334000000000001</c:v>
                </c:pt>
                <c:pt idx="17">
                  <c:v>0.40353</c:v>
                </c:pt>
                <c:pt idx="18">
                  <c:v>0.34542</c:v>
                </c:pt>
                <c:pt idx="19">
                  <c:v>0.29659000000000002</c:v>
                </c:pt>
                <c:pt idx="20">
                  <c:v>0.27627000000000002</c:v>
                </c:pt>
                <c:pt idx="21">
                  <c:v>0.24562999999999999</c:v>
                </c:pt>
                <c:pt idx="22">
                  <c:v>0.22842000000000001</c:v>
                </c:pt>
                <c:pt idx="23">
                  <c:v>0.20041999999999999</c:v>
                </c:pt>
                <c:pt idx="24">
                  <c:v>0.17610000000000001</c:v>
                </c:pt>
                <c:pt idx="25">
                  <c:v>0.15314</c:v>
                </c:pt>
                <c:pt idx="26">
                  <c:v>0.12518000000000001</c:v>
                </c:pt>
                <c:pt idx="27">
                  <c:v>0.10095999999999999</c:v>
                </c:pt>
                <c:pt idx="28">
                  <c:v>8.9865E-2</c:v>
                </c:pt>
                <c:pt idx="29">
                  <c:v>7.9808000000000004E-2</c:v>
                </c:pt>
                <c:pt idx="30">
                  <c:v>7.0261000000000004E-2</c:v>
                </c:pt>
                <c:pt idx="31">
                  <c:v>6.0990000000000003E-2</c:v>
                </c:pt>
                <c:pt idx="32">
                  <c:v>5.1963000000000002E-2</c:v>
                </c:pt>
                <c:pt idx="33">
                  <c:v>1.3278E-2</c:v>
                </c:pt>
                <c:pt idx="34">
                  <c:v>4.9249999999999997E-3</c:v>
                </c:pt>
              </c:numCache>
            </c:numRef>
          </c:xVal>
          <c:yVal>
            <c:numRef>
              <c:f>Sheet3!$C$79:$C$113</c:f>
              <c:numCache>
                <c:formatCode>General</c:formatCode>
                <c:ptCount val="35"/>
                <c:pt idx="0">
                  <c:v>644.94159999999999</c:v>
                </c:pt>
                <c:pt idx="1">
                  <c:v>633.35389999999995</c:v>
                </c:pt>
                <c:pt idx="2">
                  <c:v>622.39610000000005</c:v>
                </c:pt>
                <c:pt idx="3">
                  <c:v>615.09090000000003</c:v>
                </c:pt>
                <c:pt idx="4">
                  <c:v>603.43830000000003</c:v>
                </c:pt>
                <c:pt idx="5">
                  <c:v>597.32140000000004</c:v>
                </c:pt>
                <c:pt idx="6">
                  <c:v>586.39279999999997</c:v>
                </c:pt>
                <c:pt idx="7">
                  <c:v>572.51949999999999</c:v>
                </c:pt>
                <c:pt idx="8">
                  <c:v>566.98050000000001</c:v>
                </c:pt>
                <c:pt idx="9">
                  <c:v>561.83119999999997</c:v>
                </c:pt>
                <c:pt idx="10">
                  <c:v>556.11689999999999</c:v>
                </c:pt>
                <c:pt idx="11">
                  <c:v>552.36689999999999</c:v>
                </c:pt>
                <c:pt idx="12">
                  <c:v>549.17859999999996</c:v>
                </c:pt>
                <c:pt idx="13">
                  <c:v>544.06820000000005</c:v>
                </c:pt>
                <c:pt idx="14">
                  <c:v>539.12339999999995</c:v>
                </c:pt>
                <c:pt idx="15">
                  <c:v>531.03899999999999</c:v>
                </c:pt>
                <c:pt idx="16">
                  <c:v>515.90909999999997</c:v>
                </c:pt>
                <c:pt idx="17">
                  <c:v>511.26620000000003</c:v>
                </c:pt>
                <c:pt idx="18">
                  <c:v>504.23050000000001</c:v>
                </c:pt>
                <c:pt idx="19">
                  <c:v>496.77269999999999</c:v>
                </c:pt>
                <c:pt idx="20">
                  <c:v>492.7045</c:v>
                </c:pt>
                <c:pt idx="21">
                  <c:v>485.83449999999999</c:v>
                </c:pt>
                <c:pt idx="22">
                  <c:v>480.94479999999999</c:v>
                </c:pt>
                <c:pt idx="23">
                  <c:v>471.40910000000002</c:v>
                </c:pt>
                <c:pt idx="24">
                  <c:v>461.65589999999997</c:v>
                </c:pt>
                <c:pt idx="25">
                  <c:v>450.69810000000001</c:v>
                </c:pt>
                <c:pt idx="26">
                  <c:v>435.04539999999997</c:v>
                </c:pt>
                <c:pt idx="27">
                  <c:v>418.9513</c:v>
                </c:pt>
                <c:pt idx="28">
                  <c:v>410.49680000000001</c:v>
                </c:pt>
                <c:pt idx="29">
                  <c:v>402.16879999999998</c:v>
                </c:pt>
                <c:pt idx="30">
                  <c:v>393.6071</c:v>
                </c:pt>
                <c:pt idx="31">
                  <c:v>384.64609999999999</c:v>
                </c:pt>
                <c:pt idx="32">
                  <c:v>375.13310000000001</c:v>
                </c:pt>
                <c:pt idx="33">
                  <c:v>314.786</c:v>
                </c:pt>
                <c:pt idx="34">
                  <c:v>284.08409999999998</c:v>
                </c:pt>
              </c:numCache>
            </c:numRef>
          </c:yVal>
          <c:smooth val="1"/>
          <c:extLst xmlns:c16r2="http://schemas.microsoft.com/office/drawing/2015/06/chart">
            <c:ext xmlns:c16="http://schemas.microsoft.com/office/drawing/2014/chart" uri="{C3380CC4-5D6E-409C-BE32-E72D297353CC}">
              <c16:uniqueId val="{00000001-ADE0-45F5-95A7-4912B57AF7CE}"/>
            </c:ext>
          </c:extLst>
        </c:ser>
        <c:dLbls>
          <c:showLegendKey val="0"/>
          <c:showVal val="0"/>
          <c:showCatName val="0"/>
          <c:showSerName val="0"/>
          <c:showPercent val="0"/>
          <c:showBubbleSize val="0"/>
        </c:dLbls>
        <c:axId val="45107840"/>
        <c:axId val="45122688"/>
      </c:scatterChart>
      <c:valAx>
        <c:axId val="45107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a:solidFill>
                      <a:schemeClr val="tx1"/>
                    </a:solidFill>
                  </a:rPr>
                  <a:t>Relative</a:t>
                </a:r>
                <a:r>
                  <a:rPr lang="en-MY" baseline="0">
                    <a:solidFill>
                      <a:schemeClr val="tx1"/>
                    </a:solidFill>
                  </a:rPr>
                  <a:t> Pressure, (P/Po)</a:t>
                </a:r>
                <a:endParaRPr lang="en-MY">
                  <a:solidFill>
                    <a:schemeClr val="tx1"/>
                  </a:solidFill>
                </a:endParaRPr>
              </a:p>
            </c:rich>
          </c:tx>
          <c:layout/>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5122688"/>
        <c:crosses val="autoZero"/>
        <c:crossBetween val="midCat"/>
      </c:valAx>
      <c:valAx>
        <c:axId val="45122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a:solidFill>
                      <a:schemeClr val="tx1"/>
                    </a:solidFill>
                  </a:rPr>
                  <a:t>Volume adsorption (cm</a:t>
                </a:r>
                <a:r>
                  <a:rPr lang="en-MY" baseline="30000">
                    <a:solidFill>
                      <a:schemeClr val="tx1"/>
                    </a:solidFill>
                  </a:rPr>
                  <a:t>3</a:t>
                </a:r>
                <a:r>
                  <a:rPr lang="en-MY" baseline="0">
                    <a:solidFill>
                      <a:schemeClr val="tx1"/>
                    </a:solidFill>
                  </a:rPr>
                  <a:t>/m</a:t>
                </a:r>
                <a:r>
                  <a:rPr lang="en-MY" baseline="30000">
                    <a:solidFill>
                      <a:schemeClr val="tx1"/>
                    </a:solidFill>
                  </a:rPr>
                  <a:t>3</a:t>
                </a:r>
                <a:r>
                  <a:rPr lang="en-MY" baseline="0">
                    <a:solidFill>
                      <a:schemeClr val="tx1"/>
                    </a:solidFill>
                  </a:rPr>
                  <a:t>)</a:t>
                </a:r>
                <a:endParaRPr lang="en-MY" baseline="30000">
                  <a:solidFill>
                    <a:schemeClr val="tx1"/>
                  </a:solidFill>
                </a:endParaRPr>
              </a:p>
            </c:rich>
          </c:tx>
          <c:layout/>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5107840"/>
        <c:crosses val="autoZero"/>
        <c:crossBetween val="midCat"/>
      </c:valAx>
      <c:spPr>
        <a:noFill/>
        <a:ln w="25400">
          <a:noFill/>
        </a:ln>
        <a:effectLst/>
      </c:spPr>
    </c:plotArea>
    <c:legend>
      <c:legendPos val="r"/>
      <c:layout>
        <c:manualLayout>
          <c:xMode val="edge"/>
          <c:yMode val="edge"/>
          <c:x val="0.66971544715447162"/>
          <c:y val="0.52709852444914984"/>
          <c:w val="0.26836566160937197"/>
          <c:h val="0.2291625311541939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75000"/>
          <a:lumOff val="2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30600574242876"/>
          <c:y val="8.1936685288640593E-2"/>
          <c:w val="0.77889935195310822"/>
          <c:h val="0.72665652171736639"/>
        </c:manualLayout>
      </c:layout>
      <c:scatterChart>
        <c:scatterStyle val="lineMarker"/>
        <c:varyColors val="0"/>
        <c:ser>
          <c:idx val="3"/>
          <c:order val="0"/>
          <c:tx>
            <c:v>OPT2</c:v>
          </c:tx>
          <c:spPr>
            <a:ln w="19050" cap="rnd">
              <a:solidFill>
                <a:srgbClr val="002060"/>
              </a:solidFill>
              <a:round/>
            </a:ln>
            <a:effectLst/>
          </c:spPr>
          <c:marker>
            <c:symbol val="circle"/>
            <c:size val="5"/>
            <c:spPr>
              <a:solidFill>
                <a:srgbClr val="002060"/>
              </a:solidFill>
              <a:ln w="9525">
                <a:solidFill>
                  <a:srgbClr val="002060"/>
                </a:solidFill>
              </a:ln>
              <a:effectLst/>
            </c:spPr>
          </c:marker>
          <c:xVal>
            <c:numRef>
              <c:f>Sheet3!$L$6:$L$38</c:f>
              <c:numCache>
                <c:formatCode>General</c:formatCode>
                <c:ptCount val="33"/>
                <c:pt idx="0">
                  <c:v>1.177635</c:v>
                </c:pt>
                <c:pt idx="1">
                  <c:v>1.2318390000000001</c:v>
                </c:pt>
                <c:pt idx="2">
                  <c:v>1.288538</c:v>
                </c:pt>
                <c:pt idx="3">
                  <c:v>1.347847</c:v>
                </c:pt>
                <c:pt idx="4">
                  <c:v>1.4098850000000001</c:v>
                </c:pt>
                <c:pt idx="5">
                  <c:v>1.4747790000000001</c:v>
                </c:pt>
                <c:pt idx="6">
                  <c:v>1.5426600000000001</c:v>
                </c:pt>
                <c:pt idx="7">
                  <c:v>1.6136649999999999</c:v>
                </c:pt>
                <c:pt idx="8">
                  <c:v>1.6879390000000001</c:v>
                </c:pt>
                <c:pt idx="9">
                  <c:v>1.7656310000000002</c:v>
                </c:pt>
                <c:pt idx="10">
                  <c:v>1.8468990000000001</c:v>
                </c:pt>
                <c:pt idx="11">
                  <c:v>1.931908</c:v>
                </c:pt>
                <c:pt idx="12">
                  <c:v>2.0208300000000001</c:v>
                </c:pt>
                <c:pt idx="13">
                  <c:v>2.1138439999999998</c:v>
                </c:pt>
                <c:pt idx="14">
                  <c:v>2.2111399999999999</c:v>
                </c:pt>
                <c:pt idx="15">
                  <c:v>2.3129140000000001</c:v>
                </c:pt>
                <c:pt idx="16">
                  <c:v>2.4193729999999998</c:v>
                </c:pt>
                <c:pt idx="17">
                  <c:v>2.5307310000000003</c:v>
                </c:pt>
                <c:pt idx="18">
                  <c:v>2.6472150000000001</c:v>
                </c:pt>
                <c:pt idx="19">
                  <c:v>2.7690609999999998</c:v>
                </c:pt>
                <c:pt idx="20">
                  <c:v>2.896515</c:v>
                </c:pt>
                <c:pt idx="21">
                  <c:v>3.0298349999999998</c:v>
                </c:pt>
                <c:pt idx="22">
                  <c:v>3.169292</c:v>
                </c:pt>
                <c:pt idx="23">
                  <c:v>3.3151679999999999</c:v>
                </c:pt>
                <c:pt idx="24">
                  <c:v>3.4677579999999999</c:v>
                </c:pt>
                <c:pt idx="25">
                  <c:v>3.6273719999999998</c:v>
                </c:pt>
                <c:pt idx="26">
                  <c:v>3.7943319999999998</c:v>
                </c:pt>
                <c:pt idx="27">
                  <c:v>3.9689770000000002</c:v>
                </c:pt>
                <c:pt idx="28">
                  <c:v>4.1516599999999997</c:v>
                </c:pt>
                <c:pt idx="29">
                  <c:v>4.3427519999999999</c:v>
                </c:pt>
                <c:pt idx="30">
                  <c:v>4.5426400000000005</c:v>
                </c:pt>
                <c:pt idx="31">
                  <c:v>4.751728</c:v>
                </c:pt>
                <c:pt idx="32">
                  <c:v>4.97044</c:v>
                </c:pt>
              </c:numCache>
            </c:numRef>
          </c:xVal>
          <c:yVal>
            <c:numRef>
              <c:f>Sheet3!$M$6:$M$38</c:f>
              <c:numCache>
                <c:formatCode>General</c:formatCode>
                <c:ptCount val="33"/>
                <c:pt idx="0">
                  <c:v>6.0464499999999997E-2</c:v>
                </c:pt>
                <c:pt idx="1">
                  <c:v>8.0089099999999996E-2</c:v>
                </c:pt>
                <c:pt idx="2">
                  <c:v>4.6476200000000002E-2</c:v>
                </c:pt>
                <c:pt idx="3">
                  <c:v>1.08764E-2</c:v>
                </c:pt>
                <c:pt idx="4">
                  <c:v>1.6853300000000002E-2</c:v>
                </c:pt>
                <c:pt idx="5">
                  <c:v>4.2244499999999997E-2</c:v>
                </c:pt>
                <c:pt idx="6">
                  <c:v>5.4907400000000002E-2</c:v>
                </c:pt>
                <c:pt idx="7">
                  <c:v>4.0892100000000001E-2</c:v>
                </c:pt>
                <c:pt idx="8">
                  <c:v>1.98856E-2</c:v>
                </c:pt>
                <c:pt idx="9">
                  <c:v>2.4971699999999999E-2</c:v>
                </c:pt>
                <c:pt idx="10">
                  <c:v>3.5381099999999999E-2</c:v>
                </c:pt>
                <c:pt idx="11">
                  <c:v>2.7374800000000001E-2</c:v>
                </c:pt>
                <c:pt idx="12">
                  <c:v>1.76627E-2</c:v>
                </c:pt>
                <c:pt idx="13">
                  <c:v>6.3681900000000001E-3</c:v>
                </c:pt>
                <c:pt idx="14">
                  <c:v>1.4149800000000001E-2</c:v>
                </c:pt>
                <c:pt idx="15">
                  <c:v>2.2985599999999998E-2</c:v>
                </c:pt>
                <c:pt idx="16">
                  <c:v>1.55354E-2</c:v>
                </c:pt>
                <c:pt idx="17">
                  <c:v>1.51103E-2</c:v>
                </c:pt>
                <c:pt idx="18">
                  <c:v>1.4548200000000001E-2</c:v>
                </c:pt>
                <c:pt idx="19">
                  <c:v>9.7911200000000004E-3</c:v>
                </c:pt>
                <c:pt idx="20">
                  <c:v>5.94073E-3</c:v>
                </c:pt>
                <c:pt idx="21">
                  <c:v>4.33885E-3</c:v>
                </c:pt>
                <c:pt idx="22">
                  <c:v>2.56602E-3</c:v>
                </c:pt>
                <c:pt idx="23">
                  <c:v>2.1028499999999999E-3</c:v>
                </c:pt>
                <c:pt idx="24">
                  <c:v>2.0059100000000001E-3</c:v>
                </c:pt>
                <c:pt idx="25">
                  <c:v>4.5112599999999996E-3</c:v>
                </c:pt>
                <c:pt idx="26">
                  <c:v>8.8530099999999997E-3</c:v>
                </c:pt>
                <c:pt idx="27">
                  <c:v>7.55443E-3</c:v>
                </c:pt>
                <c:pt idx="28">
                  <c:v>3.5223099999999999E-3</c:v>
                </c:pt>
                <c:pt idx="29">
                  <c:v>1.9557799999999998E-3</c:v>
                </c:pt>
                <c:pt idx="30">
                  <c:v>1.39061E-3</c:v>
                </c:pt>
                <c:pt idx="31">
                  <c:v>1.37689E-3</c:v>
                </c:pt>
                <c:pt idx="32">
                  <c:v>9.8760699999999994E-4</c:v>
                </c:pt>
              </c:numCache>
            </c:numRef>
          </c:yVal>
          <c:smooth val="0"/>
          <c:extLst xmlns:c16r2="http://schemas.microsoft.com/office/drawing/2015/06/chart">
            <c:ext xmlns:c16="http://schemas.microsoft.com/office/drawing/2014/chart" uri="{C3380CC4-5D6E-409C-BE32-E72D297353CC}">
              <c16:uniqueId val="{00000000-38EC-4575-94C7-D5599D601223}"/>
            </c:ext>
          </c:extLst>
        </c:ser>
        <c:dLbls>
          <c:showLegendKey val="0"/>
          <c:showVal val="0"/>
          <c:showCatName val="0"/>
          <c:showSerName val="0"/>
          <c:showPercent val="0"/>
          <c:showBubbleSize val="0"/>
        </c:dLbls>
        <c:axId val="45139072"/>
        <c:axId val="45141376"/>
      </c:scatterChart>
      <c:valAx>
        <c:axId val="45139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a:solidFill>
                      <a:schemeClr val="tx1"/>
                    </a:solidFill>
                  </a:rPr>
                  <a:t>Pore</a:t>
                </a:r>
                <a:r>
                  <a:rPr lang="en-MY" baseline="0">
                    <a:solidFill>
                      <a:schemeClr val="tx1"/>
                    </a:solidFill>
                  </a:rPr>
                  <a:t> Width (nm)</a:t>
                </a:r>
                <a:endParaRPr lang="en-MY">
                  <a:solidFill>
                    <a:schemeClr val="tx1"/>
                  </a:solidFill>
                </a:endParaRPr>
              </a:p>
            </c:rich>
          </c:tx>
          <c:layout/>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5141376"/>
        <c:crosses val="autoZero"/>
        <c:crossBetween val="midCat"/>
      </c:valAx>
      <c:valAx>
        <c:axId val="45141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sz="1000" b="0" i="0" u="none" strike="noStrike" baseline="0">
                    <a:solidFill>
                      <a:schemeClr val="tx1"/>
                    </a:solidFill>
                    <a:effectLst/>
                  </a:rPr>
                  <a:t> Pore Voume </a:t>
                </a:r>
                <a:r>
                  <a:rPr lang="en-MY" sz="1000" b="0" i="0" u="none" strike="noStrike" baseline="0">
                    <a:solidFill>
                      <a:schemeClr val="tx1"/>
                    </a:solidFill>
                  </a:rPr>
                  <a:t> (</a:t>
                </a:r>
                <a:r>
                  <a:rPr lang="en-MY" sz="1000" b="0" i="0" u="none" strike="noStrike" baseline="0">
                    <a:solidFill>
                      <a:schemeClr val="tx1"/>
                    </a:solidFill>
                    <a:effectLst/>
                  </a:rPr>
                  <a:t>cm</a:t>
                </a:r>
                <a:r>
                  <a:rPr lang="en-MY" sz="1000" b="0" i="0" u="none" strike="noStrike" baseline="30000">
                    <a:solidFill>
                      <a:schemeClr val="tx1"/>
                    </a:solidFill>
                    <a:effectLst/>
                  </a:rPr>
                  <a:t>3</a:t>
                </a:r>
                <a:r>
                  <a:rPr lang="en-MY" sz="1000" b="0" i="0" u="none" strike="noStrike" baseline="0">
                    <a:solidFill>
                      <a:schemeClr val="tx1"/>
                    </a:solidFill>
                    <a:effectLst/>
                  </a:rPr>
                  <a:t>/g) </a:t>
                </a:r>
                <a:r>
                  <a:rPr lang="en-MY" sz="1000" b="0" i="0" u="none" strike="noStrike" baseline="0">
                    <a:solidFill>
                      <a:schemeClr val="tx1"/>
                    </a:solidFill>
                  </a:rPr>
                  <a:t> </a:t>
                </a:r>
                <a:endParaRPr lang="en-MY">
                  <a:solidFill>
                    <a:schemeClr val="tx1"/>
                  </a:solidFill>
                </a:endParaRP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51390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75000"/>
          <a:lumOff val="2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87988162553507"/>
          <c:y val="0.10176282090876072"/>
          <c:w val="0.76187179622681389"/>
          <c:h val="0.70305547388628509"/>
        </c:manualLayout>
      </c:layout>
      <c:scatterChart>
        <c:scatterStyle val="lineMarker"/>
        <c:varyColors val="0"/>
        <c:ser>
          <c:idx val="0"/>
          <c:order val="0"/>
          <c:tx>
            <c:v>CO2</c:v>
          </c:tx>
          <c:spPr>
            <a:ln w="25400">
              <a:noFill/>
            </a:ln>
          </c:spPr>
          <c:marker>
            <c:symbol val="diamond"/>
            <c:size val="5"/>
          </c:marker>
          <c:trendline>
            <c:trendlineType val="log"/>
            <c:dispRSqr val="0"/>
            <c:dispEq val="0"/>
          </c:trendline>
          <c:trendline>
            <c:trendlineType val="log"/>
            <c:dispRSqr val="0"/>
            <c:dispEq val="0"/>
          </c:trendline>
          <c:xVal>
            <c:numRef>
              <c:f>'CO2'!$B$36:$B$46</c:f>
              <c:numCache>
                <c:formatCode>General</c:formatCode>
                <c:ptCount val="11"/>
                <c:pt idx="0">
                  <c:v>0</c:v>
                </c:pt>
                <c:pt idx="1">
                  <c:v>0.99</c:v>
                </c:pt>
                <c:pt idx="2">
                  <c:v>2.0350000000000001</c:v>
                </c:pt>
                <c:pt idx="3">
                  <c:v>3.06</c:v>
                </c:pt>
                <c:pt idx="4">
                  <c:v>4.0259999999999998</c:v>
                </c:pt>
                <c:pt idx="5">
                  <c:v>5</c:v>
                </c:pt>
                <c:pt idx="6">
                  <c:v>6.01</c:v>
                </c:pt>
                <c:pt idx="7">
                  <c:v>6.98</c:v>
                </c:pt>
                <c:pt idx="8">
                  <c:v>7.9740000000000002</c:v>
                </c:pt>
                <c:pt idx="9">
                  <c:v>9.0150000000000006</c:v>
                </c:pt>
                <c:pt idx="10">
                  <c:v>9.6340000000000003</c:v>
                </c:pt>
              </c:numCache>
            </c:numRef>
          </c:xVal>
          <c:yVal>
            <c:numRef>
              <c:f>'CO2'!$F$36:$F$46</c:f>
              <c:numCache>
                <c:formatCode>0.00</c:formatCode>
                <c:ptCount val="11"/>
                <c:pt idx="0">
                  <c:v>0</c:v>
                </c:pt>
                <c:pt idx="1">
                  <c:v>0.52588104311972073</c:v>
                </c:pt>
                <c:pt idx="2">
                  <c:v>0.99601461584270479</c:v>
                </c:pt>
                <c:pt idx="3">
                  <c:v>1.3861923058010279</c:v>
                </c:pt>
                <c:pt idx="4">
                  <c:v>1.7579360675697584</c:v>
                </c:pt>
                <c:pt idx="5">
                  <c:v>2.1449363419854177</c:v>
                </c:pt>
                <c:pt idx="6">
                  <c:v>2.5030235206351388</c:v>
                </c:pt>
                <c:pt idx="7">
                  <c:v>2.8405809375799946</c:v>
                </c:pt>
                <c:pt idx="8">
                  <c:v>3.1681550909358585</c:v>
                </c:pt>
                <c:pt idx="9">
                  <c:v>3.2301774605439055</c:v>
                </c:pt>
                <c:pt idx="10">
                  <c:v>3.4523988503069414</c:v>
                </c:pt>
              </c:numCache>
            </c:numRef>
          </c:yVal>
          <c:smooth val="0"/>
          <c:extLst xmlns:c16r2="http://schemas.microsoft.com/office/drawing/2015/06/chart">
            <c:ext xmlns:c16="http://schemas.microsoft.com/office/drawing/2014/chart" uri="{C3380CC4-5D6E-409C-BE32-E72D297353CC}">
              <c16:uniqueId val="{00000002-48E0-464B-B6B0-C027DFC74F69}"/>
            </c:ext>
          </c:extLst>
        </c:ser>
        <c:ser>
          <c:idx val="2"/>
          <c:order val="1"/>
          <c:tx>
            <c:v>Steam</c:v>
          </c:tx>
          <c:spPr>
            <a:ln w="28575">
              <a:noFill/>
            </a:ln>
          </c:spPr>
          <c:marker>
            <c:symbol val="triangle"/>
            <c:size val="5"/>
            <c:spPr>
              <a:solidFill>
                <a:srgbClr val="FF0000"/>
              </a:solidFill>
              <a:ln>
                <a:solidFill>
                  <a:srgbClr val="FF0000"/>
                </a:solidFill>
              </a:ln>
            </c:spPr>
          </c:marker>
          <c:xVal>
            <c:numRef>
              <c:f>Steam!$B$36:$B$46</c:f>
              <c:numCache>
                <c:formatCode>General</c:formatCode>
                <c:ptCount val="11"/>
                <c:pt idx="0">
                  <c:v>0</c:v>
                </c:pt>
                <c:pt idx="1">
                  <c:v>1.05</c:v>
                </c:pt>
                <c:pt idx="2">
                  <c:v>2.12</c:v>
                </c:pt>
                <c:pt idx="3">
                  <c:v>3.07</c:v>
                </c:pt>
                <c:pt idx="4">
                  <c:v>4.08</c:v>
                </c:pt>
                <c:pt idx="5">
                  <c:v>5.01</c:v>
                </c:pt>
                <c:pt idx="6">
                  <c:v>5.96</c:v>
                </c:pt>
                <c:pt idx="7">
                  <c:v>7.02</c:v>
                </c:pt>
                <c:pt idx="8">
                  <c:v>8.01</c:v>
                </c:pt>
                <c:pt idx="9">
                  <c:v>8.92</c:v>
                </c:pt>
                <c:pt idx="10">
                  <c:v>9.6300000000000008</c:v>
                </c:pt>
              </c:numCache>
            </c:numRef>
          </c:xVal>
          <c:yVal>
            <c:numRef>
              <c:f>Steam!$F$36:$F$46</c:f>
              <c:numCache>
                <c:formatCode>0.00</c:formatCode>
                <c:ptCount val="11"/>
                <c:pt idx="0">
                  <c:v>0</c:v>
                </c:pt>
                <c:pt idx="1">
                  <c:v>0.60022161900114779</c:v>
                </c:pt>
                <c:pt idx="2">
                  <c:v>1.0878050004769357</c:v>
                </c:pt>
                <c:pt idx="3">
                  <c:v>1.4857955008293158</c:v>
                </c:pt>
                <c:pt idx="4">
                  <c:v>1.9285824417434017</c:v>
                </c:pt>
                <c:pt idx="5">
                  <c:v>2.2744722608886949</c:v>
                </c:pt>
                <c:pt idx="6">
                  <c:v>2.6445863604761843</c:v>
                </c:pt>
                <c:pt idx="7">
                  <c:v>3.0643048002010942</c:v>
                </c:pt>
                <c:pt idx="8">
                  <c:v>3.399238258378309</c:v>
                </c:pt>
                <c:pt idx="9">
                  <c:v>3.7209037970814038</c:v>
                </c:pt>
                <c:pt idx="10">
                  <c:v>3.9675849359518547</c:v>
                </c:pt>
              </c:numCache>
            </c:numRef>
          </c:yVal>
          <c:smooth val="0"/>
          <c:extLst xmlns:c16r2="http://schemas.microsoft.com/office/drawing/2015/06/chart">
            <c:ext xmlns:c16="http://schemas.microsoft.com/office/drawing/2014/chart" uri="{C3380CC4-5D6E-409C-BE32-E72D297353CC}">
              <c16:uniqueId val="{00000003-48E0-464B-B6B0-C027DFC74F69}"/>
            </c:ext>
          </c:extLst>
        </c:ser>
        <c:ser>
          <c:idx val="1"/>
          <c:order val="2"/>
          <c:tx>
            <c:v>CO2 + Steam</c:v>
          </c:tx>
          <c:spPr>
            <a:ln w="28575">
              <a:noFill/>
            </a:ln>
          </c:spPr>
          <c:marker>
            <c:symbol val="square"/>
            <c:size val="5"/>
          </c:marker>
          <c:xVal>
            <c:numRef>
              <c:f>Steam!$B$36:$B$47</c:f>
              <c:numCache>
                <c:formatCode>General</c:formatCode>
                <c:ptCount val="12"/>
                <c:pt idx="0">
                  <c:v>0</c:v>
                </c:pt>
                <c:pt idx="1">
                  <c:v>1.05</c:v>
                </c:pt>
                <c:pt idx="2">
                  <c:v>2.12</c:v>
                </c:pt>
                <c:pt idx="3">
                  <c:v>3.07</c:v>
                </c:pt>
                <c:pt idx="4">
                  <c:v>4.08</c:v>
                </c:pt>
                <c:pt idx="5">
                  <c:v>5.01</c:v>
                </c:pt>
                <c:pt idx="6">
                  <c:v>5.96</c:v>
                </c:pt>
                <c:pt idx="7">
                  <c:v>7.02</c:v>
                </c:pt>
                <c:pt idx="8">
                  <c:v>8.01</c:v>
                </c:pt>
                <c:pt idx="9">
                  <c:v>8.92</c:v>
                </c:pt>
                <c:pt idx="10">
                  <c:v>9.6300000000000008</c:v>
                </c:pt>
              </c:numCache>
            </c:numRef>
          </c:xVal>
          <c:yVal>
            <c:numRef>
              <c:f>'OPT3'!$F$36:$F$47</c:f>
              <c:numCache>
                <c:formatCode>0.000</c:formatCode>
                <c:ptCount val="12"/>
                <c:pt idx="0">
                  <c:v>0</c:v>
                </c:pt>
                <c:pt idx="1">
                  <c:v>1.0357302653003138</c:v>
                </c:pt>
                <c:pt idx="2">
                  <c:v>1.7394468403057224</c:v>
                </c:pt>
                <c:pt idx="3">
                  <c:v>2.4625975902912853</c:v>
                </c:pt>
                <c:pt idx="4">
                  <c:v>3.1475947601256884</c:v>
                </c:pt>
                <c:pt idx="5">
                  <c:v>3.7725221321330928</c:v>
                </c:pt>
                <c:pt idx="6">
                  <c:v>4.4307234322173565</c:v>
                </c:pt>
                <c:pt idx="7">
                  <c:v>4.9825826730857941</c:v>
                </c:pt>
                <c:pt idx="8">
                  <c:v>5.6578205387715927</c:v>
                </c:pt>
                <c:pt idx="9">
                  <c:v>6.2648277087342068</c:v>
                </c:pt>
                <c:pt idx="10">
                  <c:v>6.618684004052434</c:v>
                </c:pt>
                <c:pt idx="11">
                  <c:v>6.7907324996372456</c:v>
                </c:pt>
              </c:numCache>
            </c:numRef>
          </c:yVal>
          <c:smooth val="0"/>
          <c:extLst xmlns:c16r2="http://schemas.microsoft.com/office/drawing/2015/06/chart">
            <c:ext xmlns:c16="http://schemas.microsoft.com/office/drawing/2014/chart" uri="{C3380CC4-5D6E-409C-BE32-E72D297353CC}">
              <c16:uniqueId val="{00000004-48E0-464B-B6B0-C027DFC74F69}"/>
            </c:ext>
          </c:extLst>
        </c:ser>
        <c:dLbls>
          <c:showLegendKey val="0"/>
          <c:showVal val="0"/>
          <c:showCatName val="0"/>
          <c:showSerName val="0"/>
          <c:showPercent val="0"/>
          <c:showBubbleSize val="0"/>
        </c:dLbls>
        <c:axId val="34889088"/>
        <c:axId val="34903552"/>
      </c:scatterChart>
      <c:valAx>
        <c:axId val="34889088"/>
        <c:scaling>
          <c:orientation val="minMax"/>
        </c:scaling>
        <c:delete val="0"/>
        <c:axPos val="b"/>
        <c:title>
          <c:tx>
            <c:rich>
              <a:bodyPr/>
              <a:lstStyle/>
              <a:p>
                <a:pPr>
                  <a:defRPr/>
                </a:pPr>
                <a:r>
                  <a:rPr lang="en-MY" sz="800">
                    <a:latin typeface="Times New Roman" panose="02020603050405020304" pitchFamily="18" charset="0"/>
                    <a:cs typeface="Times New Roman" panose="02020603050405020304" pitchFamily="18" charset="0"/>
                  </a:rPr>
                  <a:t>Pressure</a:t>
                </a:r>
                <a:r>
                  <a:rPr lang="en-MY" sz="800" baseline="0">
                    <a:latin typeface="Times New Roman" panose="02020603050405020304" pitchFamily="18" charset="0"/>
                    <a:cs typeface="Times New Roman" panose="02020603050405020304" pitchFamily="18" charset="0"/>
                  </a:rPr>
                  <a:t> (bar)</a:t>
                </a:r>
                <a:endParaRPr lang="en-MY" sz="800">
                  <a:latin typeface="Times New Roman" panose="02020603050405020304" pitchFamily="18" charset="0"/>
                  <a:cs typeface="Times New Roman" panose="02020603050405020304" pitchFamily="18" charset="0"/>
                </a:endParaRPr>
              </a:p>
            </c:rich>
          </c:tx>
          <c:layout/>
          <c:overlay val="0"/>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903552"/>
        <c:crosses val="autoZero"/>
        <c:crossBetween val="midCat"/>
        <c:majorUnit val="1"/>
      </c:valAx>
      <c:valAx>
        <c:axId val="34903552"/>
        <c:scaling>
          <c:orientation val="minMax"/>
        </c:scaling>
        <c:delete val="0"/>
        <c:axPos val="l"/>
        <c:title>
          <c:tx>
            <c:rich>
              <a:bodyPr rot="-5400000" vert="horz"/>
              <a:lstStyle/>
              <a:p>
                <a:pPr>
                  <a:defRPr/>
                </a:pPr>
                <a:r>
                  <a:rPr lang="en-MY" sz="800">
                    <a:latin typeface="Times New Roman" panose="02020603050405020304" pitchFamily="18" charset="0"/>
                    <a:cs typeface="Times New Roman" panose="02020603050405020304" pitchFamily="18" charset="0"/>
                  </a:rPr>
                  <a:t>Gas Uptake,</a:t>
                </a:r>
                <a:r>
                  <a:rPr lang="en-MY" sz="800" baseline="0">
                    <a:latin typeface="Times New Roman" panose="02020603050405020304" pitchFamily="18" charset="0"/>
                    <a:cs typeface="Times New Roman" panose="02020603050405020304" pitchFamily="18" charset="0"/>
                  </a:rPr>
                  <a:t> (mol/kg abs)</a:t>
                </a:r>
              </a:p>
            </c:rich>
          </c:tx>
          <c:layout/>
          <c:overlay val="0"/>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889088"/>
        <c:crosses val="autoZero"/>
        <c:crossBetween val="midCat"/>
      </c:valAx>
      <c:spPr>
        <a:noFill/>
        <a:ln>
          <a:noFill/>
        </a:ln>
        <a:effectLst/>
      </c:spPr>
    </c:plotArea>
    <c:legend>
      <c:legendPos val="r"/>
      <c:legendEntry>
        <c:idx val="3"/>
        <c:delete val="1"/>
      </c:legendEntry>
      <c:legendEntry>
        <c:idx val="4"/>
        <c:delete val="1"/>
      </c:legendEntry>
      <c:layout>
        <c:manualLayout>
          <c:xMode val="edge"/>
          <c:yMode val="edge"/>
          <c:x val="0.21794535750145325"/>
          <c:y val="0.10576826625884191"/>
          <c:w val="0.25109654917296415"/>
          <c:h val="0.3272749284124235"/>
        </c:manualLayout>
      </c:layout>
      <c:overlay val="0"/>
      <c:txPr>
        <a:bodyPr/>
        <a:lstStyle/>
        <a:p>
          <a:pPr>
            <a:defRPr sz="800"/>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Sheet1!$B$40:$B$42</c:f>
              <c:strCache>
                <c:ptCount val="3"/>
                <c:pt idx="0">
                  <c:v>CO2 + Steam</c:v>
                </c:pt>
                <c:pt idx="1">
                  <c:v>CO2</c:v>
                </c:pt>
                <c:pt idx="2">
                  <c:v>Steam</c:v>
                </c:pt>
              </c:strCache>
            </c:strRef>
          </c:cat>
          <c:val>
            <c:numRef>
              <c:f>Sheet1!$C$40:$C$42</c:f>
              <c:numCache>
                <c:formatCode>0.00</c:formatCode>
                <c:ptCount val="3"/>
                <c:pt idx="0">
                  <c:v>145.89188292809962</c:v>
                </c:pt>
                <c:pt idx="1">
                  <c:v>99.097030915212741</c:v>
                </c:pt>
                <c:pt idx="2">
                  <c:v>114.27405366799307</c:v>
                </c:pt>
              </c:numCache>
            </c:numRef>
          </c:val>
          <c:extLst xmlns:c16r2="http://schemas.microsoft.com/office/drawing/2015/06/chart">
            <c:ext xmlns:c16="http://schemas.microsoft.com/office/drawing/2014/chart" uri="{C3380CC4-5D6E-409C-BE32-E72D297353CC}">
              <c16:uniqueId val="{00000000-AD3A-4D7E-8CAC-64AD35257AE4}"/>
            </c:ext>
          </c:extLst>
        </c:ser>
        <c:dLbls>
          <c:dLblPos val="outEnd"/>
          <c:showLegendKey val="0"/>
          <c:showVal val="1"/>
          <c:showCatName val="0"/>
          <c:showSerName val="0"/>
          <c:showPercent val="0"/>
          <c:showBubbleSize val="0"/>
        </c:dLbls>
        <c:gapWidth val="219"/>
        <c:overlap val="-27"/>
        <c:axId val="44583552"/>
        <c:axId val="44603264"/>
      </c:barChart>
      <c:catAx>
        <c:axId val="4458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solidFill>
                      <a:schemeClr val="tx1"/>
                    </a:solidFill>
                    <a:latin typeface="Times New Roman" panose="02020603050405020304" pitchFamily="18" charset="0"/>
                    <a:cs typeface="Times New Roman" panose="02020603050405020304" pitchFamily="18" charset="0"/>
                  </a:rPr>
                  <a:t>Activation Agents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03264"/>
        <c:crosses val="autoZero"/>
        <c:auto val="1"/>
        <c:lblAlgn val="ctr"/>
        <c:lblOffset val="100"/>
        <c:noMultiLvlLbl val="0"/>
      </c:catAx>
      <c:valAx>
        <c:axId val="44603264"/>
        <c:scaling>
          <c:orientation val="minMax"/>
          <c:max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solidFill>
                      <a:schemeClr val="tx1"/>
                    </a:solidFill>
                    <a:latin typeface="Times New Roman" panose="02020603050405020304" pitchFamily="18" charset="0"/>
                    <a:cs typeface="Times New Roman" panose="02020603050405020304" pitchFamily="18" charset="0"/>
                  </a:rPr>
                  <a:t>Methane Uptake</a:t>
                </a:r>
              </a:p>
            </c:rich>
          </c:tx>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58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8E56-9FB7-4E5F-99E8-30E14F86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6238</Words>
  <Characters>34126</Characters>
  <Application>Microsoft Office Word</Application>
  <DocSecurity>0</DocSecurity>
  <Lines>710</Lines>
  <Paragraphs>286</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40078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23</cp:revision>
  <cp:lastPrinted>2016-12-07T08:19:00Z</cp:lastPrinted>
  <dcterms:created xsi:type="dcterms:W3CDTF">2016-10-23T07:31:00Z</dcterms:created>
  <dcterms:modified xsi:type="dcterms:W3CDTF">2016-12-07T08:19:00Z</dcterms:modified>
</cp:coreProperties>
</file>