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17125" w:rsidRPr="00215958" w:rsidRDefault="00C17125" w:rsidP="00C17125">
      <w:pPr>
        <w:spacing w:after="0" w:line="240" w:lineRule="auto"/>
        <w:jc w:val="center"/>
        <w:outlineLvl w:val="0"/>
        <w:rPr>
          <w:rFonts w:ascii="Times New Roman" w:hAnsi="Times New Roman"/>
          <w:sz w:val="28"/>
        </w:rPr>
      </w:pPr>
      <w:r w:rsidRPr="00215958">
        <w:rPr>
          <w:rFonts w:ascii="Times New Roman" w:hAnsi="Times New Roman"/>
          <w:sz w:val="28"/>
        </w:rPr>
        <w:t>ADSORPTION OF CADMIUM (II) IONS BY POLYACRYLONITRILE-BAS</w:t>
      </w:r>
      <w:r>
        <w:rPr>
          <w:rFonts w:ascii="Times New Roman" w:hAnsi="Times New Roman"/>
          <w:sz w:val="28"/>
        </w:rPr>
        <w:t>ED ACTIVATED CARBON NANOFIBERS/</w:t>
      </w:r>
      <w:r w:rsidRPr="00215958">
        <w:rPr>
          <w:rFonts w:ascii="Times New Roman" w:hAnsi="Times New Roman"/>
          <w:sz w:val="28"/>
        </w:rPr>
        <w:t>MAGNESIUM OXIDE AS ITS ADSORBENTS</w:t>
      </w:r>
    </w:p>
    <w:p w:rsidR="00C17125" w:rsidRPr="00001D81" w:rsidRDefault="00C17125" w:rsidP="00C17125">
      <w:pPr>
        <w:spacing w:after="0" w:line="240" w:lineRule="auto"/>
        <w:jc w:val="center"/>
        <w:outlineLvl w:val="0"/>
        <w:rPr>
          <w:rFonts w:ascii="Times New Roman" w:hAnsi="Times New Roman"/>
          <w:b/>
          <w:color w:val="548DD4" w:themeColor="text2" w:themeTint="99"/>
          <w:sz w:val="24"/>
        </w:rPr>
      </w:pPr>
    </w:p>
    <w:p w:rsidR="00C17125" w:rsidRPr="005F59F1" w:rsidRDefault="00C17125" w:rsidP="006B6ECB">
      <w:pPr>
        <w:spacing w:after="0" w:line="240" w:lineRule="auto"/>
        <w:jc w:val="center"/>
        <w:outlineLvl w:val="0"/>
        <w:rPr>
          <w:rFonts w:ascii="Times New Roman" w:hAnsi="Times New Roman"/>
          <w:sz w:val="24"/>
        </w:rPr>
      </w:pPr>
      <w:r>
        <w:rPr>
          <w:rFonts w:ascii="Times New Roman" w:hAnsi="Times New Roman"/>
          <w:sz w:val="24"/>
        </w:rPr>
        <w:t>(Karbon Nano-Gentian Teraktif Berasaskan Poliakrilonitril/Magnesium Oksida Sebagai Penjerap untuk Penjerapan Ion Kadmium (II))</w:t>
      </w:r>
    </w:p>
    <w:p w:rsidR="00C17125" w:rsidRPr="00C17125" w:rsidRDefault="00C17125" w:rsidP="00C17125">
      <w:pPr>
        <w:spacing w:after="0" w:line="240" w:lineRule="auto"/>
        <w:jc w:val="center"/>
        <w:outlineLvl w:val="0"/>
        <w:rPr>
          <w:rFonts w:ascii="Times New Roman" w:hAnsi="Times New Roman"/>
          <w:b/>
          <w:color w:val="548DD4" w:themeColor="text2" w:themeTint="99"/>
          <w:sz w:val="20"/>
          <w:szCs w:val="20"/>
        </w:rPr>
      </w:pPr>
    </w:p>
    <w:p w:rsidR="00C17125" w:rsidRPr="00C17125" w:rsidRDefault="00C17125" w:rsidP="00C17125">
      <w:pPr>
        <w:spacing w:after="0" w:line="240" w:lineRule="auto"/>
        <w:jc w:val="center"/>
        <w:outlineLvl w:val="0"/>
        <w:rPr>
          <w:rFonts w:ascii="Times New Roman" w:hAnsi="Times New Roman"/>
          <w:sz w:val="20"/>
          <w:szCs w:val="20"/>
        </w:rPr>
      </w:pPr>
      <w:r w:rsidRPr="00C17125">
        <w:rPr>
          <w:rFonts w:ascii="Times New Roman" w:hAnsi="Times New Roman"/>
          <w:sz w:val="20"/>
          <w:szCs w:val="20"/>
        </w:rPr>
        <w:t>Faten Ermala Che Othman, Norhaniza Yusof*, Juhana Jaafar, Ahmad Fauzi Ismail, Norfadhilatuladha Abdullah, Hasrinah Hasbullah</w:t>
      </w:r>
    </w:p>
    <w:p w:rsidR="006768E9" w:rsidRPr="00F447A7" w:rsidRDefault="006768E9" w:rsidP="00F447A7">
      <w:pPr>
        <w:spacing w:after="0" w:line="240" w:lineRule="auto"/>
        <w:jc w:val="center"/>
        <w:rPr>
          <w:rFonts w:ascii="Times New Roman" w:hAnsi="Times New Roman"/>
          <w:noProof/>
          <w:sz w:val="18"/>
          <w:szCs w:val="18"/>
          <w:lang w:bidi="ar-SA"/>
        </w:rPr>
      </w:pPr>
    </w:p>
    <w:p w:rsidR="00C17125" w:rsidRDefault="00C17125" w:rsidP="00C17125">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Advanced Membrane Technology Research Center, </w:t>
      </w:r>
    </w:p>
    <w:p w:rsidR="00C17125" w:rsidRDefault="00C17125" w:rsidP="00C17125">
      <w:pPr>
        <w:spacing w:after="0" w:line="240" w:lineRule="auto"/>
        <w:jc w:val="center"/>
        <w:outlineLvl w:val="0"/>
        <w:rPr>
          <w:rFonts w:ascii="Times New Roman" w:hAnsi="Times New Roman"/>
          <w:i/>
          <w:sz w:val="18"/>
          <w:szCs w:val="18"/>
        </w:rPr>
      </w:pPr>
      <w:r>
        <w:rPr>
          <w:rFonts w:ascii="Times New Roman" w:hAnsi="Times New Roman"/>
          <w:i/>
          <w:sz w:val="18"/>
          <w:szCs w:val="18"/>
        </w:rPr>
        <w:t>Faculty of Chemical and Energy Engineering,</w:t>
      </w:r>
    </w:p>
    <w:p w:rsidR="00C17125" w:rsidRPr="00A415C1" w:rsidRDefault="00C17125" w:rsidP="00C17125">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Malaysia, 81310 Johor Bahru, Johor, Malaysia</w:t>
      </w:r>
    </w:p>
    <w:p w:rsidR="006768E9" w:rsidRPr="00F447A7" w:rsidRDefault="006768E9" w:rsidP="00C17125">
      <w:pPr>
        <w:spacing w:after="0" w:line="240" w:lineRule="auto"/>
        <w:jc w:val="center"/>
        <w:rPr>
          <w:rFonts w:ascii="Times New Roman" w:hAnsi="Times New Roman"/>
          <w:noProof/>
          <w:sz w:val="18"/>
          <w:szCs w:val="18"/>
          <w:lang w:bidi="ar-SA"/>
        </w:rPr>
      </w:pPr>
    </w:p>
    <w:p w:rsidR="006768E9" w:rsidRPr="00C17125" w:rsidRDefault="006768E9" w:rsidP="00C17125">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17125" w:rsidRPr="00F62A00">
        <w:rPr>
          <w:rFonts w:ascii="Times New Roman" w:hAnsi="Times New Roman"/>
          <w:i/>
          <w:sz w:val="18"/>
        </w:rPr>
        <w:t>norhaniza@petroleum.utm.my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C17125" w:rsidRDefault="00C17125" w:rsidP="00C17125">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21 October 2015; Accepted: 14 June 2016</w:t>
      </w:r>
    </w:p>
    <w:p w:rsidR="00BA1F7B" w:rsidRDefault="00BA1F7B" w:rsidP="00C17125">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17125" w:rsidRPr="00F62A00" w:rsidRDefault="00C17125" w:rsidP="00C17125">
      <w:pPr>
        <w:spacing w:after="0" w:line="240" w:lineRule="auto"/>
        <w:jc w:val="both"/>
        <w:outlineLvl w:val="0"/>
        <w:rPr>
          <w:rFonts w:ascii="Times New Roman" w:hAnsi="Times New Roman"/>
          <w:sz w:val="18"/>
        </w:rPr>
      </w:pPr>
      <w:r w:rsidRPr="00F62A00">
        <w:rPr>
          <w:rFonts w:ascii="Times New Roman" w:hAnsi="Times New Roman"/>
          <w:sz w:val="18"/>
        </w:rPr>
        <w:t>In this work, activated carbon nanofibers (ACNFs) from precursor polyacrylonitrile (PAN) and magnesium oxide (MgO) were prepared via electrospinning process. The morphological properties of the PAN/MgO-based ACNFs were characterized by using Scanning Electron Microscopy (</w:t>
      </w:r>
      <w:smartTag w:uri="urn:schemas-microsoft-com:office:smarttags" w:element="stockticker">
        <w:r w:rsidRPr="00F62A00">
          <w:rPr>
            <w:rFonts w:ascii="Times New Roman" w:hAnsi="Times New Roman"/>
            <w:sz w:val="18"/>
          </w:rPr>
          <w:t>SEM</w:t>
        </w:r>
      </w:smartTag>
      <w:r w:rsidRPr="00F62A00">
        <w:rPr>
          <w:rFonts w:ascii="Times New Roman" w:hAnsi="Times New Roman"/>
          <w:sz w:val="18"/>
        </w:rPr>
        <w:t>) and the specific surface area (SSA) were investigated using nitrogen adsorption, Brunauer-Emmett-Teller (BET) methods. Moreover, the functional groups were analyzed by using Fourier Transform Infrared (FTIR). Besides that, the sorption study has been conducted in order to determine the adsorption capacity between electrospun ACNFs/MgO, pristine ACNFs and granular activated carbon (GAC) towards cadmium (II) ions. The results showed that the SSA of modified ACNFs (198.80 m</w:t>
      </w:r>
      <w:r w:rsidRPr="00F62A00">
        <w:rPr>
          <w:rFonts w:ascii="Times New Roman" w:hAnsi="Times New Roman"/>
          <w:sz w:val="18"/>
          <w:vertAlign w:val="superscript"/>
        </w:rPr>
        <w:t>2</w:t>
      </w:r>
      <w:r w:rsidRPr="00F62A00">
        <w:rPr>
          <w:rFonts w:ascii="Times New Roman" w:hAnsi="Times New Roman"/>
          <w:sz w:val="18"/>
        </w:rPr>
        <w:t>/g) is significantly higher compared to the precursor ACNFs (15.43 m</w:t>
      </w:r>
      <w:r w:rsidRPr="00F62A00">
        <w:rPr>
          <w:rFonts w:ascii="Times New Roman" w:hAnsi="Times New Roman"/>
          <w:sz w:val="18"/>
          <w:vertAlign w:val="superscript"/>
        </w:rPr>
        <w:t>2</w:t>
      </w:r>
      <w:r w:rsidRPr="00F62A00">
        <w:rPr>
          <w:rFonts w:ascii="Times New Roman" w:hAnsi="Times New Roman"/>
          <w:sz w:val="18"/>
        </w:rPr>
        <w:t xml:space="preserve">/g), however the SSA obtained is quite lower compared to the average theoretical value. </w:t>
      </w:r>
      <w:smartTag w:uri="urn:schemas-microsoft-com:office:smarttags" w:element="stockticker">
        <w:r w:rsidRPr="00F62A00">
          <w:rPr>
            <w:rFonts w:ascii="Times New Roman" w:hAnsi="Times New Roman"/>
            <w:sz w:val="18"/>
          </w:rPr>
          <w:t>SEM</w:t>
        </w:r>
      </w:smartTag>
      <w:r w:rsidRPr="00F62A00">
        <w:rPr>
          <w:rFonts w:ascii="Times New Roman" w:hAnsi="Times New Roman"/>
          <w:sz w:val="18"/>
        </w:rPr>
        <w:t xml:space="preserve"> micrograph of pristine ACNFs depicted more compact nanofibers compared to aligned nanofibers with average diameter of 200-700 nm. Under batch adsorption study, it was found out that Cd(II) removal of both ACNFs and ACNFs/MgO is higher compared to the commercial GAC. It has been demonstrated that the adsorption capacity of both electrospun ACNFs (ACNFs/MgO and pristine ACNFs) is higher when compared to the adsorption capacity of commercial GAC towards Cd (II) ions.</w:t>
      </w:r>
    </w:p>
    <w:p w:rsidR="00C17125" w:rsidRPr="00F62A00" w:rsidRDefault="00C17125" w:rsidP="00C17125">
      <w:pPr>
        <w:spacing w:after="0" w:line="240" w:lineRule="auto"/>
        <w:jc w:val="both"/>
        <w:outlineLvl w:val="0"/>
        <w:rPr>
          <w:rFonts w:ascii="Times New Roman" w:hAnsi="Times New Roman"/>
          <w:sz w:val="18"/>
        </w:rPr>
      </w:pPr>
    </w:p>
    <w:p w:rsidR="00C17125" w:rsidRPr="00490CDC" w:rsidRDefault="00C17125" w:rsidP="00C17125">
      <w:pPr>
        <w:spacing w:after="0" w:line="240" w:lineRule="auto"/>
        <w:jc w:val="both"/>
        <w:outlineLvl w:val="0"/>
        <w:rPr>
          <w:rFonts w:ascii="Times New Roman" w:hAnsi="Times New Roman"/>
          <w:b/>
          <w:color w:val="548DD4" w:themeColor="text2" w:themeTint="99"/>
        </w:rPr>
      </w:pPr>
      <w:r w:rsidRPr="00F62A00">
        <w:rPr>
          <w:rFonts w:ascii="Times New Roman" w:hAnsi="Times New Roman"/>
          <w:b/>
          <w:sz w:val="18"/>
        </w:rPr>
        <w:t>Keywords</w:t>
      </w:r>
      <w:r w:rsidRPr="00F62A00">
        <w:rPr>
          <w:rFonts w:ascii="Times New Roman" w:hAnsi="Times New Roman"/>
          <w:sz w:val="18"/>
        </w:rPr>
        <w:t>:</w:t>
      </w:r>
      <w:r w:rsidRPr="00F62A00">
        <w:rPr>
          <w:rFonts w:ascii="Times New Roman" w:hAnsi="Times New Roman"/>
          <w:sz w:val="18"/>
          <w:szCs w:val="20"/>
        </w:rPr>
        <w:t xml:space="preserve"> </w:t>
      </w:r>
      <w:r>
        <w:rPr>
          <w:rFonts w:ascii="Times New Roman" w:hAnsi="Times New Roman"/>
          <w:sz w:val="18"/>
          <w:szCs w:val="20"/>
        </w:rPr>
        <w:t xml:space="preserve"> </w:t>
      </w:r>
      <w:r w:rsidRPr="00F62A00">
        <w:rPr>
          <w:rFonts w:ascii="Times New Roman" w:hAnsi="Times New Roman"/>
          <w:sz w:val="18"/>
        </w:rPr>
        <w:t>pol</w:t>
      </w:r>
      <w:r>
        <w:rPr>
          <w:rFonts w:ascii="Times New Roman" w:hAnsi="Times New Roman"/>
          <w:sz w:val="18"/>
        </w:rPr>
        <w:t>yacrylonitrile,</w:t>
      </w:r>
      <w:r w:rsidRPr="00F62A00">
        <w:rPr>
          <w:rFonts w:ascii="Times New Roman" w:hAnsi="Times New Roman"/>
          <w:sz w:val="18"/>
        </w:rPr>
        <w:t xml:space="preserve"> a</w:t>
      </w:r>
      <w:r>
        <w:rPr>
          <w:rFonts w:ascii="Times New Roman" w:hAnsi="Times New Roman"/>
          <w:sz w:val="18"/>
        </w:rPr>
        <w:t>ctivated carbon nanofiber, magnesium oxide,</w:t>
      </w:r>
      <w:r w:rsidRPr="00F62A00">
        <w:rPr>
          <w:rFonts w:ascii="Times New Roman" w:hAnsi="Times New Roman"/>
          <w:sz w:val="18"/>
        </w:rPr>
        <w:t xml:space="preserve"> cadmium (II) ion adsorption</w:t>
      </w:r>
    </w:p>
    <w:p w:rsidR="00C17125" w:rsidRPr="00001D81" w:rsidRDefault="00C17125" w:rsidP="00C17125">
      <w:pPr>
        <w:spacing w:after="0" w:line="240" w:lineRule="auto"/>
        <w:jc w:val="center"/>
        <w:outlineLvl w:val="0"/>
        <w:rPr>
          <w:rFonts w:ascii="Times New Roman" w:hAnsi="Times New Roman"/>
          <w:b/>
          <w:color w:val="548DD4" w:themeColor="text2" w:themeTint="99"/>
        </w:rPr>
      </w:pPr>
    </w:p>
    <w:p w:rsidR="00C17125" w:rsidRPr="00F62A00" w:rsidRDefault="00C17125" w:rsidP="00C17125">
      <w:pPr>
        <w:spacing w:after="0" w:line="240" w:lineRule="auto"/>
        <w:jc w:val="center"/>
        <w:outlineLvl w:val="0"/>
        <w:rPr>
          <w:rFonts w:ascii="Times New Roman" w:hAnsi="Times New Roman"/>
          <w:b/>
          <w:noProof/>
          <w:sz w:val="18"/>
          <w:lang w:val="ms-MY"/>
        </w:rPr>
      </w:pPr>
      <w:r w:rsidRPr="00F62A00">
        <w:rPr>
          <w:rFonts w:ascii="Times New Roman" w:hAnsi="Times New Roman"/>
          <w:b/>
          <w:noProof/>
          <w:sz w:val="18"/>
          <w:lang w:val="ms-MY"/>
        </w:rPr>
        <w:t>Abstrak</w:t>
      </w:r>
    </w:p>
    <w:p w:rsidR="00C17125" w:rsidRPr="00F62A00" w:rsidRDefault="00C17125" w:rsidP="00C17125">
      <w:pPr>
        <w:spacing w:after="0" w:line="240" w:lineRule="auto"/>
        <w:jc w:val="both"/>
        <w:outlineLvl w:val="0"/>
        <w:rPr>
          <w:rFonts w:ascii="Times New Roman" w:hAnsi="Times New Roman"/>
          <w:noProof/>
          <w:sz w:val="18"/>
          <w:lang w:val="ms-MY"/>
        </w:rPr>
      </w:pPr>
      <w:r w:rsidRPr="00F62A00">
        <w:rPr>
          <w:rFonts w:ascii="Times New Roman" w:hAnsi="Times New Roman"/>
          <w:noProof/>
          <w:sz w:val="18"/>
          <w:lang w:val="ms-MY"/>
        </w:rPr>
        <w:t xml:space="preserve">Kajian ini membincangkan tentang proses penyediaan karbon nano-gentian teraktif (ACNFs) berasaskan poliakrilonitril (PAN) dan magnesium oksida (MgO) melalui teknik putaran elektro. Ciri-ciri morfologi bagi ACNFs </w:t>
      </w:r>
      <w:r>
        <w:rPr>
          <w:rFonts w:ascii="Times New Roman" w:hAnsi="Times New Roman"/>
          <w:noProof/>
          <w:sz w:val="18"/>
          <w:lang w:val="ms-MY"/>
        </w:rPr>
        <w:t>telah dicirikan</w:t>
      </w:r>
      <w:r w:rsidRPr="00F62A00">
        <w:rPr>
          <w:rFonts w:ascii="Times New Roman" w:hAnsi="Times New Roman"/>
          <w:noProof/>
          <w:sz w:val="18"/>
          <w:lang w:val="ms-MY"/>
        </w:rPr>
        <w:t xml:space="preserve"> mengguna</w:t>
      </w:r>
      <w:r>
        <w:rPr>
          <w:rFonts w:ascii="Times New Roman" w:hAnsi="Times New Roman"/>
          <w:noProof/>
          <w:sz w:val="18"/>
          <w:lang w:val="ms-MY"/>
        </w:rPr>
        <w:t>kan Mikroskopi Elektron Pengimbasan</w:t>
      </w:r>
      <w:r w:rsidRPr="00F62A00">
        <w:rPr>
          <w:rFonts w:ascii="Times New Roman" w:hAnsi="Times New Roman"/>
          <w:noProof/>
          <w:sz w:val="18"/>
          <w:lang w:val="ms-MY"/>
        </w:rPr>
        <w:t xml:space="preserve"> (SEM) dan luas permukaan kawasan tertentu (SSA) telah disiasat menggunakan kaedah penjerapan nitrogen, Brunauer-Emmett-Teller (BET). Selain itu, kumpulan berfungsi dianalisis dengan meng</w:t>
      </w:r>
      <w:r>
        <w:rPr>
          <w:rFonts w:ascii="Times New Roman" w:hAnsi="Times New Roman"/>
          <w:noProof/>
          <w:sz w:val="18"/>
          <w:lang w:val="ms-MY"/>
        </w:rPr>
        <w:t>gunakan Inframerah Transformasi Fourier</w:t>
      </w:r>
      <w:r w:rsidRPr="00F62A00">
        <w:rPr>
          <w:rFonts w:ascii="Times New Roman" w:hAnsi="Times New Roman"/>
          <w:noProof/>
          <w:sz w:val="18"/>
          <w:lang w:val="ms-MY"/>
        </w:rPr>
        <w:t xml:space="preserve"> (FTIR). Melalui kajian ini juga, kapasiti penjerapan diantara ACNFs, ACNFs/MgO dan karbon berbutir teraktif (GAC)</w:t>
      </w:r>
      <w:r>
        <w:rPr>
          <w:rFonts w:ascii="Times New Roman" w:hAnsi="Times New Roman"/>
          <w:noProof/>
          <w:sz w:val="18"/>
          <w:lang w:val="ms-MY"/>
        </w:rPr>
        <w:t xml:space="preserve"> terhadap</w:t>
      </w:r>
      <w:r w:rsidRPr="00F62A00">
        <w:rPr>
          <w:rFonts w:ascii="Times New Roman" w:hAnsi="Times New Roman"/>
          <w:noProof/>
          <w:sz w:val="18"/>
          <w:lang w:val="ms-MY"/>
        </w:rPr>
        <w:t xml:space="preserve"> ion (II) kadmium telah dijalankan. Hasil kajian menunjukkan bahawa SSA daripada ACNFs yang telah diubah suai (198.80 m</w:t>
      </w:r>
      <w:r w:rsidRPr="00F62A00">
        <w:rPr>
          <w:rFonts w:ascii="Times New Roman" w:hAnsi="Times New Roman"/>
          <w:noProof/>
          <w:sz w:val="18"/>
          <w:vertAlign w:val="superscript"/>
          <w:lang w:val="ms-MY"/>
        </w:rPr>
        <w:t>2</w:t>
      </w:r>
      <w:r w:rsidRPr="00F62A00">
        <w:rPr>
          <w:rFonts w:ascii="Times New Roman" w:hAnsi="Times New Roman"/>
          <w:noProof/>
          <w:sz w:val="18"/>
          <w:lang w:val="ms-MY"/>
        </w:rPr>
        <w:t>/g) adalah lebih tinggi berbanding dengan pelopor ACNFs (15.43 m</w:t>
      </w:r>
      <w:r w:rsidRPr="00F62A00">
        <w:rPr>
          <w:rFonts w:ascii="Times New Roman" w:hAnsi="Times New Roman"/>
          <w:noProof/>
          <w:sz w:val="18"/>
          <w:vertAlign w:val="superscript"/>
          <w:lang w:val="ms-MY"/>
        </w:rPr>
        <w:t>2</w:t>
      </w:r>
      <w:r w:rsidRPr="00F62A00">
        <w:rPr>
          <w:rFonts w:ascii="Times New Roman" w:hAnsi="Times New Roman"/>
          <w:noProof/>
          <w:sz w:val="18"/>
          <w:lang w:val="ms-MY"/>
        </w:rPr>
        <w:t xml:space="preserve">/g), walau bagaimanapun SSA yang diperoleh agak rendah berbanding dengan nilai purata teori. SEM mikrograf bagi pelopor ACNFs menunjukkan nano-gentian yang lebih padat berbanding nano-gentian berstruktur sejajar dengan diameter purata 200-700 nm. Di bawah kajian penjerapan berkumpulan, pembuangan ion (II) kadmium bagi kedua-dua ACNFs dan ACNFs/MgO adalah lebih tinggi berbanding dengan GAC komersial. Hal ini telah membuktikan bahawa kapasiti penjerapan kedua-dua ACNFs yang diperbuat daripada kaedah </w:t>
      </w:r>
      <w:r w:rsidRPr="00F62A00">
        <w:rPr>
          <w:rFonts w:ascii="Times New Roman" w:hAnsi="Times New Roman"/>
          <w:noProof/>
          <w:sz w:val="18"/>
          <w:lang w:val="ms-MY"/>
        </w:rPr>
        <w:lastRenderedPageBreak/>
        <w:t>putaran elektro (ACNFs/MgO dan ACNFs) terhadap ion (II) kadmium adalah lebih tinggi jika dibandingkan dengan kapasiti penjerapan GAC.</w:t>
      </w:r>
    </w:p>
    <w:p w:rsidR="00C17125" w:rsidRPr="00F62A00" w:rsidRDefault="00C17125" w:rsidP="00C17125">
      <w:pPr>
        <w:spacing w:after="0" w:line="240" w:lineRule="auto"/>
        <w:jc w:val="both"/>
        <w:outlineLvl w:val="0"/>
        <w:rPr>
          <w:rFonts w:ascii="Times New Roman" w:hAnsi="Times New Roman"/>
          <w:noProof/>
          <w:sz w:val="18"/>
          <w:lang w:val="ms-MY"/>
        </w:rPr>
      </w:pPr>
    </w:p>
    <w:p w:rsidR="00C17125" w:rsidRPr="00F62A00" w:rsidRDefault="00C17125" w:rsidP="00C17125">
      <w:pPr>
        <w:spacing w:after="0" w:line="240" w:lineRule="auto"/>
        <w:jc w:val="both"/>
        <w:outlineLvl w:val="0"/>
        <w:rPr>
          <w:rFonts w:ascii="Times New Roman" w:hAnsi="Times New Roman"/>
          <w:b/>
          <w:noProof/>
          <w:color w:val="548DD4" w:themeColor="text2" w:themeTint="99"/>
          <w:sz w:val="18"/>
          <w:szCs w:val="20"/>
          <w:lang w:val="ms-MY"/>
        </w:rPr>
      </w:pPr>
      <w:r w:rsidRPr="00F62A00">
        <w:rPr>
          <w:rFonts w:ascii="Times New Roman" w:hAnsi="Times New Roman"/>
          <w:b/>
          <w:noProof/>
          <w:sz w:val="18"/>
          <w:lang w:val="ms-MY"/>
        </w:rPr>
        <w:t>Kata kunci:</w:t>
      </w:r>
      <w:r>
        <w:rPr>
          <w:rFonts w:ascii="Times New Roman" w:hAnsi="Times New Roman"/>
          <w:b/>
          <w:noProof/>
          <w:sz w:val="18"/>
          <w:lang w:val="ms-MY"/>
        </w:rPr>
        <w:t xml:space="preserve"> </w:t>
      </w:r>
      <w:r w:rsidRPr="00F62A00">
        <w:rPr>
          <w:rFonts w:ascii="Times New Roman" w:hAnsi="Times New Roman"/>
          <w:b/>
          <w:noProof/>
          <w:sz w:val="18"/>
          <w:lang w:val="ms-MY"/>
        </w:rPr>
        <w:t xml:space="preserve"> </w:t>
      </w:r>
      <w:r w:rsidRPr="006F53F2">
        <w:rPr>
          <w:rFonts w:ascii="Times New Roman" w:hAnsi="Times New Roman"/>
          <w:noProof/>
          <w:sz w:val="18"/>
          <w:lang w:val="ms-MY"/>
        </w:rPr>
        <w:t>poliakr</w:t>
      </w:r>
      <w:r>
        <w:rPr>
          <w:rFonts w:ascii="Times New Roman" w:hAnsi="Times New Roman"/>
          <w:noProof/>
          <w:sz w:val="18"/>
          <w:lang w:val="ms-MY"/>
        </w:rPr>
        <w:t>ilonitril,</w:t>
      </w:r>
      <w:r w:rsidRPr="006F53F2">
        <w:rPr>
          <w:rFonts w:ascii="Times New Roman" w:hAnsi="Times New Roman"/>
          <w:noProof/>
          <w:sz w:val="18"/>
          <w:lang w:val="ms-MY"/>
        </w:rPr>
        <w:t xml:space="preserve"> </w:t>
      </w:r>
      <w:r>
        <w:rPr>
          <w:rFonts w:ascii="Times New Roman" w:hAnsi="Times New Roman"/>
          <w:noProof/>
          <w:sz w:val="18"/>
          <w:lang w:val="ms-MY"/>
        </w:rPr>
        <w:t>karbon nano-gentian teraktif, magnesium oksida,</w:t>
      </w:r>
      <w:r w:rsidRPr="006F53F2">
        <w:rPr>
          <w:rFonts w:ascii="Times New Roman" w:hAnsi="Times New Roman"/>
          <w:noProof/>
          <w:sz w:val="18"/>
          <w:lang w:val="ms-MY"/>
        </w:rPr>
        <w:t xml:space="preserve"> penjerapan ion kadmium (II)</w:t>
      </w:r>
      <w:r w:rsidRPr="00F62A00">
        <w:rPr>
          <w:rFonts w:ascii="Times New Roman" w:hAnsi="Times New Roman"/>
          <w:b/>
          <w:noProof/>
          <w:sz w:val="18"/>
          <w:lang w:val="ms-MY"/>
        </w:rPr>
        <w:t xml:space="preserve"> </w:t>
      </w:r>
    </w:p>
    <w:p w:rsidR="006768E9" w:rsidRDefault="006768E9" w:rsidP="00C1712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Nowadays, water contamination by heavy metals remains a major environmental concern as heavy metals persistently present in water subjected by their non-degradable properties [1]. Besides, their tendency to being over-accumulated in biosystem will negatively affect public health and environment despite they play roles in biochemical processes at trace level [2,3,4]. Among the common heavy metals that present in water, cadmium (Cd) has attracted great attention for the studies of its removal as this metal are proved to pose adverse effects on human health even at minimum level [5]. Moreover, the emission of Cd may occur naturally or anthropogenically.</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Various methods have been implied upon removal of cadmium laden in water streams such as ion exchange, precipitation, coagulation-flocculation and flotation where each of this method possesses their own limitations more likely to be incomplete removal, generation of secondary waste and inefficient removal efficacies [6,7]. Adsorption is another technique that is frequently applied for removal of heavy metals laden in water. There is wide range of adsorbents available; one good example is activated carbon nanofibers (ACNFs) as it has small inter-fibrous pore size with high porosity and also high specific surface area per unit mass that will lead to high adsorption capacity [8]. One of the challenges to activate the nanofibers is to increase the SSA and capacitance without damaging the graphitic fiber structure, which controls their mechanical properties [9].</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Many polymers can be used for preparation of carbon nanofibers such as polyacrylonitrile (PAN), pitch and cellulose. Out of the aforementioned polymers, PAN is an excellent polymer selection because of its outstanding properties which contains a proper functional group(s), adsorbent for metal ion removal, inexpensive, common commercial product and can easily prepared into nanofibers by electrospinning. Preparation of ACNFs with incorporation of nano-scaled metal oxides such as magnesium oxide (MgO) has received great attention as it can solve the major concern of large pores of ACNFs upon removal of heavy metals. Moreover, many previous studies have been conducted on sole MgO due to its large SSA and were proven to be good adsorbent [10]. Thus, in this study the adsorption capacity of prepared ACNFs/MgO were determined and compared with neat PAN-based ACNFs and commercial granular activated carbon (GAC).</w:t>
      </w:r>
    </w:p>
    <w:p w:rsidR="00C17125" w:rsidRPr="00C17125" w:rsidRDefault="00C17125" w:rsidP="00C17125">
      <w:pPr>
        <w:spacing w:after="0" w:line="240" w:lineRule="auto"/>
        <w:jc w:val="center"/>
        <w:outlineLvl w:val="0"/>
        <w:rPr>
          <w:rFonts w:ascii="Times New Roman" w:hAnsi="Times New Roman"/>
          <w:sz w:val="20"/>
          <w:szCs w:val="20"/>
        </w:rPr>
      </w:pPr>
    </w:p>
    <w:p w:rsidR="00C17125" w:rsidRPr="00C17125" w:rsidRDefault="00C17125" w:rsidP="00C17125">
      <w:pPr>
        <w:spacing w:after="0" w:line="240" w:lineRule="auto"/>
        <w:jc w:val="center"/>
        <w:outlineLvl w:val="0"/>
        <w:rPr>
          <w:rFonts w:ascii="Times New Roman" w:hAnsi="Times New Roman"/>
          <w:b/>
          <w:sz w:val="20"/>
          <w:szCs w:val="20"/>
        </w:rPr>
      </w:pPr>
      <w:r w:rsidRPr="00C17125">
        <w:rPr>
          <w:rFonts w:ascii="Times New Roman" w:hAnsi="Times New Roman"/>
          <w:b/>
          <w:sz w:val="20"/>
          <w:szCs w:val="20"/>
        </w:rPr>
        <w:t>Materials and Methods</w:t>
      </w:r>
    </w:p>
    <w:p w:rsidR="00C17125" w:rsidRPr="00C17125" w:rsidRDefault="00C17125" w:rsidP="00C17125">
      <w:pPr>
        <w:tabs>
          <w:tab w:val="num" w:pos="360"/>
        </w:tabs>
        <w:spacing w:after="0" w:line="240" w:lineRule="auto"/>
        <w:jc w:val="both"/>
        <w:outlineLvl w:val="0"/>
        <w:rPr>
          <w:rFonts w:ascii="Times New Roman" w:hAnsi="Times New Roman"/>
          <w:b/>
          <w:i/>
          <w:iCs/>
          <w:sz w:val="20"/>
          <w:szCs w:val="20"/>
        </w:rPr>
      </w:pPr>
      <w:r w:rsidRPr="00C17125">
        <w:rPr>
          <w:rFonts w:ascii="Times New Roman" w:hAnsi="Times New Roman"/>
          <w:b/>
          <w:iCs/>
          <w:sz w:val="20"/>
          <w:szCs w:val="20"/>
        </w:rPr>
        <w:t>Materials</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Polyacrylonitrile (PAN) with MW of 150, 000 was purchased from Sigma-Aldrich. Dimethylformamide (DMF; ~99.98% purity), magnesium oxides (MgO, ≥99% trace metal basis) and activated carbon (GAC, untreated, granular, 8-20 mesh) were also purchased from Sigma-Aldrich (USA). Stock solution of 1000 mg/L cadmium ions was prepared by using analytical grade cadmium (II) chloride, which was further diluted to the required concentrations before used.</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tabs>
          <w:tab w:val="num" w:pos="360"/>
        </w:tabs>
        <w:spacing w:after="0" w:line="240" w:lineRule="auto"/>
        <w:jc w:val="both"/>
        <w:outlineLvl w:val="0"/>
        <w:rPr>
          <w:rFonts w:ascii="Times New Roman" w:hAnsi="Times New Roman"/>
          <w:b/>
          <w:iCs/>
          <w:sz w:val="20"/>
          <w:szCs w:val="20"/>
        </w:rPr>
      </w:pPr>
      <w:r w:rsidRPr="00C17125">
        <w:rPr>
          <w:rFonts w:ascii="Times New Roman" w:hAnsi="Times New Roman"/>
          <w:b/>
          <w:iCs/>
          <w:sz w:val="20"/>
          <w:szCs w:val="20"/>
        </w:rPr>
        <w:t>Preparation of PAN nanofibers with dimethylformamide and metal oxides</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The dope solution was prepared by adding 1 wt% of MgO into 89 wt% of DMF. The mixture was stirred for at least 5 hours to ensure the MgO dispersed well in the solution before adding up the PAN 10 wt%. The dope was left to stir for 24 hours. The electrospinning process was carried out at fixed electric field of 12kV, the infusion rate is 1 ml/hour and the distance of the tip of needle to the collector is 20 cm, where aluminium foils were used as the collectors.</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tabs>
          <w:tab w:val="num" w:pos="360"/>
        </w:tabs>
        <w:spacing w:after="0" w:line="240" w:lineRule="auto"/>
        <w:jc w:val="both"/>
        <w:outlineLvl w:val="0"/>
        <w:rPr>
          <w:rFonts w:ascii="Times New Roman" w:hAnsi="Times New Roman"/>
          <w:b/>
          <w:iCs/>
          <w:sz w:val="20"/>
          <w:szCs w:val="20"/>
        </w:rPr>
      </w:pPr>
      <w:r w:rsidRPr="00C17125">
        <w:rPr>
          <w:rFonts w:ascii="Times New Roman" w:hAnsi="Times New Roman"/>
          <w:b/>
          <w:iCs/>
          <w:sz w:val="20"/>
          <w:szCs w:val="20"/>
        </w:rPr>
        <w:t>Activation of PAN-based carbon nanofibers</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 xml:space="preserve">In stabilization process, the nanofibers were heated up until 275 °C in the furnace (Carbolite) from room temperature with pure air gas flow rate of </w:t>
      </w:r>
      <w:r w:rsidR="00E106C1">
        <w:rPr>
          <w:rFonts w:ascii="Times New Roman" w:hAnsi="Times New Roman"/>
          <w:sz w:val="20"/>
          <w:szCs w:val="20"/>
        </w:rPr>
        <w:t>0.</w:t>
      </w:r>
      <w:bookmarkStart w:id="0" w:name="_GoBack"/>
      <w:bookmarkEnd w:id="0"/>
      <w:r w:rsidRPr="00C17125">
        <w:rPr>
          <w:rFonts w:ascii="Times New Roman" w:hAnsi="Times New Roman"/>
          <w:sz w:val="20"/>
          <w:szCs w:val="20"/>
        </w:rPr>
        <w:t xml:space="preserve">2 L/min at heating rate of 2 °C/min with resting time of 30 minutes at 275 °C. The treated nanofibers were further heated up until 600 °C with nitrogen gas flow rate of 0.2 L/min at heating rate of 5 °C /min with 30 minutes of dwelling time and were left for cooling down until room temperature. </w:t>
      </w:r>
      <w:r w:rsidRPr="00C17125">
        <w:rPr>
          <w:rFonts w:ascii="Times New Roman" w:hAnsi="Times New Roman"/>
          <w:sz w:val="20"/>
          <w:szCs w:val="20"/>
        </w:rPr>
        <w:lastRenderedPageBreak/>
        <w:t>For activation process, the carbonized nanofibers were burnt in the tube furnace until 800 °C at rate of 5 °C/min with carbon dioxide gas flow rate of 0.2 L/min and 30 minutes of dwelling time.</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tabs>
          <w:tab w:val="num" w:pos="360"/>
        </w:tabs>
        <w:spacing w:after="0" w:line="240" w:lineRule="auto"/>
        <w:jc w:val="both"/>
        <w:outlineLvl w:val="0"/>
        <w:rPr>
          <w:rFonts w:ascii="Times New Roman" w:hAnsi="Times New Roman"/>
          <w:b/>
          <w:iCs/>
          <w:sz w:val="20"/>
          <w:szCs w:val="20"/>
        </w:rPr>
      </w:pPr>
      <w:r w:rsidRPr="00C17125">
        <w:rPr>
          <w:rFonts w:ascii="Times New Roman" w:hAnsi="Times New Roman"/>
          <w:b/>
          <w:iCs/>
          <w:sz w:val="20"/>
          <w:szCs w:val="20"/>
        </w:rPr>
        <w:t>Characterization</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The surface properties, such as morphology and composition of various adsorbents were determined using scanning electron microscopy (SEM) and the specific surface area were investigated using nitrogen adsorption Brunauer-Emmett-Teller (BET). Fourier Transform Infrared (FTIR) analysis was used to analyze the functional groups appeared in the ACNFs.</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tabs>
          <w:tab w:val="num" w:pos="360"/>
        </w:tabs>
        <w:spacing w:after="0" w:line="240" w:lineRule="auto"/>
        <w:jc w:val="both"/>
        <w:outlineLvl w:val="0"/>
        <w:rPr>
          <w:rFonts w:ascii="Times New Roman" w:hAnsi="Times New Roman"/>
          <w:b/>
          <w:iCs/>
          <w:sz w:val="20"/>
          <w:szCs w:val="20"/>
        </w:rPr>
      </w:pPr>
      <w:r w:rsidRPr="00C17125">
        <w:rPr>
          <w:rFonts w:ascii="Times New Roman" w:hAnsi="Times New Roman"/>
          <w:b/>
          <w:iCs/>
          <w:sz w:val="20"/>
          <w:szCs w:val="20"/>
        </w:rPr>
        <w:t>Batch adsorption study</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Adsorption study of Cd ions was analyzed by investigating the effect of initial concentration upon adsorption rate of Cd. 0.05 g of the prepared samples were placed into conical flask containing 50 mL of Cd solution with initial concentration of 3 ppm respectively. The samples were agitated on rotary shaker with the speed of 180 rpm at 30 °C for 48 hours to reach equilibrium [11,12]. The sample solutions were later filtered and examined by using Atomic Absorption Spectrometer (AAS).</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The adsorption capacity of the GAC, ACNFs and ACNFs/MgO and the percentage of removal of metallic ions by adsorbent were calculated by following Equation (1) [13].</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6BF64B3" wp14:editId="27872C40">
                <wp:simplePos x="0" y="0"/>
                <wp:positionH relativeFrom="column">
                  <wp:posOffset>428625</wp:posOffset>
                </wp:positionH>
                <wp:positionV relativeFrom="paragraph">
                  <wp:posOffset>109855</wp:posOffset>
                </wp:positionV>
                <wp:extent cx="992505"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393700"/>
                        </a:xfrm>
                        <a:prstGeom prst="rect">
                          <a:avLst/>
                        </a:prstGeom>
                        <a:solidFill>
                          <a:srgbClr val="FFFFFF"/>
                        </a:solidFill>
                        <a:ln w="9525">
                          <a:noFill/>
                          <a:miter lim="800000"/>
                          <a:headEnd/>
                          <a:tailEnd/>
                        </a:ln>
                      </wps:spPr>
                      <wps:txbx>
                        <w:txbxContent>
                          <w:p w:rsidR="00C17125" w:rsidRPr="00011724" w:rsidRDefault="00C17125" w:rsidP="00C17125">
                            <w:pPr>
                              <w:rPr>
                                <w:sz w:val="24"/>
                                <w:szCs w:val="24"/>
                              </w:rPr>
                            </w:pPr>
                            <w:r w:rsidRPr="00011724">
                              <w:rPr>
                                <w:rFonts w:eastAsia="Calibri"/>
                                <w:sz w:val="24"/>
                                <w:szCs w:val="24"/>
                              </w:rPr>
                              <w:t>q</w:t>
                            </w:r>
                            <w:r w:rsidRPr="00011724">
                              <w:rPr>
                                <w:rFonts w:eastAsia="Calibri"/>
                                <w:sz w:val="24"/>
                                <w:szCs w:val="24"/>
                                <w:vertAlign w:val="subscript"/>
                              </w:rPr>
                              <w:t>t</w:t>
                            </w:r>
                            <w:r w:rsidRPr="00011724">
                              <w:rPr>
                                <w:rFonts w:eastAsia="Calibri"/>
                                <w:sz w:val="24"/>
                                <w:szCs w:val="24"/>
                              </w:rPr>
                              <w:t xml:space="preserve"> = </w:t>
                            </w:r>
                            <m:oMath>
                              <m:f>
                                <m:fPr>
                                  <m:ctrlPr>
                                    <w:rPr>
                                      <w:rFonts w:ascii="Cambria Math" w:eastAsia="Calibri" w:hAnsi="Cambria Math"/>
                                      <w:i/>
                                      <w:sz w:val="24"/>
                                      <w:szCs w:val="24"/>
                                    </w:rPr>
                                  </m:ctrlPr>
                                </m:fPr>
                                <m:num>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eastAsia="Calibri" w:hAnsi="Cambria Math"/>
                                              <w:sz w:val="24"/>
                                              <w:szCs w:val="24"/>
                                            </w:rPr>
                                            <m:t>C</m:t>
                                          </m:r>
                                        </m:e>
                                        <m:sub>
                                          <m:r>
                                            <w:rPr>
                                              <w:rFonts w:ascii="Cambria Math" w:eastAsia="Calibri" w:hAnsi="Cambria Math"/>
                                              <w:sz w:val="24"/>
                                              <w:szCs w:val="24"/>
                                            </w:rPr>
                                            <m:t xml:space="preserve">0 </m:t>
                                          </m:r>
                                        </m:sub>
                                      </m:sSub>
                                      <m:r>
                                        <w:rPr>
                                          <w:rFonts w:ascii="Cambria Math" w:eastAsia="Calibri" w:hAnsi="Cambria Math"/>
                                          <w:sz w:val="24"/>
                                          <w:szCs w:val="24"/>
                                        </w:rPr>
                                        <m:t xml:space="preserve">- </m:t>
                                      </m:r>
                                      <m:sSub>
                                        <m:sSubPr>
                                          <m:ctrlPr>
                                            <w:rPr>
                                              <w:rFonts w:ascii="Cambria Math" w:eastAsia="Calibri" w:hAnsi="Cambria Math"/>
                                              <w:i/>
                                              <w:sz w:val="24"/>
                                              <w:szCs w:val="24"/>
                                            </w:rPr>
                                          </m:ctrlPr>
                                        </m:sSubPr>
                                        <m:e>
                                          <m:r>
                                            <w:rPr>
                                              <w:rFonts w:ascii="Cambria Math" w:eastAsia="Calibri" w:hAnsi="Cambria Math"/>
                                              <w:sz w:val="24"/>
                                              <w:szCs w:val="24"/>
                                            </w:rPr>
                                            <m:t>C</m:t>
                                          </m:r>
                                        </m:e>
                                        <m:sub>
                                          <m:r>
                                            <w:rPr>
                                              <w:rFonts w:ascii="Cambria Math" w:eastAsia="Calibri" w:hAnsi="Cambria Math"/>
                                              <w:sz w:val="24"/>
                                              <w:szCs w:val="24"/>
                                            </w:rPr>
                                            <m:t>t</m:t>
                                          </m:r>
                                        </m:sub>
                                      </m:sSub>
                                    </m:e>
                                  </m:d>
                                  <m:r>
                                    <w:rPr>
                                      <w:rFonts w:ascii="Cambria Math" w:eastAsia="Calibri" w:hAnsi="Cambria Math"/>
                                      <w:sz w:val="24"/>
                                      <w:szCs w:val="24"/>
                                    </w:rPr>
                                    <m:t>V</m:t>
                                  </m:r>
                                </m:num>
                                <m:den>
                                  <m:r>
                                    <w:rPr>
                                      <w:rFonts w:ascii="Cambria Math" w:eastAsia="Calibri" w:hAnsi="Cambria Math"/>
                                      <w:sz w:val="24"/>
                                      <w:szCs w:val="24"/>
                                    </w:rPr>
                                    <m:t>W</m:t>
                                  </m:r>
                                </m:den>
                              </m:f>
                            </m:oMath>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3.75pt;margin-top:8.65pt;width:78.15pt;height: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" stroked="f">
                <v:textbox>
                  <w:txbxContent>
                    <w:p w:rsidR="00C17125" w:rsidRPr="00011724" w:rsidRDefault="00C17125" w:rsidP="00C17125">
                      <w:pPr>
                        <w:rPr>
                          <w:sz w:val="24"/>
                          <w:szCs w:val="24"/>
                        </w:rPr>
                      </w:pPr>
                      <w:r w:rsidRPr="00011724">
                        <w:rPr>
                          <w:rFonts w:eastAsia="Calibri"/>
                          <w:sz w:val="24"/>
                          <w:szCs w:val="24"/>
                        </w:rPr>
                        <w:t>q</w:t>
                      </w:r>
                      <w:r w:rsidRPr="00011724">
                        <w:rPr>
                          <w:rFonts w:eastAsia="Calibri"/>
                          <w:sz w:val="24"/>
                          <w:szCs w:val="24"/>
                          <w:vertAlign w:val="subscript"/>
                        </w:rPr>
                        <w:t>t</w:t>
                      </w:r>
                      <w:r w:rsidRPr="00011724">
                        <w:rPr>
                          <w:rFonts w:eastAsia="Calibri"/>
                          <w:sz w:val="24"/>
                          <w:szCs w:val="24"/>
                        </w:rPr>
                        <w:t xml:space="preserve"> = </w:t>
                      </w:r>
                      <m:oMath>
                        <m:f>
                          <m:fPr>
                            <m:ctrlPr>
                              <w:rPr>
                                <w:rFonts w:ascii="Cambria Math" w:eastAsia="Calibri" w:hAnsi="Cambria Math"/>
                                <w:i/>
                                <w:sz w:val="24"/>
                                <w:szCs w:val="24"/>
                              </w:rPr>
                            </m:ctrlPr>
                          </m:fPr>
                          <m:num>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eastAsia="Calibri" w:hAnsi="Cambria Math"/>
                                        <w:sz w:val="24"/>
                                        <w:szCs w:val="24"/>
                                      </w:rPr>
                                      <m:t>C</m:t>
                                    </m:r>
                                  </m:e>
                                  <m:sub>
                                    <m:r>
                                      <w:rPr>
                                        <w:rFonts w:ascii="Cambria Math" w:eastAsia="Calibri" w:hAnsi="Cambria Math"/>
                                        <w:sz w:val="24"/>
                                        <w:szCs w:val="24"/>
                                      </w:rPr>
                                      <m:t xml:space="preserve">0 </m:t>
                                    </m:r>
                                  </m:sub>
                                </m:sSub>
                                <m:r>
                                  <w:rPr>
                                    <w:rFonts w:ascii="Cambria Math" w:eastAsia="Calibri" w:hAnsi="Cambria Math"/>
                                    <w:sz w:val="24"/>
                                    <w:szCs w:val="24"/>
                                  </w:rPr>
                                  <m:t xml:space="preserve">- </m:t>
                                </m:r>
                                <m:sSub>
                                  <m:sSubPr>
                                    <m:ctrlPr>
                                      <w:rPr>
                                        <w:rFonts w:ascii="Cambria Math" w:eastAsia="Calibri" w:hAnsi="Cambria Math"/>
                                        <w:i/>
                                        <w:sz w:val="24"/>
                                        <w:szCs w:val="24"/>
                                      </w:rPr>
                                    </m:ctrlPr>
                                  </m:sSubPr>
                                  <m:e>
                                    <m:r>
                                      <w:rPr>
                                        <w:rFonts w:ascii="Cambria Math" w:eastAsia="Calibri" w:hAnsi="Cambria Math"/>
                                        <w:sz w:val="24"/>
                                        <w:szCs w:val="24"/>
                                      </w:rPr>
                                      <m:t>C</m:t>
                                    </m:r>
                                  </m:e>
                                  <m:sub>
                                    <m:r>
                                      <w:rPr>
                                        <w:rFonts w:ascii="Cambria Math" w:eastAsia="Calibri" w:hAnsi="Cambria Math"/>
                                        <w:sz w:val="24"/>
                                        <w:szCs w:val="24"/>
                                      </w:rPr>
                                      <m:t>t</m:t>
                                    </m:r>
                                  </m:sub>
                                </m:sSub>
                              </m:e>
                            </m:d>
                            <m:r>
                              <w:rPr>
                                <w:rFonts w:ascii="Cambria Math" w:eastAsia="Calibri" w:hAnsi="Cambria Math"/>
                                <w:sz w:val="24"/>
                                <w:szCs w:val="24"/>
                              </w:rPr>
                              <m:t>V</m:t>
                            </m:r>
                          </m:num>
                          <m:den>
                            <m:r>
                              <w:rPr>
                                <w:rFonts w:ascii="Cambria Math" w:eastAsia="Calibri" w:hAnsi="Cambria Math"/>
                                <w:sz w:val="24"/>
                                <w:szCs w:val="24"/>
                              </w:rPr>
                              <m:t>W</m:t>
                            </m:r>
                          </m:den>
                        </m:f>
                      </m:oMath>
                    </w:p>
                  </w:txbxContent>
                </v:textbox>
              </v:shape>
            </w:pict>
          </mc:Fallback>
        </mc:AlternateConten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Pr>
          <w:rFonts w:ascii="Times New Roman" w:hAnsi="Times New Roman"/>
          <w:sz w:val="20"/>
          <w:szCs w:val="20"/>
        </w:rPr>
        <w:t xml:space="preserve">         </w:t>
      </w:r>
      <w:r w:rsidRPr="00C17125">
        <w:rPr>
          <w:rFonts w:ascii="Times New Roman" w:hAnsi="Times New Roman"/>
          <w:sz w:val="20"/>
          <w:szCs w:val="20"/>
        </w:rPr>
        <w:t>(1)</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120" w:line="240" w:lineRule="auto"/>
        <w:jc w:val="both"/>
        <w:outlineLvl w:val="0"/>
        <w:rPr>
          <w:rFonts w:ascii="Times New Roman" w:hAnsi="Times New Roman"/>
          <w:sz w:val="20"/>
          <w:szCs w:val="20"/>
        </w:rPr>
      </w:pPr>
      <w:r w:rsidRPr="00C17125">
        <w:rPr>
          <w:rFonts w:ascii="Times New Roman" w:hAnsi="Times New Roman"/>
          <w:sz w:val="20"/>
          <w:szCs w:val="20"/>
        </w:rPr>
        <w:t>and the removal efficiency was calculated using Equation (2).</w:t>
      </w: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07B96B72" wp14:editId="6F5B9FDF">
                <wp:simplePos x="0" y="0"/>
                <wp:positionH relativeFrom="column">
                  <wp:posOffset>451485</wp:posOffset>
                </wp:positionH>
                <wp:positionV relativeFrom="paragraph">
                  <wp:posOffset>67945</wp:posOffset>
                </wp:positionV>
                <wp:extent cx="1487170" cy="447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447040"/>
                        </a:xfrm>
                        <a:prstGeom prst="rect">
                          <a:avLst/>
                        </a:prstGeom>
                        <a:solidFill>
                          <a:srgbClr val="FFFFFF"/>
                        </a:solidFill>
                        <a:ln w="9525">
                          <a:noFill/>
                          <a:miter lim="800000"/>
                          <a:headEnd/>
                          <a:tailEnd/>
                        </a:ln>
                      </wps:spPr>
                      <wps:txbx>
                        <w:txbxContent>
                          <w:p w:rsidR="00C17125" w:rsidRPr="006F53F2" w:rsidRDefault="00C17125" w:rsidP="00C17125">
                            <w:pPr>
                              <w:rPr>
                                <w:rFonts w:ascii="Times New Roman" w:hAnsi="Times New Roman"/>
                                <w:szCs w:val="24"/>
                              </w:rPr>
                            </w:pPr>
                            <w:r w:rsidRPr="006F53F2">
                              <w:rPr>
                                <w:rFonts w:ascii="Times New Roman" w:hAnsi="Times New Roman"/>
                                <w:szCs w:val="24"/>
                              </w:rPr>
                              <w:t xml:space="preserve">R(%) = </w:t>
                            </w:r>
                            <m:oMath>
                              <m:f>
                                <m:fPr>
                                  <m:ctrlPr>
                                    <w:rPr>
                                      <w:rFonts w:ascii="Cambria Math" w:hAnsi="Cambria Math"/>
                                      <w:i/>
                                      <w:szCs w:val="24"/>
                                    </w:rPr>
                                  </m:ctrlPr>
                                </m:fPr>
                                <m:num>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0</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t</m:t>
                                      </m:r>
                                    </m:sub>
                                  </m:sSub>
                                  <m:r>
                                    <w:rPr>
                                      <w:rFonts w:ascii="Cambria Math" w:hAnsi="Cambria Math"/>
                                      <w:szCs w:val="24"/>
                                    </w:rPr>
                                    <m:t>)</m:t>
                                  </m:r>
                                </m:num>
                                <m:den>
                                  <m:sSub>
                                    <m:sSubPr>
                                      <m:ctrlPr>
                                        <w:rPr>
                                          <w:rFonts w:ascii="Cambria Math" w:hAnsi="Cambria Math"/>
                                          <w:i/>
                                          <w:szCs w:val="24"/>
                                        </w:rPr>
                                      </m:ctrlPr>
                                    </m:sSubPr>
                                    <m:e>
                                      <m:r>
                                        <w:rPr>
                                          <w:rFonts w:ascii="Cambria Math" w:hAnsi="Cambria Math"/>
                                          <w:szCs w:val="24"/>
                                        </w:rPr>
                                        <m:t>C</m:t>
                                      </m:r>
                                    </m:e>
                                    <m:sub>
                                      <m:r>
                                        <w:rPr>
                                          <w:rFonts w:ascii="Cambria Math" w:hAnsi="Cambria Math"/>
                                          <w:szCs w:val="24"/>
                                        </w:rPr>
                                        <m:t>0</m:t>
                                      </m:r>
                                    </m:sub>
                                  </m:sSub>
                                </m:den>
                              </m:f>
                            </m:oMath>
                            <w:r w:rsidRPr="006F53F2">
                              <w:rPr>
                                <w:rFonts w:ascii="Times New Roman" w:hAnsi="Times New Roman"/>
                                <w:szCs w:val="24"/>
                              </w:rPr>
                              <w:t xml:space="preserve"> x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35.55pt;margin-top:5.35pt;width:117.1pt;height:3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" stroked="f">
                <v:textbox>
                  <w:txbxContent>
                    <w:p w:rsidR="00C17125" w:rsidRPr="006F53F2" w:rsidRDefault="00C17125" w:rsidP="00C17125">
                      <w:pPr>
                        <w:rPr>
                          <w:rFonts w:ascii="Times New Roman" w:hAnsi="Times New Roman"/>
                          <w:szCs w:val="24"/>
                        </w:rPr>
                      </w:pPr>
                      <w:r w:rsidRPr="006F53F2">
                        <w:rPr>
                          <w:rFonts w:ascii="Times New Roman" w:hAnsi="Times New Roman"/>
                          <w:szCs w:val="24"/>
                        </w:rPr>
                        <w:t xml:space="preserve">R(%) = </w:t>
                      </w:r>
                      <m:oMath>
                        <m:f>
                          <m:fPr>
                            <m:ctrlPr>
                              <w:rPr>
                                <w:rFonts w:ascii="Cambria Math" w:hAnsi="Cambria Math"/>
                                <w:i/>
                                <w:szCs w:val="24"/>
                              </w:rPr>
                            </m:ctrlPr>
                          </m:fPr>
                          <m:num>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0</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t</m:t>
                                </m:r>
                              </m:sub>
                            </m:sSub>
                            <m:r>
                              <w:rPr>
                                <w:rFonts w:ascii="Cambria Math" w:hAnsi="Cambria Math"/>
                                <w:szCs w:val="24"/>
                              </w:rPr>
                              <m:t>)</m:t>
                            </m:r>
                          </m:num>
                          <m:den>
                            <m:sSub>
                              <m:sSubPr>
                                <m:ctrlPr>
                                  <w:rPr>
                                    <w:rFonts w:ascii="Cambria Math" w:hAnsi="Cambria Math"/>
                                    <w:i/>
                                    <w:szCs w:val="24"/>
                                  </w:rPr>
                                </m:ctrlPr>
                              </m:sSubPr>
                              <m:e>
                                <m:r>
                                  <w:rPr>
                                    <w:rFonts w:ascii="Cambria Math" w:hAnsi="Cambria Math"/>
                                    <w:szCs w:val="24"/>
                                  </w:rPr>
                                  <m:t>C</m:t>
                                </m:r>
                              </m:e>
                              <m:sub>
                                <m:r>
                                  <w:rPr>
                                    <w:rFonts w:ascii="Cambria Math" w:hAnsi="Cambria Math"/>
                                    <w:szCs w:val="24"/>
                                  </w:rPr>
                                  <m:t>0</m:t>
                                </m:r>
                              </m:sub>
                            </m:sSub>
                          </m:den>
                        </m:f>
                      </m:oMath>
                      <w:r w:rsidRPr="006F53F2">
                        <w:rPr>
                          <w:rFonts w:ascii="Times New Roman" w:hAnsi="Times New Roman"/>
                          <w:szCs w:val="24"/>
                        </w:rPr>
                        <w:t xml:space="preserve"> x 100</w:t>
                      </w:r>
                    </w:p>
                  </w:txbxContent>
                </v:textbox>
              </v:shape>
            </w:pict>
          </mc:Fallback>
        </mc:AlternateConten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sidRPr="00C17125">
        <w:rPr>
          <w:rFonts w:ascii="Times New Roman" w:hAnsi="Times New Roman"/>
          <w:sz w:val="20"/>
          <w:szCs w:val="20"/>
        </w:rPr>
        <w:tab/>
      </w:r>
      <w:r>
        <w:rPr>
          <w:rFonts w:ascii="Times New Roman" w:hAnsi="Times New Roman"/>
          <w:sz w:val="20"/>
          <w:szCs w:val="20"/>
        </w:rPr>
        <w:t xml:space="preserve">         </w:t>
      </w:r>
      <w:r w:rsidRPr="00C17125">
        <w:rPr>
          <w:rFonts w:ascii="Times New Roman" w:hAnsi="Times New Roman"/>
          <w:sz w:val="20"/>
          <w:szCs w:val="20"/>
        </w:rPr>
        <w:t>(2)</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where C</w:t>
      </w:r>
      <w:r w:rsidRPr="00C17125">
        <w:rPr>
          <w:rFonts w:ascii="Times New Roman" w:hAnsi="Times New Roman"/>
          <w:sz w:val="20"/>
          <w:szCs w:val="20"/>
          <w:vertAlign w:val="subscript"/>
        </w:rPr>
        <w:t>o</w:t>
      </w:r>
      <w:r w:rsidRPr="00C17125">
        <w:rPr>
          <w:rFonts w:ascii="Times New Roman" w:hAnsi="Times New Roman"/>
          <w:sz w:val="20"/>
          <w:szCs w:val="20"/>
        </w:rPr>
        <w:t xml:space="preserve"> and C</w:t>
      </w:r>
      <w:r w:rsidRPr="00C17125">
        <w:rPr>
          <w:rFonts w:ascii="Times New Roman" w:hAnsi="Times New Roman"/>
          <w:sz w:val="20"/>
          <w:szCs w:val="20"/>
          <w:vertAlign w:val="subscript"/>
        </w:rPr>
        <w:t>t</w:t>
      </w:r>
      <w:r w:rsidRPr="00C17125">
        <w:rPr>
          <w:rFonts w:ascii="Times New Roman" w:hAnsi="Times New Roman"/>
          <w:sz w:val="20"/>
          <w:szCs w:val="20"/>
        </w:rPr>
        <w:t xml:space="preserve"> are the initial and final concentration of the metallic solution (mg/L), V is the volume of the solution (L), and M is the weight of the adsorbent used (g) [11]. </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sz w:val="20"/>
          <w:szCs w:val="20"/>
        </w:rPr>
        <w:t xml:space="preserve">For batch adsorption study, the ACNFs were rinsed with distilled water in order to eliminate any residual solutions. Then, the ACNFs were further dried in oven at room temperature. Desorption of ACNFs have been used to identify the recovery rate and reusability PAN-based ACNFs/MgO. Desorption of metal ions were carried out by immersing the ACNFs in 1M HCl and agitated at 30 </w:t>
      </w:r>
      <w:r w:rsidRPr="00C17125">
        <w:rPr>
          <w:rFonts w:ascii="Times New Roman" w:hAnsi="Times New Roman"/>
          <w:sz w:val="20"/>
          <w:szCs w:val="20"/>
          <w:vertAlign w:val="superscript"/>
        </w:rPr>
        <w:t>o</w:t>
      </w:r>
      <w:r w:rsidRPr="00C17125">
        <w:rPr>
          <w:rFonts w:ascii="Times New Roman" w:hAnsi="Times New Roman"/>
          <w:sz w:val="20"/>
          <w:szCs w:val="20"/>
        </w:rPr>
        <w:t>C with speed of 100 rpm for 5 h. The concentration of Cd ions in the solution was analyzed using atomic absorption spectrometer (AAS) and the desorption ratio (D) was calculated as Equation 3 follows:</w:t>
      </w:r>
    </w:p>
    <w:p w:rsidR="00C17125" w:rsidRPr="00C17125" w:rsidRDefault="00C17125" w:rsidP="00C17125">
      <w:pPr>
        <w:spacing w:after="0" w:line="240" w:lineRule="auto"/>
        <w:jc w:val="both"/>
        <w:outlineLvl w:val="0"/>
        <w:rPr>
          <w:rFonts w:ascii="Times New Roman" w:hAnsi="Times New Roman"/>
          <w:sz w:val="20"/>
          <w:szCs w:val="20"/>
        </w:rPr>
      </w:pPr>
    </w:p>
    <w:p w:rsidR="00C17125" w:rsidRPr="00C17125" w:rsidRDefault="00C17125" w:rsidP="00C17125">
      <w:pPr>
        <w:spacing w:after="0" w:line="240" w:lineRule="auto"/>
        <w:jc w:val="both"/>
        <w:outlineLvl w:val="0"/>
        <w:rPr>
          <w:rFonts w:ascii="Times New Roman" w:hAnsi="Times New Roman"/>
          <w:sz w:val="20"/>
          <w:szCs w:val="20"/>
        </w:rPr>
      </w:pPr>
      <w:r w:rsidRPr="00C17125">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082D60E3" wp14:editId="4FEA9997">
                <wp:simplePos x="0" y="0"/>
                <wp:positionH relativeFrom="column">
                  <wp:posOffset>446405</wp:posOffset>
                </wp:positionH>
                <wp:positionV relativeFrom="paragraph">
                  <wp:posOffset>12065</wp:posOffset>
                </wp:positionV>
                <wp:extent cx="3171190" cy="534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534670"/>
                        </a:xfrm>
                        <a:prstGeom prst="rect">
                          <a:avLst/>
                        </a:prstGeom>
                        <a:solidFill>
                          <a:srgbClr val="FFFFFF"/>
                        </a:solidFill>
                        <a:ln w="9525">
                          <a:noFill/>
                          <a:miter lim="800000"/>
                          <a:headEnd/>
                          <a:tailEnd/>
                        </a:ln>
                      </wps:spPr>
                      <wps:txbx>
                        <w:txbxContent>
                          <w:p w:rsidR="00C17125" w:rsidRPr="00FE57A2" w:rsidRDefault="00C17125" w:rsidP="00C17125">
                            <w:pPr>
                              <w:rPr>
                                <w:rFonts w:ascii="Times New Roman" w:hAnsi="Times New Roman"/>
                              </w:rPr>
                            </w:pPr>
                            <w:r w:rsidRPr="00FE57A2">
                              <w:rPr>
                                <w:rFonts w:ascii="Times New Roman" w:hAnsi="Times New Roman"/>
                              </w:rPr>
                              <w:t>D(%)</w:t>
                            </w:r>
                            <w:r>
                              <w:rPr>
                                <w:rFonts w:ascii="Times New Roman" w:hAnsi="Times New Roman"/>
                              </w:rPr>
                              <w:t xml:space="preserve"> </w:t>
                            </w:r>
                            <w:r w:rsidRPr="00FE57A2">
                              <w:rPr>
                                <w:rFonts w:ascii="Times New Roman" w:hAnsi="Times New Roman"/>
                              </w:rPr>
                              <w:t>=</w:t>
                            </w:r>
                            <w:r>
                              <w:rPr>
                                <w:rFonts w:ascii="Times New Roman" w:hAnsi="Times New Roman"/>
                              </w:rPr>
                              <w:t xml:space="preserve"> </w:t>
                            </w:r>
                            <m:oMath>
                              <m:f>
                                <m:fPr>
                                  <m:ctrlPr>
                                    <w:rPr>
                                      <w:rFonts w:ascii="Cambria Math" w:hAnsi="Cambria Math"/>
                                      <w:i/>
                                    </w:rPr>
                                  </m:ctrlPr>
                                </m:fPr>
                                <m:num>
                                  <m:r>
                                    <w:rPr>
                                      <w:rFonts w:ascii="Cambria Math" w:hAnsi="Cambria Math"/>
                                    </w:rPr>
                                    <m:t>mg ofmetal des</m:t>
                                  </m:r>
                                  <m:r>
                                    <w:rPr>
                                      <w:rFonts w:ascii="Cambria Math" w:hAnsi="Cambria Math" w:cs="Cambria Math"/>
                                    </w:rPr>
                                    <m:t>o</m:t>
                                  </m:r>
                                  <m:r>
                                    <w:rPr>
                                      <w:rFonts w:ascii="Cambria Math" w:hAnsi="Cambria Math"/>
                                    </w:rPr>
                                    <m:t>rbed</m:t>
                                  </m:r>
                                </m:num>
                                <m:den>
                                  <m:r>
                                    <w:rPr>
                                      <w:rFonts w:ascii="Cambria Math" w:hAnsi="Cambria Math"/>
                                    </w:rPr>
                                    <m:t>mg of metal ion adsorbed into ACNFs</m:t>
                                  </m:r>
                                </m:den>
                              </m:f>
                              <m:r>
                                <w:rPr>
                                  <w:rFonts w:ascii="Cambria Math" w:hAnsi="Cambria Math"/>
                                </w:rPr>
                                <m:t xml:space="preserve"> </m:t>
                              </m:r>
                            </m:oMath>
                            <w:r w:rsidRPr="00FE57A2">
                              <w:rPr>
                                <w:rFonts w:ascii="Times New Roman" w:hAnsi="Times New Roman"/>
                              </w:rPr>
                              <w:fldChar w:fldCharType="begin"/>
                            </w:r>
                            <w:r w:rsidRPr="00FE57A2">
                              <w:rPr>
                                <w:rFonts w:ascii="Times New Roman" w:hAnsi="Times New Roman"/>
                              </w:rPr>
                              <w:instrText xml:space="preserve"> QUOTE </w:instrText>
                            </w:r>
                            <m:oMath>
                              <m:f>
                                <m:fPr>
                                  <m:ctrlPr>
                                    <w:rPr>
                                      <w:rFonts w:ascii="Cambria Math" w:eastAsia="Calibri" w:hAnsi="Cambria Math"/>
                                      <w:i/>
                                    </w:rPr>
                                  </m:ctrlPr>
                                </m:fPr>
                                <m:num>
                                  <m:r>
                                    <m:rPr>
                                      <m:sty m:val="p"/>
                                    </m:rPr>
                                    <w:rPr>
                                      <w:rFonts w:ascii="Cambria Math" w:eastAsia="Calibri" w:hAnsi="Cambria Math"/>
                                    </w:rPr>
                                    <m:t>mg ofmetal desorbed</m:t>
                                  </m:r>
                                </m:num>
                                <m:den>
                                  <m:r>
                                    <m:rPr>
                                      <m:sty m:val="p"/>
                                    </m:rPr>
                                    <w:rPr>
                                      <w:rFonts w:ascii="Cambria Math" w:eastAsia="Calibri" w:hAnsi="Cambria Math"/>
                                    </w:rPr>
                                    <m:t>mg of metal ion adsorbed into ACNFs</m:t>
                                  </m:r>
                                </m:den>
                              </m:f>
                            </m:oMath>
                            <w:r w:rsidRPr="00FE57A2">
                              <w:rPr>
                                <w:rFonts w:ascii="Times New Roman" w:hAnsi="Times New Roman"/>
                              </w:rPr>
                              <w:instrText xml:space="preserve"> </w:instrText>
                            </w:r>
                            <w:r w:rsidRPr="00FE57A2">
                              <w:rPr>
                                <w:rFonts w:ascii="Times New Roman" w:hAnsi="Times New Roman"/>
                              </w:rPr>
                              <w:fldChar w:fldCharType="end"/>
                            </w:r>
                            <w:r w:rsidRPr="00FE57A2">
                              <w:rPr>
                                <w:rFonts w:ascii="Times New Roman" w:hAnsi="Times New Roman"/>
                              </w:rPr>
                              <w:t>x</w:t>
                            </w:r>
                            <w:r>
                              <w:rPr>
                                <w:rFonts w:ascii="Times New Roman" w:hAnsi="Times New Roman"/>
                              </w:rPr>
                              <w:t xml:space="preserve"> </w:t>
                            </w:r>
                            <w:r w:rsidRPr="00FE57A2">
                              <w:rPr>
                                <w:rFonts w:ascii="Times New Roman" w:hAnsi="Times New Roman"/>
                              </w:rPr>
                              <w:t xml:space="preserve">100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35.15pt;margin-top:.95pt;width:249.7pt;height:4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" stroked="f">
                <v:textbox>
                  <w:txbxContent>
                    <w:p w:rsidR="00C17125" w:rsidRPr="00FE57A2" w:rsidRDefault="00C17125" w:rsidP="00C17125">
                      <w:pPr>
                        <w:rPr>
                          <w:rFonts w:ascii="Times New Roman" w:hAnsi="Times New Roman"/>
                        </w:rPr>
                      </w:pPr>
                      <w:r w:rsidRPr="00FE57A2">
                        <w:rPr>
                          <w:rFonts w:ascii="Times New Roman" w:hAnsi="Times New Roman"/>
                        </w:rPr>
                        <w:t>D(%)</w:t>
                      </w:r>
                      <w:r>
                        <w:rPr>
                          <w:rFonts w:ascii="Times New Roman" w:hAnsi="Times New Roman"/>
                        </w:rPr>
                        <w:t xml:space="preserve"> </w:t>
                      </w:r>
                      <w:r w:rsidRPr="00FE57A2">
                        <w:rPr>
                          <w:rFonts w:ascii="Times New Roman" w:hAnsi="Times New Roman"/>
                        </w:rPr>
                        <w:t>=</w:t>
                      </w:r>
                      <w:r>
                        <w:rPr>
                          <w:rFonts w:ascii="Times New Roman" w:hAnsi="Times New Roman"/>
                        </w:rPr>
                        <w:t xml:space="preserve"> </w:t>
                      </w:r>
                      <m:oMath>
                        <m:f>
                          <m:fPr>
                            <m:ctrlPr>
                              <w:rPr>
                                <w:rFonts w:ascii="Cambria Math" w:hAnsi="Cambria Math"/>
                                <w:i/>
                              </w:rPr>
                            </m:ctrlPr>
                          </m:fPr>
                          <m:num>
                            <m:r>
                              <w:rPr>
                                <w:rFonts w:ascii="Cambria Math" w:hAnsi="Cambria Math"/>
                              </w:rPr>
                              <m:t>mg ofmetal des</m:t>
                            </m:r>
                            <m:r>
                              <w:rPr>
                                <w:rFonts w:ascii="Cambria Math" w:hAnsi="Cambria Math" w:cs="Cambria Math"/>
                              </w:rPr>
                              <m:t>o</m:t>
                            </m:r>
                            <m:r>
                              <w:rPr>
                                <w:rFonts w:ascii="Cambria Math" w:hAnsi="Cambria Math"/>
                              </w:rPr>
                              <m:t>rbed</m:t>
                            </m:r>
                          </m:num>
                          <m:den>
                            <m:r>
                              <w:rPr>
                                <w:rFonts w:ascii="Cambria Math" w:hAnsi="Cambria Math"/>
                              </w:rPr>
                              <m:t>mg of metal ion adsorbed into ACNFs</m:t>
                            </m:r>
                          </m:den>
                        </m:f>
                        <m:r>
                          <w:rPr>
                            <w:rFonts w:ascii="Cambria Math" w:hAnsi="Cambria Math"/>
                          </w:rPr>
                          <m:t xml:space="preserve"> </m:t>
                        </m:r>
                      </m:oMath>
                      <w:r w:rsidRPr="00FE57A2">
                        <w:rPr>
                          <w:rFonts w:ascii="Times New Roman" w:hAnsi="Times New Roman"/>
                        </w:rPr>
                        <w:fldChar w:fldCharType="begin"/>
                      </w:r>
                      <w:r w:rsidRPr="00FE57A2">
                        <w:rPr>
                          <w:rFonts w:ascii="Times New Roman" w:hAnsi="Times New Roman"/>
                        </w:rPr>
                        <w:instrText xml:space="preserve"> QUOTE </w:instrText>
                      </w:r>
                      <m:oMath>
                        <m:f>
                          <m:fPr>
                            <m:ctrlPr>
                              <w:rPr>
                                <w:rFonts w:ascii="Cambria Math" w:eastAsia="Calibri" w:hAnsi="Cambria Math"/>
                                <w:i/>
                              </w:rPr>
                            </m:ctrlPr>
                          </m:fPr>
                          <m:num>
                            <m:r>
                              <m:rPr>
                                <m:sty m:val="p"/>
                              </m:rPr>
                              <w:rPr>
                                <w:rFonts w:ascii="Cambria Math" w:eastAsia="Calibri" w:hAnsi="Cambria Math"/>
                              </w:rPr>
                              <m:t>mg ofmetal desorbed</m:t>
                            </m:r>
                          </m:num>
                          <m:den>
                            <m:r>
                              <m:rPr>
                                <m:sty m:val="p"/>
                              </m:rPr>
                              <w:rPr>
                                <w:rFonts w:ascii="Cambria Math" w:eastAsia="Calibri" w:hAnsi="Cambria Math"/>
                              </w:rPr>
                              <m:t>mg of metal ion adsorbed into ACNFs</m:t>
                            </m:r>
                          </m:den>
                        </m:f>
                      </m:oMath>
                      <w:r w:rsidRPr="00FE57A2">
                        <w:rPr>
                          <w:rFonts w:ascii="Times New Roman" w:hAnsi="Times New Roman"/>
                        </w:rPr>
                        <w:instrText xml:space="preserve"> </w:instrText>
                      </w:r>
                      <w:r w:rsidRPr="00FE57A2">
                        <w:rPr>
                          <w:rFonts w:ascii="Times New Roman" w:hAnsi="Times New Roman"/>
                        </w:rPr>
                        <w:fldChar w:fldCharType="end"/>
                      </w:r>
                      <w:r w:rsidRPr="00FE57A2">
                        <w:rPr>
                          <w:rFonts w:ascii="Times New Roman" w:hAnsi="Times New Roman"/>
                        </w:rPr>
                        <w:t>x</w:t>
                      </w:r>
                      <w:r>
                        <w:rPr>
                          <w:rFonts w:ascii="Times New Roman" w:hAnsi="Times New Roman"/>
                        </w:rPr>
                        <w:t xml:space="preserve"> </w:t>
                      </w:r>
                      <w:r w:rsidRPr="00FE57A2">
                        <w:rPr>
                          <w:rFonts w:ascii="Times New Roman" w:hAnsi="Times New Roman"/>
                        </w:rPr>
                        <w:t xml:space="preserve">100 </w:t>
                      </w:r>
                    </w:p>
                  </w:txbxContent>
                </v:textbox>
              </v:shape>
            </w:pict>
          </mc:Fallback>
        </mc:AlternateContent>
      </w:r>
    </w:p>
    <w:p w:rsidR="00C17125" w:rsidRPr="00C17125" w:rsidRDefault="00C17125" w:rsidP="00C17125">
      <w:pPr>
        <w:spacing w:after="0" w:line="240" w:lineRule="auto"/>
        <w:jc w:val="both"/>
        <w:outlineLvl w:val="0"/>
        <w:rPr>
          <w:rFonts w:ascii="Times New Roman" w:hAnsi="Times New Roman"/>
          <w:sz w:val="20"/>
          <w:szCs w:val="20"/>
        </w:rPr>
      </w:pPr>
    </w:p>
    <w:p w:rsidR="00C17125" w:rsidRDefault="00C17125" w:rsidP="00C17125">
      <w:pPr>
        <w:spacing w:after="0" w:line="240" w:lineRule="auto"/>
        <w:jc w:val="both"/>
        <w:outlineLvl w:val="0"/>
        <w:rPr>
          <w:rFonts w:ascii="Times New Roman" w:hAnsi="Times New Roman"/>
          <w:sz w:val="20"/>
          <w:szCs w:val="20"/>
        </w:rPr>
      </w:pPr>
      <w:r>
        <w:rPr>
          <w:rFonts w:ascii="Times New Roman" w:hAnsi="Times New Roman"/>
          <w:sz w:val="20"/>
          <w:szCs w:val="20"/>
        </w:rPr>
        <w:t xml:space="preserve">                                                                                                                                                                                     (3)</w:t>
      </w:r>
    </w:p>
    <w:p w:rsidR="00C17125" w:rsidRPr="00C17125" w:rsidRDefault="00C17125" w:rsidP="00C17125">
      <w:pPr>
        <w:spacing w:after="0" w:line="240" w:lineRule="auto"/>
        <w:jc w:val="both"/>
        <w:outlineLvl w:val="0"/>
        <w:rPr>
          <w:rFonts w:ascii="Times New Roman" w:hAnsi="Times New Roman"/>
          <w:sz w:val="20"/>
          <w:szCs w:val="20"/>
        </w:rPr>
      </w:pPr>
    </w:p>
    <w:p w:rsidR="006768E9" w:rsidRPr="00F447A7" w:rsidRDefault="006768E9" w:rsidP="00C1712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B6ECB" w:rsidRPr="006B6ECB" w:rsidRDefault="006B6ECB" w:rsidP="006B6ECB">
      <w:pPr>
        <w:tabs>
          <w:tab w:val="num" w:pos="360"/>
        </w:tabs>
        <w:spacing w:after="0" w:line="240" w:lineRule="auto"/>
        <w:jc w:val="both"/>
        <w:outlineLvl w:val="0"/>
        <w:rPr>
          <w:rFonts w:ascii="Times New Roman" w:hAnsi="Times New Roman"/>
          <w:b/>
          <w:iCs/>
          <w:sz w:val="20"/>
          <w:szCs w:val="20"/>
        </w:rPr>
      </w:pPr>
      <w:r w:rsidRPr="006B6ECB">
        <w:rPr>
          <w:rFonts w:ascii="Times New Roman" w:hAnsi="Times New Roman"/>
          <w:b/>
          <w:iCs/>
          <w:sz w:val="20"/>
          <w:szCs w:val="20"/>
        </w:rPr>
        <w:t>SEM for morphology characterization</w:t>
      </w: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Figure 1 (a and b) showed that both neat PAN-based ACNFs and modified ACNFs (ACNFs/MgO) possessed straight line fibers, bent fibers, rougher and wrinkled fibers due to the shrinkage effect during pyrolysis process. Moreover, in Figure 1(b), the presence of MgO in the ACNFs can be observed by the presence of white spots while the appearance of few beads was believed due to capillary instability [14] during electrospinning.</w:t>
      </w: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center"/>
        <w:outlineLvl w:val="0"/>
        <w:rPr>
          <w:rFonts w:ascii="Times New Roman" w:hAnsi="Times New Roman"/>
          <w:sz w:val="20"/>
          <w:szCs w:val="20"/>
        </w:rPr>
      </w:pPr>
      <w:r w:rsidRPr="006B6ECB">
        <w:rPr>
          <w:rFonts w:ascii="Times New Roman" w:hAnsi="Times New Roman"/>
          <w:noProof/>
          <w:sz w:val="20"/>
          <w:szCs w:val="20"/>
          <w:lang w:bidi="ar-SA"/>
        </w:rPr>
        <w:lastRenderedPageBreak/>
        <w:drawing>
          <wp:inline distT="0" distB="0" distL="0" distR="0" wp14:anchorId="0FBADC8B" wp14:editId="0EAB7FAA">
            <wp:extent cx="2670810" cy="2315073"/>
            <wp:effectExtent l="0" t="0" r="0" b="0"/>
            <wp:docPr id="5" name="Picture 5" descr="s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349" cy="2316407"/>
                    </a:xfrm>
                    <a:prstGeom prst="rect">
                      <a:avLst/>
                    </a:prstGeom>
                    <a:noFill/>
                    <a:ln>
                      <a:noFill/>
                    </a:ln>
                  </pic:spPr>
                </pic:pic>
              </a:graphicData>
            </a:graphic>
          </wp:inline>
        </w:drawing>
      </w:r>
      <w:r w:rsidRPr="006B6ECB">
        <w:rPr>
          <w:rFonts w:ascii="Times New Roman" w:hAnsi="Times New Roman"/>
          <w:noProof/>
          <w:sz w:val="20"/>
          <w:szCs w:val="20"/>
          <w:lang w:bidi="ar-SA"/>
        </w:rPr>
        <w:drawing>
          <wp:inline distT="0" distB="0" distL="0" distR="0" wp14:anchorId="644D54F4" wp14:editId="05C0F753">
            <wp:extent cx="2700000" cy="2314800"/>
            <wp:effectExtent l="0" t="0" r="5715" b="0"/>
            <wp:docPr id="6" name="Picture 6" descr="s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m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2314800"/>
                    </a:xfrm>
                    <a:prstGeom prst="rect">
                      <a:avLst/>
                    </a:prstGeom>
                    <a:noFill/>
                    <a:ln>
                      <a:noFill/>
                    </a:ln>
                  </pic:spPr>
                </pic:pic>
              </a:graphicData>
            </a:graphic>
          </wp:inline>
        </w:drawing>
      </w: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center"/>
        <w:outlineLvl w:val="0"/>
        <w:rPr>
          <w:rFonts w:ascii="Times New Roman" w:hAnsi="Times New Roman"/>
          <w:sz w:val="20"/>
          <w:szCs w:val="20"/>
        </w:rPr>
      </w:pPr>
      <w:r w:rsidRPr="006B6ECB">
        <w:rPr>
          <w:rFonts w:ascii="Times New Roman" w:hAnsi="Times New Roman"/>
          <w:sz w:val="20"/>
          <w:szCs w:val="20"/>
        </w:rPr>
        <w:t xml:space="preserve">Figure 1. </w:t>
      </w:r>
      <w:r>
        <w:rPr>
          <w:rFonts w:ascii="Times New Roman" w:hAnsi="Times New Roman"/>
          <w:sz w:val="20"/>
          <w:szCs w:val="20"/>
        </w:rPr>
        <w:t xml:space="preserve"> </w:t>
      </w:r>
      <w:r w:rsidRPr="006B6ECB">
        <w:rPr>
          <w:rFonts w:ascii="Times New Roman" w:hAnsi="Times New Roman"/>
          <w:sz w:val="20"/>
          <w:szCs w:val="20"/>
        </w:rPr>
        <w:t>SEM images of (a) ACNFs; and (b) ACNFs/MgO with 10000x magnification</w:t>
      </w:r>
    </w:p>
    <w:p w:rsid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Meanwhile, in comparison of physical observation of SEM micrographs between neat ACNFs and ACNFs/MgO, it can be found that the average diameter of ACNFs without metal oxide is 413.2 ± 128.8 nm (Figure 1a) while for ACNF with MgO is 316.6 ± 41.72 nm as shown in Figure 1(b). As expected, the diameter of ACNFs/MgO is smaller compared to the neat ACNF, as smaller diameter will lead to larger SSA [15,16]. However, even the diameter of the ACNFs obtained not in nano-meter range (below 100 nm), still this study was a success as this result is comparable to other studies on ACNFs.</w:t>
      </w: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b/>
          <w:iCs/>
          <w:sz w:val="20"/>
          <w:szCs w:val="20"/>
        </w:rPr>
        <w:t>BET analysis for specific surface area</w:t>
      </w: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 xml:space="preserve">In this study, the single point BET method was employed to analyze nitrogen adsorption isotherms in order to determine the specific surface area (SSA) of ACNFs and ACNFs/MgO compared to commercial GAC. </w:t>
      </w: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120" w:line="240" w:lineRule="auto"/>
        <w:jc w:val="center"/>
        <w:outlineLvl w:val="0"/>
        <w:rPr>
          <w:rFonts w:ascii="Times New Roman" w:hAnsi="Times New Roman"/>
          <w:sz w:val="20"/>
          <w:szCs w:val="20"/>
        </w:rPr>
      </w:pPr>
      <w:r w:rsidRPr="006B6ECB">
        <w:rPr>
          <w:rFonts w:ascii="Times New Roman" w:hAnsi="Times New Roman"/>
          <w:sz w:val="20"/>
          <w:szCs w:val="20"/>
        </w:rPr>
        <w:t xml:space="preserve">Table 1. </w:t>
      </w:r>
      <w:r>
        <w:rPr>
          <w:rFonts w:ascii="Times New Roman" w:hAnsi="Times New Roman"/>
          <w:sz w:val="20"/>
          <w:szCs w:val="20"/>
        </w:rPr>
        <w:t xml:space="preserve"> </w:t>
      </w:r>
      <w:r w:rsidRPr="006B6ECB">
        <w:rPr>
          <w:rFonts w:ascii="Times New Roman" w:hAnsi="Times New Roman"/>
          <w:sz w:val="20"/>
          <w:szCs w:val="20"/>
        </w:rPr>
        <w:t>BET specific surface area of GAC, ACNF, ACNF/MgO</w:t>
      </w:r>
    </w:p>
    <w:tbl>
      <w:tblPr>
        <w:tblStyle w:val="LightShading1"/>
        <w:tblW w:w="0" w:type="auto"/>
        <w:jc w:val="center"/>
        <w:tblInd w:w="-323" w:type="dxa"/>
        <w:tblLook w:val="04A0" w:firstRow="1" w:lastRow="0" w:firstColumn="1" w:lastColumn="0" w:noHBand="0" w:noVBand="1"/>
      </w:tblPr>
      <w:tblGrid>
        <w:gridCol w:w="1819"/>
        <w:gridCol w:w="2566"/>
      </w:tblGrid>
      <w:tr w:rsidR="006B6ECB" w:rsidRPr="006B6ECB" w:rsidTr="006B6ECB">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19" w:type="dxa"/>
          </w:tcPr>
          <w:p w:rsidR="006B6ECB" w:rsidRPr="006B6ECB" w:rsidRDefault="006B6ECB" w:rsidP="006B6ECB">
            <w:pPr>
              <w:spacing w:before="60" w:after="60" w:line="240" w:lineRule="auto"/>
              <w:jc w:val="both"/>
              <w:outlineLvl w:val="0"/>
              <w:rPr>
                <w:rFonts w:ascii="Times New Roman" w:hAnsi="Times New Roman" w:cs="Times New Roman"/>
                <w:sz w:val="20"/>
                <w:szCs w:val="20"/>
              </w:rPr>
            </w:pPr>
            <w:r w:rsidRPr="006B6ECB">
              <w:rPr>
                <w:rFonts w:ascii="Times New Roman" w:hAnsi="Times New Roman" w:cs="Times New Roman"/>
                <w:sz w:val="20"/>
                <w:szCs w:val="20"/>
              </w:rPr>
              <w:t>Samples</w:t>
            </w:r>
          </w:p>
        </w:tc>
        <w:tc>
          <w:tcPr>
            <w:tcW w:w="2566" w:type="dxa"/>
          </w:tcPr>
          <w:p w:rsidR="006B6ECB" w:rsidRPr="006B6ECB" w:rsidRDefault="006B6ECB" w:rsidP="006B6ECB">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BET surface area (m</w:t>
            </w:r>
            <w:r w:rsidRPr="006B6ECB">
              <w:rPr>
                <w:rFonts w:ascii="Times New Roman" w:hAnsi="Times New Roman" w:cs="Times New Roman"/>
                <w:sz w:val="20"/>
                <w:szCs w:val="20"/>
                <w:vertAlign w:val="superscript"/>
              </w:rPr>
              <w:t>2</w:t>
            </w:r>
            <w:r w:rsidRPr="006B6ECB">
              <w:rPr>
                <w:rFonts w:ascii="Times New Roman" w:hAnsi="Times New Roman" w:cs="Times New Roman"/>
                <w:sz w:val="20"/>
                <w:szCs w:val="20"/>
              </w:rPr>
              <w:t>/g)</w:t>
            </w:r>
          </w:p>
        </w:tc>
      </w:tr>
      <w:tr w:rsidR="006B6ECB" w:rsidRPr="006B6ECB" w:rsidTr="006B6ECB">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19" w:type="dxa"/>
            <w:shd w:val="clear" w:color="auto" w:fill="auto"/>
          </w:tcPr>
          <w:p w:rsidR="006B6ECB" w:rsidRPr="006B6ECB" w:rsidRDefault="006B6ECB" w:rsidP="006B6ECB">
            <w:pPr>
              <w:spacing w:before="60" w:after="0" w:line="240" w:lineRule="auto"/>
              <w:jc w:val="both"/>
              <w:outlineLvl w:val="0"/>
              <w:rPr>
                <w:rFonts w:ascii="Times New Roman" w:hAnsi="Times New Roman" w:cs="Times New Roman"/>
                <w:b w:val="0"/>
                <w:sz w:val="20"/>
                <w:szCs w:val="20"/>
              </w:rPr>
            </w:pPr>
            <w:r w:rsidRPr="006B6ECB">
              <w:rPr>
                <w:rFonts w:ascii="Times New Roman" w:hAnsi="Times New Roman" w:cs="Times New Roman"/>
                <w:b w:val="0"/>
                <w:sz w:val="20"/>
                <w:szCs w:val="20"/>
              </w:rPr>
              <w:t>GAC</w:t>
            </w:r>
          </w:p>
        </w:tc>
        <w:tc>
          <w:tcPr>
            <w:tcW w:w="2566" w:type="dxa"/>
            <w:shd w:val="clear" w:color="auto" w:fill="auto"/>
          </w:tcPr>
          <w:p w:rsidR="006B6ECB" w:rsidRPr="006B6ECB" w:rsidRDefault="006B6ECB" w:rsidP="006B6ECB">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729.82</w:t>
            </w:r>
          </w:p>
        </w:tc>
      </w:tr>
      <w:tr w:rsidR="006B6ECB" w:rsidRPr="006B6ECB" w:rsidTr="006B6ECB">
        <w:trPr>
          <w:trHeight w:val="261"/>
          <w:jc w:val="center"/>
        </w:trPr>
        <w:tc>
          <w:tcPr>
            <w:cnfStyle w:val="001000000000" w:firstRow="0" w:lastRow="0" w:firstColumn="1" w:lastColumn="0" w:oddVBand="0" w:evenVBand="0" w:oddHBand="0" w:evenHBand="0" w:firstRowFirstColumn="0" w:firstRowLastColumn="0" w:lastRowFirstColumn="0" w:lastRowLastColumn="0"/>
            <w:tcW w:w="1819" w:type="dxa"/>
            <w:shd w:val="clear" w:color="auto" w:fill="auto"/>
          </w:tcPr>
          <w:p w:rsidR="006B6ECB" w:rsidRPr="006B6ECB" w:rsidRDefault="006B6ECB" w:rsidP="006B6ECB">
            <w:pPr>
              <w:spacing w:before="60" w:after="0" w:line="240" w:lineRule="auto"/>
              <w:jc w:val="both"/>
              <w:outlineLvl w:val="0"/>
              <w:rPr>
                <w:rFonts w:ascii="Times New Roman" w:hAnsi="Times New Roman" w:cs="Times New Roman"/>
                <w:b w:val="0"/>
                <w:sz w:val="20"/>
                <w:szCs w:val="20"/>
              </w:rPr>
            </w:pPr>
            <w:r w:rsidRPr="006B6ECB">
              <w:rPr>
                <w:rFonts w:ascii="Times New Roman" w:hAnsi="Times New Roman" w:cs="Times New Roman"/>
                <w:b w:val="0"/>
                <w:sz w:val="20"/>
                <w:szCs w:val="20"/>
              </w:rPr>
              <w:t>ACNF</w:t>
            </w:r>
          </w:p>
        </w:tc>
        <w:tc>
          <w:tcPr>
            <w:tcW w:w="2566" w:type="dxa"/>
            <w:shd w:val="clear" w:color="auto" w:fill="auto"/>
          </w:tcPr>
          <w:p w:rsidR="006B6ECB" w:rsidRPr="006B6ECB" w:rsidRDefault="006B6ECB" w:rsidP="006B6ECB">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15.43</w:t>
            </w:r>
          </w:p>
        </w:tc>
      </w:tr>
      <w:tr w:rsidR="006B6ECB" w:rsidRPr="006B6ECB" w:rsidTr="006B6ECB">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19" w:type="dxa"/>
            <w:shd w:val="clear" w:color="auto" w:fill="auto"/>
          </w:tcPr>
          <w:p w:rsidR="006B6ECB" w:rsidRPr="006B6ECB" w:rsidRDefault="006B6ECB" w:rsidP="006B6ECB">
            <w:pPr>
              <w:spacing w:before="60" w:after="60" w:line="240" w:lineRule="auto"/>
              <w:jc w:val="both"/>
              <w:outlineLvl w:val="0"/>
              <w:rPr>
                <w:rFonts w:ascii="Times New Roman" w:hAnsi="Times New Roman" w:cs="Times New Roman"/>
                <w:b w:val="0"/>
                <w:sz w:val="20"/>
                <w:szCs w:val="20"/>
              </w:rPr>
            </w:pPr>
            <w:r w:rsidRPr="006B6ECB">
              <w:rPr>
                <w:rFonts w:ascii="Times New Roman" w:hAnsi="Times New Roman" w:cs="Times New Roman"/>
                <w:b w:val="0"/>
                <w:sz w:val="20"/>
                <w:szCs w:val="20"/>
              </w:rPr>
              <w:t>ACNF/MgO</w:t>
            </w:r>
          </w:p>
        </w:tc>
        <w:tc>
          <w:tcPr>
            <w:tcW w:w="2566" w:type="dxa"/>
            <w:shd w:val="clear" w:color="auto" w:fill="auto"/>
          </w:tcPr>
          <w:p w:rsidR="006B6ECB" w:rsidRPr="006B6ECB" w:rsidRDefault="006B6ECB" w:rsidP="006B6ECB">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198.80</w:t>
            </w:r>
          </w:p>
        </w:tc>
      </w:tr>
    </w:tbl>
    <w:p w:rsid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From Table 1, the pristine ACNFs show the lowest SSA of 15.43 m</w:t>
      </w:r>
      <w:r w:rsidRPr="006B6ECB">
        <w:rPr>
          <w:rFonts w:ascii="Times New Roman" w:hAnsi="Times New Roman"/>
          <w:sz w:val="20"/>
          <w:szCs w:val="20"/>
          <w:vertAlign w:val="superscript"/>
        </w:rPr>
        <w:t>2</w:t>
      </w:r>
      <w:r w:rsidRPr="006B6ECB">
        <w:rPr>
          <w:rFonts w:ascii="Times New Roman" w:hAnsi="Times New Roman"/>
          <w:sz w:val="20"/>
          <w:szCs w:val="20"/>
        </w:rPr>
        <w:t>/g while GAC has the highest SSA of 752.60 m</w:t>
      </w:r>
      <w:r w:rsidRPr="006B6ECB">
        <w:rPr>
          <w:rFonts w:ascii="Times New Roman" w:hAnsi="Times New Roman"/>
          <w:sz w:val="20"/>
          <w:szCs w:val="20"/>
          <w:vertAlign w:val="superscript"/>
        </w:rPr>
        <w:t>2</w:t>
      </w:r>
      <w:r w:rsidRPr="006B6ECB">
        <w:rPr>
          <w:rFonts w:ascii="Times New Roman" w:hAnsi="Times New Roman"/>
          <w:sz w:val="20"/>
          <w:szCs w:val="20"/>
        </w:rPr>
        <w:t>/g.  Theoretically, the SSA of both ACNFs and ACNFs/MgO were expected to be much higher compared to the results obtained as tabulated in Table 1. For instance, in a study conducted by Dadvar et al. [17], they have obtained SSA of ACNFs/MgO of 600 m</w:t>
      </w:r>
      <w:r w:rsidRPr="006B6ECB">
        <w:rPr>
          <w:rFonts w:ascii="Times New Roman" w:hAnsi="Times New Roman"/>
          <w:sz w:val="20"/>
          <w:szCs w:val="20"/>
          <w:vertAlign w:val="superscript"/>
        </w:rPr>
        <w:t>2</w:t>
      </w:r>
      <w:r w:rsidRPr="006B6ECB">
        <w:rPr>
          <w:rFonts w:ascii="Times New Roman" w:hAnsi="Times New Roman"/>
          <w:sz w:val="20"/>
          <w:szCs w:val="20"/>
        </w:rPr>
        <w:t>/g and it was expected in future study, the results for ACNFs/MgO at least comparable or exceeded this value. The low SSA obtained in this study might be due to the incomplete pyrolysis process where the temperature used not high enough to create new micropores instead creating macro- and mesopores that led to low SSA. In our future study, the higher activation temperature with slower heating rate will be used in order to make sure the nanofibers undergo complete pyrolysis stage [18,19].</w:t>
      </w: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tabs>
          <w:tab w:val="num" w:pos="360"/>
        </w:tabs>
        <w:spacing w:after="0" w:line="240" w:lineRule="auto"/>
        <w:jc w:val="both"/>
        <w:outlineLvl w:val="0"/>
        <w:rPr>
          <w:rFonts w:ascii="Times New Roman" w:hAnsi="Times New Roman"/>
          <w:b/>
          <w:iCs/>
          <w:sz w:val="20"/>
          <w:szCs w:val="20"/>
        </w:rPr>
      </w:pPr>
      <w:r w:rsidRPr="006B6ECB">
        <w:rPr>
          <w:rFonts w:ascii="Times New Roman" w:hAnsi="Times New Roman"/>
          <w:b/>
          <w:iCs/>
          <w:sz w:val="20"/>
          <w:szCs w:val="20"/>
        </w:rPr>
        <w:t>FTIR for functional group studies</w:t>
      </w: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Typically, PAN-based nanofibers will show the existence of CH</w:t>
      </w:r>
      <w:r w:rsidRPr="006B6ECB">
        <w:rPr>
          <w:rFonts w:ascii="Times New Roman" w:hAnsi="Times New Roman"/>
          <w:sz w:val="20"/>
          <w:szCs w:val="20"/>
          <w:vertAlign w:val="subscript"/>
        </w:rPr>
        <w:t>2</w:t>
      </w:r>
      <w:r w:rsidRPr="006B6ECB">
        <w:rPr>
          <w:rFonts w:ascii="Times New Roman" w:hAnsi="Times New Roman"/>
          <w:sz w:val="20"/>
          <w:szCs w:val="20"/>
        </w:rPr>
        <w:t xml:space="preserve">, C≡N, C=O, C−O and C−H bonds but after activation all of these transition compounds were expected to evolve as volatilities and only carbon and hydrogen </w:t>
      </w:r>
      <w:r w:rsidRPr="006B6ECB">
        <w:rPr>
          <w:rFonts w:ascii="Times New Roman" w:hAnsi="Times New Roman"/>
          <w:sz w:val="20"/>
          <w:szCs w:val="20"/>
        </w:rPr>
        <w:lastRenderedPageBreak/>
        <w:t>atoms remain [20]. As shown in Figure 2, there are six major peaks observed located at 2330.98, 2115.36, 1997.37, 1791.34, 1095.37 and 476.12 cm</w:t>
      </w:r>
      <w:r w:rsidRPr="006B6ECB">
        <w:rPr>
          <w:rFonts w:ascii="Times New Roman" w:hAnsi="Times New Roman"/>
          <w:sz w:val="20"/>
          <w:szCs w:val="20"/>
          <w:vertAlign w:val="superscript"/>
        </w:rPr>
        <w:t>-1</w:t>
      </w:r>
      <w:r w:rsidRPr="006B6ECB">
        <w:rPr>
          <w:rFonts w:ascii="Times New Roman" w:hAnsi="Times New Roman"/>
          <w:sz w:val="20"/>
          <w:szCs w:val="20"/>
        </w:rPr>
        <w:t>. The peak 2330.98 cm</w:t>
      </w:r>
      <w:r w:rsidRPr="006B6ECB">
        <w:rPr>
          <w:rFonts w:ascii="Times New Roman" w:hAnsi="Times New Roman"/>
          <w:sz w:val="20"/>
          <w:szCs w:val="20"/>
          <w:vertAlign w:val="superscript"/>
        </w:rPr>
        <w:t>-1</w:t>
      </w:r>
      <w:r w:rsidRPr="006B6ECB">
        <w:rPr>
          <w:rFonts w:ascii="Times New Roman" w:hAnsi="Times New Roman"/>
          <w:sz w:val="20"/>
          <w:szCs w:val="20"/>
        </w:rPr>
        <w:t xml:space="preserve"> is assigned as O-H stretch from strongly hydrogen-bonded- COOH.  Peaks 2115.36 and 1997.37 cm</w:t>
      </w:r>
      <w:r w:rsidRPr="006B6ECB">
        <w:rPr>
          <w:rFonts w:ascii="Times New Roman" w:hAnsi="Times New Roman"/>
          <w:sz w:val="20"/>
          <w:szCs w:val="20"/>
          <w:vertAlign w:val="superscript"/>
        </w:rPr>
        <w:t>-1</w:t>
      </w:r>
      <w:r w:rsidRPr="006B6ECB">
        <w:rPr>
          <w:rFonts w:ascii="Times New Roman" w:hAnsi="Times New Roman"/>
          <w:sz w:val="20"/>
          <w:szCs w:val="20"/>
        </w:rPr>
        <w:t xml:space="preserve"> basically attributed to the strong stretching of C=C groups while peaks 1791.34 cm</w:t>
      </w:r>
      <w:r w:rsidRPr="006B6ECB">
        <w:rPr>
          <w:rFonts w:ascii="Times New Roman" w:hAnsi="Times New Roman"/>
          <w:sz w:val="20"/>
          <w:szCs w:val="20"/>
          <w:vertAlign w:val="superscript"/>
        </w:rPr>
        <w:t>-1</w:t>
      </w:r>
      <w:r w:rsidRPr="006B6ECB">
        <w:rPr>
          <w:rFonts w:ascii="Times New Roman" w:hAnsi="Times New Roman"/>
          <w:sz w:val="20"/>
          <w:szCs w:val="20"/>
        </w:rPr>
        <w:t xml:space="preserve"> and 1095.37 cm</w:t>
      </w:r>
      <w:r w:rsidRPr="006B6ECB">
        <w:rPr>
          <w:rFonts w:ascii="Times New Roman" w:hAnsi="Times New Roman"/>
          <w:sz w:val="20"/>
          <w:szCs w:val="20"/>
          <w:vertAlign w:val="superscript"/>
        </w:rPr>
        <w:t>-1</w:t>
      </w:r>
      <w:r w:rsidRPr="006B6ECB">
        <w:rPr>
          <w:rFonts w:ascii="Times New Roman" w:hAnsi="Times New Roman"/>
          <w:sz w:val="20"/>
          <w:szCs w:val="20"/>
        </w:rPr>
        <w:t xml:space="preserve"> indicated as stretching vibrations of C-O groups and C-C stretching, respectively. Last of all, peak 476.12 cm</w:t>
      </w:r>
      <w:r w:rsidRPr="006B6ECB">
        <w:rPr>
          <w:rFonts w:ascii="Times New Roman" w:hAnsi="Times New Roman"/>
          <w:sz w:val="20"/>
          <w:szCs w:val="20"/>
          <w:vertAlign w:val="superscript"/>
        </w:rPr>
        <w:t>-1</w:t>
      </w:r>
      <w:r w:rsidRPr="006B6ECB">
        <w:rPr>
          <w:rFonts w:ascii="Times New Roman" w:hAnsi="Times New Roman"/>
          <w:sz w:val="20"/>
          <w:szCs w:val="20"/>
        </w:rPr>
        <w:t xml:space="preserve"> were the proofs of the existence of MgO in the ACNFs as the MgO bonds are expected to be presence in the range of 600-450 cm-1 [21]. These detected functional groups may play vital role for adsorption of Cd(II).</w:t>
      </w:r>
    </w:p>
    <w:p w:rsidR="006B6ECB" w:rsidRDefault="006B6ECB" w:rsidP="006B6ECB">
      <w:pPr>
        <w:tabs>
          <w:tab w:val="num" w:pos="360"/>
        </w:tabs>
        <w:spacing w:after="0" w:line="240" w:lineRule="auto"/>
        <w:jc w:val="both"/>
        <w:outlineLvl w:val="0"/>
        <w:rPr>
          <w:rFonts w:ascii="Times New Roman" w:hAnsi="Times New Roman"/>
          <w:iCs/>
          <w:sz w:val="20"/>
          <w:szCs w:val="20"/>
        </w:rPr>
      </w:pPr>
    </w:p>
    <w:p w:rsidR="006B6ECB" w:rsidRPr="006B6ECB" w:rsidRDefault="006B6ECB" w:rsidP="006B6ECB">
      <w:pPr>
        <w:tabs>
          <w:tab w:val="num" w:pos="360"/>
        </w:tabs>
        <w:spacing w:after="0" w:line="240" w:lineRule="auto"/>
        <w:jc w:val="both"/>
        <w:outlineLvl w:val="0"/>
        <w:rPr>
          <w:rFonts w:ascii="Times New Roman" w:hAnsi="Times New Roman"/>
          <w:iCs/>
          <w:sz w:val="20"/>
          <w:szCs w:val="20"/>
        </w:rPr>
      </w:pP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56DCE718" wp14:editId="739A698B">
                <wp:simplePos x="0" y="0"/>
                <wp:positionH relativeFrom="column">
                  <wp:align>center</wp:align>
                </wp:positionH>
                <wp:positionV relativeFrom="paragraph">
                  <wp:posOffset>0</wp:posOffset>
                </wp:positionV>
                <wp:extent cx="3219450" cy="26479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47950"/>
                        </a:xfrm>
                        <a:prstGeom prst="rect">
                          <a:avLst/>
                        </a:prstGeom>
                        <a:solidFill>
                          <a:srgbClr val="FFFFFF"/>
                        </a:solidFill>
                        <a:ln w="9525">
                          <a:solidFill>
                            <a:srgbClr val="000000"/>
                          </a:solidFill>
                          <a:miter lim="800000"/>
                          <a:headEnd/>
                          <a:tailEnd/>
                        </a:ln>
                      </wps:spPr>
                      <wps:txbx>
                        <w:txbxContent>
                          <w:p w:rsidR="006B6ECB" w:rsidRDefault="006B6ECB" w:rsidP="006B6ECB">
                            <w:pPr>
                              <w:jc w:val="center"/>
                            </w:pPr>
                            <w:r>
                              <w:rPr>
                                <w:noProof/>
                                <w:lang w:bidi="ar-SA"/>
                              </w:rPr>
                              <w:drawing>
                                <wp:inline distT="0" distB="0" distL="0" distR="0" wp14:anchorId="792ABFF6" wp14:editId="78132D29">
                                  <wp:extent cx="3320810" cy="2505075"/>
                                  <wp:effectExtent l="0" t="0" r="0" b="0"/>
                                  <wp:docPr id="10" name="Picture 10" descr="Grap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raph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0810" cy="2505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253.5pt;height:208.5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">
                <v:textbox>
                  <w:txbxContent>
                    <w:p w:rsidR="006B6ECB" w:rsidRDefault="006B6ECB" w:rsidP="006B6ECB">
                      <w:pPr>
                        <w:jc w:val="center"/>
                      </w:pPr>
                      <w:r>
                        <w:rPr>
                          <w:noProof/>
                        </w:rPr>
                        <w:drawing>
                          <wp:inline distT="0" distB="0" distL="0" distR="0" wp14:anchorId="792ABFF6" wp14:editId="78132D29">
                            <wp:extent cx="3320810" cy="2505075"/>
                            <wp:effectExtent l="0" t="0" r="0" b="0"/>
                            <wp:docPr id="10" name="Picture 10" descr="Grap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raph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0810" cy="2505075"/>
                                    </a:xfrm>
                                    <a:prstGeom prst="rect">
                                      <a:avLst/>
                                    </a:prstGeom>
                                    <a:noFill/>
                                    <a:ln>
                                      <a:noFill/>
                                    </a:ln>
                                  </pic:spPr>
                                </pic:pic>
                              </a:graphicData>
                            </a:graphic>
                          </wp:inline>
                        </w:drawing>
                      </w:r>
                    </w:p>
                  </w:txbxContent>
                </v:textbox>
              </v:shape>
            </w:pict>
          </mc:Fallback>
        </mc:AlternateContent>
      </w: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center"/>
        <w:outlineLvl w:val="0"/>
        <w:rPr>
          <w:rFonts w:ascii="Times New Roman" w:hAnsi="Times New Roman"/>
          <w:sz w:val="20"/>
          <w:szCs w:val="20"/>
        </w:rPr>
      </w:pPr>
      <w:r w:rsidRPr="006B6ECB">
        <w:rPr>
          <w:rFonts w:ascii="Times New Roman" w:hAnsi="Times New Roman"/>
          <w:sz w:val="20"/>
          <w:szCs w:val="20"/>
        </w:rPr>
        <w:t xml:space="preserve">Figure 2. </w:t>
      </w:r>
      <w:r>
        <w:rPr>
          <w:rFonts w:ascii="Times New Roman" w:hAnsi="Times New Roman"/>
          <w:sz w:val="20"/>
          <w:szCs w:val="20"/>
        </w:rPr>
        <w:t xml:space="preserve"> </w:t>
      </w:r>
      <w:r w:rsidRPr="006B6ECB">
        <w:rPr>
          <w:rFonts w:ascii="Times New Roman" w:hAnsi="Times New Roman"/>
          <w:sz w:val="20"/>
          <w:szCs w:val="20"/>
        </w:rPr>
        <w:t>FTIR spectrum of both ACNF and ACNF/MgO</w:t>
      </w:r>
    </w:p>
    <w:p w:rsid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tabs>
          <w:tab w:val="num" w:pos="360"/>
        </w:tabs>
        <w:spacing w:after="0" w:line="240" w:lineRule="auto"/>
        <w:jc w:val="both"/>
        <w:outlineLvl w:val="0"/>
        <w:rPr>
          <w:rFonts w:ascii="Times New Roman" w:hAnsi="Times New Roman"/>
          <w:b/>
          <w:iCs/>
          <w:sz w:val="20"/>
          <w:szCs w:val="20"/>
        </w:rPr>
      </w:pPr>
      <w:r w:rsidRPr="006B6ECB">
        <w:rPr>
          <w:rFonts w:ascii="Times New Roman" w:hAnsi="Times New Roman"/>
          <w:b/>
          <w:iCs/>
          <w:sz w:val="20"/>
          <w:szCs w:val="20"/>
        </w:rPr>
        <w:t>Batch adsorption studies</w:t>
      </w: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 xml:space="preserve">In this research, the adsorption of heavy metals onto activated carbon nanofibers has been studied using batch-adsorption technique. This study was carried out to examine the adsorption performance of GAC, ACNFs and ACNFs/MgO for the removal of Cd from aqueous solution. </w:t>
      </w: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Table 2 shows the percentage removal of cadmium for GAC, ACNFs and ACNFs/MgO it show promising results of 97</w:t>
      </w:r>
      <w:r>
        <w:rPr>
          <w:rFonts w:ascii="Times New Roman" w:hAnsi="Times New Roman"/>
          <w:sz w:val="20"/>
          <w:szCs w:val="20"/>
        </w:rPr>
        <w:t>%</w:t>
      </w:r>
      <w:r w:rsidRPr="006B6ECB">
        <w:rPr>
          <w:rFonts w:ascii="Times New Roman" w:hAnsi="Times New Roman"/>
          <w:sz w:val="20"/>
          <w:szCs w:val="20"/>
        </w:rPr>
        <w:t>, 100</w:t>
      </w:r>
      <w:r>
        <w:rPr>
          <w:rFonts w:ascii="Times New Roman" w:hAnsi="Times New Roman"/>
          <w:sz w:val="20"/>
          <w:szCs w:val="20"/>
        </w:rPr>
        <w:t>%</w:t>
      </w:r>
      <w:r w:rsidRPr="006B6ECB">
        <w:rPr>
          <w:rFonts w:ascii="Times New Roman" w:hAnsi="Times New Roman"/>
          <w:sz w:val="20"/>
          <w:szCs w:val="20"/>
        </w:rPr>
        <w:t xml:space="preserve"> and 100</w:t>
      </w:r>
      <w:r>
        <w:rPr>
          <w:rFonts w:ascii="Times New Roman" w:hAnsi="Times New Roman"/>
          <w:sz w:val="20"/>
          <w:szCs w:val="20"/>
        </w:rPr>
        <w:t>%</w:t>
      </w:r>
      <w:r w:rsidRPr="006B6ECB">
        <w:rPr>
          <w:rFonts w:ascii="Times New Roman" w:hAnsi="Times New Roman"/>
          <w:sz w:val="20"/>
          <w:szCs w:val="20"/>
        </w:rPr>
        <w:t>, respectively. The obtained results revealed that both ACNFs and ACNFs/MgO has good adsorption capacity and effective for the removal of heavy metals from wastewater. Moreover, previous studies have shown that MgO was one of the good adsorbent with high SSA and the incorporation between ACNFs and MgO has proven to be good adsorbent [22] for Cd removal.  Based on the results obtained, it can be said that both ACNFs and ACNFs/MgO can be good adsorbent for Cd removal.</w:t>
      </w:r>
    </w:p>
    <w:p w:rsid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0" w:line="240" w:lineRule="auto"/>
        <w:jc w:val="both"/>
        <w:outlineLvl w:val="0"/>
        <w:rPr>
          <w:rFonts w:ascii="Times New Roman" w:hAnsi="Times New Roman"/>
          <w:sz w:val="20"/>
          <w:szCs w:val="20"/>
        </w:rPr>
      </w:pPr>
    </w:p>
    <w:p w:rsidR="006B6ECB" w:rsidRPr="006B6ECB" w:rsidRDefault="006B6ECB" w:rsidP="006B6ECB">
      <w:pPr>
        <w:spacing w:after="120" w:line="240" w:lineRule="auto"/>
        <w:jc w:val="center"/>
        <w:outlineLvl w:val="0"/>
        <w:rPr>
          <w:rFonts w:ascii="Times New Roman" w:hAnsi="Times New Roman"/>
          <w:sz w:val="20"/>
          <w:szCs w:val="20"/>
        </w:rPr>
      </w:pPr>
      <w:r w:rsidRPr="006B6ECB">
        <w:rPr>
          <w:rFonts w:ascii="Times New Roman" w:hAnsi="Times New Roman"/>
          <w:sz w:val="20"/>
          <w:szCs w:val="20"/>
        </w:rPr>
        <w:t xml:space="preserve">Table 2. </w:t>
      </w:r>
      <w:r>
        <w:rPr>
          <w:rFonts w:ascii="Times New Roman" w:hAnsi="Times New Roman"/>
          <w:sz w:val="20"/>
          <w:szCs w:val="20"/>
        </w:rPr>
        <w:t xml:space="preserve"> </w:t>
      </w:r>
      <w:r w:rsidRPr="006B6ECB">
        <w:rPr>
          <w:rFonts w:ascii="Times New Roman" w:hAnsi="Times New Roman"/>
          <w:sz w:val="20"/>
          <w:szCs w:val="20"/>
        </w:rPr>
        <w:t>Removal of cd on GAC, ACNF AND ACNF/MgO</w:t>
      </w:r>
    </w:p>
    <w:tbl>
      <w:tblPr>
        <w:tblStyle w:val="LightShading1"/>
        <w:tblW w:w="0" w:type="auto"/>
        <w:jc w:val="center"/>
        <w:tblLook w:val="04A0" w:firstRow="1" w:lastRow="0" w:firstColumn="1" w:lastColumn="0" w:noHBand="0" w:noVBand="1"/>
      </w:tblPr>
      <w:tblGrid>
        <w:gridCol w:w="1496"/>
        <w:gridCol w:w="2566"/>
      </w:tblGrid>
      <w:tr w:rsidR="006B6ECB" w:rsidRPr="006B6ECB" w:rsidTr="00EF575F">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96" w:type="dxa"/>
          </w:tcPr>
          <w:p w:rsidR="006B6ECB" w:rsidRPr="006B6ECB" w:rsidRDefault="006B6ECB" w:rsidP="006B6ECB">
            <w:pPr>
              <w:spacing w:before="60" w:after="60" w:line="240" w:lineRule="auto"/>
              <w:jc w:val="both"/>
              <w:outlineLvl w:val="0"/>
              <w:rPr>
                <w:rFonts w:ascii="Times New Roman" w:hAnsi="Times New Roman" w:cs="Times New Roman"/>
                <w:sz w:val="20"/>
                <w:szCs w:val="20"/>
              </w:rPr>
            </w:pPr>
            <w:r w:rsidRPr="006B6ECB">
              <w:rPr>
                <w:rFonts w:ascii="Times New Roman" w:hAnsi="Times New Roman" w:cs="Times New Roman"/>
                <w:sz w:val="20"/>
                <w:szCs w:val="20"/>
              </w:rPr>
              <w:t>Samples</w:t>
            </w:r>
          </w:p>
        </w:tc>
        <w:tc>
          <w:tcPr>
            <w:tcW w:w="2566" w:type="dxa"/>
          </w:tcPr>
          <w:p w:rsidR="006B6ECB" w:rsidRPr="006B6ECB" w:rsidRDefault="006B6ECB" w:rsidP="006B6ECB">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Removal of Cd (%)</w:t>
            </w:r>
          </w:p>
        </w:tc>
      </w:tr>
      <w:tr w:rsidR="006B6ECB" w:rsidRPr="006B6ECB" w:rsidTr="00EF575F">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96" w:type="dxa"/>
            <w:shd w:val="clear" w:color="auto" w:fill="auto"/>
          </w:tcPr>
          <w:p w:rsidR="006B6ECB" w:rsidRPr="006B6ECB" w:rsidRDefault="006B6ECB" w:rsidP="006B6ECB">
            <w:pPr>
              <w:spacing w:before="60" w:after="0" w:line="240" w:lineRule="auto"/>
              <w:jc w:val="both"/>
              <w:outlineLvl w:val="0"/>
              <w:rPr>
                <w:rFonts w:ascii="Times New Roman" w:hAnsi="Times New Roman" w:cs="Times New Roman"/>
                <w:b w:val="0"/>
                <w:sz w:val="20"/>
                <w:szCs w:val="20"/>
              </w:rPr>
            </w:pPr>
            <w:r w:rsidRPr="006B6ECB">
              <w:rPr>
                <w:rFonts w:ascii="Times New Roman" w:hAnsi="Times New Roman" w:cs="Times New Roman"/>
                <w:b w:val="0"/>
                <w:sz w:val="20"/>
                <w:szCs w:val="20"/>
              </w:rPr>
              <w:t>GAC</w:t>
            </w:r>
          </w:p>
        </w:tc>
        <w:tc>
          <w:tcPr>
            <w:tcW w:w="2566" w:type="dxa"/>
            <w:shd w:val="clear" w:color="auto" w:fill="auto"/>
          </w:tcPr>
          <w:p w:rsidR="006B6ECB" w:rsidRPr="006B6ECB" w:rsidRDefault="006B6ECB" w:rsidP="006B6ECB">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97</w:t>
            </w:r>
          </w:p>
        </w:tc>
      </w:tr>
      <w:tr w:rsidR="006B6ECB" w:rsidRPr="006B6ECB" w:rsidTr="00EF575F">
        <w:trPr>
          <w:trHeight w:val="261"/>
          <w:jc w:val="center"/>
        </w:trPr>
        <w:tc>
          <w:tcPr>
            <w:cnfStyle w:val="001000000000" w:firstRow="0" w:lastRow="0" w:firstColumn="1" w:lastColumn="0" w:oddVBand="0" w:evenVBand="0" w:oddHBand="0" w:evenHBand="0" w:firstRowFirstColumn="0" w:firstRowLastColumn="0" w:lastRowFirstColumn="0" w:lastRowLastColumn="0"/>
            <w:tcW w:w="1496" w:type="dxa"/>
            <w:shd w:val="clear" w:color="auto" w:fill="auto"/>
          </w:tcPr>
          <w:p w:rsidR="006B6ECB" w:rsidRPr="006B6ECB" w:rsidRDefault="006B6ECB" w:rsidP="006B6ECB">
            <w:pPr>
              <w:spacing w:before="60" w:after="0" w:line="240" w:lineRule="auto"/>
              <w:jc w:val="both"/>
              <w:outlineLvl w:val="0"/>
              <w:rPr>
                <w:rFonts w:ascii="Times New Roman" w:hAnsi="Times New Roman" w:cs="Times New Roman"/>
                <w:b w:val="0"/>
                <w:sz w:val="20"/>
                <w:szCs w:val="20"/>
              </w:rPr>
            </w:pPr>
            <w:r w:rsidRPr="006B6ECB">
              <w:rPr>
                <w:rFonts w:ascii="Times New Roman" w:hAnsi="Times New Roman" w:cs="Times New Roman"/>
                <w:b w:val="0"/>
                <w:sz w:val="20"/>
                <w:szCs w:val="20"/>
              </w:rPr>
              <w:t>ACNF</w:t>
            </w:r>
          </w:p>
        </w:tc>
        <w:tc>
          <w:tcPr>
            <w:tcW w:w="2566" w:type="dxa"/>
            <w:shd w:val="clear" w:color="auto" w:fill="auto"/>
          </w:tcPr>
          <w:p w:rsidR="006B6ECB" w:rsidRPr="006B6ECB" w:rsidRDefault="006B6ECB" w:rsidP="006B6ECB">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100</w:t>
            </w:r>
          </w:p>
        </w:tc>
      </w:tr>
      <w:tr w:rsidR="006B6ECB" w:rsidRPr="006B6ECB" w:rsidTr="00EF575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96" w:type="dxa"/>
            <w:shd w:val="clear" w:color="auto" w:fill="auto"/>
          </w:tcPr>
          <w:p w:rsidR="006B6ECB" w:rsidRPr="006B6ECB" w:rsidRDefault="006B6ECB" w:rsidP="006B6ECB">
            <w:pPr>
              <w:spacing w:before="60" w:after="60" w:line="240" w:lineRule="auto"/>
              <w:jc w:val="both"/>
              <w:outlineLvl w:val="0"/>
              <w:rPr>
                <w:rFonts w:ascii="Times New Roman" w:hAnsi="Times New Roman" w:cs="Times New Roman"/>
                <w:b w:val="0"/>
                <w:sz w:val="20"/>
                <w:szCs w:val="20"/>
              </w:rPr>
            </w:pPr>
            <w:r w:rsidRPr="006B6ECB">
              <w:rPr>
                <w:rFonts w:ascii="Times New Roman" w:hAnsi="Times New Roman" w:cs="Times New Roman"/>
                <w:b w:val="0"/>
                <w:sz w:val="20"/>
                <w:szCs w:val="20"/>
              </w:rPr>
              <w:t>ACNF/MgO</w:t>
            </w:r>
          </w:p>
        </w:tc>
        <w:tc>
          <w:tcPr>
            <w:tcW w:w="2566" w:type="dxa"/>
            <w:shd w:val="clear" w:color="auto" w:fill="auto"/>
          </w:tcPr>
          <w:p w:rsidR="006B6ECB" w:rsidRPr="006B6ECB" w:rsidRDefault="006B6ECB" w:rsidP="006B6ECB">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B6ECB">
              <w:rPr>
                <w:rFonts w:ascii="Times New Roman" w:hAnsi="Times New Roman" w:cs="Times New Roman"/>
                <w:sz w:val="20"/>
                <w:szCs w:val="20"/>
              </w:rPr>
              <w:t>100</w:t>
            </w:r>
          </w:p>
        </w:tc>
      </w:tr>
    </w:tbl>
    <w:p w:rsidR="006B6ECB" w:rsidRPr="006B6ECB" w:rsidRDefault="006B6ECB" w:rsidP="006B6ECB">
      <w:pPr>
        <w:spacing w:after="0" w:line="240" w:lineRule="auto"/>
        <w:jc w:val="both"/>
        <w:outlineLvl w:val="0"/>
        <w:rPr>
          <w:rFonts w:ascii="Times New Roman" w:hAnsi="Times New Roman"/>
          <w:sz w:val="20"/>
          <w:szCs w:val="20"/>
        </w:rPr>
      </w:pPr>
    </w:p>
    <w:p w:rsidR="006768E9" w:rsidRPr="00F447A7" w:rsidRDefault="006768E9" w:rsidP="006B6EC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 xml:space="preserve">This study investigated the adsorption capabilities of different types of activated carbon on cadmium as a function of adsorbent. Although GAC showed highest SSA compared to both ACNFs, however it was found that pristine and modified ACNFs provided better performance compared to commercial GAC in removal of cadmium from aqueous solution. </w:t>
      </w:r>
    </w:p>
    <w:p w:rsidR="006B6ECB" w:rsidRPr="006B6ECB" w:rsidRDefault="006B6ECB" w:rsidP="006B6ECB">
      <w:pPr>
        <w:spacing w:after="0" w:line="240" w:lineRule="auto"/>
        <w:jc w:val="center"/>
        <w:outlineLvl w:val="0"/>
        <w:rPr>
          <w:rFonts w:ascii="Times New Roman" w:hAnsi="Times New Roman"/>
          <w:sz w:val="20"/>
          <w:szCs w:val="20"/>
        </w:rPr>
      </w:pPr>
    </w:p>
    <w:p w:rsidR="006B6ECB" w:rsidRPr="006B6ECB" w:rsidRDefault="006B6ECB" w:rsidP="006B6ECB">
      <w:pPr>
        <w:spacing w:after="0" w:line="240" w:lineRule="auto"/>
        <w:jc w:val="center"/>
        <w:outlineLvl w:val="0"/>
        <w:rPr>
          <w:rFonts w:ascii="Times New Roman" w:hAnsi="Times New Roman"/>
          <w:b/>
          <w:sz w:val="20"/>
          <w:szCs w:val="20"/>
        </w:rPr>
      </w:pPr>
      <w:r w:rsidRPr="006B6ECB">
        <w:rPr>
          <w:rFonts w:ascii="Times New Roman" w:hAnsi="Times New Roman"/>
          <w:b/>
          <w:sz w:val="20"/>
          <w:szCs w:val="20"/>
        </w:rPr>
        <w:t>Acknowledgement</w:t>
      </w:r>
    </w:p>
    <w:p w:rsidR="006B6ECB" w:rsidRPr="006B6ECB" w:rsidRDefault="006B6ECB" w:rsidP="006B6ECB">
      <w:pPr>
        <w:spacing w:after="0" w:line="240" w:lineRule="auto"/>
        <w:jc w:val="both"/>
        <w:outlineLvl w:val="0"/>
        <w:rPr>
          <w:rFonts w:ascii="Times New Roman" w:hAnsi="Times New Roman"/>
          <w:sz w:val="20"/>
          <w:szCs w:val="20"/>
        </w:rPr>
      </w:pPr>
      <w:r w:rsidRPr="006B6ECB">
        <w:rPr>
          <w:rFonts w:ascii="Times New Roman" w:hAnsi="Times New Roman"/>
          <w:sz w:val="20"/>
          <w:szCs w:val="20"/>
        </w:rPr>
        <w:t>The authors would like to acknowledge the financial support from the Malaysian Ministry of Education and Universiti Teknologi Malaysia under GUP grants (Q.J130000.2542.05H46 and Q.J130000.2546.12H54) and HICOE grant (R.J090301.7846.4J179). The author would also like to acknowledge the technical and management support from Research Management Centre (RMC), Universiti Teknologi Malaysia.</w:t>
      </w:r>
    </w:p>
    <w:p w:rsidR="006768E9" w:rsidRPr="00F447A7" w:rsidRDefault="006768E9" w:rsidP="00215C8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Li Y., Wang Y.B., Gou X., Su Y.B. and </w:t>
      </w:r>
      <w:r>
        <w:rPr>
          <w:rFonts w:ascii="Times New Roman" w:hAnsi="Times New Roman"/>
          <w:sz w:val="20"/>
          <w:szCs w:val="20"/>
        </w:rPr>
        <w:t xml:space="preserve"> </w:t>
      </w:r>
      <w:r w:rsidRPr="00215C8D">
        <w:rPr>
          <w:rFonts w:ascii="Times New Roman" w:hAnsi="Times New Roman"/>
          <w:sz w:val="20"/>
          <w:szCs w:val="20"/>
        </w:rPr>
        <w:t xml:space="preserve">Wang G. (2006). </w:t>
      </w:r>
      <w:r>
        <w:rPr>
          <w:rFonts w:ascii="Times New Roman" w:hAnsi="Times New Roman"/>
          <w:sz w:val="20"/>
          <w:szCs w:val="20"/>
        </w:rPr>
        <w:t xml:space="preserve"> </w:t>
      </w:r>
      <w:r w:rsidRPr="00215C8D">
        <w:rPr>
          <w:rFonts w:ascii="Times New Roman" w:hAnsi="Times New Roman"/>
          <w:sz w:val="20"/>
          <w:szCs w:val="20"/>
        </w:rPr>
        <w:t xml:space="preserve">Risk </w:t>
      </w:r>
      <w:r>
        <w:rPr>
          <w:rFonts w:ascii="Times New Roman" w:hAnsi="Times New Roman"/>
          <w:sz w:val="20"/>
          <w:szCs w:val="20"/>
        </w:rPr>
        <w:t xml:space="preserve"> </w:t>
      </w:r>
      <w:r w:rsidRPr="00215C8D">
        <w:rPr>
          <w:rFonts w:ascii="Times New Roman" w:hAnsi="Times New Roman"/>
          <w:sz w:val="20"/>
          <w:szCs w:val="20"/>
        </w:rPr>
        <w:t xml:space="preserve">assessment of </w:t>
      </w:r>
      <w:r>
        <w:rPr>
          <w:rFonts w:ascii="Times New Roman" w:hAnsi="Times New Roman"/>
          <w:sz w:val="20"/>
          <w:szCs w:val="20"/>
        </w:rPr>
        <w:t xml:space="preserve"> </w:t>
      </w:r>
      <w:r w:rsidRPr="00215C8D">
        <w:rPr>
          <w:rFonts w:ascii="Times New Roman" w:hAnsi="Times New Roman"/>
          <w:sz w:val="20"/>
          <w:szCs w:val="20"/>
        </w:rPr>
        <w:t>heavy metals in soils and vege</w:t>
      </w:r>
      <w:r>
        <w:rPr>
          <w:rFonts w:ascii="Times New Roman" w:hAnsi="Times New Roman"/>
          <w:sz w:val="20"/>
          <w:szCs w:val="20"/>
        </w:rPr>
        <w:t>-</w:t>
      </w:r>
      <w:r w:rsidRPr="00215C8D">
        <w:rPr>
          <w:rFonts w:ascii="Times New Roman" w:hAnsi="Times New Roman"/>
          <w:sz w:val="20"/>
          <w:szCs w:val="20"/>
        </w:rPr>
        <w:t xml:space="preserve">tables around non-ferrous metals mining and smelting sites, Baiyin, China. </w:t>
      </w:r>
      <w:r w:rsidRPr="00215C8D">
        <w:rPr>
          <w:rFonts w:ascii="Times New Roman" w:hAnsi="Times New Roman"/>
          <w:i/>
          <w:sz w:val="20"/>
          <w:szCs w:val="20"/>
        </w:rPr>
        <w:t>Journal of Environmental Sciences</w:t>
      </w:r>
      <w:r w:rsidRPr="00215C8D">
        <w:rPr>
          <w:rFonts w:ascii="Times New Roman" w:hAnsi="Times New Roman"/>
          <w:sz w:val="20"/>
          <w:szCs w:val="20"/>
        </w:rPr>
        <w:t>, 18(6): 1124 – 1134.</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Kumar R., Isloor A. M., Ismail A. F. and Matsuura T. (2013). </w:t>
      </w:r>
      <w:r>
        <w:rPr>
          <w:rFonts w:ascii="Times New Roman" w:hAnsi="Times New Roman"/>
          <w:sz w:val="20"/>
          <w:szCs w:val="20"/>
        </w:rPr>
        <w:t xml:space="preserve"> </w:t>
      </w:r>
      <w:r w:rsidRPr="00215C8D">
        <w:rPr>
          <w:rFonts w:ascii="Times New Roman" w:hAnsi="Times New Roman"/>
          <w:sz w:val="20"/>
          <w:szCs w:val="20"/>
        </w:rPr>
        <w:t xml:space="preserve">Synthesis </w:t>
      </w:r>
      <w:r>
        <w:rPr>
          <w:rFonts w:ascii="Times New Roman" w:hAnsi="Times New Roman"/>
          <w:sz w:val="20"/>
          <w:szCs w:val="20"/>
        </w:rPr>
        <w:t xml:space="preserve"> </w:t>
      </w:r>
      <w:r w:rsidRPr="00215C8D">
        <w:rPr>
          <w:rFonts w:ascii="Times New Roman" w:hAnsi="Times New Roman"/>
          <w:sz w:val="20"/>
          <w:szCs w:val="20"/>
        </w:rPr>
        <w:t xml:space="preserve">and </w:t>
      </w:r>
      <w:r>
        <w:rPr>
          <w:rFonts w:ascii="Times New Roman" w:hAnsi="Times New Roman"/>
          <w:sz w:val="20"/>
          <w:szCs w:val="20"/>
        </w:rPr>
        <w:t xml:space="preserve"> </w:t>
      </w:r>
      <w:r w:rsidRPr="00215C8D">
        <w:rPr>
          <w:rFonts w:ascii="Times New Roman" w:hAnsi="Times New Roman"/>
          <w:sz w:val="20"/>
          <w:szCs w:val="20"/>
        </w:rPr>
        <w:t xml:space="preserve">characterization </w:t>
      </w:r>
      <w:r>
        <w:rPr>
          <w:rFonts w:ascii="Times New Roman" w:hAnsi="Times New Roman"/>
          <w:sz w:val="20"/>
          <w:szCs w:val="20"/>
        </w:rPr>
        <w:t xml:space="preserve"> </w:t>
      </w:r>
      <w:r w:rsidRPr="00215C8D">
        <w:rPr>
          <w:rFonts w:ascii="Times New Roman" w:hAnsi="Times New Roman"/>
          <w:sz w:val="20"/>
          <w:szCs w:val="20"/>
        </w:rPr>
        <w:t>of</w:t>
      </w:r>
      <w:r>
        <w:rPr>
          <w:rFonts w:ascii="Times New Roman" w:hAnsi="Times New Roman"/>
          <w:sz w:val="20"/>
          <w:szCs w:val="20"/>
        </w:rPr>
        <w:t xml:space="preserve"> </w:t>
      </w:r>
      <w:r w:rsidRPr="00215C8D">
        <w:rPr>
          <w:rFonts w:ascii="Times New Roman" w:hAnsi="Times New Roman"/>
          <w:sz w:val="20"/>
          <w:szCs w:val="20"/>
        </w:rPr>
        <w:t xml:space="preserve"> novel water soluble derivative of </w:t>
      </w:r>
      <w:r>
        <w:rPr>
          <w:rFonts w:ascii="Times New Roman" w:hAnsi="Times New Roman"/>
          <w:sz w:val="20"/>
          <w:szCs w:val="20"/>
        </w:rPr>
        <w:t xml:space="preserve"> </w:t>
      </w:r>
      <w:r w:rsidRPr="00215C8D">
        <w:rPr>
          <w:rFonts w:ascii="Times New Roman" w:hAnsi="Times New Roman"/>
          <w:sz w:val="20"/>
          <w:szCs w:val="20"/>
        </w:rPr>
        <w:t>chitosan</w:t>
      </w:r>
      <w:r>
        <w:rPr>
          <w:rFonts w:ascii="Times New Roman" w:hAnsi="Times New Roman"/>
          <w:sz w:val="20"/>
          <w:szCs w:val="20"/>
        </w:rPr>
        <w:t xml:space="preserve"> </w:t>
      </w:r>
      <w:r w:rsidRPr="00215C8D">
        <w:rPr>
          <w:rFonts w:ascii="Times New Roman" w:hAnsi="Times New Roman"/>
          <w:sz w:val="20"/>
          <w:szCs w:val="20"/>
        </w:rPr>
        <w:t xml:space="preserve"> as an</w:t>
      </w:r>
      <w:r>
        <w:rPr>
          <w:rFonts w:ascii="Times New Roman" w:hAnsi="Times New Roman"/>
          <w:sz w:val="20"/>
          <w:szCs w:val="20"/>
        </w:rPr>
        <w:t xml:space="preserve"> </w:t>
      </w:r>
      <w:r w:rsidRPr="00215C8D">
        <w:rPr>
          <w:rFonts w:ascii="Times New Roman" w:hAnsi="Times New Roman"/>
          <w:sz w:val="20"/>
          <w:szCs w:val="20"/>
        </w:rPr>
        <w:t xml:space="preserve"> additive </w:t>
      </w:r>
      <w:r>
        <w:rPr>
          <w:rFonts w:ascii="Times New Roman" w:hAnsi="Times New Roman"/>
          <w:sz w:val="20"/>
          <w:szCs w:val="20"/>
        </w:rPr>
        <w:t xml:space="preserve"> </w:t>
      </w:r>
      <w:r w:rsidRPr="00215C8D">
        <w:rPr>
          <w:rFonts w:ascii="Times New Roman" w:hAnsi="Times New Roman"/>
          <w:sz w:val="20"/>
          <w:szCs w:val="20"/>
        </w:rPr>
        <w:t xml:space="preserve">for polysulfone ultrafiltration membrane. </w:t>
      </w:r>
      <w:r w:rsidRPr="00215C8D">
        <w:rPr>
          <w:rFonts w:ascii="Times New Roman" w:hAnsi="Times New Roman"/>
          <w:i/>
          <w:sz w:val="20"/>
          <w:szCs w:val="20"/>
        </w:rPr>
        <w:t>Journal of Membrane Science</w:t>
      </w:r>
      <w:r w:rsidRPr="00215C8D">
        <w:rPr>
          <w:rFonts w:ascii="Times New Roman" w:hAnsi="Times New Roman"/>
          <w:sz w:val="20"/>
          <w:szCs w:val="20"/>
        </w:rPr>
        <w:t>, 40: 140 – 147.</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Meybeck M., Kuusisto A., Makela A. and Malkki R. (1996). Water quality monitoring: a practical guide to the design and implications of freshwater quality studies and monitoring programmes, Water quality. Eds. London, UK: Chapman and Hall.</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Saeed K., Park S.Y. and Oh T. J. (2012). Preparation of hydrazine-modified polyacrylonitrile nanofibers for the extraction of metal ions from aqueous media. </w:t>
      </w:r>
      <w:r w:rsidRPr="00215C8D">
        <w:rPr>
          <w:rFonts w:ascii="Times New Roman" w:hAnsi="Times New Roman"/>
          <w:i/>
          <w:sz w:val="20"/>
          <w:szCs w:val="20"/>
        </w:rPr>
        <w:t>Journal of Applied Polymer Science,</w:t>
      </w:r>
      <w:r w:rsidRPr="00215C8D">
        <w:rPr>
          <w:rFonts w:ascii="Times New Roman" w:hAnsi="Times New Roman"/>
          <w:sz w:val="20"/>
          <w:szCs w:val="20"/>
        </w:rPr>
        <w:t xml:space="preserve"> 121(2): 869 – 873.</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Vila G., Luger A. and Clodi M. (2012). </w:t>
      </w:r>
      <w:r>
        <w:rPr>
          <w:rFonts w:ascii="Times New Roman" w:hAnsi="Times New Roman"/>
          <w:sz w:val="20"/>
          <w:szCs w:val="20"/>
        </w:rPr>
        <w:t xml:space="preserve"> </w:t>
      </w:r>
      <w:r w:rsidRPr="00215C8D">
        <w:rPr>
          <w:rFonts w:ascii="Times New Roman" w:hAnsi="Times New Roman"/>
          <w:sz w:val="20"/>
          <w:szCs w:val="20"/>
        </w:rPr>
        <w:t xml:space="preserve">B-type </w:t>
      </w:r>
      <w:r>
        <w:rPr>
          <w:rFonts w:ascii="Times New Roman" w:hAnsi="Times New Roman"/>
          <w:sz w:val="20"/>
          <w:szCs w:val="20"/>
        </w:rPr>
        <w:t xml:space="preserve"> </w:t>
      </w:r>
      <w:r w:rsidRPr="00215C8D">
        <w:rPr>
          <w:rFonts w:ascii="Times New Roman" w:hAnsi="Times New Roman"/>
          <w:sz w:val="20"/>
          <w:szCs w:val="20"/>
        </w:rPr>
        <w:t>natriuretic</w:t>
      </w:r>
      <w:r>
        <w:rPr>
          <w:rFonts w:ascii="Times New Roman" w:hAnsi="Times New Roman"/>
          <w:sz w:val="20"/>
          <w:szCs w:val="20"/>
        </w:rPr>
        <w:t xml:space="preserve"> </w:t>
      </w:r>
      <w:r w:rsidRPr="00215C8D">
        <w:rPr>
          <w:rFonts w:ascii="Times New Roman" w:hAnsi="Times New Roman"/>
          <w:sz w:val="20"/>
          <w:szCs w:val="20"/>
        </w:rPr>
        <w:t xml:space="preserve"> peptide </w:t>
      </w:r>
      <w:r>
        <w:rPr>
          <w:rFonts w:ascii="Times New Roman" w:hAnsi="Times New Roman"/>
          <w:sz w:val="20"/>
          <w:szCs w:val="20"/>
        </w:rPr>
        <w:t xml:space="preserve"> </w:t>
      </w:r>
      <w:r w:rsidRPr="00215C8D">
        <w:rPr>
          <w:rFonts w:ascii="Times New Roman" w:hAnsi="Times New Roman"/>
          <w:sz w:val="20"/>
          <w:szCs w:val="20"/>
        </w:rPr>
        <w:t xml:space="preserve">modulates </w:t>
      </w:r>
      <w:r>
        <w:rPr>
          <w:rFonts w:ascii="Times New Roman" w:hAnsi="Times New Roman"/>
          <w:sz w:val="20"/>
          <w:szCs w:val="20"/>
        </w:rPr>
        <w:t xml:space="preserve"> </w:t>
      </w:r>
      <w:r w:rsidRPr="00215C8D">
        <w:rPr>
          <w:rFonts w:ascii="Times New Roman" w:hAnsi="Times New Roman"/>
          <w:sz w:val="20"/>
          <w:szCs w:val="20"/>
        </w:rPr>
        <w:t xml:space="preserve">ghrelin, </w:t>
      </w:r>
      <w:r>
        <w:rPr>
          <w:rFonts w:ascii="Times New Roman" w:hAnsi="Times New Roman"/>
          <w:sz w:val="20"/>
          <w:szCs w:val="20"/>
        </w:rPr>
        <w:t xml:space="preserve"> </w:t>
      </w:r>
      <w:r w:rsidRPr="00215C8D">
        <w:rPr>
          <w:rFonts w:ascii="Times New Roman" w:hAnsi="Times New Roman"/>
          <w:sz w:val="20"/>
          <w:szCs w:val="20"/>
        </w:rPr>
        <w:t>hunger, and satiety in healt</w:t>
      </w:r>
      <w:r>
        <w:rPr>
          <w:rFonts w:ascii="Times New Roman" w:hAnsi="Times New Roman"/>
          <w:sz w:val="20"/>
          <w:szCs w:val="20"/>
        </w:rPr>
        <w:t>h</w:t>
      </w:r>
      <w:r w:rsidRPr="00215C8D">
        <w:rPr>
          <w:rFonts w:ascii="Times New Roman" w:hAnsi="Times New Roman"/>
          <w:sz w:val="20"/>
          <w:szCs w:val="20"/>
        </w:rPr>
        <w:t xml:space="preserve">y men. </w:t>
      </w:r>
      <w:r w:rsidRPr="00215C8D">
        <w:rPr>
          <w:rFonts w:ascii="Times New Roman" w:hAnsi="Times New Roman"/>
          <w:i/>
          <w:sz w:val="20"/>
          <w:szCs w:val="20"/>
        </w:rPr>
        <w:t>Diabetes</w:t>
      </w:r>
      <w:r w:rsidRPr="00215C8D">
        <w:rPr>
          <w:rFonts w:ascii="Times New Roman" w:hAnsi="Times New Roman"/>
          <w:sz w:val="20"/>
          <w:szCs w:val="20"/>
        </w:rPr>
        <w:t>, 61: 2592 – 2596.</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Barakat M. A. (2011). </w:t>
      </w:r>
      <w:r>
        <w:rPr>
          <w:rFonts w:ascii="Times New Roman" w:hAnsi="Times New Roman"/>
          <w:sz w:val="20"/>
          <w:szCs w:val="20"/>
        </w:rPr>
        <w:t xml:space="preserve"> </w:t>
      </w:r>
      <w:r w:rsidRPr="00215C8D">
        <w:rPr>
          <w:rFonts w:ascii="Times New Roman" w:hAnsi="Times New Roman"/>
          <w:sz w:val="20"/>
          <w:szCs w:val="20"/>
        </w:rPr>
        <w:t xml:space="preserve">New </w:t>
      </w:r>
      <w:r>
        <w:rPr>
          <w:rFonts w:ascii="Times New Roman" w:hAnsi="Times New Roman"/>
          <w:sz w:val="20"/>
          <w:szCs w:val="20"/>
        </w:rPr>
        <w:t xml:space="preserve"> </w:t>
      </w:r>
      <w:r w:rsidRPr="00215C8D">
        <w:rPr>
          <w:rFonts w:ascii="Times New Roman" w:hAnsi="Times New Roman"/>
          <w:sz w:val="20"/>
          <w:szCs w:val="20"/>
        </w:rPr>
        <w:t>trends</w:t>
      </w:r>
      <w:r>
        <w:rPr>
          <w:rFonts w:ascii="Times New Roman" w:hAnsi="Times New Roman"/>
          <w:sz w:val="20"/>
          <w:szCs w:val="20"/>
        </w:rPr>
        <w:t xml:space="preserve"> </w:t>
      </w:r>
      <w:r w:rsidRPr="00215C8D">
        <w:rPr>
          <w:rFonts w:ascii="Times New Roman" w:hAnsi="Times New Roman"/>
          <w:sz w:val="20"/>
          <w:szCs w:val="20"/>
        </w:rPr>
        <w:t xml:space="preserve"> in</w:t>
      </w:r>
      <w:r>
        <w:rPr>
          <w:rFonts w:ascii="Times New Roman" w:hAnsi="Times New Roman"/>
          <w:sz w:val="20"/>
          <w:szCs w:val="20"/>
        </w:rPr>
        <w:t xml:space="preserve"> </w:t>
      </w:r>
      <w:r w:rsidRPr="00215C8D">
        <w:rPr>
          <w:rFonts w:ascii="Times New Roman" w:hAnsi="Times New Roman"/>
          <w:sz w:val="20"/>
          <w:szCs w:val="20"/>
        </w:rPr>
        <w:t xml:space="preserve"> removing </w:t>
      </w:r>
      <w:r>
        <w:rPr>
          <w:rFonts w:ascii="Times New Roman" w:hAnsi="Times New Roman"/>
          <w:sz w:val="20"/>
          <w:szCs w:val="20"/>
        </w:rPr>
        <w:t xml:space="preserve"> </w:t>
      </w:r>
      <w:r w:rsidRPr="00215C8D">
        <w:rPr>
          <w:rFonts w:ascii="Times New Roman" w:hAnsi="Times New Roman"/>
          <w:sz w:val="20"/>
          <w:szCs w:val="20"/>
        </w:rPr>
        <w:t xml:space="preserve">heavy </w:t>
      </w:r>
      <w:r>
        <w:rPr>
          <w:rFonts w:ascii="Times New Roman" w:hAnsi="Times New Roman"/>
          <w:sz w:val="20"/>
          <w:szCs w:val="20"/>
        </w:rPr>
        <w:t xml:space="preserve"> </w:t>
      </w:r>
      <w:r w:rsidRPr="00215C8D">
        <w:rPr>
          <w:rFonts w:ascii="Times New Roman" w:hAnsi="Times New Roman"/>
          <w:sz w:val="20"/>
          <w:szCs w:val="20"/>
        </w:rPr>
        <w:t xml:space="preserve">metal from industrial wastewater. </w:t>
      </w:r>
      <w:r>
        <w:rPr>
          <w:rFonts w:ascii="Times New Roman" w:hAnsi="Times New Roman"/>
          <w:sz w:val="20"/>
          <w:szCs w:val="20"/>
        </w:rPr>
        <w:t xml:space="preserve"> </w:t>
      </w:r>
      <w:r w:rsidRPr="00215C8D">
        <w:rPr>
          <w:rFonts w:ascii="Times New Roman" w:hAnsi="Times New Roman"/>
          <w:i/>
          <w:sz w:val="20"/>
          <w:szCs w:val="20"/>
        </w:rPr>
        <w:t>Arabic Journal of Chemical</w:t>
      </w:r>
      <w:r w:rsidRPr="00215C8D">
        <w:rPr>
          <w:rFonts w:ascii="Times New Roman" w:hAnsi="Times New Roman"/>
          <w:sz w:val="20"/>
          <w:szCs w:val="20"/>
        </w:rPr>
        <w:t>, 4: 38 – 41.</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Fu F. and Wang Q. (2011). Removal of heavy metal ions from wastewater: A review. </w:t>
      </w:r>
      <w:r w:rsidRPr="00215C8D">
        <w:rPr>
          <w:rFonts w:ascii="Times New Roman" w:hAnsi="Times New Roman"/>
          <w:i/>
          <w:sz w:val="20"/>
          <w:szCs w:val="20"/>
        </w:rPr>
        <w:t>Journal of Environment Management</w:t>
      </w:r>
      <w:r w:rsidRPr="00215C8D">
        <w:rPr>
          <w:rFonts w:ascii="Times New Roman" w:hAnsi="Times New Roman"/>
          <w:sz w:val="20"/>
          <w:szCs w:val="20"/>
        </w:rPr>
        <w:t>, 92: 20 – 25.</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Liang Y., Wu D. and Fu R. (2013). </w:t>
      </w:r>
      <w:r>
        <w:rPr>
          <w:rFonts w:ascii="Times New Roman" w:hAnsi="Times New Roman"/>
          <w:sz w:val="20"/>
          <w:szCs w:val="20"/>
        </w:rPr>
        <w:t xml:space="preserve"> </w:t>
      </w:r>
      <w:r w:rsidRPr="00215C8D">
        <w:rPr>
          <w:rFonts w:ascii="Times New Roman" w:hAnsi="Times New Roman"/>
          <w:sz w:val="20"/>
          <w:szCs w:val="20"/>
        </w:rPr>
        <w:t xml:space="preserve">Carbon </w:t>
      </w:r>
      <w:r>
        <w:rPr>
          <w:rFonts w:ascii="Times New Roman" w:hAnsi="Times New Roman"/>
          <w:sz w:val="20"/>
          <w:szCs w:val="20"/>
        </w:rPr>
        <w:t xml:space="preserve"> </w:t>
      </w:r>
      <w:r w:rsidRPr="00215C8D">
        <w:rPr>
          <w:rFonts w:ascii="Times New Roman" w:hAnsi="Times New Roman"/>
          <w:sz w:val="20"/>
          <w:szCs w:val="20"/>
        </w:rPr>
        <w:t xml:space="preserve">microfibers </w:t>
      </w:r>
      <w:r>
        <w:rPr>
          <w:rFonts w:ascii="Times New Roman" w:hAnsi="Times New Roman"/>
          <w:sz w:val="20"/>
          <w:szCs w:val="20"/>
        </w:rPr>
        <w:t xml:space="preserve"> </w:t>
      </w:r>
      <w:r w:rsidRPr="00215C8D">
        <w:rPr>
          <w:rFonts w:ascii="Times New Roman" w:hAnsi="Times New Roman"/>
          <w:sz w:val="20"/>
          <w:szCs w:val="20"/>
        </w:rPr>
        <w:t>with</w:t>
      </w:r>
      <w:r>
        <w:rPr>
          <w:rFonts w:ascii="Times New Roman" w:hAnsi="Times New Roman"/>
          <w:sz w:val="20"/>
          <w:szCs w:val="20"/>
        </w:rPr>
        <w:t xml:space="preserve"> </w:t>
      </w:r>
      <w:r w:rsidRPr="00215C8D">
        <w:rPr>
          <w:rFonts w:ascii="Times New Roman" w:hAnsi="Times New Roman"/>
          <w:sz w:val="20"/>
          <w:szCs w:val="20"/>
        </w:rPr>
        <w:t xml:space="preserve"> hierarchical </w:t>
      </w:r>
      <w:r>
        <w:rPr>
          <w:rFonts w:ascii="Times New Roman" w:hAnsi="Times New Roman"/>
          <w:sz w:val="20"/>
          <w:szCs w:val="20"/>
        </w:rPr>
        <w:t xml:space="preserve"> </w:t>
      </w:r>
      <w:r w:rsidRPr="00215C8D">
        <w:rPr>
          <w:rFonts w:ascii="Times New Roman" w:hAnsi="Times New Roman"/>
          <w:sz w:val="20"/>
          <w:szCs w:val="20"/>
        </w:rPr>
        <w:t xml:space="preserve">porous </w:t>
      </w:r>
      <w:r>
        <w:rPr>
          <w:rFonts w:ascii="Times New Roman" w:hAnsi="Times New Roman"/>
          <w:sz w:val="20"/>
          <w:szCs w:val="20"/>
        </w:rPr>
        <w:t xml:space="preserve"> </w:t>
      </w:r>
      <w:r w:rsidRPr="00215C8D">
        <w:rPr>
          <w:rFonts w:ascii="Times New Roman" w:hAnsi="Times New Roman"/>
          <w:sz w:val="20"/>
          <w:szCs w:val="20"/>
        </w:rPr>
        <w:t xml:space="preserve">structure from electrospun fiber-like natural biopolymer. </w:t>
      </w:r>
      <w:r w:rsidRPr="00215C8D">
        <w:rPr>
          <w:rFonts w:ascii="Times New Roman" w:hAnsi="Times New Roman"/>
          <w:i/>
          <w:sz w:val="20"/>
          <w:szCs w:val="20"/>
        </w:rPr>
        <w:t>Scientic Reports</w:t>
      </w:r>
      <w:r w:rsidRPr="00215C8D">
        <w:rPr>
          <w:rFonts w:ascii="Times New Roman" w:hAnsi="Times New Roman"/>
          <w:sz w:val="20"/>
          <w:szCs w:val="20"/>
        </w:rPr>
        <w:t>, 3: 1119 – 1124.</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Mao X., Hatton T. and Rutledge G. (2013). </w:t>
      </w:r>
      <w:r>
        <w:rPr>
          <w:rFonts w:ascii="Times New Roman" w:hAnsi="Times New Roman"/>
          <w:sz w:val="20"/>
          <w:szCs w:val="20"/>
        </w:rPr>
        <w:t xml:space="preserve"> </w:t>
      </w:r>
      <w:r w:rsidRPr="00215C8D">
        <w:rPr>
          <w:rFonts w:ascii="Times New Roman" w:hAnsi="Times New Roman"/>
          <w:sz w:val="20"/>
          <w:szCs w:val="20"/>
        </w:rPr>
        <w:t>A</w:t>
      </w:r>
      <w:r>
        <w:rPr>
          <w:rFonts w:ascii="Times New Roman" w:hAnsi="Times New Roman"/>
          <w:sz w:val="20"/>
          <w:szCs w:val="20"/>
        </w:rPr>
        <w:t xml:space="preserve"> </w:t>
      </w:r>
      <w:r w:rsidRPr="00215C8D">
        <w:rPr>
          <w:rFonts w:ascii="Times New Roman" w:hAnsi="Times New Roman"/>
          <w:sz w:val="20"/>
          <w:szCs w:val="20"/>
        </w:rPr>
        <w:t xml:space="preserve"> review </w:t>
      </w:r>
      <w:r>
        <w:rPr>
          <w:rFonts w:ascii="Times New Roman" w:hAnsi="Times New Roman"/>
          <w:sz w:val="20"/>
          <w:szCs w:val="20"/>
        </w:rPr>
        <w:t xml:space="preserve"> </w:t>
      </w:r>
      <w:r w:rsidRPr="00215C8D">
        <w:rPr>
          <w:rFonts w:ascii="Times New Roman" w:hAnsi="Times New Roman"/>
          <w:sz w:val="20"/>
          <w:szCs w:val="20"/>
        </w:rPr>
        <w:t>of</w:t>
      </w:r>
      <w:r>
        <w:rPr>
          <w:rFonts w:ascii="Times New Roman" w:hAnsi="Times New Roman"/>
          <w:sz w:val="20"/>
          <w:szCs w:val="20"/>
        </w:rPr>
        <w:t xml:space="preserve"> </w:t>
      </w:r>
      <w:r w:rsidRPr="00215C8D">
        <w:rPr>
          <w:rFonts w:ascii="Times New Roman" w:hAnsi="Times New Roman"/>
          <w:sz w:val="20"/>
          <w:szCs w:val="20"/>
        </w:rPr>
        <w:t xml:space="preserve"> electrospun</w:t>
      </w:r>
      <w:r>
        <w:rPr>
          <w:rFonts w:ascii="Times New Roman" w:hAnsi="Times New Roman"/>
          <w:sz w:val="20"/>
          <w:szCs w:val="20"/>
        </w:rPr>
        <w:t xml:space="preserve"> </w:t>
      </w:r>
      <w:r w:rsidRPr="00215C8D">
        <w:rPr>
          <w:rFonts w:ascii="Times New Roman" w:hAnsi="Times New Roman"/>
          <w:sz w:val="20"/>
          <w:szCs w:val="20"/>
        </w:rPr>
        <w:t xml:space="preserve"> carbon fibers as electrode materials for energy storage. </w:t>
      </w:r>
      <w:r w:rsidRPr="00215C8D">
        <w:rPr>
          <w:rFonts w:ascii="Times New Roman" w:hAnsi="Times New Roman"/>
          <w:i/>
          <w:sz w:val="20"/>
          <w:szCs w:val="20"/>
        </w:rPr>
        <w:t>Current Organic Chemistry</w:t>
      </w:r>
      <w:r w:rsidRPr="00215C8D">
        <w:rPr>
          <w:rFonts w:ascii="Times New Roman" w:hAnsi="Times New Roman"/>
          <w:sz w:val="20"/>
          <w:szCs w:val="20"/>
        </w:rPr>
        <w:t>, 17(13): 1390 – 1401.</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Zahida R., Rabia N., Durr-e-Shahwar, Muhammad Raza S. and Shujat A. (2014). Utilization of magnesium and zinc oxide nano-adsorbents </w:t>
      </w:r>
      <w:r>
        <w:rPr>
          <w:rFonts w:ascii="Times New Roman" w:hAnsi="Times New Roman"/>
          <w:sz w:val="20"/>
          <w:szCs w:val="20"/>
        </w:rPr>
        <w:t xml:space="preserve"> </w:t>
      </w:r>
      <w:r w:rsidRPr="00215C8D">
        <w:rPr>
          <w:rFonts w:ascii="Times New Roman" w:hAnsi="Times New Roman"/>
          <w:sz w:val="20"/>
          <w:szCs w:val="20"/>
        </w:rPr>
        <w:t xml:space="preserve">as </w:t>
      </w:r>
      <w:r>
        <w:rPr>
          <w:rFonts w:ascii="Times New Roman" w:hAnsi="Times New Roman"/>
          <w:sz w:val="20"/>
          <w:szCs w:val="20"/>
        </w:rPr>
        <w:t xml:space="preserve"> </w:t>
      </w:r>
      <w:r w:rsidRPr="00215C8D">
        <w:rPr>
          <w:rFonts w:ascii="Times New Roman" w:hAnsi="Times New Roman"/>
          <w:sz w:val="20"/>
          <w:szCs w:val="20"/>
        </w:rPr>
        <w:t>potential</w:t>
      </w:r>
      <w:r>
        <w:rPr>
          <w:rFonts w:ascii="Times New Roman" w:hAnsi="Times New Roman"/>
          <w:sz w:val="20"/>
          <w:szCs w:val="20"/>
        </w:rPr>
        <w:t xml:space="preserve"> </w:t>
      </w:r>
      <w:r w:rsidRPr="00215C8D">
        <w:rPr>
          <w:rFonts w:ascii="Times New Roman" w:hAnsi="Times New Roman"/>
          <w:sz w:val="20"/>
          <w:szCs w:val="20"/>
        </w:rPr>
        <w:t xml:space="preserve"> materials for treatment of copper electroplating industry wastewater. </w:t>
      </w:r>
      <w:r w:rsidRPr="00215C8D">
        <w:rPr>
          <w:rFonts w:ascii="Times New Roman" w:hAnsi="Times New Roman"/>
          <w:i/>
          <w:sz w:val="20"/>
          <w:szCs w:val="20"/>
        </w:rPr>
        <w:t>Journal of Environmental Chemical Engineering</w:t>
      </w:r>
      <w:r w:rsidRPr="00215C8D">
        <w:rPr>
          <w:rFonts w:ascii="Times New Roman" w:hAnsi="Times New Roman"/>
          <w:sz w:val="20"/>
          <w:szCs w:val="20"/>
        </w:rPr>
        <w:t>, 2(1): 642 – 651.</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Desta M. B. (2013). Batch sorption experiments: Langmuir and Freundlich isotherm studies for the adsorption of textile metal ions onto teff straw agricultural waste. </w:t>
      </w:r>
      <w:r w:rsidRPr="00215C8D">
        <w:rPr>
          <w:rFonts w:ascii="Times New Roman" w:hAnsi="Times New Roman"/>
          <w:i/>
          <w:sz w:val="20"/>
          <w:szCs w:val="20"/>
        </w:rPr>
        <w:t>Journal of Thermodynamics</w:t>
      </w:r>
      <w:r w:rsidRPr="00215C8D">
        <w:rPr>
          <w:rFonts w:ascii="Times New Roman" w:hAnsi="Times New Roman"/>
          <w:sz w:val="20"/>
          <w:szCs w:val="20"/>
        </w:rPr>
        <w:t>, 2013: 1 – 6.</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Vijayakumar </w:t>
      </w:r>
      <w:r>
        <w:rPr>
          <w:rFonts w:ascii="Times New Roman" w:hAnsi="Times New Roman"/>
          <w:sz w:val="20"/>
          <w:szCs w:val="20"/>
        </w:rPr>
        <w:t xml:space="preserve"> </w:t>
      </w:r>
      <w:r w:rsidRPr="00215C8D">
        <w:rPr>
          <w:rFonts w:ascii="Times New Roman" w:hAnsi="Times New Roman"/>
          <w:sz w:val="20"/>
          <w:szCs w:val="20"/>
        </w:rPr>
        <w:t xml:space="preserve">G., Tamilarasan </w:t>
      </w:r>
      <w:r>
        <w:rPr>
          <w:rFonts w:ascii="Times New Roman" w:hAnsi="Times New Roman"/>
          <w:sz w:val="20"/>
          <w:szCs w:val="20"/>
        </w:rPr>
        <w:t xml:space="preserve"> </w:t>
      </w:r>
      <w:r w:rsidRPr="00215C8D">
        <w:rPr>
          <w:rFonts w:ascii="Times New Roman" w:hAnsi="Times New Roman"/>
          <w:sz w:val="20"/>
          <w:szCs w:val="20"/>
        </w:rPr>
        <w:t>R. and</w:t>
      </w:r>
      <w:r>
        <w:rPr>
          <w:rFonts w:ascii="Times New Roman" w:hAnsi="Times New Roman"/>
          <w:sz w:val="20"/>
          <w:szCs w:val="20"/>
        </w:rPr>
        <w:t xml:space="preserve"> </w:t>
      </w:r>
      <w:r w:rsidRPr="00215C8D">
        <w:rPr>
          <w:rFonts w:ascii="Times New Roman" w:hAnsi="Times New Roman"/>
          <w:sz w:val="20"/>
          <w:szCs w:val="20"/>
        </w:rPr>
        <w:t xml:space="preserve"> Dharmendirakumar </w:t>
      </w:r>
      <w:r>
        <w:rPr>
          <w:rFonts w:ascii="Times New Roman" w:hAnsi="Times New Roman"/>
          <w:sz w:val="20"/>
          <w:szCs w:val="20"/>
        </w:rPr>
        <w:t xml:space="preserve"> </w:t>
      </w:r>
      <w:r w:rsidRPr="00215C8D">
        <w:rPr>
          <w:rFonts w:ascii="Times New Roman" w:hAnsi="Times New Roman"/>
          <w:sz w:val="20"/>
          <w:szCs w:val="20"/>
        </w:rPr>
        <w:t>M.</w:t>
      </w:r>
      <w:r>
        <w:rPr>
          <w:rFonts w:ascii="Times New Roman" w:hAnsi="Times New Roman"/>
          <w:sz w:val="20"/>
          <w:szCs w:val="20"/>
        </w:rPr>
        <w:t xml:space="preserve"> </w:t>
      </w:r>
      <w:r w:rsidRPr="00215C8D">
        <w:rPr>
          <w:rFonts w:ascii="Times New Roman" w:hAnsi="Times New Roman"/>
          <w:sz w:val="20"/>
          <w:szCs w:val="20"/>
        </w:rPr>
        <w:t xml:space="preserve"> (2012).</w:t>
      </w:r>
      <w:r>
        <w:rPr>
          <w:rFonts w:ascii="Times New Roman" w:hAnsi="Times New Roman"/>
          <w:sz w:val="20"/>
          <w:szCs w:val="20"/>
        </w:rPr>
        <w:t xml:space="preserve"> </w:t>
      </w:r>
      <w:r w:rsidRPr="00215C8D">
        <w:rPr>
          <w:rFonts w:ascii="Times New Roman" w:hAnsi="Times New Roman"/>
          <w:sz w:val="20"/>
          <w:szCs w:val="20"/>
        </w:rPr>
        <w:t xml:space="preserve"> Adsorption, </w:t>
      </w:r>
      <w:r>
        <w:rPr>
          <w:rFonts w:ascii="Times New Roman" w:hAnsi="Times New Roman"/>
          <w:sz w:val="20"/>
          <w:szCs w:val="20"/>
        </w:rPr>
        <w:t xml:space="preserve"> </w:t>
      </w:r>
      <w:r w:rsidRPr="00215C8D">
        <w:rPr>
          <w:rFonts w:ascii="Times New Roman" w:hAnsi="Times New Roman"/>
          <w:sz w:val="20"/>
          <w:szCs w:val="20"/>
        </w:rPr>
        <w:t xml:space="preserve">kinetic, </w:t>
      </w:r>
      <w:r>
        <w:rPr>
          <w:rFonts w:ascii="Times New Roman" w:hAnsi="Times New Roman"/>
          <w:sz w:val="20"/>
          <w:szCs w:val="20"/>
        </w:rPr>
        <w:t xml:space="preserve"> </w:t>
      </w:r>
      <w:r w:rsidRPr="00215C8D">
        <w:rPr>
          <w:rFonts w:ascii="Times New Roman" w:hAnsi="Times New Roman"/>
          <w:sz w:val="20"/>
          <w:szCs w:val="20"/>
        </w:rPr>
        <w:t xml:space="preserve">equilibrium </w:t>
      </w:r>
      <w:r>
        <w:rPr>
          <w:rFonts w:ascii="Times New Roman" w:hAnsi="Times New Roman"/>
          <w:sz w:val="20"/>
          <w:szCs w:val="20"/>
        </w:rPr>
        <w:t xml:space="preserve"> </w:t>
      </w:r>
      <w:r w:rsidRPr="00215C8D">
        <w:rPr>
          <w:rFonts w:ascii="Times New Roman" w:hAnsi="Times New Roman"/>
          <w:sz w:val="20"/>
          <w:szCs w:val="20"/>
        </w:rPr>
        <w:t>and thermodynamic</w:t>
      </w:r>
      <w:r>
        <w:rPr>
          <w:rFonts w:ascii="Times New Roman" w:hAnsi="Times New Roman"/>
          <w:sz w:val="20"/>
          <w:szCs w:val="20"/>
        </w:rPr>
        <w:t xml:space="preserve"> </w:t>
      </w:r>
      <w:r w:rsidRPr="00215C8D">
        <w:rPr>
          <w:rFonts w:ascii="Times New Roman" w:hAnsi="Times New Roman"/>
          <w:sz w:val="20"/>
          <w:szCs w:val="20"/>
        </w:rPr>
        <w:t xml:space="preserve"> studies on the removal of basic dye rhodamine-B from </w:t>
      </w:r>
      <w:r>
        <w:rPr>
          <w:rFonts w:ascii="Times New Roman" w:hAnsi="Times New Roman"/>
          <w:sz w:val="20"/>
          <w:szCs w:val="20"/>
        </w:rPr>
        <w:t xml:space="preserve"> </w:t>
      </w:r>
      <w:r w:rsidRPr="00215C8D">
        <w:rPr>
          <w:rFonts w:ascii="Times New Roman" w:hAnsi="Times New Roman"/>
          <w:sz w:val="20"/>
          <w:szCs w:val="20"/>
        </w:rPr>
        <w:t xml:space="preserve">aqueous solution by the use of natural adsorbent perlite. </w:t>
      </w:r>
      <w:r w:rsidRPr="00215C8D">
        <w:rPr>
          <w:rFonts w:ascii="Times New Roman" w:hAnsi="Times New Roman"/>
          <w:i/>
          <w:sz w:val="20"/>
          <w:szCs w:val="20"/>
        </w:rPr>
        <w:t>Journal of Materials and Environmental Science</w:t>
      </w:r>
      <w:r w:rsidRPr="00215C8D">
        <w:rPr>
          <w:rFonts w:ascii="Times New Roman" w:hAnsi="Times New Roman"/>
          <w:sz w:val="20"/>
          <w:szCs w:val="20"/>
        </w:rPr>
        <w:t>, 3(1): 157 – 170.</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Kampalanonwat</w:t>
      </w:r>
      <w:r>
        <w:rPr>
          <w:rFonts w:ascii="Times New Roman" w:hAnsi="Times New Roman"/>
          <w:sz w:val="20"/>
          <w:szCs w:val="20"/>
        </w:rPr>
        <w:t xml:space="preserve"> </w:t>
      </w:r>
      <w:r w:rsidRPr="00215C8D">
        <w:rPr>
          <w:rFonts w:ascii="Times New Roman" w:hAnsi="Times New Roman"/>
          <w:sz w:val="20"/>
          <w:szCs w:val="20"/>
        </w:rPr>
        <w:t xml:space="preserve"> P. </w:t>
      </w:r>
      <w:r>
        <w:rPr>
          <w:rFonts w:ascii="Times New Roman" w:hAnsi="Times New Roman"/>
          <w:sz w:val="20"/>
          <w:szCs w:val="20"/>
        </w:rPr>
        <w:t xml:space="preserve"> </w:t>
      </w:r>
      <w:r w:rsidRPr="00215C8D">
        <w:rPr>
          <w:rFonts w:ascii="Times New Roman" w:hAnsi="Times New Roman"/>
          <w:sz w:val="20"/>
          <w:szCs w:val="20"/>
        </w:rPr>
        <w:t xml:space="preserve">and </w:t>
      </w:r>
      <w:r>
        <w:rPr>
          <w:rFonts w:ascii="Times New Roman" w:hAnsi="Times New Roman"/>
          <w:sz w:val="20"/>
          <w:szCs w:val="20"/>
        </w:rPr>
        <w:t xml:space="preserve"> </w:t>
      </w:r>
      <w:r w:rsidRPr="00215C8D">
        <w:rPr>
          <w:rFonts w:ascii="Times New Roman" w:hAnsi="Times New Roman"/>
          <w:sz w:val="20"/>
          <w:szCs w:val="20"/>
        </w:rPr>
        <w:t xml:space="preserve">Supaphol </w:t>
      </w:r>
      <w:r>
        <w:rPr>
          <w:rFonts w:ascii="Times New Roman" w:hAnsi="Times New Roman"/>
          <w:sz w:val="20"/>
          <w:szCs w:val="20"/>
        </w:rPr>
        <w:t xml:space="preserve"> </w:t>
      </w:r>
      <w:r w:rsidRPr="00215C8D">
        <w:rPr>
          <w:rFonts w:ascii="Times New Roman" w:hAnsi="Times New Roman"/>
          <w:sz w:val="20"/>
          <w:szCs w:val="20"/>
        </w:rPr>
        <w:t xml:space="preserve">P. (2014). </w:t>
      </w:r>
      <w:r>
        <w:rPr>
          <w:rFonts w:ascii="Times New Roman" w:hAnsi="Times New Roman"/>
          <w:sz w:val="20"/>
          <w:szCs w:val="20"/>
        </w:rPr>
        <w:t xml:space="preserve"> </w:t>
      </w:r>
      <w:r w:rsidRPr="00215C8D">
        <w:rPr>
          <w:rFonts w:ascii="Times New Roman" w:hAnsi="Times New Roman"/>
          <w:sz w:val="20"/>
          <w:szCs w:val="20"/>
        </w:rPr>
        <w:t>The</w:t>
      </w:r>
      <w:r>
        <w:rPr>
          <w:rFonts w:ascii="Times New Roman" w:hAnsi="Times New Roman"/>
          <w:sz w:val="20"/>
          <w:szCs w:val="20"/>
        </w:rPr>
        <w:t xml:space="preserve"> </w:t>
      </w:r>
      <w:r w:rsidRPr="00215C8D">
        <w:rPr>
          <w:rFonts w:ascii="Times New Roman" w:hAnsi="Times New Roman"/>
          <w:sz w:val="20"/>
          <w:szCs w:val="20"/>
        </w:rPr>
        <w:t xml:space="preserve"> study </w:t>
      </w:r>
      <w:r>
        <w:rPr>
          <w:rFonts w:ascii="Times New Roman" w:hAnsi="Times New Roman"/>
          <w:sz w:val="20"/>
          <w:szCs w:val="20"/>
        </w:rPr>
        <w:t xml:space="preserve"> </w:t>
      </w:r>
      <w:r w:rsidRPr="00215C8D">
        <w:rPr>
          <w:rFonts w:ascii="Times New Roman" w:hAnsi="Times New Roman"/>
          <w:sz w:val="20"/>
          <w:szCs w:val="20"/>
        </w:rPr>
        <w:t xml:space="preserve">of competitive adsorption of heavy metal ions from aqueous solution by aminated polyacrylonitrile nanofibers mat. </w:t>
      </w:r>
      <w:r w:rsidRPr="00215C8D">
        <w:rPr>
          <w:rFonts w:ascii="Times New Roman" w:hAnsi="Times New Roman"/>
          <w:i/>
          <w:sz w:val="20"/>
          <w:szCs w:val="20"/>
        </w:rPr>
        <w:t>Energy Procedia</w:t>
      </w:r>
      <w:r w:rsidRPr="00215C8D">
        <w:rPr>
          <w:rFonts w:ascii="Times New Roman" w:hAnsi="Times New Roman"/>
          <w:sz w:val="20"/>
          <w:szCs w:val="20"/>
        </w:rPr>
        <w:t>, 56: 142 – 151.</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Zussman E., Chen X., Ding W., Calabri L., Dikin D. A., Quintana J. P. and Ruoff R. S. (2005). Mechanical and structural characterization of electrospun PAN-derived carbon nanofibers. </w:t>
      </w:r>
      <w:r w:rsidRPr="00215C8D">
        <w:rPr>
          <w:rFonts w:ascii="Times New Roman" w:hAnsi="Times New Roman"/>
          <w:i/>
          <w:sz w:val="20"/>
          <w:szCs w:val="20"/>
        </w:rPr>
        <w:t>Carbon</w:t>
      </w:r>
      <w:r w:rsidRPr="00215C8D">
        <w:rPr>
          <w:rFonts w:ascii="Times New Roman" w:hAnsi="Times New Roman"/>
          <w:sz w:val="20"/>
          <w:szCs w:val="20"/>
        </w:rPr>
        <w:t>, 43: 2175 – 2185.</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Huang Z. M., Zhang Y. Z., Kotaki M. and Ramakrishna S. (2003). </w:t>
      </w:r>
      <w:r>
        <w:rPr>
          <w:rFonts w:ascii="Times New Roman" w:hAnsi="Times New Roman"/>
          <w:sz w:val="20"/>
          <w:szCs w:val="20"/>
        </w:rPr>
        <w:t xml:space="preserve"> </w:t>
      </w:r>
      <w:r w:rsidRPr="00215C8D">
        <w:rPr>
          <w:rFonts w:ascii="Times New Roman" w:hAnsi="Times New Roman"/>
          <w:sz w:val="20"/>
          <w:szCs w:val="20"/>
        </w:rPr>
        <w:t>A review on polymer nanofibers by electro</w:t>
      </w:r>
      <w:r>
        <w:rPr>
          <w:rFonts w:ascii="Times New Roman" w:hAnsi="Times New Roman"/>
          <w:sz w:val="20"/>
          <w:szCs w:val="20"/>
        </w:rPr>
        <w:t>-</w:t>
      </w:r>
      <w:r w:rsidRPr="00215C8D">
        <w:rPr>
          <w:rFonts w:ascii="Times New Roman" w:hAnsi="Times New Roman"/>
          <w:sz w:val="20"/>
          <w:szCs w:val="20"/>
        </w:rPr>
        <w:t xml:space="preserve">spinning and their applications in nanocomposites. </w:t>
      </w:r>
      <w:r w:rsidRPr="00215C8D">
        <w:rPr>
          <w:rFonts w:ascii="Times New Roman" w:hAnsi="Times New Roman"/>
          <w:i/>
          <w:sz w:val="20"/>
          <w:szCs w:val="20"/>
        </w:rPr>
        <w:t>Composites Science and Technology</w:t>
      </w:r>
      <w:r w:rsidRPr="00215C8D">
        <w:rPr>
          <w:rFonts w:ascii="Times New Roman" w:hAnsi="Times New Roman"/>
          <w:sz w:val="20"/>
          <w:szCs w:val="20"/>
        </w:rPr>
        <w:t>, 63(15):  2223 – 2253.</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Drew C., Liu X., Ziegler D., Wang X.Y., Bruno F. F., Whitten J., Samuelson L. A. and Kumar J. (2003). Metal oxide-coated polymer nanofibers. </w:t>
      </w:r>
      <w:r w:rsidRPr="00215C8D">
        <w:rPr>
          <w:rFonts w:ascii="Times New Roman" w:hAnsi="Times New Roman"/>
          <w:i/>
          <w:sz w:val="20"/>
          <w:szCs w:val="20"/>
        </w:rPr>
        <w:t>American Chemical Society</w:t>
      </w:r>
      <w:r w:rsidRPr="00215C8D">
        <w:rPr>
          <w:rFonts w:ascii="Times New Roman" w:hAnsi="Times New Roman"/>
          <w:sz w:val="20"/>
          <w:szCs w:val="20"/>
        </w:rPr>
        <w:t>, 3(2): 143 – 147.</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Dadvar</w:t>
      </w:r>
      <w:r>
        <w:rPr>
          <w:rFonts w:ascii="Times New Roman" w:hAnsi="Times New Roman"/>
          <w:sz w:val="20"/>
          <w:szCs w:val="20"/>
        </w:rPr>
        <w:t xml:space="preserve"> </w:t>
      </w:r>
      <w:r w:rsidRPr="00215C8D">
        <w:rPr>
          <w:rFonts w:ascii="Times New Roman" w:hAnsi="Times New Roman"/>
          <w:sz w:val="20"/>
          <w:szCs w:val="20"/>
        </w:rPr>
        <w:t xml:space="preserve"> S., Tavanai H. and</w:t>
      </w:r>
      <w:r>
        <w:rPr>
          <w:rFonts w:ascii="Times New Roman" w:hAnsi="Times New Roman"/>
          <w:sz w:val="20"/>
          <w:szCs w:val="20"/>
        </w:rPr>
        <w:t xml:space="preserve"> </w:t>
      </w:r>
      <w:r w:rsidRPr="00215C8D">
        <w:rPr>
          <w:rFonts w:ascii="Times New Roman" w:hAnsi="Times New Roman"/>
          <w:sz w:val="20"/>
          <w:szCs w:val="20"/>
        </w:rPr>
        <w:t xml:space="preserve"> Morshed M.</w:t>
      </w:r>
      <w:r>
        <w:rPr>
          <w:rFonts w:ascii="Times New Roman" w:hAnsi="Times New Roman"/>
          <w:sz w:val="20"/>
          <w:szCs w:val="20"/>
        </w:rPr>
        <w:t xml:space="preserve"> </w:t>
      </w:r>
      <w:r w:rsidRPr="00215C8D">
        <w:rPr>
          <w:rFonts w:ascii="Times New Roman" w:hAnsi="Times New Roman"/>
          <w:sz w:val="20"/>
          <w:szCs w:val="20"/>
        </w:rPr>
        <w:t xml:space="preserve"> (2012). </w:t>
      </w:r>
      <w:r>
        <w:rPr>
          <w:rFonts w:ascii="Times New Roman" w:hAnsi="Times New Roman"/>
          <w:sz w:val="20"/>
          <w:szCs w:val="20"/>
        </w:rPr>
        <w:t xml:space="preserve"> </w:t>
      </w:r>
      <w:r w:rsidRPr="00215C8D">
        <w:rPr>
          <w:rFonts w:ascii="Times New Roman" w:hAnsi="Times New Roman"/>
          <w:sz w:val="20"/>
          <w:szCs w:val="20"/>
        </w:rPr>
        <w:t xml:space="preserve">Effect </w:t>
      </w:r>
      <w:r>
        <w:rPr>
          <w:rFonts w:ascii="Times New Roman" w:hAnsi="Times New Roman"/>
          <w:sz w:val="20"/>
          <w:szCs w:val="20"/>
        </w:rPr>
        <w:t xml:space="preserve"> </w:t>
      </w:r>
      <w:r w:rsidRPr="00215C8D">
        <w:rPr>
          <w:rFonts w:ascii="Times New Roman" w:hAnsi="Times New Roman"/>
          <w:sz w:val="20"/>
          <w:szCs w:val="20"/>
        </w:rPr>
        <w:t>of</w:t>
      </w:r>
      <w:r>
        <w:rPr>
          <w:rFonts w:ascii="Times New Roman" w:hAnsi="Times New Roman"/>
          <w:sz w:val="20"/>
          <w:szCs w:val="20"/>
        </w:rPr>
        <w:t xml:space="preserve"> </w:t>
      </w:r>
      <w:r w:rsidRPr="00215C8D">
        <w:rPr>
          <w:rFonts w:ascii="Times New Roman" w:hAnsi="Times New Roman"/>
          <w:sz w:val="20"/>
          <w:szCs w:val="20"/>
        </w:rPr>
        <w:t xml:space="preserve"> embedding </w:t>
      </w:r>
      <w:r>
        <w:rPr>
          <w:rFonts w:ascii="Times New Roman" w:hAnsi="Times New Roman"/>
          <w:sz w:val="20"/>
          <w:szCs w:val="20"/>
        </w:rPr>
        <w:t xml:space="preserve"> </w:t>
      </w:r>
      <w:r w:rsidRPr="00215C8D">
        <w:rPr>
          <w:rFonts w:ascii="Times New Roman" w:hAnsi="Times New Roman"/>
          <w:sz w:val="20"/>
          <w:szCs w:val="20"/>
        </w:rPr>
        <w:t xml:space="preserve">MgO </w:t>
      </w:r>
      <w:r>
        <w:rPr>
          <w:rFonts w:ascii="Times New Roman" w:hAnsi="Times New Roman"/>
          <w:sz w:val="20"/>
          <w:szCs w:val="20"/>
        </w:rPr>
        <w:t xml:space="preserve"> </w:t>
      </w:r>
      <w:r w:rsidRPr="00215C8D">
        <w:rPr>
          <w:rFonts w:ascii="Times New Roman" w:hAnsi="Times New Roman"/>
          <w:sz w:val="20"/>
          <w:szCs w:val="20"/>
        </w:rPr>
        <w:t>and Al</w:t>
      </w:r>
      <w:r w:rsidRPr="00215C8D">
        <w:rPr>
          <w:rFonts w:ascii="Times New Roman" w:hAnsi="Times New Roman"/>
          <w:sz w:val="20"/>
          <w:szCs w:val="20"/>
          <w:vertAlign w:val="subscript"/>
        </w:rPr>
        <w:t>2</w:t>
      </w:r>
      <w:r w:rsidRPr="00215C8D">
        <w:rPr>
          <w:rFonts w:ascii="Times New Roman" w:hAnsi="Times New Roman"/>
          <w:sz w:val="20"/>
          <w:szCs w:val="20"/>
        </w:rPr>
        <w:t>O</w:t>
      </w:r>
      <w:r w:rsidRPr="00215C8D">
        <w:rPr>
          <w:rFonts w:ascii="Times New Roman" w:hAnsi="Times New Roman"/>
          <w:sz w:val="20"/>
          <w:szCs w:val="20"/>
          <w:vertAlign w:val="subscript"/>
        </w:rPr>
        <w:t>3</w:t>
      </w:r>
      <w:r w:rsidRPr="00215C8D">
        <w:rPr>
          <w:rFonts w:ascii="Times New Roman" w:hAnsi="Times New Roman"/>
          <w:sz w:val="20"/>
          <w:szCs w:val="20"/>
        </w:rPr>
        <w:t xml:space="preserve"> nanoparticles in the precursor on</w:t>
      </w:r>
      <w:r>
        <w:rPr>
          <w:rFonts w:ascii="Times New Roman" w:hAnsi="Times New Roman"/>
          <w:sz w:val="20"/>
          <w:szCs w:val="20"/>
        </w:rPr>
        <w:t xml:space="preserve"> </w:t>
      </w:r>
      <w:r w:rsidRPr="00215C8D">
        <w:rPr>
          <w:rFonts w:ascii="Times New Roman" w:hAnsi="Times New Roman"/>
          <w:sz w:val="20"/>
          <w:szCs w:val="20"/>
        </w:rPr>
        <w:t xml:space="preserve"> the</w:t>
      </w:r>
      <w:r>
        <w:rPr>
          <w:rFonts w:ascii="Times New Roman" w:hAnsi="Times New Roman"/>
          <w:sz w:val="20"/>
          <w:szCs w:val="20"/>
        </w:rPr>
        <w:t xml:space="preserve"> </w:t>
      </w:r>
      <w:r w:rsidRPr="00215C8D">
        <w:rPr>
          <w:rFonts w:ascii="Times New Roman" w:hAnsi="Times New Roman"/>
          <w:sz w:val="20"/>
          <w:szCs w:val="20"/>
        </w:rPr>
        <w:t xml:space="preserve"> pore</w:t>
      </w:r>
      <w:r>
        <w:rPr>
          <w:rFonts w:ascii="Times New Roman" w:hAnsi="Times New Roman"/>
          <w:sz w:val="20"/>
          <w:szCs w:val="20"/>
        </w:rPr>
        <w:t xml:space="preserve"> </w:t>
      </w:r>
      <w:r w:rsidRPr="00215C8D">
        <w:rPr>
          <w:rFonts w:ascii="Times New Roman" w:hAnsi="Times New Roman"/>
          <w:sz w:val="20"/>
          <w:szCs w:val="20"/>
        </w:rPr>
        <w:t xml:space="preserve"> characteristics </w:t>
      </w:r>
      <w:r>
        <w:rPr>
          <w:rFonts w:ascii="Times New Roman" w:hAnsi="Times New Roman"/>
          <w:sz w:val="20"/>
          <w:szCs w:val="20"/>
        </w:rPr>
        <w:t xml:space="preserve"> </w:t>
      </w:r>
      <w:r w:rsidRPr="00215C8D">
        <w:rPr>
          <w:rFonts w:ascii="Times New Roman" w:hAnsi="Times New Roman"/>
          <w:sz w:val="20"/>
          <w:szCs w:val="20"/>
        </w:rPr>
        <w:t>of</w:t>
      </w:r>
      <w:r>
        <w:rPr>
          <w:rFonts w:ascii="Times New Roman" w:hAnsi="Times New Roman"/>
          <w:sz w:val="20"/>
          <w:szCs w:val="20"/>
        </w:rPr>
        <w:t xml:space="preserve"> </w:t>
      </w:r>
      <w:r w:rsidRPr="00215C8D">
        <w:rPr>
          <w:rFonts w:ascii="Times New Roman" w:hAnsi="Times New Roman"/>
          <w:sz w:val="20"/>
          <w:szCs w:val="20"/>
        </w:rPr>
        <w:t xml:space="preserve"> PAN based </w:t>
      </w:r>
      <w:r>
        <w:rPr>
          <w:rFonts w:ascii="Times New Roman" w:hAnsi="Times New Roman"/>
          <w:sz w:val="20"/>
          <w:szCs w:val="20"/>
        </w:rPr>
        <w:t xml:space="preserve"> </w:t>
      </w:r>
      <w:r w:rsidRPr="00215C8D">
        <w:rPr>
          <w:rFonts w:ascii="Times New Roman" w:hAnsi="Times New Roman"/>
          <w:sz w:val="20"/>
          <w:szCs w:val="20"/>
        </w:rPr>
        <w:t xml:space="preserve">activated </w:t>
      </w:r>
      <w:r>
        <w:rPr>
          <w:rFonts w:ascii="Times New Roman" w:hAnsi="Times New Roman"/>
          <w:sz w:val="20"/>
          <w:szCs w:val="20"/>
        </w:rPr>
        <w:t xml:space="preserve"> </w:t>
      </w:r>
      <w:r w:rsidRPr="00215C8D">
        <w:rPr>
          <w:rFonts w:ascii="Times New Roman" w:hAnsi="Times New Roman"/>
          <w:sz w:val="20"/>
          <w:szCs w:val="20"/>
        </w:rPr>
        <w:t xml:space="preserve">carbon nanofibers. </w:t>
      </w:r>
      <w:r w:rsidRPr="00215C8D">
        <w:rPr>
          <w:rFonts w:ascii="Times New Roman" w:hAnsi="Times New Roman"/>
          <w:i/>
          <w:sz w:val="20"/>
          <w:szCs w:val="20"/>
        </w:rPr>
        <w:t>Journal of Analytical and Applied Pyrolysis</w:t>
      </w:r>
      <w:r w:rsidRPr="00215C8D">
        <w:rPr>
          <w:rFonts w:ascii="Times New Roman" w:hAnsi="Times New Roman"/>
          <w:sz w:val="20"/>
          <w:szCs w:val="20"/>
        </w:rPr>
        <w:t>, 98: 98 – 105.</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lastRenderedPageBreak/>
        <w:t xml:space="preserve">Abdullah A. H., Kassim A., Zainal Z., Hussein M. Z., Kuang D., Ahmad F. and Wooi O.S. (2001). Preparation and </w:t>
      </w:r>
      <w:r>
        <w:rPr>
          <w:rFonts w:ascii="Times New Roman" w:hAnsi="Times New Roman"/>
          <w:sz w:val="20"/>
          <w:szCs w:val="20"/>
        </w:rPr>
        <w:t xml:space="preserve"> </w:t>
      </w:r>
      <w:r w:rsidRPr="00215C8D">
        <w:rPr>
          <w:rFonts w:ascii="Times New Roman" w:hAnsi="Times New Roman"/>
          <w:sz w:val="20"/>
          <w:szCs w:val="20"/>
        </w:rPr>
        <w:t xml:space="preserve">characterization </w:t>
      </w:r>
      <w:r>
        <w:rPr>
          <w:rFonts w:ascii="Times New Roman" w:hAnsi="Times New Roman"/>
          <w:sz w:val="20"/>
          <w:szCs w:val="20"/>
        </w:rPr>
        <w:t xml:space="preserve"> </w:t>
      </w:r>
      <w:r w:rsidRPr="00215C8D">
        <w:rPr>
          <w:rFonts w:ascii="Times New Roman" w:hAnsi="Times New Roman"/>
          <w:sz w:val="20"/>
          <w:szCs w:val="20"/>
        </w:rPr>
        <w:t xml:space="preserve">of </w:t>
      </w:r>
      <w:r>
        <w:rPr>
          <w:rFonts w:ascii="Times New Roman" w:hAnsi="Times New Roman"/>
          <w:sz w:val="20"/>
          <w:szCs w:val="20"/>
        </w:rPr>
        <w:t xml:space="preserve"> </w:t>
      </w:r>
      <w:r w:rsidRPr="00215C8D">
        <w:rPr>
          <w:rFonts w:ascii="Times New Roman" w:hAnsi="Times New Roman"/>
          <w:sz w:val="20"/>
          <w:szCs w:val="20"/>
        </w:rPr>
        <w:t>activated</w:t>
      </w:r>
      <w:r>
        <w:rPr>
          <w:rFonts w:ascii="Times New Roman" w:hAnsi="Times New Roman"/>
          <w:sz w:val="20"/>
          <w:szCs w:val="20"/>
        </w:rPr>
        <w:t xml:space="preserve"> </w:t>
      </w:r>
      <w:r w:rsidRPr="00215C8D">
        <w:rPr>
          <w:rFonts w:ascii="Times New Roman" w:hAnsi="Times New Roman"/>
          <w:sz w:val="20"/>
          <w:szCs w:val="20"/>
        </w:rPr>
        <w:t xml:space="preserve"> carbon </w:t>
      </w:r>
      <w:r>
        <w:rPr>
          <w:rFonts w:ascii="Times New Roman" w:hAnsi="Times New Roman"/>
          <w:sz w:val="20"/>
          <w:szCs w:val="20"/>
        </w:rPr>
        <w:t xml:space="preserve"> </w:t>
      </w:r>
      <w:r w:rsidRPr="00215C8D">
        <w:rPr>
          <w:rFonts w:ascii="Times New Roman" w:hAnsi="Times New Roman"/>
          <w:sz w:val="20"/>
          <w:szCs w:val="20"/>
        </w:rPr>
        <w:t xml:space="preserve">from </w:t>
      </w:r>
      <w:r>
        <w:rPr>
          <w:rFonts w:ascii="Times New Roman" w:hAnsi="Times New Roman"/>
          <w:sz w:val="20"/>
          <w:szCs w:val="20"/>
        </w:rPr>
        <w:t xml:space="preserve"> </w:t>
      </w:r>
      <w:r w:rsidRPr="00215C8D">
        <w:rPr>
          <w:rFonts w:ascii="Times New Roman" w:hAnsi="Times New Roman"/>
          <w:sz w:val="20"/>
          <w:szCs w:val="20"/>
        </w:rPr>
        <w:t xml:space="preserve">gelam wood bark. </w:t>
      </w:r>
      <w:r w:rsidRPr="00215C8D">
        <w:rPr>
          <w:rFonts w:ascii="Times New Roman" w:hAnsi="Times New Roman"/>
          <w:i/>
          <w:sz w:val="20"/>
          <w:szCs w:val="20"/>
        </w:rPr>
        <w:t>Malaysian Journal of Analytical Sciences</w:t>
      </w:r>
      <w:r w:rsidRPr="00215C8D">
        <w:rPr>
          <w:rFonts w:ascii="Times New Roman" w:hAnsi="Times New Roman"/>
          <w:sz w:val="20"/>
          <w:szCs w:val="20"/>
        </w:rPr>
        <w:t>, 7(1): 65 – 68.</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Bonso J. S., Kalaw G. D. and Ferraris J. P. (2014). </w:t>
      </w:r>
      <w:r>
        <w:rPr>
          <w:rFonts w:ascii="Times New Roman" w:hAnsi="Times New Roman"/>
          <w:sz w:val="20"/>
          <w:szCs w:val="20"/>
        </w:rPr>
        <w:t xml:space="preserve"> </w:t>
      </w:r>
      <w:r w:rsidRPr="00215C8D">
        <w:rPr>
          <w:rFonts w:ascii="Times New Roman" w:hAnsi="Times New Roman"/>
          <w:sz w:val="20"/>
          <w:szCs w:val="20"/>
        </w:rPr>
        <w:t>High</w:t>
      </w:r>
      <w:r>
        <w:rPr>
          <w:rFonts w:ascii="Times New Roman" w:hAnsi="Times New Roman"/>
          <w:sz w:val="20"/>
          <w:szCs w:val="20"/>
        </w:rPr>
        <w:t xml:space="preserve"> </w:t>
      </w:r>
      <w:r w:rsidRPr="00215C8D">
        <w:rPr>
          <w:rFonts w:ascii="Times New Roman" w:hAnsi="Times New Roman"/>
          <w:sz w:val="20"/>
          <w:szCs w:val="20"/>
        </w:rPr>
        <w:t xml:space="preserve"> surface</w:t>
      </w:r>
      <w:r>
        <w:rPr>
          <w:rFonts w:ascii="Times New Roman" w:hAnsi="Times New Roman"/>
          <w:sz w:val="20"/>
          <w:szCs w:val="20"/>
        </w:rPr>
        <w:t xml:space="preserve"> </w:t>
      </w:r>
      <w:r w:rsidRPr="00215C8D">
        <w:rPr>
          <w:rFonts w:ascii="Times New Roman" w:hAnsi="Times New Roman"/>
          <w:sz w:val="20"/>
          <w:szCs w:val="20"/>
        </w:rPr>
        <w:t xml:space="preserve"> area </w:t>
      </w:r>
      <w:r>
        <w:rPr>
          <w:rFonts w:ascii="Times New Roman" w:hAnsi="Times New Roman"/>
          <w:sz w:val="20"/>
          <w:szCs w:val="20"/>
        </w:rPr>
        <w:t xml:space="preserve"> </w:t>
      </w:r>
      <w:r w:rsidRPr="00215C8D">
        <w:rPr>
          <w:rFonts w:ascii="Times New Roman" w:hAnsi="Times New Roman"/>
          <w:sz w:val="20"/>
          <w:szCs w:val="20"/>
        </w:rPr>
        <w:t>carbon nanofibers derived from electro</w:t>
      </w:r>
      <w:r>
        <w:rPr>
          <w:rFonts w:ascii="Times New Roman" w:hAnsi="Times New Roman"/>
          <w:sz w:val="20"/>
          <w:szCs w:val="20"/>
        </w:rPr>
        <w:t>-</w:t>
      </w:r>
      <w:r w:rsidRPr="00215C8D">
        <w:rPr>
          <w:rFonts w:ascii="Times New Roman" w:hAnsi="Times New Roman"/>
          <w:sz w:val="20"/>
          <w:szCs w:val="20"/>
        </w:rPr>
        <w:t xml:space="preserve">spun PIM-1 for energy storage applications. </w:t>
      </w:r>
      <w:r w:rsidRPr="00215C8D">
        <w:rPr>
          <w:rFonts w:ascii="Times New Roman" w:hAnsi="Times New Roman"/>
          <w:i/>
          <w:sz w:val="20"/>
          <w:szCs w:val="20"/>
        </w:rPr>
        <w:t>Journal of Materials Chemistry A</w:t>
      </w:r>
      <w:r w:rsidRPr="00215C8D">
        <w:rPr>
          <w:rFonts w:ascii="Times New Roman" w:hAnsi="Times New Roman"/>
          <w:sz w:val="20"/>
          <w:szCs w:val="20"/>
        </w:rPr>
        <w:t>, 2: 418 – 424.</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Arshad S. N., Naraghi M. and Chasiotis I. (2011). Strong carbon nanofibers from electrospun polyacrylonitrile, </w:t>
      </w:r>
      <w:r w:rsidRPr="00215C8D">
        <w:rPr>
          <w:rFonts w:ascii="Times New Roman" w:hAnsi="Times New Roman"/>
          <w:i/>
          <w:sz w:val="20"/>
          <w:szCs w:val="20"/>
        </w:rPr>
        <w:t>Carbon</w:t>
      </w:r>
      <w:r w:rsidRPr="00215C8D">
        <w:rPr>
          <w:rFonts w:ascii="Times New Roman" w:hAnsi="Times New Roman"/>
          <w:sz w:val="20"/>
          <w:szCs w:val="20"/>
        </w:rPr>
        <w:t>, 49: 1710 – 1719.</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Hofmeister M., Keppel E. and Speck K. (2003). </w:t>
      </w:r>
      <w:r>
        <w:rPr>
          <w:rFonts w:ascii="Times New Roman" w:hAnsi="Times New Roman"/>
          <w:sz w:val="20"/>
          <w:szCs w:val="20"/>
        </w:rPr>
        <w:t xml:space="preserve"> </w:t>
      </w:r>
      <w:r w:rsidRPr="00215C8D">
        <w:rPr>
          <w:rFonts w:ascii="Times New Roman" w:hAnsi="Times New Roman"/>
          <w:sz w:val="20"/>
          <w:szCs w:val="20"/>
        </w:rPr>
        <w:t xml:space="preserve">Adsorption </w:t>
      </w:r>
      <w:r>
        <w:rPr>
          <w:rFonts w:ascii="Times New Roman" w:hAnsi="Times New Roman"/>
          <w:sz w:val="20"/>
          <w:szCs w:val="20"/>
        </w:rPr>
        <w:t xml:space="preserve"> </w:t>
      </w:r>
      <w:r w:rsidRPr="00215C8D">
        <w:rPr>
          <w:rFonts w:ascii="Times New Roman" w:hAnsi="Times New Roman"/>
          <w:sz w:val="20"/>
          <w:szCs w:val="20"/>
        </w:rPr>
        <w:t xml:space="preserve">and </w:t>
      </w:r>
      <w:r>
        <w:rPr>
          <w:rFonts w:ascii="Times New Roman" w:hAnsi="Times New Roman"/>
          <w:sz w:val="20"/>
          <w:szCs w:val="20"/>
        </w:rPr>
        <w:t xml:space="preserve"> </w:t>
      </w:r>
      <w:r w:rsidRPr="00215C8D">
        <w:rPr>
          <w:rFonts w:ascii="Times New Roman" w:hAnsi="Times New Roman"/>
          <w:sz w:val="20"/>
          <w:szCs w:val="20"/>
        </w:rPr>
        <w:t xml:space="preserve">reflection infrared spectra of MgO and other diatomic compounds. </w:t>
      </w:r>
      <w:r w:rsidRPr="00215C8D">
        <w:rPr>
          <w:rFonts w:ascii="Times New Roman" w:hAnsi="Times New Roman"/>
          <w:i/>
          <w:sz w:val="20"/>
          <w:szCs w:val="20"/>
        </w:rPr>
        <w:t>Monthly Notices of the Royal Astronomical Society</w:t>
      </w:r>
      <w:r w:rsidRPr="00215C8D">
        <w:rPr>
          <w:rFonts w:ascii="Times New Roman" w:hAnsi="Times New Roman"/>
          <w:sz w:val="20"/>
          <w:szCs w:val="20"/>
        </w:rPr>
        <w:t>, 345(1): 16 – 38.</w:t>
      </w:r>
    </w:p>
    <w:p w:rsidR="004F6B17" w:rsidRPr="00215C8D" w:rsidRDefault="004F6B17" w:rsidP="004F6B17">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215C8D">
        <w:rPr>
          <w:rFonts w:ascii="Times New Roman" w:hAnsi="Times New Roman"/>
          <w:sz w:val="20"/>
          <w:szCs w:val="20"/>
        </w:rPr>
        <w:t xml:space="preserve">Rajagopalan S., Koper O., Decker S. and Klabunde K. J. (2002). </w:t>
      </w:r>
      <w:r>
        <w:rPr>
          <w:rFonts w:ascii="Times New Roman" w:hAnsi="Times New Roman"/>
          <w:sz w:val="20"/>
          <w:szCs w:val="20"/>
        </w:rPr>
        <w:t xml:space="preserve"> </w:t>
      </w:r>
      <w:r w:rsidRPr="00215C8D">
        <w:rPr>
          <w:rFonts w:ascii="Times New Roman" w:hAnsi="Times New Roman"/>
          <w:sz w:val="20"/>
          <w:szCs w:val="20"/>
        </w:rPr>
        <w:t xml:space="preserve">Nanocrystalline </w:t>
      </w:r>
      <w:r>
        <w:rPr>
          <w:rFonts w:ascii="Times New Roman" w:hAnsi="Times New Roman"/>
          <w:sz w:val="20"/>
          <w:szCs w:val="20"/>
        </w:rPr>
        <w:t xml:space="preserve"> </w:t>
      </w:r>
      <w:r w:rsidRPr="00215C8D">
        <w:rPr>
          <w:rFonts w:ascii="Times New Roman" w:hAnsi="Times New Roman"/>
          <w:sz w:val="20"/>
          <w:szCs w:val="20"/>
        </w:rPr>
        <w:t xml:space="preserve">metal </w:t>
      </w:r>
      <w:r>
        <w:rPr>
          <w:rFonts w:ascii="Times New Roman" w:hAnsi="Times New Roman"/>
          <w:sz w:val="20"/>
          <w:szCs w:val="20"/>
        </w:rPr>
        <w:t xml:space="preserve"> </w:t>
      </w:r>
      <w:r w:rsidRPr="00215C8D">
        <w:rPr>
          <w:rFonts w:ascii="Times New Roman" w:hAnsi="Times New Roman"/>
          <w:sz w:val="20"/>
          <w:szCs w:val="20"/>
        </w:rPr>
        <w:t xml:space="preserve">oxides as destructive adsorbents </w:t>
      </w:r>
      <w:r>
        <w:rPr>
          <w:rFonts w:ascii="Times New Roman" w:hAnsi="Times New Roman"/>
          <w:sz w:val="20"/>
          <w:szCs w:val="20"/>
        </w:rPr>
        <w:t xml:space="preserve"> </w:t>
      </w:r>
      <w:r w:rsidRPr="00215C8D">
        <w:rPr>
          <w:rFonts w:ascii="Times New Roman" w:hAnsi="Times New Roman"/>
          <w:sz w:val="20"/>
          <w:szCs w:val="20"/>
        </w:rPr>
        <w:t xml:space="preserve">for organophosphorus </w:t>
      </w:r>
      <w:r>
        <w:rPr>
          <w:rFonts w:ascii="Times New Roman" w:hAnsi="Times New Roman"/>
          <w:sz w:val="20"/>
          <w:szCs w:val="20"/>
        </w:rPr>
        <w:t xml:space="preserve"> </w:t>
      </w:r>
      <w:r w:rsidRPr="00215C8D">
        <w:rPr>
          <w:rFonts w:ascii="Times New Roman" w:hAnsi="Times New Roman"/>
          <w:sz w:val="20"/>
          <w:szCs w:val="20"/>
        </w:rPr>
        <w:t xml:space="preserve">compounds </w:t>
      </w:r>
      <w:r>
        <w:rPr>
          <w:rFonts w:ascii="Times New Roman" w:hAnsi="Times New Roman"/>
          <w:sz w:val="20"/>
          <w:szCs w:val="20"/>
        </w:rPr>
        <w:t xml:space="preserve"> </w:t>
      </w:r>
      <w:r w:rsidRPr="00215C8D">
        <w:rPr>
          <w:rFonts w:ascii="Times New Roman" w:hAnsi="Times New Roman"/>
          <w:sz w:val="20"/>
          <w:szCs w:val="20"/>
        </w:rPr>
        <w:t xml:space="preserve">at ambient temperatures. </w:t>
      </w:r>
      <w:r w:rsidRPr="00215C8D">
        <w:rPr>
          <w:rFonts w:ascii="Times New Roman" w:hAnsi="Times New Roman"/>
          <w:i/>
          <w:sz w:val="20"/>
          <w:szCs w:val="20"/>
        </w:rPr>
        <w:t>Chemistry-A European Journal</w:t>
      </w:r>
      <w:r w:rsidRPr="00215C8D">
        <w:rPr>
          <w:rFonts w:ascii="Times New Roman" w:hAnsi="Times New Roman"/>
          <w:sz w:val="20"/>
          <w:szCs w:val="20"/>
        </w:rPr>
        <w:t>, 8(11): 2602 – 2607.</w:t>
      </w:r>
    </w:p>
    <w:p w:rsidR="00215C8D" w:rsidRPr="004F6B17" w:rsidRDefault="00215C8D" w:rsidP="004F6B17">
      <w:pPr>
        <w:widowControl w:val="0"/>
        <w:wordWrap w:val="0"/>
        <w:autoSpaceDE w:val="0"/>
        <w:autoSpaceDN w:val="0"/>
        <w:spacing w:after="0" w:line="240" w:lineRule="auto"/>
        <w:jc w:val="both"/>
        <w:outlineLvl w:val="0"/>
        <w:rPr>
          <w:rFonts w:ascii="Times New Roman" w:hAnsi="Times New Roman"/>
          <w:sz w:val="20"/>
          <w:szCs w:val="20"/>
        </w:rPr>
      </w:pPr>
    </w:p>
    <w:sectPr w:rsidR="00215C8D" w:rsidRPr="004F6B17" w:rsidSect="00860A82">
      <w:headerReference w:type="even" r:id="rId15"/>
      <w:headerReference w:type="default" r:id="rId16"/>
      <w:footerReference w:type="even" r:id="rId17"/>
      <w:footerReference w:type="default" r:id="rId18"/>
      <w:pgSz w:w="12240" w:h="15840" w:code="1"/>
      <w:pgMar w:top="1800" w:right="1469" w:bottom="1699" w:left="1440" w:header="706" w:footer="706" w:gutter="0"/>
      <w:pgNumType w:start="14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01038">
      <w:rPr>
        <w:rFonts w:ascii="Times New Roman" w:hAnsi="Times New Roman"/>
        <w:noProof/>
      </w:rPr>
      <w:t>1472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01038">
      <w:rPr>
        <w:rFonts w:ascii="Times New Roman" w:hAnsi="Times New Roman"/>
        <w:noProof/>
      </w:rPr>
      <w:t>1473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6B6ECB" w:rsidRDefault="006B6ECB" w:rsidP="006B6ECB">
    <w:pPr>
      <w:spacing w:after="0" w:line="240" w:lineRule="auto"/>
      <w:ind w:left="1620" w:hanging="1620"/>
      <w:outlineLvl w:val="0"/>
      <w:rPr>
        <w:rFonts w:ascii="Times New Roman" w:hAnsi="Times New Roman"/>
        <w:sz w:val="20"/>
        <w:szCs w:val="20"/>
      </w:rPr>
    </w:pPr>
    <w:r>
      <w:rPr>
        <w:rFonts w:ascii="Times New Roman" w:hAnsi="Times New Roman"/>
        <w:sz w:val="20"/>
        <w:szCs w:val="20"/>
      </w:rPr>
      <w:t>Faten Ermala et al</w:t>
    </w:r>
    <w:r w:rsidR="006B72B0" w:rsidRPr="006B6ECB">
      <w:rPr>
        <w:rFonts w:ascii="Times New Roman" w:hAnsi="Times New Roman"/>
        <w:sz w:val="20"/>
        <w:szCs w:val="20"/>
      </w:rPr>
      <w:t xml:space="preserve">: </w:t>
    </w:r>
    <w:r w:rsidRPr="006B6ECB">
      <w:rPr>
        <w:rFonts w:ascii="Times New Roman" w:hAnsi="Times New Roman"/>
        <w:sz w:val="20"/>
        <w:szCs w:val="20"/>
      </w:rPr>
      <w:t xml:space="preserve"> ADSORPTION OF CADMIUM (II) IONS BY POLYACRYLONITRILE-BASED ACTIVATED CARBON NANOFIBERS/MAGNESIUM OXIDE AS ITS ADSORBENTS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860A82">
      <w:rPr>
        <w:rFonts w:ascii="Times New Roman" w:hAnsi="Times New Roman"/>
        <w:i/>
        <w:lang w:val="en-US"/>
      </w:rPr>
      <w:t>1467</w:t>
    </w:r>
    <w:r>
      <w:rPr>
        <w:rFonts w:ascii="Times New Roman" w:hAnsi="Times New Roman"/>
        <w:i/>
        <w:lang w:val="en-US"/>
      </w:rPr>
      <w:t xml:space="preserve"> </w:t>
    </w:r>
    <w:r w:rsidR="007A0583">
      <w:rPr>
        <w:rFonts w:ascii="Times New Roman" w:hAnsi="Times New Roman"/>
        <w:i/>
        <w:lang w:val="en-US"/>
      </w:rPr>
      <w:t>-</w:t>
    </w:r>
    <w:r w:rsidR="00E97609">
      <w:rPr>
        <w:rFonts w:ascii="Times New Roman" w:hAnsi="Times New Roman"/>
        <w:i/>
        <w:lang w:val="en-US"/>
      </w:rPr>
      <w:t xml:space="preserve"> </w:t>
    </w:r>
    <w:r w:rsidR="00860A82">
      <w:rPr>
        <w:rFonts w:ascii="Times New Roman" w:hAnsi="Times New Roman"/>
        <w:i/>
        <w:lang w:val="en-US"/>
      </w:rPr>
      <w:t>1473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E97609">
      <w:rPr>
        <w:rFonts w:ascii="Times New Roman" w:hAnsi="Times New Roman"/>
        <w:i/>
        <w:lang w:val="en-US"/>
      </w:rPr>
      <w:t>-</w:t>
    </w:r>
    <w:r w:rsidR="00860A82">
      <w:rPr>
        <w:rFonts w:ascii="Times New Roman" w:hAnsi="Times New Roman"/>
        <w:i/>
        <w:lang w:val="en-US"/>
      </w:rPr>
      <w:t>27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D035A"/>
    <w:rsid w:val="001D3855"/>
    <w:rsid w:val="001D6F2C"/>
    <w:rsid w:val="00215C8D"/>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760D4"/>
    <w:rsid w:val="00494C46"/>
    <w:rsid w:val="004B43FF"/>
    <w:rsid w:val="004D7E25"/>
    <w:rsid w:val="004F6B17"/>
    <w:rsid w:val="00502641"/>
    <w:rsid w:val="00503999"/>
    <w:rsid w:val="005673BF"/>
    <w:rsid w:val="005C6768"/>
    <w:rsid w:val="005E4871"/>
    <w:rsid w:val="00601C8A"/>
    <w:rsid w:val="006257E5"/>
    <w:rsid w:val="00634C25"/>
    <w:rsid w:val="006416AB"/>
    <w:rsid w:val="006768E9"/>
    <w:rsid w:val="00687982"/>
    <w:rsid w:val="006B3EC8"/>
    <w:rsid w:val="006B6ECB"/>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60A82"/>
    <w:rsid w:val="00883CC3"/>
    <w:rsid w:val="008B470E"/>
    <w:rsid w:val="008B5904"/>
    <w:rsid w:val="008D29BF"/>
    <w:rsid w:val="008D3DDA"/>
    <w:rsid w:val="008E1211"/>
    <w:rsid w:val="008E5BBF"/>
    <w:rsid w:val="008E6968"/>
    <w:rsid w:val="009211AF"/>
    <w:rsid w:val="009357B8"/>
    <w:rsid w:val="009718D3"/>
    <w:rsid w:val="009866F6"/>
    <w:rsid w:val="009D030D"/>
    <w:rsid w:val="00A14DB9"/>
    <w:rsid w:val="00A4762A"/>
    <w:rsid w:val="00A74A7E"/>
    <w:rsid w:val="00A91EFF"/>
    <w:rsid w:val="00AA66CD"/>
    <w:rsid w:val="00AD1B8A"/>
    <w:rsid w:val="00AE713F"/>
    <w:rsid w:val="00AF2305"/>
    <w:rsid w:val="00AF2821"/>
    <w:rsid w:val="00B01038"/>
    <w:rsid w:val="00B1121C"/>
    <w:rsid w:val="00B25B65"/>
    <w:rsid w:val="00B2770A"/>
    <w:rsid w:val="00B314AD"/>
    <w:rsid w:val="00B75BF6"/>
    <w:rsid w:val="00B7735A"/>
    <w:rsid w:val="00B91DE7"/>
    <w:rsid w:val="00BA1F7B"/>
    <w:rsid w:val="00BB58AF"/>
    <w:rsid w:val="00BE7C30"/>
    <w:rsid w:val="00C055BF"/>
    <w:rsid w:val="00C17125"/>
    <w:rsid w:val="00C2226A"/>
    <w:rsid w:val="00C94D92"/>
    <w:rsid w:val="00C97340"/>
    <w:rsid w:val="00CA513F"/>
    <w:rsid w:val="00CB3AA6"/>
    <w:rsid w:val="00CF05FF"/>
    <w:rsid w:val="00D340BB"/>
    <w:rsid w:val="00D505D5"/>
    <w:rsid w:val="00D75B35"/>
    <w:rsid w:val="00D76E09"/>
    <w:rsid w:val="00D9736F"/>
    <w:rsid w:val="00D9792A"/>
    <w:rsid w:val="00DD377F"/>
    <w:rsid w:val="00E106C1"/>
    <w:rsid w:val="00E25547"/>
    <w:rsid w:val="00E3287E"/>
    <w:rsid w:val="00E54D12"/>
    <w:rsid w:val="00E66197"/>
    <w:rsid w:val="00E97609"/>
    <w:rsid w:val="00F31093"/>
    <w:rsid w:val="00F412AF"/>
    <w:rsid w:val="00F43667"/>
    <w:rsid w:val="00F447A7"/>
    <w:rsid w:val="00F4760B"/>
    <w:rsid w:val="00FA24C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B6ECB"/>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B6ECB"/>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366F-6E67-461D-8635-61B0612F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2954</Words>
  <Characters>16486</Characters>
  <Application>Microsoft Office Word</Application>
  <DocSecurity>0</DocSecurity>
  <Lines>315</Lines>
  <Paragraphs>97</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19696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14</cp:revision>
  <cp:lastPrinted>2016-11-28T10:24:00Z</cp:lastPrinted>
  <dcterms:created xsi:type="dcterms:W3CDTF">2016-11-21T13:51:00Z</dcterms:created>
  <dcterms:modified xsi:type="dcterms:W3CDTF">2016-11-28T10:24:00Z</dcterms:modified>
</cp:coreProperties>
</file>