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54DCF" w:rsidRDefault="00554DCF" w:rsidP="00554DCF">
      <w:pPr>
        <w:spacing w:after="0" w:line="240" w:lineRule="auto"/>
        <w:jc w:val="center"/>
        <w:outlineLvl w:val="0"/>
        <w:rPr>
          <w:rFonts w:ascii="Times New Roman" w:hAnsi="Times New Roman"/>
          <w:sz w:val="28"/>
        </w:rPr>
      </w:pPr>
      <w:r>
        <w:rPr>
          <w:rFonts w:ascii="Times New Roman" w:hAnsi="Times New Roman"/>
          <w:sz w:val="28"/>
        </w:rPr>
        <w:t>PREPARATION OF LANTHANUM STRONTIUM COBALT OXIDE POWDER BY A MODIFIED SOL-GEL METHOD</w:t>
      </w:r>
    </w:p>
    <w:p w:rsidR="00554DCF" w:rsidRPr="00554DCF" w:rsidRDefault="00554DCF" w:rsidP="00554DCF">
      <w:pPr>
        <w:spacing w:after="0" w:line="240" w:lineRule="auto"/>
        <w:jc w:val="center"/>
        <w:outlineLvl w:val="0"/>
        <w:rPr>
          <w:rFonts w:ascii="Times New Roman" w:hAnsi="Times New Roman"/>
          <w:sz w:val="24"/>
          <w:szCs w:val="24"/>
        </w:rPr>
      </w:pPr>
    </w:p>
    <w:p w:rsidR="00554DCF" w:rsidRPr="00165C54" w:rsidRDefault="00554DCF" w:rsidP="00554DCF">
      <w:pPr>
        <w:spacing w:after="0" w:line="240" w:lineRule="auto"/>
        <w:jc w:val="center"/>
        <w:outlineLvl w:val="0"/>
        <w:rPr>
          <w:rFonts w:ascii="Times New Roman" w:hAnsi="Times New Roman"/>
          <w:sz w:val="24"/>
        </w:rPr>
      </w:pPr>
      <w:r>
        <w:rPr>
          <w:rFonts w:ascii="Times New Roman" w:hAnsi="Times New Roman"/>
          <w:sz w:val="24"/>
        </w:rPr>
        <w:t>(Penyediaan Serbuk Lantanum Strontium Kobalt Oksida Melalui Kaedah Sol-Gel Terubahsuai)</w:t>
      </w:r>
    </w:p>
    <w:p w:rsidR="00554DCF" w:rsidRPr="00554DCF" w:rsidRDefault="00554DCF" w:rsidP="00554DCF">
      <w:pPr>
        <w:spacing w:after="0" w:line="240" w:lineRule="auto"/>
        <w:jc w:val="center"/>
        <w:outlineLvl w:val="0"/>
        <w:rPr>
          <w:rFonts w:ascii="Times New Roman" w:hAnsi="Times New Roman"/>
          <w:b/>
          <w:color w:val="548DD4"/>
          <w:sz w:val="20"/>
          <w:szCs w:val="20"/>
        </w:rPr>
      </w:pPr>
    </w:p>
    <w:p w:rsidR="00554DCF" w:rsidRPr="00554DCF" w:rsidRDefault="00554DCF" w:rsidP="00554DCF">
      <w:pPr>
        <w:spacing w:after="0" w:line="240" w:lineRule="auto"/>
        <w:jc w:val="center"/>
        <w:outlineLvl w:val="0"/>
        <w:rPr>
          <w:rFonts w:ascii="Times New Roman" w:hAnsi="Times New Roman"/>
          <w:sz w:val="20"/>
          <w:szCs w:val="20"/>
          <w:vertAlign w:val="superscript"/>
        </w:rPr>
      </w:pPr>
      <w:r w:rsidRPr="00554DCF">
        <w:rPr>
          <w:rFonts w:ascii="Times New Roman" w:hAnsi="Times New Roman"/>
          <w:sz w:val="20"/>
          <w:szCs w:val="20"/>
        </w:rPr>
        <w:t>Abdullah Abdul Samat</w:t>
      </w:r>
      <w:r w:rsidRPr="00554DCF">
        <w:rPr>
          <w:rFonts w:ascii="Times New Roman" w:hAnsi="Times New Roman"/>
          <w:sz w:val="20"/>
          <w:szCs w:val="20"/>
          <w:vertAlign w:val="superscript"/>
        </w:rPr>
        <w:t>1</w:t>
      </w:r>
      <w:r w:rsidRPr="00554DCF">
        <w:rPr>
          <w:rFonts w:ascii="Times New Roman" w:hAnsi="Times New Roman"/>
          <w:sz w:val="20"/>
          <w:szCs w:val="20"/>
        </w:rPr>
        <w:t>, Mahendra Rao Somalu</w:t>
      </w:r>
      <w:r w:rsidRPr="00554DCF">
        <w:rPr>
          <w:rFonts w:ascii="Times New Roman" w:hAnsi="Times New Roman"/>
          <w:sz w:val="20"/>
          <w:szCs w:val="20"/>
          <w:vertAlign w:val="superscript"/>
        </w:rPr>
        <w:t>1</w:t>
      </w:r>
      <w:r w:rsidRPr="00554DCF">
        <w:rPr>
          <w:rFonts w:ascii="Times New Roman" w:hAnsi="Times New Roman"/>
          <w:sz w:val="20"/>
          <w:szCs w:val="20"/>
        </w:rPr>
        <w:t>*, Andanastuti Muchtar</w:t>
      </w:r>
      <w:r w:rsidRPr="00554DCF">
        <w:rPr>
          <w:rFonts w:ascii="Times New Roman" w:hAnsi="Times New Roman"/>
          <w:sz w:val="20"/>
          <w:szCs w:val="20"/>
          <w:vertAlign w:val="superscript"/>
        </w:rPr>
        <w:t>1,2</w:t>
      </w:r>
      <w:r w:rsidRPr="00554DCF">
        <w:rPr>
          <w:rFonts w:ascii="Times New Roman" w:hAnsi="Times New Roman"/>
          <w:sz w:val="20"/>
          <w:szCs w:val="20"/>
        </w:rPr>
        <w:t>, Nafisah Osman</w:t>
      </w:r>
      <w:r w:rsidRPr="00554DCF">
        <w:rPr>
          <w:rFonts w:ascii="Times New Roman" w:hAnsi="Times New Roman"/>
          <w:sz w:val="20"/>
          <w:szCs w:val="20"/>
          <w:vertAlign w:val="superscript"/>
        </w:rPr>
        <w:t>3</w:t>
      </w:r>
    </w:p>
    <w:p w:rsidR="006768E9" w:rsidRPr="00F447A7" w:rsidRDefault="006768E9" w:rsidP="00554DCF">
      <w:pPr>
        <w:spacing w:after="0" w:line="240" w:lineRule="auto"/>
        <w:jc w:val="center"/>
        <w:rPr>
          <w:rFonts w:ascii="Times New Roman" w:hAnsi="Times New Roman"/>
          <w:noProof/>
          <w:sz w:val="18"/>
          <w:szCs w:val="18"/>
          <w:lang w:bidi="ar-SA"/>
        </w:rPr>
      </w:pPr>
    </w:p>
    <w:p w:rsidR="00554DCF" w:rsidRPr="00A415C1" w:rsidRDefault="00554DCF" w:rsidP="00554DCF">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Fuel Cell Institute</w:t>
      </w:r>
    </w:p>
    <w:p w:rsidR="00554DCF" w:rsidRPr="00A415C1" w:rsidRDefault="00554DCF" w:rsidP="00554DCF">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Department of Mechanical and Materials Engineering, Faculty of Engineering and Built Environment</w:t>
      </w:r>
    </w:p>
    <w:p w:rsidR="00554DCF" w:rsidRDefault="00554DCF" w:rsidP="00554DCF">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w:t>
      </w:r>
      <w:r>
        <w:rPr>
          <w:rFonts w:ascii="Times New Roman" w:hAnsi="Times New Roman"/>
          <w:i/>
          <w:sz w:val="18"/>
          <w:szCs w:val="18"/>
        </w:rPr>
        <w:t>Kebangsaan Malaysia, 43600 UKM Bangi, Selangor, Malaysia</w:t>
      </w:r>
    </w:p>
    <w:p w:rsidR="00554DCF" w:rsidRDefault="00554DCF" w:rsidP="00554DCF">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Faculty of Applied Sciences,</w:t>
      </w:r>
    </w:p>
    <w:p w:rsidR="00554DCF" w:rsidRPr="009A2F0A" w:rsidRDefault="00554DCF" w:rsidP="00554DCF">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 02600 Arau, Perlis,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54DCF" w:rsidRPr="00554DCF">
        <w:rPr>
          <w:rFonts w:ascii="Times New Roman" w:hAnsi="Times New Roman"/>
          <w:i/>
          <w:sz w:val="18"/>
        </w:rPr>
        <w:t>mahen@ukm.edu.my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54DCF">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554DCF">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54DCF" w:rsidRPr="00AC235C" w:rsidRDefault="00554DCF" w:rsidP="00554DCF">
      <w:pPr>
        <w:spacing w:after="0" w:line="240" w:lineRule="auto"/>
        <w:jc w:val="both"/>
        <w:outlineLvl w:val="0"/>
        <w:rPr>
          <w:rFonts w:ascii="Times New Roman" w:hAnsi="Times New Roman"/>
          <w:sz w:val="18"/>
        </w:rPr>
      </w:pPr>
      <w:r w:rsidRPr="00AC235C">
        <w:rPr>
          <w:rFonts w:ascii="Times New Roman" w:hAnsi="Times New Roman"/>
          <w:sz w:val="18"/>
        </w:rPr>
        <w:t>A simple low temperature synthesis route has been presented for the preparation of single perovskite phase of La</w:t>
      </w:r>
      <w:r w:rsidRPr="00AC235C">
        <w:rPr>
          <w:rFonts w:ascii="Times New Roman" w:hAnsi="Times New Roman"/>
          <w:sz w:val="18"/>
          <w:vertAlign w:val="subscript"/>
        </w:rPr>
        <w:t>0.6</w:t>
      </w:r>
      <w:r w:rsidRPr="00AC235C">
        <w:rPr>
          <w:rFonts w:ascii="Times New Roman" w:hAnsi="Times New Roman"/>
          <w:sz w:val="18"/>
        </w:rPr>
        <w:t>Sr</w:t>
      </w:r>
      <w:r w:rsidRPr="00AC235C">
        <w:rPr>
          <w:rFonts w:ascii="Times New Roman" w:hAnsi="Times New Roman"/>
          <w:sz w:val="18"/>
          <w:vertAlign w:val="subscript"/>
        </w:rPr>
        <w:t>0.4</w:t>
      </w:r>
      <w:r w:rsidRPr="00AC235C">
        <w:rPr>
          <w:rFonts w:ascii="Times New Roman" w:hAnsi="Times New Roman"/>
          <w:sz w:val="18"/>
        </w:rPr>
        <w:t>CoO</w:t>
      </w:r>
      <w:r w:rsidRPr="00AC235C">
        <w:rPr>
          <w:rFonts w:ascii="Times New Roman" w:hAnsi="Times New Roman"/>
          <w:sz w:val="18"/>
          <w:vertAlign w:val="subscript"/>
        </w:rPr>
        <w:t>3-δ</w:t>
      </w:r>
      <w:r w:rsidRPr="00AC235C">
        <w:rPr>
          <w:rFonts w:ascii="Times New Roman" w:hAnsi="Times New Roman"/>
          <w:sz w:val="18"/>
        </w:rPr>
        <w:t xml:space="preserve"> (LSCO) for cathode application in intermediate temperature proton conducting solid oxide fuel cell (SOFC). A wet chemical method namely a modified sol-gel method has been applied in this work. In this method, a combined citric acid and ethylenediaminetetraacetic acid (EDTA) has been used as a chelating agent. Ethylene glycol (EG) and activated carbon (AC) have been used as surfactants in this process. The synthesized powders were characterized by X-ray diffractometer (XRD), scanning electron microscope (FESEM) equipped with energy dispersive X-ray (EDX) spectrometer and particle size analyzer (PSA) for phase formation, morphology and particle size analysis, respectively. XRD result revealed that a single LSCO perovskite phase for both surfactants formed at calcination temperature of 900 °C. The produced single phase powders consist of homogeneous and almost identical shape of particles as shown in SEM images. However, the powder prepared using EG has a smaller average particle size diameter as compared with the powder prepared using AC which is 149 nm and 190 nm, respectively.</w:t>
      </w:r>
    </w:p>
    <w:p w:rsidR="00554DCF" w:rsidRPr="00AC235C" w:rsidRDefault="00554DCF" w:rsidP="00554DCF">
      <w:pPr>
        <w:spacing w:after="0" w:line="240" w:lineRule="auto"/>
        <w:jc w:val="both"/>
        <w:outlineLvl w:val="0"/>
        <w:rPr>
          <w:rFonts w:ascii="Times New Roman" w:hAnsi="Times New Roman"/>
          <w:sz w:val="18"/>
        </w:rPr>
      </w:pPr>
    </w:p>
    <w:p w:rsidR="00554DCF" w:rsidRPr="00AC235C" w:rsidRDefault="00554DCF" w:rsidP="00554DCF">
      <w:pPr>
        <w:spacing w:after="0" w:line="240" w:lineRule="auto"/>
        <w:jc w:val="both"/>
        <w:outlineLvl w:val="0"/>
        <w:rPr>
          <w:rFonts w:ascii="Times New Roman" w:hAnsi="Times New Roman"/>
          <w:sz w:val="18"/>
        </w:rPr>
      </w:pPr>
      <w:r w:rsidRPr="00AC235C">
        <w:rPr>
          <w:rFonts w:ascii="Times New Roman" w:hAnsi="Times New Roman"/>
          <w:b/>
          <w:sz w:val="18"/>
        </w:rPr>
        <w:t>Keyword</w:t>
      </w:r>
      <w:r>
        <w:rPr>
          <w:rFonts w:ascii="Times New Roman" w:hAnsi="Times New Roman"/>
          <w:b/>
          <w:sz w:val="18"/>
        </w:rPr>
        <w:t>s</w:t>
      </w:r>
      <w:r w:rsidRPr="00AC235C">
        <w:rPr>
          <w:rFonts w:ascii="Times New Roman" w:hAnsi="Times New Roman"/>
          <w:sz w:val="18"/>
        </w:rPr>
        <w:t xml:space="preserve">: </w:t>
      </w:r>
      <w:r>
        <w:rPr>
          <w:rFonts w:ascii="Times New Roman" w:hAnsi="Times New Roman"/>
          <w:sz w:val="18"/>
        </w:rPr>
        <w:t xml:space="preserve"> modified sol-gel, surfactant, cathode, </w:t>
      </w:r>
      <w:r w:rsidRPr="00AC235C">
        <w:rPr>
          <w:rFonts w:ascii="Times New Roman" w:hAnsi="Times New Roman"/>
          <w:sz w:val="18"/>
        </w:rPr>
        <w:t>solid oxide fuel cell</w:t>
      </w:r>
      <w:r>
        <w:rPr>
          <w:rFonts w:ascii="Times New Roman" w:hAnsi="Times New Roman"/>
          <w:sz w:val="18"/>
        </w:rPr>
        <w:t xml:space="preserve">, </w:t>
      </w:r>
      <w:r w:rsidRPr="00AC235C">
        <w:rPr>
          <w:rFonts w:ascii="Times New Roman" w:hAnsi="Times New Roman"/>
          <w:sz w:val="18"/>
        </w:rPr>
        <w:t>single perovskite phase of La</w:t>
      </w:r>
      <w:r w:rsidRPr="00AC235C">
        <w:rPr>
          <w:rFonts w:ascii="Times New Roman" w:hAnsi="Times New Roman"/>
          <w:sz w:val="18"/>
          <w:vertAlign w:val="subscript"/>
        </w:rPr>
        <w:t>0.6</w:t>
      </w:r>
      <w:r w:rsidRPr="00AC235C">
        <w:rPr>
          <w:rFonts w:ascii="Times New Roman" w:hAnsi="Times New Roman"/>
          <w:sz w:val="18"/>
        </w:rPr>
        <w:t>Sr</w:t>
      </w:r>
      <w:r w:rsidRPr="00AC235C">
        <w:rPr>
          <w:rFonts w:ascii="Times New Roman" w:hAnsi="Times New Roman"/>
          <w:sz w:val="18"/>
          <w:vertAlign w:val="subscript"/>
        </w:rPr>
        <w:t>0.4</w:t>
      </w:r>
      <w:r w:rsidRPr="00AC235C">
        <w:rPr>
          <w:rFonts w:ascii="Times New Roman" w:hAnsi="Times New Roman"/>
          <w:sz w:val="18"/>
        </w:rPr>
        <w:t>CoO</w:t>
      </w:r>
      <w:r w:rsidRPr="00AC235C">
        <w:rPr>
          <w:rFonts w:ascii="Times New Roman" w:hAnsi="Times New Roman"/>
          <w:sz w:val="18"/>
          <w:vertAlign w:val="subscript"/>
        </w:rPr>
        <w:t>3-δ</w:t>
      </w:r>
    </w:p>
    <w:p w:rsidR="00554DCF" w:rsidRPr="00544F51" w:rsidRDefault="00554DCF" w:rsidP="00554DCF">
      <w:pPr>
        <w:spacing w:after="0" w:line="240" w:lineRule="auto"/>
        <w:jc w:val="center"/>
        <w:outlineLvl w:val="0"/>
        <w:rPr>
          <w:rFonts w:ascii="Times New Roman" w:hAnsi="Times New Roman"/>
          <w:b/>
          <w:color w:val="548DD4"/>
        </w:rPr>
      </w:pPr>
    </w:p>
    <w:p w:rsidR="00554DCF" w:rsidRPr="00AC235C" w:rsidRDefault="00554DCF" w:rsidP="00554DCF">
      <w:pPr>
        <w:spacing w:after="0" w:line="240" w:lineRule="auto"/>
        <w:jc w:val="center"/>
        <w:outlineLvl w:val="0"/>
        <w:rPr>
          <w:rFonts w:ascii="Times New Roman" w:hAnsi="Times New Roman"/>
          <w:b/>
          <w:noProof/>
          <w:sz w:val="18"/>
          <w:lang w:val="ms-MY"/>
        </w:rPr>
      </w:pPr>
      <w:r w:rsidRPr="00AC235C">
        <w:rPr>
          <w:rFonts w:ascii="Times New Roman" w:hAnsi="Times New Roman"/>
          <w:b/>
          <w:noProof/>
          <w:sz w:val="18"/>
          <w:lang w:val="ms-MY"/>
        </w:rPr>
        <w:t>Abstrak</w:t>
      </w:r>
    </w:p>
    <w:p w:rsidR="00554DCF" w:rsidRPr="00AC235C" w:rsidRDefault="00554DCF" w:rsidP="00554DCF">
      <w:pPr>
        <w:spacing w:after="0" w:line="240" w:lineRule="auto"/>
        <w:jc w:val="both"/>
        <w:outlineLvl w:val="0"/>
        <w:rPr>
          <w:rFonts w:ascii="Times New Roman" w:hAnsi="Times New Roman"/>
          <w:noProof/>
          <w:sz w:val="18"/>
          <w:lang w:val="ms-MY"/>
        </w:rPr>
      </w:pPr>
      <w:r w:rsidRPr="00AC235C">
        <w:rPr>
          <w:rFonts w:ascii="Times New Roman" w:hAnsi="Times New Roman"/>
          <w:noProof/>
          <w:sz w:val="18"/>
          <w:lang w:val="ms-MY"/>
        </w:rPr>
        <w:t>Satu kaedah sintesis ringkas pada suhu rendah telah dibentangkan untuk menyedia</w:t>
      </w:r>
      <w:r>
        <w:rPr>
          <w:rFonts w:ascii="Times New Roman" w:hAnsi="Times New Roman"/>
          <w:noProof/>
          <w:sz w:val="18"/>
          <w:lang w:val="ms-MY"/>
        </w:rPr>
        <w:t xml:space="preserve">kan fasa tunggal perovskit </w:t>
      </w:r>
      <w:r w:rsidRPr="00AC235C">
        <w:rPr>
          <w:rFonts w:ascii="Times New Roman" w:hAnsi="Times New Roman"/>
          <w:sz w:val="18"/>
          <w:lang w:val="ms-MY"/>
        </w:rPr>
        <w:t>La</w:t>
      </w:r>
      <w:r w:rsidRPr="00AC235C">
        <w:rPr>
          <w:rFonts w:ascii="Times New Roman" w:hAnsi="Times New Roman"/>
          <w:sz w:val="18"/>
          <w:vertAlign w:val="subscript"/>
          <w:lang w:val="ms-MY"/>
        </w:rPr>
        <w:t>0.6</w:t>
      </w:r>
      <w:r w:rsidRPr="00AC235C">
        <w:rPr>
          <w:rFonts w:ascii="Times New Roman" w:hAnsi="Times New Roman"/>
          <w:sz w:val="18"/>
          <w:lang w:val="ms-MY"/>
        </w:rPr>
        <w:t>Sr</w:t>
      </w:r>
      <w:r w:rsidRPr="00AC235C">
        <w:rPr>
          <w:rFonts w:ascii="Times New Roman" w:hAnsi="Times New Roman"/>
          <w:sz w:val="18"/>
          <w:vertAlign w:val="subscript"/>
          <w:lang w:val="ms-MY"/>
        </w:rPr>
        <w:t>0.4</w:t>
      </w:r>
      <w:r w:rsidRPr="00AC235C">
        <w:rPr>
          <w:rFonts w:ascii="Times New Roman" w:hAnsi="Times New Roman"/>
          <w:sz w:val="18"/>
          <w:lang w:val="ms-MY"/>
        </w:rPr>
        <w:t>CoO</w:t>
      </w:r>
      <w:r w:rsidRPr="00AC235C">
        <w:rPr>
          <w:rFonts w:ascii="Times New Roman" w:hAnsi="Times New Roman"/>
          <w:sz w:val="18"/>
          <w:vertAlign w:val="subscript"/>
          <w:lang w:val="ms-MY"/>
        </w:rPr>
        <w:t>3-</w:t>
      </w:r>
      <w:r w:rsidRPr="00AC235C">
        <w:rPr>
          <w:rFonts w:ascii="Times New Roman" w:hAnsi="Times New Roman"/>
          <w:sz w:val="18"/>
          <w:vertAlign w:val="subscript"/>
        </w:rPr>
        <w:t>δ</w:t>
      </w:r>
      <w:r w:rsidRPr="00AC235C">
        <w:rPr>
          <w:rFonts w:ascii="Times New Roman" w:hAnsi="Times New Roman"/>
          <w:noProof/>
          <w:sz w:val="18"/>
          <w:lang w:val="ms-MY"/>
        </w:rPr>
        <w:t xml:space="preserve"> (LSCO) bagi aplikasi katod di dalam konduktor proton sel bahan api oksida pepejal (SFOP) suhu sederhana. Satu kaedah kimia basah, iaitu, kaedah sol-gel terubahsuai telah digunakan dalam penyelidikan ini. Melalui kaedah ini, gabungan asid sitrik dan asid atelindiamintetrasetik (EDTA) telah digunakan sebagai agen pengikat. Etilena glikol (EG) dan karbon teraktif (AC) telah digunakan sebagai surfaktan dalam proses ini. Serbuk yang disintesis telah dicirikan dengan menggunakan pembelauan sinar-X (XRD), mikroskop elektron pengimbas (SEM) dilengkapi dengan spektroskopi sinar-X sebaran tenaga (EDX) dan penganalisis saiz zarah (PSA) bagi analisis pembentukan fasa, morfologi dan saiz zarah, masing-masing. Keputusan XRD menunjukkan fasa tunggal perovskit LSCO bagi kedua-dua surfaktan telah terbentuk pada suhu pengkalsinan 900 °C. Serbuk berfasa tunggal yang terhasil terdiri daripada zarah yang homogen dan mempunyai bentuk yang hampir sama seperti ditunjukkan dalam imej SEM. Walau bagaimanapun, serbuk yang dihasilkan menggunakan EG mempunyai purata diameter saiz zarah yang lebih kecil iaitu 149 nm berbanding serbuk yang dihasilkan menggunakan AC iaitu 190 nm.</w:t>
      </w:r>
    </w:p>
    <w:p w:rsidR="00554DCF" w:rsidRPr="00AC235C" w:rsidRDefault="00554DCF" w:rsidP="00554DCF">
      <w:pPr>
        <w:spacing w:after="0" w:line="240" w:lineRule="auto"/>
        <w:jc w:val="both"/>
        <w:outlineLvl w:val="0"/>
        <w:rPr>
          <w:rFonts w:ascii="Times New Roman" w:hAnsi="Times New Roman"/>
          <w:noProof/>
          <w:sz w:val="18"/>
          <w:lang w:val="ms-MY"/>
        </w:rPr>
      </w:pPr>
    </w:p>
    <w:p w:rsidR="00554DCF" w:rsidRPr="00AC235C" w:rsidRDefault="00554DCF" w:rsidP="00554DCF">
      <w:pPr>
        <w:spacing w:after="0" w:line="240" w:lineRule="auto"/>
        <w:ind w:left="1134" w:hanging="1134"/>
        <w:jc w:val="both"/>
        <w:outlineLvl w:val="0"/>
        <w:rPr>
          <w:rFonts w:ascii="Times New Roman" w:hAnsi="Times New Roman"/>
          <w:b/>
          <w:noProof/>
          <w:sz w:val="18"/>
          <w:szCs w:val="20"/>
          <w:lang w:val="ms-MY"/>
        </w:rPr>
      </w:pPr>
      <w:r w:rsidRPr="00AC235C">
        <w:rPr>
          <w:rFonts w:ascii="Times New Roman" w:hAnsi="Times New Roman"/>
          <w:b/>
          <w:noProof/>
          <w:sz w:val="18"/>
          <w:lang w:val="ms-MY"/>
        </w:rPr>
        <w:t xml:space="preserve">Kata kunci: </w:t>
      </w:r>
      <w:r>
        <w:rPr>
          <w:rFonts w:ascii="Times New Roman" w:hAnsi="Times New Roman"/>
          <w:b/>
          <w:noProof/>
          <w:sz w:val="18"/>
          <w:lang w:val="ms-MY"/>
        </w:rPr>
        <w:t xml:space="preserve"> </w:t>
      </w:r>
      <w:r>
        <w:rPr>
          <w:rFonts w:ascii="Times New Roman" w:hAnsi="Times New Roman"/>
          <w:noProof/>
          <w:sz w:val="18"/>
          <w:lang w:val="ms-MY"/>
        </w:rPr>
        <w:t>sol-gel terubahsuai, surfaktan,</w:t>
      </w:r>
      <w:r w:rsidRPr="00AC235C">
        <w:rPr>
          <w:rFonts w:ascii="Times New Roman" w:hAnsi="Times New Roman"/>
          <w:noProof/>
          <w:sz w:val="18"/>
          <w:lang w:val="ms-MY"/>
        </w:rPr>
        <w:t xml:space="preserve"> </w:t>
      </w:r>
      <w:r>
        <w:rPr>
          <w:rFonts w:ascii="Times New Roman" w:hAnsi="Times New Roman"/>
          <w:noProof/>
          <w:sz w:val="18"/>
          <w:lang w:val="ms-MY"/>
        </w:rPr>
        <w:t xml:space="preserve">katod, </w:t>
      </w:r>
      <w:r w:rsidRPr="00AC235C">
        <w:rPr>
          <w:rFonts w:ascii="Times New Roman" w:hAnsi="Times New Roman"/>
          <w:noProof/>
          <w:sz w:val="18"/>
          <w:lang w:val="ms-MY"/>
        </w:rPr>
        <w:t>proton sel bahan api oksida pepejal</w:t>
      </w:r>
      <w:r w:rsidR="002F2D15">
        <w:rPr>
          <w:rFonts w:ascii="Times New Roman" w:hAnsi="Times New Roman"/>
          <w:noProof/>
          <w:sz w:val="18"/>
          <w:lang w:val="ms-MY"/>
        </w:rPr>
        <w:t xml:space="preserve">, fasa tunggal perovskit </w:t>
      </w:r>
      <w:r w:rsidRPr="00AC235C">
        <w:rPr>
          <w:rFonts w:ascii="Times New Roman" w:hAnsi="Times New Roman"/>
          <w:sz w:val="18"/>
          <w:lang w:val="ms-MY"/>
        </w:rPr>
        <w:t>La</w:t>
      </w:r>
      <w:r w:rsidRPr="00AC235C">
        <w:rPr>
          <w:rFonts w:ascii="Times New Roman" w:hAnsi="Times New Roman"/>
          <w:sz w:val="18"/>
          <w:vertAlign w:val="subscript"/>
          <w:lang w:val="ms-MY"/>
        </w:rPr>
        <w:t>0.6</w:t>
      </w:r>
      <w:r w:rsidRPr="00AC235C">
        <w:rPr>
          <w:rFonts w:ascii="Times New Roman" w:hAnsi="Times New Roman"/>
          <w:sz w:val="18"/>
          <w:lang w:val="ms-MY"/>
        </w:rPr>
        <w:t>Sr</w:t>
      </w:r>
      <w:r w:rsidRPr="00AC235C">
        <w:rPr>
          <w:rFonts w:ascii="Times New Roman" w:hAnsi="Times New Roman"/>
          <w:sz w:val="18"/>
          <w:vertAlign w:val="subscript"/>
          <w:lang w:val="ms-MY"/>
        </w:rPr>
        <w:t>0.4</w:t>
      </w:r>
      <w:r w:rsidRPr="00AC235C">
        <w:rPr>
          <w:rFonts w:ascii="Times New Roman" w:hAnsi="Times New Roman"/>
          <w:sz w:val="18"/>
          <w:lang w:val="ms-MY"/>
        </w:rPr>
        <w:t>CoO</w:t>
      </w:r>
      <w:r w:rsidRPr="00AC235C">
        <w:rPr>
          <w:rFonts w:ascii="Times New Roman" w:hAnsi="Times New Roman"/>
          <w:sz w:val="18"/>
          <w:vertAlign w:val="subscript"/>
          <w:lang w:val="ms-MY"/>
        </w:rPr>
        <w:t>3-</w:t>
      </w:r>
      <w:r w:rsidRPr="00AC235C">
        <w:rPr>
          <w:rFonts w:ascii="Times New Roman" w:hAnsi="Times New Roman"/>
          <w:sz w:val="18"/>
          <w:vertAlign w:val="subscript"/>
        </w:rPr>
        <w:t>δ</w:t>
      </w:r>
    </w:p>
    <w:p w:rsidR="006768E9" w:rsidRDefault="006768E9" w:rsidP="00554DCF">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 xml:space="preserve">Nowadays, solid oxide fuel cells (SOFCs) have received considerable attention worldwide. It has been deemed as one of the most promising future power generation as if offers few remarkable advantages including high energy conversion efficiency, low/zero pollutant emission and fuel flexibility compared to the conventional energy power generator. The challenge in the SOFC development is to lower the operating temperature from high (800 - 1000 °C) to intermediate (500 - 700 °C) temperatures. The fabrication cost is then expected to be reduced which would boost the commercialization of such energy conversion devices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{"citationID":"22n00o2lp9","properties":{"formattedCitation":"[1], [2]","plainCitation":"[1], [2]"},"citationItems":[{"id":41,"uris":["http://zotero.org/users/1433916/items/88BVCK8P"],"uri":["http://zotero.org/users/1433916/items/88BVCK8P"],"itemData":{"id":41,"type":"article-journal","title":"A novel single phase cathode material for a proton-conducting SOFC","container-title":"Electrochemistry Communications","page":"688-690","volume":"11","issue":"3","DOI":"10.1016/j.elecom.2009.01.012","ISSN":"1388-2481","journalAbbreviation":"Electrochemistry Communications","author":[{"family":"Tao","given":"Zetian"},{"family":"Bi","given":"Lei"},{"family":"Yan","given":"Litao"},{"family":"Sun","given":"Wenping"},{"family":"Zhu","given":"Zhiwen"},{"family":"Peng","given":"Ranran"},{"family":"Liu","given":"Wei"}],"issued":{"date-parts":[["2009",3]]}}},{"id":311,"uris":["http://zotero.org/users/1433916/items/ZWRJDVRG"],"uri":["http://zotero.org/users/1433916/items/ZWRJDVRG"],"itemData":{"id":311,"type":"article-journal","title":"Evaluation of chemical stability, thermal expansion coefficient, and electrical properties of solid state and wet-chemical synthesized Y and Mn-codoped CeO2 for solid oxide fuel cells","container-title":"Journal of Power Sources","page":"458-471","volume":"243","DOI":"10.1016/j.jpowsour.2013.05.173","ISSN":"0378-7753","journalAbbreviation":"Journal of Power Sources","author":[{"family":"Handal","given":"Hala T."},{"family":"Thangadurai","given":"Venkataraman"}],"issued":{"date-parts":[["2013",12,1]]}}}],"schema":"https://github.com/citation-style-language/schema/raw/master/csl-citation.json"}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[1,2]</w:t>
      </w:r>
      <w:r w:rsidRPr="00554DCF">
        <w:rPr>
          <w:rFonts w:ascii="Times New Roman" w:hAnsi="Times New Roman"/>
          <w:sz w:val="20"/>
          <w:szCs w:val="20"/>
        </w:rPr>
        <w:fldChar w:fldCharType="end"/>
      </w:r>
      <w:r w:rsidRPr="00554DCF">
        <w:rPr>
          <w:rFonts w:ascii="Times New Roman" w:hAnsi="Times New Roman"/>
          <w:sz w:val="20"/>
          <w:szCs w:val="20"/>
        </w:rPr>
        <w:t>.</w:t>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One the most promising SOFC technologies operating at intermediate temperature is proton conducting SOFC (H</w:t>
      </w:r>
      <w:r w:rsidRPr="00554DCF">
        <w:rPr>
          <w:rFonts w:ascii="Times New Roman" w:hAnsi="Times New Roman"/>
          <w:sz w:val="20"/>
          <w:szCs w:val="20"/>
          <w:vertAlign w:val="superscript"/>
        </w:rPr>
        <w:t>+</w:t>
      </w:r>
      <w:r w:rsidRPr="00554DCF">
        <w:rPr>
          <w:rFonts w:ascii="Times New Roman" w:hAnsi="Times New Roman"/>
          <w:sz w:val="20"/>
          <w:szCs w:val="20"/>
        </w:rPr>
        <w:t>-SOFC). However, only few reports have dealt with H</w:t>
      </w:r>
      <w:r w:rsidRPr="00554DCF">
        <w:rPr>
          <w:rFonts w:ascii="Times New Roman" w:hAnsi="Times New Roman"/>
          <w:sz w:val="20"/>
          <w:szCs w:val="20"/>
          <w:vertAlign w:val="superscript"/>
        </w:rPr>
        <w:t>+</w:t>
      </w:r>
      <w:r w:rsidRPr="00554DCF">
        <w:rPr>
          <w:rFonts w:ascii="Times New Roman" w:hAnsi="Times New Roman"/>
          <w:sz w:val="20"/>
          <w:szCs w:val="20"/>
        </w:rPr>
        <w:t>-SOFC technology especially in cathode materials for the H</w:t>
      </w:r>
      <w:r w:rsidRPr="00554DCF">
        <w:rPr>
          <w:rFonts w:ascii="Times New Roman" w:hAnsi="Times New Roman"/>
          <w:sz w:val="20"/>
          <w:szCs w:val="20"/>
          <w:vertAlign w:val="superscript"/>
        </w:rPr>
        <w:t>+</w:t>
      </w:r>
      <w:r w:rsidRPr="00554DCF">
        <w:rPr>
          <w:rFonts w:ascii="Times New Roman" w:hAnsi="Times New Roman"/>
          <w:sz w:val="20"/>
          <w:szCs w:val="20"/>
        </w:rPr>
        <w:t xml:space="preserve">-SOFC in the literature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{"citationID":"29dadta99k","properties":{"formattedCitation":"{\\rtf [3]\\uc0\\u8211{}[6]}","plainCitation":"[3]–[6]"},"citationItems":[{"id":261,"uris":["http://zotero.org/users/1433916/items/5Q99BJIM"],"uri":["http://zotero.org/users/1433916/items/5Q99BJIM"],"itemData":{"id":261,"type":"article-journal","title":"Novel Ba0.5Sr0.5(Co0.8Fe0.2)1 − xTixO3 − δ (x = 0, 0.05, and 0.1) cathode materials for proton-conducting solid oxide fuel cells","container-title":"Solid State Ionics","page":"1-5","volume":"214","issue":"0","DOI":"10.1016/j.ssi.2012.02.049","ISSN":"0167-2738","journalAbbreviation":"Solid State Ionics","author":[{"family":"Bi","given":"Lei"},{"family":"Fabbri","given":"Emiliana"},{"family":"Traversa","given":"Enrico"}],"issued":{"date-parts":[["2012",4,25]]}}},{"id":259,"uris":["http://zotero.org/users/1433916/items/8GHIJNHC"],"uri":["http://zotero.org/users/1433916/items/8GHIJNHC"],"itemData":{"id":259,"type":"article-journal","title":"Stability study of possible air electrode materials for proton conducting electrochemical cells","container-title":"Solid State Ionics","page":"36-42","volume":"209–210","issue":"0","DOI":"10.1016/j.ssi.2012.01.006","ISSN":"0167-2738","journalAbbreviation":"Solid State Ionics","author":[{"family":"Goupil","given":"G."},{"family":"Delahaye","given":"T."},{"family":"Gauthier","given":"G."},{"family":"Sala","given":"B."},{"family":"Joud","given":"F. Lefebvre"}],"issued":{"date-parts":[["2012",2,23]]}}},{"id":242,"uris":["http://zotero.org/users/1433916/items/VSI5XQQJ"],"uri":["http://zotero.org/users/1433916/items/VSI5XQQJ"],"itemData":{"id":242,"type":"article-journal","title":"Comparative study of electrochemical properties of different composite cathode materials associated to stable proton conducting BaZr0.7Pr0.1Y0.2O3-δ electrolyte","container-title":"Electrochimica Acta","page":"1-7","volume":"146","issue":"0","abstract":"Abstract\nHigh-temperature proton conductor BaZr0.7Pr0.1Y0.2O3-δ (BZPY) was investigated as electrolyte for intermediate temperatures (400-800 °C) solid oxide fuel cells (IT-SOFCs), which exhibited excellent chemical stability in atmospheres containing CO2 and water vapor. In addition, both La0.4Sr0.6Co0.2Fe0.8O3-δ-BaZr0.7Pr0.1Y0.2O3-δ (LSCF-BZPY) and La0.4Sr0.6Co0.2Fe0.8O3-δ-Ce0.8Sm0.2O1.9 (LSCF-SDC) composite oxides were fabricated and evaluated as working cathodes for anode-supported IT-SOFCs based upon thin BZPY electrolytes. The single cells with LSCF-BZPY cathode showed the maximum power density of 86.7 mW cm−2 at 700 °C and the calculated activation energy was 91.19 kJ mol-1. While the cells with LSCF-SDC cathode exhibited the higher maximum power density of 112.4 mW cm−2 at 700 °C and the calculated activation energy was 101.61 kJ mol-1. The experimental results indicated that proton electron mixed conducting composite cathodes are more promising and beneficial than oxygen-ion electron mixed conducting composite cathodes for proton-conducting SOFCs during actual low operating temperatures.","DOI":"10.1016/j.electacta.2014.08.140","ISSN":"0013-4686","journalAbbreviation":"Electrochimica Acta","author":[{"family":"Ling","given":"Yihan"},{"family":"Wang","given":"Fang"},{"family":"Zhao","given":"Ling"},{"family":"Liu","given":"Xingqin"},{"family":"Lin","given":"Bin"}],"issued":{"date-parts":[["2014",11,10]]}}},{"id":260,"uris":["http://zotero.org/users/1433916/items/MZZWTIQF"],"uri":["http://zotero.org/users/1433916/items/MZZWTIQF"],"itemData":{"id":260,"type":"article-journal","title":"Performance of cobalt-free perovskite La0.6Sr0.4Fe1−xNbxO3−δ cathode materials for proton-conducting IT-SOFC","container-title":"Journal of Alloys and Compounds","page":"30-34","volume":"608","issue":"0","DOI":"10.1016/j.jallcom.2014.04.071","ISSN":"0925-8388","journalAbbreviation":"Journal of Alloys and Compounds","author":[{"family":"Yu","given":"Tian"},{"family":"Mao","given":"Xinbo"},{"family":"Ma","given":"Guilin"}],"issued":{"date-parts":[["2014",9,25]]}}}],"schema":"https://github.com/citation-style-language/schema/raw/master/csl-citation.json"}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[3-6]</w:t>
      </w:r>
      <w:r w:rsidRPr="00554DCF">
        <w:rPr>
          <w:rFonts w:ascii="Times New Roman" w:hAnsi="Times New Roman"/>
          <w:sz w:val="20"/>
          <w:szCs w:val="20"/>
        </w:rPr>
        <w:fldChar w:fldCharType="end"/>
      </w:r>
      <w:r w:rsidRPr="00554DCF">
        <w:rPr>
          <w:rFonts w:ascii="Times New Roman" w:hAnsi="Times New Roman"/>
          <w:sz w:val="20"/>
          <w:szCs w:val="20"/>
        </w:rPr>
        <w:t>. In this context, our main goal is to synthesis suitable cathode materials for the H</w:t>
      </w:r>
      <w:r w:rsidRPr="00554DCF">
        <w:rPr>
          <w:rFonts w:ascii="Times New Roman" w:hAnsi="Times New Roman"/>
          <w:sz w:val="20"/>
          <w:szCs w:val="20"/>
          <w:vertAlign w:val="superscript"/>
        </w:rPr>
        <w:t>+</w:t>
      </w:r>
      <w:r w:rsidRPr="00554DCF">
        <w:rPr>
          <w:rFonts w:ascii="Times New Roman" w:hAnsi="Times New Roman"/>
          <w:sz w:val="20"/>
          <w:szCs w:val="20"/>
        </w:rPr>
        <w:t>-SOFC.</w:t>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In the last two decades, cobaltite oxides have been widely studied due to the fact that many of these compounds have shown good electrical conductivity and remarkable thermoelectric properties that could be used in practical applications. Among these oxides, lanthanum cobaltite, LaCoO</w:t>
      </w:r>
      <w:r w:rsidRPr="00554DCF">
        <w:rPr>
          <w:rFonts w:ascii="Times New Roman" w:hAnsi="Times New Roman"/>
          <w:sz w:val="20"/>
          <w:szCs w:val="20"/>
          <w:vertAlign w:val="subscript"/>
        </w:rPr>
        <w:t>3</w:t>
      </w:r>
      <w:r w:rsidRPr="00554DCF">
        <w:rPr>
          <w:rFonts w:ascii="Times New Roman" w:hAnsi="Times New Roman"/>
          <w:sz w:val="20"/>
          <w:szCs w:val="20"/>
        </w:rPr>
        <w:t>-based materials are frequently employed as cathode material for H</w:t>
      </w:r>
      <w:r w:rsidRPr="00554DCF">
        <w:rPr>
          <w:rFonts w:ascii="Times New Roman" w:hAnsi="Times New Roman"/>
          <w:sz w:val="20"/>
          <w:szCs w:val="20"/>
          <w:vertAlign w:val="superscript"/>
        </w:rPr>
        <w:t>+</w:t>
      </w:r>
      <w:r w:rsidRPr="00554DCF">
        <w:rPr>
          <w:rFonts w:ascii="Times New Roman" w:hAnsi="Times New Roman"/>
          <w:sz w:val="20"/>
          <w:szCs w:val="20"/>
        </w:rPr>
        <w:t>-SOFC. The material does not form oxygen vacancies at temperatures below 600 °C and it is therefore a pure electronic conductor in the expected operating temperature range of the H</w:t>
      </w:r>
      <w:r w:rsidRPr="00554DCF">
        <w:rPr>
          <w:rFonts w:ascii="Times New Roman" w:hAnsi="Times New Roman"/>
          <w:sz w:val="20"/>
          <w:szCs w:val="20"/>
          <w:vertAlign w:val="superscript"/>
        </w:rPr>
        <w:t>+</w:t>
      </w:r>
      <w:r w:rsidRPr="00554DCF">
        <w:rPr>
          <w:rFonts w:ascii="Times New Roman" w:hAnsi="Times New Roman"/>
          <w:sz w:val="20"/>
          <w:szCs w:val="20"/>
        </w:rPr>
        <w:t>-SOFC. Additionally, the material has shown to be stable with no phase changes were observed after 350 hours stability test at 600 °C in air as well as in humidified air (ρH</w:t>
      </w:r>
      <w:r w:rsidRPr="00554DCF">
        <w:rPr>
          <w:rFonts w:ascii="Times New Roman" w:hAnsi="Times New Roman"/>
          <w:sz w:val="20"/>
          <w:szCs w:val="20"/>
          <w:vertAlign w:val="subscript"/>
        </w:rPr>
        <w:t>2</w:t>
      </w:r>
      <w:r w:rsidRPr="00554DCF">
        <w:rPr>
          <w:rFonts w:ascii="Times New Roman" w:hAnsi="Times New Roman"/>
          <w:sz w:val="20"/>
          <w:szCs w:val="20"/>
        </w:rPr>
        <w:t xml:space="preserve">O = 0.2 atm)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165ccg9g23","properties":{"formattedCitation":"[4]","plainCitation":"[4]"},"citationItems":[{"id":259,"uris":["http://zotero.org/users/1433916/items/8GHIJNHC"],"uri":["http://zotero.org/users/1433916/items/8GHIJNHC"],"itemData":{"id":259,"type":"article-journal","title":"Stability study of possible air electrode materials for proton conducting electrochemical cells","container-title":"Solid State Ionics","page":"36-42","volume":"209–210","issue":"0","DOI":"10.1016/j.ssi.2012.01.006","ISSN":"0167-2738","journalAbbreviation":"Solid State Ionics","author":[{"family":"Goupil","given":"G."},{"family":"Delahaye","given":"T."},{"family":"Gauthier","given":"G."},{"family":"Sala","given":"B."},{"family":"Joud","given":"F. Lefebvre"}],"issued":{"date-parts":[["2012",2,23]]}}}],"schema":"https://github.com/citation-style-language/schema/raw/master/csl-citation.json"}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[4]</w:t>
      </w:r>
      <w:r w:rsidRPr="00554DCF">
        <w:rPr>
          <w:rFonts w:ascii="Times New Roman" w:hAnsi="Times New Roman"/>
          <w:sz w:val="20"/>
          <w:szCs w:val="20"/>
        </w:rPr>
        <w:fldChar w:fldCharType="end"/>
      </w:r>
      <w:r w:rsidRPr="00554DCF">
        <w:rPr>
          <w:rFonts w:ascii="Times New Roman" w:hAnsi="Times New Roman"/>
          <w:sz w:val="20"/>
          <w:szCs w:val="20"/>
        </w:rPr>
        <w:t>. Furthermore, the LaCoO</w:t>
      </w:r>
      <w:r w:rsidRPr="00554DCF">
        <w:rPr>
          <w:rFonts w:ascii="Times New Roman" w:hAnsi="Times New Roman"/>
          <w:sz w:val="20"/>
          <w:szCs w:val="20"/>
          <w:vertAlign w:val="subscript"/>
        </w:rPr>
        <w:t>3</w:t>
      </w:r>
      <w:r w:rsidRPr="00554DCF">
        <w:rPr>
          <w:rFonts w:ascii="Times New Roman" w:hAnsi="Times New Roman"/>
          <w:sz w:val="20"/>
          <w:szCs w:val="20"/>
        </w:rPr>
        <w:t xml:space="preserve"> does not react with solutions of barium cerate-zirconate at temperatures below 1100 °C due to its stability in air and wet atmosphere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eo625tkkj","properties":{"formattedCitation":"[7]","plainCitation":"[7]"},"citationItems":[{"id":257,"uris":["http://zotero.org/users/1433916/items/U94X4X2I"],"uri":["http://zotero.org/users/1433916/items/U94X4X2I"],"itemData":{"id":257,"type":"article-journal","title":"Chemical compatibility of candidate oxide cathodes for BaZrO3 electrolytes","container-title":"13th Solid State Proton Conductors Conference","page":"593-599","volume":"178","issue":"7–10","DOI":"10.1016/j.ssi.2007.01.018","ISSN":"0167-2738","journalAbbreviation":"Solid State Ionics","author":[{"family":"Tolchard","given":"J.R."},{"family":"Grande","given":"T."}],"issued":{"date-parts":[["2007",4]]}}}],"schema":"https://github.com/citation-style-language/schema/raw/master/csl-citation.json"}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[7]</w:t>
      </w:r>
      <w:r w:rsidRPr="00554DCF">
        <w:rPr>
          <w:rFonts w:ascii="Times New Roman" w:hAnsi="Times New Roman"/>
          <w:sz w:val="20"/>
          <w:szCs w:val="20"/>
        </w:rPr>
        <w:fldChar w:fldCharType="end"/>
      </w:r>
      <w:r w:rsidRPr="00554DCF">
        <w:rPr>
          <w:rFonts w:ascii="Times New Roman" w:hAnsi="Times New Roman"/>
          <w:sz w:val="20"/>
          <w:szCs w:val="20"/>
        </w:rPr>
        <w:t>.</w:t>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To this date, LaCoO</w:t>
      </w:r>
      <w:r w:rsidRPr="00554DCF">
        <w:rPr>
          <w:rFonts w:ascii="Times New Roman" w:hAnsi="Times New Roman"/>
          <w:sz w:val="20"/>
          <w:szCs w:val="20"/>
          <w:vertAlign w:val="subscript"/>
        </w:rPr>
        <w:t>3</w:t>
      </w:r>
      <w:r w:rsidRPr="00554DCF">
        <w:rPr>
          <w:rFonts w:ascii="Times New Roman" w:hAnsi="Times New Roman"/>
          <w:sz w:val="20"/>
          <w:szCs w:val="20"/>
        </w:rPr>
        <w:t>-based cathode material such as strontium-doped LaCoO</w:t>
      </w:r>
      <w:r w:rsidRPr="00554DCF">
        <w:rPr>
          <w:rFonts w:ascii="Times New Roman" w:hAnsi="Times New Roman"/>
          <w:sz w:val="20"/>
          <w:szCs w:val="20"/>
          <w:vertAlign w:val="subscript"/>
        </w:rPr>
        <w:t>3</w:t>
      </w:r>
      <w:r w:rsidRPr="00554DCF">
        <w:rPr>
          <w:rFonts w:ascii="Times New Roman" w:hAnsi="Times New Roman"/>
          <w:sz w:val="20"/>
          <w:szCs w:val="20"/>
        </w:rPr>
        <w:t>, LaSrCoO</w:t>
      </w:r>
      <w:r w:rsidRPr="00554DCF">
        <w:rPr>
          <w:rFonts w:ascii="Times New Roman" w:hAnsi="Times New Roman"/>
          <w:sz w:val="20"/>
          <w:szCs w:val="20"/>
          <w:vertAlign w:val="subscript"/>
        </w:rPr>
        <w:t>3</w:t>
      </w:r>
      <w:r w:rsidRPr="00554DCF">
        <w:rPr>
          <w:rFonts w:ascii="Times New Roman" w:hAnsi="Times New Roman"/>
          <w:sz w:val="20"/>
          <w:szCs w:val="20"/>
        </w:rPr>
        <w:t xml:space="preserve"> is still lack in the literature particularly for H</w:t>
      </w:r>
      <w:r w:rsidRPr="00554DCF">
        <w:rPr>
          <w:rFonts w:ascii="Times New Roman" w:hAnsi="Times New Roman"/>
          <w:sz w:val="20"/>
          <w:szCs w:val="20"/>
          <w:vertAlign w:val="superscript"/>
        </w:rPr>
        <w:t>+</w:t>
      </w:r>
      <w:r w:rsidRPr="00554DCF">
        <w:rPr>
          <w:rFonts w:ascii="Times New Roman" w:hAnsi="Times New Roman"/>
          <w:sz w:val="20"/>
          <w:szCs w:val="20"/>
        </w:rPr>
        <w:t>-SOFC application which uses barium cerate-zirconate as its electrolyte. Therefore, in this present work, a ceramic based on LaCoO</w:t>
      </w:r>
      <w:r w:rsidRPr="00554DCF">
        <w:rPr>
          <w:rFonts w:ascii="Times New Roman" w:hAnsi="Times New Roman"/>
          <w:sz w:val="20"/>
          <w:szCs w:val="20"/>
          <w:vertAlign w:val="subscript"/>
        </w:rPr>
        <w:t>3</w:t>
      </w:r>
      <w:r w:rsidRPr="00554DCF">
        <w:rPr>
          <w:rFonts w:ascii="Times New Roman" w:hAnsi="Times New Roman"/>
          <w:sz w:val="20"/>
          <w:szCs w:val="20"/>
        </w:rPr>
        <w:t xml:space="preserve"> material which is La</w:t>
      </w:r>
      <w:r w:rsidRPr="00554DCF">
        <w:rPr>
          <w:rFonts w:ascii="Times New Roman" w:hAnsi="Times New Roman"/>
          <w:sz w:val="20"/>
          <w:szCs w:val="20"/>
          <w:vertAlign w:val="subscript"/>
        </w:rPr>
        <w:t>0.6</w:t>
      </w:r>
      <w:r w:rsidRPr="00554DCF">
        <w:rPr>
          <w:rFonts w:ascii="Times New Roman" w:hAnsi="Times New Roman"/>
          <w:sz w:val="20"/>
          <w:szCs w:val="20"/>
        </w:rPr>
        <w:t>Sr</w:t>
      </w:r>
      <w:r w:rsidRPr="00554DCF">
        <w:rPr>
          <w:rFonts w:ascii="Times New Roman" w:hAnsi="Times New Roman"/>
          <w:sz w:val="20"/>
          <w:szCs w:val="20"/>
          <w:vertAlign w:val="subscript"/>
        </w:rPr>
        <w:t>0.4</w:t>
      </w:r>
      <w:r w:rsidRPr="00554DCF">
        <w:rPr>
          <w:rFonts w:ascii="Times New Roman" w:hAnsi="Times New Roman"/>
          <w:sz w:val="20"/>
          <w:szCs w:val="20"/>
        </w:rPr>
        <w:t>CoO</w:t>
      </w:r>
      <w:r w:rsidRPr="00554DCF">
        <w:rPr>
          <w:rFonts w:ascii="Times New Roman" w:hAnsi="Times New Roman"/>
          <w:sz w:val="20"/>
          <w:szCs w:val="20"/>
          <w:vertAlign w:val="subscript"/>
        </w:rPr>
        <w:t>3-δ</w:t>
      </w:r>
      <w:r w:rsidRPr="00554DCF">
        <w:rPr>
          <w:rFonts w:ascii="Times New Roman" w:hAnsi="Times New Roman"/>
          <w:sz w:val="20"/>
          <w:szCs w:val="20"/>
        </w:rPr>
        <w:t xml:space="preserve"> (LSCO) has been prepared to be used as cathode material for H</w:t>
      </w:r>
      <w:r w:rsidRPr="00554DCF">
        <w:rPr>
          <w:rFonts w:ascii="Times New Roman" w:hAnsi="Times New Roman"/>
          <w:sz w:val="20"/>
          <w:szCs w:val="20"/>
          <w:vertAlign w:val="superscript"/>
        </w:rPr>
        <w:t>+</w:t>
      </w:r>
      <w:r w:rsidRPr="00554DCF">
        <w:rPr>
          <w:rFonts w:ascii="Times New Roman" w:hAnsi="Times New Roman"/>
          <w:sz w:val="20"/>
          <w:szCs w:val="20"/>
        </w:rPr>
        <w:t xml:space="preserve">-SOFC application later. The LSCO material was synthesized by a modified sol-gel method. This method allows the preparation of a single crystalline materials at relatively low processing temperature with good stoichiometry control and preserves the homogeneity of the composition along with relatively large surface area after heat treatment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{"citationID":"1tmtot5u2","properties":{"formattedCitation":"[8], [9]","plainCitation":"[8], [9]"},"citationItems":[{"id":57,"uris":["http://zotero.org/users/1433916/items/B7SCE7FU"],"uri":["http://zotero.org/users/1433916/items/B7SCE7FU"],"itemData":{"id":57,"type":"article-journal","title":"Synthesis and properties of La0.6Sr0.4CoO3−δ nanopowder","container-title":"Journal of Power Sources","page":"609-614","volume":"185","issue":"2","DOI":"10.1016/j.jpowsour.2008.09.021","ISSN":"0378-7753","journalAbbreviation":"Journal of Power Sources","author":[{"family":"Tao","given":"Youkun"},{"family":"Shao","given":"Jing"},{"family":"Wang","given":"Jianxin"},{"family":"Wang","given":"Wei Guo"}],"issued":{"date-parts":[["2008",12,1]]}}},{"id":30,"uris":["http://zotero.org/users/1433916/items/6IBADT3V"],"uri":["http://zotero.org/users/1433916/items/6IBADT3V"],"itemData":{"id":30,"type":"article-journal","title":"Advanced synthesis of materials for intermediate-temperature solid oxide fuel cells","container-title":"Progress in Materials Science","page":"804-874","volume":"57","issue":"4","DOI":"10.1016/j.pmatsci.2011.08.002","ISSN":"0079-6425","journalAbbreviation":"Progress in Materials Science","author":[{"family":"Shao","given":"Zongping"},{"family":"Zhou","given":"Wei"},{"family":"Zhu","given":"Zhonghua"}],"issued":{"date-parts":[["2012",5]]}}}],"schema":"https://github.com/citation-style-language/schema/raw/master/csl-citation.json"}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[8,9]</w:t>
      </w:r>
      <w:r w:rsidRPr="00554DCF">
        <w:rPr>
          <w:rFonts w:ascii="Times New Roman" w:hAnsi="Times New Roman"/>
          <w:sz w:val="20"/>
          <w:szCs w:val="20"/>
        </w:rPr>
        <w:fldChar w:fldCharType="end"/>
      </w:r>
      <w:r w:rsidRPr="00554DCF">
        <w:rPr>
          <w:rFonts w:ascii="Times New Roman" w:hAnsi="Times New Roman"/>
          <w:sz w:val="20"/>
          <w:szCs w:val="20"/>
        </w:rPr>
        <w:t>. Two different surfactants namely, ethylene glycol (EG) and activated carbon (AC) have been used in producing the LSCO materials and their effects on phase formation, morphology and particle size of the produced powders have been presented in this work.</w:t>
      </w:r>
    </w:p>
    <w:p w:rsidR="00554DCF" w:rsidRPr="00554DCF" w:rsidRDefault="00554DCF" w:rsidP="00554DCF">
      <w:pPr>
        <w:spacing w:after="0" w:line="240" w:lineRule="auto"/>
        <w:jc w:val="center"/>
        <w:outlineLvl w:val="0"/>
        <w:rPr>
          <w:rFonts w:ascii="Times New Roman" w:hAnsi="Times New Roman"/>
          <w:sz w:val="20"/>
          <w:szCs w:val="20"/>
        </w:rPr>
      </w:pPr>
    </w:p>
    <w:p w:rsidR="00554DCF" w:rsidRPr="00554DCF" w:rsidRDefault="00554DCF" w:rsidP="00554DCF">
      <w:pPr>
        <w:spacing w:after="0" w:line="240" w:lineRule="auto"/>
        <w:jc w:val="center"/>
        <w:outlineLvl w:val="0"/>
        <w:rPr>
          <w:rFonts w:ascii="Times New Roman" w:hAnsi="Times New Roman"/>
          <w:b/>
          <w:sz w:val="20"/>
          <w:szCs w:val="20"/>
        </w:rPr>
      </w:pPr>
      <w:r w:rsidRPr="00554DCF">
        <w:rPr>
          <w:rFonts w:ascii="Times New Roman" w:hAnsi="Times New Roman"/>
          <w:b/>
          <w:sz w:val="20"/>
          <w:szCs w:val="20"/>
        </w:rPr>
        <w:t>Materials and Methods</w:t>
      </w: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La</w:t>
      </w:r>
      <w:r w:rsidRPr="00554DCF">
        <w:rPr>
          <w:rFonts w:ascii="Times New Roman" w:hAnsi="Times New Roman"/>
          <w:sz w:val="20"/>
          <w:szCs w:val="20"/>
          <w:vertAlign w:val="subscript"/>
        </w:rPr>
        <w:t>0.6</w:t>
      </w:r>
      <w:r w:rsidRPr="00554DCF">
        <w:rPr>
          <w:rFonts w:ascii="Times New Roman" w:hAnsi="Times New Roman"/>
          <w:sz w:val="20"/>
          <w:szCs w:val="20"/>
        </w:rPr>
        <w:t>Sr</w:t>
      </w:r>
      <w:r w:rsidRPr="00554DCF">
        <w:rPr>
          <w:rFonts w:ascii="Times New Roman" w:hAnsi="Times New Roman"/>
          <w:sz w:val="20"/>
          <w:szCs w:val="20"/>
          <w:vertAlign w:val="subscript"/>
        </w:rPr>
        <w:t>0.4</w:t>
      </w:r>
      <w:r w:rsidRPr="00554DCF">
        <w:rPr>
          <w:rFonts w:ascii="Times New Roman" w:hAnsi="Times New Roman"/>
          <w:sz w:val="20"/>
          <w:szCs w:val="20"/>
        </w:rPr>
        <w:t>CoO</w:t>
      </w:r>
      <w:r w:rsidRPr="00554DCF">
        <w:rPr>
          <w:rFonts w:ascii="Times New Roman" w:hAnsi="Times New Roman"/>
          <w:sz w:val="20"/>
          <w:szCs w:val="20"/>
          <w:vertAlign w:val="subscript"/>
        </w:rPr>
        <w:t>3-δ</w:t>
      </w:r>
      <w:r w:rsidRPr="00554DCF">
        <w:rPr>
          <w:rFonts w:ascii="Times New Roman" w:hAnsi="Times New Roman"/>
          <w:sz w:val="20"/>
          <w:szCs w:val="20"/>
        </w:rPr>
        <w:t xml:space="preserve"> (LSCO) powder was prepared via a modified sol-gel method. Citric acid and ethylenediaminetetraacetic acid (EDTA) was used as a combined chelating agent; ethylene glycol (EG) and activated carbon (AC) were used as surfactants. Analytical grade of metal nitrate salts of lanthanum, La(NO</w:t>
      </w:r>
      <w:r w:rsidRPr="00554DCF">
        <w:rPr>
          <w:rFonts w:ascii="Times New Roman" w:hAnsi="Times New Roman"/>
          <w:sz w:val="20"/>
          <w:szCs w:val="20"/>
          <w:vertAlign w:val="subscript"/>
        </w:rPr>
        <w:t>3</w:t>
      </w:r>
      <w:r w:rsidRPr="00554DCF">
        <w:rPr>
          <w:rFonts w:ascii="Times New Roman" w:hAnsi="Times New Roman"/>
          <w:sz w:val="20"/>
          <w:szCs w:val="20"/>
        </w:rPr>
        <w:t>)</w:t>
      </w:r>
      <w:r w:rsidRPr="00554DCF">
        <w:rPr>
          <w:rFonts w:ascii="Times New Roman" w:hAnsi="Times New Roman"/>
          <w:sz w:val="20"/>
          <w:szCs w:val="20"/>
          <w:vertAlign w:val="subscript"/>
        </w:rPr>
        <w:t>3</w:t>
      </w:r>
      <w:r w:rsidRPr="00554DCF">
        <w:rPr>
          <w:rFonts w:ascii="Times New Roman" w:hAnsi="Times New Roman"/>
          <w:sz w:val="20"/>
          <w:szCs w:val="20"/>
        </w:rPr>
        <w:t>.6H</w:t>
      </w:r>
      <w:r w:rsidRPr="00554DCF">
        <w:rPr>
          <w:rFonts w:ascii="Times New Roman" w:hAnsi="Times New Roman"/>
          <w:sz w:val="20"/>
          <w:szCs w:val="20"/>
          <w:vertAlign w:val="subscript"/>
        </w:rPr>
        <w:t>2</w:t>
      </w:r>
      <w:r w:rsidRPr="00554DCF">
        <w:rPr>
          <w:rFonts w:ascii="Times New Roman" w:hAnsi="Times New Roman"/>
          <w:sz w:val="20"/>
          <w:szCs w:val="20"/>
        </w:rPr>
        <w:t>O, strontium, Sr(NO</w:t>
      </w:r>
      <w:r w:rsidRPr="00554DCF">
        <w:rPr>
          <w:rFonts w:ascii="Times New Roman" w:hAnsi="Times New Roman"/>
          <w:sz w:val="20"/>
          <w:szCs w:val="20"/>
          <w:vertAlign w:val="subscript"/>
        </w:rPr>
        <w:t>3</w:t>
      </w:r>
      <w:r w:rsidRPr="00554DCF">
        <w:rPr>
          <w:rFonts w:ascii="Times New Roman" w:hAnsi="Times New Roman"/>
          <w:sz w:val="20"/>
          <w:szCs w:val="20"/>
        </w:rPr>
        <w:t>)</w:t>
      </w:r>
      <w:r w:rsidRPr="00554DCF">
        <w:rPr>
          <w:rFonts w:ascii="Times New Roman" w:hAnsi="Times New Roman"/>
          <w:sz w:val="20"/>
          <w:szCs w:val="20"/>
          <w:vertAlign w:val="subscript"/>
        </w:rPr>
        <w:t>2</w:t>
      </w:r>
      <w:r w:rsidRPr="00554DCF">
        <w:rPr>
          <w:rFonts w:ascii="Times New Roman" w:hAnsi="Times New Roman"/>
          <w:sz w:val="20"/>
          <w:szCs w:val="20"/>
        </w:rPr>
        <w:t xml:space="preserve"> and cobalt, Co(NO</w:t>
      </w:r>
      <w:r w:rsidRPr="00554DCF">
        <w:rPr>
          <w:rFonts w:ascii="Times New Roman" w:hAnsi="Times New Roman"/>
          <w:sz w:val="20"/>
          <w:szCs w:val="20"/>
          <w:vertAlign w:val="subscript"/>
        </w:rPr>
        <w:t>3</w:t>
      </w:r>
      <w:r w:rsidRPr="00554DCF">
        <w:rPr>
          <w:rFonts w:ascii="Times New Roman" w:hAnsi="Times New Roman"/>
          <w:sz w:val="20"/>
          <w:szCs w:val="20"/>
        </w:rPr>
        <w:t>)</w:t>
      </w:r>
      <w:r w:rsidRPr="00554DCF">
        <w:rPr>
          <w:rFonts w:ascii="Times New Roman" w:hAnsi="Times New Roman"/>
          <w:sz w:val="20"/>
          <w:szCs w:val="20"/>
          <w:vertAlign w:val="subscript"/>
        </w:rPr>
        <w:t>3</w:t>
      </w:r>
      <w:r w:rsidRPr="00554DCF">
        <w:rPr>
          <w:rFonts w:ascii="Times New Roman" w:hAnsi="Times New Roman"/>
          <w:sz w:val="20"/>
          <w:szCs w:val="20"/>
        </w:rPr>
        <w:t>.6H</w:t>
      </w:r>
      <w:r w:rsidRPr="00554DCF">
        <w:rPr>
          <w:rFonts w:ascii="Times New Roman" w:hAnsi="Times New Roman"/>
          <w:sz w:val="20"/>
          <w:szCs w:val="20"/>
          <w:vertAlign w:val="subscript"/>
        </w:rPr>
        <w:t>2</w:t>
      </w:r>
      <w:r w:rsidRPr="00554DCF">
        <w:rPr>
          <w:rFonts w:ascii="Times New Roman" w:hAnsi="Times New Roman"/>
          <w:sz w:val="20"/>
          <w:szCs w:val="20"/>
        </w:rPr>
        <w:t>O were used as precursor materials. A mixture of these precursor materials was firstly dissolved in 100 mL deionized water. Then, calculated amount of citric acid was added into the solution mixture with stirring. Next, calculated amount of EDTA was slowly added into the solution mixture. After that, pH of the solution was adjusted to be 0.5. Finally, the respective surfactant (EG and AC) was added and the solution was continuously stirred and heated for several hours to obtain a viscous gel. The resulting viscous gel was dried at 150 ºC (12 hours) and 250 ºC (5 hours) accordingly. The as-synthesized powder was calcined at temperatures of 500, 600, 700, 800 and 900 ºC with heating/cooling rate of 5 ºC min</w:t>
      </w:r>
      <w:r w:rsidRPr="00554DCF">
        <w:rPr>
          <w:rFonts w:ascii="Times New Roman" w:hAnsi="Times New Roman"/>
          <w:sz w:val="20"/>
          <w:szCs w:val="20"/>
          <w:vertAlign w:val="superscript"/>
        </w:rPr>
        <w:t>-1</w:t>
      </w:r>
      <w:r w:rsidRPr="00554DCF">
        <w:rPr>
          <w:rFonts w:ascii="Times New Roman" w:hAnsi="Times New Roman"/>
          <w:sz w:val="20"/>
          <w:szCs w:val="20"/>
        </w:rPr>
        <w:t xml:space="preserve"> for 5 hours. The LSCO prepared with the EG and AC as surfactant and caclcined at different calcination temperatures are labelled as EG500, EG600, EG700, EG800, EG900, AC500, AC600, AC700, AC800 and AC900, respectively.</w:t>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X-ray diffractometer (XRD Bruker D8 Advance) using a monochromatic Cu-K</w:t>
      </w:r>
      <w:r w:rsidRPr="00554DCF">
        <w:rPr>
          <w:rFonts w:ascii="Times New Roman" w:hAnsi="Times New Roman"/>
          <w:sz w:val="20"/>
          <w:szCs w:val="20"/>
          <w:vertAlign w:val="subscript"/>
        </w:rPr>
        <w:t>α</w:t>
      </w:r>
      <w:r w:rsidR="002F2D15">
        <w:rPr>
          <w:rFonts w:ascii="Times New Roman" w:hAnsi="Times New Roman"/>
          <w:sz w:val="20"/>
          <w:szCs w:val="20"/>
        </w:rPr>
        <w:t xml:space="preserve"> radiation source (λ = 0.1540</w:t>
      </w:r>
      <w:r w:rsidRPr="00554DCF">
        <w:rPr>
          <w:rFonts w:ascii="Times New Roman" w:hAnsi="Times New Roman"/>
          <w:sz w:val="20"/>
          <w:szCs w:val="20"/>
        </w:rPr>
        <w:t xml:space="preserve"> nm) with Ni-filtered was used to confirm the phase formation of LSCO perovskite powder. The XRD was operated at 40 kV and 30 mA using a step scan procedure of 0.02º s</w:t>
      </w:r>
      <w:r w:rsidRPr="00554DCF">
        <w:rPr>
          <w:rFonts w:ascii="Times New Roman" w:hAnsi="Times New Roman"/>
          <w:sz w:val="20"/>
          <w:szCs w:val="20"/>
          <w:vertAlign w:val="superscript"/>
        </w:rPr>
        <w:t>-1</w:t>
      </w:r>
      <w:r w:rsidRPr="00554DCF">
        <w:rPr>
          <w:rFonts w:ascii="Times New Roman" w:hAnsi="Times New Roman"/>
          <w:sz w:val="20"/>
          <w:szCs w:val="20"/>
        </w:rPr>
        <w:t xml:space="preserve"> for 2 theta (θ) ranging from 20º to 80º. The percentage of perovskite phase present in the calcined powders was calculated using equation (1) as proposed by Swarts and Shrout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fo5727fj1","properties":{"formattedCitation":"[10]","plainCitation":"[10]"},"citationItems":[{"id":152,"uris":["http://zotero.org/users/1433916/items/RER5FRG6"],"uri":["http://zotero.org/users/1433916/items/RER5FRG6"],"itemData":{"id":152,"type":"article-journal","title":"Effect of two-stage sintering on phase formation, microstructure and dielectric properties of perovskite PMN ceramics derived from a corundum Mg4Nb2O9 precursor","container-title":"Materials Chemistry and Physics","page":"569-575","volume":"114","issue":"2–3","DOI":"10.1016/j.matchemphys.2008.10.003","ISSN":"0254-0584","journalAbbreviation":"Materials Chemistry and Physics","author":[{"family":"Wongmaneerung","given":"R."},{"family":"Yimnirun","given":"R."},{"family":"Ananta","given":"S."}],"issued":{"date-parts":[["2009",4,15]]}}}],"schema":"https://github.com/citation-style-language/schema/raw/master/csl-citation.json"}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[10]</w:t>
      </w:r>
      <w:r w:rsidRPr="00554DCF">
        <w:rPr>
          <w:rFonts w:ascii="Times New Roman" w:hAnsi="Times New Roman"/>
          <w:sz w:val="20"/>
          <w:szCs w:val="20"/>
        </w:rPr>
        <w:fldChar w:fldCharType="end"/>
      </w:r>
      <w:r w:rsidRPr="00554DCF">
        <w:rPr>
          <w:rFonts w:ascii="Times New Roman" w:hAnsi="Times New Roman"/>
          <w:sz w:val="20"/>
          <w:szCs w:val="20"/>
        </w:rPr>
        <w:t>.</w:t>
      </w:r>
    </w:p>
    <w:p w:rsidR="00554DCF" w:rsidRPr="00554DCF" w:rsidRDefault="00D040D1" w:rsidP="00554DCF">
      <w:pPr>
        <w:spacing w:after="0" w:line="240" w:lineRule="auto"/>
        <w:jc w:val="both"/>
        <w:outlineLvl w:val="0"/>
        <w:rPr>
          <w:rFonts w:ascii="Times New Roman" w:hAnsi="Times New Roman"/>
          <w:sz w:val="20"/>
          <w:szCs w:val="20"/>
        </w:rPr>
      </w:pPr>
      <w:r>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3pt;margin-top:6.85pt;width:145.7pt;height:29.8pt;z-index:251660800">
            <v:imagedata r:id="rId11" o:title=""/>
          </v:shape>
          <o:OLEObject Type="Embed" ProgID="Equation.3" ShapeID="_x0000_s1026" DrawAspect="Content" ObjectID="_1540054295" r:id="rId12"/>
        </w:pict>
      </w: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ab/>
      </w:r>
      <w:r w:rsidRPr="00554DCF">
        <w:rPr>
          <w:rFonts w:ascii="Times New Roman" w:hAnsi="Times New Roman"/>
          <w:sz w:val="20"/>
          <w:szCs w:val="20"/>
        </w:rPr>
        <w:tab/>
      </w:r>
      <w:r w:rsidRPr="00554DCF">
        <w:rPr>
          <w:rFonts w:ascii="Times New Roman" w:hAnsi="Times New Roman"/>
          <w:sz w:val="20"/>
          <w:szCs w:val="20"/>
        </w:rPr>
        <w:tab/>
      </w:r>
      <w:r w:rsidRPr="00554DCF">
        <w:rPr>
          <w:rFonts w:ascii="Times New Roman" w:hAnsi="Times New Roman"/>
          <w:sz w:val="20"/>
          <w:szCs w:val="20"/>
        </w:rPr>
        <w:tab/>
      </w:r>
      <w:r w:rsidRPr="00554DCF">
        <w:rPr>
          <w:rFonts w:ascii="Times New Roman" w:hAnsi="Times New Roman"/>
          <w:sz w:val="20"/>
          <w:szCs w:val="20"/>
        </w:rPr>
        <w:tab/>
      </w:r>
      <w:r w:rsidRPr="00554DCF">
        <w:rPr>
          <w:rFonts w:ascii="Times New Roman" w:hAnsi="Times New Roman"/>
          <w:sz w:val="20"/>
          <w:szCs w:val="20"/>
        </w:rPr>
        <w:tab/>
      </w:r>
      <w:r w:rsidRPr="00554DCF">
        <w:rPr>
          <w:rFonts w:ascii="Times New Roman" w:hAnsi="Times New Roman"/>
          <w:sz w:val="20"/>
          <w:szCs w:val="20"/>
        </w:rPr>
        <w:tab/>
        <w:t xml:space="preserve">  </w:t>
      </w:r>
      <w:r w:rsidRPr="00554DCF">
        <w:rPr>
          <w:rFonts w:ascii="Times New Roman" w:hAnsi="Times New Roman"/>
          <w:sz w:val="20"/>
          <w:szCs w:val="20"/>
        </w:rPr>
        <w:tab/>
      </w:r>
      <w:r w:rsidRPr="00554DCF">
        <w:rPr>
          <w:rFonts w:ascii="Times New Roman" w:hAnsi="Times New Roman"/>
          <w:sz w:val="20"/>
          <w:szCs w:val="20"/>
        </w:rPr>
        <w:tab/>
        <w:t xml:space="preserve">                                             </w:t>
      </w:r>
      <w:r>
        <w:rPr>
          <w:rFonts w:ascii="Times New Roman" w:hAnsi="Times New Roman"/>
          <w:sz w:val="20"/>
          <w:szCs w:val="20"/>
        </w:rPr>
        <w:t xml:space="preserve">      </w:t>
      </w:r>
      <w:r w:rsidRPr="00554DCF">
        <w:rPr>
          <w:rFonts w:ascii="Times New Roman" w:hAnsi="Times New Roman"/>
          <w:sz w:val="20"/>
          <w:szCs w:val="20"/>
        </w:rPr>
        <w:t xml:space="preserve"> (1)</w:t>
      </w:r>
    </w:p>
    <w:p w:rsidR="00554DCF" w:rsidRPr="00554DCF" w:rsidRDefault="00554DCF" w:rsidP="00554DCF">
      <w:pPr>
        <w:spacing w:after="0" w:line="240" w:lineRule="auto"/>
        <w:jc w:val="both"/>
        <w:outlineLvl w:val="0"/>
        <w:rPr>
          <w:rFonts w:ascii="Times New Roman" w:hAnsi="Times New Roman"/>
          <w:sz w:val="20"/>
          <w:szCs w:val="20"/>
        </w:rPr>
      </w:pPr>
    </w:p>
    <w:p w:rsidR="006768E9" w:rsidRPr="00554DCF" w:rsidRDefault="00554DCF" w:rsidP="00554DCF">
      <w:pPr>
        <w:spacing w:after="0" w:line="240" w:lineRule="auto"/>
        <w:jc w:val="both"/>
        <w:rPr>
          <w:rFonts w:ascii="Times New Roman" w:hAnsi="Times New Roman"/>
          <w:noProof/>
          <w:sz w:val="20"/>
          <w:szCs w:val="20"/>
          <w:lang w:bidi="ar-SA"/>
        </w:rPr>
      </w:pPr>
      <w:r w:rsidRPr="00554DCF">
        <w:rPr>
          <w:rFonts w:ascii="Times New Roman" w:hAnsi="Times New Roman"/>
          <w:sz w:val="20"/>
          <w:szCs w:val="20"/>
        </w:rPr>
        <w:t xml:space="preserve">The </w:t>
      </w:r>
      <w:r w:rsidRPr="002F2D15">
        <w:rPr>
          <w:rFonts w:ascii="Times New Roman" w:hAnsi="Times New Roman"/>
          <w:i/>
          <w:sz w:val="20"/>
          <w:szCs w:val="20"/>
        </w:rPr>
        <w:t>Ip</w:t>
      </w:r>
      <w:r w:rsidRPr="00554DCF">
        <w:rPr>
          <w:rFonts w:ascii="Times New Roman" w:hAnsi="Times New Roman"/>
          <w:sz w:val="20"/>
          <w:szCs w:val="20"/>
        </w:rPr>
        <w:t xml:space="preserve"> refers to the maximum intensity of the perovskite phase and </w:t>
      </w:r>
      <w:r w:rsidRPr="002F2D15">
        <w:rPr>
          <w:rFonts w:ascii="Times New Roman" w:hAnsi="Times New Roman"/>
          <w:i/>
          <w:sz w:val="20"/>
          <w:szCs w:val="20"/>
        </w:rPr>
        <w:t>Im</w:t>
      </w:r>
      <w:r w:rsidRPr="00554DCF">
        <w:rPr>
          <w:rFonts w:ascii="Times New Roman" w:hAnsi="Times New Roman"/>
          <w:sz w:val="20"/>
          <w:szCs w:val="20"/>
        </w:rPr>
        <w:t xml:space="preserve"> is the maximum intensity of the impurity phases. Morphology of the powder was examined by a Merlin Compact Zeiss field emission scanning electron microscope (FESEM) equipped with energy dispersive X-ray (EDX) spectrometer. The imaging was performed in Secondary Electron (SEI) mode using an accelerating voltage of 15 kV at magnification of 15000 times. Particle size distribution analysis of the powders was done using Nano-ZS Particle Size Analyzer (PSA) manufactured by Malvern using deionized water as a dispersant.</w:t>
      </w:r>
    </w:p>
    <w:p w:rsidR="00554DCF" w:rsidRDefault="00554DC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54DCF" w:rsidRPr="00554DCF" w:rsidRDefault="00554DCF" w:rsidP="00554DCF">
      <w:pPr>
        <w:spacing w:after="0" w:line="240" w:lineRule="auto"/>
        <w:jc w:val="both"/>
        <w:outlineLvl w:val="0"/>
        <w:rPr>
          <w:rFonts w:ascii="Times New Roman" w:hAnsi="Times New Roman"/>
          <w:b/>
          <w:sz w:val="20"/>
          <w:szCs w:val="20"/>
        </w:rPr>
      </w:pPr>
      <w:r w:rsidRPr="00554DCF">
        <w:rPr>
          <w:rFonts w:ascii="Times New Roman" w:hAnsi="Times New Roman"/>
          <w:b/>
          <w:sz w:val="20"/>
          <w:szCs w:val="20"/>
        </w:rPr>
        <w:t>Phase formation analysis</w:t>
      </w: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 xml:space="preserve">Figures 1 and </w:t>
      </w:r>
      <w:r w:rsidR="002F2D15">
        <w:rPr>
          <w:rFonts w:ascii="Times New Roman" w:hAnsi="Times New Roman"/>
          <w:sz w:val="20"/>
          <w:szCs w:val="20"/>
        </w:rPr>
        <w:t xml:space="preserve">2 </w:t>
      </w:r>
      <w:r w:rsidRPr="00554DCF">
        <w:rPr>
          <w:rFonts w:ascii="Times New Roman" w:hAnsi="Times New Roman"/>
          <w:sz w:val="20"/>
          <w:szCs w:val="20"/>
        </w:rPr>
        <w:t xml:space="preserve">show the XRD profiles of LSCO powders prepared with different surfactants and calcined at different calcination temperatures, respectively. Both of the XRD profiles have almost similar patterns. The strongest peaks of </w:t>
      </w:r>
      <w:r w:rsidR="002F2D15">
        <w:rPr>
          <w:rFonts w:ascii="Times New Roman" w:hAnsi="Times New Roman"/>
          <w:sz w:val="20"/>
          <w:szCs w:val="20"/>
        </w:rPr>
        <w:t xml:space="preserve"> </w:t>
      </w:r>
      <w:r w:rsidRPr="00554DCF">
        <w:rPr>
          <w:rFonts w:ascii="Times New Roman" w:hAnsi="Times New Roman"/>
          <w:sz w:val="20"/>
          <w:szCs w:val="20"/>
        </w:rPr>
        <w:t xml:space="preserve">all the XRD patterns </w:t>
      </w:r>
      <w:r w:rsidR="002F2D15">
        <w:rPr>
          <w:rFonts w:ascii="Times New Roman" w:hAnsi="Times New Roman"/>
          <w:sz w:val="20"/>
          <w:szCs w:val="20"/>
        </w:rPr>
        <w:t xml:space="preserve"> </w:t>
      </w:r>
      <w:r w:rsidRPr="00554DCF">
        <w:rPr>
          <w:rFonts w:ascii="Times New Roman" w:hAnsi="Times New Roman"/>
          <w:sz w:val="20"/>
          <w:szCs w:val="20"/>
        </w:rPr>
        <w:t xml:space="preserve">were </w:t>
      </w:r>
      <w:r w:rsidR="002F2D15">
        <w:rPr>
          <w:rFonts w:ascii="Times New Roman" w:hAnsi="Times New Roman"/>
          <w:sz w:val="20"/>
          <w:szCs w:val="20"/>
        </w:rPr>
        <w:t xml:space="preserve"> </w:t>
      </w:r>
      <w:r w:rsidRPr="00554DCF">
        <w:rPr>
          <w:rFonts w:ascii="Times New Roman" w:hAnsi="Times New Roman"/>
          <w:sz w:val="20"/>
          <w:szCs w:val="20"/>
        </w:rPr>
        <w:t xml:space="preserve">matched </w:t>
      </w:r>
      <w:r w:rsidR="002F2D15">
        <w:rPr>
          <w:rFonts w:ascii="Times New Roman" w:hAnsi="Times New Roman"/>
          <w:sz w:val="20"/>
          <w:szCs w:val="20"/>
        </w:rPr>
        <w:t xml:space="preserve"> </w:t>
      </w:r>
      <w:r w:rsidRPr="00554DCF">
        <w:rPr>
          <w:rFonts w:ascii="Times New Roman" w:hAnsi="Times New Roman"/>
          <w:sz w:val="20"/>
          <w:szCs w:val="20"/>
        </w:rPr>
        <w:t>with Joint Committee of Powder Diffraction Standards (JCPDS) file no. 48-0121 with cubic (Pm-3m) structure. The pronounce peaks can be indexed to their Miller indices (hkl) of (100), (110), (111), (200), (210), (211), (220), (300) and (310), accordingly. Besides that, some additional peaks corresponded to the trace of impurity phases such as cobalt oxide (CoO), strontium oxide (SrO) and strontium cobalt oxide (SrCoO</w:t>
      </w:r>
      <w:r w:rsidRPr="00554DCF">
        <w:rPr>
          <w:rFonts w:ascii="Times New Roman" w:hAnsi="Times New Roman"/>
          <w:sz w:val="20"/>
          <w:szCs w:val="20"/>
          <w:vertAlign w:val="subscript"/>
        </w:rPr>
        <w:t>x</w:t>
      </w:r>
      <w:r w:rsidRPr="00554DCF">
        <w:rPr>
          <w:rFonts w:ascii="Times New Roman" w:hAnsi="Times New Roman"/>
          <w:sz w:val="20"/>
          <w:szCs w:val="20"/>
        </w:rPr>
        <w:t>) were also presence in the XRD patterns of the calcined powders.</w:t>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 xml:space="preserve">As the calcination temperature increases, the peaks intensity in both XRD profiles was further enhanced and become the dominant phase. The calcined powders at 500, 600, 700 and 800 °C have shown weak crystallinity of the LSCO perovskite phase since the trace of the impurity phases appeared in their XRD patterns. The full crystallization of a single perovskite phase of LSCO was formed at calcination temperature of 900 °C for the powders prepared using both surfactants. The works done by Tao et al.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2i4t1g6gso","properties":{"formattedCitation":"[8]","plainCitation":"[8]"},"citationItems":[{"id":57,"uris":["http://zotero.org/users/1433916/items/B7SCE7FU"],"uri":["http://zotero.org/users/1433916/items/B7SCE7FU"],"itemData":{"id":57,"type":"article-journal","title":"Synthesis and properties of La0.6Sr0.4CoO3−δ nanopowder","container-title":"Journal of Power Sources","page":"609-614","volume":"185","issue":"2","DOI":"10.1016/j.jpowsour.2008.09.021","ISSN":"0378-7753","journalAbbreviation":"Journal of Power Sources","author":[{"family":"Tao","given":"Youkun"},{"family":"Shao","given":"Jing"},{"family":"Wang","given":"Jianxin"},{"family":"Wang","given":"Wei Guo"}],"issued":{"date-parts":[["2008",12,1]]}}}],"schema":"https://github.com/citation-style-language/schema/raw/master/csl-citation.json"}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[8]</w:t>
      </w:r>
      <w:r w:rsidRPr="00554DCF">
        <w:rPr>
          <w:rFonts w:ascii="Times New Roman" w:hAnsi="Times New Roman"/>
          <w:sz w:val="20"/>
          <w:szCs w:val="20"/>
        </w:rPr>
        <w:fldChar w:fldCharType="end"/>
      </w:r>
      <w:r w:rsidRPr="00554DCF">
        <w:rPr>
          <w:rFonts w:ascii="Times New Roman" w:hAnsi="Times New Roman"/>
          <w:sz w:val="20"/>
          <w:szCs w:val="20"/>
        </w:rPr>
        <w:t xml:space="preserve">, Heel et al.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15r0c98tik","properties":{"formattedCitation":"[11]","plainCitation":"[11]"},"citationItems":[{"id":44,"uris":["http://zotero.org/users/1433916/items/8QG65MQS"],"uri":["http://zotero.org/users/1433916/items/8QG65MQS"],"itemData":{"id":44,"type":"article-journal","title":"On the synthesis and performance of flame-made nanoscale La0.6Sr0.4CoO3−δ and its influence on the application as an intermediate temperature solid oxide fuel cell cathode","container-title":"Journal of Power Sources","page":"6709-6718","volume":"195","issue":"19","DOI":"10.1016/j.jpowsour.2010.04.006","ISSN":"0378-7753","journalAbbreviation":"Journal of Power Sources","author":[{"family":"Heel","given":"Andre"},{"family":"Holtappels","given":"Peter"},{"family":"Graule","given":"Thomas"}],"issued":{"date-parts":[["2010",10,1]]}}}],"schema":"https://github.com/citation-style-language/schema/raw/master/csl-citation.json"}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[11]</w:t>
      </w:r>
      <w:r w:rsidRPr="00554DCF">
        <w:rPr>
          <w:rFonts w:ascii="Times New Roman" w:hAnsi="Times New Roman"/>
          <w:sz w:val="20"/>
          <w:szCs w:val="20"/>
        </w:rPr>
        <w:fldChar w:fldCharType="end"/>
      </w:r>
      <w:r w:rsidRPr="00554DCF">
        <w:rPr>
          <w:rFonts w:ascii="Times New Roman" w:hAnsi="Times New Roman"/>
          <w:sz w:val="20"/>
          <w:szCs w:val="20"/>
        </w:rPr>
        <w:t xml:space="preserve"> and Acuña et al. </w:t>
      </w: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bg67cbjdn","properties":{"formattedCitation":"[12]","plainCitation":"[12]"},"citationItems":[{"id":17,"uris":["http://zotero.org/users/1433916/items/4GUFDS3A"],"uri":["http://zotero.org/users/1433916/items/4GUFDS3A"],"itemData":{"id":17,"type":"article-journal","title":"Electrochemical performance of nanostructured La0.6Sr0.4CoO3−δ and Sm0.5Sr0.5CoO3−δ cathodes for IT-SOFCs","container-title":"Journal of Power Sources","page":"9276-9283","volume":"196","issue":"22","DOI":"10.1016/j.jpowsour.2011.07.067","ISSN":"0378-7753","journalAbbreviation":"Journal of Power Sources","author":[{"family":"Acuña","given":"L.M."},{"family":"Peña-Martínez","given":"J."},{"family":"Marrero-López","given":"D."},{"family":"Fuentes","given":"R.O."},{"family":"Nuñez","given":"P."},{"family":"Lamas","given":"D.G."}],"issued":{"date-parts":[["2011",11,15]]}}}],"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[12]</w:t>
      </w:r>
      <w:r w:rsidRPr="00554DCF">
        <w:rPr>
          <w:rFonts w:ascii="Times New Roman" w:hAnsi="Times New Roman"/>
          <w:sz w:val="20"/>
          <w:szCs w:val="20"/>
        </w:rPr>
        <w:fldChar w:fldCharType="end"/>
      </w:r>
      <w:r w:rsidRPr="00554DCF">
        <w:rPr>
          <w:rFonts w:ascii="Times New Roman" w:hAnsi="Times New Roman"/>
          <w:sz w:val="20"/>
          <w:szCs w:val="20"/>
        </w:rPr>
        <w:t xml:space="preserve"> also obtained a single phase of the LSCO at calcination temperature of 900 °C but using different synthesis methods namely citrate-EDTA, flame spray and free-drying, accordingly. Furthermore, as the calcination temperature increases, the calculated amount of perovskite phase percentage also increased. A summary of phase formation analysis was presented in Table 1. </w:t>
      </w:r>
    </w:p>
    <w:p w:rsidR="00554DCF" w:rsidRDefault="00554DCF" w:rsidP="00554DCF">
      <w:pPr>
        <w:spacing w:after="0" w:line="240" w:lineRule="auto"/>
        <w:jc w:val="both"/>
        <w:outlineLvl w:val="0"/>
        <w:rPr>
          <w:rFonts w:ascii="Times New Roman" w:hAnsi="Times New Roman"/>
          <w:sz w:val="20"/>
          <w:szCs w:val="20"/>
        </w:rPr>
      </w:pPr>
    </w:p>
    <w:p w:rsidR="002F2D15" w:rsidRPr="00554DCF" w:rsidRDefault="002F2D15" w:rsidP="00554DCF">
      <w:pPr>
        <w:spacing w:after="0" w:line="240" w:lineRule="auto"/>
        <w:jc w:val="both"/>
        <w:outlineLvl w:val="0"/>
        <w:rPr>
          <w:rFonts w:ascii="Times New Roman" w:hAnsi="Times New Roman"/>
          <w:sz w:val="20"/>
          <w:szCs w:val="20"/>
        </w:rPr>
      </w:pPr>
    </w:p>
    <w:p w:rsidR="00554DCF" w:rsidRPr="00554DCF" w:rsidRDefault="00554DCF" w:rsidP="00554DCF">
      <w:pPr>
        <w:keepNext/>
        <w:spacing w:after="0" w:line="240" w:lineRule="auto"/>
        <w:jc w:val="center"/>
        <w:outlineLvl w:val="0"/>
        <w:rPr>
          <w:rFonts w:ascii="Times New Roman" w:hAnsi="Times New Roman"/>
          <w:sz w:val="20"/>
          <w:szCs w:val="20"/>
        </w:rPr>
      </w:pPr>
      <w:r w:rsidRPr="00554DCF">
        <w:rPr>
          <w:rFonts w:ascii="Times New Roman" w:hAnsi="Times New Roman"/>
          <w:noProof/>
          <w:sz w:val="20"/>
          <w:szCs w:val="20"/>
          <w:lang w:bidi="ar-SA"/>
        </w:rPr>
        <w:drawing>
          <wp:inline distT="0" distB="0" distL="0" distR="0" wp14:anchorId="479FFC49" wp14:editId="5F9E627F">
            <wp:extent cx="3657600" cy="2238375"/>
            <wp:effectExtent l="19050" t="19050" r="19050" b="28575"/>
            <wp:docPr id="8" name="Picture 8" descr="XRD sampl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RD sample 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238375"/>
                    </a:xfrm>
                    <a:prstGeom prst="rect">
                      <a:avLst/>
                    </a:prstGeom>
                    <a:noFill/>
                    <a:ln w="6350" cmpd="sng">
                      <a:solidFill>
                        <a:srgbClr val="000000"/>
                      </a:solidFill>
                      <a:miter lim="800000"/>
                      <a:headEnd/>
                      <a:tailEnd/>
                    </a:ln>
                    <a:effectLst/>
                  </pic:spPr>
                </pic:pic>
              </a:graphicData>
            </a:graphic>
          </wp:inline>
        </w:drawing>
      </w:r>
    </w:p>
    <w:p w:rsidR="00554DCF" w:rsidRDefault="00554DCF" w:rsidP="00554DCF">
      <w:pPr>
        <w:pStyle w:val="Caption"/>
        <w:wordWrap/>
        <w:ind w:left="851" w:hanging="851"/>
        <w:rPr>
          <w:rFonts w:ascii="Times New Roman" w:hAnsi="Times New Roman" w:cs="Times New Roman"/>
          <w:b w:val="0"/>
        </w:rPr>
      </w:pPr>
    </w:p>
    <w:p w:rsidR="00554DCF" w:rsidRPr="00554DCF" w:rsidRDefault="00554DCF" w:rsidP="00554DCF">
      <w:pPr>
        <w:pStyle w:val="Caption"/>
        <w:wordWrap/>
        <w:ind w:left="851" w:hanging="851"/>
        <w:rPr>
          <w:rFonts w:ascii="Times New Roman" w:hAnsi="Times New Roman" w:cs="Times New Roman"/>
          <w:b w:val="0"/>
        </w:rPr>
      </w:pPr>
      <w:r w:rsidRPr="00554DCF">
        <w:rPr>
          <w:rFonts w:ascii="Times New Roman" w:hAnsi="Times New Roman" w:cs="Times New Roman"/>
          <w:b w:val="0"/>
        </w:rPr>
        <w:t xml:space="preserve">Figure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Figure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1</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Pr>
          <w:rFonts w:ascii="Times New Roman" w:hAnsi="Times New Roman" w:cs="Times New Roman"/>
          <w:b w:val="0"/>
        </w:rPr>
        <w:t xml:space="preserve"> </w:t>
      </w:r>
      <w:r>
        <w:rPr>
          <w:rFonts w:ascii="Times New Roman" w:hAnsi="Times New Roman" w:cs="Times New Roman"/>
          <w:b w:val="0"/>
        </w:rPr>
        <w:tab/>
      </w:r>
      <w:r w:rsidRPr="00554DCF">
        <w:rPr>
          <w:rFonts w:ascii="Times New Roman" w:hAnsi="Times New Roman" w:cs="Times New Roman"/>
          <w:b w:val="0"/>
        </w:rPr>
        <w:t>XRD patterns of the powders after calcined at various temperatures prepared using ethylene glycol (EG) as a surfactant</w:t>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keepNext/>
        <w:spacing w:after="0" w:line="240" w:lineRule="auto"/>
        <w:jc w:val="center"/>
        <w:outlineLvl w:val="0"/>
        <w:rPr>
          <w:rFonts w:ascii="Times New Roman" w:hAnsi="Times New Roman"/>
          <w:sz w:val="20"/>
          <w:szCs w:val="20"/>
        </w:rPr>
      </w:pPr>
      <w:r w:rsidRPr="00554DCF">
        <w:rPr>
          <w:rFonts w:ascii="Times New Roman" w:hAnsi="Times New Roman"/>
          <w:noProof/>
          <w:sz w:val="20"/>
          <w:szCs w:val="20"/>
          <w:lang w:bidi="ar-SA"/>
        </w:rPr>
        <w:lastRenderedPageBreak/>
        <w:drawing>
          <wp:inline distT="0" distB="0" distL="0" distR="0" wp14:anchorId="5A358424" wp14:editId="521B4965">
            <wp:extent cx="3657600" cy="2276475"/>
            <wp:effectExtent l="19050" t="19050" r="19050" b="28575"/>
            <wp:docPr id="7" name="Picture 7" descr="XRD sampl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RD sample 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276475"/>
                    </a:xfrm>
                    <a:prstGeom prst="rect">
                      <a:avLst/>
                    </a:prstGeom>
                    <a:noFill/>
                    <a:ln w="6350" cmpd="sng">
                      <a:solidFill>
                        <a:srgbClr val="000000"/>
                      </a:solidFill>
                      <a:miter lim="800000"/>
                      <a:headEnd/>
                      <a:tailEnd/>
                    </a:ln>
                    <a:effectLst/>
                  </pic:spPr>
                </pic:pic>
              </a:graphicData>
            </a:graphic>
          </wp:inline>
        </w:drawing>
      </w:r>
    </w:p>
    <w:p w:rsidR="00554DCF" w:rsidRDefault="00554DCF" w:rsidP="00554DCF">
      <w:pPr>
        <w:pStyle w:val="Caption"/>
        <w:wordWrap/>
        <w:ind w:left="851" w:hanging="851"/>
        <w:rPr>
          <w:rFonts w:ascii="Times New Roman" w:hAnsi="Times New Roman" w:cs="Times New Roman"/>
          <w:b w:val="0"/>
        </w:rPr>
      </w:pPr>
    </w:p>
    <w:p w:rsidR="00554DCF" w:rsidRPr="00554DCF" w:rsidRDefault="00554DCF" w:rsidP="00554DCF">
      <w:pPr>
        <w:pStyle w:val="Caption"/>
        <w:wordWrap/>
        <w:ind w:left="851" w:hanging="851"/>
        <w:rPr>
          <w:rFonts w:ascii="Times New Roman" w:hAnsi="Times New Roman" w:cs="Times New Roman"/>
          <w:b w:val="0"/>
        </w:rPr>
      </w:pPr>
      <w:r w:rsidRPr="00554DCF">
        <w:rPr>
          <w:rFonts w:ascii="Times New Roman" w:hAnsi="Times New Roman" w:cs="Times New Roman"/>
          <w:b w:val="0"/>
        </w:rPr>
        <w:t xml:space="preserve">Figure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Figure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2</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Pr>
          <w:rFonts w:ascii="Times New Roman" w:hAnsi="Times New Roman" w:cs="Times New Roman"/>
          <w:b w:val="0"/>
        </w:rPr>
        <w:t xml:space="preserve"> </w:t>
      </w:r>
      <w:r>
        <w:rPr>
          <w:rFonts w:ascii="Times New Roman" w:hAnsi="Times New Roman" w:cs="Times New Roman"/>
          <w:b w:val="0"/>
        </w:rPr>
        <w:tab/>
      </w:r>
      <w:r w:rsidRPr="00554DCF">
        <w:rPr>
          <w:rFonts w:ascii="Times New Roman" w:hAnsi="Times New Roman" w:cs="Times New Roman"/>
          <w:b w:val="0"/>
        </w:rPr>
        <w:t>XRD patterns of the powders after calcined at various temperatures prepared using activated carbon (AC) as a surfactant</w:t>
      </w:r>
    </w:p>
    <w:p w:rsidR="00554DCF" w:rsidRPr="00554DCF" w:rsidRDefault="00554DCF" w:rsidP="00554DCF">
      <w:pPr>
        <w:spacing w:after="0" w:line="240" w:lineRule="auto"/>
        <w:jc w:val="both"/>
        <w:rPr>
          <w:rFonts w:ascii="Times New Roman" w:hAnsi="Times New Roman"/>
          <w:sz w:val="20"/>
          <w:szCs w:val="20"/>
        </w:rPr>
      </w:pPr>
    </w:p>
    <w:p w:rsidR="00554DCF" w:rsidRPr="00554DCF" w:rsidRDefault="00554DCF" w:rsidP="00554DCF">
      <w:pPr>
        <w:spacing w:after="0" w:line="240" w:lineRule="auto"/>
        <w:jc w:val="both"/>
        <w:rPr>
          <w:rFonts w:ascii="Times New Roman" w:hAnsi="Times New Roman"/>
          <w:sz w:val="20"/>
          <w:szCs w:val="20"/>
        </w:rPr>
      </w:pPr>
    </w:p>
    <w:p w:rsidR="00554DCF" w:rsidRPr="00554DCF" w:rsidRDefault="00554DCF" w:rsidP="00554DCF">
      <w:pPr>
        <w:pStyle w:val="Caption"/>
        <w:keepNext/>
        <w:wordWrap/>
        <w:spacing w:after="120"/>
        <w:jc w:val="center"/>
        <w:rPr>
          <w:rFonts w:ascii="Times New Roman" w:hAnsi="Times New Roman" w:cs="Times New Roman"/>
          <w:b w:val="0"/>
        </w:rPr>
      </w:pPr>
      <w:r w:rsidRPr="00554DCF">
        <w:rPr>
          <w:rFonts w:ascii="Times New Roman" w:hAnsi="Times New Roman" w:cs="Times New Roman"/>
          <w:b w:val="0"/>
        </w:rPr>
        <w:t xml:space="preserve">Table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Table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1</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Pr>
          <w:rFonts w:ascii="Times New Roman" w:hAnsi="Times New Roman" w:cs="Times New Roman"/>
          <w:b w:val="0"/>
        </w:rPr>
        <w:t xml:space="preserve"> </w:t>
      </w:r>
      <w:r w:rsidRPr="00554DCF">
        <w:rPr>
          <w:rFonts w:ascii="Times New Roman" w:hAnsi="Times New Roman" w:cs="Times New Roman"/>
          <w:b w:val="0"/>
        </w:rPr>
        <w:t>A summary of phase formation analysis</w:t>
      </w:r>
    </w:p>
    <w:tbl>
      <w:tblPr>
        <w:tblW w:w="0" w:type="auto"/>
        <w:jc w:val="center"/>
        <w:tblLook w:val="04A0" w:firstRow="1" w:lastRow="0" w:firstColumn="1" w:lastColumn="0" w:noHBand="0" w:noVBand="1"/>
      </w:tblPr>
      <w:tblGrid>
        <w:gridCol w:w="850"/>
        <w:gridCol w:w="2348"/>
        <w:gridCol w:w="2877"/>
      </w:tblGrid>
      <w:tr w:rsidR="00554DCF" w:rsidRPr="00554DCF" w:rsidTr="004F6CCB">
        <w:trPr>
          <w:jc w:val="center"/>
        </w:trPr>
        <w:tc>
          <w:tcPr>
            <w:tcW w:w="0" w:type="auto"/>
            <w:tcBorders>
              <w:top w:val="single" w:sz="4" w:space="0" w:color="000000"/>
              <w:bottom w:val="single" w:sz="4" w:space="0" w:color="000000"/>
            </w:tcBorders>
            <w:shd w:val="clear" w:color="auto" w:fill="auto"/>
          </w:tcPr>
          <w:p w:rsidR="00554DCF" w:rsidRPr="00554DCF" w:rsidRDefault="00554DCF" w:rsidP="00A159BD">
            <w:pPr>
              <w:spacing w:before="60" w:after="0" w:line="240" w:lineRule="auto"/>
              <w:rPr>
                <w:rFonts w:ascii="Times New Roman" w:hAnsi="Times New Roman"/>
                <w:b/>
                <w:sz w:val="20"/>
                <w:szCs w:val="20"/>
              </w:rPr>
            </w:pPr>
            <w:r w:rsidRPr="00554DCF">
              <w:rPr>
                <w:rFonts w:ascii="Times New Roman" w:hAnsi="Times New Roman"/>
                <w:b/>
                <w:sz w:val="20"/>
                <w:szCs w:val="20"/>
              </w:rPr>
              <w:t xml:space="preserve">Sample </w:t>
            </w:r>
          </w:p>
        </w:tc>
        <w:tc>
          <w:tcPr>
            <w:tcW w:w="0" w:type="auto"/>
            <w:tcBorders>
              <w:top w:val="single" w:sz="4" w:space="0" w:color="000000"/>
              <w:bottom w:val="single" w:sz="4" w:space="0" w:color="000000"/>
            </w:tcBorders>
            <w:shd w:val="clear" w:color="auto" w:fill="auto"/>
          </w:tcPr>
          <w:p w:rsidR="00554DCF" w:rsidRPr="00554DCF" w:rsidRDefault="00554DCF" w:rsidP="00A159BD">
            <w:pPr>
              <w:spacing w:before="60" w:after="0" w:line="240" w:lineRule="auto"/>
              <w:rPr>
                <w:rFonts w:ascii="Times New Roman" w:hAnsi="Times New Roman"/>
                <w:b/>
                <w:sz w:val="20"/>
                <w:szCs w:val="20"/>
              </w:rPr>
            </w:pPr>
            <w:r w:rsidRPr="00554DCF">
              <w:rPr>
                <w:rFonts w:ascii="Times New Roman" w:hAnsi="Times New Roman"/>
                <w:b/>
                <w:sz w:val="20"/>
                <w:szCs w:val="20"/>
              </w:rPr>
              <w:t>Crystalline Phase</w:t>
            </w:r>
          </w:p>
        </w:tc>
        <w:tc>
          <w:tcPr>
            <w:tcW w:w="0" w:type="auto"/>
            <w:tcBorders>
              <w:top w:val="single" w:sz="4" w:space="0" w:color="000000"/>
              <w:bottom w:val="single" w:sz="4" w:space="0" w:color="000000"/>
            </w:tcBorders>
            <w:shd w:val="clear" w:color="auto" w:fill="auto"/>
            <w:vAlign w:val="center"/>
          </w:tcPr>
          <w:p w:rsidR="00554DCF" w:rsidRPr="00554DCF" w:rsidRDefault="00554DCF" w:rsidP="00A159BD">
            <w:pPr>
              <w:pStyle w:val="tablecolhead"/>
              <w:spacing w:before="60"/>
              <w:rPr>
                <w:sz w:val="20"/>
                <w:szCs w:val="20"/>
              </w:rPr>
            </w:pPr>
            <w:r w:rsidRPr="00554DCF">
              <w:rPr>
                <w:sz w:val="20"/>
                <w:szCs w:val="20"/>
              </w:rPr>
              <w:t>Percentage of Perovskite Phase</w:t>
            </w:r>
          </w:p>
          <w:p w:rsidR="00554DCF" w:rsidRPr="00554DCF" w:rsidRDefault="00554DCF" w:rsidP="00A159BD">
            <w:pPr>
              <w:pStyle w:val="tablecolhead"/>
              <w:spacing w:after="60"/>
              <w:rPr>
                <w:sz w:val="20"/>
                <w:szCs w:val="20"/>
              </w:rPr>
            </w:pPr>
            <w:r w:rsidRPr="00554DCF">
              <w:rPr>
                <w:sz w:val="20"/>
                <w:szCs w:val="20"/>
              </w:rPr>
              <w:t>(%)</w:t>
            </w:r>
          </w:p>
        </w:tc>
      </w:tr>
      <w:tr w:rsidR="00554DCF" w:rsidRPr="00554DCF" w:rsidTr="004F6CCB">
        <w:trPr>
          <w:jc w:val="center"/>
        </w:trPr>
        <w:tc>
          <w:tcPr>
            <w:tcW w:w="0" w:type="auto"/>
            <w:tcBorders>
              <w:top w:val="single" w:sz="4" w:space="0" w:color="000000"/>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EG500</w:t>
            </w:r>
          </w:p>
        </w:tc>
        <w:tc>
          <w:tcPr>
            <w:tcW w:w="0" w:type="auto"/>
            <w:tcBorders>
              <w:top w:val="single" w:sz="4" w:space="0" w:color="000000"/>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SrO, SrCoO</w:t>
            </w:r>
            <w:r w:rsidRPr="00554DCF">
              <w:rPr>
                <w:rFonts w:ascii="Times New Roman" w:hAnsi="Times New Roman"/>
                <w:sz w:val="20"/>
                <w:szCs w:val="20"/>
                <w:vertAlign w:val="subscript"/>
              </w:rPr>
              <w:t>x</w:t>
            </w:r>
          </w:p>
        </w:tc>
        <w:tc>
          <w:tcPr>
            <w:tcW w:w="0" w:type="auto"/>
            <w:tcBorders>
              <w:top w:val="single" w:sz="4" w:space="0" w:color="000000"/>
            </w:tcBorders>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73.06</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EG600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SrO, SrCoO</w:t>
            </w:r>
            <w:r w:rsidRPr="00554DCF">
              <w:rPr>
                <w:rFonts w:ascii="Times New Roman" w:hAnsi="Times New Roman"/>
                <w:sz w:val="20"/>
                <w:szCs w:val="20"/>
                <w:vertAlign w:val="subscript"/>
              </w:rPr>
              <w:t>x</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79.47</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EG700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SrO, SrCoO</w:t>
            </w:r>
            <w:r w:rsidRPr="00554DCF">
              <w:rPr>
                <w:rFonts w:ascii="Times New Roman" w:hAnsi="Times New Roman"/>
                <w:sz w:val="20"/>
                <w:szCs w:val="20"/>
                <w:vertAlign w:val="subscript"/>
              </w:rPr>
              <w:t>x</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86.55</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EG800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SrCoO</w:t>
            </w:r>
            <w:r w:rsidRPr="00554DCF">
              <w:rPr>
                <w:rFonts w:ascii="Times New Roman" w:hAnsi="Times New Roman"/>
                <w:sz w:val="20"/>
                <w:szCs w:val="20"/>
                <w:vertAlign w:val="subscript"/>
              </w:rPr>
              <w:t>x</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90.25</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EG900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100.00</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AC500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SrO, SrCoO</w:t>
            </w:r>
            <w:r w:rsidRPr="00554DCF">
              <w:rPr>
                <w:rFonts w:ascii="Times New Roman" w:hAnsi="Times New Roman"/>
                <w:sz w:val="20"/>
                <w:szCs w:val="20"/>
                <w:vertAlign w:val="subscript"/>
              </w:rPr>
              <w:t>x</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50.57</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AC600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SrO, SrCoO</w:t>
            </w:r>
            <w:r w:rsidRPr="00554DCF">
              <w:rPr>
                <w:rFonts w:ascii="Times New Roman" w:hAnsi="Times New Roman"/>
                <w:sz w:val="20"/>
                <w:szCs w:val="20"/>
                <w:vertAlign w:val="subscript"/>
              </w:rPr>
              <w:t>x</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72.39</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AC700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SrO, SrCoO</w:t>
            </w:r>
            <w:r w:rsidRPr="00554DCF">
              <w:rPr>
                <w:rFonts w:ascii="Times New Roman" w:hAnsi="Times New Roman"/>
                <w:sz w:val="20"/>
                <w:szCs w:val="20"/>
                <w:vertAlign w:val="subscript"/>
              </w:rPr>
              <w:t>x</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84.34</w:t>
            </w:r>
          </w:p>
        </w:tc>
      </w:tr>
      <w:tr w:rsidR="00554DCF" w:rsidRPr="00554DCF" w:rsidTr="004F6CCB">
        <w:trPr>
          <w:jc w:val="center"/>
        </w:trPr>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AC800</w:t>
            </w:r>
          </w:p>
        </w:tc>
        <w:tc>
          <w:tcPr>
            <w:tcW w:w="0" w:type="auto"/>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LSCO, CoO, SrCoO</w:t>
            </w:r>
            <w:r w:rsidRPr="00554DCF">
              <w:rPr>
                <w:rFonts w:ascii="Times New Roman" w:hAnsi="Times New Roman"/>
                <w:sz w:val="20"/>
                <w:szCs w:val="20"/>
                <w:vertAlign w:val="subscript"/>
              </w:rPr>
              <w:t>x</w:t>
            </w:r>
          </w:p>
        </w:tc>
        <w:tc>
          <w:tcPr>
            <w:tcW w:w="0" w:type="auto"/>
            <w:shd w:val="clear" w:color="auto" w:fill="auto"/>
            <w:vAlign w:val="center"/>
          </w:tcPr>
          <w:p w:rsidR="00554DCF" w:rsidRPr="00554DCF" w:rsidRDefault="00554DCF" w:rsidP="00A159BD">
            <w:pPr>
              <w:pStyle w:val="tablecolhead"/>
              <w:spacing w:before="60"/>
              <w:rPr>
                <w:b w:val="0"/>
                <w:sz w:val="20"/>
                <w:szCs w:val="20"/>
              </w:rPr>
            </w:pPr>
            <w:r w:rsidRPr="00554DCF">
              <w:rPr>
                <w:b w:val="0"/>
                <w:sz w:val="20"/>
                <w:szCs w:val="20"/>
              </w:rPr>
              <w:t>89.59</w:t>
            </w:r>
          </w:p>
        </w:tc>
      </w:tr>
      <w:tr w:rsidR="00554DCF" w:rsidRPr="00554DCF" w:rsidTr="004F6CCB">
        <w:trPr>
          <w:jc w:val="center"/>
        </w:trPr>
        <w:tc>
          <w:tcPr>
            <w:tcW w:w="0" w:type="auto"/>
            <w:tcBorders>
              <w:bottom w:val="single" w:sz="4" w:space="0" w:color="000000"/>
            </w:tcBorders>
            <w:shd w:val="clear" w:color="auto" w:fill="auto"/>
          </w:tcPr>
          <w:p w:rsidR="00554DCF" w:rsidRPr="00554DCF" w:rsidRDefault="00554DCF" w:rsidP="00A159BD">
            <w:pPr>
              <w:spacing w:before="60" w:after="60" w:line="240" w:lineRule="auto"/>
              <w:rPr>
                <w:rFonts w:ascii="Times New Roman" w:hAnsi="Times New Roman"/>
                <w:sz w:val="20"/>
                <w:szCs w:val="20"/>
              </w:rPr>
            </w:pPr>
            <w:r w:rsidRPr="00554DCF">
              <w:rPr>
                <w:rFonts w:ascii="Times New Roman" w:hAnsi="Times New Roman"/>
                <w:sz w:val="20"/>
                <w:szCs w:val="20"/>
              </w:rPr>
              <w:t>AC900</w:t>
            </w:r>
          </w:p>
        </w:tc>
        <w:tc>
          <w:tcPr>
            <w:tcW w:w="0" w:type="auto"/>
            <w:tcBorders>
              <w:bottom w:val="single" w:sz="4" w:space="0" w:color="000000"/>
            </w:tcBorders>
            <w:shd w:val="clear" w:color="auto" w:fill="auto"/>
          </w:tcPr>
          <w:p w:rsidR="00554DCF" w:rsidRPr="00554DCF" w:rsidRDefault="00554DCF" w:rsidP="00A159BD">
            <w:pPr>
              <w:spacing w:before="60" w:after="60" w:line="240" w:lineRule="auto"/>
              <w:rPr>
                <w:rFonts w:ascii="Times New Roman" w:hAnsi="Times New Roman"/>
                <w:sz w:val="20"/>
                <w:szCs w:val="20"/>
              </w:rPr>
            </w:pPr>
            <w:r w:rsidRPr="00554DCF">
              <w:rPr>
                <w:rFonts w:ascii="Times New Roman" w:hAnsi="Times New Roman"/>
                <w:sz w:val="20"/>
                <w:szCs w:val="20"/>
              </w:rPr>
              <w:t>LSC0</w:t>
            </w:r>
          </w:p>
        </w:tc>
        <w:tc>
          <w:tcPr>
            <w:tcW w:w="0" w:type="auto"/>
            <w:tcBorders>
              <w:bottom w:val="single" w:sz="4" w:space="0" w:color="000000"/>
            </w:tcBorders>
            <w:shd w:val="clear" w:color="auto" w:fill="auto"/>
            <w:vAlign w:val="center"/>
          </w:tcPr>
          <w:p w:rsidR="00554DCF" w:rsidRPr="00554DCF" w:rsidRDefault="00554DCF" w:rsidP="00A159BD">
            <w:pPr>
              <w:pStyle w:val="tablecolhead"/>
              <w:spacing w:before="60" w:after="60"/>
              <w:rPr>
                <w:b w:val="0"/>
                <w:sz w:val="20"/>
                <w:szCs w:val="20"/>
              </w:rPr>
            </w:pPr>
            <w:r w:rsidRPr="00554DCF">
              <w:rPr>
                <w:b w:val="0"/>
                <w:sz w:val="20"/>
                <w:szCs w:val="20"/>
              </w:rPr>
              <w:t>100.00</w:t>
            </w:r>
          </w:p>
        </w:tc>
      </w:tr>
    </w:tbl>
    <w:p w:rsidR="00554DCF" w:rsidRDefault="00554DCF" w:rsidP="00554DCF">
      <w:pPr>
        <w:spacing w:after="0" w:line="240" w:lineRule="auto"/>
        <w:jc w:val="both"/>
        <w:outlineLvl w:val="0"/>
        <w:rPr>
          <w:rFonts w:ascii="Times New Roman" w:hAnsi="Times New Roman"/>
          <w:b/>
          <w:sz w:val="20"/>
          <w:szCs w:val="20"/>
        </w:rPr>
      </w:pPr>
    </w:p>
    <w:p w:rsidR="00A159BD" w:rsidRPr="00554DCF" w:rsidRDefault="00A159BD" w:rsidP="00554DCF">
      <w:pPr>
        <w:spacing w:after="0" w:line="240" w:lineRule="auto"/>
        <w:jc w:val="both"/>
        <w:outlineLvl w:val="0"/>
        <w:rPr>
          <w:rFonts w:ascii="Times New Roman" w:hAnsi="Times New Roman"/>
          <w:b/>
          <w:sz w:val="20"/>
          <w:szCs w:val="20"/>
        </w:rPr>
      </w:pPr>
    </w:p>
    <w:p w:rsidR="00554DCF" w:rsidRPr="00554DCF" w:rsidRDefault="00554DCF" w:rsidP="00554DCF">
      <w:pPr>
        <w:spacing w:after="0" w:line="240" w:lineRule="auto"/>
        <w:jc w:val="both"/>
        <w:outlineLvl w:val="0"/>
        <w:rPr>
          <w:rFonts w:ascii="Times New Roman" w:hAnsi="Times New Roman"/>
          <w:b/>
          <w:sz w:val="20"/>
          <w:szCs w:val="20"/>
        </w:rPr>
      </w:pPr>
      <w:r w:rsidRPr="00554DCF">
        <w:rPr>
          <w:rFonts w:ascii="Times New Roman" w:hAnsi="Times New Roman"/>
          <w:b/>
          <w:sz w:val="20"/>
          <w:szCs w:val="20"/>
        </w:rPr>
        <w:t>Powder morphology and particle size distribution analysis</w:t>
      </w: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SEM micrographs of the single LSCO perovskite phase powders of the EG900 and AC900 are shown in Figure 3. The powders consist of homogeneous and almost identical particles. They are basically spherical in shape. The particles are well connected with each other and formed well-bonded porous network. Figures 4 and 5 show the EDX patterns of LSCO in EG900 and AC900 powders, respectively. The figures reveal the presence of lanthanum (La), strontium (Sr), cobalt (Co), oxygen (O) and carbon (C) peaks in the powders.</w:t>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The analysis of elemental composition of each of the element in the EG900 and AC900 powders is presented in Table 2 and Table 3, accordingly. The weight percent (wt %) of each element is obtained from the EDX analysis and has been used to calculate the mol</w:t>
      </w:r>
      <w:r w:rsidR="002F2D15">
        <w:rPr>
          <w:rFonts w:ascii="Times New Roman" w:hAnsi="Times New Roman"/>
          <w:sz w:val="20"/>
          <w:szCs w:val="20"/>
        </w:rPr>
        <w:t>e</w:t>
      </w:r>
      <w:r w:rsidRPr="00554DCF">
        <w:rPr>
          <w:rFonts w:ascii="Times New Roman" w:hAnsi="Times New Roman"/>
          <w:sz w:val="20"/>
          <w:szCs w:val="20"/>
        </w:rPr>
        <w:t xml:space="preserve"> fraction. The site fractions were calculated assuming pure ABO</w:t>
      </w:r>
      <w:r w:rsidRPr="002F2D15">
        <w:rPr>
          <w:rFonts w:ascii="Times New Roman" w:hAnsi="Times New Roman"/>
          <w:sz w:val="20"/>
          <w:szCs w:val="20"/>
          <w:vertAlign w:val="subscript"/>
        </w:rPr>
        <w:t>3</w:t>
      </w:r>
      <w:r w:rsidRPr="00554DCF">
        <w:rPr>
          <w:rFonts w:ascii="Times New Roman" w:hAnsi="Times New Roman"/>
          <w:sz w:val="20"/>
          <w:szCs w:val="20"/>
        </w:rPr>
        <w:t xml:space="preserve"> perovskite phase of LSCO with La and Sr on A-sites and Co only on B-sites. From the table, it can be seen that the elemental fraction of La/Sr in the EG900 was close to the nominal fraction of LSCO. However, the elemental fraction of La/Sr in the AC900 is slightly deviated from the nominal fraction. Additionally, residual carbon element is higher in the </w:t>
      </w:r>
      <w:r w:rsidRPr="00554DCF">
        <w:rPr>
          <w:rFonts w:ascii="Times New Roman" w:hAnsi="Times New Roman"/>
          <w:sz w:val="20"/>
          <w:szCs w:val="20"/>
        </w:rPr>
        <w:lastRenderedPageBreak/>
        <w:t>AC900 compared to the EG900 as the activated carbon contains many C element. The high residual carbon content might block the La/Sr from being detected in the EDX spectrum which then contributes to the deviation.</w:t>
      </w:r>
    </w:p>
    <w:p w:rsidR="00554DCF" w:rsidRDefault="00554DCF" w:rsidP="00554DCF">
      <w:pPr>
        <w:spacing w:after="0" w:line="240" w:lineRule="auto"/>
        <w:jc w:val="both"/>
        <w:outlineLvl w:val="0"/>
        <w:rPr>
          <w:rFonts w:ascii="Times New Roman" w:hAnsi="Times New Roman"/>
          <w:sz w:val="20"/>
          <w:szCs w:val="20"/>
        </w:rPr>
      </w:pPr>
    </w:p>
    <w:p w:rsidR="00A159BD" w:rsidRPr="00554DCF" w:rsidRDefault="00A159BD" w:rsidP="00554DCF">
      <w:pPr>
        <w:spacing w:after="0" w:line="240" w:lineRule="auto"/>
        <w:jc w:val="both"/>
        <w:outlineLvl w:val="0"/>
        <w:rPr>
          <w:rFonts w:ascii="Times New Roman" w:hAnsi="Times New Roman"/>
          <w:sz w:val="20"/>
          <w:szCs w:val="20"/>
        </w:rPr>
      </w:pPr>
    </w:p>
    <w:p w:rsidR="00554DCF" w:rsidRPr="00554DCF" w:rsidRDefault="0054155E" w:rsidP="00A159BD">
      <w:pPr>
        <w:keepNext/>
        <w:spacing w:after="0" w:line="240" w:lineRule="auto"/>
        <w:jc w:val="center"/>
        <w:outlineLvl w:val="0"/>
        <w:rPr>
          <w:rFonts w:ascii="Times New Roman" w:hAnsi="Times New Roman"/>
          <w:sz w:val="20"/>
          <w:szCs w:val="20"/>
        </w:rPr>
      </w:pPr>
      <w:r w:rsidRPr="00554DCF">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178BCC9D" wp14:editId="69356F16">
                <wp:simplePos x="0" y="0"/>
                <wp:positionH relativeFrom="column">
                  <wp:posOffset>777875</wp:posOffset>
                </wp:positionH>
                <wp:positionV relativeFrom="paragraph">
                  <wp:posOffset>86995</wp:posOffset>
                </wp:positionV>
                <wp:extent cx="342900" cy="23495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4950"/>
                        </a:xfrm>
                        <a:prstGeom prst="rect">
                          <a:avLst/>
                        </a:prstGeom>
                        <a:solidFill>
                          <a:srgbClr val="FFFFFF"/>
                        </a:solidFill>
                        <a:ln w="9525">
                          <a:solidFill>
                            <a:srgbClr val="000000"/>
                          </a:solidFill>
                          <a:miter lim="800000"/>
                          <a:headEnd/>
                          <a:tailEnd/>
                        </a:ln>
                      </wps:spPr>
                      <wps:txbx>
                        <w:txbxContent>
                          <w:p w:rsidR="00554DCF" w:rsidRPr="00552066" w:rsidRDefault="00554DCF" w:rsidP="00554DCF">
                            <w:pPr>
                              <w:rPr>
                                <w:rFonts w:ascii="Times New Roman" w:hAnsi="Times New Roman"/>
                                <w:sz w:val="18"/>
                                <w:szCs w:val="18"/>
                              </w:rPr>
                            </w:pPr>
                            <w:r>
                              <w:rPr>
                                <w:rFonts w:ascii="Times New Roman" w:hAnsi="Times New Roman"/>
                                <w:sz w:val="18"/>
                                <w:szCs w:val="18"/>
                              </w:rPr>
                              <w:t>(a</w:t>
                            </w:r>
                            <w:r w:rsidRPr="00552066">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61.25pt;margin-top:6.85pt;width:27pt;height: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zgKwIAAFY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">
                <v:textbox>
                  <w:txbxContent>
                    <w:p w:rsidR="00554DCF" w:rsidRPr="00552066" w:rsidRDefault="00554DCF" w:rsidP="00554DCF">
                      <w:pPr>
                        <w:rPr>
                          <w:rFonts w:ascii="Times New Roman" w:hAnsi="Times New Roman"/>
                          <w:sz w:val="18"/>
                          <w:szCs w:val="18"/>
                        </w:rPr>
                      </w:pPr>
                      <w:r>
                        <w:rPr>
                          <w:rFonts w:ascii="Times New Roman" w:hAnsi="Times New Roman"/>
                          <w:sz w:val="18"/>
                          <w:szCs w:val="18"/>
                        </w:rPr>
                        <w:t>(a</w:t>
                      </w:r>
                      <w:r w:rsidRPr="00552066">
                        <w:rPr>
                          <w:rFonts w:ascii="Times New Roman" w:hAnsi="Times New Roman"/>
                          <w:sz w:val="18"/>
                          <w:szCs w:val="18"/>
                        </w:rPr>
                        <w:t>)</w:t>
                      </w:r>
                    </w:p>
                  </w:txbxContent>
                </v:textbox>
              </v:shape>
            </w:pict>
          </mc:Fallback>
        </mc:AlternateContent>
      </w:r>
      <w:r w:rsidRPr="00554DCF">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F4A55F1" wp14:editId="01CFAF7C">
                <wp:simplePos x="0" y="0"/>
                <wp:positionH relativeFrom="column">
                  <wp:posOffset>3098800</wp:posOffset>
                </wp:positionH>
                <wp:positionV relativeFrom="paragraph">
                  <wp:posOffset>80645</wp:posOffset>
                </wp:positionV>
                <wp:extent cx="342900" cy="234950"/>
                <wp:effectExtent l="0" t="0" r="1905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4950"/>
                        </a:xfrm>
                        <a:prstGeom prst="rect">
                          <a:avLst/>
                        </a:prstGeom>
                        <a:solidFill>
                          <a:srgbClr val="FFFFFF"/>
                        </a:solidFill>
                        <a:ln w="9525">
                          <a:solidFill>
                            <a:srgbClr val="000000"/>
                          </a:solidFill>
                          <a:miter lim="800000"/>
                          <a:headEnd/>
                          <a:tailEnd/>
                        </a:ln>
                      </wps:spPr>
                      <wps:txbx>
                        <w:txbxContent>
                          <w:p w:rsidR="00554DCF" w:rsidRPr="00552066" w:rsidRDefault="00554DCF" w:rsidP="00554DCF">
                            <w:pPr>
                              <w:rPr>
                                <w:rFonts w:ascii="Times New Roman" w:hAnsi="Times New Roman"/>
                                <w:sz w:val="18"/>
                                <w:szCs w:val="18"/>
                              </w:rPr>
                            </w:pPr>
                            <w:r>
                              <w:rPr>
                                <w:rFonts w:ascii="Times New Roman" w:hAnsi="Times New Roman"/>
                                <w:sz w:val="18"/>
                                <w:szCs w:val="18"/>
                              </w:rPr>
                              <w:t>(b</w:t>
                            </w:r>
                            <w:r w:rsidRPr="00552066">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44pt;margin-top:6.35pt;width:27pt;height: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">
                <v:textbox>
                  <w:txbxContent>
                    <w:p w:rsidR="00554DCF" w:rsidRPr="00552066" w:rsidRDefault="00554DCF" w:rsidP="00554DCF">
                      <w:pPr>
                        <w:rPr>
                          <w:rFonts w:ascii="Times New Roman" w:hAnsi="Times New Roman"/>
                          <w:sz w:val="18"/>
                          <w:szCs w:val="18"/>
                        </w:rPr>
                      </w:pPr>
                      <w:r>
                        <w:rPr>
                          <w:rFonts w:ascii="Times New Roman" w:hAnsi="Times New Roman"/>
                          <w:sz w:val="18"/>
                          <w:szCs w:val="18"/>
                        </w:rPr>
                        <w:t>(b</w:t>
                      </w:r>
                      <w:r w:rsidRPr="00552066">
                        <w:rPr>
                          <w:rFonts w:ascii="Times New Roman" w:hAnsi="Times New Roman"/>
                          <w:sz w:val="18"/>
                          <w:szCs w:val="18"/>
                        </w:rPr>
                        <w:t>)</w:t>
                      </w:r>
                    </w:p>
                  </w:txbxContent>
                </v:textbox>
              </v:shape>
            </w:pict>
          </mc:Fallback>
        </mc:AlternateContent>
      </w:r>
      <w:r w:rsidR="00554DCF" w:rsidRPr="00554DCF">
        <w:rPr>
          <w:rFonts w:ascii="Times New Roman" w:hAnsi="Times New Roman"/>
          <w:noProof/>
          <w:sz w:val="20"/>
          <w:szCs w:val="20"/>
          <w:lang w:bidi="ar-SA"/>
        </w:rPr>
        <w:drawing>
          <wp:inline distT="0" distB="0" distL="0" distR="0" wp14:anchorId="66C57E62" wp14:editId="418E6FBC">
            <wp:extent cx="4495800" cy="1514475"/>
            <wp:effectExtent l="19050" t="19050" r="19050" b="28575"/>
            <wp:docPr id="6" name="Picture 6" descr="SEM EG 900 and AC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M EG 900 and AC 9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0" cy="1514475"/>
                    </a:xfrm>
                    <a:prstGeom prst="rect">
                      <a:avLst/>
                    </a:prstGeom>
                    <a:noFill/>
                    <a:ln w="3175" cmpd="sng">
                      <a:solidFill>
                        <a:srgbClr val="000000"/>
                      </a:solidFill>
                      <a:miter lim="800000"/>
                      <a:headEnd/>
                      <a:tailEnd/>
                    </a:ln>
                    <a:effectLst/>
                  </pic:spPr>
                </pic:pic>
              </a:graphicData>
            </a:graphic>
          </wp:inline>
        </w:drawing>
      </w:r>
    </w:p>
    <w:p w:rsidR="00A159BD" w:rsidRDefault="00A159BD" w:rsidP="00554DCF">
      <w:pPr>
        <w:pStyle w:val="Caption"/>
        <w:wordWrap/>
        <w:rPr>
          <w:rFonts w:ascii="Times New Roman" w:hAnsi="Times New Roman" w:cs="Times New Roman"/>
          <w:b w:val="0"/>
        </w:rPr>
      </w:pPr>
    </w:p>
    <w:p w:rsidR="00554DCF" w:rsidRPr="00554DCF" w:rsidRDefault="00554DCF" w:rsidP="00A159BD">
      <w:pPr>
        <w:pStyle w:val="Caption"/>
        <w:wordWrap/>
        <w:jc w:val="center"/>
        <w:rPr>
          <w:rFonts w:ascii="Times New Roman" w:hAnsi="Times New Roman" w:cs="Times New Roman"/>
          <w:b w:val="0"/>
        </w:rPr>
      </w:pPr>
      <w:r w:rsidRPr="00554DCF">
        <w:rPr>
          <w:rFonts w:ascii="Times New Roman" w:hAnsi="Times New Roman" w:cs="Times New Roman"/>
          <w:b w:val="0"/>
        </w:rPr>
        <w:t xml:space="preserve">Figure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Figure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3</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sidR="00A159BD">
        <w:rPr>
          <w:rFonts w:ascii="Times New Roman" w:hAnsi="Times New Roman" w:cs="Times New Roman"/>
          <w:b w:val="0"/>
        </w:rPr>
        <w:t xml:space="preserve"> </w:t>
      </w:r>
      <w:r w:rsidRPr="00554DCF">
        <w:rPr>
          <w:rFonts w:ascii="Times New Roman" w:hAnsi="Times New Roman" w:cs="Times New Roman"/>
          <w:b w:val="0"/>
        </w:rPr>
        <w:t>SEM micrographs of (a) EG900 powder and (b) AC900 powder</w:t>
      </w:r>
    </w:p>
    <w:p w:rsidR="00554DCF" w:rsidRDefault="00554DCF" w:rsidP="00554DCF">
      <w:pPr>
        <w:spacing w:after="0" w:line="240" w:lineRule="auto"/>
        <w:jc w:val="both"/>
        <w:rPr>
          <w:rFonts w:ascii="Times New Roman" w:hAnsi="Times New Roman"/>
          <w:sz w:val="20"/>
          <w:szCs w:val="20"/>
        </w:rPr>
      </w:pPr>
    </w:p>
    <w:p w:rsidR="00A159BD" w:rsidRPr="00554DCF" w:rsidRDefault="00A159BD" w:rsidP="00554DCF">
      <w:pPr>
        <w:spacing w:after="0" w:line="240" w:lineRule="auto"/>
        <w:jc w:val="both"/>
        <w:rPr>
          <w:rFonts w:ascii="Times New Roman" w:hAnsi="Times New Roman"/>
          <w:sz w:val="20"/>
          <w:szCs w:val="20"/>
        </w:rPr>
      </w:pPr>
    </w:p>
    <w:p w:rsidR="00554DCF" w:rsidRPr="00554DCF" w:rsidRDefault="00554DCF" w:rsidP="00A159BD">
      <w:pPr>
        <w:keepNext/>
        <w:spacing w:after="0" w:line="240" w:lineRule="auto"/>
        <w:jc w:val="center"/>
        <w:rPr>
          <w:rFonts w:ascii="Times New Roman" w:hAnsi="Times New Roman"/>
          <w:sz w:val="20"/>
          <w:szCs w:val="20"/>
        </w:rPr>
      </w:pPr>
      <w:r w:rsidRPr="00554DCF">
        <w:rPr>
          <w:rFonts w:ascii="Times New Roman" w:hAnsi="Times New Roman"/>
          <w:noProof/>
          <w:sz w:val="20"/>
          <w:szCs w:val="20"/>
          <w:lang w:bidi="ar-SA"/>
        </w:rPr>
        <w:drawing>
          <wp:inline distT="0" distB="0" distL="0" distR="0" wp14:anchorId="10615BFD" wp14:editId="0212A07A">
            <wp:extent cx="3015101" cy="1737360"/>
            <wp:effectExtent l="0" t="0" r="0" b="0"/>
            <wp:docPr id="5" name="Picture 5" descr="EDX EG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X EG9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5101" cy="1737360"/>
                    </a:xfrm>
                    <a:prstGeom prst="rect">
                      <a:avLst/>
                    </a:prstGeom>
                    <a:noFill/>
                    <a:ln>
                      <a:noFill/>
                    </a:ln>
                  </pic:spPr>
                </pic:pic>
              </a:graphicData>
            </a:graphic>
          </wp:inline>
        </w:drawing>
      </w:r>
    </w:p>
    <w:p w:rsidR="00A159BD" w:rsidRDefault="00A159BD" w:rsidP="00554DCF">
      <w:pPr>
        <w:pStyle w:val="Caption"/>
        <w:wordWrap/>
        <w:rPr>
          <w:rFonts w:ascii="Times New Roman" w:hAnsi="Times New Roman" w:cs="Times New Roman"/>
          <w:b w:val="0"/>
        </w:rPr>
      </w:pPr>
    </w:p>
    <w:p w:rsidR="00554DCF" w:rsidRPr="00554DCF" w:rsidRDefault="00554DCF" w:rsidP="00A159BD">
      <w:pPr>
        <w:pStyle w:val="Caption"/>
        <w:wordWrap/>
        <w:jc w:val="center"/>
        <w:rPr>
          <w:rFonts w:ascii="Times New Roman" w:hAnsi="Times New Roman" w:cs="Times New Roman"/>
          <w:b w:val="0"/>
        </w:rPr>
      </w:pPr>
      <w:r w:rsidRPr="00554DCF">
        <w:rPr>
          <w:rFonts w:ascii="Times New Roman" w:hAnsi="Times New Roman" w:cs="Times New Roman"/>
          <w:b w:val="0"/>
        </w:rPr>
        <w:t xml:space="preserve">Figure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Figure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4</w:t>
      </w:r>
      <w:r w:rsidRPr="00554DCF">
        <w:rPr>
          <w:rFonts w:ascii="Times New Roman" w:hAnsi="Times New Roman" w:cs="Times New Roman"/>
          <w:b w:val="0"/>
        </w:rPr>
        <w:fldChar w:fldCharType="end"/>
      </w:r>
      <w:r w:rsidRPr="00554DCF">
        <w:rPr>
          <w:rFonts w:ascii="Times New Roman" w:hAnsi="Times New Roman" w:cs="Times New Roman"/>
          <w:b w:val="0"/>
        </w:rPr>
        <w:t>.</w:t>
      </w:r>
      <w:r w:rsidR="00A159BD">
        <w:rPr>
          <w:rFonts w:ascii="Times New Roman" w:hAnsi="Times New Roman" w:cs="Times New Roman"/>
          <w:b w:val="0"/>
        </w:rPr>
        <w:t xml:space="preserve"> </w:t>
      </w:r>
      <w:r w:rsidRPr="00554DCF">
        <w:rPr>
          <w:rFonts w:ascii="Times New Roman" w:hAnsi="Times New Roman" w:cs="Times New Roman"/>
          <w:b w:val="0"/>
        </w:rPr>
        <w:t xml:space="preserve"> EDX spectrum of EG900 powder</w:t>
      </w:r>
    </w:p>
    <w:p w:rsidR="00554DCF" w:rsidRDefault="00554DCF" w:rsidP="00554DCF">
      <w:pPr>
        <w:spacing w:after="0" w:line="240" w:lineRule="auto"/>
        <w:jc w:val="both"/>
        <w:rPr>
          <w:rFonts w:ascii="Times New Roman" w:hAnsi="Times New Roman"/>
          <w:sz w:val="20"/>
          <w:szCs w:val="20"/>
        </w:rPr>
      </w:pPr>
    </w:p>
    <w:p w:rsidR="00A159BD" w:rsidRPr="00554DCF" w:rsidRDefault="00A159BD" w:rsidP="00554DCF">
      <w:pPr>
        <w:spacing w:after="0" w:line="240" w:lineRule="auto"/>
        <w:jc w:val="both"/>
        <w:rPr>
          <w:rFonts w:ascii="Times New Roman" w:hAnsi="Times New Roman"/>
          <w:sz w:val="20"/>
          <w:szCs w:val="20"/>
        </w:rPr>
      </w:pPr>
    </w:p>
    <w:p w:rsidR="00554DCF" w:rsidRPr="00554DCF" w:rsidRDefault="00554DCF" w:rsidP="00A159BD">
      <w:pPr>
        <w:keepNext/>
        <w:spacing w:after="0" w:line="240" w:lineRule="auto"/>
        <w:jc w:val="center"/>
        <w:rPr>
          <w:rFonts w:ascii="Times New Roman" w:hAnsi="Times New Roman"/>
          <w:sz w:val="20"/>
          <w:szCs w:val="20"/>
        </w:rPr>
      </w:pPr>
      <w:r w:rsidRPr="00554DCF">
        <w:rPr>
          <w:rFonts w:ascii="Times New Roman" w:hAnsi="Times New Roman"/>
          <w:noProof/>
          <w:sz w:val="20"/>
          <w:szCs w:val="20"/>
          <w:lang w:bidi="ar-SA"/>
        </w:rPr>
        <w:drawing>
          <wp:inline distT="0" distB="0" distL="0" distR="0" wp14:anchorId="1FA31834" wp14:editId="4EE438FE">
            <wp:extent cx="3017520" cy="1987650"/>
            <wp:effectExtent l="0" t="0" r="0" b="0"/>
            <wp:docPr id="4" name="Picture 4" descr="EDX AC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X AC9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520" cy="1987650"/>
                    </a:xfrm>
                    <a:prstGeom prst="rect">
                      <a:avLst/>
                    </a:prstGeom>
                    <a:noFill/>
                    <a:ln>
                      <a:noFill/>
                    </a:ln>
                  </pic:spPr>
                </pic:pic>
              </a:graphicData>
            </a:graphic>
          </wp:inline>
        </w:drawing>
      </w:r>
    </w:p>
    <w:p w:rsidR="00A159BD" w:rsidRDefault="00A159BD" w:rsidP="00554DCF">
      <w:pPr>
        <w:pStyle w:val="Caption"/>
        <w:wordWrap/>
        <w:rPr>
          <w:rFonts w:ascii="Times New Roman" w:hAnsi="Times New Roman" w:cs="Times New Roman"/>
          <w:b w:val="0"/>
        </w:rPr>
      </w:pPr>
    </w:p>
    <w:p w:rsidR="00554DCF" w:rsidRPr="00554DCF" w:rsidRDefault="00554DCF" w:rsidP="00A159BD">
      <w:pPr>
        <w:pStyle w:val="Caption"/>
        <w:wordWrap/>
        <w:jc w:val="center"/>
        <w:rPr>
          <w:rFonts w:ascii="Times New Roman" w:hAnsi="Times New Roman" w:cs="Times New Roman"/>
          <w:b w:val="0"/>
        </w:rPr>
      </w:pPr>
      <w:r w:rsidRPr="00554DCF">
        <w:rPr>
          <w:rFonts w:ascii="Times New Roman" w:hAnsi="Times New Roman" w:cs="Times New Roman"/>
          <w:b w:val="0"/>
        </w:rPr>
        <w:t xml:space="preserve">Figure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Figure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5</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sidR="00A159BD">
        <w:rPr>
          <w:rFonts w:ascii="Times New Roman" w:hAnsi="Times New Roman" w:cs="Times New Roman"/>
          <w:b w:val="0"/>
        </w:rPr>
        <w:t xml:space="preserve"> </w:t>
      </w:r>
      <w:r w:rsidRPr="00554DCF">
        <w:rPr>
          <w:rFonts w:ascii="Times New Roman" w:hAnsi="Times New Roman" w:cs="Times New Roman"/>
          <w:b w:val="0"/>
        </w:rPr>
        <w:t>EDX spectrum of AC900 powder</w:t>
      </w:r>
    </w:p>
    <w:p w:rsidR="00554DCF" w:rsidRDefault="00554DCF" w:rsidP="00554DCF">
      <w:pPr>
        <w:spacing w:after="0" w:line="240" w:lineRule="auto"/>
        <w:jc w:val="both"/>
        <w:rPr>
          <w:rFonts w:ascii="Times New Roman" w:hAnsi="Times New Roman"/>
          <w:sz w:val="20"/>
          <w:szCs w:val="20"/>
        </w:rPr>
      </w:pPr>
    </w:p>
    <w:p w:rsidR="00A159BD" w:rsidRPr="00554DCF" w:rsidRDefault="00A159BD" w:rsidP="00554DCF">
      <w:pPr>
        <w:spacing w:after="0" w:line="240" w:lineRule="auto"/>
        <w:jc w:val="both"/>
        <w:rPr>
          <w:rFonts w:ascii="Times New Roman" w:hAnsi="Times New Roman"/>
          <w:sz w:val="20"/>
          <w:szCs w:val="20"/>
        </w:rPr>
      </w:pPr>
    </w:p>
    <w:p w:rsidR="00554DCF" w:rsidRPr="00554DCF" w:rsidRDefault="00554DCF" w:rsidP="00A159BD">
      <w:pPr>
        <w:pStyle w:val="Caption"/>
        <w:keepNext/>
        <w:wordWrap/>
        <w:spacing w:after="120"/>
        <w:jc w:val="center"/>
        <w:rPr>
          <w:rFonts w:ascii="Times New Roman" w:hAnsi="Times New Roman" w:cs="Times New Roman"/>
          <w:b w:val="0"/>
        </w:rPr>
      </w:pPr>
      <w:r w:rsidRPr="00554DCF">
        <w:rPr>
          <w:rFonts w:ascii="Times New Roman" w:hAnsi="Times New Roman" w:cs="Times New Roman"/>
          <w:b w:val="0"/>
        </w:rPr>
        <w:lastRenderedPageBreak/>
        <w:t xml:space="preserve">Table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Table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2</w:t>
      </w:r>
      <w:r w:rsidRPr="00554DCF">
        <w:rPr>
          <w:rFonts w:ascii="Times New Roman" w:hAnsi="Times New Roman" w:cs="Times New Roman"/>
          <w:b w:val="0"/>
        </w:rPr>
        <w:fldChar w:fldCharType="end"/>
      </w:r>
      <w:r w:rsidRPr="00554DCF">
        <w:rPr>
          <w:rFonts w:ascii="Times New Roman" w:hAnsi="Times New Roman" w:cs="Times New Roman"/>
          <w:b w:val="0"/>
        </w:rPr>
        <w:t>.</w:t>
      </w:r>
      <w:r w:rsidR="00A159BD">
        <w:rPr>
          <w:rFonts w:ascii="Times New Roman" w:hAnsi="Times New Roman" w:cs="Times New Roman"/>
          <w:b w:val="0"/>
        </w:rPr>
        <w:t xml:space="preserve"> </w:t>
      </w:r>
      <w:r w:rsidRPr="00554DCF">
        <w:rPr>
          <w:rFonts w:ascii="Times New Roman" w:hAnsi="Times New Roman" w:cs="Times New Roman"/>
          <w:b w:val="0"/>
        </w:rPr>
        <w:t xml:space="preserve"> EDX data of weight percentage (wt %) and Mol</w:t>
      </w:r>
      <w:r w:rsidR="0054155E">
        <w:rPr>
          <w:rFonts w:ascii="Times New Roman" w:hAnsi="Times New Roman" w:cs="Times New Roman"/>
          <w:b w:val="0"/>
        </w:rPr>
        <w:t>e</w:t>
      </w:r>
      <w:r w:rsidRPr="00554DCF">
        <w:rPr>
          <w:rFonts w:ascii="Times New Roman" w:hAnsi="Times New Roman" w:cs="Times New Roman"/>
          <w:b w:val="0"/>
        </w:rPr>
        <w:t xml:space="preserve"> fraction for EG900 powder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27"/>
        <w:gridCol w:w="783"/>
        <w:gridCol w:w="1327"/>
        <w:gridCol w:w="666"/>
        <w:gridCol w:w="1622"/>
        <w:gridCol w:w="1433"/>
      </w:tblGrid>
      <w:tr w:rsidR="00554DCF" w:rsidRPr="00554DCF" w:rsidTr="004F6CCB">
        <w:trPr>
          <w:jc w:val="center"/>
        </w:trPr>
        <w:tc>
          <w:tcPr>
            <w:tcW w:w="0" w:type="auto"/>
            <w:tcBorders>
              <w:bottom w:val="single" w:sz="4" w:space="0" w:color="auto"/>
            </w:tcBorders>
            <w:shd w:val="clear" w:color="auto" w:fill="auto"/>
          </w:tcPr>
          <w:p w:rsidR="00554DCF" w:rsidRPr="00554DCF" w:rsidRDefault="00554DCF" w:rsidP="00A159BD">
            <w:pPr>
              <w:spacing w:before="60" w:after="0" w:line="240" w:lineRule="auto"/>
              <w:rPr>
                <w:rFonts w:ascii="Times New Roman" w:hAnsi="Times New Roman"/>
                <w:b/>
                <w:sz w:val="20"/>
                <w:szCs w:val="20"/>
              </w:rPr>
            </w:pPr>
            <w:r w:rsidRPr="00554DCF">
              <w:rPr>
                <w:rFonts w:ascii="Times New Roman" w:hAnsi="Times New Roman"/>
                <w:b/>
                <w:sz w:val="20"/>
                <w:szCs w:val="20"/>
              </w:rPr>
              <w:t>Element</w:t>
            </w:r>
          </w:p>
        </w:tc>
        <w:tc>
          <w:tcPr>
            <w:tcW w:w="0" w:type="auto"/>
            <w:tcBorders>
              <w:bottom w:val="single" w:sz="4" w:space="0" w:color="auto"/>
            </w:tcBorders>
            <w:shd w:val="clear" w:color="auto" w:fill="auto"/>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Wt. %</w:t>
            </w:r>
          </w:p>
        </w:tc>
        <w:tc>
          <w:tcPr>
            <w:tcW w:w="0" w:type="auto"/>
            <w:tcBorders>
              <w:bottom w:val="single" w:sz="4" w:space="0" w:color="auto"/>
            </w:tcBorders>
            <w:shd w:val="clear" w:color="auto" w:fill="auto"/>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Formula Wt.</w:t>
            </w:r>
          </w:p>
        </w:tc>
        <w:tc>
          <w:tcPr>
            <w:tcW w:w="0" w:type="auto"/>
            <w:tcBorders>
              <w:bottom w:val="single" w:sz="4" w:space="0" w:color="auto"/>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Mol</w:t>
            </w:r>
            <w:r w:rsidR="0054155E">
              <w:rPr>
                <w:rFonts w:ascii="Times New Roman" w:hAnsi="Times New Roman"/>
                <w:b/>
                <w:sz w:val="20"/>
                <w:szCs w:val="20"/>
              </w:rPr>
              <w:t>e</w:t>
            </w:r>
          </w:p>
        </w:tc>
        <w:tc>
          <w:tcPr>
            <w:tcW w:w="0" w:type="auto"/>
            <w:tcBorders>
              <w:bottom w:val="single" w:sz="4" w:space="0" w:color="auto"/>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Calculated Mol</w:t>
            </w:r>
            <w:r w:rsidR="0054155E">
              <w:rPr>
                <w:rFonts w:ascii="Times New Roman" w:hAnsi="Times New Roman"/>
                <w:b/>
                <w:sz w:val="20"/>
                <w:szCs w:val="20"/>
              </w:rPr>
              <w:t>e</w:t>
            </w:r>
          </w:p>
          <w:p w:rsidR="00554DCF" w:rsidRPr="00554DCF" w:rsidRDefault="00554DCF" w:rsidP="00A159BD">
            <w:pPr>
              <w:spacing w:after="60" w:line="240" w:lineRule="auto"/>
              <w:jc w:val="center"/>
              <w:rPr>
                <w:rFonts w:ascii="Times New Roman" w:hAnsi="Times New Roman"/>
                <w:b/>
                <w:sz w:val="20"/>
                <w:szCs w:val="20"/>
              </w:rPr>
            </w:pPr>
            <w:r w:rsidRPr="00554DCF">
              <w:rPr>
                <w:rFonts w:ascii="Times New Roman" w:hAnsi="Times New Roman"/>
                <w:b/>
                <w:sz w:val="20"/>
                <w:szCs w:val="20"/>
              </w:rPr>
              <w:t>Fraction</w:t>
            </w:r>
          </w:p>
        </w:tc>
        <w:tc>
          <w:tcPr>
            <w:tcW w:w="0" w:type="auto"/>
            <w:tcBorders>
              <w:bottom w:val="single" w:sz="4" w:space="0" w:color="auto"/>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Nominal Mol</w:t>
            </w:r>
            <w:r w:rsidR="0054155E">
              <w:rPr>
                <w:rFonts w:ascii="Times New Roman" w:hAnsi="Times New Roman"/>
                <w:b/>
                <w:sz w:val="20"/>
                <w:szCs w:val="20"/>
              </w:rPr>
              <w:t>e</w:t>
            </w:r>
          </w:p>
          <w:p w:rsidR="00554DCF" w:rsidRPr="00554DCF" w:rsidRDefault="00554DCF" w:rsidP="00A159BD">
            <w:pPr>
              <w:spacing w:after="0" w:line="240" w:lineRule="auto"/>
              <w:jc w:val="center"/>
              <w:rPr>
                <w:rFonts w:ascii="Times New Roman" w:hAnsi="Times New Roman"/>
                <w:b/>
                <w:sz w:val="20"/>
                <w:szCs w:val="20"/>
              </w:rPr>
            </w:pPr>
            <w:r w:rsidRPr="00554DCF">
              <w:rPr>
                <w:rFonts w:ascii="Times New Roman" w:hAnsi="Times New Roman"/>
                <w:b/>
                <w:sz w:val="20"/>
                <w:szCs w:val="20"/>
              </w:rPr>
              <w:t>Fraction</w:t>
            </w:r>
          </w:p>
        </w:tc>
      </w:tr>
      <w:tr w:rsidR="00554DCF" w:rsidRPr="00554DCF" w:rsidTr="004F6CCB">
        <w:trPr>
          <w:jc w:val="center"/>
        </w:trPr>
        <w:tc>
          <w:tcPr>
            <w:tcW w:w="0" w:type="auto"/>
            <w:tcBorders>
              <w:bottom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La</w:t>
            </w:r>
          </w:p>
        </w:tc>
        <w:tc>
          <w:tcPr>
            <w:tcW w:w="0" w:type="auto"/>
            <w:tcBorders>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37.15</w:t>
            </w:r>
          </w:p>
        </w:tc>
        <w:tc>
          <w:tcPr>
            <w:tcW w:w="0" w:type="auto"/>
            <w:tcBorders>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138.905</w:t>
            </w:r>
          </w:p>
        </w:tc>
        <w:tc>
          <w:tcPr>
            <w:tcW w:w="0" w:type="auto"/>
            <w:tcBorders>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0.267</w:t>
            </w:r>
          </w:p>
        </w:tc>
        <w:tc>
          <w:tcPr>
            <w:tcW w:w="0" w:type="auto"/>
            <w:tcBorders>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0.61</w:t>
            </w:r>
          </w:p>
        </w:tc>
        <w:tc>
          <w:tcPr>
            <w:tcW w:w="0" w:type="auto"/>
            <w:tcBorders>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0.60</w:t>
            </w:r>
          </w:p>
        </w:tc>
      </w:tr>
      <w:tr w:rsidR="00554DCF" w:rsidRPr="00554DCF" w:rsidTr="004F6CCB">
        <w:trPr>
          <w:jc w:val="center"/>
        </w:trPr>
        <w:tc>
          <w:tcPr>
            <w:tcW w:w="0" w:type="auto"/>
            <w:tcBorders>
              <w:top w:val="nil"/>
              <w:bottom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Sr</w:t>
            </w: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12.65</w:t>
            </w: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87.620</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0.144</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0.33</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0.40</w:t>
            </w:r>
          </w:p>
        </w:tc>
      </w:tr>
      <w:tr w:rsidR="00554DCF" w:rsidRPr="00554DCF" w:rsidTr="004F6CCB">
        <w:trPr>
          <w:jc w:val="center"/>
        </w:trPr>
        <w:tc>
          <w:tcPr>
            <w:tcW w:w="0" w:type="auto"/>
            <w:tcBorders>
              <w:top w:val="nil"/>
              <w:bottom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Co</w:t>
            </w: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25.65</w:t>
            </w: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58.933</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0.435</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1.00</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1.00</w:t>
            </w:r>
          </w:p>
        </w:tc>
      </w:tr>
      <w:tr w:rsidR="00554DCF" w:rsidRPr="00554DCF" w:rsidTr="004F6CCB">
        <w:trPr>
          <w:jc w:val="center"/>
        </w:trPr>
        <w:tc>
          <w:tcPr>
            <w:tcW w:w="0" w:type="auto"/>
            <w:tcBorders>
              <w:top w:val="nil"/>
              <w:bottom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1.94</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2.00</w:t>
            </w:r>
          </w:p>
        </w:tc>
      </w:tr>
      <w:tr w:rsidR="00554DCF" w:rsidRPr="00554DCF" w:rsidTr="004F6CCB">
        <w:trPr>
          <w:jc w:val="center"/>
        </w:trPr>
        <w:tc>
          <w:tcPr>
            <w:tcW w:w="0" w:type="auto"/>
            <w:tcBorders>
              <w:top w:val="nil"/>
              <w:bottom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O</w:t>
            </w: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17.75</w:t>
            </w:r>
          </w:p>
        </w:tc>
        <w:tc>
          <w:tcPr>
            <w:tcW w:w="0" w:type="auto"/>
            <w:tcBorders>
              <w:top w:val="nil"/>
              <w:bottom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15.999</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1.109</w:t>
            </w: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bottom w:val="nil"/>
            </w:tcBorders>
          </w:tcPr>
          <w:p w:rsidR="00554DCF" w:rsidRPr="00554DCF" w:rsidRDefault="00554DCF" w:rsidP="00A159BD">
            <w:pPr>
              <w:spacing w:before="60" w:after="0" w:line="240" w:lineRule="auto"/>
              <w:jc w:val="center"/>
              <w:rPr>
                <w:rFonts w:ascii="Times New Roman" w:hAnsi="Times New Roman"/>
                <w:sz w:val="20"/>
                <w:szCs w:val="20"/>
              </w:rPr>
            </w:pPr>
          </w:p>
        </w:tc>
      </w:tr>
      <w:tr w:rsidR="00554DCF" w:rsidRPr="00554DCF" w:rsidTr="004F6CCB">
        <w:trPr>
          <w:jc w:val="center"/>
        </w:trPr>
        <w:tc>
          <w:tcPr>
            <w:tcW w:w="0" w:type="auto"/>
            <w:tcBorders>
              <w:top w:val="nil"/>
            </w:tcBorders>
            <w:shd w:val="clear" w:color="auto" w:fill="auto"/>
          </w:tcPr>
          <w:p w:rsidR="00554DCF" w:rsidRPr="00554DCF" w:rsidRDefault="00554DCF" w:rsidP="00A159BD">
            <w:pPr>
              <w:spacing w:before="60" w:after="60" w:line="240" w:lineRule="auto"/>
              <w:rPr>
                <w:rFonts w:ascii="Times New Roman" w:hAnsi="Times New Roman"/>
                <w:sz w:val="20"/>
                <w:szCs w:val="20"/>
              </w:rPr>
            </w:pPr>
            <w:r w:rsidRPr="00554DCF">
              <w:rPr>
                <w:rFonts w:ascii="Times New Roman" w:hAnsi="Times New Roman"/>
                <w:sz w:val="20"/>
                <w:szCs w:val="20"/>
              </w:rPr>
              <w:t>C</w:t>
            </w:r>
          </w:p>
        </w:tc>
        <w:tc>
          <w:tcPr>
            <w:tcW w:w="0" w:type="auto"/>
            <w:tcBorders>
              <w:top w:val="nil"/>
            </w:tcBorders>
            <w:shd w:val="clear" w:color="auto" w:fill="auto"/>
          </w:tcPr>
          <w:p w:rsidR="00554DCF" w:rsidRPr="00554DCF" w:rsidRDefault="00554DCF" w:rsidP="00A159BD">
            <w:pPr>
              <w:spacing w:before="60" w:after="60" w:line="240" w:lineRule="auto"/>
              <w:jc w:val="center"/>
              <w:rPr>
                <w:rFonts w:ascii="Times New Roman" w:hAnsi="Times New Roman"/>
                <w:sz w:val="20"/>
                <w:szCs w:val="20"/>
              </w:rPr>
            </w:pPr>
            <w:r w:rsidRPr="00554DCF">
              <w:rPr>
                <w:rFonts w:ascii="Times New Roman" w:hAnsi="Times New Roman"/>
                <w:sz w:val="20"/>
                <w:szCs w:val="20"/>
              </w:rPr>
              <w:t>6.80</w:t>
            </w:r>
          </w:p>
        </w:tc>
        <w:tc>
          <w:tcPr>
            <w:tcW w:w="0" w:type="auto"/>
            <w:tcBorders>
              <w:top w:val="nil"/>
            </w:tcBorders>
            <w:shd w:val="clear" w:color="auto" w:fill="auto"/>
          </w:tcPr>
          <w:p w:rsidR="00554DCF" w:rsidRPr="00554DCF" w:rsidRDefault="00554DCF" w:rsidP="00A159BD">
            <w:pPr>
              <w:spacing w:before="60" w:after="60" w:line="240" w:lineRule="auto"/>
              <w:jc w:val="center"/>
              <w:rPr>
                <w:rFonts w:ascii="Times New Roman" w:hAnsi="Times New Roman"/>
                <w:sz w:val="20"/>
                <w:szCs w:val="20"/>
              </w:rPr>
            </w:pPr>
            <w:r w:rsidRPr="00554DCF">
              <w:rPr>
                <w:rFonts w:ascii="Times New Roman" w:hAnsi="Times New Roman"/>
                <w:sz w:val="20"/>
                <w:szCs w:val="20"/>
              </w:rPr>
              <w:t>12.011</w:t>
            </w:r>
          </w:p>
        </w:tc>
        <w:tc>
          <w:tcPr>
            <w:tcW w:w="0" w:type="auto"/>
            <w:tcBorders>
              <w:top w:val="nil"/>
            </w:tcBorders>
          </w:tcPr>
          <w:p w:rsidR="00554DCF" w:rsidRPr="00554DCF" w:rsidRDefault="00554DCF" w:rsidP="00A159BD">
            <w:pPr>
              <w:spacing w:before="60" w:after="60" w:line="240" w:lineRule="auto"/>
              <w:jc w:val="center"/>
              <w:rPr>
                <w:rFonts w:ascii="Times New Roman" w:hAnsi="Times New Roman"/>
                <w:sz w:val="20"/>
                <w:szCs w:val="20"/>
              </w:rPr>
            </w:pPr>
            <w:r w:rsidRPr="00554DCF">
              <w:rPr>
                <w:rFonts w:ascii="Times New Roman" w:hAnsi="Times New Roman"/>
                <w:sz w:val="20"/>
                <w:szCs w:val="20"/>
              </w:rPr>
              <w:t>0.566</w:t>
            </w:r>
          </w:p>
        </w:tc>
        <w:tc>
          <w:tcPr>
            <w:tcW w:w="0" w:type="auto"/>
            <w:tcBorders>
              <w:top w:val="nil"/>
            </w:tcBorders>
          </w:tcPr>
          <w:p w:rsidR="00554DCF" w:rsidRPr="00554DCF" w:rsidRDefault="00554DCF" w:rsidP="00A159BD">
            <w:pPr>
              <w:spacing w:before="60" w:after="60" w:line="240" w:lineRule="auto"/>
              <w:jc w:val="center"/>
              <w:rPr>
                <w:rFonts w:ascii="Times New Roman" w:hAnsi="Times New Roman"/>
                <w:sz w:val="20"/>
                <w:szCs w:val="20"/>
              </w:rPr>
            </w:pPr>
          </w:p>
        </w:tc>
        <w:tc>
          <w:tcPr>
            <w:tcW w:w="0" w:type="auto"/>
            <w:tcBorders>
              <w:top w:val="nil"/>
            </w:tcBorders>
          </w:tcPr>
          <w:p w:rsidR="00554DCF" w:rsidRPr="00554DCF" w:rsidRDefault="00554DCF" w:rsidP="00A159BD">
            <w:pPr>
              <w:spacing w:before="60" w:after="60" w:line="240" w:lineRule="auto"/>
              <w:jc w:val="center"/>
              <w:rPr>
                <w:rFonts w:ascii="Times New Roman" w:hAnsi="Times New Roman"/>
                <w:sz w:val="20"/>
                <w:szCs w:val="20"/>
              </w:rPr>
            </w:pPr>
          </w:p>
        </w:tc>
      </w:tr>
    </w:tbl>
    <w:p w:rsidR="00554DCF" w:rsidRDefault="00554DCF" w:rsidP="00554DCF">
      <w:pPr>
        <w:spacing w:after="0" w:line="240" w:lineRule="auto"/>
        <w:jc w:val="both"/>
        <w:outlineLvl w:val="0"/>
        <w:rPr>
          <w:rFonts w:ascii="Times New Roman" w:hAnsi="Times New Roman"/>
          <w:sz w:val="20"/>
          <w:szCs w:val="20"/>
        </w:rPr>
      </w:pPr>
    </w:p>
    <w:p w:rsidR="00A159BD" w:rsidRPr="00554DCF" w:rsidRDefault="00A159BD" w:rsidP="00554DCF">
      <w:pPr>
        <w:spacing w:after="0" w:line="240" w:lineRule="auto"/>
        <w:jc w:val="both"/>
        <w:outlineLvl w:val="0"/>
        <w:rPr>
          <w:rFonts w:ascii="Times New Roman" w:hAnsi="Times New Roman"/>
          <w:sz w:val="20"/>
          <w:szCs w:val="20"/>
        </w:rPr>
      </w:pPr>
    </w:p>
    <w:p w:rsidR="00554DCF" w:rsidRPr="00554DCF" w:rsidRDefault="00554DCF" w:rsidP="00A159BD">
      <w:pPr>
        <w:pStyle w:val="Caption"/>
        <w:keepNext/>
        <w:wordWrap/>
        <w:spacing w:after="120"/>
        <w:jc w:val="center"/>
        <w:rPr>
          <w:rFonts w:ascii="Times New Roman" w:hAnsi="Times New Roman" w:cs="Times New Roman"/>
          <w:b w:val="0"/>
        </w:rPr>
      </w:pPr>
      <w:r w:rsidRPr="00554DCF">
        <w:rPr>
          <w:rFonts w:ascii="Times New Roman" w:hAnsi="Times New Roman" w:cs="Times New Roman"/>
          <w:b w:val="0"/>
        </w:rPr>
        <w:t xml:space="preserve">Table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Table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3</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sidR="00A159BD">
        <w:rPr>
          <w:rFonts w:ascii="Times New Roman" w:hAnsi="Times New Roman" w:cs="Times New Roman"/>
          <w:b w:val="0"/>
        </w:rPr>
        <w:t xml:space="preserve"> </w:t>
      </w:r>
      <w:r w:rsidRPr="00554DCF">
        <w:rPr>
          <w:rFonts w:ascii="Times New Roman" w:hAnsi="Times New Roman" w:cs="Times New Roman"/>
          <w:b w:val="0"/>
        </w:rPr>
        <w:t>EDX data of weight percentage (wt %) and mol</w:t>
      </w:r>
      <w:r w:rsidR="0054155E">
        <w:rPr>
          <w:rFonts w:ascii="Times New Roman" w:hAnsi="Times New Roman" w:cs="Times New Roman"/>
          <w:b w:val="0"/>
        </w:rPr>
        <w:t>e</w:t>
      </w:r>
      <w:r w:rsidRPr="00554DCF">
        <w:rPr>
          <w:rFonts w:ascii="Times New Roman" w:hAnsi="Times New Roman" w:cs="Times New Roman"/>
          <w:b w:val="0"/>
        </w:rPr>
        <w:t xml:space="preserve"> fraction for AC900 powder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783"/>
        <w:gridCol w:w="1277"/>
        <w:gridCol w:w="666"/>
        <w:gridCol w:w="1622"/>
        <w:gridCol w:w="1433"/>
      </w:tblGrid>
      <w:tr w:rsidR="00554DCF" w:rsidRPr="00554DCF" w:rsidTr="004F6CCB">
        <w:trPr>
          <w:jc w:val="center"/>
        </w:trPr>
        <w:tc>
          <w:tcPr>
            <w:tcW w:w="0" w:type="auto"/>
            <w:tcBorders>
              <w:left w:val="nil"/>
              <w:bottom w:val="single" w:sz="4" w:space="0" w:color="auto"/>
              <w:right w:val="nil"/>
            </w:tcBorders>
            <w:shd w:val="clear" w:color="auto" w:fill="auto"/>
          </w:tcPr>
          <w:p w:rsidR="00554DCF" w:rsidRPr="00554DCF" w:rsidRDefault="00554DCF" w:rsidP="00A159BD">
            <w:pPr>
              <w:spacing w:before="60" w:after="0" w:line="240" w:lineRule="auto"/>
              <w:rPr>
                <w:rFonts w:ascii="Times New Roman" w:hAnsi="Times New Roman"/>
                <w:b/>
                <w:sz w:val="20"/>
                <w:szCs w:val="20"/>
              </w:rPr>
            </w:pPr>
            <w:r w:rsidRPr="00554DCF">
              <w:rPr>
                <w:rFonts w:ascii="Times New Roman" w:hAnsi="Times New Roman"/>
                <w:b/>
                <w:sz w:val="20"/>
                <w:szCs w:val="20"/>
              </w:rPr>
              <w:t>Element</w:t>
            </w:r>
          </w:p>
        </w:tc>
        <w:tc>
          <w:tcPr>
            <w:tcW w:w="0" w:type="auto"/>
            <w:tcBorders>
              <w:left w:val="nil"/>
              <w:bottom w:val="single" w:sz="4" w:space="0" w:color="auto"/>
              <w:right w:val="nil"/>
            </w:tcBorders>
            <w:shd w:val="clear" w:color="auto" w:fill="auto"/>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Wt. %</w:t>
            </w:r>
          </w:p>
        </w:tc>
        <w:tc>
          <w:tcPr>
            <w:tcW w:w="0" w:type="auto"/>
            <w:tcBorders>
              <w:left w:val="nil"/>
              <w:bottom w:val="single" w:sz="4" w:space="0" w:color="auto"/>
              <w:right w:val="nil"/>
            </w:tcBorders>
            <w:shd w:val="clear" w:color="auto" w:fill="auto"/>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Formula Wt</w:t>
            </w:r>
          </w:p>
        </w:tc>
        <w:tc>
          <w:tcPr>
            <w:tcW w:w="0" w:type="auto"/>
            <w:tcBorders>
              <w:left w:val="nil"/>
              <w:bottom w:val="single" w:sz="4" w:space="0" w:color="auto"/>
              <w:right w:val="nil"/>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Mol</w:t>
            </w:r>
            <w:r w:rsidR="0054155E">
              <w:rPr>
                <w:rFonts w:ascii="Times New Roman" w:hAnsi="Times New Roman"/>
                <w:b/>
                <w:sz w:val="20"/>
                <w:szCs w:val="20"/>
              </w:rPr>
              <w:t>e</w:t>
            </w:r>
          </w:p>
        </w:tc>
        <w:tc>
          <w:tcPr>
            <w:tcW w:w="0" w:type="auto"/>
            <w:tcBorders>
              <w:left w:val="nil"/>
              <w:bottom w:val="single" w:sz="4" w:space="0" w:color="auto"/>
              <w:right w:val="nil"/>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Calculated Mol</w:t>
            </w:r>
            <w:r w:rsidR="0054155E">
              <w:rPr>
                <w:rFonts w:ascii="Times New Roman" w:hAnsi="Times New Roman"/>
                <w:b/>
                <w:sz w:val="20"/>
                <w:szCs w:val="20"/>
              </w:rPr>
              <w:t>e</w:t>
            </w:r>
          </w:p>
          <w:p w:rsidR="00554DCF" w:rsidRPr="00554DCF" w:rsidRDefault="00554DCF" w:rsidP="00A159BD">
            <w:pPr>
              <w:spacing w:after="60" w:line="240" w:lineRule="auto"/>
              <w:jc w:val="center"/>
              <w:rPr>
                <w:rFonts w:ascii="Times New Roman" w:hAnsi="Times New Roman"/>
                <w:b/>
                <w:sz w:val="20"/>
                <w:szCs w:val="20"/>
              </w:rPr>
            </w:pPr>
            <w:r w:rsidRPr="00554DCF">
              <w:rPr>
                <w:rFonts w:ascii="Times New Roman" w:hAnsi="Times New Roman"/>
                <w:b/>
                <w:sz w:val="20"/>
                <w:szCs w:val="20"/>
              </w:rPr>
              <w:t>Fraction</w:t>
            </w:r>
          </w:p>
        </w:tc>
        <w:tc>
          <w:tcPr>
            <w:tcW w:w="0" w:type="auto"/>
            <w:tcBorders>
              <w:left w:val="nil"/>
              <w:bottom w:val="single" w:sz="4" w:space="0" w:color="auto"/>
              <w:right w:val="nil"/>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Nominal Mol</w:t>
            </w:r>
            <w:r w:rsidR="0054155E">
              <w:rPr>
                <w:rFonts w:ascii="Times New Roman" w:hAnsi="Times New Roman"/>
                <w:b/>
                <w:sz w:val="20"/>
                <w:szCs w:val="20"/>
              </w:rPr>
              <w:t>e</w:t>
            </w:r>
          </w:p>
          <w:p w:rsidR="00554DCF" w:rsidRPr="00554DCF" w:rsidRDefault="00554DCF" w:rsidP="00A159BD">
            <w:pPr>
              <w:spacing w:after="0" w:line="240" w:lineRule="auto"/>
              <w:jc w:val="center"/>
              <w:rPr>
                <w:rFonts w:ascii="Times New Roman" w:hAnsi="Times New Roman"/>
                <w:b/>
                <w:sz w:val="20"/>
                <w:szCs w:val="20"/>
              </w:rPr>
            </w:pPr>
            <w:r w:rsidRPr="00554DCF">
              <w:rPr>
                <w:rFonts w:ascii="Times New Roman" w:hAnsi="Times New Roman"/>
                <w:b/>
                <w:sz w:val="20"/>
                <w:szCs w:val="20"/>
              </w:rPr>
              <w:t>Fraction</w:t>
            </w:r>
          </w:p>
        </w:tc>
      </w:tr>
      <w:tr w:rsidR="00554DCF" w:rsidRPr="00554DCF" w:rsidTr="004F6CCB">
        <w:trPr>
          <w:jc w:val="center"/>
        </w:trPr>
        <w:tc>
          <w:tcPr>
            <w:tcW w:w="0" w:type="auto"/>
            <w:tcBorders>
              <w:left w:val="nil"/>
              <w:bottom w:val="nil"/>
              <w:right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La</w:t>
            </w:r>
          </w:p>
        </w:tc>
        <w:tc>
          <w:tcPr>
            <w:tcW w:w="0" w:type="auto"/>
            <w:tcBorders>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36.20</w:t>
            </w:r>
          </w:p>
        </w:tc>
        <w:tc>
          <w:tcPr>
            <w:tcW w:w="0" w:type="auto"/>
            <w:tcBorders>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138.905</w:t>
            </w:r>
          </w:p>
        </w:tc>
        <w:tc>
          <w:tcPr>
            <w:tcW w:w="0" w:type="auto"/>
            <w:tcBorders>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0.261</w:t>
            </w:r>
          </w:p>
        </w:tc>
        <w:tc>
          <w:tcPr>
            <w:tcW w:w="0" w:type="auto"/>
            <w:tcBorders>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0.56</w:t>
            </w:r>
          </w:p>
        </w:tc>
        <w:tc>
          <w:tcPr>
            <w:tcW w:w="0" w:type="auto"/>
            <w:tcBorders>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0.60</w:t>
            </w:r>
          </w:p>
        </w:tc>
      </w:tr>
      <w:tr w:rsidR="00554DCF" w:rsidRPr="00554DCF" w:rsidTr="004F6CCB">
        <w:trPr>
          <w:jc w:val="center"/>
        </w:trPr>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Sr</w:t>
            </w: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11.00</w:t>
            </w: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87.620</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0.126</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0.27</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0.40</w:t>
            </w:r>
          </w:p>
        </w:tc>
      </w:tr>
      <w:tr w:rsidR="00554DCF" w:rsidRPr="00554DCF" w:rsidTr="004F6CCB">
        <w:trPr>
          <w:jc w:val="center"/>
        </w:trPr>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Co</w:t>
            </w: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27.45</w:t>
            </w: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58.933</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0.466</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1.00</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1.00</w:t>
            </w:r>
          </w:p>
        </w:tc>
      </w:tr>
      <w:tr w:rsidR="00554DCF" w:rsidRPr="00554DCF" w:rsidTr="004F6CCB">
        <w:trPr>
          <w:jc w:val="center"/>
        </w:trPr>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1.83</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2.00</w:t>
            </w:r>
          </w:p>
        </w:tc>
      </w:tr>
      <w:tr w:rsidR="00554DCF" w:rsidRPr="00554DCF" w:rsidTr="004F6CCB">
        <w:trPr>
          <w:jc w:val="center"/>
        </w:trPr>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O</w:t>
            </w: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13.65</w:t>
            </w:r>
          </w:p>
        </w:tc>
        <w:tc>
          <w:tcPr>
            <w:tcW w:w="0" w:type="auto"/>
            <w:tcBorders>
              <w:top w:val="nil"/>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15.999</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0.853</w:t>
            </w: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554DCF" w:rsidRPr="00554DCF" w:rsidRDefault="00554DCF" w:rsidP="00A159BD">
            <w:pPr>
              <w:spacing w:before="60" w:after="0" w:line="240" w:lineRule="auto"/>
              <w:jc w:val="center"/>
              <w:rPr>
                <w:rFonts w:ascii="Times New Roman" w:hAnsi="Times New Roman"/>
                <w:sz w:val="20"/>
                <w:szCs w:val="20"/>
              </w:rPr>
            </w:pPr>
          </w:p>
        </w:tc>
      </w:tr>
      <w:tr w:rsidR="00554DCF" w:rsidRPr="00554DCF" w:rsidTr="004F6CCB">
        <w:trPr>
          <w:jc w:val="center"/>
        </w:trPr>
        <w:tc>
          <w:tcPr>
            <w:tcW w:w="0" w:type="auto"/>
            <w:tcBorders>
              <w:top w:val="nil"/>
              <w:left w:val="nil"/>
              <w:right w:val="nil"/>
            </w:tcBorders>
            <w:shd w:val="clear" w:color="auto" w:fill="auto"/>
          </w:tcPr>
          <w:p w:rsidR="00554DCF" w:rsidRPr="00554DCF" w:rsidRDefault="00554DCF" w:rsidP="00A159BD">
            <w:pPr>
              <w:spacing w:before="60" w:after="60" w:line="240" w:lineRule="auto"/>
              <w:rPr>
                <w:rFonts w:ascii="Times New Roman" w:hAnsi="Times New Roman"/>
                <w:sz w:val="20"/>
                <w:szCs w:val="20"/>
              </w:rPr>
            </w:pPr>
            <w:r w:rsidRPr="00554DCF">
              <w:rPr>
                <w:rFonts w:ascii="Times New Roman" w:hAnsi="Times New Roman"/>
                <w:sz w:val="20"/>
                <w:szCs w:val="20"/>
              </w:rPr>
              <w:t>C</w:t>
            </w:r>
          </w:p>
        </w:tc>
        <w:tc>
          <w:tcPr>
            <w:tcW w:w="0" w:type="auto"/>
            <w:tcBorders>
              <w:top w:val="nil"/>
              <w:left w:val="nil"/>
              <w:right w:val="nil"/>
            </w:tcBorders>
            <w:shd w:val="clear" w:color="auto" w:fill="auto"/>
          </w:tcPr>
          <w:p w:rsidR="00554DCF" w:rsidRPr="00554DCF" w:rsidRDefault="00554DCF" w:rsidP="00A159BD">
            <w:pPr>
              <w:spacing w:before="60" w:after="60" w:line="240" w:lineRule="auto"/>
              <w:jc w:val="center"/>
              <w:rPr>
                <w:rFonts w:ascii="Times New Roman" w:hAnsi="Times New Roman"/>
                <w:sz w:val="20"/>
                <w:szCs w:val="20"/>
              </w:rPr>
            </w:pPr>
            <w:r w:rsidRPr="00554DCF">
              <w:rPr>
                <w:rFonts w:ascii="Times New Roman" w:hAnsi="Times New Roman"/>
                <w:sz w:val="20"/>
                <w:szCs w:val="20"/>
              </w:rPr>
              <w:t>11.60</w:t>
            </w:r>
          </w:p>
        </w:tc>
        <w:tc>
          <w:tcPr>
            <w:tcW w:w="0" w:type="auto"/>
            <w:tcBorders>
              <w:top w:val="nil"/>
              <w:left w:val="nil"/>
              <w:right w:val="nil"/>
            </w:tcBorders>
            <w:shd w:val="clear" w:color="auto" w:fill="auto"/>
          </w:tcPr>
          <w:p w:rsidR="00554DCF" w:rsidRPr="00554DCF" w:rsidRDefault="00554DCF" w:rsidP="00A159BD">
            <w:pPr>
              <w:spacing w:before="60" w:after="60" w:line="240" w:lineRule="auto"/>
              <w:jc w:val="center"/>
              <w:rPr>
                <w:rFonts w:ascii="Times New Roman" w:hAnsi="Times New Roman"/>
                <w:sz w:val="20"/>
                <w:szCs w:val="20"/>
              </w:rPr>
            </w:pPr>
            <w:r w:rsidRPr="00554DCF">
              <w:rPr>
                <w:rFonts w:ascii="Times New Roman" w:hAnsi="Times New Roman"/>
                <w:sz w:val="20"/>
                <w:szCs w:val="20"/>
              </w:rPr>
              <w:t>12.011</w:t>
            </w:r>
          </w:p>
        </w:tc>
        <w:tc>
          <w:tcPr>
            <w:tcW w:w="0" w:type="auto"/>
            <w:tcBorders>
              <w:top w:val="nil"/>
              <w:left w:val="nil"/>
              <w:right w:val="nil"/>
            </w:tcBorders>
          </w:tcPr>
          <w:p w:rsidR="00554DCF" w:rsidRPr="00554DCF" w:rsidRDefault="00554DCF" w:rsidP="00A159BD">
            <w:pPr>
              <w:spacing w:before="60" w:after="60" w:line="240" w:lineRule="auto"/>
              <w:jc w:val="center"/>
              <w:rPr>
                <w:rFonts w:ascii="Times New Roman" w:hAnsi="Times New Roman"/>
                <w:sz w:val="20"/>
                <w:szCs w:val="20"/>
              </w:rPr>
            </w:pPr>
            <w:r w:rsidRPr="00554DCF">
              <w:rPr>
                <w:rFonts w:ascii="Times New Roman" w:hAnsi="Times New Roman"/>
                <w:sz w:val="20"/>
                <w:szCs w:val="20"/>
              </w:rPr>
              <w:t>0.966</w:t>
            </w:r>
          </w:p>
        </w:tc>
        <w:tc>
          <w:tcPr>
            <w:tcW w:w="0" w:type="auto"/>
            <w:tcBorders>
              <w:top w:val="nil"/>
              <w:left w:val="nil"/>
              <w:right w:val="nil"/>
            </w:tcBorders>
          </w:tcPr>
          <w:p w:rsidR="00554DCF" w:rsidRPr="00554DCF" w:rsidRDefault="00554DCF" w:rsidP="00A159BD">
            <w:pPr>
              <w:spacing w:before="60" w:after="60" w:line="240" w:lineRule="auto"/>
              <w:jc w:val="center"/>
              <w:rPr>
                <w:rFonts w:ascii="Times New Roman" w:hAnsi="Times New Roman"/>
                <w:sz w:val="20"/>
                <w:szCs w:val="20"/>
              </w:rPr>
            </w:pPr>
          </w:p>
        </w:tc>
        <w:tc>
          <w:tcPr>
            <w:tcW w:w="0" w:type="auto"/>
            <w:tcBorders>
              <w:top w:val="nil"/>
              <w:left w:val="nil"/>
              <w:right w:val="nil"/>
            </w:tcBorders>
          </w:tcPr>
          <w:p w:rsidR="00554DCF" w:rsidRPr="00554DCF" w:rsidRDefault="00554DCF" w:rsidP="00A159BD">
            <w:pPr>
              <w:spacing w:before="60" w:after="60" w:line="240" w:lineRule="auto"/>
              <w:jc w:val="center"/>
              <w:rPr>
                <w:rFonts w:ascii="Times New Roman" w:hAnsi="Times New Roman"/>
                <w:sz w:val="20"/>
                <w:szCs w:val="20"/>
              </w:rPr>
            </w:pPr>
          </w:p>
        </w:tc>
      </w:tr>
    </w:tbl>
    <w:p w:rsidR="00554DCF" w:rsidRDefault="00554DCF" w:rsidP="00554DCF">
      <w:pPr>
        <w:spacing w:after="0" w:line="240" w:lineRule="auto"/>
        <w:jc w:val="both"/>
        <w:outlineLvl w:val="0"/>
        <w:rPr>
          <w:rFonts w:ascii="Times New Roman" w:hAnsi="Times New Roman"/>
          <w:sz w:val="20"/>
          <w:szCs w:val="20"/>
        </w:rPr>
      </w:pPr>
    </w:p>
    <w:p w:rsidR="00A159BD" w:rsidRPr="00554DCF" w:rsidRDefault="00A159BD"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Table 4 shows the average particle size of secondary particles for EG900 and AC900 powders measured using PSA. It can be seen that the average particle size of the EG900 is smaller than the average particle size of the AC900. The bimodal particle size distribution of the EG900 and AC900 powders are shown in Figure 6 and Figure 7, respectively. Two groups of particle size were observed in the particle size distribution for both samples. For EG900, the powder sample showed about ~ 87% of its particles lying between ~ 450 and 1300 nm and only ~ 13% in the ~ 160 - 340 nm range. For AC900, the powder sample showed about 85% of its particles lying between ~ 530 and 1300 nm and only 15% in the ~ 190 - 400 nm range. The difference in the particle size diameter and particle size distribution between both powders might be resulted from the properties of the surfactants used as they have different molecular structure and different relative bond strength towards compound (metal cations) during synthesizing process. Besides that, surfactant complexes concentration might also contribute to the results as it affects particle growth pathways which then leading to various morphologies.</w:t>
      </w:r>
    </w:p>
    <w:p w:rsidR="00554DCF" w:rsidRDefault="00554DCF" w:rsidP="00554DCF">
      <w:pPr>
        <w:spacing w:after="0" w:line="240" w:lineRule="auto"/>
        <w:jc w:val="both"/>
        <w:outlineLvl w:val="0"/>
        <w:rPr>
          <w:rFonts w:ascii="Times New Roman" w:hAnsi="Times New Roman"/>
          <w:sz w:val="20"/>
          <w:szCs w:val="20"/>
        </w:rPr>
      </w:pPr>
    </w:p>
    <w:p w:rsidR="00A159BD" w:rsidRPr="00554DCF" w:rsidRDefault="00A159BD" w:rsidP="00554DCF">
      <w:pPr>
        <w:spacing w:after="0" w:line="240" w:lineRule="auto"/>
        <w:jc w:val="both"/>
        <w:outlineLvl w:val="0"/>
        <w:rPr>
          <w:rFonts w:ascii="Times New Roman" w:hAnsi="Times New Roman"/>
          <w:sz w:val="20"/>
          <w:szCs w:val="20"/>
        </w:rPr>
      </w:pPr>
    </w:p>
    <w:p w:rsidR="00A159BD" w:rsidRDefault="00554DCF" w:rsidP="00A159BD">
      <w:pPr>
        <w:pStyle w:val="Caption"/>
        <w:keepNext/>
        <w:wordWrap/>
        <w:jc w:val="center"/>
        <w:rPr>
          <w:rFonts w:ascii="Times New Roman" w:hAnsi="Times New Roman" w:cs="Times New Roman"/>
          <w:b w:val="0"/>
        </w:rPr>
      </w:pPr>
      <w:r w:rsidRPr="00554DCF">
        <w:rPr>
          <w:rFonts w:ascii="Times New Roman" w:hAnsi="Times New Roman" w:cs="Times New Roman"/>
          <w:b w:val="0"/>
        </w:rPr>
        <w:t xml:space="preserve">Table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Table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4</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sidR="00A159BD">
        <w:rPr>
          <w:rFonts w:ascii="Times New Roman" w:hAnsi="Times New Roman" w:cs="Times New Roman"/>
          <w:b w:val="0"/>
        </w:rPr>
        <w:t xml:space="preserve"> </w:t>
      </w:r>
      <w:r w:rsidRPr="00554DCF">
        <w:rPr>
          <w:rFonts w:ascii="Times New Roman" w:hAnsi="Times New Roman" w:cs="Times New Roman"/>
          <w:b w:val="0"/>
        </w:rPr>
        <w:t xml:space="preserve">Average particle size diameter of EG900 and AC900 powders </w:t>
      </w:r>
    </w:p>
    <w:p w:rsidR="00554DCF" w:rsidRPr="00554DCF" w:rsidRDefault="00554DCF" w:rsidP="00A159BD">
      <w:pPr>
        <w:pStyle w:val="Caption"/>
        <w:keepNext/>
        <w:wordWrap/>
        <w:spacing w:after="120"/>
        <w:jc w:val="center"/>
        <w:rPr>
          <w:rFonts w:ascii="Times New Roman" w:hAnsi="Times New Roman" w:cs="Times New Roman"/>
          <w:b w:val="0"/>
        </w:rPr>
      </w:pPr>
      <w:r w:rsidRPr="00554DCF">
        <w:rPr>
          <w:rFonts w:ascii="Times New Roman" w:hAnsi="Times New Roman" w:cs="Times New Roman"/>
          <w:b w:val="0"/>
        </w:rPr>
        <w:t>measured using PSA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87"/>
      </w:tblGrid>
      <w:tr w:rsidR="00554DCF" w:rsidRPr="00554DCF" w:rsidTr="004F6CCB">
        <w:trPr>
          <w:jc w:val="center"/>
        </w:trPr>
        <w:tc>
          <w:tcPr>
            <w:tcW w:w="0" w:type="auto"/>
            <w:tcBorders>
              <w:left w:val="nil"/>
              <w:bottom w:val="single" w:sz="4" w:space="0" w:color="auto"/>
              <w:right w:val="nil"/>
            </w:tcBorders>
            <w:shd w:val="clear" w:color="auto" w:fill="auto"/>
          </w:tcPr>
          <w:p w:rsidR="00554DCF" w:rsidRPr="00554DCF" w:rsidRDefault="00554DCF" w:rsidP="00A159BD">
            <w:pPr>
              <w:spacing w:before="60" w:after="0" w:line="240" w:lineRule="auto"/>
              <w:rPr>
                <w:rFonts w:ascii="Times New Roman" w:hAnsi="Times New Roman"/>
                <w:b/>
                <w:sz w:val="20"/>
                <w:szCs w:val="20"/>
              </w:rPr>
            </w:pPr>
            <w:r w:rsidRPr="00554DCF">
              <w:rPr>
                <w:rFonts w:ascii="Times New Roman" w:hAnsi="Times New Roman"/>
                <w:b/>
                <w:sz w:val="20"/>
                <w:szCs w:val="20"/>
              </w:rPr>
              <w:t>Sample</w:t>
            </w:r>
          </w:p>
        </w:tc>
        <w:tc>
          <w:tcPr>
            <w:tcW w:w="0" w:type="auto"/>
            <w:tcBorders>
              <w:left w:val="nil"/>
              <w:bottom w:val="single" w:sz="4" w:space="0" w:color="auto"/>
              <w:right w:val="nil"/>
            </w:tcBorders>
            <w:shd w:val="clear" w:color="auto" w:fill="auto"/>
          </w:tcPr>
          <w:p w:rsidR="00554DCF" w:rsidRPr="00554DCF" w:rsidRDefault="00554DCF" w:rsidP="00A159BD">
            <w:pPr>
              <w:spacing w:before="60" w:after="0" w:line="240" w:lineRule="auto"/>
              <w:jc w:val="center"/>
              <w:rPr>
                <w:rFonts w:ascii="Times New Roman" w:hAnsi="Times New Roman"/>
                <w:b/>
                <w:sz w:val="20"/>
                <w:szCs w:val="20"/>
              </w:rPr>
            </w:pPr>
            <w:r w:rsidRPr="00554DCF">
              <w:rPr>
                <w:rFonts w:ascii="Times New Roman" w:hAnsi="Times New Roman"/>
                <w:b/>
                <w:sz w:val="20"/>
                <w:szCs w:val="20"/>
              </w:rPr>
              <w:t>Average Particle Size Diameter</w:t>
            </w:r>
          </w:p>
          <w:p w:rsidR="00554DCF" w:rsidRPr="00554DCF" w:rsidRDefault="00554DCF" w:rsidP="00A159BD">
            <w:pPr>
              <w:spacing w:after="60" w:line="240" w:lineRule="auto"/>
              <w:jc w:val="center"/>
              <w:rPr>
                <w:rFonts w:ascii="Times New Roman" w:hAnsi="Times New Roman"/>
                <w:b/>
                <w:sz w:val="20"/>
                <w:szCs w:val="20"/>
              </w:rPr>
            </w:pPr>
            <w:r w:rsidRPr="00554DCF">
              <w:rPr>
                <w:rFonts w:ascii="Times New Roman" w:hAnsi="Times New Roman"/>
                <w:b/>
                <w:sz w:val="20"/>
                <w:szCs w:val="20"/>
              </w:rPr>
              <w:t>(nm)</w:t>
            </w:r>
          </w:p>
        </w:tc>
      </w:tr>
      <w:tr w:rsidR="00554DCF" w:rsidRPr="00554DCF" w:rsidTr="004F6CCB">
        <w:trPr>
          <w:jc w:val="center"/>
        </w:trPr>
        <w:tc>
          <w:tcPr>
            <w:tcW w:w="0" w:type="auto"/>
            <w:tcBorders>
              <w:left w:val="nil"/>
              <w:bottom w:val="nil"/>
              <w:right w:val="nil"/>
            </w:tcBorders>
            <w:shd w:val="clear" w:color="auto" w:fill="auto"/>
          </w:tcPr>
          <w:p w:rsidR="00554DCF" w:rsidRPr="00554DCF" w:rsidRDefault="00554DCF" w:rsidP="00A159BD">
            <w:pPr>
              <w:spacing w:before="60" w:after="0" w:line="240" w:lineRule="auto"/>
              <w:rPr>
                <w:rFonts w:ascii="Times New Roman" w:hAnsi="Times New Roman"/>
                <w:sz w:val="20"/>
                <w:szCs w:val="20"/>
              </w:rPr>
            </w:pPr>
            <w:r w:rsidRPr="00554DCF">
              <w:rPr>
                <w:rFonts w:ascii="Times New Roman" w:hAnsi="Times New Roman"/>
                <w:sz w:val="20"/>
                <w:szCs w:val="20"/>
              </w:rPr>
              <w:t>EG900</w:t>
            </w:r>
          </w:p>
        </w:tc>
        <w:tc>
          <w:tcPr>
            <w:tcW w:w="0" w:type="auto"/>
            <w:tcBorders>
              <w:left w:val="nil"/>
              <w:bottom w:val="nil"/>
              <w:right w:val="nil"/>
            </w:tcBorders>
            <w:shd w:val="clear" w:color="auto" w:fill="auto"/>
          </w:tcPr>
          <w:p w:rsidR="00554DCF" w:rsidRPr="00554DCF" w:rsidRDefault="00554DCF" w:rsidP="00A159BD">
            <w:pPr>
              <w:spacing w:before="60" w:after="0" w:line="240" w:lineRule="auto"/>
              <w:jc w:val="center"/>
              <w:rPr>
                <w:rFonts w:ascii="Times New Roman" w:hAnsi="Times New Roman"/>
                <w:sz w:val="20"/>
                <w:szCs w:val="20"/>
              </w:rPr>
            </w:pPr>
            <w:r w:rsidRPr="00554DCF">
              <w:rPr>
                <w:rFonts w:ascii="Times New Roman" w:hAnsi="Times New Roman"/>
                <w:sz w:val="20"/>
                <w:szCs w:val="20"/>
              </w:rPr>
              <w:t>751.2</w:t>
            </w:r>
          </w:p>
        </w:tc>
      </w:tr>
      <w:tr w:rsidR="00554DCF" w:rsidRPr="00554DCF" w:rsidTr="004F6CCB">
        <w:trPr>
          <w:jc w:val="center"/>
        </w:trPr>
        <w:tc>
          <w:tcPr>
            <w:tcW w:w="0" w:type="auto"/>
            <w:tcBorders>
              <w:top w:val="nil"/>
              <w:left w:val="nil"/>
              <w:right w:val="nil"/>
            </w:tcBorders>
            <w:shd w:val="clear" w:color="auto" w:fill="auto"/>
          </w:tcPr>
          <w:p w:rsidR="00554DCF" w:rsidRPr="00554DCF" w:rsidRDefault="00554DCF" w:rsidP="00A159BD">
            <w:pPr>
              <w:spacing w:before="60" w:after="60" w:line="240" w:lineRule="auto"/>
              <w:rPr>
                <w:rFonts w:ascii="Times New Roman" w:hAnsi="Times New Roman"/>
                <w:sz w:val="20"/>
                <w:szCs w:val="20"/>
              </w:rPr>
            </w:pPr>
            <w:r w:rsidRPr="00554DCF">
              <w:rPr>
                <w:rFonts w:ascii="Times New Roman" w:hAnsi="Times New Roman"/>
                <w:sz w:val="20"/>
                <w:szCs w:val="20"/>
              </w:rPr>
              <w:t>AC900</w:t>
            </w:r>
          </w:p>
        </w:tc>
        <w:tc>
          <w:tcPr>
            <w:tcW w:w="0" w:type="auto"/>
            <w:tcBorders>
              <w:top w:val="nil"/>
              <w:left w:val="nil"/>
              <w:right w:val="nil"/>
            </w:tcBorders>
            <w:shd w:val="clear" w:color="auto" w:fill="auto"/>
          </w:tcPr>
          <w:p w:rsidR="00554DCF" w:rsidRPr="00554DCF" w:rsidRDefault="00554DCF" w:rsidP="00A159BD">
            <w:pPr>
              <w:spacing w:before="60" w:after="60" w:line="240" w:lineRule="auto"/>
              <w:jc w:val="center"/>
              <w:rPr>
                <w:rFonts w:ascii="Times New Roman" w:hAnsi="Times New Roman"/>
                <w:sz w:val="20"/>
                <w:szCs w:val="20"/>
              </w:rPr>
            </w:pPr>
            <w:r w:rsidRPr="00554DCF">
              <w:rPr>
                <w:rFonts w:ascii="Times New Roman" w:hAnsi="Times New Roman"/>
                <w:sz w:val="20"/>
                <w:szCs w:val="20"/>
              </w:rPr>
              <w:t>1046.3</w:t>
            </w:r>
          </w:p>
        </w:tc>
      </w:tr>
    </w:tbl>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A159BD">
      <w:pPr>
        <w:spacing w:after="0" w:line="240" w:lineRule="auto"/>
        <w:jc w:val="center"/>
        <w:outlineLvl w:val="0"/>
        <w:rPr>
          <w:rFonts w:ascii="Times New Roman" w:hAnsi="Times New Roman"/>
          <w:sz w:val="20"/>
          <w:szCs w:val="20"/>
        </w:rPr>
      </w:pPr>
      <w:r w:rsidRPr="00554DCF">
        <w:rPr>
          <w:rFonts w:ascii="Times New Roman" w:hAnsi="Times New Roman"/>
          <w:noProof/>
          <w:sz w:val="20"/>
          <w:szCs w:val="20"/>
          <w:lang w:bidi="ar-SA"/>
        </w:rPr>
        <w:lastRenderedPageBreak/>
        <w:drawing>
          <wp:inline distT="0" distB="0" distL="0" distR="0" wp14:anchorId="246B384D" wp14:editId="405B9526">
            <wp:extent cx="4600575" cy="1581150"/>
            <wp:effectExtent l="19050" t="19050" r="28575" b="19050"/>
            <wp:docPr id="3" name="Picture 3"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0575" cy="1581150"/>
                    </a:xfrm>
                    <a:prstGeom prst="rect">
                      <a:avLst/>
                    </a:prstGeom>
                    <a:noFill/>
                    <a:ln w="6350" cmpd="sng">
                      <a:solidFill>
                        <a:srgbClr val="000000"/>
                      </a:solidFill>
                      <a:miter lim="800000"/>
                      <a:headEnd/>
                      <a:tailEnd/>
                    </a:ln>
                    <a:effectLst/>
                  </pic:spPr>
                </pic:pic>
              </a:graphicData>
            </a:graphic>
          </wp:inline>
        </w:drawing>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A159BD">
      <w:pPr>
        <w:spacing w:after="0" w:line="240" w:lineRule="auto"/>
        <w:jc w:val="center"/>
        <w:outlineLvl w:val="0"/>
        <w:rPr>
          <w:rFonts w:ascii="Times New Roman" w:hAnsi="Times New Roman"/>
          <w:sz w:val="20"/>
          <w:szCs w:val="20"/>
        </w:rPr>
      </w:pPr>
      <w:r w:rsidRPr="00554DCF">
        <w:rPr>
          <w:rFonts w:ascii="Times New Roman" w:hAnsi="Times New Roman"/>
          <w:sz w:val="20"/>
          <w:szCs w:val="20"/>
        </w:rPr>
        <w:t xml:space="preserve">Figure 6. </w:t>
      </w:r>
      <w:r w:rsidR="00A159BD">
        <w:rPr>
          <w:rFonts w:ascii="Times New Roman" w:hAnsi="Times New Roman"/>
          <w:sz w:val="20"/>
          <w:szCs w:val="20"/>
        </w:rPr>
        <w:t xml:space="preserve"> </w:t>
      </w:r>
      <w:r w:rsidRPr="00554DCF">
        <w:rPr>
          <w:rFonts w:ascii="Times New Roman" w:hAnsi="Times New Roman"/>
          <w:sz w:val="20"/>
          <w:szCs w:val="20"/>
        </w:rPr>
        <w:t>The bimodal particle size distribution of the EG900 powders</w:t>
      </w:r>
    </w:p>
    <w:p w:rsidR="00554DCF" w:rsidRDefault="00554DCF" w:rsidP="00554DCF">
      <w:pPr>
        <w:spacing w:after="0" w:line="240" w:lineRule="auto"/>
        <w:jc w:val="both"/>
        <w:outlineLvl w:val="0"/>
        <w:rPr>
          <w:rFonts w:ascii="Times New Roman" w:hAnsi="Times New Roman"/>
          <w:sz w:val="20"/>
          <w:szCs w:val="20"/>
        </w:rPr>
      </w:pPr>
    </w:p>
    <w:p w:rsidR="00A159BD" w:rsidRPr="00554DCF" w:rsidRDefault="00A159BD" w:rsidP="00554DCF">
      <w:pPr>
        <w:spacing w:after="0" w:line="240" w:lineRule="auto"/>
        <w:jc w:val="both"/>
        <w:outlineLvl w:val="0"/>
        <w:rPr>
          <w:rFonts w:ascii="Times New Roman" w:hAnsi="Times New Roman"/>
          <w:sz w:val="20"/>
          <w:szCs w:val="20"/>
        </w:rPr>
      </w:pPr>
    </w:p>
    <w:p w:rsidR="00554DCF" w:rsidRPr="00554DCF" w:rsidRDefault="00554DCF" w:rsidP="00A159BD">
      <w:pPr>
        <w:spacing w:after="0" w:line="240" w:lineRule="auto"/>
        <w:jc w:val="center"/>
        <w:outlineLvl w:val="0"/>
        <w:rPr>
          <w:rFonts w:ascii="Times New Roman" w:hAnsi="Times New Roman"/>
          <w:sz w:val="20"/>
          <w:szCs w:val="20"/>
        </w:rPr>
      </w:pPr>
      <w:r w:rsidRPr="00554DCF">
        <w:rPr>
          <w:rFonts w:ascii="Times New Roman" w:hAnsi="Times New Roman"/>
          <w:noProof/>
          <w:sz w:val="20"/>
          <w:szCs w:val="20"/>
          <w:lang w:bidi="ar-SA"/>
        </w:rPr>
        <w:drawing>
          <wp:inline distT="0" distB="0" distL="0" distR="0" wp14:anchorId="1475AEF8" wp14:editId="01C6239C">
            <wp:extent cx="4638675" cy="1524000"/>
            <wp:effectExtent l="19050" t="19050" r="28575" b="19050"/>
            <wp:docPr id="2" name="Picture 2"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8675" cy="1524000"/>
                    </a:xfrm>
                    <a:prstGeom prst="rect">
                      <a:avLst/>
                    </a:prstGeom>
                    <a:noFill/>
                    <a:ln w="6350" cmpd="sng">
                      <a:solidFill>
                        <a:srgbClr val="000000"/>
                      </a:solidFill>
                      <a:miter lim="800000"/>
                      <a:headEnd/>
                      <a:tailEnd/>
                    </a:ln>
                    <a:effectLst/>
                  </pic:spPr>
                </pic:pic>
              </a:graphicData>
            </a:graphic>
          </wp:inline>
        </w:drawing>
      </w:r>
    </w:p>
    <w:p w:rsidR="00554DCF" w:rsidRPr="00554DCF" w:rsidRDefault="00554DCF" w:rsidP="00554DCF">
      <w:pPr>
        <w:spacing w:after="0" w:line="240" w:lineRule="auto"/>
        <w:jc w:val="both"/>
        <w:outlineLvl w:val="0"/>
        <w:rPr>
          <w:rFonts w:ascii="Times New Roman" w:hAnsi="Times New Roman"/>
          <w:sz w:val="20"/>
          <w:szCs w:val="20"/>
        </w:rPr>
      </w:pPr>
    </w:p>
    <w:p w:rsidR="00554DCF" w:rsidRPr="00554DCF" w:rsidRDefault="00554DCF" w:rsidP="00A159BD">
      <w:pPr>
        <w:spacing w:after="0" w:line="240" w:lineRule="auto"/>
        <w:jc w:val="center"/>
        <w:outlineLvl w:val="0"/>
        <w:rPr>
          <w:rFonts w:ascii="Times New Roman" w:hAnsi="Times New Roman"/>
          <w:sz w:val="20"/>
          <w:szCs w:val="20"/>
        </w:rPr>
      </w:pPr>
      <w:r w:rsidRPr="00554DCF">
        <w:rPr>
          <w:rFonts w:ascii="Times New Roman" w:hAnsi="Times New Roman"/>
          <w:sz w:val="20"/>
          <w:szCs w:val="20"/>
        </w:rPr>
        <w:t xml:space="preserve">Figure 7. </w:t>
      </w:r>
      <w:r w:rsidR="00A159BD">
        <w:rPr>
          <w:rFonts w:ascii="Times New Roman" w:hAnsi="Times New Roman"/>
          <w:sz w:val="20"/>
          <w:szCs w:val="20"/>
        </w:rPr>
        <w:t xml:space="preserve"> </w:t>
      </w:r>
      <w:r w:rsidRPr="00554DCF">
        <w:rPr>
          <w:rFonts w:ascii="Times New Roman" w:hAnsi="Times New Roman"/>
          <w:sz w:val="20"/>
          <w:szCs w:val="20"/>
        </w:rPr>
        <w:t>The bimodal particle size distribution of the AC900 powders</w:t>
      </w:r>
    </w:p>
    <w:p w:rsidR="00554DCF" w:rsidRDefault="00554DCF" w:rsidP="00554DCF">
      <w:pPr>
        <w:spacing w:after="0" w:line="240" w:lineRule="auto"/>
        <w:jc w:val="both"/>
        <w:outlineLvl w:val="0"/>
        <w:rPr>
          <w:rFonts w:ascii="Times New Roman" w:hAnsi="Times New Roman"/>
          <w:sz w:val="20"/>
          <w:szCs w:val="20"/>
        </w:rPr>
      </w:pPr>
    </w:p>
    <w:p w:rsidR="00A159BD" w:rsidRPr="00554DCF" w:rsidRDefault="00A159BD" w:rsidP="00554DCF">
      <w:pPr>
        <w:spacing w:after="0" w:line="240" w:lineRule="auto"/>
        <w:jc w:val="both"/>
        <w:outlineLvl w:val="0"/>
        <w:rPr>
          <w:rFonts w:ascii="Times New Roman" w:hAnsi="Times New Roman"/>
          <w:sz w:val="20"/>
          <w:szCs w:val="20"/>
        </w:rPr>
      </w:pPr>
    </w:p>
    <w:p w:rsidR="00554DCF" w:rsidRPr="00554DCF" w:rsidRDefault="00554DCF" w:rsidP="00554DCF">
      <w:pPr>
        <w:spacing w:after="0" w:line="240" w:lineRule="auto"/>
        <w:jc w:val="both"/>
        <w:outlineLvl w:val="0"/>
        <w:rPr>
          <w:rFonts w:ascii="Times New Roman" w:hAnsi="Times New Roman"/>
          <w:sz w:val="20"/>
          <w:szCs w:val="20"/>
        </w:rPr>
      </w:pPr>
      <w:r w:rsidRPr="00554DCF">
        <w:rPr>
          <w:rFonts w:ascii="Times New Roman" w:hAnsi="Times New Roman"/>
          <w:sz w:val="20"/>
          <w:szCs w:val="20"/>
        </w:rPr>
        <w:t>Table 5 shows the comparison of particle size diameter of primary particles obtained from this work with another reported works. It can be seen that the particle size obtained from this work is bigger than those reported works. The discrepancy between the results is due to the different synthesis methods and chemical agents used such as chelating agent, fuel or surfactant for the production of LSCO-based powders. The different synthesis methods with different chemical agents will produce materials with different microstructures and properties. Additionally, all the reported works have optimized or controlled their synthesizing parameters such as the amount of surfactant, pH and others in order to produce the nano-size powder but not for this work. Therefore, to obtain the nano size particles (&lt; 100 nm) of LSCO, the relative bond strength and concentration of surfactant will be studied and controlled in our future work and the progress will be reported elsewhere.</w:t>
      </w:r>
    </w:p>
    <w:p w:rsidR="00554DCF" w:rsidRDefault="00554DCF" w:rsidP="00554DCF">
      <w:pPr>
        <w:spacing w:after="0" w:line="240" w:lineRule="auto"/>
        <w:jc w:val="both"/>
        <w:outlineLvl w:val="0"/>
        <w:rPr>
          <w:rFonts w:ascii="Times New Roman" w:hAnsi="Times New Roman"/>
          <w:sz w:val="20"/>
          <w:szCs w:val="20"/>
        </w:rPr>
      </w:pPr>
    </w:p>
    <w:p w:rsidR="00A159BD" w:rsidRDefault="00A159BD" w:rsidP="00554DCF">
      <w:pPr>
        <w:spacing w:after="0" w:line="240" w:lineRule="auto"/>
        <w:jc w:val="both"/>
        <w:outlineLvl w:val="0"/>
        <w:rPr>
          <w:rFonts w:ascii="Times New Roman" w:hAnsi="Times New Roman"/>
          <w:sz w:val="20"/>
          <w:szCs w:val="20"/>
        </w:rPr>
      </w:pPr>
    </w:p>
    <w:p w:rsidR="00331BC4" w:rsidRPr="00554DCF" w:rsidRDefault="00331BC4" w:rsidP="00331BC4">
      <w:pPr>
        <w:pStyle w:val="Caption"/>
        <w:keepNext/>
        <w:wordWrap/>
        <w:spacing w:after="120"/>
        <w:jc w:val="center"/>
        <w:rPr>
          <w:rFonts w:ascii="Times New Roman" w:hAnsi="Times New Roman" w:cs="Times New Roman"/>
          <w:b w:val="0"/>
        </w:rPr>
      </w:pPr>
      <w:r w:rsidRPr="00554DCF">
        <w:rPr>
          <w:rFonts w:ascii="Times New Roman" w:hAnsi="Times New Roman" w:cs="Times New Roman"/>
          <w:b w:val="0"/>
        </w:rPr>
        <w:t xml:space="preserve">Table </w:t>
      </w:r>
      <w:r w:rsidRPr="00554DCF">
        <w:rPr>
          <w:rFonts w:ascii="Times New Roman" w:hAnsi="Times New Roman" w:cs="Times New Roman"/>
          <w:b w:val="0"/>
        </w:rPr>
        <w:fldChar w:fldCharType="begin"/>
      </w:r>
      <w:r w:rsidRPr="00554DCF">
        <w:rPr>
          <w:rFonts w:ascii="Times New Roman" w:hAnsi="Times New Roman" w:cs="Times New Roman"/>
          <w:b w:val="0"/>
        </w:rPr>
        <w:instrText xml:space="preserve"> SEQ Table \* ARABIC </w:instrText>
      </w:r>
      <w:r w:rsidRPr="00554DCF">
        <w:rPr>
          <w:rFonts w:ascii="Times New Roman" w:hAnsi="Times New Roman" w:cs="Times New Roman"/>
          <w:b w:val="0"/>
        </w:rPr>
        <w:fldChar w:fldCharType="separate"/>
      </w:r>
      <w:r w:rsidR="00D040D1">
        <w:rPr>
          <w:rFonts w:ascii="Times New Roman" w:hAnsi="Times New Roman" w:cs="Times New Roman"/>
          <w:b w:val="0"/>
          <w:noProof/>
        </w:rPr>
        <w:t>5</w:t>
      </w:r>
      <w:r w:rsidRPr="00554DCF">
        <w:rPr>
          <w:rFonts w:ascii="Times New Roman" w:hAnsi="Times New Roman" w:cs="Times New Roman"/>
          <w:b w:val="0"/>
        </w:rPr>
        <w:fldChar w:fldCharType="end"/>
      </w:r>
      <w:r w:rsidRPr="00554DCF">
        <w:rPr>
          <w:rFonts w:ascii="Times New Roman" w:hAnsi="Times New Roman" w:cs="Times New Roman"/>
          <w:b w:val="0"/>
        </w:rPr>
        <w:t xml:space="preserve">. </w:t>
      </w:r>
      <w:r>
        <w:rPr>
          <w:rFonts w:ascii="Times New Roman" w:hAnsi="Times New Roman" w:cs="Times New Roman"/>
          <w:b w:val="0"/>
        </w:rPr>
        <w:t xml:space="preserve"> </w:t>
      </w:r>
      <w:r w:rsidRPr="00554DCF">
        <w:rPr>
          <w:rFonts w:ascii="Times New Roman" w:hAnsi="Times New Roman" w:cs="Times New Roman"/>
          <w:b w:val="0"/>
        </w:rPr>
        <w:t>Average particle size diameter of LSCO powders produced by various methods</w:t>
      </w:r>
    </w:p>
    <w:tbl>
      <w:tblPr>
        <w:tblW w:w="8794" w:type="dxa"/>
        <w:jc w:val="center"/>
        <w:tblInd w:w="-356" w:type="dxa"/>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1890"/>
        <w:gridCol w:w="1710"/>
        <w:gridCol w:w="1710"/>
        <w:gridCol w:w="1324"/>
      </w:tblGrid>
      <w:tr w:rsidR="00331BC4" w:rsidRPr="00554DCF" w:rsidTr="004F6CCB">
        <w:trPr>
          <w:trHeight w:val="408"/>
          <w:jc w:val="center"/>
        </w:trPr>
        <w:tc>
          <w:tcPr>
            <w:tcW w:w="2160" w:type="dxa"/>
            <w:tcBorders>
              <w:bottom w:val="single" w:sz="4" w:space="0" w:color="auto"/>
            </w:tcBorders>
            <w:shd w:val="clear" w:color="auto" w:fill="auto"/>
          </w:tcPr>
          <w:p w:rsidR="00331BC4" w:rsidRPr="00554DCF" w:rsidRDefault="00331BC4" w:rsidP="004F6CCB">
            <w:pPr>
              <w:spacing w:before="60" w:after="0" w:line="240" w:lineRule="auto"/>
              <w:outlineLvl w:val="0"/>
              <w:rPr>
                <w:rFonts w:ascii="Times New Roman" w:hAnsi="Times New Roman"/>
                <w:b/>
                <w:sz w:val="20"/>
                <w:szCs w:val="20"/>
              </w:rPr>
            </w:pPr>
            <w:r w:rsidRPr="00554DCF">
              <w:rPr>
                <w:rFonts w:ascii="Times New Roman" w:hAnsi="Times New Roman"/>
                <w:b/>
                <w:sz w:val="20"/>
                <w:szCs w:val="20"/>
              </w:rPr>
              <w:t>Synthesis method</w:t>
            </w:r>
          </w:p>
        </w:tc>
        <w:tc>
          <w:tcPr>
            <w:tcW w:w="1890" w:type="dxa"/>
            <w:tcBorders>
              <w:bottom w:val="single" w:sz="4" w:space="0" w:color="auto"/>
            </w:tcBorders>
            <w:shd w:val="clear" w:color="auto" w:fill="auto"/>
          </w:tcPr>
          <w:p w:rsidR="00331BC4" w:rsidRPr="00554DCF" w:rsidRDefault="00331BC4" w:rsidP="004F6CCB">
            <w:pPr>
              <w:spacing w:before="60" w:after="0" w:line="240" w:lineRule="auto"/>
              <w:outlineLvl w:val="0"/>
              <w:rPr>
                <w:rFonts w:ascii="Times New Roman" w:hAnsi="Times New Roman"/>
                <w:b/>
                <w:sz w:val="20"/>
                <w:szCs w:val="20"/>
              </w:rPr>
            </w:pPr>
            <w:r w:rsidRPr="00554DCF">
              <w:rPr>
                <w:rFonts w:ascii="Times New Roman" w:hAnsi="Times New Roman"/>
                <w:b/>
                <w:sz w:val="20"/>
                <w:szCs w:val="20"/>
              </w:rPr>
              <w:t>Chemical agent</w:t>
            </w:r>
          </w:p>
        </w:tc>
        <w:tc>
          <w:tcPr>
            <w:tcW w:w="1710" w:type="dxa"/>
            <w:tcBorders>
              <w:bottom w:val="single" w:sz="4" w:space="0" w:color="auto"/>
            </w:tcBorders>
            <w:shd w:val="clear" w:color="auto" w:fill="auto"/>
          </w:tcPr>
          <w:p w:rsidR="00331BC4" w:rsidRPr="00554DCF" w:rsidRDefault="00331BC4" w:rsidP="004F6CCB">
            <w:pPr>
              <w:spacing w:before="60" w:after="60" w:line="240" w:lineRule="auto"/>
              <w:jc w:val="center"/>
              <w:outlineLvl w:val="0"/>
              <w:rPr>
                <w:rFonts w:ascii="Times New Roman" w:hAnsi="Times New Roman"/>
                <w:b/>
                <w:sz w:val="20"/>
                <w:szCs w:val="20"/>
              </w:rPr>
            </w:pPr>
            <w:r w:rsidRPr="00554DCF">
              <w:rPr>
                <w:rFonts w:ascii="Times New Roman" w:hAnsi="Times New Roman"/>
                <w:b/>
                <w:sz w:val="20"/>
                <w:szCs w:val="20"/>
              </w:rPr>
              <w:t>Calcination temperature (°C)</w:t>
            </w:r>
          </w:p>
        </w:tc>
        <w:tc>
          <w:tcPr>
            <w:tcW w:w="1710" w:type="dxa"/>
            <w:tcBorders>
              <w:bottom w:val="single" w:sz="4" w:space="0" w:color="auto"/>
            </w:tcBorders>
            <w:shd w:val="clear" w:color="auto" w:fill="auto"/>
          </w:tcPr>
          <w:p w:rsidR="00331BC4" w:rsidRPr="00554DCF" w:rsidRDefault="00331BC4" w:rsidP="004F6CCB">
            <w:pPr>
              <w:spacing w:before="60" w:after="0" w:line="240" w:lineRule="auto"/>
              <w:jc w:val="center"/>
              <w:outlineLvl w:val="0"/>
              <w:rPr>
                <w:rFonts w:ascii="Times New Roman" w:hAnsi="Times New Roman"/>
                <w:b/>
                <w:sz w:val="20"/>
                <w:szCs w:val="20"/>
              </w:rPr>
            </w:pPr>
            <w:r w:rsidRPr="00554DCF">
              <w:rPr>
                <w:rFonts w:ascii="Times New Roman" w:hAnsi="Times New Roman"/>
                <w:b/>
                <w:sz w:val="20"/>
                <w:szCs w:val="20"/>
              </w:rPr>
              <w:t>Average particle size diameter (nm)</w:t>
            </w:r>
          </w:p>
        </w:tc>
        <w:tc>
          <w:tcPr>
            <w:tcW w:w="1324" w:type="dxa"/>
            <w:tcBorders>
              <w:bottom w:val="single" w:sz="4" w:space="0" w:color="auto"/>
            </w:tcBorders>
            <w:shd w:val="clear" w:color="auto" w:fill="auto"/>
          </w:tcPr>
          <w:p w:rsidR="00331BC4" w:rsidRPr="00554DCF" w:rsidRDefault="00331BC4" w:rsidP="004F6CCB">
            <w:pPr>
              <w:spacing w:before="60" w:after="0" w:line="240" w:lineRule="auto"/>
              <w:outlineLvl w:val="0"/>
              <w:rPr>
                <w:rFonts w:ascii="Times New Roman" w:hAnsi="Times New Roman"/>
                <w:b/>
                <w:sz w:val="20"/>
                <w:szCs w:val="20"/>
              </w:rPr>
            </w:pPr>
            <w:r w:rsidRPr="00554DCF">
              <w:rPr>
                <w:rFonts w:ascii="Times New Roman" w:hAnsi="Times New Roman"/>
                <w:b/>
                <w:sz w:val="20"/>
                <w:szCs w:val="20"/>
              </w:rPr>
              <w:t>Reference</w:t>
            </w:r>
          </w:p>
        </w:tc>
      </w:tr>
      <w:tr w:rsidR="00331BC4" w:rsidRPr="00554DCF" w:rsidTr="00331BC4">
        <w:trPr>
          <w:trHeight w:val="817"/>
          <w:jc w:val="center"/>
        </w:trPr>
        <w:tc>
          <w:tcPr>
            <w:tcW w:w="2160" w:type="dxa"/>
            <w:tcBorders>
              <w:bottom w:val="nil"/>
            </w:tcBorders>
            <w:shd w:val="clear" w:color="auto" w:fill="auto"/>
          </w:tcPr>
          <w:p w:rsidR="00331BC4" w:rsidRPr="00554DCF" w:rsidRDefault="00331BC4" w:rsidP="004F6CCB">
            <w:pPr>
              <w:spacing w:before="60" w:after="0" w:line="240" w:lineRule="auto"/>
              <w:outlineLvl w:val="0"/>
              <w:rPr>
                <w:rFonts w:ascii="Times New Roman" w:hAnsi="Times New Roman"/>
                <w:sz w:val="20"/>
                <w:szCs w:val="20"/>
              </w:rPr>
            </w:pPr>
            <w:r w:rsidRPr="00554DCF">
              <w:rPr>
                <w:rFonts w:ascii="Times New Roman" w:hAnsi="Times New Roman"/>
                <w:sz w:val="20"/>
                <w:szCs w:val="20"/>
              </w:rPr>
              <w:t>Modified sol-gel</w:t>
            </w:r>
          </w:p>
        </w:tc>
        <w:tc>
          <w:tcPr>
            <w:tcW w:w="1890" w:type="dxa"/>
            <w:tcBorders>
              <w:bottom w:val="nil"/>
            </w:tcBorders>
            <w:shd w:val="clear" w:color="auto" w:fill="auto"/>
          </w:tcPr>
          <w:p w:rsidR="00331BC4" w:rsidRPr="00554DCF" w:rsidRDefault="00331BC4" w:rsidP="004F6CCB">
            <w:pPr>
              <w:spacing w:before="60" w:after="0" w:line="240" w:lineRule="auto"/>
              <w:outlineLvl w:val="0"/>
              <w:rPr>
                <w:rFonts w:ascii="Times New Roman" w:hAnsi="Times New Roman"/>
                <w:sz w:val="20"/>
                <w:szCs w:val="20"/>
              </w:rPr>
            </w:pPr>
            <w:r w:rsidRPr="00554DCF">
              <w:rPr>
                <w:rFonts w:ascii="Times New Roman" w:hAnsi="Times New Roman"/>
                <w:sz w:val="20"/>
                <w:szCs w:val="20"/>
              </w:rPr>
              <w:t>EG as surfactant</w:t>
            </w:r>
          </w:p>
          <w:p w:rsidR="00331BC4" w:rsidRPr="00554DCF" w:rsidRDefault="00331BC4" w:rsidP="004F6CCB">
            <w:pPr>
              <w:spacing w:before="60" w:after="0" w:line="240" w:lineRule="auto"/>
              <w:outlineLvl w:val="0"/>
              <w:rPr>
                <w:rFonts w:ascii="Times New Roman" w:hAnsi="Times New Roman"/>
                <w:sz w:val="20"/>
                <w:szCs w:val="20"/>
              </w:rPr>
            </w:pPr>
            <w:r w:rsidRPr="00554DCF">
              <w:rPr>
                <w:rFonts w:ascii="Times New Roman" w:hAnsi="Times New Roman"/>
                <w:sz w:val="20"/>
                <w:szCs w:val="20"/>
              </w:rPr>
              <w:t>AC as surfactant</w:t>
            </w:r>
          </w:p>
        </w:tc>
        <w:tc>
          <w:tcPr>
            <w:tcW w:w="1710" w:type="dxa"/>
            <w:tcBorders>
              <w:bottom w:val="nil"/>
            </w:tcBorders>
            <w:shd w:val="clear" w:color="auto" w:fill="auto"/>
          </w:tcPr>
          <w:p w:rsidR="00331BC4" w:rsidRPr="00554DCF" w:rsidRDefault="00331BC4" w:rsidP="004F6CCB">
            <w:pPr>
              <w:spacing w:before="60" w:after="0" w:line="240" w:lineRule="auto"/>
              <w:jc w:val="center"/>
              <w:outlineLvl w:val="0"/>
              <w:rPr>
                <w:rFonts w:ascii="Times New Roman" w:hAnsi="Times New Roman"/>
                <w:sz w:val="20"/>
                <w:szCs w:val="20"/>
              </w:rPr>
            </w:pPr>
            <w:r w:rsidRPr="00554DCF">
              <w:rPr>
                <w:rFonts w:ascii="Times New Roman" w:hAnsi="Times New Roman"/>
                <w:sz w:val="20"/>
                <w:szCs w:val="20"/>
              </w:rPr>
              <w:t>900</w:t>
            </w:r>
          </w:p>
          <w:p w:rsidR="00331BC4" w:rsidRPr="00554DCF" w:rsidRDefault="00331BC4" w:rsidP="004F6CCB">
            <w:pPr>
              <w:spacing w:before="60" w:after="0" w:line="240" w:lineRule="auto"/>
              <w:jc w:val="center"/>
              <w:outlineLvl w:val="0"/>
              <w:rPr>
                <w:rFonts w:ascii="Times New Roman" w:hAnsi="Times New Roman"/>
                <w:sz w:val="20"/>
                <w:szCs w:val="20"/>
              </w:rPr>
            </w:pPr>
            <w:r w:rsidRPr="00554DCF">
              <w:rPr>
                <w:rFonts w:ascii="Times New Roman" w:hAnsi="Times New Roman"/>
                <w:sz w:val="20"/>
                <w:szCs w:val="20"/>
              </w:rPr>
              <w:t>900</w:t>
            </w:r>
          </w:p>
        </w:tc>
        <w:tc>
          <w:tcPr>
            <w:tcW w:w="1710" w:type="dxa"/>
            <w:tcBorders>
              <w:bottom w:val="nil"/>
            </w:tcBorders>
            <w:shd w:val="clear" w:color="auto" w:fill="auto"/>
          </w:tcPr>
          <w:p w:rsidR="00331BC4" w:rsidRPr="00554DCF" w:rsidRDefault="00331BC4" w:rsidP="004F6CCB">
            <w:pPr>
              <w:spacing w:before="60" w:after="0" w:line="240" w:lineRule="auto"/>
              <w:jc w:val="center"/>
              <w:outlineLvl w:val="0"/>
              <w:rPr>
                <w:rFonts w:ascii="Times New Roman" w:hAnsi="Times New Roman"/>
                <w:sz w:val="20"/>
                <w:szCs w:val="20"/>
                <w:vertAlign w:val="superscript"/>
              </w:rPr>
            </w:pPr>
            <w:r w:rsidRPr="00554DCF">
              <w:rPr>
                <w:rFonts w:ascii="Times New Roman" w:hAnsi="Times New Roman"/>
                <w:sz w:val="20"/>
                <w:szCs w:val="20"/>
              </w:rPr>
              <w:t>~ 149</w:t>
            </w:r>
            <w:r w:rsidRPr="00554DCF">
              <w:rPr>
                <w:rFonts w:ascii="Times New Roman" w:hAnsi="Times New Roman"/>
                <w:sz w:val="20"/>
                <w:szCs w:val="20"/>
                <w:vertAlign w:val="superscript"/>
              </w:rPr>
              <w:t>a</w:t>
            </w:r>
          </w:p>
          <w:p w:rsidR="00331BC4" w:rsidRPr="00554DCF" w:rsidRDefault="00331BC4" w:rsidP="004F6CCB">
            <w:pPr>
              <w:spacing w:before="60" w:after="0" w:line="240" w:lineRule="auto"/>
              <w:jc w:val="center"/>
              <w:outlineLvl w:val="0"/>
              <w:rPr>
                <w:rFonts w:ascii="Times New Roman" w:hAnsi="Times New Roman"/>
                <w:sz w:val="20"/>
                <w:szCs w:val="20"/>
                <w:vertAlign w:val="superscript"/>
              </w:rPr>
            </w:pPr>
            <w:r w:rsidRPr="00554DCF">
              <w:rPr>
                <w:rFonts w:ascii="Times New Roman" w:hAnsi="Times New Roman"/>
                <w:sz w:val="20"/>
                <w:szCs w:val="20"/>
              </w:rPr>
              <w:t>~ 190</w:t>
            </w:r>
            <w:r w:rsidRPr="00554DCF">
              <w:rPr>
                <w:rFonts w:ascii="Times New Roman" w:hAnsi="Times New Roman"/>
                <w:sz w:val="20"/>
                <w:szCs w:val="20"/>
                <w:vertAlign w:val="superscript"/>
              </w:rPr>
              <w:t>b</w:t>
            </w:r>
          </w:p>
        </w:tc>
        <w:tc>
          <w:tcPr>
            <w:tcW w:w="1324" w:type="dxa"/>
            <w:tcBorders>
              <w:bottom w:val="nil"/>
            </w:tcBorders>
            <w:shd w:val="clear" w:color="auto" w:fill="auto"/>
          </w:tcPr>
          <w:p w:rsidR="00331BC4" w:rsidRPr="00554DCF" w:rsidRDefault="00331BC4" w:rsidP="004F6CCB">
            <w:pPr>
              <w:spacing w:before="60" w:after="0" w:line="240" w:lineRule="auto"/>
              <w:outlineLvl w:val="0"/>
              <w:rPr>
                <w:rFonts w:ascii="Times New Roman" w:hAnsi="Times New Roman"/>
                <w:sz w:val="20"/>
                <w:szCs w:val="20"/>
              </w:rPr>
            </w:pPr>
            <w:r w:rsidRPr="00554DCF">
              <w:rPr>
                <w:rFonts w:ascii="Times New Roman" w:hAnsi="Times New Roman"/>
                <w:sz w:val="20"/>
                <w:szCs w:val="20"/>
              </w:rPr>
              <w:t>[This work]</w:t>
            </w:r>
          </w:p>
          <w:p w:rsidR="00331BC4" w:rsidRPr="00554DCF" w:rsidRDefault="00331BC4" w:rsidP="004F6CCB">
            <w:pPr>
              <w:spacing w:before="60" w:after="0" w:line="240" w:lineRule="auto"/>
              <w:outlineLvl w:val="0"/>
              <w:rPr>
                <w:rFonts w:ascii="Times New Roman" w:hAnsi="Times New Roman"/>
                <w:sz w:val="20"/>
                <w:szCs w:val="20"/>
              </w:rPr>
            </w:pPr>
          </w:p>
        </w:tc>
      </w:tr>
      <w:tr w:rsidR="00331BC4" w:rsidRPr="00554DCF" w:rsidTr="00331BC4">
        <w:trPr>
          <w:trHeight w:val="408"/>
          <w:jc w:val="center"/>
        </w:trPr>
        <w:tc>
          <w:tcPr>
            <w:tcW w:w="2160" w:type="dxa"/>
            <w:tcBorders>
              <w:top w:val="nil"/>
              <w:bottom w:val="single" w:sz="4" w:space="0" w:color="auto"/>
            </w:tcBorders>
            <w:shd w:val="clear" w:color="auto" w:fill="auto"/>
          </w:tcPr>
          <w:p w:rsidR="00331BC4" w:rsidRPr="00554DCF" w:rsidRDefault="00331BC4" w:rsidP="004F6CCB">
            <w:pPr>
              <w:spacing w:after="0" w:line="240" w:lineRule="auto"/>
              <w:outlineLvl w:val="0"/>
              <w:rPr>
                <w:rFonts w:ascii="Times New Roman" w:hAnsi="Times New Roman"/>
                <w:sz w:val="20"/>
                <w:szCs w:val="20"/>
              </w:rPr>
            </w:pPr>
            <w:r w:rsidRPr="00554DCF">
              <w:rPr>
                <w:rFonts w:ascii="Times New Roman" w:hAnsi="Times New Roman"/>
                <w:sz w:val="20"/>
                <w:szCs w:val="20"/>
              </w:rPr>
              <w:t>Solution-combustion</w:t>
            </w:r>
          </w:p>
          <w:p w:rsidR="00331BC4" w:rsidRPr="00554DCF" w:rsidRDefault="00331BC4" w:rsidP="004F6CCB">
            <w:pPr>
              <w:spacing w:after="0" w:line="240" w:lineRule="auto"/>
              <w:outlineLvl w:val="0"/>
              <w:rPr>
                <w:rFonts w:ascii="Times New Roman" w:hAnsi="Times New Roman"/>
                <w:sz w:val="20"/>
                <w:szCs w:val="20"/>
              </w:rPr>
            </w:pPr>
          </w:p>
        </w:tc>
        <w:tc>
          <w:tcPr>
            <w:tcW w:w="1890" w:type="dxa"/>
            <w:tcBorders>
              <w:top w:val="nil"/>
              <w:bottom w:val="single" w:sz="4" w:space="0" w:color="auto"/>
            </w:tcBorders>
            <w:shd w:val="clear" w:color="auto" w:fill="auto"/>
          </w:tcPr>
          <w:p w:rsidR="00331BC4" w:rsidRPr="00554DCF" w:rsidRDefault="00331BC4" w:rsidP="004F6CCB">
            <w:pPr>
              <w:spacing w:after="0" w:line="240" w:lineRule="auto"/>
              <w:outlineLvl w:val="0"/>
              <w:rPr>
                <w:rFonts w:ascii="Times New Roman" w:hAnsi="Times New Roman"/>
                <w:sz w:val="20"/>
                <w:szCs w:val="20"/>
              </w:rPr>
            </w:pPr>
            <w:r w:rsidRPr="00554DCF">
              <w:rPr>
                <w:rFonts w:ascii="Times New Roman" w:hAnsi="Times New Roman"/>
                <w:sz w:val="20"/>
                <w:szCs w:val="20"/>
              </w:rPr>
              <w:t>Glycine as fuel</w:t>
            </w:r>
          </w:p>
        </w:tc>
        <w:tc>
          <w:tcPr>
            <w:tcW w:w="1710" w:type="dxa"/>
            <w:tcBorders>
              <w:top w:val="nil"/>
              <w:bottom w:val="single" w:sz="4" w:space="0" w:color="auto"/>
            </w:tcBorders>
            <w:shd w:val="clear" w:color="auto" w:fill="auto"/>
          </w:tcPr>
          <w:p w:rsidR="00331BC4" w:rsidRPr="00554DCF" w:rsidRDefault="00331BC4" w:rsidP="004F6CCB">
            <w:pPr>
              <w:spacing w:after="0" w:line="240" w:lineRule="auto"/>
              <w:jc w:val="center"/>
              <w:outlineLvl w:val="0"/>
              <w:rPr>
                <w:rFonts w:ascii="Times New Roman" w:hAnsi="Times New Roman"/>
                <w:sz w:val="20"/>
                <w:szCs w:val="20"/>
              </w:rPr>
            </w:pPr>
            <w:r w:rsidRPr="00554DCF">
              <w:rPr>
                <w:rFonts w:ascii="Times New Roman" w:hAnsi="Times New Roman"/>
                <w:sz w:val="20"/>
                <w:szCs w:val="20"/>
              </w:rPr>
              <w:t>1100</w:t>
            </w:r>
          </w:p>
        </w:tc>
        <w:tc>
          <w:tcPr>
            <w:tcW w:w="1710" w:type="dxa"/>
            <w:tcBorders>
              <w:top w:val="nil"/>
              <w:bottom w:val="single" w:sz="4" w:space="0" w:color="auto"/>
            </w:tcBorders>
            <w:shd w:val="clear" w:color="auto" w:fill="auto"/>
          </w:tcPr>
          <w:p w:rsidR="00331BC4" w:rsidRPr="00554DCF" w:rsidRDefault="00331BC4" w:rsidP="004F6CCB">
            <w:pPr>
              <w:spacing w:after="0" w:line="240" w:lineRule="auto"/>
              <w:jc w:val="center"/>
              <w:outlineLvl w:val="0"/>
              <w:rPr>
                <w:rFonts w:ascii="Times New Roman" w:hAnsi="Times New Roman"/>
                <w:sz w:val="20"/>
                <w:szCs w:val="20"/>
              </w:rPr>
            </w:pPr>
            <w:r w:rsidRPr="00554DCF">
              <w:rPr>
                <w:rFonts w:ascii="Times New Roman" w:hAnsi="Times New Roman"/>
                <w:sz w:val="20"/>
                <w:szCs w:val="20"/>
              </w:rPr>
              <w:t>50</w:t>
            </w:r>
          </w:p>
        </w:tc>
        <w:tc>
          <w:tcPr>
            <w:tcW w:w="1324" w:type="dxa"/>
            <w:tcBorders>
              <w:top w:val="nil"/>
              <w:bottom w:val="single" w:sz="4" w:space="0" w:color="auto"/>
            </w:tcBorders>
            <w:shd w:val="clear" w:color="auto" w:fill="auto"/>
          </w:tcPr>
          <w:p w:rsidR="00331BC4" w:rsidRPr="00554DCF" w:rsidRDefault="00331BC4" w:rsidP="004F6CCB">
            <w:pPr>
              <w:spacing w:after="0" w:line="240" w:lineRule="auto"/>
              <w:outlineLvl w:val="0"/>
              <w:rPr>
                <w:rFonts w:ascii="Times New Roman" w:hAnsi="Times New Roman"/>
                <w:sz w:val="20"/>
                <w:szCs w:val="20"/>
              </w:rPr>
            </w:pP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bp3ftke4c","properties":{"formattedCitation":"[13]","plainCitation":"[13]"},"citationItems":[{"id":18,"uris":["http://zotero.org/users/1433916/items/4J96P74K"],"uri":["http://zotero.org/users/1433916/items/4J96P74K"],"itemData":{"id":18,"type":"article-journal","title":"Combustion synthesis of Sm0.5Sr0.5CoO3−x and La0.6Sr0.4CoO3−x nanopowders for solid oxide fuel cell cathodes","container-title":"Journal of Power Sources","page":"148-153","volume":"158","issue":"1","DOI":"10.1016/j.jpowsour.2005.09.057","ISSN":"0378-7753","journalAbbreviation":"Journal of Power Sources","author":[{"family":"Bansal","given":"Narottam P."},{"family":"Zhong","given":"Zhimin"}],"issued":{"date-parts":[["2006",7,14]]}}}],"schema":"https://github.com/citation-style-language/schema/raw/master/csl-citation.json"}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[13]</w:t>
            </w:r>
            <w:r w:rsidRPr="00554DCF">
              <w:rPr>
                <w:rFonts w:ascii="Times New Roman" w:hAnsi="Times New Roman"/>
                <w:sz w:val="20"/>
                <w:szCs w:val="20"/>
              </w:rPr>
              <w:fldChar w:fldCharType="end"/>
            </w:r>
          </w:p>
        </w:tc>
      </w:tr>
    </w:tbl>
    <w:p w:rsidR="00331BC4" w:rsidRDefault="00331BC4" w:rsidP="00554DCF">
      <w:pPr>
        <w:spacing w:after="0" w:line="240" w:lineRule="auto"/>
        <w:jc w:val="both"/>
        <w:outlineLvl w:val="0"/>
        <w:rPr>
          <w:rFonts w:ascii="Times New Roman" w:hAnsi="Times New Roman"/>
          <w:sz w:val="20"/>
          <w:szCs w:val="20"/>
        </w:rPr>
      </w:pPr>
    </w:p>
    <w:p w:rsidR="00331BC4" w:rsidRPr="00554DCF" w:rsidRDefault="00331BC4" w:rsidP="00554DCF">
      <w:pPr>
        <w:spacing w:after="0" w:line="240" w:lineRule="auto"/>
        <w:jc w:val="both"/>
        <w:outlineLvl w:val="0"/>
        <w:rPr>
          <w:rFonts w:ascii="Times New Roman" w:hAnsi="Times New Roman"/>
          <w:sz w:val="20"/>
          <w:szCs w:val="20"/>
        </w:rPr>
      </w:pPr>
    </w:p>
    <w:p w:rsidR="00554DCF" w:rsidRPr="00554DCF" w:rsidRDefault="00554DCF" w:rsidP="00A159BD">
      <w:pPr>
        <w:pStyle w:val="Caption"/>
        <w:keepNext/>
        <w:wordWrap/>
        <w:spacing w:after="120"/>
        <w:jc w:val="center"/>
        <w:rPr>
          <w:rFonts w:ascii="Times New Roman" w:hAnsi="Times New Roman" w:cs="Times New Roman"/>
          <w:b w:val="0"/>
        </w:rPr>
      </w:pPr>
      <w:r w:rsidRPr="00554DCF">
        <w:rPr>
          <w:rFonts w:ascii="Times New Roman" w:hAnsi="Times New Roman" w:cs="Times New Roman"/>
          <w:b w:val="0"/>
        </w:rPr>
        <w:lastRenderedPageBreak/>
        <w:t xml:space="preserve">Table </w:t>
      </w:r>
      <w:r w:rsidR="00F23414">
        <w:rPr>
          <w:rFonts w:ascii="Times New Roman" w:hAnsi="Times New Roman" w:cs="Times New Roman"/>
          <w:b w:val="0"/>
        </w:rPr>
        <w:t>5</w:t>
      </w:r>
      <w:r w:rsidR="00331BC4">
        <w:rPr>
          <w:rFonts w:ascii="Times New Roman" w:hAnsi="Times New Roman" w:cs="Times New Roman"/>
          <w:b w:val="0"/>
        </w:rPr>
        <w:t xml:space="preserve"> (cont’d)</w:t>
      </w:r>
      <w:r w:rsidRPr="00554DCF">
        <w:rPr>
          <w:rFonts w:ascii="Times New Roman" w:hAnsi="Times New Roman" w:cs="Times New Roman"/>
          <w:b w:val="0"/>
        </w:rPr>
        <w:t xml:space="preserve">. </w:t>
      </w:r>
      <w:r w:rsidR="00A159BD">
        <w:rPr>
          <w:rFonts w:ascii="Times New Roman" w:hAnsi="Times New Roman" w:cs="Times New Roman"/>
          <w:b w:val="0"/>
        </w:rPr>
        <w:t xml:space="preserve"> </w:t>
      </w:r>
      <w:r w:rsidRPr="00554DCF">
        <w:rPr>
          <w:rFonts w:ascii="Times New Roman" w:hAnsi="Times New Roman" w:cs="Times New Roman"/>
          <w:b w:val="0"/>
        </w:rPr>
        <w:t>Average particle size diameter of LSCO powders produced by various methods</w:t>
      </w:r>
    </w:p>
    <w:tbl>
      <w:tblPr>
        <w:tblW w:w="8794" w:type="dxa"/>
        <w:jc w:val="center"/>
        <w:tblInd w:w="-356" w:type="dxa"/>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1890"/>
        <w:gridCol w:w="1710"/>
        <w:gridCol w:w="1710"/>
        <w:gridCol w:w="1324"/>
      </w:tblGrid>
      <w:tr w:rsidR="00554DCF" w:rsidRPr="00554DCF" w:rsidTr="00331BC4">
        <w:trPr>
          <w:trHeight w:val="408"/>
          <w:jc w:val="center"/>
        </w:trPr>
        <w:tc>
          <w:tcPr>
            <w:tcW w:w="2160" w:type="dxa"/>
            <w:tcBorders>
              <w:bottom w:val="single" w:sz="4" w:space="0" w:color="auto"/>
            </w:tcBorders>
            <w:shd w:val="clear" w:color="auto" w:fill="auto"/>
          </w:tcPr>
          <w:p w:rsidR="00554DCF" w:rsidRPr="00554DCF" w:rsidRDefault="00554DCF" w:rsidP="00331BC4">
            <w:pPr>
              <w:spacing w:before="60" w:after="0" w:line="240" w:lineRule="auto"/>
              <w:outlineLvl w:val="0"/>
              <w:rPr>
                <w:rFonts w:ascii="Times New Roman" w:hAnsi="Times New Roman"/>
                <w:b/>
                <w:sz w:val="20"/>
                <w:szCs w:val="20"/>
              </w:rPr>
            </w:pPr>
            <w:r w:rsidRPr="00554DCF">
              <w:rPr>
                <w:rFonts w:ascii="Times New Roman" w:hAnsi="Times New Roman"/>
                <w:b/>
                <w:sz w:val="20"/>
                <w:szCs w:val="20"/>
              </w:rPr>
              <w:t>Synthesis method</w:t>
            </w:r>
          </w:p>
        </w:tc>
        <w:tc>
          <w:tcPr>
            <w:tcW w:w="1890" w:type="dxa"/>
            <w:tcBorders>
              <w:bottom w:val="single" w:sz="4" w:space="0" w:color="auto"/>
            </w:tcBorders>
            <w:shd w:val="clear" w:color="auto" w:fill="auto"/>
          </w:tcPr>
          <w:p w:rsidR="00554DCF" w:rsidRPr="00554DCF" w:rsidRDefault="00554DCF" w:rsidP="00331BC4">
            <w:pPr>
              <w:spacing w:before="60" w:after="0" w:line="240" w:lineRule="auto"/>
              <w:outlineLvl w:val="0"/>
              <w:rPr>
                <w:rFonts w:ascii="Times New Roman" w:hAnsi="Times New Roman"/>
                <w:b/>
                <w:sz w:val="20"/>
                <w:szCs w:val="20"/>
              </w:rPr>
            </w:pPr>
            <w:r w:rsidRPr="00554DCF">
              <w:rPr>
                <w:rFonts w:ascii="Times New Roman" w:hAnsi="Times New Roman"/>
                <w:b/>
                <w:sz w:val="20"/>
                <w:szCs w:val="20"/>
              </w:rPr>
              <w:t>Chemical agent</w:t>
            </w:r>
          </w:p>
        </w:tc>
        <w:tc>
          <w:tcPr>
            <w:tcW w:w="1710" w:type="dxa"/>
            <w:tcBorders>
              <w:bottom w:val="single" w:sz="4" w:space="0" w:color="auto"/>
            </w:tcBorders>
            <w:shd w:val="clear" w:color="auto" w:fill="auto"/>
          </w:tcPr>
          <w:p w:rsidR="00554DCF" w:rsidRPr="00554DCF" w:rsidRDefault="00554DCF" w:rsidP="00331BC4">
            <w:pPr>
              <w:spacing w:before="60" w:after="60" w:line="240" w:lineRule="auto"/>
              <w:jc w:val="center"/>
              <w:outlineLvl w:val="0"/>
              <w:rPr>
                <w:rFonts w:ascii="Times New Roman" w:hAnsi="Times New Roman"/>
                <w:b/>
                <w:sz w:val="20"/>
                <w:szCs w:val="20"/>
              </w:rPr>
            </w:pPr>
            <w:r w:rsidRPr="00554DCF">
              <w:rPr>
                <w:rFonts w:ascii="Times New Roman" w:hAnsi="Times New Roman"/>
                <w:b/>
                <w:sz w:val="20"/>
                <w:szCs w:val="20"/>
              </w:rPr>
              <w:t>Calcination temperature (°C)</w:t>
            </w:r>
          </w:p>
        </w:tc>
        <w:tc>
          <w:tcPr>
            <w:tcW w:w="1710" w:type="dxa"/>
            <w:tcBorders>
              <w:bottom w:val="single" w:sz="4" w:space="0" w:color="auto"/>
            </w:tcBorders>
            <w:shd w:val="clear" w:color="auto" w:fill="auto"/>
          </w:tcPr>
          <w:p w:rsidR="00554DCF" w:rsidRPr="00554DCF" w:rsidRDefault="00554DCF" w:rsidP="00331BC4">
            <w:pPr>
              <w:spacing w:before="60" w:after="0" w:line="240" w:lineRule="auto"/>
              <w:jc w:val="center"/>
              <w:outlineLvl w:val="0"/>
              <w:rPr>
                <w:rFonts w:ascii="Times New Roman" w:hAnsi="Times New Roman"/>
                <w:b/>
                <w:sz w:val="20"/>
                <w:szCs w:val="20"/>
              </w:rPr>
            </w:pPr>
            <w:r w:rsidRPr="00554DCF">
              <w:rPr>
                <w:rFonts w:ascii="Times New Roman" w:hAnsi="Times New Roman"/>
                <w:b/>
                <w:sz w:val="20"/>
                <w:szCs w:val="20"/>
              </w:rPr>
              <w:t>Average particle size diameter (nm)</w:t>
            </w:r>
          </w:p>
        </w:tc>
        <w:tc>
          <w:tcPr>
            <w:tcW w:w="1324" w:type="dxa"/>
            <w:tcBorders>
              <w:bottom w:val="single" w:sz="4" w:space="0" w:color="auto"/>
            </w:tcBorders>
            <w:shd w:val="clear" w:color="auto" w:fill="auto"/>
          </w:tcPr>
          <w:p w:rsidR="00554DCF" w:rsidRPr="00554DCF" w:rsidRDefault="00554DCF" w:rsidP="00331BC4">
            <w:pPr>
              <w:spacing w:before="60" w:after="0" w:line="240" w:lineRule="auto"/>
              <w:outlineLvl w:val="0"/>
              <w:rPr>
                <w:rFonts w:ascii="Times New Roman" w:hAnsi="Times New Roman"/>
                <w:b/>
                <w:sz w:val="20"/>
                <w:szCs w:val="20"/>
              </w:rPr>
            </w:pPr>
            <w:r w:rsidRPr="00554DCF">
              <w:rPr>
                <w:rFonts w:ascii="Times New Roman" w:hAnsi="Times New Roman"/>
                <w:b/>
                <w:sz w:val="20"/>
                <w:szCs w:val="20"/>
              </w:rPr>
              <w:t>Reference</w:t>
            </w:r>
          </w:p>
        </w:tc>
      </w:tr>
      <w:tr w:rsidR="00554DCF" w:rsidRPr="00554DCF" w:rsidTr="00331BC4">
        <w:trPr>
          <w:trHeight w:val="203"/>
          <w:jc w:val="center"/>
        </w:trPr>
        <w:tc>
          <w:tcPr>
            <w:tcW w:w="2160" w:type="dxa"/>
            <w:tcBorders>
              <w:top w:val="nil"/>
              <w:bottom w:val="nil"/>
            </w:tcBorders>
            <w:shd w:val="clear" w:color="auto" w:fill="auto"/>
          </w:tcPr>
          <w:p w:rsidR="00554DCF" w:rsidRPr="00554DCF" w:rsidRDefault="00554DCF" w:rsidP="00331BC4">
            <w:pPr>
              <w:spacing w:before="60" w:after="0" w:line="240" w:lineRule="auto"/>
              <w:outlineLvl w:val="0"/>
              <w:rPr>
                <w:rFonts w:ascii="Times New Roman" w:hAnsi="Times New Roman"/>
                <w:sz w:val="20"/>
                <w:szCs w:val="20"/>
              </w:rPr>
            </w:pPr>
            <w:r w:rsidRPr="00554DCF">
              <w:rPr>
                <w:rFonts w:ascii="Times New Roman" w:hAnsi="Times New Roman"/>
                <w:sz w:val="20"/>
                <w:szCs w:val="20"/>
              </w:rPr>
              <w:t>Citrate-EDTA</w:t>
            </w:r>
          </w:p>
        </w:tc>
        <w:tc>
          <w:tcPr>
            <w:tcW w:w="1890" w:type="dxa"/>
            <w:tcBorders>
              <w:top w:val="nil"/>
              <w:bottom w:val="nil"/>
            </w:tcBorders>
            <w:shd w:val="clear" w:color="auto" w:fill="auto"/>
          </w:tcPr>
          <w:p w:rsidR="00554DCF" w:rsidRPr="00554DCF" w:rsidRDefault="00554DCF" w:rsidP="00331BC4">
            <w:pPr>
              <w:spacing w:before="60" w:after="0" w:line="240" w:lineRule="auto"/>
              <w:outlineLvl w:val="0"/>
              <w:rPr>
                <w:rFonts w:ascii="Times New Roman" w:hAnsi="Times New Roman"/>
                <w:sz w:val="20"/>
                <w:szCs w:val="20"/>
              </w:rPr>
            </w:pPr>
            <w:r w:rsidRPr="00554DCF">
              <w:rPr>
                <w:rFonts w:ascii="Times New Roman" w:hAnsi="Times New Roman"/>
                <w:sz w:val="20"/>
                <w:szCs w:val="20"/>
              </w:rPr>
              <w:t>Poly-EG as surfactant</w:t>
            </w:r>
          </w:p>
          <w:p w:rsidR="00554DCF" w:rsidRPr="00554DCF" w:rsidRDefault="00554DCF" w:rsidP="00331BC4">
            <w:pPr>
              <w:spacing w:after="0" w:line="240" w:lineRule="auto"/>
              <w:outlineLvl w:val="0"/>
              <w:rPr>
                <w:rFonts w:ascii="Times New Roman" w:hAnsi="Times New Roman"/>
                <w:sz w:val="20"/>
                <w:szCs w:val="20"/>
              </w:rPr>
            </w:pPr>
          </w:p>
        </w:tc>
        <w:tc>
          <w:tcPr>
            <w:tcW w:w="1710" w:type="dxa"/>
            <w:tcBorders>
              <w:top w:val="nil"/>
              <w:bottom w:val="nil"/>
            </w:tcBorders>
            <w:shd w:val="clear" w:color="auto" w:fill="auto"/>
          </w:tcPr>
          <w:p w:rsidR="00554DCF" w:rsidRPr="00554DCF" w:rsidRDefault="00554DCF" w:rsidP="00331BC4">
            <w:pPr>
              <w:spacing w:before="60" w:after="0" w:line="240" w:lineRule="auto"/>
              <w:jc w:val="center"/>
              <w:outlineLvl w:val="0"/>
              <w:rPr>
                <w:rFonts w:ascii="Times New Roman" w:hAnsi="Times New Roman"/>
                <w:sz w:val="20"/>
                <w:szCs w:val="20"/>
              </w:rPr>
            </w:pPr>
            <w:r w:rsidRPr="00554DCF">
              <w:rPr>
                <w:rFonts w:ascii="Times New Roman" w:hAnsi="Times New Roman"/>
                <w:sz w:val="20"/>
                <w:szCs w:val="20"/>
              </w:rPr>
              <w:t>900</w:t>
            </w:r>
          </w:p>
        </w:tc>
        <w:tc>
          <w:tcPr>
            <w:tcW w:w="1710" w:type="dxa"/>
            <w:tcBorders>
              <w:top w:val="nil"/>
              <w:bottom w:val="nil"/>
            </w:tcBorders>
            <w:shd w:val="clear" w:color="auto" w:fill="auto"/>
          </w:tcPr>
          <w:p w:rsidR="00554DCF" w:rsidRPr="00554DCF" w:rsidRDefault="00554DCF" w:rsidP="00331BC4">
            <w:pPr>
              <w:spacing w:before="60" w:after="0" w:line="240" w:lineRule="auto"/>
              <w:jc w:val="center"/>
              <w:outlineLvl w:val="0"/>
              <w:rPr>
                <w:rFonts w:ascii="Times New Roman" w:hAnsi="Times New Roman"/>
                <w:sz w:val="20"/>
                <w:szCs w:val="20"/>
              </w:rPr>
            </w:pPr>
            <w:r w:rsidRPr="00554DCF">
              <w:rPr>
                <w:rFonts w:ascii="Times New Roman" w:hAnsi="Times New Roman"/>
                <w:sz w:val="20"/>
                <w:szCs w:val="20"/>
              </w:rPr>
              <w:t>60</w:t>
            </w:r>
          </w:p>
        </w:tc>
        <w:tc>
          <w:tcPr>
            <w:tcW w:w="1324" w:type="dxa"/>
            <w:tcBorders>
              <w:top w:val="nil"/>
              <w:bottom w:val="nil"/>
            </w:tcBorders>
            <w:shd w:val="clear" w:color="auto" w:fill="auto"/>
          </w:tcPr>
          <w:p w:rsidR="00554DCF" w:rsidRPr="00554DCF" w:rsidRDefault="00554DCF" w:rsidP="00331BC4">
            <w:pPr>
              <w:spacing w:before="60" w:after="0" w:line="240" w:lineRule="auto"/>
              <w:outlineLvl w:val="0"/>
              <w:rPr>
                <w:rFonts w:ascii="Times New Roman" w:hAnsi="Times New Roman"/>
                <w:sz w:val="20"/>
                <w:szCs w:val="20"/>
              </w:rPr>
            </w:pP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2g48k7ml0q","properties":{"formattedCitation":"[8]","plainCitation":"[8]"},"citationItems":[{"id":57,"uris":["http://zotero.org/users/1433916/items/B7SCE7FU"],"uri":["http://zotero.org/users/1433916/items/B7SCE7FU"],"itemData":{"id":57,"type":"article-journal","title":"Synthesis and properties of La0.6Sr0.4CoO3−δ nanopowder","container-title":"Journal of Power Sources","page":"609-614","volume":"185","issue":"2","DOI":"10.1016/j.jpowsour.2008.09.021","ISSN":"0378-7753","journalAbbreviation":"Journal of Power Sources","author":[{"family":"Tao","given":"Youkun"},{"family":"Shao","given":"Jing"},{"family":"Wang","given":"Jianxin"},{"family":"Wang","given":"Wei Guo"}],"issued":{"date-parts":[["2008",12,1]]}}}],"schema":"https://github.com/citation-style-language/schema/raw/master/csl-citation.json"}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[8]</w:t>
            </w:r>
            <w:r w:rsidRPr="00554DCF">
              <w:rPr>
                <w:rFonts w:ascii="Times New Roman" w:hAnsi="Times New Roman"/>
                <w:sz w:val="20"/>
                <w:szCs w:val="20"/>
              </w:rPr>
              <w:fldChar w:fldCharType="end"/>
            </w:r>
          </w:p>
        </w:tc>
      </w:tr>
      <w:tr w:rsidR="00554DCF" w:rsidRPr="00554DCF" w:rsidTr="00331BC4">
        <w:trPr>
          <w:trHeight w:val="203"/>
          <w:jc w:val="center"/>
        </w:trPr>
        <w:tc>
          <w:tcPr>
            <w:tcW w:w="2160" w:type="dxa"/>
            <w:tcBorders>
              <w:top w:val="nil"/>
              <w:bottom w:val="nil"/>
            </w:tcBorders>
            <w:shd w:val="clear" w:color="auto" w:fill="auto"/>
          </w:tcPr>
          <w:p w:rsidR="00554DCF" w:rsidRPr="00554DCF" w:rsidRDefault="00554DCF" w:rsidP="00331BC4">
            <w:pPr>
              <w:spacing w:after="0" w:line="240" w:lineRule="auto"/>
              <w:outlineLvl w:val="0"/>
              <w:rPr>
                <w:rFonts w:ascii="Times New Roman" w:hAnsi="Times New Roman"/>
                <w:sz w:val="20"/>
                <w:szCs w:val="20"/>
              </w:rPr>
            </w:pPr>
            <w:r w:rsidRPr="00554DCF">
              <w:rPr>
                <w:rFonts w:ascii="Times New Roman" w:hAnsi="Times New Roman"/>
                <w:sz w:val="20"/>
                <w:szCs w:val="20"/>
              </w:rPr>
              <w:t>Flame spray</w:t>
            </w:r>
          </w:p>
          <w:p w:rsidR="00554DCF" w:rsidRPr="00554DCF" w:rsidRDefault="00554DCF" w:rsidP="00331BC4">
            <w:pPr>
              <w:spacing w:after="0" w:line="240" w:lineRule="auto"/>
              <w:outlineLvl w:val="0"/>
              <w:rPr>
                <w:rFonts w:ascii="Times New Roman" w:hAnsi="Times New Roman"/>
                <w:sz w:val="20"/>
                <w:szCs w:val="20"/>
              </w:rPr>
            </w:pPr>
          </w:p>
        </w:tc>
        <w:tc>
          <w:tcPr>
            <w:tcW w:w="1890" w:type="dxa"/>
            <w:tcBorders>
              <w:top w:val="nil"/>
              <w:bottom w:val="nil"/>
            </w:tcBorders>
            <w:shd w:val="clear" w:color="auto" w:fill="auto"/>
          </w:tcPr>
          <w:p w:rsidR="00554DCF" w:rsidRPr="00554DCF" w:rsidRDefault="00554DCF" w:rsidP="00331BC4">
            <w:pPr>
              <w:spacing w:after="0" w:line="240" w:lineRule="auto"/>
              <w:outlineLvl w:val="0"/>
              <w:rPr>
                <w:rFonts w:ascii="Times New Roman" w:hAnsi="Times New Roman"/>
                <w:sz w:val="20"/>
                <w:szCs w:val="20"/>
              </w:rPr>
            </w:pPr>
            <w:r w:rsidRPr="00554DCF">
              <w:rPr>
                <w:rFonts w:ascii="Times New Roman" w:hAnsi="Times New Roman"/>
                <w:sz w:val="20"/>
                <w:szCs w:val="20"/>
              </w:rPr>
              <w:t>Acetic acid as fuel</w:t>
            </w:r>
          </w:p>
        </w:tc>
        <w:tc>
          <w:tcPr>
            <w:tcW w:w="1710" w:type="dxa"/>
            <w:tcBorders>
              <w:top w:val="nil"/>
              <w:bottom w:val="nil"/>
            </w:tcBorders>
            <w:shd w:val="clear" w:color="auto" w:fill="auto"/>
          </w:tcPr>
          <w:p w:rsidR="00554DCF" w:rsidRPr="00554DCF" w:rsidRDefault="00554DCF" w:rsidP="00331BC4">
            <w:pPr>
              <w:spacing w:after="0" w:line="240" w:lineRule="auto"/>
              <w:jc w:val="center"/>
              <w:outlineLvl w:val="0"/>
              <w:rPr>
                <w:rFonts w:ascii="Times New Roman" w:hAnsi="Times New Roman"/>
                <w:sz w:val="20"/>
                <w:szCs w:val="20"/>
              </w:rPr>
            </w:pPr>
            <w:r w:rsidRPr="00554DCF">
              <w:rPr>
                <w:rFonts w:ascii="Times New Roman" w:hAnsi="Times New Roman"/>
                <w:sz w:val="20"/>
                <w:szCs w:val="20"/>
              </w:rPr>
              <w:t>900</w:t>
            </w:r>
          </w:p>
        </w:tc>
        <w:tc>
          <w:tcPr>
            <w:tcW w:w="1710" w:type="dxa"/>
            <w:tcBorders>
              <w:top w:val="nil"/>
              <w:bottom w:val="nil"/>
            </w:tcBorders>
            <w:shd w:val="clear" w:color="auto" w:fill="auto"/>
          </w:tcPr>
          <w:p w:rsidR="00554DCF" w:rsidRPr="00554DCF" w:rsidRDefault="00554DCF" w:rsidP="00331BC4">
            <w:pPr>
              <w:spacing w:after="0" w:line="240" w:lineRule="auto"/>
              <w:jc w:val="center"/>
              <w:outlineLvl w:val="0"/>
              <w:rPr>
                <w:rFonts w:ascii="Times New Roman" w:hAnsi="Times New Roman"/>
                <w:sz w:val="20"/>
                <w:szCs w:val="20"/>
              </w:rPr>
            </w:pPr>
            <w:r w:rsidRPr="00554DCF">
              <w:rPr>
                <w:rFonts w:ascii="Times New Roman" w:hAnsi="Times New Roman"/>
                <w:sz w:val="20"/>
                <w:szCs w:val="20"/>
              </w:rPr>
              <w:t>50</w:t>
            </w:r>
          </w:p>
        </w:tc>
        <w:tc>
          <w:tcPr>
            <w:tcW w:w="1324" w:type="dxa"/>
            <w:tcBorders>
              <w:top w:val="nil"/>
              <w:bottom w:val="nil"/>
            </w:tcBorders>
            <w:shd w:val="clear" w:color="auto" w:fill="auto"/>
          </w:tcPr>
          <w:p w:rsidR="00554DCF" w:rsidRPr="00554DCF" w:rsidRDefault="00554DCF" w:rsidP="00331BC4">
            <w:pPr>
              <w:spacing w:after="0" w:line="240" w:lineRule="auto"/>
              <w:outlineLvl w:val="0"/>
              <w:rPr>
                <w:rFonts w:ascii="Times New Roman" w:hAnsi="Times New Roman"/>
                <w:sz w:val="20"/>
                <w:szCs w:val="20"/>
              </w:rPr>
            </w:pP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oouej48ks","properties":{"formattedCitation":"[11]","plainCitation":"[11]"},"citationItems":[{"id":44,"uris":["http://zotero.org/users/1433916/items/8QG65MQS"],"uri":["http://zotero.org/users/1433916/items/8QG65MQS"],"itemData":{"id":44,"type":"article-journal","title":"On the synthesis and performance of flame-made nanoscale La0.6Sr0.4CoO3−δ and its influence on the application as an intermediate temperature solid oxide fuel cell cathode","container-title":"Journal of Power Sources","page":"6709-6718","volume":"195","issue":"19","DOI":"10.1016/j.jpowsour.2010.04.006","ISSN":"0378-7753","journalAbbreviation":"Journal of Power Sources","author":[{"family":"Heel","given":"Andre"},{"family":"Holtappels","given":"Peter"},{"family":"Graule","given":"Thomas"}],"issued":{"date-parts":[["2010",10,1]]}}}],"schema":"https://github.com/citation-style-language/schema/raw/master/csl-citation.json"}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[11]</w:t>
            </w:r>
            <w:r w:rsidRPr="00554DCF">
              <w:rPr>
                <w:rFonts w:ascii="Times New Roman" w:hAnsi="Times New Roman"/>
                <w:sz w:val="20"/>
                <w:szCs w:val="20"/>
              </w:rPr>
              <w:fldChar w:fldCharType="end"/>
            </w:r>
          </w:p>
        </w:tc>
      </w:tr>
      <w:tr w:rsidR="00554DCF" w:rsidRPr="00554DCF" w:rsidTr="00331BC4">
        <w:trPr>
          <w:trHeight w:val="408"/>
          <w:jc w:val="center"/>
        </w:trPr>
        <w:tc>
          <w:tcPr>
            <w:tcW w:w="2160" w:type="dxa"/>
            <w:tcBorders>
              <w:top w:val="nil"/>
              <w:bottom w:val="nil"/>
            </w:tcBorders>
            <w:shd w:val="clear" w:color="auto" w:fill="auto"/>
          </w:tcPr>
          <w:p w:rsidR="00554DCF" w:rsidRPr="00554DCF" w:rsidRDefault="00554DCF" w:rsidP="00331BC4">
            <w:pPr>
              <w:spacing w:after="0" w:line="240" w:lineRule="auto"/>
              <w:outlineLvl w:val="0"/>
              <w:rPr>
                <w:rFonts w:ascii="Times New Roman" w:hAnsi="Times New Roman"/>
                <w:sz w:val="20"/>
                <w:szCs w:val="20"/>
              </w:rPr>
            </w:pPr>
            <w:r w:rsidRPr="00554DCF">
              <w:rPr>
                <w:rFonts w:ascii="Times New Roman" w:hAnsi="Times New Roman"/>
                <w:sz w:val="20"/>
                <w:szCs w:val="20"/>
              </w:rPr>
              <w:t>Citrate complexing</w:t>
            </w:r>
          </w:p>
          <w:p w:rsidR="00554DCF" w:rsidRPr="00554DCF" w:rsidRDefault="00554DCF" w:rsidP="00331BC4">
            <w:pPr>
              <w:spacing w:after="0" w:line="240" w:lineRule="auto"/>
              <w:outlineLvl w:val="0"/>
              <w:rPr>
                <w:rFonts w:ascii="Times New Roman" w:hAnsi="Times New Roman"/>
                <w:sz w:val="20"/>
                <w:szCs w:val="20"/>
              </w:rPr>
            </w:pPr>
          </w:p>
        </w:tc>
        <w:tc>
          <w:tcPr>
            <w:tcW w:w="1890" w:type="dxa"/>
            <w:tcBorders>
              <w:top w:val="nil"/>
              <w:bottom w:val="nil"/>
            </w:tcBorders>
            <w:shd w:val="clear" w:color="auto" w:fill="auto"/>
          </w:tcPr>
          <w:p w:rsidR="00554DCF" w:rsidRPr="00554DCF" w:rsidRDefault="00554DCF" w:rsidP="00331BC4">
            <w:pPr>
              <w:spacing w:after="0" w:line="240" w:lineRule="auto"/>
              <w:outlineLvl w:val="0"/>
              <w:rPr>
                <w:rFonts w:ascii="Times New Roman" w:hAnsi="Times New Roman"/>
                <w:sz w:val="20"/>
                <w:szCs w:val="20"/>
              </w:rPr>
            </w:pPr>
            <w:r w:rsidRPr="00554DCF">
              <w:rPr>
                <w:rFonts w:ascii="Times New Roman" w:hAnsi="Times New Roman"/>
                <w:sz w:val="20"/>
                <w:szCs w:val="20"/>
              </w:rPr>
              <w:t>Citric acid as complexing agent</w:t>
            </w:r>
          </w:p>
        </w:tc>
        <w:tc>
          <w:tcPr>
            <w:tcW w:w="1710" w:type="dxa"/>
            <w:tcBorders>
              <w:top w:val="nil"/>
              <w:bottom w:val="nil"/>
            </w:tcBorders>
            <w:shd w:val="clear" w:color="auto" w:fill="auto"/>
          </w:tcPr>
          <w:p w:rsidR="00554DCF" w:rsidRPr="00554DCF" w:rsidRDefault="00554DCF" w:rsidP="00331BC4">
            <w:pPr>
              <w:spacing w:after="0" w:line="240" w:lineRule="auto"/>
              <w:jc w:val="center"/>
              <w:outlineLvl w:val="0"/>
              <w:rPr>
                <w:rFonts w:ascii="Times New Roman" w:hAnsi="Times New Roman"/>
                <w:sz w:val="20"/>
                <w:szCs w:val="20"/>
              </w:rPr>
            </w:pPr>
            <w:r w:rsidRPr="00554DCF">
              <w:rPr>
                <w:rFonts w:ascii="Times New Roman" w:hAnsi="Times New Roman"/>
                <w:sz w:val="20"/>
                <w:szCs w:val="20"/>
              </w:rPr>
              <w:t>1100</w:t>
            </w:r>
          </w:p>
        </w:tc>
        <w:tc>
          <w:tcPr>
            <w:tcW w:w="1710" w:type="dxa"/>
            <w:tcBorders>
              <w:top w:val="nil"/>
              <w:bottom w:val="nil"/>
            </w:tcBorders>
            <w:shd w:val="clear" w:color="auto" w:fill="auto"/>
          </w:tcPr>
          <w:p w:rsidR="00554DCF" w:rsidRPr="00554DCF" w:rsidRDefault="00554DCF" w:rsidP="00331BC4">
            <w:pPr>
              <w:spacing w:after="0" w:line="240" w:lineRule="auto"/>
              <w:jc w:val="center"/>
              <w:outlineLvl w:val="0"/>
              <w:rPr>
                <w:rFonts w:ascii="Times New Roman" w:hAnsi="Times New Roman"/>
                <w:sz w:val="20"/>
                <w:szCs w:val="20"/>
              </w:rPr>
            </w:pPr>
            <w:r w:rsidRPr="00554DCF">
              <w:rPr>
                <w:rFonts w:ascii="Times New Roman" w:hAnsi="Times New Roman"/>
                <w:sz w:val="20"/>
                <w:szCs w:val="20"/>
              </w:rPr>
              <w:t>150 - 250</w:t>
            </w:r>
          </w:p>
        </w:tc>
        <w:tc>
          <w:tcPr>
            <w:tcW w:w="1324" w:type="dxa"/>
            <w:tcBorders>
              <w:top w:val="nil"/>
              <w:bottom w:val="nil"/>
            </w:tcBorders>
            <w:shd w:val="clear" w:color="auto" w:fill="auto"/>
          </w:tcPr>
          <w:p w:rsidR="00554DCF" w:rsidRPr="00554DCF" w:rsidRDefault="00554DCF" w:rsidP="00331BC4">
            <w:pPr>
              <w:spacing w:after="0" w:line="240" w:lineRule="auto"/>
              <w:outlineLvl w:val="0"/>
              <w:rPr>
                <w:rFonts w:ascii="Times New Roman" w:hAnsi="Times New Roman"/>
                <w:sz w:val="20"/>
                <w:szCs w:val="20"/>
              </w:rPr>
            </w:pP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26arrjofh1","properties":{"formattedCitation":"[12]","plainCitation":"[12]"},"citationItems":[{"id":17,"uris":["http://zotero.org/users/1433916/items/4GUFDS3A"],"uri":["http://zotero.org/users/1433916/items/4GUFDS3A"],"itemData":{"id":17,"type":"article-journal","title":"Electrochemical performance of nanostructured La0.6Sr0.4CoO3−δ and Sm0.5Sr0.5CoO3−δ cathodes for IT-SOFCs","container-title":"Journal of Power Sources","page":"9276-9283","volume":"196","issue":"22","DOI":"10.1016/j.jpowsour.2011.07.067","ISSN":"0378-7753","journalAbbreviation":"Journal of Power Sources","author":[{"family":"Acuña","given":"L.M."},{"family":"Peña-Martínez","given":"J."},{"family":"Marrero-López","given":"D."},{"family":"Fuentes","given":"R.O."},{"family":"Nuñez","given":"P."},{"family":"Lamas","given":"D.G."}],"issued":{"date-parts":[["2011",11,15]]}}}],"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[12]</w:t>
            </w:r>
            <w:r w:rsidRPr="00554DCF">
              <w:rPr>
                <w:rFonts w:ascii="Times New Roman" w:hAnsi="Times New Roman"/>
                <w:sz w:val="20"/>
                <w:szCs w:val="20"/>
              </w:rPr>
              <w:fldChar w:fldCharType="end"/>
            </w:r>
          </w:p>
        </w:tc>
      </w:tr>
      <w:tr w:rsidR="00554DCF" w:rsidRPr="00554DCF" w:rsidTr="00331BC4">
        <w:trPr>
          <w:trHeight w:val="408"/>
          <w:jc w:val="center"/>
        </w:trPr>
        <w:tc>
          <w:tcPr>
            <w:tcW w:w="2160" w:type="dxa"/>
            <w:tcBorders>
              <w:top w:val="nil"/>
            </w:tcBorders>
            <w:shd w:val="clear" w:color="auto" w:fill="auto"/>
          </w:tcPr>
          <w:p w:rsidR="00554DCF" w:rsidRPr="00554DCF" w:rsidRDefault="00554DCF" w:rsidP="00331BC4">
            <w:pPr>
              <w:spacing w:before="60" w:after="60" w:line="240" w:lineRule="auto"/>
              <w:outlineLvl w:val="0"/>
              <w:rPr>
                <w:rFonts w:ascii="Times New Roman" w:hAnsi="Times New Roman"/>
                <w:sz w:val="20"/>
                <w:szCs w:val="20"/>
              </w:rPr>
            </w:pPr>
            <w:r w:rsidRPr="00554DCF">
              <w:rPr>
                <w:rFonts w:ascii="Times New Roman" w:hAnsi="Times New Roman"/>
                <w:sz w:val="20"/>
                <w:szCs w:val="20"/>
              </w:rPr>
              <w:t>Metal organic deposition</w:t>
            </w:r>
          </w:p>
        </w:tc>
        <w:tc>
          <w:tcPr>
            <w:tcW w:w="1890" w:type="dxa"/>
            <w:tcBorders>
              <w:top w:val="nil"/>
            </w:tcBorders>
            <w:shd w:val="clear" w:color="auto" w:fill="auto"/>
          </w:tcPr>
          <w:p w:rsidR="00554DCF" w:rsidRPr="00554DCF" w:rsidRDefault="00554DCF" w:rsidP="00331BC4">
            <w:pPr>
              <w:spacing w:before="60" w:after="0" w:line="240" w:lineRule="auto"/>
              <w:outlineLvl w:val="0"/>
              <w:rPr>
                <w:rFonts w:ascii="Times New Roman" w:hAnsi="Times New Roman"/>
                <w:sz w:val="20"/>
                <w:szCs w:val="20"/>
              </w:rPr>
            </w:pPr>
            <w:r w:rsidRPr="00554DCF">
              <w:rPr>
                <w:rFonts w:ascii="Times New Roman" w:hAnsi="Times New Roman"/>
                <w:sz w:val="20"/>
                <w:szCs w:val="20"/>
              </w:rPr>
              <w:t>Propionic acid as chelating agent</w:t>
            </w:r>
          </w:p>
        </w:tc>
        <w:tc>
          <w:tcPr>
            <w:tcW w:w="1710" w:type="dxa"/>
            <w:tcBorders>
              <w:top w:val="nil"/>
            </w:tcBorders>
            <w:shd w:val="clear" w:color="auto" w:fill="auto"/>
          </w:tcPr>
          <w:p w:rsidR="00554DCF" w:rsidRPr="00554DCF" w:rsidRDefault="00554DCF" w:rsidP="00331BC4">
            <w:pPr>
              <w:spacing w:before="60" w:after="0" w:line="240" w:lineRule="auto"/>
              <w:jc w:val="center"/>
              <w:outlineLvl w:val="0"/>
              <w:rPr>
                <w:rFonts w:ascii="Times New Roman" w:hAnsi="Times New Roman"/>
                <w:sz w:val="20"/>
                <w:szCs w:val="20"/>
              </w:rPr>
            </w:pPr>
            <w:r w:rsidRPr="00554DCF">
              <w:rPr>
                <w:rFonts w:ascii="Times New Roman" w:hAnsi="Times New Roman"/>
                <w:sz w:val="20"/>
                <w:szCs w:val="20"/>
              </w:rPr>
              <w:t>700</w:t>
            </w:r>
          </w:p>
        </w:tc>
        <w:tc>
          <w:tcPr>
            <w:tcW w:w="1710" w:type="dxa"/>
            <w:tcBorders>
              <w:top w:val="nil"/>
            </w:tcBorders>
            <w:shd w:val="clear" w:color="auto" w:fill="auto"/>
          </w:tcPr>
          <w:p w:rsidR="00554DCF" w:rsidRPr="00554DCF" w:rsidRDefault="00554DCF" w:rsidP="00331BC4">
            <w:pPr>
              <w:spacing w:before="60" w:after="0" w:line="240" w:lineRule="auto"/>
              <w:jc w:val="center"/>
              <w:outlineLvl w:val="0"/>
              <w:rPr>
                <w:rFonts w:ascii="Times New Roman" w:hAnsi="Times New Roman"/>
                <w:sz w:val="20"/>
                <w:szCs w:val="20"/>
              </w:rPr>
            </w:pPr>
            <w:r w:rsidRPr="00554DCF">
              <w:rPr>
                <w:rFonts w:ascii="Times New Roman" w:hAnsi="Times New Roman"/>
                <w:sz w:val="20"/>
                <w:szCs w:val="20"/>
              </w:rPr>
              <w:t>17 - 90</w:t>
            </w:r>
          </w:p>
        </w:tc>
        <w:tc>
          <w:tcPr>
            <w:tcW w:w="1324" w:type="dxa"/>
            <w:tcBorders>
              <w:top w:val="nil"/>
            </w:tcBorders>
            <w:shd w:val="clear" w:color="auto" w:fill="auto"/>
          </w:tcPr>
          <w:p w:rsidR="00554DCF" w:rsidRPr="00554DCF" w:rsidRDefault="00554DCF" w:rsidP="00331BC4">
            <w:pPr>
              <w:spacing w:before="60" w:after="0" w:line="240" w:lineRule="auto"/>
              <w:outlineLvl w:val="0"/>
              <w:rPr>
                <w:rFonts w:ascii="Times New Roman" w:hAnsi="Times New Roman"/>
                <w:sz w:val="20"/>
                <w:szCs w:val="20"/>
              </w:rPr>
            </w:pPr>
            <w:r w:rsidRPr="00554DCF">
              <w:rPr>
                <w:rFonts w:ascii="Times New Roman" w:hAnsi="Times New Roman"/>
                <w:sz w:val="20"/>
                <w:szCs w:val="20"/>
              </w:rPr>
              <w:fldChar w:fldCharType="begin"/>
            </w:r>
            <w:r w:rsidRPr="00554DCF">
              <w:rPr>
                <w:rFonts w:ascii="Times New Roman" w:hAnsi="Times New Roman"/>
                <w:sz w:val="20"/>
                <w:szCs w:val="20"/>
              </w:rPr>
              <w:instrText xml:space="preserve"> ADDIN ZOTERO_ITEM CSL_CITATION {"citationID":"1h1oeb0gp7","properties":{"formattedCitation":"[14]","plainCitation":"[14]"},"citationItems":[{"id":85,"uris":["http://zotero.org/users/1433916/items/G3ZNP6JE"],"uri":["http://zotero.org/users/1433916/items/G3ZNP6JE"],"itemData":{"id":85,"type":"article-journal","title":"Nanoscaled La0.6Sr0.4CoO3−δ as intermediate temperature solid oxide fuel cell cathode: Microstructure and electrochemical performance","container-title":"Proceedings of 2010 European Solid Oxide Fuel Cell Forum","page":"7263-7270","volume":"196","issue":"17","DOI":"10.1016/j.jpowsour.2010.11.147","ISSN":"0378-7753","journalAbbreviation":"Journal of Power Sources","author":[{"family":"Hayd","given":"Jan"},{"family":"Dieterle","given":"Levin"},{"family":"Guntow","given":"Uwe"},{"family":"Gerthsen","given":"Dagmar"},{"family":"Ivers-Tiffée","given":"Ellen"}],"issued":{"date-parts":[["2011",9,1]]}}}],"schema":"https://github.com/citation-style-language/schema/raw/master/csl-citation.json"} </w:instrText>
            </w:r>
            <w:r w:rsidRPr="00554DCF">
              <w:rPr>
                <w:rFonts w:ascii="Times New Roman" w:hAnsi="Times New Roman"/>
                <w:sz w:val="20"/>
                <w:szCs w:val="20"/>
              </w:rPr>
              <w:fldChar w:fldCharType="separate"/>
            </w:r>
            <w:r w:rsidRPr="00554DCF">
              <w:rPr>
                <w:rFonts w:ascii="Times New Roman" w:hAnsi="Times New Roman"/>
                <w:sz w:val="20"/>
                <w:szCs w:val="20"/>
              </w:rPr>
              <w:t>[14]</w:t>
            </w:r>
            <w:r w:rsidRPr="00554DCF">
              <w:rPr>
                <w:rFonts w:ascii="Times New Roman" w:hAnsi="Times New Roman"/>
                <w:sz w:val="20"/>
                <w:szCs w:val="20"/>
              </w:rPr>
              <w:fldChar w:fldCharType="end"/>
            </w:r>
          </w:p>
        </w:tc>
      </w:tr>
    </w:tbl>
    <w:p w:rsidR="00554DCF" w:rsidRPr="00331BC4" w:rsidRDefault="00331BC4" w:rsidP="00331BC4">
      <w:pPr>
        <w:spacing w:before="60" w:after="0" w:line="240" w:lineRule="auto"/>
        <w:jc w:val="both"/>
        <w:outlineLvl w:val="0"/>
        <w:rPr>
          <w:rFonts w:ascii="Times New Roman" w:hAnsi="Times New Roman"/>
          <w:sz w:val="18"/>
          <w:szCs w:val="18"/>
        </w:rPr>
      </w:pPr>
      <w:r>
        <w:rPr>
          <w:rFonts w:ascii="Times New Roman" w:hAnsi="Times New Roman"/>
          <w:sz w:val="20"/>
          <w:szCs w:val="20"/>
          <w:vertAlign w:val="superscript"/>
        </w:rPr>
        <w:t xml:space="preserve">           </w:t>
      </w:r>
      <w:r w:rsidR="00554DCF" w:rsidRPr="00554DCF">
        <w:rPr>
          <w:rFonts w:ascii="Times New Roman" w:hAnsi="Times New Roman"/>
          <w:sz w:val="20"/>
          <w:szCs w:val="20"/>
          <w:vertAlign w:val="superscript"/>
        </w:rPr>
        <w:t xml:space="preserve"> </w:t>
      </w:r>
      <w:r w:rsidR="00554DCF" w:rsidRPr="00331BC4">
        <w:rPr>
          <w:rFonts w:ascii="Times New Roman" w:hAnsi="Times New Roman"/>
          <w:sz w:val="18"/>
          <w:szCs w:val="18"/>
          <w:vertAlign w:val="superscript"/>
        </w:rPr>
        <w:t>a,b</w:t>
      </w:r>
      <w:r w:rsidR="00554DCF" w:rsidRPr="00331BC4">
        <w:rPr>
          <w:rFonts w:ascii="Times New Roman" w:hAnsi="Times New Roman"/>
          <w:sz w:val="18"/>
          <w:szCs w:val="18"/>
        </w:rPr>
        <w:t>measured using image processing software from SEM analysis</w:t>
      </w:r>
    </w:p>
    <w:p w:rsidR="006768E9" w:rsidRDefault="006768E9" w:rsidP="00554DCF">
      <w:pPr>
        <w:spacing w:after="0" w:line="240" w:lineRule="auto"/>
        <w:jc w:val="center"/>
        <w:rPr>
          <w:rFonts w:ascii="Times New Roman" w:hAnsi="Times New Roman"/>
          <w:noProof/>
          <w:sz w:val="20"/>
          <w:szCs w:val="20"/>
          <w:lang w:bidi="ar-SA"/>
        </w:rPr>
      </w:pPr>
    </w:p>
    <w:p w:rsidR="00331BC4" w:rsidRPr="00F447A7" w:rsidRDefault="00331BC4" w:rsidP="00554DC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7662B" w:rsidRPr="0057662B" w:rsidRDefault="0057662B" w:rsidP="0057662B">
      <w:pPr>
        <w:spacing w:after="0" w:line="240" w:lineRule="auto"/>
        <w:jc w:val="both"/>
        <w:outlineLvl w:val="0"/>
        <w:rPr>
          <w:rFonts w:ascii="Times New Roman" w:hAnsi="Times New Roman"/>
          <w:sz w:val="20"/>
          <w:szCs w:val="20"/>
        </w:rPr>
      </w:pPr>
      <w:r w:rsidRPr="0057662B">
        <w:rPr>
          <w:rFonts w:ascii="Times New Roman" w:hAnsi="Times New Roman"/>
          <w:sz w:val="20"/>
          <w:szCs w:val="20"/>
        </w:rPr>
        <w:t>LSCO powders was successfully prepared using a modified sol-gel method with different surfactants namely ethylene glycol (EG) and activated carbon (AC). A single perovskite phase of LSCO was obtained at calcination temperature of 900 °C for both surfactants as confirmed by XRD measurement. The pure phase powders of EG900 and AC900 obtained consists of uniform particle size with almost identical spherical shape as revealed by the SEM analysis. EDX measurement confirmed the presence of La, Sr, Co, O and C elements in both powders. Elemental fraction of La/Sr in the AC900 powder is slightly deviated from its nominal fraction. Both of the powders have different particle size diameter and particle size distribution as confirmed by particle size analyzer. The EG900 and AC900 powders have average particle size diameter of 751.2 nm and 1046.3 nm for secondary particles, and 149 nm and 190 nm for primary particle, respectively. Proton conducting SOFC cathode fabricated using EG900 powder is expected to perform better than AC900 powder due to the fact that the former has finer particle size with reduced residual carbon.</w:t>
      </w:r>
    </w:p>
    <w:p w:rsidR="0057662B" w:rsidRPr="0057662B" w:rsidRDefault="0057662B" w:rsidP="0057662B">
      <w:pPr>
        <w:spacing w:after="0" w:line="240" w:lineRule="auto"/>
        <w:jc w:val="center"/>
        <w:outlineLvl w:val="0"/>
        <w:rPr>
          <w:rFonts w:ascii="Times New Roman" w:hAnsi="Times New Roman"/>
          <w:sz w:val="20"/>
          <w:szCs w:val="20"/>
        </w:rPr>
      </w:pPr>
    </w:p>
    <w:p w:rsidR="0057662B" w:rsidRPr="0057662B" w:rsidRDefault="0057662B" w:rsidP="0057662B">
      <w:pPr>
        <w:spacing w:after="0" w:line="240" w:lineRule="auto"/>
        <w:jc w:val="center"/>
        <w:outlineLvl w:val="0"/>
        <w:rPr>
          <w:rFonts w:ascii="Times New Roman" w:hAnsi="Times New Roman"/>
          <w:b/>
          <w:sz w:val="20"/>
          <w:szCs w:val="20"/>
        </w:rPr>
      </w:pPr>
      <w:r w:rsidRPr="0057662B">
        <w:rPr>
          <w:rFonts w:ascii="Times New Roman" w:hAnsi="Times New Roman"/>
          <w:b/>
          <w:sz w:val="20"/>
          <w:szCs w:val="20"/>
        </w:rPr>
        <w:t>Acknowledgement</w:t>
      </w:r>
    </w:p>
    <w:p w:rsidR="006768E9" w:rsidRPr="0057662B" w:rsidRDefault="0057662B" w:rsidP="0057662B">
      <w:pPr>
        <w:spacing w:after="0" w:line="240" w:lineRule="auto"/>
        <w:jc w:val="both"/>
        <w:outlineLvl w:val="0"/>
        <w:rPr>
          <w:rFonts w:ascii="Times New Roman" w:hAnsi="Times New Roman"/>
          <w:sz w:val="20"/>
          <w:szCs w:val="20"/>
        </w:rPr>
      </w:pPr>
      <w:r w:rsidRPr="0057662B">
        <w:rPr>
          <w:rFonts w:ascii="Times New Roman" w:hAnsi="Times New Roman"/>
          <w:sz w:val="20"/>
          <w:szCs w:val="20"/>
        </w:rPr>
        <w:t xml:space="preserve">The authors would like to thank the Ministry of </w:t>
      </w:r>
      <w:r w:rsidR="00F23414">
        <w:rPr>
          <w:rFonts w:ascii="Times New Roman" w:hAnsi="Times New Roman"/>
          <w:sz w:val="20"/>
          <w:szCs w:val="20"/>
        </w:rPr>
        <w:t xml:space="preserve">Higher </w:t>
      </w:r>
      <w:r w:rsidRPr="0057662B">
        <w:rPr>
          <w:rFonts w:ascii="Times New Roman" w:hAnsi="Times New Roman"/>
          <w:sz w:val="20"/>
          <w:szCs w:val="20"/>
        </w:rPr>
        <w:t>Education (MO</w:t>
      </w:r>
      <w:r w:rsidR="00F23414">
        <w:rPr>
          <w:rFonts w:ascii="Times New Roman" w:hAnsi="Times New Roman"/>
          <w:sz w:val="20"/>
          <w:szCs w:val="20"/>
        </w:rPr>
        <w:t>H</w:t>
      </w:r>
      <w:r w:rsidRPr="0057662B">
        <w:rPr>
          <w:rFonts w:ascii="Times New Roman" w:hAnsi="Times New Roman"/>
          <w:sz w:val="20"/>
          <w:szCs w:val="20"/>
        </w:rPr>
        <w:t>E) for the Fundamental Research Grant Scheme (FRGS/2/2013/TK06/UKM/02/9) and Universiti Kebangssan Malaysia (UKM) via research sponsorship of DLP-2014-004. Abdullah Abdul Samat is thankful to MO</w:t>
      </w:r>
      <w:r w:rsidR="00F23414">
        <w:rPr>
          <w:rFonts w:ascii="Times New Roman" w:hAnsi="Times New Roman"/>
          <w:sz w:val="20"/>
          <w:szCs w:val="20"/>
        </w:rPr>
        <w:t>H</w:t>
      </w:r>
      <w:bookmarkStart w:id="0" w:name="_GoBack"/>
      <w:bookmarkEnd w:id="0"/>
      <w:r w:rsidRPr="0057662B">
        <w:rPr>
          <w:rFonts w:ascii="Times New Roman" w:hAnsi="Times New Roman"/>
          <w:sz w:val="20"/>
          <w:szCs w:val="20"/>
        </w:rPr>
        <w:t>E and Universiti Malaysia Perlis (UniMAP) for the SLAB/SLAI scholarship. Facility support from Center for Research and Instrumentation Management (CRIM) of UKM and Universiti Teknologi MARA (UiTM) is gratefully acknowledged.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7662B" w:rsidRPr="0057662B" w:rsidRDefault="0057662B" w:rsidP="0057662B">
      <w:pPr>
        <w:pStyle w:val="Bibliography"/>
        <w:widowControl w:val="0"/>
        <w:numPr>
          <w:ilvl w:val="0"/>
          <w:numId w:val="2"/>
        </w:numPr>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fldChar w:fldCharType="begin"/>
      </w:r>
      <w:r w:rsidRPr="0057662B">
        <w:rPr>
          <w:rFonts w:ascii="Times New Roman" w:hAnsi="Times New Roman"/>
          <w:sz w:val="20"/>
          <w:szCs w:val="20"/>
        </w:rPr>
        <w:instrText xml:space="preserve"> ADDIN ZOTERO_BIBL {"custom":[]} CSL_BIBLIOGRAPHY </w:instrText>
      </w:r>
      <w:r w:rsidRPr="0057662B">
        <w:rPr>
          <w:rFonts w:ascii="Times New Roman" w:hAnsi="Times New Roman"/>
          <w:sz w:val="20"/>
          <w:szCs w:val="20"/>
        </w:rPr>
        <w:fldChar w:fldCharType="separate"/>
      </w:r>
      <w:r w:rsidRPr="0057662B">
        <w:rPr>
          <w:rFonts w:ascii="Times New Roman" w:hAnsi="Times New Roman"/>
          <w:sz w:val="20"/>
          <w:szCs w:val="20"/>
        </w:rPr>
        <w:t xml:space="preserve">Tao, Z., Bi, L., Yan, L., Sun, W., Zhu, Z., Peng, R. and Liu, W. (2009). A novel single phase cathode material for a proton-conducting SOFC. </w:t>
      </w:r>
      <w:r w:rsidRPr="0057662B">
        <w:rPr>
          <w:rFonts w:ascii="Times New Roman" w:hAnsi="Times New Roman"/>
          <w:i/>
          <w:iCs/>
          <w:sz w:val="20"/>
          <w:szCs w:val="20"/>
        </w:rPr>
        <w:t>Electrochemical Communication,</w:t>
      </w:r>
      <w:r w:rsidRPr="0057662B">
        <w:rPr>
          <w:rFonts w:ascii="Times New Roman" w:hAnsi="Times New Roman"/>
          <w:sz w:val="20"/>
          <w:szCs w:val="20"/>
        </w:rPr>
        <w:t xml:space="preserve"> 11(3): 688 – 690.</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Handal, H. T. and Thangadurai, V. (2013). Evaluation of chemical stability, thermal expansion coefficient, and electrical properties of solid state and wet-chemical synthesized Y and Mn-codoped CeO</w:t>
      </w:r>
      <w:r w:rsidRPr="0057662B">
        <w:rPr>
          <w:rFonts w:ascii="Times New Roman" w:hAnsi="Times New Roman"/>
          <w:sz w:val="20"/>
          <w:szCs w:val="20"/>
          <w:vertAlign w:val="subscript"/>
        </w:rPr>
        <w:t>2</w:t>
      </w:r>
      <w:r w:rsidRPr="0057662B">
        <w:rPr>
          <w:rFonts w:ascii="Times New Roman" w:hAnsi="Times New Roman"/>
          <w:sz w:val="20"/>
          <w:szCs w:val="20"/>
        </w:rPr>
        <w:t xml:space="preserve"> for solid oxide fuel cells. </w:t>
      </w:r>
      <w:r w:rsidRPr="0057662B">
        <w:rPr>
          <w:rFonts w:ascii="Times New Roman" w:hAnsi="Times New Roman"/>
          <w:i/>
          <w:iCs/>
          <w:sz w:val="20"/>
          <w:szCs w:val="20"/>
        </w:rPr>
        <w:t>Journal of Power Sources</w:t>
      </w:r>
      <w:r w:rsidRPr="0057662B">
        <w:rPr>
          <w:rFonts w:ascii="Times New Roman" w:hAnsi="Times New Roman"/>
          <w:sz w:val="20"/>
          <w:szCs w:val="20"/>
        </w:rPr>
        <w:t>, 243: 458 – 471.</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Bi, L., Fabbri, E. and Traversa, E. (2012). Novel Ba</w:t>
      </w:r>
      <w:r w:rsidRPr="0057662B">
        <w:rPr>
          <w:rFonts w:ascii="Times New Roman" w:hAnsi="Times New Roman"/>
          <w:sz w:val="20"/>
          <w:szCs w:val="20"/>
          <w:vertAlign w:val="subscript"/>
        </w:rPr>
        <w:t>0.5</w:t>
      </w:r>
      <w:r w:rsidRPr="0057662B">
        <w:rPr>
          <w:rFonts w:ascii="Times New Roman" w:hAnsi="Times New Roman"/>
          <w:sz w:val="20"/>
          <w:szCs w:val="20"/>
        </w:rPr>
        <w:t>Sr</w:t>
      </w:r>
      <w:r w:rsidRPr="0057662B">
        <w:rPr>
          <w:rFonts w:ascii="Times New Roman" w:hAnsi="Times New Roman"/>
          <w:sz w:val="20"/>
          <w:szCs w:val="20"/>
          <w:vertAlign w:val="subscript"/>
        </w:rPr>
        <w:t>0.5</w:t>
      </w:r>
      <w:r w:rsidRPr="0057662B">
        <w:rPr>
          <w:rFonts w:ascii="Times New Roman" w:hAnsi="Times New Roman"/>
          <w:sz w:val="20"/>
          <w:szCs w:val="20"/>
        </w:rPr>
        <w:t>(Co</w:t>
      </w:r>
      <w:r w:rsidRPr="0057662B">
        <w:rPr>
          <w:rFonts w:ascii="Times New Roman" w:hAnsi="Times New Roman"/>
          <w:sz w:val="20"/>
          <w:szCs w:val="20"/>
          <w:vertAlign w:val="subscript"/>
        </w:rPr>
        <w:t>0.8</w:t>
      </w:r>
      <w:r w:rsidRPr="0057662B">
        <w:rPr>
          <w:rFonts w:ascii="Times New Roman" w:hAnsi="Times New Roman"/>
          <w:sz w:val="20"/>
          <w:szCs w:val="20"/>
        </w:rPr>
        <w:t>Fe</w:t>
      </w:r>
      <w:r w:rsidRPr="0057662B">
        <w:rPr>
          <w:rFonts w:ascii="Times New Roman" w:hAnsi="Times New Roman"/>
          <w:sz w:val="20"/>
          <w:szCs w:val="20"/>
          <w:vertAlign w:val="subscript"/>
        </w:rPr>
        <w:t>0.2</w:t>
      </w:r>
      <w:r w:rsidRPr="0057662B">
        <w:rPr>
          <w:rFonts w:ascii="Times New Roman" w:hAnsi="Times New Roman"/>
          <w:sz w:val="20"/>
          <w:szCs w:val="20"/>
        </w:rPr>
        <w:t>)</w:t>
      </w:r>
      <w:r w:rsidRPr="0057662B">
        <w:rPr>
          <w:rFonts w:ascii="Times New Roman" w:hAnsi="Times New Roman"/>
          <w:sz w:val="20"/>
          <w:szCs w:val="20"/>
          <w:vertAlign w:val="subscript"/>
        </w:rPr>
        <w:t>1 − x</w:t>
      </w:r>
      <w:r w:rsidRPr="0057662B">
        <w:rPr>
          <w:rFonts w:ascii="Times New Roman" w:hAnsi="Times New Roman"/>
          <w:sz w:val="20"/>
          <w:szCs w:val="20"/>
        </w:rPr>
        <w:t>Ti</w:t>
      </w:r>
      <w:r w:rsidRPr="0057662B">
        <w:rPr>
          <w:rFonts w:ascii="Times New Roman" w:hAnsi="Times New Roman"/>
          <w:sz w:val="20"/>
          <w:szCs w:val="20"/>
          <w:vertAlign w:val="subscript"/>
        </w:rPr>
        <w:t>x</w:t>
      </w:r>
      <w:r w:rsidRPr="0057662B">
        <w:rPr>
          <w:rFonts w:ascii="Times New Roman" w:hAnsi="Times New Roman"/>
          <w:sz w:val="20"/>
          <w:szCs w:val="20"/>
        </w:rPr>
        <w:t>O</w:t>
      </w:r>
      <w:r w:rsidRPr="0057662B">
        <w:rPr>
          <w:rFonts w:ascii="Times New Roman" w:hAnsi="Times New Roman"/>
          <w:sz w:val="20"/>
          <w:szCs w:val="20"/>
          <w:vertAlign w:val="subscript"/>
        </w:rPr>
        <w:t>3−δ</w:t>
      </w:r>
      <w:r w:rsidRPr="0057662B">
        <w:rPr>
          <w:rFonts w:ascii="Times New Roman" w:hAnsi="Times New Roman"/>
          <w:sz w:val="20"/>
          <w:szCs w:val="20"/>
        </w:rPr>
        <w:t xml:space="preserve"> (x = 0, 0.05, and 0.1) cathode materials for proton-conducting solid oxide fuel cells. </w:t>
      </w:r>
      <w:r w:rsidRPr="0057662B">
        <w:rPr>
          <w:rFonts w:ascii="Times New Roman" w:hAnsi="Times New Roman"/>
          <w:i/>
          <w:iCs/>
          <w:sz w:val="20"/>
          <w:szCs w:val="20"/>
        </w:rPr>
        <w:t xml:space="preserve">Solid State Ionics, </w:t>
      </w:r>
      <w:r w:rsidRPr="0057662B">
        <w:rPr>
          <w:rFonts w:ascii="Times New Roman" w:hAnsi="Times New Roman"/>
          <w:sz w:val="20"/>
          <w:szCs w:val="20"/>
        </w:rPr>
        <w:t>214: 1 – 5.</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 xml:space="preserve">Goupil, G., Delahaye, T., Gauthier, G., Sala, B. and Joud, F. L. (2012). Stability study of possible air electrode materials for proton conducting electrochemical cells. </w:t>
      </w:r>
      <w:r w:rsidRPr="0057662B">
        <w:rPr>
          <w:rFonts w:ascii="Times New Roman" w:hAnsi="Times New Roman"/>
          <w:i/>
          <w:iCs/>
          <w:sz w:val="20"/>
          <w:szCs w:val="20"/>
        </w:rPr>
        <w:t>Solid State Ionics</w:t>
      </w:r>
      <w:r w:rsidRPr="0057662B">
        <w:rPr>
          <w:rFonts w:ascii="Times New Roman" w:hAnsi="Times New Roman"/>
          <w:sz w:val="20"/>
          <w:szCs w:val="20"/>
        </w:rPr>
        <w:t>, 209 – 210: 36 – 42.</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Ling, Y., Wang, F., Zhao, L., Liu, X. and Lin, B. (2014). Comparative study of electrochemical properties of different composite cathode materials associated to stable proton conducting BaZr</w:t>
      </w:r>
      <w:r w:rsidRPr="0057662B">
        <w:rPr>
          <w:rFonts w:ascii="Times New Roman" w:hAnsi="Times New Roman"/>
          <w:sz w:val="20"/>
          <w:szCs w:val="20"/>
          <w:vertAlign w:val="subscript"/>
        </w:rPr>
        <w:t>0.7</w:t>
      </w:r>
      <w:r w:rsidRPr="0057662B">
        <w:rPr>
          <w:rFonts w:ascii="Times New Roman" w:hAnsi="Times New Roman"/>
          <w:sz w:val="20"/>
          <w:szCs w:val="20"/>
        </w:rPr>
        <w:t>Pr</w:t>
      </w:r>
      <w:r w:rsidRPr="0057662B">
        <w:rPr>
          <w:rFonts w:ascii="Times New Roman" w:hAnsi="Times New Roman"/>
          <w:sz w:val="20"/>
          <w:szCs w:val="20"/>
          <w:vertAlign w:val="subscript"/>
        </w:rPr>
        <w:t>0.1</w:t>
      </w:r>
      <w:r w:rsidRPr="0057662B">
        <w:rPr>
          <w:rFonts w:ascii="Times New Roman" w:hAnsi="Times New Roman"/>
          <w:sz w:val="20"/>
          <w:szCs w:val="20"/>
        </w:rPr>
        <w:t>Y</w:t>
      </w:r>
      <w:r w:rsidRPr="0057662B">
        <w:rPr>
          <w:rFonts w:ascii="Times New Roman" w:hAnsi="Times New Roman"/>
          <w:sz w:val="20"/>
          <w:szCs w:val="20"/>
          <w:vertAlign w:val="subscript"/>
        </w:rPr>
        <w:t>0.2</w:t>
      </w:r>
      <w:r w:rsidRPr="0057662B">
        <w:rPr>
          <w:rFonts w:ascii="Times New Roman" w:hAnsi="Times New Roman"/>
          <w:sz w:val="20"/>
          <w:szCs w:val="20"/>
        </w:rPr>
        <w:t>O</w:t>
      </w:r>
      <w:r w:rsidRPr="0057662B">
        <w:rPr>
          <w:rFonts w:ascii="Times New Roman" w:hAnsi="Times New Roman"/>
          <w:sz w:val="20"/>
          <w:szCs w:val="20"/>
          <w:vertAlign w:val="subscript"/>
        </w:rPr>
        <w:t>3-δ</w:t>
      </w:r>
      <w:r w:rsidRPr="0057662B">
        <w:rPr>
          <w:rFonts w:ascii="Times New Roman" w:hAnsi="Times New Roman"/>
          <w:sz w:val="20"/>
          <w:szCs w:val="20"/>
        </w:rPr>
        <w:t xml:space="preserve"> electrolyte. </w:t>
      </w:r>
      <w:r w:rsidRPr="0057662B">
        <w:rPr>
          <w:rFonts w:ascii="Times New Roman" w:hAnsi="Times New Roman"/>
          <w:i/>
          <w:iCs/>
          <w:sz w:val="20"/>
          <w:szCs w:val="20"/>
        </w:rPr>
        <w:t>Electrochimica Acta</w:t>
      </w:r>
      <w:r w:rsidRPr="0057662B">
        <w:rPr>
          <w:rFonts w:ascii="Times New Roman" w:hAnsi="Times New Roman"/>
          <w:sz w:val="20"/>
          <w:szCs w:val="20"/>
        </w:rPr>
        <w:t>, 146: 1 – 7.</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Yu, T., Mao, X. and Ma, G. (2014). Performance of cobalt-free perovskite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Fe</w:t>
      </w:r>
      <w:r w:rsidRPr="0057662B">
        <w:rPr>
          <w:rFonts w:ascii="Times New Roman" w:hAnsi="Times New Roman"/>
          <w:sz w:val="20"/>
          <w:szCs w:val="20"/>
          <w:vertAlign w:val="subscript"/>
        </w:rPr>
        <w:t>1−x</w:t>
      </w:r>
      <w:r w:rsidRPr="0057662B">
        <w:rPr>
          <w:rFonts w:ascii="Times New Roman" w:hAnsi="Times New Roman"/>
          <w:sz w:val="20"/>
          <w:szCs w:val="20"/>
        </w:rPr>
        <w:t>Nb</w:t>
      </w:r>
      <w:r w:rsidRPr="0057662B">
        <w:rPr>
          <w:rFonts w:ascii="Times New Roman" w:hAnsi="Times New Roman"/>
          <w:sz w:val="20"/>
          <w:szCs w:val="20"/>
          <w:vertAlign w:val="subscript"/>
        </w:rPr>
        <w:t>x</w:t>
      </w:r>
      <w:r w:rsidRPr="0057662B">
        <w:rPr>
          <w:rFonts w:ascii="Times New Roman" w:hAnsi="Times New Roman"/>
          <w:sz w:val="20"/>
          <w:szCs w:val="20"/>
        </w:rPr>
        <w:t>O</w:t>
      </w:r>
      <w:r w:rsidRPr="0057662B">
        <w:rPr>
          <w:rFonts w:ascii="Times New Roman" w:hAnsi="Times New Roman"/>
          <w:sz w:val="20"/>
          <w:szCs w:val="20"/>
          <w:vertAlign w:val="subscript"/>
        </w:rPr>
        <w:t>3−δ</w:t>
      </w:r>
      <w:r w:rsidRPr="0057662B">
        <w:rPr>
          <w:rFonts w:ascii="Times New Roman" w:hAnsi="Times New Roman"/>
          <w:sz w:val="20"/>
          <w:szCs w:val="20"/>
        </w:rPr>
        <w:t xml:space="preserve"> cathode materials for proton-conducting IT-SOFC. </w:t>
      </w:r>
      <w:r w:rsidRPr="0057662B">
        <w:rPr>
          <w:rFonts w:ascii="Times New Roman" w:hAnsi="Times New Roman"/>
          <w:i/>
          <w:iCs/>
          <w:sz w:val="20"/>
          <w:szCs w:val="20"/>
        </w:rPr>
        <w:t>Journal Alloys Compounds</w:t>
      </w:r>
      <w:r w:rsidRPr="0057662B">
        <w:rPr>
          <w:rFonts w:ascii="Times New Roman" w:hAnsi="Times New Roman"/>
          <w:sz w:val="20"/>
          <w:szCs w:val="20"/>
        </w:rPr>
        <w:t>, 608: 30 – 34.</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lastRenderedPageBreak/>
        <w:t>Tolchard, J. R. and Grande, T. (2007). Chemical compatibility of candidate oxide cathodes for BaZrO</w:t>
      </w:r>
      <w:r w:rsidRPr="0057662B">
        <w:rPr>
          <w:rFonts w:ascii="Times New Roman" w:hAnsi="Times New Roman"/>
          <w:sz w:val="20"/>
          <w:szCs w:val="20"/>
          <w:vertAlign w:val="subscript"/>
        </w:rPr>
        <w:t>3</w:t>
      </w:r>
      <w:r w:rsidRPr="0057662B">
        <w:rPr>
          <w:rFonts w:ascii="Times New Roman" w:hAnsi="Times New Roman"/>
          <w:sz w:val="20"/>
          <w:szCs w:val="20"/>
        </w:rPr>
        <w:t xml:space="preserve"> electrolytes. </w:t>
      </w:r>
      <w:r w:rsidRPr="0057662B">
        <w:rPr>
          <w:rFonts w:ascii="Times New Roman" w:hAnsi="Times New Roman"/>
          <w:i/>
          <w:iCs/>
          <w:sz w:val="20"/>
          <w:szCs w:val="20"/>
        </w:rPr>
        <w:t xml:space="preserve">Solid State Ionics, </w:t>
      </w:r>
      <w:r w:rsidRPr="0057662B">
        <w:rPr>
          <w:rFonts w:ascii="Times New Roman" w:hAnsi="Times New Roman"/>
          <w:sz w:val="20"/>
          <w:szCs w:val="20"/>
        </w:rPr>
        <w:t>178(7–10): 593 – 599.</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Tao, Y., Shao, J., Wang, J. and Wang, W.G. (2008). Synthesis and properties of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nanopowder, </w:t>
      </w:r>
      <w:r w:rsidRPr="0057662B">
        <w:rPr>
          <w:rFonts w:ascii="Times New Roman" w:hAnsi="Times New Roman"/>
          <w:i/>
          <w:iCs/>
          <w:sz w:val="20"/>
          <w:szCs w:val="20"/>
        </w:rPr>
        <w:t>Journal of Power Sources</w:t>
      </w:r>
      <w:r w:rsidRPr="0057662B">
        <w:rPr>
          <w:rFonts w:ascii="Times New Roman" w:hAnsi="Times New Roman"/>
          <w:sz w:val="20"/>
          <w:szCs w:val="20"/>
        </w:rPr>
        <w:t>, 185(2): 609 – 614.</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 xml:space="preserve">Shao, Z., Zhou, W. and Zhu, Z. (2012). Advanced synthesis of materials for intermediate-temperature solid oxide fuel cells. </w:t>
      </w:r>
      <w:r w:rsidRPr="0057662B">
        <w:rPr>
          <w:rFonts w:ascii="Times New Roman" w:hAnsi="Times New Roman"/>
          <w:i/>
          <w:iCs/>
          <w:sz w:val="20"/>
          <w:szCs w:val="20"/>
        </w:rPr>
        <w:t>Progress in Materials Science</w:t>
      </w:r>
      <w:r w:rsidRPr="0057662B">
        <w:rPr>
          <w:rFonts w:ascii="Times New Roman" w:hAnsi="Times New Roman"/>
          <w:sz w:val="20"/>
          <w:szCs w:val="20"/>
        </w:rPr>
        <w:t>, 57(4): 804 – 874.</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Wongmaneerung, R., Yimnirun, R. and Ananta, S. (2009). Effect of two-stage sintering on phase formation, microstructure and dielectric properties of perovskite PMN ceramics derived from a corundum Mg</w:t>
      </w:r>
      <w:r w:rsidRPr="0057662B">
        <w:rPr>
          <w:rFonts w:ascii="Times New Roman" w:hAnsi="Times New Roman"/>
          <w:sz w:val="20"/>
          <w:szCs w:val="20"/>
          <w:vertAlign w:val="subscript"/>
        </w:rPr>
        <w:t>4</w:t>
      </w:r>
      <w:r w:rsidRPr="0057662B">
        <w:rPr>
          <w:rFonts w:ascii="Times New Roman" w:hAnsi="Times New Roman"/>
          <w:sz w:val="20"/>
          <w:szCs w:val="20"/>
        </w:rPr>
        <w:t>Nb</w:t>
      </w:r>
      <w:r w:rsidRPr="0057662B">
        <w:rPr>
          <w:rFonts w:ascii="Times New Roman" w:hAnsi="Times New Roman"/>
          <w:sz w:val="20"/>
          <w:szCs w:val="20"/>
          <w:vertAlign w:val="subscript"/>
        </w:rPr>
        <w:t>2</w:t>
      </w:r>
      <w:r w:rsidRPr="0057662B">
        <w:rPr>
          <w:rFonts w:ascii="Times New Roman" w:hAnsi="Times New Roman"/>
          <w:sz w:val="20"/>
          <w:szCs w:val="20"/>
        </w:rPr>
        <w:t>O</w:t>
      </w:r>
      <w:r w:rsidRPr="0057662B">
        <w:rPr>
          <w:rFonts w:ascii="Times New Roman" w:hAnsi="Times New Roman"/>
          <w:sz w:val="20"/>
          <w:szCs w:val="20"/>
          <w:vertAlign w:val="subscript"/>
        </w:rPr>
        <w:t>9</w:t>
      </w:r>
      <w:r w:rsidRPr="0057662B">
        <w:rPr>
          <w:rFonts w:ascii="Times New Roman" w:hAnsi="Times New Roman"/>
          <w:sz w:val="20"/>
          <w:szCs w:val="20"/>
        </w:rPr>
        <w:t xml:space="preserve"> precursor. </w:t>
      </w:r>
      <w:r w:rsidRPr="0057662B">
        <w:rPr>
          <w:rFonts w:ascii="Times New Roman" w:hAnsi="Times New Roman"/>
          <w:i/>
          <w:iCs/>
          <w:sz w:val="20"/>
          <w:szCs w:val="20"/>
        </w:rPr>
        <w:t>Materials Chemistry and Physics</w:t>
      </w:r>
      <w:r w:rsidRPr="0057662B">
        <w:rPr>
          <w:rFonts w:ascii="Times New Roman" w:hAnsi="Times New Roman"/>
          <w:sz w:val="20"/>
          <w:szCs w:val="20"/>
        </w:rPr>
        <w:t>, 114(2–3): 569 – 575.</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Heel, A., Holtappels, P. and Graule, T. (2010). On the synthesis and performance of flame-made nanoscale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and its influence on the application as an intermediate temperature solid oxide fuel cell cathode. </w:t>
      </w:r>
      <w:r w:rsidRPr="0057662B">
        <w:rPr>
          <w:rFonts w:ascii="Times New Roman" w:hAnsi="Times New Roman"/>
          <w:i/>
          <w:iCs/>
          <w:sz w:val="20"/>
          <w:szCs w:val="20"/>
        </w:rPr>
        <w:t>Journal of Power Sources</w:t>
      </w:r>
      <w:r w:rsidRPr="0057662B">
        <w:rPr>
          <w:rFonts w:ascii="Times New Roman" w:hAnsi="Times New Roman"/>
          <w:sz w:val="20"/>
          <w:szCs w:val="20"/>
        </w:rPr>
        <w:t>, 195(19): 6709 – 6718.</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Acuña, L. M., Peña-Martínez, J., Marrero-López, D., Fuentes, R. O., Nuñez, P. and Lamas, D.G. (2011). Electrochemical performance of nanostructured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and Sm</w:t>
      </w:r>
      <w:r w:rsidRPr="0057662B">
        <w:rPr>
          <w:rFonts w:ascii="Times New Roman" w:hAnsi="Times New Roman"/>
          <w:sz w:val="20"/>
          <w:szCs w:val="20"/>
          <w:vertAlign w:val="subscript"/>
        </w:rPr>
        <w:t>0.5</w:t>
      </w:r>
      <w:r w:rsidRPr="0057662B">
        <w:rPr>
          <w:rFonts w:ascii="Times New Roman" w:hAnsi="Times New Roman"/>
          <w:sz w:val="20"/>
          <w:szCs w:val="20"/>
        </w:rPr>
        <w:t>Sr</w:t>
      </w:r>
      <w:r w:rsidRPr="0057662B">
        <w:rPr>
          <w:rFonts w:ascii="Times New Roman" w:hAnsi="Times New Roman"/>
          <w:sz w:val="20"/>
          <w:szCs w:val="20"/>
          <w:vertAlign w:val="subscript"/>
        </w:rPr>
        <w:t>0.5</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cathodes for IT-SOFCs. </w:t>
      </w:r>
      <w:r w:rsidRPr="0057662B">
        <w:rPr>
          <w:rFonts w:ascii="Times New Roman" w:hAnsi="Times New Roman"/>
          <w:i/>
          <w:iCs/>
          <w:sz w:val="20"/>
          <w:szCs w:val="20"/>
        </w:rPr>
        <w:t>Journal of Power Sources</w:t>
      </w:r>
      <w:r w:rsidRPr="0057662B">
        <w:rPr>
          <w:rFonts w:ascii="Times New Roman" w:hAnsi="Times New Roman"/>
          <w:sz w:val="20"/>
          <w:szCs w:val="20"/>
        </w:rPr>
        <w:t>, 196(22): 9276 – 9283.</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Bansal, N. P. and Zhong, Z. (2006). Combustion synthesis of Sm</w:t>
      </w:r>
      <w:r w:rsidRPr="0057662B">
        <w:rPr>
          <w:rFonts w:ascii="Times New Roman" w:hAnsi="Times New Roman"/>
          <w:sz w:val="20"/>
          <w:szCs w:val="20"/>
          <w:vertAlign w:val="subscript"/>
        </w:rPr>
        <w:t>0.5</w:t>
      </w:r>
      <w:r w:rsidRPr="0057662B">
        <w:rPr>
          <w:rFonts w:ascii="Times New Roman" w:hAnsi="Times New Roman"/>
          <w:sz w:val="20"/>
          <w:szCs w:val="20"/>
        </w:rPr>
        <w:t>Sr</w:t>
      </w:r>
      <w:r w:rsidRPr="0057662B">
        <w:rPr>
          <w:rFonts w:ascii="Times New Roman" w:hAnsi="Times New Roman"/>
          <w:sz w:val="20"/>
          <w:szCs w:val="20"/>
          <w:vertAlign w:val="subscript"/>
        </w:rPr>
        <w:t>0.5</w:t>
      </w:r>
      <w:r w:rsidRPr="0057662B">
        <w:rPr>
          <w:rFonts w:ascii="Times New Roman" w:hAnsi="Times New Roman"/>
          <w:sz w:val="20"/>
          <w:szCs w:val="20"/>
        </w:rPr>
        <w:t>CoO</w:t>
      </w:r>
      <w:r w:rsidRPr="0057662B">
        <w:rPr>
          <w:rFonts w:ascii="Times New Roman" w:hAnsi="Times New Roman"/>
          <w:sz w:val="20"/>
          <w:szCs w:val="20"/>
          <w:vertAlign w:val="subscript"/>
        </w:rPr>
        <w:t>3−x</w:t>
      </w:r>
      <w:r w:rsidRPr="0057662B">
        <w:rPr>
          <w:rFonts w:ascii="Times New Roman" w:hAnsi="Times New Roman"/>
          <w:sz w:val="20"/>
          <w:szCs w:val="20"/>
        </w:rPr>
        <w:t xml:space="preserve"> and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3−x</w:t>
      </w:r>
      <w:r w:rsidRPr="0057662B">
        <w:rPr>
          <w:rFonts w:ascii="Times New Roman" w:hAnsi="Times New Roman"/>
          <w:sz w:val="20"/>
          <w:szCs w:val="20"/>
        </w:rPr>
        <w:t xml:space="preserve"> nanopowders for solid oxide fuel cell cathodes. </w:t>
      </w:r>
      <w:r w:rsidRPr="0057662B">
        <w:rPr>
          <w:rFonts w:ascii="Times New Roman" w:hAnsi="Times New Roman"/>
          <w:i/>
          <w:iCs/>
          <w:sz w:val="20"/>
          <w:szCs w:val="20"/>
        </w:rPr>
        <w:t>Journal of Power Sources</w:t>
      </w:r>
      <w:r w:rsidRPr="0057662B">
        <w:rPr>
          <w:rFonts w:ascii="Times New Roman" w:hAnsi="Times New Roman"/>
          <w:sz w:val="20"/>
          <w:szCs w:val="20"/>
        </w:rPr>
        <w:t>, 158(1): 148 – 153.</w:t>
      </w:r>
    </w:p>
    <w:p w:rsidR="0057662B" w:rsidRPr="0057662B" w:rsidRDefault="0057662B" w:rsidP="0057662B">
      <w:pPr>
        <w:pStyle w:val="Bibliography"/>
        <w:widowControl w:val="0"/>
        <w:numPr>
          <w:ilvl w:val="0"/>
          <w:numId w:val="2"/>
        </w:numPr>
        <w:tabs>
          <w:tab w:val="left" w:pos="360"/>
        </w:tabs>
        <w:autoSpaceDE w:val="0"/>
        <w:autoSpaceDN w:val="0"/>
        <w:spacing w:after="0" w:line="240" w:lineRule="auto"/>
        <w:jc w:val="both"/>
        <w:rPr>
          <w:rFonts w:ascii="Times New Roman" w:hAnsi="Times New Roman"/>
          <w:sz w:val="20"/>
          <w:szCs w:val="20"/>
        </w:rPr>
      </w:pPr>
      <w:r w:rsidRPr="0057662B">
        <w:rPr>
          <w:rFonts w:ascii="Times New Roman" w:hAnsi="Times New Roman"/>
          <w:sz w:val="20"/>
          <w:szCs w:val="20"/>
        </w:rPr>
        <w:t>Hayd, J., Dieterle, L., Guntow, U., Gerthsen, D. and Ivers-Tiffée, E. (2011). Nanoscaled La</w:t>
      </w:r>
      <w:r w:rsidRPr="0057662B">
        <w:rPr>
          <w:rFonts w:ascii="Times New Roman" w:hAnsi="Times New Roman"/>
          <w:sz w:val="20"/>
          <w:szCs w:val="20"/>
          <w:vertAlign w:val="subscript"/>
        </w:rPr>
        <w:t>0.6</w:t>
      </w:r>
      <w:r w:rsidRPr="0057662B">
        <w:rPr>
          <w:rFonts w:ascii="Times New Roman" w:hAnsi="Times New Roman"/>
          <w:sz w:val="20"/>
          <w:szCs w:val="20"/>
        </w:rPr>
        <w:t>Sr</w:t>
      </w:r>
      <w:r w:rsidRPr="0057662B">
        <w:rPr>
          <w:rFonts w:ascii="Times New Roman" w:hAnsi="Times New Roman"/>
          <w:sz w:val="20"/>
          <w:szCs w:val="20"/>
          <w:vertAlign w:val="subscript"/>
        </w:rPr>
        <w:t>0.4</w:t>
      </w:r>
      <w:r w:rsidRPr="0057662B">
        <w:rPr>
          <w:rFonts w:ascii="Times New Roman" w:hAnsi="Times New Roman"/>
          <w:sz w:val="20"/>
          <w:szCs w:val="20"/>
        </w:rPr>
        <w:t>CoO</w:t>
      </w:r>
      <w:r w:rsidRPr="0057662B">
        <w:rPr>
          <w:rFonts w:ascii="Times New Roman" w:hAnsi="Times New Roman"/>
          <w:sz w:val="20"/>
          <w:szCs w:val="20"/>
          <w:vertAlign w:val="subscript"/>
        </w:rPr>
        <w:t>3−δ</w:t>
      </w:r>
      <w:r w:rsidRPr="0057662B">
        <w:rPr>
          <w:rFonts w:ascii="Times New Roman" w:hAnsi="Times New Roman"/>
          <w:sz w:val="20"/>
          <w:szCs w:val="20"/>
        </w:rPr>
        <w:t xml:space="preserve"> as intermediate temperature solid oxide fuel cell cathode: Microstructure and electrochemical performance. </w:t>
      </w:r>
      <w:r w:rsidRPr="0057662B">
        <w:rPr>
          <w:rFonts w:ascii="Times New Roman" w:hAnsi="Times New Roman"/>
          <w:i/>
          <w:iCs/>
          <w:sz w:val="20"/>
          <w:szCs w:val="20"/>
        </w:rPr>
        <w:t xml:space="preserve">Journal of Power Sources, </w:t>
      </w:r>
      <w:r w:rsidRPr="0057662B">
        <w:rPr>
          <w:rFonts w:ascii="Times New Roman" w:hAnsi="Times New Roman"/>
          <w:sz w:val="20"/>
          <w:szCs w:val="20"/>
        </w:rPr>
        <w:t>196(17): 7263 – 7270.</w:t>
      </w:r>
    </w:p>
    <w:p w:rsidR="00A74A7E" w:rsidRPr="0057662B" w:rsidRDefault="0057662B" w:rsidP="0057662B">
      <w:pPr>
        <w:spacing w:after="0" w:line="240" w:lineRule="auto"/>
        <w:ind w:left="360" w:hanging="360"/>
        <w:jc w:val="both"/>
      </w:pPr>
      <w:r w:rsidRPr="0057662B">
        <w:rPr>
          <w:rFonts w:ascii="Times New Roman" w:hAnsi="Times New Roman"/>
          <w:sz w:val="20"/>
          <w:szCs w:val="20"/>
        </w:rPr>
        <w:fldChar w:fldCharType="end"/>
      </w:r>
    </w:p>
    <w:sectPr w:rsidR="00A74A7E" w:rsidRPr="0057662B" w:rsidSect="00F160A2">
      <w:headerReference w:type="even" r:id="rId20"/>
      <w:headerReference w:type="default" r:id="rId21"/>
      <w:footerReference w:type="even" r:id="rId22"/>
      <w:footerReference w:type="default" r:id="rId23"/>
      <w:pgSz w:w="12240" w:h="15840" w:code="1"/>
      <w:pgMar w:top="1800" w:right="1469" w:bottom="1699" w:left="1440" w:header="706" w:footer="706" w:gutter="0"/>
      <w:pgNumType w:start="14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040D1">
          <w:rPr>
            <w:rFonts w:ascii="Times New Roman" w:hAnsi="Times New Roman"/>
            <w:noProof/>
          </w:rPr>
          <w:t>1466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040D1">
          <w:rPr>
            <w:rFonts w:ascii="Times New Roman" w:hAnsi="Times New Roman"/>
            <w:noProof/>
          </w:rPr>
          <w:t>1465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584156">
      <w:rPr>
        <w:rFonts w:ascii="Times New Roman" w:hAnsi="Times New Roman"/>
        <w:i/>
        <w:lang w:val="en-US"/>
      </w:rPr>
      <w:t>No 6</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F160A2">
      <w:rPr>
        <w:rFonts w:ascii="Times New Roman" w:hAnsi="Times New Roman"/>
        <w:i/>
        <w:lang w:val="en-US"/>
      </w:rPr>
      <w:t>1458</w:t>
    </w:r>
    <w:r w:rsidR="004B43FF">
      <w:rPr>
        <w:rFonts w:ascii="Times New Roman" w:hAnsi="Times New Roman"/>
        <w:i/>
        <w:lang w:val="en-US"/>
      </w:rPr>
      <w:t xml:space="preserve"> </w:t>
    </w:r>
    <w:r w:rsidR="00583C85">
      <w:rPr>
        <w:rFonts w:ascii="Times New Roman" w:hAnsi="Times New Roman"/>
        <w:i/>
        <w:lang w:val="en-US"/>
      </w:rPr>
      <w:t>-</w:t>
    </w:r>
    <w:r w:rsidR="00F160A2">
      <w:rPr>
        <w:rFonts w:ascii="Times New Roman" w:hAnsi="Times New Roman"/>
        <w:i/>
        <w:lang w:val="en-US"/>
      </w:rPr>
      <w:t xml:space="preserve"> 1466</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C5261">
      <w:rPr>
        <w:rFonts w:ascii="Times New Roman" w:hAnsi="Times New Roman"/>
        <w:i/>
        <w:lang w:val="en-US"/>
      </w:rPr>
      <w:t>.doi.org/10.17576/mjas-2016-2006</w:t>
    </w:r>
    <w:r w:rsidR="00F160A2">
      <w:rPr>
        <w:rFonts w:ascii="Times New Roman" w:hAnsi="Times New Roman"/>
        <w:i/>
        <w:lang w:val="en-US"/>
      </w:rPr>
      <w:t>-26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CF" w:rsidRPr="00554DCF" w:rsidRDefault="00554DCF" w:rsidP="00554DCF">
    <w:pPr>
      <w:spacing w:after="0" w:line="240" w:lineRule="auto"/>
      <w:ind w:left="1350" w:hanging="1350"/>
      <w:outlineLvl w:val="0"/>
      <w:rPr>
        <w:rFonts w:ascii="Times New Roman" w:hAnsi="Times New Roman"/>
        <w:sz w:val="20"/>
        <w:szCs w:val="20"/>
      </w:rPr>
    </w:pPr>
    <w:r>
      <w:rPr>
        <w:rFonts w:ascii="Times New Roman" w:hAnsi="Times New Roman"/>
        <w:sz w:val="20"/>
        <w:szCs w:val="20"/>
      </w:rPr>
      <w:t>Abdullah et al</w:t>
    </w:r>
    <w:r w:rsidR="008E6968" w:rsidRPr="00554DCF">
      <w:rPr>
        <w:rFonts w:ascii="Times New Roman" w:hAnsi="Times New Roman"/>
        <w:sz w:val="20"/>
        <w:szCs w:val="20"/>
      </w:rPr>
      <w:t xml:space="preserve">:  </w:t>
    </w:r>
    <w:r w:rsidRPr="00554DCF">
      <w:rPr>
        <w:rFonts w:ascii="Times New Roman" w:hAnsi="Times New Roman"/>
        <w:sz w:val="20"/>
        <w:szCs w:val="20"/>
      </w:rPr>
      <w:t xml:space="preserve"> PREPARATION OF LANTHANUM STRONTIUM COBALT OXIDE POWDER BY A MODIFIED SOL-GEL METHOD</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8266CF1"/>
    <w:multiLevelType w:val="hybridMultilevel"/>
    <w:tmpl w:val="628E3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03B6"/>
    <w:rsid w:val="00084936"/>
    <w:rsid w:val="000C49FF"/>
    <w:rsid w:val="000C5261"/>
    <w:rsid w:val="000E5AF1"/>
    <w:rsid w:val="000F77DA"/>
    <w:rsid w:val="001068E8"/>
    <w:rsid w:val="00117BCD"/>
    <w:rsid w:val="001D035A"/>
    <w:rsid w:val="001D3855"/>
    <w:rsid w:val="001D6F2C"/>
    <w:rsid w:val="00221D39"/>
    <w:rsid w:val="002B188F"/>
    <w:rsid w:val="002B3BD8"/>
    <w:rsid w:val="002F2D15"/>
    <w:rsid w:val="002F3F91"/>
    <w:rsid w:val="00304767"/>
    <w:rsid w:val="00304B34"/>
    <w:rsid w:val="00331BC4"/>
    <w:rsid w:val="00355DB2"/>
    <w:rsid w:val="00361BAF"/>
    <w:rsid w:val="00367D1F"/>
    <w:rsid w:val="00373A9B"/>
    <w:rsid w:val="00383F26"/>
    <w:rsid w:val="003D585B"/>
    <w:rsid w:val="003E7DA6"/>
    <w:rsid w:val="003F12FF"/>
    <w:rsid w:val="0047450D"/>
    <w:rsid w:val="004760D4"/>
    <w:rsid w:val="00494C46"/>
    <w:rsid w:val="004B43FF"/>
    <w:rsid w:val="00502641"/>
    <w:rsid w:val="0054155E"/>
    <w:rsid w:val="00545363"/>
    <w:rsid w:val="00554DCF"/>
    <w:rsid w:val="005743AB"/>
    <w:rsid w:val="0057662B"/>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801E18"/>
    <w:rsid w:val="00802C35"/>
    <w:rsid w:val="0082181A"/>
    <w:rsid w:val="008B470E"/>
    <w:rsid w:val="008C14D6"/>
    <w:rsid w:val="008E1211"/>
    <w:rsid w:val="008E5BBF"/>
    <w:rsid w:val="008E6968"/>
    <w:rsid w:val="00A14DB9"/>
    <w:rsid w:val="00A159BD"/>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040D1"/>
    <w:rsid w:val="00D209E6"/>
    <w:rsid w:val="00D340BB"/>
    <w:rsid w:val="00D505D5"/>
    <w:rsid w:val="00D63C28"/>
    <w:rsid w:val="00D75B35"/>
    <w:rsid w:val="00D76E09"/>
    <w:rsid w:val="00D9736F"/>
    <w:rsid w:val="00D9792A"/>
    <w:rsid w:val="00DD377F"/>
    <w:rsid w:val="00E25547"/>
    <w:rsid w:val="00E2773B"/>
    <w:rsid w:val="00E3287E"/>
    <w:rsid w:val="00E66197"/>
    <w:rsid w:val="00F160A2"/>
    <w:rsid w:val="00F202C3"/>
    <w:rsid w:val="00F2341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54DCF"/>
    <w:rPr>
      <w:color w:val="0563C1"/>
      <w:u w:val="single"/>
    </w:rPr>
  </w:style>
  <w:style w:type="paragraph" w:styleId="Caption">
    <w:name w:val="caption"/>
    <w:basedOn w:val="Normal"/>
    <w:next w:val="Normal"/>
    <w:uiPriority w:val="35"/>
    <w:unhideWhenUsed/>
    <w:qFormat/>
    <w:rsid w:val="00554DCF"/>
    <w:pPr>
      <w:widowControl w:val="0"/>
      <w:wordWrap w:val="0"/>
      <w:autoSpaceDE w:val="0"/>
      <w:autoSpaceDN w:val="0"/>
      <w:spacing w:after="0" w:line="240" w:lineRule="auto"/>
      <w:jc w:val="both"/>
    </w:pPr>
    <w:rPr>
      <w:rFonts w:ascii="Calibri" w:eastAsia="SimSun" w:hAnsi="Calibri" w:cs="Arial"/>
      <w:b/>
      <w:bCs/>
      <w:kern w:val="2"/>
      <w:sz w:val="20"/>
      <w:szCs w:val="20"/>
      <w:lang w:eastAsia="ko-KR" w:bidi="ar-SA"/>
    </w:rPr>
  </w:style>
  <w:style w:type="paragraph" w:customStyle="1" w:styleId="tablecolhead">
    <w:name w:val="table col head"/>
    <w:basedOn w:val="Normal"/>
    <w:uiPriority w:val="99"/>
    <w:rsid w:val="00554DCF"/>
    <w:pPr>
      <w:spacing w:after="0" w:line="240" w:lineRule="auto"/>
      <w:jc w:val="center"/>
    </w:pPr>
    <w:rPr>
      <w:rFonts w:ascii="Times New Roman" w:hAnsi="Times New Roman"/>
      <w:b/>
      <w:bCs/>
      <w:sz w:val="16"/>
      <w:szCs w:val="16"/>
      <w:lang w:bidi="ar-SA"/>
    </w:rPr>
  </w:style>
  <w:style w:type="paragraph" w:styleId="Bibliography">
    <w:name w:val="Bibliography"/>
    <w:basedOn w:val="Normal"/>
    <w:next w:val="Normal"/>
    <w:uiPriority w:val="37"/>
    <w:semiHidden/>
    <w:unhideWhenUsed/>
    <w:rsid w:val="00576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54DCF"/>
    <w:rPr>
      <w:color w:val="0563C1"/>
      <w:u w:val="single"/>
    </w:rPr>
  </w:style>
  <w:style w:type="paragraph" w:styleId="Caption">
    <w:name w:val="caption"/>
    <w:basedOn w:val="Normal"/>
    <w:next w:val="Normal"/>
    <w:uiPriority w:val="35"/>
    <w:unhideWhenUsed/>
    <w:qFormat/>
    <w:rsid w:val="00554DCF"/>
    <w:pPr>
      <w:widowControl w:val="0"/>
      <w:wordWrap w:val="0"/>
      <w:autoSpaceDE w:val="0"/>
      <w:autoSpaceDN w:val="0"/>
      <w:spacing w:after="0" w:line="240" w:lineRule="auto"/>
      <w:jc w:val="both"/>
    </w:pPr>
    <w:rPr>
      <w:rFonts w:ascii="Calibri" w:eastAsia="SimSun" w:hAnsi="Calibri" w:cs="Arial"/>
      <w:b/>
      <w:bCs/>
      <w:kern w:val="2"/>
      <w:sz w:val="20"/>
      <w:szCs w:val="20"/>
      <w:lang w:eastAsia="ko-KR" w:bidi="ar-SA"/>
    </w:rPr>
  </w:style>
  <w:style w:type="paragraph" w:customStyle="1" w:styleId="tablecolhead">
    <w:name w:val="table col head"/>
    <w:basedOn w:val="Normal"/>
    <w:uiPriority w:val="99"/>
    <w:rsid w:val="00554DCF"/>
    <w:pPr>
      <w:spacing w:after="0" w:line="240" w:lineRule="auto"/>
      <w:jc w:val="center"/>
    </w:pPr>
    <w:rPr>
      <w:rFonts w:ascii="Times New Roman" w:hAnsi="Times New Roman"/>
      <w:b/>
      <w:bCs/>
      <w:sz w:val="16"/>
      <w:szCs w:val="16"/>
      <w:lang w:bidi="ar-SA"/>
    </w:rPr>
  </w:style>
  <w:style w:type="paragraph" w:styleId="Bibliography">
    <w:name w:val="Bibliography"/>
    <w:basedOn w:val="Normal"/>
    <w:next w:val="Normal"/>
    <w:uiPriority w:val="37"/>
    <w:semiHidden/>
    <w:unhideWhenUsed/>
    <w:rsid w:val="0057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6AE9-D6EC-4C1C-AA35-7E4D878E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5982</Words>
  <Characters>33262</Characters>
  <Application>Microsoft Office Word</Application>
  <DocSecurity>0</DocSecurity>
  <Lines>898</Lines>
  <Paragraphs>490</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38754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12</cp:revision>
  <cp:lastPrinted>2016-11-07T12:05:00Z</cp:lastPrinted>
  <dcterms:created xsi:type="dcterms:W3CDTF">2016-10-29T08:13:00Z</dcterms:created>
  <dcterms:modified xsi:type="dcterms:W3CDTF">2016-11-07T12:05:00Z</dcterms:modified>
</cp:coreProperties>
</file>