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341" w:rsidRDefault="00D54341" w:rsidP="00D54341">
      <w:pPr>
        <w:spacing w:after="0" w:line="240" w:lineRule="auto"/>
        <w:rPr>
          <w:rFonts w:asciiTheme="majorBidi" w:hAnsiTheme="majorBidi" w:cstheme="majorBidi"/>
          <w:bCs/>
          <w:sz w:val="24"/>
          <w:szCs w:val="24"/>
        </w:rPr>
      </w:pPr>
      <w:r>
        <w:rPr>
          <w:rFonts w:asciiTheme="majorBidi" w:hAnsiTheme="majorBidi" w:cstheme="majorBidi"/>
          <w:bCs/>
          <w:sz w:val="24"/>
          <w:szCs w:val="24"/>
        </w:rPr>
        <w:t>Malaysian Journal of Analytical Sciences Vol 20 No 5 (2016): 1203 - 12</w:t>
      </w:r>
    </w:p>
    <w:p w:rsidR="00D54341" w:rsidRDefault="00D54341" w:rsidP="00D54341">
      <w:pPr>
        <w:spacing w:after="0" w:line="240" w:lineRule="auto"/>
        <w:rPr>
          <w:rFonts w:asciiTheme="majorBidi" w:hAnsiTheme="majorBidi" w:cstheme="majorBidi"/>
          <w:bCs/>
          <w:sz w:val="24"/>
          <w:szCs w:val="24"/>
        </w:rPr>
      </w:pPr>
    </w:p>
    <w:p w:rsidR="00D54341" w:rsidRDefault="00D54341" w:rsidP="00D54341">
      <w:pPr>
        <w:spacing w:after="0" w:line="240" w:lineRule="auto"/>
        <w:rPr>
          <w:rFonts w:asciiTheme="majorBidi" w:hAnsiTheme="majorBidi" w:cstheme="majorBidi"/>
          <w:bCs/>
          <w:sz w:val="24"/>
          <w:szCs w:val="24"/>
        </w:rPr>
      </w:pPr>
    </w:p>
    <w:p w:rsidR="00D54341" w:rsidRPr="00D54341" w:rsidRDefault="00D54341" w:rsidP="00D54341">
      <w:pPr>
        <w:spacing w:after="0" w:line="240" w:lineRule="auto"/>
        <w:rPr>
          <w:rFonts w:asciiTheme="majorBidi" w:hAnsiTheme="majorBidi" w:cstheme="majorBidi"/>
          <w:bCs/>
          <w:sz w:val="24"/>
          <w:szCs w:val="24"/>
        </w:rPr>
      </w:pPr>
    </w:p>
    <w:p w:rsidR="00D54341" w:rsidRPr="005158D6" w:rsidRDefault="00D54341" w:rsidP="00D54341">
      <w:pPr>
        <w:spacing w:after="0" w:line="240" w:lineRule="auto"/>
        <w:jc w:val="center"/>
        <w:rPr>
          <w:rFonts w:asciiTheme="majorBidi" w:hAnsiTheme="majorBidi" w:cstheme="majorBidi"/>
          <w:bCs/>
          <w:sz w:val="28"/>
          <w:szCs w:val="28"/>
        </w:rPr>
      </w:pPr>
      <w:r w:rsidRPr="005158D6">
        <w:rPr>
          <w:rFonts w:asciiTheme="majorBidi" w:hAnsiTheme="majorBidi" w:cstheme="majorBidi"/>
          <w:bCs/>
          <w:sz w:val="28"/>
          <w:szCs w:val="28"/>
        </w:rPr>
        <w:t xml:space="preserve">ANTIULCER ACTIVITY OF </w:t>
      </w:r>
      <w:r>
        <w:rPr>
          <w:rFonts w:asciiTheme="majorBidi" w:hAnsiTheme="majorBidi" w:cstheme="majorBidi"/>
          <w:bCs/>
          <w:i/>
          <w:iCs/>
          <w:sz w:val="28"/>
          <w:szCs w:val="28"/>
        </w:rPr>
        <w:t>M</w:t>
      </w:r>
      <w:r w:rsidRPr="005158D6">
        <w:rPr>
          <w:rFonts w:asciiTheme="majorBidi" w:hAnsiTheme="majorBidi" w:cstheme="majorBidi"/>
          <w:bCs/>
          <w:i/>
          <w:iCs/>
          <w:sz w:val="28"/>
          <w:szCs w:val="28"/>
        </w:rPr>
        <w:t>usa</w:t>
      </w:r>
      <w:r w:rsidRPr="005158D6">
        <w:rPr>
          <w:rFonts w:asciiTheme="majorBidi" w:hAnsiTheme="majorBidi" w:cstheme="majorBidi"/>
          <w:bCs/>
          <w:sz w:val="28"/>
          <w:szCs w:val="28"/>
        </w:rPr>
        <w:t xml:space="preserve"> </w:t>
      </w:r>
      <w:r w:rsidRPr="005158D6">
        <w:rPr>
          <w:rFonts w:asciiTheme="majorBidi" w:hAnsiTheme="majorBidi" w:cstheme="majorBidi"/>
          <w:bCs/>
          <w:i/>
          <w:iCs/>
          <w:sz w:val="28"/>
          <w:szCs w:val="28"/>
        </w:rPr>
        <w:t>paradisiaca</w:t>
      </w:r>
      <w:r w:rsidRPr="005158D6">
        <w:rPr>
          <w:rFonts w:asciiTheme="majorBidi" w:hAnsiTheme="majorBidi" w:cstheme="majorBidi"/>
          <w:bCs/>
          <w:sz w:val="28"/>
          <w:szCs w:val="28"/>
        </w:rPr>
        <w:t xml:space="preserve"> (BANANA) TEPAL AND SKIN EXTRACTS IN ULCER INDUCED ALBINO MICE</w:t>
      </w:r>
    </w:p>
    <w:p w:rsidR="00D54341" w:rsidRPr="00F447A7" w:rsidRDefault="00D54341" w:rsidP="00D54341">
      <w:pPr>
        <w:spacing w:after="0" w:line="240" w:lineRule="auto"/>
        <w:jc w:val="center"/>
        <w:rPr>
          <w:rFonts w:ascii="Times New Roman" w:hAnsi="Times New Roman"/>
          <w:noProof/>
          <w:sz w:val="24"/>
          <w:szCs w:val="24"/>
          <w:lang w:bidi="ar-SA"/>
        </w:rPr>
      </w:pPr>
    </w:p>
    <w:p w:rsidR="00D54341" w:rsidRPr="005158D6" w:rsidRDefault="00D54341" w:rsidP="00D54341">
      <w:pPr>
        <w:spacing w:after="0" w:line="240" w:lineRule="auto"/>
        <w:jc w:val="center"/>
        <w:rPr>
          <w:rFonts w:asciiTheme="majorBidi" w:hAnsiTheme="majorBidi" w:cstheme="majorBidi"/>
          <w:bCs/>
          <w:sz w:val="24"/>
          <w:szCs w:val="24"/>
          <w:lang w:val="ms-MY"/>
        </w:rPr>
      </w:pPr>
      <w:r w:rsidRPr="005158D6">
        <w:rPr>
          <w:rFonts w:asciiTheme="majorBidi" w:hAnsiTheme="majorBidi" w:cstheme="majorBidi"/>
          <w:bCs/>
          <w:sz w:val="24"/>
          <w:szCs w:val="24"/>
          <w:lang w:val="ms-MY"/>
        </w:rPr>
        <w:t xml:space="preserve">(Aktiviti Antiulser </w:t>
      </w:r>
      <w:r>
        <w:rPr>
          <w:rFonts w:asciiTheme="majorBidi" w:hAnsiTheme="majorBidi" w:cstheme="majorBidi"/>
          <w:bCs/>
          <w:sz w:val="24"/>
          <w:szCs w:val="24"/>
          <w:lang w:val="ms-MY"/>
        </w:rPr>
        <w:t xml:space="preserve">dari </w:t>
      </w:r>
      <w:r w:rsidRPr="005158D6">
        <w:rPr>
          <w:rFonts w:asciiTheme="majorBidi" w:hAnsiTheme="majorBidi" w:cstheme="majorBidi"/>
          <w:bCs/>
          <w:sz w:val="24"/>
          <w:szCs w:val="24"/>
          <w:lang w:val="ms-MY"/>
        </w:rPr>
        <w:t xml:space="preserve">Ekstrak Jantung dan Kulit </w:t>
      </w:r>
      <w:r w:rsidRPr="005158D6">
        <w:rPr>
          <w:rFonts w:asciiTheme="majorBidi" w:hAnsiTheme="majorBidi" w:cstheme="majorBidi"/>
          <w:bCs/>
          <w:i/>
          <w:sz w:val="24"/>
          <w:szCs w:val="24"/>
          <w:lang w:val="ms-MY"/>
        </w:rPr>
        <w:t>Musa paradisiaca</w:t>
      </w:r>
      <w:r w:rsidRPr="005158D6">
        <w:rPr>
          <w:rFonts w:asciiTheme="majorBidi" w:hAnsiTheme="majorBidi" w:cstheme="majorBidi"/>
          <w:bCs/>
          <w:sz w:val="24"/>
          <w:szCs w:val="24"/>
          <w:lang w:val="ms-MY"/>
        </w:rPr>
        <w:t xml:space="preserve"> (Pisang) pada Tikus Albino Teraruh Ulser)</w:t>
      </w:r>
    </w:p>
    <w:p w:rsidR="00D54341" w:rsidRPr="00F447A7" w:rsidRDefault="00D54341" w:rsidP="00D54341">
      <w:pPr>
        <w:spacing w:after="0" w:line="240" w:lineRule="auto"/>
        <w:jc w:val="center"/>
        <w:rPr>
          <w:rFonts w:ascii="Times New Roman" w:hAnsi="Times New Roman"/>
          <w:noProof/>
          <w:sz w:val="20"/>
          <w:szCs w:val="20"/>
          <w:lang w:bidi="ar-SA"/>
        </w:rPr>
      </w:pPr>
    </w:p>
    <w:p w:rsidR="00D54341" w:rsidRPr="005158D6" w:rsidRDefault="00D54341" w:rsidP="00D54341">
      <w:pPr>
        <w:spacing w:after="0" w:line="240" w:lineRule="auto"/>
        <w:jc w:val="center"/>
        <w:rPr>
          <w:rFonts w:asciiTheme="majorBidi" w:hAnsiTheme="majorBidi" w:cstheme="majorBidi"/>
          <w:bCs/>
          <w:sz w:val="20"/>
          <w:szCs w:val="20"/>
          <w:vertAlign w:val="superscript"/>
        </w:rPr>
      </w:pPr>
      <w:r w:rsidRPr="005158D6">
        <w:rPr>
          <w:rFonts w:asciiTheme="majorBidi" w:hAnsiTheme="majorBidi" w:cstheme="majorBidi"/>
          <w:bCs/>
          <w:sz w:val="20"/>
          <w:szCs w:val="20"/>
        </w:rPr>
        <w:t>U.S Mahadeva Rao</w:t>
      </w:r>
      <w:r w:rsidRPr="005158D6">
        <w:rPr>
          <w:rFonts w:asciiTheme="majorBidi" w:hAnsiTheme="majorBidi" w:cstheme="majorBidi"/>
          <w:bCs/>
          <w:sz w:val="20"/>
          <w:szCs w:val="20"/>
          <w:vertAlign w:val="superscript"/>
        </w:rPr>
        <w:t>1</w:t>
      </w:r>
      <w:r w:rsidRPr="005158D6">
        <w:rPr>
          <w:rFonts w:asciiTheme="majorBidi" w:hAnsiTheme="majorBidi" w:cstheme="majorBidi"/>
          <w:bCs/>
          <w:noProof/>
          <w:sz w:val="20"/>
          <w:szCs w:val="20"/>
        </w:rPr>
        <w:t xml:space="preserve">, </w:t>
      </w:r>
      <w:r w:rsidRPr="005158D6">
        <w:rPr>
          <w:rFonts w:asciiTheme="majorBidi" w:hAnsiTheme="majorBidi" w:cstheme="majorBidi"/>
          <w:bCs/>
          <w:sz w:val="20"/>
          <w:szCs w:val="20"/>
        </w:rPr>
        <w:t xml:space="preserve">Bashir Ado </w:t>
      </w:r>
      <w:r w:rsidRPr="005158D6">
        <w:rPr>
          <w:rFonts w:asciiTheme="majorBidi" w:hAnsiTheme="majorBidi" w:cstheme="majorBidi"/>
          <w:bCs/>
          <w:noProof/>
          <w:sz w:val="20"/>
          <w:szCs w:val="20"/>
        </w:rPr>
        <w:t>Ahmad</w:t>
      </w:r>
      <w:r w:rsidRPr="005158D6">
        <w:rPr>
          <w:rFonts w:asciiTheme="majorBidi" w:hAnsiTheme="majorBidi" w:cstheme="majorBidi"/>
          <w:bCs/>
          <w:noProof/>
          <w:sz w:val="20"/>
          <w:szCs w:val="20"/>
          <w:vertAlign w:val="superscript"/>
        </w:rPr>
        <w:t>1</w:t>
      </w:r>
      <w:r w:rsidRPr="004A4CC9">
        <w:rPr>
          <w:rFonts w:asciiTheme="majorBidi" w:hAnsiTheme="majorBidi" w:cstheme="majorBidi"/>
          <w:bCs/>
          <w:sz w:val="20"/>
          <w:szCs w:val="20"/>
        </w:rPr>
        <w:t>*</w:t>
      </w:r>
      <w:r w:rsidRPr="005158D6">
        <w:rPr>
          <w:rFonts w:asciiTheme="majorBidi" w:hAnsiTheme="majorBidi" w:cstheme="majorBidi"/>
          <w:bCs/>
          <w:sz w:val="20"/>
          <w:szCs w:val="20"/>
          <w:vertAlign w:val="superscript"/>
        </w:rPr>
        <w:t xml:space="preserve">, </w:t>
      </w:r>
      <w:r w:rsidRPr="005158D6">
        <w:rPr>
          <w:rFonts w:asciiTheme="majorBidi" w:hAnsiTheme="majorBidi" w:cstheme="majorBidi"/>
          <w:bCs/>
          <w:noProof/>
          <w:sz w:val="20"/>
          <w:szCs w:val="20"/>
        </w:rPr>
        <w:t>Khamsah</w:t>
      </w:r>
      <w:r w:rsidRPr="005158D6">
        <w:rPr>
          <w:rFonts w:asciiTheme="majorBidi" w:hAnsiTheme="majorBidi" w:cstheme="majorBidi"/>
          <w:bCs/>
          <w:sz w:val="20"/>
          <w:szCs w:val="20"/>
        </w:rPr>
        <w:t xml:space="preserve"> </w:t>
      </w:r>
      <w:r w:rsidRPr="005158D6">
        <w:rPr>
          <w:rFonts w:asciiTheme="majorBidi" w:hAnsiTheme="majorBidi" w:cstheme="majorBidi"/>
          <w:bCs/>
          <w:noProof/>
          <w:sz w:val="20"/>
          <w:szCs w:val="20"/>
        </w:rPr>
        <w:t>Suryati</w:t>
      </w:r>
      <w:r w:rsidRPr="005158D6">
        <w:rPr>
          <w:rFonts w:asciiTheme="majorBidi" w:hAnsiTheme="majorBidi" w:cstheme="majorBidi"/>
          <w:bCs/>
          <w:sz w:val="20"/>
          <w:szCs w:val="20"/>
        </w:rPr>
        <w:t xml:space="preserve"> Mohd</w:t>
      </w:r>
      <w:r w:rsidRPr="005158D6">
        <w:rPr>
          <w:rFonts w:asciiTheme="majorBidi" w:hAnsiTheme="majorBidi" w:cstheme="majorBidi"/>
          <w:bCs/>
          <w:sz w:val="20"/>
          <w:szCs w:val="20"/>
          <w:vertAlign w:val="superscript"/>
        </w:rPr>
        <w:t>2,3</w:t>
      </w:r>
      <w:r w:rsidRPr="005158D6">
        <w:rPr>
          <w:rFonts w:asciiTheme="majorBidi" w:hAnsiTheme="majorBidi" w:cstheme="majorBidi"/>
          <w:bCs/>
          <w:sz w:val="20"/>
          <w:szCs w:val="20"/>
        </w:rPr>
        <w:t>, Thant Zin</w:t>
      </w:r>
      <w:r w:rsidRPr="005158D6">
        <w:rPr>
          <w:rFonts w:asciiTheme="majorBidi" w:hAnsiTheme="majorBidi" w:cstheme="majorBidi"/>
          <w:bCs/>
          <w:sz w:val="20"/>
          <w:szCs w:val="20"/>
          <w:vertAlign w:val="superscript"/>
        </w:rPr>
        <w:t>1</w:t>
      </w:r>
    </w:p>
    <w:p w:rsidR="00D54341" w:rsidRPr="00D54341" w:rsidRDefault="00D54341" w:rsidP="00D54341">
      <w:pPr>
        <w:spacing w:after="0" w:line="240" w:lineRule="auto"/>
        <w:jc w:val="center"/>
        <w:rPr>
          <w:rFonts w:ascii="Times New Roman" w:hAnsi="Times New Roman"/>
          <w:noProof/>
          <w:sz w:val="20"/>
          <w:szCs w:val="20"/>
          <w:lang w:bidi="ar-SA"/>
        </w:rPr>
      </w:pPr>
    </w:p>
    <w:p w:rsidR="00D54341" w:rsidRPr="00D54341" w:rsidRDefault="00D54341" w:rsidP="00D54341">
      <w:pPr>
        <w:spacing w:after="0" w:line="240" w:lineRule="auto"/>
        <w:jc w:val="center"/>
        <w:rPr>
          <w:rFonts w:asciiTheme="majorBidi" w:hAnsiTheme="majorBidi" w:cstheme="majorBidi"/>
          <w:bCs/>
          <w:i/>
          <w:sz w:val="20"/>
          <w:szCs w:val="20"/>
        </w:rPr>
      </w:pPr>
      <w:r w:rsidRPr="00D54341">
        <w:rPr>
          <w:rFonts w:asciiTheme="majorBidi" w:hAnsiTheme="majorBidi" w:cstheme="majorBidi"/>
          <w:bCs/>
          <w:i/>
          <w:sz w:val="20"/>
          <w:szCs w:val="20"/>
          <w:vertAlign w:val="superscript"/>
        </w:rPr>
        <w:t>1</w:t>
      </w:r>
      <w:r w:rsidRPr="00D54341">
        <w:rPr>
          <w:rFonts w:asciiTheme="majorBidi" w:hAnsiTheme="majorBidi" w:cstheme="majorBidi"/>
          <w:bCs/>
          <w:i/>
          <w:sz w:val="20"/>
          <w:szCs w:val="20"/>
        </w:rPr>
        <w:t>Faculty of Medicine,</w:t>
      </w:r>
    </w:p>
    <w:p w:rsidR="00D54341" w:rsidRPr="00D54341" w:rsidRDefault="00D54341" w:rsidP="00D54341">
      <w:pPr>
        <w:spacing w:after="0" w:line="240" w:lineRule="auto"/>
        <w:jc w:val="center"/>
        <w:rPr>
          <w:rFonts w:asciiTheme="majorBidi" w:hAnsiTheme="majorBidi" w:cstheme="majorBidi"/>
          <w:bCs/>
          <w:i/>
          <w:sz w:val="20"/>
          <w:szCs w:val="20"/>
        </w:rPr>
      </w:pPr>
      <w:r w:rsidRPr="00D54341">
        <w:rPr>
          <w:rFonts w:asciiTheme="majorBidi" w:hAnsiTheme="majorBidi" w:cstheme="majorBidi"/>
          <w:bCs/>
          <w:i/>
          <w:sz w:val="20"/>
          <w:szCs w:val="20"/>
        </w:rPr>
        <w:t>Universiti Sultan Zainal Abidin, Medical Campus, 21400 Kuala Terengganu, Terengganu, Malaysia</w:t>
      </w:r>
    </w:p>
    <w:p w:rsidR="00D54341" w:rsidRPr="00D54341" w:rsidRDefault="00D54341" w:rsidP="00D54341">
      <w:pPr>
        <w:spacing w:after="0" w:line="240" w:lineRule="auto"/>
        <w:jc w:val="center"/>
        <w:rPr>
          <w:rFonts w:asciiTheme="majorBidi" w:hAnsiTheme="majorBidi" w:cstheme="majorBidi"/>
          <w:bCs/>
          <w:i/>
          <w:sz w:val="20"/>
          <w:szCs w:val="20"/>
        </w:rPr>
      </w:pPr>
      <w:r w:rsidRPr="00D54341">
        <w:rPr>
          <w:rFonts w:asciiTheme="majorBidi" w:hAnsiTheme="majorBidi" w:cstheme="majorBidi"/>
          <w:bCs/>
          <w:i/>
          <w:sz w:val="20"/>
          <w:szCs w:val="20"/>
          <w:vertAlign w:val="superscript"/>
        </w:rPr>
        <w:t>2</w:t>
      </w:r>
      <w:r w:rsidRPr="00D54341">
        <w:rPr>
          <w:rFonts w:asciiTheme="majorBidi" w:hAnsiTheme="majorBidi" w:cstheme="majorBidi"/>
          <w:bCs/>
          <w:i/>
          <w:sz w:val="20"/>
          <w:szCs w:val="20"/>
        </w:rPr>
        <w:t xml:space="preserve">Faculty of Bioresources and Food Industry </w:t>
      </w:r>
    </w:p>
    <w:p w:rsidR="00D54341" w:rsidRPr="00D54341" w:rsidRDefault="00D54341" w:rsidP="00D54341">
      <w:pPr>
        <w:spacing w:after="0" w:line="240" w:lineRule="auto"/>
        <w:jc w:val="center"/>
        <w:rPr>
          <w:rFonts w:asciiTheme="majorBidi" w:hAnsiTheme="majorBidi" w:cstheme="majorBidi"/>
          <w:bCs/>
          <w:i/>
          <w:sz w:val="20"/>
          <w:szCs w:val="20"/>
        </w:rPr>
      </w:pPr>
      <w:r w:rsidRPr="00D54341">
        <w:rPr>
          <w:rFonts w:asciiTheme="majorBidi" w:hAnsiTheme="majorBidi" w:cstheme="majorBidi"/>
          <w:bCs/>
          <w:i/>
          <w:sz w:val="20"/>
          <w:szCs w:val="20"/>
          <w:vertAlign w:val="superscript"/>
        </w:rPr>
        <w:t>3</w:t>
      </w:r>
      <w:r w:rsidRPr="00D54341">
        <w:rPr>
          <w:rFonts w:asciiTheme="majorBidi" w:hAnsiTheme="majorBidi" w:cstheme="majorBidi"/>
          <w:bCs/>
          <w:i/>
          <w:sz w:val="20"/>
          <w:szCs w:val="20"/>
        </w:rPr>
        <w:t>Agriculture Production and Food Innovation Research Institute</w:t>
      </w:r>
    </w:p>
    <w:p w:rsidR="00D54341" w:rsidRPr="00D54341" w:rsidRDefault="00D54341" w:rsidP="00D54341">
      <w:pPr>
        <w:spacing w:after="0" w:line="240" w:lineRule="auto"/>
        <w:jc w:val="center"/>
        <w:rPr>
          <w:rFonts w:asciiTheme="majorBidi" w:hAnsiTheme="majorBidi" w:cstheme="majorBidi"/>
          <w:bCs/>
          <w:i/>
          <w:sz w:val="20"/>
          <w:szCs w:val="20"/>
        </w:rPr>
      </w:pPr>
      <w:r w:rsidRPr="00D54341">
        <w:rPr>
          <w:rFonts w:asciiTheme="majorBidi" w:hAnsiTheme="majorBidi" w:cstheme="majorBidi"/>
          <w:bCs/>
          <w:i/>
          <w:sz w:val="20"/>
          <w:szCs w:val="20"/>
        </w:rPr>
        <w:t>Universiti Sultan Zainal Abidin, Tembila Campus, 22200 Besut, Terengganu, Malaysia</w:t>
      </w:r>
    </w:p>
    <w:p w:rsidR="00D54341" w:rsidRPr="00D54341" w:rsidRDefault="00D54341" w:rsidP="00D54341">
      <w:pPr>
        <w:spacing w:after="0" w:line="240" w:lineRule="auto"/>
        <w:jc w:val="center"/>
        <w:rPr>
          <w:rFonts w:ascii="Times New Roman" w:hAnsi="Times New Roman"/>
          <w:noProof/>
          <w:sz w:val="20"/>
          <w:szCs w:val="20"/>
          <w:lang w:bidi="ar-SA"/>
        </w:rPr>
      </w:pPr>
    </w:p>
    <w:p w:rsidR="00D54341" w:rsidRPr="00D54341" w:rsidRDefault="00D54341" w:rsidP="00D54341">
      <w:pPr>
        <w:spacing w:after="0" w:line="240" w:lineRule="auto"/>
        <w:jc w:val="center"/>
        <w:rPr>
          <w:rFonts w:asciiTheme="majorBidi" w:hAnsiTheme="majorBidi" w:cstheme="majorBidi"/>
          <w:bCs/>
          <w:i/>
          <w:sz w:val="20"/>
          <w:szCs w:val="20"/>
        </w:rPr>
      </w:pPr>
      <w:r w:rsidRPr="00D54341">
        <w:rPr>
          <w:rFonts w:ascii="Times New Roman" w:hAnsi="Times New Roman"/>
          <w:i/>
          <w:noProof/>
          <w:sz w:val="20"/>
          <w:szCs w:val="20"/>
          <w:lang w:bidi="ar-SA"/>
        </w:rPr>
        <w:t xml:space="preserve">*Corresponding author: </w:t>
      </w:r>
      <w:r w:rsidRPr="00D54341">
        <w:rPr>
          <w:rFonts w:asciiTheme="majorBidi" w:hAnsiTheme="majorBidi" w:cstheme="majorBidi"/>
          <w:bCs/>
          <w:i/>
          <w:sz w:val="20"/>
          <w:szCs w:val="20"/>
        </w:rPr>
        <w:t>dambash011@yahoo.com</w:t>
      </w:r>
    </w:p>
    <w:p w:rsidR="00D54341" w:rsidRPr="00D54341" w:rsidRDefault="00D54341" w:rsidP="00D54341">
      <w:pPr>
        <w:spacing w:after="0" w:line="240" w:lineRule="auto"/>
        <w:jc w:val="center"/>
        <w:rPr>
          <w:rFonts w:ascii="Times New Roman" w:hAnsi="Times New Roman"/>
          <w:noProof/>
          <w:sz w:val="20"/>
          <w:szCs w:val="20"/>
          <w:lang w:bidi="ar-SA"/>
        </w:rPr>
      </w:pPr>
    </w:p>
    <w:p w:rsidR="00D54341" w:rsidRPr="00D54341" w:rsidRDefault="00D54341" w:rsidP="00D54341">
      <w:pPr>
        <w:spacing w:after="0" w:line="240" w:lineRule="auto"/>
        <w:jc w:val="center"/>
        <w:rPr>
          <w:rFonts w:ascii="Times New Roman" w:hAnsi="Times New Roman"/>
          <w:noProof/>
          <w:sz w:val="20"/>
          <w:szCs w:val="20"/>
          <w:lang w:bidi="ar-SA"/>
        </w:rPr>
      </w:pPr>
    </w:p>
    <w:p w:rsidR="00D54341" w:rsidRPr="00D54341" w:rsidRDefault="00D54341" w:rsidP="00D54341">
      <w:pPr>
        <w:spacing w:after="0" w:line="240" w:lineRule="auto"/>
        <w:jc w:val="center"/>
        <w:rPr>
          <w:rFonts w:ascii="Times New Roman" w:hAnsi="Times New Roman"/>
          <w:noProof/>
          <w:sz w:val="20"/>
          <w:szCs w:val="20"/>
          <w:lang w:bidi="ar-SA"/>
        </w:rPr>
      </w:pPr>
      <w:r w:rsidRPr="00D54341">
        <w:rPr>
          <w:rFonts w:ascii="Times New Roman" w:hAnsi="Times New Roman"/>
          <w:noProof/>
          <w:sz w:val="20"/>
          <w:szCs w:val="20"/>
          <w:lang w:bidi="ar-SA"/>
        </w:rPr>
        <w:t>Received: 14 April 2015; Accepted: 3 August 2016</w:t>
      </w:r>
    </w:p>
    <w:p w:rsidR="00D54341" w:rsidRPr="00D54341" w:rsidRDefault="00D54341" w:rsidP="00D54341">
      <w:pPr>
        <w:spacing w:after="0" w:line="240" w:lineRule="auto"/>
        <w:jc w:val="center"/>
        <w:rPr>
          <w:rFonts w:ascii="Times New Roman" w:hAnsi="Times New Roman"/>
          <w:noProof/>
          <w:sz w:val="20"/>
          <w:szCs w:val="20"/>
          <w:lang w:bidi="ar-SA"/>
        </w:rPr>
      </w:pPr>
    </w:p>
    <w:p w:rsidR="00D54341" w:rsidRPr="00D54341" w:rsidRDefault="00D54341" w:rsidP="00D54341">
      <w:pPr>
        <w:spacing w:after="0" w:line="240" w:lineRule="auto"/>
        <w:jc w:val="center"/>
        <w:rPr>
          <w:rFonts w:ascii="Times New Roman" w:hAnsi="Times New Roman"/>
          <w:noProof/>
          <w:sz w:val="20"/>
          <w:szCs w:val="20"/>
          <w:lang w:bidi="ar-SA"/>
        </w:rPr>
      </w:pPr>
    </w:p>
    <w:p w:rsidR="00D54341" w:rsidRPr="00D54341" w:rsidRDefault="00D54341" w:rsidP="00D54341">
      <w:pPr>
        <w:spacing w:after="0" w:line="240" w:lineRule="auto"/>
        <w:jc w:val="center"/>
        <w:rPr>
          <w:rFonts w:ascii="Times New Roman" w:hAnsi="Times New Roman"/>
          <w:b/>
          <w:noProof/>
          <w:sz w:val="20"/>
          <w:szCs w:val="20"/>
          <w:lang w:bidi="ar-SA"/>
        </w:rPr>
      </w:pPr>
      <w:r w:rsidRPr="00D54341">
        <w:rPr>
          <w:rFonts w:ascii="Times New Roman" w:hAnsi="Times New Roman"/>
          <w:b/>
          <w:noProof/>
          <w:sz w:val="20"/>
          <w:szCs w:val="20"/>
          <w:lang w:bidi="ar-SA"/>
        </w:rPr>
        <w:t>Abstract</w:t>
      </w:r>
    </w:p>
    <w:p w:rsidR="00D54341" w:rsidRPr="00D54341" w:rsidRDefault="00D54341" w:rsidP="00D54341">
      <w:pPr>
        <w:spacing w:after="0" w:line="240" w:lineRule="auto"/>
        <w:jc w:val="both"/>
        <w:rPr>
          <w:rFonts w:asciiTheme="majorBidi" w:hAnsiTheme="majorBidi" w:cstheme="majorBidi"/>
          <w:iCs/>
          <w:sz w:val="20"/>
          <w:szCs w:val="20"/>
        </w:rPr>
      </w:pPr>
      <w:r w:rsidRPr="00D54341">
        <w:rPr>
          <w:rFonts w:asciiTheme="majorBidi" w:hAnsiTheme="majorBidi" w:cstheme="majorBidi"/>
          <w:iCs/>
          <w:noProof/>
          <w:sz w:val="20"/>
          <w:szCs w:val="20"/>
        </w:rPr>
        <w:t xml:space="preserve">The </w:t>
      </w:r>
      <w:r w:rsidRPr="00D54341">
        <w:rPr>
          <w:rFonts w:asciiTheme="majorBidi" w:hAnsiTheme="majorBidi" w:cstheme="majorBidi"/>
          <w:iCs/>
          <w:sz w:val="20"/>
          <w:szCs w:val="20"/>
        </w:rPr>
        <w:t xml:space="preserve">current use of ulcer drugs </w:t>
      </w:r>
      <w:r w:rsidRPr="00D54341">
        <w:rPr>
          <w:rFonts w:asciiTheme="majorBidi" w:hAnsiTheme="majorBidi" w:cstheme="majorBidi"/>
          <w:iCs/>
          <w:noProof/>
          <w:sz w:val="20"/>
          <w:szCs w:val="20"/>
        </w:rPr>
        <w:t>is limited</w:t>
      </w:r>
      <w:r w:rsidRPr="00D54341">
        <w:rPr>
          <w:rFonts w:asciiTheme="majorBidi" w:hAnsiTheme="majorBidi" w:cstheme="majorBidi"/>
          <w:iCs/>
          <w:sz w:val="20"/>
          <w:szCs w:val="20"/>
        </w:rPr>
        <w:t xml:space="preserve"> due to its side effects and potentiality of relapse. </w:t>
      </w:r>
      <w:r w:rsidRPr="00D54341">
        <w:rPr>
          <w:rFonts w:asciiTheme="majorBidi" w:hAnsiTheme="majorBidi" w:cstheme="majorBidi"/>
          <w:iCs/>
          <w:noProof/>
          <w:sz w:val="20"/>
          <w:szCs w:val="20"/>
        </w:rPr>
        <w:t xml:space="preserve">This study aimed to ascertain the antiulcer potentials of the tepal and skin extracts of banana </w:t>
      </w:r>
      <w:r w:rsidRPr="00D54341">
        <w:rPr>
          <w:rFonts w:asciiTheme="majorBidi" w:hAnsiTheme="majorBidi" w:cstheme="majorBidi"/>
          <w:bCs/>
          <w:i/>
          <w:sz w:val="20"/>
          <w:szCs w:val="20"/>
          <w:lang w:val="ms-MY"/>
        </w:rPr>
        <w:t>Musa paradisiaca</w:t>
      </w:r>
      <w:r w:rsidRPr="00D54341">
        <w:rPr>
          <w:rFonts w:asciiTheme="majorBidi" w:hAnsiTheme="majorBidi" w:cstheme="majorBidi"/>
          <w:iCs/>
          <w:noProof/>
          <w:sz w:val="20"/>
          <w:szCs w:val="20"/>
        </w:rPr>
        <w:t>. The parts were processed and extracted using methanol by</w:t>
      </w:r>
      <w:r w:rsidRPr="00D54341">
        <w:rPr>
          <w:rFonts w:asciiTheme="majorBidi" w:hAnsiTheme="majorBidi" w:cstheme="majorBidi"/>
          <w:iCs/>
          <w:sz w:val="20"/>
          <w:szCs w:val="20"/>
        </w:rPr>
        <w:t xml:space="preserve"> maceration. Phytochemicals content of both parts were screened. </w:t>
      </w:r>
      <w:r w:rsidRPr="00D54341">
        <w:rPr>
          <w:rFonts w:asciiTheme="majorBidi" w:hAnsiTheme="majorBidi" w:cstheme="majorBidi"/>
          <w:iCs/>
          <w:noProof/>
          <w:sz w:val="20"/>
          <w:szCs w:val="20"/>
        </w:rPr>
        <w:t xml:space="preserve">Twenty-five </w:t>
      </w:r>
      <w:r w:rsidRPr="00D54341">
        <w:rPr>
          <w:rFonts w:asciiTheme="majorBidi" w:hAnsiTheme="majorBidi" w:cstheme="majorBidi"/>
          <w:iCs/>
          <w:sz w:val="20"/>
          <w:szCs w:val="20"/>
        </w:rPr>
        <w:t xml:space="preserve">albino mice </w:t>
      </w:r>
      <w:r w:rsidRPr="00D54341">
        <w:rPr>
          <w:rFonts w:asciiTheme="majorBidi" w:hAnsiTheme="majorBidi" w:cstheme="majorBidi"/>
          <w:iCs/>
          <w:noProof/>
          <w:sz w:val="20"/>
          <w:szCs w:val="20"/>
        </w:rPr>
        <w:t xml:space="preserve">were used in </w:t>
      </w:r>
      <w:r w:rsidRPr="00D54341">
        <w:rPr>
          <w:rFonts w:asciiTheme="majorBidi" w:hAnsiTheme="majorBidi" w:cstheme="majorBidi"/>
          <w:i/>
          <w:iCs/>
          <w:noProof/>
          <w:sz w:val="20"/>
          <w:szCs w:val="20"/>
        </w:rPr>
        <w:t>in vivo</w:t>
      </w:r>
      <w:r w:rsidRPr="00D54341">
        <w:rPr>
          <w:rFonts w:asciiTheme="majorBidi" w:hAnsiTheme="majorBidi" w:cstheme="majorBidi"/>
          <w:iCs/>
          <w:noProof/>
          <w:sz w:val="20"/>
          <w:szCs w:val="20"/>
        </w:rPr>
        <w:t xml:space="preserve"> analysis. The mice were treated with </w:t>
      </w:r>
      <w:r w:rsidRPr="00D54341">
        <w:rPr>
          <w:rFonts w:asciiTheme="majorBidi" w:hAnsiTheme="majorBidi" w:cstheme="majorBidi"/>
          <w:iCs/>
          <w:sz w:val="20"/>
          <w:szCs w:val="20"/>
        </w:rPr>
        <w:t xml:space="preserve">100 mg/kg of tepal and skin extract as well as cimetidine for </w:t>
      </w:r>
      <w:r w:rsidRPr="00D54341">
        <w:rPr>
          <w:rFonts w:asciiTheme="majorBidi" w:hAnsiTheme="majorBidi" w:cstheme="majorBidi"/>
          <w:iCs/>
          <w:noProof/>
          <w:sz w:val="20"/>
          <w:szCs w:val="20"/>
        </w:rPr>
        <w:t>seven</w:t>
      </w:r>
      <w:r w:rsidRPr="00D54341">
        <w:rPr>
          <w:rFonts w:asciiTheme="majorBidi" w:hAnsiTheme="majorBidi" w:cstheme="majorBidi"/>
          <w:iCs/>
          <w:sz w:val="20"/>
          <w:szCs w:val="20"/>
        </w:rPr>
        <w:t xml:space="preserve"> days followed by administration of indomethacin. The animals </w:t>
      </w:r>
      <w:r w:rsidRPr="00D54341">
        <w:rPr>
          <w:rFonts w:asciiTheme="majorBidi" w:hAnsiTheme="majorBidi" w:cstheme="majorBidi"/>
          <w:iCs/>
          <w:noProof/>
          <w:sz w:val="20"/>
          <w:szCs w:val="20"/>
        </w:rPr>
        <w:t>were sacrificed</w:t>
      </w:r>
      <w:r w:rsidRPr="00D54341">
        <w:rPr>
          <w:rFonts w:asciiTheme="majorBidi" w:hAnsiTheme="majorBidi" w:cstheme="majorBidi"/>
          <w:iCs/>
          <w:sz w:val="20"/>
          <w:szCs w:val="20"/>
        </w:rPr>
        <w:t xml:space="preserve">, and the removed stomachs were prepared for the evaluation of ulcer index and gastric wall mucus. pH and volume </w:t>
      </w:r>
      <w:r w:rsidRPr="00D54341">
        <w:rPr>
          <w:rFonts w:asciiTheme="majorBidi" w:hAnsiTheme="majorBidi" w:cstheme="majorBidi"/>
          <w:iCs/>
          <w:noProof/>
          <w:sz w:val="20"/>
          <w:szCs w:val="20"/>
        </w:rPr>
        <w:t>were measured</w:t>
      </w:r>
      <w:r w:rsidRPr="00D54341">
        <w:rPr>
          <w:rFonts w:asciiTheme="majorBidi" w:hAnsiTheme="majorBidi" w:cstheme="majorBidi"/>
          <w:iCs/>
          <w:sz w:val="20"/>
          <w:szCs w:val="20"/>
        </w:rPr>
        <w:t xml:space="preserve"> from the gastric juice. The results revealed that banana’s tepal and skin extracts contain phytochemicals like phenols, </w:t>
      </w:r>
      <w:r w:rsidRPr="00D54341">
        <w:rPr>
          <w:rFonts w:asciiTheme="majorBidi" w:hAnsiTheme="majorBidi" w:cstheme="majorBidi"/>
          <w:iCs/>
          <w:noProof/>
          <w:sz w:val="20"/>
          <w:szCs w:val="20"/>
        </w:rPr>
        <w:t>flavonoids and etc</w:t>
      </w:r>
      <w:r w:rsidRPr="00D54341">
        <w:rPr>
          <w:rFonts w:asciiTheme="majorBidi" w:hAnsiTheme="majorBidi" w:cstheme="majorBidi"/>
          <w:iCs/>
          <w:sz w:val="20"/>
          <w:szCs w:val="20"/>
        </w:rPr>
        <w:t xml:space="preserve">. The </w:t>
      </w:r>
      <w:r w:rsidRPr="00D54341">
        <w:rPr>
          <w:rFonts w:asciiTheme="majorBidi" w:hAnsiTheme="majorBidi" w:cstheme="majorBidi"/>
          <w:iCs/>
          <w:noProof/>
          <w:sz w:val="20"/>
          <w:szCs w:val="20"/>
        </w:rPr>
        <w:t>tepal</w:t>
      </w:r>
      <w:r w:rsidRPr="00D54341">
        <w:rPr>
          <w:rFonts w:asciiTheme="majorBidi" w:hAnsiTheme="majorBidi" w:cstheme="majorBidi"/>
          <w:iCs/>
          <w:sz w:val="20"/>
          <w:szCs w:val="20"/>
        </w:rPr>
        <w:t xml:space="preserve"> and skin extracts prevented the </w:t>
      </w:r>
      <w:r w:rsidRPr="00D54341">
        <w:rPr>
          <w:rFonts w:asciiTheme="majorBidi" w:hAnsiTheme="majorBidi" w:cstheme="majorBidi"/>
          <w:iCs/>
          <w:sz w:val="20"/>
          <w:szCs w:val="20"/>
          <w:lang w:val="ms-MY"/>
        </w:rPr>
        <w:t xml:space="preserve">IND+PYL </w:t>
      </w:r>
      <w:r w:rsidRPr="00D54341">
        <w:rPr>
          <w:rFonts w:asciiTheme="majorBidi" w:hAnsiTheme="majorBidi" w:cstheme="majorBidi"/>
          <w:iCs/>
          <w:sz w:val="20"/>
          <w:szCs w:val="20"/>
        </w:rPr>
        <w:t xml:space="preserve">induced ulcer by 68.80 ± 20.53% and 43.22 ± 14.82% respectively. </w:t>
      </w:r>
      <w:r w:rsidRPr="00D54341">
        <w:rPr>
          <w:rFonts w:asciiTheme="majorBidi" w:hAnsiTheme="majorBidi" w:cstheme="majorBidi"/>
          <w:iCs/>
          <w:noProof/>
          <w:sz w:val="20"/>
          <w:szCs w:val="20"/>
        </w:rPr>
        <w:t>Significant rise (p &lt;0.05) in gastric juice pH (</w:t>
      </w:r>
      <w:r w:rsidRPr="00D54341">
        <w:rPr>
          <w:rFonts w:asciiTheme="majorBidi" w:hAnsiTheme="majorBidi" w:cstheme="majorBidi"/>
          <w:iCs/>
          <w:noProof/>
          <w:sz w:val="20"/>
          <w:szCs w:val="20"/>
          <w:lang w:eastAsia="en-MY"/>
        </w:rPr>
        <w:t xml:space="preserve">3.79 </w:t>
      </w:r>
      <w:r w:rsidRPr="00D54341">
        <w:rPr>
          <w:rFonts w:asciiTheme="majorBidi" w:hAnsiTheme="majorBidi" w:cstheme="majorBidi"/>
          <w:iCs/>
          <w:noProof/>
          <w:sz w:val="20"/>
          <w:szCs w:val="20"/>
        </w:rPr>
        <w:t xml:space="preserve">± </w:t>
      </w:r>
      <w:r w:rsidRPr="00D54341">
        <w:rPr>
          <w:rFonts w:asciiTheme="majorBidi" w:hAnsiTheme="majorBidi" w:cstheme="majorBidi"/>
          <w:iCs/>
          <w:noProof/>
          <w:sz w:val="20"/>
          <w:szCs w:val="20"/>
          <w:lang w:eastAsia="en-MY"/>
        </w:rPr>
        <w:t>0.24</w:t>
      </w:r>
      <w:r w:rsidRPr="00D54341">
        <w:rPr>
          <w:rFonts w:asciiTheme="majorBidi" w:hAnsiTheme="majorBidi" w:cstheme="majorBidi"/>
          <w:iCs/>
          <w:noProof/>
          <w:sz w:val="20"/>
          <w:szCs w:val="20"/>
        </w:rPr>
        <w:t>) was noticed in the banana’s tepal treated group. However, the decrease in gastric juice volume and increased gastric wall mucus by both tepal and skin were not statistically significant (p &gt;0.05).</w:t>
      </w:r>
      <w:r w:rsidRPr="00D54341">
        <w:rPr>
          <w:rFonts w:asciiTheme="majorBidi" w:hAnsiTheme="majorBidi" w:cstheme="majorBidi"/>
          <w:iCs/>
          <w:sz w:val="20"/>
          <w:szCs w:val="20"/>
        </w:rPr>
        <w:t xml:space="preserve"> Findings from this study shows </w:t>
      </w:r>
      <w:r w:rsidRPr="00D54341">
        <w:rPr>
          <w:rFonts w:asciiTheme="majorBidi" w:hAnsiTheme="majorBidi" w:cstheme="majorBidi"/>
          <w:iCs/>
          <w:noProof/>
          <w:sz w:val="20"/>
          <w:szCs w:val="20"/>
        </w:rPr>
        <w:t>that</w:t>
      </w:r>
      <w:r w:rsidRPr="00D54341">
        <w:rPr>
          <w:rFonts w:asciiTheme="majorBidi" w:hAnsiTheme="majorBidi" w:cstheme="majorBidi"/>
          <w:iCs/>
          <w:sz w:val="20"/>
          <w:szCs w:val="20"/>
        </w:rPr>
        <w:t xml:space="preserve"> banana’s </w:t>
      </w:r>
      <w:r w:rsidRPr="00D54341">
        <w:rPr>
          <w:rFonts w:asciiTheme="majorBidi" w:hAnsiTheme="majorBidi" w:cstheme="majorBidi"/>
          <w:iCs/>
          <w:noProof/>
          <w:sz w:val="20"/>
          <w:szCs w:val="20"/>
        </w:rPr>
        <w:t>tepal</w:t>
      </w:r>
      <w:r w:rsidRPr="00D54341">
        <w:rPr>
          <w:rFonts w:asciiTheme="majorBidi" w:hAnsiTheme="majorBidi" w:cstheme="majorBidi"/>
          <w:iCs/>
          <w:sz w:val="20"/>
          <w:szCs w:val="20"/>
        </w:rPr>
        <w:t xml:space="preserve"> and skin were able to prevent IND+PYL induced ulcer by strengthening the gastric mucosa and decreasing the gastric juice acidity. </w:t>
      </w:r>
    </w:p>
    <w:p w:rsidR="00D54341" w:rsidRPr="00D54341" w:rsidRDefault="00D54341" w:rsidP="00D54341">
      <w:pPr>
        <w:spacing w:after="0" w:line="240" w:lineRule="auto"/>
        <w:jc w:val="both"/>
        <w:rPr>
          <w:rFonts w:asciiTheme="majorBidi" w:hAnsiTheme="majorBidi" w:cstheme="majorBidi"/>
          <w:i/>
          <w:iCs/>
          <w:sz w:val="20"/>
          <w:szCs w:val="20"/>
        </w:rPr>
      </w:pPr>
    </w:p>
    <w:p w:rsidR="00D54341" w:rsidRPr="00D54341" w:rsidRDefault="00D54341" w:rsidP="00D54341">
      <w:pPr>
        <w:spacing w:after="0" w:line="240" w:lineRule="auto"/>
        <w:jc w:val="both"/>
        <w:rPr>
          <w:rFonts w:asciiTheme="majorBidi" w:hAnsiTheme="majorBidi" w:cstheme="majorBidi"/>
          <w:sz w:val="20"/>
          <w:szCs w:val="20"/>
        </w:rPr>
      </w:pPr>
      <w:r w:rsidRPr="00D54341">
        <w:rPr>
          <w:rFonts w:asciiTheme="majorBidi" w:hAnsiTheme="majorBidi" w:cstheme="majorBidi"/>
          <w:b/>
          <w:bCs/>
          <w:sz w:val="20"/>
          <w:szCs w:val="20"/>
        </w:rPr>
        <w:t>Keywords</w:t>
      </w:r>
      <w:r w:rsidRPr="00D54341">
        <w:rPr>
          <w:rFonts w:asciiTheme="majorBidi" w:hAnsiTheme="majorBidi" w:cstheme="majorBidi"/>
          <w:sz w:val="20"/>
          <w:szCs w:val="20"/>
        </w:rPr>
        <w:t xml:space="preserve">:  banana’s tepal, banana’s skin, indomethacin, </w:t>
      </w:r>
      <w:r w:rsidRPr="00D54341">
        <w:rPr>
          <w:rFonts w:asciiTheme="majorBidi" w:hAnsiTheme="majorBidi" w:cstheme="majorBidi"/>
          <w:bCs/>
          <w:i/>
          <w:sz w:val="20"/>
          <w:szCs w:val="20"/>
          <w:lang w:val="ms-MY"/>
        </w:rPr>
        <w:t>Musa paradisiaca,</w:t>
      </w:r>
      <w:r w:rsidRPr="00D54341">
        <w:rPr>
          <w:rFonts w:asciiTheme="majorBidi" w:hAnsiTheme="majorBidi" w:cstheme="majorBidi"/>
          <w:sz w:val="20"/>
          <w:szCs w:val="20"/>
        </w:rPr>
        <w:t xml:space="preserve"> preventive index.</w:t>
      </w:r>
    </w:p>
    <w:p w:rsidR="00D54341" w:rsidRPr="00D54341" w:rsidRDefault="00D54341" w:rsidP="00D54341">
      <w:pPr>
        <w:spacing w:after="0" w:line="240" w:lineRule="auto"/>
        <w:jc w:val="both"/>
        <w:rPr>
          <w:rFonts w:asciiTheme="majorBidi" w:hAnsiTheme="majorBidi" w:cstheme="majorBidi"/>
          <w:b/>
          <w:iCs/>
          <w:sz w:val="20"/>
          <w:szCs w:val="20"/>
          <w:lang w:val="ms-MY"/>
        </w:rPr>
      </w:pPr>
    </w:p>
    <w:p w:rsidR="00D54341" w:rsidRPr="00D54341" w:rsidRDefault="00D54341" w:rsidP="00D54341">
      <w:pPr>
        <w:spacing w:after="0" w:line="240" w:lineRule="auto"/>
        <w:jc w:val="center"/>
        <w:rPr>
          <w:rFonts w:asciiTheme="majorBidi" w:hAnsiTheme="majorBidi" w:cstheme="majorBidi"/>
          <w:b/>
          <w:iCs/>
          <w:sz w:val="20"/>
          <w:szCs w:val="20"/>
          <w:lang w:val="ms-MY"/>
        </w:rPr>
      </w:pPr>
      <w:r w:rsidRPr="00D54341">
        <w:rPr>
          <w:rFonts w:asciiTheme="majorBidi" w:hAnsiTheme="majorBidi" w:cstheme="majorBidi"/>
          <w:b/>
          <w:iCs/>
          <w:sz w:val="20"/>
          <w:szCs w:val="20"/>
          <w:lang w:val="ms-MY"/>
        </w:rPr>
        <w:t>Abstrak</w:t>
      </w:r>
    </w:p>
    <w:p w:rsidR="00D54341" w:rsidRPr="00D54341" w:rsidRDefault="00D54341" w:rsidP="00D54341">
      <w:pPr>
        <w:spacing w:after="0" w:line="240" w:lineRule="auto"/>
        <w:jc w:val="both"/>
        <w:rPr>
          <w:rFonts w:asciiTheme="majorBidi" w:hAnsiTheme="majorBidi" w:cstheme="majorBidi"/>
          <w:iCs/>
          <w:sz w:val="20"/>
          <w:szCs w:val="20"/>
          <w:lang w:val="ms-MY"/>
        </w:rPr>
      </w:pPr>
      <w:r w:rsidRPr="00D54341">
        <w:rPr>
          <w:rFonts w:asciiTheme="majorBidi" w:hAnsiTheme="majorBidi" w:cstheme="majorBidi"/>
          <w:iCs/>
          <w:sz w:val="20"/>
          <w:szCs w:val="20"/>
          <w:lang w:val="ms-MY"/>
        </w:rPr>
        <w:t xml:space="preserve">Penggunaan ubat ulser pada masa kini adalah terhad disebabkan kesan sampingan dan potensi kambuh. Kajian ini bertujuan menentukan potensi antiulser dari ekstrak jantung dan kulit pisang </w:t>
      </w:r>
      <w:r w:rsidRPr="00D54341">
        <w:rPr>
          <w:rFonts w:asciiTheme="majorBidi" w:hAnsiTheme="majorBidi" w:cstheme="majorBidi"/>
          <w:bCs/>
          <w:i/>
          <w:sz w:val="20"/>
          <w:szCs w:val="20"/>
          <w:lang w:val="ms-MY"/>
        </w:rPr>
        <w:t>Musa paradisiaca</w:t>
      </w:r>
      <w:r w:rsidRPr="00D54341">
        <w:rPr>
          <w:rFonts w:asciiTheme="majorBidi" w:hAnsiTheme="majorBidi" w:cstheme="majorBidi"/>
          <w:iCs/>
          <w:sz w:val="20"/>
          <w:szCs w:val="20"/>
          <w:lang w:val="ms-MY"/>
        </w:rPr>
        <w:t xml:space="preserve">. Bahagian – bahagian ini telah diproses dan diekstrak menggunakan metanol melalui kaedah rendaman. Kandungan fitokimia kedua – dua bahagian telah disaring. Dua puluh lima tikus albino telah digunakan dalam analisis </w:t>
      </w:r>
      <w:r w:rsidRPr="00D54341">
        <w:rPr>
          <w:rFonts w:asciiTheme="majorBidi" w:hAnsiTheme="majorBidi" w:cstheme="majorBidi"/>
          <w:i/>
          <w:iCs/>
          <w:sz w:val="20"/>
          <w:szCs w:val="20"/>
          <w:lang w:val="ms-MY"/>
        </w:rPr>
        <w:t>in vivo</w:t>
      </w:r>
      <w:r w:rsidRPr="00D54341">
        <w:rPr>
          <w:rFonts w:asciiTheme="majorBidi" w:hAnsiTheme="majorBidi" w:cstheme="majorBidi"/>
          <w:iCs/>
          <w:sz w:val="20"/>
          <w:szCs w:val="20"/>
          <w:lang w:val="ms-MY"/>
        </w:rPr>
        <w:t xml:space="preserve">. Tikus – tikus ini telah diberi rawatan dengan 100mg/kg ekstrak jantung dan kulit pisang serta simetidin selama tujuh hari di ikuti dengan rawatan dengan indomethacin. Haiwan dikorbankan selepas 8 hari rawatan, dan perut dikeluarkan bagi penilaian indeks ulser dan mukus dinding perut. pH dan jumlah jus gastrik juga diukur. Hasil kajian mendapati bahawa ekstrak jantung dan kulit pisang mengandungi beberapa fitokimia seperti fenol, flavonoid, dan lain – lain. Ekstrak jantung dan kulit ini menghalang ulser yang diaruh dengan IND+PYL masing – masing sebanyak 68.80 ± </w:t>
      </w:r>
      <w:r w:rsidRPr="00D54341">
        <w:rPr>
          <w:rFonts w:asciiTheme="majorBidi" w:hAnsiTheme="majorBidi" w:cstheme="majorBidi"/>
          <w:iCs/>
          <w:sz w:val="20"/>
          <w:szCs w:val="20"/>
          <w:lang w:val="ms-MY"/>
        </w:rPr>
        <w:lastRenderedPageBreak/>
        <w:t>20.53% dan 43.22 ± 14.82%. Peningkatan yang signifikan (p &lt;0.05) pada pH jus gastrik (3.79 ± 0.24) telah diperhatikan dalam kumpulan yang dirawat dirawat dengan jantung pisang. Walau bagaimanapun, penurunan dalam jumlah jus gastrik dan meningkatkan mukus dinding perut oleh kedua – dua ekstrak adalah tidak signifikan secara statistik (p &gt;0.05). Dapatan dari kajian ini menunjukkan bahawa jantung dan kulit pisang dapat mencegah ulser yang diaruh dengan IND+PYL melalui penambahan mukosa perut dan pengurangan keasidan jus gastrik.</w:t>
      </w:r>
    </w:p>
    <w:p w:rsidR="00D54341" w:rsidRPr="00D54341" w:rsidRDefault="00D54341" w:rsidP="00D54341">
      <w:pPr>
        <w:spacing w:after="0" w:line="240" w:lineRule="auto"/>
        <w:jc w:val="both"/>
        <w:rPr>
          <w:rFonts w:asciiTheme="majorBidi" w:hAnsiTheme="majorBidi" w:cstheme="majorBidi"/>
          <w:iCs/>
          <w:sz w:val="20"/>
          <w:szCs w:val="20"/>
          <w:lang w:val="ms-MY"/>
        </w:rPr>
      </w:pPr>
    </w:p>
    <w:p w:rsidR="00CF5C86" w:rsidRDefault="00D54341" w:rsidP="00D54341">
      <w:pPr>
        <w:spacing w:after="0" w:line="240" w:lineRule="auto"/>
        <w:jc w:val="both"/>
        <w:rPr>
          <w:rFonts w:asciiTheme="majorBidi" w:hAnsiTheme="majorBidi" w:cstheme="majorBidi"/>
          <w:iCs/>
          <w:sz w:val="20"/>
          <w:szCs w:val="20"/>
          <w:lang w:val="ms-MY"/>
        </w:rPr>
      </w:pPr>
      <w:r w:rsidRPr="00D54341">
        <w:rPr>
          <w:rFonts w:asciiTheme="majorBidi" w:hAnsiTheme="majorBidi" w:cstheme="majorBidi"/>
          <w:b/>
          <w:iCs/>
          <w:sz w:val="20"/>
          <w:szCs w:val="20"/>
          <w:lang w:val="ms-MY"/>
        </w:rPr>
        <w:t>Kata kunci</w:t>
      </w:r>
      <w:r w:rsidRPr="00D54341">
        <w:rPr>
          <w:rFonts w:asciiTheme="majorBidi" w:hAnsiTheme="majorBidi" w:cstheme="majorBidi"/>
          <w:iCs/>
          <w:sz w:val="20"/>
          <w:szCs w:val="20"/>
          <w:lang w:val="ms-MY"/>
        </w:rPr>
        <w:t xml:space="preserve">:  jantung pisang, kulit pisang, indomethacin, </w:t>
      </w:r>
      <w:r w:rsidRPr="00D54341">
        <w:rPr>
          <w:rFonts w:asciiTheme="majorBidi" w:hAnsiTheme="majorBidi" w:cstheme="majorBidi"/>
          <w:bCs/>
          <w:i/>
          <w:sz w:val="20"/>
          <w:szCs w:val="20"/>
          <w:lang w:val="ms-MY"/>
        </w:rPr>
        <w:t>Musa paradisiaca,</w:t>
      </w:r>
      <w:r w:rsidRPr="00D54341">
        <w:rPr>
          <w:rFonts w:asciiTheme="majorBidi" w:hAnsiTheme="majorBidi" w:cstheme="majorBidi"/>
          <w:iCs/>
          <w:sz w:val="20"/>
          <w:szCs w:val="20"/>
          <w:lang w:val="ms-MY"/>
        </w:rPr>
        <w:t xml:space="preserve"> indeks pencegahan</w:t>
      </w:r>
    </w:p>
    <w:p w:rsidR="00D54341" w:rsidRDefault="00D54341" w:rsidP="00D54341">
      <w:pPr>
        <w:spacing w:after="0" w:line="240" w:lineRule="auto"/>
        <w:jc w:val="both"/>
        <w:rPr>
          <w:rFonts w:asciiTheme="majorBidi" w:hAnsiTheme="majorBidi" w:cstheme="majorBidi"/>
          <w:iCs/>
          <w:sz w:val="20"/>
          <w:szCs w:val="20"/>
          <w:lang w:val="ms-MY"/>
        </w:rPr>
      </w:pPr>
    </w:p>
    <w:p w:rsidR="00D54341" w:rsidRPr="00F447A7" w:rsidRDefault="00D54341" w:rsidP="00D54341">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D54341" w:rsidRPr="00AC2FAB" w:rsidRDefault="00D54341" w:rsidP="00D54341">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AC2FAB">
        <w:rPr>
          <w:rFonts w:ascii="Times New Roman" w:hAnsi="Times New Roman"/>
          <w:sz w:val="20"/>
          <w:szCs w:val="20"/>
        </w:rPr>
        <w:t xml:space="preserve">Amandeep, K., Robin, S. Ramica, S. and Sunil, K. (2012). Peptic ulcer. </w:t>
      </w:r>
      <w:r w:rsidRPr="00AC2FAB">
        <w:rPr>
          <w:rFonts w:ascii="Times New Roman" w:hAnsi="Times New Roman"/>
          <w:i/>
          <w:iCs/>
          <w:sz w:val="20"/>
          <w:szCs w:val="20"/>
        </w:rPr>
        <w:t>International Research of Journal of Pharmacy</w:t>
      </w:r>
      <w:r w:rsidRPr="00AC2FAB">
        <w:rPr>
          <w:rFonts w:ascii="Times New Roman" w:hAnsi="Times New Roman"/>
          <w:sz w:val="20"/>
          <w:szCs w:val="20"/>
        </w:rPr>
        <w:t xml:space="preserve">, </w:t>
      </w:r>
      <w:r w:rsidRPr="00AC2FAB">
        <w:rPr>
          <w:rFonts w:ascii="Times New Roman" w:hAnsi="Times New Roman"/>
          <w:bCs/>
          <w:sz w:val="20"/>
          <w:szCs w:val="20"/>
        </w:rPr>
        <w:t>3</w:t>
      </w:r>
      <w:r w:rsidRPr="00AC2FAB">
        <w:rPr>
          <w:rFonts w:ascii="Times New Roman" w:hAnsi="Times New Roman"/>
          <w:sz w:val="20"/>
          <w:szCs w:val="20"/>
        </w:rPr>
        <w:t xml:space="preserve"> (6): 34 – 38.</w:t>
      </w:r>
    </w:p>
    <w:p w:rsidR="00D54341" w:rsidRPr="00AC2FAB" w:rsidRDefault="00D54341" w:rsidP="00D54341">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AC2FAB">
        <w:rPr>
          <w:rFonts w:ascii="Times New Roman" w:hAnsi="Times New Roman"/>
          <w:sz w:val="20"/>
          <w:szCs w:val="20"/>
        </w:rPr>
        <w:t xml:space="preserve">Wallace, J L. (2001). Mechanisms of protection and healing: current knowledge and future research. </w:t>
      </w:r>
      <w:r w:rsidRPr="00AC2FAB">
        <w:rPr>
          <w:rFonts w:ascii="Times New Roman" w:hAnsi="Times New Roman"/>
          <w:i/>
          <w:iCs/>
          <w:sz w:val="20"/>
          <w:szCs w:val="20"/>
        </w:rPr>
        <w:t>American Journal of Medicine</w:t>
      </w:r>
      <w:r w:rsidRPr="00AC2FAB">
        <w:rPr>
          <w:rFonts w:ascii="Times New Roman" w:hAnsi="Times New Roman"/>
          <w:sz w:val="20"/>
          <w:szCs w:val="20"/>
        </w:rPr>
        <w:t xml:space="preserve">, </w:t>
      </w:r>
      <w:r w:rsidRPr="00AC2FAB">
        <w:rPr>
          <w:rFonts w:ascii="Times New Roman" w:hAnsi="Times New Roman"/>
          <w:bCs/>
          <w:sz w:val="20"/>
          <w:szCs w:val="20"/>
        </w:rPr>
        <w:t>110</w:t>
      </w:r>
      <w:r w:rsidRPr="00AC2FAB">
        <w:rPr>
          <w:rFonts w:ascii="Times New Roman" w:hAnsi="Times New Roman"/>
          <w:sz w:val="20"/>
          <w:szCs w:val="20"/>
        </w:rPr>
        <w:t>: 19 – 23.</w:t>
      </w:r>
    </w:p>
    <w:p w:rsidR="00D54341" w:rsidRPr="00AC2FAB" w:rsidRDefault="00D54341" w:rsidP="00D54341">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AC2FAB">
        <w:rPr>
          <w:rFonts w:ascii="Times New Roman" w:hAnsi="Times New Roman"/>
          <w:sz w:val="20"/>
          <w:szCs w:val="20"/>
        </w:rPr>
        <w:t xml:space="preserve">Zhu, A. and Kaunitz, J. (2008). Gastric mucosal defense. </w:t>
      </w:r>
      <w:r w:rsidRPr="00AC2FAB">
        <w:rPr>
          <w:rFonts w:ascii="Times New Roman" w:hAnsi="Times New Roman"/>
          <w:i/>
          <w:iCs/>
          <w:sz w:val="20"/>
          <w:szCs w:val="20"/>
        </w:rPr>
        <w:t>Current Gastroenterol Reports</w:t>
      </w:r>
      <w:r w:rsidRPr="00AC2FAB">
        <w:rPr>
          <w:rFonts w:ascii="Times New Roman" w:hAnsi="Times New Roman"/>
          <w:sz w:val="20"/>
          <w:szCs w:val="20"/>
        </w:rPr>
        <w:t xml:space="preserve">, </w:t>
      </w:r>
      <w:r w:rsidRPr="00AC2FAB">
        <w:rPr>
          <w:rFonts w:ascii="Times New Roman" w:hAnsi="Times New Roman"/>
          <w:bCs/>
          <w:sz w:val="20"/>
          <w:szCs w:val="20"/>
        </w:rPr>
        <w:t>10</w:t>
      </w:r>
      <w:r w:rsidRPr="00AC2FAB">
        <w:rPr>
          <w:rFonts w:ascii="Times New Roman" w:hAnsi="Times New Roman"/>
          <w:sz w:val="20"/>
          <w:szCs w:val="20"/>
        </w:rPr>
        <w:t>: 548 – 554.</w:t>
      </w:r>
    </w:p>
    <w:p w:rsidR="00D54341" w:rsidRPr="00AC2FAB" w:rsidRDefault="00D54341" w:rsidP="00D54341">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AC2FAB">
        <w:rPr>
          <w:rFonts w:ascii="Times New Roman" w:hAnsi="Times New Roman"/>
          <w:sz w:val="20"/>
          <w:szCs w:val="20"/>
        </w:rPr>
        <w:t xml:space="preserve">Robbin, S. L., Kumar, V. and Ramzi, C (2003). Acute and chronic inflammation In: </w:t>
      </w:r>
      <w:r w:rsidRPr="00AC2FAB">
        <w:rPr>
          <w:rFonts w:ascii="Times New Roman" w:hAnsi="Times New Roman"/>
          <w:i/>
          <w:iCs/>
          <w:sz w:val="20"/>
          <w:szCs w:val="20"/>
        </w:rPr>
        <w:t>Basic pathology. 7th Edition. Philadelphia. W.B. Company</w:t>
      </w:r>
      <w:r w:rsidRPr="00AC2FAB">
        <w:rPr>
          <w:rFonts w:ascii="Times New Roman" w:hAnsi="Times New Roman"/>
          <w:sz w:val="20"/>
          <w:szCs w:val="20"/>
        </w:rPr>
        <w:t>: pp. 333.</w:t>
      </w:r>
    </w:p>
    <w:p w:rsidR="00D54341" w:rsidRPr="00AC2FAB" w:rsidRDefault="00D54341" w:rsidP="00D54341">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AC2FAB">
        <w:rPr>
          <w:rFonts w:ascii="Times New Roman" w:hAnsi="Times New Roman"/>
          <w:sz w:val="20"/>
          <w:szCs w:val="20"/>
        </w:rPr>
        <w:t xml:space="preserve">Suleyman, H., Demircan, B. and Karagoz, Y. (2007). Antiinflammatory and side effects of cyclooxygenase inhibitors. </w:t>
      </w:r>
      <w:r w:rsidRPr="00AC2FAB">
        <w:rPr>
          <w:rFonts w:ascii="Times New Roman" w:hAnsi="Times New Roman"/>
          <w:i/>
          <w:iCs/>
          <w:sz w:val="20"/>
          <w:szCs w:val="20"/>
        </w:rPr>
        <w:t>Pharmacology Reports</w:t>
      </w:r>
      <w:r w:rsidRPr="00AC2FAB">
        <w:rPr>
          <w:rFonts w:ascii="Times New Roman" w:hAnsi="Times New Roman"/>
          <w:sz w:val="20"/>
          <w:szCs w:val="20"/>
        </w:rPr>
        <w:t xml:space="preserve">, </w:t>
      </w:r>
      <w:r w:rsidRPr="00AC2FAB">
        <w:rPr>
          <w:rFonts w:ascii="Times New Roman" w:hAnsi="Times New Roman"/>
          <w:bCs/>
          <w:sz w:val="20"/>
          <w:szCs w:val="20"/>
        </w:rPr>
        <w:t>59</w:t>
      </w:r>
      <w:r w:rsidRPr="00AC2FAB">
        <w:rPr>
          <w:rFonts w:ascii="Times New Roman" w:hAnsi="Times New Roman"/>
          <w:sz w:val="20"/>
          <w:szCs w:val="20"/>
        </w:rPr>
        <w:t xml:space="preserve"> (3): 247 – 258.</w:t>
      </w:r>
    </w:p>
    <w:p w:rsidR="00D54341" w:rsidRPr="00AC2FAB" w:rsidRDefault="00D54341" w:rsidP="00D54341">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AC2FAB">
        <w:rPr>
          <w:rFonts w:ascii="Times New Roman" w:hAnsi="Times New Roman"/>
          <w:sz w:val="20"/>
          <w:szCs w:val="20"/>
        </w:rPr>
        <w:t xml:space="preserve">Chattopadhyay, I., Bandyopadhyay, U., Biswas, K.,  Maity, P. And Banerjee, R. K. (2006). Indomethacin inactivates gastric peroxidase to induce reactive oxygen- mediated gastric mucosal injuty and curcumin protects it by preventing peroxidase inactivation and scavenging reactive oxygen. </w:t>
      </w:r>
      <w:r w:rsidRPr="00AC2FAB">
        <w:rPr>
          <w:rFonts w:ascii="Times New Roman" w:hAnsi="Times New Roman"/>
          <w:i/>
          <w:iCs/>
          <w:sz w:val="20"/>
          <w:szCs w:val="20"/>
        </w:rPr>
        <w:t>Free Radical Biology Medicine</w:t>
      </w:r>
      <w:r w:rsidRPr="00AC2FAB">
        <w:rPr>
          <w:rFonts w:ascii="Times New Roman" w:hAnsi="Times New Roman"/>
          <w:sz w:val="20"/>
          <w:szCs w:val="20"/>
        </w:rPr>
        <w:t xml:space="preserve">, </w:t>
      </w:r>
      <w:r w:rsidRPr="00AC2FAB">
        <w:rPr>
          <w:rFonts w:ascii="Times New Roman" w:hAnsi="Times New Roman"/>
          <w:bCs/>
          <w:sz w:val="20"/>
          <w:szCs w:val="20"/>
        </w:rPr>
        <w:t>40</w:t>
      </w:r>
      <w:r w:rsidRPr="00AC2FAB">
        <w:rPr>
          <w:rFonts w:ascii="Times New Roman" w:hAnsi="Times New Roman"/>
          <w:sz w:val="20"/>
          <w:szCs w:val="20"/>
        </w:rPr>
        <w:t>(8):1397 – 1408.</w:t>
      </w:r>
    </w:p>
    <w:p w:rsidR="00D54341" w:rsidRPr="00AC2FAB" w:rsidRDefault="00D54341" w:rsidP="00D54341">
      <w:pPr>
        <w:pStyle w:val="ListParagraph"/>
        <w:numPr>
          <w:ilvl w:val="0"/>
          <w:numId w:val="1"/>
        </w:numPr>
        <w:autoSpaceDE w:val="0"/>
        <w:autoSpaceDN w:val="0"/>
        <w:adjustRightInd w:val="0"/>
        <w:snapToGrid w:val="0"/>
        <w:spacing w:after="0" w:line="240" w:lineRule="auto"/>
        <w:ind w:left="360"/>
        <w:jc w:val="both"/>
        <w:rPr>
          <w:rFonts w:ascii="Times New Roman" w:hAnsi="Times New Roman"/>
          <w:b/>
          <w:bCs/>
          <w:sz w:val="20"/>
          <w:szCs w:val="20"/>
        </w:rPr>
      </w:pPr>
      <w:r w:rsidRPr="00AC2FAB">
        <w:rPr>
          <w:rFonts w:ascii="Times New Roman" w:hAnsi="Times New Roman"/>
          <w:sz w:val="20"/>
          <w:szCs w:val="20"/>
        </w:rPr>
        <w:t xml:space="preserve">Naito, Y. and Yoshikawa, T (2006). Oxidative stress involvement and gene expression in indomethacin induced gastropathy. </w:t>
      </w:r>
      <w:r w:rsidRPr="00AC2FAB">
        <w:rPr>
          <w:rFonts w:ascii="Times New Roman" w:hAnsi="Times New Roman"/>
          <w:i/>
          <w:iCs/>
          <w:sz w:val="20"/>
          <w:szCs w:val="20"/>
        </w:rPr>
        <w:t>Redox Reports</w:t>
      </w:r>
      <w:r w:rsidRPr="00AC2FAB">
        <w:rPr>
          <w:rFonts w:ascii="Times New Roman" w:hAnsi="Times New Roman"/>
          <w:sz w:val="20"/>
          <w:szCs w:val="20"/>
        </w:rPr>
        <w:t xml:space="preserve">, </w:t>
      </w:r>
      <w:r w:rsidRPr="00AC2FAB">
        <w:rPr>
          <w:rFonts w:ascii="Times New Roman" w:hAnsi="Times New Roman"/>
          <w:bCs/>
          <w:sz w:val="20"/>
          <w:szCs w:val="20"/>
        </w:rPr>
        <w:t>11</w:t>
      </w:r>
      <w:r w:rsidRPr="00AC2FAB">
        <w:rPr>
          <w:rFonts w:ascii="Times New Roman" w:hAnsi="Times New Roman"/>
          <w:sz w:val="20"/>
          <w:szCs w:val="20"/>
        </w:rPr>
        <w:t>: 243 – 253.</w:t>
      </w:r>
    </w:p>
    <w:p w:rsidR="00D54341" w:rsidRPr="00AC2FAB" w:rsidRDefault="00D54341" w:rsidP="00D54341">
      <w:pPr>
        <w:pStyle w:val="ListParagraph"/>
        <w:numPr>
          <w:ilvl w:val="0"/>
          <w:numId w:val="1"/>
        </w:numPr>
        <w:autoSpaceDE w:val="0"/>
        <w:autoSpaceDN w:val="0"/>
        <w:adjustRightInd w:val="0"/>
        <w:snapToGrid w:val="0"/>
        <w:spacing w:after="0" w:line="240" w:lineRule="auto"/>
        <w:ind w:left="360"/>
        <w:jc w:val="both"/>
        <w:rPr>
          <w:rFonts w:ascii="Times New Roman" w:hAnsi="Times New Roman"/>
          <w:bCs/>
          <w:sz w:val="20"/>
          <w:szCs w:val="20"/>
        </w:rPr>
      </w:pPr>
      <w:r w:rsidRPr="00AC2FAB">
        <w:rPr>
          <w:rFonts w:ascii="Times New Roman" w:hAnsi="Times New Roman"/>
          <w:sz w:val="20"/>
          <w:szCs w:val="20"/>
        </w:rPr>
        <w:t xml:space="preserve">Motawi, T. K., Abd Elgawad, H. M. and Shahin, N. N. (2008). Gastroprotective effect of leptin in indomethacin-induced gastric injury. </w:t>
      </w:r>
      <w:r w:rsidRPr="00AC2FAB">
        <w:rPr>
          <w:rFonts w:ascii="Times New Roman" w:hAnsi="Times New Roman"/>
          <w:i/>
          <w:iCs/>
          <w:sz w:val="20"/>
          <w:szCs w:val="20"/>
        </w:rPr>
        <w:t>Journal of Biomedicine Science</w:t>
      </w:r>
      <w:r w:rsidRPr="00AC2FAB">
        <w:rPr>
          <w:rFonts w:ascii="Times New Roman" w:hAnsi="Times New Roman"/>
          <w:sz w:val="20"/>
          <w:szCs w:val="20"/>
        </w:rPr>
        <w:t xml:space="preserve">, </w:t>
      </w:r>
      <w:r w:rsidRPr="00AC2FAB">
        <w:rPr>
          <w:rFonts w:ascii="Times New Roman" w:hAnsi="Times New Roman"/>
          <w:bCs/>
          <w:sz w:val="20"/>
          <w:szCs w:val="20"/>
        </w:rPr>
        <w:t>15</w:t>
      </w:r>
      <w:r w:rsidRPr="00AC2FAB">
        <w:rPr>
          <w:rFonts w:ascii="Times New Roman" w:hAnsi="Times New Roman"/>
          <w:sz w:val="20"/>
          <w:szCs w:val="20"/>
        </w:rPr>
        <w:t>: 405 – 412.</w:t>
      </w:r>
    </w:p>
    <w:p w:rsidR="00D54341" w:rsidRPr="00AC2FAB" w:rsidRDefault="00D54341" w:rsidP="00D54341">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AC2FAB">
        <w:rPr>
          <w:rFonts w:ascii="Times New Roman" w:hAnsi="Times New Roman"/>
          <w:sz w:val="20"/>
          <w:szCs w:val="20"/>
        </w:rPr>
        <w:t xml:space="preserve">Abraham, C., Hart, J., Locke, S. M. and Baker, A. L. (2008). A case of indometacin-induced acute hepatitis developing into chronic autoimmune hepatitis. </w:t>
      </w:r>
      <w:r w:rsidRPr="00AC2FAB">
        <w:rPr>
          <w:rFonts w:ascii="Times New Roman" w:hAnsi="Times New Roman"/>
          <w:i/>
          <w:iCs/>
          <w:sz w:val="20"/>
          <w:szCs w:val="20"/>
        </w:rPr>
        <w:t>Nature clinical practice gastroenterol  Hepatol</w:t>
      </w:r>
      <w:r w:rsidRPr="00AC2FAB">
        <w:rPr>
          <w:rFonts w:ascii="Times New Roman" w:hAnsi="Times New Roman"/>
          <w:sz w:val="20"/>
          <w:szCs w:val="20"/>
        </w:rPr>
        <w:t xml:space="preserve">, </w:t>
      </w:r>
      <w:r w:rsidRPr="00AC2FAB">
        <w:rPr>
          <w:rFonts w:ascii="Times New Roman" w:hAnsi="Times New Roman"/>
          <w:bCs/>
          <w:sz w:val="20"/>
          <w:szCs w:val="20"/>
        </w:rPr>
        <w:t>5</w:t>
      </w:r>
      <w:r w:rsidRPr="00AC2FAB">
        <w:rPr>
          <w:rFonts w:ascii="Times New Roman" w:hAnsi="Times New Roman"/>
          <w:sz w:val="20"/>
          <w:szCs w:val="20"/>
        </w:rPr>
        <w:t>(3): 172 -176.</w:t>
      </w:r>
    </w:p>
    <w:p w:rsidR="00D54341" w:rsidRPr="00AC2FAB" w:rsidRDefault="00D54341" w:rsidP="00D54341">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AC2FAB">
        <w:rPr>
          <w:rFonts w:ascii="Times New Roman" w:hAnsi="Times New Roman"/>
          <w:sz w:val="20"/>
          <w:szCs w:val="20"/>
        </w:rPr>
        <w:t xml:space="preserve">Kannappan, N., Jaikumar, S., Manavalam, R. and Kotti Muthu,  A. (2008). Antiulcer activity of methanolic extract of </w:t>
      </w:r>
      <w:r w:rsidRPr="00AC2FAB">
        <w:rPr>
          <w:rFonts w:ascii="Times New Roman" w:hAnsi="Times New Roman"/>
          <w:i/>
          <w:iCs/>
          <w:sz w:val="20"/>
          <w:szCs w:val="20"/>
        </w:rPr>
        <w:t>Jatropa</w:t>
      </w:r>
      <w:r w:rsidRPr="00AC2FAB">
        <w:rPr>
          <w:rFonts w:ascii="Times New Roman" w:hAnsi="Times New Roman"/>
          <w:sz w:val="20"/>
          <w:szCs w:val="20"/>
        </w:rPr>
        <w:t xml:space="preserve"> </w:t>
      </w:r>
      <w:r w:rsidRPr="00AC2FAB">
        <w:rPr>
          <w:rFonts w:ascii="Times New Roman" w:hAnsi="Times New Roman"/>
          <w:i/>
          <w:iCs/>
          <w:sz w:val="20"/>
          <w:szCs w:val="20"/>
        </w:rPr>
        <w:t xml:space="preserve">curcas </w:t>
      </w:r>
      <w:r w:rsidRPr="00AC2FAB">
        <w:rPr>
          <w:rFonts w:ascii="Times New Roman" w:hAnsi="Times New Roman"/>
          <w:sz w:val="20"/>
          <w:szCs w:val="20"/>
        </w:rPr>
        <w:t xml:space="preserve">(Linn.) on aspirin-induced gastric lesions in wistar rats. </w:t>
      </w:r>
      <w:r w:rsidRPr="00AC2FAB">
        <w:rPr>
          <w:rFonts w:ascii="Times New Roman" w:hAnsi="Times New Roman"/>
          <w:i/>
          <w:iCs/>
          <w:sz w:val="20"/>
          <w:szCs w:val="20"/>
        </w:rPr>
        <w:t>Pharmacology Online</w:t>
      </w:r>
      <w:r w:rsidRPr="00AC2FAB">
        <w:rPr>
          <w:rFonts w:ascii="Times New Roman" w:hAnsi="Times New Roman"/>
          <w:sz w:val="20"/>
          <w:szCs w:val="20"/>
        </w:rPr>
        <w:t xml:space="preserve">, </w:t>
      </w:r>
      <w:r w:rsidRPr="00AC2FAB">
        <w:rPr>
          <w:rFonts w:ascii="Times New Roman" w:hAnsi="Times New Roman"/>
          <w:bCs/>
          <w:sz w:val="20"/>
          <w:szCs w:val="20"/>
        </w:rPr>
        <w:t>1</w:t>
      </w:r>
      <w:r w:rsidRPr="00AC2FAB">
        <w:rPr>
          <w:rFonts w:ascii="Times New Roman" w:hAnsi="Times New Roman"/>
          <w:sz w:val="20"/>
          <w:szCs w:val="20"/>
        </w:rPr>
        <w:t>: 279 – 293.</w:t>
      </w:r>
    </w:p>
    <w:p w:rsidR="00D54341" w:rsidRPr="00AC2FAB" w:rsidRDefault="00D54341" w:rsidP="00D54341">
      <w:pPr>
        <w:pStyle w:val="ListParagraph"/>
        <w:numPr>
          <w:ilvl w:val="0"/>
          <w:numId w:val="1"/>
        </w:numPr>
        <w:autoSpaceDE w:val="0"/>
        <w:autoSpaceDN w:val="0"/>
        <w:adjustRightInd w:val="0"/>
        <w:snapToGrid w:val="0"/>
        <w:spacing w:after="0" w:line="240" w:lineRule="auto"/>
        <w:ind w:left="360"/>
        <w:jc w:val="both"/>
        <w:rPr>
          <w:rFonts w:ascii="Times New Roman" w:hAnsi="Times New Roman"/>
          <w:sz w:val="20"/>
          <w:szCs w:val="20"/>
        </w:rPr>
      </w:pPr>
      <w:r w:rsidRPr="00AC2FAB">
        <w:rPr>
          <w:rFonts w:ascii="Times New Roman" w:hAnsi="Times New Roman"/>
          <w:sz w:val="20"/>
          <w:szCs w:val="20"/>
        </w:rPr>
        <w:t xml:space="preserve">Narayana, K. R., Reddy, M. S., Chaluvadi, M. R. and Krishna, D. R.(2001). Bioflavonoids classification pharmacology, biochemical effects and therapeutic potential. </w:t>
      </w:r>
      <w:r w:rsidRPr="00AC2FAB">
        <w:rPr>
          <w:rFonts w:ascii="Times New Roman" w:hAnsi="Times New Roman"/>
          <w:i/>
          <w:iCs/>
          <w:sz w:val="20"/>
          <w:szCs w:val="20"/>
        </w:rPr>
        <w:t>Indian Journal of Pharmacology</w:t>
      </w:r>
      <w:r w:rsidRPr="00AC2FAB">
        <w:rPr>
          <w:rFonts w:ascii="Times New Roman" w:hAnsi="Times New Roman"/>
          <w:sz w:val="20"/>
          <w:szCs w:val="20"/>
        </w:rPr>
        <w:t xml:space="preserve">, </w:t>
      </w:r>
      <w:r w:rsidRPr="00AC2FAB">
        <w:rPr>
          <w:rFonts w:ascii="Times New Roman" w:hAnsi="Times New Roman"/>
          <w:bCs/>
          <w:sz w:val="20"/>
          <w:szCs w:val="20"/>
        </w:rPr>
        <w:t>33</w:t>
      </w:r>
      <w:r w:rsidRPr="00AC2FAB">
        <w:rPr>
          <w:rFonts w:ascii="Times New Roman" w:hAnsi="Times New Roman"/>
          <w:sz w:val="20"/>
          <w:szCs w:val="20"/>
        </w:rPr>
        <w:t>: 2 – 16.</w:t>
      </w:r>
    </w:p>
    <w:p w:rsidR="00D54341" w:rsidRPr="00AC2FAB" w:rsidRDefault="00D54341" w:rsidP="00D54341">
      <w:pPr>
        <w:pStyle w:val="ListParagraph"/>
        <w:numPr>
          <w:ilvl w:val="0"/>
          <w:numId w:val="1"/>
        </w:numPr>
        <w:spacing w:after="0" w:line="240" w:lineRule="auto"/>
        <w:ind w:left="360"/>
        <w:jc w:val="both"/>
        <w:rPr>
          <w:rFonts w:ascii="Times New Roman" w:hAnsi="Times New Roman"/>
          <w:sz w:val="20"/>
          <w:szCs w:val="20"/>
        </w:rPr>
      </w:pPr>
      <w:r w:rsidRPr="00AC2FAB">
        <w:rPr>
          <w:rFonts w:ascii="Times New Roman" w:hAnsi="Times New Roman"/>
          <w:sz w:val="20"/>
          <w:szCs w:val="20"/>
        </w:rPr>
        <w:t xml:space="preserve">Goel, R. K. and Sairam, K. (2002). Antiulcer drugs from indigenous sources with emphasis on </w:t>
      </w:r>
      <w:r w:rsidRPr="00AC2FAB">
        <w:rPr>
          <w:rFonts w:ascii="Times New Roman" w:hAnsi="Times New Roman"/>
          <w:i/>
          <w:iCs/>
          <w:sz w:val="20"/>
          <w:szCs w:val="20"/>
        </w:rPr>
        <w:t xml:space="preserve">Musa sapientum, Tamrabhasma, Asparagus racemosus </w:t>
      </w:r>
      <w:r w:rsidRPr="00AC2FAB">
        <w:rPr>
          <w:rFonts w:ascii="Times New Roman" w:hAnsi="Times New Roman"/>
          <w:sz w:val="20"/>
          <w:szCs w:val="20"/>
        </w:rPr>
        <w:t xml:space="preserve">and </w:t>
      </w:r>
      <w:r w:rsidRPr="00AC2FAB">
        <w:rPr>
          <w:rFonts w:ascii="Times New Roman" w:hAnsi="Times New Roman"/>
          <w:i/>
          <w:iCs/>
          <w:sz w:val="20"/>
          <w:szCs w:val="20"/>
        </w:rPr>
        <w:t xml:space="preserve">Zingiber officinale. Indian Journal of Pharmacology, </w:t>
      </w:r>
      <w:r w:rsidRPr="00AC2FAB">
        <w:rPr>
          <w:rFonts w:ascii="Times New Roman" w:hAnsi="Times New Roman"/>
          <w:bCs/>
          <w:sz w:val="20"/>
          <w:szCs w:val="20"/>
        </w:rPr>
        <w:t>34</w:t>
      </w:r>
      <w:r w:rsidRPr="00AC2FAB">
        <w:rPr>
          <w:rFonts w:ascii="Times New Roman" w:hAnsi="Times New Roman"/>
          <w:sz w:val="20"/>
          <w:szCs w:val="20"/>
        </w:rPr>
        <w:t xml:space="preserve">: 100 – 110. </w:t>
      </w:r>
    </w:p>
    <w:p w:rsidR="00D54341" w:rsidRPr="00AC2FAB" w:rsidRDefault="00D54341" w:rsidP="00D54341">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AC2FAB">
        <w:rPr>
          <w:rFonts w:ascii="Times New Roman" w:hAnsi="Times New Roman"/>
          <w:sz w:val="20"/>
          <w:szCs w:val="20"/>
        </w:rPr>
        <w:t xml:space="preserve">Marie-Magdeleine, C., Udino, L., Philibert, L., Bocage, B. and Archimede, H. (2014). In vitro effects of </w:t>
      </w:r>
      <w:r w:rsidRPr="00AC2FAB">
        <w:rPr>
          <w:rFonts w:ascii="Times New Roman" w:hAnsi="Times New Roman"/>
          <w:i/>
          <w:iCs/>
          <w:sz w:val="20"/>
          <w:szCs w:val="20"/>
        </w:rPr>
        <w:t xml:space="preserve">Musa paradisiaca </w:t>
      </w:r>
      <w:r w:rsidRPr="00AC2FAB">
        <w:rPr>
          <w:rFonts w:ascii="Times New Roman" w:hAnsi="Times New Roman"/>
          <w:sz w:val="20"/>
          <w:szCs w:val="20"/>
        </w:rPr>
        <w:t xml:space="preserve">extracts on four developmental stages of </w:t>
      </w:r>
      <w:r w:rsidRPr="00AC2FAB">
        <w:rPr>
          <w:rFonts w:ascii="Times New Roman" w:hAnsi="Times New Roman"/>
          <w:i/>
          <w:iCs/>
          <w:sz w:val="20"/>
          <w:szCs w:val="20"/>
        </w:rPr>
        <w:t>Haemonchus contortus</w:t>
      </w:r>
      <w:r w:rsidRPr="00AC2FAB">
        <w:rPr>
          <w:rFonts w:ascii="Times New Roman" w:hAnsi="Times New Roman"/>
          <w:sz w:val="20"/>
          <w:szCs w:val="20"/>
        </w:rPr>
        <w:t>.</w:t>
      </w:r>
      <w:r w:rsidRPr="00AC2FAB">
        <w:rPr>
          <w:rFonts w:ascii="Times New Roman" w:hAnsi="Times New Roman"/>
          <w:i/>
          <w:iCs/>
          <w:sz w:val="20"/>
          <w:szCs w:val="20"/>
        </w:rPr>
        <w:t xml:space="preserve"> Research in Veterinary Science</w:t>
      </w:r>
      <w:r w:rsidRPr="00AC2FAB">
        <w:rPr>
          <w:rFonts w:ascii="Times New Roman" w:hAnsi="Times New Roman"/>
          <w:sz w:val="20"/>
          <w:szCs w:val="20"/>
        </w:rPr>
        <w:t xml:space="preserve">, </w:t>
      </w:r>
      <w:r w:rsidRPr="00AC2FAB">
        <w:rPr>
          <w:rFonts w:ascii="Times New Roman" w:hAnsi="Times New Roman"/>
          <w:bCs/>
          <w:sz w:val="20"/>
          <w:szCs w:val="20"/>
        </w:rPr>
        <w:t>96</w:t>
      </w:r>
      <w:r w:rsidRPr="00AC2FAB">
        <w:rPr>
          <w:rFonts w:ascii="Times New Roman" w:hAnsi="Times New Roman"/>
          <w:sz w:val="20"/>
          <w:szCs w:val="20"/>
        </w:rPr>
        <w:t>: 127 – 132.</w:t>
      </w:r>
    </w:p>
    <w:p w:rsidR="00D54341" w:rsidRPr="00AC2FAB" w:rsidRDefault="00D54341" w:rsidP="00D54341">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AC2FAB">
        <w:rPr>
          <w:rFonts w:ascii="Times New Roman" w:hAnsi="Times New Roman"/>
          <w:sz w:val="20"/>
          <w:szCs w:val="20"/>
        </w:rPr>
        <w:t xml:space="preserve">Sharma, P. C., Yelne, M. B., Dennis, J. J. Kadali. (2002) In: Data base on medical plants used in Ayurveda and Siddha. </w:t>
      </w:r>
      <w:r w:rsidRPr="00AC2FAB">
        <w:rPr>
          <w:rFonts w:ascii="Times New Roman" w:hAnsi="Times New Roman"/>
          <w:i/>
          <w:iCs/>
          <w:sz w:val="20"/>
          <w:szCs w:val="20"/>
        </w:rPr>
        <w:t>New Delhi: Public Printing</w:t>
      </w:r>
      <w:r w:rsidRPr="00AC2FAB">
        <w:rPr>
          <w:rFonts w:ascii="Times New Roman" w:hAnsi="Times New Roman"/>
          <w:sz w:val="20"/>
          <w:szCs w:val="20"/>
        </w:rPr>
        <w:t xml:space="preserve">, </w:t>
      </w:r>
      <w:r w:rsidRPr="00AC2FAB">
        <w:rPr>
          <w:rFonts w:ascii="Times New Roman" w:hAnsi="Times New Roman"/>
          <w:bCs/>
          <w:sz w:val="20"/>
          <w:szCs w:val="20"/>
        </w:rPr>
        <w:t>5</w:t>
      </w:r>
      <w:r w:rsidRPr="00AC2FAB">
        <w:rPr>
          <w:rFonts w:ascii="Times New Roman" w:hAnsi="Times New Roman"/>
          <w:sz w:val="20"/>
          <w:szCs w:val="20"/>
        </w:rPr>
        <w:t xml:space="preserve">: 78 – 93. </w:t>
      </w:r>
    </w:p>
    <w:p w:rsidR="00D54341" w:rsidRPr="00AC2FAB" w:rsidRDefault="00D54341" w:rsidP="00D54341">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AC2FAB">
        <w:rPr>
          <w:rFonts w:ascii="Times New Roman" w:hAnsi="Times New Roman"/>
          <w:sz w:val="20"/>
          <w:szCs w:val="20"/>
        </w:rPr>
        <w:t xml:space="preserve">Trease, G. E., Evans, W. C. (1989) </w:t>
      </w:r>
      <w:r w:rsidRPr="00AC2FAB">
        <w:rPr>
          <w:rFonts w:ascii="Times New Roman" w:hAnsi="Times New Roman"/>
          <w:iCs/>
          <w:sz w:val="20"/>
          <w:szCs w:val="20"/>
        </w:rPr>
        <w:t>Trease and Evan’s Textbook of Pharmacognosy</w:t>
      </w:r>
      <w:r w:rsidRPr="00AC2FAB">
        <w:rPr>
          <w:rFonts w:ascii="Times New Roman" w:hAnsi="Times New Roman"/>
          <w:i/>
          <w:iCs/>
          <w:sz w:val="20"/>
          <w:szCs w:val="20"/>
        </w:rPr>
        <w:t>. 13th Edition London: Cambridge University Press</w:t>
      </w:r>
      <w:r w:rsidRPr="00AC2FAB">
        <w:rPr>
          <w:rFonts w:ascii="Times New Roman" w:hAnsi="Times New Roman"/>
          <w:iCs/>
          <w:sz w:val="20"/>
          <w:szCs w:val="20"/>
        </w:rPr>
        <w:t xml:space="preserve">: pp. </w:t>
      </w:r>
      <w:r w:rsidRPr="00AC2FAB">
        <w:rPr>
          <w:rFonts w:ascii="Times New Roman" w:hAnsi="Times New Roman"/>
          <w:sz w:val="20"/>
          <w:szCs w:val="20"/>
        </w:rPr>
        <w:t>546.</w:t>
      </w:r>
    </w:p>
    <w:p w:rsidR="00D54341" w:rsidRPr="00AC2FAB" w:rsidRDefault="00D54341" w:rsidP="00D54341">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AC2FAB">
        <w:rPr>
          <w:rFonts w:ascii="Times New Roman" w:hAnsi="Times New Roman"/>
          <w:sz w:val="20"/>
          <w:szCs w:val="20"/>
        </w:rPr>
        <w:t xml:space="preserve">Mahmood, A., Mariod, A. A., Al-Bayaty, F. and Abdel-Wahab, SI. (2010). Antiulcerogenic activity of Gynura procumbens leaf extract against experimentally- induced gastric lesions in rats. </w:t>
      </w:r>
      <w:r w:rsidRPr="00AC2FAB">
        <w:rPr>
          <w:rFonts w:ascii="Times New Roman" w:hAnsi="Times New Roman"/>
          <w:i/>
          <w:iCs/>
          <w:sz w:val="20"/>
          <w:szCs w:val="20"/>
        </w:rPr>
        <w:t xml:space="preserve">Journal of Medical Plants Research </w:t>
      </w:r>
      <w:r w:rsidRPr="00AC2FAB">
        <w:rPr>
          <w:rFonts w:ascii="Times New Roman" w:hAnsi="Times New Roman"/>
          <w:sz w:val="20"/>
          <w:szCs w:val="20"/>
        </w:rPr>
        <w:t>,</w:t>
      </w:r>
      <w:r w:rsidRPr="00AC2FAB">
        <w:rPr>
          <w:rFonts w:ascii="Times New Roman" w:hAnsi="Times New Roman"/>
          <w:bCs/>
          <w:sz w:val="20"/>
          <w:szCs w:val="20"/>
        </w:rPr>
        <w:t xml:space="preserve">4 </w:t>
      </w:r>
      <w:r w:rsidRPr="00AC2FAB">
        <w:rPr>
          <w:rFonts w:ascii="Times New Roman" w:hAnsi="Times New Roman"/>
          <w:sz w:val="20"/>
          <w:szCs w:val="20"/>
        </w:rPr>
        <w:t>(8): 685 – 691.</w:t>
      </w:r>
    </w:p>
    <w:p w:rsidR="00D54341" w:rsidRPr="00AC2FAB" w:rsidRDefault="00D54341" w:rsidP="00D54341">
      <w:pPr>
        <w:pStyle w:val="ListParagraph"/>
        <w:numPr>
          <w:ilvl w:val="0"/>
          <w:numId w:val="1"/>
        </w:numPr>
        <w:autoSpaceDE w:val="0"/>
        <w:autoSpaceDN w:val="0"/>
        <w:adjustRightInd w:val="0"/>
        <w:snapToGrid w:val="0"/>
        <w:spacing w:after="0" w:line="240" w:lineRule="auto"/>
        <w:ind w:left="360"/>
        <w:jc w:val="both"/>
        <w:rPr>
          <w:rFonts w:ascii="Times New Roman" w:hAnsi="Times New Roman"/>
          <w:bCs/>
          <w:sz w:val="20"/>
          <w:szCs w:val="20"/>
        </w:rPr>
      </w:pPr>
      <w:r w:rsidRPr="00AC2FAB">
        <w:rPr>
          <w:rFonts w:ascii="Times New Roman" w:hAnsi="Times New Roman"/>
          <w:sz w:val="20"/>
          <w:szCs w:val="20"/>
        </w:rPr>
        <w:t xml:space="preserve">Morise, Z., Komatsu, S., Fuseler, J. W., Granger, D. N., Perry, M., Issekutz, A. C. and Grisham, M. B. (1998). ICAM-1 and P-selection expression in a model of NASID – induced gastropathy. </w:t>
      </w:r>
      <w:r w:rsidRPr="00AC2FAB">
        <w:rPr>
          <w:rFonts w:ascii="Times New Roman" w:hAnsi="Times New Roman"/>
          <w:i/>
          <w:iCs/>
          <w:sz w:val="20"/>
          <w:szCs w:val="20"/>
        </w:rPr>
        <w:t>American Journal of Physiology</w:t>
      </w:r>
      <w:r w:rsidRPr="00AC2FAB">
        <w:rPr>
          <w:rFonts w:ascii="Times New Roman" w:hAnsi="Times New Roman"/>
          <w:sz w:val="20"/>
          <w:szCs w:val="20"/>
        </w:rPr>
        <w:t xml:space="preserve">, </w:t>
      </w:r>
      <w:r w:rsidRPr="00AC2FAB">
        <w:rPr>
          <w:rFonts w:ascii="Times New Roman" w:hAnsi="Times New Roman"/>
          <w:bCs/>
          <w:sz w:val="20"/>
          <w:szCs w:val="20"/>
        </w:rPr>
        <w:t>274</w:t>
      </w:r>
      <w:r w:rsidRPr="00AC2FAB">
        <w:rPr>
          <w:rFonts w:ascii="Times New Roman" w:hAnsi="Times New Roman"/>
          <w:sz w:val="20"/>
          <w:szCs w:val="20"/>
        </w:rPr>
        <w:t>: 246 – 252.</w:t>
      </w:r>
    </w:p>
    <w:p w:rsidR="00D54341" w:rsidRPr="00AC2FAB" w:rsidRDefault="00D54341" w:rsidP="00D54341">
      <w:pPr>
        <w:pStyle w:val="ListParagraph"/>
        <w:numPr>
          <w:ilvl w:val="0"/>
          <w:numId w:val="1"/>
        </w:numPr>
        <w:spacing w:after="0" w:line="240" w:lineRule="auto"/>
        <w:ind w:left="360"/>
        <w:jc w:val="both"/>
        <w:rPr>
          <w:rFonts w:ascii="Times New Roman" w:hAnsi="Times New Roman"/>
          <w:sz w:val="20"/>
          <w:szCs w:val="20"/>
        </w:rPr>
      </w:pPr>
      <w:r w:rsidRPr="00AC2FAB">
        <w:rPr>
          <w:rFonts w:ascii="Times New Roman" w:hAnsi="Times New Roman"/>
          <w:sz w:val="20"/>
          <w:szCs w:val="20"/>
        </w:rPr>
        <w:t xml:space="preserve">Shay, M., Kamarov, S. A., Fels, D., Meranz, D., Gruenstein, H. and Siplet, H. (1945). A simple method for uniform production of gastric ulceration in the rat. </w:t>
      </w:r>
      <w:r w:rsidRPr="00AC2FAB">
        <w:rPr>
          <w:rFonts w:ascii="Times New Roman" w:hAnsi="Times New Roman"/>
          <w:i/>
          <w:iCs/>
          <w:sz w:val="20"/>
          <w:szCs w:val="20"/>
        </w:rPr>
        <w:t xml:space="preserve">Gastroenterology, </w:t>
      </w:r>
      <w:r w:rsidRPr="00AC2FAB">
        <w:rPr>
          <w:rFonts w:ascii="Times New Roman" w:hAnsi="Times New Roman"/>
          <w:bCs/>
          <w:sz w:val="20"/>
          <w:szCs w:val="20"/>
        </w:rPr>
        <w:t>5</w:t>
      </w:r>
      <w:r w:rsidRPr="00AC2FAB">
        <w:rPr>
          <w:rFonts w:ascii="Times New Roman" w:hAnsi="Times New Roman"/>
          <w:sz w:val="20"/>
          <w:szCs w:val="20"/>
        </w:rPr>
        <w:t>: 43 – 61.</w:t>
      </w:r>
    </w:p>
    <w:p w:rsidR="00D54341" w:rsidRPr="00AC2FAB" w:rsidRDefault="00D54341" w:rsidP="00D54341">
      <w:pPr>
        <w:pStyle w:val="ListParagraph"/>
        <w:numPr>
          <w:ilvl w:val="0"/>
          <w:numId w:val="1"/>
        </w:numPr>
        <w:spacing w:after="0" w:line="240" w:lineRule="auto"/>
        <w:ind w:left="360"/>
        <w:jc w:val="both"/>
        <w:rPr>
          <w:rFonts w:ascii="Times New Roman" w:hAnsi="Times New Roman"/>
          <w:sz w:val="20"/>
          <w:szCs w:val="20"/>
        </w:rPr>
      </w:pPr>
      <w:r w:rsidRPr="00AC2FAB">
        <w:rPr>
          <w:rFonts w:ascii="Times New Roman" w:hAnsi="Times New Roman"/>
          <w:sz w:val="20"/>
          <w:szCs w:val="20"/>
        </w:rPr>
        <w:lastRenderedPageBreak/>
        <w:t xml:space="preserve">Kunchandy, J., Khanna, S. and Kulkarni, S. K. (1985). Effect of α2 - agonists clonidine, guanfacine and B-HT 920 on gastic acid secretion and ulcers in rats. </w:t>
      </w:r>
      <w:r w:rsidRPr="00AC2FAB">
        <w:rPr>
          <w:rFonts w:ascii="Times New Roman" w:hAnsi="Times New Roman"/>
          <w:i/>
          <w:iCs/>
          <w:sz w:val="20"/>
          <w:szCs w:val="20"/>
        </w:rPr>
        <w:t xml:space="preserve">Archives Internasional de pharmacodynamie et de therapie, </w:t>
      </w:r>
      <w:r w:rsidRPr="00AC2FAB">
        <w:rPr>
          <w:rFonts w:ascii="Times New Roman" w:hAnsi="Times New Roman"/>
          <w:bCs/>
          <w:sz w:val="20"/>
          <w:szCs w:val="20"/>
        </w:rPr>
        <w:t>275</w:t>
      </w:r>
      <w:r w:rsidRPr="00AC2FAB">
        <w:rPr>
          <w:rFonts w:ascii="Times New Roman" w:hAnsi="Times New Roman"/>
          <w:sz w:val="20"/>
          <w:szCs w:val="20"/>
        </w:rPr>
        <w:t xml:space="preserve">: 123 – 138. </w:t>
      </w:r>
    </w:p>
    <w:p w:rsidR="00D54341" w:rsidRPr="00AC2FAB" w:rsidRDefault="00D54341" w:rsidP="00D54341">
      <w:pPr>
        <w:pStyle w:val="ListParagraph"/>
        <w:numPr>
          <w:ilvl w:val="0"/>
          <w:numId w:val="1"/>
        </w:numPr>
        <w:spacing w:after="0" w:line="240" w:lineRule="auto"/>
        <w:ind w:left="360"/>
        <w:jc w:val="both"/>
        <w:rPr>
          <w:rFonts w:ascii="Times New Roman" w:hAnsi="Times New Roman"/>
          <w:sz w:val="20"/>
          <w:szCs w:val="20"/>
        </w:rPr>
      </w:pPr>
      <w:r w:rsidRPr="00AC2FAB">
        <w:rPr>
          <w:rFonts w:ascii="Times New Roman" w:hAnsi="Times New Roman"/>
          <w:sz w:val="20"/>
          <w:szCs w:val="20"/>
        </w:rPr>
        <w:t xml:space="preserve">Hano, J., Bugajski, J. and Danek, L.(1976). </w:t>
      </w:r>
      <w:r w:rsidRPr="00AC2FAB">
        <w:rPr>
          <w:rFonts w:ascii="Times New Roman" w:eastAsia="TimesNewRomanPSMT" w:hAnsi="Times New Roman"/>
          <w:sz w:val="20"/>
          <w:szCs w:val="20"/>
        </w:rPr>
        <w:t xml:space="preserve">Effect of adrenergic blockade on gastric secretion altered by catecholamines in rats. </w:t>
      </w:r>
      <w:r w:rsidRPr="00AC2FAB">
        <w:rPr>
          <w:rFonts w:ascii="Times New Roman" w:eastAsia="TimesNewRomanPSMT" w:hAnsi="Times New Roman"/>
          <w:i/>
          <w:sz w:val="20"/>
          <w:szCs w:val="20"/>
        </w:rPr>
        <w:t>Archivum immunologiae et therapiae experimentalis</w:t>
      </w:r>
      <w:r w:rsidRPr="00AC2FAB">
        <w:rPr>
          <w:rFonts w:ascii="Times New Roman" w:eastAsia="TimesNewRomanPSMT" w:hAnsi="Times New Roman"/>
          <w:i/>
          <w:iCs/>
          <w:sz w:val="20"/>
          <w:szCs w:val="20"/>
        </w:rPr>
        <w:t xml:space="preserve"> (Warsz)</w:t>
      </w:r>
      <w:r w:rsidRPr="00AC2FAB">
        <w:rPr>
          <w:rFonts w:ascii="Times New Roman" w:eastAsia="TimesNewRomanPSMT" w:hAnsi="Times New Roman"/>
          <w:sz w:val="20"/>
          <w:szCs w:val="20"/>
        </w:rPr>
        <w:t xml:space="preserve">, </w:t>
      </w:r>
      <w:r w:rsidRPr="00AC2FAB">
        <w:rPr>
          <w:rFonts w:ascii="Times New Roman" w:eastAsia="TimesNewRomanPSMT" w:hAnsi="Times New Roman"/>
          <w:bCs/>
          <w:sz w:val="20"/>
          <w:szCs w:val="20"/>
        </w:rPr>
        <w:t>24</w:t>
      </w:r>
      <w:r w:rsidRPr="00AC2FAB">
        <w:rPr>
          <w:rFonts w:ascii="Times New Roman" w:eastAsia="TimesNewRomanPSMT" w:hAnsi="Times New Roman"/>
          <w:sz w:val="20"/>
          <w:szCs w:val="20"/>
        </w:rPr>
        <w:t xml:space="preserve"> (4): 507 –</w:t>
      </w:r>
    </w:p>
    <w:p w:rsidR="00D54341" w:rsidRPr="00AC2FAB" w:rsidRDefault="00D54341" w:rsidP="00D54341">
      <w:pPr>
        <w:pStyle w:val="ListParagraph"/>
        <w:spacing w:after="0" w:line="240" w:lineRule="auto"/>
        <w:ind w:left="360" w:hanging="360"/>
        <w:jc w:val="both"/>
        <w:rPr>
          <w:rFonts w:ascii="Times New Roman" w:hAnsi="Times New Roman"/>
          <w:sz w:val="20"/>
          <w:szCs w:val="20"/>
        </w:rPr>
      </w:pPr>
      <w:r w:rsidRPr="00AC2FAB">
        <w:rPr>
          <w:rFonts w:ascii="Times New Roman" w:eastAsia="TimesNewRomanPSMT" w:hAnsi="Times New Roman"/>
          <w:sz w:val="20"/>
          <w:szCs w:val="20"/>
        </w:rPr>
        <w:t>524.</w:t>
      </w:r>
    </w:p>
    <w:p w:rsidR="00D54341" w:rsidRPr="00AC2FAB" w:rsidRDefault="00D54341" w:rsidP="00D54341">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AC2FAB">
        <w:rPr>
          <w:rFonts w:ascii="Times New Roman" w:hAnsi="Times New Roman"/>
          <w:sz w:val="20"/>
          <w:szCs w:val="20"/>
        </w:rPr>
        <w:t xml:space="preserve">Srivastava, V., Viswanathaswamy, A. H. and Mohan, G. (2010). Determination of the antiulcer properties of sodium cromoglycate in pylorus-ligated albino rats. </w:t>
      </w:r>
      <w:r w:rsidRPr="00AC2FAB">
        <w:rPr>
          <w:rFonts w:ascii="Times New Roman" w:hAnsi="Times New Roman"/>
          <w:i/>
          <w:iCs/>
          <w:sz w:val="20"/>
          <w:szCs w:val="20"/>
        </w:rPr>
        <w:t>Indian Journal of Pharmacology</w:t>
      </w:r>
      <w:r w:rsidRPr="00AC2FAB">
        <w:rPr>
          <w:rFonts w:ascii="Times New Roman" w:hAnsi="Times New Roman"/>
          <w:sz w:val="20"/>
          <w:szCs w:val="20"/>
        </w:rPr>
        <w:t>,</w:t>
      </w:r>
      <w:r w:rsidRPr="00AC2FAB">
        <w:rPr>
          <w:rFonts w:ascii="Times New Roman" w:hAnsi="Times New Roman"/>
          <w:b/>
          <w:bCs/>
          <w:sz w:val="20"/>
          <w:szCs w:val="20"/>
        </w:rPr>
        <w:t xml:space="preserve"> </w:t>
      </w:r>
      <w:r w:rsidRPr="00AC2FAB">
        <w:rPr>
          <w:rFonts w:ascii="Times New Roman" w:hAnsi="Times New Roman"/>
          <w:bCs/>
          <w:sz w:val="20"/>
          <w:szCs w:val="20"/>
        </w:rPr>
        <w:t>42</w:t>
      </w:r>
      <w:r w:rsidRPr="00AC2FAB">
        <w:rPr>
          <w:rFonts w:ascii="Times New Roman" w:hAnsi="Times New Roman"/>
          <w:sz w:val="20"/>
          <w:szCs w:val="20"/>
        </w:rPr>
        <w:t xml:space="preserve"> (3): 185 – 188.</w:t>
      </w:r>
    </w:p>
    <w:p w:rsidR="00D54341" w:rsidRPr="00AC2FAB" w:rsidRDefault="00D54341" w:rsidP="00D54341">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AC2FAB">
        <w:rPr>
          <w:rFonts w:ascii="Times New Roman" w:hAnsi="Times New Roman"/>
          <w:sz w:val="20"/>
          <w:szCs w:val="20"/>
        </w:rPr>
        <w:t xml:space="preserve">Vinothapooshan, G. and Sundar, K. (2010). Anti-ulcer activity of Mimosa pudica leaves against gastric ulcer in rats. </w:t>
      </w:r>
      <w:r w:rsidRPr="00AC2FAB">
        <w:rPr>
          <w:rFonts w:ascii="Times New Roman" w:hAnsi="Times New Roman"/>
          <w:i/>
          <w:iCs/>
          <w:sz w:val="20"/>
          <w:szCs w:val="20"/>
        </w:rPr>
        <w:t>Research Journal of Pharmaceutical, Biological and Chemical</w:t>
      </w:r>
      <w:r w:rsidRPr="00AC2FAB">
        <w:rPr>
          <w:rFonts w:ascii="Times New Roman" w:hAnsi="Times New Roman"/>
          <w:sz w:val="20"/>
          <w:szCs w:val="20"/>
        </w:rPr>
        <w:t xml:space="preserve"> </w:t>
      </w:r>
      <w:r w:rsidRPr="00AC2FAB">
        <w:rPr>
          <w:rFonts w:ascii="Times New Roman" w:hAnsi="Times New Roman"/>
          <w:i/>
          <w:iCs/>
          <w:sz w:val="20"/>
          <w:szCs w:val="20"/>
        </w:rPr>
        <w:t>Sciences</w:t>
      </w:r>
      <w:r w:rsidRPr="00AC2FAB">
        <w:rPr>
          <w:rFonts w:ascii="Times New Roman" w:hAnsi="Times New Roman"/>
          <w:sz w:val="20"/>
          <w:szCs w:val="20"/>
        </w:rPr>
        <w:t xml:space="preserve">, </w:t>
      </w:r>
      <w:r w:rsidRPr="00AC2FAB">
        <w:rPr>
          <w:rFonts w:ascii="Times New Roman" w:hAnsi="Times New Roman"/>
          <w:bCs/>
          <w:sz w:val="20"/>
          <w:szCs w:val="20"/>
        </w:rPr>
        <w:t>1</w:t>
      </w:r>
      <w:r w:rsidRPr="00AC2FAB">
        <w:rPr>
          <w:rFonts w:ascii="Times New Roman" w:hAnsi="Times New Roman"/>
          <w:sz w:val="20"/>
          <w:szCs w:val="20"/>
        </w:rPr>
        <w:t xml:space="preserve"> (4): 606 – 614.</w:t>
      </w:r>
    </w:p>
    <w:p w:rsidR="00D54341" w:rsidRPr="00AC2FAB" w:rsidRDefault="00D54341" w:rsidP="00D54341">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AC2FAB">
        <w:rPr>
          <w:rFonts w:ascii="Times New Roman" w:hAnsi="Times New Roman"/>
          <w:sz w:val="20"/>
          <w:szCs w:val="20"/>
        </w:rPr>
        <w:t xml:space="preserve">Corne, S. J., Morrisey, S. M. and Woods, K. J. (1974). A method for the quantitative estimation of gastric barrier mucus. </w:t>
      </w:r>
      <w:r w:rsidRPr="00AC2FAB">
        <w:rPr>
          <w:rFonts w:ascii="Times New Roman" w:hAnsi="Times New Roman"/>
          <w:i/>
          <w:iCs/>
          <w:sz w:val="20"/>
          <w:szCs w:val="20"/>
        </w:rPr>
        <w:t>Journal of Physiology</w:t>
      </w:r>
      <w:r w:rsidRPr="00AC2FAB">
        <w:rPr>
          <w:rFonts w:ascii="Times New Roman" w:hAnsi="Times New Roman"/>
          <w:sz w:val="20"/>
          <w:szCs w:val="20"/>
        </w:rPr>
        <w:t xml:space="preserve">, </w:t>
      </w:r>
      <w:r w:rsidRPr="00AC2FAB">
        <w:rPr>
          <w:rFonts w:ascii="Times New Roman" w:hAnsi="Times New Roman"/>
          <w:bCs/>
          <w:sz w:val="20"/>
          <w:szCs w:val="20"/>
        </w:rPr>
        <w:t>2452</w:t>
      </w:r>
      <w:r w:rsidRPr="00AC2FAB">
        <w:rPr>
          <w:rFonts w:ascii="Times New Roman" w:hAnsi="Times New Roman"/>
          <w:sz w:val="20"/>
          <w:szCs w:val="20"/>
        </w:rPr>
        <w:t>: 116 – 117.</w:t>
      </w:r>
    </w:p>
    <w:p w:rsidR="00D54341" w:rsidRPr="00AC2FAB" w:rsidRDefault="00D54341" w:rsidP="00D54341">
      <w:pPr>
        <w:pStyle w:val="ListParagraph"/>
        <w:numPr>
          <w:ilvl w:val="0"/>
          <w:numId w:val="1"/>
        </w:numPr>
        <w:spacing w:after="0" w:line="240" w:lineRule="auto"/>
        <w:ind w:left="360"/>
        <w:jc w:val="both"/>
        <w:rPr>
          <w:rFonts w:ascii="Times New Roman" w:hAnsi="Times New Roman"/>
          <w:sz w:val="20"/>
          <w:szCs w:val="20"/>
        </w:rPr>
      </w:pPr>
      <w:r w:rsidRPr="00AC2FAB">
        <w:rPr>
          <w:rFonts w:ascii="Times New Roman" w:hAnsi="Times New Roman"/>
          <w:sz w:val="20"/>
          <w:szCs w:val="20"/>
        </w:rPr>
        <w:t xml:space="preserve">Bancroft, D., Stevens, A. and Turmer, R. (1996). </w:t>
      </w:r>
      <w:r w:rsidRPr="00AC2FAB">
        <w:rPr>
          <w:rFonts w:ascii="Times New Roman" w:hAnsi="Times New Roman"/>
          <w:iCs/>
          <w:sz w:val="20"/>
          <w:szCs w:val="20"/>
        </w:rPr>
        <w:t>Theory and practice of histological technique</w:t>
      </w:r>
      <w:r w:rsidRPr="00AC2FAB">
        <w:rPr>
          <w:rFonts w:ascii="Times New Roman" w:hAnsi="Times New Roman"/>
          <w:i/>
          <w:iCs/>
          <w:sz w:val="20"/>
          <w:szCs w:val="20"/>
        </w:rPr>
        <w:t>, 4th edition, Churchill Living Stone, Edinburgh, London, Melbourne</w:t>
      </w:r>
      <w:r w:rsidRPr="00AC2FAB">
        <w:rPr>
          <w:rFonts w:ascii="Times New Roman" w:hAnsi="Times New Roman"/>
          <w:sz w:val="20"/>
          <w:szCs w:val="20"/>
        </w:rPr>
        <w:t xml:space="preserve">: pp. 47 – 67. </w:t>
      </w:r>
    </w:p>
    <w:p w:rsidR="00D54341" w:rsidRPr="00AC2FAB" w:rsidRDefault="00D54341" w:rsidP="00D54341">
      <w:pPr>
        <w:pStyle w:val="ListParagraph"/>
        <w:numPr>
          <w:ilvl w:val="0"/>
          <w:numId w:val="1"/>
        </w:numPr>
        <w:spacing w:after="0" w:line="240" w:lineRule="auto"/>
        <w:ind w:left="360"/>
        <w:jc w:val="both"/>
        <w:rPr>
          <w:rFonts w:ascii="Times New Roman" w:hAnsi="Times New Roman"/>
          <w:sz w:val="20"/>
          <w:szCs w:val="20"/>
        </w:rPr>
      </w:pPr>
      <w:r w:rsidRPr="00AC2FAB">
        <w:rPr>
          <w:rFonts w:ascii="Times New Roman" w:eastAsia="E-BZ" w:hAnsi="Times New Roman"/>
          <w:sz w:val="20"/>
          <w:szCs w:val="20"/>
        </w:rPr>
        <w:t xml:space="preserve">Sheeba,  M. S. and Asha V. V. (2006). Effect of </w:t>
      </w:r>
      <w:r w:rsidRPr="00AC2FAB">
        <w:rPr>
          <w:rFonts w:ascii="Times New Roman" w:eastAsia="E-BX" w:hAnsi="Times New Roman"/>
          <w:sz w:val="20"/>
          <w:szCs w:val="20"/>
        </w:rPr>
        <w:t xml:space="preserve">Cardiospermum halicacabum </w:t>
      </w:r>
      <w:r w:rsidRPr="00AC2FAB">
        <w:rPr>
          <w:rFonts w:ascii="Times New Roman" w:eastAsia="E-BZ" w:hAnsi="Times New Roman"/>
          <w:sz w:val="20"/>
          <w:szCs w:val="20"/>
        </w:rPr>
        <w:t xml:space="preserve">on ethanol-induced gastric ulcers in rats. </w:t>
      </w:r>
      <w:r w:rsidRPr="00AC2FAB">
        <w:rPr>
          <w:rFonts w:ascii="Times New Roman" w:eastAsia="E-BX" w:hAnsi="Times New Roman"/>
          <w:i/>
          <w:iCs/>
          <w:sz w:val="20"/>
          <w:szCs w:val="20"/>
        </w:rPr>
        <w:t>Journal of Ethnopharmacology</w:t>
      </w:r>
      <w:r w:rsidRPr="00AC2FAB">
        <w:rPr>
          <w:rFonts w:ascii="Times New Roman" w:eastAsia="E-BZ" w:hAnsi="Times New Roman"/>
          <w:sz w:val="20"/>
          <w:szCs w:val="20"/>
        </w:rPr>
        <w:t xml:space="preserve">, </w:t>
      </w:r>
      <w:r w:rsidRPr="00AC2FAB">
        <w:rPr>
          <w:rFonts w:ascii="Times New Roman" w:eastAsia="E-HZ" w:hAnsi="Times New Roman"/>
          <w:bCs/>
          <w:sz w:val="20"/>
          <w:szCs w:val="20"/>
        </w:rPr>
        <w:t>106</w:t>
      </w:r>
      <w:r w:rsidRPr="00AC2FAB">
        <w:rPr>
          <w:rFonts w:ascii="Times New Roman" w:eastAsia="E-BZ" w:hAnsi="Times New Roman"/>
          <w:sz w:val="20"/>
          <w:szCs w:val="20"/>
        </w:rPr>
        <w:t xml:space="preserve"> (1): 105 – 110.</w:t>
      </w:r>
    </w:p>
    <w:p w:rsidR="00D54341" w:rsidRPr="00AC2FAB" w:rsidRDefault="00D54341" w:rsidP="00D54341">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AC2FAB">
        <w:rPr>
          <w:rFonts w:ascii="Times New Roman" w:eastAsia="E-BZ" w:hAnsi="Times New Roman"/>
          <w:sz w:val="20"/>
          <w:szCs w:val="20"/>
        </w:rPr>
        <w:t xml:space="preserve">Bohlin, L., Goransson, U., Alsmark, C., Weden, C. and Backlund, A. (2010). Natural products in modern life science. </w:t>
      </w:r>
      <w:r w:rsidRPr="00AC2FAB">
        <w:rPr>
          <w:rFonts w:ascii="Times New Roman" w:eastAsia="E-BX" w:hAnsi="Times New Roman"/>
          <w:i/>
          <w:iCs/>
          <w:sz w:val="20"/>
          <w:szCs w:val="20"/>
        </w:rPr>
        <w:t xml:space="preserve">Phytochemistry Reviews, </w:t>
      </w:r>
      <w:r w:rsidRPr="00AC2FAB">
        <w:rPr>
          <w:rFonts w:ascii="Times New Roman" w:eastAsia="E-BZ" w:hAnsi="Times New Roman"/>
          <w:sz w:val="20"/>
          <w:szCs w:val="20"/>
        </w:rPr>
        <w:t xml:space="preserve"> </w:t>
      </w:r>
      <w:r w:rsidRPr="00AC2FAB">
        <w:rPr>
          <w:rFonts w:ascii="Times New Roman" w:eastAsia="E-HZ" w:hAnsi="Times New Roman"/>
          <w:bCs/>
          <w:sz w:val="20"/>
          <w:szCs w:val="20"/>
        </w:rPr>
        <w:t>9</w:t>
      </w:r>
      <w:r w:rsidRPr="00AC2FAB">
        <w:rPr>
          <w:rFonts w:ascii="Times New Roman" w:eastAsia="E-BZ" w:hAnsi="Times New Roman"/>
          <w:sz w:val="20"/>
          <w:szCs w:val="20"/>
        </w:rPr>
        <w:t xml:space="preserve"> (2): 279 – 301.</w:t>
      </w:r>
    </w:p>
    <w:p w:rsidR="00D54341" w:rsidRPr="00AC2FAB" w:rsidRDefault="00D54341" w:rsidP="00D54341">
      <w:pPr>
        <w:pStyle w:val="ListParagraph"/>
        <w:numPr>
          <w:ilvl w:val="0"/>
          <w:numId w:val="1"/>
        </w:numPr>
        <w:spacing w:after="0" w:line="240" w:lineRule="auto"/>
        <w:ind w:left="360"/>
        <w:jc w:val="both"/>
        <w:rPr>
          <w:rFonts w:ascii="Times New Roman" w:hAnsi="Times New Roman"/>
          <w:sz w:val="20"/>
          <w:szCs w:val="20"/>
          <w:lang w:eastAsia="ms-MY"/>
        </w:rPr>
      </w:pPr>
      <w:r w:rsidRPr="00AC2FAB">
        <w:rPr>
          <w:rFonts w:ascii="Times New Roman" w:hAnsi="Times New Roman"/>
          <w:sz w:val="20"/>
          <w:szCs w:val="20"/>
        </w:rPr>
        <w:t xml:space="preserve">Doss, A. and Anand, SP. (2012). Preliminary Phytochemical Screening of Asteracanthalongifolia and Pergularia daemia. </w:t>
      </w:r>
      <w:r w:rsidRPr="00AC2FAB">
        <w:rPr>
          <w:rFonts w:ascii="Times New Roman" w:hAnsi="Times New Roman"/>
          <w:i/>
          <w:iCs/>
          <w:sz w:val="20"/>
          <w:szCs w:val="20"/>
        </w:rPr>
        <w:t xml:space="preserve">World Applied Science Journal,  </w:t>
      </w:r>
      <w:r w:rsidRPr="00AC2FAB">
        <w:rPr>
          <w:rFonts w:ascii="Times New Roman" w:hAnsi="Times New Roman"/>
          <w:bCs/>
          <w:sz w:val="20"/>
          <w:szCs w:val="20"/>
        </w:rPr>
        <w:t>18</w:t>
      </w:r>
      <w:r w:rsidRPr="00AC2FAB">
        <w:rPr>
          <w:rFonts w:ascii="Times New Roman" w:hAnsi="Times New Roman"/>
          <w:sz w:val="20"/>
          <w:szCs w:val="20"/>
        </w:rPr>
        <w:t>(2): 233 – 235.</w:t>
      </w:r>
    </w:p>
    <w:p w:rsidR="00D54341" w:rsidRPr="00AC2FAB" w:rsidRDefault="00D54341" w:rsidP="00D54341">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AC2FAB">
        <w:rPr>
          <w:rFonts w:ascii="Times New Roman" w:hAnsi="Times New Roman"/>
          <w:sz w:val="20"/>
          <w:szCs w:val="20"/>
        </w:rPr>
        <w:t xml:space="preserve">Kubmarawa, D., Khan, M. E., Punah, A. M. and Hassan, M. (2008). Phytochemical screening and antibacterial activity of extracts from </w:t>
      </w:r>
      <w:r w:rsidRPr="00AC2FAB">
        <w:rPr>
          <w:rFonts w:ascii="Times New Roman" w:hAnsi="Times New Roman"/>
          <w:i/>
          <w:iCs/>
          <w:sz w:val="20"/>
          <w:szCs w:val="20"/>
        </w:rPr>
        <w:t xml:space="preserve">Parkia clappertoniana </w:t>
      </w:r>
      <w:r w:rsidRPr="00AC2FAB">
        <w:rPr>
          <w:rFonts w:ascii="Times New Roman" w:hAnsi="Times New Roman"/>
          <w:sz w:val="20"/>
          <w:szCs w:val="20"/>
        </w:rPr>
        <w:t xml:space="preserve">keay against human pathogenic bacteria. </w:t>
      </w:r>
      <w:r w:rsidRPr="00AC2FAB">
        <w:rPr>
          <w:rFonts w:ascii="Times New Roman" w:hAnsi="Times New Roman"/>
          <w:i/>
          <w:iCs/>
          <w:sz w:val="20"/>
          <w:szCs w:val="20"/>
        </w:rPr>
        <w:t>Journal of Medical Plants Research</w:t>
      </w:r>
      <w:r w:rsidRPr="00AC2FAB">
        <w:rPr>
          <w:rFonts w:ascii="Times New Roman" w:hAnsi="Times New Roman"/>
          <w:sz w:val="20"/>
          <w:szCs w:val="20"/>
        </w:rPr>
        <w:t xml:space="preserve">, </w:t>
      </w:r>
      <w:r w:rsidRPr="00AC2FAB">
        <w:rPr>
          <w:rFonts w:ascii="Times New Roman" w:hAnsi="Times New Roman"/>
          <w:bCs/>
          <w:sz w:val="20"/>
          <w:szCs w:val="20"/>
        </w:rPr>
        <w:t>2</w:t>
      </w:r>
      <w:r w:rsidRPr="00AC2FAB">
        <w:rPr>
          <w:rFonts w:ascii="Times New Roman" w:hAnsi="Times New Roman"/>
          <w:b/>
          <w:bCs/>
          <w:sz w:val="20"/>
          <w:szCs w:val="20"/>
        </w:rPr>
        <w:t xml:space="preserve"> </w:t>
      </w:r>
      <w:r w:rsidRPr="00AC2FAB">
        <w:rPr>
          <w:rFonts w:ascii="Times New Roman" w:hAnsi="Times New Roman"/>
          <w:sz w:val="20"/>
          <w:szCs w:val="20"/>
        </w:rPr>
        <w:t>(12): 352 - 355.</w:t>
      </w:r>
    </w:p>
    <w:p w:rsidR="00D54341" w:rsidRPr="00AC2FAB" w:rsidRDefault="00D54341" w:rsidP="00D54341">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AC2FAB">
        <w:rPr>
          <w:rFonts w:ascii="Times New Roman" w:hAnsi="Times New Roman"/>
          <w:sz w:val="20"/>
          <w:szCs w:val="20"/>
        </w:rPr>
        <w:t xml:space="preserve">Savithramma, N., Linga Rao, M. and Suhrulatha, D. (2011). Screening of medicinal plants for secondary metabolites. </w:t>
      </w:r>
      <w:r w:rsidRPr="00AC2FAB">
        <w:rPr>
          <w:rFonts w:ascii="Times New Roman" w:hAnsi="Times New Roman"/>
          <w:i/>
          <w:iCs/>
          <w:sz w:val="20"/>
          <w:szCs w:val="20"/>
        </w:rPr>
        <w:t>Middle-East Journal of Science Research</w:t>
      </w:r>
      <w:r w:rsidRPr="00AC2FAB">
        <w:rPr>
          <w:rFonts w:ascii="Times New Roman" w:hAnsi="Times New Roman"/>
          <w:sz w:val="20"/>
          <w:szCs w:val="20"/>
        </w:rPr>
        <w:t xml:space="preserve">,  </w:t>
      </w:r>
      <w:r w:rsidRPr="00AC2FAB">
        <w:rPr>
          <w:rFonts w:ascii="Times New Roman" w:hAnsi="Times New Roman"/>
          <w:bCs/>
          <w:sz w:val="20"/>
          <w:szCs w:val="20"/>
        </w:rPr>
        <w:t>8</w:t>
      </w:r>
      <w:r w:rsidRPr="00AC2FAB">
        <w:rPr>
          <w:rFonts w:ascii="Times New Roman" w:hAnsi="Times New Roman"/>
          <w:sz w:val="20"/>
          <w:szCs w:val="20"/>
        </w:rPr>
        <w:t>: 579 – 584.</w:t>
      </w:r>
    </w:p>
    <w:p w:rsidR="00D54341" w:rsidRPr="00AC2FAB" w:rsidRDefault="00D54341" w:rsidP="00D54341">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AC2FAB">
        <w:rPr>
          <w:rFonts w:ascii="Times New Roman" w:hAnsi="Times New Roman"/>
          <w:sz w:val="20"/>
          <w:szCs w:val="20"/>
        </w:rPr>
        <w:t xml:space="preserve">Rupasinghe, H. P., Jackson, C. J., Poysa, V., Berado, C. D., Bewley, J. D. and Jenkinson, J. (2003).  Soyasapogenol A and B distribution in Soybean (Glycine max (L.) Merr.) in relation to seedphysiology, genetic variability and growing location. </w:t>
      </w:r>
      <w:r w:rsidRPr="00AC2FAB">
        <w:rPr>
          <w:rFonts w:ascii="Times New Roman" w:hAnsi="Times New Roman"/>
          <w:i/>
          <w:iCs/>
          <w:sz w:val="20"/>
          <w:szCs w:val="20"/>
        </w:rPr>
        <w:t xml:space="preserve">Journal of Agricultural and Food Chemistry, </w:t>
      </w:r>
      <w:r w:rsidRPr="00AC2FAB">
        <w:rPr>
          <w:rFonts w:ascii="Times New Roman" w:hAnsi="Times New Roman"/>
          <w:sz w:val="20"/>
          <w:szCs w:val="20"/>
        </w:rPr>
        <w:t xml:space="preserve"> </w:t>
      </w:r>
      <w:r w:rsidRPr="00AC2FAB">
        <w:rPr>
          <w:rFonts w:ascii="Times New Roman" w:hAnsi="Times New Roman"/>
          <w:bCs/>
          <w:sz w:val="20"/>
          <w:szCs w:val="20"/>
        </w:rPr>
        <w:t>51</w:t>
      </w:r>
      <w:r w:rsidRPr="00AC2FAB">
        <w:rPr>
          <w:rFonts w:ascii="Times New Roman" w:hAnsi="Times New Roman"/>
          <w:sz w:val="20"/>
          <w:szCs w:val="20"/>
        </w:rPr>
        <w:t>: 5888 – 5894.</w:t>
      </w:r>
    </w:p>
    <w:p w:rsidR="00D54341" w:rsidRPr="00AC2FAB" w:rsidRDefault="00D54341" w:rsidP="00D54341">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AC2FAB">
        <w:rPr>
          <w:rFonts w:ascii="Times New Roman" w:hAnsi="Times New Roman"/>
          <w:sz w:val="20"/>
          <w:szCs w:val="20"/>
          <w:lang w:eastAsia="en-MY"/>
        </w:rPr>
        <w:t xml:space="preserve">Anhwange, B. A. (2008). Chemical composition of Musa sapientum (Banana) peels. </w:t>
      </w:r>
      <w:r w:rsidRPr="00AC2FAB">
        <w:rPr>
          <w:rFonts w:ascii="Times New Roman" w:hAnsi="Times New Roman"/>
          <w:i/>
          <w:iCs/>
          <w:sz w:val="20"/>
          <w:szCs w:val="20"/>
          <w:lang w:eastAsia="en-MY"/>
        </w:rPr>
        <w:t>Journal of Food Technology</w:t>
      </w:r>
      <w:r w:rsidRPr="00AC2FAB">
        <w:rPr>
          <w:rFonts w:ascii="Times New Roman" w:hAnsi="Times New Roman"/>
          <w:sz w:val="20"/>
          <w:szCs w:val="20"/>
          <w:lang w:eastAsia="en-MY"/>
        </w:rPr>
        <w:t xml:space="preserve">, </w:t>
      </w:r>
      <w:r w:rsidRPr="00AC2FAB">
        <w:rPr>
          <w:rFonts w:ascii="Times New Roman" w:hAnsi="Times New Roman"/>
          <w:bCs/>
          <w:sz w:val="20"/>
          <w:szCs w:val="20"/>
          <w:lang w:eastAsia="en-MY"/>
        </w:rPr>
        <w:t>6</w:t>
      </w:r>
      <w:r w:rsidRPr="00AC2FAB">
        <w:rPr>
          <w:rFonts w:ascii="Times New Roman" w:hAnsi="Times New Roman"/>
          <w:sz w:val="20"/>
          <w:szCs w:val="20"/>
          <w:lang w:eastAsia="en-MY"/>
        </w:rPr>
        <w:t xml:space="preserve"> (6): 263 – 268. </w:t>
      </w:r>
    </w:p>
    <w:p w:rsidR="00D54341" w:rsidRPr="00AC2FAB" w:rsidRDefault="00D54341" w:rsidP="00D54341">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AC2FAB">
        <w:rPr>
          <w:rFonts w:ascii="Times New Roman" w:hAnsi="Times New Roman"/>
          <w:sz w:val="20"/>
          <w:szCs w:val="20"/>
          <w:lang w:eastAsia="en-MY"/>
        </w:rPr>
        <w:t xml:space="preserve">Archibald, J. G. (1949). Nutrient composition of banana skins. </w:t>
      </w:r>
      <w:r w:rsidRPr="00AC2FAB">
        <w:rPr>
          <w:rFonts w:ascii="Times New Roman" w:hAnsi="Times New Roman"/>
          <w:i/>
          <w:iCs/>
          <w:sz w:val="20"/>
          <w:szCs w:val="20"/>
          <w:lang w:eastAsia="en-MY"/>
        </w:rPr>
        <w:t xml:space="preserve">Journal of Dairy Science, </w:t>
      </w:r>
      <w:r w:rsidRPr="00AC2FAB">
        <w:rPr>
          <w:rFonts w:ascii="Times New Roman" w:hAnsi="Times New Roman"/>
          <w:bCs/>
          <w:sz w:val="20"/>
          <w:szCs w:val="20"/>
          <w:lang w:eastAsia="en-MY"/>
        </w:rPr>
        <w:t>32</w:t>
      </w:r>
      <w:r w:rsidRPr="00AC2FAB">
        <w:rPr>
          <w:rFonts w:ascii="Times New Roman" w:hAnsi="Times New Roman"/>
          <w:sz w:val="20"/>
          <w:szCs w:val="20"/>
          <w:lang w:eastAsia="en-MY"/>
        </w:rPr>
        <w:t>: 969 – 971.</w:t>
      </w:r>
    </w:p>
    <w:p w:rsidR="00D54341" w:rsidRPr="00AC2FAB" w:rsidRDefault="00D54341" w:rsidP="00D54341">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AC2FAB">
        <w:rPr>
          <w:rFonts w:ascii="Times New Roman" w:hAnsi="Times New Roman"/>
          <w:sz w:val="20"/>
          <w:szCs w:val="20"/>
          <w:lang w:eastAsia="en-MY"/>
        </w:rPr>
        <w:t xml:space="preserve">Alisi, C S., Nwanyanwu, CE., Akujobi, C O. and Ibegbulem, C O. (2008). Inhibition of dehydrogenase activity in pathogenic bacteria isolates by aqueous extracts of Musa paradisiaca (var Sapientum). </w:t>
      </w:r>
      <w:r w:rsidRPr="00AC2FAB">
        <w:rPr>
          <w:rFonts w:ascii="Times New Roman" w:hAnsi="Times New Roman"/>
          <w:i/>
          <w:iCs/>
          <w:sz w:val="20"/>
          <w:szCs w:val="20"/>
          <w:lang w:eastAsia="en-MY"/>
        </w:rPr>
        <w:t>African Journal of Biotechnology</w:t>
      </w:r>
      <w:r w:rsidRPr="00AC2FAB">
        <w:rPr>
          <w:rFonts w:ascii="Times New Roman" w:hAnsi="Times New Roman"/>
          <w:sz w:val="20"/>
          <w:szCs w:val="20"/>
          <w:lang w:eastAsia="en-MY"/>
        </w:rPr>
        <w:t xml:space="preserve">, </w:t>
      </w:r>
      <w:r w:rsidRPr="00AC2FAB">
        <w:rPr>
          <w:rFonts w:ascii="Times New Roman" w:hAnsi="Times New Roman"/>
          <w:bCs/>
          <w:sz w:val="20"/>
          <w:szCs w:val="20"/>
          <w:lang w:eastAsia="en-MY"/>
        </w:rPr>
        <w:t>7</w:t>
      </w:r>
      <w:r w:rsidRPr="00AC2FAB">
        <w:rPr>
          <w:rFonts w:ascii="Times New Roman" w:hAnsi="Times New Roman"/>
          <w:sz w:val="20"/>
          <w:szCs w:val="20"/>
          <w:lang w:eastAsia="en-MY"/>
        </w:rPr>
        <w:t xml:space="preserve"> (12): 1821 – 1825. </w:t>
      </w:r>
    </w:p>
    <w:p w:rsidR="00D54341" w:rsidRPr="00AC2FAB" w:rsidRDefault="00D54341" w:rsidP="00D54341">
      <w:pPr>
        <w:pStyle w:val="ListParagraph"/>
        <w:numPr>
          <w:ilvl w:val="0"/>
          <w:numId w:val="1"/>
        </w:numPr>
        <w:spacing w:after="0" w:line="240" w:lineRule="auto"/>
        <w:ind w:left="360"/>
        <w:jc w:val="both"/>
        <w:rPr>
          <w:rFonts w:ascii="Times New Roman" w:hAnsi="Times New Roman"/>
          <w:sz w:val="20"/>
          <w:szCs w:val="20"/>
          <w:lang w:eastAsia="en-MY"/>
        </w:rPr>
      </w:pPr>
      <w:r w:rsidRPr="00AC2FAB">
        <w:rPr>
          <w:rFonts w:ascii="Times New Roman" w:hAnsi="Times New Roman"/>
          <w:sz w:val="20"/>
          <w:szCs w:val="20"/>
          <w:lang w:eastAsia="en-MY"/>
        </w:rPr>
        <w:t xml:space="preserve">Middleton, E. J. and Kandaswanmi, C. (1992). Effects of flavonods on immune and  inflammatory cell function. </w:t>
      </w:r>
      <w:r w:rsidRPr="00AC2FAB">
        <w:rPr>
          <w:rFonts w:ascii="Times New Roman" w:hAnsi="Times New Roman"/>
          <w:i/>
          <w:iCs/>
          <w:sz w:val="20"/>
          <w:szCs w:val="20"/>
          <w:lang w:eastAsia="en-MY"/>
        </w:rPr>
        <w:t>Biochemistry Pharmacology</w:t>
      </w:r>
      <w:r w:rsidRPr="00AC2FAB">
        <w:rPr>
          <w:rFonts w:ascii="Times New Roman" w:hAnsi="Times New Roman"/>
          <w:sz w:val="20"/>
          <w:szCs w:val="20"/>
          <w:lang w:eastAsia="en-MY"/>
        </w:rPr>
        <w:t xml:space="preserve">,  </w:t>
      </w:r>
      <w:r w:rsidRPr="00AC2FAB">
        <w:rPr>
          <w:rFonts w:ascii="Times New Roman" w:hAnsi="Times New Roman"/>
          <w:bCs/>
          <w:sz w:val="20"/>
          <w:szCs w:val="20"/>
          <w:lang w:eastAsia="en-MY"/>
        </w:rPr>
        <w:t>43</w:t>
      </w:r>
      <w:r w:rsidRPr="00AC2FAB">
        <w:rPr>
          <w:rFonts w:ascii="Times New Roman" w:hAnsi="Times New Roman"/>
          <w:sz w:val="20"/>
          <w:szCs w:val="20"/>
          <w:lang w:eastAsia="en-MY"/>
        </w:rPr>
        <w:t xml:space="preserve"> (6): 1167 – 1179. </w:t>
      </w:r>
    </w:p>
    <w:p w:rsidR="00D54341" w:rsidRPr="00AC2FAB" w:rsidRDefault="00D54341" w:rsidP="00D54341">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AC2FAB">
        <w:rPr>
          <w:rFonts w:ascii="Times New Roman" w:hAnsi="Times New Roman"/>
          <w:sz w:val="20"/>
          <w:szCs w:val="20"/>
        </w:rPr>
        <w:t xml:space="preserve">Lewis D. A. and Shaw, G. P. (2001). A natural flavonoid and synthetic analogues protect the gastric mucosa from aspirin-induced erosions. </w:t>
      </w:r>
      <w:r w:rsidRPr="00AC2FAB">
        <w:rPr>
          <w:rFonts w:ascii="Times New Roman" w:hAnsi="Times New Roman"/>
          <w:i/>
          <w:iCs/>
          <w:sz w:val="20"/>
          <w:szCs w:val="20"/>
        </w:rPr>
        <w:t>Journal of Nutrition Biochemistry,</w:t>
      </w:r>
      <w:r w:rsidRPr="00AC2FAB">
        <w:rPr>
          <w:rFonts w:ascii="Times New Roman" w:hAnsi="Times New Roman"/>
          <w:sz w:val="20"/>
          <w:szCs w:val="20"/>
        </w:rPr>
        <w:t xml:space="preserve"> </w:t>
      </w:r>
      <w:r w:rsidRPr="00AC2FAB">
        <w:rPr>
          <w:rFonts w:ascii="Times New Roman" w:hAnsi="Times New Roman"/>
          <w:bCs/>
          <w:sz w:val="20"/>
          <w:szCs w:val="20"/>
        </w:rPr>
        <w:t>12</w:t>
      </w:r>
      <w:r w:rsidRPr="00AC2FAB">
        <w:rPr>
          <w:rFonts w:ascii="Times New Roman" w:hAnsi="Times New Roman"/>
          <w:b/>
          <w:bCs/>
          <w:sz w:val="20"/>
          <w:szCs w:val="20"/>
        </w:rPr>
        <w:t xml:space="preserve"> </w:t>
      </w:r>
      <w:r w:rsidRPr="00AC2FAB">
        <w:rPr>
          <w:rFonts w:ascii="Times New Roman" w:hAnsi="Times New Roman"/>
          <w:sz w:val="20"/>
          <w:szCs w:val="20"/>
        </w:rPr>
        <w:t>(2): 95 – 100.</w:t>
      </w:r>
    </w:p>
    <w:p w:rsidR="00D54341" w:rsidRPr="00AC2FAB" w:rsidRDefault="00D54341" w:rsidP="00D54341">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AC2FAB">
        <w:rPr>
          <w:rFonts w:ascii="Times New Roman" w:hAnsi="Times New Roman"/>
          <w:sz w:val="20"/>
          <w:szCs w:val="20"/>
        </w:rPr>
        <w:t xml:space="preserve">Ragasa, C. Y., Martinez, A., Chua, J. E. Y. and Rideout, J. A. (2007). A triterpene from </w:t>
      </w:r>
      <w:r w:rsidRPr="00AC2FAB">
        <w:rPr>
          <w:rFonts w:ascii="Times New Roman" w:hAnsi="Times New Roman"/>
          <w:i/>
          <w:iCs/>
          <w:sz w:val="20"/>
          <w:szCs w:val="20"/>
        </w:rPr>
        <w:t>Musa errans</w:t>
      </w:r>
      <w:r w:rsidRPr="00AC2FAB">
        <w:rPr>
          <w:rFonts w:ascii="Times New Roman" w:hAnsi="Times New Roman"/>
          <w:sz w:val="20"/>
          <w:szCs w:val="20"/>
        </w:rPr>
        <w:t xml:space="preserve">. </w:t>
      </w:r>
      <w:r w:rsidRPr="00AC2FAB">
        <w:rPr>
          <w:rFonts w:ascii="Times New Roman" w:hAnsi="Times New Roman"/>
          <w:i/>
          <w:iCs/>
          <w:sz w:val="20"/>
          <w:szCs w:val="20"/>
        </w:rPr>
        <w:t>Philippine Journal of Science</w:t>
      </w:r>
      <w:r w:rsidRPr="00AC2FAB">
        <w:rPr>
          <w:rFonts w:ascii="Times New Roman" w:hAnsi="Times New Roman"/>
          <w:sz w:val="20"/>
          <w:szCs w:val="20"/>
        </w:rPr>
        <w:t xml:space="preserve">, </w:t>
      </w:r>
      <w:r w:rsidRPr="00AC2FAB">
        <w:rPr>
          <w:rFonts w:ascii="Times New Roman" w:hAnsi="Times New Roman"/>
          <w:bCs/>
          <w:sz w:val="20"/>
          <w:szCs w:val="20"/>
        </w:rPr>
        <w:t>136</w:t>
      </w:r>
      <w:r w:rsidRPr="00AC2FAB">
        <w:rPr>
          <w:rFonts w:ascii="Times New Roman" w:hAnsi="Times New Roman"/>
          <w:sz w:val="20"/>
          <w:szCs w:val="20"/>
        </w:rPr>
        <w:t xml:space="preserve"> (2): 167 – 171.</w:t>
      </w:r>
    </w:p>
    <w:p w:rsidR="00D54341" w:rsidRPr="00AC2FAB" w:rsidRDefault="00D54341" w:rsidP="00D54341">
      <w:pPr>
        <w:pStyle w:val="ListParagraph"/>
        <w:numPr>
          <w:ilvl w:val="0"/>
          <w:numId w:val="1"/>
        </w:numPr>
        <w:spacing w:after="0" w:line="240" w:lineRule="auto"/>
        <w:ind w:left="360"/>
        <w:jc w:val="both"/>
        <w:rPr>
          <w:rFonts w:ascii="Times New Roman" w:hAnsi="Times New Roman"/>
          <w:sz w:val="20"/>
          <w:szCs w:val="20"/>
        </w:rPr>
      </w:pPr>
      <w:r w:rsidRPr="00AC2FAB">
        <w:rPr>
          <w:rFonts w:ascii="Times New Roman" w:hAnsi="Times New Roman"/>
          <w:sz w:val="20"/>
          <w:szCs w:val="20"/>
        </w:rPr>
        <w:t xml:space="preserve">Ghani, A. (2003). Medicinal plants of Bangladesh: Chemical constituents and uses. 2nd Ed. </w:t>
      </w:r>
      <w:r w:rsidRPr="00AC2FAB">
        <w:rPr>
          <w:rFonts w:ascii="Times New Roman" w:hAnsi="Times New Roman"/>
          <w:i/>
          <w:iCs/>
          <w:sz w:val="20"/>
          <w:szCs w:val="20"/>
        </w:rPr>
        <w:t>The Asiatic Society of Bangladesh, Dhaka, Bangladesh</w:t>
      </w:r>
      <w:r w:rsidRPr="00AC2FAB">
        <w:rPr>
          <w:rFonts w:ascii="Times New Roman" w:hAnsi="Times New Roman"/>
          <w:sz w:val="20"/>
          <w:szCs w:val="20"/>
        </w:rPr>
        <w:t>: pp. 315.</w:t>
      </w:r>
    </w:p>
    <w:p w:rsidR="00D54341" w:rsidRPr="00AC2FAB" w:rsidRDefault="00D54341" w:rsidP="00D54341">
      <w:pPr>
        <w:pStyle w:val="ListParagraph"/>
        <w:numPr>
          <w:ilvl w:val="0"/>
          <w:numId w:val="1"/>
        </w:numPr>
        <w:spacing w:after="0" w:line="240" w:lineRule="auto"/>
        <w:ind w:left="360"/>
        <w:jc w:val="both"/>
        <w:rPr>
          <w:rFonts w:ascii="Times New Roman" w:hAnsi="Times New Roman"/>
          <w:sz w:val="20"/>
          <w:szCs w:val="20"/>
        </w:rPr>
      </w:pPr>
      <w:r w:rsidRPr="00AC2FAB">
        <w:rPr>
          <w:rFonts w:ascii="Times New Roman" w:hAnsi="Times New Roman"/>
          <w:sz w:val="20"/>
          <w:szCs w:val="20"/>
        </w:rPr>
        <w:t xml:space="preserve">Ehiowemwenguan, G., Emoghene, A. O. and Inetianbor, J. E. (2014) Antibacterial and phytochemical analysis of banana fruit peel. </w:t>
      </w:r>
      <w:r w:rsidRPr="00AC2FAB">
        <w:rPr>
          <w:rFonts w:ascii="Times New Roman" w:hAnsi="Times New Roman"/>
          <w:i/>
          <w:iCs/>
          <w:sz w:val="20"/>
          <w:szCs w:val="20"/>
        </w:rPr>
        <w:t xml:space="preserve">IOSR Journal of Pharmacy, </w:t>
      </w:r>
      <w:r w:rsidRPr="00AC2FAB">
        <w:rPr>
          <w:rFonts w:ascii="Times New Roman" w:hAnsi="Times New Roman"/>
          <w:bCs/>
          <w:sz w:val="20"/>
          <w:szCs w:val="20"/>
        </w:rPr>
        <w:t>4</w:t>
      </w:r>
      <w:r w:rsidRPr="00AC2FAB">
        <w:rPr>
          <w:rFonts w:ascii="Times New Roman" w:hAnsi="Times New Roman"/>
          <w:sz w:val="20"/>
          <w:szCs w:val="20"/>
        </w:rPr>
        <w:t xml:space="preserve"> (8): 18 – 25.</w:t>
      </w:r>
    </w:p>
    <w:p w:rsidR="00D54341" w:rsidRPr="00AC2FAB" w:rsidRDefault="00D54341" w:rsidP="00D54341">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AC2FAB">
        <w:rPr>
          <w:rFonts w:ascii="Times New Roman" w:hAnsi="Times New Roman"/>
          <w:sz w:val="20"/>
          <w:szCs w:val="20"/>
        </w:rPr>
        <w:t xml:space="preserve">Mallikarjuna, R., Prasad, S. H. K. R. and Jyothirmayi, N. (2012). Efficacy of ripened and unripened fruit extracts of </w:t>
      </w:r>
      <w:r w:rsidRPr="00AC2FAB">
        <w:rPr>
          <w:rFonts w:ascii="Times New Roman" w:hAnsi="Times New Roman"/>
          <w:i/>
          <w:iCs/>
          <w:sz w:val="20"/>
          <w:szCs w:val="20"/>
        </w:rPr>
        <w:t>Musa X Paradisiaca L</w:t>
      </w:r>
      <w:r w:rsidRPr="00AC2FAB">
        <w:rPr>
          <w:rFonts w:ascii="Times New Roman" w:hAnsi="Times New Roman"/>
          <w:sz w:val="20"/>
          <w:szCs w:val="20"/>
        </w:rPr>
        <w:t xml:space="preserve">. </w:t>
      </w:r>
      <w:r w:rsidRPr="00AC2FAB">
        <w:rPr>
          <w:rFonts w:ascii="Times New Roman" w:hAnsi="Times New Roman"/>
          <w:i/>
          <w:iCs/>
          <w:sz w:val="20"/>
          <w:szCs w:val="20"/>
        </w:rPr>
        <w:t>(Bontha Cultivar)</w:t>
      </w:r>
      <w:r w:rsidRPr="00AC2FAB">
        <w:rPr>
          <w:rFonts w:ascii="Times New Roman" w:hAnsi="Times New Roman"/>
          <w:sz w:val="20"/>
          <w:szCs w:val="20"/>
        </w:rPr>
        <w:t xml:space="preserve"> against human pathogens. </w:t>
      </w:r>
      <w:r w:rsidRPr="00AC2FAB">
        <w:rPr>
          <w:rFonts w:ascii="Times New Roman" w:hAnsi="Times New Roman"/>
          <w:i/>
          <w:iCs/>
          <w:sz w:val="20"/>
          <w:szCs w:val="20"/>
        </w:rPr>
        <w:t>International Journal of Pharmacy and Pharmaceutical Science</w:t>
      </w:r>
      <w:r w:rsidRPr="00AC2FAB">
        <w:rPr>
          <w:rFonts w:ascii="Times New Roman" w:hAnsi="Times New Roman"/>
          <w:sz w:val="20"/>
          <w:szCs w:val="20"/>
        </w:rPr>
        <w:t xml:space="preserve">, </w:t>
      </w:r>
      <w:r w:rsidRPr="00AC2FAB">
        <w:rPr>
          <w:rFonts w:ascii="Times New Roman" w:hAnsi="Times New Roman"/>
          <w:bCs/>
          <w:sz w:val="20"/>
          <w:szCs w:val="20"/>
        </w:rPr>
        <w:t>4</w:t>
      </w:r>
      <w:r w:rsidRPr="00AC2FAB">
        <w:rPr>
          <w:rFonts w:ascii="Times New Roman" w:hAnsi="Times New Roman"/>
          <w:sz w:val="20"/>
          <w:szCs w:val="20"/>
        </w:rPr>
        <w:t>(1): 457 – 458.</w:t>
      </w:r>
    </w:p>
    <w:p w:rsidR="00D54341" w:rsidRPr="00AC2FAB" w:rsidRDefault="00D54341" w:rsidP="00D54341">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AC2FAB">
        <w:rPr>
          <w:rFonts w:ascii="Times New Roman" w:hAnsi="Times New Roman"/>
          <w:sz w:val="20"/>
          <w:szCs w:val="20"/>
        </w:rPr>
        <w:t xml:space="preserve">Sairam, K., Rao, CV., Dorababu, M., Kumar, V., Agrawal, V. K. and Goel, R. K. (2002). Antiulcerogenic activity of methanolic extract of </w:t>
      </w:r>
      <w:r w:rsidRPr="00AC2FAB">
        <w:rPr>
          <w:rFonts w:ascii="Times New Roman" w:hAnsi="Times New Roman"/>
          <w:i/>
          <w:iCs/>
          <w:sz w:val="20"/>
          <w:szCs w:val="20"/>
        </w:rPr>
        <w:t>Emblica officinalis</w:t>
      </w:r>
      <w:r w:rsidRPr="00AC2FAB">
        <w:rPr>
          <w:rFonts w:ascii="Times New Roman" w:hAnsi="Times New Roman"/>
          <w:sz w:val="20"/>
          <w:szCs w:val="20"/>
        </w:rPr>
        <w:t xml:space="preserve">. </w:t>
      </w:r>
      <w:r w:rsidRPr="00AC2FAB">
        <w:rPr>
          <w:rFonts w:ascii="Times New Roman" w:hAnsi="Times New Roman"/>
          <w:i/>
          <w:iCs/>
          <w:sz w:val="20"/>
          <w:szCs w:val="20"/>
        </w:rPr>
        <w:t>Journal of Ethnopharmacology</w:t>
      </w:r>
      <w:r w:rsidRPr="00AC2FAB">
        <w:rPr>
          <w:rFonts w:ascii="Times New Roman" w:hAnsi="Times New Roman"/>
          <w:sz w:val="20"/>
          <w:szCs w:val="20"/>
        </w:rPr>
        <w:t xml:space="preserve">, </w:t>
      </w:r>
      <w:r w:rsidRPr="00AC2FAB">
        <w:rPr>
          <w:rFonts w:ascii="Times New Roman" w:hAnsi="Times New Roman"/>
          <w:bCs/>
          <w:sz w:val="20"/>
          <w:szCs w:val="20"/>
        </w:rPr>
        <w:t>82</w:t>
      </w:r>
      <w:r w:rsidRPr="00AC2FAB">
        <w:rPr>
          <w:rFonts w:ascii="Times New Roman" w:hAnsi="Times New Roman"/>
          <w:sz w:val="20"/>
          <w:szCs w:val="20"/>
        </w:rPr>
        <w:t>: 1 – 9.</w:t>
      </w:r>
    </w:p>
    <w:p w:rsidR="00D54341" w:rsidRPr="00AC2FAB" w:rsidRDefault="00D54341" w:rsidP="00D54341">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AC2FAB">
        <w:rPr>
          <w:rFonts w:ascii="Times New Roman" w:hAnsi="Times New Roman"/>
          <w:sz w:val="20"/>
          <w:szCs w:val="20"/>
        </w:rPr>
        <w:t xml:space="preserve">West, G. B. (1982).Testing for drugs inhibiting the formation of gastric ulcers. </w:t>
      </w:r>
      <w:r w:rsidRPr="00AC2FAB">
        <w:rPr>
          <w:rFonts w:ascii="Times New Roman" w:hAnsi="Times New Roman"/>
          <w:i/>
          <w:iCs/>
          <w:sz w:val="20"/>
          <w:szCs w:val="20"/>
        </w:rPr>
        <w:t>Journal of Pharmacology Methods</w:t>
      </w:r>
      <w:r w:rsidRPr="00AC2FAB">
        <w:rPr>
          <w:rFonts w:ascii="Times New Roman" w:hAnsi="Times New Roman"/>
          <w:sz w:val="20"/>
          <w:szCs w:val="20"/>
        </w:rPr>
        <w:t xml:space="preserve">, </w:t>
      </w:r>
      <w:r w:rsidRPr="00AC2FAB">
        <w:rPr>
          <w:rFonts w:ascii="Times New Roman" w:hAnsi="Times New Roman"/>
          <w:bCs/>
          <w:sz w:val="20"/>
          <w:szCs w:val="20"/>
        </w:rPr>
        <w:t>8</w:t>
      </w:r>
      <w:r w:rsidRPr="00AC2FAB">
        <w:rPr>
          <w:rFonts w:ascii="Times New Roman" w:hAnsi="Times New Roman"/>
          <w:sz w:val="20"/>
          <w:szCs w:val="20"/>
        </w:rPr>
        <w:t>: 33 – 37.</w:t>
      </w:r>
    </w:p>
    <w:p w:rsidR="00D54341" w:rsidRPr="00AC2FAB" w:rsidRDefault="00D54341" w:rsidP="00D54341">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AC2FAB">
        <w:rPr>
          <w:rFonts w:ascii="Times New Roman" w:hAnsi="Times New Roman"/>
          <w:sz w:val="20"/>
          <w:szCs w:val="20"/>
        </w:rPr>
        <w:lastRenderedPageBreak/>
        <w:t xml:space="preserve">Lam, E. K. Y., Tai, E. K. K., Koo, M. W. L., Wong, H. P. S., Wu, W. K. K., Yu, L., So, W. H. L. And Cho, W. C. H. (2007). Enhancement of gastric mucosal integrity by </w:t>
      </w:r>
      <w:r w:rsidRPr="00AC2FAB">
        <w:rPr>
          <w:rFonts w:ascii="Times New Roman" w:hAnsi="Times New Roman"/>
          <w:i/>
          <w:sz w:val="20"/>
          <w:szCs w:val="20"/>
        </w:rPr>
        <w:t>Lactobacillus rhamnosus</w:t>
      </w:r>
      <w:r w:rsidRPr="00AC2FAB">
        <w:rPr>
          <w:rFonts w:ascii="Times New Roman" w:hAnsi="Times New Roman"/>
          <w:sz w:val="20"/>
          <w:szCs w:val="20"/>
        </w:rPr>
        <w:t xml:space="preserve"> GG.</w:t>
      </w:r>
      <w:r w:rsidRPr="00AC2FAB">
        <w:rPr>
          <w:rFonts w:ascii="Times New Roman" w:hAnsi="Times New Roman"/>
          <w:i/>
          <w:iCs/>
          <w:sz w:val="20"/>
          <w:szCs w:val="20"/>
        </w:rPr>
        <w:t xml:space="preserve"> Life Science</w:t>
      </w:r>
      <w:r w:rsidRPr="00AC2FAB">
        <w:rPr>
          <w:rFonts w:ascii="Times New Roman" w:hAnsi="Times New Roman"/>
          <w:sz w:val="20"/>
          <w:szCs w:val="20"/>
        </w:rPr>
        <w:t xml:space="preserve">, </w:t>
      </w:r>
      <w:r w:rsidRPr="00AC2FAB">
        <w:rPr>
          <w:rFonts w:ascii="Times New Roman" w:hAnsi="Times New Roman"/>
          <w:bCs/>
          <w:sz w:val="20"/>
          <w:szCs w:val="20"/>
        </w:rPr>
        <w:t>80</w:t>
      </w:r>
      <w:r w:rsidRPr="00AC2FAB">
        <w:rPr>
          <w:rFonts w:ascii="Times New Roman" w:hAnsi="Times New Roman"/>
          <w:sz w:val="20"/>
          <w:szCs w:val="20"/>
        </w:rPr>
        <w:t xml:space="preserve">: 2128 – 2136. </w:t>
      </w:r>
    </w:p>
    <w:p w:rsidR="00D54341" w:rsidRPr="00AC2FAB" w:rsidRDefault="00D54341" w:rsidP="00D54341">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AC2FAB">
        <w:rPr>
          <w:rFonts w:ascii="Times New Roman" w:hAnsi="Times New Roman"/>
          <w:sz w:val="20"/>
          <w:szCs w:val="20"/>
        </w:rPr>
        <w:t xml:space="preserve">Moraes, T. M., Kushima, H., Moleiro, F. C., Santos, R. C., Rocha, L. R. M., Marques, M. O., Vilegas, W. and Hiruma-Lima, C. A. (2009). Effects of limonene and essential oil from </w:t>
      </w:r>
      <w:r w:rsidRPr="00AC2FAB">
        <w:rPr>
          <w:rFonts w:ascii="Times New Roman" w:hAnsi="Times New Roman"/>
          <w:i/>
          <w:sz w:val="20"/>
          <w:szCs w:val="20"/>
        </w:rPr>
        <w:t>Citrus aurantium</w:t>
      </w:r>
      <w:r w:rsidRPr="00AC2FAB">
        <w:rPr>
          <w:rFonts w:ascii="Times New Roman" w:hAnsi="Times New Roman"/>
          <w:sz w:val="20"/>
          <w:szCs w:val="20"/>
        </w:rPr>
        <w:t xml:space="preserve"> on gastric mucosa: role of prostaglandins and gastric mucus secretion. </w:t>
      </w:r>
      <w:r w:rsidRPr="00AC2FAB">
        <w:rPr>
          <w:rFonts w:ascii="Times New Roman" w:hAnsi="Times New Roman"/>
          <w:i/>
          <w:iCs/>
          <w:sz w:val="20"/>
          <w:szCs w:val="20"/>
        </w:rPr>
        <w:t>Chemico-Biology International</w:t>
      </w:r>
      <w:r w:rsidRPr="00AC2FAB">
        <w:rPr>
          <w:rFonts w:ascii="Times New Roman" w:hAnsi="Times New Roman"/>
          <w:sz w:val="20"/>
          <w:szCs w:val="20"/>
        </w:rPr>
        <w:t xml:space="preserve">, </w:t>
      </w:r>
      <w:r w:rsidRPr="00AC2FAB">
        <w:rPr>
          <w:rFonts w:ascii="Times New Roman" w:hAnsi="Times New Roman"/>
          <w:bCs/>
          <w:sz w:val="20"/>
          <w:szCs w:val="20"/>
        </w:rPr>
        <w:t>180</w:t>
      </w:r>
      <w:r w:rsidRPr="00AC2FAB">
        <w:rPr>
          <w:rFonts w:ascii="Times New Roman" w:hAnsi="Times New Roman"/>
          <w:sz w:val="20"/>
          <w:szCs w:val="20"/>
        </w:rPr>
        <w:t xml:space="preserve">: 499 – 505. </w:t>
      </w:r>
    </w:p>
    <w:p w:rsidR="00D54341" w:rsidRPr="00AC2FAB" w:rsidRDefault="00D54341" w:rsidP="00D54341">
      <w:pPr>
        <w:pStyle w:val="ListParagraph"/>
        <w:numPr>
          <w:ilvl w:val="0"/>
          <w:numId w:val="1"/>
        </w:numPr>
        <w:spacing w:after="0" w:line="240" w:lineRule="auto"/>
        <w:ind w:left="360"/>
        <w:jc w:val="both"/>
        <w:rPr>
          <w:rFonts w:ascii="Times New Roman" w:hAnsi="Times New Roman"/>
          <w:sz w:val="20"/>
          <w:szCs w:val="20"/>
        </w:rPr>
      </w:pPr>
      <w:r w:rsidRPr="00AC2FAB">
        <w:rPr>
          <w:rFonts w:ascii="Times New Roman" w:hAnsi="Times New Roman"/>
          <w:sz w:val="20"/>
          <w:szCs w:val="20"/>
        </w:rPr>
        <w:t xml:space="preserve">Goel, R. K. and Bhattacharya, S. K. (1991). Gastroduodenal mucosal defense and mucosal protective agents. </w:t>
      </w:r>
      <w:r w:rsidRPr="00AC2FAB">
        <w:rPr>
          <w:rFonts w:ascii="Times New Roman" w:hAnsi="Times New Roman"/>
          <w:i/>
          <w:iCs/>
          <w:sz w:val="20"/>
          <w:szCs w:val="20"/>
        </w:rPr>
        <w:t xml:space="preserve">Indian Journal of Experimental Biology, </w:t>
      </w:r>
      <w:r w:rsidRPr="00AC2FAB">
        <w:rPr>
          <w:rFonts w:ascii="Times New Roman" w:hAnsi="Times New Roman"/>
          <w:bCs/>
          <w:sz w:val="20"/>
          <w:szCs w:val="20"/>
        </w:rPr>
        <w:t>29</w:t>
      </w:r>
      <w:r w:rsidRPr="00AC2FAB">
        <w:rPr>
          <w:rFonts w:ascii="Times New Roman" w:hAnsi="Times New Roman"/>
          <w:sz w:val="20"/>
          <w:szCs w:val="20"/>
        </w:rPr>
        <w:t xml:space="preserve">: 701 – 714. </w:t>
      </w:r>
    </w:p>
    <w:p w:rsidR="00D54341" w:rsidRPr="00AC2FAB" w:rsidRDefault="00D54341" w:rsidP="00D54341">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AC2FAB">
        <w:rPr>
          <w:rFonts w:ascii="Times New Roman" w:hAnsi="Times New Roman"/>
          <w:sz w:val="20"/>
          <w:szCs w:val="20"/>
        </w:rPr>
        <w:t xml:space="preserve">Mahmoud, M. K., Mohamed, Z. G. and Dalaal, A. (2001). Protective role of nitric oxide in indomethacin induced gastric ulceration by a mechanism independent of gastric acid secretion. </w:t>
      </w:r>
      <w:r w:rsidRPr="00AC2FAB">
        <w:rPr>
          <w:rFonts w:ascii="Times New Roman" w:hAnsi="Times New Roman"/>
          <w:i/>
          <w:iCs/>
          <w:sz w:val="20"/>
          <w:szCs w:val="20"/>
        </w:rPr>
        <w:t>Pharmacological Research</w:t>
      </w:r>
      <w:r w:rsidRPr="00AC2FAB">
        <w:rPr>
          <w:rFonts w:ascii="Times New Roman" w:hAnsi="Times New Roman"/>
          <w:iCs/>
          <w:sz w:val="20"/>
          <w:szCs w:val="20"/>
        </w:rPr>
        <w:t xml:space="preserve">, 43(5): </w:t>
      </w:r>
      <w:r w:rsidRPr="00AC2FAB">
        <w:rPr>
          <w:rFonts w:ascii="Times New Roman" w:hAnsi="Times New Roman"/>
          <w:sz w:val="20"/>
          <w:szCs w:val="20"/>
        </w:rPr>
        <w:t xml:space="preserve">463 – 467. </w:t>
      </w:r>
    </w:p>
    <w:p w:rsidR="00D54341" w:rsidRPr="00AC2FAB" w:rsidRDefault="00D54341" w:rsidP="00D54341">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AC2FAB">
        <w:rPr>
          <w:rFonts w:ascii="Times New Roman" w:hAnsi="Times New Roman"/>
          <w:sz w:val="20"/>
          <w:szCs w:val="20"/>
        </w:rPr>
        <w:t xml:space="preserve">Olsen, C. E. (1988). Glutathione modulates toxic oxygen metabolite injury of canine chief cell monolayers in primary culture.  </w:t>
      </w:r>
      <w:r w:rsidRPr="00AC2FAB">
        <w:rPr>
          <w:rFonts w:ascii="Times New Roman" w:hAnsi="Times New Roman"/>
          <w:i/>
          <w:iCs/>
          <w:sz w:val="20"/>
          <w:szCs w:val="20"/>
        </w:rPr>
        <w:t xml:space="preserve">Americal Journal of Physiology, </w:t>
      </w:r>
      <w:r w:rsidRPr="00AC2FAB">
        <w:rPr>
          <w:rFonts w:ascii="Times New Roman" w:hAnsi="Times New Roman"/>
          <w:bCs/>
          <w:sz w:val="20"/>
          <w:szCs w:val="20"/>
        </w:rPr>
        <w:t>254</w:t>
      </w:r>
      <w:r w:rsidRPr="00AC2FAB">
        <w:rPr>
          <w:rFonts w:ascii="Times New Roman" w:hAnsi="Times New Roman"/>
          <w:sz w:val="20"/>
          <w:szCs w:val="20"/>
        </w:rPr>
        <w:t xml:space="preserve">: 49 – 56. </w:t>
      </w:r>
    </w:p>
    <w:p w:rsidR="00D54341" w:rsidRPr="00AC2FAB" w:rsidRDefault="00D54341" w:rsidP="00D54341">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AC2FAB">
        <w:rPr>
          <w:rFonts w:ascii="Times New Roman" w:hAnsi="Times New Roman"/>
          <w:sz w:val="20"/>
          <w:szCs w:val="20"/>
        </w:rPr>
        <w:t xml:space="preserve">Grossman, M. I. (1978). Control of gastric secretion in gastrointestinal disease. </w:t>
      </w:r>
      <w:r w:rsidRPr="00AC2FAB">
        <w:rPr>
          <w:rFonts w:ascii="Times New Roman" w:hAnsi="Times New Roman"/>
          <w:i/>
          <w:iCs/>
          <w:sz w:val="20"/>
          <w:szCs w:val="20"/>
        </w:rPr>
        <w:t>Patho physiology- diagnosis and management. Sleisenzer, M.H, Fordtran, J.S., editors. 2nd ed. W B Saunders Co, Philadelphia</w:t>
      </w:r>
      <w:r w:rsidRPr="00AC2FAB">
        <w:rPr>
          <w:rFonts w:ascii="Times New Roman" w:hAnsi="Times New Roman"/>
          <w:sz w:val="20"/>
          <w:szCs w:val="20"/>
        </w:rPr>
        <w:t>: pp. 640 – 659.</w:t>
      </w:r>
    </w:p>
    <w:p w:rsidR="00D54341" w:rsidRPr="00AC2FAB" w:rsidRDefault="00D54341" w:rsidP="00D54341">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AC2FAB">
        <w:rPr>
          <w:rFonts w:ascii="Times New Roman" w:hAnsi="Times New Roman"/>
          <w:sz w:val="20"/>
          <w:szCs w:val="20"/>
        </w:rPr>
        <w:t xml:space="preserve">Lullmann, H., Mohr, K., Ziegler, A. and Bieger, D. (2000). </w:t>
      </w:r>
      <w:r w:rsidRPr="00AC2FAB">
        <w:rPr>
          <w:rFonts w:ascii="Times New Roman" w:hAnsi="Times New Roman"/>
          <w:i/>
          <w:iCs/>
          <w:sz w:val="20"/>
          <w:szCs w:val="20"/>
        </w:rPr>
        <w:t>Color Atlas of Pharmacology. 2nd ed. Thieme Stuttgart, New York</w:t>
      </w:r>
      <w:r w:rsidRPr="00AC2FAB">
        <w:rPr>
          <w:rFonts w:ascii="Times New Roman" w:hAnsi="Times New Roman"/>
          <w:sz w:val="20"/>
          <w:szCs w:val="20"/>
        </w:rPr>
        <w:t>: pp. 166.</w:t>
      </w:r>
    </w:p>
    <w:p w:rsidR="00D54341" w:rsidRPr="00AC2FAB" w:rsidRDefault="00D54341" w:rsidP="00D54341">
      <w:pPr>
        <w:pStyle w:val="ListParagraph"/>
        <w:numPr>
          <w:ilvl w:val="0"/>
          <w:numId w:val="1"/>
        </w:numPr>
        <w:spacing w:after="0" w:line="240" w:lineRule="auto"/>
        <w:ind w:left="360"/>
        <w:jc w:val="both"/>
        <w:rPr>
          <w:rFonts w:ascii="Times New Roman" w:hAnsi="Times New Roman"/>
          <w:sz w:val="20"/>
          <w:szCs w:val="20"/>
        </w:rPr>
      </w:pPr>
      <w:r w:rsidRPr="00AC2FAB">
        <w:rPr>
          <w:rFonts w:ascii="Times New Roman" w:hAnsi="Times New Roman"/>
          <w:sz w:val="20"/>
          <w:szCs w:val="20"/>
        </w:rPr>
        <w:t xml:space="preserve">Goel, R. K., Maitri, R. N. and Mukobandhyay, K. (1994). </w:t>
      </w:r>
      <w:r w:rsidRPr="00AC2FAB">
        <w:rPr>
          <w:rFonts w:ascii="Times New Roman" w:hAnsi="Times New Roman"/>
          <w:i/>
          <w:iCs/>
          <w:sz w:val="20"/>
          <w:szCs w:val="20"/>
        </w:rPr>
        <w:t>Indian Journal of Experimental Biology</w:t>
      </w:r>
      <w:r w:rsidRPr="00AC2FAB">
        <w:rPr>
          <w:rFonts w:ascii="Times New Roman" w:hAnsi="Times New Roman"/>
          <w:sz w:val="20"/>
          <w:szCs w:val="20"/>
        </w:rPr>
        <w:t xml:space="preserve">, </w:t>
      </w:r>
      <w:r w:rsidRPr="00AC2FAB">
        <w:rPr>
          <w:rFonts w:ascii="Times New Roman" w:hAnsi="Times New Roman"/>
          <w:bCs/>
          <w:sz w:val="20"/>
          <w:szCs w:val="20"/>
        </w:rPr>
        <w:t>32</w:t>
      </w:r>
      <w:r w:rsidRPr="00AC2FAB">
        <w:rPr>
          <w:rFonts w:ascii="Times New Roman" w:hAnsi="Times New Roman"/>
          <w:sz w:val="20"/>
          <w:szCs w:val="20"/>
        </w:rPr>
        <w:t>: 559 – 561.</w:t>
      </w:r>
    </w:p>
    <w:p w:rsidR="00D54341" w:rsidRPr="00AC2FAB" w:rsidRDefault="00D54341" w:rsidP="00D54341">
      <w:pPr>
        <w:pStyle w:val="ListParagraph"/>
        <w:numPr>
          <w:ilvl w:val="0"/>
          <w:numId w:val="1"/>
        </w:numPr>
        <w:spacing w:after="0" w:line="240" w:lineRule="auto"/>
        <w:ind w:left="360"/>
        <w:jc w:val="both"/>
        <w:rPr>
          <w:rFonts w:ascii="Times New Roman" w:hAnsi="Times New Roman"/>
          <w:sz w:val="20"/>
          <w:szCs w:val="20"/>
        </w:rPr>
      </w:pPr>
      <w:r w:rsidRPr="00AC2FAB">
        <w:rPr>
          <w:rFonts w:ascii="Times New Roman" w:hAnsi="Times New Roman"/>
          <w:sz w:val="20"/>
          <w:szCs w:val="20"/>
        </w:rPr>
        <w:t xml:space="preserve">Sanmugapriya, E. and Venkatraman, S. (2007). Antiulcerogenic potential of Strychnos potatorum Linn seeds on Aspirin plus pyloric ligation-induced ulcers in experimental rats. </w:t>
      </w:r>
      <w:r w:rsidRPr="00AC2FAB">
        <w:rPr>
          <w:rFonts w:ascii="Times New Roman" w:hAnsi="Times New Roman"/>
          <w:i/>
          <w:iCs/>
          <w:sz w:val="20"/>
          <w:szCs w:val="20"/>
        </w:rPr>
        <w:t>Phytomedicine</w:t>
      </w:r>
      <w:r w:rsidRPr="00AC2FAB">
        <w:rPr>
          <w:rFonts w:ascii="Times New Roman" w:hAnsi="Times New Roman"/>
          <w:sz w:val="20"/>
          <w:szCs w:val="20"/>
        </w:rPr>
        <w:t xml:space="preserve">, </w:t>
      </w:r>
      <w:r w:rsidRPr="00AC2FAB">
        <w:rPr>
          <w:rFonts w:ascii="Times New Roman" w:hAnsi="Times New Roman"/>
          <w:bCs/>
          <w:sz w:val="20"/>
          <w:szCs w:val="20"/>
        </w:rPr>
        <w:t>14</w:t>
      </w:r>
      <w:r w:rsidRPr="00AC2FAB">
        <w:rPr>
          <w:rFonts w:ascii="Times New Roman" w:hAnsi="Times New Roman"/>
          <w:sz w:val="20"/>
          <w:szCs w:val="20"/>
        </w:rPr>
        <w:t>: 360 – 365.</w:t>
      </w:r>
    </w:p>
    <w:p w:rsidR="00D54341" w:rsidRPr="00AC2FAB" w:rsidRDefault="00D54341" w:rsidP="00D54341">
      <w:pPr>
        <w:pStyle w:val="ListParagraph"/>
        <w:numPr>
          <w:ilvl w:val="0"/>
          <w:numId w:val="1"/>
        </w:numPr>
        <w:spacing w:after="0" w:line="240" w:lineRule="auto"/>
        <w:ind w:left="360"/>
        <w:jc w:val="both"/>
        <w:rPr>
          <w:rFonts w:ascii="Times New Roman" w:hAnsi="Times New Roman"/>
          <w:sz w:val="20"/>
          <w:szCs w:val="20"/>
        </w:rPr>
      </w:pPr>
      <w:r w:rsidRPr="00AC2FAB">
        <w:rPr>
          <w:rFonts w:ascii="Times New Roman" w:hAnsi="Times New Roman"/>
          <w:sz w:val="20"/>
          <w:szCs w:val="20"/>
        </w:rPr>
        <w:t xml:space="preserve">Sostres C. and Lanas A. (2011). Gastrointestinal effects of aspirin. </w:t>
      </w:r>
      <w:r w:rsidRPr="00AC2FAB">
        <w:rPr>
          <w:rFonts w:ascii="Times New Roman" w:hAnsi="Times New Roman"/>
          <w:i/>
          <w:iCs/>
          <w:sz w:val="20"/>
          <w:szCs w:val="20"/>
        </w:rPr>
        <w:t>Nature Reviews Gastroenterology and Hepatology</w:t>
      </w:r>
      <w:r w:rsidRPr="00AC2FAB">
        <w:rPr>
          <w:rFonts w:ascii="Times New Roman" w:hAnsi="Times New Roman"/>
          <w:sz w:val="20"/>
          <w:szCs w:val="20"/>
        </w:rPr>
        <w:t xml:space="preserve">, </w:t>
      </w:r>
      <w:r w:rsidRPr="00AC2FAB">
        <w:rPr>
          <w:rFonts w:ascii="Times New Roman" w:hAnsi="Times New Roman"/>
          <w:bCs/>
          <w:sz w:val="20"/>
          <w:szCs w:val="20"/>
        </w:rPr>
        <w:t>8</w:t>
      </w:r>
      <w:r w:rsidRPr="00AC2FAB">
        <w:rPr>
          <w:rFonts w:ascii="Times New Roman" w:hAnsi="Times New Roman"/>
          <w:sz w:val="20"/>
          <w:szCs w:val="20"/>
        </w:rPr>
        <w:t xml:space="preserve"> (7): 385 – 394.</w:t>
      </w:r>
    </w:p>
    <w:p w:rsidR="00D54341" w:rsidRPr="00AC2FAB" w:rsidRDefault="00D54341" w:rsidP="00D54341">
      <w:pPr>
        <w:pStyle w:val="ListParagraph"/>
        <w:numPr>
          <w:ilvl w:val="0"/>
          <w:numId w:val="1"/>
        </w:numPr>
        <w:spacing w:after="0" w:line="240" w:lineRule="auto"/>
        <w:ind w:left="360"/>
        <w:jc w:val="both"/>
        <w:rPr>
          <w:rFonts w:ascii="Times New Roman" w:hAnsi="Times New Roman"/>
          <w:sz w:val="20"/>
          <w:szCs w:val="20"/>
        </w:rPr>
      </w:pPr>
      <w:r w:rsidRPr="00AC2FAB">
        <w:rPr>
          <w:rFonts w:ascii="Times New Roman" w:hAnsi="Times New Roman"/>
          <w:sz w:val="20"/>
          <w:szCs w:val="20"/>
        </w:rPr>
        <w:t xml:space="preserve">Sharma, A., Chibber, S. S. and Chawala, H. M. (1980). Isocaviunin 7-gentiobioside, a new isoflavone glycoside from Dalbergia sissoo. </w:t>
      </w:r>
      <w:r w:rsidRPr="00AC2FAB">
        <w:rPr>
          <w:rFonts w:ascii="Times New Roman" w:hAnsi="Times New Roman"/>
          <w:i/>
          <w:iCs/>
          <w:sz w:val="20"/>
          <w:szCs w:val="20"/>
        </w:rPr>
        <w:t>Phytochemistry</w:t>
      </w:r>
      <w:r w:rsidRPr="00AC2FAB">
        <w:rPr>
          <w:rFonts w:ascii="Times New Roman" w:hAnsi="Times New Roman"/>
          <w:sz w:val="20"/>
          <w:szCs w:val="20"/>
        </w:rPr>
        <w:t xml:space="preserve">, </w:t>
      </w:r>
      <w:r w:rsidRPr="00AC2FAB">
        <w:rPr>
          <w:rFonts w:ascii="Times New Roman" w:hAnsi="Times New Roman"/>
          <w:bCs/>
          <w:sz w:val="20"/>
          <w:szCs w:val="20"/>
        </w:rPr>
        <w:t>19</w:t>
      </w:r>
      <w:r w:rsidRPr="00AC2FAB">
        <w:rPr>
          <w:rFonts w:ascii="Times New Roman" w:hAnsi="Times New Roman"/>
          <w:sz w:val="20"/>
          <w:szCs w:val="20"/>
        </w:rPr>
        <w:t xml:space="preserve"> (4): 715.</w:t>
      </w:r>
    </w:p>
    <w:p w:rsidR="00D54341" w:rsidRPr="00AC2FAB" w:rsidRDefault="00D54341" w:rsidP="00D54341">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AC2FAB">
        <w:rPr>
          <w:rFonts w:ascii="Times New Roman" w:hAnsi="Times New Roman"/>
          <w:sz w:val="20"/>
          <w:szCs w:val="20"/>
        </w:rPr>
        <w:t xml:space="preserve">Nwafor, P. A., Effraim, K. D. and Jacks, T. W. (1996). Gastroprotective effects of acqeous extracts of </w:t>
      </w:r>
      <w:r w:rsidRPr="00AC2FAB">
        <w:rPr>
          <w:rFonts w:ascii="Times New Roman" w:hAnsi="Times New Roman"/>
          <w:i/>
          <w:iCs/>
          <w:sz w:val="20"/>
          <w:szCs w:val="20"/>
        </w:rPr>
        <w:t xml:space="preserve">Khaya senegalensis </w:t>
      </w:r>
      <w:r w:rsidRPr="00AC2FAB">
        <w:rPr>
          <w:rFonts w:ascii="Times New Roman" w:hAnsi="Times New Roman"/>
          <w:sz w:val="20"/>
          <w:szCs w:val="20"/>
        </w:rPr>
        <w:t>bark on indomethacin-induced ulceration</w:t>
      </w:r>
      <w:r w:rsidRPr="00AC2FAB">
        <w:rPr>
          <w:rFonts w:ascii="Times New Roman" w:hAnsi="Times New Roman"/>
          <w:i/>
          <w:iCs/>
          <w:sz w:val="20"/>
          <w:szCs w:val="20"/>
        </w:rPr>
        <w:t xml:space="preserve"> </w:t>
      </w:r>
      <w:r w:rsidRPr="00AC2FAB">
        <w:rPr>
          <w:rFonts w:ascii="Times New Roman" w:hAnsi="Times New Roman"/>
          <w:sz w:val="20"/>
          <w:szCs w:val="20"/>
        </w:rPr>
        <w:t xml:space="preserve">in rats. </w:t>
      </w:r>
      <w:r w:rsidRPr="00AC2FAB">
        <w:rPr>
          <w:rFonts w:ascii="Times New Roman" w:hAnsi="Times New Roman"/>
          <w:i/>
          <w:sz w:val="20"/>
          <w:szCs w:val="20"/>
        </w:rPr>
        <w:t>West African</w:t>
      </w:r>
      <w:r w:rsidRPr="00AC2FAB">
        <w:rPr>
          <w:rFonts w:ascii="Times New Roman" w:hAnsi="Times New Roman"/>
          <w:sz w:val="20"/>
          <w:szCs w:val="20"/>
        </w:rPr>
        <w:t xml:space="preserve"> </w:t>
      </w:r>
      <w:r w:rsidRPr="00AC2FAB">
        <w:rPr>
          <w:rFonts w:ascii="Times New Roman" w:hAnsi="Times New Roman"/>
          <w:i/>
          <w:iCs/>
          <w:sz w:val="20"/>
          <w:szCs w:val="20"/>
        </w:rPr>
        <w:t>Journal Pharmacology and Drug Research</w:t>
      </w:r>
      <w:r w:rsidRPr="00AC2FAB">
        <w:rPr>
          <w:rFonts w:ascii="Times New Roman" w:hAnsi="Times New Roman"/>
          <w:sz w:val="20"/>
          <w:szCs w:val="20"/>
        </w:rPr>
        <w:t>: 46 – 50.</w:t>
      </w:r>
    </w:p>
    <w:p w:rsidR="00D54341" w:rsidRPr="00AC2FAB" w:rsidRDefault="00D54341" w:rsidP="00D54341">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AC2FAB">
        <w:rPr>
          <w:rFonts w:ascii="Times New Roman" w:hAnsi="Times New Roman"/>
          <w:sz w:val="20"/>
          <w:szCs w:val="20"/>
        </w:rPr>
        <w:t xml:space="preserve">Bashir, A. A., Khamsah, M. M., Abdurrazak, M., Mahadeva Rao, U. S. and Thant, Z. (2015). Phytochemical screening, antioxidant activity of pure syringing in comparison to various solvents extracts of </w:t>
      </w:r>
      <w:r w:rsidRPr="00AC2FAB">
        <w:rPr>
          <w:rFonts w:ascii="Times New Roman" w:hAnsi="Times New Roman"/>
          <w:i/>
          <w:iCs/>
          <w:sz w:val="20"/>
          <w:szCs w:val="20"/>
        </w:rPr>
        <w:t xml:space="preserve">Musa paradisiaca </w:t>
      </w:r>
      <w:r w:rsidRPr="00AC2FAB">
        <w:rPr>
          <w:rFonts w:ascii="Times New Roman" w:hAnsi="Times New Roman"/>
          <w:sz w:val="20"/>
          <w:szCs w:val="20"/>
        </w:rPr>
        <w:t>(banana) (fruit and flower) and total phenolic contents</w:t>
      </w:r>
      <w:r w:rsidRPr="00AC2FAB">
        <w:rPr>
          <w:rFonts w:ascii="Times New Roman" w:hAnsi="Times New Roman"/>
          <w:i/>
          <w:iCs/>
          <w:sz w:val="20"/>
          <w:szCs w:val="20"/>
        </w:rPr>
        <w:t>. International Journal of Pharmacy and Pharmaceutical Science</w:t>
      </w:r>
      <w:r w:rsidRPr="00AC2FAB">
        <w:rPr>
          <w:rFonts w:ascii="Times New Roman" w:hAnsi="Times New Roman"/>
          <w:sz w:val="20"/>
          <w:szCs w:val="20"/>
        </w:rPr>
        <w:t xml:space="preserve">, </w:t>
      </w:r>
      <w:r w:rsidRPr="00AC2FAB">
        <w:rPr>
          <w:rFonts w:ascii="Times New Roman" w:hAnsi="Times New Roman"/>
          <w:bCs/>
          <w:sz w:val="20"/>
          <w:szCs w:val="20"/>
        </w:rPr>
        <w:t xml:space="preserve">7 </w:t>
      </w:r>
      <w:r w:rsidRPr="00AC2FAB">
        <w:rPr>
          <w:rFonts w:ascii="Times New Roman" w:hAnsi="Times New Roman"/>
          <w:sz w:val="20"/>
          <w:szCs w:val="20"/>
        </w:rPr>
        <w:t>(5): 242 – 246.</w:t>
      </w:r>
    </w:p>
    <w:p w:rsidR="00D54341" w:rsidRPr="00AC2FAB" w:rsidRDefault="00D54341" w:rsidP="00D54341">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AC2FAB">
        <w:rPr>
          <w:rFonts w:ascii="Times New Roman" w:hAnsi="Times New Roman"/>
          <w:sz w:val="20"/>
          <w:szCs w:val="20"/>
        </w:rPr>
        <w:t xml:space="preserve">Lewis, D. A., Fields, W. N. and Shaw, G. P. (1999) A natural flavonoid present in unripe plantain banana pulp (Musa sapientum L. var. paradisiaca L) protects the gastric mucosa from aspirin-induced erosion. </w:t>
      </w:r>
      <w:r w:rsidRPr="00AC2FAB">
        <w:rPr>
          <w:rFonts w:ascii="Times New Roman" w:hAnsi="Times New Roman"/>
          <w:i/>
          <w:iCs/>
          <w:sz w:val="20"/>
          <w:szCs w:val="20"/>
        </w:rPr>
        <w:t>Journal of Ethnopharmacology</w:t>
      </w:r>
      <w:r w:rsidRPr="00AC2FAB">
        <w:rPr>
          <w:rFonts w:ascii="Times New Roman" w:hAnsi="Times New Roman"/>
          <w:sz w:val="20"/>
          <w:szCs w:val="20"/>
        </w:rPr>
        <w:t xml:space="preserve">, </w:t>
      </w:r>
      <w:r w:rsidRPr="00AC2FAB">
        <w:rPr>
          <w:rFonts w:ascii="Times New Roman" w:hAnsi="Times New Roman"/>
          <w:b/>
          <w:bCs/>
          <w:sz w:val="20"/>
          <w:szCs w:val="20"/>
        </w:rPr>
        <w:t xml:space="preserve"> </w:t>
      </w:r>
      <w:r w:rsidRPr="00AC2FAB">
        <w:rPr>
          <w:rFonts w:ascii="Times New Roman" w:hAnsi="Times New Roman"/>
          <w:bCs/>
          <w:sz w:val="20"/>
          <w:szCs w:val="20"/>
        </w:rPr>
        <w:t>65</w:t>
      </w:r>
      <w:r w:rsidRPr="00AC2FAB">
        <w:rPr>
          <w:rFonts w:ascii="Times New Roman" w:hAnsi="Times New Roman"/>
          <w:sz w:val="20"/>
          <w:szCs w:val="20"/>
        </w:rPr>
        <w:t xml:space="preserve"> (3): 283 – 288.</w:t>
      </w:r>
    </w:p>
    <w:p w:rsidR="00D54341" w:rsidRPr="00AC2FAB" w:rsidRDefault="00D54341" w:rsidP="00D54341">
      <w:pPr>
        <w:pStyle w:val="Default"/>
        <w:numPr>
          <w:ilvl w:val="0"/>
          <w:numId w:val="1"/>
        </w:numPr>
        <w:ind w:left="360"/>
        <w:jc w:val="both"/>
        <w:rPr>
          <w:rFonts w:ascii="Times New Roman" w:hAnsi="Times New Roman" w:cs="Times New Roman"/>
          <w:color w:val="auto"/>
          <w:sz w:val="20"/>
          <w:szCs w:val="20"/>
        </w:rPr>
      </w:pPr>
      <w:r w:rsidRPr="00AC2FAB">
        <w:rPr>
          <w:rFonts w:ascii="Times New Roman" w:hAnsi="Times New Roman" w:cs="Times New Roman"/>
          <w:color w:val="auto"/>
          <w:sz w:val="20"/>
          <w:szCs w:val="20"/>
        </w:rPr>
        <w:t xml:space="preserve">Koffuor, G. A., Ainoonson, G. K., Amponsah, K. I., Addotey, J. N., Asiamah, E. A., Akuffo, S. K., Adutwum, K. and Bandoh, R. F. (2013). Anti-ulcerant activity of an aqueous fruit extract of </w:t>
      </w:r>
      <w:r w:rsidRPr="00AC2FAB">
        <w:rPr>
          <w:rFonts w:ascii="Times New Roman" w:hAnsi="Times New Roman" w:cs="Times New Roman"/>
          <w:i/>
          <w:color w:val="auto"/>
          <w:sz w:val="20"/>
          <w:szCs w:val="20"/>
        </w:rPr>
        <w:t>Musa        x para-disiaca</w:t>
      </w:r>
      <w:r w:rsidRPr="00AC2FAB">
        <w:rPr>
          <w:rFonts w:ascii="Times New Roman" w:hAnsi="Times New Roman" w:cs="Times New Roman"/>
          <w:color w:val="auto"/>
          <w:sz w:val="20"/>
          <w:szCs w:val="20"/>
        </w:rPr>
        <w:t xml:space="preserve"> on acetic acid-induced gastric ulceration in ICR mice. </w:t>
      </w:r>
      <w:r w:rsidRPr="00AC2FAB">
        <w:rPr>
          <w:rFonts w:ascii="Times New Roman" w:hAnsi="Times New Roman" w:cs="Times New Roman"/>
          <w:i/>
          <w:iCs/>
          <w:color w:val="auto"/>
          <w:sz w:val="20"/>
          <w:szCs w:val="20"/>
        </w:rPr>
        <w:t>Journal of Medical and Biomedical Science</w:t>
      </w:r>
      <w:r w:rsidRPr="00AC2FAB">
        <w:rPr>
          <w:rFonts w:ascii="Times New Roman" w:hAnsi="Times New Roman" w:cs="Times New Roman"/>
          <w:color w:val="auto"/>
          <w:sz w:val="20"/>
          <w:szCs w:val="20"/>
        </w:rPr>
        <w:t xml:space="preserve">, </w:t>
      </w:r>
      <w:r w:rsidRPr="00AC2FAB">
        <w:rPr>
          <w:rFonts w:ascii="Times New Roman" w:hAnsi="Times New Roman" w:cs="Times New Roman"/>
          <w:bCs/>
          <w:color w:val="auto"/>
          <w:sz w:val="20"/>
          <w:szCs w:val="20"/>
        </w:rPr>
        <w:t>2</w:t>
      </w:r>
      <w:r w:rsidRPr="00AC2FAB">
        <w:rPr>
          <w:rFonts w:ascii="Times New Roman" w:hAnsi="Times New Roman" w:cs="Times New Roman"/>
          <w:color w:val="auto"/>
          <w:sz w:val="20"/>
          <w:szCs w:val="20"/>
        </w:rPr>
        <w:t xml:space="preserve"> (2): 30 – 39.</w:t>
      </w:r>
    </w:p>
    <w:p w:rsidR="00D54341" w:rsidRPr="00AC2FAB" w:rsidRDefault="00D54341" w:rsidP="00D54341">
      <w:pPr>
        <w:pStyle w:val="ListParagraph"/>
        <w:numPr>
          <w:ilvl w:val="0"/>
          <w:numId w:val="1"/>
        </w:numPr>
        <w:spacing w:after="0" w:line="240" w:lineRule="auto"/>
        <w:ind w:left="360"/>
        <w:jc w:val="both"/>
        <w:rPr>
          <w:rFonts w:ascii="Times New Roman" w:hAnsi="Times New Roman"/>
          <w:sz w:val="20"/>
          <w:szCs w:val="20"/>
        </w:rPr>
      </w:pPr>
      <w:r w:rsidRPr="00AC2FAB">
        <w:rPr>
          <w:rFonts w:ascii="Times New Roman" w:hAnsi="Times New Roman"/>
          <w:sz w:val="20"/>
          <w:szCs w:val="20"/>
        </w:rPr>
        <w:t>Goel, R. K., Sairam, K. and Rao, C. V. (2001). Role of gastric antioxidant and anti-Helicobactor pylori activities in antiulcerogenic activity of plantain banana (</w:t>
      </w:r>
      <w:r w:rsidRPr="00AC2FAB">
        <w:rPr>
          <w:rFonts w:ascii="Times New Roman" w:hAnsi="Times New Roman"/>
          <w:i/>
          <w:sz w:val="20"/>
          <w:szCs w:val="20"/>
        </w:rPr>
        <w:t>Musa sapientum var. paradisiaca</w:t>
      </w:r>
      <w:r w:rsidRPr="00AC2FAB">
        <w:rPr>
          <w:rFonts w:ascii="Times New Roman" w:hAnsi="Times New Roman"/>
          <w:sz w:val="20"/>
          <w:szCs w:val="20"/>
        </w:rPr>
        <w:t xml:space="preserve">). </w:t>
      </w:r>
      <w:r w:rsidRPr="00AC2FAB">
        <w:rPr>
          <w:rFonts w:ascii="Times New Roman" w:hAnsi="Times New Roman"/>
          <w:i/>
          <w:iCs/>
          <w:sz w:val="20"/>
          <w:szCs w:val="20"/>
        </w:rPr>
        <w:t>Indian Journal of Experimental Biology</w:t>
      </w:r>
      <w:r w:rsidRPr="00AC2FAB">
        <w:rPr>
          <w:rFonts w:ascii="Times New Roman" w:hAnsi="Times New Roman"/>
          <w:sz w:val="20"/>
          <w:szCs w:val="20"/>
        </w:rPr>
        <w:t xml:space="preserve">, </w:t>
      </w:r>
      <w:r w:rsidRPr="00AC2FAB">
        <w:rPr>
          <w:rFonts w:ascii="Times New Roman" w:hAnsi="Times New Roman"/>
          <w:bCs/>
          <w:sz w:val="20"/>
          <w:szCs w:val="20"/>
        </w:rPr>
        <w:t>39</w:t>
      </w:r>
      <w:r w:rsidRPr="00AC2FAB">
        <w:rPr>
          <w:rFonts w:ascii="Times New Roman" w:hAnsi="Times New Roman"/>
          <w:sz w:val="20"/>
          <w:szCs w:val="20"/>
        </w:rPr>
        <w:t xml:space="preserve"> (7): 719 – 722.</w:t>
      </w:r>
    </w:p>
    <w:p w:rsidR="00D54341" w:rsidRPr="00796D80" w:rsidRDefault="00D54341" w:rsidP="00D54341">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796D80">
        <w:rPr>
          <w:rFonts w:ascii="Times New Roman" w:hAnsi="Times New Roman"/>
          <w:sz w:val="20"/>
          <w:szCs w:val="20"/>
        </w:rPr>
        <w:t xml:space="preserve">Vadivelan, R., Elango, K., Suresh, B. and Ramesh, B. R. (2006). Pharmacological validation of </w:t>
      </w:r>
      <w:r w:rsidRPr="00796D80">
        <w:rPr>
          <w:rFonts w:ascii="Times New Roman" w:hAnsi="Times New Roman"/>
          <w:i/>
          <w:sz w:val="20"/>
          <w:szCs w:val="20"/>
        </w:rPr>
        <w:t>Musa paradisiaca</w:t>
      </w:r>
      <w:r w:rsidRPr="00796D80">
        <w:rPr>
          <w:rFonts w:ascii="Times New Roman" w:hAnsi="Times New Roman"/>
          <w:sz w:val="20"/>
          <w:szCs w:val="20"/>
        </w:rPr>
        <w:t xml:space="preserve"> bhasma for antiulcer activity in albino rats - a preliminary study. </w:t>
      </w:r>
      <w:r w:rsidRPr="00796D80">
        <w:rPr>
          <w:rFonts w:ascii="Times New Roman" w:hAnsi="Times New Roman"/>
          <w:i/>
          <w:iCs/>
          <w:sz w:val="20"/>
          <w:szCs w:val="20"/>
        </w:rPr>
        <w:t>Ancient Science of Life</w:t>
      </w:r>
      <w:r w:rsidRPr="00796D80">
        <w:rPr>
          <w:rFonts w:ascii="Times New Roman" w:hAnsi="Times New Roman"/>
          <w:sz w:val="20"/>
          <w:szCs w:val="20"/>
        </w:rPr>
        <w:t xml:space="preserve">, </w:t>
      </w:r>
      <w:r w:rsidRPr="00796D80">
        <w:rPr>
          <w:rFonts w:ascii="Times New Roman" w:hAnsi="Times New Roman"/>
          <w:bCs/>
          <w:sz w:val="20"/>
          <w:szCs w:val="20"/>
        </w:rPr>
        <w:t>25</w:t>
      </w:r>
      <w:r w:rsidRPr="00796D80">
        <w:rPr>
          <w:rFonts w:ascii="Times New Roman" w:hAnsi="Times New Roman"/>
          <w:sz w:val="20"/>
          <w:szCs w:val="20"/>
        </w:rPr>
        <w:t xml:space="preserve"> (3-4): 67 – 70.</w:t>
      </w:r>
    </w:p>
    <w:p w:rsidR="00D54341" w:rsidRPr="00796D80" w:rsidRDefault="00D54341" w:rsidP="00D54341">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796D80">
        <w:rPr>
          <w:rFonts w:ascii="Times New Roman" w:hAnsi="Times New Roman"/>
          <w:sz w:val="20"/>
          <w:szCs w:val="20"/>
        </w:rPr>
        <w:t xml:space="preserve">Mohan Kumar, M., Joshi, M. C., Prabha, T., Dorababu, M. and Goel R. K. (2006). Effect of plantain banana on gastric ulceration in NIDDM rats: Role of gastric mucosal glycoproteins, cell proliferation, antioxidants and free radicals. </w:t>
      </w:r>
      <w:r w:rsidRPr="00796D80">
        <w:rPr>
          <w:rFonts w:ascii="Times New Roman" w:hAnsi="Times New Roman"/>
          <w:i/>
          <w:iCs/>
          <w:sz w:val="20"/>
          <w:szCs w:val="20"/>
        </w:rPr>
        <w:t xml:space="preserve">Indian Journal of Experimental Biology, </w:t>
      </w:r>
      <w:r w:rsidRPr="00796D80">
        <w:rPr>
          <w:rFonts w:ascii="Times New Roman" w:hAnsi="Times New Roman"/>
          <w:bCs/>
          <w:sz w:val="20"/>
          <w:szCs w:val="20"/>
        </w:rPr>
        <w:t>44</w:t>
      </w:r>
      <w:r w:rsidRPr="00796D80">
        <w:rPr>
          <w:rFonts w:ascii="Times New Roman" w:hAnsi="Times New Roman"/>
          <w:sz w:val="20"/>
          <w:szCs w:val="20"/>
        </w:rPr>
        <w:t>: 292 – 299.</w:t>
      </w:r>
    </w:p>
    <w:p w:rsidR="00D54341" w:rsidRPr="00796D80" w:rsidRDefault="00D54341" w:rsidP="00D54341">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796D80">
        <w:rPr>
          <w:rFonts w:ascii="Times New Roman" w:hAnsi="Times New Roman"/>
          <w:sz w:val="20"/>
          <w:szCs w:val="20"/>
        </w:rPr>
        <w:t xml:space="preserve">Lewis, D. A. and Hanson, P. J. (1991). Anti-ulcer drugs of plant origin. In: Ellis, G. P., West, G. B. (EDS.), </w:t>
      </w:r>
      <w:r w:rsidRPr="00796D80">
        <w:rPr>
          <w:rFonts w:ascii="Times New Roman" w:hAnsi="Times New Roman"/>
          <w:i/>
          <w:iCs/>
          <w:sz w:val="20"/>
          <w:szCs w:val="20"/>
        </w:rPr>
        <w:t>Progress medicinal chemistry, Elsevier Science Publishers, London</w:t>
      </w:r>
      <w:r w:rsidRPr="00796D80">
        <w:rPr>
          <w:rFonts w:ascii="Times New Roman" w:hAnsi="Times New Roman"/>
          <w:sz w:val="20"/>
          <w:szCs w:val="20"/>
        </w:rPr>
        <w:t xml:space="preserve">, </w:t>
      </w:r>
      <w:r w:rsidRPr="00796D80">
        <w:rPr>
          <w:rFonts w:ascii="Times New Roman" w:hAnsi="Times New Roman"/>
          <w:bCs/>
          <w:sz w:val="20"/>
          <w:szCs w:val="20"/>
        </w:rPr>
        <w:t>28</w:t>
      </w:r>
      <w:r w:rsidRPr="00796D80">
        <w:rPr>
          <w:rFonts w:ascii="Times New Roman" w:hAnsi="Times New Roman"/>
          <w:sz w:val="20"/>
          <w:szCs w:val="20"/>
        </w:rPr>
        <w:t>: 2001 – 2031.</w:t>
      </w:r>
    </w:p>
    <w:p w:rsidR="00D54341" w:rsidRPr="00796D80" w:rsidRDefault="00D54341" w:rsidP="00D54341">
      <w:pPr>
        <w:pStyle w:val="ListParagraph"/>
        <w:numPr>
          <w:ilvl w:val="0"/>
          <w:numId w:val="1"/>
        </w:numPr>
        <w:spacing w:after="0" w:line="240" w:lineRule="auto"/>
        <w:ind w:left="360"/>
        <w:jc w:val="both"/>
        <w:rPr>
          <w:rFonts w:ascii="Times New Roman" w:hAnsi="Times New Roman"/>
          <w:sz w:val="20"/>
          <w:szCs w:val="20"/>
        </w:rPr>
      </w:pPr>
      <w:r w:rsidRPr="00796D80">
        <w:rPr>
          <w:rFonts w:ascii="Times New Roman" w:hAnsi="Times New Roman"/>
          <w:sz w:val="20"/>
          <w:szCs w:val="20"/>
        </w:rPr>
        <w:t xml:space="preserve">Yesilada, E. and Takaishi, Y. (1999). A saponin with anti-ulcerogenic effect from the flowers of </w:t>
      </w:r>
      <w:r w:rsidRPr="00796D80">
        <w:rPr>
          <w:rFonts w:ascii="Times New Roman" w:hAnsi="Times New Roman"/>
          <w:i/>
          <w:iCs/>
          <w:sz w:val="20"/>
          <w:szCs w:val="20"/>
        </w:rPr>
        <w:t>Spartium</w:t>
      </w:r>
      <w:r w:rsidRPr="00796D80">
        <w:rPr>
          <w:rFonts w:ascii="Times New Roman" w:hAnsi="Times New Roman"/>
          <w:sz w:val="20"/>
          <w:szCs w:val="20"/>
        </w:rPr>
        <w:t xml:space="preserve"> </w:t>
      </w:r>
      <w:r w:rsidRPr="00796D80">
        <w:rPr>
          <w:rFonts w:ascii="Times New Roman" w:hAnsi="Times New Roman"/>
          <w:i/>
          <w:iCs/>
          <w:sz w:val="20"/>
          <w:szCs w:val="20"/>
        </w:rPr>
        <w:t>junceum</w:t>
      </w:r>
      <w:r w:rsidRPr="00796D80">
        <w:rPr>
          <w:rFonts w:ascii="Times New Roman" w:hAnsi="Times New Roman"/>
          <w:sz w:val="20"/>
          <w:szCs w:val="20"/>
        </w:rPr>
        <w:t xml:space="preserve">. </w:t>
      </w:r>
      <w:r w:rsidRPr="00796D80">
        <w:rPr>
          <w:rFonts w:ascii="Times New Roman" w:hAnsi="Times New Roman"/>
          <w:i/>
          <w:iCs/>
          <w:sz w:val="20"/>
          <w:szCs w:val="20"/>
        </w:rPr>
        <w:t>Phytochemistry</w:t>
      </w:r>
      <w:r w:rsidRPr="00796D80">
        <w:rPr>
          <w:rFonts w:ascii="Times New Roman" w:hAnsi="Times New Roman"/>
          <w:sz w:val="20"/>
          <w:szCs w:val="20"/>
        </w:rPr>
        <w:t xml:space="preserve">, </w:t>
      </w:r>
      <w:r w:rsidRPr="00796D80">
        <w:rPr>
          <w:rFonts w:ascii="Times New Roman" w:hAnsi="Times New Roman"/>
          <w:bCs/>
          <w:sz w:val="20"/>
          <w:szCs w:val="20"/>
        </w:rPr>
        <w:t>51</w:t>
      </w:r>
      <w:r w:rsidRPr="00796D80">
        <w:rPr>
          <w:rFonts w:ascii="Times New Roman" w:hAnsi="Times New Roman"/>
          <w:sz w:val="20"/>
          <w:szCs w:val="20"/>
        </w:rPr>
        <w:t xml:space="preserve"> (7): 903 – 908.</w:t>
      </w:r>
    </w:p>
    <w:p w:rsidR="00D54341" w:rsidRPr="00796D80" w:rsidRDefault="00D54341" w:rsidP="00D54341">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796D80">
        <w:rPr>
          <w:rFonts w:ascii="Times New Roman" w:hAnsi="Times New Roman"/>
          <w:sz w:val="20"/>
          <w:szCs w:val="20"/>
        </w:rPr>
        <w:lastRenderedPageBreak/>
        <w:t xml:space="preserve">Morikawa, T., Li, N., Nagatomo, A., Matsuda, H., Li, X., Yoshikawa, M. (2006). Triterpene saponins with gastroprotective effects from tea seed (the seeds of </w:t>
      </w:r>
      <w:r w:rsidRPr="00796D80">
        <w:rPr>
          <w:rFonts w:ascii="Times New Roman" w:hAnsi="Times New Roman"/>
          <w:i/>
          <w:sz w:val="20"/>
          <w:szCs w:val="20"/>
        </w:rPr>
        <w:t>Camellia sinensis</w:t>
      </w:r>
      <w:r w:rsidRPr="00796D80">
        <w:rPr>
          <w:rFonts w:ascii="Times New Roman" w:hAnsi="Times New Roman"/>
          <w:sz w:val="20"/>
          <w:szCs w:val="20"/>
        </w:rPr>
        <w:t xml:space="preserve">). </w:t>
      </w:r>
      <w:r w:rsidRPr="00796D80">
        <w:rPr>
          <w:rFonts w:ascii="Times New Roman" w:hAnsi="Times New Roman"/>
          <w:i/>
          <w:iCs/>
          <w:sz w:val="20"/>
          <w:szCs w:val="20"/>
        </w:rPr>
        <w:t xml:space="preserve">Journal of Natural Products, </w:t>
      </w:r>
      <w:r w:rsidRPr="00796D80">
        <w:rPr>
          <w:rFonts w:ascii="Times New Roman" w:hAnsi="Times New Roman"/>
          <w:sz w:val="20"/>
          <w:szCs w:val="20"/>
        </w:rPr>
        <w:t xml:space="preserve"> </w:t>
      </w:r>
      <w:r w:rsidRPr="00796D80">
        <w:rPr>
          <w:rFonts w:ascii="Times New Roman" w:hAnsi="Times New Roman"/>
          <w:bCs/>
          <w:sz w:val="20"/>
          <w:szCs w:val="20"/>
        </w:rPr>
        <w:t>69</w:t>
      </w:r>
      <w:r w:rsidRPr="00796D80">
        <w:rPr>
          <w:rFonts w:ascii="Times New Roman" w:hAnsi="Times New Roman"/>
          <w:sz w:val="20"/>
          <w:szCs w:val="20"/>
        </w:rPr>
        <w:t xml:space="preserve"> (2): 185 – 190.</w:t>
      </w:r>
    </w:p>
    <w:p w:rsidR="00D54341" w:rsidRPr="00796D80" w:rsidRDefault="00D54341" w:rsidP="00D54341">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796D80">
        <w:rPr>
          <w:rFonts w:ascii="Times New Roman" w:hAnsi="Times New Roman"/>
          <w:sz w:val="20"/>
          <w:szCs w:val="20"/>
        </w:rPr>
        <w:t xml:space="preserve">Saito, H., Lee, Y. M., Takagi, K., Shoji, S. and Kondo, N. (1977). Pharmacological studies of Panacis Japonici Rhizoma. I. </w:t>
      </w:r>
      <w:r w:rsidRPr="00796D80">
        <w:rPr>
          <w:rFonts w:ascii="Times New Roman" w:hAnsi="Times New Roman"/>
          <w:i/>
          <w:iCs/>
          <w:sz w:val="20"/>
          <w:szCs w:val="20"/>
        </w:rPr>
        <w:t>Chemical and Pharmaceutical Bulletin</w:t>
      </w:r>
      <w:r w:rsidRPr="00796D80">
        <w:rPr>
          <w:rFonts w:ascii="Times New Roman" w:hAnsi="Times New Roman"/>
          <w:sz w:val="20"/>
          <w:szCs w:val="20"/>
        </w:rPr>
        <w:t xml:space="preserve">,  </w:t>
      </w:r>
      <w:r w:rsidRPr="00796D80">
        <w:rPr>
          <w:rFonts w:ascii="Times New Roman" w:hAnsi="Times New Roman"/>
          <w:bCs/>
          <w:sz w:val="20"/>
          <w:szCs w:val="20"/>
        </w:rPr>
        <w:t>25</w:t>
      </w:r>
      <w:r w:rsidRPr="00796D80">
        <w:rPr>
          <w:rFonts w:ascii="Times New Roman" w:hAnsi="Times New Roman"/>
          <w:sz w:val="20"/>
          <w:szCs w:val="20"/>
        </w:rPr>
        <w:t xml:space="preserve"> (5): 1017 – 1025.</w:t>
      </w:r>
    </w:p>
    <w:p w:rsidR="00D54341" w:rsidRPr="00796D80" w:rsidRDefault="00D54341" w:rsidP="00D54341">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796D80">
        <w:rPr>
          <w:rFonts w:ascii="Times New Roman" w:hAnsi="Times New Roman"/>
          <w:sz w:val="20"/>
          <w:szCs w:val="20"/>
        </w:rPr>
        <w:t xml:space="preserve">Reyes, M., Martin, C., Alarcon de la Lastra, C., Trujillo, J., Toro, M. V. And Ayuso, M. J. (1996) Antiulcerogenicity of the flavonoid fraction from Erica andevalensis Cabezudo-Rivera. </w:t>
      </w:r>
      <w:r w:rsidRPr="00796D80">
        <w:rPr>
          <w:rFonts w:ascii="Times New Roman" w:hAnsi="Times New Roman"/>
          <w:i/>
          <w:iCs/>
          <w:sz w:val="20"/>
          <w:szCs w:val="20"/>
        </w:rPr>
        <w:t>Z Naturforsch C</w:t>
      </w:r>
      <w:r w:rsidRPr="00796D80">
        <w:rPr>
          <w:rFonts w:ascii="Times New Roman" w:hAnsi="Times New Roman"/>
          <w:sz w:val="20"/>
          <w:szCs w:val="20"/>
        </w:rPr>
        <w:t xml:space="preserve">, </w:t>
      </w:r>
      <w:r w:rsidRPr="00796D80">
        <w:rPr>
          <w:rFonts w:ascii="Times New Roman" w:hAnsi="Times New Roman"/>
          <w:bCs/>
          <w:sz w:val="20"/>
          <w:szCs w:val="20"/>
        </w:rPr>
        <w:t>51</w:t>
      </w:r>
      <w:r w:rsidRPr="00796D80">
        <w:rPr>
          <w:rFonts w:ascii="Times New Roman" w:hAnsi="Times New Roman"/>
          <w:sz w:val="20"/>
          <w:szCs w:val="20"/>
        </w:rPr>
        <w:t xml:space="preserve"> (7-8): 563 – 569.</w:t>
      </w:r>
    </w:p>
    <w:p w:rsidR="00D54341" w:rsidRPr="00796D80" w:rsidRDefault="00D54341" w:rsidP="00D54341">
      <w:pPr>
        <w:pStyle w:val="ListParagraph"/>
        <w:numPr>
          <w:ilvl w:val="0"/>
          <w:numId w:val="1"/>
        </w:numPr>
        <w:spacing w:after="0" w:line="240" w:lineRule="auto"/>
        <w:ind w:left="360"/>
        <w:jc w:val="both"/>
        <w:rPr>
          <w:rFonts w:ascii="Times New Roman" w:hAnsi="Times New Roman"/>
          <w:sz w:val="20"/>
          <w:szCs w:val="20"/>
          <w:lang w:eastAsia="ms-MY"/>
        </w:rPr>
      </w:pPr>
      <w:r w:rsidRPr="00796D80">
        <w:rPr>
          <w:rFonts w:ascii="Times New Roman" w:hAnsi="Times New Roman"/>
          <w:sz w:val="20"/>
          <w:szCs w:val="20"/>
        </w:rPr>
        <w:t xml:space="preserve">Di, C. G., Mascolo, N., Izzo, A. and Capasso, F. (1999): Old and new aspects of a class of natural therapeutic drugs. </w:t>
      </w:r>
      <w:r w:rsidRPr="00796D80">
        <w:rPr>
          <w:rFonts w:ascii="Times New Roman" w:hAnsi="Times New Roman"/>
          <w:i/>
          <w:iCs/>
          <w:sz w:val="20"/>
          <w:szCs w:val="20"/>
        </w:rPr>
        <w:t>Life Science</w:t>
      </w:r>
      <w:r w:rsidRPr="00796D80">
        <w:rPr>
          <w:rFonts w:ascii="Times New Roman" w:hAnsi="Times New Roman"/>
          <w:sz w:val="20"/>
          <w:szCs w:val="20"/>
        </w:rPr>
        <w:t xml:space="preserve">, </w:t>
      </w:r>
      <w:r w:rsidRPr="00796D80">
        <w:rPr>
          <w:rFonts w:ascii="Times New Roman" w:hAnsi="Times New Roman"/>
          <w:bCs/>
          <w:sz w:val="20"/>
          <w:szCs w:val="20"/>
        </w:rPr>
        <w:t>65</w:t>
      </w:r>
      <w:r w:rsidRPr="00796D80">
        <w:rPr>
          <w:rFonts w:ascii="Times New Roman" w:hAnsi="Times New Roman"/>
          <w:sz w:val="20"/>
          <w:szCs w:val="20"/>
        </w:rPr>
        <w:t>: 337 – 353.</w:t>
      </w:r>
    </w:p>
    <w:p w:rsidR="00D54341" w:rsidRPr="00796D80" w:rsidRDefault="00D54341" w:rsidP="00D54341">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796D80">
        <w:rPr>
          <w:rFonts w:ascii="Times New Roman" w:hAnsi="Times New Roman"/>
          <w:sz w:val="20"/>
          <w:szCs w:val="20"/>
        </w:rPr>
        <w:t>Ahlborn M. L. (2013). Plantain: the benefits of the use of plantain in herbal preparations.</w:t>
      </w:r>
      <w:r>
        <w:rPr>
          <w:rFonts w:ascii="Times New Roman" w:hAnsi="Times New Roman"/>
          <w:sz w:val="20"/>
          <w:szCs w:val="20"/>
        </w:rPr>
        <w:t xml:space="preserve"> </w:t>
      </w:r>
      <w:r w:rsidRPr="00796D80">
        <w:rPr>
          <w:rFonts w:ascii="Times New Roman" w:hAnsi="Times New Roman"/>
          <w:i/>
          <w:iCs/>
          <w:sz w:val="20"/>
          <w:szCs w:val="20"/>
        </w:rPr>
        <w:t>[www.herballegacy.com]Availableat:http://www.herballegacy.com/Ahlborn_Medicinal.ht ml</w:t>
      </w:r>
      <w:r w:rsidRPr="00796D80">
        <w:rPr>
          <w:rFonts w:ascii="Times New Roman" w:hAnsi="Times New Roman"/>
          <w:iCs/>
          <w:sz w:val="20"/>
          <w:szCs w:val="20"/>
        </w:rPr>
        <w:t xml:space="preserve"> [Date Access on</w:t>
      </w:r>
      <w:r w:rsidRPr="00796D80">
        <w:rPr>
          <w:rFonts w:ascii="Times New Roman" w:hAnsi="Times New Roman"/>
          <w:sz w:val="20"/>
          <w:szCs w:val="20"/>
        </w:rPr>
        <w:t>: July 12 2015].</w:t>
      </w:r>
    </w:p>
    <w:p w:rsidR="00D54341" w:rsidRPr="00796D80" w:rsidRDefault="00D54341" w:rsidP="00D54341">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796D80">
        <w:rPr>
          <w:rFonts w:ascii="Times New Roman" w:hAnsi="Times New Roman"/>
          <w:sz w:val="20"/>
          <w:szCs w:val="20"/>
        </w:rPr>
        <w:t xml:space="preserve">Laine, L., Takeuchi, K. and Tarnawski, A.(2008). Gastric mucosal defense and cytoprotection: Bench to Bedside. </w:t>
      </w:r>
      <w:r w:rsidRPr="00796D80">
        <w:rPr>
          <w:rFonts w:ascii="Times New Roman" w:hAnsi="Times New Roman"/>
          <w:i/>
          <w:iCs/>
          <w:sz w:val="20"/>
          <w:szCs w:val="20"/>
        </w:rPr>
        <w:t>Gastroenterology</w:t>
      </w:r>
      <w:r w:rsidRPr="00796D80">
        <w:rPr>
          <w:rFonts w:ascii="Times New Roman" w:hAnsi="Times New Roman"/>
          <w:sz w:val="20"/>
          <w:szCs w:val="20"/>
        </w:rPr>
        <w:t xml:space="preserve">, </w:t>
      </w:r>
      <w:r w:rsidRPr="00796D80">
        <w:rPr>
          <w:rFonts w:ascii="Times New Roman" w:hAnsi="Times New Roman"/>
          <w:bCs/>
          <w:sz w:val="20"/>
          <w:szCs w:val="20"/>
        </w:rPr>
        <w:t>135</w:t>
      </w:r>
      <w:r w:rsidRPr="00796D80">
        <w:rPr>
          <w:rFonts w:ascii="Times New Roman" w:hAnsi="Times New Roman"/>
          <w:sz w:val="20"/>
          <w:szCs w:val="20"/>
        </w:rPr>
        <w:t xml:space="preserve"> (1): 41 – 60.</w:t>
      </w:r>
    </w:p>
    <w:p w:rsidR="00D54341" w:rsidRPr="00796D80" w:rsidRDefault="00D54341" w:rsidP="00D54341">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796D80">
        <w:rPr>
          <w:rFonts w:ascii="Times New Roman" w:hAnsi="Times New Roman"/>
          <w:sz w:val="20"/>
          <w:szCs w:val="20"/>
        </w:rPr>
        <w:t xml:space="preserve">Lanza, F. L. Chan, F. K. and Quigley, E. M. (2009). Guildelines for prevention of NSAID complicated ulcer. </w:t>
      </w:r>
      <w:r w:rsidRPr="00796D80">
        <w:rPr>
          <w:rFonts w:ascii="Times New Roman" w:hAnsi="Times New Roman"/>
          <w:i/>
          <w:iCs/>
          <w:sz w:val="20"/>
          <w:szCs w:val="20"/>
        </w:rPr>
        <w:t>American Journal of Gastroenterology</w:t>
      </w:r>
      <w:r w:rsidRPr="00796D80">
        <w:rPr>
          <w:rFonts w:ascii="Times New Roman" w:hAnsi="Times New Roman"/>
          <w:sz w:val="20"/>
          <w:szCs w:val="20"/>
        </w:rPr>
        <w:t>, 104(3): 728 – 738.</w:t>
      </w:r>
    </w:p>
    <w:p w:rsidR="00D54341" w:rsidRPr="00796D80" w:rsidRDefault="00D54341" w:rsidP="00D54341">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796D80">
        <w:rPr>
          <w:rFonts w:ascii="Times New Roman" w:hAnsi="Times New Roman"/>
          <w:sz w:val="20"/>
          <w:szCs w:val="20"/>
        </w:rPr>
        <w:t xml:space="preserve">Goel, R. K., Chakrabarti, A. and Sanyal A. K. (1985). The effect of biological variables on the anti-ulcerogenic effect of vegetable plantain banana.  </w:t>
      </w:r>
      <w:r w:rsidRPr="00796D80">
        <w:rPr>
          <w:rFonts w:ascii="Times New Roman" w:hAnsi="Times New Roman"/>
          <w:i/>
          <w:iCs/>
          <w:sz w:val="20"/>
          <w:szCs w:val="20"/>
        </w:rPr>
        <w:t>Planta Medica</w:t>
      </w:r>
      <w:r w:rsidRPr="00796D80">
        <w:rPr>
          <w:rFonts w:ascii="Times New Roman" w:hAnsi="Times New Roman"/>
          <w:sz w:val="20"/>
          <w:szCs w:val="20"/>
        </w:rPr>
        <w:t xml:space="preserve">, </w:t>
      </w:r>
      <w:r w:rsidRPr="00796D80">
        <w:rPr>
          <w:rFonts w:ascii="Times New Roman" w:hAnsi="Times New Roman"/>
          <w:bCs/>
          <w:sz w:val="20"/>
          <w:szCs w:val="20"/>
        </w:rPr>
        <w:t>51</w:t>
      </w:r>
      <w:r w:rsidRPr="00796D80">
        <w:rPr>
          <w:rFonts w:ascii="Times New Roman" w:hAnsi="Times New Roman"/>
          <w:sz w:val="20"/>
          <w:szCs w:val="20"/>
        </w:rPr>
        <w:t>: 85 – 88.</w:t>
      </w:r>
    </w:p>
    <w:p w:rsidR="00D54341" w:rsidRPr="00796D80" w:rsidRDefault="00D54341" w:rsidP="00D54341">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796D80">
        <w:rPr>
          <w:rFonts w:ascii="Times New Roman" w:hAnsi="Times New Roman"/>
          <w:sz w:val="20"/>
          <w:szCs w:val="20"/>
        </w:rPr>
        <w:t xml:space="preserve">Ajeigbe, K., Oladejo, E., Emikpe, B., Asuk, A. and Olaleye, S. (2012). The dual modulatory effect of folic acid supplementation on indomethacin-induced gastropathy in the rat. </w:t>
      </w:r>
      <w:r w:rsidRPr="00796D80">
        <w:rPr>
          <w:rFonts w:ascii="Times New Roman" w:hAnsi="Times New Roman"/>
          <w:i/>
          <w:sz w:val="20"/>
          <w:szCs w:val="20"/>
        </w:rPr>
        <w:t>Turkey Journal of Gastroenterology</w:t>
      </w:r>
      <w:r w:rsidRPr="00796D80">
        <w:rPr>
          <w:rFonts w:ascii="Times New Roman" w:hAnsi="Times New Roman"/>
          <w:sz w:val="20"/>
          <w:szCs w:val="20"/>
        </w:rPr>
        <w:t>, 23(6): 639 – 645.</w:t>
      </w:r>
    </w:p>
    <w:p w:rsidR="00D54341" w:rsidRPr="00796D80" w:rsidRDefault="00D54341" w:rsidP="00D54341">
      <w:pPr>
        <w:pStyle w:val="ListParagraph"/>
        <w:numPr>
          <w:ilvl w:val="0"/>
          <w:numId w:val="1"/>
        </w:numPr>
        <w:spacing w:after="0" w:line="240" w:lineRule="auto"/>
        <w:ind w:left="360"/>
        <w:jc w:val="both"/>
        <w:rPr>
          <w:rFonts w:ascii="Times New Roman" w:hAnsi="Times New Roman"/>
          <w:sz w:val="20"/>
          <w:szCs w:val="20"/>
        </w:rPr>
      </w:pPr>
      <w:r w:rsidRPr="00796D80">
        <w:rPr>
          <w:rFonts w:ascii="Times New Roman" w:hAnsi="Times New Roman"/>
          <w:sz w:val="20"/>
          <w:szCs w:val="20"/>
        </w:rPr>
        <w:t xml:space="preserve">Fleishman, M. Y., Zhivotova, E. Y., Lebedko, O. A. Deigin, V. I. and Timoshin, S. S. (2009). Protective effect of dermorphin analogue sedatin on indomethacininduced injury to the gastric mucosa. </w:t>
      </w:r>
      <w:r w:rsidRPr="00796D80">
        <w:rPr>
          <w:rFonts w:ascii="Times New Roman" w:hAnsi="Times New Roman"/>
          <w:i/>
          <w:iCs/>
          <w:sz w:val="20"/>
          <w:szCs w:val="20"/>
        </w:rPr>
        <w:t>Bulletin Experimental Biology and Medicine</w:t>
      </w:r>
      <w:r w:rsidRPr="00796D80">
        <w:rPr>
          <w:rFonts w:ascii="Times New Roman" w:hAnsi="Times New Roman"/>
          <w:sz w:val="20"/>
          <w:szCs w:val="20"/>
        </w:rPr>
        <w:t xml:space="preserve">, </w:t>
      </w:r>
      <w:r w:rsidRPr="00796D80">
        <w:rPr>
          <w:rFonts w:ascii="Times New Roman" w:hAnsi="Times New Roman"/>
          <w:bCs/>
          <w:sz w:val="20"/>
          <w:szCs w:val="20"/>
        </w:rPr>
        <w:t>148</w:t>
      </w:r>
      <w:r w:rsidRPr="00796D80">
        <w:rPr>
          <w:rFonts w:ascii="Times New Roman" w:hAnsi="Times New Roman"/>
          <w:sz w:val="20"/>
          <w:szCs w:val="20"/>
        </w:rPr>
        <w:t xml:space="preserve"> (1): 60 – 63.</w:t>
      </w:r>
    </w:p>
    <w:p w:rsidR="00D54341" w:rsidRPr="00D54341" w:rsidRDefault="00D54341" w:rsidP="00D54341">
      <w:pPr>
        <w:spacing w:after="0" w:line="240" w:lineRule="auto"/>
        <w:jc w:val="both"/>
        <w:rPr>
          <w:rFonts w:asciiTheme="majorBidi" w:hAnsiTheme="majorBidi" w:cstheme="majorBidi"/>
          <w:iCs/>
          <w:sz w:val="20"/>
          <w:szCs w:val="20"/>
        </w:rPr>
      </w:pPr>
      <w:bookmarkStart w:id="0" w:name="_GoBack"/>
      <w:bookmarkEnd w:id="0"/>
    </w:p>
    <w:sectPr w:rsidR="00D54341" w:rsidRPr="00D54341" w:rsidSect="00D54341">
      <w:pgSz w:w="12240" w:h="15840"/>
      <w:pgMar w:top="1800" w:right="1469" w:bottom="1699" w:left="148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E-BZ">
    <w:altName w:val="MS Mincho"/>
    <w:panose1 w:val="00000000000000000000"/>
    <w:charset w:val="80"/>
    <w:family w:val="auto"/>
    <w:notTrueType/>
    <w:pitch w:val="default"/>
    <w:sig w:usb0="00000001" w:usb1="08070000" w:usb2="00000010" w:usb3="00000000" w:csb0="00020000" w:csb1="00000000"/>
  </w:font>
  <w:font w:name="E-BX">
    <w:altName w:val="Arial Unicode MS"/>
    <w:panose1 w:val="00000000000000000000"/>
    <w:charset w:val="86"/>
    <w:family w:val="auto"/>
    <w:notTrueType/>
    <w:pitch w:val="default"/>
    <w:sig w:usb0="00000001" w:usb1="080E0000" w:usb2="00000010" w:usb3="00000000" w:csb0="00040000" w:csb1="00000000"/>
  </w:font>
  <w:font w:name="E-HZ">
    <w:altName w:val="Arial Unicode MS"/>
    <w:panose1 w:val="00000000000000000000"/>
    <w:charset w:val="86"/>
    <w:family w:val="auto"/>
    <w:notTrueType/>
    <w:pitch w:val="default"/>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037335"/>
    <w:multiLevelType w:val="hybridMultilevel"/>
    <w:tmpl w:val="6ED2CFE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341"/>
    <w:rsid w:val="00CF5C86"/>
    <w:rsid w:val="00D0718B"/>
    <w:rsid w:val="00D40B1F"/>
    <w:rsid w:val="00D54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341"/>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4341"/>
    <w:pPr>
      <w:ind w:left="720"/>
      <w:contextualSpacing/>
    </w:pPr>
  </w:style>
  <w:style w:type="paragraph" w:customStyle="1" w:styleId="Default">
    <w:name w:val="Default"/>
    <w:rsid w:val="00D54341"/>
    <w:pPr>
      <w:autoSpaceDE w:val="0"/>
      <w:autoSpaceDN w:val="0"/>
      <w:adjustRightInd w:val="0"/>
      <w:spacing w:after="0" w:line="240" w:lineRule="auto"/>
    </w:pPr>
    <w:rPr>
      <w:rFonts w:ascii="Garamond" w:hAnsi="Garamond" w:cs="Garamond"/>
      <w:color w:val="000000"/>
      <w:sz w:val="24"/>
      <w:szCs w:val="24"/>
      <w:lang w:val="en-M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341"/>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4341"/>
    <w:pPr>
      <w:ind w:left="720"/>
      <w:contextualSpacing/>
    </w:pPr>
  </w:style>
  <w:style w:type="paragraph" w:customStyle="1" w:styleId="Default">
    <w:name w:val="Default"/>
    <w:rsid w:val="00D54341"/>
    <w:pPr>
      <w:autoSpaceDE w:val="0"/>
      <w:autoSpaceDN w:val="0"/>
      <w:adjustRightInd w:val="0"/>
      <w:spacing w:after="0" w:line="240" w:lineRule="auto"/>
    </w:pPr>
    <w:rPr>
      <w:rFonts w:ascii="Garamond" w:hAnsi="Garamond" w:cs="Garamond"/>
      <w:color w:val="000000"/>
      <w:sz w:val="24"/>
      <w:szCs w:val="24"/>
      <w:lang w:val="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2734</Words>
  <Characters>15204</Characters>
  <Application>Microsoft Office Word</Application>
  <DocSecurity>0</DocSecurity>
  <Lines>253</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2016-09-27T08:24:00Z</dcterms:created>
  <dcterms:modified xsi:type="dcterms:W3CDTF">2016-09-27T08:30:00Z</dcterms:modified>
</cp:coreProperties>
</file>