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3D" w:rsidRDefault="0062773D" w:rsidP="0062773D">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20 No 5 (2016): 1073 - 1083</w:t>
      </w:r>
    </w:p>
    <w:p w:rsidR="0062773D" w:rsidRDefault="0062773D" w:rsidP="0062773D">
      <w:pPr>
        <w:spacing w:after="0" w:line="240" w:lineRule="auto"/>
        <w:rPr>
          <w:rFonts w:ascii="Times New Roman" w:hAnsi="Times New Roman"/>
          <w:sz w:val="24"/>
          <w:szCs w:val="24"/>
          <w:lang w:val="en-GB"/>
        </w:rPr>
      </w:pPr>
    </w:p>
    <w:p w:rsidR="0062773D" w:rsidRDefault="0062773D" w:rsidP="0062773D">
      <w:pPr>
        <w:spacing w:after="0" w:line="240" w:lineRule="auto"/>
        <w:rPr>
          <w:rFonts w:ascii="Times New Roman" w:hAnsi="Times New Roman"/>
          <w:sz w:val="24"/>
          <w:szCs w:val="24"/>
          <w:lang w:val="en-GB"/>
        </w:rPr>
      </w:pPr>
    </w:p>
    <w:p w:rsidR="0062773D" w:rsidRPr="0062773D" w:rsidRDefault="0062773D" w:rsidP="0062773D">
      <w:pPr>
        <w:spacing w:after="0" w:line="240" w:lineRule="auto"/>
        <w:rPr>
          <w:rFonts w:ascii="Times New Roman" w:hAnsi="Times New Roman"/>
          <w:sz w:val="24"/>
          <w:szCs w:val="24"/>
          <w:lang w:val="en-GB"/>
        </w:rPr>
      </w:pPr>
    </w:p>
    <w:p w:rsidR="0062773D" w:rsidRPr="004C3F2B" w:rsidRDefault="0062773D" w:rsidP="0062773D">
      <w:pPr>
        <w:spacing w:after="0" w:line="240" w:lineRule="auto"/>
        <w:jc w:val="center"/>
        <w:rPr>
          <w:rFonts w:ascii="Times New Roman" w:eastAsia="Calibri" w:hAnsi="Times New Roman"/>
          <w:sz w:val="28"/>
          <w:szCs w:val="28"/>
          <w:lang w:val="en-GB"/>
        </w:rPr>
      </w:pPr>
      <w:r w:rsidRPr="00D37C32">
        <w:rPr>
          <w:rFonts w:ascii="Times New Roman" w:hAnsi="Times New Roman"/>
          <w:sz w:val="28"/>
          <w:szCs w:val="28"/>
          <w:lang w:val="en-GB"/>
        </w:rPr>
        <w:t>EFFECT OF pH ON THE PHYSICOCHEMICAL PROPERTIES AND REDUCIBILITY OF</w:t>
      </w:r>
      <w:r w:rsidRPr="00D37C32">
        <w:rPr>
          <w:rFonts w:ascii="Times New Roman" w:eastAsia="Calibri" w:hAnsi="Times New Roman"/>
          <w:sz w:val="28"/>
          <w:szCs w:val="28"/>
          <w:lang w:val="en-GB"/>
        </w:rPr>
        <w:t xml:space="preserve"> MoVTeNbOx CATALYSTS </w:t>
      </w:r>
    </w:p>
    <w:p w:rsidR="0062773D" w:rsidRPr="00F447A7" w:rsidRDefault="0062773D" w:rsidP="0062773D">
      <w:pPr>
        <w:spacing w:after="0" w:line="240" w:lineRule="auto"/>
        <w:jc w:val="center"/>
        <w:rPr>
          <w:rFonts w:ascii="Times New Roman" w:hAnsi="Times New Roman"/>
          <w:noProof/>
          <w:sz w:val="24"/>
          <w:szCs w:val="24"/>
          <w:lang w:bidi="ar-SA"/>
        </w:rPr>
      </w:pPr>
    </w:p>
    <w:p w:rsidR="0062773D" w:rsidRPr="00D37C32" w:rsidRDefault="0062773D" w:rsidP="0062773D">
      <w:pPr>
        <w:spacing w:after="0" w:line="240" w:lineRule="auto"/>
        <w:jc w:val="center"/>
        <w:rPr>
          <w:rFonts w:ascii="Times New Roman" w:hAnsi="Times New Roman"/>
          <w:sz w:val="24"/>
          <w:szCs w:val="24"/>
          <w:lang w:val="en-GB"/>
        </w:rPr>
      </w:pPr>
      <w:r w:rsidRPr="00D37C32">
        <w:rPr>
          <w:rFonts w:ascii="Times New Roman" w:hAnsi="Times New Roman"/>
          <w:bCs/>
          <w:sz w:val="24"/>
          <w:szCs w:val="24"/>
          <w:lang w:val="en-GB"/>
        </w:rPr>
        <w:t>(Kesan pH Terhadap Sifat Fizikokimia dan Kebolehturunan Mangkin MoVTeNbOx)</w:t>
      </w:r>
    </w:p>
    <w:p w:rsidR="0062773D" w:rsidRPr="00F447A7" w:rsidRDefault="0062773D" w:rsidP="0062773D">
      <w:pPr>
        <w:spacing w:after="0" w:line="240" w:lineRule="auto"/>
        <w:jc w:val="center"/>
        <w:rPr>
          <w:rFonts w:ascii="Times New Roman" w:hAnsi="Times New Roman"/>
          <w:noProof/>
          <w:sz w:val="20"/>
          <w:szCs w:val="20"/>
          <w:lang w:bidi="ar-SA"/>
        </w:rPr>
      </w:pPr>
    </w:p>
    <w:p w:rsidR="0062773D" w:rsidRPr="00D37C32" w:rsidRDefault="0062773D" w:rsidP="0062773D">
      <w:pPr>
        <w:spacing w:after="0" w:line="240" w:lineRule="auto"/>
        <w:jc w:val="center"/>
        <w:rPr>
          <w:rStyle w:val="Emphasis"/>
          <w:rFonts w:ascii="Times New Roman" w:hAnsi="Times New Roman"/>
          <w:i w:val="0"/>
          <w:sz w:val="20"/>
          <w:szCs w:val="20"/>
          <w:lang w:val="en-GB"/>
        </w:rPr>
      </w:pPr>
      <w:r w:rsidRPr="00D37C32">
        <w:rPr>
          <w:rFonts w:ascii="Times New Roman" w:hAnsi="Times New Roman"/>
          <w:sz w:val="20"/>
          <w:szCs w:val="20"/>
          <w:lang w:val="en-GB"/>
        </w:rPr>
        <w:t>Syazwani Mohd Noor</w:t>
      </w:r>
      <w:r w:rsidRPr="00D37C32">
        <w:rPr>
          <w:rFonts w:ascii="Times New Roman" w:hAnsi="Times New Roman"/>
          <w:sz w:val="20"/>
          <w:szCs w:val="20"/>
          <w:vertAlign w:val="superscript"/>
          <w:lang w:val="en-GB"/>
        </w:rPr>
        <w:t>1</w:t>
      </w:r>
      <w:r w:rsidRPr="00D37C32">
        <w:rPr>
          <w:rFonts w:ascii="Times New Roman" w:hAnsi="Times New Roman"/>
          <w:sz w:val="20"/>
          <w:szCs w:val="20"/>
          <w:lang w:val="en-GB"/>
        </w:rPr>
        <w:t>, Irmawati Ramli</w:t>
      </w:r>
      <w:r w:rsidRPr="00D37C32">
        <w:rPr>
          <w:rFonts w:ascii="Times New Roman" w:hAnsi="Times New Roman"/>
          <w:sz w:val="20"/>
          <w:szCs w:val="20"/>
          <w:vertAlign w:val="superscript"/>
          <w:lang w:val="en-GB"/>
        </w:rPr>
        <w:t>1,2</w:t>
      </w:r>
      <w:r w:rsidRPr="004C3F2B">
        <w:rPr>
          <w:rFonts w:ascii="Times New Roman" w:hAnsi="Times New Roman"/>
          <w:sz w:val="20"/>
          <w:szCs w:val="20"/>
          <w:lang w:val="en-GB"/>
        </w:rPr>
        <w:t>*</w:t>
      </w:r>
      <w:r w:rsidRPr="00D37C32">
        <w:rPr>
          <w:rFonts w:ascii="Times New Roman" w:hAnsi="Times New Roman"/>
          <w:sz w:val="20"/>
          <w:szCs w:val="20"/>
          <w:lang w:val="en-GB"/>
        </w:rPr>
        <w:t>, Taufiq Yap Yun Hin</w:t>
      </w:r>
      <w:r w:rsidRPr="00D37C32">
        <w:rPr>
          <w:rFonts w:ascii="Times New Roman" w:hAnsi="Times New Roman"/>
          <w:sz w:val="20"/>
          <w:szCs w:val="20"/>
          <w:vertAlign w:val="superscript"/>
          <w:lang w:val="en-GB"/>
        </w:rPr>
        <w:t>1,2</w:t>
      </w:r>
      <w:r>
        <w:rPr>
          <w:rFonts w:ascii="Times New Roman" w:hAnsi="Times New Roman"/>
          <w:sz w:val="20"/>
          <w:szCs w:val="20"/>
          <w:lang w:val="en-GB"/>
        </w:rPr>
        <w:t xml:space="preserve">, </w:t>
      </w:r>
      <w:r w:rsidRPr="00D37C32">
        <w:rPr>
          <w:rFonts w:ascii="Times New Roman" w:hAnsi="Times New Roman"/>
          <w:sz w:val="20"/>
          <w:szCs w:val="20"/>
          <w:lang w:val="en-GB"/>
        </w:rPr>
        <w:t>Norhazlin Zainuddin</w:t>
      </w:r>
      <w:r w:rsidRPr="00D37C32">
        <w:rPr>
          <w:rStyle w:val="Emphasis"/>
          <w:rFonts w:ascii="Times New Roman" w:hAnsi="Times New Roman"/>
          <w:i w:val="0"/>
          <w:sz w:val="20"/>
          <w:szCs w:val="20"/>
          <w:vertAlign w:val="superscript"/>
          <w:lang w:val="en-GB"/>
        </w:rPr>
        <w:t>2</w:t>
      </w: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pStyle w:val="Default"/>
        <w:jc w:val="center"/>
        <w:rPr>
          <w:i/>
          <w:iCs/>
          <w:color w:val="auto"/>
          <w:sz w:val="20"/>
          <w:szCs w:val="20"/>
          <w:lang w:val="en-GB"/>
        </w:rPr>
      </w:pPr>
      <w:r w:rsidRPr="0062773D">
        <w:rPr>
          <w:i/>
          <w:iCs/>
          <w:color w:val="auto"/>
          <w:sz w:val="20"/>
          <w:szCs w:val="20"/>
          <w:vertAlign w:val="superscript"/>
          <w:lang w:val="en-GB"/>
        </w:rPr>
        <w:t>1</w:t>
      </w:r>
      <w:r w:rsidRPr="0062773D">
        <w:rPr>
          <w:i/>
          <w:iCs/>
          <w:color w:val="auto"/>
          <w:sz w:val="20"/>
          <w:szCs w:val="20"/>
          <w:lang w:val="en-GB"/>
        </w:rPr>
        <w:t xml:space="preserve">Centre of Excellence for Catalysis Science and Technology, Faculty of Science </w:t>
      </w:r>
    </w:p>
    <w:p w:rsidR="0062773D" w:rsidRPr="0062773D" w:rsidRDefault="0062773D" w:rsidP="0062773D">
      <w:pPr>
        <w:spacing w:after="0" w:line="240" w:lineRule="auto"/>
        <w:jc w:val="center"/>
        <w:rPr>
          <w:rFonts w:ascii="Times New Roman" w:hAnsi="Times New Roman"/>
          <w:i/>
          <w:iCs/>
          <w:sz w:val="20"/>
          <w:szCs w:val="20"/>
          <w:lang w:val="en-GB"/>
        </w:rPr>
      </w:pPr>
      <w:r w:rsidRPr="0062773D">
        <w:rPr>
          <w:rFonts w:ascii="Times New Roman" w:hAnsi="Times New Roman"/>
          <w:i/>
          <w:iCs/>
          <w:sz w:val="20"/>
          <w:szCs w:val="20"/>
          <w:vertAlign w:val="superscript"/>
          <w:lang w:val="en-GB"/>
        </w:rPr>
        <w:t>2</w:t>
      </w:r>
      <w:r w:rsidRPr="0062773D">
        <w:rPr>
          <w:rFonts w:ascii="Times New Roman" w:hAnsi="Times New Roman"/>
          <w:i/>
          <w:iCs/>
          <w:sz w:val="20"/>
          <w:szCs w:val="20"/>
          <w:lang w:val="en-GB"/>
        </w:rPr>
        <w:t xml:space="preserve">Department of Chemistry, Faculty of Science </w:t>
      </w:r>
    </w:p>
    <w:p w:rsidR="0062773D" w:rsidRPr="0062773D" w:rsidRDefault="0062773D" w:rsidP="0062773D">
      <w:pPr>
        <w:spacing w:after="0" w:line="240" w:lineRule="auto"/>
        <w:jc w:val="center"/>
        <w:rPr>
          <w:rFonts w:ascii="Times New Roman" w:hAnsi="Times New Roman"/>
          <w:i/>
          <w:iCs/>
          <w:sz w:val="20"/>
          <w:szCs w:val="20"/>
          <w:lang w:val="en-GB"/>
        </w:rPr>
      </w:pPr>
      <w:r w:rsidRPr="0062773D">
        <w:rPr>
          <w:rFonts w:ascii="Times New Roman" w:hAnsi="Times New Roman"/>
          <w:i/>
          <w:iCs/>
          <w:sz w:val="20"/>
          <w:szCs w:val="20"/>
          <w:lang w:val="en-GB"/>
        </w:rPr>
        <w:t>Universiti Putra Malaysia, 43400 UPM Serdang, Selangor, Malaysia</w:t>
      </w: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spacing w:after="0" w:line="240" w:lineRule="auto"/>
        <w:jc w:val="center"/>
        <w:rPr>
          <w:rFonts w:ascii="Times New Roman" w:hAnsi="Times New Roman"/>
          <w:b/>
          <w:bCs/>
          <w:iCs/>
          <w:spacing w:val="10"/>
          <w:sz w:val="20"/>
          <w:szCs w:val="20"/>
          <w:lang w:val="en-GB"/>
        </w:rPr>
      </w:pPr>
      <w:r w:rsidRPr="0062773D">
        <w:rPr>
          <w:rFonts w:ascii="Times New Roman" w:hAnsi="Times New Roman"/>
          <w:i/>
          <w:noProof/>
          <w:sz w:val="20"/>
          <w:szCs w:val="20"/>
          <w:lang w:bidi="ar-SA"/>
        </w:rPr>
        <w:t xml:space="preserve">*Corresponding author: </w:t>
      </w:r>
      <w:r w:rsidRPr="0062773D">
        <w:rPr>
          <w:rFonts w:ascii="Times New Roman" w:hAnsi="Times New Roman"/>
          <w:i/>
          <w:sz w:val="20"/>
          <w:szCs w:val="20"/>
          <w:lang w:val="en-GB"/>
        </w:rPr>
        <w:t>irmawati@upm.edu.my</w:t>
      </w: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spacing w:after="0" w:line="240" w:lineRule="auto"/>
        <w:jc w:val="center"/>
        <w:rPr>
          <w:rFonts w:ascii="Times New Roman" w:hAnsi="Times New Roman"/>
          <w:noProof/>
          <w:sz w:val="20"/>
          <w:szCs w:val="20"/>
          <w:lang w:bidi="ar-SA"/>
        </w:rPr>
      </w:pPr>
      <w:r w:rsidRPr="0062773D">
        <w:rPr>
          <w:rFonts w:ascii="Times New Roman" w:hAnsi="Times New Roman"/>
          <w:noProof/>
          <w:sz w:val="20"/>
          <w:szCs w:val="20"/>
          <w:lang w:bidi="ar-SA"/>
        </w:rPr>
        <w:t>Received: 17 August 2015; Accepted: 25 August 2016</w:t>
      </w: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spacing w:after="0" w:line="240" w:lineRule="auto"/>
        <w:jc w:val="center"/>
        <w:rPr>
          <w:rFonts w:ascii="Times New Roman" w:hAnsi="Times New Roman"/>
          <w:noProof/>
          <w:sz w:val="20"/>
          <w:szCs w:val="20"/>
          <w:lang w:bidi="ar-SA"/>
        </w:rPr>
      </w:pPr>
    </w:p>
    <w:p w:rsidR="0062773D" w:rsidRPr="0062773D" w:rsidRDefault="0062773D" w:rsidP="0062773D">
      <w:pPr>
        <w:spacing w:after="0" w:line="240" w:lineRule="auto"/>
        <w:jc w:val="center"/>
        <w:rPr>
          <w:rFonts w:ascii="Times New Roman" w:hAnsi="Times New Roman"/>
          <w:b/>
          <w:noProof/>
          <w:sz w:val="20"/>
          <w:szCs w:val="20"/>
          <w:lang w:bidi="ar-SA"/>
        </w:rPr>
      </w:pPr>
      <w:r w:rsidRPr="0062773D">
        <w:rPr>
          <w:rFonts w:ascii="Times New Roman" w:hAnsi="Times New Roman"/>
          <w:b/>
          <w:noProof/>
          <w:sz w:val="20"/>
          <w:szCs w:val="20"/>
          <w:lang w:bidi="ar-SA"/>
        </w:rPr>
        <w:t>Abstract</w:t>
      </w:r>
    </w:p>
    <w:p w:rsidR="0062773D" w:rsidRPr="0062773D" w:rsidRDefault="0062773D" w:rsidP="0062773D">
      <w:pPr>
        <w:spacing w:after="0" w:line="240" w:lineRule="auto"/>
        <w:jc w:val="both"/>
        <w:rPr>
          <w:rFonts w:ascii="Times New Roman" w:hAnsi="Times New Roman"/>
          <w:sz w:val="20"/>
          <w:szCs w:val="20"/>
          <w:lang w:val="en-GB"/>
        </w:rPr>
      </w:pPr>
      <w:r w:rsidRPr="0062773D">
        <w:rPr>
          <w:rFonts w:ascii="Times New Roman" w:hAnsi="Times New Roman"/>
          <w:sz w:val="20"/>
          <w:szCs w:val="20"/>
          <w:lang w:val="en-GB"/>
        </w:rPr>
        <w:t xml:space="preserve">A range of MoVTeNbOx catalysts were synthesised by slurry method assisted with a microwave irradiation. The pH of the synthesis solution was varied at </w:t>
      </w:r>
      <w:r w:rsidRPr="0062773D">
        <w:rPr>
          <w:rFonts w:ascii="Times New Roman" w:eastAsia="Calibri" w:hAnsi="Times New Roman"/>
          <w:sz w:val="20"/>
          <w:szCs w:val="20"/>
          <w:lang w:val="en-GB"/>
        </w:rPr>
        <w:t xml:space="preserve">pH = 1, 3, 5, and 7 and the obtained solid were calcined in air </w:t>
      </w:r>
      <w:r w:rsidRPr="0062773D">
        <w:rPr>
          <w:rFonts w:ascii="Times New Roman" w:hAnsi="Times New Roman"/>
          <w:sz w:val="20"/>
          <w:szCs w:val="20"/>
          <w:lang w:val="en-GB"/>
        </w:rPr>
        <w:t>at 553 K for 1 hour and followed in N</w:t>
      </w:r>
      <w:r w:rsidRPr="0062773D">
        <w:rPr>
          <w:rFonts w:ascii="Times New Roman" w:hAnsi="Times New Roman"/>
          <w:sz w:val="20"/>
          <w:szCs w:val="20"/>
          <w:vertAlign w:val="subscript"/>
          <w:lang w:val="en-GB"/>
        </w:rPr>
        <w:t>2</w:t>
      </w:r>
      <w:r w:rsidRPr="0062773D">
        <w:rPr>
          <w:rFonts w:ascii="Times New Roman" w:hAnsi="Times New Roman"/>
          <w:sz w:val="20"/>
          <w:szCs w:val="20"/>
          <w:lang w:val="en-GB"/>
        </w:rPr>
        <w:t xml:space="preserve"> at 873 K for 2 hours. The calcined samples were characterised and their reduction properties were evaluated. The pH of the synthesis solution was shown to affect the physicochemical properties where the formation of orthorhombic M1 phase was obtained for catalysts prepared at pH 1 and 3. The reducibility of the catalyst is improved for catalyst prepared at pH 3 as compared to those prepared at pH 1. Although higher synthesised pH (5 and 7) gave much higher reducibility of the metal oxides, however the removable oxygen could be of the unselective ones.</w:t>
      </w:r>
    </w:p>
    <w:p w:rsidR="0062773D" w:rsidRPr="0062773D" w:rsidRDefault="0062773D" w:rsidP="0062773D">
      <w:pPr>
        <w:spacing w:after="0" w:line="240" w:lineRule="auto"/>
        <w:jc w:val="both"/>
        <w:rPr>
          <w:rFonts w:ascii="Times New Roman" w:hAnsi="Times New Roman"/>
          <w:sz w:val="20"/>
          <w:szCs w:val="20"/>
          <w:lang w:val="en-GB"/>
        </w:rPr>
      </w:pPr>
    </w:p>
    <w:p w:rsidR="0062773D" w:rsidRPr="0062773D" w:rsidRDefault="0062773D" w:rsidP="0062773D">
      <w:pPr>
        <w:spacing w:after="0" w:line="240" w:lineRule="auto"/>
        <w:jc w:val="both"/>
        <w:rPr>
          <w:rFonts w:ascii="Times New Roman" w:hAnsi="Times New Roman"/>
          <w:sz w:val="20"/>
          <w:szCs w:val="20"/>
          <w:lang w:val="en-GB"/>
        </w:rPr>
      </w:pPr>
      <w:r w:rsidRPr="0062773D">
        <w:rPr>
          <w:rFonts w:ascii="Times New Roman" w:hAnsi="Times New Roman"/>
          <w:b/>
          <w:sz w:val="20"/>
          <w:szCs w:val="20"/>
          <w:lang w:val="en-GB"/>
        </w:rPr>
        <w:t>Keywords:</w:t>
      </w:r>
      <w:r w:rsidRPr="0062773D">
        <w:rPr>
          <w:rFonts w:ascii="Times New Roman" w:hAnsi="Times New Roman"/>
          <w:sz w:val="20"/>
          <w:szCs w:val="20"/>
          <w:lang w:val="en-GB"/>
        </w:rPr>
        <w:t xml:space="preserve">  MoVTeNbOx catalysts, pH, reducibility, propane, acrylic acid</w:t>
      </w:r>
    </w:p>
    <w:p w:rsidR="0062773D" w:rsidRPr="0062773D" w:rsidRDefault="0062773D" w:rsidP="0062773D">
      <w:pPr>
        <w:spacing w:after="0" w:line="240" w:lineRule="auto"/>
        <w:jc w:val="center"/>
        <w:rPr>
          <w:rFonts w:ascii="Times New Roman" w:hAnsi="Times New Roman"/>
          <w:b/>
          <w:noProof/>
          <w:sz w:val="20"/>
          <w:szCs w:val="20"/>
          <w:lang w:bidi="ar-SA"/>
        </w:rPr>
      </w:pPr>
    </w:p>
    <w:p w:rsidR="0062773D" w:rsidRPr="0062773D" w:rsidRDefault="0062773D" w:rsidP="0062773D">
      <w:pPr>
        <w:spacing w:after="0" w:line="240" w:lineRule="auto"/>
        <w:jc w:val="center"/>
        <w:rPr>
          <w:rFonts w:ascii="Times New Roman" w:hAnsi="Times New Roman"/>
          <w:b/>
          <w:noProof/>
          <w:sz w:val="20"/>
          <w:szCs w:val="20"/>
          <w:lang w:bidi="ar-SA"/>
        </w:rPr>
      </w:pPr>
      <w:r w:rsidRPr="0062773D">
        <w:rPr>
          <w:rFonts w:ascii="Times New Roman" w:hAnsi="Times New Roman"/>
          <w:b/>
          <w:noProof/>
          <w:sz w:val="20"/>
          <w:szCs w:val="20"/>
          <w:lang w:bidi="ar-SA"/>
        </w:rPr>
        <w:t>Abstrak</w:t>
      </w:r>
    </w:p>
    <w:p w:rsidR="0062773D" w:rsidRPr="0062773D" w:rsidRDefault="0062773D" w:rsidP="0062773D">
      <w:pPr>
        <w:spacing w:after="0" w:line="240" w:lineRule="auto"/>
        <w:jc w:val="both"/>
        <w:rPr>
          <w:rFonts w:ascii="Times New Roman" w:eastAsia="Calibri" w:hAnsi="Times New Roman"/>
          <w:sz w:val="20"/>
          <w:szCs w:val="20"/>
          <w:lang w:val="en-GB"/>
        </w:rPr>
      </w:pPr>
      <w:r w:rsidRPr="0062773D">
        <w:rPr>
          <w:rStyle w:val="Emphasis"/>
          <w:rFonts w:ascii="Times New Roman" w:hAnsi="Times New Roman"/>
          <w:b w:val="0"/>
          <w:i w:val="0"/>
          <w:sz w:val="20"/>
          <w:szCs w:val="20"/>
          <w:lang w:val="en-GB"/>
        </w:rPr>
        <w:t xml:space="preserve">Satu siri mangkin </w:t>
      </w:r>
      <w:r w:rsidRPr="0062773D">
        <w:rPr>
          <w:rFonts w:ascii="Times New Roman" w:hAnsi="Times New Roman"/>
          <w:sz w:val="20"/>
          <w:szCs w:val="20"/>
          <w:lang w:val="en-GB"/>
        </w:rPr>
        <w:t>MoVTeNbOx</w:t>
      </w:r>
      <w:r w:rsidRPr="0062773D">
        <w:rPr>
          <w:rStyle w:val="Emphasis"/>
          <w:rFonts w:ascii="Times New Roman" w:hAnsi="Times New Roman"/>
          <w:b w:val="0"/>
          <w:i w:val="0"/>
          <w:sz w:val="20"/>
          <w:szCs w:val="20"/>
          <w:lang w:val="en-GB"/>
        </w:rPr>
        <w:t xml:space="preserve"> telah disintesis menggunakan kaedah buburan dibantu oleh radiasi gelombang mikro. Nilai pH bagi larutan sintesis telah dikaji pada pH </w:t>
      </w:r>
      <w:r w:rsidRPr="0062773D">
        <w:rPr>
          <w:rFonts w:ascii="Times New Roman" w:eastAsia="Calibri" w:hAnsi="Times New Roman"/>
          <w:sz w:val="20"/>
          <w:szCs w:val="20"/>
          <w:lang w:val="en-GB"/>
        </w:rPr>
        <w:t>= 1, 3, 5, dan 7 dan pepejal yang diperolehi telah dikalsin dalam udara pada 553 K selama 1 jam dan diikuti dalam nitrogen pada 873 K selama 2 jam. Sampel terkalsin telah dicirikan dan sifat kebolehturunan telah dikaji. Di dapati, pH bagi larutan sintesis memberi kesan kepada ciri fizikokimia di mana pembentukan fasa ortorombik M1 telah terjadi bagi mangkin yang disediakan pada pH 1 dan 3. Kebolehturunan mangkin ini dipertingkatkan bagi mangkin yang disediakan pada pH 3 berbanding yang disediakan pada pH 1. Walaupun mangkin yang disediakan pada pH yang lebih tinggi (5 dan 7) memberikan kebolehturunan logam oksida lebih tinggi, namun penyingkiran oksigen mungkin menjadi tidak selektif.</w:t>
      </w:r>
    </w:p>
    <w:p w:rsidR="0062773D" w:rsidRPr="0062773D" w:rsidRDefault="0062773D" w:rsidP="0062773D">
      <w:pPr>
        <w:spacing w:after="0" w:line="240" w:lineRule="auto"/>
        <w:jc w:val="both"/>
        <w:rPr>
          <w:rFonts w:ascii="Times New Roman" w:hAnsi="Times New Roman"/>
          <w:sz w:val="20"/>
          <w:szCs w:val="20"/>
          <w:lang w:val="en-GB"/>
        </w:rPr>
      </w:pPr>
    </w:p>
    <w:p w:rsidR="00806661" w:rsidRDefault="0062773D" w:rsidP="0062773D">
      <w:pPr>
        <w:spacing w:after="0" w:line="240" w:lineRule="auto"/>
        <w:jc w:val="both"/>
        <w:rPr>
          <w:rFonts w:ascii="Times New Roman" w:hAnsi="Times New Roman"/>
          <w:sz w:val="20"/>
          <w:szCs w:val="20"/>
          <w:lang w:val="en-GB"/>
        </w:rPr>
      </w:pPr>
      <w:r w:rsidRPr="00147F8A">
        <w:rPr>
          <w:rFonts w:ascii="Times New Roman" w:hAnsi="Times New Roman"/>
          <w:b/>
          <w:sz w:val="20"/>
          <w:szCs w:val="20"/>
          <w:lang w:val="en-GB"/>
        </w:rPr>
        <w:t>Kata kunci:</w:t>
      </w:r>
      <w:r w:rsidRPr="0062773D">
        <w:rPr>
          <w:rFonts w:ascii="Times New Roman" w:hAnsi="Times New Roman"/>
          <w:sz w:val="20"/>
          <w:szCs w:val="20"/>
          <w:lang w:val="en-GB"/>
        </w:rPr>
        <w:t xml:space="preserve">  mangkin MoVTeNbOx, pH, kebolehturunan, propana, asid akrilik</w:t>
      </w:r>
    </w:p>
    <w:p w:rsidR="0062773D" w:rsidRDefault="0062773D" w:rsidP="0062773D">
      <w:pPr>
        <w:spacing w:after="0" w:line="240" w:lineRule="auto"/>
        <w:jc w:val="both"/>
        <w:rPr>
          <w:rFonts w:ascii="Times New Roman" w:hAnsi="Times New Roman"/>
          <w:sz w:val="20"/>
          <w:szCs w:val="20"/>
          <w:lang w:val="en-GB"/>
        </w:rPr>
      </w:pPr>
    </w:p>
    <w:p w:rsidR="0062773D" w:rsidRPr="00F447A7" w:rsidRDefault="0062773D" w:rsidP="0062773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Lin, M. M. (2001).</w:t>
      </w:r>
      <w:r w:rsidRPr="00CA34F0">
        <w:rPr>
          <w:rFonts w:ascii="Times New Roman" w:eastAsia="AdvP4DF60E" w:hAnsi="Times New Roman"/>
          <w:sz w:val="20"/>
          <w:szCs w:val="20"/>
          <w:lang w:val="en-GB"/>
        </w:rPr>
        <w:t xml:space="preserve"> </w:t>
      </w:r>
      <w:r w:rsidRPr="00CA34F0">
        <w:rPr>
          <w:rFonts w:ascii="Times New Roman" w:hAnsi="Times New Roman"/>
          <w:sz w:val="20"/>
          <w:szCs w:val="20"/>
          <w:lang w:val="en-GB"/>
        </w:rPr>
        <w:t>Selective oxidation of propane to</w:t>
      </w:r>
      <w:r w:rsidRPr="00CA34F0">
        <w:rPr>
          <w:rFonts w:ascii="Times New Roman" w:eastAsia="AdvP4DF60E" w:hAnsi="Times New Roman"/>
          <w:sz w:val="20"/>
          <w:szCs w:val="20"/>
          <w:lang w:val="en-GB"/>
        </w:rPr>
        <w:t xml:space="preserve"> </w:t>
      </w:r>
      <w:r w:rsidRPr="00CA34F0">
        <w:rPr>
          <w:rFonts w:ascii="Times New Roman" w:hAnsi="Times New Roman"/>
          <w:sz w:val="20"/>
          <w:szCs w:val="20"/>
          <w:lang w:val="en-GB"/>
        </w:rPr>
        <w:t xml:space="preserve">acrylic acid with molecular oxygen. </w:t>
      </w:r>
      <w:r w:rsidRPr="00CA34F0">
        <w:rPr>
          <w:rFonts w:ascii="Times New Roman" w:hAnsi="Times New Roman"/>
          <w:i/>
          <w:sz w:val="20"/>
          <w:szCs w:val="20"/>
          <w:lang w:val="en-GB"/>
        </w:rPr>
        <w:t xml:space="preserve">Applied Catalysis A: </w:t>
      </w:r>
      <w:bookmarkStart w:id="0" w:name="_GoBack"/>
      <w:bookmarkEnd w:id="0"/>
      <w:r w:rsidRPr="00CA34F0">
        <w:rPr>
          <w:rFonts w:ascii="Times New Roman" w:hAnsi="Times New Roman"/>
          <w:i/>
          <w:sz w:val="20"/>
          <w:szCs w:val="20"/>
          <w:lang w:val="en-GB"/>
        </w:rPr>
        <w:t>General</w:t>
      </w:r>
      <w:r w:rsidRPr="00CA34F0">
        <w:rPr>
          <w:rFonts w:ascii="Times New Roman" w:hAnsi="Times New Roman"/>
          <w:sz w:val="20"/>
          <w:szCs w:val="20"/>
          <w:lang w:val="en-GB"/>
        </w:rPr>
        <w:t>, 207 (1-2): 1 – 16.</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lastRenderedPageBreak/>
        <w:t xml:space="preserve">Tu, X., Furuta, N., Sumida, Y., Takahashi, M. and Niiduma, H. (2006). A new approach to the preparation of MoVNbTe mixed oxide catalysts for the oxidation of propane to acrylic acid. </w:t>
      </w:r>
      <w:r w:rsidRPr="00CA34F0">
        <w:rPr>
          <w:rFonts w:ascii="Times New Roman" w:hAnsi="Times New Roman"/>
          <w:i/>
          <w:sz w:val="20"/>
          <w:szCs w:val="20"/>
          <w:lang w:val="en-GB" w:eastAsia="en-MY"/>
        </w:rPr>
        <w:t>Catalysis Today,</w:t>
      </w:r>
      <w:r w:rsidRPr="00CA34F0">
        <w:rPr>
          <w:rFonts w:ascii="Times New Roman" w:hAnsi="Times New Roman"/>
          <w:sz w:val="20"/>
          <w:szCs w:val="20"/>
          <w:lang w:val="en-GB" w:eastAsia="en-MY"/>
        </w:rPr>
        <w:t xml:space="preserve"> 117 (1-3): 259 – 264.</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Yu, Z., Zheng, W., Xu, W., Zhang, Y., Fu, H. and Zhang, P. (2009). Effect of preparation conditions on selective oxidation of propane to acrylic acid. </w:t>
      </w:r>
      <w:r w:rsidRPr="00CA34F0">
        <w:rPr>
          <w:rFonts w:ascii="Times New Roman" w:hAnsi="Times New Roman"/>
          <w:i/>
          <w:sz w:val="20"/>
          <w:szCs w:val="20"/>
          <w:lang w:val="en-GB"/>
        </w:rPr>
        <w:t xml:space="preserve">Transactions of Nonferrous Metals Society of China, </w:t>
      </w:r>
      <w:r w:rsidRPr="00CA34F0">
        <w:rPr>
          <w:rFonts w:ascii="Times New Roman" w:hAnsi="Times New Roman"/>
          <w:sz w:val="20"/>
          <w:szCs w:val="20"/>
          <w:lang w:val="en-GB"/>
        </w:rPr>
        <w:t>19 (2):476 – 479.</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Beato, P., Blume, A., Girgsdies, F., Jentoft, R.E., Schlögl, R., Timpe, O., Trunschke, A., Weinberg, G., Basher, Q., Hamid, F.A., Hamid, S.B.A., Omar, E. and Mohd Salim, L. (2006). Analysis of structural transformations during the synthesis of a MoVTeNb mixed oxide catalyst. </w:t>
      </w:r>
      <w:r w:rsidRPr="00CA34F0">
        <w:rPr>
          <w:rFonts w:ascii="Times New Roman" w:hAnsi="Times New Roman"/>
          <w:i/>
          <w:sz w:val="20"/>
          <w:szCs w:val="20"/>
          <w:lang w:val="en-GB"/>
        </w:rPr>
        <w:t xml:space="preserve">Applied Catalysis A: General, </w:t>
      </w:r>
      <w:r w:rsidRPr="00CA34F0">
        <w:rPr>
          <w:rFonts w:ascii="Times New Roman" w:hAnsi="Times New Roman"/>
          <w:sz w:val="20"/>
          <w:szCs w:val="20"/>
          <w:lang w:val="en-GB"/>
        </w:rPr>
        <w:t>307 (1): 137 – 147.</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Ueda, W., Vitry, D., Katou, T., Watanabe, N. and Endo, Y. (2006). Key aspects of crystalline Mo-V-O-based catalysts active in the selective oxidation of propane. </w:t>
      </w:r>
      <w:hyperlink r:id="rId6" w:history="1">
        <w:r w:rsidRPr="00CA34F0">
          <w:rPr>
            <w:rFonts w:ascii="Times New Roman" w:hAnsi="Times New Roman"/>
            <w:i/>
            <w:sz w:val="20"/>
            <w:szCs w:val="20"/>
            <w:lang w:val="en-GB" w:eastAsia="en-MY"/>
          </w:rPr>
          <w:t>Research on Chemical Intermediates</w:t>
        </w:r>
      </w:hyperlink>
      <w:r w:rsidRPr="00CA34F0">
        <w:rPr>
          <w:rFonts w:ascii="Times New Roman" w:hAnsi="Times New Roman"/>
          <w:i/>
          <w:sz w:val="20"/>
          <w:szCs w:val="20"/>
          <w:lang w:val="en-GB" w:eastAsia="en-MY"/>
        </w:rPr>
        <w:t>,</w:t>
      </w:r>
      <w:r w:rsidRPr="00CA34F0">
        <w:rPr>
          <w:rFonts w:ascii="Times New Roman" w:hAnsi="Times New Roman"/>
          <w:sz w:val="20"/>
          <w:szCs w:val="20"/>
          <w:lang w:val="en-GB" w:eastAsia="en-MY"/>
        </w:rPr>
        <w:t xml:space="preserve"> 32 (3): 217 – 233.</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Ushikubo, T., Nakamura, H., Koyasu, Y. and Wajiki, S. (1995). Method for producing an unsaturated carboxylic acid. US Patent 5 380 933.</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Grasselli, R. K., Buttrey, D. J.,  DeSanto Jr, P., Burrington, J. D., P., Lugmair, C. G., Volpe Jr, A. F. and Weingand, T. (2004). </w:t>
      </w:r>
      <w:r w:rsidRPr="00CA34F0">
        <w:rPr>
          <w:rFonts w:ascii="Times New Roman" w:hAnsi="Times New Roman"/>
          <w:sz w:val="20"/>
          <w:szCs w:val="20"/>
          <w:lang w:val="en-GB" w:eastAsia="en-MY"/>
        </w:rPr>
        <w:t>Active centers in Mo–V–Nb–Te–O</w:t>
      </w:r>
      <w:r w:rsidRPr="00CA34F0">
        <w:rPr>
          <w:rFonts w:ascii="Times New Roman" w:hAnsi="Times New Roman"/>
          <w:sz w:val="20"/>
          <w:szCs w:val="20"/>
          <w:vertAlign w:val="subscript"/>
          <w:lang w:val="en-GB" w:eastAsia="en-MY"/>
        </w:rPr>
        <w:t>x</w:t>
      </w:r>
      <w:r w:rsidRPr="00CA34F0">
        <w:rPr>
          <w:rFonts w:ascii="Times New Roman" w:hAnsi="Times New Roman"/>
          <w:sz w:val="20"/>
          <w:szCs w:val="20"/>
          <w:lang w:val="en-GB" w:eastAsia="en-MY"/>
        </w:rPr>
        <w:t xml:space="preserve"> (Amm)oxidation catalysts. </w:t>
      </w:r>
      <w:r w:rsidRPr="00CA34F0">
        <w:rPr>
          <w:rFonts w:ascii="Times New Roman" w:hAnsi="Times New Roman"/>
          <w:i/>
          <w:sz w:val="20"/>
          <w:szCs w:val="20"/>
          <w:lang w:val="en-GB" w:eastAsia="en-MY"/>
        </w:rPr>
        <w:t>Catalysis Today,</w:t>
      </w:r>
      <w:r w:rsidRPr="00CA34F0">
        <w:rPr>
          <w:rFonts w:ascii="Times New Roman" w:hAnsi="Times New Roman"/>
          <w:sz w:val="20"/>
          <w:szCs w:val="20"/>
          <w:lang w:val="en-GB" w:eastAsia="en-MY"/>
        </w:rPr>
        <w:t xml:space="preserve"> 91–92: 251 – 258.</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Ushikubo, T., Oshima, K., Kayou, A. and Hatano, M. (1997). Ammoxidation of propane over Mo-V-Nb-Te mixed oxide catalysts. </w:t>
      </w:r>
      <w:r w:rsidRPr="00CA34F0">
        <w:rPr>
          <w:rFonts w:ascii="Times New Roman" w:hAnsi="Times New Roman"/>
          <w:i/>
          <w:sz w:val="20"/>
          <w:szCs w:val="20"/>
          <w:lang w:val="en-GB" w:eastAsia="en-MY"/>
        </w:rPr>
        <w:t>Studies in Surface Science and Catalysis,</w:t>
      </w:r>
      <w:r w:rsidRPr="00CA34F0">
        <w:rPr>
          <w:rFonts w:ascii="Times New Roman" w:hAnsi="Times New Roman"/>
          <w:sz w:val="20"/>
          <w:szCs w:val="20"/>
          <w:lang w:val="en-GB" w:eastAsia="en-MY"/>
        </w:rPr>
        <w:t xml:space="preserve"> 112: 473 – 480.</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color w:val="000000"/>
          <w:sz w:val="20"/>
          <w:szCs w:val="20"/>
          <w:lang w:val="en-GB"/>
        </w:rPr>
        <w:t xml:space="preserve">Vedrine, J. C. (2016). Heterogeneous partial (Amm) oxidation and degydrogenation catalysis on mixed metal oxides. </w:t>
      </w:r>
      <w:r w:rsidRPr="001D4C60">
        <w:rPr>
          <w:rStyle w:val="Emphasis"/>
          <w:rFonts w:ascii="Times New Roman" w:hAnsi="Times New Roman"/>
          <w:b w:val="0"/>
          <w:color w:val="000000"/>
          <w:sz w:val="20"/>
          <w:szCs w:val="20"/>
          <w:lang w:val="en-GB"/>
        </w:rPr>
        <w:t>Catalysts</w:t>
      </w:r>
      <w:r w:rsidRPr="001D4C60">
        <w:rPr>
          <w:rFonts w:ascii="Times New Roman" w:hAnsi="Times New Roman"/>
          <w:b/>
          <w:color w:val="000000"/>
          <w:sz w:val="20"/>
          <w:szCs w:val="20"/>
          <w:lang w:val="en-GB"/>
        </w:rPr>
        <w:t xml:space="preserve">, </w:t>
      </w:r>
      <w:r w:rsidRPr="001D4C60">
        <w:rPr>
          <w:rStyle w:val="Emphasis"/>
          <w:rFonts w:ascii="Times New Roman" w:hAnsi="Times New Roman"/>
          <w:b w:val="0"/>
          <w:i w:val="0"/>
          <w:color w:val="000000"/>
          <w:sz w:val="20"/>
          <w:szCs w:val="20"/>
          <w:lang w:val="en-GB"/>
        </w:rPr>
        <w:t>6</w:t>
      </w:r>
      <w:r w:rsidRPr="00CA34F0">
        <w:rPr>
          <w:rFonts w:ascii="Times New Roman" w:hAnsi="Times New Roman"/>
          <w:color w:val="000000"/>
          <w:sz w:val="20"/>
          <w:szCs w:val="20"/>
          <w:lang w:val="en-GB"/>
        </w:rPr>
        <w:t>(2):1 – 26</w:t>
      </w:r>
      <w:r w:rsidRPr="00CA34F0">
        <w:rPr>
          <w:rFonts w:ascii="Times New Roman" w:hAnsi="Times New Roman"/>
          <w:sz w:val="20"/>
          <w:szCs w:val="20"/>
          <w:lang w:val="en-GB" w:eastAsia="en-MY"/>
        </w:rPr>
        <w:t>.</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Yu, Z., Zheng, W., Xu, W., Zhang, P., Fu, H. and Zhang, Y. (2011). Crystalline structure of mixed metal oxide catalysts for propane selective oxidation to acrylic acid. </w:t>
      </w:r>
      <w:r w:rsidRPr="00CA34F0">
        <w:rPr>
          <w:rFonts w:ascii="Times New Roman" w:hAnsi="Times New Roman"/>
          <w:i/>
          <w:sz w:val="20"/>
          <w:szCs w:val="20"/>
          <w:lang w:val="en-GB"/>
        </w:rPr>
        <w:t xml:space="preserve">Transactions of Nonferrous Metals Society of China, </w:t>
      </w:r>
      <w:r w:rsidRPr="00CA34F0">
        <w:rPr>
          <w:rFonts w:ascii="Times New Roman" w:hAnsi="Times New Roman"/>
          <w:sz w:val="20"/>
          <w:szCs w:val="20"/>
          <w:lang w:val="en-GB"/>
        </w:rPr>
        <w:t>21 (2): 405 – 411.</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Guan, J., Wang, H., Yang, Y., Liu, B., Yu, X., Ma, Y. and Kan, Q. (2009). Effect of pH on the catalytic properties of Mo–V–Te–P–O catalysts for selective oxidation of isobutane. </w:t>
      </w:r>
      <w:r w:rsidRPr="00CA34F0">
        <w:rPr>
          <w:rFonts w:ascii="Times New Roman" w:hAnsi="Times New Roman"/>
          <w:i/>
          <w:sz w:val="20"/>
          <w:szCs w:val="20"/>
          <w:lang w:val="en-GB"/>
        </w:rPr>
        <w:t>Catalysis Letters</w:t>
      </w:r>
      <w:r w:rsidRPr="00CA34F0">
        <w:rPr>
          <w:rFonts w:ascii="Times New Roman" w:hAnsi="Times New Roman"/>
          <w:sz w:val="20"/>
          <w:szCs w:val="20"/>
          <w:lang w:val="en-GB"/>
        </w:rPr>
        <w:t>, 131 (3-4): 512 – 516.</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Oliver, J. M., López Nieto, J. M., Botella, P. and Mifsud, A. (2004). The effect of pH on structural and catalytic properties of MoVTeNbO catalysts. </w:t>
      </w:r>
      <w:r w:rsidRPr="00CA34F0">
        <w:rPr>
          <w:rFonts w:ascii="Times New Roman" w:hAnsi="Times New Roman"/>
          <w:i/>
          <w:sz w:val="20"/>
          <w:szCs w:val="20"/>
          <w:lang w:val="en-GB" w:eastAsia="en-MY"/>
        </w:rPr>
        <w:t>Applied Catalysis A: General,</w:t>
      </w:r>
      <w:r w:rsidRPr="00CA34F0">
        <w:rPr>
          <w:rFonts w:ascii="Times New Roman" w:hAnsi="Times New Roman"/>
          <w:sz w:val="20"/>
          <w:szCs w:val="20"/>
          <w:lang w:val="en-GB" w:eastAsia="en-MY"/>
        </w:rPr>
        <w:t xml:space="preserve"> 257 (1): 67 – 76. </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Baca, M., Pigamo, A., Dubois, J. L. and Millet, J. M. M. (2005). Fourier transform infrared spectroscopic study of surface acidity by pyridine adsorption on the M1 active phase of the MoVTe(Sb)NbO catalysts used in propane oxidation. </w:t>
      </w:r>
      <w:r w:rsidRPr="00CA34F0">
        <w:rPr>
          <w:rFonts w:ascii="Times New Roman" w:hAnsi="Times New Roman"/>
          <w:i/>
          <w:sz w:val="20"/>
          <w:szCs w:val="20"/>
          <w:lang w:val="en-GB"/>
        </w:rPr>
        <w:t xml:space="preserve">Catalysis Communications, </w:t>
      </w:r>
      <w:r w:rsidRPr="00CA34F0">
        <w:rPr>
          <w:rFonts w:ascii="Times New Roman" w:hAnsi="Times New Roman"/>
          <w:sz w:val="20"/>
          <w:szCs w:val="20"/>
          <w:lang w:val="en-GB"/>
        </w:rPr>
        <w:t>6 (3): 215 – 220.</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Irmawati, R., Muda, A. A., Ismail, A. Z. and Ahangar, H. A. (2016). Malaysian Patent MY 156457.</w:t>
      </w:r>
      <w:r w:rsidRPr="00CA34F0">
        <w:rPr>
          <w:rFonts w:ascii="Times New Roman" w:hAnsi="Times New Roman"/>
          <w:b/>
          <w:sz w:val="20"/>
          <w:szCs w:val="20"/>
          <w:lang w:val="en-GB"/>
        </w:rPr>
        <w:t xml:space="preserve"> </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Popova, G.Y., Andrushkevich, T.V., Chesalov, Y. A., Plyasova, L. M., Dovlitova, L. S., Ischenko, E.V., Aleshina, G. I. and Khramov, M. I. (2009). Formation of active phases in MoVTeNb oxide catalysts for ammoxidation of propane. </w:t>
      </w:r>
      <w:r w:rsidRPr="00CA34F0">
        <w:rPr>
          <w:rFonts w:ascii="Times New Roman" w:hAnsi="Times New Roman"/>
          <w:i/>
          <w:sz w:val="20"/>
          <w:szCs w:val="20"/>
          <w:lang w:val="en-GB"/>
        </w:rPr>
        <w:t>Catalysis Today,</w:t>
      </w:r>
      <w:r w:rsidRPr="00CA34F0">
        <w:rPr>
          <w:rFonts w:ascii="Times New Roman" w:hAnsi="Times New Roman"/>
          <w:sz w:val="20"/>
          <w:szCs w:val="20"/>
          <w:lang w:val="en-GB"/>
        </w:rPr>
        <w:t xml:space="preserve"> 144 (3-4): 312 – 317.</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Botella, P., López Nieto, J. M., Solsona, B., Mifsud, A. and Márquez, F. (2002). The preparation, characterization, and catalytic behavior of MoVTeNbO catalysts prepared by hydrothermal synthesis. </w:t>
      </w:r>
      <w:r w:rsidRPr="00CA34F0">
        <w:rPr>
          <w:rFonts w:ascii="Times New Roman" w:hAnsi="Times New Roman"/>
          <w:i/>
          <w:sz w:val="20"/>
          <w:szCs w:val="20"/>
          <w:lang w:val="en-GB" w:eastAsia="en-MY"/>
        </w:rPr>
        <w:t>Journal of Catalysis,</w:t>
      </w:r>
      <w:r w:rsidRPr="00CA34F0">
        <w:rPr>
          <w:rFonts w:ascii="Times New Roman" w:hAnsi="Times New Roman"/>
          <w:sz w:val="20"/>
          <w:szCs w:val="20"/>
          <w:lang w:val="en-GB" w:eastAsia="en-MY"/>
        </w:rPr>
        <w:t xml:space="preserve"> 209 (2): 445 – 455.</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color w:val="000000"/>
          <w:sz w:val="20"/>
          <w:szCs w:val="20"/>
          <w:lang w:val="en-GB"/>
        </w:rPr>
        <w:t xml:space="preserve">Sanfiz, A. C., Hansen, T. W., Girgsdies, F., Timpe, O., Rodel, E., Ressler, T., Trunschke, A. and Schlogl, R. (2008). Preparation of phase-pure M1 MoVTeNb oxide catalysts by hydrothermal synthesis - influence of reaction parameters on structure and morphology. </w:t>
      </w:r>
      <w:r w:rsidRPr="00CA34F0">
        <w:rPr>
          <w:rFonts w:ascii="Times New Roman" w:hAnsi="Times New Roman"/>
          <w:i/>
          <w:iCs/>
          <w:color w:val="000000"/>
          <w:sz w:val="20"/>
          <w:szCs w:val="20"/>
          <w:lang w:val="en-GB"/>
        </w:rPr>
        <w:t>Topic in Catalysis</w:t>
      </w:r>
      <w:r w:rsidRPr="00CA34F0">
        <w:rPr>
          <w:rFonts w:ascii="Times New Roman" w:hAnsi="Times New Roman"/>
          <w:color w:val="000000"/>
          <w:sz w:val="20"/>
          <w:szCs w:val="20"/>
          <w:lang w:val="en-GB"/>
        </w:rPr>
        <w:t>, 50 (1-4): 19 – 32.</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Naraschewski, F. N., Kumar, C. N., Jentys, A. and Lercher, J. A. (2011). Phase formation and selective oxidation of propane over MoVTeNbOx catalysts with varying compositions. </w:t>
      </w:r>
      <w:r w:rsidRPr="00CA34F0">
        <w:rPr>
          <w:rFonts w:ascii="Times New Roman" w:hAnsi="Times New Roman"/>
          <w:i/>
          <w:sz w:val="20"/>
          <w:szCs w:val="20"/>
          <w:lang w:val="en-GB" w:eastAsia="en-MY"/>
        </w:rPr>
        <w:t>Applied Catalysis A: General,</w:t>
      </w:r>
      <w:r w:rsidRPr="00CA34F0">
        <w:rPr>
          <w:rFonts w:ascii="Times New Roman" w:hAnsi="Times New Roman"/>
          <w:sz w:val="20"/>
          <w:szCs w:val="20"/>
          <w:lang w:val="en-GB" w:eastAsia="en-MY"/>
        </w:rPr>
        <w:t xml:space="preserve"> 391 (1-2): 63 – 69.</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Ivars, F., Solsona, B., Hernández, S. and López Nieto, J. M. (2010). Influence of gel composition in the synthesis of MoVTeNb catalysts over their catalytic performance in partial propane and propylene oxidation. </w:t>
      </w:r>
      <w:r w:rsidRPr="00CA34F0">
        <w:rPr>
          <w:rFonts w:ascii="Times New Roman" w:hAnsi="Times New Roman"/>
          <w:i/>
          <w:sz w:val="20"/>
          <w:szCs w:val="20"/>
          <w:lang w:val="en-GB"/>
        </w:rPr>
        <w:t>Catalysis Today,</w:t>
      </w:r>
      <w:r w:rsidRPr="00CA34F0">
        <w:rPr>
          <w:rFonts w:ascii="Times New Roman" w:hAnsi="Times New Roman"/>
          <w:sz w:val="20"/>
          <w:szCs w:val="20"/>
          <w:lang w:val="en-GB"/>
        </w:rPr>
        <w:t xml:space="preserve"> 149 (3-4): 260 – 266.</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eastAsia="en-MY"/>
        </w:rPr>
        <w:t xml:space="preserve">Vitry, D., Morikawa, Y., Dubois, J. L. and Ueda, W. (2003). Mo-V-Te-(Nb)-O mixed metal oxides prepared by hydrothermal synthesis for catalytic selective oxidations of propane and propene to acrylic acid. </w:t>
      </w:r>
      <w:r w:rsidRPr="00CA34F0">
        <w:rPr>
          <w:rFonts w:ascii="Times New Roman" w:eastAsia="ArialMT" w:hAnsi="Times New Roman"/>
          <w:i/>
          <w:sz w:val="20"/>
          <w:szCs w:val="20"/>
          <w:lang w:val="en-GB"/>
        </w:rPr>
        <w:t>Applied Catalysis A: General</w:t>
      </w:r>
      <w:r w:rsidRPr="00CA34F0">
        <w:rPr>
          <w:rFonts w:ascii="Times New Roman" w:eastAsia="ArialMT" w:hAnsi="Times New Roman"/>
          <w:sz w:val="20"/>
          <w:szCs w:val="20"/>
          <w:lang w:val="en-GB"/>
        </w:rPr>
        <w:t>, 251 (2): 411 – 424.</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 xml:space="preserve">Pavia, D. L., Lampman, G. M. and Kriz, G. S. (2001). </w:t>
      </w:r>
      <w:r w:rsidRPr="00CA34F0">
        <w:rPr>
          <w:rFonts w:ascii="Times New Roman" w:hAnsi="Times New Roman"/>
          <w:i/>
          <w:sz w:val="20"/>
          <w:szCs w:val="20"/>
          <w:lang w:val="en-GB"/>
        </w:rPr>
        <w:t>Introduction to spectroscopy</w:t>
      </w:r>
      <w:r w:rsidRPr="00CA34F0">
        <w:rPr>
          <w:rFonts w:ascii="Times New Roman" w:hAnsi="Times New Roman"/>
          <w:sz w:val="20"/>
          <w:szCs w:val="20"/>
          <w:lang w:val="en-GB"/>
        </w:rPr>
        <w:t>. United States of America: Thomson Learning, Inc.</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lastRenderedPageBreak/>
        <w:t xml:space="preserve">Lin, M. M. (2003). Complex metal oxide catalysts for selective oxidation of propane and derivatives: II. The relationship among catalyst preparation, structure and catalytic properties. </w:t>
      </w:r>
      <w:r w:rsidRPr="00CA34F0">
        <w:rPr>
          <w:rFonts w:ascii="Times New Roman" w:hAnsi="Times New Roman"/>
          <w:i/>
          <w:sz w:val="20"/>
          <w:szCs w:val="20"/>
          <w:lang w:val="en-GB"/>
        </w:rPr>
        <w:t>Applied Catalysis A: General,</w:t>
      </w:r>
      <w:r w:rsidRPr="00CA34F0">
        <w:rPr>
          <w:rFonts w:ascii="Times New Roman" w:hAnsi="Times New Roman"/>
          <w:sz w:val="20"/>
          <w:szCs w:val="20"/>
          <w:lang w:val="en-GB"/>
        </w:rPr>
        <w:t xml:space="preserve"> 250 (2): 287 – 303.</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color w:val="000000"/>
          <w:sz w:val="20"/>
          <w:szCs w:val="20"/>
          <w:lang w:val="en-GB"/>
        </w:rPr>
        <w:t xml:space="preserve">Syazwani M. N, Irmawati R, Taufiq-Yap Y. H, and Zainuddin, N. (2016). Effect of pH on the physicochemical properties of MoVTeNbOx catalysts for oxidation of propane to acrylic acid. </w:t>
      </w:r>
      <w:r w:rsidRPr="00CA34F0">
        <w:rPr>
          <w:rFonts w:ascii="Times New Roman" w:hAnsi="Times New Roman"/>
          <w:i/>
          <w:color w:val="000000"/>
          <w:sz w:val="20"/>
          <w:szCs w:val="20"/>
          <w:lang w:val="en-GB"/>
        </w:rPr>
        <w:t>International Journal of Scientific &amp; Technology Research,</w:t>
      </w:r>
      <w:r w:rsidRPr="00CA34F0">
        <w:rPr>
          <w:rFonts w:ascii="Times New Roman" w:hAnsi="Times New Roman"/>
          <w:color w:val="000000"/>
          <w:sz w:val="20"/>
          <w:szCs w:val="20"/>
          <w:lang w:val="en-GB"/>
        </w:rPr>
        <w:t xml:space="preserve"> 5(1): 40 – 45.</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eastAsia="ArialMT" w:hAnsi="Times New Roman"/>
          <w:sz w:val="20"/>
          <w:szCs w:val="20"/>
          <w:lang w:val="en-GB"/>
        </w:rPr>
        <w:t>Jiang, H. C., Lu, W. M. and Wan, H. L. (2004). The effect of MoV</w:t>
      </w:r>
      <w:r w:rsidRPr="00CA34F0">
        <w:rPr>
          <w:rFonts w:ascii="Times New Roman" w:eastAsia="ArialMT" w:hAnsi="Times New Roman"/>
          <w:sz w:val="20"/>
          <w:szCs w:val="20"/>
          <w:vertAlign w:val="subscript"/>
          <w:lang w:val="en-GB"/>
        </w:rPr>
        <w:t>0.3</w:t>
      </w:r>
      <w:r w:rsidRPr="00CA34F0">
        <w:rPr>
          <w:rFonts w:ascii="Times New Roman" w:eastAsia="ArialMT" w:hAnsi="Times New Roman"/>
          <w:sz w:val="20"/>
          <w:szCs w:val="20"/>
          <w:lang w:val="en-GB"/>
        </w:rPr>
        <w:t>Te</w:t>
      </w:r>
      <w:r w:rsidRPr="00CA34F0">
        <w:rPr>
          <w:rFonts w:ascii="Times New Roman" w:eastAsia="ArialMT" w:hAnsi="Times New Roman"/>
          <w:sz w:val="20"/>
          <w:szCs w:val="20"/>
          <w:vertAlign w:val="subscript"/>
          <w:lang w:val="en-GB"/>
        </w:rPr>
        <w:t>0.23</w:t>
      </w:r>
      <w:r w:rsidRPr="00CA34F0">
        <w:rPr>
          <w:rFonts w:ascii="Times New Roman" w:eastAsia="ArialMT" w:hAnsi="Times New Roman"/>
          <w:sz w:val="20"/>
          <w:szCs w:val="20"/>
          <w:lang w:val="en-GB"/>
        </w:rPr>
        <w:t>P</w:t>
      </w:r>
      <w:r w:rsidRPr="00CA34F0">
        <w:rPr>
          <w:rFonts w:ascii="Times New Roman" w:eastAsia="ArialMT" w:hAnsi="Times New Roman"/>
          <w:sz w:val="20"/>
          <w:szCs w:val="20"/>
          <w:vertAlign w:val="subscript"/>
          <w:lang w:val="en-GB"/>
        </w:rPr>
        <w:t>x</w:t>
      </w:r>
      <w:r w:rsidRPr="00CA34F0">
        <w:rPr>
          <w:rFonts w:ascii="Times New Roman" w:eastAsia="ArialMT" w:hAnsi="Times New Roman"/>
          <w:sz w:val="20"/>
          <w:szCs w:val="20"/>
          <w:lang w:val="en-GB"/>
        </w:rPr>
        <w:t>O</w:t>
      </w:r>
      <w:r w:rsidRPr="00CA34F0">
        <w:rPr>
          <w:rFonts w:ascii="Times New Roman" w:eastAsia="ArialMT" w:hAnsi="Times New Roman"/>
          <w:sz w:val="20"/>
          <w:szCs w:val="20"/>
          <w:vertAlign w:val="subscript"/>
          <w:lang w:val="en-GB"/>
        </w:rPr>
        <w:t>n</w:t>
      </w:r>
      <w:r w:rsidRPr="00CA34F0">
        <w:rPr>
          <w:rFonts w:ascii="Times New Roman" w:eastAsia="ArialMT" w:hAnsi="Times New Roman"/>
          <w:sz w:val="20"/>
          <w:szCs w:val="20"/>
          <w:lang w:val="en-GB"/>
        </w:rPr>
        <w:t xml:space="preserve"> catalysts with different phosphorus content for selective oxidation of propane to acrolein. </w:t>
      </w:r>
      <w:r w:rsidRPr="00CA34F0">
        <w:rPr>
          <w:rFonts w:ascii="Times New Roman" w:eastAsia="ArialMT" w:hAnsi="Times New Roman"/>
          <w:i/>
          <w:sz w:val="20"/>
          <w:szCs w:val="20"/>
          <w:lang w:val="en-GB"/>
        </w:rPr>
        <w:t>Journal of Molecular Catalysis A-Chemical</w:t>
      </w:r>
      <w:r w:rsidRPr="00CA34F0">
        <w:rPr>
          <w:rFonts w:ascii="Times New Roman" w:eastAsia="ArialMT" w:hAnsi="Times New Roman"/>
          <w:sz w:val="20"/>
          <w:szCs w:val="20"/>
          <w:lang w:val="en-GB"/>
        </w:rPr>
        <w:t>, 208 (1-2): 213 – 217.</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eastAsia="ArialMT" w:hAnsi="Times New Roman"/>
          <w:sz w:val="20"/>
          <w:szCs w:val="20"/>
          <w:lang w:val="en-GB"/>
        </w:rPr>
        <w:t>Wong, M. S.,</w:t>
      </w:r>
      <w:r w:rsidRPr="00CA34F0">
        <w:rPr>
          <w:rFonts w:ascii="Times New Roman" w:hAnsi="Times New Roman"/>
          <w:sz w:val="20"/>
          <w:szCs w:val="20"/>
          <w:lang w:val="en-GB"/>
        </w:rPr>
        <w:t xml:space="preserve"> Irmawati, R.,</w:t>
      </w:r>
      <w:r w:rsidRPr="00CA34F0">
        <w:rPr>
          <w:rFonts w:ascii="Times New Roman" w:eastAsia="ArialMT" w:hAnsi="Times New Roman"/>
          <w:sz w:val="20"/>
          <w:szCs w:val="20"/>
          <w:lang w:val="en-GB"/>
        </w:rPr>
        <w:t xml:space="preserve"> Ahangar, H.A., Taufiq-Yap, Y. H, Tan, Y.P. and Muhamad E. N. (2012). Physicochemical studies of Ni-, Co-, Pt- promoted MoVNbOx catalysts synthesised by impregnation method. </w:t>
      </w:r>
      <w:r w:rsidRPr="00CA34F0">
        <w:rPr>
          <w:rFonts w:ascii="Times New Roman" w:eastAsia="ArialMT" w:hAnsi="Times New Roman"/>
          <w:i/>
          <w:sz w:val="20"/>
          <w:szCs w:val="20"/>
          <w:lang w:val="en-GB"/>
        </w:rPr>
        <w:t>Oriental Journal of Chemistry</w:t>
      </w:r>
      <w:r w:rsidRPr="00CA34F0">
        <w:rPr>
          <w:rFonts w:ascii="Times New Roman" w:eastAsia="ArialMT" w:hAnsi="Times New Roman"/>
          <w:sz w:val="20"/>
          <w:szCs w:val="20"/>
          <w:lang w:val="en-GB"/>
        </w:rPr>
        <w:t>, 28 (1): 59 – 65.</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eastAsia="ArialMT" w:hAnsi="Times New Roman"/>
          <w:sz w:val="20"/>
          <w:szCs w:val="20"/>
          <w:lang w:val="en-GB"/>
        </w:rPr>
        <w:t xml:space="preserve">Pereira, E. B., Pereira, M. M., Lam, Y. L., Perez, C. A. C. and Schmal, M., (2000). Synthesis and characterization of niobium oxide layers on silica and the interaction with nickel. </w:t>
      </w:r>
      <w:r w:rsidRPr="00CA34F0">
        <w:rPr>
          <w:rFonts w:ascii="Times New Roman" w:eastAsia="ArialMT" w:hAnsi="Times New Roman"/>
          <w:i/>
          <w:sz w:val="20"/>
          <w:szCs w:val="20"/>
          <w:lang w:val="en-GB"/>
        </w:rPr>
        <w:t>Applied Catalysis A: General</w:t>
      </w:r>
      <w:r w:rsidRPr="00CA34F0">
        <w:rPr>
          <w:rFonts w:ascii="Times New Roman" w:eastAsia="ArialMT" w:hAnsi="Times New Roman"/>
          <w:sz w:val="20"/>
          <w:szCs w:val="20"/>
          <w:lang w:val="en-GB"/>
        </w:rPr>
        <w:t>, 197 (1): 99 – 106.</w:t>
      </w:r>
    </w:p>
    <w:p w:rsidR="0062773D" w:rsidRPr="00CA34F0" w:rsidRDefault="0062773D" w:rsidP="0062773D">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CA34F0">
        <w:rPr>
          <w:rFonts w:ascii="Times New Roman" w:hAnsi="Times New Roman"/>
          <w:sz w:val="20"/>
          <w:szCs w:val="20"/>
          <w:lang w:val="en-GB"/>
        </w:rPr>
        <w:t>Woi, P. M., Irmawati, R. and Taufiq-Yap, Y. H. (2007). Influence of organic species on the characteristics of Mo-V oxides</w:t>
      </w:r>
      <w:r w:rsidRPr="00CA34F0">
        <w:rPr>
          <w:rFonts w:ascii="Times New Roman" w:hAnsi="Times New Roman"/>
          <w:iCs/>
          <w:sz w:val="20"/>
          <w:szCs w:val="20"/>
          <w:lang w:val="en-GB"/>
        </w:rPr>
        <w:t xml:space="preserve">. </w:t>
      </w:r>
      <w:r w:rsidRPr="00CA34F0">
        <w:rPr>
          <w:rFonts w:ascii="Times New Roman" w:hAnsi="Times New Roman"/>
          <w:i/>
          <w:iCs/>
          <w:sz w:val="20"/>
          <w:szCs w:val="20"/>
          <w:lang w:val="en-GB"/>
        </w:rPr>
        <w:t>Malaysian Journal of Analytical Sciences</w:t>
      </w:r>
      <w:r w:rsidRPr="00CA34F0">
        <w:rPr>
          <w:rFonts w:ascii="Times New Roman" w:hAnsi="Times New Roman"/>
          <w:iCs/>
          <w:sz w:val="20"/>
          <w:szCs w:val="20"/>
          <w:lang w:val="en-GB"/>
        </w:rPr>
        <w:t>, 11(1): 160 – 165.</w:t>
      </w:r>
    </w:p>
    <w:p w:rsidR="0062773D" w:rsidRPr="0062773D" w:rsidRDefault="0062773D" w:rsidP="0062773D">
      <w:pPr>
        <w:spacing w:after="0" w:line="240" w:lineRule="auto"/>
        <w:jc w:val="both"/>
        <w:rPr>
          <w:rFonts w:ascii="Times New Roman" w:hAnsi="Times New Roman"/>
          <w:sz w:val="20"/>
          <w:szCs w:val="20"/>
          <w:lang w:val="en-GB"/>
        </w:rPr>
      </w:pPr>
    </w:p>
    <w:sectPr w:rsidR="0062773D" w:rsidRPr="0062773D" w:rsidSect="0062773D">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P4DF60E">
    <w:altName w:val="Arial Unicode MS"/>
    <w:panose1 w:val="00000000000000000000"/>
    <w:charset w:val="81"/>
    <w:family w:val="auto"/>
    <w:notTrueType/>
    <w:pitch w:val="default"/>
    <w:sig w:usb0="00000003" w:usb1="09060000" w:usb2="00000010" w:usb3="00000000" w:csb0="0008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80A"/>
    <w:multiLevelType w:val="hybridMultilevel"/>
    <w:tmpl w:val="CFD0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3D"/>
    <w:rsid w:val="00147F8A"/>
    <w:rsid w:val="0062773D"/>
    <w:rsid w:val="0080666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2773D"/>
    <w:rPr>
      <w:b/>
      <w:bCs/>
      <w:i/>
      <w:iCs/>
      <w:spacing w:val="10"/>
    </w:rPr>
  </w:style>
  <w:style w:type="paragraph" w:customStyle="1" w:styleId="Default">
    <w:name w:val="Default"/>
    <w:rsid w:val="0062773D"/>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ListParagraph">
    <w:name w:val="List Paragraph"/>
    <w:basedOn w:val="Normal"/>
    <w:uiPriority w:val="34"/>
    <w:qFormat/>
    <w:rsid w:val="00627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2773D"/>
    <w:rPr>
      <w:b/>
      <w:bCs/>
      <w:i/>
      <w:iCs/>
      <w:spacing w:val="10"/>
    </w:rPr>
  </w:style>
  <w:style w:type="paragraph" w:customStyle="1" w:styleId="Default">
    <w:name w:val="Default"/>
    <w:rsid w:val="0062773D"/>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ListParagraph">
    <w:name w:val="List Paragraph"/>
    <w:basedOn w:val="Normal"/>
    <w:uiPriority w:val="34"/>
    <w:qFormat/>
    <w:rsid w:val="00627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journal/111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1363</Words>
  <Characters>7050</Characters>
  <Application>Microsoft Office Word</Application>
  <DocSecurity>0</DocSecurity>
  <Lines>163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2016-09-01T13:51:00Z</dcterms:created>
  <dcterms:modified xsi:type="dcterms:W3CDTF">2016-10-06T00:30:00Z</dcterms:modified>
</cp:coreProperties>
</file>