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084344" w:rsidRPr="00985F88" w:rsidRDefault="00084344" w:rsidP="00084344">
      <w:pPr>
        <w:autoSpaceDE w:val="0"/>
        <w:autoSpaceDN w:val="0"/>
        <w:adjustRightInd w:val="0"/>
        <w:spacing w:after="0" w:line="240" w:lineRule="auto"/>
        <w:jc w:val="center"/>
        <w:rPr>
          <w:rFonts w:ascii="Times New Roman" w:hAnsi="Times New Roman"/>
          <w:color w:val="000000" w:themeColor="text1"/>
          <w:sz w:val="28"/>
          <w:szCs w:val="28"/>
        </w:rPr>
      </w:pPr>
      <w:r w:rsidRPr="00985F88">
        <w:rPr>
          <w:rFonts w:ascii="Times New Roman" w:hAnsi="Times New Roman"/>
          <w:color w:val="000000" w:themeColor="text1"/>
          <w:sz w:val="28"/>
          <w:szCs w:val="28"/>
        </w:rPr>
        <w:t>ASSESSMENT OF ANTIOXIDANT ACTIVITY AND TOTAL PHEN</w:t>
      </w:r>
      <w:r>
        <w:rPr>
          <w:rFonts w:ascii="Times New Roman" w:hAnsi="Times New Roman"/>
          <w:color w:val="000000" w:themeColor="text1"/>
          <w:sz w:val="28"/>
          <w:szCs w:val="28"/>
        </w:rPr>
        <w:t xml:space="preserve">OLIC CONTENT FROM GREEN COFFEE </w:t>
      </w:r>
      <w:r w:rsidRPr="004022E8">
        <w:rPr>
          <w:rFonts w:ascii="Times New Roman" w:hAnsi="Times New Roman"/>
          <w:i/>
          <w:color w:val="000000" w:themeColor="text1"/>
          <w:sz w:val="28"/>
          <w:szCs w:val="28"/>
        </w:rPr>
        <w:t>Robusta Sp.</w:t>
      </w:r>
      <w:r w:rsidRPr="00985F88">
        <w:rPr>
          <w:rFonts w:ascii="Times New Roman" w:hAnsi="Times New Roman"/>
          <w:color w:val="000000" w:themeColor="text1"/>
          <w:sz w:val="28"/>
          <w:szCs w:val="28"/>
        </w:rPr>
        <w:t xml:space="preserve"> BEANS</w:t>
      </w:r>
    </w:p>
    <w:p w:rsidR="006768E9" w:rsidRPr="00F447A7" w:rsidRDefault="006768E9" w:rsidP="00084344">
      <w:pPr>
        <w:spacing w:after="0" w:line="240" w:lineRule="auto"/>
        <w:jc w:val="center"/>
        <w:rPr>
          <w:rFonts w:ascii="Times New Roman" w:hAnsi="Times New Roman"/>
          <w:noProof/>
          <w:sz w:val="24"/>
          <w:szCs w:val="24"/>
          <w:lang w:bidi="ar-SA"/>
        </w:rPr>
      </w:pPr>
    </w:p>
    <w:p w:rsidR="00084344" w:rsidRPr="00084344" w:rsidRDefault="00084344" w:rsidP="00084344">
      <w:pPr>
        <w:autoSpaceDE w:val="0"/>
        <w:autoSpaceDN w:val="0"/>
        <w:adjustRightInd w:val="0"/>
        <w:spacing w:after="0" w:line="240" w:lineRule="auto"/>
        <w:jc w:val="center"/>
        <w:rPr>
          <w:rFonts w:ascii="Times New Roman" w:hAnsi="Times New Roman"/>
          <w:sz w:val="24"/>
          <w:szCs w:val="24"/>
        </w:rPr>
      </w:pPr>
      <w:r w:rsidRPr="00985F88">
        <w:rPr>
          <w:rFonts w:ascii="Times New Roman" w:hAnsi="Times New Roman"/>
          <w:color w:val="000000" w:themeColor="text1"/>
          <w:sz w:val="24"/>
          <w:szCs w:val="24"/>
        </w:rPr>
        <w:t xml:space="preserve">(Penilaian </w:t>
      </w:r>
      <w:r>
        <w:rPr>
          <w:rFonts w:ascii="Times New Roman" w:hAnsi="Times New Roman"/>
          <w:sz w:val="24"/>
          <w:szCs w:val="24"/>
        </w:rPr>
        <w:t>Aktiviti Antioksidan dan Kandungan Jumlah Fenolik d</w:t>
      </w:r>
      <w:r w:rsidRPr="00985F88">
        <w:rPr>
          <w:rFonts w:ascii="Times New Roman" w:hAnsi="Times New Roman"/>
          <w:sz w:val="24"/>
          <w:szCs w:val="24"/>
        </w:rPr>
        <w:t xml:space="preserve">ari Biji Kopi </w:t>
      </w:r>
      <w:r w:rsidRPr="004022E8">
        <w:rPr>
          <w:rFonts w:ascii="Times New Roman" w:hAnsi="Times New Roman"/>
          <w:i/>
          <w:sz w:val="24"/>
          <w:szCs w:val="24"/>
        </w:rPr>
        <w:t>Robusta Sp</w:t>
      </w:r>
      <w:r>
        <w:rPr>
          <w:rFonts w:ascii="Times New Roman" w:hAnsi="Times New Roman"/>
          <w:sz w:val="24"/>
          <w:szCs w:val="24"/>
        </w:rPr>
        <w:t>.</w:t>
      </w:r>
      <w:r w:rsidRPr="00985F88">
        <w:rPr>
          <w:rFonts w:ascii="Times New Roman" w:hAnsi="Times New Roman"/>
          <w:sz w:val="24"/>
          <w:szCs w:val="24"/>
        </w:rPr>
        <w:t xml:space="preserve"> Hijau)</w:t>
      </w:r>
    </w:p>
    <w:p w:rsidR="006768E9" w:rsidRPr="00F447A7" w:rsidRDefault="006768E9" w:rsidP="00F447A7">
      <w:pPr>
        <w:spacing w:after="0" w:line="240" w:lineRule="auto"/>
        <w:jc w:val="center"/>
        <w:rPr>
          <w:rFonts w:ascii="Times New Roman" w:hAnsi="Times New Roman"/>
          <w:noProof/>
          <w:sz w:val="20"/>
          <w:szCs w:val="20"/>
          <w:lang w:bidi="ar-SA"/>
        </w:rPr>
      </w:pPr>
    </w:p>
    <w:p w:rsidR="00084344" w:rsidRPr="00B42F95" w:rsidRDefault="00084344" w:rsidP="00084344">
      <w:pPr>
        <w:spacing w:after="0" w:line="240" w:lineRule="auto"/>
        <w:jc w:val="center"/>
        <w:rPr>
          <w:rFonts w:ascii="Times New Roman" w:hAnsi="Times New Roman"/>
          <w:sz w:val="20"/>
          <w:szCs w:val="20"/>
        </w:rPr>
      </w:pPr>
      <w:r>
        <w:rPr>
          <w:rFonts w:ascii="Times New Roman" w:hAnsi="Times New Roman"/>
          <w:sz w:val="20"/>
          <w:szCs w:val="20"/>
        </w:rPr>
        <w:t xml:space="preserve">Raseetha </w:t>
      </w:r>
      <w:r w:rsidRPr="00B42F95">
        <w:rPr>
          <w:rFonts w:ascii="Times New Roman" w:hAnsi="Times New Roman"/>
          <w:sz w:val="20"/>
          <w:szCs w:val="20"/>
        </w:rPr>
        <w:t>S</w:t>
      </w:r>
      <w:r>
        <w:rPr>
          <w:rFonts w:ascii="Times New Roman" w:hAnsi="Times New Roman"/>
          <w:sz w:val="20"/>
          <w:szCs w:val="20"/>
        </w:rPr>
        <w:t>iva</w:t>
      </w:r>
      <w:r w:rsidRPr="00B42F95">
        <w:rPr>
          <w:rFonts w:ascii="Times New Roman" w:hAnsi="Times New Roman"/>
          <w:sz w:val="20"/>
          <w:szCs w:val="20"/>
          <w:vertAlign w:val="superscript"/>
        </w:rPr>
        <w:t>1</w:t>
      </w:r>
      <w:r w:rsidRPr="00084344">
        <w:rPr>
          <w:rFonts w:ascii="Times New Roman" w:hAnsi="Times New Roman"/>
          <w:sz w:val="20"/>
          <w:szCs w:val="20"/>
        </w:rPr>
        <w:t>*</w:t>
      </w:r>
      <w:r w:rsidRPr="00B42F95">
        <w:rPr>
          <w:rFonts w:ascii="Times New Roman" w:hAnsi="Times New Roman"/>
          <w:sz w:val="20"/>
          <w:szCs w:val="20"/>
        </w:rPr>
        <w:t xml:space="preserve">, </w:t>
      </w:r>
      <w:r>
        <w:rPr>
          <w:rFonts w:ascii="Times New Roman" w:hAnsi="Times New Roman"/>
          <w:sz w:val="20"/>
          <w:szCs w:val="20"/>
        </w:rPr>
        <w:t xml:space="preserve">Noratikah </w:t>
      </w:r>
      <w:r w:rsidRPr="00B42F95">
        <w:rPr>
          <w:rFonts w:ascii="Times New Roman" w:hAnsi="Times New Roman"/>
          <w:sz w:val="20"/>
          <w:szCs w:val="20"/>
        </w:rPr>
        <w:t>R</w:t>
      </w:r>
      <w:r>
        <w:rPr>
          <w:rFonts w:ascii="Times New Roman" w:hAnsi="Times New Roman"/>
          <w:sz w:val="20"/>
          <w:szCs w:val="20"/>
        </w:rPr>
        <w:t>ajikin</w:t>
      </w:r>
      <w:r w:rsidRPr="00B42F95">
        <w:rPr>
          <w:rFonts w:ascii="Times New Roman" w:hAnsi="Times New Roman"/>
          <w:sz w:val="20"/>
          <w:szCs w:val="20"/>
          <w:vertAlign w:val="superscript"/>
        </w:rPr>
        <w:t>1</w:t>
      </w:r>
      <w:r w:rsidRPr="00B42F95">
        <w:rPr>
          <w:rFonts w:ascii="Times New Roman" w:hAnsi="Times New Roman"/>
          <w:sz w:val="20"/>
          <w:szCs w:val="20"/>
        </w:rPr>
        <w:t>, Zaibunnisa</w:t>
      </w:r>
      <w:r w:rsidRPr="00B42F95">
        <w:rPr>
          <w:rFonts w:ascii="Times New Roman" w:hAnsi="Times New Roman"/>
          <w:sz w:val="20"/>
          <w:szCs w:val="20"/>
          <w:vertAlign w:val="superscript"/>
        </w:rPr>
        <w:t xml:space="preserve"> </w:t>
      </w:r>
      <w:r>
        <w:rPr>
          <w:rFonts w:ascii="Times New Roman" w:hAnsi="Times New Roman"/>
          <w:sz w:val="20"/>
          <w:szCs w:val="20"/>
        </w:rPr>
        <w:t>Abdul Haiyee</w:t>
      </w:r>
      <w:r w:rsidRPr="00B42F95">
        <w:rPr>
          <w:rFonts w:ascii="Times New Roman" w:hAnsi="Times New Roman"/>
          <w:sz w:val="20"/>
          <w:szCs w:val="20"/>
          <w:vertAlign w:val="superscript"/>
        </w:rPr>
        <w:t>1</w:t>
      </w:r>
      <w:r>
        <w:rPr>
          <w:rFonts w:ascii="Times New Roman" w:hAnsi="Times New Roman"/>
          <w:sz w:val="20"/>
          <w:szCs w:val="20"/>
        </w:rPr>
        <w:t>, Wan Iryani Wan Ismail</w:t>
      </w:r>
      <w:r w:rsidRPr="00B42F95">
        <w:rPr>
          <w:rFonts w:ascii="Times New Roman" w:hAnsi="Times New Roman"/>
          <w:sz w:val="20"/>
          <w:szCs w:val="20"/>
          <w:vertAlign w:val="superscript"/>
        </w:rPr>
        <w:t>2</w:t>
      </w:r>
    </w:p>
    <w:p w:rsidR="006768E9" w:rsidRPr="00F447A7" w:rsidRDefault="006768E9" w:rsidP="00F447A7">
      <w:pPr>
        <w:spacing w:after="0" w:line="240" w:lineRule="auto"/>
        <w:jc w:val="center"/>
        <w:rPr>
          <w:rFonts w:ascii="Times New Roman" w:hAnsi="Times New Roman"/>
          <w:noProof/>
          <w:sz w:val="18"/>
          <w:szCs w:val="18"/>
          <w:lang w:bidi="ar-SA"/>
        </w:rPr>
      </w:pPr>
    </w:p>
    <w:p w:rsidR="005D6211" w:rsidRDefault="005D6211" w:rsidP="005D6211">
      <w:pPr>
        <w:spacing w:after="0" w:line="240" w:lineRule="auto"/>
        <w:jc w:val="center"/>
        <w:rPr>
          <w:rFonts w:ascii="Times New Roman" w:hAnsi="Times New Roman"/>
          <w:i/>
          <w:sz w:val="18"/>
          <w:szCs w:val="18"/>
        </w:rPr>
      </w:pPr>
      <w:r w:rsidRPr="00B42F95">
        <w:rPr>
          <w:rFonts w:ascii="Times New Roman" w:hAnsi="Times New Roman"/>
          <w:i/>
          <w:sz w:val="18"/>
          <w:szCs w:val="18"/>
          <w:vertAlign w:val="superscript"/>
        </w:rPr>
        <w:t>1</w:t>
      </w:r>
      <w:r w:rsidRPr="00B42F95">
        <w:rPr>
          <w:rFonts w:ascii="Times New Roman" w:hAnsi="Times New Roman"/>
          <w:i/>
          <w:sz w:val="18"/>
          <w:szCs w:val="18"/>
        </w:rPr>
        <w:t>Faculty of Applied Sciences,</w:t>
      </w:r>
    </w:p>
    <w:p w:rsidR="005D6211" w:rsidRPr="00B42F95" w:rsidRDefault="005D6211" w:rsidP="005D6211">
      <w:pPr>
        <w:spacing w:after="0" w:line="240" w:lineRule="auto"/>
        <w:jc w:val="center"/>
        <w:rPr>
          <w:rFonts w:ascii="Times New Roman" w:hAnsi="Times New Roman"/>
          <w:i/>
          <w:sz w:val="18"/>
          <w:szCs w:val="18"/>
        </w:rPr>
      </w:pPr>
      <w:r>
        <w:rPr>
          <w:rFonts w:ascii="Times New Roman" w:hAnsi="Times New Roman"/>
          <w:i/>
          <w:sz w:val="18"/>
          <w:szCs w:val="18"/>
        </w:rPr>
        <w:t>Universiti Teknologi MARA</w:t>
      </w:r>
      <w:r w:rsidRPr="00B42F95">
        <w:rPr>
          <w:rFonts w:ascii="Times New Roman" w:hAnsi="Times New Roman"/>
          <w:i/>
          <w:sz w:val="18"/>
          <w:szCs w:val="18"/>
        </w:rPr>
        <w:t xml:space="preserve">, </w:t>
      </w:r>
      <w:r>
        <w:rPr>
          <w:rFonts w:ascii="Times New Roman" w:hAnsi="Times New Roman"/>
          <w:i/>
          <w:sz w:val="18"/>
          <w:szCs w:val="18"/>
        </w:rPr>
        <w:t>40450 Shah Alam, Selangor, Malaysia</w:t>
      </w:r>
    </w:p>
    <w:p w:rsidR="004307D4" w:rsidRDefault="005D6211" w:rsidP="004307D4">
      <w:pPr>
        <w:spacing w:after="0" w:line="240" w:lineRule="auto"/>
        <w:jc w:val="center"/>
        <w:rPr>
          <w:rFonts w:ascii="Times New Roman" w:eastAsia="Calibri" w:hAnsi="Times New Roman"/>
          <w:i/>
          <w:iCs/>
          <w:color w:val="000000"/>
          <w:sz w:val="18"/>
          <w:szCs w:val="18"/>
          <w:lang w:bidi="ar-SA"/>
        </w:rPr>
      </w:pPr>
      <w:r w:rsidRPr="004307D4">
        <w:rPr>
          <w:rFonts w:ascii="Times New Roman" w:hAnsi="Times New Roman"/>
          <w:i/>
          <w:sz w:val="18"/>
          <w:szCs w:val="18"/>
          <w:vertAlign w:val="superscript"/>
        </w:rPr>
        <w:t>2</w:t>
      </w:r>
      <w:r w:rsidR="004307D4" w:rsidRPr="004307D4">
        <w:rPr>
          <w:rFonts w:ascii="Times New Roman" w:eastAsia="Calibri" w:hAnsi="Times New Roman"/>
          <w:i/>
          <w:iCs/>
          <w:color w:val="000000"/>
          <w:sz w:val="18"/>
          <w:szCs w:val="18"/>
          <w:lang w:bidi="ar-SA"/>
        </w:rPr>
        <w:t>School of Fundamental Science</w:t>
      </w:r>
      <w:r w:rsidR="004307D4">
        <w:rPr>
          <w:rFonts w:ascii="Times New Roman" w:eastAsia="Calibri" w:hAnsi="Times New Roman"/>
          <w:i/>
          <w:iCs/>
          <w:color w:val="000000"/>
          <w:sz w:val="18"/>
          <w:szCs w:val="18"/>
          <w:lang w:bidi="ar-SA"/>
        </w:rPr>
        <w:t>s</w:t>
      </w:r>
      <w:r w:rsidR="004307D4" w:rsidRPr="004307D4">
        <w:rPr>
          <w:rFonts w:ascii="Times New Roman" w:eastAsia="Calibri" w:hAnsi="Times New Roman"/>
          <w:i/>
          <w:iCs/>
          <w:color w:val="000000"/>
          <w:sz w:val="18"/>
          <w:szCs w:val="18"/>
          <w:lang w:bidi="ar-SA"/>
        </w:rPr>
        <w:t xml:space="preserve">, </w:t>
      </w:r>
    </w:p>
    <w:p w:rsidR="002263DF" w:rsidRPr="002263DF" w:rsidRDefault="004307D4" w:rsidP="002263DF">
      <w:pPr>
        <w:spacing w:after="0" w:line="240" w:lineRule="auto"/>
        <w:jc w:val="center"/>
        <w:rPr>
          <w:rFonts w:ascii="Times New Roman" w:hAnsi="Times New Roman"/>
          <w:i/>
          <w:color w:val="000000"/>
          <w:spacing w:val="4"/>
          <w:sz w:val="18"/>
          <w:szCs w:val="18"/>
          <w:shd w:val="clear" w:color="auto" w:fill="FFFFFF"/>
        </w:rPr>
      </w:pPr>
      <w:r w:rsidRPr="004307D4">
        <w:rPr>
          <w:rFonts w:ascii="Times New Roman" w:eastAsia="Calibri" w:hAnsi="Times New Roman"/>
          <w:i/>
          <w:iCs/>
          <w:color w:val="000000"/>
          <w:sz w:val="18"/>
          <w:szCs w:val="18"/>
          <w:lang w:bidi="ar-SA"/>
        </w:rPr>
        <w:t xml:space="preserve">Universiti Malaysia Terengganu, </w:t>
      </w:r>
      <w:r>
        <w:rPr>
          <w:rFonts w:ascii="Times New Roman" w:hAnsi="Times New Roman"/>
          <w:i/>
          <w:color w:val="000000"/>
          <w:spacing w:val="4"/>
          <w:sz w:val="18"/>
          <w:szCs w:val="18"/>
          <w:shd w:val="clear" w:color="auto" w:fill="FFFFFF"/>
        </w:rPr>
        <w:t>21030 Kuala Terengganu,</w:t>
      </w:r>
      <w:r w:rsidR="002263DF">
        <w:rPr>
          <w:rFonts w:ascii="Times New Roman" w:hAnsi="Times New Roman"/>
          <w:i/>
          <w:color w:val="000000"/>
          <w:spacing w:val="4"/>
          <w:sz w:val="18"/>
          <w:szCs w:val="18"/>
          <w:shd w:val="clear" w:color="auto" w:fill="FFFFFF"/>
        </w:rPr>
        <w:t xml:space="preserve"> Terengganu, </w:t>
      </w:r>
      <w:r w:rsidRPr="004307D4">
        <w:rPr>
          <w:rFonts w:ascii="Times New Roman" w:hAnsi="Times New Roman"/>
          <w:i/>
          <w:color w:val="000000"/>
          <w:spacing w:val="4"/>
          <w:sz w:val="18"/>
          <w:szCs w:val="18"/>
          <w:shd w:val="clear" w:color="auto" w:fill="FFFFFF"/>
        </w:rPr>
        <w:t>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5D6211">
      <w:pPr>
        <w:spacing w:after="0" w:line="240" w:lineRule="auto"/>
        <w:jc w:val="center"/>
        <w:rPr>
          <w:rFonts w:ascii="Times New Roman" w:hAnsi="Times New Roman"/>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5D6211" w:rsidRPr="005D6211">
        <w:rPr>
          <w:rFonts w:ascii="Times New Roman" w:hAnsi="Times New Roman"/>
          <w:i/>
          <w:sz w:val="18"/>
          <w:szCs w:val="18"/>
        </w:rPr>
        <w:t>raseetha@salam.uitm.edu.my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73FB6">
        <w:rPr>
          <w:rFonts w:ascii="Times New Roman" w:hAnsi="Times New Roman"/>
          <w:noProof/>
          <w:sz w:val="18"/>
          <w:szCs w:val="18"/>
          <w:lang w:bidi="ar-SA"/>
        </w:rPr>
        <w:t>17 August 2015</w:t>
      </w:r>
      <w:r>
        <w:rPr>
          <w:rFonts w:ascii="Times New Roman" w:hAnsi="Times New Roman"/>
          <w:noProof/>
          <w:sz w:val="18"/>
          <w:szCs w:val="18"/>
          <w:lang w:bidi="ar-SA"/>
        </w:rPr>
        <w:t xml:space="preserve">; Accepted: </w:t>
      </w:r>
      <w:r w:rsidR="00273FB6">
        <w:rPr>
          <w:rFonts w:ascii="Times New Roman" w:hAnsi="Times New Roman"/>
          <w:noProof/>
          <w:sz w:val="18"/>
          <w:szCs w:val="18"/>
          <w:lang w:bidi="ar-SA"/>
        </w:rPr>
        <w:t>23 August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638A1" w:rsidRDefault="002638A1" w:rsidP="002638A1">
      <w:pPr>
        <w:autoSpaceDE w:val="0"/>
        <w:autoSpaceDN w:val="0"/>
        <w:adjustRightInd w:val="0"/>
        <w:spacing w:after="0" w:line="240" w:lineRule="auto"/>
        <w:jc w:val="both"/>
        <w:rPr>
          <w:rFonts w:ascii="Times New Roman" w:hAnsi="Times New Roman"/>
          <w:sz w:val="18"/>
          <w:szCs w:val="18"/>
        </w:rPr>
      </w:pPr>
      <w:r w:rsidRPr="003172B9">
        <w:rPr>
          <w:rFonts w:ascii="Times New Roman" w:hAnsi="Times New Roman"/>
          <w:sz w:val="18"/>
          <w:szCs w:val="18"/>
        </w:rPr>
        <w:t>Methanol and isopropanol were used as</w:t>
      </w:r>
      <w:r w:rsidRPr="008179F5">
        <w:rPr>
          <w:rFonts w:ascii="Times New Roman" w:hAnsi="Times New Roman"/>
          <w:sz w:val="18"/>
          <w:szCs w:val="18"/>
        </w:rPr>
        <w:t xml:space="preserve"> extraction </w:t>
      </w:r>
      <w:r w:rsidRPr="003172B9">
        <w:rPr>
          <w:rFonts w:ascii="Times New Roman" w:hAnsi="Times New Roman"/>
          <w:sz w:val="18"/>
          <w:szCs w:val="18"/>
        </w:rPr>
        <w:t>solvent to determine the percentage yield of chlorogenic acid</w:t>
      </w:r>
      <w:r>
        <w:rPr>
          <w:rFonts w:ascii="Times New Roman" w:hAnsi="Times New Roman"/>
          <w:sz w:val="18"/>
          <w:szCs w:val="18"/>
        </w:rPr>
        <w:t xml:space="preserve"> (CGA)</w:t>
      </w:r>
      <w:r w:rsidRPr="003172B9">
        <w:rPr>
          <w:rFonts w:ascii="Times New Roman" w:hAnsi="Times New Roman"/>
          <w:sz w:val="18"/>
          <w:szCs w:val="18"/>
        </w:rPr>
        <w:t xml:space="preserve"> in green Robusta (</w:t>
      </w:r>
      <w:r w:rsidRPr="003172B9">
        <w:rPr>
          <w:rFonts w:ascii="Times New Roman" w:hAnsi="Times New Roman"/>
          <w:bCs/>
          <w:i/>
          <w:sz w:val="18"/>
          <w:szCs w:val="18"/>
        </w:rPr>
        <w:t xml:space="preserve">Coffea canephora) </w:t>
      </w:r>
      <w:r w:rsidRPr="003172B9">
        <w:rPr>
          <w:rFonts w:ascii="Times New Roman" w:hAnsi="Times New Roman"/>
          <w:sz w:val="18"/>
          <w:szCs w:val="18"/>
        </w:rPr>
        <w:t>coffee bean</w:t>
      </w:r>
      <w:r>
        <w:rPr>
          <w:rFonts w:ascii="Times New Roman" w:hAnsi="Times New Roman"/>
          <w:sz w:val="18"/>
          <w:szCs w:val="18"/>
        </w:rPr>
        <w:t>. CGA</w:t>
      </w:r>
      <w:r w:rsidRPr="003172B9">
        <w:rPr>
          <w:rFonts w:ascii="Times New Roman" w:hAnsi="Times New Roman"/>
          <w:sz w:val="18"/>
          <w:szCs w:val="18"/>
        </w:rPr>
        <w:t xml:space="preserve"> </w:t>
      </w:r>
      <w:r>
        <w:rPr>
          <w:rFonts w:ascii="Times New Roman" w:hAnsi="Times New Roman"/>
          <w:sz w:val="18"/>
          <w:szCs w:val="18"/>
        </w:rPr>
        <w:t>was</w:t>
      </w:r>
      <w:r w:rsidRPr="003172B9">
        <w:rPr>
          <w:rFonts w:ascii="Times New Roman" w:hAnsi="Times New Roman"/>
          <w:sz w:val="18"/>
          <w:szCs w:val="18"/>
        </w:rPr>
        <w:t xml:space="preserve"> </w:t>
      </w:r>
      <w:r>
        <w:rPr>
          <w:rFonts w:ascii="Times New Roman" w:hAnsi="Times New Roman"/>
          <w:sz w:val="18"/>
          <w:szCs w:val="18"/>
        </w:rPr>
        <w:t>extracted</w:t>
      </w:r>
      <w:r w:rsidRPr="003172B9">
        <w:rPr>
          <w:rFonts w:ascii="Times New Roman" w:hAnsi="Times New Roman"/>
          <w:sz w:val="18"/>
          <w:szCs w:val="18"/>
        </w:rPr>
        <w:t xml:space="preserve"> by using isolation method with activated carbon to trap the </w:t>
      </w:r>
      <w:r>
        <w:rPr>
          <w:rFonts w:ascii="Times New Roman" w:hAnsi="Times New Roman"/>
          <w:sz w:val="18"/>
          <w:szCs w:val="18"/>
        </w:rPr>
        <w:t>CGA</w:t>
      </w:r>
      <w:r w:rsidRPr="003172B9">
        <w:rPr>
          <w:rFonts w:ascii="Times New Roman" w:hAnsi="Times New Roman"/>
          <w:sz w:val="18"/>
          <w:szCs w:val="18"/>
        </w:rPr>
        <w:t xml:space="preserve"> content from the complex compound</w:t>
      </w:r>
      <w:r>
        <w:rPr>
          <w:rFonts w:ascii="Times New Roman" w:hAnsi="Times New Roman"/>
          <w:sz w:val="18"/>
          <w:szCs w:val="18"/>
        </w:rPr>
        <w:t>s</w:t>
      </w:r>
      <w:r w:rsidRPr="003172B9">
        <w:rPr>
          <w:rFonts w:ascii="Times New Roman" w:hAnsi="Times New Roman"/>
          <w:sz w:val="18"/>
          <w:szCs w:val="18"/>
        </w:rPr>
        <w:t xml:space="preserve"> in green coffee beans. </w:t>
      </w:r>
      <w:r>
        <w:rPr>
          <w:rFonts w:ascii="Times New Roman" w:hAnsi="Times New Roman"/>
          <w:sz w:val="18"/>
          <w:szCs w:val="18"/>
        </w:rPr>
        <w:t>Results indicated that p</w:t>
      </w:r>
      <w:r w:rsidRPr="003172B9">
        <w:rPr>
          <w:rFonts w:ascii="Times New Roman" w:hAnsi="Times New Roman"/>
          <w:sz w:val="18"/>
          <w:szCs w:val="18"/>
        </w:rPr>
        <w:t xml:space="preserve">ercentage yield of </w:t>
      </w:r>
      <w:r>
        <w:rPr>
          <w:rFonts w:ascii="Times New Roman" w:hAnsi="Times New Roman"/>
          <w:sz w:val="18"/>
          <w:szCs w:val="18"/>
        </w:rPr>
        <w:t>CGA</w:t>
      </w:r>
      <w:r w:rsidRPr="003172B9">
        <w:rPr>
          <w:rFonts w:ascii="Times New Roman" w:hAnsi="Times New Roman"/>
          <w:sz w:val="18"/>
          <w:szCs w:val="18"/>
        </w:rPr>
        <w:t xml:space="preserve"> extracted by</w:t>
      </w:r>
      <w:r>
        <w:rPr>
          <w:rFonts w:ascii="Times New Roman" w:hAnsi="Times New Roman"/>
          <w:sz w:val="18"/>
          <w:szCs w:val="18"/>
        </w:rPr>
        <w:t xml:space="preserve"> using</w:t>
      </w:r>
      <w:r w:rsidRPr="003172B9">
        <w:rPr>
          <w:rFonts w:ascii="Times New Roman" w:hAnsi="Times New Roman"/>
          <w:sz w:val="18"/>
          <w:szCs w:val="18"/>
        </w:rPr>
        <w:t xml:space="preserve"> isopropanol </w:t>
      </w:r>
      <w:r>
        <w:rPr>
          <w:rFonts w:ascii="Times New Roman" w:hAnsi="Times New Roman"/>
          <w:sz w:val="18"/>
          <w:szCs w:val="18"/>
        </w:rPr>
        <w:t>was</w:t>
      </w:r>
      <w:r w:rsidRPr="003172B9">
        <w:rPr>
          <w:rFonts w:ascii="Times New Roman" w:hAnsi="Times New Roman"/>
          <w:sz w:val="18"/>
          <w:szCs w:val="18"/>
        </w:rPr>
        <w:t xml:space="preserve"> </w:t>
      </w:r>
      <w:r>
        <w:rPr>
          <w:rFonts w:ascii="Times New Roman" w:hAnsi="Times New Roman"/>
          <w:sz w:val="18"/>
          <w:szCs w:val="18"/>
        </w:rPr>
        <w:t>significantly higher (</w:t>
      </w:r>
      <w:r w:rsidRPr="003172B9">
        <w:rPr>
          <w:rFonts w:ascii="Times New Roman" w:hAnsi="Times New Roman"/>
          <w:sz w:val="18"/>
          <w:szCs w:val="18"/>
        </w:rPr>
        <w:t>5.21</w:t>
      </w:r>
      <w:r w:rsidR="009E012D">
        <w:rPr>
          <w:rFonts w:ascii="Times New Roman" w:hAnsi="Times New Roman"/>
          <w:sz w:val="18"/>
          <w:szCs w:val="18"/>
        </w:rPr>
        <w:t>%</w:t>
      </w:r>
      <w:r>
        <w:rPr>
          <w:rFonts w:ascii="Times New Roman" w:hAnsi="Times New Roman"/>
          <w:sz w:val="18"/>
          <w:szCs w:val="18"/>
        </w:rPr>
        <w:t xml:space="preserve">) compared to </w:t>
      </w:r>
      <w:r w:rsidRPr="003172B9">
        <w:rPr>
          <w:rFonts w:ascii="Times New Roman" w:hAnsi="Times New Roman"/>
          <w:sz w:val="18"/>
          <w:szCs w:val="18"/>
        </w:rPr>
        <w:t xml:space="preserve">methanol </w:t>
      </w:r>
      <w:r>
        <w:rPr>
          <w:rFonts w:ascii="Times New Roman" w:hAnsi="Times New Roman"/>
          <w:sz w:val="18"/>
          <w:szCs w:val="18"/>
        </w:rPr>
        <w:t>(</w:t>
      </w:r>
      <w:r w:rsidRPr="003172B9">
        <w:rPr>
          <w:rFonts w:ascii="Times New Roman" w:hAnsi="Times New Roman"/>
          <w:sz w:val="18"/>
          <w:szCs w:val="18"/>
        </w:rPr>
        <w:t>4.55</w:t>
      </w:r>
      <w:r w:rsidR="009E012D">
        <w:rPr>
          <w:rFonts w:ascii="Times New Roman" w:hAnsi="Times New Roman"/>
          <w:sz w:val="18"/>
          <w:szCs w:val="18"/>
        </w:rPr>
        <w:t>%</w:t>
      </w:r>
      <w:r>
        <w:rPr>
          <w:rFonts w:ascii="Times New Roman" w:hAnsi="Times New Roman"/>
          <w:sz w:val="18"/>
          <w:szCs w:val="18"/>
        </w:rPr>
        <w:t>).</w:t>
      </w:r>
      <w:r w:rsidRPr="003172B9">
        <w:rPr>
          <w:rFonts w:ascii="Times New Roman" w:hAnsi="Times New Roman"/>
          <w:sz w:val="18"/>
          <w:szCs w:val="18"/>
        </w:rPr>
        <w:t xml:space="preserve"> Besides, antioxidant activity and total phenolic content were also analyzed. From this study, isopropanol extracted more antioxidant activity and total phenolic content as compared to methanol. For antioxidant activity, isopropanol and methanol extracted 0.48 mg and 0.15 mg of Fe (II) per gram of dry sample</w:t>
      </w:r>
      <w:r>
        <w:rPr>
          <w:rFonts w:ascii="Times New Roman" w:hAnsi="Times New Roman"/>
          <w:sz w:val="18"/>
          <w:szCs w:val="18"/>
        </w:rPr>
        <w:t>,</w:t>
      </w:r>
      <w:r w:rsidRPr="003172B9">
        <w:rPr>
          <w:rFonts w:ascii="Times New Roman" w:hAnsi="Times New Roman"/>
          <w:sz w:val="18"/>
          <w:szCs w:val="18"/>
        </w:rPr>
        <w:t xml:space="preserve"> respectively. For total phenolic content, isopropanol and methanol extracted 30.65 mg and 16.26 mg of gallic acid per gram of dry sample</w:t>
      </w:r>
      <w:r>
        <w:rPr>
          <w:rFonts w:ascii="Times New Roman" w:hAnsi="Times New Roman"/>
          <w:sz w:val="18"/>
          <w:szCs w:val="18"/>
        </w:rPr>
        <w:t>, respectively. I</w:t>
      </w:r>
      <w:r w:rsidRPr="003172B9">
        <w:rPr>
          <w:rFonts w:ascii="Times New Roman" w:hAnsi="Times New Roman"/>
          <w:sz w:val="18"/>
          <w:szCs w:val="18"/>
        </w:rPr>
        <w:t>sopropanol extraction with ratio 60:40 (isopropanol:</w:t>
      </w:r>
      <w:r>
        <w:rPr>
          <w:rFonts w:ascii="Times New Roman" w:hAnsi="Times New Roman"/>
          <w:sz w:val="18"/>
          <w:szCs w:val="18"/>
        </w:rPr>
        <w:t xml:space="preserve"> </w:t>
      </w:r>
      <w:r w:rsidRPr="003172B9">
        <w:rPr>
          <w:rFonts w:ascii="Times New Roman" w:hAnsi="Times New Roman"/>
          <w:sz w:val="18"/>
          <w:szCs w:val="18"/>
        </w:rPr>
        <w:t>water) conserve</w:t>
      </w:r>
      <w:r>
        <w:rPr>
          <w:rFonts w:ascii="Times New Roman" w:hAnsi="Times New Roman"/>
          <w:sz w:val="18"/>
          <w:szCs w:val="18"/>
        </w:rPr>
        <w:t>d</w:t>
      </w:r>
      <w:r w:rsidRPr="003172B9">
        <w:rPr>
          <w:rFonts w:ascii="Times New Roman" w:hAnsi="Times New Roman"/>
          <w:sz w:val="18"/>
          <w:szCs w:val="18"/>
        </w:rPr>
        <w:t xml:space="preserve"> more </w:t>
      </w:r>
      <w:r>
        <w:rPr>
          <w:rFonts w:ascii="Times New Roman" w:hAnsi="Times New Roman"/>
          <w:sz w:val="18"/>
          <w:szCs w:val="18"/>
        </w:rPr>
        <w:t xml:space="preserve">CGA content </w:t>
      </w:r>
      <w:r w:rsidRPr="003172B9">
        <w:rPr>
          <w:rFonts w:ascii="Times New Roman" w:hAnsi="Times New Roman"/>
          <w:sz w:val="18"/>
          <w:szCs w:val="18"/>
        </w:rPr>
        <w:t>than methanol</w:t>
      </w:r>
      <w:r w:rsidRPr="003847EF">
        <w:rPr>
          <w:rFonts w:ascii="Times New Roman" w:hAnsi="Times New Roman"/>
          <w:sz w:val="18"/>
          <w:szCs w:val="18"/>
        </w:rPr>
        <w:t xml:space="preserve"> </w:t>
      </w:r>
      <w:r>
        <w:rPr>
          <w:rFonts w:ascii="Times New Roman" w:hAnsi="Times New Roman"/>
          <w:sz w:val="18"/>
          <w:szCs w:val="18"/>
        </w:rPr>
        <w:t xml:space="preserve">which was analyzed using </w:t>
      </w:r>
      <w:r w:rsidRPr="003172B9">
        <w:rPr>
          <w:rFonts w:ascii="Times New Roman" w:hAnsi="Times New Roman"/>
          <w:sz w:val="18"/>
          <w:szCs w:val="18"/>
        </w:rPr>
        <w:t>high performance liquid chromatography</w:t>
      </w:r>
      <w:r>
        <w:rPr>
          <w:rFonts w:ascii="Times New Roman" w:hAnsi="Times New Roman"/>
          <w:sz w:val="18"/>
          <w:szCs w:val="18"/>
        </w:rPr>
        <w:t>.</w:t>
      </w:r>
      <w:r w:rsidRPr="003172B9">
        <w:rPr>
          <w:rFonts w:ascii="Times New Roman" w:hAnsi="Times New Roman"/>
          <w:sz w:val="18"/>
          <w:szCs w:val="18"/>
        </w:rPr>
        <w:t xml:space="preserve"> Chromatogram showed that the retention time of </w:t>
      </w:r>
      <w:r>
        <w:rPr>
          <w:rFonts w:ascii="Times New Roman" w:hAnsi="Times New Roman"/>
          <w:sz w:val="18"/>
          <w:szCs w:val="18"/>
        </w:rPr>
        <w:t>CGA</w:t>
      </w:r>
      <w:r w:rsidRPr="003172B9">
        <w:rPr>
          <w:rFonts w:ascii="Times New Roman" w:hAnsi="Times New Roman"/>
          <w:sz w:val="18"/>
          <w:szCs w:val="18"/>
        </w:rPr>
        <w:t xml:space="preserve"> is at </w:t>
      </w:r>
      <w:r>
        <w:rPr>
          <w:rFonts w:ascii="Times New Roman" w:hAnsi="Times New Roman"/>
          <w:sz w:val="18"/>
          <w:szCs w:val="18"/>
        </w:rPr>
        <w:t>4.68</w:t>
      </w:r>
      <w:r w:rsidRPr="003172B9">
        <w:rPr>
          <w:rFonts w:ascii="Times New Roman" w:hAnsi="Times New Roman"/>
          <w:sz w:val="18"/>
          <w:szCs w:val="18"/>
        </w:rPr>
        <w:t xml:space="preserve"> minutes which is similar to the retention </w:t>
      </w:r>
      <w:r>
        <w:rPr>
          <w:rFonts w:ascii="Times New Roman" w:hAnsi="Times New Roman"/>
          <w:sz w:val="18"/>
          <w:szCs w:val="18"/>
        </w:rPr>
        <w:t>time of standard CGA.</w:t>
      </w:r>
    </w:p>
    <w:p w:rsidR="002638A1" w:rsidRDefault="002638A1" w:rsidP="002638A1">
      <w:pPr>
        <w:autoSpaceDE w:val="0"/>
        <w:autoSpaceDN w:val="0"/>
        <w:adjustRightInd w:val="0"/>
        <w:spacing w:after="0" w:line="240" w:lineRule="auto"/>
        <w:jc w:val="both"/>
        <w:rPr>
          <w:rFonts w:ascii="Times New Roman" w:hAnsi="Times New Roman"/>
          <w:sz w:val="18"/>
          <w:szCs w:val="18"/>
        </w:rPr>
      </w:pPr>
    </w:p>
    <w:p w:rsidR="002638A1" w:rsidRDefault="002638A1" w:rsidP="002638A1">
      <w:pPr>
        <w:autoSpaceDE w:val="0"/>
        <w:autoSpaceDN w:val="0"/>
        <w:adjustRightInd w:val="0"/>
        <w:spacing w:after="0" w:line="240" w:lineRule="auto"/>
        <w:jc w:val="both"/>
        <w:rPr>
          <w:rFonts w:ascii="Times New Roman" w:hAnsi="Times New Roman"/>
          <w:sz w:val="18"/>
          <w:szCs w:val="18"/>
        </w:rPr>
      </w:pPr>
      <w:r w:rsidRPr="007607BF">
        <w:rPr>
          <w:rFonts w:ascii="Times New Roman" w:hAnsi="Times New Roman"/>
          <w:b/>
          <w:color w:val="000000" w:themeColor="text1"/>
          <w:sz w:val="18"/>
          <w:szCs w:val="18"/>
        </w:rPr>
        <w:t>Keywords</w:t>
      </w:r>
      <w:r w:rsidRPr="007607BF">
        <w:rPr>
          <w:rFonts w:ascii="Times New Roman" w:hAnsi="Times New Roman"/>
          <w:color w:val="000000" w:themeColor="text1"/>
          <w:sz w:val="18"/>
          <w:szCs w:val="18"/>
        </w:rPr>
        <w:t>:</w:t>
      </w:r>
      <w:r w:rsidRPr="00BD4C3E">
        <w:rPr>
          <w:rFonts w:ascii="Times New Roman" w:hAnsi="Times New Roman"/>
          <w:i/>
          <w:color w:val="000000" w:themeColor="text1"/>
          <w:sz w:val="18"/>
          <w:szCs w:val="18"/>
        </w:rPr>
        <w:t xml:space="preserve"> </w:t>
      </w:r>
      <w:r w:rsidR="00E86AE3">
        <w:rPr>
          <w:rFonts w:ascii="Times New Roman" w:hAnsi="Times New Roman"/>
          <w:color w:val="000000" w:themeColor="text1"/>
          <w:sz w:val="18"/>
          <w:szCs w:val="18"/>
        </w:rPr>
        <w:t xml:space="preserve"> </w:t>
      </w:r>
      <w:r w:rsidRPr="00BD4C3E">
        <w:rPr>
          <w:rFonts w:ascii="Times New Roman" w:hAnsi="Times New Roman"/>
          <w:color w:val="000000" w:themeColor="text1"/>
          <w:sz w:val="18"/>
          <w:szCs w:val="18"/>
        </w:rPr>
        <w:t xml:space="preserve">green coffee bean, </w:t>
      </w:r>
      <w:r>
        <w:rPr>
          <w:rFonts w:ascii="Times New Roman" w:hAnsi="Times New Roman"/>
          <w:color w:val="000000" w:themeColor="text1"/>
          <w:sz w:val="18"/>
          <w:szCs w:val="18"/>
        </w:rPr>
        <w:t>antioxidant, phenolic</w:t>
      </w:r>
      <w:r w:rsidRPr="00BD4C3E">
        <w:rPr>
          <w:rFonts w:ascii="Times New Roman" w:hAnsi="Times New Roman"/>
          <w:color w:val="000000" w:themeColor="text1"/>
          <w:sz w:val="18"/>
          <w:szCs w:val="18"/>
        </w:rPr>
        <w:t>, methanol, isopropanol</w:t>
      </w:r>
      <w:r>
        <w:rPr>
          <w:rFonts w:ascii="Times New Roman" w:hAnsi="Times New Roman"/>
          <w:color w:val="000000" w:themeColor="text1"/>
          <w:sz w:val="18"/>
          <w:szCs w:val="18"/>
        </w:rPr>
        <w:t xml:space="preserve"> </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2638A1" w:rsidRDefault="002638A1" w:rsidP="00E86AE3">
      <w:pPr>
        <w:spacing w:after="0" w:line="240" w:lineRule="auto"/>
        <w:jc w:val="both"/>
        <w:rPr>
          <w:rFonts w:ascii="Times New Roman" w:hAnsi="Times New Roman"/>
          <w:sz w:val="18"/>
          <w:szCs w:val="18"/>
        </w:rPr>
      </w:pPr>
      <w:r w:rsidRPr="008372CB">
        <w:rPr>
          <w:rFonts w:ascii="Times New Roman" w:hAnsi="Times New Roman"/>
          <w:sz w:val="18"/>
          <w:szCs w:val="18"/>
        </w:rPr>
        <w:t>Metanol dan isopropanol telah digunakan sebagai pelarut ekstrak untuk me</w:t>
      </w:r>
      <w:r>
        <w:rPr>
          <w:rFonts w:ascii="Times New Roman" w:hAnsi="Times New Roman"/>
          <w:sz w:val="18"/>
          <w:szCs w:val="18"/>
        </w:rPr>
        <w:t>nentukan peratusan hasil asid klorogenik</w:t>
      </w:r>
      <w:r w:rsidRPr="008372CB">
        <w:rPr>
          <w:rFonts w:ascii="Times New Roman" w:hAnsi="Times New Roman"/>
          <w:sz w:val="18"/>
          <w:szCs w:val="18"/>
        </w:rPr>
        <w:t xml:space="preserve"> </w:t>
      </w:r>
      <w:r>
        <w:rPr>
          <w:rFonts w:ascii="Times New Roman" w:hAnsi="Times New Roman"/>
          <w:sz w:val="18"/>
          <w:szCs w:val="18"/>
        </w:rPr>
        <w:t xml:space="preserve">(CGA) </w:t>
      </w:r>
      <w:r w:rsidRPr="008372CB">
        <w:rPr>
          <w:rFonts w:ascii="Times New Roman" w:hAnsi="Times New Roman"/>
          <w:sz w:val="18"/>
          <w:szCs w:val="18"/>
        </w:rPr>
        <w:t>di dalam biji kopi hijau Robusta (</w:t>
      </w:r>
      <w:r w:rsidRPr="008372CB">
        <w:rPr>
          <w:rFonts w:ascii="Times New Roman" w:hAnsi="Times New Roman"/>
          <w:bCs/>
          <w:i/>
          <w:sz w:val="18"/>
          <w:szCs w:val="18"/>
        </w:rPr>
        <w:t>Coffea canephora)</w:t>
      </w:r>
      <w:r>
        <w:rPr>
          <w:rFonts w:ascii="Times New Roman" w:hAnsi="Times New Roman"/>
          <w:sz w:val="18"/>
          <w:szCs w:val="18"/>
        </w:rPr>
        <w:t>. CGA diekstrak</w:t>
      </w:r>
      <w:r w:rsidRPr="008372CB">
        <w:rPr>
          <w:rFonts w:ascii="Times New Roman" w:hAnsi="Times New Roman"/>
          <w:sz w:val="18"/>
          <w:szCs w:val="18"/>
        </w:rPr>
        <w:t xml:space="preserve"> dengan menggunakan kaedah pengasingan dengan karbon </w:t>
      </w:r>
      <w:r>
        <w:rPr>
          <w:rFonts w:ascii="Times New Roman" w:hAnsi="Times New Roman"/>
          <w:sz w:val="18"/>
          <w:szCs w:val="18"/>
        </w:rPr>
        <w:t>teraktif berfungsi sebagai perangkap kandungan CGA</w:t>
      </w:r>
      <w:r w:rsidRPr="008372CB">
        <w:rPr>
          <w:rFonts w:ascii="Times New Roman" w:hAnsi="Times New Roman"/>
          <w:sz w:val="18"/>
          <w:szCs w:val="18"/>
        </w:rPr>
        <w:t xml:space="preserve"> daripada sebatian kompleks di dalam biji kopi hijau. Keputusan hasil peratusan </w:t>
      </w:r>
      <w:r>
        <w:rPr>
          <w:rFonts w:ascii="Times New Roman" w:hAnsi="Times New Roman"/>
          <w:sz w:val="18"/>
          <w:szCs w:val="18"/>
        </w:rPr>
        <w:t>CGA</w:t>
      </w:r>
      <w:r w:rsidRPr="008372CB">
        <w:rPr>
          <w:rFonts w:ascii="Times New Roman" w:hAnsi="Times New Roman"/>
          <w:sz w:val="18"/>
          <w:szCs w:val="18"/>
        </w:rPr>
        <w:t xml:space="preserve"> yang diekstrak oleh isopropanol adalah secara signifikan lebih tinggi (5.21</w:t>
      </w:r>
      <w:r w:rsidR="009E012D">
        <w:rPr>
          <w:rFonts w:ascii="Times New Roman" w:hAnsi="Times New Roman"/>
          <w:sz w:val="18"/>
          <w:szCs w:val="18"/>
        </w:rPr>
        <w:t>%</w:t>
      </w:r>
      <w:r w:rsidRPr="008372CB">
        <w:rPr>
          <w:rFonts w:ascii="Times New Roman" w:hAnsi="Times New Roman"/>
          <w:sz w:val="18"/>
          <w:szCs w:val="18"/>
        </w:rPr>
        <w:t>) berbanding metanol (4.55</w:t>
      </w:r>
      <w:r w:rsidR="009E012D">
        <w:rPr>
          <w:rFonts w:ascii="Times New Roman" w:hAnsi="Times New Roman"/>
          <w:sz w:val="18"/>
          <w:szCs w:val="18"/>
        </w:rPr>
        <w:t>%</w:t>
      </w:r>
      <w:r w:rsidRPr="008372CB">
        <w:rPr>
          <w:rFonts w:ascii="Times New Roman" w:hAnsi="Times New Roman"/>
          <w:sz w:val="18"/>
          <w:szCs w:val="18"/>
        </w:rPr>
        <w:t>).  Selain itu, aktiviti antioksidan dan jumlah kandungan fenolik juga telah dianalisis. Daripada kajian ini, pelarut isopropanol mengekstrak lebih banyak aktiviti antioksidan dan jumlah kandungan</w:t>
      </w:r>
      <w:r>
        <w:rPr>
          <w:rFonts w:ascii="Times New Roman" w:hAnsi="Times New Roman"/>
          <w:sz w:val="18"/>
          <w:szCs w:val="18"/>
        </w:rPr>
        <w:t xml:space="preserve"> fenolik berbanding pelarut metanol.  Bagi penentuan </w:t>
      </w:r>
      <w:r w:rsidRPr="008372CB">
        <w:rPr>
          <w:rFonts w:ascii="Times New Roman" w:hAnsi="Times New Roman"/>
          <w:sz w:val="18"/>
          <w:szCs w:val="18"/>
        </w:rPr>
        <w:t xml:space="preserve">aktiviti </w:t>
      </w:r>
      <w:r>
        <w:rPr>
          <w:rFonts w:ascii="Times New Roman" w:hAnsi="Times New Roman"/>
          <w:sz w:val="18"/>
          <w:szCs w:val="18"/>
        </w:rPr>
        <w:t>antioksidan isopropanol dan met</w:t>
      </w:r>
      <w:r w:rsidRPr="008372CB">
        <w:rPr>
          <w:rFonts w:ascii="Times New Roman" w:hAnsi="Times New Roman"/>
          <w:sz w:val="18"/>
          <w:szCs w:val="18"/>
        </w:rPr>
        <w:t xml:space="preserve">anol </w:t>
      </w:r>
      <w:r>
        <w:rPr>
          <w:rFonts w:ascii="Times New Roman" w:hAnsi="Times New Roman"/>
          <w:sz w:val="18"/>
          <w:szCs w:val="18"/>
        </w:rPr>
        <w:t xml:space="preserve">berupaya </w:t>
      </w:r>
      <w:r w:rsidRPr="008372CB">
        <w:rPr>
          <w:rFonts w:ascii="Times New Roman" w:hAnsi="Times New Roman"/>
          <w:sz w:val="18"/>
          <w:szCs w:val="18"/>
        </w:rPr>
        <w:t>mengekstrak masing</w:t>
      </w:r>
      <w:r>
        <w:rPr>
          <w:rFonts w:ascii="Times New Roman" w:hAnsi="Times New Roman"/>
          <w:sz w:val="18"/>
          <w:szCs w:val="18"/>
        </w:rPr>
        <w:t xml:space="preserve"> – </w:t>
      </w:r>
      <w:r w:rsidRPr="008372CB">
        <w:rPr>
          <w:rFonts w:ascii="Times New Roman" w:hAnsi="Times New Roman"/>
          <w:sz w:val="18"/>
          <w:szCs w:val="18"/>
        </w:rPr>
        <w:t>masing 0.48</w:t>
      </w:r>
      <w:r>
        <w:rPr>
          <w:rFonts w:ascii="Times New Roman" w:hAnsi="Times New Roman"/>
          <w:sz w:val="18"/>
          <w:szCs w:val="18"/>
        </w:rPr>
        <w:t xml:space="preserve"> </w:t>
      </w:r>
      <w:r w:rsidRPr="008372CB">
        <w:rPr>
          <w:rFonts w:ascii="Times New Roman" w:hAnsi="Times New Roman"/>
          <w:sz w:val="18"/>
          <w:szCs w:val="18"/>
        </w:rPr>
        <w:t xml:space="preserve">mg dan 0.15 mg Fe </w:t>
      </w:r>
      <w:r>
        <w:rPr>
          <w:rFonts w:ascii="Times New Roman" w:hAnsi="Times New Roman"/>
          <w:color w:val="212121"/>
          <w:sz w:val="18"/>
          <w:szCs w:val="18"/>
          <w:lang w:val="ms-MY"/>
        </w:rPr>
        <w:t>(II</w:t>
      </w:r>
      <w:r w:rsidRPr="008372CB">
        <w:rPr>
          <w:rFonts w:ascii="Times New Roman" w:hAnsi="Times New Roman"/>
          <w:color w:val="212121"/>
          <w:sz w:val="18"/>
          <w:szCs w:val="18"/>
          <w:lang w:val="ms-MY"/>
        </w:rPr>
        <w:t>) bagi s</w:t>
      </w:r>
      <w:r>
        <w:rPr>
          <w:rFonts w:ascii="Times New Roman" w:hAnsi="Times New Roman"/>
          <w:color w:val="212121"/>
          <w:sz w:val="18"/>
          <w:szCs w:val="18"/>
          <w:lang w:val="ms-MY"/>
        </w:rPr>
        <w:t xml:space="preserve">etiap gram sampel kering. Bagi penentuan </w:t>
      </w:r>
      <w:r w:rsidRPr="008372CB">
        <w:rPr>
          <w:rFonts w:ascii="Times New Roman" w:hAnsi="Times New Roman"/>
          <w:color w:val="212121"/>
          <w:sz w:val="18"/>
          <w:szCs w:val="18"/>
          <w:lang w:val="ms-MY"/>
        </w:rPr>
        <w:t>jumlah kandungan fenolik, isopropanol dan metanol mengekstrak 30.65 mg dan 16.26 mg asi</w:t>
      </w:r>
      <w:r>
        <w:rPr>
          <w:rFonts w:ascii="Times New Roman" w:hAnsi="Times New Roman"/>
          <w:color w:val="212121"/>
          <w:sz w:val="18"/>
          <w:szCs w:val="18"/>
          <w:lang w:val="ms-MY"/>
        </w:rPr>
        <w:t>d gallic bagi setiap gram sampel</w:t>
      </w:r>
      <w:r w:rsidRPr="008372CB">
        <w:rPr>
          <w:rFonts w:ascii="Times New Roman" w:hAnsi="Times New Roman"/>
          <w:color w:val="212121"/>
          <w:sz w:val="18"/>
          <w:szCs w:val="18"/>
          <w:lang w:val="ms-MY"/>
        </w:rPr>
        <w:t xml:space="preserve"> kering. Peng</w:t>
      </w:r>
      <w:r>
        <w:rPr>
          <w:rFonts w:ascii="Times New Roman" w:hAnsi="Times New Roman"/>
          <w:color w:val="212121"/>
          <w:sz w:val="18"/>
          <w:szCs w:val="18"/>
          <w:lang w:val="ms-MY"/>
        </w:rPr>
        <w:t>e</w:t>
      </w:r>
      <w:r w:rsidRPr="008372CB">
        <w:rPr>
          <w:rFonts w:ascii="Times New Roman" w:hAnsi="Times New Roman"/>
          <w:color w:val="212121"/>
          <w:sz w:val="18"/>
          <w:szCs w:val="18"/>
          <w:lang w:val="ms-MY"/>
        </w:rPr>
        <w:t>kstrakan isopropanol dengan nisbah 60:40 (isopropanol:</w:t>
      </w:r>
      <w:r>
        <w:rPr>
          <w:rFonts w:ascii="Times New Roman" w:hAnsi="Times New Roman"/>
          <w:color w:val="212121"/>
          <w:sz w:val="18"/>
          <w:szCs w:val="18"/>
          <w:lang w:val="ms-MY"/>
        </w:rPr>
        <w:t xml:space="preserve"> </w:t>
      </w:r>
      <w:r w:rsidRPr="008372CB">
        <w:rPr>
          <w:rFonts w:ascii="Times New Roman" w:hAnsi="Times New Roman"/>
          <w:color w:val="212121"/>
          <w:sz w:val="18"/>
          <w:szCs w:val="18"/>
          <w:lang w:val="ms-MY"/>
        </w:rPr>
        <w:t xml:space="preserve">air) memelihara lebih kandungan </w:t>
      </w:r>
      <w:r>
        <w:rPr>
          <w:rFonts w:ascii="Times New Roman" w:hAnsi="Times New Roman"/>
          <w:color w:val="212121"/>
          <w:sz w:val="18"/>
          <w:szCs w:val="18"/>
          <w:lang w:val="ms-MY"/>
        </w:rPr>
        <w:t>CGA</w:t>
      </w:r>
      <w:r w:rsidRPr="008372CB">
        <w:rPr>
          <w:rFonts w:ascii="Times New Roman" w:hAnsi="Times New Roman"/>
          <w:color w:val="212121"/>
          <w:sz w:val="18"/>
          <w:szCs w:val="18"/>
          <w:lang w:val="ms-MY"/>
        </w:rPr>
        <w:t xml:space="preserve"> daripada metanol yang dianalisa menggunakan </w:t>
      </w:r>
      <w:r>
        <w:rPr>
          <w:rFonts w:ascii="Times New Roman" w:hAnsi="Times New Roman"/>
          <w:color w:val="212121"/>
          <w:sz w:val="18"/>
          <w:szCs w:val="18"/>
          <w:lang w:val="ms-MY"/>
        </w:rPr>
        <w:t>kromatografi</w:t>
      </w:r>
      <w:r w:rsidRPr="008372CB">
        <w:rPr>
          <w:rFonts w:ascii="Times New Roman" w:hAnsi="Times New Roman"/>
          <w:color w:val="212121"/>
          <w:sz w:val="18"/>
          <w:szCs w:val="18"/>
          <w:lang w:val="ms-MY"/>
        </w:rPr>
        <w:t xml:space="preserve"> cecair prestasi tinggi.</w:t>
      </w:r>
      <w:r>
        <w:rPr>
          <w:rFonts w:ascii="Times New Roman" w:hAnsi="Times New Roman"/>
          <w:sz w:val="18"/>
          <w:szCs w:val="18"/>
        </w:rPr>
        <w:t xml:space="preserve"> Kromatogram menunjukkan </w:t>
      </w:r>
      <w:r w:rsidRPr="008372CB">
        <w:rPr>
          <w:rFonts w:ascii="Times New Roman" w:hAnsi="Times New Roman"/>
          <w:sz w:val="18"/>
          <w:szCs w:val="18"/>
        </w:rPr>
        <w:t xml:space="preserve">bahawa masa tahanan </w:t>
      </w:r>
      <w:r>
        <w:rPr>
          <w:rFonts w:ascii="Times New Roman" w:hAnsi="Times New Roman"/>
          <w:sz w:val="18"/>
          <w:szCs w:val="18"/>
        </w:rPr>
        <w:t>CGA</w:t>
      </w:r>
      <w:r w:rsidRPr="008372CB">
        <w:rPr>
          <w:rFonts w:ascii="Times New Roman" w:hAnsi="Times New Roman"/>
          <w:sz w:val="18"/>
          <w:szCs w:val="18"/>
        </w:rPr>
        <w:t xml:space="preserve"> adalah pada </w:t>
      </w:r>
      <w:r>
        <w:rPr>
          <w:rFonts w:ascii="Times New Roman" w:hAnsi="Times New Roman"/>
          <w:sz w:val="18"/>
          <w:szCs w:val="18"/>
        </w:rPr>
        <w:t>4.68 minit selari dengan masa tahanan larutan piawai CGA</w:t>
      </w:r>
      <w:r w:rsidRPr="008372CB">
        <w:rPr>
          <w:rFonts w:ascii="Times New Roman" w:hAnsi="Times New Roman"/>
          <w:sz w:val="18"/>
          <w:szCs w:val="18"/>
        </w:rPr>
        <w:t>.</w:t>
      </w:r>
    </w:p>
    <w:p w:rsidR="00E86AE3" w:rsidRDefault="00E86AE3" w:rsidP="00E86AE3">
      <w:pPr>
        <w:spacing w:after="0" w:line="240" w:lineRule="auto"/>
        <w:jc w:val="both"/>
        <w:rPr>
          <w:rFonts w:ascii="Times New Roman" w:hAnsi="Times New Roman"/>
          <w:sz w:val="18"/>
          <w:szCs w:val="18"/>
        </w:rPr>
      </w:pPr>
    </w:p>
    <w:p w:rsidR="002638A1" w:rsidRPr="007C0DE0" w:rsidRDefault="002638A1" w:rsidP="00E86AE3">
      <w:pPr>
        <w:spacing w:after="0" w:line="240" w:lineRule="auto"/>
        <w:jc w:val="both"/>
        <w:rPr>
          <w:rFonts w:ascii="Times New Roman" w:hAnsi="Times New Roman"/>
          <w:sz w:val="18"/>
          <w:szCs w:val="18"/>
        </w:rPr>
      </w:pPr>
      <w:r w:rsidRPr="00BD4C3E">
        <w:rPr>
          <w:rFonts w:ascii="Times New Roman" w:hAnsi="Times New Roman"/>
          <w:b/>
          <w:color w:val="000000" w:themeColor="text1"/>
          <w:sz w:val="18"/>
          <w:szCs w:val="18"/>
        </w:rPr>
        <w:t>Kata kunci</w:t>
      </w:r>
      <w:r w:rsidRPr="00BD4C3E">
        <w:rPr>
          <w:rFonts w:ascii="Times New Roman" w:hAnsi="Times New Roman"/>
          <w:color w:val="000000" w:themeColor="text1"/>
          <w:sz w:val="18"/>
          <w:szCs w:val="18"/>
        </w:rPr>
        <w:t xml:space="preserve">: </w:t>
      </w:r>
      <w:r w:rsidR="00E86AE3">
        <w:rPr>
          <w:rFonts w:ascii="Times New Roman" w:hAnsi="Times New Roman"/>
          <w:color w:val="000000" w:themeColor="text1"/>
          <w:sz w:val="18"/>
          <w:szCs w:val="18"/>
        </w:rPr>
        <w:t xml:space="preserve"> </w:t>
      </w:r>
      <w:r w:rsidRPr="00BD4C3E">
        <w:rPr>
          <w:rFonts w:ascii="Times New Roman" w:hAnsi="Times New Roman"/>
          <w:color w:val="000000" w:themeColor="text1"/>
          <w:sz w:val="18"/>
          <w:szCs w:val="18"/>
        </w:rPr>
        <w:t>biji kopi hijau, antioksida</w:t>
      </w:r>
      <w:r>
        <w:rPr>
          <w:rFonts w:ascii="Times New Roman" w:hAnsi="Times New Roman"/>
          <w:color w:val="000000" w:themeColor="text1"/>
          <w:sz w:val="18"/>
          <w:szCs w:val="18"/>
        </w:rPr>
        <w:t>n</w:t>
      </w:r>
      <w:r w:rsidRPr="00BD4C3E">
        <w:rPr>
          <w:rFonts w:ascii="Times New Roman" w:hAnsi="Times New Roman"/>
          <w:color w:val="000000" w:themeColor="text1"/>
          <w:sz w:val="18"/>
          <w:szCs w:val="18"/>
        </w:rPr>
        <w:t>, fenolik, metanol, isopropanol</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E86AE3" w:rsidRPr="00E86AE3" w:rsidRDefault="00E86AE3" w:rsidP="00E86AE3">
      <w:pPr>
        <w:autoSpaceDE w:val="0"/>
        <w:autoSpaceDN w:val="0"/>
        <w:adjustRightInd w:val="0"/>
        <w:spacing w:after="0" w:line="240" w:lineRule="auto"/>
        <w:jc w:val="both"/>
        <w:rPr>
          <w:rFonts w:ascii="Times New Roman" w:hAnsi="Times New Roman"/>
          <w:color w:val="000000" w:themeColor="text1"/>
          <w:sz w:val="20"/>
          <w:szCs w:val="20"/>
        </w:rPr>
      </w:pPr>
      <w:r w:rsidRPr="00E86AE3">
        <w:rPr>
          <w:rFonts w:ascii="Times New Roman" w:hAnsi="Times New Roman"/>
          <w:color w:val="000000" w:themeColor="text1"/>
          <w:sz w:val="20"/>
          <w:szCs w:val="20"/>
        </w:rPr>
        <w:t>Overweight or obesity becomes common contributing factors of many unnecessary diseases, such as diabetes mellitus, high blood pressure and cancer. Common causes of the disease are usually due to wrong diet and lack of physical activity [1]. A latest survey in Japan reveals that occurrence of diabetes mellitus is increasing. Furthermore, International Obesity Taskforce (IOTF) reported that up to 1.7 billion people all over the world could eventually be exposed to weight-related health risks [2]. Since these health problems create a big economic impact on health care system in the world, health food supplements are now quite popular among weight observant. Recently, chitosan and citrus (</w:t>
      </w:r>
      <w:r w:rsidRPr="00E86AE3">
        <w:rPr>
          <w:rFonts w:ascii="Times New Roman" w:hAnsi="Times New Roman"/>
          <w:i/>
          <w:color w:val="000000" w:themeColor="text1"/>
          <w:sz w:val="20"/>
          <w:szCs w:val="20"/>
        </w:rPr>
        <w:t>Citrus aurantium</w:t>
      </w:r>
      <w:r w:rsidRPr="00E86AE3">
        <w:rPr>
          <w:rFonts w:ascii="Times New Roman" w:hAnsi="Times New Roman"/>
          <w:color w:val="000000" w:themeColor="text1"/>
          <w:sz w:val="20"/>
          <w:szCs w:val="20"/>
        </w:rPr>
        <w:t>) fruits are some of the food supplements for weight loss which helps in reduce fat absorption and breaking down fat respectively. Additionally, it has been identified that coffee bean extract releases chlorogenic acid as an inhibitor for the production of glucose in liver and promote insulin secretion [3]. Therefore, further study on chlorogenic acid as weight loss agent can be explored.</w:t>
      </w:r>
    </w:p>
    <w:p w:rsidR="00E86AE3" w:rsidRPr="00E86AE3" w:rsidRDefault="00E86AE3" w:rsidP="00E86AE3">
      <w:pPr>
        <w:autoSpaceDE w:val="0"/>
        <w:autoSpaceDN w:val="0"/>
        <w:adjustRightInd w:val="0"/>
        <w:spacing w:after="0" w:line="240" w:lineRule="auto"/>
        <w:jc w:val="both"/>
        <w:rPr>
          <w:rFonts w:ascii="Times New Roman" w:hAnsi="Times New Roman"/>
          <w:color w:val="000000" w:themeColor="text1"/>
          <w:sz w:val="20"/>
          <w:szCs w:val="20"/>
        </w:rPr>
      </w:pPr>
    </w:p>
    <w:p w:rsidR="00E86AE3" w:rsidRPr="00E86AE3" w:rsidRDefault="00E86AE3" w:rsidP="00E86AE3">
      <w:pPr>
        <w:autoSpaceDE w:val="0"/>
        <w:autoSpaceDN w:val="0"/>
        <w:adjustRightInd w:val="0"/>
        <w:spacing w:after="0" w:line="240" w:lineRule="auto"/>
        <w:jc w:val="both"/>
        <w:rPr>
          <w:rFonts w:ascii="Times New Roman" w:hAnsi="Times New Roman"/>
          <w:color w:val="000000" w:themeColor="text1"/>
          <w:sz w:val="20"/>
          <w:szCs w:val="20"/>
        </w:rPr>
      </w:pPr>
      <w:r w:rsidRPr="00E86AE3">
        <w:rPr>
          <w:rFonts w:ascii="Times New Roman" w:hAnsi="Times New Roman"/>
          <w:color w:val="000000" w:themeColor="text1"/>
          <w:sz w:val="20"/>
          <w:szCs w:val="20"/>
        </w:rPr>
        <w:t xml:space="preserve">Chlorogenic acid (CGA) as shown in Figure 1 belongs to a family of ester consist of caffeic acid and quinic acid [4]. The melting and boiling point of CGA is 205 – 209 </w:t>
      </w:r>
      <w:r w:rsidRPr="00E86AE3">
        <w:rPr>
          <w:rFonts w:ascii="Cambria Math" w:hAnsi="Cambria Math" w:cs="Cambria Math"/>
          <w:color w:val="000000" w:themeColor="text1"/>
          <w:sz w:val="20"/>
          <w:szCs w:val="20"/>
        </w:rPr>
        <w:t>℃</w:t>
      </w:r>
      <w:r w:rsidRPr="00E86AE3">
        <w:rPr>
          <w:rFonts w:ascii="Times New Roman" w:hAnsi="Times New Roman"/>
          <w:color w:val="000000" w:themeColor="text1"/>
          <w:sz w:val="20"/>
          <w:szCs w:val="20"/>
        </w:rPr>
        <w:t xml:space="preserve"> and 665 °C at 760 mmHg, respectively. It is known that CGA solubilizes in ethanol, dimethylsulfoxide and dimethylformamide. Chlorogenic acid is well known as a natural antioxidant that has properties of retarding the oxidation of food products which help keeps the fresh flavor and nutritional value for longer time. This antioxidant also reduces the release of glucose into the bloodstream after a meal [5]. The current commercial source of chlorogenic acid is green coffee beans. It was found that coffee pulp contains natural antioxidants like hydroxycinnamic acids [6].</w:t>
      </w:r>
    </w:p>
    <w:p w:rsidR="00E86AE3" w:rsidRPr="00E86AE3" w:rsidRDefault="00E86AE3" w:rsidP="00E86AE3">
      <w:pPr>
        <w:autoSpaceDE w:val="0"/>
        <w:autoSpaceDN w:val="0"/>
        <w:adjustRightInd w:val="0"/>
        <w:spacing w:after="0" w:line="240" w:lineRule="auto"/>
        <w:jc w:val="center"/>
        <w:rPr>
          <w:rFonts w:ascii="Times New Roman" w:hAnsi="Times New Roman"/>
          <w:color w:val="000000" w:themeColor="text1"/>
          <w:sz w:val="20"/>
          <w:szCs w:val="20"/>
        </w:rPr>
      </w:pPr>
      <w:r w:rsidRPr="00E86AE3">
        <w:rPr>
          <w:rFonts w:ascii="Times New Roman" w:hAnsi="Times New Roman"/>
          <w:noProof/>
          <w:color w:val="000000" w:themeColor="text1"/>
          <w:sz w:val="20"/>
          <w:szCs w:val="20"/>
          <w:lang w:bidi="ar-SA"/>
        </w:rPr>
        <w:drawing>
          <wp:inline distT="0" distB="0" distL="0" distR="0" wp14:anchorId="220EE523" wp14:editId="30794595">
            <wp:extent cx="1820545" cy="179641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20000" contrast="-20000"/>
                      <a:extLst>
                        <a:ext uri="{28A0092B-C50C-407E-A947-70E740481C1C}">
                          <a14:useLocalDpi xmlns:a14="http://schemas.microsoft.com/office/drawing/2010/main" val="0"/>
                        </a:ext>
                      </a:extLst>
                    </a:blip>
                    <a:srcRect/>
                    <a:stretch>
                      <a:fillRect/>
                    </a:stretch>
                  </pic:blipFill>
                  <pic:spPr bwMode="auto">
                    <a:xfrm>
                      <a:off x="0" y="0"/>
                      <a:ext cx="1820545" cy="1796415"/>
                    </a:xfrm>
                    <a:prstGeom prst="rect">
                      <a:avLst/>
                    </a:prstGeom>
                    <a:noFill/>
                    <a:ln>
                      <a:noFill/>
                    </a:ln>
                  </pic:spPr>
                </pic:pic>
              </a:graphicData>
            </a:graphic>
          </wp:inline>
        </w:drawing>
      </w:r>
    </w:p>
    <w:p w:rsidR="00E86AE3" w:rsidRPr="00E86AE3" w:rsidRDefault="00E86AE3" w:rsidP="00E86AE3">
      <w:pPr>
        <w:autoSpaceDE w:val="0"/>
        <w:autoSpaceDN w:val="0"/>
        <w:adjustRightInd w:val="0"/>
        <w:spacing w:after="0" w:line="240" w:lineRule="auto"/>
        <w:jc w:val="center"/>
        <w:rPr>
          <w:rFonts w:ascii="Times New Roman" w:hAnsi="Times New Roman"/>
          <w:color w:val="000000" w:themeColor="text1"/>
          <w:sz w:val="20"/>
          <w:szCs w:val="20"/>
        </w:rPr>
      </w:pPr>
      <w:r w:rsidRPr="00E86AE3">
        <w:rPr>
          <w:rFonts w:ascii="Times New Roman" w:hAnsi="Times New Roman"/>
          <w:color w:val="000000" w:themeColor="text1"/>
          <w:sz w:val="20"/>
          <w:szCs w:val="20"/>
        </w:rPr>
        <w:t xml:space="preserve">Figure 1. </w:t>
      </w:r>
      <w:r>
        <w:rPr>
          <w:rFonts w:ascii="Times New Roman" w:hAnsi="Times New Roman"/>
          <w:color w:val="000000" w:themeColor="text1"/>
          <w:sz w:val="20"/>
          <w:szCs w:val="20"/>
        </w:rPr>
        <w:t xml:space="preserve"> </w:t>
      </w:r>
      <w:r w:rsidRPr="00E86AE3">
        <w:rPr>
          <w:rFonts w:ascii="Times New Roman" w:hAnsi="Times New Roman"/>
          <w:color w:val="000000" w:themeColor="text1"/>
          <w:sz w:val="20"/>
          <w:szCs w:val="20"/>
        </w:rPr>
        <w:t>Chemical structure of chlorogenic acid (CGA)</w:t>
      </w:r>
    </w:p>
    <w:p w:rsidR="00E86AE3" w:rsidRDefault="00E86AE3" w:rsidP="00E86AE3">
      <w:pPr>
        <w:autoSpaceDE w:val="0"/>
        <w:autoSpaceDN w:val="0"/>
        <w:adjustRightInd w:val="0"/>
        <w:spacing w:after="0" w:line="240" w:lineRule="auto"/>
        <w:jc w:val="both"/>
        <w:rPr>
          <w:rFonts w:ascii="Times New Roman" w:hAnsi="Times New Roman"/>
          <w:sz w:val="20"/>
          <w:szCs w:val="20"/>
        </w:rPr>
      </w:pPr>
    </w:p>
    <w:p w:rsidR="00E86AE3" w:rsidRDefault="00E86AE3" w:rsidP="00E86AE3">
      <w:pPr>
        <w:autoSpaceDE w:val="0"/>
        <w:autoSpaceDN w:val="0"/>
        <w:adjustRightInd w:val="0"/>
        <w:spacing w:after="0" w:line="240" w:lineRule="auto"/>
        <w:jc w:val="both"/>
        <w:rPr>
          <w:rFonts w:ascii="Times New Roman" w:hAnsi="Times New Roman"/>
          <w:sz w:val="20"/>
          <w:szCs w:val="20"/>
        </w:rPr>
      </w:pPr>
    </w:p>
    <w:p w:rsidR="00E86AE3" w:rsidRPr="00E86AE3" w:rsidRDefault="00E86AE3" w:rsidP="00E86AE3">
      <w:pPr>
        <w:autoSpaceDE w:val="0"/>
        <w:autoSpaceDN w:val="0"/>
        <w:adjustRightInd w:val="0"/>
        <w:spacing w:after="0" w:line="240" w:lineRule="auto"/>
        <w:jc w:val="both"/>
        <w:rPr>
          <w:rFonts w:ascii="Times New Roman" w:hAnsi="Times New Roman"/>
          <w:sz w:val="20"/>
          <w:szCs w:val="20"/>
        </w:rPr>
      </w:pPr>
      <w:r w:rsidRPr="00E86AE3">
        <w:rPr>
          <w:rFonts w:ascii="Times New Roman" w:hAnsi="Times New Roman"/>
          <w:sz w:val="20"/>
          <w:szCs w:val="20"/>
        </w:rPr>
        <w:t>Green coffee beans are basically the seeds from the fruit of coffee trees. The two main green coffee beans that are commonly produced and sold are Arabica coffee (</w:t>
      </w:r>
      <w:r w:rsidRPr="00E86AE3">
        <w:rPr>
          <w:rFonts w:ascii="Times New Roman" w:hAnsi="Times New Roman"/>
          <w:i/>
          <w:sz w:val="20"/>
          <w:szCs w:val="20"/>
        </w:rPr>
        <w:t>Coffea arabica</w:t>
      </w:r>
      <w:r w:rsidRPr="00E86AE3">
        <w:rPr>
          <w:rFonts w:ascii="Times New Roman" w:hAnsi="Times New Roman"/>
          <w:sz w:val="20"/>
          <w:szCs w:val="20"/>
        </w:rPr>
        <w:t>) and Robusta coffee (</w:t>
      </w:r>
      <w:r w:rsidRPr="00E86AE3">
        <w:rPr>
          <w:rFonts w:ascii="Times New Roman" w:hAnsi="Times New Roman"/>
          <w:i/>
          <w:sz w:val="20"/>
          <w:szCs w:val="20"/>
        </w:rPr>
        <w:t>Coffea canephora</w:t>
      </w:r>
      <w:r w:rsidRPr="00E86AE3">
        <w:rPr>
          <w:rFonts w:ascii="Times New Roman" w:hAnsi="Times New Roman"/>
          <w:sz w:val="20"/>
          <w:szCs w:val="20"/>
        </w:rPr>
        <w:t>) [7]. Moreover, coffee is well known as a good source of antioxidant [8]. Coffee also rich with antioxidants and contain of flavonoids. The presence of antioxidant will slow or prevent the oxidation of other chemical. Oxidation can be simplified as gain of oxygen and loss of electron. On the other hand, antioxidants may be either present in two forms which are natural antioxidants and synthetic antioxidants. Natural antioxidants include flavonoids, phenolic, tocopherols (Vitamin E) and also ascorbic acid. About the caffeine and chlorogenic acid content, Arabica generally has less amount of caffeine which is approximately 1.2</w:t>
      </w:r>
      <w:r w:rsidR="009E012D">
        <w:rPr>
          <w:rFonts w:ascii="Times New Roman" w:hAnsi="Times New Roman"/>
          <w:sz w:val="20"/>
          <w:szCs w:val="20"/>
        </w:rPr>
        <w:t>%</w:t>
      </w:r>
      <w:r w:rsidRPr="00E86AE3">
        <w:rPr>
          <w:rFonts w:ascii="Times New Roman" w:hAnsi="Times New Roman"/>
          <w:sz w:val="20"/>
          <w:szCs w:val="20"/>
        </w:rPr>
        <w:t xml:space="preserve"> and 5.5 to 8.0</w:t>
      </w:r>
      <w:r w:rsidR="009E012D">
        <w:rPr>
          <w:rFonts w:ascii="Times New Roman" w:hAnsi="Times New Roman"/>
          <w:sz w:val="20"/>
          <w:szCs w:val="20"/>
        </w:rPr>
        <w:t>%</w:t>
      </w:r>
      <w:r w:rsidRPr="00E86AE3">
        <w:rPr>
          <w:rFonts w:ascii="Times New Roman" w:hAnsi="Times New Roman"/>
          <w:sz w:val="20"/>
          <w:szCs w:val="20"/>
        </w:rPr>
        <w:t xml:space="preserve"> of chlorogenic acid while Robusta has 2.2</w:t>
      </w:r>
      <w:r w:rsidR="009E012D">
        <w:rPr>
          <w:rFonts w:ascii="Times New Roman" w:hAnsi="Times New Roman"/>
          <w:sz w:val="20"/>
          <w:szCs w:val="20"/>
        </w:rPr>
        <w:t>%</w:t>
      </w:r>
      <w:r w:rsidRPr="00E86AE3">
        <w:rPr>
          <w:rFonts w:ascii="Times New Roman" w:hAnsi="Times New Roman"/>
          <w:sz w:val="20"/>
          <w:szCs w:val="20"/>
        </w:rPr>
        <w:t xml:space="preserve"> of caffeine and 7.0 – 10.0</w:t>
      </w:r>
      <w:r w:rsidR="009E012D">
        <w:rPr>
          <w:rFonts w:ascii="Times New Roman" w:hAnsi="Times New Roman"/>
          <w:sz w:val="20"/>
          <w:szCs w:val="20"/>
        </w:rPr>
        <w:t>%</w:t>
      </w:r>
      <w:r w:rsidRPr="00E86AE3">
        <w:rPr>
          <w:rFonts w:ascii="Times New Roman" w:hAnsi="Times New Roman"/>
          <w:sz w:val="20"/>
          <w:szCs w:val="20"/>
        </w:rPr>
        <w:t xml:space="preserve"> of chlorogenic acid </w:t>
      </w:r>
      <w:r w:rsidRPr="00E86AE3">
        <w:rPr>
          <w:rFonts w:ascii="Times New Roman" w:hAnsi="Times New Roman"/>
          <w:color w:val="000000"/>
          <w:sz w:val="20"/>
          <w:szCs w:val="20"/>
        </w:rPr>
        <w:t>[9].</w:t>
      </w:r>
      <w:r w:rsidRPr="00E86AE3">
        <w:rPr>
          <w:rFonts w:ascii="Times New Roman" w:hAnsi="Times New Roman"/>
          <w:sz w:val="20"/>
          <w:szCs w:val="20"/>
        </w:rPr>
        <w:t xml:space="preserve"> </w:t>
      </w:r>
      <w:r w:rsidRPr="00E86AE3">
        <w:rPr>
          <w:rFonts w:ascii="Times New Roman" w:hAnsi="Times New Roman"/>
          <w:color w:val="000000"/>
          <w:sz w:val="20"/>
          <w:szCs w:val="20"/>
        </w:rPr>
        <w:t>The post-harvest processing gives effect on the chemical composition of coffee seeds especially in water-soluble components like sugar, caffeine, trigonellie and chlorogenic acid [9].</w:t>
      </w:r>
    </w:p>
    <w:p w:rsidR="00E86AE3" w:rsidRPr="00E86AE3" w:rsidRDefault="00E86AE3" w:rsidP="00E86AE3">
      <w:pPr>
        <w:autoSpaceDE w:val="0"/>
        <w:autoSpaceDN w:val="0"/>
        <w:adjustRightInd w:val="0"/>
        <w:spacing w:after="0" w:line="240" w:lineRule="auto"/>
        <w:ind w:firstLine="720"/>
        <w:jc w:val="both"/>
        <w:rPr>
          <w:rFonts w:ascii="Times New Roman" w:hAnsi="Times New Roman"/>
          <w:sz w:val="20"/>
          <w:szCs w:val="20"/>
        </w:rPr>
      </w:pPr>
    </w:p>
    <w:p w:rsidR="00E86AE3" w:rsidRPr="00E86AE3" w:rsidRDefault="00E86AE3" w:rsidP="00E86AE3">
      <w:pPr>
        <w:autoSpaceDE w:val="0"/>
        <w:autoSpaceDN w:val="0"/>
        <w:adjustRightInd w:val="0"/>
        <w:spacing w:after="0" w:line="240" w:lineRule="auto"/>
        <w:jc w:val="both"/>
        <w:rPr>
          <w:rFonts w:ascii="Times New Roman" w:hAnsi="Times New Roman"/>
          <w:sz w:val="20"/>
          <w:szCs w:val="20"/>
        </w:rPr>
      </w:pPr>
      <w:r w:rsidRPr="00E86AE3">
        <w:rPr>
          <w:rFonts w:ascii="Times New Roman" w:hAnsi="Times New Roman"/>
          <w:sz w:val="20"/>
          <w:szCs w:val="20"/>
        </w:rPr>
        <w:t xml:space="preserve">Nowadays, the worldwide consumption of coffee is increasing in popularity due to their health benefits. These benefits appear to be effected by their antioxidant activity. </w:t>
      </w:r>
      <w:r w:rsidRPr="00E86AE3">
        <w:rPr>
          <w:rFonts w:ascii="Times New Roman" w:hAnsi="Times New Roman"/>
          <w:color w:val="000000"/>
          <w:sz w:val="20"/>
          <w:szCs w:val="20"/>
        </w:rPr>
        <w:t xml:space="preserve">Antioxidant is a substance that protects living tissues against damage caused by free radicals. Free radicals are species produced during aerobic respiration due to the incomplete reduction of oxygen molecule and directly related to various diseases such as cancer, cardiovascular, inflammatory and neurogenerative pathologies are associated with oxidative stress [10]. Besides fruits and vegetables, plant beverages such as coffee brew have been proposed as an important source of antioxidant in human diet [11, 12]. Additionally, phenolic compounds have an important role in nutritional, organoleptic and commercial </w:t>
      </w:r>
      <w:r w:rsidRPr="00E86AE3">
        <w:rPr>
          <w:rFonts w:ascii="Times New Roman" w:hAnsi="Times New Roman"/>
          <w:color w:val="000000"/>
          <w:sz w:val="20"/>
          <w:szCs w:val="20"/>
        </w:rPr>
        <w:lastRenderedPageBreak/>
        <w:t>properties of agricultural foodstuffs as they contributed to the sensory properties such as colour, astringency, bitterness and flavour of coffee, because of the interaction between phenolics, mainly procyanidin and glycoprotein in saliva [13].</w:t>
      </w:r>
    </w:p>
    <w:p w:rsidR="00E86AE3" w:rsidRPr="00E86AE3" w:rsidRDefault="00E86AE3" w:rsidP="00E86AE3">
      <w:pPr>
        <w:autoSpaceDE w:val="0"/>
        <w:autoSpaceDN w:val="0"/>
        <w:adjustRightInd w:val="0"/>
        <w:spacing w:after="0" w:line="240" w:lineRule="auto"/>
        <w:jc w:val="both"/>
        <w:rPr>
          <w:rFonts w:ascii="Times New Roman" w:hAnsi="Times New Roman"/>
          <w:sz w:val="20"/>
          <w:szCs w:val="20"/>
        </w:rPr>
      </w:pPr>
    </w:p>
    <w:p w:rsidR="00E86AE3" w:rsidRPr="00E86AE3" w:rsidRDefault="00E86AE3" w:rsidP="00E86AE3">
      <w:pPr>
        <w:autoSpaceDE w:val="0"/>
        <w:autoSpaceDN w:val="0"/>
        <w:adjustRightInd w:val="0"/>
        <w:spacing w:after="0" w:line="240" w:lineRule="auto"/>
        <w:jc w:val="both"/>
        <w:rPr>
          <w:rFonts w:ascii="Times New Roman" w:hAnsi="Times New Roman"/>
          <w:sz w:val="20"/>
          <w:szCs w:val="20"/>
        </w:rPr>
      </w:pPr>
      <w:r w:rsidRPr="00E86AE3">
        <w:rPr>
          <w:rFonts w:ascii="Times New Roman" w:hAnsi="Times New Roman"/>
          <w:color w:val="000000"/>
          <w:sz w:val="20"/>
          <w:szCs w:val="20"/>
        </w:rPr>
        <w:t xml:space="preserve">Solvent extraction technique was used to extract chlorogenic acid from green coffee bean. For this solvent extraction, methanol and isopropanol was used to extract the chlorogenic acid and determine the yield extract. Activated carbon was used to extract the cholorogenic acid content in the filtered extraction [14]. </w:t>
      </w:r>
      <w:r w:rsidRPr="00E86AE3">
        <w:rPr>
          <w:rFonts w:ascii="Times New Roman" w:hAnsi="Times New Roman"/>
          <w:sz w:val="20"/>
          <w:szCs w:val="20"/>
        </w:rPr>
        <w:t xml:space="preserve">Thus the aim of this study was to compare which solvent (isopropanol or methanol) gives better chlorogenic acid yield antioxidant activity and total phenolic content. Efficient solvent extraction information for antioxidant activity and total phenolic content in green coffee beans was also investigated. </w:t>
      </w:r>
    </w:p>
    <w:p w:rsidR="006768E9" w:rsidRPr="00F447A7" w:rsidRDefault="006768E9" w:rsidP="00E86AE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E86AE3" w:rsidRPr="00E86AE3" w:rsidRDefault="00E86AE3" w:rsidP="00E86AE3">
      <w:pPr>
        <w:pStyle w:val="Normal1"/>
        <w:spacing w:after="0" w:line="240" w:lineRule="auto"/>
        <w:ind w:left="-86"/>
        <w:jc w:val="both"/>
        <w:rPr>
          <w:rFonts w:ascii="Times New Roman" w:hAnsi="Times New Roman" w:cs="Times New Roman"/>
          <w:b/>
          <w:bCs/>
          <w:sz w:val="20"/>
        </w:rPr>
      </w:pPr>
      <w:r w:rsidRPr="00E86AE3">
        <w:rPr>
          <w:rFonts w:ascii="Times New Roman" w:hAnsi="Times New Roman" w:cs="Times New Roman"/>
          <w:b/>
          <w:bCs/>
          <w:sz w:val="20"/>
        </w:rPr>
        <w:t>Chemicals</w:t>
      </w:r>
    </w:p>
    <w:p w:rsidR="00E86AE3" w:rsidRPr="00E86AE3" w:rsidRDefault="00E86AE3" w:rsidP="00E86AE3">
      <w:pPr>
        <w:pStyle w:val="Normal1"/>
        <w:spacing w:after="0" w:line="240" w:lineRule="auto"/>
        <w:ind w:left="-86"/>
        <w:jc w:val="both"/>
        <w:rPr>
          <w:rFonts w:ascii="Times New Roman" w:eastAsia="Times New Roman" w:hAnsi="Times New Roman" w:cs="Times New Roman"/>
          <w:sz w:val="20"/>
        </w:rPr>
      </w:pPr>
      <w:r w:rsidRPr="00E86AE3">
        <w:rPr>
          <w:rFonts w:ascii="Times New Roman" w:hAnsi="Times New Roman" w:cs="Times New Roman"/>
          <w:bCs/>
          <w:i/>
          <w:sz w:val="20"/>
        </w:rPr>
        <w:t xml:space="preserve">Coffee canephora </w:t>
      </w:r>
      <w:r w:rsidRPr="00E86AE3">
        <w:rPr>
          <w:rFonts w:ascii="Times New Roman" w:hAnsi="Times New Roman" w:cs="Times New Roman"/>
          <w:bCs/>
          <w:sz w:val="20"/>
        </w:rPr>
        <w:t xml:space="preserve">(Robusta coffee) was supplied </w:t>
      </w:r>
      <w:r w:rsidRPr="00E86AE3">
        <w:rPr>
          <w:rFonts w:ascii="Times New Roman" w:hAnsi="Times New Roman" w:cs="Times New Roman"/>
          <w:sz w:val="20"/>
        </w:rPr>
        <w:t>from Teluk Gong, Klang, Malaysia</w:t>
      </w:r>
      <w:r w:rsidRPr="00E86AE3">
        <w:rPr>
          <w:rFonts w:ascii="Times New Roman" w:eastAsia="Times New Roman" w:hAnsi="Times New Roman" w:cs="Times New Roman"/>
          <w:sz w:val="20"/>
        </w:rPr>
        <w:t xml:space="preserve">. </w:t>
      </w:r>
      <w:r w:rsidRPr="00E86AE3">
        <w:rPr>
          <w:rFonts w:ascii="Times New Roman" w:hAnsi="Times New Roman" w:cs="Times New Roman"/>
          <w:color w:val="000000" w:themeColor="text1"/>
          <w:sz w:val="20"/>
        </w:rPr>
        <w:t>A</w:t>
      </w:r>
      <w:r w:rsidRPr="00E86AE3">
        <w:rPr>
          <w:rStyle w:val="apple-style-span"/>
          <w:rFonts w:ascii="Times New Roman" w:hAnsi="Times New Roman" w:cs="Times New Roman"/>
          <w:color w:val="000000" w:themeColor="text1"/>
          <w:sz w:val="20"/>
        </w:rPr>
        <w:t>ll the chemicals were of analytical grade.</w:t>
      </w:r>
      <w:r w:rsidRPr="00E86AE3">
        <w:rPr>
          <w:rFonts w:ascii="Times New Roman" w:eastAsia="Times New Roman" w:hAnsi="Times New Roman" w:cs="Times New Roman"/>
          <w:sz w:val="20"/>
          <w:lang w:val="en-MY"/>
        </w:rPr>
        <w:t xml:space="preserve"> Folin-Ciocalteu, </w:t>
      </w:r>
      <w:r w:rsidRPr="00E86AE3">
        <w:rPr>
          <w:rFonts w:ascii="Times New Roman" w:hAnsi="Times New Roman" w:cs="Times New Roman"/>
          <w:color w:val="000000" w:themeColor="text1"/>
          <w:sz w:val="20"/>
        </w:rPr>
        <w:t>3,4,5-trihydroxybenzoic acid</w:t>
      </w:r>
      <w:r w:rsidRPr="00E86AE3">
        <w:rPr>
          <w:rFonts w:ascii="Times New Roman" w:eastAsia="Times New Roman" w:hAnsi="Times New Roman" w:cs="Times New Roman"/>
          <w:sz w:val="20"/>
          <w:lang w:val="en-MY"/>
        </w:rPr>
        <w:t xml:space="preserve"> (gallic acid), methanol (HPLC grade), acetic acid (HPLC grade) and isopropanol (HPLC grade) were purchased from Merck, Malaysia. The remaining chemicals were purchased from Systerm, Malaysia, listed as follows: Chlorogenic acid, </w:t>
      </w:r>
      <w:r w:rsidRPr="00E86AE3">
        <w:rPr>
          <w:rStyle w:val="apple-style-span"/>
          <w:rFonts w:ascii="Times New Roman" w:hAnsi="Times New Roman" w:cs="Times New Roman"/>
          <w:color w:val="000000" w:themeColor="text1"/>
          <w:sz w:val="20"/>
        </w:rPr>
        <w:t>1,3,5-triazine,2,4,6-tri-2-pyridinyl (</w:t>
      </w:r>
      <w:r w:rsidRPr="00E86AE3">
        <w:rPr>
          <w:rFonts w:ascii="Times New Roman" w:eastAsia="Times New Roman" w:hAnsi="Times New Roman" w:cs="Times New Roman"/>
          <w:sz w:val="20"/>
          <w:lang w:val="en-MY"/>
        </w:rPr>
        <w:t xml:space="preserve">TPTZ), </w:t>
      </w:r>
      <w:r w:rsidRPr="00E86AE3">
        <w:rPr>
          <w:rStyle w:val="apple-style-span"/>
          <w:rFonts w:ascii="Times New Roman" w:hAnsi="Times New Roman" w:cs="Times New Roman"/>
          <w:color w:val="000000" w:themeColor="text1"/>
          <w:sz w:val="20"/>
        </w:rPr>
        <w:t>2,2-diphenyl-1-picrylhydrazyl</w:t>
      </w:r>
      <w:r w:rsidRPr="00E86AE3">
        <w:rPr>
          <w:rFonts w:ascii="Times New Roman" w:eastAsia="Times New Roman" w:hAnsi="Times New Roman" w:cs="Times New Roman"/>
          <w:sz w:val="20"/>
          <w:lang w:val="en-MY"/>
        </w:rPr>
        <w:t xml:space="preserve"> (DPPH</w:t>
      </w:r>
      <w:r w:rsidRPr="00E86AE3">
        <w:rPr>
          <w:rStyle w:val="apple-style-span"/>
          <w:rFonts w:ascii="Times New Roman" w:hAnsi="Times New Roman" w:cs="Times New Roman"/>
          <w:color w:val="000000" w:themeColor="text1"/>
          <w:sz w:val="20"/>
        </w:rPr>
        <w:t>)</w:t>
      </w:r>
      <w:r w:rsidRPr="00E86AE3">
        <w:rPr>
          <w:rFonts w:ascii="Times New Roman" w:eastAsia="Times New Roman" w:hAnsi="Times New Roman" w:cs="Times New Roman"/>
          <w:sz w:val="20"/>
          <w:lang w:val="en-MY"/>
        </w:rPr>
        <w:t>, ascorbic acid and FeCl</w:t>
      </w:r>
      <w:r w:rsidRPr="00E86AE3">
        <w:rPr>
          <w:rFonts w:ascii="Times New Roman" w:eastAsia="Times New Roman" w:hAnsi="Times New Roman" w:cs="Times New Roman"/>
          <w:sz w:val="20"/>
          <w:vertAlign w:val="subscript"/>
          <w:lang w:val="en-MY"/>
        </w:rPr>
        <w:t>3</w:t>
      </w:r>
      <w:r w:rsidRPr="00E86AE3">
        <w:rPr>
          <w:rFonts w:ascii="Times New Roman" w:eastAsia="Times New Roman" w:hAnsi="Times New Roman" w:cs="Times New Roman"/>
          <w:sz w:val="20"/>
          <w:lang w:val="en-MY"/>
        </w:rPr>
        <w:t>.6H</w:t>
      </w:r>
      <w:r w:rsidRPr="00E86AE3">
        <w:rPr>
          <w:rFonts w:ascii="Times New Roman" w:eastAsia="Times New Roman" w:hAnsi="Times New Roman" w:cs="Times New Roman"/>
          <w:sz w:val="20"/>
          <w:vertAlign w:val="subscript"/>
          <w:lang w:val="en-MY"/>
        </w:rPr>
        <w:t>2</w:t>
      </w:r>
      <w:r w:rsidRPr="00E86AE3">
        <w:rPr>
          <w:rFonts w:ascii="Times New Roman" w:eastAsia="Times New Roman" w:hAnsi="Times New Roman" w:cs="Times New Roman"/>
          <w:sz w:val="20"/>
          <w:lang w:val="en-MY"/>
        </w:rPr>
        <w:t>0 (ferric chloride hexahydrate)</w:t>
      </w:r>
      <w:r w:rsidRPr="00E86AE3">
        <w:rPr>
          <w:rFonts w:ascii="Times New Roman" w:eastAsia="Times New Roman" w:hAnsi="Times New Roman" w:cs="Times New Roman"/>
          <w:sz w:val="20"/>
        </w:rPr>
        <w:t>.</w:t>
      </w:r>
    </w:p>
    <w:p w:rsidR="00E86AE3" w:rsidRPr="00E86AE3" w:rsidRDefault="00E86AE3" w:rsidP="00E86AE3">
      <w:pPr>
        <w:pStyle w:val="Normal1"/>
        <w:spacing w:after="0" w:line="240" w:lineRule="auto"/>
        <w:ind w:left="-86"/>
        <w:jc w:val="both"/>
        <w:rPr>
          <w:rFonts w:ascii="Times New Roman" w:eastAsia="Times New Roman" w:hAnsi="Times New Roman" w:cs="Times New Roman"/>
          <w:b/>
          <w:sz w:val="20"/>
        </w:rPr>
      </w:pPr>
    </w:p>
    <w:p w:rsidR="00E86AE3" w:rsidRPr="00E86AE3" w:rsidRDefault="00E86AE3" w:rsidP="00E86AE3">
      <w:pPr>
        <w:pStyle w:val="Normal1"/>
        <w:spacing w:after="0" w:line="240" w:lineRule="auto"/>
        <w:ind w:left="-86"/>
        <w:jc w:val="both"/>
        <w:rPr>
          <w:rFonts w:ascii="Times New Roman" w:hAnsi="Times New Roman" w:cs="Times New Roman"/>
          <w:sz w:val="20"/>
        </w:rPr>
      </w:pPr>
      <w:r w:rsidRPr="00E86AE3">
        <w:rPr>
          <w:rFonts w:ascii="Times New Roman" w:eastAsia="Times New Roman" w:hAnsi="Times New Roman" w:cs="Times New Roman"/>
          <w:b/>
          <w:sz w:val="20"/>
        </w:rPr>
        <w:t>Equipment’s</w:t>
      </w:r>
    </w:p>
    <w:p w:rsidR="00E86AE3" w:rsidRPr="00E86AE3" w:rsidRDefault="00E86AE3" w:rsidP="00E86AE3">
      <w:pPr>
        <w:pStyle w:val="Normal1"/>
        <w:spacing w:after="0" w:line="240" w:lineRule="auto"/>
        <w:ind w:left="-86"/>
        <w:jc w:val="both"/>
        <w:rPr>
          <w:rFonts w:ascii="Times New Roman" w:hAnsi="Times New Roman" w:cs="Times New Roman"/>
          <w:sz w:val="20"/>
        </w:rPr>
      </w:pPr>
      <w:r w:rsidRPr="00E86AE3">
        <w:rPr>
          <w:rFonts w:ascii="Times New Roman" w:eastAsia="Times New Roman" w:hAnsi="Times New Roman" w:cs="Times New Roman"/>
          <w:sz w:val="20"/>
        </w:rPr>
        <w:t>The water bath (Varian) for extraction of green coffee beans,</w:t>
      </w:r>
      <w:r w:rsidRPr="00E86AE3">
        <w:rPr>
          <w:rFonts w:ascii="Times New Roman" w:hAnsi="Times New Roman" w:cs="Times New Roman"/>
          <w:sz w:val="20"/>
        </w:rPr>
        <w:t xml:space="preserve"> </w:t>
      </w:r>
      <w:r w:rsidRPr="00E86AE3">
        <w:rPr>
          <w:rFonts w:ascii="Times New Roman" w:eastAsia="Times New Roman" w:hAnsi="Times New Roman" w:cs="Times New Roman"/>
          <w:sz w:val="20"/>
        </w:rPr>
        <w:t>UV-Vis spectrophotometer (Cary 50 model) and rotary evaporator to dry green coffee bean extract which is located in Universiti Teknologi MARA (UiTM) Shah Alam.</w:t>
      </w:r>
    </w:p>
    <w:p w:rsidR="00E86AE3" w:rsidRPr="00E86AE3" w:rsidRDefault="00E86AE3" w:rsidP="00E86AE3">
      <w:pPr>
        <w:pStyle w:val="Normal1"/>
        <w:spacing w:after="0" w:line="240" w:lineRule="auto"/>
        <w:ind w:left="-86"/>
        <w:jc w:val="both"/>
        <w:rPr>
          <w:rFonts w:ascii="Times New Roman" w:hAnsi="Times New Roman" w:cs="Times New Roman"/>
          <w:sz w:val="20"/>
        </w:rPr>
      </w:pPr>
    </w:p>
    <w:p w:rsidR="00E86AE3" w:rsidRPr="00E86AE3" w:rsidRDefault="00E86AE3" w:rsidP="00E86AE3">
      <w:pPr>
        <w:pStyle w:val="Normal1"/>
        <w:spacing w:after="0" w:line="240" w:lineRule="auto"/>
        <w:ind w:left="-86"/>
        <w:jc w:val="both"/>
        <w:rPr>
          <w:rFonts w:ascii="Times New Roman" w:hAnsi="Times New Roman" w:cs="Times New Roman"/>
          <w:sz w:val="20"/>
        </w:rPr>
      </w:pPr>
      <w:r w:rsidRPr="00E86AE3">
        <w:rPr>
          <w:rFonts w:ascii="Times New Roman" w:eastAsia="Times New Roman" w:hAnsi="Times New Roman" w:cs="Times New Roman"/>
          <w:b/>
          <w:sz w:val="20"/>
        </w:rPr>
        <w:t>Pre-treatment of samples</w:t>
      </w:r>
    </w:p>
    <w:p w:rsidR="00E86AE3" w:rsidRPr="00E86AE3" w:rsidRDefault="00E86AE3" w:rsidP="00E86AE3">
      <w:pPr>
        <w:pStyle w:val="Normal1"/>
        <w:spacing w:after="0" w:line="240" w:lineRule="auto"/>
        <w:ind w:left="-86"/>
        <w:jc w:val="both"/>
        <w:rPr>
          <w:rFonts w:ascii="Times New Roman" w:eastAsia="Times New Roman" w:hAnsi="Times New Roman" w:cs="Times New Roman"/>
          <w:sz w:val="20"/>
        </w:rPr>
      </w:pPr>
      <w:r w:rsidRPr="00E86AE3">
        <w:rPr>
          <w:rFonts w:ascii="Times New Roman" w:eastAsia="Times New Roman" w:hAnsi="Times New Roman" w:cs="Times New Roman"/>
          <w:sz w:val="20"/>
        </w:rPr>
        <w:t>Green coffee beans were washed thoroughly with tap water for several times to remove the remaining soil, dirt and contaminants such as tiny stones and other unnecessary particles. The green coffee beans were collected and grinded to form spent ground coffee. The samples were placed in sealed plastic bags and kept at 4 ºC until needed for analysis.</w:t>
      </w:r>
    </w:p>
    <w:p w:rsidR="00E86AE3" w:rsidRPr="00E86AE3" w:rsidRDefault="00E86AE3" w:rsidP="00E86AE3">
      <w:pPr>
        <w:pStyle w:val="Normal1"/>
        <w:spacing w:after="0" w:line="240" w:lineRule="auto"/>
        <w:ind w:left="-86"/>
        <w:jc w:val="both"/>
        <w:rPr>
          <w:rFonts w:ascii="Times New Roman" w:eastAsia="Times New Roman" w:hAnsi="Times New Roman" w:cs="Times New Roman"/>
          <w:sz w:val="20"/>
        </w:rPr>
      </w:pPr>
    </w:p>
    <w:p w:rsidR="00E86AE3" w:rsidRPr="00E86AE3" w:rsidRDefault="00E86AE3" w:rsidP="00E86AE3">
      <w:pPr>
        <w:pStyle w:val="Normal1"/>
        <w:spacing w:after="0" w:line="240" w:lineRule="auto"/>
        <w:ind w:left="-86"/>
        <w:jc w:val="both"/>
        <w:rPr>
          <w:rFonts w:ascii="Times New Roman" w:hAnsi="Times New Roman" w:cs="Times New Roman"/>
          <w:sz w:val="20"/>
        </w:rPr>
      </w:pPr>
      <w:r w:rsidRPr="00E86AE3">
        <w:rPr>
          <w:rFonts w:ascii="Times New Roman" w:eastAsia="Times New Roman" w:hAnsi="Times New Roman" w:cs="Times New Roman"/>
          <w:b/>
          <w:sz w:val="20"/>
        </w:rPr>
        <w:t xml:space="preserve">Solvent </w:t>
      </w:r>
      <w:r w:rsidRPr="00E86AE3">
        <w:rPr>
          <w:rFonts w:ascii="Times New Roman" w:hAnsi="Times New Roman" w:cs="Times New Roman"/>
          <w:b/>
          <w:sz w:val="20"/>
        </w:rPr>
        <w:t>extraction of chlorogenic acid</w:t>
      </w:r>
    </w:p>
    <w:p w:rsidR="00E86AE3" w:rsidRPr="00E86AE3" w:rsidRDefault="00E86AE3" w:rsidP="00E86AE3">
      <w:pPr>
        <w:pStyle w:val="Normal1"/>
        <w:spacing w:after="0" w:line="240" w:lineRule="auto"/>
        <w:ind w:left="-86"/>
        <w:jc w:val="both"/>
        <w:rPr>
          <w:rFonts w:ascii="Times New Roman" w:hAnsi="Times New Roman" w:cs="Times New Roman"/>
          <w:sz w:val="20"/>
        </w:rPr>
      </w:pPr>
      <w:r w:rsidRPr="00E86AE3">
        <w:rPr>
          <w:rFonts w:ascii="Times New Roman" w:eastAsia="Times New Roman" w:hAnsi="Times New Roman" w:cs="Times New Roman"/>
          <w:sz w:val="20"/>
        </w:rPr>
        <w:t>Solvent extraction was carried out according to previous method [15]. Approximately 10 g of spent ground coffee was weighed and loaded into glass column. The samples were extracted with selected solvent at samples to solvent ratio 1:10. Solvents mixture of either isopropanol or methanol with water in ratio 60:40 was used for extraction. An amount 100 mL of solvent was added into glass column and allowed it to stand over a period of 5 hours whereas for the methanol water mixture, it was allowed to stand over 24 hours. The activated carbon was used to extract chlorogenic acid content in the filtered extract. The extract was drained and distilled on rotary evaporator at 50 ºC under reduced pressure (40 millibar) and the product was freeze dried and stored at room temperature prior to analysis.</w:t>
      </w:r>
    </w:p>
    <w:p w:rsidR="00E86AE3" w:rsidRPr="00E86AE3" w:rsidRDefault="00E86AE3" w:rsidP="00E86AE3">
      <w:pPr>
        <w:pStyle w:val="Normal1"/>
        <w:spacing w:after="0" w:line="240" w:lineRule="auto"/>
        <w:ind w:left="-86"/>
        <w:jc w:val="both"/>
        <w:rPr>
          <w:rFonts w:ascii="Times New Roman" w:hAnsi="Times New Roman" w:cs="Times New Roman"/>
          <w:sz w:val="20"/>
        </w:rPr>
      </w:pPr>
    </w:p>
    <w:p w:rsidR="00E86AE3" w:rsidRPr="00E86AE3" w:rsidRDefault="00E86AE3" w:rsidP="00E86AE3">
      <w:pPr>
        <w:pStyle w:val="Normal1"/>
        <w:spacing w:after="0" w:line="240" w:lineRule="auto"/>
        <w:ind w:left="-86"/>
        <w:jc w:val="both"/>
        <w:rPr>
          <w:rFonts w:ascii="Times New Roman" w:hAnsi="Times New Roman" w:cs="Times New Roman"/>
          <w:sz w:val="20"/>
        </w:rPr>
      </w:pPr>
      <w:r w:rsidRPr="00E86AE3">
        <w:rPr>
          <w:rFonts w:ascii="Times New Roman" w:eastAsia="Times New Roman" w:hAnsi="Times New Roman" w:cs="Times New Roman"/>
          <w:b/>
          <w:sz w:val="20"/>
          <w:lang w:val="en-MY"/>
        </w:rPr>
        <w:t>Determination of chlorogenic Acid</w:t>
      </w:r>
    </w:p>
    <w:p w:rsidR="00E86AE3" w:rsidRPr="00E86AE3" w:rsidRDefault="00E86AE3" w:rsidP="00E86AE3">
      <w:pPr>
        <w:pStyle w:val="Normal1"/>
        <w:spacing w:after="0" w:line="240" w:lineRule="auto"/>
        <w:ind w:left="-86"/>
        <w:jc w:val="both"/>
        <w:rPr>
          <w:rFonts w:ascii="Times New Roman" w:eastAsia="Times New Roman" w:hAnsi="Times New Roman" w:cs="Times New Roman"/>
          <w:sz w:val="20"/>
          <w:lang w:val="en-MY"/>
        </w:rPr>
      </w:pPr>
      <w:r w:rsidRPr="00E86AE3">
        <w:rPr>
          <w:rFonts w:ascii="Times New Roman" w:eastAsia="Times New Roman" w:hAnsi="Times New Roman" w:cs="Times New Roman"/>
          <w:sz w:val="20"/>
          <w:lang w:val="en-MY"/>
        </w:rPr>
        <w:t>The High Performance Liquid Chromatography</w:t>
      </w:r>
      <w:r w:rsidRPr="00E86AE3">
        <w:rPr>
          <w:rFonts w:ascii="Times New Roman" w:eastAsia="Times New Roman" w:hAnsi="Times New Roman" w:cs="Times New Roman"/>
          <w:b/>
          <w:sz w:val="20"/>
          <w:lang w:val="en-MY"/>
        </w:rPr>
        <w:t xml:space="preserve"> </w:t>
      </w:r>
      <w:r w:rsidRPr="00E86AE3">
        <w:rPr>
          <w:rFonts w:ascii="Times New Roman" w:eastAsia="Times New Roman" w:hAnsi="Times New Roman" w:cs="Times New Roman"/>
          <w:sz w:val="20"/>
          <w:lang w:val="en-MY"/>
        </w:rPr>
        <w:t>(HPLC)</w:t>
      </w:r>
      <w:r w:rsidRPr="00E86AE3">
        <w:rPr>
          <w:rFonts w:ascii="Times New Roman" w:eastAsia="Times New Roman" w:hAnsi="Times New Roman" w:cs="Times New Roman"/>
          <w:b/>
          <w:sz w:val="20"/>
          <w:lang w:val="en-MY"/>
        </w:rPr>
        <w:t xml:space="preserve"> </w:t>
      </w:r>
      <w:r w:rsidRPr="00E86AE3">
        <w:rPr>
          <w:rFonts w:ascii="Times New Roman" w:eastAsia="Times New Roman" w:hAnsi="Times New Roman" w:cs="Times New Roman"/>
          <w:sz w:val="20"/>
          <w:lang w:val="en-MY"/>
        </w:rPr>
        <w:t>analysis was performed by using Agilent Technologies 1200 Series (Santa Clara, California, United States) with diode-array detector (DAD) equipped with LiChroCART 250 mm x 4.6 mm i.d. Eclipse Puresper STAR RP-C18 column (5 μm) (Merck, United States), using a binary solvent system: Solvent A, water-acetic acid, 97:3 (v/v); solvent B, methanol and reverse phase. A program of gradient to 100 – 90</w:t>
      </w:r>
      <w:r w:rsidR="009E012D">
        <w:rPr>
          <w:rFonts w:ascii="Times New Roman" w:eastAsia="Times New Roman" w:hAnsi="Times New Roman" w:cs="Times New Roman"/>
          <w:sz w:val="20"/>
          <w:lang w:val="en-MY"/>
        </w:rPr>
        <w:t>%</w:t>
      </w:r>
      <w:r w:rsidRPr="00E86AE3">
        <w:rPr>
          <w:rFonts w:ascii="Times New Roman" w:eastAsia="Times New Roman" w:hAnsi="Times New Roman" w:cs="Times New Roman"/>
          <w:sz w:val="20"/>
          <w:lang w:val="en-MY"/>
        </w:rPr>
        <w:t xml:space="preserve"> A from 0 – 10 minutes, 90 – 30</w:t>
      </w:r>
      <w:r w:rsidR="009E012D">
        <w:rPr>
          <w:rFonts w:ascii="Times New Roman" w:eastAsia="Times New Roman" w:hAnsi="Times New Roman" w:cs="Times New Roman"/>
          <w:sz w:val="20"/>
          <w:lang w:val="en-MY"/>
        </w:rPr>
        <w:t>%</w:t>
      </w:r>
      <w:r w:rsidRPr="00E86AE3">
        <w:rPr>
          <w:rFonts w:ascii="Times New Roman" w:eastAsia="Times New Roman" w:hAnsi="Times New Roman" w:cs="Times New Roman"/>
          <w:sz w:val="20"/>
          <w:lang w:val="en-MY"/>
        </w:rPr>
        <w:t xml:space="preserve"> A for 10 – 32 minutes, 30 – 0</w:t>
      </w:r>
      <w:r w:rsidR="009E012D">
        <w:rPr>
          <w:rFonts w:ascii="Times New Roman" w:eastAsia="Times New Roman" w:hAnsi="Times New Roman" w:cs="Times New Roman"/>
          <w:sz w:val="20"/>
          <w:lang w:val="en-MY"/>
        </w:rPr>
        <w:t>%</w:t>
      </w:r>
      <w:r w:rsidRPr="00E86AE3">
        <w:rPr>
          <w:rFonts w:ascii="Times New Roman" w:eastAsia="Times New Roman" w:hAnsi="Times New Roman" w:cs="Times New Roman"/>
          <w:sz w:val="20"/>
          <w:lang w:val="en-MY"/>
        </w:rPr>
        <w:t xml:space="preserve"> A from 32 – 45 minutes at a flow rate of 1.0 ml/min was used at a wavelength of 320 nm. The sample volume is 20 µL injected into HPLC. An amount 50 ppm of CGA standard was prepared in order to calculate the response factor, R</w:t>
      </w:r>
      <w:r w:rsidRPr="00E86AE3">
        <w:rPr>
          <w:rFonts w:ascii="Times New Roman" w:eastAsia="Times New Roman" w:hAnsi="Times New Roman" w:cs="Times New Roman"/>
          <w:sz w:val="20"/>
          <w:vertAlign w:val="subscript"/>
          <w:lang w:val="en-MY"/>
        </w:rPr>
        <w:t xml:space="preserve">f </w:t>
      </w:r>
      <w:r w:rsidRPr="00E86AE3">
        <w:rPr>
          <w:rFonts w:ascii="Times New Roman" w:eastAsia="Times New Roman" w:hAnsi="Times New Roman" w:cs="Times New Roman"/>
          <w:sz w:val="20"/>
          <w:lang w:val="en-MY"/>
        </w:rPr>
        <w:t xml:space="preserve">for the standard using the following formula adapted from Aishah et al. [16] (equation 1): </w:t>
      </w:r>
    </w:p>
    <w:p w:rsidR="00E86AE3" w:rsidRPr="00E86AE3" w:rsidRDefault="00E86AE3" w:rsidP="00E86AE3">
      <w:pPr>
        <w:pStyle w:val="Normal1"/>
        <w:spacing w:after="0" w:line="240" w:lineRule="auto"/>
        <w:ind w:left="-86"/>
        <w:jc w:val="both"/>
        <w:rPr>
          <w:rFonts w:ascii="Times New Roman" w:eastAsia="Times New Roman" w:hAnsi="Times New Roman" w:cs="Times New Roman"/>
          <w:sz w:val="20"/>
          <w:lang w:val="en-MY"/>
        </w:rPr>
      </w:pPr>
    </w:p>
    <w:p w:rsidR="00E86AE3" w:rsidRPr="00E86AE3" w:rsidRDefault="00E86AE3" w:rsidP="00E86AE3">
      <w:pPr>
        <w:pStyle w:val="Normal1"/>
        <w:spacing w:after="0" w:line="240" w:lineRule="auto"/>
        <w:ind w:left="-86"/>
        <w:jc w:val="both"/>
        <w:rPr>
          <w:rFonts w:ascii="Times New Roman" w:eastAsia="Times New Roman" w:hAnsi="Times New Roman" w:cs="Times New Roman"/>
          <w:sz w:val="20"/>
          <w:lang w:val="en-MY"/>
        </w:rPr>
      </w:pPr>
      <w:r w:rsidRPr="00E86AE3">
        <w:rPr>
          <w:rFonts w:ascii="Times New Roman" w:eastAsia="Times New Roman" w:hAnsi="Times New Roman" w:cs="Times New Roman"/>
          <w:sz w:val="20"/>
          <w:lang w:val="en-MY"/>
        </w:rPr>
        <w:t xml:space="preserve">       </w:t>
      </w:r>
      <m:oMath>
        <m:sSub>
          <m:sSubPr>
            <m:ctrlPr>
              <w:rPr>
                <w:rFonts w:ascii="Cambria Math" w:eastAsia="Times New Roman" w:hAnsi="Cambria Math" w:cs="Times New Roman"/>
                <w:i/>
                <w:sz w:val="20"/>
                <w:lang w:val="en-MY"/>
              </w:rPr>
            </m:ctrlPr>
          </m:sSubPr>
          <m:e>
            <m:r>
              <w:rPr>
                <w:rFonts w:ascii="Cambria Math" w:eastAsia="Times New Roman" w:hAnsi="Cambria Math" w:cs="Times New Roman"/>
                <w:sz w:val="20"/>
                <w:lang w:val="en-MY"/>
              </w:rPr>
              <m:t>Response Factor,R</m:t>
            </m:r>
          </m:e>
          <m:sub>
            <m:r>
              <w:rPr>
                <w:rFonts w:ascii="Cambria Math" w:eastAsia="Times New Roman" w:hAnsi="Cambria Math" w:cs="Times New Roman"/>
                <w:sz w:val="20"/>
                <w:lang w:val="en-MY"/>
              </w:rPr>
              <m:t>f</m:t>
            </m:r>
          </m:sub>
        </m:sSub>
        <m:r>
          <w:rPr>
            <w:rFonts w:ascii="Cambria Math" w:eastAsia="Times New Roman" w:hAnsi="Cambria Math" w:cs="Times New Roman"/>
            <w:sz w:val="20"/>
            <w:lang w:val="en-MY"/>
          </w:rPr>
          <m:t>=</m:t>
        </m:r>
        <m:f>
          <m:fPr>
            <m:ctrlPr>
              <w:rPr>
                <w:rFonts w:ascii="Cambria Math" w:eastAsia="Times New Roman" w:hAnsi="Cambria Math" w:cs="Times New Roman"/>
                <w:i/>
                <w:sz w:val="20"/>
                <w:lang w:val="en-MY"/>
              </w:rPr>
            </m:ctrlPr>
          </m:fPr>
          <m:num>
            <m:r>
              <w:rPr>
                <w:rFonts w:ascii="Cambria Math" w:eastAsia="Times New Roman" w:hAnsi="Cambria Math" w:cs="Times New Roman"/>
                <w:sz w:val="20"/>
                <w:lang w:val="en-MY"/>
              </w:rPr>
              <m:t>amount</m:t>
            </m:r>
          </m:num>
          <m:den>
            <m:r>
              <w:rPr>
                <w:rFonts w:ascii="Cambria Math" w:eastAsia="Times New Roman" w:hAnsi="Cambria Math" w:cs="Times New Roman"/>
                <w:sz w:val="20"/>
                <w:lang w:val="en-MY"/>
              </w:rPr>
              <m:t>area</m:t>
            </m:r>
          </m:den>
        </m:f>
      </m:oMath>
      <w:r w:rsidRPr="00E86AE3">
        <w:rPr>
          <w:rFonts w:ascii="Times New Roman" w:eastAsia="Times New Roman" w:hAnsi="Times New Roman" w:cs="Times New Roman"/>
          <w:sz w:val="20"/>
          <w:lang w:val="en-MY"/>
        </w:rPr>
        <w:tab/>
      </w:r>
      <w:r w:rsidRPr="00E86AE3">
        <w:rPr>
          <w:rFonts w:ascii="Times New Roman" w:eastAsia="Times New Roman" w:hAnsi="Times New Roman" w:cs="Times New Roman"/>
          <w:sz w:val="20"/>
          <w:lang w:val="en-MY"/>
        </w:rPr>
        <w:tab/>
      </w:r>
      <w:r w:rsidRPr="00E86AE3">
        <w:rPr>
          <w:rFonts w:ascii="Times New Roman" w:eastAsia="Times New Roman" w:hAnsi="Times New Roman" w:cs="Times New Roman"/>
          <w:sz w:val="20"/>
          <w:lang w:val="en-MY"/>
        </w:rPr>
        <w:tab/>
      </w:r>
      <w:r w:rsidRPr="00E86AE3">
        <w:rPr>
          <w:rFonts w:ascii="Times New Roman" w:eastAsia="Times New Roman" w:hAnsi="Times New Roman" w:cs="Times New Roman"/>
          <w:sz w:val="20"/>
          <w:lang w:val="en-MY"/>
        </w:rPr>
        <w:tab/>
      </w:r>
      <w:r w:rsidRPr="00E86AE3">
        <w:rPr>
          <w:rFonts w:ascii="Times New Roman" w:eastAsia="Times New Roman" w:hAnsi="Times New Roman" w:cs="Times New Roman"/>
          <w:sz w:val="20"/>
          <w:lang w:val="en-MY"/>
        </w:rPr>
        <w:tab/>
      </w:r>
      <w:r w:rsidRPr="00E86AE3">
        <w:rPr>
          <w:rFonts w:ascii="Times New Roman" w:eastAsia="Times New Roman" w:hAnsi="Times New Roman" w:cs="Times New Roman"/>
          <w:sz w:val="20"/>
          <w:lang w:val="en-MY"/>
        </w:rPr>
        <w:tab/>
      </w:r>
      <w:r w:rsidRPr="00E86AE3">
        <w:rPr>
          <w:rFonts w:ascii="Times New Roman" w:eastAsia="Times New Roman" w:hAnsi="Times New Roman" w:cs="Times New Roman"/>
          <w:sz w:val="20"/>
          <w:lang w:val="en-MY"/>
        </w:rPr>
        <w:tab/>
      </w:r>
      <w:r w:rsidRPr="00E86AE3">
        <w:rPr>
          <w:rFonts w:ascii="Times New Roman" w:eastAsia="Times New Roman" w:hAnsi="Times New Roman" w:cs="Times New Roman"/>
          <w:sz w:val="20"/>
          <w:lang w:val="en-MY"/>
        </w:rPr>
        <w:tab/>
      </w:r>
      <w:r w:rsidRPr="00E86AE3">
        <w:rPr>
          <w:rFonts w:ascii="Times New Roman" w:eastAsia="Times New Roman" w:hAnsi="Times New Roman" w:cs="Times New Roman"/>
          <w:sz w:val="20"/>
          <w:lang w:val="en-MY"/>
        </w:rPr>
        <w:tab/>
        <w:t xml:space="preserve">  </w:t>
      </w:r>
      <w:r>
        <w:rPr>
          <w:rFonts w:ascii="Times New Roman" w:eastAsia="Times New Roman" w:hAnsi="Times New Roman" w:cs="Times New Roman"/>
          <w:sz w:val="20"/>
          <w:lang w:val="en-MY"/>
        </w:rPr>
        <w:t xml:space="preserve"> </w:t>
      </w:r>
      <w:r w:rsidRPr="00E86AE3">
        <w:rPr>
          <w:rFonts w:ascii="Times New Roman" w:eastAsia="Times New Roman" w:hAnsi="Times New Roman" w:cs="Times New Roman"/>
          <w:sz w:val="20"/>
          <w:lang w:val="en-MY"/>
        </w:rPr>
        <w:t xml:space="preserve"> </w:t>
      </w:r>
      <w:r>
        <w:rPr>
          <w:rFonts w:ascii="Times New Roman" w:eastAsia="Times New Roman" w:hAnsi="Times New Roman" w:cs="Times New Roman"/>
          <w:sz w:val="20"/>
          <w:lang w:val="en-MY"/>
        </w:rPr>
        <w:t xml:space="preserve">     </w:t>
      </w:r>
      <w:r w:rsidRPr="00E86AE3">
        <w:rPr>
          <w:rFonts w:ascii="Times New Roman" w:eastAsia="Times New Roman" w:hAnsi="Times New Roman" w:cs="Times New Roman"/>
          <w:sz w:val="20"/>
          <w:lang w:val="en-MY"/>
        </w:rPr>
        <w:t>(1)</w:t>
      </w:r>
    </w:p>
    <w:p w:rsidR="00E86AE3" w:rsidRPr="00E86AE3" w:rsidRDefault="00E86AE3" w:rsidP="00E86AE3">
      <w:pPr>
        <w:pStyle w:val="Normal1"/>
        <w:spacing w:after="0" w:line="240" w:lineRule="auto"/>
        <w:ind w:left="-86"/>
        <w:jc w:val="both"/>
        <w:rPr>
          <w:rFonts w:ascii="Times New Roman" w:eastAsia="Times New Roman" w:hAnsi="Times New Roman" w:cs="Times New Roman"/>
          <w:sz w:val="20"/>
          <w:lang w:val="en-MY"/>
        </w:rPr>
      </w:pPr>
    </w:p>
    <w:p w:rsidR="00E86AE3" w:rsidRPr="00E86AE3" w:rsidRDefault="00E86AE3" w:rsidP="00E86AE3">
      <w:pPr>
        <w:pStyle w:val="Normal1"/>
        <w:spacing w:after="0" w:line="240" w:lineRule="auto"/>
        <w:ind w:left="-86"/>
        <w:jc w:val="both"/>
        <w:rPr>
          <w:rFonts w:ascii="Times New Roman" w:eastAsia="Times New Roman" w:hAnsi="Times New Roman" w:cs="Times New Roman"/>
          <w:sz w:val="20"/>
          <w:lang w:val="en-MY"/>
        </w:rPr>
      </w:pPr>
      <w:r w:rsidRPr="00E86AE3">
        <w:rPr>
          <w:rFonts w:ascii="Times New Roman" w:eastAsia="Times New Roman" w:hAnsi="Times New Roman" w:cs="Times New Roman"/>
          <w:sz w:val="20"/>
          <w:lang w:val="en-MY"/>
        </w:rPr>
        <w:t>The amount of CGA present in the sample was then compared to the standard CGA using the calculated R</w:t>
      </w:r>
      <w:r w:rsidRPr="00E86AE3">
        <w:rPr>
          <w:rFonts w:ascii="Times New Roman" w:eastAsia="Times New Roman" w:hAnsi="Times New Roman" w:cs="Times New Roman"/>
          <w:sz w:val="20"/>
          <w:vertAlign w:val="subscript"/>
          <w:lang w:val="en-MY"/>
        </w:rPr>
        <w:t>f</w:t>
      </w:r>
      <w:r w:rsidRPr="00E86AE3">
        <w:rPr>
          <w:rFonts w:ascii="Times New Roman" w:eastAsia="Times New Roman" w:hAnsi="Times New Roman" w:cs="Times New Roman"/>
          <w:sz w:val="20"/>
          <w:lang w:val="en-MY"/>
        </w:rPr>
        <w:t>.</w:t>
      </w:r>
    </w:p>
    <w:p w:rsidR="00E86AE3" w:rsidRPr="00E86AE3" w:rsidRDefault="00E86AE3" w:rsidP="00E86AE3">
      <w:pPr>
        <w:pStyle w:val="Normal1"/>
        <w:spacing w:after="0" w:line="240" w:lineRule="auto"/>
        <w:ind w:left="-86"/>
        <w:jc w:val="both"/>
        <w:rPr>
          <w:rFonts w:ascii="Times New Roman" w:eastAsia="Times New Roman" w:hAnsi="Times New Roman" w:cs="Times New Roman"/>
          <w:sz w:val="20"/>
          <w:lang w:val="en-MY"/>
        </w:rPr>
      </w:pPr>
    </w:p>
    <w:p w:rsidR="00E86AE3" w:rsidRPr="00E86AE3" w:rsidRDefault="00E86AE3" w:rsidP="00E86AE3">
      <w:pPr>
        <w:pStyle w:val="Normal1"/>
        <w:spacing w:after="0" w:line="240" w:lineRule="auto"/>
        <w:ind w:left="-86"/>
        <w:jc w:val="both"/>
        <w:rPr>
          <w:rStyle w:val="nw"/>
          <w:rFonts w:ascii="Times New Roman" w:eastAsia="Times New Roman" w:hAnsi="Times New Roman" w:cs="Times New Roman"/>
          <w:sz w:val="20"/>
          <w:lang w:val="en-MY"/>
        </w:rPr>
      </w:pPr>
      <w:r w:rsidRPr="00E86AE3">
        <w:rPr>
          <w:rStyle w:val="nw"/>
          <w:rFonts w:ascii="Times New Roman" w:hAnsi="Times New Roman" w:cs="Times New Roman"/>
          <w:b/>
          <w:color w:val="000000" w:themeColor="text1"/>
          <w:sz w:val="20"/>
        </w:rPr>
        <w:lastRenderedPageBreak/>
        <w:t>Ferric reducing antioxidant power (FRAP)</w:t>
      </w:r>
    </w:p>
    <w:p w:rsidR="00E86AE3" w:rsidRPr="00E86AE3" w:rsidRDefault="00E86AE3" w:rsidP="00E86AE3">
      <w:pPr>
        <w:pStyle w:val="Normal1"/>
        <w:spacing w:after="0" w:line="240" w:lineRule="auto"/>
        <w:ind w:left="-86"/>
        <w:jc w:val="both"/>
        <w:rPr>
          <w:rFonts w:ascii="Times New Roman" w:eastAsia="Times New Roman" w:hAnsi="Times New Roman" w:cs="Times New Roman"/>
          <w:sz w:val="20"/>
          <w:lang w:val="en-MY"/>
        </w:rPr>
      </w:pPr>
      <w:r w:rsidRPr="00E86AE3">
        <w:rPr>
          <w:rFonts w:ascii="Times New Roman" w:eastAsia="Times New Roman" w:hAnsi="Times New Roman" w:cs="Times New Roman"/>
          <w:sz w:val="20"/>
          <w:lang w:val="en-MY"/>
        </w:rPr>
        <w:t>The FRAP assay was conducted according to method described previously [17]. The FRAP reagent were prepared by mixing acetate buffer (0.3 mol/L), TPTZ (10 mmol/L) and FeCl</w:t>
      </w:r>
      <w:r w:rsidRPr="00E86AE3">
        <w:rPr>
          <w:rFonts w:ascii="Times New Roman" w:eastAsia="Times New Roman" w:hAnsi="Times New Roman" w:cs="Times New Roman"/>
          <w:sz w:val="20"/>
          <w:vertAlign w:val="subscript"/>
          <w:lang w:val="en-MY"/>
        </w:rPr>
        <w:t>3</w:t>
      </w:r>
      <w:r w:rsidRPr="00E86AE3">
        <w:rPr>
          <w:rFonts w:ascii="Times New Roman" w:eastAsia="Times New Roman" w:hAnsi="Times New Roman" w:cs="Times New Roman"/>
          <w:sz w:val="20"/>
          <w:lang w:val="en-MY"/>
        </w:rPr>
        <w:t>.6H</w:t>
      </w:r>
      <w:r w:rsidRPr="00E86AE3">
        <w:rPr>
          <w:rFonts w:ascii="Times New Roman" w:eastAsia="Times New Roman" w:hAnsi="Times New Roman" w:cs="Times New Roman"/>
          <w:sz w:val="20"/>
          <w:vertAlign w:val="subscript"/>
          <w:lang w:val="en-MY"/>
        </w:rPr>
        <w:t>2</w:t>
      </w:r>
      <w:r w:rsidRPr="00E86AE3">
        <w:rPr>
          <w:rFonts w:ascii="Times New Roman" w:eastAsia="Times New Roman" w:hAnsi="Times New Roman" w:cs="Times New Roman"/>
          <w:sz w:val="20"/>
          <w:lang w:val="en-MY"/>
        </w:rPr>
        <w:t>0 (20 mmol/L) in the ratio 10:1:1. FRAP reagent were prepared as required by mixing 25 mL acetate buffer, 2.5 mL TPTZ solution, and 2.5 mL FeCl</w:t>
      </w:r>
      <w:r w:rsidRPr="00E86AE3">
        <w:rPr>
          <w:rFonts w:ascii="Times New Roman" w:eastAsia="Times New Roman" w:hAnsi="Times New Roman" w:cs="Times New Roman"/>
          <w:sz w:val="20"/>
          <w:vertAlign w:val="subscript"/>
          <w:lang w:val="en-MY"/>
        </w:rPr>
        <w:t>3</w:t>
      </w:r>
      <w:r w:rsidRPr="00E86AE3">
        <w:rPr>
          <w:rFonts w:ascii="Times New Roman" w:eastAsia="Times New Roman" w:hAnsi="Times New Roman" w:cs="Times New Roman"/>
          <w:sz w:val="20"/>
          <w:lang w:val="en-MY"/>
        </w:rPr>
        <w:t>.6H</w:t>
      </w:r>
      <w:r w:rsidRPr="00E86AE3">
        <w:rPr>
          <w:rFonts w:ascii="Times New Roman" w:eastAsia="Times New Roman" w:hAnsi="Times New Roman" w:cs="Times New Roman"/>
          <w:sz w:val="20"/>
          <w:vertAlign w:val="subscript"/>
          <w:lang w:val="en-MY"/>
        </w:rPr>
        <w:t>2</w:t>
      </w:r>
      <w:r w:rsidRPr="00E86AE3">
        <w:rPr>
          <w:rFonts w:ascii="Times New Roman" w:eastAsia="Times New Roman" w:hAnsi="Times New Roman" w:cs="Times New Roman"/>
          <w:sz w:val="20"/>
          <w:lang w:val="en-MY"/>
        </w:rPr>
        <w:t>O solution. For a volume of 100 µL of the coffee extract, 3.0 mL of the FRAP reagent was added to test tubes with stoppers and the mixture was then left at rest in dark for 30 min at 37</w:t>
      </w:r>
      <w:r w:rsidRPr="00E86AE3">
        <w:rPr>
          <w:rFonts w:ascii="Times New Roman" w:eastAsia="Times New Roman" w:hAnsi="Times New Roman" w:cs="Times New Roman"/>
          <w:sz w:val="20"/>
          <w:vertAlign w:val="superscript"/>
          <w:lang w:val="en-MY"/>
        </w:rPr>
        <w:t xml:space="preserve"> </w:t>
      </w:r>
      <w:r w:rsidRPr="00E86AE3">
        <w:rPr>
          <w:rFonts w:ascii="Times New Roman" w:eastAsia="Times New Roman" w:hAnsi="Times New Roman" w:cs="Times New Roman"/>
          <w:sz w:val="20"/>
          <w:lang w:val="en-MY"/>
        </w:rPr>
        <w:t>°C. The absorbance of blue colouration was measured against a blank sample at a wavelength of 593 nm, using a UV-Vis spectrophotometer. The calibration curve was prepared using standard solutions of ferrous sulphate at concentration of 0.5 – 2.5 mmol/L. All of the measurements were conducted in triplicate and the results were expressed in mmol Fe</w:t>
      </w:r>
      <w:r w:rsidRPr="00E86AE3">
        <w:rPr>
          <w:rFonts w:ascii="Times New Roman" w:eastAsia="Times New Roman" w:hAnsi="Times New Roman" w:cs="Times New Roman"/>
          <w:sz w:val="20"/>
          <w:vertAlign w:val="superscript"/>
          <w:lang w:val="en-MY"/>
        </w:rPr>
        <w:t>2+</w:t>
      </w:r>
      <w:r w:rsidRPr="00E86AE3">
        <w:rPr>
          <w:rFonts w:ascii="Times New Roman" w:eastAsia="Times New Roman" w:hAnsi="Times New Roman" w:cs="Times New Roman"/>
          <w:sz w:val="20"/>
          <w:lang w:val="en-MY"/>
        </w:rPr>
        <w:t xml:space="preserve"> per litre sample.</w:t>
      </w:r>
    </w:p>
    <w:p w:rsidR="00E86AE3" w:rsidRPr="00E86AE3" w:rsidRDefault="00E86AE3" w:rsidP="00E86AE3">
      <w:pPr>
        <w:pStyle w:val="Normal1"/>
        <w:spacing w:after="0" w:line="240" w:lineRule="auto"/>
        <w:ind w:left="-86"/>
        <w:jc w:val="both"/>
        <w:rPr>
          <w:rFonts w:ascii="Times New Roman" w:eastAsia="Times New Roman" w:hAnsi="Times New Roman" w:cs="Times New Roman"/>
          <w:sz w:val="20"/>
          <w:lang w:val="en-MY"/>
        </w:rPr>
      </w:pPr>
    </w:p>
    <w:p w:rsidR="00E86AE3" w:rsidRPr="00E86AE3" w:rsidRDefault="00E86AE3" w:rsidP="00E86AE3">
      <w:pPr>
        <w:pStyle w:val="Normal1"/>
        <w:spacing w:after="0" w:line="240" w:lineRule="auto"/>
        <w:ind w:left="-86"/>
        <w:jc w:val="both"/>
        <w:rPr>
          <w:rFonts w:ascii="Times New Roman" w:eastAsia="Times New Roman" w:hAnsi="Times New Roman" w:cs="Times New Roman"/>
          <w:sz w:val="20"/>
          <w:lang w:val="en-MY"/>
        </w:rPr>
      </w:pPr>
      <w:r w:rsidRPr="00E86AE3">
        <w:rPr>
          <w:rFonts w:ascii="Times New Roman" w:hAnsi="Times New Roman" w:cs="Times New Roman"/>
          <w:b/>
          <w:sz w:val="20"/>
        </w:rPr>
        <w:t>Determination of total phenolic content using Folin-Ciocalteu reagent</w:t>
      </w:r>
    </w:p>
    <w:p w:rsidR="00E86AE3" w:rsidRPr="00E86AE3" w:rsidRDefault="00E86AE3" w:rsidP="00E86AE3">
      <w:pPr>
        <w:pStyle w:val="Normal1"/>
        <w:spacing w:after="0" w:line="240" w:lineRule="auto"/>
        <w:ind w:left="-86"/>
        <w:jc w:val="both"/>
        <w:rPr>
          <w:rFonts w:ascii="Times New Roman" w:eastAsia="Times New Roman" w:hAnsi="Times New Roman" w:cs="Times New Roman"/>
          <w:sz w:val="20"/>
          <w:lang w:val="en-MY"/>
        </w:rPr>
      </w:pPr>
      <w:r w:rsidRPr="00E86AE3">
        <w:rPr>
          <w:rFonts w:ascii="Times New Roman" w:eastAsia="Times New Roman" w:hAnsi="Times New Roman" w:cs="Times New Roman"/>
          <w:sz w:val="20"/>
          <w:lang w:val="en-MY"/>
        </w:rPr>
        <w:t>Total phenolic content in spent ground coffee was determined by using the Folin-Ciocalteu reagent according to the colorimetric method described previously [18]. Approximately 2 mL of filtered extract will be mixed with 30 mL of sodium carbonate solution at 7.5</w:t>
      </w:r>
      <w:r w:rsidR="009E012D">
        <w:rPr>
          <w:rFonts w:ascii="Times New Roman" w:eastAsia="Times New Roman" w:hAnsi="Times New Roman" w:cs="Times New Roman"/>
          <w:sz w:val="20"/>
          <w:lang w:val="en-MY"/>
        </w:rPr>
        <w:t>%</w:t>
      </w:r>
      <w:r w:rsidRPr="00E86AE3">
        <w:rPr>
          <w:rFonts w:ascii="Times New Roman" w:eastAsia="Times New Roman" w:hAnsi="Times New Roman" w:cs="Times New Roman"/>
          <w:sz w:val="20"/>
          <w:lang w:val="en-MY"/>
        </w:rPr>
        <w:t xml:space="preserve"> (w/v) and 7.5 mL of Folin-Ciocalteu reagent. Subsequently, 200 µL of distilled water was added and the solution was mixed. After that, the mixture was heated at 60 ºC for 5 minutes and allowed to cool at room temperature. The absorbance was measured by using spectrophotometer at 700 nm. A calibration curve was made from gallic acid standard solution (100, 150, 200, 250 and 300 mg/L) and the blank was prepared with distilled water. The total phenolic content was expressed as milligram gallic acid equivalent </w:t>
      </w:r>
      <w:r w:rsidRPr="00E86AE3">
        <w:rPr>
          <w:rFonts w:ascii="Times New Roman" w:eastAsia="AdvGulliv-R" w:hAnsi="Times New Roman" w:cs="Times New Roman"/>
          <w:color w:val="000000" w:themeColor="text1"/>
          <w:sz w:val="20"/>
        </w:rPr>
        <w:t xml:space="preserve">(GAEs) </w:t>
      </w:r>
      <w:r w:rsidRPr="00E86AE3">
        <w:rPr>
          <w:rFonts w:ascii="Times New Roman" w:eastAsia="Times New Roman" w:hAnsi="Times New Roman" w:cs="Times New Roman"/>
          <w:sz w:val="20"/>
          <w:lang w:val="en-MY"/>
        </w:rPr>
        <w:t>per dry weight material.</w:t>
      </w:r>
    </w:p>
    <w:p w:rsidR="00E86AE3" w:rsidRPr="00E86AE3" w:rsidRDefault="00E86AE3" w:rsidP="00E86AE3">
      <w:pPr>
        <w:pStyle w:val="Normal1"/>
        <w:spacing w:after="0" w:line="240" w:lineRule="auto"/>
        <w:ind w:left="-86"/>
        <w:jc w:val="both"/>
        <w:rPr>
          <w:rFonts w:ascii="Times New Roman" w:eastAsia="Times New Roman" w:hAnsi="Times New Roman" w:cs="Times New Roman"/>
          <w:sz w:val="20"/>
          <w:lang w:val="en-MY"/>
        </w:rPr>
      </w:pPr>
    </w:p>
    <w:p w:rsidR="00E86AE3" w:rsidRPr="00E86AE3" w:rsidRDefault="00E86AE3" w:rsidP="00E86AE3">
      <w:pPr>
        <w:pStyle w:val="Normal1"/>
        <w:spacing w:after="0" w:line="240" w:lineRule="auto"/>
        <w:ind w:left="-86"/>
        <w:jc w:val="both"/>
        <w:rPr>
          <w:rFonts w:ascii="Times New Roman" w:eastAsia="Times New Roman" w:hAnsi="Times New Roman" w:cs="Times New Roman"/>
          <w:sz w:val="20"/>
          <w:lang w:val="en-MY"/>
        </w:rPr>
      </w:pPr>
    </w:p>
    <w:p w:rsidR="00E86AE3" w:rsidRPr="00E86AE3" w:rsidRDefault="00E86AE3" w:rsidP="00E86AE3">
      <w:pPr>
        <w:pStyle w:val="Normal1"/>
        <w:spacing w:after="0" w:line="240" w:lineRule="auto"/>
        <w:ind w:left="-86"/>
        <w:jc w:val="both"/>
        <w:rPr>
          <w:rFonts w:ascii="Times New Roman" w:hAnsi="Times New Roman" w:cs="Times New Roman"/>
          <w:b/>
          <w:bCs/>
          <w:color w:val="000000" w:themeColor="text1"/>
          <w:sz w:val="20"/>
        </w:rPr>
      </w:pPr>
      <w:r w:rsidRPr="00E86AE3">
        <w:rPr>
          <w:rFonts w:ascii="Times New Roman" w:hAnsi="Times New Roman" w:cs="Times New Roman"/>
          <w:b/>
          <w:bCs/>
          <w:color w:val="000000" w:themeColor="text1"/>
          <w:sz w:val="20"/>
        </w:rPr>
        <w:t>Statistical analysis</w:t>
      </w:r>
    </w:p>
    <w:p w:rsidR="00E86AE3" w:rsidRPr="00E86AE3" w:rsidRDefault="00E86AE3" w:rsidP="00E86AE3">
      <w:pPr>
        <w:pStyle w:val="Normal1"/>
        <w:spacing w:after="0" w:line="240" w:lineRule="auto"/>
        <w:ind w:left="-86"/>
        <w:jc w:val="both"/>
        <w:rPr>
          <w:rFonts w:ascii="Times New Roman" w:hAnsi="Times New Roman" w:cs="Times New Roman"/>
          <w:color w:val="000000" w:themeColor="text1"/>
          <w:sz w:val="20"/>
        </w:rPr>
      </w:pPr>
      <w:r w:rsidRPr="00E86AE3">
        <w:rPr>
          <w:rFonts w:ascii="Times New Roman" w:hAnsi="Times New Roman" w:cs="Times New Roman"/>
          <w:color w:val="000000" w:themeColor="text1"/>
          <w:sz w:val="20"/>
        </w:rPr>
        <w:t xml:space="preserve">The results for </w:t>
      </w:r>
      <w:r w:rsidRPr="00E86AE3">
        <w:rPr>
          <w:rFonts w:ascii="Times New Roman" w:hAnsi="Times New Roman" w:cs="Times New Roman"/>
          <w:bCs/>
          <w:color w:val="000000" w:themeColor="text1"/>
          <w:sz w:val="20"/>
        </w:rPr>
        <w:t>extraction yield, antioxidant assays</w:t>
      </w:r>
      <w:r w:rsidRPr="00E86AE3">
        <w:rPr>
          <w:rFonts w:ascii="Times New Roman" w:hAnsi="Times New Roman" w:cs="Times New Roman"/>
          <w:color w:val="000000" w:themeColor="text1"/>
          <w:sz w:val="20"/>
        </w:rPr>
        <w:t xml:space="preserve"> and </w:t>
      </w:r>
      <w:r w:rsidRPr="00E86AE3">
        <w:rPr>
          <w:rFonts w:ascii="Times New Roman" w:hAnsi="Times New Roman" w:cs="Times New Roman"/>
          <w:bCs/>
          <w:color w:val="000000" w:themeColor="text1"/>
          <w:sz w:val="20"/>
        </w:rPr>
        <w:t xml:space="preserve">total phenolic determination </w:t>
      </w:r>
      <w:r w:rsidRPr="00E86AE3">
        <w:rPr>
          <w:rFonts w:ascii="Times New Roman" w:hAnsi="Times New Roman" w:cs="Times New Roman"/>
          <w:color w:val="000000" w:themeColor="text1"/>
          <w:sz w:val="20"/>
        </w:rPr>
        <w:t>were expressed as mean ± standard deviation (n= 3)</w:t>
      </w:r>
      <w:r w:rsidRPr="00E86AE3">
        <w:rPr>
          <w:rFonts w:ascii="Times New Roman" w:hAnsi="Times New Roman" w:cs="Times New Roman"/>
          <w:bCs/>
          <w:color w:val="000000" w:themeColor="text1"/>
          <w:sz w:val="20"/>
        </w:rPr>
        <w:t xml:space="preserve">. </w:t>
      </w:r>
      <w:r w:rsidRPr="00E86AE3">
        <w:rPr>
          <w:rFonts w:ascii="Times New Roman" w:hAnsi="Times New Roman" w:cs="Times New Roman"/>
          <w:color w:val="000000" w:themeColor="text1"/>
          <w:sz w:val="20"/>
        </w:rPr>
        <w:t xml:space="preserve">All data were analyzed by one-way analysis of variance (ANOVA) followed by Tukey’s multiple comparison test. The level of significance was limited at </w:t>
      </w:r>
      <w:r w:rsidRPr="00E86AE3">
        <w:rPr>
          <w:rFonts w:ascii="Times New Roman" w:hAnsi="Times New Roman" w:cs="Times New Roman"/>
          <w:i/>
          <w:color w:val="000000" w:themeColor="text1"/>
          <w:sz w:val="20"/>
        </w:rPr>
        <w:t xml:space="preserve">p </w:t>
      </w:r>
      <w:r w:rsidRPr="00E86AE3">
        <w:rPr>
          <w:rFonts w:ascii="Times New Roman" w:hAnsi="Times New Roman" w:cs="Times New Roman"/>
          <w:color w:val="000000" w:themeColor="text1"/>
          <w:sz w:val="20"/>
        </w:rPr>
        <w:t>&lt; 0.05.</w:t>
      </w:r>
    </w:p>
    <w:p w:rsidR="006768E9" w:rsidRPr="00F447A7" w:rsidRDefault="006768E9" w:rsidP="00E86AE3">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86AE3" w:rsidRPr="00E86AE3" w:rsidRDefault="00E86AE3" w:rsidP="00E86AE3">
      <w:pPr>
        <w:pStyle w:val="Normal1"/>
        <w:spacing w:after="0" w:line="240" w:lineRule="auto"/>
        <w:ind w:left="-89"/>
        <w:jc w:val="both"/>
        <w:rPr>
          <w:rFonts w:ascii="Times New Roman" w:hAnsi="Times New Roman" w:cs="Times New Roman"/>
          <w:b/>
          <w:color w:val="000000" w:themeColor="text1"/>
          <w:sz w:val="20"/>
        </w:rPr>
      </w:pPr>
      <w:r w:rsidRPr="00E86AE3">
        <w:rPr>
          <w:rFonts w:ascii="Times New Roman" w:hAnsi="Times New Roman" w:cs="Times New Roman"/>
          <w:b/>
          <w:color w:val="000000" w:themeColor="text1"/>
          <w:sz w:val="20"/>
        </w:rPr>
        <w:t>Assessment of percentage yield and retention times of chlorogenic acid</w:t>
      </w:r>
    </w:p>
    <w:p w:rsidR="00E86AE3" w:rsidRPr="00E86AE3" w:rsidRDefault="00E86AE3" w:rsidP="00E86AE3">
      <w:pPr>
        <w:pStyle w:val="Normal1"/>
        <w:spacing w:after="0" w:line="240" w:lineRule="auto"/>
        <w:ind w:left="-89"/>
        <w:jc w:val="both"/>
        <w:rPr>
          <w:rFonts w:ascii="Times New Roman" w:hAnsi="Times New Roman" w:cs="Times New Roman"/>
          <w:sz w:val="20"/>
        </w:rPr>
      </w:pPr>
      <w:r w:rsidRPr="00E86AE3">
        <w:rPr>
          <w:rFonts w:ascii="Times New Roman" w:hAnsi="Times New Roman" w:cs="Times New Roman"/>
          <w:color w:val="000000" w:themeColor="text1"/>
          <w:sz w:val="20"/>
        </w:rPr>
        <w:t xml:space="preserve">Solvent extraction method was </w:t>
      </w:r>
      <w:r w:rsidRPr="00E86AE3">
        <w:rPr>
          <w:rFonts w:ascii="Times New Roman" w:hAnsi="Times New Roman" w:cs="Times New Roman"/>
          <w:sz w:val="20"/>
        </w:rPr>
        <w:t xml:space="preserve">used to extract chlorogenic acid in green coffee bean which involved two different types of solvent, methanol and isopropanol. Each solvent was mixed with water with ratio of 60:40, respectively. Activated carbon was used to isolate the chlorogenic acid content. </w:t>
      </w:r>
    </w:p>
    <w:p w:rsidR="00E86AE3" w:rsidRPr="00E86AE3" w:rsidRDefault="00E86AE3" w:rsidP="00E86AE3">
      <w:pPr>
        <w:pStyle w:val="Normal1"/>
        <w:spacing w:after="0" w:line="240" w:lineRule="auto"/>
        <w:ind w:left="-89"/>
        <w:jc w:val="both"/>
        <w:rPr>
          <w:rFonts w:ascii="Times New Roman" w:hAnsi="Times New Roman" w:cs="Times New Roman"/>
          <w:sz w:val="20"/>
        </w:rPr>
      </w:pPr>
    </w:p>
    <w:p w:rsidR="00E86AE3" w:rsidRPr="00E86AE3" w:rsidRDefault="00E86AE3" w:rsidP="00E86AE3">
      <w:pPr>
        <w:pStyle w:val="Normal1"/>
        <w:spacing w:after="0" w:line="240" w:lineRule="auto"/>
        <w:ind w:left="-89"/>
        <w:jc w:val="both"/>
        <w:rPr>
          <w:rFonts w:ascii="Times New Roman" w:hAnsi="Times New Roman" w:cs="Times New Roman"/>
          <w:sz w:val="20"/>
        </w:rPr>
      </w:pPr>
      <w:r w:rsidRPr="00E86AE3">
        <w:rPr>
          <w:rFonts w:ascii="Times New Roman" w:hAnsi="Times New Roman" w:cs="Times New Roman"/>
          <w:sz w:val="20"/>
        </w:rPr>
        <w:t>Table 1 shows the percentage yield, concentration and appearance of chloroge</w:t>
      </w:r>
      <w:r w:rsidR="002263DF">
        <w:rPr>
          <w:rFonts w:ascii="Times New Roman" w:hAnsi="Times New Roman" w:cs="Times New Roman"/>
          <w:sz w:val="20"/>
        </w:rPr>
        <w:t>nic acid. From the results</w:t>
      </w:r>
      <w:r w:rsidRPr="00E86AE3">
        <w:rPr>
          <w:rFonts w:ascii="Times New Roman" w:hAnsi="Times New Roman" w:cs="Times New Roman"/>
          <w:sz w:val="20"/>
        </w:rPr>
        <w:t>, the extraction of chlorogenic acid by using methanol was 4.55</w:t>
      </w:r>
      <w:r w:rsidR="009E012D">
        <w:rPr>
          <w:rFonts w:ascii="Times New Roman" w:hAnsi="Times New Roman" w:cs="Times New Roman"/>
          <w:sz w:val="20"/>
        </w:rPr>
        <w:t>%</w:t>
      </w:r>
      <w:r w:rsidRPr="00E86AE3">
        <w:rPr>
          <w:rFonts w:ascii="Times New Roman" w:hAnsi="Times New Roman" w:cs="Times New Roman"/>
          <w:sz w:val="20"/>
        </w:rPr>
        <w:t xml:space="preserve"> (2.28 ppm) while isopropanol was 5.21</w:t>
      </w:r>
      <w:r w:rsidR="009E012D">
        <w:rPr>
          <w:rFonts w:ascii="Times New Roman" w:hAnsi="Times New Roman" w:cs="Times New Roman"/>
          <w:sz w:val="20"/>
        </w:rPr>
        <w:t>%</w:t>
      </w:r>
      <w:r w:rsidRPr="00E86AE3">
        <w:rPr>
          <w:rFonts w:ascii="Times New Roman" w:hAnsi="Times New Roman" w:cs="Times New Roman"/>
          <w:sz w:val="20"/>
        </w:rPr>
        <w:t xml:space="preserve"> (2.61 ppm). The results indicated that the isopropanol solvent extracted significantly higher yield as compared to methanol solvent. This finding is also consistent with previous reports. Chlorogenic acid yield preserved by using isopropanol was about 27</w:t>
      </w:r>
      <w:r w:rsidR="009E012D">
        <w:rPr>
          <w:rFonts w:ascii="Times New Roman" w:hAnsi="Times New Roman" w:cs="Times New Roman"/>
          <w:sz w:val="20"/>
        </w:rPr>
        <w:t>%</w:t>
      </w:r>
      <w:r w:rsidRPr="00E86AE3">
        <w:rPr>
          <w:rFonts w:ascii="Times New Roman" w:hAnsi="Times New Roman" w:cs="Times New Roman"/>
          <w:sz w:val="20"/>
        </w:rPr>
        <w:t xml:space="preserve"> in a ratio of 60:40 as reported previously [15]. The chlorogenic acid yield from green coffee beans using methanol and isopropanol solvent were 4.67</w:t>
      </w:r>
      <w:r w:rsidR="009E012D">
        <w:rPr>
          <w:rFonts w:ascii="Times New Roman" w:hAnsi="Times New Roman" w:cs="Times New Roman"/>
          <w:sz w:val="20"/>
        </w:rPr>
        <w:t>%</w:t>
      </w:r>
      <w:r w:rsidRPr="00E86AE3">
        <w:rPr>
          <w:rFonts w:ascii="Times New Roman" w:hAnsi="Times New Roman" w:cs="Times New Roman"/>
          <w:sz w:val="20"/>
        </w:rPr>
        <w:t xml:space="preserve"> and 5.28</w:t>
      </w:r>
      <w:r w:rsidR="009E012D">
        <w:rPr>
          <w:rFonts w:ascii="Times New Roman" w:hAnsi="Times New Roman" w:cs="Times New Roman"/>
          <w:sz w:val="20"/>
        </w:rPr>
        <w:t>%</w:t>
      </w:r>
      <w:r w:rsidRPr="00E86AE3">
        <w:rPr>
          <w:rFonts w:ascii="Times New Roman" w:hAnsi="Times New Roman" w:cs="Times New Roman"/>
          <w:sz w:val="20"/>
        </w:rPr>
        <w:t xml:space="preserve"> respectively [14]. The mixture of isopropanol and water (60:40) used in this study increased the strength for extracting bioactive compounds such as chlorogenic acid. Attributable to polar nature of isopropanol, the yield of chlorogenic acid generally increases in those solvent, which are isolated using activated carbon [19]. It is widely accepted that higher concentration of phenolic compounds increases antioxidant activity, thus correlating to higher CGA yield [15, 20].</w:t>
      </w:r>
    </w:p>
    <w:p w:rsidR="00E86AE3" w:rsidRDefault="00E86AE3" w:rsidP="00E86AE3">
      <w:pPr>
        <w:pStyle w:val="Normal1"/>
        <w:spacing w:after="0" w:line="240" w:lineRule="auto"/>
        <w:ind w:left="-89"/>
        <w:jc w:val="both"/>
        <w:rPr>
          <w:rFonts w:ascii="Times New Roman" w:hAnsi="Times New Roman" w:cs="Times New Roman"/>
          <w:sz w:val="20"/>
        </w:rPr>
      </w:pPr>
    </w:p>
    <w:p w:rsidR="00E86AE3" w:rsidRPr="00E86AE3" w:rsidRDefault="00E86AE3" w:rsidP="00E86AE3">
      <w:pPr>
        <w:pStyle w:val="Normal1"/>
        <w:spacing w:after="0" w:line="240" w:lineRule="auto"/>
        <w:ind w:left="-89"/>
        <w:jc w:val="both"/>
        <w:rPr>
          <w:rFonts w:ascii="Times New Roman" w:hAnsi="Times New Roman" w:cs="Times New Roman"/>
          <w:sz w:val="20"/>
        </w:rPr>
      </w:pPr>
    </w:p>
    <w:p w:rsidR="00E86AE3" w:rsidRPr="00E86AE3" w:rsidRDefault="00E86AE3" w:rsidP="00E86AE3">
      <w:pPr>
        <w:pStyle w:val="Normal1"/>
        <w:spacing w:after="0" w:line="240" w:lineRule="auto"/>
        <w:ind w:left="-86"/>
        <w:jc w:val="center"/>
        <w:rPr>
          <w:rFonts w:ascii="Times New Roman" w:hAnsi="Times New Roman" w:cs="Times New Roman"/>
          <w:sz w:val="20"/>
        </w:rPr>
      </w:pPr>
      <w:r w:rsidRPr="00E86AE3">
        <w:rPr>
          <w:rFonts w:ascii="Times New Roman" w:hAnsi="Times New Roman" w:cs="Times New Roman"/>
          <w:sz w:val="20"/>
        </w:rPr>
        <w:t xml:space="preserve">Table 1. </w:t>
      </w:r>
      <w:r>
        <w:rPr>
          <w:rFonts w:ascii="Times New Roman" w:hAnsi="Times New Roman" w:cs="Times New Roman"/>
          <w:sz w:val="20"/>
        </w:rPr>
        <w:t xml:space="preserve"> </w:t>
      </w:r>
      <w:r w:rsidRPr="00E86AE3">
        <w:rPr>
          <w:rFonts w:ascii="Times New Roman" w:hAnsi="Times New Roman" w:cs="Times New Roman"/>
          <w:sz w:val="20"/>
        </w:rPr>
        <w:t>Percentage yield, concentration and appearance of chlorogenic acid</w:t>
      </w:r>
    </w:p>
    <w:tbl>
      <w:tblPr>
        <w:tblStyle w:val="LightShading1"/>
        <w:tblpPr w:leftFromText="180" w:rightFromText="180" w:vertAnchor="text" w:horzAnchor="margin" w:tblpXSpec="center" w:tblpY="77"/>
        <w:tblW w:w="6649" w:type="dxa"/>
        <w:tblLook w:val="04A0" w:firstRow="1" w:lastRow="0" w:firstColumn="1" w:lastColumn="0" w:noHBand="0" w:noVBand="1"/>
      </w:tblPr>
      <w:tblGrid>
        <w:gridCol w:w="1632"/>
        <w:gridCol w:w="1946"/>
        <w:gridCol w:w="1649"/>
        <w:gridCol w:w="1422"/>
      </w:tblGrid>
      <w:tr w:rsidR="00E86AE3" w:rsidRPr="00E86AE3" w:rsidTr="00E86AE3">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E86AE3" w:rsidRPr="00E86AE3" w:rsidRDefault="00E86AE3" w:rsidP="00E86AE3">
            <w:pPr>
              <w:spacing w:before="60" w:after="0" w:line="240" w:lineRule="auto"/>
              <w:ind w:right="-115" w:firstLine="29"/>
              <w:rPr>
                <w:rFonts w:ascii="Times New Roman" w:hAnsi="Times New Roman" w:cs="Times New Roman"/>
                <w:sz w:val="20"/>
                <w:szCs w:val="20"/>
              </w:rPr>
            </w:pPr>
            <w:r w:rsidRPr="00E86AE3">
              <w:rPr>
                <w:rFonts w:ascii="Times New Roman" w:hAnsi="Times New Roman" w:cs="Times New Roman"/>
                <w:sz w:val="20"/>
                <w:szCs w:val="20"/>
              </w:rPr>
              <w:t>Type of Solvent</w:t>
            </w:r>
          </w:p>
        </w:tc>
        <w:tc>
          <w:tcPr>
            <w:tcW w:w="0" w:type="auto"/>
            <w:tcBorders>
              <w:top w:val="single" w:sz="4" w:space="0" w:color="auto"/>
              <w:bottom w:val="single" w:sz="4" w:space="0" w:color="auto"/>
            </w:tcBorders>
          </w:tcPr>
          <w:p w:rsidR="00E86AE3" w:rsidRPr="00E86AE3" w:rsidRDefault="00E86AE3" w:rsidP="00E86AE3">
            <w:pPr>
              <w:spacing w:before="60" w:after="0" w:line="240" w:lineRule="auto"/>
              <w:ind w:firstLine="2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AE3">
              <w:rPr>
                <w:rFonts w:ascii="Times New Roman" w:hAnsi="Times New Roman" w:cs="Times New Roman"/>
                <w:sz w:val="20"/>
                <w:szCs w:val="20"/>
              </w:rPr>
              <w:t>% Yield of</w:t>
            </w:r>
          </w:p>
          <w:p w:rsidR="00E86AE3" w:rsidRPr="00E86AE3" w:rsidRDefault="00E86AE3" w:rsidP="00E86AE3">
            <w:pPr>
              <w:spacing w:after="60" w:line="240" w:lineRule="auto"/>
              <w:ind w:firstLine="2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AE3">
              <w:rPr>
                <w:rFonts w:ascii="Times New Roman" w:hAnsi="Times New Roman" w:cs="Times New Roman"/>
                <w:sz w:val="20"/>
                <w:szCs w:val="20"/>
              </w:rPr>
              <w:t>Chlorogenic Acid</w:t>
            </w:r>
          </w:p>
        </w:tc>
        <w:tc>
          <w:tcPr>
            <w:tcW w:w="0" w:type="auto"/>
            <w:tcBorders>
              <w:top w:val="single" w:sz="4" w:space="0" w:color="auto"/>
              <w:bottom w:val="single" w:sz="4" w:space="0" w:color="auto"/>
            </w:tcBorders>
          </w:tcPr>
          <w:p w:rsidR="00E86AE3" w:rsidRPr="00E86AE3" w:rsidRDefault="00E86AE3" w:rsidP="00E86AE3">
            <w:pPr>
              <w:spacing w:before="60" w:after="0" w:line="240" w:lineRule="auto"/>
              <w:ind w:firstLine="2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AE3">
              <w:rPr>
                <w:rFonts w:ascii="Times New Roman" w:hAnsi="Times New Roman" w:cs="Times New Roman"/>
                <w:sz w:val="20"/>
                <w:szCs w:val="20"/>
              </w:rPr>
              <w:t>Concentration</w:t>
            </w:r>
          </w:p>
          <w:p w:rsidR="00E86AE3" w:rsidRPr="00E86AE3" w:rsidRDefault="00E86AE3" w:rsidP="00E86AE3">
            <w:pPr>
              <w:spacing w:after="0" w:line="240" w:lineRule="auto"/>
              <w:ind w:firstLine="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AE3">
              <w:rPr>
                <w:rFonts w:ascii="Times New Roman" w:hAnsi="Times New Roman" w:cs="Times New Roman"/>
                <w:sz w:val="20"/>
                <w:szCs w:val="20"/>
              </w:rPr>
              <w:t>(ppm)</w:t>
            </w:r>
          </w:p>
        </w:tc>
        <w:tc>
          <w:tcPr>
            <w:tcW w:w="0" w:type="auto"/>
            <w:tcBorders>
              <w:top w:val="single" w:sz="4" w:space="0" w:color="auto"/>
              <w:bottom w:val="single" w:sz="4" w:space="0" w:color="auto"/>
            </w:tcBorders>
          </w:tcPr>
          <w:p w:rsidR="00E86AE3" w:rsidRPr="00E86AE3" w:rsidRDefault="00E86AE3" w:rsidP="00E86AE3">
            <w:pPr>
              <w:spacing w:before="60" w:after="0" w:line="240" w:lineRule="auto"/>
              <w:ind w:firstLine="2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AE3">
              <w:rPr>
                <w:rFonts w:ascii="Times New Roman" w:hAnsi="Times New Roman" w:cs="Times New Roman"/>
                <w:sz w:val="20"/>
                <w:szCs w:val="20"/>
              </w:rPr>
              <w:t>Appearance</w:t>
            </w:r>
          </w:p>
        </w:tc>
      </w:tr>
      <w:tr w:rsidR="00E86AE3" w:rsidRPr="00E86AE3" w:rsidTr="00E86AE3">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E86AE3" w:rsidRPr="00E86AE3" w:rsidRDefault="00E86AE3" w:rsidP="00E86AE3">
            <w:pPr>
              <w:spacing w:before="60" w:after="0" w:line="240" w:lineRule="auto"/>
              <w:ind w:firstLine="34"/>
              <w:rPr>
                <w:rFonts w:ascii="Times New Roman" w:hAnsi="Times New Roman" w:cs="Times New Roman"/>
                <w:b w:val="0"/>
                <w:sz w:val="20"/>
                <w:szCs w:val="20"/>
              </w:rPr>
            </w:pPr>
            <w:r w:rsidRPr="00E86AE3">
              <w:rPr>
                <w:rFonts w:ascii="Times New Roman" w:hAnsi="Times New Roman" w:cs="Times New Roman"/>
                <w:b w:val="0"/>
                <w:sz w:val="20"/>
                <w:szCs w:val="20"/>
              </w:rPr>
              <w:t>Methanol</w:t>
            </w:r>
          </w:p>
        </w:tc>
        <w:tc>
          <w:tcPr>
            <w:tcW w:w="0" w:type="auto"/>
            <w:tcBorders>
              <w:top w:val="single" w:sz="4" w:space="0" w:color="auto"/>
            </w:tcBorders>
            <w:shd w:val="clear" w:color="auto" w:fill="auto"/>
          </w:tcPr>
          <w:p w:rsidR="00E86AE3" w:rsidRPr="00E86AE3" w:rsidRDefault="00E86AE3" w:rsidP="00E86AE3">
            <w:pPr>
              <w:spacing w:before="60" w:after="0" w:line="240" w:lineRule="auto"/>
              <w:ind w:firstLine="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AE3">
              <w:rPr>
                <w:rFonts w:ascii="Times New Roman" w:hAnsi="Times New Roman" w:cs="Times New Roman"/>
                <w:sz w:val="20"/>
                <w:szCs w:val="20"/>
              </w:rPr>
              <w:t>4.55</w:t>
            </w:r>
            <w:r w:rsidRPr="00E86AE3">
              <w:rPr>
                <w:rFonts w:ascii="Times New Roman" w:hAnsi="Times New Roman" w:cs="Times New Roman"/>
                <w:sz w:val="20"/>
                <w:szCs w:val="20"/>
                <w:vertAlign w:val="superscript"/>
              </w:rPr>
              <w:t>b</w:t>
            </w:r>
            <w:r w:rsidRPr="00E86AE3">
              <w:rPr>
                <w:rFonts w:ascii="Times New Roman" w:hAnsi="Times New Roman" w:cs="Times New Roman"/>
                <w:sz w:val="20"/>
                <w:szCs w:val="20"/>
              </w:rPr>
              <w:t xml:space="preserve"> ± 0.18</w:t>
            </w:r>
          </w:p>
        </w:tc>
        <w:tc>
          <w:tcPr>
            <w:tcW w:w="0" w:type="auto"/>
            <w:tcBorders>
              <w:top w:val="single" w:sz="4" w:space="0" w:color="auto"/>
            </w:tcBorders>
            <w:shd w:val="clear" w:color="auto" w:fill="auto"/>
          </w:tcPr>
          <w:p w:rsidR="00E86AE3" w:rsidRPr="00E86AE3" w:rsidRDefault="00E86AE3" w:rsidP="00E86AE3">
            <w:pPr>
              <w:spacing w:before="60" w:after="0" w:line="240" w:lineRule="auto"/>
              <w:ind w:firstLine="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AE3">
              <w:rPr>
                <w:rFonts w:ascii="Times New Roman" w:hAnsi="Times New Roman" w:cs="Times New Roman"/>
                <w:sz w:val="20"/>
                <w:szCs w:val="20"/>
              </w:rPr>
              <w:t>2.28</w:t>
            </w:r>
            <w:r w:rsidRPr="00E86AE3">
              <w:rPr>
                <w:rFonts w:ascii="Times New Roman" w:hAnsi="Times New Roman" w:cs="Times New Roman"/>
                <w:sz w:val="20"/>
                <w:szCs w:val="20"/>
                <w:vertAlign w:val="superscript"/>
              </w:rPr>
              <w:t>b</w:t>
            </w:r>
            <w:r w:rsidRPr="00E86AE3">
              <w:rPr>
                <w:rFonts w:ascii="Times New Roman" w:hAnsi="Times New Roman" w:cs="Times New Roman"/>
                <w:sz w:val="20"/>
                <w:szCs w:val="20"/>
              </w:rPr>
              <w:t xml:space="preserve"> ± 0.18</w:t>
            </w:r>
          </w:p>
        </w:tc>
        <w:tc>
          <w:tcPr>
            <w:tcW w:w="0" w:type="auto"/>
            <w:tcBorders>
              <w:top w:val="single" w:sz="4" w:space="0" w:color="auto"/>
            </w:tcBorders>
            <w:shd w:val="clear" w:color="auto" w:fill="auto"/>
          </w:tcPr>
          <w:p w:rsidR="00E86AE3" w:rsidRPr="00E86AE3" w:rsidRDefault="00E86AE3" w:rsidP="00E86AE3">
            <w:pPr>
              <w:spacing w:before="60" w:after="0" w:line="240" w:lineRule="auto"/>
              <w:ind w:firstLine="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AE3">
              <w:rPr>
                <w:rFonts w:ascii="Times New Roman" w:hAnsi="Times New Roman" w:cs="Times New Roman"/>
                <w:sz w:val="20"/>
                <w:szCs w:val="20"/>
              </w:rPr>
              <w:t>Light green</w:t>
            </w:r>
          </w:p>
        </w:tc>
      </w:tr>
      <w:tr w:rsidR="00E86AE3" w:rsidRPr="00E86AE3" w:rsidTr="00E86AE3">
        <w:trPr>
          <w:trHeight w:val="228"/>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rsidR="00E86AE3" w:rsidRPr="00E86AE3" w:rsidRDefault="00E86AE3" w:rsidP="00E86AE3">
            <w:pPr>
              <w:spacing w:before="60" w:after="60" w:line="240" w:lineRule="auto"/>
              <w:rPr>
                <w:rFonts w:ascii="Times New Roman" w:hAnsi="Times New Roman" w:cs="Times New Roman"/>
                <w:b w:val="0"/>
                <w:sz w:val="20"/>
                <w:szCs w:val="20"/>
              </w:rPr>
            </w:pPr>
            <w:r w:rsidRPr="00E86AE3">
              <w:rPr>
                <w:rFonts w:ascii="Times New Roman" w:hAnsi="Times New Roman" w:cs="Times New Roman"/>
                <w:b w:val="0"/>
                <w:sz w:val="20"/>
                <w:szCs w:val="20"/>
              </w:rPr>
              <w:t>Isopropanol</w:t>
            </w:r>
          </w:p>
        </w:tc>
        <w:tc>
          <w:tcPr>
            <w:tcW w:w="0" w:type="auto"/>
            <w:tcBorders>
              <w:bottom w:val="single" w:sz="4" w:space="0" w:color="auto"/>
            </w:tcBorders>
            <w:shd w:val="clear" w:color="auto" w:fill="auto"/>
          </w:tcPr>
          <w:p w:rsidR="00E86AE3" w:rsidRPr="00E86AE3" w:rsidRDefault="00E86AE3" w:rsidP="00E86AE3">
            <w:pPr>
              <w:spacing w:before="60" w:after="60" w:line="240" w:lineRule="auto"/>
              <w:ind w:firstLine="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AE3">
              <w:rPr>
                <w:rFonts w:ascii="Times New Roman" w:hAnsi="Times New Roman" w:cs="Times New Roman"/>
                <w:sz w:val="20"/>
                <w:szCs w:val="20"/>
              </w:rPr>
              <w:t>5.21</w:t>
            </w:r>
            <w:r w:rsidRPr="00E86AE3">
              <w:rPr>
                <w:rFonts w:ascii="Times New Roman" w:hAnsi="Times New Roman" w:cs="Times New Roman"/>
                <w:sz w:val="20"/>
                <w:szCs w:val="20"/>
                <w:vertAlign w:val="superscript"/>
              </w:rPr>
              <w:t>a</w:t>
            </w:r>
            <w:r w:rsidRPr="00E86AE3">
              <w:rPr>
                <w:rFonts w:ascii="Times New Roman" w:hAnsi="Times New Roman" w:cs="Times New Roman"/>
                <w:sz w:val="20"/>
                <w:szCs w:val="20"/>
              </w:rPr>
              <w:t xml:space="preserve"> ± 0.68</w:t>
            </w:r>
          </w:p>
        </w:tc>
        <w:tc>
          <w:tcPr>
            <w:tcW w:w="0" w:type="auto"/>
            <w:tcBorders>
              <w:bottom w:val="single" w:sz="4" w:space="0" w:color="auto"/>
            </w:tcBorders>
            <w:shd w:val="clear" w:color="auto" w:fill="auto"/>
          </w:tcPr>
          <w:p w:rsidR="00E86AE3" w:rsidRPr="00E86AE3" w:rsidRDefault="00E86AE3" w:rsidP="00E86AE3">
            <w:pPr>
              <w:spacing w:before="60" w:after="60" w:line="240" w:lineRule="auto"/>
              <w:ind w:firstLine="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AE3">
              <w:rPr>
                <w:rFonts w:ascii="Times New Roman" w:hAnsi="Times New Roman" w:cs="Times New Roman"/>
                <w:sz w:val="20"/>
                <w:szCs w:val="20"/>
              </w:rPr>
              <w:t>2.61</w:t>
            </w:r>
            <w:r w:rsidRPr="00E86AE3">
              <w:rPr>
                <w:rFonts w:ascii="Times New Roman" w:hAnsi="Times New Roman" w:cs="Times New Roman"/>
                <w:sz w:val="20"/>
                <w:szCs w:val="20"/>
                <w:vertAlign w:val="superscript"/>
              </w:rPr>
              <w:t>a</w:t>
            </w:r>
            <w:r w:rsidRPr="00E86AE3">
              <w:rPr>
                <w:rFonts w:ascii="Times New Roman" w:hAnsi="Times New Roman" w:cs="Times New Roman"/>
                <w:sz w:val="20"/>
                <w:szCs w:val="20"/>
              </w:rPr>
              <w:t xml:space="preserve"> ± 0.68</w:t>
            </w:r>
          </w:p>
        </w:tc>
        <w:tc>
          <w:tcPr>
            <w:tcW w:w="0" w:type="auto"/>
            <w:tcBorders>
              <w:bottom w:val="single" w:sz="4" w:space="0" w:color="auto"/>
            </w:tcBorders>
            <w:shd w:val="clear" w:color="auto" w:fill="auto"/>
          </w:tcPr>
          <w:p w:rsidR="00E86AE3" w:rsidRPr="00E86AE3" w:rsidRDefault="00E86AE3" w:rsidP="00E86AE3">
            <w:pPr>
              <w:spacing w:before="60" w:after="60" w:line="240" w:lineRule="auto"/>
              <w:ind w:firstLine="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AE3">
              <w:rPr>
                <w:rFonts w:ascii="Times New Roman" w:hAnsi="Times New Roman" w:cs="Times New Roman"/>
                <w:sz w:val="20"/>
                <w:szCs w:val="20"/>
              </w:rPr>
              <w:t>Light green</w:t>
            </w:r>
          </w:p>
        </w:tc>
      </w:tr>
    </w:tbl>
    <w:p w:rsidR="00E86AE3" w:rsidRPr="00E86AE3" w:rsidRDefault="00E86AE3" w:rsidP="00E86AE3">
      <w:pPr>
        <w:pStyle w:val="Normal1"/>
        <w:spacing w:before="60" w:after="0" w:line="240" w:lineRule="auto"/>
        <w:jc w:val="both"/>
        <w:rPr>
          <w:rFonts w:ascii="Times New Roman" w:hAnsi="Times New Roman" w:cs="Times New Roman"/>
          <w:sz w:val="20"/>
        </w:rPr>
      </w:pPr>
    </w:p>
    <w:p w:rsidR="00E86AE3" w:rsidRPr="00E86AE3" w:rsidRDefault="00E86AE3" w:rsidP="00E86AE3">
      <w:pPr>
        <w:spacing w:after="0" w:line="240" w:lineRule="auto"/>
        <w:jc w:val="both"/>
        <w:rPr>
          <w:rFonts w:ascii="Times New Roman" w:hAnsi="Times New Roman"/>
          <w:sz w:val="20"/>
          <w:szCs w:val="20"/>
        </w:rPr>
      </w:pPr>
    </w:p>
    <w:p w:rsidR="00E86AE3" w:rsidRDefault="00E86AE3" w:rsidP="00E86AE3">
      <w:pPr>
        <w:spacing w:after="0" w:line="240" w:lineRule="auto"/>
        <w:rPr>
          <w:rFonts w:ascii="Times New Roman" w:hAnsi="Times New Roman"/>
          <w:sz w:val="20"/>
          <w:szCs w:val="20"/>
        </w:rPr>
      </w:pPr>
      <w:r w:rsidRPr="00E86AE3">
        <w:rPr>
          <w:rFonts w:ascii="Times New Roman" w:hAnsi="Times New Roman"/>
          <w:sz w:val="20"/>
          <w:szCs w:val="20"/>
        </w:rPr>
        <w:t xml:space="preserve">                     </w:t>
      </w:r>
    </w:p>
    <w:p w:rsidR="00E86AE3" w:rsidRPr="00E86AE3" w:rsidRDefault="00E86AE3" w:rsidP="00E86AE3">
      <w:pPr>
        <w:spacing w:after="0" w:line="240" w:lineRule="auto"/>
        <w:ind w:firstLine="1440"/>
        <w:rPr>
          <w:rFonts w:ascii="Times New Roman" w:hAnsi="Times New Roman"/>
          <w:sz w:val="18"/>
          <w:szCs w:val="18"/>
        </w:rPr>
      </w:pPr>
      <w:r w:rsidRPr="00E86AE3">
        <w:rPr>
          <w:rFonts w:ascii="Times New Roman" w:hAnsi="Times New Roman"/>
          <w:sz w:val="18"/>
          <w:szCs w:val="18"/>
        </w:rPr>
        <w:t>Means with different letters were significantly different at p &lt;</w:t>
      </w:r>
      <w:r w:rsidR="00F1075C">
        <w:rPr>
          <w:rFonts w:ascii="Times New Roman" w:hAnsi="Times New Roman"/>
          <w:sz w:val="18"/>
          <w:szCs w:val="18"/>
        </w:rPr>
        <w:t xml:space="preserve"> </w:t>
      </w:r>
      <w:r w:rsidRPr="00E86AE3">
        <w:rPr>
          <w:rFonts w:ascii="Times New Roman" w:hAnsi="Times New Roman"/>
          <w:sz w:val="18"/>
          <w:szCs w:val="18"/>
        </w:rPr>
        <w:t>0.05</w:t>
      </w:r>
    </w:p>
    <w:p w:rsidR="00E86AE3" w:rsidRPr="00E86AE3" w:rsidRDefault="00E86AE3" w:rsidP="00E86AE3">
      <w:pPr>
        <w:spacing w:after="0" w:line="240" w:lineRule="auto"/>
        <w:jc w:val="both"/>
        <w:rPr>
          <w:rFonts w:ascii="Times New Roman" w:hAnsi="Times New Roman"/>
          <w:sz w:val="20"/>
          <w:szCs w:val="20"/>
        </w:rPr>
      </w:pPr>
    </w:p>
    <w:p w:rsidR="00E86AE3" w:rsidRPr="00E86AE3" w:rsidRDefault="00E86AE3" w:rsidP="00E86AE3">
      <w:pPr>
        <w:spacing w:after="0" w:line="240" w:lineRule="auto"/>
        <w:jc w:val="both"/>
        <w:rPr>
          <w:rFonts w:ascii="Times New Roman" w:hAnsi="Times New Roman"/>
          <w:sz w:val="20"/>
          <w:szCs w:val="20"/>
        </w:rPr>
      </w:pPr>
      <w:r w:rsidRPr="00E86AE3">
        <w:rPr>
          <w:rFonts w:ascii="Times New Roman" w:hAnsi="Times New Roman"/>
          <w:color w:val="000000" w:themeColor="text1" w:themeShade="BF"/>
          <w:sz w:val="20"/>
          <w:szCs w:val="20"/>
        </w:rPr>
        <w:lastRenderedPageBreak/>
        <w:t>The characterization of chlorogenic acid was conducted to determine retention time of chlorogenic acid standard and sample</w:t>
      </w:r>
      <w:r w:rsidRPr="00E86AE3">
        <w:rPr>
          <w:rFonts w:ascii="Times New Roman" w:hAnsi="Times New Roman"/>
          <w:sz w:val="20"/>
          <w:szCs w:val="20"/>
        </w:rPr>
        <w:t xml:space="preserve">. </w:t>
      </w:r>
      <w:r w:rsidRPr="00E86AE3">
        <w:rPr>
          <w:rFonts w:ascii="Times New Roman" w:hAnsi="Times New Roman"/>
          <w:color w:val="000000" w:themeColor="text1" w:themeShade="BF"/>
          <w:sz w:val="20"/>
          <w:szCs w:val="20"/>
        </w:rPr>
        <w:t xml:space="preserve">Based on the Figure 2a, </w:t>
      </w:r>
      <w:r w:rsidRPr="00E86AE3">
        <w:rPr>
          <w:rFonts w:ascii="Times New Roman" w:hAnsi="Times New Roman"/>
          <w:sz w:val="20"/>
          <w:szCs w:val="20"/>
        </w:rPr>
        <w:t xml:space="preserve">chromatogram of the standard chlorogenic acid (50 ppm) indicates the retention time at 4.68 minutes. Meanwhile, Figure 2b shows the peak of chlorogenic acid content in green coffee beans. Based on the results, the chromatogram shows the retention time of chlorogenic acid at 4.68 minutes which was similar to the standard of chlorogenic acid. From the results, it is worthy to point that the isolation using activated carbon is suitable to trap the chlorogenic acid from a complex medium such as green coffee beans. </w:t>
      </w:r>
    </w:p>
    <w:p w:rsidR="00E86AE3" w:rsidRDefault="00E86AE3" w:rsidP="00E86AE3">
      <w:pPr>
        <w:spacing w:after="0" w:line="240" w:lineRule="auto"/>
        <w:jc w:val="both"/>
        <w:rPr>
          <w:rFonts w:ascii="Times New Roman" w:hAnsi="Times New Roman"/>
          <w:sz w:val="20"/>
          <w:szCs w:val="20"/>
        </w:rPr>
      </w:pPr>
    </w:p>
    <w:p w:rsidR="00F1075C" w:rsidRPr="00E86AE3" w:rsidRDefault="00F1075C" w:rsidP="00E86AE3">
      <w:pPr>
        <w:spacing w:after="0" w:line="240" w:lineRule="auto"/>
        <w:jc w:val="both"/>
        <w:rPr>
          <w:rFonts w:ascii="Times New Roman" w:hAnsi="Times New Roman"/>
          <w:sz w:val="20"/>
          <w:szCs w:val="20"/>
        </w:rPr>
      </w:pPr>
    </w:p>
    <w:p w:rsidR="00E86AE3" w:rsidRPr="00E86AE3" w:rsidRDefault="00E86AE3" w:rsidP="00F1075C">
      <w:pPr>
        <w:spacing w:after="0" w:line="240" w:lineRule="auto"/>
        <w:jc w:val="center"/>
        <w:rPr>
          <w:rFonts w:ascii="Times New Roman" w:hAnsi="Times New Roman"/>
          <w:color w:val="000000" w:themeColor="text1" w:themeShade="BF"/>
          <w:sz w:val="20"/>
          <w:szCs w:val="20"/>
        </w:rPr>
      </w:pPr>
      <w:r w:rsidRPr="00E86AE3">
        <w:rPr>
          <w:rFonts w:ascii="Times New Roman" w:hAnsi="Times New Roman"/>
          <w:noProof/>
          <w:color w:val="000000" w:themeColor="text1" w:themeShade="BF"/>
          <w:sz w:val="20"/>
          <w:szCs w:val="20"/>
          <w:lang w:bidi="ar-SA"/>
        </w:rPr>
        <mc:AlternateContent>
          <mc:Choice Requires="wps">
            <w:drawing>
              <wp:anchor distT="0" distB="0" distL="114300" distR="114300" simplePos="0" relativeHeight="251661824" behindDoc="0" locked="0" layoutInCell="1" allowOverlap="1" wp14:anchorId="2A164996" wp14:editId="3411C46D">
                <wp:simplePos x="0" y="0"/>
                <wp:positionH relativeFrom="column">
                  <wp:posOffset>1187450</wp:posOffset>
                </wp:positionH>
                <wp:positionV relativeFrom="paragraph">
                  <wp:posOffset>1271270</wp:posOffset>
                </wp:positionV>
                <wp:extent cx="374650" cy="260350"/>
                <wp:effectExtent l="0" t="0" r="635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260350"/>
                        </a:xfrm>
                        <a:prstGeom prst="rect">
                          <a:avLst/>
                        </a:prstGeom>
                        <a:solidFill>
                          <a:srgbClr val="FFFFFF"/>
                        </a:solidFill>
                        <a:ln w="9525">
                          <a:noFill/>
                          <a:miter lim="800000"/>
                          <a:headEnd/>
                          <a:tailEnd/>
                        </a:ln>
                      </wps:spPr>
                      <wps:txbx>
                        <w:txbxContent>
                          <w:p w:rsidR="00E86AE3" w:rsidRPr="005335E9" w:rsidRDefault="00E86AE3" w:rsidP="00E86AE3">
                            <w:pPr>
                              <w:rPr>
                                <w:sz w:val="18"/>
                              </w:rPr>
                            </w:pPr>
                            <w:r w:rsidRPr="005335E9">
                              <w:rPr>
                                <w:sz w:val="1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93.5pt;margin-top:100.1pt;width:29.5pt;height: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" stroked="f">
                <v:textbox>
                  <w:txbxContent>
                    <w:p w:rsidR="00E86AE3" w:rsidRPr="005335E9" w:rsidRDefault="00E86AE3" w:rsidP="00E86AE3">
                      <w:pPr>
                        <w:rPr>
                          <w:sz w:val="18"/>
                        </w:rPr>
                      </w:pPr>
                      <w:r w:rsidRPr="005335E9">
                        <w:rPr>
                          <w:sz w:val="18"/>
                        </w:rPr>
                        <w:t>(b)</w:t>
                      </w:r>
                    </w:p>
                  </w:txbxContent>
                </v:textbox>
              </v:shape>
            </w:pict>
          </mc:Fallback>
        </mc:AlternateContent>
      </w:r>
      <w:r w:rsidRPr="00E86AE3">
        <w:rPr>
          <w:rFonts w:ascii="Times New Roman" w:hAnsi="Times New Roman"/>
          <w:noProof/>
          <w:color w:val="000000" w:themeColor="text1" w:themeShade="BF"/>
          <w:sz w:val="20"/>
          <w:szCs w:val="20"/>
          <w:lang w:bidi="ar-SA"/>
        </w:rPr>
        <mc:AlternateContent>
          <mc:Choice Requires="wps">
            <w:drawing>
              <wp:anchor distT="0" distB="0" distL="114300" distR="114300" simplePos="0" relativeHeight="251660800" behindDoc="0" locked="0" layoutInCell="1" allowOverlap="1" wp14:anchorId="28A967A2" wp14:editId="05F98A1F">
                <wp:simplePos x="0" y="0"/>
                <wp:positionH relativeFrom="column">
                  <wp:posOffset>1187450</wp:posOffset>
                </wp:positionH>
                <wp:positionV relativeFrom="paragraph">
                  <wp:posOffset>96520</wp:posOffset>
                </wp:positionV>
                <wp:extent cx="425450" cy="2603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60350"/>
                        </a:xfrm>
                        <a:prstGeom prst="rect">
                          <a:avLst/>
                        </a:prstGeom>
                        <a:solidFill>
                          <a:srgbClr val="FFFFFF"/>
                        </a:solidFill>
                        <a:ln w="9525">
                          <a:noFill/>
                          <a:miter lim="800000"/>
                          <a:headEnd/>
                          <a:tailEnd/>
                        </a:ln>
                      </wps:spPr>
                      <wps:txbx>
                        <w:txbxContent>
                          <w:p w:rsidR="00E86AE3" w:rsidRPr="00736DD9" w:rsidRDefault="00E86AE3" w:rsidP="00E86AE3">
                            <w:pPr>
                              <w:rPr>
                                <w:sz w:val="18"/>
                              </w:rPr>
                            </w:pPr>
                            <w:r>
                              <w:rPr>
                                <w:sz w:val="18"/>
                              </w:rPr>
                              <w:t>(a</w:t>
                            </w:r>
                            <w:r w:rsidRPr="00736DD9">
                              <w:rPr>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93.5pt;margin-top:7.6pt;width:33.5pt;height: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" stroked="f">
                <v:textbox>
                  <w:txbxContent>
                    <w:p w:rsidR="00E86AE3" w:rsidRPr="00736DD9" w:rsidRDefault="00E86AE3" w:rsidP="00E86AE3">
                      <w:pPr>
                        <w:rPr>
                          <w:sz w:val="18"/>
                        </w:rPr>
                      </w:pPr>
                      <w:r>
                        <w:rPr>
                          <w:sz w:val="18"/>
                        </w:rPr>
                        <w:t>(a</w:t>
                      </w:r>
                      <w:r w:rsidRPr="00736DD9">
                        <w:rPr>
                          <w:sz w:val="18"/>
                        </w:rPr>
                        <w:t>)</w:t>
                      </w:r>
                    </w:p>
                  </w:txbxContent>
                </v:textbox>
              </v:shape>
            </w:pict>
          </mc:Fallback>
        </mc:AlternateContent>
      </w:r>
      <w:r w:rsidRPr="00E86AE3">
        <w:rPr>
          <w:rFonts w:ascii="Times New Roman" w:hAnsi="Times New Roman"/>
          <w:noProof/>
          <w:color w:val="000000" w:themeColor="text1" w:themeShade="BF"/>
          <w:sz w:val="20"/>
          <w:szCs w:val="20"/>
          <w:lang w:bidi="ar-SA"/>
        </w:rPr>
        <w:drawing>
          <wp:inline distT="0" distB="0" distL="0" distR="0" wp14:anchorId="513479B0" wp14:editId="652D3824">
            <wp:extent cx="3990180" cy="23368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a std+sample.b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91153" cy="2337370"/>
                    </a:xfrm>
                    <a:prstGeom prst="rect">
                      <a:avLst/>
                    </a:prstGeom>
                  </pic:spPr>
                </pic:pic>
              </a:graphicData>
            </a:graphic>
          </wp:inline>
        </w:drawing>
      </w:r>
    </w:p>
    <w:p w:rsidR="00F1075C" w:rsidRDefault="00F1075C" w:rsidP="00F1075C">
      <w:pPr>
        <w:spacing w:after="0" w:line="240" w:lineRule="auto"/>
        <w:jc w:val="center"/>
        <w:rPr>
          <w:rFonts w:ascii="Times New Roman" w:hAnsi="Times New Roman"/>
          <w:color w:val="000000" w:themeColor="text1" w:themeShade="BF"/>
          <w:sz w:val="20"/>
          <w:szCs w:val="20"/>
        </w:rPr>
      </w:pPr>
    </w:p>
    <w:p w:rsidR="00E86AE3" w:rsidRPr="00E86AE3" w:rsidRDefault="00E86AE3" w:rsidP="00F1075C">
      <w:pPr>
        <w:spacing w:after="0" w:line="240" w:lineRule="auto"/>
        <w:jc w:val="center"/>
        <w:rPr>
          <w:rFonts w:ascii="Times New Roman" w:hAnsi="Times New Roman"/>
          <w:color w:val="000000" w:themeColor="text1" w:themeShade="BF"/>
          <w:sz w:val="20"/>
          <w:szCs w:val="20"/>
        </w:rPr>
      </w:pPr>
      <w:r w:rsidRPr="00E86AE3">
        <w:rPr>
          <w:rFonts w:ascii="Times New Roman" w:hAnsi="Times New Roman"/>
          <w:color w:val="000000" w:themeColor="text1" w:themeShade="BF"/>
          <w:sz w:val="20"/>
          <w:szCs w:val="20"/>
        </w:rPr>
        <w:t xml:space="preserve">Figure 2. </w:t>
      </w:r>
      <w:r w:rsidR="00F1075C">
        <w:rPr>
          <w:rFonts w:ascii="Times New Roman" w:hAnsi="Times New Roman"/>
          <w:color w:val="000000" w:themeColor="text1" w:themeShade="BF"/>
          <w:sz w:val="20"/>
          <w:szCs w:val="20"/>
        </w:rPr>
        <w:t xml:space="preserve"> </w:t>
      </w:r>
      <w:r w:rsidRPr="00E86AE3">
        <w:rPr>
          <w:rFonts w:ascii="Times New Roman" w:hAnsi="Times New Roman"/>
          <w:color w:val="000000" w:themeColor="text1" w:themeShade="BF"/>
          <w:sz w:val="20"/>
          <w:szCs w:val="20"/>
        </w:rPr>
        <w:t>Chromatogram of (a) standard chlorogenic acid (50 ppm) and (b) green coffee beans</w:t>
      </w:r>
    </w:p>
    <w:p w:rsidR="00E86AE3" w:rsidRDefault="00E86AE3" w:rsidP="00E86AE3">
      <w:pPr>
        <w:tabs>
          <w:tab w:val="left" w:pos="2635"/>
        </w:tabs>
        <w:spacing w:after="0" w:line="240" w:lineRule="auto"/>
        <w:jc w:val="both"/>
        <w:rPr>
          <w:rFonts w:ascii="Times New Roman" w:hAnsi="Times New Roman"/>
          <w:color w:val="000000" w:themeColor="text1" w:themeShade="BF"/>
          <w:sz w:val="20"/>
          <w:szCs w:val="20"/>
        </w:rPr>
      </w:pPr>
    </w:p>
    <w:p w:rsidR="00F1075C" w:rsidRPr="00E86AE3" w:rsidRDefault="00F1075C" w:rsidP="00E86AE3">
      <w:pPr>
        <w:tabs>
          <w:tab w:val="left" w:pos="2635"/>
        </w:tabs>
        <w:spacing w:after="0" w:line="240" w:lineRule="auto"/>
        <w:jc w:val="both"/>
        <w:rPr>
          <w:rFonts w:ascii="Times New Roman" w:hAnsi="Times New Roman"/>
          <w:color w:val="000000" w:themeColor="text1" w:themeShade="BF"/>
          <w:sz w:val="20"/>
          <w:szCs w:val="20"/>
        </w:rPr>
      </w:pPr>
    </w:p>
    <w:p w:rsidR="00E86AE3" w:rsidRPr="00E86AE3" w:rsidRDefault="00E86AE3" w:rsidP="00E86AE3">
      <w:pPr>
        <w:tabs>
          <w:tab w:val="left" w:pos="2635"/>
        </w:tabs>
        <w:spacing w:after="0" w:line="240" w:lineRule="auto"/>
        <w:jc w:val="both"/>
        <w:rPr>
          <w:rFonts w:ascii="Times New Roman" w:hAnsi="Times New Roman"/>
          <w:b/>
          <w:color w:val="000000" w:themeColor="text1"/>
          <w:sz w:val="20"/>
          <w:szCs w:val="20"/>
        </w:rPr>
      </w:pPr>
      <w:r w:rsidRPr="00E86AE3">
        <w:rPr>
          <w:rFonts w:ascii="Times New Roman" w:hAnsi="Times New Roman"/>
          <w:b/>
          <w:color w:val="000000" w:themeColor="text1"/>
          <w:sz w:val="20"/>
          <w:szCs w:val="20"/>
        </w:rPr>
        <w:t>Assessment of antioxidant properties and total phenolic content</w:t>
      </w:r>
    </w:p>
    <w:p w:rsidR="00E86AE3" w:rsidRPr="00E86AE3" w:rsidRDefault="00E86AE3" w:rsidP="00E86AE3">
      <w:pPr>
        <w:tabs>
          <w:tab w:val="left" w:pos="2635"/>
        </w:tabs>
        <w:spacing w:after="0" w:line="240" w:lineRule="auto"/>
        <w:jc w:val="both"/>
        <w:rPr>
          <w:rFonts w:ascii="Times New Roman" w:hAnsi="Times New Roman"/>
          <w:color w:val="000000" w:themeColor="text1" w:themeShade="BF"/>
          <w:sz w:val="20"/>
          <w:szCs w:val="20"/>
        </w:rPr>
      </w:pPr>
      <w:r w:rsidRPr="00E86AE3">
        <w:rPr>
          <w:rFonts w:ascii="Times New Roman" w:hAnsi="Times New Roman"/>
          <w:sz w:val="20"/>
          <w:szCs w:val="20"/>
        </w:rPr>
        <w:t xml:space="preserve">Table 2 shows the antioxidant activity found in green coffee beans expressed as mg Fe (II) per g dry sample. From the results, the antioxidant activity extracted by methanol solvent was </w:t>
      </w:r>
      <w:r w:rsidRPr="00E86AE3">
        <w:rPr>
          <w:rFonts w:ascii="Times New Roman" w:hAnsi="Times New Roman"/>
          <w:color w:val="000000" w:themeColor="text1" w:themeShade="BF"/>
          <w:sz w:val="20"/>
          <w:szCs w:val="20"/>
        </w:rPr>
        <w:t>0.1</w:t>
      </w:r>
      <w:r w:rsidRPr="00E86AE3">
        <w:rPr>
          <w:rFonts w:ascii="Times New Roman" w:hAnsi="Times New Roman"/>
          <w:sz w:val="20"/>
          <w:szCs w:val="20"/>
        </w:rPr>
        <w:t>5</w:t>
      </w:r>
      <w:r w:rsidRPr="00E86AE3">
        <w:rPr>
          <w:rFonts w:ascii="Times New Roman" w:hAnsi="Times New Roman"/>
          <w:color w:val="000000" w:themeColor="text1" w:themeShade="BF"/>
          <w:sz w:val="20"/>
          <w:szCs w:val="20"/>
        </w:rPr>
        <w:t xml:space="preserve"> ± 0.07. Besides that, the extraction using isopropanol solvent was 0.4</w:t>
      </w:r>
      <w:r w:rsidRPr="00E86AE3">
        <w:rPr>
          <w:rFonts w:ascii="Times New Roman" w:hAnsi="Times New Roman"/>
          <w:sz w:val="20"/>
          <w:szCs w:val="20"/>
        </w:rPr>
        <w:t>8</w:t>
      </w:r>
      <w:r w:rsidRPr="00E86AE3">
        <w:rPr>
          <w:rFonts w:ascii="Times New Roman" w:hAnsi="Times New Roman"/>
          <w:color w:val="000000" w:themeColor="text1" w:themeShade="BF"/>
          <w:sz w:val="20"/>
          <w:szCs w:val="20"/>
        </w:rPr>
        <w:t xml:space="preserve"> ± 0.19. The antioxidant activity extracted by methanol solvent in spent coffee grounds was 0.109 mg Fe (II)/g dry sample [21].</w:t>
      </w:r>
    </w:p>
    <w:p w:rsidR="00E86AE3" w:rsidRDefault="00E86AE3" w:rsidP="00E86AE3">
      <w:pPr>
        <w:tabs>
          <w:tab w:val="left" w:pos="2635"/>
        </w:tabs>
        <w:spacing w:after="0" w:line="240" w:lineRule="auto"/>
        <w:jc w:val="both"/>
        <w:rPr>
          <w:rFonts w:ascii="Times New Roman" w:hAnsi="Times New Roman"/>
          <w:color w:val="000000" w:themeColor="text1" w:themeShade="BF"/>
          <w:sz w:val="20"/>
          <w:szCs w:val="20"/>
        </w:rPr>
      </w:pPr>
    </w:p>
    <w:p w:rsidR="00F1075C" w:rsidRPr="00E86AE3" w:rsidRDefault="00F1075C" w:rsidP="00E86AE3">
      <w:pPr>
        <w:tabs>
          <w:tab w:val="left" w:pos="2635"/>
        </w:tabs>
        <w:spacing w:after="0" w:line="240" w:lineRule="auto"/>
        <w:jc w:val="both"/>
        <w:rPr>
          <w:rFonts w:ascii="Times New Roman" w:hAnsi="Times New Roman"/>
          <w:color w:val="000000" w:themeColor="text1" w:themeShade="BF"/>
          <w:sz w:val="20"/>
          <w:szCs w:val="20"/>
        </w:rPr>
      </w:pPr>
    </w:p>
    <w:p w:rsidR="00E86AE3" w:rsidRPr="00E86AE3" w:rsidRDefault="00E86AE3" w:rsidP="00F1075C">
      <w:pPr>
        <w:tabs>
          <w:tab w:val="left" w:pos="2635"/>
        </w:tabs>
        <w:spacing w:after="0" w:line="240" w:lineRule="auto"/>
        <w:jc w:val="center"/>
        <w:rPr>
          <w:rFonts w:ascii="Times New Roman" w:hAnsi="Times New Roman"/>
          <w:sz w:val="20"/>
          <w:szCs w:val="20"/>
        </w:rPr>
      </w:pPr>
      <w:r w:rsidRPr="00E86AE3">
        <w:rPr>
          <w:rFonts w:ascii="Times New Roman" w:hAnsi="Times New Roman"/>
          <w:sz w:val="20"/>
          <w:szCs w:val="20"/>
        </w:rPr>
        <w:t xml:space="preserve">Table 2. </w:t>
      </w:r>
      <w:r w:rsidR="00F1075C">
        <w:rPr>
          <w:rFonts w:ascii="Times New Roman" w:hAnsi="Times New Roman"/>
          <w:sz w:val="20"/>
          <w:szCs w:val="20"/>
        </w:rPr>
        <w:t xml:space="preserve"> </w:t>
      </w:r>
      <w:r w:rsidRPr="00E86AE3">
        <w:rPr>
          <w:rFonts w:ascii="Times New Roman" w:hAnsi="Times New Roman"/>
          <w:sz w:val="20"/>
          <w:szCs w:val="20"/>
        </w:rPr>
        <w:t>Antioxidant activity of green coffee beans</w:t>
      </w:r>
    </w:p>
    <w:tbl>
      <w:tblPr>
        <w:tblStyle w:val="LightShading1"/>
        <w:tblpPr w:leftFromText="180" w:rightFromText="180" w:vertAnchor="text" w:horzAnchor="margin" w:tblpXSpec="center" w:tblpY="102"/>
        <w:tblW w:w="4634" w:type="dxa"/>
        <w:tblLook w:val="04A0" w:firstRow="1" w:lastRow="0" w:firstColumn="1" w:lastColumn="0" w:noHBand="0" w:noVBand="1"/>
      </w:tblPr>
      <w:tblGrid>
        <w:gridCol w:w="1667"/>
        <w:gridCol w:w="2967"/>
      </w:tblGrid>
      <w:tr w:rsidR="00E86AE3" w:rsidRPr="00E86AE3" w:rsidTr="00285C4A">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E86AE3" w:rsidRPr="00E86AE3" w:rsidRDefault="00E86AE3" w:rsidP="00F1075C">
            <w:pPr>
              <w:spacing w:before="60" w:after="60" w:line="240" w:lineRule="auto"/>
              <w:ind w:right="-108" w:firstLine="34"/>
              <w:rPr>
                <w:rFonts w:ascii="Times New Roman" w:hAnsi="Times New Roman" w:cs="Times New Roman"/>
                <w:sz w:val="20"/>
                <w:szCs w:val="20"/>
              </w:rPr>
            </w:pPr>
            <w:r w:rsidRPr="00E86AE3">
              <w:rPr>
                <w:rFonts w:ascii="Times New Roman" w:hAnsi="Times New Roman" w:cs="Times New Roman"/>
                <w:sz w:val="20"/>
                <w:szCs w:val="20"/>
              </w:rPr>
              <w:t>Type of solvent</w:t>
            </w:r>
          </w:p>
        </w:tc>
        <w:tc>
          <w:tcPr>
            <w:tcW w:w="0" w:type="auto"/>
            <w:tcBorders>
              <w:top w:val="single" w:sz="4" w:space="0" w:color="auto"/>
              <w:bottom w:val="single" w:sz="4" w:space="0" w:color="auto"/>
            </w:tcBorders>
            <w:shd w:val="clear" w:color="auto" w:fill="auto"/>
          </w:tcPr>
          <w:p w:rsidR="00E86AE3" w:rsidRPr="00E86AE3" w:rsidRDefault="00E86AE3" w:rsidP="00F1075C">
            <w:pPr>
              <w:spacing w:before="60" w:after="60" w:line="240" w:lineRule="auto"/>
              <w:ind w:firstLine="31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AE3">
              <w:rPr>
                <w:rFonts w:ascii="Times New Roman" w:hAnsi="Times New Roman" w:cs="Times New Roman"/>
                <w:sz w:val="20"/>
                <w:szCs w:val="20"/>
              </w:rPr>
              <w:t>in mg Fe (II)/ g dry sample</w:t>
            </w:r>
          </w:p>
        </w:tc>
      </w:tr>
      <w:tr w:rsidR="00E86AE3" w:rsidRPr="00E86AE3" w:rsidTr="00285C4A">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E86AE3" w:rsidRPr="00E86AE3" w:rsidRDefault="00E86AE3" w:rsidP="00F1075C">
            <w:pPr>
              <w:spacing w:before="60" w:after="0" w:line="240" w:lineRule="auto"/>
              <w:ind w:firstLine="34"/>
              <w:rPr>
                <w:rFonts w:ascii="Times New Roman" w:hAnsi="Times New Roman" w:cs="Times New Roman"/>
                <w:b w:val="0"/>
                <w:sz w:val="20"/>
                <w:szCs w:val="20"/>
              </w:rPr>
            </w:pPr>
            <w:r w:rsidRPr="00E86AE3">
              <w:rPr>
                <w:rFonts w:ascii="Times New Roman" w:hAnsi="Times New Roman" w:cs="Times New Roman"/>
                <w:b w:val="0"/>
                <w:sz w:val="20"/>
                <w:szCs w:val="20"/>
              </w:rPr>
              <w:t xml:space="preserve">Methanol </w:t>
            </w:r>
          </w:p>
        </w:tc>
        <w:tc>
          <w:tcPr>
            <w:tcW w:w="0" w:type="auto"/>
            <w:tcBorders>
              <w:top w:val="single" w:sz="4" w:space="0" w:color="auto"/>
            </w:tcBorders>
            <w:shd w:val="clear" w:color="auto" w:fill="auto"/>
          </w:tcPr>
          <w:p w:rsidR="00E86AE3" w:rsidRPr="00E86AE3" w:rsidRDefault="00E86AE3" w:rsidP="00F1075C">
            <w:pPr>
              <w:spacing w:before="60" w:after="0" w:line="240" w:lineRule="auto"/>
              <w:ind w:firstLine="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AE3">
              <w:rPr>
                <w:rFonts w:ascii="Times New Roman" w:hAnsi="Times New Roman" w:cs="Times New Roman"/>
                <w:sz w:val="20"/>
                <w:szCs w:val="20"/>
              </w:rPr>
              <w:t>0.15</w:t>
            </w:r>
            <w:r w:rsidRPr="00E86AE3">
              <w:rPr>
                <w:rFonts w:ascii="Times New Roman" w:hAnsi="Times New Roman" w:cs="Times New Roman"/>
                <w:sz w:val="20"/>
                <w:szCs w:val="20"/>
                <w:vertAlign w:val="superscript"/>
              </w:rPr>
              <w:t>b</w:t>
            </w:r>
            <w:r w:rsidRPr="00E86AE3">
              <w:rPr>
                <w:rFonts w:ascii="Times New Roman" w:hAnsi="Times New Roman" w:cs="Times New Roman"/>
                <w:sz w:val="20"/>
                <w:szCs w:val="20"/>
              </w:rPr>
              <w:t xml:space="preserve"> ± 0.07</w:t>
            </w:r>
          </w:p>
        </w:tc>
      </w:tr>
      <w:tr w:rsidR="00E86AE3" w:rsidRPr="00E86AE3" w:rsidTr="00285C4A">
        <w:trPr>
          <w:trHeight w:val="6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rsidR="00E86AE3" w:rsidRPr="00E86AE3" w:rsidRDefault="00E86AE3" w:rsidP="00F1075C">
            <w:pPr>
              <w:spacing w:before="60" w:after="60" w:line="240" w:lineRule="auto"/>
              <w:rPr>
                <w:rFonts w:ascii="Times New Roman" w:hAnsi="Times New Roman" w:cs="Times New Roman"/>
                <w:b w:val="0"/>
                <w:sz w:val="20"/>
                <w:szCs w:val="20"/>
              </w:rPr>
            </w:pPr>
            <w:r w:rsidRPr="00E86AE3">
              <w:rPr>
                <w:rFonts w:ascii="Times New Roman" w:hAnsi="Times New Roman" w:cs="Times New Roman"/>
                <w:b w:val="0"/>
                <w:sz w:val="20"/>
                <w:szCs w:val="20"/>
              </w:rPr>
              <w:t>Isopropanol</w:t>
            </w:r>
          </w:p>
        </w:tc>
        <w:tc>
          <w:tcPr>
            <w:tcW w:w="0" w:type="auto"/>
            <w:tcBorders>
              <w:bottom w:val="single" w:sz="4" w:space="0" w:color="auto"/>
            </w:tcBorders>
            <w:shd w:val="clear" w:color="auto" w:fill="auto"/>
          </w:tcPr>
          <w:p w:rsidR="00E86AE3" w:rsidRPr="00E86AE3" w:rsidRDefault="00E86AE3" w:rsidP="00F1075C">
            <w:pPr>
              <w:spacing w:before="60" w:after="0" w:line="240" w:lineRule="auto"/>
              <w:ind w:firstLine="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AE3">
              <w:rPr>
                <w:rFonts w:ascii="Times New Roman" w:hAnsi="Times New Roman" w:cs="Times New Roman"/>
                <w:sz w:val="20"/>
                <w:szCs w:val="20"/>
              </w:rPr>
              <w:t>0.48</w:t>
            </w:r>
            <w:r w:rsidRPr="00E86AE3">
              <w:rPr>
                <w:rFonts w:ascii="Times New Roman" w:hAnsi="Times New Roman" w:cs="Times New Roman"/>
                <w:sz w:val="20"/>
                <w:szCs w:val="20"/>
                <w:vertAlign w:val="superscript"/>
              </w:rPr>
              <w:t>a</w:t>
            </w:r>
            <w:r w:rsidRPr="00E86AE3">
              <w:rPr>
                <w:rFonts w:ascii="Times New Roman" w:hAnsi="Times New Roman" w:cs="Times New Roman"/>
                <w:sz w:val="20"/>
                <w:szCs w:val="20"/>
              </w:rPr>
              <w:t xml:space="preserve"> ± 0.19</w:t>
            </w:r>
          </w:p>
        </w:tc>
      </w:tr>
    </w:tbl>
    <w:p w:rsidR="00E86AE3" w:rsidRPr="00E86AE3" w:rsidRDefault="00E86AE3" w:rsidP="00E86AE3">
      <w:pPr>
        <w:tabs>
          <w:tab w:val="left" w:pos="2635"/>
        </w:tabs>
        <w:spacing w:after="0" w:line="240" w:lineRule="auto"/>
        <w:jc w:val="both"/>
        <w:rPr>
          <w:rFonts w:ascii="Times New Roman" w:hAnsi="Times New Roman"/>
          <w:b/>
          <w:color w:val="000000" w:themeColor="text1"/>
          <w:sz w:val="20"/>
          <w:szCs w:val="20"/>
        </w:rPr>
      </w:pPr>
    </w:p>
    <w:p w:rsidR="00E86AE3" w:rsidRPr="00E86AE3" w:rsidRDefault="00E86AE3" w:rsidP="00E86AE3">
      <w:pPr>
        <w:spacing w:after="0" w:line="240" w:lineRule="auto"/>
        <w:ind w:left="2160" w:hanging="1440"/>
        <w:jc w:val="both"/>
        <w:rPr>
          <w:rFonts w:ascii="Times New Roman" w:hAnsi="Times New Roman"/>
          <w:sz w:val="20"/>
          <w:szCs w:val="20"/>
        </w:rPr>
      </w:pPr>
    </w:p>
    <w:p w:rsidR="00E86AE3" w:rsidRPr="00E86AE3" w:rsidRDefault="00E86AE3" w:rsidP="00E86AE3">
      <w:pPr>
        <w:spacing w:after="0" w:line="240" w:lineRule="auto"/>
        <w:jc w:val="both"/>
        <w:rPr>
          <w:rFonts w:ascii="Times New Roman" w:hAnsi="Times New Roman"/>
          <w:sz w:val="20"/>
          <w:szCs w:val="20"/>
        </w:rPr>
      </w:pPr>
    </w:p>
    <w:p w:rsidR="00F1075C" w:rsidRDefault="00E86AE3" w:rsidP="00E86AE3">
      <w:pPr>
        <w:spacing w:after="0" w:line="240" w:lineRule="auto"/>
        <w:jc w:val="both"/>
        <w:rPr>
          <w:rFonts w:ascii="Times New Roman" w:hAnsi="Times New Roman"/>
          <w:sz w:val="20"/>
          <w:szCs w:val="20"/>
        </w:rPr>
      </w:pPr>
      <w:r w:rsidRPr="00E86AE3">
        <w:rPr>
          <w:rFonts w:ascii="Times New Roman" w:hAnsi="Times New Roman"/>
          <w:sz w:val="20"/>
          <w:szCs w:val="20"/>
        </w:rPr>
        <w:t xml:space="preserve">                                       </w:t>
      </w:r>
    </w:p>
    <w:p w:rsidR="00F1075C" w:rsidRDefault="00F1075C" w:rsidP="00F1075C">
      <w:pPr>
        <w:spacing w:after="0" w:line="240" w:lineRule="auto"/>
        <w:jc w:val="both"/>
        <w:rPr>
          <w:rFonts w:ascii="Times New Roman" w:hAnsi="Times New Roman"/>
          <w:sz w:val="20"/>
          <w:szCs w:val="20"/>
        </w:rPr>
      </w:pPr>
    </w:p>
    <w:p w:rsidR="00E86AE3" w:rsidRPr="00F1075C" w:rsidRDefault="00F1075C" w:rsidP="00F1075C">
      <w:pPr>
        <w:spacing w:after="0" w:line="240" w:lineRule="auto"/>
        <w:ind w:firstLine="2430"/>
        <w:jc w:val="both"/>
        <w:rPr>
          <w:rFonts w:ascii="Times New Roman" w:hAnsi="Times New Roman"/>
          <w:sz w:val="18"/>
          <w:szCs w:val="18"/>
        </w:rPr>
      </w:pPr>
      <w:r>
        <w:rPr>
          <w:rFonts w:ascii="Times New Roman" w:hAnsi="Times New Roman"/>
          <w:sz w:val="20"/>
          <w:szCs w:val="20"/>
        </w:rPr>
        <w:t xml:space="preserve"> </w:t>
      </w:r>
      <w:r w:rsidR="00E86AE3" w:rsidRPr="00F1075C">
        <w:rPr>
          <w:rFonts w:ascii="Times New Roman" w:hAnsi="Times New Roman"/>
          <w:sz w:val="18"/>
          <w:szCs w:val="18"/>
        </w:rPr>
        <w:t>Means with different letters were significantly different at p &lt;</w:t>
      </w:r>
      <w:r>
        <w:rPr>
          <w:rFonts w:ascii="Times New Roman" w:hAnsi="Times New Roman"/>
          <w:sz w:val="18"/>
          <w:szCs w:val="18"/>
        </w:rPr>
        <w:t xml:space="preserve"> </w:t>
      </w:r>
      <w:r w:rsidR="00E86AE3" w:rsidRPr="00F1075C">
        <w:rPr>
          <w:rFonts w:ascii="Times New Roman" w:hAnsi="Times New Roman"/>
          <w:sz w:val="18"/>
          <w:szCs w:val="18"/>
        </w:rPr>
        <w:t>0.05</w:t>
      </w:r>
    </w:p>
    <w:p w:rsidR="00E86AE3" w:rsidRDefault="00E86AE3" w:rsidP="00E86AE3">
      <w:pPr>
        <w:spacing w:after="0" w:line="240" w:lineRule="auto"/>
        <w:jc w:val="both"/>
        <w:rPr>
          <w:rFonts w:ascii="Times New Roman" w:hAnsi="Times New Roman"/>
          <w:sz w:val="20"/>
          <w:szCs w:val="20"/>
        </w:rPr>
      </w:pPr>
    </w:p>
    <w:p w:rsidR="00F1075C" w:rsidRPr="00E86AE3" w:rsidRDefault="00F1075C" w:rsidP="00E86AE3">
      <w:pPr>
        <w:spacing w:after="0" w:line="240" w:lineRule="auto"/>
        <w:jc w:val="both"/>
        <w:rPr>
          <w:rFonts w:ascii="Times New Roman" w:hAnsi="Times New Roman"/>
          <w:sz w:val="20"/>
          <w:szCs w:val="20"/>
        </w:rPr>
      </w:pPr>
    </w:p>
    <w:p w:rsidR="00E86AE3" w:rsidRDefault="00E86AE3" w:rsidP="00E86AE3">
      <w:pPr>
        <w:spacing w:after="0" w:line="240" w:lineRule="auto"/>
        <w:jc w:val="both"/>
        <w:rPr>
          <w:rFonts w:ascii="Times New Roman" w:hAnsi="Times New Roman"/>
          <w:color w:val="000000" w:themeColor="text1" w:themeShade="BF"/>
          <w:sz w:val="20"/>
          <w:szCs w:val="20"/>
        </w:rPr>
      </w:pPr>
      <w:r w:rsidRPr="00E86AE3">
        <w:rPr>
          <w:rFonts w:ascii="Times New Roman" w:hAnsi="Times New Roman"/>
          <w:color w:val="000000" w:themeColor="text1" w:themeShade="BF"/>
          <w:sz w:val="20"/>
          <w:szCs w:val="20"/>
        </w:rPr>
        <w:t>Meanwhile, Table 3 shows the results on total phenolic content found in green coffee beans. Total phenolic content extracted by isopropanol was significantly higher (30.65 mg GAE/g dry sample) as compared to extraction carried out using methanol (16.26 mg GAE/g dry sample). The total polyphenol conserved by methanol extraction was 16.00 mg GAE/g dry sample [21]. Other than that, the total phenolic content conserved by isopropanol solvent is 31.71 mg GAE/g dry sample [15]. Here again, the isopropanol ratio with water (60:40) extract of green coffee bean showed higher activity as compared to methanol extracts [15].</w:t>
      </w:r>
    </w:p>
    <w:p w:rsidR="00F1075C" w:rsidRDefault="00F1075C" w:rsidP="00E86AE3">
      <w:pPr>
        <w:spacing w:after="0" w:line="240" w:lineRule="auto"/>
        <w:jc w:val="both"/>
        <w:rPr>
          <w:rFonts w:ascii="Times New Roman" w:hAnsi="Times New Roman"/>
          <w:color w:val="000000" w:themeColor="text1" w:themeShade="BF"/>
          <w:sz w:val="20"/>
          <w:szCs w:val="20"/>
        </w:rPr>
      </w:pPr>
    </w:p>
    <w:p w:rsidR="00F1075C" w:rsidRDefault="00F1075C" w:rsidP="00E86AE3">
      <w:pPr>
        <w:spacing w:after="0" w:line="240" w:lineRule="auto"/>
        <w:jc w:val="both"/>
        <w:rPr>
          <w:rFonts w:ascii="Times New Roman" w:hAnsi="Times New Roman"/>
          <w:color w:val="000000" w:themeColor="text1" w:themeShade="BF"/>
          <w:sz w:val="20"/>
          <w:szCs w:val="20"/>
        </w:rPr>
      </w:pPr>
    </w:p>
    <w:p w:rsidR="00F1075C" w:rsidRPr="00E86AE3" w:rsidRDefault="00F1075C" w:rsidP="00E86AE3">
      <w:pPr>
        <w:spacing w:after="0" w:line="240" w:lineRule="auto"/>
        <w:jc w:val="both"/>
        <w:rPr>
          <w:rFonts w:ascii="Times New Roman" w:hAnsi="Times New Roman"/>
          <w:color w:val="000000" w:themeColor="text1" w:themeShade="BF"/>
          <w:sz w:val="20"/>
          <w:szCs w:val="20"/>
        </w:rPr>
      </w:pPr>
    </w:p>
    <w:p w:rsidR="00E86AE3" w:rsidRPr="00E86AE3" w:rsidRDefault="00E86AE3" w:rsidP="00F1075C">
      <w:pPr>
        <w:spacing w:after="120" w:line="240" w:lineRule="auto"/>
        <w:ind w:hanging="29"/>
        <w:jc w:val="center"/>
        <w:rPr>
          <w:rFonts w:ascii="Times New Roman" w:hAnsi="Times New Roman"/>
          <w:color w:val="000000" w:themeColor="text1" w:themeShade="BF"/>
          <w:sz w:val="20"/>
          <w:szCs w:val="20"/>
        </w:rPr>
      </w:pPr>
      <w:r w:rsidRPr="00E86AE3">
        <w:rPr>
          <w:rFonts w:ascii="Times New Roman" w:hAnsi="Times New Roman"/>
          <w:color w:val="000000" w:themeColor="text1" w:themeShade="BF"/>
          <w:sz w:val="20"/>
          <w:szCs w:val="20"/>
        </w:rPr>
        <w:lastRenderedPageBreak/>
        <w:t xml:space="preserve">Table 3. </w:t>
      </w:r>
      <w:r w:rsidR="00F1075C">
        <w:rPr>
          <w:rFonts w:ascii="Times New Roman" w:hAnsi="Times New Roman"/>
          <w:color w:val="000000" w:themeColor="text1" w:themeShade="BF"/>
          <w:sz w:val="20"/>
          <w:szCs w:val="20"/>
        </w:rPr>
        <w:t xml:space="preserve"> </w:t>
      </w:r>
      <w:r w:rsidRPr="00E86AE3">
        <w:rPr>
          <w:rFonts w:ascii="Times New Roman" w:hAnsi="Times New Roman"/>
          <w:color w:val="000000" w:themeColor="text1" w:themeShade="BF"/>
          <w:sz w:val="20"/>
          <w:szCs w:val="20"/>
        </w:rPr>
        <w:t>Total phenolic content in green coffee beans</w:t>
      </w:r>
    </w:p>
    <w:tbl>
      <w:tblPr>
        <w:tblStyle w:val="LightShading1"/>
        <w:tblW w:w="4765" w:type="dxa"/>
        <w:jc w:val="center"/>
        <w:tblInd w:w="2138" w:type="dxa"/>
        <w:tblLook w:val="04A0" w:firstRow="1" w:lastRow="0" w:firstColumn="1" w:lastColumn="0" w:noHBand="0" w:noVBand="1"/>
      </w:tblPr>
      <w:tblGrid>
        <w:gridCol w:w="1693"/>
        <w:gridCol w:w="3072"/>
      </w:tblGrid>
      <w:tr w:rsidR="00E86AE3" w:rsidRPr="00E86AE3" w:rsidTr="00F1075C">
        <w:trPr>
          <w:cnfStyle w:val="100000000000" w:firstRow="1" w:lastRow="0" w:firstColumn="0" w:lastColumn="0" w:oddVBand="0" w:evenVBand="0" w:oddHBand="0"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E86AE3" w:rsidRPr="00E86AE3" w:rsidRDefault="00E86AE3" w:rsidP="00F1075C">
            <w:pPr>
              <w:spacing w:before="60" w:after="60" w:line="240" w:lineRule="auto"/>
              <w:ind w:right="-108" w:firstLine="34"/>
              <w:rPr>
                <w:rFonts w:ascii="Times New Roman" w:hAnsi="Times New Roman" w:cs="Times New Roman"/>
                <w:sz w:val="20"/>
                <w:szCs w:val="20"/>
              </w:rPr>
            </w:pPr>
            <w:r w:rsidRPr="00E86AE3">
              <w:rPr>
                <w:rFonts w:ascii="Times New Roman" w:hAnsi="Times New Roman" w:cs="Times New Roman"/>
                <w:sz w:val="20"/>
                <w:szCs w:val="20"/>
              </w:rPr>
              <w:t>Type of solvent</w:t>
            </w:r>
          </w:p>
        </w:tc>
        <w:tc>
          <w:tcPr>
            <w:tcW w:w="0" w:type="auto"/>
            <w:tcBorders>
              <w:top w:val="single" w:sz="4" w:space="0" w:color="auto"/>
              <w:bottom w:val="single" w:sz="4" w:space="0" w:color="auto"/>
            </w:tcBorders>
          </w:tcPr>
          <w:p w:rsidR="00E86AE3" w:rsidRPr="00E86AE3" w:rsidRDefault="00E86AE3" w:rsidP="00F1075C">
            <w:pPr>
              <w:spacing w:before="60" w:after="60" w:line="240" w:lineRule="auto"/>
              <w:ind w:firstLine="31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AE3">
              <w:rPr>
                <w:rFonts w:ascii="Times New Roman" w:hAnsi="Times New Roman" w:cs="Times New Roman"/>
                <w:sz w:val="20"/>
                <w:szCs w:val="20"/>
              </w:rPr>
              <w:t>in mg of GAE/g dry sample</w:t>
            </w:r>
          </w:p>
        </w:tc>
      </w:tr>
      <w:tr w:rsidR="00E86AE3" w:rsidRPr="00E86AE3" w:rsidTr="00F1075C">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E86AE3" w:rsidRPr="00E86AE3" w:rsidRDefault="00E86AE3" w:rsidP="00F1075C">
            <w:pPr>
              <w:spacing w:before="60" w:after="0" w:line="240" w:lineRule="auto"/>
              <w:ind w:firstLine="34"/>
              <w:rPr>
                <w:rFonts w:ascii="Times New Roman" w:hAnsi="Times New Roman" w:cs="Times New Roman"/>
                <w:b w:val="0"/>
                <w:sz w:val="20"/>
                <w:szCs w:val="20"/>
              </w:rPr>
            </w:pPr>
            <w:r w:rsidRPr="00E86AE3">
              <w:rPr>
                <w:rFonts w:ascii="Times New Roman" w:hAnsi="Times New Roman" w:cs="Times New Roman"/>
                <w:b w:val="0"/>
                <w:sz w:val="20"/>
                <w:szCs w:val="20"/>
              </w:rPr>
              <w:t xml:space="preserve">Methanol </w:t>
            </w:r>
          </w:p>
        </w:tc>
        <w:tc>
          <w:tcPr>
            <w:tcW w:w="0" w:type="auto"/>
            <w:tcBorders>
              <w:top w:val="single" w:sz="4" w:space="0" w:color="auto"/>
            </w:tcBorders>
            <w:shd w:val="clear" w:color="auto" w:fill="auto"/>
          </w:tcPr>
          <w:p w:rsidR="00E86AE3" w:rsidRPr="00E86AE3" w:rsidRDefault="00E86AE3" w:rsidP="00F1075C">
            <w:pPr>
              <w:spacing w:before="60" w:after="0" w:line="240" w:lineRule="auto"/>
              <w:ind w:hanging="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AE3">
              <w:rPr>
                <w:rFonts w:ascii="Times New Roman" w:hAnsi="Times New Roman" w:cs="Times New Roman"/>
                <w:sz w:val="20"/>
                <w:szCs w:val="20"/>
              </w:rPr>
              <w:t>16.26</w:t>
            </w:r>
            <w:r w:rsidRPr="00E86AE3">
              <w:rPr>
                <w:rFonts w:ascii="Times New Roman" w:hAnsi="Times New Roman" w:cs="Times New Roman"/>
                <w:sz w:val="20"/>
                <w:szCs w:val="20"/>
                <w:vertAlign w:val="superscript"/>
              </w:rPr>
              <w:t>b</w:t>
            </w:r>
            <w:r w:rsidRPr="00E86AE3">
              <w:rPr>
                <w:rFonts w:ascii="Times New Roman" w:hAnsi="Times New Roman" w:cs="Times New Roman"/>
                <w:sz w:val="20"/>
                <w:szCs w:val="20"/>
              </w:rPr>
              <w:t xml:space="preserve"> ± 0.59</w:t>
            </w:r>
          </w:p>
        </w:tc>
      </w:tr>
      <w:tr w:rsidR="00E86AE3" w:rsidRPr="00E86AE3" w:rsidTr="00F1075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rsidR="00E86AE3" w:rsidRPr="00E86AE3" w:rsidRDefault="00E86AE3" w:rsidP="00F1075C">
            <w:pPr>
              <w:spacing w:before="60" w:after="60" w:line="240" w:lineRule="auto"/>
              <w:rPr>
                <w:rFonts w:ascii="Times New Roman" w:hAnsi="Times New Roman" w:cs="Times New Roman"/>
                <w:b w:val="0"/>
                <w:sz w:val="20"/>
                <w:szCs w:val="20"/>
              </w:rPr>
            </w:pPr>
            <w:r w:rsidRPr="00E86AE3">
              <w:rPr>
                <w:rFonts w:ascii="Times New Roman" w:hAnsi="Times New Roman" w:cs="Times New Roman"/>
                <w:b w:val="0"/>
                <w:sz w:val="20"/>
                <w:szCs w:val="20"/>
              </w:rPr>
              <w:t>Isopropanol</w:t>
            </w:r>
          </w:p>
        </w:tc>
        <w:tc>
          <w:tcPr>
            <w:tcW w:w="0" w:type="auto"/>
            <w:tcBorders>
              <w:bottom w:val="single" w:sz="4" w:space="0" w:color="auto"/>
            </w:tcBorders>
            <w:shd w:val="clear" w:color="auto" w:fill="auto"/>
          </w:tcPr>
          <w:p w:rsidR="00E86AE3" w:rsidRPr="00E86AE3" w:rsidRDefault="00E86AE3" w:rsidP="00F1075C">
            <w:pPr>
              <w:spacing w:before="60" w:after="0" w:line="240" w:lineRule="auto"/>
              <w:ind w:hanging="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AE3">
              <w:rPr>
                <w:rFonts w:ascii="Times New Roman" w:hAnsi="Times New Roman" w:cs="Times New Roman"/>
                <w:sz w:val="20"/>
                <w:szCs w:val="20"/>
              </w:rPr>
              <w:t>30.65</w:t>
            </w:r>
            <w:r w:rsidRPr="00E86AE3">
              <w:rPr>
                <w:rFonts w:ascii="Times New Roman" w:hAnsi="Times New Roman" w:cs="Times New Roman"/>
                <w:sz w:val="20"/>
                <w:szCs w:val="20"/>
                <w:vertAlign w:val="superscript"/>
              </w:rPr>
              <w:t>a</w:t>
            </w:r>
            <w:r w:rsidRPr="00E86AE3">
              <w:rPr>
                <w:rFonts w:ascii="Times New Roman" w:hAnsi="Times New Roman" w:cs="Times New Roman"/>
                <w:sz w:val="20"/>
                <w:szCs w:val="20"/>
              </w:rPr>
              <w:t xml:space="preserve"> ± 0.44</w:t>
            </w:r>
          </w:p>
        </w:tc>
      </w:tr>
    </w:tbl>
    <w:p w:rsidR="00E86AE3" w:rsidRPr="00F1075C" w:rsidRDefault="00F1075C" w:rsidP="00F1075C">
      <w:pPr>
        <w:spacing w:before="60" w:after="0" w:line="240" w:lineRule="auto"/>
        <w:ind w:firstLine="2340"/>
        <w:rPr>
          <w:rFonts w:ascii="Times New Roman" w:hAnsi="Times New Roman"/>
          <w:sz w:val="18"/>
          <w:szCs w:val="18"/>
        </w:rPr>
      </w:pPr>
      <w:r>
        <w:rPr>
          <w:rFonts w:ascii="Times New Roman" w:hAnsi="Times New Roman"/>
          <w:sz w:val="18"/>
          <w:szCs w:val="18"/>
        </w:rPr>
        <w:t xml:space="preserve"> </w:t>
      </w:r>
      <w:r w:rsidR="00E86AE3" w:rsidRPr="00F1075C">
        <w:rPr>
          <w:rFonts w:ascii="Times New Roman" w:hAnsi="Times New Roman"/>
          <w:sz w:val="18"/>
          <w:szCs w:val="18"/>
        </w:rPr>
        <w:t>Means with different letters were significantly different at p &lt;</w:t>
      </w:r>
      <w:r>
        <w:rPr>
          <w:rFonts w:ascii="Times New Roman" w:hAnsi="Times New Roman"/>
          <w:sz w:val="18"/>
          <w:szCs w:val="18"/>
        </w:rPr>
        <w:t xml:space="preserve"> </w:t>
      </w:r>
      <w:r w:rsidR="00E86AE3" w:rsidRPr="00F1075C">
        <w:rPr>
          <w:rFonts w:ascii="Times New Roman" w:hAnsi="Times New Roman"/>
          <w:sz w:val="18"/>
          <w:szCs w:val="18"/>
        </w:rPr>
        <w:t>0.05</w:t>
      </w:r>
    </w:p>
    <w:p w:rsidR="00F1075C" w:rsidRDefault="00F1075C" w:rsidP="00E86AE3">
      <w:pPr>
        <w:spacing w:after="0" w:line="240" w:lineRule="auto"/>
        <w:jc w:val="both"/>
        <w:rPr>
          <w:rFonts w:ascii="Times New Roman" w:hAnsi="Times New Roman"/>
          <w:color w:val="000000" w:themeColor="text1" w:themeShade="BF"/>
          <w:sz w:val="20"/>
          <w:szCs w:val="20"/>
        </w:rPr>
      </w:pPr>
    </w:p>
    <w:p w:rsidR="00F1075C" w:rsidRDefault="00F1075C" w:rsidP="00E86AE3">
      <w:pPr>
        <w:spacing w:after="0" w:line="240" w:lineRule="auto"/>
        <w:jc w:val="both"/>
        <w:rPr>
          <w:rFonts w:ascii="Times New Roman" w:hAnsi="Times New Roman"/>
          <w:color w:val="000000" w:themeColor="text1" w:themeShade="BF"/>
          <w:sz w:val="20"/>
          <w:szCs w:val="20"/>
        </w:rPr>
      </w:pPr>
    </w:p>
    <w:p w:rsidR="00E86AE3" w:rsidRPr="00E86AE3" w:rsidRDefault="00E86AE3" w:rsidP="00E86AE3">
      <w:pPr>
        <w:spacing w:after="0" w:line="240" w:lineRule="auto"/>
        <w:jc w:val="both"/>
        <w:rPr>
          <w:rFonts w:ascii="Times New Roman" w:hAnsi="Times New Roman"/>
          <w:color w:val="000000" w:themeColor="text1" w:themeShade="BF"/>
          <w:sz w:val="20"/>
          <w:szCs w:val="20"/>
        </w:rPr>
      </w:pPr>
      <w:r w:rsidRPr="00E86AE3">
        <w:rPr>
          <w:rFonts w:ascii="Times New Roman" w:hAnsi="Times New Roman"/>
          <w:color w:val="000000" w:themeColor="text1" w:themeShade="BF"/>
          <w:sz w:val="20"/>
          <w:szCs w:val="20"/>
        </w:rPr>
        <w:t>Extraction solvent plays an important factor that affects the antioxidant capacity and total phenolic content in food materials. Vitamin E and oryzanol that has distinctive antioxidant activities extracted using isopropanol has more yield compared with using hexane as extraction solvent [22]. Isopropanol extract has comparatively higher amount of antioxidant due to the possibility of more polar phenolic compounds and lipids contained in the extract [20]. Antioxidants are extremely crucial in coffee beans to minimize the release of reactive oxygen species (ROS). If production of ROS exceeds the capacity of antioxidant systems, damage to sub-cellular compartments occurs, leading to cell destruction [23]. Hence it is important to maintain the antioxidant and total phenolic pool so that the integrity of green coffee beans is not jeopardized. This would enable the usage of these extracts to be used as ingredients in pharmaceutical industry or as food supplement as CGA implies positive impact on slimming and weight loss.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1075C" w:rsidRDefault="00F1075C" w:rsidP="00F1075C">
      <w:pPr>
        <w:spacing w:after="0" w:line="240" w:lineRule="auto"/>
        <w:jc w:val="both"/>
        <w:rPr>
          <w:rFonts w:ascii="Times New Roman" w:hAnsi="Times New Roman"/>
          <w:color w:val="000000" w:themeColor="text1" w:themeShade="BF"/>
          <w:sz w:val="20"/>
          <w:szCs w:val="20"/>
        </w:rPr>
      </w:pPr>
      <w:r>
        <w:rPr>
          <w:rFonts w:ascii="Times New Roman" w:hAnsi="Times New Roman"/>
          <w:sz w:val="20"/>
          <w:szCs w:val="20"/>
        </w:rPr>
        <w:t xml:space="preserve">Higher </w:t>
      </w:r>
      <w:r w:rsidRPr="00B37E80">
        <w:rPr>
          <w:rFonts w:ascii="Times New Roman" w:hAnsi="Times New Roman"/>
          <w:sz w:val="20"/>
          <w:szCs w:val="20"/>
        </w:rPr>
        <w:t xml:space="preserve">in percentage yield of chlorogenic acid </w:t>
      </w:r>
      <w:r>
        <w:rPr>
          <w:rFonts w:ascii="Times New Roman" w:hAnsi="Times New Roman"/>
          <w:sz w:val="20"/>
          <w:szCs w:val="20"/>
        </w:rPr>
        <w:t xml:space="preserve">was found when </w:t>
      </w:r>
      <w:r w:rsidRPr="00B37E80">
        <w:rPr>
          <w:rFonts w:ascii="Times New Roman" w:hAnsi="Times New Roman"/>
          <w:sz w:val="20"/>
          <w:szCs w:val="20"/>
        </w:rPr>
        <w:t xml:space="preserve">isopropanol </w:t>
      </w:r>
      <w:r>
        <w:rPr>
          <w:rFonts w:ascii="Times New Roman" w:hAnsi="Times New Roman"/>
          <w:sz w:val="20"/>
          <w:szCs w:val="20"/>
        </w:rPr>
        <w:t>(</w:t>
      </w:r>
      <w:r w:rsidRPr="00B37E80">
        <w:rPr>
          <w:rFonts w:ascii="Times New Roman" w:hAnsi="Times New Roman"/>
          <w:sz w:val="20"/>
          <w:szCs w:val="20"/>
        </w:rPr>
        <w:t>5.21</w:t>
      </w:r>
      <w:r w:rsidR="009E012D">
        <w:rPr>
          <w:rFonts w:ascii="Times New Roman" w:hAnsi="Times New Roman"/>
          <w:sz w:val="20"/>
          <w:szCs w:val="20"/>
        </w:rPr>
        <w:t>%</w:t>
      </w:r>
      <w:r>
        <w:rPr>
          <w:rFonts w:ascii="Times New Roman" w:hAnsi="Times New Roman"/>
          <w:sz w:val="20"/>
          <w:szCs w:val="20"/>
        </w:rPr>
        <w:t>) was used as extraction solvent compared to methanol (</w:t>
      </w:r>
      <w:r w:rsidRPr="00B37E80">
        <w:rPr>
          <w:rFonts w:ascii="Times New Roman" w:hAnsi="Times New Roman"/>
          <w:sz w:val="20"/>
          <w:szCs w:val="20"/>
        </w:rPr>
        <w:t>4.55</w:t>
      </w:r>
      <w:r w:rsidR="009E012D">
        <w:rPr>
          <w:rFonts w:ascii="Times New Roman" w:hAnsi="Times New Roman"/>
          <w:sz w:val="20"/>
          <w:szCs w:val="20"/>
        </w:rPr>
        <w:t>%</w:t>
      </w:r>
      <w:r>
        <w:rPr>
          <w:rFonts w:ascii="Times New Roman" w:hAnsi="Times New Roman"/>
          <w:sz w:val="20"/>
          <w:szCs w:val="20"/>
        </w:rPr>
        <w:t xml:space="preserve">) </w:t>
      </w:r>
      <w:r w:rsidRPr="00B37E80">
        <w:rPr>
          <w:rFonts w:ascii="Times New Roman" w:hAnsi="Times New Roman"/>
          <w:sz w:val="20"/>
          <w:szCs w:val="20"/>
        </w:rPr>
        <w:t xml:space="preserve">solvent with ratio with water at 60:40. Furthermore, the </w:t>
      </w:r>
      <w:r>
        <w:rPr>
          <w:rFonts w:ascii="Times New Roman" w:hAnsi="Times New Roman"/>
          <w:sz w:val="20"/>
          <w:szCs w:val="20"/>
        </w:rPr>
        <w:t>amount</w:t>
      </w:r>
      <w:r w:rsidRPr="00B37E80">
        <w:rPr>
          <w:rFonts w:ascii="Times New Roman" w:hAnsi="Times New Roman"/>
          <w:sz w:val="20"/>
          <w:szCs w:val="20"/>
        </w:rPr>
        <w:t xml:space="preserve"> of chlorogenic acid</w:t>
      </w:r>
      <w:r>
        <w:rPr>
          <w:rFonts w:ascii="Times New Roman" w:hAnsi="Times New Roman"/>
          <w:sz w:val="20"/>
          <w:szCs w:val="20"/>
        </w:rPr>
        <w:t xml:space="preserve"> present in green coffee beans</w:t>
      </w:r>
      <w:r w:rsidRPr="00B37E80">
        <w:rPr>
          <w:rFonts w:ascii="Times New Roman" w:hAnsi="Times New Roman"/>
          <w:sz w:val="20"/>
          <w:szCs w:val="20"/>
        </w:rPr>
        <w:t xml:space="preserve"> </w:t>
      </w:r>
      <w:r>
        <w:rPr>
          <w:rFonts w:ascii="Times New Roman" w:hAnsi="Times New Roman"/>
          <w:sz w:val="20"/>
          <w:szCs w:val="20"/>
        </w:rPr>
        <w:t>has been analyzed</w:t>
      </w:r>
      <w:r w:rsidRPr="00B37E80">
        <w:rPr>
          <w:rFonts w:ascii="Times New Roman" w:hAnsi="Times New Roman"/>
          <w:sz w:val="20"/>
          <w:szCs w:val="20"/>
        </w:rPr>
        <w:t xml:space="preserve"> by using High Performance Liquid Chromatography </w:t>
      </w:r>
      <w:r>
        <w:rPr>
          <w:rFonts w:ascii="Times New Roman" w:hAnsi="Times New Roman"/>
          <w:sz w:val="20"/>
          <w:szCs w:val="20"/>
        </w:rPr>
        <w:t xml:space="preserve">(HPLC) </w:t>
      </w:r>
      <w:r w:rsidRPr="00B37E80">
        <w:rPr>
          <w:rFonts w:ascii="Times New Roman" w:hAnsi="Times New Roman"/>
          <w:sz w:val="20"/>
          <w:szCs w:val="20"/>
        </w:rPr>
        <w:t>with</w:t>
      </w:r>
      <w:r w:rsidR="002263DF">
        <w:rPr>
          <w:rFonts w:ascii="Times New Roman" w:hAnsi="Times New Roman"/>
          <w:sz w:val="20"/>
          <w:szCs w:val="20"/>
        </w:rPr>
        <w:t xml:space="preserve"> the retention time </w:t>
      </w:r>
      <w:bookmarkStart w:id="0" w:name="_GoBack"/>
      <w:bookmarkEnd w:id="0"/>
      <w:r w:rsidRPr="00B37E80">
        <w:rPr>
          <w:rFonts w:ascii="Times New Roman" w:hAnsi="Times New Roman"/>
          <w:sz w:val="20"/>
          <w:szCs w:val="20"/>
        </w:rPr>
        <w:t xml:space="preserve">at </w:t>
      </w:r>
      <w:r>
        <w:rPr>
          <w:rFonts w:ascii="Times New Roman" w:hAnsi="Times New Roman"/>
          <w:sz w:val="20"/>
          <w:szCs w:val="20"/>
        </w:rPr>
        <w:t xml:space="preserve">4.68 </w:t>
      </w:r>
      <w:r w:rsidRPr="00B37E80">
        <w:rPr>
          <w:rFonts w:ascii="Times New Roman" w:hAnsi="Times New Roman"/>
          <w:sz w:val="20"/>
          <w:szCs w:val="20"/>
        </w:rPr>
        <w:t>minutes. Besides that, isopropanol solvent also conserved more antioxidant activity and total phenolic compound. The amount of antioxidant extract</w:t>
      </w:r>
      <w:r>
        <w:rPr>
          <w:rFonts w:ascii="Times New Roman" w:hAnsi="Times New Roman"/>
          <w:sz w:val="20"/>
          <w:szCs w:val="20"/>
        </w:rPr>
        <w:t>ed</w:t>
      </w:r>
      <w:r w:rsidRPr="00B37E80">
        <w:rPr>
          <w:rFonts w:ascii="Times New Roman" w:hAnsi="Times New Roman"/>
          <w:sz w:val="20"/>
          <w:szCs w:val="20"/>
        </w:rPr>
        <w:t xml:space="preserve"> from green coffee bean by using </w:t>
      </w:r>
      <w:r>
        <w:rPr>
          <w:rFonts w:ascii="Times New Roman" w:hAnsi="Times New Roman"/>
          <w:sz w:val="20"/>
          <w:szCs w:val="20"/>
        </w:rPr>
        <w:t>isopropanol was significantly higher 0.48 mg</w:t>
      </w:r>
      <w:r w:rsidRPr="00B37E80">
        <w:rPr>
          <w:rFonts w:ascii="Times New Roman" w:hAnsi="Times New Roman"/>
          <w:sz w:val="20"/>
          <w:szCs w:val="20"/>
        </w:rPr>
        <w:t xml:space="preserve"> Fe </w:t>
      </w:r>
      <w:r>
        <w:rPr>
          <w:rFonts w:ascii="Times New Roman" w:hAnsi="Times New Roman"/>
          <w:sz w:val="20"/>
          <w:szCs w:val="20"/>
        </w:rPr>
        <w:t>(II)/</w:t>
      </w:r>
      <w:r w:rsidRPr="00B37E80">
        <w:rPr>
          <w:rFonts w:ascii="Times New Roman" w:hAnsi="Times New Roman"/>
          <w:sz w:val="20"/>
          <w:szCs w:val="20"/>
        </w:rPr>
        <w:t xml:space="preserve">dry sample </w:t>
      </w:r>
      <w:r>
        <w:rPr>
          <w:rFonts w:ascii="Times New Roman" w:hAnsi="Times New Roman"/>
          <w:sz w:val="20"/>
          <w:szCs w:val="20"/>
        </w:rPr>
        <w:t xml:space="preserve">compared to </w:t>
      </w:r>
      <w:r w:rsidRPr="00B37E80">
        <w:rPr>
          <w:rFonts w:ascii="Times New Roman" w:hAnsi="Times New Roman"/>
          <w:sz w:val="20"/>
          <w:szCs w:val="20"/>
        </w:rPr>
        <w:t xml:space="preserve">methanol 0.15 </w:t>
      </w:r>
      <w:r>
        <w:rPr>
          <w:rFonts w:ascii="Times New Roman" w:hAnsi="Times New Roman"/>
          <w:sz w:val="20"/>
          <w:szCs w:val="20"/>
        </w:rPr>
        <w:t>mg</w:t>
      </w:r>
      <w:r w:rsidRPr="00B37E80">
        <w:rPr>
          <w:rFonts w:ascii="Times New Roman" w:hAnsi="Times New Roman"/>
          <w:sz w:val="20"/>
          <w:szCs w:val="20"/>
        </w:rPr>
        <w:t xml:space="preserve"> Fe </w:t>
      </w:r>
      <w:r>
        <w:rPr>
          <w:rFonts w:ascii="Times New Roman" w:hAnsi="Times New Roman"/>
          <w:sz w:val="20"/>
          <w:szCs w:val="20"/>
        </w:rPr>
        <w:t>(II)/</w:t>
      </w:r>
      <w:r w:rsidRPr="00B37E80">
        <w:rPr>
          <w:rFonts w:ascii="Times New Roman" w:hAnsi="Times New Roman"/>
          <w:sz w:val="20"/>
          <w:szCs w:val="20"/>
        </w:rPr>
        <w:t xml:space="preserve">dry sample. </w:t>
      </w:r>
      <w:r>
        <w:rPr>
          <w:rFonts w:ascii="Times New Roman" w:hAnsi="Times New Roman"/>
          <w:sz w:val="20"/>
          <w:szCs w:val="20"/>
        </w:rPr>
        <w:t>T</w:t>
      </w:r>
      <w:r w:rsidRPr="00B37E80">
        <w:rPr>
          <w:rFonts w:ascii="Times New Roman" w:hAnsi="Times New Roman"/>
          <w:sz w:val="20"/>
          <w:szCs w:val="20"/>
        </w:rPr>
        <w:t xml:space="preserve">otal phenolic content extracted by </w:t>
      </w:r>
      <w:r>
        <w:rPr>
          <w:rFonts w:ascii="Times New Roman" w:hAnsi="Times New Roman"/>
          <w:sz w:val="20"/>
          <w:szCs w:val="20"/>
        </w:rPr>
        <w:t>isopropanol was also significantly higher (</w:t>
      </w:r>
      <w:r w:rsidRPr="00B37E80">
        <w:rPr>
          <w:rFonts w:ascii="Times New Roman" w:hAnsi="Times New Roman"/>
          <w:sz w:val="20"/>
          <w:szCs w:val="20"/>
        </w:rPr>
        <w:t xml:space="preserve">30.65 </w:t>
      </w:r>
      <w:r>
        <w:rPr>
          <w:rFonts w:ascii="Times New Roman" w:hAnsi="Times New Roman"/>
          <w:sz w:val="20"/>
          <w:szCs w:val="20"/>
        </w:rPr>
        <w:t xml:space="preserve">mg GAE/dry sample) compared to </w:t>
      </w:r>
      <w:r w:rsidRPr="00B37E80">
        <w:rPr>
          <w:rFonts w:ascii="Times New Roman" w:hAnsi="Times New Roman"/>
          <w:sz w:val="20"/>
          <w:szCs w:val="20"/>
        </w:rPr>
        <w:t xml:space="preserve">methanol </w:t>
      </w:r>
      <w:r>
        <w:rPr>
          <w:rFonts w:ascii="Times New Roman" w:hAnsi="Times New Roman"/>
          <w:sz w:val="20"/>
          <w:szCs w:val="20"/>
        </w:rPr>
        <w:t xml:space="preserve">was </w:t>
      </w:r>
      <w:r w:rsidRPr="00B37E80">
        <w:rPr>
          <w:rFonts w:ascii="Times New Roman" w:hAnsi="Times New Roman"/>
          <w:sz w:val="20"/>
          <w:szCs w:val="20"/>
        </w:rPr>
        <w:t xml:space="preserve">16.26 </w:t>
      </w:r>
      <w:r>
        <w:rPr>
          <w:rFonts w:ascii="Times New Roman" w:hAnsi="Times New Roman"/>
          <w:sz w:val="20"/>
          <w:szCs w:val="20"/>
        </w:rPr>
        <w:t>mg GAE/dry sample</w:t>
      </w:r>
      <w:r w:rsidRPr="00B37E80">
        <w:rPr>
          <w:rFonts w:ascii="Times New Roman" w:hAnsi="Times New Roman"/>
          <w:sz w:val="20"/>
          <w:szCs w:val="20"/>
        </w:rPr>
        <w:t>. The obtained data would be useful for further application of green coffee bean extracts as weight reducing agent in nutraceutical and food supplement industry.</w:t>
      </w:r>
    </w:p>
    <w:p w:rsidR="006768E9" w:rsidRPr="00F447A7" w:rsidRDefault="006768E9" w:rsidP="00F1075C">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1075C" w:rsidRDefault="00F1075C" w:rsidP="00F1075C">
      <w:pPr>
        <w:spacing w:after="0" w:line="240" w:lineRule="auto"/>
        <w:jc w:val="both"/>
        <w:rPr>
          <w:rFonts w:ascii="Times New Roman" w:hAnsi="Times New Roman"/>
          <w:color w:val="000000" w:themeColor="text1" w:themeShade="BF"/>
          <w:sz w:val="20"/>
          <w:szCs w:val="20"/>
        </w:rPr>
      </w:pPr>
      <w:r w:rsidRPr="00B37E80">
        <w:rPr>
          <w:rFonts w:ascii="Times New Roman" w:hAnsi="Times New Roman"/>
          <w:color w:val="000000" w:themeColor="text1"/>
          <w:sz w:val="20"/>
          <w:szCs w:val="20"/>
        </w:rPr>
        <w:t>The authors would like to thank the Research Acculturation Grant Scheme (RAGS) RAGS/1/2014/STWN03/UITM//2 from the Ministry of Higher Education Malaysia</w:t>
      </w:r>
      <w:r>
        <w:rPr>
          <w:rFonts w:ascii="Times New Roman" w:hAnsi="Times New Roman"/>
          <w:color w:val="000000" w:themeColor="text1"/>
          <w:sz w:val="20"/>
          <w:szCs w:val="20"/>
        </w:rPr>
        <w:t xml:space="preserve">. </w:t>
      </w:r>
      <w:r w:rsidRPr="00000FF3">
        <w:rPr>
          <w:rFonts w:ascii="Times New Roman" w:hAnsi="Times New Roman"/>
          <w:color w:val="000000" w:themeColor="text1"/>
          <w:sz w:val="20"/>
          <w:szCs w:val="20"/>
        </w:rPr>
        <w:t>We would also thank the facilities and assistance obtained from lab staff at Universiti Teknologi MARA during the completion of this research.</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1075C" w:rsidRDefault="00F1075C" w:rsidP="00F1075C">
      <w:pPr>
        <w:pStyle w:val="NormalWeb"/>
        <w:numPr>
          <w:ilvl w:val="0"/>
          <w:numId w:val="2"/>
        </w:numPr>
        <w:spacing w:before="0" w:beforeAutospacing="0" w:after="0" w:afterAutospacing="0"/>
        <w:ind w:left="360"/>
        <w:jc w:val="both"/>
        <w:rPr>
          <w:sz w:val="20"/>
          <w:szCs w:val="20"/>
        </w:rPr>
      </w:pPr>
      <w:r>
        <w:rPr>
          <w:sz w:val="20"/>
          <w:szCs w:val="20"/>
        </w:rPr>
        <w:t>Surh, Y. J.</w:t>
      </w:r>
      <w:r w:rsidRPr="00B37E80">
        <w:rPr>
          <w:sz w:val="20"/>
          <w:szCs w:val="20"/>
        </w:rPr>
        <w:t xml:space="preserve"> (2003)</w:t>
      </w:r>
      <w:r>
        <w:rPr>
          <w:sz w:val="20"/>
          <w:szCs w:val="20"/>
        </w:rPr>
        <w:t xml:space="preserve">. Cancer chemoprevention with dietary phytochemicals. </w:t>
      </w:r>
      <w:r w:rsidRPr="00B37E80">
        <w:rPr>
          <w:i/>
          <w:sz w:val="20"/>
          <w:szCs w:val="20"/>
        </w:rPr>
        <w:t>Nature Review,</w:t>
      </w:r>
      <w:r>
        <w:rPr>
          <w:sz w:val="20"/>
          <w:szCs w:val="20"/>
        </w:rPr>
        <w:t xml:space="preserve"> 3: </w:t>
      </w:r>
      <w:r w:rsidRPr="00B37E80">
        <w:rPr>
          <w:sz w:val="20"/>
          <w:szCs w:val="20"/>
        </w:rPr>
        <w:t>768</w:t>
      </w:r>
      <w:r>
        <w:rPr>
          <w:sz w:val="20"/>
          <w:szCs w:val="20"/>
        </w:rPr>
        <w:t xml:space="preserve"> – </w:t>
      </w:r>
      <w:r w:rsidRPr="009B7201">
        <w:rPr>
          <w:sz w:val="20"/>
          <w:szCs w:val="20"/>
        </w:rPr>
        <w:t>780.</w:t>
      </w:r>
    </w:p>
    <w:p w:rsidR="00F1075C" w:rsidRDefault="00F1075C" w:rsidP="00F1075C">
      <w:pPr>
        <w:pStyle w:val="NormalWeb"/>
        <w:numPr>
          <w:ilvl w:val="0"/>
          <w:numId w:val="2"/>
        </w:numPr>
        <w:spacing w:before="0" w:beforeAutospacing="0" w:after="0" w:afterAutospacing="0"/>
        <w:ind w:left="360"/>
        <w:jc w:val="both"/>
        <w:rPr>
          <w:sz w:val="20"/>
          <w:szCs w:val="20"/>
        </w:rPr>
      </w:pPr>
      <w:r w:rsidRPr="009B7201">
        <w:rPr>
          <w:sz w:val="20"/>
          <w:szCs w:val="20"/>
        </w:rPr>
        <w:t xml:space="preserve">Kumanyika, S., Jeffery, R. W., </w:t>
      </w:r>
      <w:r>
        <w:rPr>
          <w:sz w:val="20"/>
          <w:szCs w:val="20"/>
        </w:rPr>
        <w:t>Morabia, A., Ritenbaugh, C. and</w:t>
      </w:r>
      <w:r w:rsidRPr="009B7201">
        <w:rPr>
          <w:sz w:val="20"/>
          <w:szCs w:val="20"/>
        </w:rPr>
        <w:t xml:space="preserve"> Antipatis V. J. (2002). Report: Obesity </w:t>
      </w:r>
      <w:r>
        <w:rPr>
          <w:sz w:val="20"/>
          <w:szCs w:val="20"/>
        </w:rPr>
        <w:t>prevention: T</w:t>
      </w:r>
      <w:r w:rsidRPr="009B7201">
        <w:rPr>
          <w:sz w:val="20"/>
          <w:szCs w:val="20"/>
        </w:rPr>
        <w:t xml:space="preserve">he case for action. </w:t>
      </w:r>
      <w:r w:rsidRPr="009B7201">
        <w:rPr>
          <w:i/>
          <w:sz w:val="20"/>
          <w:szCs w:val="20"/>
        </w:rPr>
        <w:t>International Journal of Obesity</w:t>
      </w:r>
      <w:r w:rsidRPr="009B7201">
        <w:rPr>
          <w:sz w:val="20"/>
          <w:szCs w:val="20"/>
        </w:rPr>
        <w:t>,</w:t>
      </w:r>
      <w:r>
        <w:rPr>
          <w:sz w:val="20"/>
          <w:szCs w:val="20"/>
        </w:rPr>
        <w:t xml:space="preserve"> 26: </w:t>
      </w:r>
      <w:r w:rsidRPr="009B7201">
        <w:rPr>
          <w:sz w:val="20"/>
          <w:szCs w:val="20"/>
        </w:rPr>
        <w:t>425</w:t>
      </w:r>
      <w:r>
        <w:rPr>
          <w:sz w:val="20"/>
          <w:szCs w:val="20"/>
        </w:rPr>
        <w:t xml:space="preserve"> – </w:t>
      </w:r>
      <w:r w:rsidRPr="009B7201">
        <w:rPr>
          <w:sz w:val="20"/>
          <w:szCs w:val="20"/>
        </w:rPr>
        <w:t>436.</w:t>
      </w:r>
    </w:p>
    <w:p w:rsidR="00F1075C" w:rsidRDefault="00F1075C" w:rsidP="00F1075C">
      <w:pPr>
        <w:pStyle w:val="NormalWeb"/>
        <w:numPr>
          <w:ilvl w:val="0"/>
          <w:numId w:val="2"/>
        </w:numPr>
        <w:spacing w:before="0" w:beforeAutospacing="0" w:after="0" w:afterAutospacing="0"/>
        <w:ind w:left="360"/>
        <w:jc w:val="both"/>
        <w:rPr>
          <w:sz w:val="20"/>
          <w:szCs w:val="20"/>
        </w:rPr>
      </w:pPr>
      <w:r w:rsidRPr="009B7201">
        <w:rPr>
          <w:noProof/>
          <w:sz w:val="20"/>
          <w:szCs w:val="20"/>
        </w:rPr>
        <w:t xml:space="preserve">Olthof, M. R., </w:t>
      </w:r>
      <w:r>
        <w:rPr>
          <w:noProof/>
          <w:sz w:val="20"/>
          <w:szCs w:val="20"/>
        </w:rPr>
        <w:t>Hollman, P. C., Zock, P. L. and</w:t>
      </w:r>
      <w:r w:rsidRPr="009B7201">
        <w:rPr>
          <w:noProof/>
          <w:sz w:val="20"/>
          <w:szCs w:val="20"/>
        </w:rPr>
        <w:t xml:space="preserve"> Katan, M. B. (2001). Consumption of high doses of chlorogenic acid, present in coffee or of black tea increseas plasma total homocysteine concentrations in humans. </w:t>
      </w:r>
      <w:r w:rsidRPr="009B7201">
        <w:rPr>
          <w:i/>
          <w:noProof/>
          <w:sz w:val="20"/>
          <w:szCs w:val="20"/>
        </w:rPr>
        <w:t xml:space="preserve">American Journal of Clinical Nutrition, </w:t>
      </w:r>
      <w:r w:rsidRPr="009B7201">
        <w:rPr>
          <w:noProof/>
          <w:sz w:val="20"/>
          <w:szCs w:val="20"/>
        </w:rPr>
        <w:t>73 (3): 532</w:t>
      </w:r>
      <w:r>
        <w:rPr>
          <w:noProof/>
          <w:sz w:val="20"/>
          <w:szCs w:val="20"/>
        </w:rPr>
        <w:t xml:space="preserve"> –</w:t>
      </w:r>
      <w:r>
        <w:rPr>
          <w:sz w:val="20"/>
          <w:szCs w:val="20"/>
        </w:rPr>
        <w:t xml:space="preserve"> </w:t>
      </w:r>
      <w:r w:rsidRPr="009B7201">
        <w:rPr>
          <w:noProof/>
          <w:sz w:val="20"/>
          <w:szCs w:val="20"/>
        </w:rPr>
        <w:t>538.</w:t>
      </w:r>
    </w:p>
    <w:p w:rsidR="00F1075C" w:rsidRDefault="00F1075C" w:rsidP="00F1075C">
      <w:pPr>
        <w:pStyle w:val="NormalWeb"/>
        <w:numPr>
          <w:ilvl w:val="0"/>
          <w:numId w:val="2"/>
        </w:numPr>
        <w:spacing w:before="0" w:beforeAutospacing="0" w:after="0" w:afterAutospacing="0"/>
        <w:ind w:left="360"/>
        <w:jc w:val="both"/>
        <w:rPr>
          <w:sz w:val="20"/>
          <w:szCs w:val="20"/>
        </w:rPr>
      </w:pPr>
      <w:r w:rsidRPr="009B7201">
        <w:rPr>
          <w:noProof/>
          <w:sz w:val="20"/>
          <w:szCs w:val="20"/>
        </w:rPr>
        <w:t xml:space="preserve">Clifford, M. N., Johnston, K. </w:t>
      </w:r>
      <w:r>
        <w:rPr>
          <w:noProof/>
          <w:sz w:val="20"/>
          <w:szCs w:val="20"/>
        </w:rPr>
        <w:t>L., Knigh, S. and</w:t>
      </w:r>
      <w:r w:rsidRPr="009B7201">
        <w:rPr>
          <w:noProof/>
          <w:sz w:val="20"/>
          <w:szCs w:val="20"/>
        </w:rPr>
        <w:t xml:space="preserve"> Ku</w:t>
      </w:r>
      <w:r>
        <w:rPr>
          <w:noProof/>
          <w:sz w:val="20"/>
          <w:szCs w:val="20"/>
        </w:rPr>
        <w:t>hnert, N. (2003). Hierarchical s</w:t>
      </w:r>
      <w:r w:rsidRPr="009B7201">
        <w:rPr>
          <w:noProof/>
          <w:sz w:val="20"/>
          <w:szCs w:val="20"/>
        </w:rPr>
        <w:t xml:space="preserve">cheme for LC-MSn identification of chlorogenic acids. </w:t>
      </w:r>
      <w:r w:rsidRPr="009B7201">
        <w:rPr>
          <w:i/>
          <w:noProof/>
          <w:sz w:val="20"/>
          <w:szCs w:val="20"/>
        </w:rPr>
        <w:t>Journal of Agricultural and Food Chemistry</w:t>
      </w:r>
      <w:r w:rsidRPr="009B7201">
        <w:rPr>
          <w:noProof/>
          <w:sz w:val="20"/>
          <w:szCs w:val="20"/>
        </w:rPr>
        <w:t>, 51 (10): 2900</w:t>
      </w:r>
      <w:r>
        <w:rPr>
          <w:noProof/>
          <w:sz w:val="20"/>
          <w:szCs w:val="20"/>
        </w:rPr>
        <w:t xml:space="preserve"> </w:t>
      </w:r>
      <w:r w:rsidRPr="009B7201">
        <w:rPr>
          <w:noProof/>
          <w:sz w:val="20"/>
          <w:szCs w:val="20"/>
        </w:rPr>
        <w:t>–</w:t>
      </w:r>
      <w:r>
        <w:rPr>
          <w:noProof/>
          <w:sz w:val="20"/>
          <w:szCs w:val="20"/>
        </w:rPr>
        <w:t xml:space="preserve"> </w:t>
      </w:r>
      <w:r w:rsidRPr="009B7201">
        <w:rPr>
          <w:noProof/>
          <w:sz w:val="20"/>
          <w:szCs w:val="20"/>
        </w:rPr>
        <w:t>2911.</w:t>
      </w:r>
    </w:p>
    <w:p w:rsidR="00F1075C" w:rsidRDefault="00F1075C" w:rsidP="00F1075C">
      <w:pPr>
        <w:pStyle w:val="NormalWeb"/>
        <w:numPr>
          <w:ilvl w:val="0"/>
          <w:numId w:val="2"/>
        </w:numPr>
        <w:spacing w:before="0" w:beforeAutospacing="0" w:after="0" w:afterAutospacing="0"/>
        <w:ind w:left="360"/>
        <w:jc w:val="both"/>
        <w:rPr>
          <w:sz w:val="20"/>
          <w:szCs w:val="20"/>
        </w:rPr>
      </w:pPr>
      <w:r w:rsidRPr="009B7201">
        <w:rPr>
          <w:noProof/>
          <w:sz w:val="20"/>
          <w:szCs w:val="20"/>
        </w:rPr>
        <w:t>Jo</w:t>
      </w:r>
      <w:r>
        <w:rPr>
          <w:noProof/>
          <w:sz w:val="20"/>
          <w:szCs w:val="20"/>
        </w:rPr>
        <w:t>hnston, K. L., Clifford, M. N. and</w:t>
      </w:r>
      <w:r w:rsidRPr="009B7201">
        <w:rPr>
          <w:noProof/>
          <w:sz w:val="20"/>
          <w:szCs w:val="20"/>
        </w:rPr>
        <w:t xml:space="preserve"> Morgan, L. M. (2003). Coffee acutely modifies gastrointestinal hormone secretion and glucose tolerance in humans: Glycemic effects of chlorogenic acid and caffeine. </w:t>
      </w:r>
      <w:r w:rsidRPr="009B7201">
        <w:rPr>
          <w:i/>
          <w:noProof/>
          <w:sz w:val="20"/>
          <w:szCs w:val="20"/>
        </w:rPr>
        <w:t>American Journal of Clinical Nutrition</w:t>
      </w:r>
      <w:r w:rsidRPr="009B7201">
        <w:rPr>
          <w:noProof/>
          <w:sz w:val="20"/>
          <w:szCs w:val="20"/>
        </w:rPr>
        <w:t>, 78 (4): 728</w:t>
      </w:r>
      <w:r>
        <w:rPr>
          <w:noProof/>
          <w:sz w:val="20"/>
          <w:szCs w:val="20"/>
        </w:rPr>
        <w:t xml:space="preserve"> </w:t>
      </w:r>
      <w:r w:rsidRPr="009B7201">
        <w:rPr>
          <w:noProof/>
          <w:sz w:val="20"/>
          <w:szCs w:val="20"/>
        </w:rPr>
        <w:t>–</w:t>
      </w:r>
      <w:r>
        <w:rPr>
          <w:noProof/>
          <w:sz w:val="20"/>
          <w:szCs w:val="20"/>
        </w:rPr>
        <w:t xml:space="preserve"> </w:t>
      </w:r>
      <w:r w:rsidRPr="009B7201">
        <w:rPr>
          <w:noProof/>
          <w:sz w:val="20"/>
          <w:szCs w:val="20"/>
        </w:rPr>
        <w:t>733.</w:t>
      </w:r>
    </w:p>
    <w:p w:rsidR="00F1075C" w:rsidRDefault="00F1075C" w:rsidP="00F1075C">
      <w:pPr>
        <w:pStyle w:val="NormalWeb"/>
        <w:numPr>
          <w:ilvl w:val="0"/>
          <w:numId w:val="2"/>
        </w:numPr>
        <w:spacing w:before="0" w:beforeAutospacing="0" w:after="0" w:afterAutospacing="0"/>
        <w:ind w:left="360"/>
        <w:jc w:val="both"/>
        <w:rPr>
          <w:sz w:val="20"/>
          <w:szCs w:val="20"/>
        </w:rPr>
      </w:pPr>
      <w:r w:rsidRPr="009B7201">
        <w:rPr>
          <w:noProof/>
          <w:sz w:val="20"/>
          <w:szCs w:val="20"/>
        </w:rPr>
        <w:t xml:space="preserve">Arellano-Gonzalez, M., A., Ramirez-Coronel., A., Torres-Mancera, T., Perez-Morales., </w:t>
      </w:r>
      <w:r>
        <w:rPr>
          <w:noProof/>
          <w:sz w:val="20"/>
          <w:szCs w:val="20"/>
        </w:rPr>
        <w:t>G. G. and</w:t>
      </w:r>
      <w:r w:rsidRPr="009B7201">
        <w:rPr>
          <w:noProof/>
          <w:sz w:val="20"/>
          <w:szCs w:val="20"/>
        </w:rPr>
        <w:t xml:space="preserve"> Saucedo-Castaneda, G</w:t>
      </w:r>
      <w:r>
        <w:rPr>
          <w:noProof/>
          <w:sz w:val="20"/>
          <w:szCs w:val="20"/>
        </w:rPr>
        <w:t xml:space="preserve">. (2011). </w:t>
      </w:r>
      <w:r w:rsidRPr="009B7201">
        <w:rPr>
          <w:noProof/>
          <w:sz w:val="20"/>
          <w:szCs w:val="20"/>
        </w:rPr>
        <w:t>Antioxidant activity of fermented and non-fermented coffee (</w:t>
      </w:r>
      <w:r w:rsidRPr="009B7201">
        <w:rPr>
          <w:i/>
          <w:noProof/>
          <w:sz w:val="20"/>
          <w:szCs w:val="20"/>
        </w:rPr>
        <w:t>Coffea Arabica</w:t>
      </w:r>
      <w:r w:rsidRPr="009B7201">
        <w:rPr>
          <w:noProof/>
          <w:sz w:val="20"/>
          <w:szCs w:val="20"/>
        </w:rPr>
        <w:t xml:space="preserve">) pulp extracts. </w:t>
      </w:r>
      <w:r w:rsidRPr="009B7201">
        <w:rPr>
          <w:i/>
          <w:noProof/>
          <w:sz w:val="20"/>
          <w:szCs w:val="20"/>
        </w:rPr>
        <w:t>Food Technology,</w:t>
      </w:r>
      <w:r w:rsidRPr="009B7201">
        <w:rPr>
          <w:noProof/>
          <w:sz w:val="20"/>
          <w:szCs w:val="20"/>
        </w:rPr>
        <w:t xml:space="preserve"> 49, 374</w:t>
      </w:r>
      <w:r>
        <w:rPr>
          <w:noProof/>
          <w:sz w:val="20"/>
          <w:szCs w:val="20"/>
        </w:rPr>
        <w:t xml:space="preserve"> –</w:t>
      </w:r>
      <w:r>
        <w:rPr>
          <w:sz w:val="20"/>
          <w:szCs w:val="20"/>
        </w:rPr>
        <w:t xml:space="preserve"> </w:t>
      </w:r>
      <w:r w:rsidRPr="009B7201">
        <w:rPr>
          <w:noProof/>
          <w:sz w:val="20"/>
          <w:szCs w:val="20"/>
        </w:rPr>
        <w:t>378.</w:t>
      </w:r>
    </w:p>
    <w:p w:rsidR="00F1075C" w:rsidRDefault="00F1075C" w:rsidP="00F1075C">
      <w:pPr>
        <w:pStyle w:val="NormalWeb"/>
        <w:numPr>
          <w:ilvl w:val="0"/>
          <w:numId w:val="2"/>
        </w:numPr>
        <w:spacing w:before="0" w:beforeAutospacing="0" w:after="0" w:afterAutospacing="0"/>
        <w:ind w:left="360"/>
        <w:jc w:val="both"/>
        <w:rPr>
          <w:sz w:val="20"/>
          <w:szCs w:val="20"/>
        </w:rPr>
      </w:pPr>
      <w:r w:rsidRPr="009B7201">
        <w:rPr>
          <w:sz w:val="20"/>
          <w:szCs w:val="20"/>
          <w:lang w:eastAsia="en-MY"/>
        </w:rPr>
        <w:lastRenderedPageBreak/>
        <w:t>Hecimo</w:t>
      </w:r>
      <w:r>
        <w:rPr>
          <w:sz w:val="20"/>
          <w:szCs w:val="20"/>
          <w:lang w:eastAsia="en-MY"/>
        </w:rPr>
        <w:t>vic I, Belscak-Cvitanovic A.,</w:t>
      </w:r>
      <w:r w:rsidRPr="009B7201">
        <w:rPr>
          <w:sz w:val="20"/>
          <w:szCs w:val="20"/>
          <w:lang w:eastAsia="en-MY"/>
        </w:rPr>
        <w:t xml:space="preserve"> Horzic </w:t>
      </w:r>
      <w:r>
        <w:rPr>
          <w:sz w:val="20"/>
          <w:szCs w:val="20"/>
          <w:lang w:eastAsia="en-MY"/>
        </w:rPr>
        <w:t xml:space="preserve">D. and </w:t>
      </w:r>
      <w:r w:rsidRPr="009B7201">
        <w:rPr>
          <w:sz w:val="20"/>
          <w:szCs w:val="20"/>
          <w:lang w:eastAsia="en-MY"/>
        </w:rPr>
        <w:t xml:space="preserve">Komes D (2011). Comparative study of polyphenols and caffeine in different coffee varieties affected by the degree of roasting. </w:t>
      </w:r>
      <w:r w:rsidRPr="009B7201">
        <w:rPr>
          <w:i/>
          <w:sz w:val="20"/>
          <w:szCs w:val="20"/>
          <w:lang w:eastAsia="en-MY"/>
        </w:rPr>
        <w:t xml:space="preserve">Journal of Food Chemistry, </w:t>
      </w:r>
      <w:r>
        <w:rPr>
          <w:sz w:val="20"/>
          <w:szCs w:val="20"/>
          <w:lang w:eastAsia="en-MY"/>
        </w:rPr>
        <w:t xml:space="preserve">129: </w:t>
      </w:r>
      <w:r w:rsidRPr="009B7201">
        <w:rPr>
          <w:sz w:val="20"/>
          <w:szCs w:val="20"/>
          <w:lang w:eastAsia="en-MY"/>
        </w:rPr>
        <w:t>991</w:t>
      </w:r>
      <w:r>
        <w:rPr>
          <w:sz w:val="20"/>
          <w:szCs w:val="20"/>
          <w:lang w:eastAsia="en-MY"/>
        </w:rPr>
        <w:t xml:space="preserve"> –</w:t>
      </w:r>
      <w:r>
        <w:rPr>
          <w:sz w:val="20"/>
          <w:szCs w:val="20"/>
        </w:rPr>
        <w:t xml:space="preserve"> </w:t>
      </w:r>
      <w:r w:rsidRPr="009B7201">
        <w:rPr>
          <w:sz w:val="20"/>
          <w:szCs w:val="20"/>
          <w:lang w:eastAsia="en-MY"/>
        </w:rPr>
        <w:t>1000</w:t>
      </w:r>
      <w:r w:rsidRPr="009B7201">
        <w:rPr>
          <w:i/>
          <w:sz w:val="20"/>
          <w:szCs w:val="20"/>
          <w:lang w:eastAsia="en-MY"/>
        </w:rPr>
        <w:t>.</w:t>
      </w:r>
    </w:p>
    <w:p w:rsidR="00F1075C" w:rsidRDefault="00F1075C" w:rsidP="00F1075C">
      <w:pPr>
        <w:pStyle w:val="NormalWeb"/>
        <w:numPr>
          <w:ilvl w:val="0"/>
          <w:numId w:val="2"/>
        </w:numPr>
        <w:spacing w:before="0" w:beforeAutospacing="0" w:after="0" w:afterAutospacing="0"/>
        <w:ind w:left="360"/>
        <w:jc w:val="both"/>
        <w:rPr>
          <w:sz w:val="20"/>
          <w:szCs w:val="20"/>
        </w:rPr>
      </w:pPr>
      <w:r>
        <w:rPr>
          <w:sz w:val="20"/>
          <w:szCs w:val="20"/>
        </w:rPr>
        <w:t>Esquivel, P. and</w:t>
      </w:r>
      <w:r w:rsidRPr="009B7201">
        <w:rPr>
          <w:sz w:val="20"/>
          <w:szCs w:val="20"/>
        </w:rPr>
        <w:t xml:space="preserve"> Jimenez, V. M. (2012). Functional properties of coffee and coffee by-products, </w:t>
      </w:r>
      <w:r w:rsidRPr="009B7201">
        <w:rPr>
          <w:i/>
          <w:sz w:val="20"/>
          <w:szCs w:val="20"/>
        </w:rPr>
        <w:t>Food Research International</w:t>
      </w:r>
      <w:r w:rsidRPr="009B7201">
        <w:rPr>
          <w:sz w:val="20"/>
          <w:szCs w:val="20"/>
        </w:rPr>
        <w:t>, 46 (2): 488</w:t>
      </w:r>
      <w:r>
        <w:rPr>
          <w:sz w:val="20"/>
          <w:szCs w:val="20"/>
        </w:rPr>
        <w:t xml:space="preserve"> – </w:t>
      </w:r>
      <w:r w:rsidRPr="009B7201">
        <w:rPr>
          <w:sz w:val="20"/>
          <w:szCs w:val="20"/>
        </w:rPr>
        <w:t>495.</w:t>
      </w:r>
    </w:p>
    <w:p w:rsidR="00F1075C" w:rsidRDefault="00F1075C" w:rsidP="00F1075C">
      <w:pPr>
        <w:pStyle w:val="NormalWeb"/>
        <w:numPr>
          <w:ilvl w:val="0"/>
          <w:numId w:val="2"/>
        </w:numPr>
        <w:spacing w:before="0" w:beforeAutospacing="0" w:after="0" w:afterAutospacing="0"/>
        <w:ind w:left="360"/>
        <w:jc w:val="both"/>
        <w:rPr>
          <w:sz w:val="20"/>
          <w:szCs w:val="20"/>
        </w:rPr>
      </w:pPr>
      <w:r w:rsidRPr="009B7201">
        <w:rPr>
          <w:sz w:val="20"/>
          <w:szCs w:val="20"/>
        </w:rPr>
        <w:t xml:space="preserve">Garrett, R., Schwab, N. V., Cabral, E. C., Henrique, B. V. </w:t>
      </w:r>
      <w:r>
        <w:rPr>
          <w:sz w:val="20"/>
          <w:szCs w:val="20"/>
        </w:rPr>
        <w:t>M., Ifa, D. R., Eberlin, M. N. and</w:t>
      </w:r>
      <w:r w:rsidRPr="009B7201">
        <w:rPr>
          <w:sz w:val="20"/>
          <w:szCs w:val="20"/>
        </w:rPr>
        <w:t xml:space="preserve"> Rezende, C. M. (2014). Ambient mass spectrometry employed for direct analysis of intact Arabica coffee beans. </w:t>
      </w:r>
      <w:r w:rsidRPr="009B7201">
        <w:rPr>
          <w:i/>
          <w:sz w:val="20"/>
          <w:szCs w:val="20"/>
        </w:rPr>
        <w:t>Journal of the Brazilian Chemical Society</w:t>
      </w:r>
      <w:r w:rsidRPr="009B7201">
        <w:rPr>
          <w:sz w:val="20"/>
          <w:szCs w:val="20"/>
        </w:rPr>
        <w:t>, 25 (7): 1172</w:t>
      </w:r>
      <w:r>
        <w:rPr>
          <w:sz w:val="20"/>
          <w:szCs w:val="20"/>
        </w:rPr>
        <w:t xml:space="preserve"> – </w:t>
      </w:r>
      <w:r w:rsidRPr="009B7201">
        <w:rPr>
          <w:sz w:val="20"/>
          <w:szCs w:val="20"/>
        </w:rPr>
        <w:t>1177.</w:t>
      </w:r>
    </w:p>
    <w:p w:rsidR="00F1075C" w:rsidRDefault="00F1075C" w:rsidP="00F1075C">
      <w:pPr>
        <w:pStyle w:val="NormalWeb"/>
        <w:numPr>
          <w:ilvl w:val="0"/>
          <w:numId w:val="2"/>
        </w:numPr>
        <w:spacing w:before="0" w:beforeAutospacing="0" w:after="0" w:afterAutospacing="0"/>
        <w:ind w:left="360"/>
        <w:jc w:val="both"/>
        <w:rPr>
          <w:sz w:val="20"/>
          <w:szCs w:val="20"/>
        </w:rPr>
      </w:pPr>
      <w:r>
        <w:rPr>
          <w:sz w:val="20"/>
          <w:szCs w:val="20"/>
        </w:rPr>
        <w:t>Dorea, J. and</w:t>
      </w:r>
      <w:r w:rsidRPr="009B7201">
        <w:rPr>
          <w:sz w:val="20"/>
          <w:szCs w:val="20"/>
        </w:rPr>
        <w:t xml:space="preserve"> da Costa, T., (2005). Is coffee a functional food? </w:t>
      </w:r>
      <w:r w:rsidRPr="009B7201">
        <w:rPr>
          <w:i/>
          <w:sz w:val="20"/>
          <w:szCs w:val="20"/>
        </w:rPr>
        <w:t>British Journal of Nutrition</w:t>
      </w:r>
      <w:r w:rsidRPr="009B7201">
        <w:rPr>
          <w:sz w:val="20"/>
          <w:szCs w:val="20"/>
        </w:rPr>
        <w:t>, 93 (6): 773</w:t>
      </w:r>
      <w:r>
        <w:rPr>
          <w:sz w:val="20"/>
          <w:szCs w:val="20"/>
        </w:rPr>
        <w:t xml:space="preserve"> </w:t>
      </w:r>
      <w:r w:rsidRPr="009B7201">
        <w:rPr>
          <w:sz w:val="20"/>
          <w:szCs w:val="20"/>
        </w:rPr>
        <w:t>–</w:t>
      </w:r>
      <w:r>
        <w:rPr>
          <w:sz w:val="20"/>
          <w:szCs w:val="20"/>
        </w:rPr>
        <w:t xml:space="preserve"> </w:t>
      </w:r>
      <w:r w:rsidRPr="009B7201">
        <w:rPr>
          <w:sz w:val="20"/>
          <w:szCs w:val="20"/>
        </w:rPr>
        <w:t>782.</w:t>
      </w:r>
    </w:p>
    <w:p w:rsidR="00F1075C" w:rsidRDefault="00F1075C" w:rsidP="00F1075C">
      <w:pPr>
        <w:pStyle w:val="NormalWeb"/>
        <w:numPr>
          <w:ilvl w:val="0"/>
          <w:numId w:val="2"/>
        </w:numPr>
        <w:spacing w:before="0" w:beforeAutospacing="0" w:after="0" w:afterAutospacing="0"/>
        <w:ind w:left="360"/>
        <w:jc w:val="both"/>
        <w:rPr>
          <w:sz w:val="20"/>
          <w:szCs w:val="20"/>
        </w:rPr>
      </w:pPr>
      <w:r w:rsidRPr="009B7201">
        <w:rPr>
          <w:sz w:val="20"/>
          <w:szCs w:val="20"/>
        </w:rPr>
        <w:t>Pulido, R., Hernandez G.</w:t>
      </w:r>
      <w:r>
        <w:rPr>
          <w:sz w:val="20"/>
          <w:szCs w:val="20"/>
        </w:rPr>
        <w:t>, M. and</w:t>
      </w:r>
      <w:r w:rsidRPr="009B7201">
        <w:rPr>
          <w:sz w:val="20"/>
          <w:szCs w:val="20"/>
        </w:rPr>
        <w:t xml:space="preserve"> Saura,</w:t>
      </w:r>
      <w:r>
        <w:rPr>
          <w:sz w:val="20"/>
          <w:szCs w:val="20"/>
        </w:rPr>
        <w:t xml:space="preserve"> C. F. </w:t>
      </w:r>
      <w:r w:rsidRPr="009B7201">
        <w:rPr>
          <w:sz w:val="20"/>
          <w:szCs w:val="20"/>
        </w:rPr>
        <w:t xml:space="preserve">(2003). Contribution of beverages to the intake of lipophilic and hydrophilic antioxidants in the Spanish diet. </w:t>
      </w:r>
      <w:r w:rsidRPr="009B7201">
        <w:rPr>
          <w:i/>
          <w:sz w:val="20"/>
          <w:szCs w:val="20"/>
        </w:rPr>
        <w:t>European Journal of Clinical Nutrition</w:t>
      </w:r>
      <w:r w:rsidRPr="009B7201">
        <w:rPr>
          <w:sz w:val="20"/>
          <w:szCs w:val="20"/>
        </w:rPr>
        <w:t>, 57 (10): 1275</w:t>
      </w:r>
      <w:r>
        <w:rPr>
          <w:sz w:val="20"/>
          <w:szCs w:val="20"/>
        </w:rPr>
        <w:t xml:space="preserve"> </w:t>
      </w:r>
      <w:r w:rsidRPr="009B7201">
        <w:rPr>
          <w:sz w:val="20"/>
          <w:szCs w:val="20"/>
        </w:rPr>
        <w:t>–</w:t>
      </w:r>
      <w:r>
        <w:rPr>
          <w:sz w:val="20"/>
          <w:szCs w:val="20"/>
        </w:rPr>
        <w:t xml:space="preserve"> </w:t>
      </w:r>
      <w:r w:rsidRPr="009B7201">
        <w:rPr>
          <w:sz w:val="20"/>
          <w:szCs w:val="20"/>
        </w:rPr>
        <w:t>1282.</w:t>
      </w:r>
    </w:p>
    <w:p w:rsidR="00F1075C" w:rsidRDefault="00F1075C" w:rsidP="00F1075C">
      <w:pPr>
        <w:pStyle w:val="NormalWeb"/>
        <w:numPr>
          <w:ilvl w:val="0"/>
          <w:numId w:val="2"/>
        </w:numPr>
        <w:spacing w:before="0" w:beforeAutospacing="0" w:after="0" w:afterAutospacing="0"/>
        <w:ind w:left="360"/>
        <w:jc w:val="both"/>
        <w:rPr>
          <w:sz w:val="20"/>
          <w:szCs w:val="20"/>
        </w:rPr>
      </w:pPr>
      <w:r w:rsidRPr="00D75985">
        <w:rPr>
          <w:sz w:val="20"/>
          <w:szCs w:val="20"/>
        </w:rPr>
        <w:t>Svilaas, A., Sakhi, A., Andersen,</w:t>
      </w:r>
      <w:r>
        <w:rPr>
          <w:sz w:val="20"/>
          <w:szCs w:val="20"/>
        </w:rPr>
        <w:t xml:space="preserve"> L., Svilaas, T., Strom, E. and</w:t>
      </w:r>
      <w:r w:rsidRPr="00D75985">
        <w:rPr>
          <w:sz w:val="20"/>
          <w:szCs w:val="20"/>
        </w:rPr>
        <w:t xml:space="preserve"> Jacobs, D. (2004). Intakes of antioxidants in coffee, wine, and vegetables are correlated with plasma carotenoids in humans. </w:t>
      </w:r>
      <w:r w:rsidRPr="00D75985">
        <w:rPr>
          <w:i/>
          <w:sz w:val="20"/>
          <w:szCs w:val="20"/>
        </w:rPr>
        <w:t>The Journal of Nutrition</w:t>
      </w:r>
      <w:r w:rsidRPr="00D75985">
        <w:rPr>
          <w:sz w:val="20"/>
          <w:szCs w:val="20"/>
        </w:rPr>
        <w:t>, 134 (3): 562</w:t>
      </w:r>
      <w:r>
        <w:rPr>
          <w:sz w:val="20"/>
          <w:szCs w:val="20"/>
        </w:rPr>
        <w:t xml:space="preserve"> </w:t>
      </w:r>
      <w:r w:rsidRPr="00D75985">
        <w:rPr>
          <w:sz w:val="20"/>
          <w:szCs w:val="20"/>
        </w:rPr>
        <w:t>–</w:t>
      </w:r>
      <w:r>
        <w:rPr>
          <w:sz w:val="20"/>
          <w:szCs w:val="20"/>
        </w:rPr>
        <w:t xml:space="preserve"> </w:t>
      </w:r>
      <w:r w:rsidRPr="00D75985">
        <w:rPr>
          <w:sz w:val="20"/>
          <w:szCs w:val="20"/>
        </w:rPr>
        <w:t>567.</w:t>
      </w:r>
    </w:p>
    <w:p w:rsidR="00F1075C" w:rsidRDefault="00F1075C" w:rsidP="00F1075C">
      <w:pPr>
        <w:pStyle w:val="NormalWeb"/>
        <w:numPr>
          <w:ilvl w:val="0"/>
          <w:numId w:val="2"/>
        </w:numPr>
        <w:spacing w:before="0" w:beforeAutospacing="0" w:after="0" w:afterAutospacing="0"/>
        <w:ind w:left="360"/>
        <w:jc w:val="both"/>
        <w:rPr>
          <w:sz w:val="20"/>
          <w:szCs w:val="20"/>
        </w:rPr>
      </w:pPr>
      <w:r w:rsidRPr="00D75985">
        <w:rPr>
          <w:sz w:val="20"/>
          <w:szCs w:val="20"/>
        </w:rPr>
        <w:t>Scalbert, A., Johnson, I.</w:t>
      </w:r>
      <w:r>
        <w:rPr>
          <w:sz w:val="20"/>
          <w:szCs w:val="20"/>
        </w:rPr>
        <w:t xml:space="preserve"> T. and</w:t>
      </w:r>
      <w:r w:rsidRPr="00D75985">
        <w:rPr>
          <w:sz w:val="20"/>
          <w:szCs w:val="20"/>
        </w:rPr>
        <w:t xml:space="preserve"> Saltmarsh, M. (2005)</w:t>
      </w:r>
      <w:r>
        <w:rPr>
          <w:sz w:val="20"/>
          <w:szCs w:val="20"/>
        </w:rPr>
        <w:t>. Polyphenols: Antioxidant and b</w:t>
      </w:r>
      <w:r w:rsidRPr="00D75985">
        <w:rPr>
          <w:sz w:val="20"/>
          <w:szCs w:val="20"/>
        </w:rPr>
        <w:t xml:space="preserve">eyond, </w:t>
      </w:r>
      <w:r w:rsidRPr="00D75985">
        <w:rPr>
          <w:i/>
          <w:sz w:val="20"/>
          <w:szCs w:val="20"/>
        </w:rPr>
        <w:t>American Journal of Clinical Nutrition</w:t>
      </w:r>
      <w:r>
        <w:rPr>
          <w:sz w:val="20"/>
          <w:szCs w:val="20"/>
        </w:rPr>
        <w:t xml:space="preserve">, 81: </w:t>
      </w:r>
      <w:r w:rsidRPr="00D75985">
        <w:rPr>
          <w:sz w:val="20"/>
          <w:szCs w:val="20"/>
        </w:rPr>
        <w:t>215S</w:t>
      </w:r>
      <w:r>
        <w:rPr>
          <w:sz w:val="20"/>
          <w:szCs w:val="20"/>
        </w:rPr>
        <w:t xml:space="preserve"> – </w:t>
      </w:r>
      <w:r w:rsidRPr="00D75985">
        <w:rPr>
          <w:sz w:val="20"/>
          <w:szCs w:val="20"/>
        </w:rPr>
        <w:t>217S.</w:t>
      </w:r>
    </w:p>
    <w:p w:rsidR="00F1075C" w:rsidRDefault="00F1075C" w:rsidP="00F1075C">
      <w:pPr>
        <w:pStyle w:val="NormalWeb"/>
        <w:numPr>
          <w:ilvl w:val="0"/>
          <w:numId w:val="2"/>
        </w:numPr>
        <w:spacing w:before="0" w:beforeAutospacing="0" w:after="0" w:afterAutospacing="0"/>
        <w:ind w:left="360"/>
        <w:jc w:val="both"/>
        <w:rPr>
          <w:sz w:val="20"/>
          <w:szCs w:val="20"/>
        </w:rPr>
      </w:pPr>
      <w:r w:rsidRPr="00D75985">
        <w:rPr>
          <w:sz w:val="20"/>
          <w:szCs w:val="20"/>
        </w:rPr>
        <w:t>Mirna, L., Angeli</w:t>
      </w:r>
      <w:r>
        <w:rPr>
          <w:sz w:val="20"/>
          <w:szCs w:val="20"/>
        </w:rPr>
        <w:t>na, A., Gerardo, V., Oscar, G. and</w:t>
      </w:r>
      <w:r w:rsidRPr="00D75985">
        <w:rPr>
          <w:sz w:val="20"/>
          <w:szCs w:val="20"/>
        </w:rPr>
        <w:t xml:space="preserve"> Pierre, M. C. (2014). Isolation of green coffee chlorogenic acid using activated carbon</w:t>
      </w:r>
      <w:r w:rsidRPr="00D75985">
        <w:rPr>
          <w:i/>
          <w:sz w:val="20"/>
          <w:szCs w:val="20"/>
        </w:rPr>
        <w:t>. Journal of Food Composition and Analysis,</w:t>
      </w:r>
      <w:r w:rsidRPr="00D75985">
        <w:rPr>
          <w:sz w:val="20"/>
          <w:szCs w:val="20"/>
        </w:rPr>
        <w:t xml:space="preserve"> 33</w:t>
      </w:r>
      <w:r>
        <w:rPr>
          <w:sz w:val="20"/>
          <w:szCs w:val="20"/>
        </w:rPr>
        <w:t xml:space="preserve">: </w:t>
      </w:r>
      <w:r w:rsidRPr="00D75985">
        <w:rPr>
          <w:sz w:val="20"/>
          <w:szCs w:val="20"/>
        </w:rPr>
        <w:t>55</w:t>
      </w:r>
      <w:r>
        <w:rPr>
          <w:sz w:val="20"/>
          <w:szCs w:val="20"/>
        </w:rPr>
        <w:t xml:space="preserve"> – </w:t>
      </w:r>
      <w:r w:rsidRPr="00D75985">
        <w:rPr>
          <w:sz w:val="20"/>
          <w:szCs w:val="20"/>
        </w:rPr>
        <w:t>58</w:t>
      </w:r>
      <w:r>
        <w:rPr>
          <w:sz w:val="20"/>
          <w:szCs w:val="20"/>
        </w:rPr>
        <w:t>.</w:t>
      </w:r>
    </w:p>
    <w:p w:rsidR="00F1075C" w:rsidRDefault="00F1075C" w:rsidP="00F1075C">
      <w:pPr>
        <w:pStyle w:val="NormalWeb"/>
        <w:numPr>
          <w:ilvl w:val="0"/>
          <w:numId w:val="2"/>
        </w:numPr>
        <w:spacing w:before="0" w:beforeAutospacing="0" w:after="0" w:afterAutospacing="0"/>
        <w:ind w:left="360"/>
        <w:jc w:val="both"/>
        <w:rPr>
          <w:sz w:val="20"/>
          <w:szCs w:val="20"/>
        </w:rPr>
      </w:pPr>
      <w:r w:rsidRPr="00D75985">
        <w:rPr>
          <w:sz w:val="20"/>
          <w:szCs w:val="20"/>
        </w:rPr>
        <w:t>Naidu, M., Sulochanamma, G., S</w:t>
      </w:r>
      <w:r>
        <w:rPr>
          <w:sz w:val="20"/>
          <w:szCs w:val="20"/>
        </w:rPr>
        <w:t>ampathu, S. R. and Srinivas,</w:t>
      </w:r>
      <w:r w:rsidRPr="00D75985">
        <w:rPr>
          <w:sz w:val="20"/>
          <w:szCs w:val="20"/>
        </w:rPr>
        <w:t xml:space="preserve"> P. (2008). Studies on extraction and antioxidant potential of green coffee</w:t>
      </w:r>
      <w:r w:rsidRPr="00D75985">
        <w:rPr>
          <w:i/>
          <w:sz w:val="20"/>
          <w:szCs w:val="20"/>
        </w:rPr>
        <w:t>, Food Chemistry</w:t>
      </w:r>
      <w:r>
        <w:rPr>
          <w:sz w:val="20"/>
          <w:szCs w:val="20"/>
        </w:rPr>
        <w:t xml:space="preserve">, 107: </w:t>
      </w:r>
      <w:r w:rsidRPr="00D75985">
        <w:rPr>
          <w:sz w:val="20"/>
          <w:szCs w:val="20"/>
        </w:rPr>
        <w:t>377 – 384.</w:t>
      </w:r>
    </w:p>
    <w:p w:rsidR="00F1075C" w:rsidRDefault="00F1075C" w:rsidP="00F1075C">
      <w:pPr>
        <w:pStyle w:val="NormalWeb"/>
        <w:numPr>
          <w:ilvl w:val="0"/>
          <w:numId w:val="2"/>
        </w:numPr>
        <w:spacing w:before="0" w:beforeAutospacing="0" w:after="0" w:afterAutospacing="0"/>
        <w:ind w:left="360"/>
        <w:jc w:val="both"/>
        <w:rPr>
          <w:sz w:val="20"/>
          <w:szCs w:val="20"/>
        </w:rPr>
      </w:pPr>
      <w:r w:rsidRPr="00D75985">
        <w:rPr>
          <w:noProof/>
          <w:sz w:val="20"/>
          <w:szCs w:val="20"/>
        </w:rPr>
        <w:t>Aishah</w:t>
      </w:r>
      <w:r>
        <w:rPr>
          <w:noProof/>
          <w:sz w:val="20"/>
          <w:szCs w:val="20"/>
        </w:rPr>
        <w:t>, B., Cheow, C. S. and</w:t>
      </w:r>
      <w:r w:rsidRPr="00D75985">
        <w:rPr>
          <w:noProof/>
          <w:sz w:val="20"/>
          <w:szCs w:val="20"/>
        </w:rPr>
        <w:t xml:space="preserve"> Fadhilah, J. (2008). Instrumental analysis of food: practical manual for undergraduates. Universiti Teknologi MARA, pp. 22-24</w:t>
      </w:r>
      <w:r>
        <w:rPr>
          <w:sz w:val="20"/>
          <w:szCs w:val="20"/>
        </w:rPr>
        <w:t>.</w:t>
      </w:r>
    </w:p>
    <w:p w:rsidR="00F1075C" w:rsidRDefault="00F1075C" w:rsidP="00F1075C">
      <w:pPr>
        <w:pStyle w:val="NormalWeb"/>
        <w:numPr>
          <w:ilvl w:val="0"/>
          <w:numId w:val="2"/>
        </w:numPr>
        <w:spacing w:before="0" w:beforeAutospacing="0" w:after="0" w:afterAutospacing="0"/>
        <w:ind w:left="360"/>
        <w:jc w:val="both"/>
        <w:rPr>
          <w:sz w:val="20"/>
          <w:szCs w:val="20"/>
        </w:rPr>
      </w:pPr>
      <w:r>
        <w:rPr>
          <w:noProof/>
          <w:sz w:val="20"/>
          <w:szCs w:val="20"/>
        </w:rPr>
        <w:t>Benzie, I. F. and</w:t>
      </w:r>
      <w:r w:rsidRPr="00D75985">
        <w:rPr>
          <w:noProof/>
          <w:sz w:val="20"/>
          <w:szCs w:val="20"/>
        </w:rPr>
        <w:t xml:space="preserve"> Strain, J. J. (1999). Ferric reducing/antioxidant power assay: Direct measure of total antioxidant activity of biological fluids and modified version for simultaneous measurement of total antioxidant power and ascorbic acid concentration. </w:t>
      </w:r>
      <w:r w:rsidRPr="00D75985">
        <w:rPr>
          <w:i/>
          <w:iCs/>
          <w:noProof/>
          <w:sz w:val="20"/>
          <w:szCs w:val="20"/>
        </w:rPr>
        <w:t>Methods in Enzymology</w:t>
      </w:r>
      <w:r w:rsidRPr="00D75985">
        <w:rPr>
          <w:noProof/>
          <w:sz w:val="20"/>
          <w:szCs w:val="20"/>
        </w:rPr>
        <w:t xml:space="preserve">, </w:t>
      </w:r>
      <w:r w:rsidRPr="00D75985">
        <w:rPr>
          <w:iCs/>
          <w:noProof/>
          <w:sz w:val="20"/>
          <w:szCs w:val="20"/>
        </w:rPr>
        <w:t>299</w:t>
      </w:r>
      <w:r>
        <w:rPr>
          <w:noProof/>
          <w:sz w:val="20"/>
          <w:szCs w:val="20"/>
        </w:rPr>
        <w:t xml:space="preserve">: </w:t>
      </w:r>
      <w:r w:rsidRPr="00D75985">
        <w:rPr>
          <w:noProof/>
          <w:sz w:val="20"/>
          <w:szCs w:val="20"/>
        </w:rPr>
        <w:t>15</w:t>
      </w:r>
      <w:r>
        <w:rPr>
          <w:noProof/>
          <w:sz w:val="20"/>
          <w:szCs w:val="20"/>
        </w:rPr>
        <w:t xml:space="preserve"> </w:t>
      </w:r>
      <w:r w:rsidRPr="00D75985">
        <w:rPr>
          <w:noProof/>
          <w:sz w:val="20"/>
          <w:szCs w:val="20"/>
        </w:rPr>
        <w:t>–</w:t>
      </w:r>
      <w:r>
        <w:rPr>
          <w:noProof/>
          <w:sz w:val="20"/>
          <w:szCs w:val="20"/>
        </w:rPr>
        <w:t xml:space="preserve"> </w:t>
      </w:r>
      <w:r w:rsidRPr="00D75985">
        <w:rPr>
          <w:noProof/>
          <w:sz w:val="20"/>
          <w:szCs w:val="20"/>
        </w:rPr>
        <w:t>27.</w:t>
      </w:r>
    </w:p>
    <w:p w:rsidR="00F1075C" w:rsidRDefault="00F1075C" w:rsidP="00F1075C">
      <w:pPr>
        <w:pStyle w:val="NormalWeb"/>
        <w:numPr>
          <w:ilvl w:val="0"/>
          <w:numId w:val="2"/>
        </w:numPr>
        <w:spacing w:before="0" w:beforeAutospacing="0" w:after="0" w:afterAutospacing="0"/>
        <w:ind w:left="360"/>
        <w:jc w:val="both"/>
        <w:rPr>
          <w:sz w:val="20"/>
          <w:szCs w:val="20"/>
        </w:rPr>
      </w:pPr>
      <w:r>
        <w:rPr>
          <w:rFonts w:asciiTheme="majorBidi" w:hAnsiTheme="majorBidi" w:cstheme="majorBidi"/>
          <w:sz w:val="20"/>
          <w:szCs w:val="20"/>
        </w:rPr>
        <w:t>Singleton, V. L. and Rossi, J. A.</w:t>
      </w:r>
      <w:r w:rsidRPr="00D75985">
        <w:rPr>
          <w:rFonts w:asciiTheme="majorBidi" w:hAnsiTheme="majorBidi" w:cstheme="majorBidi"/>
          <w:sz w:val="20"/>
          <w:szCs w:val="20"/>
        </w:rPr>
        <w:t xml:space="preserve"> (1965). Calorimetry of </w:t>
      </w:r>
      <w:r>
        <w:rPr>
          <w:rFonts w:asciiTheme="majorBidi" w:hAnsiTheme="majorBidi" w:cstheme="majorBidi"/>
          <w:sz w:val="20"/>
          <w:szCs w:val="20"/>
        </w:rPr>
        <w:t>total phenolic</w:t>
      </w:r>
      <w:r w:rsidRPr="00D75985">
        <w:rPr>
          <w:rFonts w:asciiTheme="majorBidi" w:hAnsiTheme="majorBidi" w:cstheme="majorBidi"/>
          <w:sz w:val="20"/>
          <w:szCs w:val="20"/>
        </w:rPr>
        <w:t xml:space="preserve"> with phosphomoybdic-phosphoungstic acid reagents. </w:t>
      </w:r>
      <w:r w:rsidRPr="00D75985">
        <w:rPr>
          <w:rFonts w:asciiTheme="majorBidi" w:hAnsiTheme="majorBidi" w:cstheme="majorBidi"/>
          <w:i/>
          <w:iCs/>
          <w:sz w:val="20"/>
          <w:szCs w:val="20"/>
        </w:rPr>
        <w:t>American Journal of Enology and Viticulture</w:t>
      </w:r>
      <w:r w:rsidRPr="00D75985">
        <w:rPr>
          <w:rFonts w:asciiTheme="majorBidi" w:hAnsiTheme="majorBidi" w:cstheme="majorBidi"/>
          <w:sz w:val="20"/>
          <w:szCs w:val="20"/>
        </w:rPr>
        <w:t>, 16: 144</w:t>
      </w:r>
      <w:r>
        <w:rPr>
          <w:rFonts w:asciiTheme="majorBidi" w:hAnsiTheme="majorBidi" w:cstheme="majorBidi"/>
          <w:sz w:val="20"/>
          <w:szCs w:val="20"/>
        </w:rPr>
        <w:t xml:space="preserve"> –</w:t>
      </w:r>
      <w:r>
        <w:rPr>
          <w:sz w:val="20"/>
          <w:szCs w:val="20"/>
        </w:rPr>
        <w:t xml:space="preserve"> </w:t>
      </w:r>
      <w:r w:rsidRPr="00D75985">
        <w:rPr>
          <w:rFonts w:asciiTheme="majorBidi" w:hAnsiTheme="majorBidi" w:cstheme="majorBidi"/>
          <w:sz w:val="20"/>
          <w:szCs w:val="20"/>
        </w:rPr>
        <w:t>158.</w:t>
      </w:r>
    </w:p>
    <w:p w:rsidR="00F1075C" w:rsidRPr="00D75985" w:rsidRDefault="00F1075C" w:rsidP="00F1075C">
      <w:pPr>
        <w:pStyle w:val="NormalWeb"/>
        <w:numPr>
          <w:ilvl w:val="0"/>
          <w:numId w:val="2"/>
        </w:numPr>
        <w:spacing w:before="0" w:beforeAutospacing="0" w:after="0" w:afterAutospacing="0"/>
        <w:ind w:left="360"/>
        <w:jc w:val="both"/>
        <w:rPr>
          <w:sz w:val="20"/>
          <w:szCs w:val="20"/>
        </w:rPr>
      </w:pPr>
      <w:r>
        <w:rPr>
          <w:rFonts w:asciiTheme="majorBidi" w:hAnsiTheme="majorBidi" w:cstheme="majorBidi"/>
          <w:sz w:val="20"/>
          <w:szCs w:val="20"/>
        </w:rPr>
        <w:t>Roginsky, V. and</w:t>
      </w:r>
      <w:r w:rsidRPr="00D75985">
        <w:rPr>
          <w:rFonts w:asciiTheme="majorBidi" w:hAnsiTheme="majorBidi" w:cstheme="majorBidi"/>
          <w:sz w:val="20"/>
          <w:szCs w:val="20"/>
        </w:rPr>
        <w:t xml:space="preserve"> Lissi, E. A., (2005). Review of methods to determine chain breaking antioxidant activity in food. </w:t>
      </w:r>
      <w:r w:rsidRPr="00D75985">
        <w:rPr>
          <w:rFonts w:asciiTheme="majorBidi" w:hAnsiTheme="majorBidi" w:cstheme="majorBidi"/>
          <w:i/>
          <w:sz w:val="20"/>
          <w:szCs w:val="20"/>
        </w:rPr>
        <w:t>Food Chemistry</w:t>
      </w:r>
      <w:r w:rsidRPr="00D75985">
        <w:rPr>
          <w:rFonts w:asciiTheme="majorBidi" w:hAnsiTheme="majorBidi" w:cstheme="majorBidi"/>
          <w:sz w:val="20"/>
          <w:szCs w:val="20"/>
        </w:rPr>
        <w:t>, 92: 235</w:t>
      </w:r>
      <w:r>
        <w:rPr>
          <w:rFonts w:asciiTheme="majorBidi" w:hAnsiTheme="majorBidi" w:cstheme="majorBidi"/>
          <w:sz w:val="20"/>
          <w:szCs w:val="20"/>
        </w:rPr>
        <w:t xml:space="preserve"> </w:t>
      </w:r>
      <w:r w:rsidRPr="00D75985">
        <w:rPr>
          <w:rFonts w:asciiTheme="majorBidi" w:hAnsiTheme="majorBidi" w:cstheme="majorBidi"/>
          <w:sz w:val="20"/>
          <w:szCs w:val="20"/>
        </w:rPr>
        <w:t>‒</w:t>
      </w:r>
      <w:r>
        <w:rPr>
          <w:rFonts w:asciiTheme="majorBidi" w:hAnsiTheme="majorBidi" w:cstheme="majorBidi"/>
          <w:sz w:val="20"/>
          <w:szCs w:val="20"/>
        </w:rPr>
        <w:t xml:space="preserve"> </w:t>
      </w:r>
      <w:r w:rsidRPr="00D75985">
        <w:rPr>
          <w:rFonts w:asciiTheme="majorBidi" w:hAnsiTheme="majorBidi" w:cstheme="majorBidi"/>
          <w:sz w:val="20"/>
          <w:szCs w:val="20"/>
        </w:rPr>
        <w:t>254.</w:t>
      </w:r>
    </w:p>
    <w:p w:rsidR="00F1075C" w:rsidRDefault="00F1075C" w:rsidP="00F1075C">
      <w:pPr>
        <w:pStyle w:val="NormalWeb"/>
        <w:numPr>
          <w:ilvl w:val="0"/>
          <w:numId w:val="2"/>
        </w:numPr>
        <w:spacing w:before="0" w:beforeAutospacing="0" w:after="0" w:afterAutospacing="0"/>
        <w:ind w:left="360"/>
        <w:jc w:val="both"/>
        <w:rPr>
          <w:sz w:val="20"/>
          <w:szCs w:val="20"/>
        </w:rPr>
      </w:pPr>
      <w:r>
        <w:rPr>
          <w:noProof/>
          <w:sz w:val="20"/>
          <w:szCs w:val="20"/>
        </w:rPr>
        <w:t xml:space="preserve">Zubair, M., Anwar, F. and </w:t>
      </w:r>
      <w:r w:rsidRPr="00D75985">
        <w:rPr>
          <w:noProof/>
          <w:sz w:val="20"/>
          <w:szCs w:val="20"/>
        </w:rPr>
        <w:t>Shahid, S. A. (2012). Effect of extraction solvents on phenolics and     antioxidant act</w:t>
      </w:r>
      <w:r>
        <w:rPr>
          <w:noProof/>
          <w:sz w:val="20"/>
          <w:szCs w:val="20"/>
        </w:rPr>
        <w:t>ivity of selected varieties of P</w:t>
      </w:r>
      <w:r w:rsidRPr="00D75985">
        <w:rPr>
          <w:noProof/>
          <w:sz w:val="20"/>
          <w:szCs w:val="20"/>
        </w:rPr>
        <w:t>akistani rice (</w:t>
      </w:r>
      <w:r w:rsidRPr="00D75985">
        <w:rPr>
          <w:i/>
          <w:noProof/>
          <w:sz w:val="20"/>
          <w:szCs w:val="20"/>
        </w:rPr>
        <w:t>Oryza sativa L</w:t>
      </w:r>
      <w:r w:rsidRPr="00D75985">
        <w:rPr>
          <w:noProof/>
          <w:sz w:val="20"/>
          <w:szCs w:val="20"/>
        </w:rPr>
        <w:t xml:space="preserve">.). </w:t>
      </w:r>
      <w:r w:rsidRPr="00D75985">
        <w:rPr>
          <w:i/>
          <w:noProof/>
          <w:sz w:val="20"/>
          <w:szCs w:val="20"/>
        </w:rPr>
        <w:t>International Journal of Agriculture &amp; Biology</w:t>
      </w:r>
      <w:r w:rsidRPr="00D75985">
        <w:rPr>
          <w:noProof/>
          <w:sz w:val="20"/>
          <w:szCs w:val="20"/>
        </w:rPr>
        <w:t>, 14: 935</w:t>
      </w:r>
      <w:r>
        <w:rPr>
          <w:noProof/>
          <w:sz w:val="20"/>
          <w:szCs w:val="20"/>
        </w:rPr>
        <w:t xml:space="preserve"> </w:t>
      </w:r>
      <w:r w:rsidRPr="00D75985">
        <w:rPr>
          <w:noProof/>
          <w:sz w:val="20"/>
          <w:szCs w:val="20"/>
        </w:rPr>
        <w:t>‒</w:t>
      </w:r>
      <w:r>
        <w:rPr>
          <w:noProof/>
          <w:sz w:val="20"/>
          <w:szCs w:val="20"/>
        </w:rPr>
        <w:t xml:space="preserve"> </w:t>
      </w:r>
      <w:r w:rsidRPr="00D75985">
        <w:rPr>
          <w:noProof/>
          <w:sz w:val="20"/>
          <w:szCs w:val="20"/>
        </w:rPr>
        <w:t>940.</w:t>
      </w:r>
    </w:p>
    <w:p w:rsidR="00F1075C" w:rsidRDefault="00F1075C" w:rsidP="00F1075C">
      <w:pPr>
        <w:pStyle w:val="NormalWeb"/>
        <w:numPr>
          <w:ilvl w:val="0"/>
          <w:numId w:val="2"/>
        </w:numPr>
        <w:spacing w:before="0" w:beforeAutospacing="0" w:after="0" w:afterAutospacing="0"/>
        <w:ind w:left="360"/>
        <w:jc w:val="both"/>
        <w:rPr>
          <w:sz w:val="20"/>
          <w:szCs w:val="20"/>
        </w:rPr>
      </w:pPr>
      <w:r w:rsidRPr="00D75985">
        <w:rPr>
          <w:noProof/>
          <w:sz w:val="20"/>
          <w:szCs w:val="20"/>
        </w:rPr>
        <w:t>Mussatto, S. I., Bal</w:t>
      </w:r>
      <w:r>
        <w:rPr>
          <w:noProof/>
          <w:sz w:val="20"/>
          <w:szCs w:val="20"/>
        </w:rPr>
        <w:t>lesteros, L. F., Martins, S. and</w:t>
      </w:r>
      <w:r w:rsidRPr="00D75985">
        <w:rPr>
          <w:noProof/>
          <w:sz w:val="20"/>
          <w:szCs w:val="20"/>
        </w:rPr>
        <w:t xml:space="preserve"> Teixeira, J. </w:t>
      </w:r>
      <w:r>
        <w:rPr>
          <w:noProof/>
          <w:sz w:val="20"/>
          <w:szCs w:val="20"/>
        </w:rPr>
        <w:t>A. (2011). Extraction of antioxidant phenolic c</w:t>
      </w:r>
      <w:r w:rsidRPr="00D75985">
        <w:rPr>
          <w:noProof/>
          <w:sz w:val="20"/>
          <w:szCs w:val="20"/>
        </w:rPr>
        <w:t xml:space="preserve">ompounds </w:t>
      </w:r>
      <w:r>
        <w:rPr>
          <w:noProof/>
          <w:sz w:val="20"/>
          <w:szCs w:val="20"/>
        </w:rPr>
        <w:t>from spent coffee g</w:t>
      </w:r>
      <w:r w:rsidRPr="00D75985">
        <w:rPr>
          <w:noProof/>
          <w:sz w:val="20"/>
          <w:szCs w:val="20"/>
        </w:rPr>
        <w:t xml:space="preserve">rounds. </w:t>
      </w:r>
      <w:r w:rsidRPr="00D75985">
        <w:rPr>
          <w:i/>
          <w:noProof/>
          <w:sz w:val="20"/>
          <w:szCs w:val="20"/>
        </w:rPr>
        <w:t>Separation and Purification Technology</w:t>
      </w:r>
      <w:r w:rsidRPr="00D75985">
        <w:rPr>
          <w:noProof/>
          <w:sz w:val="20"/>
          <w:szCs w:val="20"/>
        </w:rPr>
        <w:t>, 83 (1): 173</w:t>
      </w:r>
      <w:r>
        <w:rPr>
          <w:noProof/>
          <w:sz w:val="20"/>
          <w:szCs w:val="20"/>
        </w:rPr>
        <w:t xml:space="preserve"> –</w:t>
      </w:r>
      <w:r w:rsidRPr="00D75985">
        <w:rPr>
          <w:noProof/>
          <w:sz w:val="20"/>
          <w:szCs w:val="20"/>
        </w:rPr>
        <w:t>179.</w:t>
      </w:r>
    </w:p>
    <w:p w:rsidR="00F1075C" w:rsidRDefault="00F1075C" w:rsidP="00F1075C">
      <w:pPr>
        <w:pStyle w:val="NormalWeb"/>
        <w:numPr>
          <w:ilvl w:val="0"/>
          <w:numId w:val="2"/>
        </w:numPr>
        <w:spacing w:before="0" w:beforeAutospacing="0" w:after="0" w:afterAutospacing="0"/>
        <w:ind w:left="360"/>
        <w:jc w:val="both"/>
        <w:rPr>
          <w:sz w:val="20"/>
          <w:szCs w:val="20"/>
        </w:rPr>
      </w:pPr>
      <w:r w:rsidRPr="00D75985">
        <w:rPr>
          <w:noProof/>
          <w:sz w:val="20"/>
          <w:szCs w:val="20"/>
        </w:rPr>
        <w:t>Zaidel, D. N. A., Daud, N. S. M</w:t>
      </w:r>
      <w:r>
        <w:rPr>
          <w:noProof/>
          <w:sz w:val="20"/>
          <w:szCs w:val="20"/>
        </w:rPr>
        <w:t>., Song, L. K., Muhamad, I. I. and</w:t>
      </w:r>
      <w:r w:rsidRPr="00D75985">
        <w:rPr>
          <w:noProof/>
          <w:sz w:val="20"/>
          <w:szCs w:val="20"/>
        </w:rPr>
        <w:t xml:space="preserve"> Jusoh, Y. M. M. (2016). Antioxidant properties of rice bran oil from different varieties extracted by solvent extraction methods. </w:t>
      </w:r>
      <w:r w:rsidRPr="00D75985">
        <w:rPr>
          <w:i/>
          <w:noProof/>
          <w:sz w:val="20"/>
          <w:szCs w:val="20"/>
        </w:rPr>
        <w:t>Jurnal Teknologi (Sciences &amp; Engineering)</w:t>
      </w:r>
      <w:r w:rsidRPr="00D75985">
        <w:rPr>
          <w:noProof/>
          <w:sz w:val="20"/>
          <w:szCs w:val="20"/>
        </w:rPr>
        <w:t>, 78 (6–12): 107</w:t>
      </w:r>
      <w:r>
        <w:rPr>
          <w:noProof/>
          <w:sz w:val="20"/>
          <w:szCs w:val="20"/>
        </w:rPr>
        <w:t xml:space="preserve"> </w:t>
      </w:r>
      <w:r w:rsidRPr="00D75985">
        <w:rPr>
          <w:noProof/>
          <w:sz w:val="20"/>
          <w:szCs w:val="20"/>
        </w:rPr>
        <w:t>–</w:t>
      </w:r>
      <w:r>
        <w:rPr>
          <w:noProof/>
          <w:sz w:val="20"/>
          <w:szCs w:val="20"/>
        </w:rPr>
        <w:t xml:space="preserve"> </w:t>
      </w:r>
      <w:r w:rsidRPr="00D75985">
        <w:rPr>
          <w:noProof/>
          <w:sz w:val="20"/>
          <w:szCs w:val="20"/>
        </w:rPr>
        <w:t>110</w:t>
      </w:r>
      <w:r>
        <w:rPr>
          <w:noProof/>
          <w:sz w:val="20"/>
          <w:szCs w:val="20"/>
        </w:rPr>
        <w:t>.</w:t>
      </w:r>
    </w:p>
    <w:p w:rsidR="00F1075C" w:rsidRDefault="00F1075C" w:rsidP="00F1075C">
      <w:pPr>
        <w:pStyle w:val="NormalWeb"/>
        <w:numPr>
          <w:ilvl w:val="0"/>
          <w:numId w:val="2"/>
        </w:numPr>
        <w:spacing w:before="0" w:beforeAutospacing="0" w:after="0" w:afterAutospacing="0"/>
        <w:ind w:left="360"/>
        <w:jc w:val="both"/>
        <w:rPr>
          <w:sz w:val="20"/>
          <w:szCs w:val="20"/>
        </w:rPr>
      </w:pPr>
      <w:r w:rsidRPr="00D75985">
        <w:rPr>
          <w:noProof/>
          <w:sz w:val="20"/>
          <w:szCs w:val="20"/>
        </w:rPr>
        <w:t xml:space="preserve">Davey, M. W., Van Montagu, M., Inzé, D., Sanmartin, M., Kanellis, A., Smirnoff, N., Benzie, I. J. </w:t>
      </w:r>
      <w:r>
        <w:rPr>
          <w:noProof/>
          <w:sz w:val="20"/>
          <w:szCs w:val="20"/>
        </w:rPr>
        <w:t>J., Strain, J. J., Favell, D. and</w:t>
      </w:r>
      <w:r w:rsidRPr="00D75985">
        <w:rPr>
          <w:noProof/>
          <w:sz w:val="20"/>
          <w:szCs w:val="20"/>
        </w:rPr>
        <w:t xml:space="preserve"> Fletcher, J. (2000). Plant L-ascorbic acid: Chemistry, function, metabolism, bioavailability and effects of processing. </w:t>
      </w:r>
      <w:r w:rsidRPr="00D75985">
        <w:rPr>
          <w:i/>
          <w:noProof/>
          <w:sz w:val="20"/>
          <w:szCs w:val="20"/>
        </w:rPr>
        <w:t>Journal of the Science of Food and Agriculture</w:t>
      </w:r>
      <w:r w:rsidRPr="00D75985">
        <w:rPr>
          <w:noProof/>
          <w:sz w:val="20"/>
          <w:szCs w:val="20"/>
        </w:rPr>
        <w:t>, 80(7): 825</w:t>
      </w:r>
      <w:r>
        <w:rPr>
          <w:noProof/>
          <w:sz w:val="20"/>
          <w:szCs w:val="20"/>
        </w:rPr>
        <w:t xml:space="preserve"> –</w:t>
      </w:r>
      <w:r w:rsidRPr="00D75985">
        <w:rPr>
          <w:noProof/>
          <w:sz w:val="20"/>
          <w:szCs w:val="20"/>
        </w:rPr>
        <w:t>860.</w:t>
      </w:r>
    </w:p>
    <w:p w:rsidR="00F1075C" w:rsidRPr="00D75985" w:rsidRDefault="00F1075C" w:rsidP="00F1075C">
      <w:pPr>
        <w:pStyle w:val="NormalWeb"/>
        <w:numPr>
          <w:ilvl w:val="0"/>
          <w:numId w:val="2"/>
        </w:numPr>
        <w:spacing w:before="0" w:beforeAutospacing="0" w:after="0" w:afterAutospacing="0"/>
        <w:ind w:left="360"/>
        <w:jc w:val="both"/>
        <w:rPr>
          <w:sz w:val="20"/>
          <w:szCs w:val="20"/>
        </w:rPr>
      </w:pPr>
      <w:r>
        <w:rPr>
          <w:noProof/>
          <w:sz w:val="20"/>
          <w:szCs w:val="20"/>
        </w:rPr>
        <w:t>Foyer, C. H. and</w:t>
      </w:r>
      <w:r w:rsidRPr="00D75985">
        <w:rPr>
          <w:noProof/>
          <w:sz w:val="20"/>
          <w:szCs w:val="20"/>
        </w:rPr>
        <w:t xml:space="preserve"> Noctor, G. (2005). Oxidant and antioxidant signalling in plants: A Re-evaluation of the concept of oxidative stress in a physiological context. </w:t>
      </w:r>
      <w:r w:rsidRPr="00D75985">
        <w:rPr>
          <w:i/>
          <w:noProof/>
          <w:sz w:val="20"/>
          <w:szCs w:val="20"/>
        </w:rPr>
        <w:t>Plant, Cell and Environment</w:t>
      </w:r>
      <w:r w:rsidRPr="00D75985">
        <w:rPr>
          <w:noProof/>
          <w:sz w:val="20"/>
          <w:szCs w:val="20"/>
        </w:rPr>
        <w:t>, 28(8): 1056</w:t>
      </w:r>
      <w:r>
        <w:rPr>
          <w:noProof/>
          <w:sz w:val="20"/>
          <w:szCs w:val="20"/>
        </w:rPr>
        <w:t xml:space="preserve"> –</w:t>
      </w:r>
      <w:r w:rsidRPr="00D75985">
        <w:rPr>
          <w:noProof/>
          <w:sz w:val="20"/>
          <w:szCs w:val="20"/>
        </w:rPr>
        <w:t>1071.</w:t>
      </w:r>
    </w:p>
    <w:p w:rsidR="00A74A7E" w:rsidRPr="007A738C" w:rsidRDefault="00A74A7E" w:rsidP="00F1075C">
      <w:pPr>
        <w:spacing w:after="0" w:line="240" w:lineRule="auto"/>
        <w:jc w:val="both"/>
        <w:rPr>
          <w:rFonts w:ascii="Times New Roman" w:hAnsi="Times New Roman"/>
          <w:noProof/>
          <w:lang w:bidi="ar-SA"/>
        </w:rPr>
      </w:pPr>
    </w:p>
    <w:sectPr w:rsidR="00A74A7E" w:rsidRPr="007A738C" w:rsidSect="00D15FEC">
      <w:headerReference w:type="even" r:id="rId13"/>
      <w:headerReference w:type="default" r:id="rId14"/>
      <w:footerReference w:type="even" r:id="rId15"/>
      <w:footerReference w:type="default" r:id="rId16"/>
      <w:pgSz w:w="12240" w:h="15840" w:code="1"/>
      <w:pgMar w:top="1800" w:right="1469" w:bottom="1699" w:left="1440" w:header="706" w:footer="706" w:gutter="0"/>
      <w:pgNumType w:start="10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dvGulliv-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45783">
      <w:rPr>
        <w:rFonts w:ascii="Times New Roman" w:hAnsi="Times New Roman"/>
        <w:noProof/>
      </w:rPr>
      <w:t>1064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45783">
      <w:rPr>
        <w:rFonts w:ascii="Times New Roman" w:hAnsi="Times New Roman"/>
        <w:noProof/>
      </w:rPr>
      <w:t>1065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AE3" w:rsidRPr="00E86AE3" w:rsidRDefault="002263DF" w:rsidP="002263DF">
    <w:pPr>
      <w:autoSpaceDE w:val="0"/>
      <w:autoSpaceDN w:val="0"/>
      <w:adjustRightInd w:val="0"/>
      <w:spacing w:after="0" w:line="240" w:lineRule="auto"/>
      <w:ind w:left="1260" w:hanging="1260"/>
      <w:rPr>
        <w:rFonts w:ascii="Times New Roman" w:hAnsi="Times New Roman"/>
        <w:color w:val="000000" w:themeColor="text1"/>
        <w:sz w:val="20"/>
        <w:szCs w:val="20"/>
      </w:rPr>
    </w:pPr>
    <w:r>
      <w:rPr>
        <w:rFonts w:ascii="Times New Roman" w:hAnsi="Times New Roman"/>
        <w:sz w:val="20"/>
        <w:szCs w:val="20"/>
      </w:rPr>
      <w:t>Raseetha</w:t>
    </w:r>
    <w:r w:rsidR="00E86AE3">
      <w:rPr>
        <w:rFonts w:ascii="Times New Roman" w:hAnsi="Times New Roman"/>
        <w:sz w:val="20"/>
        <w:szCs w:val="20"/>
      </w:rPr>
      <w:t xml:space="preserve"> et al</w:t>
    </w:r>
    <w:r w:rsidR="006B72B0" w:rsidRPr="00E86AE3">
      <w:rPr>
        <w:rFonts w:ascii="Times New Roman" w:hAnsi="Times New Roman"/>
        <w:sz w:val="20"/>
        <w:szCs w:val="20"/>
      </w:rPr>
      <w:t xml:space="preserve">: </w:t>
    </w:r>
    <w:r w:rsidR="00E86AE3" w:rsidRPr="00E86AE3">
      <w:rPr>
        <w:rFonts w:ascii="Times New Roman" w:hAnsi="Times New Roman"/>
        <w:sz w:val="20"/>
        <w:szCs w:val="20"/>
      </w:rPr>
      <w:t xml:space="preserve"> </w:t>
    </w:r>
    <w:r w:rsidR="00E86AE3" w:rsidRPr="00E86AE3">
      <w:rPr>
        <w:rFonts w:ascii="Times New Roman" w:hAnsi="Times New Roman"/>
        <w:color w:val="000000" w:themeColor="text1"/>
        <w:sz w:val="20"/>
        <w:szCs w:val="20"/>
      </w:rPr>
      <w:t xml:space="preserve">ASSESSMENT OF ANTIOXIDANT ACTIVITY AND TOTAL PHENOLIC CONTENT FROM GREEN COFFEE </w:t>
    </w:r>
    <w:r w:rsidR="00E86AE3" w:rsidRPr="00E86AE3">
      <w:rPr>
        <w:rFonts w:ascii="Times New Roman" w:hAnsi="Times New Roman"/>
        <w:i/>
        <w:color w:val="000000" w:themeColor="text1"/>
        <w:sz w:val="20"/>
        <w:szCs w:val="20"/>
      </w:rPr>
      <w:t>Robusta Sp.</w:t>
    </w:r>
    <w:r w:rsidR="00E86AE3" w:rsidRPr="00E86AE3">
      <w:rPr>
        <w:rFonts w:ascii="Times New Roman" w:hAnsi="Times New Roman"/>
        <w:color w:val="000000" w:themeColor="text1"/>
        <w:sz w:val="20"/>
        <w:szCs w:val="20"/>
      </w:rPr>
      <w:t xml:space="preserve"> BEANS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B91DE7">
      <w:rPr>
        <w:rFonts w:ascii="Times New Roman" w:hAnsi="Times New Roman"/>
        <w:i/>
        <w:lang w:val="en-US"/>
      </w:rPr>
      <w:t>No 5</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D15FEC">
      <w:rPr>
        <w:rFonts w:ascii="Times New Roman" w:hAnsi="Times New Roman"/>
        <w:i/>
        <w:lang w:val="en-US"/>
      </w:rPr>
      <w:t>1059</w:t>
    </w:r>
    <w:r>
      <w:rPr>
        <w:rFonts w:ascii="Times New Roman" w:hAnsi="Times New Roman"/>
        <w:i/>
        <w:lang w:val="en-US"/>
      </w:rPr>
      <w:t xml:space="preserve"> </w:t>
    </w:r>
    <w:r w:rsidR="007A0583">
      <w:rPr>
        <w:rFonts w:ascii="Times New Roman" w:hAnsi="Times New Roman"/>
        <w:i/>
        <w:lang w:val="en-US"/>
      </w:rPr>
      <w:t>-</w:t>
    </w:r>
    <w:r w:rsidR="00D15FEC">
      <w:rPr>
        <w:rFonts w:ascii="Times New Roman" w:hAnsi="Times New Roman"/>
        <w:i/>
        <w:lang w:val="en-US"/>
      </w:rPr>
      <w:t xml:space="preserve"> 1065</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B91DE7">
      <w:rPr>
        <w:rFonts w:ascii="Times New Roman" w:hAnsi="Times New Roman"/>
        <w:i/>
        <w:lang w:val="en-US"/>
      </w:rPr>
      <w:t>.doi.org/10.17576/mjas-2016-2005</w:t>
    </w:r>
    <w:r w:rsidR="00D15FEC">
      <w:rPr>
        <w:rFonts w:ascii="Times New Roman" w:hAnsi="Times New Roman"/>
        <w:i/>
        <w:lang w:val="en-US"/>
      </w:rPr>
      <w:t>-10</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CCC5522"/>
    <w:multiLevelType w:val="hybridMultilevel"/>
    <w:tmpl w:val="7A98B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344"/>
    <w:rsid w:val="00084936"/>
    <w:rsid w:val="000C49FF"/>
    <w:rsid w:val="000D16A1"/>
    <w:rsid w:val="000D2B0C"/>
    <w:rsid w:val="000F77DA"/>
    <w:rsid w:val="001068E8"/>
    <w:rsid w:val="001106D8"/>
    <w:rsid w:val="00117BCD"/>
    <w:rsid w:val="001D035A"/>
    <w:rsid w:val="001D3855"/>
    <w:rsid w:val="001D6F2C"/>
    <w:rsid w:val="002263DF"/>
    <w:rsid w:val="00245783"/>
    <w:rsid w:val="002638A1"/>
    <w:rsid w:val="00273FB6"/>
    <w:rsid w:val="00277498"/>
    <w:rsid w:val="002860B7"/>
    <w:rsid w:val="00290F4D"/>
    <w:rsid w:val="002A2FC0"/>
    <w:rsid w:val="002B188F"/>
    <w:rsid w:val="002B3BD8"/>
    <w:rsid w:val="002F3F91"/>
    <w:rsid w:val="00304767"/>
    <w:rsid w:val="00304B34"/>
    <w:rsid w:val="00361BAF"/>
    <w:rsid w:val="00362FCE"/>
    <w:rsid w:val="00367D1F"/>
    <w:rsid w:val="003B6019"/>
    <w:rsid w:val="003D585B"/>
    <w:rsid w:val="003E7DA6"/>
    <w:rsid w:val="003F12FF"/>
    <w:rsid w:val="004307D4"/>
    <w:rsid w:val="004760D4"/>
    <w:rsid w:val="00494C46"/>
    <w:rsid w:val="004B43FF"/>
    <w:rsid w:val="004D7E25"/>
    <w:rsid w:val="00502641"/>
    <w:rsid w:val="005C6768"/>
    <w:rsid w:val="005D6211"/>
    <w:rsid w:val="005E4871"/>
    <w:rsid w:val="00601C8A"/>
    <w:rsid w:val="006257E5"/>
    <w:rsid w:val="00634C25"/>
    <w:rsid w:val="006416AB"/>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9E012D"/>
    <w:rsid w:val="00A14DB9"/>
    <w:rsid w:val="00A4762A"/>
    <w:rsid w:val="00A74A7E"/>
    <w:rsid w:val="00AD1B8A"/>
    <w:rsid w:val="00AE713F"/>
    <w:rsid w:val="00AF2305"/>
    <w:rsid w:val="00AF2821"/>
    <w:rsid w:val="00B1121C"/>
    <w:rsid w:val="00B25B65"/>
    <w:rsid w:val="00B2770A"/>
    <w:rsid w:val="00B314AD"/>
    <w:rsid w:val="00B75BF6"/>
    <w:rsid w:val="00B7735A"/>
    <w:rsid w:val="00B91DE7"/>
    <w:rsid w:val="00BA1F7B"/>
    <w:rsid w:val="00BB58AF"/>
    <w:rsid w:val="00BE7C30"/>
    <w:rsid w:val="00C055BF"/>
    <w:rsid w:val="00C2226A"/>
    <w:rsid w:val="00C94D92"/>
    <w:rsid w:val="00C97340"/>
    <w:rsid w:val="00CA513F"/>
    <w:rsid w:val="00CB3AA6"/>
    <w:rsid w:val="00CF05FF"/>
    <w:rsid w:val="00D079E7"/>
    <w:rsid w:val="00D15FEC"/>
    <w:rsid w:val="00D340BB"/>
    <w:rsid w:val="00D505D5"/>
    <w:rsid w:val="00D56676"/>
    <w:rsid w:val="00D60D98"/>
    <w:rsid w:val="00D75B35"/>
    <w:rsid w:val="00D76E09"/>
    <w:rsid w:val="00D9736F"/>
    <w:rsid w:val="00D9792A"/>
    <w:rsid w:val="00DD377F"/>
    <w:rsid w:val="00E25547"/>
    <w:rsid w:val="00E3287E"/>
    <w:rsid w:val="00E54D12"/>
    <w:rsid w:val="00E66197"/>
    <w:rsid w:val="00E86AE3"/>
    <w:rsid w:val="00F1075C"/>
    <w:rsid w:val="00F31093"/>
    <w:rsid w:val="00F412AF"/>
    <w:rsid w:val="00F43667"/>
    <w:rsid w:val="00F447A7"/>
    <w:rsid w:val="00F4760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5D6211"/>
    <w:rPr>
      <w:color w:val="0000FF"/>
      <w:u w:val="single"/>
    </w:rPr>
  </w:style>
  <w:style w:type="character" w:customStyle="1" w:styleId="apple-style-span">
    <w:name w:val="apple-style-span"/>
    <w:basedOn w:val="DefaultParagraphFont"/>
    <w:rsid w:val="00E86AE3"/>
  </w:style>
  <w:style w:type="character" w:customStyle="1" w:styleId="nw">
    <w:name w:val="nw"/>
    <w:basedOn w:val="DefaultParagraphFont"/>
    <w:rsid w:val="00E86AE3"/>
  </w:style>
  <w:style w:type="paragraph" w:customStyle="1" w:styleId="Normal1">
    <w:name w:val="Normal1"/>
    <w:rsid w:val="00E86AE3"/>
    <w:pPr>
      <w:suppressAutoHyphens/>
      <w:autoSpaceDN w:val="0"/>
      <w:spacing w:after="160" w:line="251" w:lineRule="auto"/>
      <w:textAlignment w:val="baseline"/>
    </w:pPr>
    <w:rPr>
      <w:rFonts w:ascii="Calibri" w:hAnsi="Calibri" w:cs="Calibri"/>
      <w:color w:val="000000"/>
      <w:kern w:val="3"/>
      <w:sz w:val="22"/>
    </w:rPr>
  </w:style>
  <w:style w:type="table" w:customStyle="1" w:styleId="LightShading1">
    <w:name w:val="Light Shading1"/>
    <w:basedOn w:val="TableNormal"/>
    <w:uiPriority w:val="60"/>
    <w:rsid w:val="00E86AE3"/>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F1075C"/>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5D6211"/>
    <w:rPr>
      <w:color w:val="0000FF"/>
      <w:u w:val="single"/>
    </w:rPr>
  </w:style>
  <w:style w:type="character" w:customStyle="1" w:styleId="apple-style-span">
    <w:name w:val="apple-style-span"/>
    <w:basedOn w:val="DefaultParagraphFont"/>
    <w:rsid w:val="00E86AE3"/>
  </w:style>
  <w:style w:type="character" w:customStyle="1" w:styleId="nw">
    <w:name w:val="nw"/>
    <w:basedOn w:val="DefaultParagraphFont"/>
    <w:rsid w:val="00E86AE3"/>
  </w:style>
  <w:style w:type="paragraph" w:customStyle="1" w:styleId="Normal1">
    <w:name w:val="Normal1"/>
    <w:rsid w:val="00E86AE3"/>
    <w:pPr>
      <w:suppressAutoHyphens/>
      <w:autoSpaceDN w:val="0"/>
      <w:spacing w:after="160" w:line="251" w:lineRule="auto"/>
      <w:textAlignment w:val="baseline"/>
    </w:pPr>
    <w:rPr>
      <w:rFonts w:ascii="Calibri" w:hAnsi="Calibri" w:cs="Calibri"/>
      <w:color w:val="000000"/>
      <w:kern w:val="3"/>
      <w:sz w:val="22"/>
    </w:rPr>
  </w:style>
  <w:style w:type="table" w:customStyle="1" w:styleId="LightShading1">
    <w:name w:val="Light Shading1"/>
    <w:basedOn w:val="TableNormal"/>
    <w:uiPriority w:val="60"/>
    <w:rsid w:val="00E86AE3"/>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F1075C"/>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6A0F9-3AF8-4264-B10E-B8E4A68D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3723</Words>
  <Characters>20932</Characters>
  <Application>Microsoft Office Word</Application>
  <DocSecurity>0</DocSecurity>
  <Lines>352</Lines>
  <Paragraphs>114</Paragraphs>
  <ScaleCrop>false</ScaleCrop>
  <HeadingPairs>
    <vt:vector size="2" baseType="variant">
      <vt:variant>
        <vt:lpstr>Title</vt:lpstr>
      </vt:variant>
      <vt:variant>
        <vt:i4>1</vt:i4>
      </vt:variant>
    </vt:vector>
  </HeadingPairs>
  <TitlesOfParts>
    <vt:vector size="1" baseType="lpstr">
      <vt:lpstr>MJAS Vol 20 No 5 (2016)</vt:lpstr>
    </vt:vector>
  </TitlesOfParts>
  <Company>UKM</Company>
  <LinksUpToDate>false</LinksUpToDate>
  <CharactersWithSpaces>24675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5 (2016)</dc:title>
  <dc:creator>Harun Hj Hamzah</dc:creator>
  <cp:lastModifiedBy>Harun Hamzah</cp:lastModifiedBy>
  <cp:revision>12</cp:revision>
  <cp:lastPrinted>2016-09-20T08:47:00Z</cp:lastPrinted>
  <dcterms:created xsi:type="dcterms:W3CDTF">2016-09-01T08:34:00Z</dcterms:created>
  <dcterms:modified xsi:type="dcterms:W3CDTF">2016-09-20T08:47:00Z</dcterms:modified>
</cp:coreProperties>
</file>