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EC7552" w:rsidRPr="00387E73" w:rsidRDefault="00EC7552" w:rsidP="00EC7552">
      <w:pPr>
        <w:spacing w:after="0" w:line="240" w:lineRule="auto"/>
        <w:jc w:val="center"/>
        <w:outlineLvl w:val="0"/>
        <w:rPr>
          <w:rFonts w:ascii="Times New Roman" w:hAnsi="Times New Roman"/>
          <w:sz w:val="28"/>
        </w:rPr>
      </w:pPr>
      <w:r w:rsidRPr="00387E73">
        <w:rPr>
          <w:rFonts w:ascii="Times New Roman" w:hAnsi="Times New Roman"/>
          <w:sz w:val="28"/>
        </w:rPr>
        <w:t>A STUDY OF MICROBE AI</w:t>
      </w:r>
      <w:r>
        <w:rPr>
          <w:rFonts w:ascii="Times New Roman" w:hAnsi="Times New Roman"/>
          <w:sz w:val="28"/>
        </w:rPr>
        <w:t xml:space="preserve">R LEVELS IN SELECTED ROOMS OF A </w:t>
      </w:r>
      <w:r w:rsidRPr="00387E73">
        <w:rPr>
          <w:rFonts w:ascii="Times New Roman" w:hAnsi="Times New Roman"/>
          <w:sz w:val="28"/>
        </w:rPr>
        <w:t xml:space="preserve">HOSPITAL CULTIVATED ON TWO CULTURE MEDIAS </w:t>
      </w:r>
    </w:p>
    <w:p w:rsidR="006768E9" w:rsidRPr="00F447A7" w:rsidRDefault="006768E9" w:rsidP="00F447A7">
      <w:pPr>
        <w:spacing w:after="0" w:line="240" w:lineRule="auto"/>
        <w:jc w:val="center"/>
        <w:rPr>
          <w:rFonts w:ascii="Times New Roman" w:hAnsi="Times New Roman"/>
          <w:noProof/>
          <w:sz w:val="24"/>
          <w:szCs w:val="24"/>
          <w:lang w:bidi="ar-SA"/>
        </w:rPr>
      </w:pPr>
    </w:p>
    <w:p w:rsidR="00EC7552" w:rsidRPr="00387E73" w:rsidRDefault="00EC7552" w:rsidP="00EC7552">
      <w:pPr>
        <w:spacing w:after="0" w:line="240" w:lineRule="auto"/>
        <w:jc w:val="center"/>
        <w:outlineLvl w:val="0"/>
        <w:rPr>
          <w:rFonts w:ascii="Times New Roman" w:hAnsi="Times New Roman"/>
          <w:sz w:val="24"/>
        </w:rPr>
      </w:pPr>
      <w:r w:rsidRPr="00387E73">
        <w:rPr>
          <w:rFonts w:ascii="Times New Roman" w:hAnsi="Times New Roman"/>
          <w:sz w:val="24"/>
        </w:rPr>
        <w:t>(</w:t>
      </w:r>
      <w:r>
        <w:rPr>
          <w:rFonts w:ascii="Times New Roman" w:hAnsi="Times New Roman"/>
          <w:sz w:val="24"/>
        </w:rPr>
        <w:t>Kajian Tahap Mikrob dalam Udara y</w:t>
      </w:r>
      <w:r w:rsidRPr="00387E73">
        <w:rPr>
          <w:rFonts w:ascii="Times New Roman" w:hAnsi="Times New Roman"/>
          <w:sz w:val="24"/>
        </w:rPr>
        <w:t>ang Di</w:t>
      </w:r>
      <w:r>
        <w:rPr>
          <w:rFonts w:ascii="Times New Roman" w:hAnsi="Times New Roman"/>
          <w:sz w:val="24"/>
        </w:rPr>
        <w:t xml:space="preserve"> K</w:t>
      </w:r>
      <w:r w:rsidRPr="00387E73">
        <w:rPr>
          <w:rFonts w:ascii="Times New Roman" w:hAnsi="Times New Roman"/>
          <w:sz w:val="24"/>
        </w:rPr>
        <w:t xml:space="preserve">ultur Pada Dua Media Kultur </w:t>
      </w:r>
      <w:r>
        <w:rPr>
          <w:rFonts w:ascii="Times New Roman" w:hAnsi="Times New Roman"/>
          <w:sz w:val="24"/>
        </w:rPr>
        <w:t>di d</w:t>
      </w:r>
      <w:r w:rsidRPr="00387E73">
        <w:rPr>
          <w:rFonts w:ascii="Times New Roman" w:hAnsi="Times New Roman"/>
          <w:sz w:val="24"/>
        </w:rPr>
        <w:t xml:space="preserve">alam Bilik </w:t>
      </w:r>
      <w:r>
        <w:rPr>
          <w:rFonts w:ascii="Times New Roman" w:hAnsi="Times New Roman"/>
          <w:sz w:val="24"/>
        </w:rPr>
        <w:t>Hospital Terpilih</w:t>
      </w:r>
      <w:r w:rsidRPr="00387E73">
        <w:rPr>
          <w:rFonts w:ascii="Times New Roman" w:hAnsi="Times New Roman"/>
          <w:sz w:val="24"/>
        </w:rPr>
        <w:t>)</w:t>
      </w:r>
    </w:p>
    <w:p w:rsidR="006768E9" w:rsidRPr="00F447A7" w:rsidRDefault="006768E9" w:rsidP="00F447A7">
      <w:pPr>
        <w:spacing w:after="0" w:line="240" w:lineRule="auto"/>
        <w:jc w:val="center"/>
        <w:rPr>
          <w:rFonts w:ascii="Times New Roman" w:hAnsi="Times New Roman"/>
          <w:noProof/>
          <w:sz w:val="20"/>
          <w:szCs w:val="20"/>
          <w:lang w:bidi="ar-SA"/>
        </w:rPr>
      </w:pPr>
    </w:p>
    <w:p w:rsidR="00EC7552" w:rsidRPr="00EC7552" w:rsidRDefault="00EC7552" w:rsidP="00EC7552">
      <w:pPr>
        <w:spacing w:after="0" w:line="240" w:lineRule="auto"/>
        <w:jc w:val="center"/>
        <w:outlineLvl w:val="0"/>
        <w:rPr>
          <w:rFonts w:ascii="Times New Roman" w:hAnsi="Times New Roman"/>
          <w:sz w:val="20"/>
          <w:szCs w:val="20"/>
        </w:rPr>
      </w:pPr>
      <w:r w:rsidRPr="00EC7552">
        <w:rPr>
          <w:rFonts w:ascii="Times New Roman" w:hAnsi="Times New Roman"/>
          <w:sz w:val="20"/>
          <w:szCs w:val="20"/>
        </w:rPr>
        <w:t>Che Noraini Che Hasnam</w:t>
      </w:r>
      <w:r w:rsidRPr="00EC7552">
        <w:rPr>
          <w:rFonts w:ascii="Times New Roman" w:hAnsi="Times New Roman"/>
          <w:sz w:val="20"/>
          <w:szCs w:val="20"/>
          <w:vertAlign w:val="superscript"/>
        </w:rPr>
        <w:t>1</w:t>
      </w:r>
      <w:r w:rsidRPr="00EC7552">
        <w:rPr>
          <w:rFonts w:ascii="Times New Roman" w:hAnsi="Times New Roman"/>
          <w:sz w:val="20"/>
          <w:szCs w:val="20"/>
        </w:rPr>
        <w:t>, Hafizan Juahir</w:t>
      </w:r>
      <w:r w:rsidRPr="00EC7552">
        <w:rPr>
          <w:rFonts w:ascii="Times New Roman" w:hAnsi="Times New Roman"/>
          <w:sz w:val="20"/>
          <w:szCs w:val="20"/>
          <w:vertAlign w:val="superscript"/>
        </w:rPr>
        <w:t>1</w:t>
      </w:r>
      <w:r w:rsidRPr="00EC7552">
        <w:rPr>
          <w:rFonts w:ascii="Times New Roman" w:hAnsi="Times New Roman"/>
          <w:sz w:val="20"/>
          <w:szCs w:val="20"/>
        </w:rPr>
        <w:t>*</w:t>
      </w:r>
      <w:r w:rsidRPr="00EC7552">
        <w:rPr>
          <w:rFonts w:ascii="Times New Roman" w:hAnsi="Times New Roman"/>
          <w:sz w:val="20"/>
          <w:szCs w:val="20"/>
          <w:vertAlign w:val="superscript"/>
        </w:rPr>
        <w:t xml:space="preserve">, </w:t>
      </w:r>
      <w:r w:rsidRPr="00EC7552">
        <w:rPr>
          <w:rFonts w:ascii="Times New Roman" w:hAnsi="Times New Roman"/>
          <w:sz w:val="20"/>
          <w:szCs w:val="20"/>
        </w:rPr>
        <w:t>Azman Azid</w:t>
      </w:r>
      <w:r w:rsidRPr="00EC7552">
        <w:rPr>
          <w:rFonts w:ascii="Times New Roman" w:hAnsi="Times New Roman"/>
          <w:sz w:val="20"/>
          <w:szCs w:val="20"/>
          <w:vertAlign w:val="superscript"/>
        </w:rPr>
        <w:t>1</w:t>
      </w:r>
      <w:r w:rsidRPr="00EC7552">
        <w:rPr>
          <w:rFonts w:ascii="Times New Roman" w:hAnsi="Times New Roman"/>
          <w:sz w:val="20"/>
          <w:szCs w:val="20"/>
        </w:rPr>
        <w:t>, Mohammad Azizi Amran</w:t>
      </w:r>
      <w:r w:rsidRPr="00EC7552">
        <w:rPr>
          <w:rFonts w:ascii="Times New Roman" w:hAnsi="Times New Roman"/>
          <w:sz w:val="20"/>
          <w:szCs w:val="20"/>
          <w:vertAlign w:val="superscript"/>
        </w:rPr>
        <w:t>1</w:t>
      </w:r>
      <w:r w:rsidRPr="00EC7552">
        <w:rPr>
          <w:rFonts w:ascii="Times New Roman" w:hAnsi="Times New Roman"/>
          <w:sz w:val="20"/>
          <w:szCs w:val="20"/>
        </w:rPr>
        <w:t>, Fazureen Azaman</w:t>
      </w:r>
      <w:r w:rsidRPr="00EC7552">
        <w:rPr>
          <w:rFonts w:ascii="Times New Roman" w:hAnsi="Times New Roman"/>
          <w:sz w:val="20"/>
          <w:szCs w:val="20"/>
          <w:vertAlign w:val="superscript"/>
        </w:rPr>
        <w:t>1</w:t>
      </w:r>
      <w:r w:rsidRPr="00EC7552">
        <w:rPr>
          <w:rFonts w:ascii="Times New Roman" w:hAnsi="Times New Roman"/>
          <w:sz w:val="20"/>
          <w:szCs w:val="20"/>
        </w:rPr>
        <w:t>, Ahmad Dasuki Mustafa</w:t>
      </w:r>
      <w:r w:rsidRPr="00EC7552">
        <w:rPr>
          <w:rFonts w:ascii="Times New Roman" w:hAnsi="Times New Roman"/>
          <w:sz w:val="20"/>
          <w:szCs w:val="20"/>
          <w:vertAlign w:val="superscript"/>
        </w:rPr>
        <w:t>1</w:t>
      </w:r>
      <w:r w:rsidRPr="00EC7552">
        <w:rPr>
          <w:rFonts w:ascii="Times New Roman" w:hAnsi="Times New Roman"/>
          <w:sz w:val="20"/>
          <w:szCs w:val="20"/>
        </w:rPr>
        <w:t>, Zarizal Suhaili</w:t>
      </w:r>
      <w:r w:rsidRPr="00EC7552">
        <w:rPr>
          <w:rFonts w:ascii="Times New Roman" w:hAnsi="Times New Roman"/>
          <w:sz w:val="20"/>
          <w:szCs w:val="20"/>
          <w:vertAlign w:val="superscript"/>
        </w:rPr>
        <w:t>1</w:t>
      </w:r>
      <w:r w:rsidRPr="00EC7552">
        <w:rPr>
          <w:rFonts w:ascii="Times New Roman" w:hAnsi="Times New Roman"/>
          <w:sz w:val="20"/>
          <w:szCs w:val="20"/>
        </w:rPr>
        <w:t>, Sukri Md. Ismail</w:t>
      </w:r>
      <w:r w:rsidRPr="00EC7552">
        <w:rPr>
          <w:rFonts w:ascii="Times New Roman" w:hAnsi="Times New Roman"/>
          <w:sz w:val="20"/>
          <w:szCs w:val="20"/>
          <w:vertAlign w:val="superscript"/>
        </w:rPr>
        <w:t>1</w:t>
      </w:r>
      <w:r w:rsidRPr="00EC7552">
        <w:rPr>
          <w:rFonts w:ascii="Times New Roman" w:hAnsi="Times New Roman"/>
          <w:sz w:val="20"/>
          <w:szCs w:val="20"/>
        </w:rPr>
        <w:t>, Khairul Affendi Yusof</w:t>
      </w:r>
      <w:r w:rsidRPr="00EC7552">
        <w:rPr>
          <w:rFonts w:ascii="Times New Roman" w:hAnsi="Times New Roman"/>
          <w:sz w:val="20"/>
          <w:szCs w:val="20"/>
          <w:vertAlign w:val="superscript"/>
        </w:rPr>
        <w:t>2</w:t>
      </w:r>
      <w:r w:rsidRPr="00EC7552">
        <w:rPr>
          <w:rFonts w:ascii="Times New Roman" w:hAnsi="Times New Roman"/>
          <w:sz w:val="20"/>
          <w:szCs w:val="20"/>
        </w:rPr>
        <w:t>, Cik Fatimah Nadia Che Hasnam</w:t>
      </w:r>
      <w:r w:rsidRPr="00EC7552">
        <w:rPr>
          <w:rFonts w:ascii="Times New Roman" w:hAnsi="Times New Roman"/>
          <w:sz w:val="20"/>
          <w:szCs w:val="20"/>
          <w:vertAlign w:val="superscript"/>
        </w:rPr>
        <w:t>1</w:t>
      </w:r>
    </w:p>
    <w:p w:rsidR="006768E9" w:rsidRPr="00F447A7" w:rsidRDefault="006768E9" w:rsidP="00EC7552">
      <w:pPr>
        <w:spacing w:after="0" w:line="240" w:lineRule="auto"/>
        <w:jc w:val="center"/>
        <w:rPr>
          <w:rFonts w:ascii="Times New Roman" w:hAnsi="Times New Roman"/>
          <w:noProof/>
          <w:sz w:val="18"/>
          <w:szCs w:val="18"/>
          <w:lang w:bidi="ar-SA"/>
        </w:rPr>
      </w:pPr>
    </w:p>
    <w:p w:rsidR="00EC7552" w:rsidRDefault="00EC7552" w:rsidP="00EC7552">
      <w:pPr>
        <w:spacing w:after="0" w:line="240" w:lineRule="auto"/>
        <w:jc w:val="center"/>
        <w:outlineLvl w:val="0"/>
        <w:rPr>
          <w:rFonts w:ascii="Times New Roman" w:hAnsi="Times New Roman"/>
          <w:i/>
          <w:sz w:val="18"/>
          <w:szCs w:val="18"/>
        </w:rPr>
      </w:pPr>
      <w:r w:rsidRPr="00387E73">
        <w:rPr>
          <w:rFonts w:ascii="Times New Roman" w:hAnsi="Times New Roman"/>
          <w:i/>
          <w:sz w:val="18"/>
          <w:szCs w:val="18"/>
          <w:vertAlign w:val="superscript"/>
        </w:rPr>
        <w:t>1</w:t>
      </w:r>
      <w:r w:rsidRPr="00387E73">
        <w:rPr>
          <w:rFonts w:ascii="Times New Roman" w:hAnsi="Times New Roman"/>
          <w:i/>
          <w:sz w:val="18"/>
          <w:szCs w:val="18"/>
        </w:rPr>
        <w:t xml:space="preserve">East Coast Environmental Research Institute (ESERI), </w:t>
      </w:r>
    </w:p>
    <w:p w:rsidR="00EC7552" w:rsidRPr="00387E73" w:rsidRDefault="00EC7552" w:rsidP="00EC7552">
      <w:pPr>
        <w:spacing w:after="0" w:line="240" w:lineRule="auto"/>
        <w:jc w:val="center"/>
        <w:outlineLvl w:val="0"/>
        <w:rPr>
          <w:rFonts w:ascii="Times New Roman" w:hAnsi="Times New Roman"/>
          <w:i/>
          <w:sz w:val="18"/>
          <w:szCs w:val="18"/>
        </w:rPr>
      </w:pPr>
      <w:r w:rsidRPr="00387E73">
        <w:rPr>
          <w:rFonts w:ascii="Times New Roman" w:hAnsi="Times New Roman"/>
          <w:i/>
          <w:sz w:val="18"/>
          <w:szCs w:val="18"/>
        </w:rPr>
        <w:t>Universiti Sultan Zainal Abidin, Gong Badak Campus, 213</w:t>
      </w:r>
      <w:r>
        <w:rPr>
          <w:rFonts w:ascii="Times New Roman" w:hAnsi="Times New Roman"/>
          <w:i/>
          <w:sz w:val="18"/>
          <w:szCs w:val="18"/>
        </w:rPr>
        <w:t>00 Kuala Terengganu,</w:t>
      </w:r>
      <w:r w:rsidRPr="00387E73">
        <w:rPr>
          <w:rFonts w:ascii="Times New Roman" w:hAnsi="Times New Roman"/>
          <w:i/>
          <w:sz w:val="18"/>
          <w:szCs w:val="18"/>
        </w:rPr>
        <w:t xml:space="preserve"> </w:t>
      </w:r>
      <w:r>
        <w:rPr>
          <w:rFonts w:ascii="Times New Roman" w:hAnsi="Times New Roman"/>
          <w:i/>
          <w:sz w:val="18"/>
          <w:szCs w:val="18"/>
        </w:rPr>
        <w:t xml:space="preserve">Terengganu, </w:t>
      </w:r>
      <w:r w:rsidRPr="00387E73">
        <w:rPr>
          <w:rFonts w:ascii="Times New Roman" w:hAnsi="Times New Roman"/>
          <w:i/>
          <w:sz w:val="18"/>
          <w:szCs w:val="18"/>
        </w:rPr>
        <w:t>Malaysia</w:t>
      </w:r>
    </w:p>
    <w:p w:rsidR="00EC7552" w:rsidRDefault="00EC7552" w:rsidP="00EC7552">
      <w:pPr>
        <w:spacing w:after="0" w:line="240" w:lineRule="auto"/>
        <w:jc w:val="center"/>
        <w:outlineLvl w:val="0"/>
        <w:rPr>
          <w:rFonts w:ascii="Times New Roman" w:hAnsi="Times New Roman"/>
          <w:i/>
          <w:sz w:val="18"/>
          <w:szCs w:val="18"/>
        </w:rPr>
      </w:pPr>
      <w:r w:rsidRPr="00387E73">
        <w:rPr>
          <w:rFonts w:ascii="Times New Roman" w:hAnsi="Times New Roman"/>
          <w:i/>
          <w:sz w:val="18"/>
          <w:szCs w:val="18"/>
          <w:vertAlign w:val="superscript"/>
        </w:rPr>
        <w:t>2</w:t>
      </w:r>
      <w:r w:rsidRPr="00387E73">
        <w:rPr>
          <w:rFonts w:ascii="Times New Roman" w:hAnsi="Times New Roman"/>
          <w:i/>
          <w:sz w:val="18"/>
          <w:szCs w:val="18"/>
        </w:rPr>
        <w:t xml:space="preserve">Faculty of Industrial Sciences and Technology, </w:t>
      </w:r>
    </w:p>
    <w:p w:rsidR="00EC7552" w:rsidRPr="00387E73" w:rsidRDefault="00EC7552" w:rsidP="00EC7552">
      <w:pPr>
        <w:spacing w:after="0" w:line="240" w:lineRule="auto"/>
        <w:jc w:val="center"/>
        <w:outlineLvl w:val="0"/>
        <w:rPr>
          <w:rFonts w:ascii="Times New Roman" w:hAnsi="Times New Roman"/>
          <w:i/>
          <w:sz w:val="18"/>
          <w:szCs w:val="18"/>
        </w:rPr>
      </w:pPr>
      <w:r w:rsidRPr="00387E73">
        <w:rPr>
          <w:rFonts w:ascii="Times New Roman" w:hAnsi="Times New Roman"/>
          <w:i/>
          <w:sz w:val="18"/>
          <w:szCs w:val="18"/>
        </w:rPr>
        <w:t>Universiti Malaysia Pahang, Lebuhraya Tun Abdul Razak, 26300 Gam</w:t>
      </w:r>
      <w:r>
        <w:rPr>
          <w:rFonts w:ascii="Times New Roman" w:hAnsi="Times New Roman"/>
          <w:i/>
          <w:sz w:val="18"/>
          <w:szCs w:val="18"/>
        </w:rPr>
        <w:t>bang, Kuantan, Pahang,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EC7552" w:rsidRDefault="006768E9" w:rsidP="00EC7552">
      <w:pPr>
        <w:spacing w:after="0" w:line="240" w:lineRule="auto"/>
        <w:jc w:val="center"/>
        <w:outlineLvl w:val="0"/>
        <w:rPr>
          <w:rFonts w:ascii="Times New Roman" w:hAnsi="Times New Roman"/>
          <w:i/>
          <w:sz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EC7552" w:rsidRPr="00387E73">
        <w:rPr>
          <w:rFonts w:ascii="Times New Roman" w:hAnsi="Times New Roman"/>
          <w:i/>
          <w:sz w:val="18"/>
        </w:rPr>
        <w:t>hafizanj@unisza.edu.my</w:t>
      </w:r>
      <w:r w:rsidR="00EC7552">
        <w:rPr>
          <w:rFonts w:ascii="Times New Roman" w:hAnsi="Times New Roman"/>
          <w:i/>
          <w:sz w:val="18"/>
        </w:rPr>
        <w:t xml:space="preserve"> </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C7552">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EC7552">
        <w:rPr>
          <w:rFonts w:ascii="Times New Roman" w:hAnsi="Times New Roman"/>
          <w:noProof/>
          <w:sz w:val="18"/>
          <w:szCs w:val="18"/>
          <w:lang w:bidi="ar-SA"/>
        </w:rPr>
        <w:t>3 August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C7552" w:rsidRPr="00EC7552" w:rsidRDefault="00EC7552" w:rsidP="00EC7552">
      <w:pPr>
        <w:spacing w:after="0" w:line="240" w:lineRule="auto"/>
        <w:jc w:val="both"/>
        <w:outlineLvl w:val="0"/>
        <w:rPr>
          <w:rFonts w:ascii="Times New Roman" w:hAnsi="Times New Roman"/>
          <w:sz w:val="18"/>
          <w:szCs w:val="18"/>
        </w:rPr>
      </w:pPr>
      <w:r w:rsidRPr="00EC7552">
        <w:rPr>
          <w:rFonts w:ascii="Times New Roman" w:hAnsi="Times New Roman"/>
          <w:sz w:val="18"/>
          <w:szCs w:val="18"/>
        </w:rPr>
        <w:t>The levels of airborne microbe in hospital are unknown previously in Terengganu. Typically, fungi and bacteria are usually presented in indoor environments and cause of human health effects. The aim of this descriptive study was to investigate the level of airborne microbial pollution in the indoor air of the selected hospital rooms. A total of 8 rooms were investigated for this study. Sampling was conducted with an Eco-Mas 100 Single-Stage Microbial Air Impactor and counting plates containing two selective media, Rose Bengal Chloramphenicol Agar (RBCA) and Sabouraud Dextrose Agar (SDA). Air sampling was taken for 5 min at an airflow rate of 28.3 L/min. A medium-low level of bacterial and fungal concentrations (8 to 38 CFU/m</w:t>
      </w:r>
      <w:r w:rsidRPr="00EC7552">
        <w:rPr>
          <w:rFonts w:ascii="Times New Roman" w:hAnsi="Times New Roman"/>
          <w:sz w:val="18"/>
          <w:szCs w:val="18"/>
          <w:vertAlign w:val="superscript"/>
        </w:rPr>
        <w:t>3</w:t>
      </w:r>
      <w:r w:rsidRPr="00EC7552">
        <w:rPr>
          <w:rFonts w:ascii="Times New Roman" w:hAnsi="Times New Roman"/>
          <w:sz w:val="18"/>
          <w:szCs w:val="18"/>
        </w:rPr>
        <w:t xml:space="preserve"> for RBCA and 2 to 149 CFU/m</w:t>
      </w:r>
      <w:r w:rsidRPr="00EC7552">
        <w:rPr>
          <w:rFonts w:ascii="Times New Roman" w:hAnsi="Times New Roman"/>
          <w:sz w:val="18"/>
          <w:szCs w:val="18"/>
          <w:vertAlign w:val="superscript"/>
        </w:rPr>
        <w:t>3</w:t>
      </w:r>
      <w:r w:rsidRPr="00EC7552">
        <w:rPr>
          <w:rFonts w:ascii="Times New Roman" w:hAnsi="Times New Roman"/>
          <w:sz w:val="18"/>
          <w:szCs w:val="18"/>
        </w:rPr>
        <w:t xml:space="preserve"> for SDA), respectively were found in indoor air quality of the hospital. The highest microbe air levels for RBCA was measured in the washing room, while the highest microbe air levels for SDA was measured in the reprocessing room of hemodialysis unit. The culturable airborne bacterial and fungal concentrations on SDA agar were higher than those on RBCA. The most common culturable airborne microbes were </w:t>
      </w:r>
      <w:r w:rsidRPr="00EC7552">
        <w:rPr>
          <w:rFonts w:ascii="Times New Roman" w:hAnsi="Times New Roman"/>
          <w:i/>
          <w:sz w:val="18"/>
          <w:szCs w:val="18"/>
        </w:rPr>
        <w:t>Penicillium</w:t>
      </w:r>
      <w:r w:rsidRPr="00EC7552">
        <w:rPr>
          <w:rFonts w:ascii="Times New Roman" w:hAnsi="Times New Roman"/>
          <w:sz w:val="18"/>
          <w:szCs w:val="18"/>
        </w:rPr>
        <w:t xml:space="preserve"> and </w:t>
      </w:r>
      <w:r w:rsidRPr="00EC7552">
        <w:rPr>
          <w:rFonts w:ascii="Times New Roman" w:hAnsi="Times New Roman"/>
          <w:i/>
          <w:sz w:val="18"/>
          <w:szCs w:val="18"/>
        </w:rPr>
        <w:t>Cladosporium</w:t>
      </w:r>
      <w:r w:rsidRPr="00EC7552">
        <w:rPr>
          <w:rFonts w:ascii="Times New Roman" w:hAnsi="Times New Roman"/>
          <w:sz w:val="18"/>
          <w:szCs w:val="18"/>
        </w:rPr>
        <w:t xml:space="preserve">. In addition, the use of RBCA rather than SDA significantly improved the fungal yield. The study also revealed that no indoor atmosphere in the hospital is completely free from microorganisms.  </w:t>
      </w:r>
    </w:p>
    <w:p w:rsidR="00EC7552" w:rsidRPr="00EC7552" w:rsidRDefault="00EC7552" w:rsidP="00EC7552">
      <w:pPr>
        <w:spacing w:after="0" w:line="240" w:lineRule="auto"/>
        <w:jc w:val="both"/>
        <w:outlineLvl w:val="0"/>
        <w:rPr>
          <w:rFonts w:ascii="Times New Roman" w:hAnsi="Times New Roman"/>
          <w:sz w:val="18"/>
          <w:szCs w:val="18"/>
        </w:rPr>
      </w:pPr>
    </w:p>
    <w:p w:rsidR="00EC7552" w:rsidRPr="00EC7552" w:rsidRDefault="00EC7552" w:rsidP="00EC7552">
      <w:pPr>
        <w:spacing w:after="0" w:line="240" w:lineRule="auto"/>
        <w:jc w:val="both"/>
        <w:outlineLvl w:val="0"/>
        <w:rPr>
          <w:rFonts w:ascii="Times New Roman" w:hAnsi="Times New Roman"/>
          <w:b/>
          <w:sz w:val="18"/>
          <w:szCs w:val="18"/>
        </w:rPr>
      </w:pPr>
      <w:r w:rsidRPr="00EC7552">
        <w:rPr>
          <w:rFonts w:ascii="Times New Roman" w:hAnsi="Times New Roman"/>
          <w:b/>
          <w:sz w:val="18"/>
          <w:szCs w:val="18"/>
        </w:rPr>
        <w:t>Keywords</w:t>
      </w:r>
      <w:r w:rsidRPr="00EC7552">
        <w:rPr>
          <w:rFonts w:ascii="Times New Roman" w:hAnsi="Times New Roman"/>
          <w:sz w:val="18"/>
          <w:szCs w:val="18"/>
        </w:rPr>
        <w:t xml:space="preserve">: </w:t>
      </w:r>
      <w:r>
        <w:rPr>
          <w:rFonts w:ascii="Times New Roman" w:hAnsi="Times New Roman"/>
          <w:sz w:val="18"/>
          <w:szCs w:val="18"/>
        </w:rPr>
        <w:t xml:space="preserve"> </w:t>
      </w:r>
      <w:r w:rsidRPr="00EC7552">
        <w:rPr>
          <w:rFonts w:ascii="Times New Roman" w:hAnsi="Times New Roman"/>
          <w:sz w:val="18"/>
          <w:szCs w:val="18"/>
        </w:rPr>
        <w:t xml:space="preserve">hospital, indoor air quality, airborne microbe, colony counts </w:t>
      </w:r>
    </w:p>
    <w:p w:rsidR="00EC7552" w:rsidRPr="00EC7552" w:rsidRDefault="00EC7552" w:rsidP="00EC7552">
      <w:pPr>
        <w:spacing w:after="0" w:line="240" w:lineRule="auto"/>
        <w:jc w:val="both"/>
        <w:outlineLvl w:val="0"/>
        <w:rPr>
          <w:rFonts w:ascii="Times New Roman" w:hAnsi="Times New Roman"/>
          <w:b/>
          <w:sz w:val="18"/>
          <w:szCs w:val="18"/>
        </w:rPr>
      </w:pPr>
    </w:p>
    <w:p w:rsidR="00EC7552" w:rsidRPr="00EC7552" w:rsidRDefault="00EC7552" w:rsidP="00EC7552">
      <w:pPr>
        <w:spacing w:after="0" w:line="240" w:lineRule="auto"/>
        <w:jc w:val="center"/>
        <w:outlineLvl w:val="0"/>
        <w:rPr>
          <w:rFonts w:ascii="Times New Roman" w:hAnsi="Times New Roman"/>
          <w:b/>
          <w:sz w:val="18"/>
          <w:szCs w:val="18"/>
        </w:rPr>
      </w:pPr>
      <w:r w:rsidRPr="00EC7552">
        <w:rPr>
          <w:rFonts w:ascii="Times New Roman" w:hAnsi="Times New Roman"/>
          <w:b/>
          <w:sz w:val="18"/>
          <w:szCs w:val="18"/>
        </w:rPr>
        <w:t>Abstrak</w:t>
      </w:r>
    </w:p>
    <w:p w:rsidR="00EC7552" w:rsidRPr="00EC7552" w:rsidRDefault="00EC7552" w:rsidP="00EC7552">
      <w:pPr>
        <w:spacing w:after="0" w:line="240" w:lineRule="auto"/>
        <w:jc w:val="both"/>
        <w:outlineLvl w:val="0"/>
        <w:rPr>
          <w:rFonts w:ascii="Times New Roman" w:hAnsi="Times New Roman"/>
          <w:sz w:val="18"/>
          <w:szCs w:val="18"/>
        </w:rPr>
      </w:pPr>
      <w:r w:rsidRPr="00EC7552">
        <w:rPr>
          <w:rFonts w:ascii="Times New Roman" w:hAnsi="Times New Roman"/>
          <w:sz w:val="18"/>
          <w:szCs w:val="18"/>
        </w:rPr>
        <w:t xml:space="preserve">Tahap mikrob bawaan udara di hospital tidak di ketahui sebelum ini di Terengganu. Lazimnya, kulat dan bakteria terdapat dalam persekitaran dalaman dan menyebabkan kesan terhadap kesihatan manusia. Tujuan kajian deskriptif ini adalah untuk menyiasat tahap pencemaran mikrob bawaan udara di dalam bangunan bilik – bilik yang terpilih di hospital. Sejumlah 8 buah bilik telah disiasat untuk kajian ini. Pensampelan telah dijalankan dengan menggunakan Eco-Mas 100 Impaktor Udara Mikrob Tahap Tunggal dan plat yang mengandungi dua media terpilih iaitu </w:t>
      </w:r>
      <w:r w:rsidRPr="00EC7552">
        <w:rPr>
          <w:rFonts w:ascii="Times New Roman" w:hAnsi="Times New Roman"/>
          <w:i/>
          <w:sz w:val="18"/>
          <w:szCs w:val="18"/>
        </w:rPr>
        <w:t>Rose Bengal Chloramphenicol Agar</w:t>
      </w:r>
      <w:r w:rsidRPr="00EC7552">
        <w:rPr>
          <w:rFonts w:ascii="Times New Roman" w:hAnsi="Times New Roman"/>
          <w:sz w:val="18"/>
          <w:szCs w:val="18"/>
        </w:rPr>
        <w:t xml:space="preserve"> (RBCA) and </w:t>
      </w:r>
      <w:r w:rsidRPr="00EC7552">
        <w:rPr>
          <w:rFonts w:ascii="Times New Roman" w:hAnsi="Times New Roman"/>
          <w:i/>
          <w:sz w:val="18"/>
          <w:szCs w:val="18"/>
        </w:rPr>
        <w:t>Sabouraud Dextrose Agar</w:t>
      </w:r>
      <w:r w:rsidRPr="00EC7552">
        <w:rPr>
          <w:rFonts w:ascii="Times New Roman" w:hAnsi="Times New Roman"/>
          <w:sz w:val="18"/>
          <w:szCs w:val="18"/>
        </w:rPr>
        <w:t>. Pensampelan udara dijalankan selama 5 minit pada kadar aliran udara 28.3 L/min. Satu tahap kepekatan sederhana rendah bakteria dan kulat (8 hingga 38 CFU/m</w:t>
      </w:r>
      <w:r w:rsidRPr="00EC7552">
        <w:rPr>
          <w:rFonts w:ascii="Times New Roman" w:hAnsi="Times New Roman"/>
          <w:sz w:val="18"/>
          <w:szCs w:val="18"/>
          <w:vertAlign w:val="superscript"/>
        </w:rPr>
        <w:t>3</w:t>
      </w:r>
      <w:r w:rsidRPr="00EC7552">
        <w:rPr>
          <w:rFonts w:ascii="Times New Roman" w:hAnsi="Times New Roman"/>
          <w:sz w:val="18"/>
          <w:szCs w:val="18"/>
        </w:rPr>
        <w:t xml:space="preserve"> untuk media RBCA dan 2 hingga 149 CFU/m</w:t>
      </w:r>
      <w:r w:rsidRPr="00EC7552">
        <w:rPr>
          <w:rFonts w:ascii="Times New Roman" w:hAnsi="Times New Roman"/>
          <w:sz w:val="18"/>
          <w:szCs w:val="18"/>
          <w:vertAlign w:val="superscript"/>
        </w:rPr>
        <w:t>3</w:t>
      </w:r>
      <w:r w:rsidRPr="00EC7552">
        <w:rPr>
          <w:rFonts w:ascii="Times New Roman" w:hAnsi="Times New Roman"/>
          <w:sz w:val="18"/>
          <w:szCs w:val="18"/>
        </w:rPr>
        <w:t xml:space="preserve"> untuk media SDA) masing – masing ditemui dalam kualiti udara dalam bangunan hospital tersebut. Tahap udara mikrob yang tertinggi untuk RBCA diukur di bilik cuci, manakala tahap udara mikrob yang tertinggi untuk SDA diukur di bilik pemprosesan semula unit hemodialisis. Kepekatan bakteria dan kulat bawaan udara yang dikultur pada agar SDA adalah lebih tinggi daripada agar RBCA. Mikrob bawaan udara lazimnya yang didapati dari media kultur ialah </w:t>
      </w:r>
      <w:r w:rsidRPr="00EC7552">
        <w:rPr>
          <w:rFonts w:ascii="Times New Roman" w:hAnsi="Times New Roman"/>
          <w:i/>
          <w:sz w:val="18"/>
          <w:szCs w:val="18"/>
        </w:rPr>
        <w:t>Penicillium</w:t>
      </w:r>
      <w:r w:rsidRPr="00EC7552">
        <w:rPr>
          <w:rFonts w:ascii="Times New Roman" w:hAnsi="Times New Roman"/>
          <w:sz w:val="18"/>
          <w:szCs w:val="18"/>
        </w:rPr>
        <w:t xml:space="preserve"> and </w:t>
      </w:r>
      <w:r w:rsidRPr="00EC7552">
        <w:rPr>
          <w:rFonts w:ascii="Times New Roman" w:hAnsi="Times New Roman"/>
          <w:i/>
          <w:sz w:val="18"/>
          <w:szCs w:val="18"/>
        </w:rPr>
        <w:t>Cladosporium</w:t>
      </w:r>
      <w:r w:rsidRPr="00EC7552">
        <w:rPr>
          <w:rFonts w:ascii="Times New Roman" w:hAnsi="Times New Roman"/>
          <w:sz w:val="18"/>
          <w:szCs w:val="18"/>
        </w:rPr>
        <w:t>. Penggunaan media RBCA adalah ketara lebih baik berbanding media SDA dalam penghasilan kulat. Kajian juga mendedahkan bahawa tiada keadaan persekitaran tertutup di dalam hospital yang bebas sepenuhnya dari mikroorganisma.</w:t>
      </w:r>
    </w:p>
    <w:p w:rsidR="00EC7552" w:rsidRPr="00EC7552" w:rsidRDefault="00EC7552" w:rsidP="00EC7552">
      <w:pPr>
        <w:spacing w:after="0" w:line="240" w:lineRule="auto"/>
        <w:jc w:val="both"/>
        <w:outlineLvl w:val="0"/>
        <w:rPr>
          <w:rFonts w:ascii="Times New Roman" w:hAnsi="Times New Roman"/>
          <w:sz w:val="18"/>
          <w:szCs w:val="18"/>
        </w:rPr>
      </w:pPr>
    </w:p>
    <w:p w:rsidR="006768E9" w:rsidRPr="00EC7552" w:rsidRDefault="00EC7552" w:rsidP="00EC7552">
      <w:pPr>
        <w:spacing w:after="0" w:line="240" w:lineRule="auto"/>
        <w:jc w:val="both"/>
        <w:rPr>
          <w:rFonts w:ascii="Times New Roman" w:hAnsi="Times New Roman"/>
          <w:noProof/>
          <w:sz w:val="18"/>
          <w:szCs w:val="18"/>
          <w:lang w:bidi="ar-SA"/>
        </w:rPr>
      </w:pPr>
      <w:r w:rsidRPr="00EC7552">
        <w:rPr>
          <w:rFonts w:ascii="Times New Roman" w:hAnsi="Times New Roman"/>
          <w:b/>
          <w:sz w:val="18"/>
          <w:szCs w:val="18"/>
        </w:rPr>
        <w:t xml:space="preserve">Kata kunci: </w:t>
      </w:r>
      <w:r>
        <w:rPr>
          <w:rFonts w:ascii="Times New Roman" w:hAnsi="Times New Roman"/>
          <w:b/>
          <w:sz w:val="18"/>
          <w:szCs w:val="18"/>
        </w:rPr>
        <w:t xml:space="preserve"> </w:t>
      </w:r>
      <w:r w:rsidRPr="00EC7552">
        <w:rPr>
          <w:rFonts w:ascii="Times New Roman" w:hAnsi="Times New Roman"/>
          <w:sz w:val="18"/>
          <w:szCs w:val="18"/>
        </w:rPr>
        <w:t>hospital, kualiti udara dalam bangunan, mikrob bawaan udara, pengiraan bilangan koloni</w:t>
      </w: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EC7552" w:rsidRPr="00EC7552" w:rsidRDefault="00EC7552" w:rsidP="00EC7552">
      <w:pPr>
        <w:spacing w:after="0" w:line="240" w:lineRule="auto"/>
        <w:jc w:val="both"/>
        <w:outlineLvl w:val="0"/>
        <w:rPr>
          <w:rFonts w:ascii="Times New Roman" w:hAnsi="Times New Roman"/>
          <w:sz w:val="20"/>
          <w:szCs w:val="20"/>
        </w:rPr>
      </w:pPr>
      <w:r w:rsidRPr="00EC7552">
        <w:rPr>
          <w:rFonts w:ascii="Times New Roman" w:hAnsi="Times New Roman"/>
          <w:sz w:val="20"/>
          <w:szCs w:val="20"/>
        </w:rPr>
        <w:t>Indoor air quality resulting from high levels of fungi (mold) and bacteria become a critical issue in the world and are therefore ubiquitous [1]. This is because of people spend most of their time indoors which is about 90 percent exposure to many types of pathogens [2,3,4]. Recently, an increasing number of people have experienced adverse health effects because of their indoor environments like infections, toxic reactions and hypersensitivity pneumonitis [5,6,7]. This is due to indoor microbial exposure has been related to a range of serious public health hazard and well-being of the population [8].</w:t>
      </w:r>
    </w:p>
    <w:p w:rsidR="00EC7552" w:rsidRPr="00EC7552" w:rsidRDefault="00EC7552" w:rsidP="00EC7552">
      <w:pPr>
        <w:spacing w:after="0" w:line="240" w:lineRule="auto"/>
        <w:jc w:val="both"/>
        <w:outlineLvl w:val="0"/>
        <w:rPr>
          <w:rFonts w:ascii="Times New Roman" w:hAnsi="Times New Roman"/>
          <w:sz w:val="20"/>
          <w:szCs w:val="20"/>
        </w:rPr>
      </w:pPr>
    </w:p>
    <w:p w:rsidR="00EC7552" w:rsidRPr="00EC7552" w:rsidRDefault="00EC7552" w:rsidP="00EC7552">
      <w:pPr>
        <w:spacing w:after="0" w:line="240" w:lineRule="auto"/>
        <w:jc w:val="both"/>
        <w:outlineLvl w:val="0"/>
        <w:rPr>
          <w:rFonts w:ascii="Times New Roman" w:hAnsi="Times New Roman"/>
          <w:sz w:val="20"/>
          <w:szCs w:val="20"/>
        </w:rPr>
      </w:pPr>
      <w:r w:rsidRPr="00EC7552">
        <w:rPr>
          <w:rFonts w:ascii="Times New Roman" w:hAnsi="Times New Roman"/>
          <w:sz w:val="20"/>
          <w:szCs w:val="20"/>
        </w:rPr>
        <w:t>Hospital is an important facility of public place associated with the environmental exposure of humans. Besides, hospital is referred as a special public place [9]. In addition, the number of people is much higher in hospital every day compared to other public places. The effect of hospital in indoor air quality to humans is more significant, therefore this study has forwarded because there are very little studies that focused on the indoor airborne microbial in hospital in Malaysia especially in Terengganu. Fungi are common in indoor environments and about 10% of people have affected with fungal allergy like allergic bronchitis, chronic obstructive pulmonary disease and asthma [1,10]. Therefore, the airborne in indoor environment of the hospital is essential for the health of patients and medical personnel.</w:t>
      </w:r>
    </w:p>
    <w:p w:rsidR="00EC7552" w:rsidRPr="00EC7552" w:rsidRDefault="00EC7552" w:rsidP="00EC7552">
      <w:pPr>
        <w:spacing w:after="0" w:line="240" w:lineRule="auto"/>
        <w:jc w:val="both"/>
        <w:outlineLvl w:val="0"/>
        <w:rPr>
          <w:rFonts w:ascii="Times New Roman" w:hAnsi="Times New Roman"/>
          <w:sz w:val="20"/>
          <w:szCs w:val="20"/>
        </w:rPr>
      </w:pPr>
    </w:p>
    <w:p w:rsidR="00EC7552" w:rsidRPr="00EC7552" w:rsidRDefault="00EC7552" w:rsidP="00EC7552">
      <w:pPr>
        <w:spacing w:after="0" w:line="240" w:lineRule="auto"/>
        <w:jc w:val="both"/>
        <w:outlineLvl w:val="0"/>
        <w:rPr>
          <w:rFonts w:ascii="Times New Roman" w:hAnsi="Times New Roman"/>
          <w:sz w:val="20"/>
          <w:szCs w:val="20"/>
        </w:rPr>
      </w:pPr>
      <w:r w:rsidRPr="00EC7552">
        <w:rPr>
          <w:rFonts w:ascii="Times New Roman" w:hAnsi="Times New Roman"/>
          <w:sz w:val="20"/>
          <w:szCs w:val="20"/>
        </w:rPr>
        <w:t>The culturable methods are still widely used generally with impactors and it is a sterile method [11]. The plates have been put in the impactor and grows as a colony, it is then counted as a colony-forming unit, or CFU [12]. This method is easy to implement and low cost thus reproducing the most common culturable conditions regarding total airborne microbial from a particular procedure [13]. According to study by Pasquarella et al. [14], bacterial levels less than 39 CFU/dm</w:t>
      </w:r>
      <w:r w:rsidRPr="00EC7552">
        <w:rPr>
          <w:rFonts w:ascii="Times New Roman" w:hAnsi="Times New Roman"/>
          <w:sz w:val="20"/>
          <w:szCs w:val="20"/>
          <w:vertAlign w:val="superscript"/>
        </w:rPr>
        <w:t>2</w:t>
      </w:r>
      <w:r w:rsidRPr="00EC7552">
        <w:rPr>
          <w:rFonts w:ascii="Times New Roman" w:hAnsi="Times New Roman"/>
          <w:sz w:val="20"/>
          <w:szCs w:val="20"/>
        </w:rPr>
        <w:t>/h with passive sampling were considered as acceptable values for the air microbial contamination. While the recommended maximum limits set by the American Conference of Governmental Industrial Hygienists with the culturable count for total bacteria is not to exceed 500 CFUs/m</w:t>
      </w:r>
      <w:r w:rsidRPr="00EC7552">
        <w:rPr>
          <w:rFonts w:ascii="Times New Roman" w:hAnsi="Times New Roman"/>
          <w:sz w:val="20"/>
          <w:szCs w:val="20"/>
          <w:vertAlign w:val="superscript"/>
        </w:rPr>
        <w:t>3</w:t>
      </w:r>
      <w:r w:rsidRPr="00EC7552">
        <w:rPr>
          <w:rFonts w:ascii="Times New Roman" w:hAnsi="Times New Roman"/>
          <w:sz w:val="20"/>
          <w:szCs w:val="20"/>
        </w:rPr>
        <w:t xml:space="preserve"> [15]. Meanwhile, the hospital was considered as a middle risk in which 50 CFUs/m</w:t>
      </w:r>
      <w:r w:rsidRPr="00EC7552">
        <w:rPr>
          <w:rFonts w:ascii="Times New Roman" w:hAnsi="Times New Roman"/>
          <w:sz w:val="20"/>
          <w:szCs w:val="20"/>
          <w:vertAlign w:val="superscript"/>
        </w:rPr>
        <w:t>3</w:t>
      </w:r>
      <w:r w:rsidRPr="00EC7552">
        <w:rPr>
          <w:rFonts w:ascii="Times New Roman" w:hAnsi="Times New Roman"/>
          <w:sz w:val="20"/>
          <w:szCs w:val="20"/>
        </w:rPr>
        <w:t xml:space="preserve"> identified an acceptable microbiological quality in the operative areas [16].</w:t>
      </w:r>
    </w:p>
    <w:p w:rsidR="00EC7552" w:rsidRPr="00EC7552" w:rsidRDefault="00EC7552" w:rsidP="00EC7552">
      <w:pPr>
        <w:spacing w:after="0" w:line="240" w:lineRule="auto"/>
        <w:jc w:val="both"/>
        <w:outlineLvl w:val="0"/>
        <w:rPr>
          <w:rFonts w:ascii="Times New Roman" w:hAnsi="Times New Roman"/>
          <w:sz w:val="20"/>
          <w:szCs w:val="20"/>
        </w:rPr>
      </w:pPr>
    </w:p>
    <w:p w:rsidR="006768E9" w:rsidRPr="00EC7552" w:rsidRDefault="00EC7552" w:rsidP="00EC7552">
      <w:pPr>
        <w:spacing w:after="0" w:line="240" w:lineRule="auto"/>
        <w:jc w:val="both"/>
        <w:rPr>
          <w:rFonts w:ascii="Times New Roman" w:hAnsi="Times New Roman"/>
          <w:noProof/>
          <w:sz w:val="20"/>
          <w:szCs w:val="20"/>
          <w:lang w:bidi="ar-SA"/>
        </w:rPr>
      </w:pPr>
      <w:r w:rsidRPr="00EC7552">
        <w:rPr>
          <w:rFonts w:ascii="Times New Roman" w:hAnsi="Times New Roman"/>
          <w:sz w:val="20"/>
          <w:szCs w:val="20"/>
        </w:rPr>
        <w:t>The objective of this study is to calculate the number of colony as CFU/m</w:t>
      </w:r>
      <w:r w:rsidRPr="00EC7552">
        <w:rPr>
          <w:rFonts w:ascii="Times New Roman" w:hAnsi="Times New Roman"/>
          <w:sz w:val="20"/>
          <w:szCs w:val="20"/>
          <w:vertAlign w:val="superscript"/>
        </w:rPr>
        <w:t>3</w:t>
      </w:r>
      <w:r w:rsidRPr="00EC7552">
        <w:rPr>
          <w:rFonts w:ascii="Times New Roman" w:hAnsi="Times New Roman"/>
          <w:sz w:val="20"/>
          <w:szCs w:val="20"/>
        </w:rPr>
        <w:t xml:space="preserve"> on two cultivated media, RBCA and SDA and to identify the types of colonies grows on the respective media through their specific colour, and morphology. This study is in line with the study by </w:t>
      </w:r>
      <w:r w:rsidRPr="00EC7552">
        <w:rPr>
          <w:rFonts w:ascii="Times New Roman" w:hAnsi="Times New Roman"/>
          <w:sz w:val="20"/>
          <w:szCs w:val="20"/>
          <w:lang w:val="en-GB"/>
        </w:rPr>
        <w:t xml:space="preserve">Yassin and Almouqatea </w:t>
      </w:r>
      <w:r w:rsidRPr="00EC7552">
        <w:rPr>
          <w:rFonts w:ascii="Times New Roman" w:hAnsi="Times New Roman"/>
          <w:sz w:val="20"/>
          <w:szCs w:val="20"/>
        </w:rPr>
        <w:t>[1], which state that the growth behavior and patterns on different agar need to be evaluated.</w:t>
      </w:r>
    </w:p>
    <w:p w:rsidR="00EC7552" w:rsidRDefault="00EC7552"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D05961" w:rsidRPr="00D05961" w:rsidRDefault="00D05961" w:rsidP="00D05961">
      <w:pPr>
        <w:spacing w:after="0" w:line="240" w:lineRule="auto"/>
        <w:jc w:val="both"/>
        <w:outlineLvl w:val="0"/>
        <w:rPr>
          <w:rFonts w:ascii="Times New Roman" w:hAnsi="Times New Roman"/>
          <w:b/>
          <w:sz w:val="20"/>
          <w:szCs w:val="20"/>
        </w:rPr>
      </w:pPr>
      <w:r w:rsidRPr="00D05961">
        <w:rPr>
          <w:rFonts w:ascii="Times New Roman" w:hAnsi="Times New Roman"/>
          <w:b/>
          <w:sz w:val="20"/>
          <w:szCs w:val="20"/>
        </w:rPr>
        <w:t>Study sites</w:t>
      </w:r>
    </w:p>
    <w:p w:rsidR="00D05961" w:rsidRPr="00D05961" w:rsidRDefault="00D05961" w:rsidP="00D05961">
      <w:pPr>
        <w:spacing w:after="0" w:line="240" w:lineRule="auto"/>
        <w:jc w:val="both"/>
        <w:rPr>
          <w:rFonts w:ascii="Times New Roman" w:hAnsi="Times New Roman"/>
          <w:sz w:val="20"/>
          <w:szCs w:val="20"/>
        </w:rPr>
      </w:pPr>
      <w:r w:rsidRPr="00D05961">
        <w:rPr>
          <w:rFonts w:ascii="Times New Roman" w:hAnsi="Times New Roman"/>
          <w:sz w:val="20"/>
          <w:szCs w:val="20"/>
        </w:rPr>
        <w:t xml:space="preserve">Sampling was performed in eight selected rooms in the Hospital Sultanah Nur Zahirah (HSNZ) namely washing room, endoscopy room, isolation C (haemodialysis unit), isolation B (haemodialysis unit), CAPD room, ward 7A, and negative pressure room. </w:t>
      </w:r>
    </w:p>
    <w:p w:rsidR="00D05961" w:rsidRPr="00D05961" w:rsidRDefault="00D05961" w:rsidP="00D05961">
      <w:pPr>
        <w:spacing w:after="0" w:line="240" w:lineRule="auto"/>
        <w:jc w:val="both"/>
        <w:rPr>
          <w:rFonts w:ascii="Times New Roman" w:hAnsi="Times New Roman"/>
          <w:sz w:val="20"/>
          <w:szCs w:val="20"/>
        </w:rPr>
      </w:pPr>
    </w:p>
    <w:p w:rsidR="00D05961" w:rsidRPr="00D05961" w:rsidRDefault="00D05961" w:rsidP="00D05961">
      <w:pPr>
        <w:spacing w:after="0" w:line="240" w:lineRule="auto"/>
        <w:jc w:val="both"/>
        <w:rPr>
          <w:rFonts w:ascii="Times New Roman" w:hAnsi="Times New Roman"/>
          <w:b/>
          <w:sz w:val="20"/>
          <w:szCs w:val="20"/>
        </w:rPr>
      </w:pPr>
      <w:r w:rsidRPr="00D05961">
        <w:rPr>
          <w:rFonts w:ascii="Times New Roman" w:hAnsi="Times New Roman"/>
          <w:b/>
          <w:sz w:val="20"/>
          <w:szCs w:val="20"/>
        </w:rPr>
        <w:t xml:space="preserve">Media </w:t>
      </w:r>
    </w:p>
    <w:p w:rsidR="00D05961" w:rsidRPr="00D05961" w:rsidRDefault="00D05961" w:rsidP="00D05961">
      <w:pPr>
        <w:spacing w:after="0" w:line="240" w:lineRule="auto"/>
        <w:jc w:val="both"/>
        <w:rPr>
          <w:rFonts w:ascii="Times New Roman" w:hAnsi="Times New Roman"/>
          <w:sz w:val="20"/>
          <w:szCs w:val="20"/>
        </w:rPr>
      </w:pPr>
      <w:r w:rsidRPr="00D05961">
        <w:rPr>
          <w:rFonts w:ascii="Times New Roman" w:hAnsi="Times New Roman"/>
          <w:sz w:val="20"/>
          <w:szCs w:val="20"/>
        </w:rPr>
        <w:t>Media used for sampling included RBCA and SDA (Hi Media Company Limited, India). Sabouraud Dextrose Agar consist of peptone 10 gl</w:t>
      </w:r>
      <w:r w:rsidRPr="00D05961">
        <w:rPr>
          <w:rFonts w:ascii="Times New Roman" w:hAnsi="Times New Roman"/>
          <w:sz w:val="20"/>
          <w:szCs w:val="20"/>
          <w:vertAlign w:val="superscript"/>
        </w:rPr>
        <w:t>-1</w:t>
      </w:r>
      <w:r w:rsidRPr="00D05961">
        <w:rPr>
          <w:rFonts w:ascii="Times New Roman" w:hAnsi="Times New Roman"/>
          <w:sz w:val="20"/>
          <w:szCs w:val="20"/>
        </w:rPr>
        <w:t>, glucose 40 gl</w:t>
      </w:r>
      <w:r w:rsidRPr="00D05961">
        <w:rPr>
          <w:rFonts w:ascii="Times New Roman" w:hAnsi="Times New Roman"/>
          <w:sz w:val="20"/>
          <w:szCs w:val="20"/>
          <w:vertAlign w:val="superscript"/>
        </w:rPr>
        <w:t>-1</w:t>
      </w:r>
      <w:r w:rsidRPr="00D05961">
        <w:rPr>
          <w:rFonts w:ascii="Times New Roman" w:hAnsi="Times New Roman"/>
          <w:sz w:val="20"/>
          <w:szCs w:val="20"/>
        </w:rPr>
        <w:t>, agar 15 gl</w:t>
      </w:r>
      <w:r w:rsidRPr="00D05961">
        <w:rPr>
          <w:rFonts w:ascii="Times New Roman" w:hAnsi="Times New Roman"/>
          <w:sz w:val="20"/>
          <w:szCs w:val="20"/>
          <w:vertAlign w:val="superscript"/>
        </w:rPr>
        <w:t>-1</w:t>
      </w:r>
      <w:r w:rsidRPr="00D05961">
        <w:rPr>
          <w:rFonts w:ascii="Times New Roman" w:hAnsi="Times New Roman"/>
          <w:sz w:val="20"/>
          <w:szCs w:val="20"/>
        </w:rPr>
        <w:t xml:space="preserve"> and Rose Bengal Chloramphenicol Agar consist of agar 15.5 gl</w:t>
      </w:r>
      <w:r w:rsidRPr="00D05961">
        <w:rPr>
          <w:rFonts w:ascii="Times New Roman" w:hAnsi="Times New Roman"/>
          <w:sz w:val="20"/>
          <w:szCs w:val="20"/>
          <w:vertAlign w:val="superscript"/>
        </w:rPr>
        <w:t>-1</w:t>
      </w:r>
      <w:r w:rsidRPr="00D05961">
        <w:rPr>
          <w:rFonts w:ascii="Times New Roman" w:hAnsi="Times New Roman"/>
          <w:sz w:val="20"/>
          <w:szCs w:val="20"/>
        </w:rPr>
        <w:t>, chloramphenicol 0.1 gl</w:t>
      </w:r>
      <w:r w:rsidRPr="00D05961">
        <w:rPr>
          <w:rFonts w:ascii="Times New Roman" w:hAnsi="Times New Roman"/>
          <w:sz w:val="20"/>
          <w:szCs w:val="20"/>
          <w:vertAlign w:val="superscript"/>
        </w:rPr>
        <w:t>-1</w:t>
      </w:r>
      <w:r w:rsidRPr="00D05961">
        <w:rPr>
          <w:rFonts w:ascii="Times New Roman" w:hAnsi="Times New Roman"/>
          <w:sz w:val="20"/>
          <w:szCs w:val="20"/>
        </w:rPr>
        <w:t>, dextrose 10 gl</w:t>
      </w:r>
      <w:r w:rsidRPr="00D05961">
        <w:rPr>
          <w:rFonts w:ascii="Times New Roman" w:hAnsi="Times New Roman"/>
          <w:sz w:val="20"/>
          <w:szCs w:val="20"/>
          <w:vertAlign w:val="superscript"/>
        </w:rPr>
        <w:t>-1</w:t>
      </w:r>
      <w:r w:rsidRPr="00D05961">
        <w:rPr>
          <w:rFonts w:ascii="Times New Roman" w:hAnsi="Times New Roman"/>
          <w:sz w:val="20"/>
          <w:szCs w:val="20"/>
        </w:rPr>
        <w:t>, magnesium sulfate 0.5 gl</w:t>
      </w:r>
      <w:r w:rsidRPr="00D05961">
        <w:rPr>
          <w:rFonts w:ascii="Times New Roman" w:hAnsi="Times New Roman"/>
          <w:sz w:val="20"/>
          <w:szCs w:val="20"/>
          <w:vertAlign w:val="superscript"/>
        </w:rPr>
        <w:t>-1,</w:t>
      </w:r>
      <w:r w:rsidRPr="00D05961">
        <w:rPr>
          <w:rFonts w:ascii="Times New Roman" w:hAnsi="Times New Roman"/>
          <w:sz w:val="20"/>
          <w:szCs w:val="20"/>
        </w:rPr>
        <w:t xml:space="preserve"> monopotassium phosphate 1 gl</w:t>
      </w:r>
      <w:r w:rsidRPr="00D05961">
        <w:rPr>
          <w:rFonts w:ascii="Times New Roman" w:hAnsi="Times New Roman"/>
          <w:sz w:val="20"/>
          <w:szCs w:val="20"/>
          <w:vertAlign w:val="superscript"/>
        </w:rPr>
        <w:t>-1</w:t>
      </w:r>
      <w:r w:rsidRPr="00D05961">
        <w:rPr>
          <w:rFonts w:ascii="Times New Roman" w:hAnsi="Times New Roman"/>
          <w:sz w:val="20"/>
          <w:szCs w:val="20"/>
        </w:rPr>
        <w:t>, mycological peptone 5 gl</w:t>
      </w:r>
      <w:r w:rsidRPr="00D05961">
        <w:rPr>
          <w:rFonts w:ascii="Times New Roman" w:hAnsi="Times New Roman"/>
          <w:sz w:val="20"/>
          <w:szCs w:val="20"/>
          <w:vertAlign w:val="superscript"/>
        </w:rPr>
        <w:t>-1</w:t>
      </w:r>
      <w:r w:rsidRPr="00D05961">
        <w:rPr>
          <w:rFonts w:ascii="Times New Roman" w:hAnsi="Times New Roman"/>
          <w:sz w:val="20"/>
          <w:szCs w:val="20"/>
        </w:rPr>
        <w:t xml:space="preserve"> and rose bengal 0.05 gl</w:t>
      </w:r>
      <w:r w:rsidRPr="00D05961">
        <w:rPr>
          <w:rFonts w:ascii="Times New Roman" w:hAnsi="Times New Roman"/>
          <w:sz w:val="20"/>
          <w:szCs w:val="20"/>
          <w:vertAlign w:val="superscript"/>
        </w:rPr>
        <w:t>-1</w:t>
      </w:r>
      <w:r w:rsidRPr="00D05961">
        <w:rPr>
          <w:rFonts w:ascii="Times New Roman" w:hAnsi="Times New Roman"/>
          <w:sz w:val="20"/>
          <w:szCs w:val="20"/>
        </w:rPr>
        <w:t xml:space="preserve"> were prepared.</w:t>
      </w:r>
    </w:p>
    <w:p w:rsidR="00D05961" w:rsidRPr="00D05961" w:rsidRDefault="00D05961" w:rsidP="00D05961">
      <w:pPr>
        <w:spacing w:after="0" w:line="240" w:lineRule="auto"/>
        <w:jc w:val="both"/>
        <w:rPr>
          <w:rFonts w:ascii="Times New Roman" w:hAnsi="Times New Roman"/>
          <w:sz w:val="20"/>
          <w:szCs w:val="20"/>
        </w:rPr>
      </w:pPr>
    </w:p>
    <w:p w:rsidR="00D05961" w:rsidRPr="00D05961" w:rsidRDefault="00D05961" w:rsidP="00D05961">
      <w:pPr>
        <w:spacing w:after="0" w:line="240" w:lineRule="auto"/>
        <w:jc w:val="both"/>
        <w:rPr>
          <w:rFonts w:ascii="Times New Roman" w:hAnsi="Times New Roman"/>
          <w:b/>
          <w:sz w:val="20"/>
          <w:szCs w:val="20"/>
        </w:rPr>
      </w:pPr>
      <w:r w:rsidRPr="00D05961">
        <w:rPr>
          <w:rFonts w:ascii="Times New Roman" w:hAnsi="Times New Roman"/>
          <w:b/>
          <w:sz w:val="20"/>
          <w:szCs w:val="20"/>
        </w:rPr>
        <w:t>Sampling procedure</w:t>
      </w:r>
    </w:p>
    <w:p w:rsidR="00D05961" w:rsidRPr="00D05961" w:rsidRDefault="00D05961" w:rsidP="00D05961">
      <w:pPr>
        <w:spacing w:after="0" w:line="240" w:lineRule="auto"/>
        <w:jc w:val="both"/>
        <w:outlineLvl w:val="0"/>
        <w:rPr>
          <w:rFonts w:ascii="Times New Roman" w:hAnsi="Times New Roman"/>
          <w:sz w:val="20"/>
          <w:szCs w:val="20"/>
        </w:rPr>
      </w:pPr>
      <w:r w:rsidRPr="00D05961">
        <w:rPr>
          <w:rFonts w:ascii="Times New Roman" w:hAnsi="Times New Roman"/>
          <w:sz w:val="20"/>
          <w:szCs w:val="20"/>
        </w:rPr>
        <w:t xml:space="preserve">Air was sampled using a MAS-100 Microbial Air Sampler (Merck) for standard 90 mm petri dishes which contain Rose Bengal Chloramphenicol Agar (RBCA, Merck) and Sabouraud Dextrose Agar (SDA) to collect air sample. The microbial air sampler was located at a height of about 1.1 m to 1.5 m from the floor of the sampling sites to simulate location of the breathing zone of a seated person [9,17]. The air sampler was sterilised with     70% ethanol before using. Air sampling was taken for 5 min at an airflow rate of 28.3 L/min. Duplicates of each plate were used </w:t>
      </w:r>
      <w:r w:rsidRPr="00D05961">
        <w:rPr>
          <w:rFonts w:ascii="Times New Roman" w:hAnsi="Times New Roman"/>
          <w:sz w:val="20"/>
          <w:szCs w:val="20"/>
        </w:rPr>
        <w:lastRenderedPageBreak/>
        <w:t xml:space="preserve">in each stations. After the sampling, the petri dishes contained RBCA and SDA were incubated in an inverted position for a period of 3 to 7 days at room temperature (25 – 27 </w:t>
      </w:r>
      <w:r w:rsidRPr="00D05961">
        <w:rPr>
          <w:rFonts w:ascii="Times New Roman" w:hAnsi="Times New Roman"/>
          <w:sz w:val="20"/>
          <w:szCs w:val="20"/>
          <w:vertAlign w:val="superscript"/>
        </w:rPr>
        <w:t>o</w:t>
      </w:r>
      <w:r w:rsidRPr="00D05961">
        <w:rPr>
          <w:rFonts w:ascii="Times New Roman" w:hAnsi="Times New Roman"/>
          <w:sz w:val="20"/>
          <w:szCs w:val="20"/>
        </w:rPr>
        <w:t>C) as per standard procedures [18,19]. After the desired duration of agar incubation, the colonies formed on each plates were counted and the counts obtained were averaged. According to the standard conversion table for accounting particles at single impaction sites, the transformed colony forming units (CFU) appeared to be similar to the original counted which were expressed in CFU/m</w:t>
      </w:r>
      <w:r w:rsidRPr="00D05961">
        <w:rPr>
          <w:rFonts w:ascii="Times New Roman" w:hAnsi="Times New Roman"/>
          <w:sz w:val="20"/>
          <w:szCs w:val="20"/>
          <w:vertAlign w:val="superscript"/>
        </w:rPr>
        <w:t>3</w:t>
      </w:r>
      <w:r w:rsidRPr="00D05961">
        <w:rPr>
          <w:rFonts w:ascii="Times New Roman" w:hAnsi="Times New Roman"/>
          <w:sz w:val="20"/>
          <w:szCs w:val="20"/>
        </w:rPr>
        <w:t xml:space="preserve"> [17]. </w:t>
      </w:r>
    </w:p>
    <w:p w:rsidR="00D05961" w:rsidRPr="00D05961" w:rsidRDefault="00D05961" w:rsidP="00D05961">
      <w:pPr>
        <w:spacing w:after="0" w:line="240" w:lineRule="auto"/>
        <w:jc w:val="both"/>
        <w:outlineLvl w:val="0"/>
        <w:rPr>
          <w:rFonts w:ascii="Times New Roman" w:hAnsi="Times New Roman"/>
          <w:sz w:val="20"/>
          <w:szCs w:val="20"/>
        </w:rPr>
      </w:pPr>
    </w:p>
    <w:p w:rsidR="00D05961" w:rsidRPr="00D05961" w:rsidRDefault="00D05961" w:rsidP="00D05961">
      <w:pPr>
        <w:spacing w:after="0" w:line="240" w:lineRule="auto"/>
        <w:jc w:val="both"/>
        <w:rPr>
          <w:rFonts w:ascii="Times New Roman" w:hAnsi="Times New Roman"/>
          <w:b/>
          <w:sz w:val="20"/>
          <w:szCs w:val="20"/>
        </w:rPr>
      </w:pPr>
      <w:r w:rsidRPr="00D05961">
        <w:rPr>
          <w:rFonts w:ascii="Times New Roman" w:hAnsi="Times New Roman"/>
          <w:b/>
          <w:sz w:val="20"/>
          <w:szCs w:val="20"/>
        </w:rPr>
        <w:t>Identification of fungi and bacteria</w:t>
      </w:r>
    </w:p>
    <w:p w:rsidR="00D05961" w:rsidRPr="00D05961" w:rsidRDefault="00D05961" w:rsidP="00D05961">
      <w:pPr>
        <w:spacing w:after="0" w:line="240" w:lineRule="auto"/>
        <w:jc w:val="both"/>
        <w:rPr>
          <w:rFonts w:ascii="Times New Roman" w:hAnsi="Times New Roman"/>
          <w:sz w:val="20"/>
          <w:szCs w:val="20"/>
        </w:rPr>
      </w:pPr>
      <w:r w:rsidRPr="00D05961">
        <w:rPr>
          <w:rFonts w:ascii="Times New Roman" w:hAnsi="Times New Roman"/>
          <w:sz w:val="20"/>
          <w:szCs w:val="20"/>
        </w:rPr>
        <w:t xml:space="preserve">Isolates with different colony morphologies were selected from RBCA and SDA for identification. A stereoscopic light microscope with a magnification of 40x and 100x was used for identification of the fungi and bacteria. The fungi and bacteria were identified due to their typical colony and morphology characters based on [18, 20-23].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73F60" w:rsidRPr="00A73F60" w:rsidRDefault="00A73F60" w:rsidP="00A73F60">
      <w:pPr>
        <w:spacing w:after="0" w:line="240" w:lineRule="auto"/>
        <w:jc w:val="both"/>
        <w:rPr>
          <w:rFonts w:ascii="Times New Roman" w:hAnsi="Times New Roman"/>
          <w:sz w:val="20"/>
          <w:szCs w:val="20"/>
        </w:rPr>
      </w:pPr>
      <w:r w:rsidRPr="00A73F60">
        <w:rPr>
          <w:rFonts w:ascii="Times New Roman" w:hAnsi="Times New Roman"/>
          <w:sz w:val="20"/>
          <w:szCs w:val="20"/>
        </w:rPr>
        <w:t>The levels of occurrence of the bacteria and fungi identified in the indoor air from eight different rooms in the hospital are represented in Tables 1 and 2. As stated from Table 1 and Table 2, the high CFU/m</w:t>
      </w:r>
      <w:r w:rsidRPr="00A73F60">
        <w:rPr>
          <w:rFonts w:ascii="Times New Roman" w:hAnsi="Times New Roman"/>
          <w:sz w:val="20"/>
          <w:szCs w:val="20"/>
          <w:vertAlign w:val="superscript"/>
        </w:rPr>
        <w:t>3</w:t>
      </w:r>
      <w:r w:rsidRPr="00A73F60">
        <w:rPr>
          <w:rFonts w:ascii="Times New Roman" w:hAnsi="Times New Roman"/>
          <w:sz w:val="20"/>
          <w:szCs w:val="20"/>
        </w:rPr>
        <w:t xml:space="preserve"> is found after incubation of 7 days which this is the optimum time different species need to grow.  Additionally, the trend of growth of colony counts illustrated that as times increases there is progressively more time for microbial to divide new cells. In this study, it shows that longer incubation times were associated with the highest CFU count obtained in the washing room and reprocessing room which were 38 CFU/m</w:t>
      </w:r>
      <w:r w:rsidRPr="00A73F60">
        <w:rPr>
          <w:rFonts w:ascii="Times New Roman" w:hAnsi="Times New Roman"/>
          <w:sz w:val="20"/>
          <w:szCs w:val="20"/>
          <w:vertAlign w:val="superscript"/>
        </w:rPr>
        <w:t>3</w:t>
      </w:r>
      <w:r w:rsidRPr="00A73F60">
        <w:rPr>
          <w:rFonts w:ascii="Times New Roman" w:hAnsi="Times New Roman"/>
          <w:sz w:val="20"/>
          <w:szCs w:val="20"/>
        </w:rPr>
        <w:t xml:space="preserve"> and 149 CFU/m</w:t>
      </w:r>
      <w:r w:rsidRPr="00A73F60">
        <w:rPr>
          <w:rFonts w:ascii="Times New Roman" w:hAnsi="Times New Roman"/>
          <w:sz w:val="20"/>
          <w:szCs w:val="20"/>
          <w:vertAlign w:val="superscript"/>
        </w:rPr>
        <w:t>3</w:t>
      </w:r>
      <w:r w:rsidRPr="00A73F60">
        <w:rPr>
          <w:rFonts w:ascii="Times New Roman" w:hAnsi="Times New Roman"/>
          <w:sz w:val="20"/>
          <w:szCs w:val="20"/>
        </w:rPr>
        <w:t xml:space="preserve"> respectively. On the other hand, negative pressure room can be classified as a clean area but there also has a growth of colony on both media; RBCA media and SDA agar which the counts were 25 CFU/m</w:t>
      </w:r>
      <w:r w:rsidRPr="00A73F60">
        <w:rPr>
          <w:rFonts w:ascii="Times New Roman" w:hAnsi="Times New Roman"/>
          <w:sz w:val="20"/>
          <w:szCs w:val="20"/>
          <w:vertAlign w:val="superscript"/>
        </w:rPr>
        <w:t>3</w:t>
      </w:r>
      <w:r w:rsidRPr="00A73F60">
        <w:rPr>
          <w:rFonts w:ascii="Times New Roman" w:hAnsi="Times New Roman"/>
          <w:sz w:val="20"/>
          <w:szCs w:val="20"/>
        </w:rPr>
        <w:t xml:space="preserve"> and 11 CFU/m</w:t>
      </w:r>
      <w:r w:rsidRPr="00A73F60">
        <w:rPr>
          <w:rFonts w:ascii="Times New Roman" w:hAnsi="Times New Roman"/>
          <w:sz w:val="20"/>
          <w:szCs w:val="20"/>
          <w:vertAlign w:val="superscript"/>
        </w:rPr>
        <w:t>3</w:t>
      </w:r>
      <w:r w:rsidRPr="00A73F60">
        <w:rPr>
          <w:rFonts w:ascii="Times New Roman" w:hAnsi="Times New Roman"/>
          <w:sz w:val="20"/>
          <w:szCs w:val="20"/>
        </w:rPr>
        <w:t xml:space="preserve"> respectively. However, the values obtained for negative pressure room were within the acceptable levels of microbial count. </w:t>
      </w:r>
    </w:p>
    <w:p w:rsidR="00A73F60" w:rsidRPr="00A73F60" w:rsidRDefault="00A73F60" w:rsidP="00A73F60">
      <w:pPr>
        <w:spacing w:after="0" w:line="240" w:lineRule="auto"/>
        <w:jc w:val="both"/>
        <w:outlineLvl w:val="0"/>
        <w:rPr>
          <w:rFonts w:ascii="Times New Roman" w:hAnsi="Times New Roman"/>
          <w:sz w:val="20"/>
          <w:szCs w:val="20"/>
        </w:rPr>
      </w:pPr>
    </w:p>
    <w:p w:rsidR="00A73F60" w:rsidRPr="00A73F60" w:rsidRDefault="00A73F60" w:rsidP="00A73F60">
      <w:pPr>
        <w:spacing w:after="0" w:line="240" w:lineRule="auto"/>
        <w:jc w:val="both"/>
        <w:outlineLvl w:val="0"/>
        <w:rPr>
          <w:rFonts w:ascii="Times New Roman" w:hAnsi="Times New Roman"/>
          <w:sz w:val="20"/>
          <w:szCs w:val="20"/>
        </w:rPr>
      </w:pPr>
    </w:p>
    <w:p w:rsidR="00A73F60" w:rsidRPr="00A73F60" w:rsidRDefault="00A73F60" w:rsidP="00A73F60">
      <w:pPr>
        <w:pBdr>
          <w:between w:val="single" w:sz="4" w:space="1" w:color="auto"/>
        </w:pBdr>
        <w:spacing w:after="120" w:line="240" w:lineRule="auto"/>
        <w:jc w:val="center"/>
        <w:outlineLvl w:val="0"/>
        <w:rPr>
          <w:rFonts w:ascii="Times New Roman" w:hAnsi="Times New Roman"/>
          <w:sz w:val="20"/>
          <w:szCs w:val="20"/>
        </w:rPr>
      </w:pPr>
      <w:r w:rsidRPr="00A73F60">
        <w:rPr>
          <w:rFonts w:ascii="Times New Roman" w:hAnsi="Times New Roman"/>
          <w:sz w:val="20"/>
          <w:szCs w:val="20"/>
        </w:rPr>
        <w:t>Table 1.</w:t>
      </w:r>
      <w:r>
        <w:rPr>
          <w:rFonts w:ascii="Times New Roman" w:hAnsi="Times New Roman"/>
          <w:sz w:val="20"/>
          <w:szCs w:val="20"/>
        </w:rPr>
        <w:t xml:space="preserve">  </w:t>
      </w:r>
      <w:r w:rsidRPr="00A73F60">
        <w:rPr>
          <w:rFonts w:ascii="Times New Roman" w:hAnsi="Times New Roman"/>
          <w:sz w:val="20"/>
          <w:szCs w:val="20"/>
        </w:rPr>
        <w:t>Colony Forming Unit/Plate for RBCA Media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A73F60" w:rsidRPr="00A73F60" w:rsidTr="00FB0D38">
        <w:tc>
          <w:tcPr>
            <w:tcW w:w="2337" w:type="dxa"/>
            <w:tcBorders>
              <w:left w:val="nil"/>
              <w:bottom w:val="single" w:sz="4" w:space="0" w:color="auto"/>
              <w:right w:val="nil"/>
            </w:tcBorders>
            <w:shd w:val="clear" w:color="auto" w:fill="auto"/>
          </w:tcPr>
          <w:p w:rsidR="00A73F60" w:rsidRPr="00A73F60" w:rsidRDefault="00A73F60" w:rsidP="00A73F60">
            <w:pPr>
              <w:pBdr>
                <w:between w:val="single" w:sz="4" w:space="1" w:color="auto"/>
              </w:pBdr>
              <w:spacing w:before="60" w:after="60" w:line="240" w:lineRule="auto"/>
              <w:rPr>
                <w:rFonts w:ascii="Times New Roman" w:eastAsia="Calibri" w:hAnsi="Times New Roman"/>
                <w:b/>
                <w:sz w:val="20"/>
                <w:szCs w:val="20"/>
              </w:rPr>
            </w:pPr>
            <w:r w:rsidRPr="00A73F60">
              <w:rPr>
                <w:rFonts w:ascii="Times New Roman" w:eastAsia="Calibri" w:hAnsi="Times New Roman"/>
                <w:b/>
                <w:sz w:val="20"/>
                <w:szCs w:val="20"/>
              </w:rPr>
              <w:t>Location/incubation</w:t>
            </w:r>
          </w:p>
        </w:tc>
        <w:tc>
          <w:tcPr>
            <w:tcW w:w="2337" w:type="dxa"/>
            <w:tcBorders>
              <w:left w:val="nil"/>
              <w:bottom w:val="single" w:sz="4" w:space="0" w:color="auto"/>
              <w:right w:val="nil"/>
            </w:tcBorders>
            <w:shd w:val="clear" w:color="auto" w:fill="auto"/>
          </w:tcPr>
          <w:p w:rsidR="00A73F60" w:rsidRPr="00A73F60" w:rsidRDefault="00A73F60" w:rsidP="00A73F60">
            <w:pPr>
              <w:pBdr>
                <w:between w:val="single" w:sz="4" w:space="1" w:color="auto"/>
              </w:pBdr>
              <w:spacing w:before="60" w:after="60" w:line="240" w:lineRule="auto"/>
              <w:jc w:val="center"/>
              <w:rPr>
                <w:rFonts w:ascii="Times New Roman" w:eastAsia="Calibri" w:hAnsi="Times New Roman"/>
                <w:b/>
                <w:sz w:val="20"/>
                <w:szCs w:val="20"/>
              </w:rPr>
            </w:pPr>
            <w:r w:rsidRPr="00A73F60">
              <w:rPr>
                <w:rFonts w:ascii="Times New Roman" w:eastAsia="Calibri" w:hAnsi="Times New Roman"/>
                <w:b/>
                <w:sz w:val="20"/>
                <w:szCs w:val="20"/>
              </w:rPr>
              <w:t>3 days</w:t>
            </w:r>
          </w:p>
        </w:tc>
        <w:tc>
          <w:tcPr>
            <w:tcW w:w="2338" w:type="dxa"/>
            <w:tcBorders>
              <w:left w:val="nil"/>
              <w:bottom w:val="single" w:sz="4" w:space="0" w:color="auto"/>
              <w:right w:val="nil"/>
            </w:tcBorders>
            <w:shd w:val="clear" w:color="auto" w:fill="auto"/>
          </w:tcPr>
          <w:p w:rsidR="00A73F60" w:rsidRPr="00A73F60" w:rsidRDefault="00A73F60" w:rsidP="00A73F60">
            <w:pPr>
              <w:pBdr>
                <w:between w:val="single" w:sz="4" w:space="1" w:color="auto"/>
              </w:pBdr>
              <w:spacing w:before="60" w:after="60" w:line="240" w:lineRule="auto"/>
              <w:jc w:val="center"/>
              <w:rPr>
                <w:rFonts w:ascii="Times New Roman" w:eastAsia="Calibri" w:hAnsi="Times New Roman"/>
                <w:b/>
                <w:sz w:val="20"/>
                <w:szCs w:val="20"/>
              </w:rPr>
            </w:pPr>
            <w:r w:rsidRPr="00A73F60">
              <w:rPr>
                <w:rFonts w:ascii="Times New Roman" w:eastAsia="Calibri" w:hAnsi="Times New Roman"/>
                <w:b/>
                <w:sz w:val="20"/>
                <w:szCs w:val="20"/>
              </w:rPr>
              <w:t>5 days</w:t>
            </w:r>
          </w:p>
        </w:tc>
        <w:tc>
          <w:tcPr>
            <w:tcW w:w="2338" w:type="dxa"/>
            <w:tcBorders>
              <w:left w:val="nil"/>
              <w:bottom w:val="single" w:sz="4" w:space="0" w:color="auto"/>
              <w:right w:val="nil"/>
            </w:tcBorders>
            <w:shd w:val="clear" w:color="auto" w:fill="auto"/>
          </w:tcPr>
          <w:p w:rsidR="00A73F60" w:rsidRPr="00A73F60" w:rsidRDefault="00A73F60" w:rsidP="00A73F60">
            <w:pPr>
              <w:pBdr>
                <w:between w:val="single" w:sz="4" w:space="1" w:color="auto"/>
              </w:pBdr>
              <w:spacing w:before="60" w:after="60" w:line="240" w:lineRule="auto"/>
              <w:jc w:val="center"/>
              <w:rPr>
                <w:rFonts w:ascii="Times New Roman" w:eastAsia="Calibri" w:hAnsi="Times New Roman"/>
                <w:b/>
                <w:sz w:val="20"/>
                <w:szCs w:val="20"/>
              </w:rPr>
            </w:pPr>
            <w:r w:rsidRPr="00A73F60">
              <w:rPr>
                <w:rFonts w:ascii="Times New Roman" w:eastAsia="Calibri" w:hAnsi="Times New Roman"/>
                <w:b/>
                <w:sz w:val="20"/>
                <w:szCs w:val="20"/>
              </w:rPr>
              <w:t>7 days</w:t>
            </w:r>
          </w:p>
        </w:tc>
      </w:tr>
      <w:tr w:rsidR="00A73F60" w:rsidRPr="00A73F60" w:rsidTr="00FB0D38">
        <w:tc>
          <w:tcPr>
            <w:tcW w:w="2337" w:type="dxa"/>
            <w:tcBorders>
              <w:left w:val="nil"/>
              <w:bottom w:val="nil"/>
              <w:right w:val="nil"/>
            </w:tcBorders>
            <w:shd w:val="clear" w:color="auto" w:fill="auto"/>
          </w:tcPr>
          <w:p w:rsidR="00A73F60" w:rsidRPr="00A73F60" w:rsidRDefault="00A73F60" w:rsidP="00A73F60">
            <w:pPr>
              <w:spacing w:before="60" w:after="0" w:line="240" w:lineRule="auto"/>
              <w:rPr>
                <w:rFonts w:ascii="Times New Roman" w:eastAsia="Calibri" w:hAnsi="Times New Roman"/>
                <w:sz w:val="20"/>
                <w:szCs w:val="20"/>
              </w:rPr>
            </w:pPr>
            <w:r w:rsidRPr="00A73F60">
              <w:rPr>
                <w:rFonts w:ascii="Times New Roman" w:eastAsia="Calibri" w:hAnsi="Times New Roman"/>
                <w:sz w:val="20"/>
                <w:szCs w:val="20"/>
              </w:rPr>
              <w:t>Washing room</w:t>
            </w:r>
          </w:p>
        </w:tc>
        <w:tc>
          <w:tcPr>
            <w:tcW w:w="2337" w:type="dxa"/>
            <w:tcBorders>
              <w:left w:val="nil"/>
              <w:bottom w:val="nil"/>
              <w:right w:val="nil"/>
            </w:tcBorders>
            <w:shd w:val="clear" w:color="auto" w:fill="auto"/>
          </w:tcPr>
          <w:p w:rsidR="00A73F60" w:rsidRPr="00A73F60" w:rsidRDefault="00A73F60" w:rsidP="00A73F60">
            <w:pPr>
              <w:spacing w:before="60" w:after="0" w:line="240" w:lineRule="auto"/>
              <w:rPr>
                <w:rFonts w:ascii="Times New Roman" w:eastAsia="Calibri" w:hAnsi="Times New Roman"/>
                <w:sz w:val="20"/>
                <w:szCs w:val="20"/>
              </w:rPr>
            </w:pPr>
            <w:r w:rsidRPr="00A73F60">
              <w:rPr>
                <w:rFonts w:ascii="Times New Roman" w:eastAsia="Calibri" w:hAnsi="Times New Roman"/>
                <w:sz w:val="20"/>
                <w:szCs w:val="20"/>
              </w:rPr>
              <w:t>1 small pink colony</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27 small white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1 medium yellow colony</w:t>
            </w:r>
          </w:p>
        </w:tc>
        <w:tc>
          <w:tcPr>
            <w:tcW w:w="2338" w:type="dxa"/>
            <w:tcBorders>
              <w:left w:val="nil"/>
              <w:bottom w:val="nil"/>
              <w:right w:val="nil"/>
            </w:tcBorders>
            <w:shd w:val="clear" w:color="auto" w:fill="auto"/>
          </w:tcPr>
          <w:p w:rsidR="00A73F60" w:rsidRPr="00A73F60" w:rsidRDefault="00A73F60" w:rsidP="00A73F60">
            <w:pPr>
              <w:spacing w:before="60" w:after="0" w:line="240" w:lineRule="auto"/>
              <w:rPr>
                <w:rFonts w:ascii="Times New Roman" w:eastAsia="Calibri" w:hAnsi="Times New Roman"/>
                <w:sz w:val="20"/>
                <w:szCs w:val="20"/>
              </w:rPr>
            </w:pPr>
            <w:r w:rsidRPr="00A73F60">
              <w:rPr>
                <w:rFonts w:ascii="Times New Roman" w:eastAsia="Calibri" w:hAnsi="Times New Roman"/>
                <w:sz w:val="20"/>
                <w:szCs w:val="20"/>
              </w:rPr>
              <w:t>4 small pink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12 medium white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6 medium yellow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8 small black colonies</w:t>
            </w:r>
          </w:p>
        </w:tc>
        <w:tc>
          <w:tcPr>
            <w:tcW w:w="2338" w:type="dxa"/>
            <w:tcBorders>
              <w:left w:val="nil"/>
              <w:bottom w:val="nil"/>
              <w:right w:val="nil"/>
            </w:tcBorders>
            <w:shd w:val="clear" w:color="auto" w:fill="auto"/>
          </w:tcPr>
          <w:p w:rsidR="00A73F60" w:rsidRPr="00A73F60" w:rsidRDefault="00A73F60" w:rsidP="00A73F60">
            <w:pPr>
              <w:spacing w:before="60" w:after="0" w:line="240" w:lineRule="auto"/>
              <w:rPr>
                <w:rFonts w:ascii="Times New Roman" w:eastAsia="Calibri" w:hAnsi="Times New Roman"/>
                <w:sz w:val="20"/>
                <w:szCs w:val="20"/>
              </w:rPr>
            </w:pPr>
            <w:r w:rsidRPr="00A73F60">
              <w:rPr>
                <w:rFonts w:ascii="Times New Roman" w:eastAsia="Calibri" w:hAnsi="Times New Roman"/>
                <w:sz w:val="20"/>
                <w:szCs w:val="20"/>
              </w:rPr>
              <w:t>9 small pink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15 medium white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7 medium yellow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7 small black colonies</w:t>
            </w:r>
          </w:p>
          <w:p w:rsidR="00A73F60" w:rsidRPr="00A73F60" w:rsidRDefault="00A73F60" w:rsidP="00A73F60">
            <w:pPr>
              <w:spacing w:after="0" w:line="240" w:lineRule="auto"/>
              <w:rPr>
                <w:rFonts w:ascii="Times New Roman" w:eastAsia="Calibri" w:hAnsi="Times New Roman"/>
                <w:sz w:val="20"/>
                <w:szCs w:val="20"/>
              </w:rPr>
            </w:pPr>
          </w:p>
        </w:tc>
      </w:tr>
      <w:tr w:rsidR="00A73F60" w:rsidRPr="00A73F60" w:rsidTr="00FB0D38">
        <w:tc>
          <w:tcPr>
            <w:tcW w:w="2337" w:type="dxa"/>
            <w:tcBorders>
              <w:top w:val="nil"/>
              <w:left w:val="nil"/>
              <w:bottom w:val="nil"/>
              <w:right w:val="nil"/>
            </w:tcBorders>
            <w:shd w:val="clear" w:color="auto" w:fill="auto"/>
          </w:tcPr>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Endoscopy room</w:t>
            </w:r>
          </w:p>
        </w:tc>
        <w:tc>
          <w:tcPr>
            <w:tcW w:w="2337" w:type="dxa"/>
            <w:tcBorders>
              <w:top w:val="nil"/>
              <w:left w:val="nil"/>
              <w:bottom w:val="nil"/>
              <w:right w:val="nil"/>
            </w:tcBorders>
            <w:shd w:val="clear" w:color="auto" w:fill="auto"/>
          </w:tcPr>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2 small pink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4 small white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2 small yellow colonies</w:t>
            </w:r>
          </w:p>
        </w:tc>
        <w:tc>
          <w:tcPr>
            <w:tcW w:w="2338" w:type="dxa"/>
            <w:tcBorders>
              <w:top w:val="nil"/>
              <w:left w:val="nil"/>
              <w:bottom w:val="nil"/>
              <w:right w:val="nil"/>
            </w:tcBorders>
            <w:shd w:val="clear" w:color="auto" w:fill="auto"/>
          </w:tcPr>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3 small black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7 small white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2 medium yellow colonies</w:t>
            </w:r>
          </w:p>
        </w:tc>
        <w:tc>
          <w:tcPr>
            <w:tcW w:w="2338" w:type="dxa"/>
            <w:tcBorders>
              <w:top w:val="nil"/>
              <w:left w:val="nil"/>
              <w:bottom w:val="nil"/>
              <w:right w:val="nil"/>
            </w:tcBorders>
            <w:shd w:val="clear" w:color="auto" w:fill="auto"/>
          </w:tcPr>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7 medium white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2 medium yellow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7 medium black colonies</w:t>
            </w:r>
          </w:p>
          <w:p w:rsidR="00A73F60" w:rsidRPr="00A73F60" w:rsidRDefault="00A73F60" w:rsidP="00A73F60">
            <w:pPr>
              <w:spacing w:after="0" w:line="240" w:lineRule="auto"/>
              <w:rPr>
                <w:rFonts w:ascii="Times New Roman" w:eastAsia="Calibri" w:hAnsi="Times New Roman"/>
                <w:sz w:val="20"/>
                <w:szCs w:val="20"/>
              </w:rPr>
            </w:pPr>
          </w:p>
        </w:tc>
      </w:tr>
      <w:tr w:rsidR="00A73F60" w:rsidRPr="00A73F60" w:rsidTr="00FB0D38">
        <w:tc>
          <w:tcPr>
            <w:tcW w:w="2337" w:type="dxa"/>
            <w:tcBorders>
              <w:top w:val="nil"/>
              <w:left w:val="nil"/>
              <w:bottom w:val="nil"/>
              <w:right w:val="nil"/>
            </w:tcBorders>
            <w:shd w:val="clear" w:color="auto" w:fill="auto"/>
          </w:tcPr>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Isolation C (haemodialysis unit)</w:t>
            </w:r>
          </w:p>
        </w:tc>
        <w:tc>
          <w:tcPr>
            <w:tcW w:w="2337" w:type="dxa"/>
            <w:tcBorders>
              <w:top w:val="nil"/>
              <w:left w:val="nil"/>
              <w:bottom w:val="nil"/>
              <w:right w:val="nil"/>
            </w:tcBorders>
            <w:shd w:val="clear" w:color="auto" w:fill="auto"/>
          </w:tcPr>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6 small pink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11 small white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2 medium yellow colonies</w:t>
            </w:r>
          </w:p>
        </w:tc>
        <w:tc>
          <w:tcPr>
            <w:tcW w:w="2338" w:type="dxa"/>
            <w:tcBorders>
              <w:top w:val="nil"/>
              <w:left w:val="nil"/>
              <w:bottom w:val="nil"/>
              <w:right w:val="nil"/>
            </w:tcBorders>
            <w:shd w:val="clear" w:color="auto" w:fill="auto"/>
          </w:tcPr>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8 small pink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7 small white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5 medium yellow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11 small black colonies</w:t>
            </w:r>
          </w:p>
        </w:tc>
        <w:tc>
          <w:tcPr>
            <w:tcW w:w="2338" w:type="dxa"/>
            <w:tcBorders>
              <w:top w:val="nil"/>
              <w:left w:val="nil"/>
              <w:bottom w:val="nil"/>
              <w:right w:val="nil"/>
            </w:tcBorders>
            <w:shd w:val="clear" w:color="auto" w:fill="auto"/>
          </w:tcPr>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9 small pink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8 small white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6 medium yellow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11 medium black colonies</w:t>
            </w:r>
          </w:p>
          <w:p w:rsidR="00A73F60" w:rsidRPr="00A73F60" w:rsidRDefault="00A73F60" w:rsidP="00A73F60">
            <w:pPr>
              <w:spacing w:after="0" w:line="240" w:lineRule="auto"/>
              <w:rPr>
                <w:rFonts w:ascii="Times New Roman" w:eastAsia="Calibri" w:hAnsi="Times New Roman"/>
                <w:sz w:val="20"/>
                <w:szCs w:val="20"/>
              </w:rPr>
            </w:pPr>
          </w:p>
        </w:tc>
      </w:tr>
      <w:tr w:rsidR="00A73F60" w:rsidRPr="00A73F60" w:rsidTr="00A60296">
        <w:tc>
          <w:tcPr>
            <w:tcW w:w="2337" w:type="dxa"/>
            <w:tcBorders>
              <w:top w:val="nil"/>
              <w:left w:val="nil"/>
              <w:bottom w:val="nil"/>
              <w:right w:val="nil"/>
            </w:tcBorders>
            <w:shd w:val="clear" w:color="auto" w:fill="auto"/>
          </w:tcPr>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Isolation B (haemodialysis unit)</w:t>
            </w:r>
          </w:p>
        </w:tc>
        <w:tc>
          <w:tcPr>
            <w:tcW w:w="2337" w:type="dxa"/>
            <w:tcBorders>
              <w:top w:val="nil"/>
              <w:left w:val="nil"/>
              <w:bottom w:val="nil"/>
              <w:right w:val="nil"/>
            </w:tcBorders>
            <w:shd w:val="clear" w:color="auto" w:fill="auto"/>
          </w:tcPr>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11 small white colonies</w:t>
            </w:r>
          </w:p>
        </w:tc>
        <w:tc>
          <w:tcPr>
            <w:tcW w:w="2338" w:type="dxa"/>
            <w:tcBorders>
              <w:top w:val="nil"/>
              <w:left w:val="nil"/>
              <w:bottom w:val="nil"/>
              <w:right w:val="nil"/>
            </w:tcBorders>
            <w:shd w:val="clear" w:color="auto" w:fill="auto"/>
          </w:tcPr>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4 small black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5 medium white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6 medium yellow colonies</w:t>
            </w:r>
          </w:p>
        </w:tc>
        <w:tc>
          <w:tcPr>
            <w:tcW w:w="2338" w:type="dxa"/>
            <w:tcBorders>
              <w:top w:val="nil"/>
              <w:left w:val="nil"/>
              <w:bottom w:val="nil"/>
              <w:right w:val="nil"/>
            </w:tcBorders>
            <w:shd w:val="clear" w:color="auto" w:fill="auto"/>
          </w:tcPr>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5 medium white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3 medium yellow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8 small black colonies</w:t>
            </w:r>
          </w:p>
          <w:p w:rsidR="00A73F60" w:rsidRPr="00A73F60" w:rsidRDefault="00A73F60" w:rsidP="00A73F60">
            <w:pPr>
              <w:spacing w:after="0" w:line="240" w:lineRule="auto"/>
              <w:rPr>
                <w:rFonts w:ascii="Times New Roman" w:eastAsia="Calibri" w:hAnsi="Times New Roman"/>
                <w:sz w:val="20"/>
                <w:szCs w:val="20"/>
              </w:rPr>
            </w:pPr>
          </w:p>
        </w:tc>
      </w:tr>
      <w:tr w:rsidR="00A73F60" w:rsidRPr="00A73F60" w:rsidTr="00A60296">
        <w:tc>
          <w:tcPr>
            <w:tcW w:w="2337" w:type="dxa"/>
            <w:tcBorders>
              <w:top w:val="nil"/>
              <w:left w:val="nil"/>
              <w:bottom w:val="single" w:sz="4" w:space="0" w:color="auto"/>
              <w:right w:val="nil"/>
            </w:tcBorders>
            <w:shd w:val="clear" w:color="auto" w:fill="auto"/>
          </w:tcPr>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Reprocessing room (haemodialysis unit)</w:t>
            </w:r>
          </w:p>
        </w:tc>
        <w:tc>
          <w:tcPr>
            <w:tcW w:w="2337" w:type="dxa"/>
            <w:tcBorders>
              <w:top w:val="nil"/>
              <w:left w:val="nil"/>
              <w:bottom w:val="single" w:sz="4" w:space="0" w:color="auto"/>
              <w:right w:val="nil"/>
            </w:tcBorders>
            <w:shd w:val="clear" w:color="auto" w:fill="auto"/>
          </w:tcPr>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27 small white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3 medium yellow colonies</w:t>
            </w:r>
          </w:p>
        </w:tc>
        <w:tc>
          <w:tcPr>
            <w:tcW w:w="2338" w:type="dxa"/>
            <w:tcBorders>
              <w:top w:val="nil"/>
              <w:left w:val="nil"/>
              <w:bottom w:val="single" w:sz="4" w:space="0" w:color="auto"/>
              <w:right w:val="nil"/>
            </w:tcBorders>
            <w:shd w:val="clear" w:color="auto" w:fill="auto"/>
          </w:tcPr>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9 small black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10 medium white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5 medium yellow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3 small orange colonies</w:t>
            </w:r>
          </w:p>
        </w:tc>
        <w:tc>
          <w:tcPr>
            <w:tcW w:w="2338" w:type="dxa"/>
            <w:tcBorders>
              <w:top w:val="nil"/>
              <w:left w:val="nil"/>
              <w:bottom w:val="single" w:sz="4" w:space="0" w:color="auto"/>
              <w:right w:val="nil"/>
            </w:tcBorders>
            <w:shd w:val="clear" w:color="auto" w:fill="auto"/>
          </w:tcPr>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1 small pink colony</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9 medium white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12 medium yellow colonies</w:t>
            </w:r>
          </w:p>
          <w:p w:rsidR="00A73F60" w:rsidRPr="00A73F60" w:rsidRDefault="00A73F60" w:rsidP="00A73F60">
            <w:pPr>
              <w:spacing w:after="0" w:line="240" w:lineRule="auto"/>
              <w:rPr>
                <w:rFonts w:ascii="Times New Roman" w:eastAsia="Calibri" w:hAnsi="Times New Roman"/>
                <w:sz w:val="20"/>
                <w:szCs w:val="20"/>
              </w:rPr>
            </w:pPr>
            <w:r w:rsidRPr="00A73F60">
              <w:rPr>
                <w:rFonts w:ascii="Times New Roman" w:eastAsia="Calibri" w:hAnsi="Times New Roman"/>
                <w:sz w:val="20"/>
                <w:szCs w:val="20"/>
              </w:rPr>
              <w:t>10 medium black colonies</w:t>
            </w:r>
          </w:p>
          <w:p w:rsidR="00A73F60" w:rsidRPr="00A73F60" w:rsidRDefault="00A73F60" w:rsidP="00A73F60">
            <w:pPr>
              <w:spacing w:after="0" w:line="240" w:lineRule="auto"/>
              <w:rPr>
                <w:rFonts w:ascii="Times New Roman" w:eastAsia="Calibri" w:hAnsi="Times New Roman"/>
                <w:sz w:val="20"/>
                <w:szCs w:val="20"/>
              </w:rPr>
            </w:pPr>
          </w:p>
        </w:tc>
      </w:tr>
    </w:tbl>
    <w:p w:rsidR="00A73F60" w:rsidRPr="00A73F60" w:rsidRDefault="00A73F60" w:rsidP="00A73F60">
      <w:pPr>
        <w:spacing w:after="0" w:line="240" w:lineRule="auto"/>
        <w:jc w:val="both"/>
        <w:outlineLvl w:val="0"/>
        <w:rPr>
          <w:rFonts w:ascii="Times New Roman" w:hAnsi="Times New Roman"/>
          <w:sz w:val="20"/>
          <w:szCs w:val="20"/>
        </w:rPr>
      </w:pPr>
    </w:p>
    <w:p w:rsidR="00A73F60" w:rsidRPr="00A73F60" w:rsidRDefault="00A73F60" w:rsidP="00A73F60">
      <w:pPr>
        <w:spacing w:after="0" w:line="240" w:lineRule="auto"/>
        <w:jc w:val="both"/>
        <w:outlineLvl w:val="0"/>
        <w:rPr>
          <w:rFonts w:ascii="Times New Roman" w:hAnsi="Times New Roman"/>
          <w:sz w:val="20"/>
          <w:szCs w:val="20"/>
        </w:rPr>
      </w:pPr>
    </w:p>
    <w:p w:rsidR="00A73F60" w:rsidRPr="00A73F60" w:rsidRDefault="00A73F60" w:rsidP="00A73F60">
      <w:pPr>
        <w:pBdr>
          <w:between w:val="single" w:sz="4" w:space="1" w:color="auto"/>
        </w:pBdr>
        <w:spacing w:after="120" w:line="240" w:lineRule="auto"/>
        <w:jc w:val="center"/>
        <w:outlineLvl w:val="0"/>
        <w:rPr>
          <w:rFonts w:ascii="Times New Roman" w:hAnsi="Times New Roman"/>
          <w:sz w:val="20"/>
          <w:szCs w:val="20"/>
        </w:rPr>
      </w:pPr>
      <w:r w:rsidRPr="00A73F60">
        <w:rPr>
          <w:rFonts w:ascii="Times New Roman" w:hAnsi="Times New Roman"/>
          <w:sz w:val="20"/>
          <w:szCs w:val="20"/>
        </w:rPr>
        <w:lastRenderedPageBreak/>
        <w:t>Table 1</w:t>
      </w:r>
      <w:r w:rsidR="00A60296">
        <w:rPr>
          <w:rFonts w:ascii="Times New Roman" w:hAnsi="Times New Roman"/>
          <w:sz w:val="20"/>
          <w:szCs w:val="20"/>
        </w:rPr>
        <w:t xml:space="preserve"> (cont’d)</w:t>
      </w:r>
      <w:r w:rsidRPr="00A73F60">
        <w:rPr>
          <w:rFonts w:ascii="Times New Roman" w:hAnsi="Times New Roman"/>
          <w:sz w:val="20"/>
          <w:szCs w:val="20"/>
        </w:rPr>
        <w:t>.</w:t>
      </w:r>
      <w:r>
        <w:rPr>
          <w:rFonts w:ascii="Times New Roman" w:hAnsi="Times New Roman"/>
          <w:sz w:val="20"/>
          <w:szCs w:val="20"/>
        </w:rPr>
        <w:t xml:space="preserve">  </w:t>
      </w:r>
      <w:r w:rsidRPr="00A73F60">
        <w:rPr>
          <w:rFonts w:ascii="Times New Roman" w:hAnsi="Times New Roman"/>
          <w:sz w:val="20"/>
          <w:szCs w:val="20"/>
        </w:rPr>
        <w:t>Colony Forming Unit/Plate for RBCA Media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A73F60" w:rsidRPr="00A73F60" w:rsidTr="00FB0D38">
        <w:tc>
          <w:tcPr>
            <w:tcW w:w="2337" w:type="dxa"/>
            <w:tcBorders>
              <w:left w:val="nil"/>
              <w:bottom w:val="single" w:sz="4" w:space="0" w:color="auto"/>
              <w:right w:val="nil"/>
            </w:tcBorders>
            <w:shd w:val="clear" w:color="auto" w:fill="auto"/>
          </w:tcPr>
          <w:p w:rsidR="00A73F60" w:rsidRPr="00A73F60" w:rsidRDefault="00A73F60" w:rsidP="00FB0D38">
            <w:pPr>
              <w:pBdr>
                <w:between w:val="single" w:sz="4" w:space="1" w:color="auto"/>
              </w:pBdr>
              <w:spacing w:before="60" w:after="60" w:line="240" w:lineRule="auto"/>
              <w:rPr>
                <w:rFonts w:ascii="Times New Roman" w:eastAsia="Calibri" w:hAnsi="Times New Roman"/>
                <w:b/>
                <w:sz w:val="20"/>
                <w:szCs w:val="20"/>
              </w:rPr>
            </w:pPr>
            <w:r w:rsidRPr="00A73F60">
              <w:rPr>
                <w:rFonts w:ascii="Times New Roman" w:eastAsia="Calibri" w:hAnsi="Times New Roman"/>
                <w:b/>
                <w:sz w:val="20"/>
                <w:szCs w:val="20"/>
              </w:rPr>
              <w:t>Location/incubation</w:t>
            </w:r>
          </w:p>
        </w:tc>
        <w:tc>
          <w:tcPr>
            <w:tcW w:w="2337" w:type="dxa"/>
            <w:tcBorders>
              <w:left w:val="nil"/>
              <w:bottom w:val="single" w:sz="4" w:space="0" w:color="auto"/>
              <w:right w:val="nil"/>
            </w:tcBorders>
            <w:shd w:val="clear" w:color="auto" w:fill="auto"/>
          </w:tcPr>
          <w:p w:rsidR="00A73F60" w:rsidRPr="00A73F60" w:rsidRDefault="00A73F60" w:rsidP="00FB0D38">
            <w:pPr>
              <w:pBdr>
                <w:between w:val="single" w:sz="4" w:space="1" w:color="auto"/>
              </w:pBdr>
              <w:spacing w:before="60" w:after="60" w:line="240" w:lineRule="auto"/>
              <w:jc w:val="center"/>
              <w:rPr>
                <w:rFonts w:ascii="Times New Roman" w:eastAsia="Calibri" w:hAnsi="Times New Roman"/>
                <w:b/>
                <w:sz w:val="20"/>
                <w:szCs w:val="20"/>
              </w:rPr>
            </w:pPr>
            <w:r w:rsidRPr="00A73F60">
              <w:rPr>
                <w:rFonts w:ascii="Times New Roman" w:eastAsia="Calibri" w:hAnsi="Times New Roman"/>
                <w:b/>
                <w:sz w:val="20"/>
                <w:szCs w:val="20"/>
              </w:rPr>
              <w:t>3 days</w:t>
            </w:r>
          </w:p>
        </w:tc>
        <w:tc>
          <w:tcPr>
            <w:tcW w:w="2338" w:type="dxa"/>
            <w:tcBorders>
              <w:left w:val="nil"/>
              <w:bottom w:val="single" w:sz="4" w:space="0" w:color="auto"/>
              <w:right w:val="nil"/>
            </w:tcBorders>
            <w:shd w:val="clear" w:color="auto" w:fill="auto"/>
          </w:tcPr>
          <w:p w:rsidR="00A73F60" w:rsidRPr="00A73F60" w:rsidRDefault="00A73F60" w:rsidP="00FB0D38">
            <w:pPr>
              <w:pBdr>
                <w:between w:val="single" w:sz="4" w:space="1" w:color="auto"/>
              </w:pBdr>
              <w:spacing w:before="60" w:after="60" w:line="240" w:lineRule="auto"/>
              <w:jc w:val="center"/>
              <w:rPr>
                <w:rFonts w:ascii="Times New Roman" w:eastAsia="Calibri" w:hAnsi="Times New Roman"/>
                <w:b/>
                <w:sz w:val="20"/>
                <w:szCs w:val="20"/>
              </w:rPr>
            </w:pPr>
            <w:r w:rsidRPr="00A73F60">
              <w:rPr>
                <w:rFonts w:ascii="Times New Roman" w:eastAsia="Calibri" w:hAnsi="Times New Roman"/>
                <w:b/>
                <w:sz w:val="20"/>
                <w:szCs w:val="20"/>
              </w:rPr>
              <w:t>5 days</w:t>
            </w:r>
          </w:p>
        </w:tc>
        <w:tc>
          <w:tcPr>
            <w:tcW w:w="2338" w:type="dxa"/>
            <w:tcBorders>
              <w:left w:val="nil"/>
              <w:bottom w:val="single" w:sz="4" w:space="0" w:color="auto"/>
              <w:right w:val="nil"/>
            </w:tcBorders>
            <w:shd w:val="clear" w:color="auto" w:fill="auto"/>
          </w:tcPr>
          <w:p w:rsidR="00A73F60" w:rsidRPr="00A73F60" w:rsidRDefault="00A73F60" w:rsidP="00FB0D38">
            <w:pPr>
              <w:pBdr>
                <w:between w:val="single" w:sz="4" w:space="1" w:color="auto"/>
              </w:pBdr>
              <w:spacing w:before="60" w:after="60" w:line="240" w:lineRule="auto"/>
              <w:jc w:val="center"/>
              <w:rPr>
                <w:rFonts w:ascii="Times New Roman" w:eastAsia="Calibri" w:hAnsi="Times New Roman"/>
                <w:b/>
                <w:sz w:val="20"/>
                <w:szCs w:val="20"/>
              </w:rPr>
            </w:pPr>
            <w:r w:rsidRPr="00A73F60">
              <w:rPr>
                <w:rFonts w:ascii="Times New Roman" w:eastAsia="Calibri" w:hAnsi="Times New Roman"/>
                <w:b/>
                <w:sz w:val="20"/>
                <w:szCs w:val="20"/>
              </w:rPr>
              <w:t>7 days</w:t>
            </w:r>
          </w:p>
        </w:tc>
      </w:tr>
      <w:tr w:rsidR="00A73F60" w:rsidRPr="00A73F60" w:rsidTr="00FB0D38">
        <w:tc>
          <w:tcPr>
            <w:tcW w:w="2337" w:type="dxa"/>
            <w:tcBorders>
              <w:top w:val="nil"/>
              <w:left w:val="nil"/>
              <w:bottom w:val="nil"/>
              <w:right w:val="nil"/>
            </w:tcBorders>
            <w:shd w:val="clear" w:color="auto" w:fill="auto"/>
          </w:tcPr>
          <w:p w:rsidR="00A73F60" w:rsidRPr="00A73F60" w:rsidRDefault="00A73F60" w:rsidP="00A60296">
            <w:pPr>
              <w:spacing w:before="60" w:after="0" w:line="240" w:lineRule="auto"/>
              <w:rPr>
                <w:rFonts w:ascii="Times New Roman" w:eastAsia="Calibri" w:hAnsi="Times New Roman"/>
                <w:sz w:val="20"/>
                <w:szCs w:val="20"/>
              </w:rPr>
            </w:pPr>
            <w:r w:rsidRPr="00A73F60">
              <w:rPr>
                <w:rFonts w:ascii="Times New Roman" w:eastAsia="Calibri" w:hAnsi="Times New Roman"/>
                <w:sz w:val="20"/>
                <w:szCs w:val="20"/>
              </w:rPr>
              <w:t>CAPD room</w:t>
            </w:r>
          </w:p>
        </w:tc>
        <w:tc>
          <w:tcPr>
            <w:tcW w:w="2337" w:type="dxa"/>
            <w:tcBorders>
              <w:top w:val="nil"/>
              <w:left w:val="nil"/>
              <w:bottom w:val="nil"/>
              <w:right w:val="nil"/>
            </w:tcBorders>
            <w:shd w:val="clear" w:color="auto" w:fill="auto"/>
          </w:tcPr>
          <w:p w:rsidR="00A73F60" w:rsidRPr="00A73F60" w:rsidRDefault="00A73F60" w:rsidP="00A60296">
            <w:pPr>
              <w:spacing w:before="60" w:after="0" w:line="240" w:lineRule="auto"/>
              <w:rPr>
                <w:rFonts w:ascii="Times New Roman" w:eastAsia="Calibri" w:hAnsi="Times New Roman"/>
                <w:sz w:val="20"/>
                <w:szCs w:val="20"/>
              </w:rPr>
            </w:pPr>
            <w:r w:rsidRPr="00A73F60">
              <w:rPr>
                <w:rFonts w:ascii="Times New Roman" w:eastAsia="Calibri" w:hAnsi="Times New Roman"/>
                <w:sz w:val="20"/>
                <w:szCs w:val="20"/>
              </w:rPr>
              <w:t>4 small pink colonies</w:t>
            </w:r>
          </w:p>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2 small white colonies</w:t>
            </w:r>
          </w:p>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2 medium yellow colonies</w:t>
            </w:r>
          </w:p>
        </w:tc>
        <w:tc>
          <w:tcPr>
            <w:tcW w:w="2338" w:type="dxa"/>
            <w:tcBorders>
              <w:top w:val="nil"/>
              <w:left w:val="nil"/>
              <w:bottom w:val="nil"/>
              <w:right w:val="nil"/>
            </w:tcBorders>
            <w:shd w:val="clear" w:color="auto" w:fill="auto"/>
          </w:tcPr>
          <w:p w:rsidR="00A73F60" w:rsidRPr="00A73F60" w:rsidRDefault="00A73F60" w:rsidP="00A60296">
            <w:pPr>
              <w:spacing w:before="60" w:after="0" w:line="240" w:lineRule="auto"/>
              <w:rPr>
                <w:rFonts w:ascii="Times New Roman" w:eastAsia="Calibri" w:hAnsi="Times New Roman"/>
                <w:sz w:val="20"/>
                <w:szCs w:val="20"/>
              </w:rPr>
            </w:pPr>
            <w:r w:rsidRPr="00A73F60">
              <w:rPr>
                <w:rFonts w:ascii="Times New Roman" w:eastAsia="Calibri" w:hAnsi="Times New Roman"/>
                <w:sz w:val="20"/>
                <w:szCs w:val="20"/>
              </w:rPr>
              <w:t>5 small black colonies</w:t>
            </w:r>
          </w:p>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5 small white colony</w:t>
            </w:r>
          </w:p>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3 medium yellow colonies</w:t>
            </w:r>
          </w:p>
        </w:tc>
        <w:tc>
          <w:tcPr>
            <w:tcW w:w="2338" w:type="dxa"/>
            <w:tcBorders>
              <w:top w:val="nil"/>
              <w:left w:val="nil"/>
              <w:bottom w:val="nil"/>
              <w:right w:val="nil"/>
            </w:tcBorders>
            <w:shd w:val="clear" w:color="auto" w:fill="auto"/>
          </w:tcPr>
          <w:p w:rsidR="00A73F60" w:rsidRPr="00A73F60" w:rsidRDefault="00A73F60" w:rsidP="00A60296">
            <w:pPr>
              <w:spacing w:before="60" w:after="0" w:line="240" w:lineRule="auto"/>
              <w:rPr>
                <w:rFonts w:ascii="Times New Roman" w:eastAsia="Calibri" w:hAnsi="Times New Roman"/>
                <w:sz w:val="20"/>
                <w:szCs w:val="20"/>
              </w:rPr>
            </w:pPr>
            <w:r w:rsidRPr="00A73F60">
              <w:rPr>
                <w:rFonts w:ascii="Times New Roman" w:eastAsia="Calibri" w:hAnsi="Times New Roman"/>
                <w:sz w:val="20"/>
                <w:szCs w:val="20"/>
              </w:rPr>
              <w:t>4 small pink colonies</w:t>
            </w:r>
          </w:p>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2 small white colonies</w:t>
            </w:r>
          </w:p>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3 medium yellow colonies</w:t>
            </w:r>
          </w:p>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6 small black colonies</w:t>
            </w:r>
          </w:p>
          <w:p w:rsidR="00A73F60" w:rsidRPr="00A73F60" w:rsidRDefault="00A73F60" w:rsidP="00FB0D38">
            <w:pPr>
              <w:spacing w:after="0" w:line="240" w:lineRule="auto"/>
              <w:rPr>
                <w:rFonts w:ascii="Times New Roman" w:eastAsia="Calibri" w:hAnsi="Times New Roman"/>
                <w:sz w:val="20"/>
                <w:szCs w:val="20"/>
              </w:rPr>
            </w:pPr>
          </w:p>
        </w:tc>
      </w:tr>
      <w:tr w:rsidR="00A73F60" w:rsidRPr="00A73F60" w:rsidTr="00FB0D38">
        <w:tc>
          <w:tcPr>
            <w:tcW w:w="2337" w:type="dxa"/>
            <w:tcBorders>
              <w:top w:val="nil"/>
              <w:left w:val="nil"/>
              <w:bottom w:val="nil"/>
              <w:right w:val="nil"/>
            </w:tcBorders>
            <w:shd w:val="clear" w:color="auto" w:fill="auto"/>
          </w:tcPr>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Ward 7A</w:t>
            </w:r>
          </w:p>
        </w:tc>
        <w:tc>
          <w:tcPr>
            <w:tcW w:w="2337" w:type="dxa"/>
            <w:tcBorders>
              <w:top w:val="nil"/>
              <w:left w:val="nil"/>
              <w:bottom w:val="nil"/>
              <w:right w:val="nil"/>
            </w:tcBorders>
            <w:shd w:val="clear" w:color="auto" w:fill="auto"/>
          </w:tcPr>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2 small pink colonies</w:t>
            </w:r>
          </w:p>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8 small white colonies</w:t>
            </w:r>
          </w:p>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1 medium yellow colony</w:t>
            </w:r>
          </w:p>
        </w:tc>
        <w:tc>
          <w:tcPr>
            <w:tcW w:w="2338" w:type="dxa"/>
            <w:tcBorders>
              <w:top w:val="nil"/>
              <w:left w:val="nil"/>
              <w:bottom w:val="nil"/>
              <w:right w:val="nil"/>
            </w:tcBorders>
            <w:shd w:val="clear" w:color="auto" w:fill="auto"/>
          </w:tcPr>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3 small pink colonies</w:t>
            </w:r>
          </w:p>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10 medium white colonies</w:t>
            </w:r>
          </w:p>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1 medium black colony</w:t>
            </w:r>
          </w:p>
        </w:tc>
        <w:tc>
          <w:tcPr>
            <w:tcW w:w="2338" w:type="dxa"/>
            <w:tcBorders>
              <w:top w:val="nil"/>
              <w:left w:val="nil"/>
              <w:bottom w:val="nil"/>
              <w:right w:val="nil"/>
            </w:tcBorders>
            <w:shd w:val="clear" w:color="auto" w:fill="auto"/>
          </w:tcPr>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3 small pink colonies</w:t>
            </w:r>
          </w:p>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1 small white colony</w:t>
            </w:r>
          </w:p>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9 medium yellow colonies</w:t>
            </w:r>
          </w:p>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7 small black colonies</w:t>
            </w:r>
          </w:p>
          <w:p w:rsidR="00A73F60" w:rsidRPr="00A73F60" w:rsidRDefault="00A73F60" w:rsidP="00FB0D38">
            <w:pPr>
              <w:spacing w:after="0" w:line="240" w:lineRule="auto"/>
              <w:rPr>
                <w:rFonts w:ascii="Times New Roman" w:eastAsia="Calibri" w:hAnsi="Times New Roman"/>
                <w:sz w:val="20"/>
                <w:szCs w:val="20"/>
              </w:rPr>
            </w:pPr>
          </w:p>
        </w:tc>
      </w:tr>
      <w:tr w:rsidR="00A73F60" w:rsidRPr="00A73F60" w:rsidTr="00FB0D38">
        <w:tc>
          <w:tcPr>
            <w:tcW w:w="2337" w:type="dxa"/>
            <w:tcBorders>
              <w:top w:val="nil"/>
              <w:left w:val="nil"/>
              <w:bottom w:val="single" w:sz="4" w:space="0" w:color="auto"/>
              <w:right w:val="nil"/>
            </w:tcBorders>
            <w:shd w:val="clear" w:color="auto" w:fill="auto"/>
          </w:tcPr>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Negative pressure room</w:t>
            </w:r>
          </w:p>
        </w:tc>
        <w:tc>
          <w:tcPr>
            <w:tcW w:w="2337" w:type="dxa"/>
            <w:tcBorders>
              <w:top w:val="nil"/>
              <w:left w:val="nil"/>
              <w:bottom w:val="single" w:sz="4" w:space="0" w:color="auto"/>
              <w:right w:val="nil"/>
            </w:tcBorders>
            <w:shd w:val="clear" w:color="auto" w:fill="auto"/>
          </w:tcPr>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2 small pink colonies</w:t>
            </w:r>
          </w:p>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9 small white colonies</w:t>
            </w:r>
          </w:p>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2 medium yellow colonies</w:t>
            </w:r>
          </w:p>
        </w:tc>
        <w:tc>
          <w:tcPr>
            <w:tcW w:w="2338" w:type="dxa"/>
            <w:tcBorders>
              <w:top w:val="nil"/>
              <w:left w:val="nil"/>
              <w:bottom w:val="single" w:sz="4" w:space="0" w:color="auto"/>
              <w:right w:val="nil"/>
            </w:tcBorders>
            <w:shd w:val="clear" w:color="auto" w:fill="auto"/>
          </w:tcPr>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1 small pink colony</w:t>
            </w:r>
          </w:p>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14 small white colonies</w:t>
            </w:r>
          </w:p>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3 medium black colonies</w:t>
            </w:r>
          </w:p>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2 small red colonies</w:t>
            </w:r>
          </w:p>
        </w:tc>
        <w:tc>
          <w:tcPr>
            <w:tcW w:w="2338" w:type="dxa"/>
            <w:tcBorders>
              <w:top w:val="nil"/>
              <w:left w:val="nil"/>
              <w:bottom w:val="single" w:sz="4" w:space="0" w:color="auto"/>
              <w:right w:val="nil"/>
            </w:tcBorders>
            <w:shd w:val="clear" w:color="auto" w:fill="auto"/>
          </w:tcPr>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2 small pink colonies</w:t>
            </w:r>
          </w:p>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4 small white colonies</w:t>
            </w:r>
          </w:p>
          <w:p w:rsidR="00A73F60" w:rsidRPr="00A73F60" w:rsidRDefault="00A73F60" w:rsidP="00FB0D38">
            <w:pPr>
              <w:spacing w:after="0" w:line="240" w:lineRule="auto"/>
              <w:rPr>
                <w:rFonts w:ascii="Times New Roman" w:eastAsia="Calibri" w:hAnsi="Times New Roman"/>
                <w:sz w:val="20"/>
                <w:szCs w:val="20"/>
              </w:rPr>
            </w:pPr>
            <w:r w:rsidRPr="00A73F60">
              <w:rPr>
                <w:rFonts w:ascii="Times New Roman" w:eastAsia="Calibri" w:hAnsi="Times New Roman"/>
                <w:sz w:val="20"/>
                <w:szCs w:val="20"/>
              </w:rPr>
              <w:t>14 medium yellow colonies</w:t>
            </w:r>
          </w:p>
          <w:p w:rsidR="00A73F60" w:rsidRPr="00A73F60" w:rsidRDefault="00A73F60" w:rsidP="00A60296">
            <w:pPr>
              <w:spacing w:after="60" w:line="240" w:lineRule="auto"/>
              <w:rPr>
                <w:rFonts w:ascii="Times New Roman" w:eastAsia="Calibri" w:hAnsi="Times New Roman"/>
                <w:sz w:val="20"/>
                <w:szCs w:val="20"/>
              </w:rPr>
            </w:pPr>
            <w:r w:rsidRPr="00A73F60">
              <w:rPr>
                <w:rFonts w:ascii="Times New Roman" w:eastAsia="Calibri" w:hAnsi="Times New Roman"/>
                <w:sz w:val="20"/>
                <w:szCs w:val="20"/>
              </w:rPr>
              <w:t>5 small black colonies</w:t>
            </w:r>
          </w:p>
        </w:tc>
      </w:tr>
    </w:tbl>
    <w:p w:rsidR="00A73F60" w:rsidRPr="00A73F60" w:rsidRDefault="00A73F60" w:rsidP="00A73F60">
      <w:pPr>
        <w:spacing w:after="0" w:line="240" w:lineRule="auto"/>
        <w:jc w:val="both"/>
        <w:outlineLvl w:val="0"/>
        <w:rPr>
          <w:rFonts w:ascii="Times New Roman" w:hAnsi="Times New Roman"/>
          <w:sz w:val="20"/>
          <w:szCs w:val="20"/>
        </w:rPr>
      </w:pPr>
    </w:p>
    <w:p w:rsidR="00A73F60" w:rsidRPr="00A73F60" w:rsidRDefault="00A73F60" w:rsidP="00A73F60">
      <w:pPr>
        <w:spacing w:after="0" w:line="240" w:lineRule="auto"/>
        <w:jc w:val="both"/>
        <w:outlineLvl w:val="0"/>
        <w:rPr>
          <w:rFonts w:ascii="Times New Roman" w:hAnsi="Times New Roman"/>
          <w:sz w:val="20"/>
          <w:szCs w:val="20"/>
        </w:rPr>
      </w:pPr>
    </w:p>
    <w:p w:rsidR="00A73F60" w:rsidRPr="00A73F60" w:rsidRDefault="00A73F60" w:rsidP="00A73F60">
      <w:pPr>
        <w:spacing w:after="0" w:line="240" w:lineRule="auto"/>
        <w:jc w:val="both"/>
        <w:outlineLvl w:val="0"/>
        <w:rPr>
          <w:rFonts w:ascii="Times New Roman" w:hAnsi="Times New Roman"/>
          <w:sz w:val="20"/>
          <w:szCs w:val="20"/>
        </w:rPr>
      </w:pPr>
    </w:p>
    <w:p w:rsidR="00A73F60" w:rsidRPr="00A73F60" w:rsidRDefault="00A73F60" w:rsidP="00A60296">
      <w:pPr>
        <w:spacing w:after="120" w:line="240" w:lineRule="auto"/>
        <w:jc w:val="center"/>
        <w:outlineLvl w:val="0"/>
        <w:rPr>
          <w:rFonts w:ascii="Times New Roman" w:hAnsi="Times New Roman"/>
          <w:sz w:val="20"/>
          <w:szCs w:val="20"/>
        </w:rPr>
      </w:pPr>
      <w:r w:rsidRPr="00A73F60">
        <w:rPr>
          <w:rFonts w:ascii="Times New Roman" w:hAnsi="Times New Roman"/>
          <w:sz w:val="20"/>
          <w:szCs w:val="20"/>
        </w:rPr>
        <w:t>Table 2.</w:t>
      </w:r>
      <w:r w:rsidR="00A60296">
        <w:rPr>
          <w:rFonts w:ascii="Times New Roman" w:hAnsi="Times New Roman"/>
          <w:sz w:val="20"/>
          <w:szCs w:val="20"/>
        </w:rPr>
        <w:t xml:space="preserve">  </w:t>
      </w:r>
      <w:r w:rsidRPr="00A73F60">
        <w:rPr>
          <w:rFonts w:ascii="Times New Roman" w:hAnsi="Times New Roman"/>
          <w:sz w:val="20"/>
          <w:szCs w:val="20"/>
        </w:rPr>
        <w:t>Colony Forming Unit/Plate for SDA Media</w:t>
      </w:r>
    </w:p>
    <w:tbl>
      <w:tblPr>
        <w:tblW w:w="0" w:type="auto"/>
        <w:jc w:val="center"/>
        <w:tblBorders>
          <w:top w:val="single" w:sz="4" w:space="0" w:color="auto"/>
          <w:bottom w:val="single" w:sz="4" w:space="0" w:color="auto"/>
        </w:tblBorders>
        <w:tblLook w:val="04A0" w:firstRow="1" w:lastRow="0" w:firstColumn="1" w:lastColumn="0" w:noHBand="0" w:noVBand="1"/>
      </w:tblPr>
      <w:tblGrid>
        <w:gridCol w:w="2178"/>
        <w:gridCol w:w="2452"/>
        <w:gridCol w:w="2308"/>
        <w:gridCol w:w="2304"/>
      </w:tblGrid>
      <w:tr w:rsidR="00A73F60" w:rsidRPr="00A60296" w:rsidTr="00A60296">
        <w:trPr>
          <w:jc w:val="center"/>
        </w:trPr>
        <w:tc>
          <w:tcPr>
            <w:tcW w:w="2178" w:type="dxa"/>
            <w:tcBorders>
              <w:top w:val="single" w:sz="4" w:space="0" w:color="auto"/>
              <w:bottom w:val="single" w:sz="4" w:space="0" w:color="auto"/>
            </w:tcBorders>
            <w:shd w:val="clear" w:color="auto" w:fill="auto"/>
          </w:tcPr>
          <w:p w:rsidR="00A73F60" w:rsidRPr="00A60296" w:rsidRDefault="00A73F60" w:rsidP="00B57C51">
            <w:pPr>
              <w:spacing w:before="60" w:after="60" w:line="240" w:lineRule="auto"/>
              <w:rPr>
                <w:rFonts w:ascii="Times New Roman" w:eastAsia="Calibri" w:hAnsi="Times New Roman"/>
                <w:b/>
                <w:sz w:val="20"/>
                <w:szCs w:val="20"/>
              </w:rPr>
            </w:pPr>
            <w:r w:rsidRPr="00A60296">
              <w:rPr>
                <w:rFonts w:ascii="Times New Roman" w:eastAsia="Calibri" w:hAnsi="Times New Roman"/>
                <w:b/>
                <w:sz w:val="20"/>
                <w:szCs w:val="20"/>
              </w:rPr>
              <w:t>Location/incubation</w:t>
            </w:r>
          </w:p>
        </w:tc>
        <w:tc>
          <w:tcPr>
            <w:tcW w:w="2452" w:type="dxa"/>
            <w:tcBorders>
              <w:top w:val="single" w:sz="4" w:space="0" w:color="auto"/>
              <w:bottom w:val="single" w:sz="4" w:space="0" w:color="auto"/>
            </w:tcBorders>
            <w:shd w:val="clear" w:color="auto" w:fill="auto"/>
          </w:tcPr>
          <w:p w:rsidR="00A73F60" w:rsidRPr="00A60296" w:rsidRDefault="00A73F60" w:rsidP="00B57C51">
            <w:pPr>
              <w:spacing w:before="60" w:after="60" w:line="240" w:lineRule="auto"/>
              <w:jc w:val="center"/>
              <w:rPr>
                <w:rFonts w:ascii="Times New Roman" w:eastAsia="Calibri" w:hAnsi="Times New Roman"/>
                <w:b/>
                <w:sz w:val="20"/>
                <w:szCs w:val="20"/>
              </w:rPr>
            </w:pPr>
            <w:r w:rsidRPr="00A60296">
              <w:rPr>
                <w:rFonts w:ascii="Times New Roman" w:eastAsia="Calibri" w:hAnsi="Times New Roman"/>
                <w:b/>
                <w:sz w:val="20"/>
                <w:szCs w:val="20"/>
              </w:rPr>
              <w:t>3 days</w:t>
            </w:r>
          </w:p>
        </w:tc>
        <w:tc>
          <w:tcPr>
            <w:tcW w:w="2308" w:type="dxa"/>
            <w:tcBorders>
              <w:top w:val="single" w:sz="4" w:space="0" w:color="auto"/>
              <w:bottom w:val="single" w:sz="4" w:space="0" w:color="auto"/>
            </w:tcBorders>
            <w:shd w:val="clear" w:color="auto" w:fill="auto"/>
          </w:tcPr>
          <w:p w:rsidR="00A73F60" w:rsidRPr="00A60296" w:rsidRDefault="00A73F60" w:rsidP="00B57C51">
            <w:pPr>
              <w:spacing w:before="60" w:after="60" w:line="240" w:lineRule="auto"/>
              <w:jc w:val="center"/>
              <w:rPr>
                <w:rFonts w:ascii="Times New Roman" w:eastAsia="Calibri" w:hAnsi="Times New Roman"/>
                <w:b/>
                <w:sz w:val="20"/>
                <w:szCs w:val="20"/>
              </w:rPr>
            </w:pPr>
            <w:r w:rsidRPr="00A60296">
              <w:rPr>
                <w:rFonts w:ascii="Times New Roman" w:eastAsia="Calibri" w:hAnsi="Times New Roman"/>
                <w:b/>
                <w:sz w:val="20"/>
                <w:szCs w:val="20"/>
              </w:rPr>
              <w:t>5 days</w:t>
            </w:r>
          </w:p>
        </w:tc>
        <w:tc>
          <w:tcPr>
            <w:tcW w:w="2304" w:type="dxa"/>
            <w:tcBorders>
              <w:top w:val="single" w:sz="4" w:space="0" w:color="auto"/>
              <w:bottom w:val="single" w:sz="4" w:space="0" w:color="auto"/>
            </w:tcBorders>
            <w:shd w:val="clear" w:color="auto" w:fill="auto"/>
          </w:tcPr>
          <w:p w:rsidR="00A73F60" w:rsidRPr="00A60296" w:rsidRDefault="00A73F60" w:rsidP="00B57C51">
            <w:pPr>
              <w:spacing w:before="60" w:after="60" w:line="240" w:lineRule="auto"/>
              <w:jc w:val="center"/>
              <w:rPr>
                <w:rFonts w:ascii="Times New Roman" w:eastAsia="Calibri" w:hAnsi="Times New Roman"/>
                <w:b/>
                <w:sz w:val="20"/>
                <w:szCs w:val="20"/>
              </w:rPr>
            </w:pPr>
            <w:r w:rsidRPr="00A60296">
              <w:rPr>
                <w:rFonts w:ascii="Times New Roman" w:eastAsia="Calibri" w:hAnsi="Times New Roman"/>
                <w:b/>
                <w:sz w:val="20"/>
                <w:szCs w:val="20"/>
              </w:rPr>
              <w:t>7 days</w:t>
            </w:r>
          </w:p>
        </w:tc>
      </w:tr>
      <w:tr w:rsidR="00A73F60" w:rsidRPr="00A60296" w:rsidTr="00A60296">
        <w:trPr>
          <w:jc w:val="center"/>
        </w:trPr>
        <w:tc>
          <w:tcPr>
            <w:tcW w:w="2178" w:type="dxa"/>
            <w:tcBorders>
              <w:top w:val="single" w:sz="4" w:space="0" w:color="auto"/>
            </w:tcBorders>
            <w:shd w:val="clear" w:color="auto" w:fill="auto"/>
          </w:tcPr>
          <w:p w:rsidR="00A73F60" w:rsidRPr="00A60296" w:rsidRDefault="00A73F60" w:rsidP="00B57C51">
            <w:pPr>
              <w:spacing w:before="60" w:after="0" w:line="240" w:lineRule="auto"/>
              <w:rPr>
                <w:rFonts w:ascii="Times New Roman" w:eastAsia="Calibri" w:hAnsi="Times New Roman"/>
                <w:sz w:val="20"/>
                <w:szCs w:val="20"/>
              </w:rPr>
            </w:pPr>
            <w:r w:rsidRPr="00A60296">
              <w:rPr>
                <w:rFonts w:ascii="Times New Roman" w:eastAsia="Calibri" w:hAnsi="Times New Roman"/>
                <w:sz w:val="20"/>
                <w:szCs w:val="20"/>
              </w:rPr>
              <w:t>Washing room</w:t>
            </w:r>
          </w:p>
        </w:tc>
        <w:tc>
          <w:tcPr>
            <w:tcW w:w="2452" w:type="dxa"/>
            <w:tcBorders>
              <w:top w:val="single" w:sz="4" w:space="0" w:color="auto"/>
            </w:tcBorders>
            <w:shd w:val="clear" w:color="auto" w:fill="auto"/>
          </w:tcPr>
          <w:p w:rsidR="00A73F60" w:rsidRPr="00A60296" w:rsidRDefault="00A73F60" w:rsidP="00B57C51">
            <w:pPr>
              <w:spacing w:before="60" w:after="0" w:line="240" w:lineRule="auto"/>
              <w:rPr>
                <w:rFonts w:ascii="Times New Roman" w:eastAsia="Calibri" w:hAnsi="Times New Roman"/>
                <w:sz w:val="20"/>
                <w:szCs w:val="20"/>
              </w:rPr>
            </w:pPr>
            <w:r w:rsidRPr="00A60296">
              <w:rPr>
                <w:rFonts w:ascii="Times New Roman" w:eastAsia="Calibri" w:hAnsi="Times New Roman"/>
                <w:sz w:val="20"/>
                <w:szCs w:val="20"/>
              </w:rPr>
              <w:t>3 small black colonies</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2 small white colonies</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2 medium yellow colonies</w:t>
            </w:r>
          </w:p>
          <w:p w:rsidR="00A73F60" w:rsidRPr="00A60296" w:rsidRDefault="00A73F60" w:rsidP="00B57C51">
            <w:pPr>
              <w:spacing w:after="0" w:line="240" w:lineRule="auto"/>
              <w:rPr>
                <w:rFonts w:ascii="Times New Roman" w:eastAsia="Calibri" w:hAnsi="Times New Roman"/>
                <w:sz w:val="20"/>
                <w:szCs w:val="20"/>
              </w:rPr>
            </w:pPr>
          </w:p>
        </w:tc>
        <w:tc>
          <w:tcPr>
            <w:tcW w:w="2308" w:type="dxa"/>
            <w:tcBorders>
              <w:top w:val="single" w:sz="4" w:space="0" w:color="auto"/>
            </w:tcBorders>
            <w:shd w:val="clear" w:color="auto" w:fill="auto"/>
          </w:tcPr>
          <w:p w:rsidR="00A73F60" w:rsidRPr="00A60296" w:rsidRDefault="00A73F60" w:rsidP="00B57C51">
            <w:pPr>
              <w:spacing w:before="60" w:after="0" w:line="240" w:lineRule="auto"/>
              <w:rPr>
                <w:rFonts w:ascii="Times New Roman" w:eastAsia="Calibri" w:hAnsi="Times New Roman"/>
                <w:sz w:val="20"/>
                <w:szCs w:val="20"/>
              </w:rPr>
            </w:pPr>
            <w:r w:rsidRPr="00A60296">
              <w:rPr>
                <w:rFonts w:ascii="Times New Roman" w:eastAsia="Calibri" w:hAnsi="Times New Roman"/>
                <w:sz w:val="20"/>
                <w:szCs w:val="20"/>
              </w:rPr>
              <w:t>3 large black colonies</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5 large white colonies</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2 medium yellow colonies</w:t>
            </w:r>
          </w:p>
          <w:p w:rsidR="00A73F60" w:rsidRPr="00A60296" w:rsidRDefault="00A73F60" w:rsidP="00B57C51">
            <w:pPr>
              <w:spacing w:after="0" w:line="240" w:lineRule="auto"/>
              <w:rPr>
                <w:rFonts w:ascii="Times New Roman" w:eastAsia="Calibri" w:hAnsi="Times New Roman"/>
                <w:sz w:val="20"/>
                <w:szCs w:val="20"/>
              </w:rPr>
            </w:pPr>
          </w:p>
        </w:tc>
        <w:tc>
          <w:tcPr>
            <w:tcW w:w="2304" w:type="dxa"/>
            <w:tcBorders>
              <w:top w:val="single" w:sz="4" w:space="0" w:color="auto"/>
            </w:tcBorders>
            <w:shd w:val="clear" w:color="auto" w:fill="auto"/>
          </w:tcPr>
          <w:p w:rsidR="00A73F60" w:rsidRPr="00A60296" w:rsidRDefault="00A73F60" w:rsidP="00B57C51">
            <w:pPr>
              <w:spacing w:before="60" w:after="0" w:line="240" w:lineRule="auto"/>
              <w:rPr>
                <w:rFonts w:ascii="Times New Roman" w:eastAsia="Calibri" w:hAnsi="Times New Roman"/>
                <w:sz w:val="20"/>
                <w:szCs w:val="20"/>
              </w:rPr>
            </w:pPr>
            <w:r w:rsidRPr="00A60296">
              <w:rPr>
                <w:rFonts w:ascii="Times New Roman" w:eastAsia="Calibri" w:hAnsi="Times New Roman"/>
                <w:sz w:val="20"/>
                <w:szCs w:val="20"/>
              </w:rPr>
              <w:t>2 big fungi colonies</w:t>
            </w:r>
          </w:p>
        </w:tc>
      </w:tr>
      <w:tr w:rsidR="00A73F60" w:rsidRPr="00A60296" w:rsidTr="00A60296">
        <w:trPr>
          <w:jc w:val="center"/>
        </w:trPr>
        <w:tc>
          <w:tcPr>
            <w:tcW w:w="2178" w:type="dxa"/>
            <w:shd w:val="clear" w:color="auto" w:fill="auto"/>
          </w:tcPr>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Endoscopy room</w:t>
            </w:r>
          </w:p>
        </w:tc>
        <w:tc>
          <w:tcPr>
            <w:tcW w:w="2452" w:type="dxa"/>
            <w:shd w:val="clear" w:color="auto" w:fill="auto"/>
          </w:tcPr>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2 small pink colonies</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14 small white colonies</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3 medium yellow colonies</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2 small pink colonies</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16 small orange colonies</w:t>
            </w:r>
          </w:p>
          <w:p w:rsidR="00A73F60" w:rsidRPr="00A60296" w:rsidRDefault="00A73F60" w:rsidP="00B57C51">
            <w:pPr>
              <w:spacing w:after="0" w:line="240" w:lineRule="auto"/>
              <w:rPr>
                <w:rFonts w:ascii="Times New Roman" w:eastAsia="Calibri" w:hAnsi="Times New Roman"/>
                <w:sz w:val="20"/>
                <w:szCs w:val="20"/>
              </w:rPr>
            </w:pPr>
          </w:p>
        </w:tc>
        <w:tc>
          <w:tcPr>
            <w:tcW w:w="2308" w:type="dxa"/>
            <w:shd w:val="clear" w:color="auto" w:fill="auto"/>
          </w:tcPr>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6 medium black colonies</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12 large white colonies</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14 medium yellow colonies</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3 medium orange colonies</w:t>
            </w:r>
          </w:p>
          <w:p w:rsidR="00A73F60" w:rsidRPr="00A60296" w:rsidRDefault="00A73F60" w:rsidP="00B57C51">
            <w:pPr>
              <w:spacing w:after="0" w:line="240" w:lineRule="auto"/>
              <w:rPr>
                <w:rFonts w:ascii="Times New Roman" w:eastAsia="Calibri" w:hAnsi="Times New Roman"/>
                <w:sz w:val="20"/>
                <w:szCs w:val="20"/>
              </w:rPr>
            </w:pPr>
          </w:p>
        </w:tc>
        <w:tc>
          <w:tcPr>
            <w:tcW w:w="2304" w:type="dxa"/>
            <w:shd w:val="clear" w:color="auto" w:fill="auto"/>
          </w:tcPr>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7 medium grey colonies</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1 large white colony</w:t>
            </w:r>
          </w:p>
          <w:p w:rsidR="00A73F60" w:rsidRPr="00A60296" w:rsidRDefault="00A73F60" w:rsidP="00B57C51">
            <w:pPr>
              <w:spacing w:after="0" w:line="240" w:lineRule="auto"/>
              <w:rPr>
                <w:rFonts w:ascii="Times New Roman" w:eastAsia="Calibri" w:hAnsi="Times New Roman"/>
                <w:sz w:val="20"/>
                <w:szCs w:val="20"/>
              </w:rPr>
            </w:pPr>
          </w:p>
        </w:tc>
      </w:tr>
      <w:tr w:rsidR="00A73F60" w:rsidRPr="00A60296" w:rsidTr="00A60296">
        <w:trPr>
          <w:jc w:val="center"/>
        </w:trPr>
        <w:tc>
          <w:tcPr>
            <w:tcW w:w="2178" w:type="dxa"/>
            <w:shd w:val="clear" w:color="auto" w:fill="auto"/>
          </w:tcPr>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 xml:space="preserve">Isolation C </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(hemodialysis unit)</w:t>
            </w:r>
          </w:p>
        </w:tc>
        <w:tc>
          <w:tcPr>
            <w:tcW w:w="2452" w:type="dxa"/>
            <w:shd w:val="clear" w:color="auto" w:fill="auto"/>
          </w:tcPr>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3 small black colonies</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55 small white colonies</w:t>
            </w:r>
          </w:p>
        </w:tc>
        <w:tc>
          <w:tcPr>
            <w:tcW w:w="2308" w:type="dxa"/>
            <w:shd w:val="clear" w:color="auto" w:fill="auto"/>
          </w:tcPr>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11medium black colonies</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18 medium white colonies</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3 medium yellow colonies</w:t>
            </w:r>
          </w:p>
          <w:p w:rsidR="00A73F60" w:rsidRPr="00A60296" w:rsidRDefault="00A73F60" w:rsidP="00B57C51">
            <w:pPr>
              <w:spacing w:after="0" w:line="240" w:lineRule="auto"/>
              <w:rPr>
                <w:rFonts w:ascii="Times New Roman" w:eastAsia="Calibri" w:hAnsi="Times New Roman"/>
                <w:sz w:val="20"/>
                <w:szCs w:val="20"/>
              </w:rPr>
            </w:pPr>
          </w:p>
        </w:tc>
        <w:tc>
          <w:tcPr>
            <w:tcW w:w="2304" w:type="dxa"/>
            <w:shd w:val="clear" w:color="auto" w:fill="auto"/>
          </w:tcPr>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2 fungi colonies</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6 medium black colonies</w:t>
            </w:r>
          </w:p>
          <w:p w:rsidR="00A73F60" w:rsidRPr="00A60296" w:rsidRDefault="00A73F60" w:rsidP="00B57C51">
            <w:pPr>
              <w:spacing w:after="0" w:line="240" w:lineRule="auto"/>
              <w:rPr>
                <w:rFonts w:ascii="Times New Roman" w:eastAsia="Calibri" w:hAnsi="Times New Roman"/>
                <w:sz w:val="20"/>
                <w:szCs w:val="20"/>
              </w:rPr>
            </w:pPr>
          </w:p>
        </w:tc>
      </w:tr>
      <w:tr w:rsidR="00A73F60" w:rsidRPr="00A60296" w:rsidTr="00A60296">
        <w:trPr>
          <w:jc w:val="center"/>
        </w:trPr>
        <w:tc>
          <w:tcPr>
            <w:tcW w:w="2178" w:type="dxa"/>
            <w:shd w:val="clear" w:color="auto" w:fill="auto"/>
          </w:tcPr>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Isolation B (haemodialysis unit)</w:t>
            </w:r>
          </w:p>
        </w:tc>
        <w:tc>
          <w:tcPr>
            <w:tcW w:w="2452" w:type="dxa"/>
            <w:shd w:val="clear" w:color="auto" w:fill="auto"/>
          </w:tcPr>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12 small white colonies</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9 medium black colonies</w:t>
            </w:r>
          </w:p>
        </w:tc>
        <w:tc>
          <w:tcPr>
            <w:tcW w:w="2308" w:type="dxa"/>
            <w:shd w:val="clear" w:color="auto" w:fill="auto"/>
          </w:tcPr>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2 large black colonies</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3 medium white colonies</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3 medium yellow colonies</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5 medium grey colonies</w:t>
            </w:r>
          </w:p>
        </w:tc>
        <w:tc>
          <w:tcPr>
            <w:tcW w:w="2304" w:type="dxa"/>
            <w:shd w:val="clear" w:color="auto" w:fill="auto"/>
          </w:tcPr>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5 medium grey colonies</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3 medium white colonies</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2 medium yellow colonies</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1 large black colony</w:t>
            </w:r>
          </w:p>
          <w:p w:rsidR="00A73F60" w:rsidRPr="00A60296" w:rsidRDefault="00A73F60" w:rsidP="00B57C51">
            <w:pPr>
              <w:spacing w:after="0" w:line="240" w:lineRule="auto"/>
              <w:rPr>
                <w:rFonts w:ascii="Times New Roman" w:eastAsia="Calibri" w:hAnsi="Times New Roman"/>
                <w:sz w:val="20"/>
                <w:szCs w:val="20"/>
              </w:rPr>
            </w:pPr>
          </w:p>
        </w:tc>
      </w:tr>
      <w:tr w:rsidR="00A73F60" w:rsidRPr="00A60296" w:rsidTr="00A60296">
        <w:trPr>
          <w:jc w:val="center"/>
        </w:trPr>
        <w:tc>
          <w:tcPr>
            <w:tcW w:w="2178" w:type="dxa"/>
            <w:shd w:val="clear" w:color="auto" w:fill="auto"/>
          </w:tcPr>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Reprocessing room (haemodialysis unit)</w:t>
            </w:r>
          </w:p>
        </w:tc>
        <w:tc>
          <w:tcPr>
            <w:tcW w:w="2452" w:type="dxa"/>
            <w:shd w:val="clear" w:color="auto" w:fill="auto"/>
          </w:tcPr>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129 small black colonies</w:t>
            </w:r>
          </w:p>
          <w:p w:rsidR="00A73F60" w:rsidRPr="00A60296" w:rsidRDefault="00A73F60" w:rsidP="00B57C51">
            <w:pPr>
              <w:spacing w:after="0" w:line="240" w:lineRule="auto"/>
              <w:rPr>
                <w:rFonts w:ascii="Times New Roman" w:eastAsia="Calibri" w:hAnsi="Times New Roman"/>
                <w:sz w:val="20"/>
                <w:szCs w:val="20"/>
              </w:rPr>
            </w:pPr>
          </w:p>
        </w:tc>
        <w:tc>
          <w:tcPr>
            <w:tcW w:w="2308" w:type="dxa"/>
            <w:shd w:val="clear" w:color="auto" w:fill="auto"/>
          </w:tcPr>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135 medium black colonies</w:t>
            </w:r>
          </w:p>
          <w:p w:rsidR="00A73F60" w:rsidRPr="00A60296" w:rsidRDefault="00A73F60" w:rsidP="00B57C51">
            <w:pPr>
              <w:spacing w:after="0" w:line="240" w:lineRule="auto"/>
              <w:rPr>
                <w:rFonts w:ascii="Times New Roman" w:eastAsia="Calibri" w:hAnsi="Times New Roman"/>
                <w:sz w:val="20"/>
                <w:szCs w:val="20"/>
              </w:rPr>
            </w:pPr>
          </w:p>
        </w:tc>
        <w:tc>
          <w:tcPr>
            <w:tcW w:w="2304" w:type="dxa"/>
            <w:shd w:val="clear" w:color="auto" w:fill="auto"/>
          </w:tcPr>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149 medium black colony</w:t>
            </w:r>
          </w:p>
          <w:p w:rsidR="00A73F60" w:rsidRPr="00A60296" w:rsidRDefault="00A73F60" w:rsidP="00B57C51">
            <w:pPr>
              <w:spacing w:after="0" w:line="240" w:lineRule="auto"/>
              <w:rPr>
                <w:rFonts w:ascii="Times New Roman" w:eastAsia="Calibri" w:hAnsi="Times New Roman"/>
                <w:sz w:val="20"/>
                <w:szCs w:val="20"/>
              </w:rPr>
            </w:pPr>
            <w:r w:rsidRPr="00A60296">
              <w:rPr>
                <w:rFonts w:ascii="Times New Roman" w:eastAsia="Calibri" w:hAnsi="Times New Roman"/>
                <w:sz w:val="20"/>
                <w:szCs w:val="20"/>
              </w:rPr>
              <w:t>1large black colony</w:t>
            </w:r>
          </w:p>
        </w:tc>
      </w:tr>
    </w:tbl>
    <w:p w:rsidR="00B57C51" w:rsidRDefault="00B57C51" w:rsidP="00B57C51">
      <w:pPr>
        <w:spacing w:after="120" w:line="240" w:lineRule="auto"/>
        <w:jc w:val="center"/>
        <w:outlineLvl w:val="0"/>
        <w:rPr>
          <w:rFonts w:ascii="Times New Roman" w:hAnsi="Times New Roman"/>
          <w:sz w:val="20"/>
          <w:szCs w:val="20"/>
        </w:rPr>
      </w:pPr>
    </w:p>
    <w:p w:rsidR="00B57C51" w:rsidRPr="00A73F60" w:rsidRDefault="00B57C51" w:rsidP="00B57C51">
      <w:pPr>
        <w:spacing w:after="120" w:line="240" w:lineRule="auto"/>
        <w:jc w:val="center"/>
        <w:outlineLvl w:val="0"/>
        <w:rPr>
          <w:rFonts w:ascii="Times New Roman" w:hAnsi="Times New Roman"/>
          <w:sz w:val="20"/>
          <w:szCs w:val="20"/>
        </w:rPr>
      </w:pPr>
      <w:r w:rsidRPr="00A73F60">
        <w:rPr>
          <w:rFonts w:ascii="Times New Roman" w:hAnsi="Times New Roman"/>
          <w:sz w:val="20"/>
          <w:szCs w:val="20"/>
        </w:rPr>
        <w:lastRenderedPageBreak/>
        <w:t>Table 2</w:t>
      </w:r>
      <w:r>
        <w:rPr>
          <w:rFonts w:ascii="Times New Roman" w:hAnsi="Times New Roman"/>
          <w:sz w:val="20"/>
          <w:szCs w:val="20"/>
        </w:rPr>
        <w:t xml:space="preserve"> (cont’d)</w:t>
      </w:r>
      <w:r w:rsidRPr="00A73F60">
        <w:rPr>
          <w:rFonts w:ascii="Times New Roman" w:hAnsi="Times New Roman"/>
          <w:sz w:val="20"/>
          <w:szCs w:val="20"/>
        </w:rPr>
        <w:t>.</w:t>
      </w:r>
      <w:r>
        <w:rPr>
          <w:rFonts w:ascii="Times New Roman" w:hAnsi="Times New Roman"/>
          <w:sz w:val="20"/>
          <w:szCs w:val="20"/>
        </w:rPr>
        <w:t xml:space="preserve">  </w:t>
      </w:r>
      <w:r w:rsidRPr="00A73F60">
        <w:rPr>
          <w:rFonts w:ascii="Times New Roman" w:hAnsi="Times New Roman"/>
          <w:sz w:val="20"/>
          <w:szCs w:val="20"/>
        </w:rPr>
        <w:t>Colony Forming Unit/Plate for SDA Media</w:t>
      </w:r>
    </w:p>
    <w:tbl>
      <w:tblPr>
        <w:tblW w:w="0" w:type="auto"/>
        <w:jc w:val="center"/>
        <w:tblBorders>
          <w:top w:val="single" w:sz="4" w:space="0" w:color="auto"/>
          <w:bottom w:val="single" w:sz="4" w:space="0" w:color="auto"/>
        </w:tblBorders>
        <w:tblLook w:val="04A0" w:firstRow="1" w:lastRow="0" w:firstColumn="1" w:lastColumn="0" w:noHBand="0" w:noVBand="1"/>
      </w:tblPr>
      <w:tblGrid>
        <w:gridCol w:w="2178"/>
        <w:gridCol w:w="2452"/>
        <w:gridCol w:w="2308"/>
        <w:gridCol w:w="2304"/>
      </w:tblGrid>
      <w:tr w:rsidR="00B57C51" w:rsidRPr="00A60296" w:rsidTr="00FB0D38">
        <w:trPr>
          <w:jc w:val="center"/>
        </w:trPr>
        <w:tc>
          <w:tcPr>
            <w:tcW w:w="2178" w:type="dxa"/>
            <w:tcBorders>
              <w:top w:val="single" w:sz="4" w:space="0" w:color="auto"/>
              <w:bottom w:val="single" w:sz="4" w:space="0" w:color="auto"/>
            </w:tcBorders>
            <w:shd w:val="clear" w:color="auto" w:fill="auto"/>
          </w:tcPr>
          <w:p w:rsidR="00B57C51" w:rsidRPr="00A60296" w:rsidRDefault="00B57C51" w:rsidP="00FB0D38">
            <w:pPr>
              <w:spacing w:before="60" w:after="60" w:line="240" w:lineRule="auto"/>
              <w:rPr>
                <w:rFonts w:ascii="Times New Roman" w:eastAsia="Calibri" w:hAnsi="Times New Roman"/>
                <w:b/>
                <w:sz w:val="20"/>
                <w:szCs w:val="20"/>
              </w:rPr>
            </w:pPr>
            <w:r w:rsidRPr="00A60296">
              <w:rPr>
                <w:rFonts w:ascii="Times New Roman" w:eastAsia="Calibri" w:hAnsi="Times New Roman"/>
                <w:b/>
                <w:sz w:val="20"/>
                <w:szCs w:val="20"/>
              </w:rPr>
              <w:t>Location/incubation</w:t>
            </w:r>
          </w:p>
        </w:tc>
        <w:tc>
          <w:tcPr>
            <w:tcW w:w="2452" w:type="dxa"/>
            <w:tcBorders>
              <w:top w:val="single" w:sz="4" w:space="0" w:color="auto"/>
              <w:bottom w:val="single" w:sz="4" w:space="0" w:color="auto"/>
            </w:tcBorders>
            <w:shd w:val="clear" w:color="auto" w:fill="auto"/>
          </w:tcPr>
          <w:p w:rsidR="00B57C51" w:rsidRPr="00A60296" w:rsidRDefault="00B57C51" w:rsidP="00FB0D38">
            <w:pPr>
              <w:spacing w:before="60" w:after="60" w:line="240" w:lineRule="auto"/>
              <w:jc w:val="center"/>
              <w:rPr>
                <w:rFonts w:ascii="Times New Roman" w:eastAsia="Calibri" w:hAnsi="Times New Roman"/>
                <w:b/>
                <w:sz w:val="20"/>
                <w:szCs w:val="20"/>
              </w:rPr>
            </w:pPr>
            <w:r w:rsidRPr="00A60296">
              <w:rPr>
                <w:rFonts w:ascii="Times New Roman" w:eastAsia="Calibri" w:hAnsi="Times New Roman"/>
                <w:b/>
                <w:sz w:val="20"/>
                <w:szCs w:val="20"/>
              </w:rPr>
              <w:t>3 days</w:t>
            </w:r>
          </w:p>
        </w:tc>
        <w:tc>
          <w:tcPr>
            <w:tcW w:w="2308" w:type="dxa"/>
            <w:tcBorders>
              <w:top w:val="single" w:sz="4" w:space="0" w:color="auto"/>
              <w:bottom w:val="single" w:sz="4" w:space="0" w:color="auto"/>
            </w:tcBorders>
            <w:shd w:val="clear" w:color="auto" w:fill="auto"/>
          </w:tcPr>
          <w:p w:rsidR="00B57C51" w:rsidRPr="00A60296" w:rsidRDefault="00B57C51" w:rsidP="00FB0D38">
            <w:pPr>
              <w:spacing w:before="60" w:after="60" w:line="240" w:lineRule="auto"/>
              <w:jc w:val="center"/>
              <w:rPr>
                <w:rFonts w:ascii="Times New Roman" w:eastAsia="Calibri" w:hAnsi="Times New Roman"/>
                <w:b/>
                <w:sz w:val="20"/>
                <w:szCs w:val="20"/>
              </w:rPr>
            </w:pPr>
            <w:r w:rsidRPr="00A60296">
              <w:rPr>
                <w:rFonts w:ascii="Times New Roman" w:eastAsia="Calibri" w:hAnsi="Times New Roman"/>
                <w:b/>
                <w:sz w:val="20"/>
                <w:szCs w:val="20"/>
              </w:rPr>
              <w:t>5 days</w:t>
            </w:r>
          </w:p>
        </w:tc>
        <w:tc>
          <w:tcPr>
            <w:tcW w:w="2304" w:type="dxa"/>
            <w:tcBorders>
              <w:top w:val="single" w:sz="4" w:space="0" w:color="auto"/>
              <w:bottom w:val="single" w:sz="4" w:space="0" w:color="auto"/>
            </w:tcBorders>
            <w:shd w:val="clear" w:color="auto" w:fill="auto"/>
          </w:tcPr>
          <w:p w:rsidR="00B57C51" w:rsidRPr="00A60296" w:rsidRDefault="00B57C51" w:rsidP="00FB0D38">
            <w:pPr>
              <w:spacing w:before="60" w:after="60" w:line="240" w:lineRule="auto"/>
              <w:jc w:val="center"/>
              <w:rPr>
                <w:rFonts w:ascii="Times New Roman" w:eastAsia="Calibri" w:hAnsi="Times New Roman"/>
                <w:b/>
                <w:sz w:val="20"/>
                <w:szCs w:val="20"/>
              </w:rPr>
            </w:pPr>
            <w:r w:rsidRPr="00A60296">
              <w:rPr>
                <w:rFonts w:ascii="Times New Roman" w:eastAsia="Calibri" w:hAnsi="Times New Roman"/>
                <w:b/>
                <w:sz w:val="20"/>
                <w:szCs w:val="20"/>
              </w:rPr>
              <w:t>7 days</w:t>
            </w:r>
          </w:p>
        </w:tc>
      </w:tr>
      <w:tr w:rsidR="00B57C51" w:rsidRPr="00A60296" w:rsidTr="00FB0D38">
        <w:trPr>
          <w:jc w:val="center"/>
        </w:trPr>
        <w:tc>
          <w:tcPr>
            <w:tcW w:w="2178" w:type="dxa"/>
            <w:shd w:val="clear" w:color="auto" w:fill="auto"/>
          </w:tcPr>
          <w:p w:rsidR="00B57C51" w:rsidRPr="00A60296" w:rsidRDefault="00B57C51" w:rsidP="00B57C51">
            <w:pPr>
              <w:spacing w:before="60" w:after="0" w:line="240" w:lineRule="auto"/>
              <w:rPr>
                <w:rFonts w:ascii="Times New Roman" w:eastAsia="Calibri" w:hAnsi="Times New Roman"/>
                <w:sz w:val="20"/>
                <w:szCs w:val="20"/>
              </w:rPr>
            </w:pPr>
            <w:r w:rsidRPr="00A60296">
              <w:rPr>
                <w:rFonts w:ascii="Times New Roman" w:eastAsia="Calibri" w:hAnsi="Times New Roman"/>
                <w:sz w:val="20"/>
                <w:szCs w:val="20"/>
              </w:rPr>
              <w:t>CAPD room</w:t>
            </w:r>
          </w:p>
        </w:tc>
        <w:tc>
          <w:tcPr>
            <w:tcW w:w="2452" w:type="dxa"/>
            <w:shd w:val="clear" w:color="auto" w:fill="auto"/>
          </w:tcPr>
          <w:p w:rsidR="00B57C51" w:rsidRPr="00A60296" w:rsidRDefault="00B57C51" w:rsidP="00B57C51">
            <w:pPr>
              <w:spacing w:before="60" w:after="0" w:line="240" w:lineRule="auto"/>
              <w:rPr>
                <w:rFonts w:ascii="Times New Roman" w:eastAsia="Calibri" w:hAnsi="Times New Roman"/>
                <w:sz w:val="20"/>
                <w:szCs w:val="20"/>
              </w:rPr>
            </w:pPr>
            <w:r w:rsidRPr="00A60296">
              <w:rPr>
                <w:rFonts w:ascii="Times New Roman" w:eastAsia="Calibri" w:hAnsi="Times New Roman"/>
                <w:sz w:val="20"/>
                <w:szCs w:val="20"/>
              </w:rPr>
              <w:t>1 small orange colony</w:t>
            </w:r>
          </w:p>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21 small white colonies</w:t>
            </w:r>
          </w:p>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1 medium yellow colony</w:t>
            </w:r>
          </w:p>
        </w:tc>
        <w:tc>
          <w:tcPr>
            <w:tcW w:w="2308" w:type="dxa"/>
            <w:shd w:val="clear" w:color="auto" w:fill="auto"/>
          </w:tcPr>
          <w:p w:rsidR="00B57C51" w:rsidRPr="00A60296" w:rsidRDefault="00B57C51" w:rsidP="00B57C51">
            <w:pPr>
              <w:spacing w:before="60" w:after="0" w:line="240" w:lineRule="auto"/>
              <w:rPr>
                <w:rFonts w:ascii="Times New Roman" w:eastAsia="Calibri" w:hAnsi="Times New Roman"/>
                <w:sz w:val="20"/>
                <w:szCs w:val="20"/>
              </w:rPr>
            </w:pPr>
            <w:r w:rsidRPr="00A60296">
              <w:rPr>
                <w:rFonts w:ascii="Times New Roman" w:eastAsia="Calibri" w:hAnsi="Times New Roman"/>
                <w:sz w:val="20"/>
                <w:szCs w:val="20"/>
              </w:rPr>
              <w:t>7 medium black colonies</w:t>
            </w:r>
          </w:p>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14 medium white colonies</w:t>
            </w:r>
          </w:p>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3 medium yellow colonies</w:t>
            </w:r>
          </w:p>
          <w:p w:rsidR="00B57C51" w:rsidRPr="00A60296" w:rsidRDefault="00B57C51" w:rsidP="00FB0D38">
            <w:pPr>
              <w:spacing w:after="0" w:line="240" w:lineRule="auto"/>
              <w:rPr>
                <w:rFonts w:ascii="Times New Roman" w:eastAsia="Calibri" w:hAnsi="Times New Roman"/>
                <w:sz w:val="20"/>
                <w:szCs w:val="20"/>
              </w:rPr>
            </w:pPr>
          </w:p>
        </w:tc>
        <w:tc>
          <w:tcPr>
            <w:tcW w:w="2304" w:type="dxa"/>
            <w:shd w:val="clear" w:color="auto" w:fill="auto"/>
          </w:tcPr>
          <w:p w:rsidR="00B57C51" w:rsidRPr="00A60296" w:rsidRDefault="00B57C51" w:rsidP="00B57C51">
            <w:pPr>
              <w:spacing w:before="60" w:after="0" w:line="240" w:lineRule="auto"/>
              <w:rPr>
                <w:rFonts w:ascii="Times New Roman" w:eastAsia="Calibri" w:hAnsi="Times New Roman"/>
                <w:sz w:val="20"/>
                <w:szCs w:val="20"/>
              </w:rPr>
            </w:pPr>
            <w:r w:rsidRPr="00A60296">
              <w:rPr>
                <w:rFonts w:ascii="Times New Roman" w:eastAsia="Calibri" w:hAnsi="Times New Roman"/>
                <w:sz w:val="20"/>
                <w:szCs w:val="20"/>
              </w:rPr>
              <w:t>1 large white colony</w:t>
            </w:r>
          </w:p>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4 medium yellow colonies</w:t>
            </w:r>
          </w:p>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6 medium black colonies</w:t>
            </w:r>
          </w:p>
        </w:tc>
      </w:tr>
      <w:tr w:rsidR="00B57C51" w:rsidRPr="00A60296" w:rsidTr="00FB0D38">
        <w:trPr>
          <w:jc w:val="center"/>
        </w:trPr>
        <w:tc>
          <w:tcPr>
            <w:tcW w:w="2178" w:type="dxa"/>
            <w:shd w:val="clear" w:color="auto" w:fill="auto"/>
          </w:tcPr>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Ward 7A</w:t>
            </w:r>
          </w:p>
        </w:tc>
        <w:tc>
          <w:tcPr>
            <w:tcW w:w="2452" w:type="dxa"/>
            <w:shd w:val="clear" w:color="auto" w:fill="auto"/>
          </w:tcPr>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2 small black colonies</w:t>
            </w:r>
          </w:p>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20 small white colonies</w:t>
            </w:r>
          </w:p>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8 medium yellow colonies</w:t>
            </w:r>
          </w:p>
        </w:tc>
        <w:tc>
          <w:tcPr>
            <w:tcW w:w="2308" w:type="dxa"/>
            <w:shd w:val="clear" w:color="auto" w:fill="auto"/>
          </w:tcPr>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3 medium black colonies</w:t>
            </w:r>
          </w:p>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20 medium white colonies</w:t>
            </w:r>
          </w:p>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7 medium yellow colonies</w:t>
            </w:r>
          </w:p>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1 large white colony</w:t>
            </w:r>
          </w:p>
        </w:tc>
        <w:tc>
          <w:tcPr>
            <w:tcW w:w="2304" w:type="dxa"/>
            <w:shd w:val="clear" w:color="auto" w:fill="auto"/>
          </w:tcPr>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1 medium grey colony</w:t>
            </w:r>
          </w:p>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21 medium white colonies</w:t>
            </w:r>
          </w:p>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8 medium yellow colonies</w:t>
            </w:r>
          </w:p>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5 medium black colonies</w:t>
            </w:r>
          </w:p>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1 small orange colony</w:t>
            </w:r>
          </w:p>
          <w:p w:rsidR="00B57C51" w:rsidRPr="00A60296" w:rsidRDefault="00B57C51" w:rsidP="00FB0D38">
            <w:pPr>
              <w:spacing w:after="0" w:line="240" w:lineRule="auto"/>
              <w:rPr>
                <w:rFonts w:ascii="Times New Roman" w:eastAsia="Calibri" w:hAnsi="Times New Roman"/>
                <w:sz w:val="20"/>
                <w:szCs w:val="20"/>
              </w:rPr>
            </w:pPr>
          </w:p>
        </w:tc>
      </w:tr>
      <w:tr w:rsidR="00B57C51" w:rsidRPr="00A60296" w:rsidTr="00FB0D38">
        <w:trPr>
          <w:jc w:val="center"/>
        </w:trPr>
        <w:tc>
          <w:tcPr>
            <w:tcW w:w="2178" w:type="dxa"/>
            <w:shd w:val="clear" w:color="auto" w:fill="auto"/>
          </w:tcPr>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Negative pressure room</w:t>
            </w:r>
          </w:p>
        </w:tc>
        <w:tc>
          <w:tcPr>
            <w:tcW w:w="2452" w:type="dxa"/>
            <w:shd w:val="clear" w:color="auto" w:fill="auto"/>
          </w:tcPr>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1 large black colony</w:t>
            </w:r>
          </w:p>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15 small white colonies</w:t>
            </w:r>
          </w:p>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2 medium yellow colonies</w:t>
            </w:r>
          </w:p>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5 small orange colonies</w:t>
            </w:r>
          </w:p>
        </w:tc>
        <w:tc>
          <w:tcPr>
            <w:tcW w:w="2308" w:type="dxa"/>
            <w:shd w:val="clear" w:color="auto" w:fill="auto"/>
          </w:tcPr>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1 medium black colony</w:t>
            </w:r>
          </w:p>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12 medium white colonies</w:t>
            </w:r>
          </w:p>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2 medium yellow colonies</w:t>
            </w:r>
          </w:p>
          <w:p w:rsidR="00B57C51" w:rsidRPr="00A60296" w:rsidRDefault="00B57C51" w:rsidP="00B57C51">
            <w:pPr>
              <w:spacing w:after="60" w:line="240" w:lineRule="auto"/>
              <w:rPr>
                <w:rFonts w:ascii="Times New Roman" w:eastAsia="Calibri" w:hAnsi="Times New Roman"/>
                <w:sz w:val="20"/>
                <w:szCs w:val="20"/>
              </w:rPr>
            </w:pPr>
            <w:r w:rsidRPr="00A60296">
              <w:rPr>
                <w:rFonts w:ascii="Times New Roman" w:eastAsia="Calibri" w:hAnsi="Times New Roman"/>
                <w:sz w:val="20"/>
                <w:szCs w:val="20"/>
              </w:rPr>
              <w:t>4 medium grey colonies</w:t>
            </w:r>
          </w:p>
        </w:tc>
        <w:tc>
          <w:tcPr>
            <w:tcW w:w="2304" w:type="dxa"/>
            <w:shd w:val="clear" w:color="auto" w:fill="auto"/>
          </w:tcPr>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5 medium grey colonies</w:t>
            </w:r>
          </w:p>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6 medium yellow colonies</w:t>
            </w:r>
          </w:p>
          <w:p w:rsidR="00B57C51" w:rsidRPr="00A60296" w:rsidRDefault="00B57C51" w:rsidP="00FB0D38">
            <w:pPr>
              <w:spacing w:after="0" w:line="240" w:lineRule="auto"/>
              <w:rPr>
                <w:rFonts w:ascii="Times New Roman" w:eastAsia="Calibri" w:hAnsi="Times New Roman"/>
                <w:sz w:val="20"/>
                <w:szCs w:val="20"/>
              </w:rPr>
            </w:pPr>
            <w:r w:rsidRPr="00A60296">
              <w:rPr>
                <w:rFonts w:ascii="Times New Roman" w:eastAsia="Calibri" w:hAnsi="Times New Roman"/>
                <w:sz w:val="20"/>
                <w:szCs w:val="20"/>
              </w:rPr>
              <w:t>1 large black colony</w:t>
            </w:r>
          </w:p>
          <w:p w:rsidR="00B57C51" w:rsidRPr="00A60296" w:rsidRDefault="00B57C51" w:rsidP="00FB0D38">
            <w:pPr>
              <w:spacing w:after="0" w:line="240" w:lineRule="auto"/>
              <w:rPr>
                <w:rFonts w:ascii="Times New Roman" w:eastAsia="Calibri" w:hAnsi="Times New Roman"/>
                <w:sz w:val="20"/>
                <w:szCs w:val="20"/>
              </w:rPr>
            </w:pPr>
          </w:p>
        </w:tc>
      </w:tr>
    </w:tbl>
    <w:p w:rsidR="00B57C51" w:rsidRPr="00A73F60" w:rsidRDefault="00B57C51" w:rsidP="00B57C51">
      <w:pPr>
        <w:spacing w:after="0" w:line="240" w:lineRule="auto"/>
        <w:jc w:val="both"/>
        <w:outlineLvl w:val="0"/>
        <w:rPr>
          <w:rFonts w:ascii="Times New Roman" w:hAnsi="Times New Roman"/>
          <w:sz w:val="20"/>
          <w:szCs w:val="20"/>
        </w:rPr>
      </w:pPr>
    </w:p>
    <w:p w:rsidR="00A73F60" w:rsidRPr="00A73F60" w:rsidRDefault="00A73F60" w:rsidP="00A73F60">
      <w:pPr>
        <w:spacing w:after="0" w:line="240" w:lineRule="auto"/>
        <w:jc w:val="both"/>
        <w:outlineLvl w:val="0"/>
        <w:rPr>
          <w:rFonts w:ascii="Times New Roman" w:hAnsi="Times New Roman"/>
          <w:sz w:val="20"/>
          <w:szCs w:val="20"/>
        </w:rPr>
      </w:pPr>
    </w:p>
    <w:p w:rsidR="00A73F60" w:rsidRDefault="00A73F60" w:rsidP="00A73F60">
      <w:pPr>
        <w:spacing w:after="0" w:line="240" w:lineRule="auto"/>
        <w:jc w:val="both"/>
        <w:outlineLvl w:val="0"/>
        <w:rPr>
          <w:rFonts w:ascii="Times New Roman" w:hAnsi="Times New Roman"/>
          <w:sz w:val="20"/>
          <w:szCs w:val="20"/>
        </w:rPr>
      </w:pPr>
      <w:r w:rsidRPr="00A73F60">
        <w:rPr>
          <w:rFonts w:ascii="Times New Roman" w:hAnsi="Times New Roman"/>
          <w:sz w:val="20"/>
          <w:szCs w:val="20"/>
        </w:rPr>
        <w:t>In the present study the air quality of all of the selected rooms were found to be good, with acceptable values for the air microbial counts, since the microbial levels were lower than 50 CFU/m</w:t>
      </w:r>
      <w:r w:rsidRPr="00A73F60">
        <w:rPr>
          <w:rFonts w:ascii="Times New Roman" w:hAnsi="Times New Roman"/>
          <w:sz w:val="20"/>
          <w:szCs w:val="20"/>
          <w:vertAlign w:val="superscript"/>
        </w:rPr>
        <w:t>3</w:t>
      </w:r>
      <w:r w:rsidRPr="00A73F60">
        <w:rPr>
          <w:rFonts w:ascii="Times New Roman" w:hAnsi="Times New Roman"/>
          <w:sz w:val="20"/>
          <w:szCs w:val="20"/>
        </w:rPr>
        <w:t xml:space="preserve"> which in the range from 8 – 38 CFU/m</w:t>
      </w:r>
      <w:r w:rsidRPr="00A73F60">
        <w:rPr>
          <w:rFonts w:ascii="Times New Roman" w:hAnsi="Times New Roman"/>
          <w:sz w:val="20"/>
          <w:szCs w:val="20"/>
          <w:vertAlign w:val="superscript"/>
        </w:rPr>
        <w:t>3</w:t>
      </w:r>
      <w:r w:rsidRPr="00A73F60">
        <w:rPr>
          <w:rFonts w:ascii="Times New Roman" w:hAnsi="Times New Roman"/>
          <w:sz w:val="20"/>
          <w:szCs w:val="20"/>
        </w:rPr>
        <w:t xml:space="preserve"> for RBCA media and 2 – 149 CFU/m</w:t>
      </w:r>
      <w:r w:rsidRPr="00A73F60">
        <w:rPr>
          <w:rFonts w:ascii="Times New Roman" w:hAnsi="Times New Roman"/>
          <w:sz w:val="20"/>
          <w:szCs w:val="20"/>
          <w:vertAlign w:val="superscript"/>
        </w:rPr>
        <w:t>3</w:t>
      </w:r>
      <w:r w:rsidRPr="00A73F60">
        <w:rPr>
          <w:rFonts w:ascii="Times New Roman" w:hAnsi="Times New Roman"/>
          <w:sz w:val="20"/>
          <w:szCs w:val="20"/>
        </w:rPr>
        <w:t xml:space="preserve"> for SDA media except for the microbial level in reprocessing room of hemodialysis unit Figure 1.</w:t>
      </w:r>
    </w:p>
    <w:p w:rsidR="0083728F" w:rsidRDefault="0083728F" w:rsidP="00A73F60">
      <w:pPr>
        <w:spacing w:after="0" w:line="240" w:lineRule="auto"/>
        <w:jc w:val="both"/>
        <w:outlineLvl w:val="0"/>
        <w:rPr>
          <w:rFonts w:ascii="Times New Roman" w:hAnsi="Times New Roman"/>
          <w:sz w:val="20"/>
          <w:szCs w:val="20"/>
        </w:rPr>
      </w:pPr>
    </w:p>
    <w:p w:rsidR="0083728F" w:rsidRPr="00A73F60" w:rsidRDefault="0083728F" w:rsidP="00A73F60">
      <w:pPr>
        <w:spacing w:after="0" w:line="240" w:lineRule="auto"/>
        <w:jc w:val="both"/>
        <w:outlineLvl w:val="0"/>
        <w:rPr>
          <w:rFonts w:ascii="Times New Roman" w:hAnsi="Times New Roman"/>
          <w:sz w:val="20"/>
          <w:szCs w:val="20"/>
        </w:rPr>
      </w:pPr>
    </w:p>
    <w:p w:rsidR="00A73F60" w:rsidRPr="00A73F60" w:rsidRDefault="00A73F60" w:rsidP="0083728F">
      <w:pPr>
        <w:spacing w:after="0" w:line="240" w:lineRule="auto"/>
        <w:jc w:val="center"/>
        <w:outlineLvl w:val="0"/>
        <w:rPr>
          <w:rFonts w:ascii="Times New Roman" w:hAnsi="Times New Roman"/>
          <w:sz w:val="20"/>
          <w:szCs w:val="20"/>
        </w:rPr>
      </w:pPr>
      <w:r w:rsidRPr="00A73F60">
        <w:rPr>
          <w:rFonts w:ascii="Times New Roman" w:hAnsi="Times New Roman"/>
          <w:noProof/>
          <w:sz w:val="20"/>
          <w:szCs w:val="20"/>
          <w:lang w:bidi="ar-SA"/>
        </w:rPr>
        <w:drawing>
          <wp:inline distT="0" distB="0" distL="0" distR="0" wp14:anchorId="3664414E" wp14:editId="3F2A1604">
            <wp:extent cx="3657600" cy="1719580"/>
            <wp:effectExtent l="19050" t="19050" r="19050"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1719580"/>
                    </a:xfrm>
                    <a:prstGeom prst="rect">
                      <a:avLst/>
                    </a:prstGeom>
                    <a:noFill/>
                    <a:ln w="6350" cmpd="sng">
                      <a:solidFill>
                        <a:srgbClr val="000000"/>
                      </a:solidFill>
                      <a:miter lim="800000"/>
                      <a:headEnd/>
                      <a:tailEnd/>
                    </a:ln>
                    <a:effectLst/>
                  </pic:spPr>
                </pic:pic>
              </a:graphicData>
            </a:graphic>
          </wp:inline>
        </w:drawing>
      </w:r>
    </w:p>
    <w:p w:rsidR="0083728F" w:rsidRDefault="0083728F" w:rsidP="00A73F60">
      <w:pPr>
        <w:spacing w:after="0" w:line="240" w:lineRule="auto"/>
        <w:jc w:val="both"/>
        <w:outlineLvl w:val="0"/>
        <w:rPr>
          <w:rFonts w:ascii="Times New Roman" w:hAnsi="Times New Roman"/>
          <w:sz w:val="20"/>
          <w:szCs w:val="20"/>
        </w:rPr>
      </w:pPr>
    </w:p>
    <w:p w:rsidR="00A73F60" w:rsidRPr="00A73F60" w:rsidRDefault="00A73F60" w:rsidP="0083728F">
      <w:pPr>
        <w:spacing w:after="0" w:line="240" w:lineRule="auto"/>
        <w:jc w:val="center"/>
        <w:outlineLvl w:val="0"/>
        <w:rPr>
          <w:rFonts w:ascii="Times New Roman" w:hAnsi="Times New Roman"/>
          <w:sz w:val="20"/>
          <w:szCs w:val="20"/>
        </w:rPr>
      </w:pPr>
      <w:r w:rsidRPr="00A73F60">
        <w:rPr>
          <w:rFonts w:ascii="Times New Roman" w:hAnsi="Times New Roman"/>
          <w:sz w:val="20"/>
          <w:szCs w:val="20"/>
        </w:rPr>
        <w:t xml:space="preserve">Figure 1. </w:t>
      </w:r>
      <w:r w:rsidR="0083728F">
        <w:rPr>
          <w:rFonts w:ascii="Times New Roman" w:hAnsi="Times New Roman"/>
          <w:sz w:val="20"/>
          <w:szCs w:val="20"/>
        </w:rPr>
        <w:t xml:space="preserve"> </w:t>
      </w:r>
      <w:r w:rsidRPr="00A73F60">
        <w:rPr>
          <w:rFonts w:ascii="Times New Roman" w:hAnsi="Times New Roman"/>
          <w:sz w:val="20"/>
          <w:szCs w:val="20"/>
        </w:rPr>
        <w:t>Mean value of microbial counts in each room for RBCA media and SDA media</w:t>
      </w:r>
    </w:p>
    <w:p w:rsidR="0083728F" w:rsidRDefault="0083728F" w:rsidP="00A73F60">
      <w:pPr>
        <w:spacing w:after="0" w:line="240" w:lineRule="auto"/>
        <w:jc w:val="both"/>
        <w:outlineLvl w:val="0"/>
        <w:rPr>
          <w:rFonts w:ascii="Times New Roman" w:hAnsi="Times New Roman"/>
          <w:sz w:val="20"/>
          <w:szCs w:val="20"/>
        </w:rPr>
      </w:pPr>
    </w:p>
    <w:p w:rsidR="0083728F" w:rsidRDefault="0083728F" w:rsidP="00A73F60">
      <w:pPr>
        <w:spacing w:after="0" w:line="240" w:lineRule="auto"/>
        <w:jc w:val="both"/>
        <w:outlineLvl w:val="0"/>
        <w:rPr>
          <w:rFonts w:ascii="Times New Roman" w:hAnsi="Times New Roman"/>
          <w:sz w:val="20"/>
          <w:szCs w:val="20"/>
        </w:rPr>
      </w:pPr>
    </w:p>
    <w:p w:rsidR="00A73F60" w:rsidRDefault="00A73F60" w:rsidP="00A73F60">
      <w:pPr>
        <w:spacing w:after="0" w:line="240" w:lineRule="auto"/>
        <w:jc w:val="both"/>
        <w:outlineLvl w:val="0"/>
        <w:rPr>
          <w:rFonts w:ascii="Times New Roman" w:hAnsi="Times New Roman"/>
          <w:sz w:val="20"/>
          <w:szCs w:val="20"/>
        </w:rPr>
      </w:pPr>
      <w:r w:rsidRPr="00A73F60">
        <w:rPr>
          <w:rFonts w:ascii="Times New Roman" w:hAnsi="Times New Roman"/>
          <w:sz w:val="20"/>
          <w:szCs w:val="20"/>
        </w:rPr>
        <w:t xml:space="preserve">In this experiment the plates were incubated for a distinct period of time. Figure 2 shows RBCA agar after three, five and seven days of incubation. After incubating the plate, a variety of organism species are grown with increasing times of days of incubation. In this study, it shows that average numbers of fungi on RBCA media was the highest in washing room because it is the place where chemicals most widely used for the purposes of washing medical apparatus before and after operation and preparation for the operation procedures. Figure 3 shows SDA </w:t>
      </w:r>
      <w:r w:rsidRPr="00A73F60">
        <w:rPr>
          <w:rFonts w:ascii="Times New Roman" w:hAnsi="Times New Roman"/>
          <w:sz w:val="20"/>
          <w:szCs w:val="20"/>
        </w:rPr>
        <w:lastRenderedPageBreak/>
        <w:t>agar plate after three, five and seven days of the air sampling in reprocessing room.  The reprocessing room at hemodialysis unit shows the highest number of colony. The viable cells counted in the reprocessing room and washing room were significantly higher than those found in other rooms because of inadequate ventilation and air filtration system in those rooms.</w:t>
      </w:r>
    </w:p>
    <w:p w:rsidR="0083728F" w:rsidRDefault="0083728F" w:rsidP="00A73F60">
      <w:pPr>
        <w:spacing w:after="0" w:line="240" w:lineRule="auto"/>
        <w:jc w:val="both"/>
        <w:outlineLvl w:val="0"/>
        <w:rPr>
          <w:rFonts w:ascii="Times New Roman" w:hAnsi="Times New Roman"/>
          <w:sz w:val="20"/>
          <w:szCs w:val="20"/>
        </w:rPr>
      </w:pPr>
    </w:p>
    <w:p w:rsidR="0083728F" w:rsidRPr="00A73F60" w:rsidRDefault="0083728F" w:rsidP="00A73F60">
      <w:pPr>
        <w:spacing w:after="0" w:line="240" w:lineRule="auto"/>
        <w:jc w:val="both"/>
        <w:outlineLvl w:val="0"/>
        <w:rPr>
          <w:rFonts w:ascii="Times New Roman" w:hAnsi="Times New Roman"/>
          <w:sz w:val="20"/>
          <w:szCs w:val="20"/>
        </w:rPr>
      </w:pPr>
    </w:p>
    <w:p w:rsidR="00A73F60" w:rsidRPr="00A73F60" w:rsidRDefault="00A73F60" w:rsidP="0083728F">
      <w:pPr>
        <w:spacing w:after="0" w:line="240" w:lineRule="auto"/>
        <w:jc w:val="center"/>
        <w:outlineLvl w:val="0"/>
        <w:rPr>
          <w:rFonts w:ascii="Times New Roman" w:hAnsi="Times New Roman"/>
          <w:sz w:val="20"/>
          <w:szCs w:val="20"/>
        </w:rPr>
      </w:pPr>
      <w:r w:rsidRPr="00A73F60">
        <w:rPr>
          <w:rFonts w:ascii="Times New Roman" w:hAnsi="Times New Roman"/>
          <w:noProof/>
          <w:sz w:val="20"/>
          <w:szCs w:val="20"/>
          <w:lang w:bidi="ar-SA"/>
        </w:rPr>
        <w:drawing>
          <wp:inline distT="0" distB="0" distL="0" distR="0" wp14:anchorId="4C9B78A2" wp14:editId="036FCF3F">
            <wp:extent cx="4988560" cy="153543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8560" cy="1535430"/>
                    </a:xfrm>
                    <a:prstGeom prst="rect">
                      <a:avLst/>
                    </a:prstGeom>
                    <a:noFill/>
                    <a:ln>
                      <a:noFill/>
                    </a:ln>
                  </pic:spPr>
                </pic:pic>
              </a:graphicData>
            </a:graphic>
          </wp:inline>
        </w:drawing>
      </w:r>
    </w:p>
    <w:p w:rsidR="00A73F60" w:rsidRPr="00A73F60" w:rsidRDefault="00A73F60" w:rsidP="00A73F60">
      <w:pPr>
        <w:spacing w:after="0" w:line="240" w:lineRule="auto"/>
        <w:jc w:val="both"/>
        <w:outlineLvl w:val="0"/>
        <w:rPr>
          <w:rFonts w:ascii="Times New Roman" w:hAnsi="Times New Roman"/>
          <w:sz w:val="20"/>
          <w:szCs w:val="20"/>
        </w:rPr>
      </w:pPr>
    </w:p>
    <w:p w:rsidR="00A73F60" w:rsidRPr="00A73F60" w:rsidRDefault="00A73F60" w:rsidP="00A73F60">
      <w:pPr>
        <w:spacing w:after="0" w:line="240" w:lineRule="auto"/>
        <w:ind w:left="851" w:hanging="851"/>
        <w:jc w:val="both"/>
        <w:outlineLvl w:val="0"/>
        <w:rPr>
          <w:rFonts w:ascii="Times New Roman" w:hAnsi="Times New Roman"/>
          <w:sz w:val="20"/>
          <w:szCs w:val="20"/>
        </w:rPr>
      </w:pPr>
      <w:r w:rsidRPr="00A73F60">
        <w:rPr>
          <w:rFonts w:ascii="Times New Roman" w:hAnsi="Times New Roman"/>
          <w:sz w:val="20"/>
          <w:szCs w:val="20"/>
        </w:rPr>
        <w:t xml:space="preserve">Figure 2. </w:t>
      </w:r>
      <w:r w:rsidR="0083728F">
        <w:rPr>
          <w:rFonts w:ascii="Times New Roman" w:hAnsi="Times New Roman"/>
          <w:sz w:val="20"/>
          <w:szCs w:val="20"/>
        </w:rPr>
        <w:t xml:space="preserve"> </w:t>
      </w:r>
      <w:r w:rsidR="0083728F">
        <w:rPr>
          <w:rFonts w:ascii="Times New Roman" w:hAnsi="Times New Roman"/>
          <w:sz w:val="20"/>
          <w:szCs w:val="20"/>
        </w:rPr>
        <w:tab/>
      </w:r>
      <w:r w:rsidRPr="00A73F60">
        <w:rPr>
          <w:rFonts w:ascii="Times New Roman" w:hAnsi="Times New Roman"/>
          <w:sz w:val="20"/>
          <w:szCs w:val="20"/>
        </w:rPr>
        <w:t>RBCA agar plate after 3, 5 and 7 days of the air sampling in washing room (the highest concentration of fungi on RBCA) of the hospital HSNZ</w:t>
      </w:r>
    </w:p>
    <w:p w:rsidR="0083728F" w:rsidRDefault="0083728F" w:rsidP="00A73F60">
      <w:pPr>
        <w:spacing w:after="0" w:line="240" w:lineRule="auto"/>
        <w:jc w:val="both"/>
        <w:outlineLvl w:val="0"/>
        <w:rPr>
          <w:rFonts w:ascii="Times New Roman" w:hAnsi="Times New Roman"/>
          <w:sz w:val="20"/>
          <w:szCs w:val="20"/>
        </w:rPr>
      </w:pPr>
    </w:p>
    <w:p w:rsidR="0083728F" w:rsidRPr="00A73F60" w:rsidRDefault="0083728F" w:rsidP="00A73F60">
      <w:pPr>
        <w:spacing w:after="0" w:line="240" w:lineRule="auto"/>
        <w:jc w:val="both"/>
        <w:outlineLvl w:val="0"/>
        <w:rPr>
          <w:rFonts w:ascii="Times New Roman" w:hAnsi="Times New Roman"/>
          <w:sz w:val="20"/>
          <w:szCs w:val="20"/>
        </w:rPr>
      </w:pPr>
    </w:p>
    <w:p w:rsidR="00A73F60" w:rsidRPr="00A73F60" w:rsidRDefault="00A73F60" w:rsidP="0083728F">
      <w:pPr>
        <w:spacing w:after="0" w:line="240" w:lineRule="auto"/>
        <w:jc w:val="center"/>
        <w:outlineLvl w:val="0"/>
        <w:rPr>
          <w:rFonts w:ascii="Times New Roman" w:hAnsi="Times New Roman"/>
          <w:sz w:val="20"/>
          <w:szCs w:val="20"/>
        </w:rPr>
      </w:pPr>
      <w:r w:rsidRPr="00A73F60">
        <w:rPr>
          <w:rFonts w:ascii="Times New Roman" w:hAnsi="Times New Roman"/>
          <w:noProof/>
          <w:sz w:val="20"/>
          <w:szCs w:val="20"/>
          <w:lang w:bidi="ar-SA"/>
        </w:rPr>
        <w:drawing>
          <wp:inline distT="0" distB="0" distL="0" distR="0" wp14:anchorId="736E690B" wp14:editId="6DC0BDEF">
            <wp:extent cx="5090795" cy="14941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90795" cy="1494155"/>
                    </a:xfrm>
                    <a:prstGeom prst="rect">
                      <a:avLst/>
                    </a:prstGeom>
                    <a:noFill/>
                    <a:ln>
                      <a:noFill/>
                    </a:ln>
                  </pic:spPr>
                </pic:pic>
              </a:graphicData>
            </a:graphic>
          </wp:inline>
        </w:drawing>
      </w:r>
    </w:p>
    <w:p w:rsidR="00A73F60" w:rsidRPr="00A73F60" w:rsidRDefault="00A73F60" w:rsidP="00A73F60">
      <w:pPr>
        <w:spacing w:after="0" w:line="240" w:lineRule="auto"/>
        <w:jc w:val="both"/>
        <w:outlineLvl w:val="0"/>
        <w:rPr>
          <w:rFonts w:ascii="Times New Roman" w:hAnsi="Times New Roman"/>
          <w:sz w:val="20"/>
          <w:szCs w:val="20"/>
        </w:rPr>
      </w:pPr>
    </w:p>
    <w:p w:rsidR="00A73F60" w:rsidRPr="00A73F60" w:rsidRDefault="00A73F60" w:rsidP="0083728F">
      <w:pPr>
        <w:spacing w:after="0" w:line="240" w:lineRule="auto"/>
        <w:ind w:left="900" w:hanging="900"/>
        <w:jc w:val="both"/>
        <w:outlineLvl w:val="0"/>
        <w:rPr>
          <w:rFonts w:ascii="Times New Roman" w:hAnsi="Times New Roman"/>
          <w:sz w:val="20"/>
          <w:szCs w:val="20"/>
        </w:rPr>
      </w:pPr>
      <w:r w:rsidRPr="00A73F60">
        <w:rPr>
          <w:rFonts w:ascii="Times New Roman" w:hAnsi="Times New Roman"/>
          <w:sz w:val="20"/>
          <w:szCs w:val="20"/>
        </w:rPr>
        <w:t xml:space="preserve">Figure 3. </w:t>
      </w:r>
      <w:r w:rsidR="0083728F">
        <w:rPr>
          <w:rFonts w:ascii="Times New Roman" w:hAnsi="Times New Roman"/>
          <w:sz w:val="20"/>
          <w:szCs w:val="20"/>
        </w:rPr>
        <w:t xml:space="preserve"> </w:t>
      </w:r>
      <w:r w:rsidR="0083728F">
        <w:rPr>
          <w:rFonts w:ascii="Times New Roman" w:hAnsi="Times New Roman"/>
          <w:sz w:val="20"/>
          <w:szCs w:val="20"/>
        </w:rPr>
        <w:tab/>
      </w:r>
      <w:r w:rsidRPr="00A73F60">
        <w:rPr>
          <w:rFonts w:ascii="Times New Roman" w:hAnsi="Times New Roman"/>
          <w:sz w:val="20"/>
          <w:szCs w:val="20"/>
        </w:rPr>
        <w:t>SDA agar plate after 3, 5 and 7 days of the air sampling in reprocessing room (hemodialysis unit) (the highest concentration of fungi on SDA) of the hospital HSNZ</w:t>
      </w:r>
    </w:p>
    <w:p w:rsidR="00A73F60" w:rsidRDefault="00A73F60" w:rsidP="00A73F60">
      <w:pPr>
        <w:spacing w:after="0" w:line="240" w:lineRule="auto"/>
        <w:jc w:val="both"/>
        <w:outlineLvl w:val="0"/>
        <w:rPr>
          <w:rFonts w:ascii="Times New Roman" w:hAnsi="Times New Roman"/>
          <w:sz w:val="20"/>
          <w:szCs w:val="20"/>
        </w:rPr>
      </w:pPr>
    </w:p>
    <w:p w:rsidR="0083728F" w:rsidRPr="00A73F60" w:rsidRDefault="0083728F" w:rsidP="00A73F60">
      <w:pPr>
        <w:spacing w:after="0" w:line="240" w:lineRule="auto"/>
        <w:jc w:val="both"/>
        <w:outlineLvl w:val="0"/>
        <w:rPr>
          <w:rFonts w:ascii="Times New Roman" w:hAnsi="Times New Roman"/>
          <w:sz w:val="20"/>
          <w:szCs w:val="20"/>
        </w:rPr>
      </w:pPr>
    </w:p>
    <w:p w:rsidR="00A73F60" w:rsidRPr="00A73F60" w:rsidRDefault="00A73F60" w:rsidP="00A73F60">
      <w:pPr>
        <w:spacing w:after="0" w:line="240" w:lineRule="auto"/>
        <w:jc w:val="both"/>
        <w:outlineLvl w:val="0"/>
        <w:rPr>
          <w:rFonts w:ascii="Times New Roman" w:hAnsi="Times New Roman"/>
          <w:sz w:val="20"/>
          <w:szCs w:val="20"/>
        </w:rPr>
      </w:pPr>
      <w:r w:rsidRPr="00A73F60">
        <w:rPr>
          <w:rFonts w:ascii="Times New Roman" w:hAnsi="Times New Roman"/>
          <w:sz w:val="20"/>
          <w:szCs w:val="20"/>
        </w:rPr>
        <w:t xml:space="preserve">In the present study, totally five different fungi were collected. The most dominant fungi were identified as </w:t>
      </w:r>
      <w:r w:rsidRPr="00A73F60">
        <w:rPr>
          <w:rFonts w:ascii="Times New Roman" w:hAnsi="Times New Roman"/>
          <w:i/>
          <w:sz w:val="20"/>
          <w:szCs w:val="20"/>
        </w:rPr>
        <w:t>Cladosporium</w:t>
      </w:r>
      <w:r w:rsidRPr="00A73F60">
        <w:rPr>
          <w:rFonts w:ascii="Times New Roman" w:hAnsi="Times New Roman"/>
          <w:sz w:val="20"/>
          <w:szCs w:val="20"/>
        </w:rPr>
        <w:t xml:space="preserve"> sp. (85%), </w:t>
      </w:r>
      <w:r w:rsidRPr="00A73F60">
        <w:rPr>
          <w:rFonts w:ascii="Times New Roman" w:hAnsi="Times New Roman"/>
          <w:i/>
          <w:sz w:val="20"/>
          <w:szCs w:val="20"/>
        </w:rPr>
        <w:t>Penicillium</w:t>
      </w:r>
      <w:r w:rsidRPr="00A73F60">
        <w:rPr>
          <w:rFonts w:ascii="Times New Roman" w:hAnsi="Times New Roman"/>
          <w:sz w:val="20"/>
          <w:szCs w:val="20"/>
        </w:rPr>
        <w:t xml:space="preserve"> sp. (48%), </w:t>
      </w:r>
      <w:r w:rsidRPr="00A73F60">
        <w:rPr>
          <w:rFonts w:ascii="Times New Roman" w:hAnsi="Times New Roman"/>
          <w:i/>
          <w:sz w:val="20"/>
          <w:szCs w:val="20"/>
        </w:rPr>
        <w:t xml:space="preserve">yeast </w:t>
      </w:r>
      <w:r w:rsidRPr="00A73F60">
        <w:rPr>
          <w:rFonts w:ascii="Times New Roman" w:hAnsi="Times New Roman"/>
          <w:sz w:val="20"/>
          <w:szCs w:val="20"/>
        </w:rPr>
        <w:t xml:space="preserve">sp. (28%), </w:t>
      </w:r>
      <w:r w:rsidRPr="00A73F60">
        <w:rPr>
          <w:rFonts w:ascii="Times New Roman" w:hAnsi="Times New Roman"/>
          <w:i/>
          <w:sz w:val="20"/>
          <w:szCs w:val="20"/>
        </w:rPr>
        <w:t>Mucor</w:t>
      </w:r>
      <w:r w:rsidRPr="00A73F60">
        <w:rPr>
          <w:rFonts w:ascii="Times New Roman" w:hAnsi="Times New Roman"/>
          <w:sz w:val="20"/>
          <w:szCs w:val="20"/>
        </w:rPr>
        <w:t xml:space="preserve"> sp. (25%), and </w:t>
      </w:r>
      <w:r w:rsidRPr="00A73F60">
        <w:rPr>
          <w:rFonts w:ascii="Times New Roman" w:hAnsi="Times New Roman"/>
          <w:i/>
          <w:sz w:val="20"/>
          <w:szCs w:val="20"/>
        </w:rPr>
        <w:t>Aspergillus</w:t>
      </w:r>
      <w:r w:rsidRPr="00A73F60">
        <w:rPr>
          <w:rFonts w:ascii="Times New Roman" w:hAnsi="Times New Roman"/>
          <w:sz w:val="20"/>
          <w:szCs w:val="20"/>
        </w:rPr>
        <w:t xml:space="preserve"> sp. (12 %). This indicated that indoor environment of each selected location in the hospital provides more favorable conditions for the survival of fungi. In addition, chloramphenicol used in RBCA media was included for the elimination of bacterial colonies in fungal culture while rose Bengal reduced the growth of fungi which eased identification of individual colonies [24]. This result is in line with the finding of earlier researcher by Guiamet et al. [25], who studied in indoor air sampling showed the similar identification of fungi that were </w:t>
      </w:r>
      <w:r w:rsidRPr="00A73F60">
        <w:rPr>
          <w:rFonts w:ascii="Times New Roman" w:hAnsi="Times New Roman"/>
          <w:i/>
          <w:sz w:val="20"/>
          <w:szCs w:val="20"/>
        </w:rPr>
        <w:t>Aspergillus</w:t>
      </w:r>
      <w:r w:rsidRPr="00A73F60">
        <w:rPr>
          <w:rFonts w:ascii="Times New Roman" w:hAnsi="Times New Roman"/>
          <w:sz w:val="20"/>
          <w:szCs w:val="20"/>
        </w:rPr>
        <w:t xml:space="preserve"> sp. and </w:t>
      </w:r>
      <w:r w:rsidRPr="00A73F60">
        <w:rPr>
          <w:rFonts w:ascii="Times New Roman" w:hAnsi="Times New Roman"/>
          <w:i/>
          <w:sz w:val="20"/>
          <w:szCs w:val="20"/>
        </w:rPr>
        <w:t>Penicillium</w:t>
      </w:r>
      <w:r w:rsidRPr="00A73F60">
        <w:rPr>
          <w:rFonts w:ascii="Times New Roman" w:hAnsi="Times New Roman"/>
          <w:sz w:val="20"/>
          <w:szCs w:val="20"/>
        </w:rPr>
        <w:t xml:space="preserve"> sp. as the most abundant microorganisms because of the microbes can be easily cultivated in the indoor environments.</w:t>
      </w:r>
    </w:p>
    <w:p w:rsidR="006768E9" w:rsidRPr="00F447A7" w:rsidRDefault="006768E9" w:rsidP="00A73F60">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3728F" w:rsidRPr="0083728F" w:rsidRDefault="0083728F" w:rsidP="0083728F">
      <w:pPr>
        <w:spacing w:after="0" w:line="240" w:lineRule="auto"/>
        <w:jc w:val="both"/>
        <w:outlineLvl w:val="0"/>
        <w:rPr>
          <w:rFonts w:ascii="Times New Roman" w:hAnsi="Times New Roman"/>
          <w:sz w:val="20"/>
          <w:szCs w:val="20"/>
        </w:rPr>
      </w:pPr>
      <w:r w:rsidRPr="0083728F">
        <w:rPr>
          <w:rFonts w:ascii="Times New Roman" w:hAnsi="Times New Roman"/>
          <w:sz w:val="20"/>
          <w:szCs w:val="20"/>
        </w:rPr>
        <w:t>The current study clearly indicates that there have a growth of airborne fungi and bacteria on two cultivated medias in the hospital even the room environment is clean. Bacteria show higher growth on SDA media while slow growing of fungi on RBCA media. The use of RBCA rather than SDA significantly improved the fungal yield.  The lowest detection level of the colony counts was calculated as 2 CFU/m</w:t>
      </w:r>
      <w:r w:rsidRPr="0083728F">
        <w:rPr>
          <w:rFonts w:ascii="Times New Roman" w:hAnsi="Times New Roman"/>
          <w:sz w:val="20"/>
          <w:szCs w:val="20"/>
          <w:vertAlign w:val="superscript"/>
        </w:rPr>
        <w:t>3</w:t>
      </w:r>
      <w:r w:rsidRPr="0083728F">
        <w:rPr>
          <w:rFonts w:ascii="Times New Roman" w:hAnsi="Times New Roman"/>
          <w:sz w:val="20"/>
          <w:szCs w:val="20"/>
        </w:rPr>
        <w:t xml:space="preserve"> in washing room while the highest detection level of the colony counts was calculated as 149 CFUs/m</w:t>
      </w:r>
      <w:r w:rsidRPr="0083728F">
        <w:rPr>
          <w:rFonts w:ascii="Times New Roman" w:hAnsi="Times New Roman"/>
          <w:sz w:val="20"/>
          <w:szCs w:val="20"/>
          <w:vertAlign w:val="superscript"/>
        </w:rPr>
        <w:t>3</w:t>
      </w:r>
      <w:r w:rsidRPr="0083728F">
        <w:rPr>
          <w:rFonts w:ascii="Times New Roman" w:hAnsi="Times New Roman"/>
          <w:sz w:val="20"/>
          <w:szCs w:val="20"/>
        </w:rPr>
        <w:t xml:space="preserve"> in reprocessing room of hemodialysis unit respectively. </w:t>
      </w:r>
      <w:r w:rsidRPr="0083728F">
        <w:rPr>
          <w:rFonts w:ascii="Times New Roman" w:hAnsi="Times New Roman"/>
          <w:sz w:val="20"/>
          <w:szCs w:val="20"/>
        </w:rPr>
        <w:lastRenderedPageBreak/>
        <w:t xml:space="preserve">The evaluation of colony counts in the hospital rooms provides a continuous control for airborne microbial growth and it is important to identify the level of bacterial and fungal in the hospital work environment over the time for the health reassurance of patients and hospital team.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B42E2D" w:rsidRDefault="0083728F" w:rsidP="00AA415D">
      <w:pPr>
        <w:spacing w:after="0" w:line="240" w:lineRule="auto"/>
        <w:jc w:val="both"/>
        <w:outlineLvl w:val="0"/>
        <w:rPr>
          <w:rFonts w:ascii="Times New Roman" w:hAnsi="Times New Roman"/>
          <w:sz w:val="20"/>
          <w:szCs w:val="20"/>
        </w:rPr>
      </w:pPr>
      <w:r w:rsidRPr="00B42E2D">
        <w:rPr>
          <w:rFonts w:ascii="Times New Roman" w:hAnsi="Times New Roman"/>
          <w:sz w:val="20"/>
          <w:szCs w:val="20"/>
        </w:rPr>
        <w:t>The authors are grateful to the Director and staffs of the hospital whe</w:t>
      </w:r>
      <w:r w:rsidR="00AA415D" w:rsidRPr="00B42E2D">
        <w:rPr>
          <w:rFonts w:ascii="Times New Roman" w:hAnsi="Times New Roman"/>
          <w:sz w:val="20"/>
          <w:szCs w:val="20"/>
        </w:rPr>
        <w:t>re fieldwork was undertaken for t</w:t>
      </w:r>
      <w:r w:rsidRPr="00B42E2D">
        <w:rPr>
          <w:rFonts w:ascii="Times New Roman" w:hAnsi="Times New Roman"/>
          <w:sz w:val="20"/>
          <w:szCs w:val="20"/>
        </w:rPr>
        <w:t>heir cooperation during this study. The first author would like to thank Ministry of Higher Education for the My Brain 15 scholarship that has been given to support this research study. The first author would also like to acknowledge East Coast Environmental Research Institute (ESERI) for providing research facilities.</w:t>
      </w:r>
      <w:bookmarkStart w:id="0" w:name="_GoBack"/>
      <w:bookmarkEnd w:id="0"/>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Yassin, M. F. and Almouqatea, S. (2010). Assessment of airborne bacteria and fungi in an indoor and outdoor environment.  </w:t>
      </w:r>
      <w:r w:rsidRPr="00AA415D">
        <w:rPr>
          <w:rFonts w:ascii="Times New Roman" w:hAnsi="Times New Roman"/>
          <w:i/>
          <w:sz w:val="20"/>
          <w:szCs w:val="20"/>
          <w:lang w:val="en-GB"/>
        </w:rPr>
        <w:t>International Journal of Environmental Science Technology</w:t>
      </w:r>
      <w:r w:rsidRPr="00AA415D">
        <w:rPr>
          <w:rFonts w:ascii="Times New Roman" w:hAnsi="Times New Roman"/>
          <w:sz w:val="20"/>
          <w:szCs w:val="20"/>
          <w:lang w:val="en-GB"/>
        </w:rPr>
        <w:t>, 7 (3): 535 – 544.</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US Environmental Protection Agency (2003). An office building occupant’s guide to indoor air quality. Indoor air quality publications.</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Mentese, S., Arisoy, M., Rad, A. Y. and Gullu, G. (2009). Bacteria and fungi levels in various indoor and outdoor environments in Ankara, Turkey.</w:t>
      </w:r>
      <w:r w:rsidRPr="00AA415D">
        <w:rPr>
          <w:rFonts w:ascii="Times New Roman" w:hAnsi="Times New Roman"/>
          <w:i/>
          <w:sz w:val="20"/>
          <w:szCs w:val="20"/>
          <w:lang w:val="en-GB"/>
        </w:rPr>
        <w:t xml:space="preserve"> Clean</w:t>
      </w:r>
      <w:r w:rsidRPr="00AA415D">
        <w:rPr>
          <w:rFonts w:ascii="Times New Roman" w:hAnsi="Times New Roman"/>
          <w:sz w:val="20"/>
          <w:szCs w:val="20"/>
          <w:lang w:val="en-GB"/>
        </w:rPr>
        <w:t>, 37(6): 487 – 493.</w:t>
      </w:r>
      <w:r w:rsidRPr="00AA415D">
        <w:rPr>
          <w:rFonts w:ascii="Arial" w:hAnsi="Arial"/>
          <w:sz w:val="20"/>
          <w:szCs w:val="20"/>
          <w:lang w:val="en-GB"/>
        </w:rPr>
        <w:t xml:space="preserve"> </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Wu, M-J., Feng, Y-S, Sung, W-P. and Surampalli, R. Y. (2011). Quantification and analysis of airborne bacterial characteristics in a nursing care institution. </w:t>
      </w:r>
      <w:r w:rsidRPr="00AA415D">
        <w:rPr>
          <w:rFonts w:ascii="Times New Roman" w:hAnsi="Times New Roman"/>
          <w:i/>
          <w:sz w:val="20"/>
          <w:szCs w:val="20"/>
          <w:lang w:val="en-GB"/>
        </w:rPr>
        <w:t>Air &amp; Waste Management</w:t>
      </w:r>
      <w:r w:rsidRPr="00AA415D">
        <w:rPr>
          <w:rFonts w:ascii="Times New Roman" w:hAnsi="Times New Roman"/>
          <w:sz w:val="20"/>
          <w:szCs w:val="20"/>
          <w:lang w:val="en-GB"/>
        </w:rPr>
        <w:t>, 61: 732 – 739.</w:t>
      </w:r>
      <w:r w:rsidRPr="00AA415D">
        <w:rPr>
          <w:rFonts w:ascii="Arial" w:hAnsi="Arial"/>
          <w:sz w:val="20"/>
          <w:szCs w:val="20"/>
          <w:lang w:val="en-GB"/>
        </w:rPr>
        <w:t xml:space="preserve"> </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Sunesson, A-L., Vaes, W. H. J., Nilsson, C-A., Blomquist, G., Andersson, B. and Carlson, R. (1995). Identification of volatile metabolites from five fungal species cultivated on two media. </w:t>
      </w:r>
      <w:r w:rsidRPr="00AA415D">
        <w:rPr>
          <w:rFonts w:ascii="Times New Roman" w:hAnsi="Times New Roman"/>
          <w:i/>
          <w:sz w:val="20"/>
          <w:szCs w:val="20"/>
          <w:lang w:val="en-GB"/>
        </w:rPr>
        <w:t>Applied Environmental Microbiology</w:t>
      </w:r>
      <w:r w:rsidRPr="00AA415D">
        <w:rPr>
          <w:rFonts w:ascii="Times New Roman" w:hAnsi="Times New Roman"/>
          <w:sz w:val="20"/>
          <w:szCs w:val="20"/>
          <w:lang w:val="en-GB"/>
        </w:rPr>
        <w:t>, 61(8): 2911 – 2918.</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Gorny, R. L., Reponen, T., Willeke, K., Schmechel, D., Robine, E., Boissier, M. and Grinshpun, S. A. (2002). Fungal fragments as indoor air biocontaminants. </w:t>
      </w:r>
      <w:r w:rsidRPr="00AA415D">
        <w:rPr>
          <w:rFonts w:ascii="Times New Roman" w:hAnsi="Times New Roman"/>
          <w:i/>
          <w:sz w:val="20"/>
          <w:szCs w:val="20"/>
          <w:lang w:val="en-GB"/>
        </w:rPr>
        <w:t>Applied Environmental Microbiology,</w:t>
      </w:r>
      <w:r w:rsidRPr="00AA415D">
        <w:rPr>
          <w:rFonts w:ascii="Times New Roman" w:hAnsi="Times New Roman"/>
          <w:sz w:val="20"/>
          <w:szCs w:val="20"/>
          <w:lang w:val="en-GB"/>
        </w:rPr>
        <w:t xml:space="preserve"> 68(7): 3522 – 3531. </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Fracchia, L., Pietronave, S., Rinaldi, M. and Martinotti, M. G. (2006). The assessment of airborne bacterial contamination in three composting plants revealed site-related biological hazard and seasonal variations. </w:t>
      </w:r>
      <w:r w:rsidRPr="00AA415D">
        <w:rPr>
          <w:rFonts w:ascii="Times New Roman" w:hAnsi="Times New Roman"/>
          <w:i/>
          <w:sz w:val="20"/>
          <w:szCs w:val="20"/>
          <w:lang w:val="en-GB"/>
        </w:rPr>
        <w:t>Journal of Applied Microbiology,</w:t>
      </w:r>
      <w:r w:rsidRPr="00AA415D">
        <w:rPr>
          <w:rFonts w:ascii="Times New Roman" w:hAnsi="Times New Roman"/>
          <w:sz w:val="20"/>
          <w:szCs w:val="20"/>
          <w:lang w:val="en-GB"/>
        </w:rPr>
        <w:t xml:space="preserve"> 100(5): 973 – 984.</w:t>
      </w:r>
      <w:r w:rsidRPr="00AA415D">
        <w:rPr>
          <w:rFonts w:ascii="Arial" w:hAnsi="Arial"/>
          <w:sz w:val="20"/>
          <w:szCs w:val="20"/>
          <w:lang w:val="en-GB"/>
        </w:rPr>
        <w:t xml:space="preserve"> </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Brodie, E. L, De Santis, T. Z., Parker, J. P., Zubietta, I. X., Piceno, Y. M. and Andersen, G. L. (2007). Urban aerosols harbor diverse and dynamic bacterial populations. </w:t>
      </w:r>
      <w:r w:rsidRPr="00AA415D">
        <w:rPr>
          <w:rFonts w:ascii="Times New Roman" w:hAnsi="Times New Roman"/>
          <w:i/>
          <w:sz w:val="20"/>
          <w:szCs w:val="20"/>
          <w:lang w:val="en-GB"/>
        </w:rPr>
        <w:t>Proceedings of the National Academy of Sciences USA,</w:t>
      </w:r>
      <w:r w:rsidRPr="00AA415D">
        <w:rPr>
          <w:rFonts w:ascii="Times New Roman" w:hAnsi="Times New Roman"/>
          <w:sz w:val="20"/>
          <w:szCs w:val="20"/>
          <w:lang w:val="en-GB"/>
        </w:rPr>
        <w:t xml:space="preserve"> 104(1): 299 – 304.</w:t>
      </w:r>
      <w:r w:rsidRPr="00AA415D">
        <w:rPr>
          <w:rFonts w:ascii="Arial" w:hAnsi="Arial"/>
          <w:sz w:val="20"/>
          <w:szCs w:val="20"/>
          <w:lang w:val="en-GB"/>
        </w:rPr>
        <w:t xml:space="preserve"> </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Wang, X., Bi, X., Sheng, G. and Fu, J. (2006). Hospital indoor PM</w:t>
      </w:r>
      <w:r w:rsidRPr="00AA415D">
        <w:rPr>
          <w:rFonts w:ascii="Times New Roman" w:hAnsi="Times New Roman"/>
          <w:sz w:val="20"/>
          <w:szCs w:val="20"/>
          <w:vertAlign w:val="subscript"/>
          <w:lang w:val="en-GB"/>
        </w:rPr>
        <w:t>10</w:t>
      </w:r>
      <w:r w:rsidRPr="00AA415D">
        <w:rPr>
          <w:rFonts w:ascii="Times New Roman" w:hAnsi="Times New Roman"/>
          <w:sz w:val="20"/>
          <w:szCs w:val="20"/>
          <w:lang w:val="en-GB"/>
        </w:rPr>
        <w:t>/PM</w:t>
      </w:r>
      <w:r w:rsidRPr="00AA415D">
        <w:rPr>
          <w:rFonts w:ascii="Times New Roman" w:hAnsi="Times New Roman"/>
          <w:sz w:val="20"/>
          <w:szCs w:val="20"/>
          <w:vertAlign w:val="subscript"/>
          <w:lang w:val="en-GB"/>
        </w:rPr>
        <w:t>2.5</w:t>
      </w:r>
      <w:r w:rsidRPr="00AA415D">
        <w:rPr>
          <w:rFonts w:ascii="Times New Roman" w:hAnsi="Times New Roman"/>
          <w:sz w:val="20"/>
          <w:szCs w:val="20"/>
          <w:lang w:val="en-GB"/>
        </w:rPr>
        <w:t xml:space="preserve"> and associated trace elements in Guangzhou, China. </w:t>
      </w:r>
      <w:r w:rsidRPr="00AA415D">
        <w:rPr>
          <w:rFonts w:ascii="Times New Roman" w:hAnsi="Times New Roman"/>
          <w:i/>
          <w:sz w:val="20"/>
          <w:szCs w:val="20"/>
          <w:lang w:val="en-GB"/>
        </w:rPr>
        <w:t>Science of the Total Environment</w:t>
      </w:r>
      <w:r w:rsidRPr="00AA415D">
        <w:rPr>
          <w:rFonts w:ascii="Times New Roman" w:hAnsi="Times New Roman"/>
          <w:sz w:val="20"/>
          <w:szCs w:val="20"/>
          <w:lang w:val="en-GB"/>
        </w:rPr>
        <w:t>, 366: 124 – 135.</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Pasanen, A. L., Lappalainen, S. and Pasanen, P. (1996). Volatile organic metabolites associated with some toxic fungi and their mycotoxins. </w:t>
      </w:r>
      <w:r w:rsidRPr="00AA415D">
        <w:rPr>
          <w:rFonts w:ascii="Times New Roman" w:hAnsi="Times New Roman"/>
          <w:i/>
          <w:sz w:val="20"/>
          <w:szCs w:val="20"/>
          <w:lang w:val="en-GB"/>
        </w:rPr>
        <w:t>Analyst</w:t>
      </w:r>
      <w:r w:rsidRPr="00AA415D">
        <w:rPr>
          <w:rFonts w:ascii="Times New Roman" w:hAnsi="Times New Roman"/>
          <w:sz w:val="20"/>
          <w:szCs w:val="20"/>
          <w:lang w:val="en-GB"/>
        </w:rPr>
        <w:t>, 121: 1949 – 1953.</w:t>
      </w:r>
      <w:r w:rsidRPr="00AA415D">
        <w:rPr>
          <w:rFonts w:ascii="Arial" w:hAnsi="Arial"/>
          <w:sz w:val="20"/>
          <w:szCs w:val="20"/>
          <w:lang w:val="en-GB"/>
        </w:rPr>
        <w:t xml:space="preserve"> </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Pitkaranta, M., Meklin, T., Hyvarinen, A., Nevalainen, A., Paulin, L., Auvinen, P. E. Lignell, U. and Rintala, H. (2011). Molecular profiling of fungal communities in moisture damaged buildings before and after remediation - a comparison of culture-dependent and culture-independent method. </w:t>
      </w:r>
      <w:r w:rsidRPr="00AA415D">
        <w:rPr>
          <w:rFonts w:ascii="Times New Roman" w:hAnsi="Times New Roman"/>
          <w:i/>
          <w:sz w:val="20"/>
          <w:szCs w:val="20"/>
          <w:lang w:val="en-GB"/>
        </w:rPr>
        <w:t>Bio Med Central Microbiology</w:t>
      </w:r>
      <w:r w:rsidRPr="00AA415D">
        <w:rPr>
          <w:rFonts w:ascii="Times New Roman" w:hAnsi="Times New Roman"/>
          <w:sz w:val="20"/>
          <w:szCs w:val="20"/>
          <w:lang w:val="en-GB"/>
        </w:rPr>
        <w:t xml:space="preserve">. 11: 235. </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Harrel, S. K. and Molinari, J. (2004). Aerosols and splatter in dentistry: A brief review of the literature and infection control implications. </w:t>
      </w:r>
      <w:r w:rsidRPr="00AA415D">
        <w:rPr>
          <w:rFonts w:ascii="Times New Roman" w:hAnsi="Times New Roman"/>
          <w:i/>
          <w:sz w:val="20"/>
          <w:szCs w:val="20"/>
          <w:lang w:val="en-GB"/>
        </w:rPr>
        <w:t>Journal of American Dental Association</w:t>
      </w:r>
      <w:r w:rsidRPr="00AA415D">
        <w:rPr>
          <w:rFonts w:ascii="Times New Roman" w:hAnsi="Times New Roman"/>
          <w:sz w:val="20"/>
          <w:szCs w:val="20"/>
          <w:lang w:val="en-GB"/>
        </w:rPr>
        <w:t>, 135: 429 – 437.</w:t>
      </w:r>
      <w:r w:rsidRPr="00AA415D">
        <w:rPr>
          <w:rFonts w:ascii="Arial" w:hAnsi="Arial"/>
          <w:sz w:val="20"/>
          <w:szCs w:val="20"/>
          <w:lang w:val="en-GB"/>
        </w:rPr>
        <w:t xml:space="preserve"> </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Manarte-Montiro, P., Carvalho, A., Pina, C., Oliveira, H. and Manso, M. C. (2013). Air quality assessment during dental practice: Aerosols bacteria counts in an universitary clinic. </w:t>
      </w:r>
      <w:r w:rsidRPr="00AA415D">
        <w:rPr>
          <w:rFonts w:ascii="Times New Roman" w:hAnsi="Times New Roman"/>
          <w:i/>
          <w:sz w:val="20"/>
          <w:szCs w:val="20"/>
          <w:lang w:val="en-GB"/>
        </w:rPr>
        <w:t>Revista Portuguesa de Estamatologia Medicina Dentaria Cirurgia Maxilofacial</w:t>
      </w:r>
      <w:r w:rsidRPr="00AA415D">
        <w:rPr>
          <w:rFonts w:ascii="Times New Roman" w:hAnsi="Times New Roman"/>
          <w:sz w:val="20"/>
          <w:szCs w:val="20"/>
          <w:lang w:val="en-GB"/>
        </w:rPr>
        <w:t>, 54(1): 2 – 7.</w:t>
      </w:r>
      <w:r w:rsidRPr="00AA415D">
        <w:rPr>
          <w:rFonts w:ascii="Arial" w:hAnsi="Arial"/>
          <w:sz w:val="20"/>
          <w:szCs w:val="20"/>
          <w:lang w:val="en-GB"/>
        </w:rPr>
        <w:t xml:space="preserve"> </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Pasquarella, C., Pitzurra, O. and Savino, A. (2000). The index of microbial air contamination. </w:t>
      </w:r>
      <w:r w:rsidRPr="00AA415D">
        <w:rPr>
          <w:rFonts w:ascii="Times New Roman" w:hAnsi="Times New Roman"/>
          <w:i/>
          <w:sz w:val="20"/>
          <w:szCs w:val="20"/>
          <w:lang w:val="en-GB"/>
        </w:rPr>
        <w:t>Journal of Hospital Infection</w:t>
      </w:r>
      <w:r w:rsidRPr="00AA415D">
        <w:rPr>
          <w:rFonts w:ascii="Times New Roman" w:hAnsi="Times New Roman"/>
          <w:sz w:val="20"/>
          <w:szCs w:val="20"/>
          <w:lang w:val="en-GB"/>
        </w:rPr>
        <w:t>, 46: 241 – 256.</w:t>
      </w:r>
      <w:r w:rsidRPr="00AA415D">
        <w:rPr>
          <w:rFonts w:ascii="Arial" w:hAnsi="Arial"/>
          <w:sz w:val="20"/>
          <w:szCs w:val="20"/>
          <w:lang w:val="en-GB"/>
        </w:rPr>
        <w:t xml:space="preserve"> </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Jense, P. A. and Schafer, M. P. (1998). Sampling and characterization of bioaerosol. </w:t>
      </w:r>
      <w:r w:rsidRPr="00AA415D">
        <w:rPr>
          <w:rFonts w:ascii="Times New Roman" w:hAnsi="Times New Roman"/>
          <w:i/>
          <w:sz w:val="20"/>
          <w:szCs w:val="20"/>
          <w:lang w:val="en-GB"/>
        </w:rPr>
        <w:t>NIOSH Manual of Analytical Methods</w:t>
      </w:r>
      <w:r w:rsidRPr="00AA415D">
        <w:rPr>
          <w:rFonts w:ascii="Times New Roman" w:hAnsi="Times New Roman"/>
          <w:sz w:val="20"/>
          <w:szCs w:val="20"/>
          <w:lang w:val="en-GB"/>
        </w:rPr>
        <w:t>, 1(15): 82 – 112.</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Cellini, L., Di Campli, E., Di Candia, M. and Chiavaroli, G. (2001). Quantitative microbial monitoring in a dental office. </w:t>
      </w:r>
      <w:r w:rsidRPr="00AA415D">
        <w:rPr>
          <w:rFonts w:ascii="Times New Roman" w:hAnsi="Times New Roman"/>
          <w:i/>
          <w:sz w:val="20"/>
          <w:szCs w:val="20"/>
          <w:lang w:val="en-GB"/>
        </w:rPr>
        <w:t>Public Health</w:t>
      </w:r>
      <w:r w:rsidRPr="00AA415D">
        <w:rPr>
          <w:rFonts w:ascii="Times New Roman" w:hAnsi="Times New Roman"/>
          <w:sz w:val="20"/>
          <w:szCs w:val="20"/>
          <w:lang w:val="en-GB"/>
        </w:rPr>
        <w:t>, 115: 301 – 305.</w:t>
      </w:r>
      <w:r w:rsidRPr="00AA415D">
        <w:rPr>
          <w:rFonts w:ascii="Arial" w:hAnsi="Arial"/>
          <w:sz w:val="20"/>
          <w:szCs w:val="20"/>
          <w:lang w:val="en-GB"/>
        </w:rPr>
        <w:t xml:space="preserve"> </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Rajasekar, A. and Balasubramaniam, R. (2011). Assessment of airborne bacteria and fungi in food courts. </w:t>
      </w:r>
      <w:r w:rsidRPr="00AA415D">
        <w:rPr>
          <w:rFonts w:ascii="Times New Roman" w:hAnsi="Times New Roman"/>
          <w:i/>
          <w:sz w:val="20"/>
          <w:szCs w:val="20"/>
          <w:lang w:val="en-GB"/>
        </w:rPr>
        <w:t>Building and Environment</w:t>
      </w:r>
      <w:r w:rsidRPr="00AA415D">
        <w:rPr>
          <w:rFonts w:ascii="Times New Roman" w:hAnsi="Times New Roman"/>
          <w:sz w:val="20"/>
          <w:szCs w:val="20"/>
          <w:lang w:val="en-GB"/>
        </w:rPr>
        <w:t>, 46: 2081 – 2087.</w:t>
      </w:r>
      <w:r w:rsidRPr="00AA415D">
        <w:rPr>
          <w:rFonts w:ascii="Arial" w:hAnsi="Arial"/>
          <w:sz w:val="20"/>
          <w:szCs w:val="20"/>
          <w:lang w:val="en-GB"/>
        </w:rPr>
        <w:t xml:space="preserve"> </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Barnett, H. L. and Hunter, B. B. (1999). Illustrated genera of imperfect fungi. 4</w:t>
      </w:r>
      <w:r w:rsidRPr="00AA415D">
        <w:rPr>
          <w:rFonts w:ascii="Times New Roman" w:hAnsi="Times New Roman"/>
          <w:sz w:val="20"/>
          <w:szCs w:val="20"/>
          <w:vertAlign w:val="superscript"/>
          <w:lang w:val="en-GB"/>
        </w:rPr>
        <w:t>th</w:t>
      </w:r>
      <w:r w:rsidRPr="00AA415D">
        <w:rPr>
          <w:rFonts w:ascii="Times New Roman" w:hAnsi="Times New Roman"/>
          <w:sz w:val="20"/>
          <w:szCs w:val="20"/>
          <w:lang w:val="en-GB"/>
        </w:rPr>
        <w:t xml:space="preserve"> Edition, American Phytopathological Society, St. Paul, Minnesota.</w:t>
      </w:r>
      <w:r w:rsidRPr="00AA415D">
        <w:rPr>
          <w:rFonts w:ascii="Arial" w:hAnsi="Arial"/>
          <w:sz w:val="20"/>
          <w:szCs w:val="20"/>
          <w:lang w:val="en-GB"/>
        </w:rPr>
        <w:t xml:space="preserve"> </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Suerdem, T. B. and Yildirim, I. (2009). Fungi in the atmospheric air of Canakkale province in Turkey. </w:t>
      </w:r>
      <w:r w:rsidRPr="00AA415D">
        <w:rPr>
          <w:rFonts w:ascii="Times New Roman" w:hAnsi="Times New Roman"/>
          <w:i/>
          <w:sz w:val="20"/>
          <w:szCs w:val="20"/>
          <w:lang w:val="en-GB"/>
        </w:rPr>
        <w:t xml:space="preserve">African </w:t>
      </w:r>
      <w:r w:rsidRPr="00AA415D">
        <w:rPr>
          <w:rFonts w:ascii="Times New Roman" w:hAnsi="Times New Roman"/>
          <w:i/>
          <w:sz w:val="20"/>
          <w:szCs w:val="20"/>
          <w:lang w:val="en-GB"/>
        </w:rPr>
        <w:lastRenderedPageBreak/>
        <w:t>Journal of Biotechnology</w:t>
      </w:r>
      <w:r w:rsidRPr="00AA415D">
        <w:rPr>
          <w:rFonts w:ascii="Times New Roman" w:hAnsi="Times New Roman"/>
          <w:sz w:val="20"/>
          <w:szCs w:val="20"/>
          <w:lang w:val="en-GB"/>
        </w:rPr>
        <w:t xml:space="preserve">, 8(18): 4450 – 4458. </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Pitt, I. J. and Hocking, D. A. (1985). Fungi and food spoilage. Academic Press, London.</w:t>
      </w:r>
      <w:r w:rsidRPr="00AA415D">
        <w:rPr>
          <w:rFonts w:ascii="Arial" w:hAnsi="Arial"/>
          <w:sz w:val="20"/>
          <w:szCs w:val="20"/>
          <w:lang w:val="en-GB"/>
        </w:rPr>
        <w:t xml:space="preserve"> </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Pitt, I. J. (2000). A laboratory guide to common </w:t>
      </w:r>
      <w:r w:rsidRPr="00AA415D">
        <w:rPr>
          <w:rFonts w:ascii="Times New Roman" w:hAnsi="Times New Roman"/>
          <w:i/>
          <w:sz w:val="20"/>
          <w:szCs w:val="20"/>
          <w:lang w:val="en-GB"/>
        </w:rPr>
        <w:t>Penicillium</w:t>
      </w:r>
      <w:r w:rsidRPr="00AA415D">
        <w:rPr>
          <w:rFonts w:ascii="Times New Roman" w:hAnsi="Times New Roman"/>
          <w:sz w:val="20"/>
          <w:szCs w:val="20"/>
          <w:lang w:val="en-GB"/>
        </w:rPr>
        <w:t xml:space="preserve"> species. 3</w:t>
      </w:r>
      <w:r w:rsidRPr="00AA415D">
        <w:rPr>
          <w:rFonts w:ascii="Times New Roman" w:hAnsi="Times New Roman"/>
          <w:sz w:val="20"/>
          <w:szCs w:val="20"/>
          <w:vertAlign w:val="superscript"/>
          <w:lang w:val="en-GB"/>
        </w:rPr>
        <w:t>rd</w:t>
      </w:r>
      <w:r w:rsidRPr="00AA415D">
        <w:rPr>
          <w:rFonts w:ascii="Times New Roman" w:hAnsi="Times New Roman"/>
          <w:sz w:val="20"/>
          <w:szCs w:val="20"/>
          <w:lang w:val="en-GB"/>
        </w:rPr>
        <w:t xml:space="preserve"> Edition. North Ryde, N.S.W., Australia.</w:t>
      </w:r>
      <w:r w:rsidRPr="00AA415D">
        <w:rPr>
          <w:rFonts w:ascii="Arial" w:hAnsi="Arial"/>
          <w:sz w:val="20"/>
          <w:szCs w:val="20"/>
          <w:lang w:val="en-GB"/>
        </w:rPr>
        <w:t xml:space="preserve"> </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Klich, M. A. (2002). Identification of common </w:t>
      </w:r>
      <w:r w:rsidRPr="00AA415D">
        <w:rPr>
          <w:rFonts w:ascii="Times New Roman" w:hAnsi="Times New Roman"/>
          <w:i/>
          <w:sz w:val="20"/>
          <w:szCs w:val="20"/>
          <w:lang w:val="en-GB"/>
        </w:rPr>
        <w:t>Aspergillus</w:t>
      </w:r>
      <w:r w:rsidRPr="00AA415D">
        <w:rPr>
          <w:rFonts w:ascii="Times New Roman" w:hAnsi="Times New Roman"/>
          <w:sz w:val="20"/>
          <w:szCs w:val="20"/>
          <w:lang w:val="en-GB"/>
        </w:rPr>
        <w:t xml:space="preserve"> Species. 1st Edition. Utrecht, The Netherlands.</w:t>
      </w:r>
      <w:r w:rsidRPr="00AA415D">
        <w:rPr>
          <w:rFonts w:ascii="Arial" w:hAnsi="Arial"/>
          <w:sz w:val="20"/>
          <w:szCs w:val="20"/>
          <w:lang w:val="en-GB"/>
        </w:rPr>
        <w:t xml:space="preserve"> </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Watanabe, T. (2002). Soil and seed fungi. In morphologies of cultured fungi and key to species. Lewis Publishers, Boca Raton, Boston, London, Washington D.C</w:t>
      </w:r>
      <w:r w:rsidRPr="00AA415D">
        <w:rPr>
          <w:rFonts w:ascii="Arial" w:hAnsi="Arial"/>
          <w:sz w:val="20"/>
          <w:szCs w:val="20"/>
          <w:lang w:val="en-GB"/>
        </w:rPr>
        <w:t xml:space="preserve"> </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Goh, I., Obbard, J. P., Viswanathan, S. and Huang, Y. (2000). Airborne bacterial and fungal spores in the indoor environment: a case study in Singapore. </w:t>
      </w:r>
      <w:r w:rsidRPr="00AA415D">
        <w:rPr>
          <w:rFonts w:ascii="Times New Roman" w:hAnsi="Times New Roman"/>
          <w:i/>
          <w:sz w:val="20"/>
          <w:szCs w:val="20"/>
          <w:lang w:val="en-GB"/>
        </w:rPr>
        <w:t>Acta Biotechnologica</w:t>
      </w:r>
      <w:r w:rsidRPr="00AA415D">
        <w:rPr>
          <w:rFonts w:ascii="Times New Roman" w:hAnsi="Times New Roman"/>
          <w:sz w:val="20"/>
          <w:szCs w:val="20"/>
          <w:lang w:val="en-GB"/>
        </w:rPr>
        <w:t xml:space="preserve">, 20: 67 – 73. </w:t>
      </w:r>
    </w:p>
    <w:p w:rsidR="00AA415D" w:rsidRPr="00AA415D" w:rsidRDefault="00AA415D" w:rsidP="00AA415D">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GB"/>
        </w:rPr>
      </w:pPr>
      <w:r w:rsidRPr="00AA415D">
        <w:rPr>
          <w:rFonts w:ascii="Times New Roman" w:hAnsi="Times New Roman"/>
          <w:sz w:val="20"/>
          <w:szCs w:val="20"/>
          <w:lang w:val="en-GB"/>
        </w:rPr>
        <w:t xml:space="preserve">Guiamet, P. S., Rosato V., Saravia, S. G., Garcia, A. M. and Moreno, D. A. (2012). Biofouling of crypts of historical and architectural interest at La Plata Cemetery (Argentina). </w:t>
      </w:r>
      <w:r w:rsidRPr="00AA415D">
        <w:rPr>
          <w:rFonts w:ascii="Times New Roman" w:hAnsi="Times New Roman"/>
          <w:i/>
          <w:sz w:val="20"/>
          <w:szCs w:val="20"/>
          <w:lang w:val="en-GB"/>
        </w:rPr>
        <w:t>Journal of Cultural Heritage</w:t>
      </w:r>
      <w:r w:rsidRPr="00AA415D">
        <w:rPr>
          <w:rFonts w:ascii="Times New Roman" w:hAnsi="Times New Roman"/>
          <w:sz w:val="20"/>
          <w:szCs w:val="20"/>
          <w:lang w:val="en-GB"/>
        </w:rPr>
        <w:t>, 13: 339 – 344.</w:t>
      </w:r>
    </w:p>
    <w:p w:rsidR="00A74A7E" w:rsidRPr="00AA415D" w:rsidRDefault="00A74A7E" w:rsidP="00AA415D">
      <w:pPr>
        <w:spacing w:after="0" w:line="240" w:lineRule="auto"/>
        <w:ind w:left="360" w:hanging="360"/>
        <w:jc w:val="both"/>
        <w:rPr>
          <w:rFonts w:ascii="Times New Roman" w:hAnsi="Times New Roman"/>
          <w:noProof/>
          <w:sz w:val="20"/>
          <w:szCs w:val="20"/>
          <w:lang w:bidi="ar-SA"/>
        </w:rPr>
      </w:pPr>
    </w:p>
    <w:sectPr w:rsidR="00A74A7E" w:rsidRPr="00AA415D" w:rsidSect="00B653B8">
      <w:headerReference w:type="even" r:id="rId14"/>
      <w:headerReference w:type="default" r:id="rId15"/>
      <w:footerReference w:type="even" r:id="rId16"/>
      <w:footerReference w:type="default" r:id="rId17"/>
      <w:pgSz w:w="12240" w:h="15840" w:code="1"/>
      <w:pgMar w:top="1800" w:right="1469" w:bottom="1699" w:left="1440" w:header="706" w:footer="706" w:gutter="0"/>
      <w:pgNumType w:start="12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E7B42">
      <w:rPr>
        <w:rFonts w:ascii="Times New Roman" w:hAnsi="Times New Roman"/>
        <w:noProof/>
      </w:rPr>
      <w:t>1224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E7B42">
      <w:rPr>
        <w:rFonts w:ascii="Times New Roman" w:hAnsi="Times New Roman"/>
        <w:noProof/>
      </w:rPr>
      <w:t>1223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552" w:rsidRPr="00EC7552" w:rsidRDefault="00EC7552" w:rsidP="00EC7552">
    <w:pPr>
      <w:spacing w:after="0" w:line="240" w:lineRule="auto"/>
      <w:ind w:left="1620" w:hanging="1620"/>
      <w:outlineLvl w:val="0"/>
      <w:rPr>
        <w:rFonts w:ascii="Times New Roman" w:hAnsi="Times New Roman"/>
        <w:sz w:val="20"/>
        <w:szCs w:val="20"/>
      </w:rPr>
    </w:pPr>
    <w:r>
      <w:rPr>
        <w:rFonts w:ascii="Times New Roman" w:hAnsi="Times New Roman"/>
        <w:sz w:val="20"/>
        <w:szCs w:val="20"/>
      </w:rPr>
      <w:t>Che Noraini et al</w:t>
    </w:r>
    <w:r w:rsidR="006B72B0" w:rsidRPr="00EC7552">
      <w:rPr>
        <w:rFonts w:ascii="Times New Roman" w:hAnsi="Times New Roman"/>
        <w:sz w:val="20"/>
        <w:szCs w:val="20"/>
      </w:rPr>
      <w:t xml:space="preserve">: </w:t>
    </w:r>
    <w:r w:rsidRPr="00EC7552">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EC7552">
      <w:rPr>
        <w:rFonts w:ascii="Times New Roman" w:hAnsi="Times New Roman"/>
        <w:sz w:val="20"/>
        <w:szCs w:val="20"/>
      </w:rPr>
      <w:t xml:space="preserve">A STUDY OF MICROBE AIR LEVELS IN SELECTED ROOMS OF A HOSPITAL CULTIVATED ON TWO CULTURE MEDIAS </w:t>
    </w:r>
  </w:p>
  <w:p w:rsidR="00A14DB9" w:rsidRDefault="00A14DB9" w:rsidP="00EC7552">
    <w:pPr>
      <w:pStyle w:val="Header"/>
      <w:ind w:left="990" w:hanging="99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B91DE7">
      <w:rPr>
        <w:rFonts w:ascii="Times New Roman" w:hAnsi="Times New Roman"/>
        <w:i/>
        <w:lang w:val="en-US"/>
      </w:rPr>
      <w:t>No 5</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B653B8">
      <w:rPr>
        <w:rFonts w:ascii="Times New Roman" w:hAnsi="Times New Roman"/>
        <w:i/>
        <w:lang w:val="en-US"/>
      </w:rPr>
      <w:t>1217</w:t>
    </w:r>
    <w:r>
      <w:rPr>
        <w:rFonts w:ascii="Times New Roman" w:hAnsi="Times New Roman"/>
        <w:i/>
        <w:lang w:val="en-US"/>
      </w:rPr>
      <w:t xml:space="preserve"> </w:t>
    </w:r>
    <w:r w:rsidR="007A0583">
      <w:rPr>
        <w:rFonts w:ascii="Times New Roman" w:hAnsi="Times New Roman"/>
        <w:i/>
        <w:lang w:val="en-US"/>
      </w:rPr>
      <w:t>-</w:t>
    </w:r>
    <w:r w:rsidR="00B653B8">
      <w:rPr>
        <w:rFonts w:ascii="Times New Roman" w:hAnsi="Times New Roman"/>
        <w:i/>
        <w:lang w:val="en-US"/>
      </w:rPr>
      <w:t xml:space="preserve"> 1224</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B91DE7">
      <w:rPr>
        <w:rFonts w:ascii="Times New Roman" w:hAnsi="Times New Roman"/>
        <w:i/>
        <w:lang w:val="en-US"/>
      </w:rPr>
      <w:t>.doi.org/10.17576/mjas-2016-2005</w:t>
    </w:r>
    <w:r w:rsidR="00B653B8">
      <w:rPr>
        <w:rFonts w:ascii="Times New Roman" w:hAnsi="Times New Roman"/>
        <w:i/>
        <w:lang w:val="en-US"/>
      </w:rPr>
      <w:t>-28</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A24E3C9A"/>
    <w:lvl w:ilvl="0" w:tplc="0409000F">
      <w:start w:val="1"/>
      <w:numFmt w:val="decimal"/>
      <w:lvlText w:val="%1."/>
      <w:lvlJc w:val="left"/>
      <w:pPr>
        <w:ind w:left="8015" w:hanging="360"/>
      </w:pPr>
    </w:lvl>
    <w:lvl w:ilvl="1" w:tplc="04090019" w:tentative="1">
      <w:start w:val="1"/>
      <w:numFmt w:val="lowerLetter"/>
      <w:lvlText w:val="%2."/>
      <w:lvlJc w:val="left"/>
      <w:pPr>
        <w:ind w:left="8735" w:hanging="360"/>
      </w:pPr>
    </w:lvl>
    <w:lvl w:ilvl="2" w:tplc="0409001B" w:tentative="1">
      <w:start w:val="1"/>
      <w:numFmt w:val="lowerRoman"/>
      <w:lvlText w:val="%3."/>
      <w:lvlJc w:val="right"/>
      <w:pPr>
        <w:ind w:left="9455" w:hanging="180"/>
      </w:pPr>
    </w:lvl>
    <w:lvl w:ilvl="3" w:tplc="0409000F" w:tentative="1">
      <w:start w:val="1"/>
      <w:numFmt w:val="decimal"/>
      <w:lvlText w:val="%4."/>
      <w:lvlJc w:val="left"/>
      <w:pPr>
        <w:ind w:left="10175" w:hanging="360"/>
      </w:pPr>
    </w:lvl>
    <w:lvl w:ilvl="4" w:tplc="04090019" w:tentative="1">
      <w:start w:val="1"/>
      <w:numFmt w:val="lowerLetter"/>
      <w:lvlText w:val="%5."/>
      <w:lvlJc w:val="left"/>
      <w:pPr>
        <w:ind w:left="10895" w:hanging="360"/>
      </w:pPr>
    </w:lvl>
    <w:lvl w:ilvl="5" w:tplc="0409001B" w:tentative="1">
      <w:start w:val="1"/>
      <w:numFmt w:val="lowerRoman"/>
      <w:lvlText w:val="%6."/>
      <w:lvlJc w:val="right"/>
      <w:pPr>
        <w:ind w:left="11615" w:hanging="180"/>
      </w:pPr>
    </w:lvl>
    <w:lvl w:ilvl="6" w:tplc="0409000F" w:tentative="1">
      <w:start w:val="1"/>
      <w:numFmt w:val="decimal"/>
      <w:lvlText w:val="%7."/>
      <w:lvlJc w:val="left"/>
      <w:pPr>
        <w:ind w:left="12335" w:hanging="360"/>
      </w:pPr>
    </w:lvl>
    <w:lvl w:ilvl="7" w:tplc="04090019" w:tentative="1">
      <w:start w:val="1"/>
      <w:numFmt w:val="lowerLetter"/>
      <w:lvlText w:val="%8."/>
      <w:lvlJc w:val="left"/>
      <w:pPr>
        <w:ind w:left="13055" w:hanging="360"/>
      </w:pPr>
    </w:lvl>
    <w:lvl w:ilvl="8" w:tplc="0409001B" w:tentative="1">
      <w:start w:val="1"/>
      <w:numFmt w:val="lowerRoman"/>
      <w:lvlText w:val="%9."/>
      <w:lvlJc w:val="right"/>
      <w:pPr>
        <w:ind w:left="1377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D16A1"/>
    <w:rsid w:val="000D2B0C"/>
    <w:rsid w:val="000F77DA"/>
    <w:rsid w:val="001068E8"/>
    <w:rsid w:val="001106D8"/>
    <w:rsid w:val="00117BCD"/>
    <w:rsid w:val="001D035A"/>
    <w:rsid w:val="001D3855"/>
    <w:rsid w:val="001D6F2C"/>
    <w:rsid w:val="00261BAE"/>
    <w:rsid w:val="00277498"/>
    <w:rsid w:val="002860B7"/>
    <w:rsid w:val="00290F4D"/>
    <w:rsid w:val="002A2FC0"/>
    <w:rsid w:val="002B188F"/>
    <w:rsid w:val="002B3BD8"/>
    <w:rsid w:val="002F3F91"/>
    <w:rsid w:val="00304767"/>
    <w:rsid w:val="00304B34"/>
    <w:rsid w:val="00311F90"/>
    <w:rsid w:val="00361BAF"/>
    <w:rsid w:val="00362FCE"/>
    <w:rsid w:val="00367D1F"/>
    <w:rsid w:val="003B6019"/>
    <w:rsid w:val="003D585B"/>
    <w:rsid w:val="003E7DA6"/>
    <w:rsid w:val="003F12FF"/>
    <w:rsid w:val="003F5EE3"/>
    <w:rsid w:val="004760D4"/>
    <w:rsid w:val="00494C46"/>
    <w:rsid w:val="004B43FF"/>
    <w:rsid w:val="004D7E25"/>
    <w:rsid w:val="004E7B42"/>
    <w:rsid w:val="00502641"/>
    <w:rsid w:val="00576279"/>
    <w:rsid w:val="005C6768"/>
    <w:rsid w:val="005E4871"/>
    <w:rsid w:val="00601C8A"/>
    <w:rsid w:val="006257E5"/>
    <w:rsid w:val="00634C25"/>
    <w:rsid w:val="006416AB"/>
    <w:rsid w:val="006768E9"/>
    <w:rsid w:val="00687982"/>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3728F"/>
    <w:rsid w:val="00883CC3"/>
    <w:rsid w:val="008B470E"/>
    <w:rsid w:val="008B5904"/>
    <w:rsid w:val="008D29BF"/>
    <w:rsid w:val="008E1211"/>
    <w:rsid w:val="008E498E"/>
    <w:rsid w:val="008E5BBF"/>
    <w:rsid w:val="008E6968"/>
    <w:rsid w:val="009211AF"/>
    <w:rsid w:val="009357B8"/>
    <w:rsid w:val="009866F6"/>
    <w:rsid w:val="009D030D"/>
    <w:rsid w:val="00A14DB9"/>
    <w:rsid w:val="00A4762A"/>
    <w:rsid w:val="00A60296"/>
    <w:rsid w:val="00A73F60"/>
    <w:rsid w:val="00A74A7E"/>
    <w:rsid w:val="00AA415D"/>
    <w:rsid w:val="00AD1B8A"/>
    <w:rsid w:val="00AE713F"/>
    <w:rsid w:val="00AF2305"/>
    <w:rsid w:val="00AF2821"/>
    <w:rsid w:val="00B1121C"/>
    <w:rsid w:val="00B25B65"/>
    <w:rsid w:val="00B2770A"/>
    <w:rsid w:val="00B314AD"/>
    <w:rsid w:val="00B42E2D"/>
    <w:rsid w:val="00B57C51"/>
    <w:rsid w:val="00B653B8"/>
    <w:rsid w:val="00B75BF6"/>
    <w:rsid w:val="00B7735A"/>
    <w:rsid w:val="00B91DE7"/>
    <w:rsid w:val="00BA1F7B"/>
    <w:rsid w:val="00BB58AF"/>
    <w:rsid w:val="00BC7841"/>
    <w:rsid w:val="00BE7C30"/>
    <w:rsid w:val="00C055BF"/>
    <w:rsid w:val="00C2226A"/>
    <w:rsid w:val="00C94D92"/>
    <w:rsid w:val="00C97340"/>
    <w:rsid w:val="00CA513F"/>
    <w:rsid w:val="00CB3AA6"/>
    <w:rsid w:val="00CF05FF"/>
    <w:rsid w:val="00D05961"/>
    <w:rsid w:val="00D340BB"/>
    <w:rsid w:val="00D505D5"/>
    <w:rsid w:val="00D75B35"/>
    <w:rsid w:val="00D76E09"/>
    <w:rsid w:val="00D9736F"/>
    <w:rsid w:val="00D9792A"/>
    <w:rsid w:val="00DD377F"/>
    <w:rsid w:val="00E25547"/>
    <w:rsid w:val="00E3287E"/>
    <w:rsid w:val="00E54D12"/>
    <w:rsid w:val="00E66197"/>
    <w:rsid w:val="00EC7552"/>
    <w:rsid w:val="00F31093"/>
    <w:rsid w:val="00F412AF"/>
    <w:rsid w:val="00F43667"/>
    <w:rsid w:val="00F447A7"/>
    <w:rsid w:val="00F4760B"/>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A8A44-8D38-442F-A81D-88A57021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3587</Words>
  <Characters>19157</Characters>
  <Application>Microsoft Office Word</Application>
  <DocSecurity>0</DocSecurity>
  <Lines>487</Lines>
  <Paragraphs>256</Paragraphs>
  <ScaleCrop>false</ScaleCrop>
  <HeadingPairs>
    <vt:vector size="2" baseType="variant">
      <vt:variant>
        <vt:lpstr>Title</vt:lpstr>
      </vt:variant>
      <vt:variant>
        <vt:i4>1</vt:i4>
      </vt:variant>
    </vt:vector>
  </HeadingPairs>
  <TitlesOfParts>
    <vt:vector size="1" baseType="lpstr">
      <vt:lpstr>MJAS Vol 20 No 5 (2016)</vt:lpstr>
    </vt:vector>
  </TitlesOfParts>
  <Company>UKM</Company>
  <LinksUpToDate>false</LinksUpToDate>
  <CharactersWithSpaces>22565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5 (2016)</dc:title>
  <dc:creator>Harun Hj Hamzah</dc:creator>
  <cp:lastModifiedBy>Harun Hamzah</cp:lastModifiedBy>
  <cp:revision>13</cp:revision>
  <cp:lastPrinted>2016-10-05T02:23:00Z</cp:lastPrinted>
  <dcterms:created xsi:type="dcterms:W3CDTF">2016-09-27T14:34:00Z</dcterms:created>
  <dcterms:modified xsi:type="dcterms:W3CDTF">2016-10-05T02:23:00Z</dcterms:modified>
</cp:coreProperties>
</file>