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8D96A" w14:textId="77777777" w:rsidR="00522B4B" w:rsidRDefault="002F7EEA" w:rsidP="00522B4B">
      <w:pPr>
        <w:pStyle w:val="BodyText"/>
        <w:spacing w:after="0" w:line="240" w:lineRule="auto"/>
        <w:jc w:val="center"/>
        <w:rPr>
          <w:rFonts w:ascii="Times New Roman" w:hAnsi="Times New Roman"/>
          <w:bCs/>
          <w:sz w:val="28"/>
          <w:szCs w:val="28"/>
        </w:rPr>
      </w:pPr>
      <w:r w:rsidRPr="002F7EEA">
        <w:rPr>
          <w:rFonts w:ascii="Times New Roman" w:hAnsi="Times New Roman"/>
          <w:bCs/>
          <w:sz w:val="28"/>
          <w:szCs w:val="28"/>
        </w:rPr>
        <w:t>EFFECT OF LON</w:t>
      </w:r>
      <w:r w:rsidR="00522B4B">
        <w:rPr>
          <w:rFonts w:ascii="Times New Roman" w:hAnsi="Times New Roman"/>
          <w:bCs/>
          <w:sz w:val="28"/>
          <w:szCs w:val="28"/>
        </w:rPr>
        <w:t xml:space="preserve">G TIME OXYGEN EXPOSURE ON POWER </w:t>
      </w:r>
      <w:r>
        <w:rPr>
          <w:rFonts w:ascii="Times New Roman" w:hAnsi="Times New Roman"/>
          <w:bCs/>
          <w:sz w:val="28"/>
          <w:szCs w:val="28"/>
        </w:rPr>
        <w:t>G</w:t>
      </w:r>
      <w:r w:rsidRPr="002F7EEA">
        <w:rPr>
          <w:rFonts w:ascii="Times New Roman" w:hAnsi="Times New Roman"/>
          <w:bCs/>
          <w:sz w:val="28"/>
          <w:szCs w:val="28"/>
        </w:rPr>
        <w:t xml:space="preserve">ENERATION OF MICROBIAL FUEL CELL WITH </w:t>
      </w:r>
    </w:p>
    <w:p w14:paraId="341584DE" w14:textId="581ED08D" w:rsidR="002F7EEA" w:rsidRDefault="002F7EEA" w:rsidP="00522B4B">
      <w:pPr>
        <w:pStyle w:val="BodyText"/>
        <w:spacing w:after="0" w:line="240" w:lineRule="auto"/>
        <w:jc w:val="center"/>
        <w:rPr>
          <w:rFonts w:ascii="Times New Roman" w:hAnsi="Times New Roman"/>
          <w:bCs/>
          <w:sz w:val="28"/>
          <w:szCs w:val="28"/>
        </w:rPr>
      </w:pPr>
      <w:r w:rsidRPr="002F7EEA">
        <w:rPr>
          <w:rFonts w:ascii="Times New Roman" w:hAnsi="Times New Roman"/>
          <w:bCs/>
          <w:sz w:val="28"/>
          <w:szCs w:val="28"/>
        </w:rPr>
        <w:t>ENRICHED MIXED CULTURE</w:t>
      </w:r>
    </w:p>
    <w:p w14:paraId="31339088" w14:textId="77777777" w:rsidR="00522B4B" w:rsidRPr="00522B4B" w:rsidRDefault="00522B4B" w:rsidP="00522B4B">
      <w:pPr>
        <w:pStyle w:val="BodyText"/>
        <w:spacing w:after="0" w:line="240" w:lineRule="auto"/>
        <w:jc w:val="center"/>
        <w:rPr>
          <w:rFonts w:ascii="Times New Roman" w:hAnsi="Times New Roman"/>
          <w:bCs/>
          <w:sz w:val="28"/>
          <w:szCs w:val="28"/>
        </w:rPr>
      </w:pPr>
    </w:p>
    <w:p w14:paraId="0874A9B1" w14:textId="15324FBE" w:rsidR="002F7EEA" w:rsidRDefault="002F7EEA" w:rsidP="00522B4B">
      <w:pPr>
        <w:pStyle w:val="BodyText"/>
        <w:spacing w:after="0" w:line="240" w:lineRule="auto"/>
        <w:jc w:val="center"/>
        <w:rPr>
          <w:rFonts w:ascii="Times New Roman" w:hAnsi="Times New Roman"/>
          <w:sz w:val="24"/>
        </w:rPr>
      </w:pPr>
      <w:r w:rsidRPr="00DC4DEC">
        <w:rPr>
          <w:rFonts w:ascii="Times New Roman" w:hAnsi="Times New Roman"/>
          <w:sz w:val="24"/>
        </w:rPr>
        <w:t>(</w:t>
      </w:r>
      <w:proofErr w:type="spellStart"/>
      <w:r w:rsidRPr="00DC4DEC">
        <w:rPr>
          <w:rFonts w:ascii="Times New Roman" w:hAnsi="Times New Roman"/>
          <w:sz w:val="24"/>
        </w:rPr>
        <w:t>Kesan</w:t>
      </w:r>
      <w:proofErr w:type="spellEnd"/>
      <w:r w:rsidRPr="00DC4DEC">
        <w:rPr>
          <w:rFonts w:ascii="Times New Roman" w:hAnsi="Times New Roman"/>
          <w:sz w:val="24"/>
        </w:rPr>
        <w:t xml:space="preserve"> </w:t>
      </w:r>
      <w:proofErr w:type="spellStart"/>
      <w:r w:rsidR="00653794" w:rsidRPr="00DC4DEC">
        <w:rPr>
          <w:rFonts w:ascii="Times New Roman" w:hAnsi="Times New Roman"/>
          <w:sz w:val="24"/>
        </w:rPr>
        <w:t>Terhadap</w:t>
      </w:r>
      <w:proofErr w:type="spellEnd"/>
      <w:r w:rsidR="00653794" w:rsidRPr="00DC4DEC">
        <w:rPr>
          <w:rFonts w:ascii="Times New Roman" w:hAnsi="Times New Roman"/>
          <w:sz w:val="24"/>
        </w:rPr>
        <w:t xml:space="preserve"> </w:t>
      </w:r>
      <w:proofErr w:type="spellStart"/>
      <w:r w:rsidR="00522B4B">
        <w:rPr>
          <w:rFonts w:ascii="Times New Roman" w:hAnsi="Times New Roman"/>
          <w:sz w:val="24"/>
        </w:rPr>
        <w:t>Penjanaan</w:t>
      </w:r>
      <w:proofErr w:type="spellEnd"/>
      <w:r w:rsidR="00522B4B">
        <w:rPr>
          <w:rFonts w:ascii="Times New Roman" w:hAnsi="Times New Roman"/>
          <w:sz w:val="24"/>
        </w:rPr>
        <w:t xml:space="preserve"> </w:t>
      </w:r>
      <w:proofErr w:type="spellStart"/>
      <w:r w:rsidR="00522B4B">
        <w:rPr>
          <w:rFonts w:ascii="Times New Roman" w:hAnsi="Times New Roman"/>
          <w:sz w:val="24"/>
        </w:rPr>
        <w:t>Kuasa</w:t>
      </w:r>
      <w:proofErr w:type="spellEnd"/>
      <w:r w:rsidR="00522B4B">
        <w:rPr>
          <w:rFonts w:ascii="Times New Roman" w:hAnsi="Times New Roman"/>
          <w:sz w:val="24"/>
        </w:rPr>
        <w:t xml:space="preserve"> </w:t>
      </w:r>
      <w:proofErr w:type="spellStart"/>
      <w:r w:rsidR="00522B4B">
        <w:rPr>
          <w:rFonts w:ascii="Times New Roman" w:hAnsi="Times New Roman"/>
          <w:sz w:val="24"/>
        </w:rPr>
        <w:t>Sel</w:t>
      </w:r>
      <w:proofErr w:type="spellEnd"/>
      <w:r w:rsidR="00522B4B">
        <w:rPr>
          <w:rFonts w:ascii="Times New Roman" w:hAnsi="Times New Roman"/>
          <w:sz w:val="24"/>
        </w:rPr>
        <w:t xml:space="preserve"> </w:t>
      </w:r>
      <w:proofErr w:type="spellStart"/>
      <w:r w:rsidR="00522B4B">
        <w:rPr>
          <w:rFonts w:ascii="Times New Roman" w:hAnsi="Times New Roman"/>
          <w:sz w:val="24"/>
        </w:rPr>
        <w:t>Bahan</w:t>
      </w:r>
      <w:proofErr w:type="spellEnd"/>
      <w:r w:rsidR="00522B4B">
        <w:rPr>
          <w:rFonts w:ascii="Times New Roman" w:hAnsi="Times New Roman"/>
          <w:sz w:val="24"/>
        </w:rPr>
        <w:t xml:space="preserve"> </w:t>
      </w:r>
      <w:proofErr w:type="spellStart"/>
      <w:proofErr w:type="gramStart"/>
      <w:r w:rsidR="00522B4B">
        <w:rPr>
          <w:rFonts w:ascii="Times New Roman" w:hAnsi="Times New Roman"/>
          <w:sz w:val="24"/>
        </w:rPr>
        <w:t>Api</w:t>
      </w:r>
      <w:proofErr w:type="spellEnd"/>
      <w:proofErr w:type="gramEnd"/>
      <w:r w:rsidRPr="00DC4DEC">
        <w:rPr>
          <w:rFonts w:ascii="Times New Roman" w:hAnsi="Times New Roman"/>
          <w:sz w:val="24"/>
        </w:rPr>
        <w:t xml:space="preserve"> </w:t>
      </w:r>
      <w:proofErr w:type="spellStart"/>
      <w:r w:rsidRPr="00DC4DEC">
        <w:rPr>
          <w:rFonts w:ascii="Times New Roman" w:hAnsi="Times New Roman"/>
          <w:sz w:val="24"/>
        </w:rPr>
        <w:t>Mikrob</w:t>
      </w:r>
      <w:proofErr w:type="spellEnd"/>
      <w:r w:rsidRPr="00DC4DEC">
        <w:rPr>
          <w:rFonts w:ascii="Times New Roman" w:hAnsi="Times New Roman"/>
          <w:sz w:val="24"/>
        </w:rPr>
        <w:t xml:space="preserve"> </w:t>
      </w:r>
      <w:proofErr w:type="spellStart"/>
      <w:r w:rsidRPr="00DC4DEC">
        <w:rPr>
          <w:rFonts w:ascii="Times New Roman" w:hAnsi="Times New Roman"/>
          <w:sz w:val="24"/>
        </w:rPr>
        <w:t>dengan</w:t>
      </w:r>
      <w:proofErr w:type="spellEnd"/>
      <w:r w:rsidRPr="00DC4DEC">
        <w:rPr>
          <w:rFonts w:ascii="Times New Roman" w:hAnsi="Times New Roman"/>
          <w:sz w:val="24"/>
        </w:rPr>
        <w:t xml:space="preserve"> </w:t>
      </w:r>
      <w:proofErr w:type="spellStart"/>
      <w:r w:rsidRPr="00DC4DEC">
        <w:rPr>
          <w:rFonts w:ascii="Times New Roman" w:hAnsi="Times New Roman"/>
          <w:sz w:val="24"/>
        </w:rPr>
        <w:t>Kultur</w:t>
      </w:r>
      <w:proofErr w:type="spellEnd"/>
      <w:r w:rsidRPr="00DC4DEC">
        <w:rPr>
          <w:rFonts w:ascii="Times New Roman" w:hAnsi="Times New Roman"/>
          <w:sz w:val="24"/>
        </w:rPr>
        <w:t xml:space="preserve"> </w:t>
      </w:r>
      <w:proofErr w:type="spellStart"/>
      <w:r w:rsidRPr="00DC4DEC">
        <w:rPr>
          <w:rFonts w:ascii="Times New Roman" w:hAnsi="Times New Roman"/>
          <w:sz w:val="24"/>
        </w:rPr>
        <w:t>Campuran</w:t>
      </w:r>
      <w:proofErr w:type="spellEnd"/>
      <w:r w:rsidRPr="00DC4DEC">
        <w:rPr>
          <w:rFonts w:ascii="Times New Roman" w:hAnsi="Times New Roman"/>
          <w:sz w:val="24"/>
        </w:rPr>
        <w:t xml:space="preserve"> yang </w:t>
      </w:r>
      <w:proofErr w:type="spellStart"/>
      <w:r w:rsidRPr="00DC4DEC">
        <w:rPr>
          <w:rFonts w:ascii="Times New Roman" w:hAnsi="Times New Roman"/>
          <w:sz w:val="24"/>
        </w:rPr>
        <w:t>Diperkaya</w:t>
      </w:r>
      <w:proofErr w:type="spellEnd"/>
      <w:r w:rsidRPr="00DC4DEC">
        <w:rPr>
          <w:rFonts w:ascii="Times New Roman" w:hAnsi="Times New Roman"/>
          <w:sz w:val="24"/>
        </w:rPr>
        <w:t xml:space="preserve"> </w:t>
      </w:r>
      <w:proofErr w:type="spellStart"/>
      <w:r w:rsidR="00653794" w:rsidRPr="00DC4DEC">
        <w:rPr>
          <w:rFonts w:ascii="Times New Roman" w:hAnsi="Times New Roman"/>
          <w:sz w:val="24"/>
        </w:rPr>
        <w:t>Melalui</w:t>
      </w:r>
      <w:proofErr w:type="spellEnd"/>
      <w:r w:rsidR="00653794" w:rsidRPr="00DC4DEC">
        <w:rPr>
          <w:rFonts w:ascii="Times New Roman" w:hAnsi="Times New Roman"/>
          <w:sz w:val="24"/>
        </w:rPr>
        <w:t xml:space="preserve"> </w:t>
      </w:r>
      <w:proofErr w:type="spellStart"/>
      <w:r w:rsidRPr="00DC4DEC">
        <w:rPr>
          <w:rFonts w:ascii="Times New Roman" w:hAnsi="Times New Roman"/>
          <w:sz w:val="24"/>
        </w:rPr>
        <w:t>Pendedahan</w:t>
      </w:r>
      <w:proofErr w:type="spellEnd"/>
      <w:r w:rsidRPr="00DC4DEC">
        <w:rPr>
          <w:rFonts w:ascii="Times New Roman" w:hAnsi="Times New Roman"/>
          <w:sz w:val="24"/>
        </w:rPr>
        <w:t xml:space="preserve"> </w:t>
      </w:r>
      <w:proofErr w:type="spellStart"/>
      <w:r w:rsidRPr="00DC4DEC">
        <w:rPr>
          <w:rFonts w:ascii="Times New Roman" w:hAnsi="Times New Roman"/>
          <w:sz w:val="24"/>
        </w:rPr>
        <w:t>pada</w:t>
      </w:r>
      <w:proofErr w:type="spellEnd"/>
      <w:r w:rsidRPr="00DC4DEC">
        <w:rPr>
          <w:rFonts w:ascii="Times New Roman" w:hAnsi="Times New Roman"/>
          <w:sz w:val="24"/>
        </w:rPr>
        <w:t xml:space="preserve"> </w:t>
      </w:r>
      <w:proofErr w:type="spellStart"/>
      <w:r w:rsidRPr="00DC4DEC">
        <w:rPr>
          <w:rFonts w:ascii="Times New Roman" w:hAnsi="Times New Roman"/>
          <w:sz w:val="24"/>
        </w:rPr>
        <w:t>Oksigen</w:t>
      </w:r>
      <w:proofErr w:type="spellEnd"/>
      <w:r w:rsidRPr="00DC4DEC">
        <w:rPr>
          <w:rFonts w:ascii="Times New Roman" w:hAnsi="Times New Roman"/>
          <w:sz w:val="24"/>
        </w:rPr>
        <w:t xml:space="preserve"> </w:t>
      </w:r>
      <w:proofErr w:type="spellStart"/>
      <w:r w:rsidRPr="00DC4DEC">
        <w:rPr>
          <w:rFonts w:ascii="Times New Roman" w:hAnsi="Times New Roman"/>
          <w:sz w:val="24"/>
        </w:rPr>
        <w:t>untuk</w:t>
      </w:r>
      <w:proofErr w:type="spellEnd"/>
      <w:r w:rsidRPr="00DC4DEC">
        <w:rPr>
          <w:rFonts w:ascii="Times New Roman" w:hAnsi="Times New Roman"/>
          <w:sz w:val="24"/>
        </w:rPr>
        <w:t xml:space="preserve"> </w:t>
      </w:r>
      <w:proofErr w:type="spellStart"/>
      <w:r w:rsidRPr="00DC4DEC">
        <w:rPr>
          <w:rFonts w:ascii="Times New Roman" w:hAnsi="Times New Roman"/>
          <w:sz w:val="24"/>
        </w:rPr>
        <w:t>Jangka</w:t>
      </w:r>
      <w:proofErr w:type="spellEnd"/>
      <w:r w:rsidRPr="00DC4DEC">
        <w:rPr>
          <w:rFonts w:ascii="Times New Roman" w:hAnsi="Times New Roman"/>
          <w:sz w:val="24"/>
        </w:rPr>
        <w:t xml:space="preserve"> </w:t>
      </w:r>
      <w:proofErr w:type="spellStart"/>
      <w:r w:rsidRPr="00DC4DEC">
        <w:rPr>
          <w:rFonts w:ascii="Times New Roman" w:hAnsi="Times New Roman"/>
          <w:sz w:val="24"/>
        </w:rPr>
        <w:t>Masa</w:t>
      </w:r>
      <w:proofErr w:type="spellEnd"/>
      <w:r w:rsidRPr="00DC4DEC">
        <w:rPr>
          <w:rFonts w:ascii="Times New Roman" w:hAnsi="Times New Roman"/>
          <w:sz w:val="24"/>
        </w:rPr>
        <w:t xml:space="preserve"> Lama)</w:t>
      </w:r>
    </w:p>
    <w:p w14:paraId="4629DD07" w14:textId="77777777" w:rsidR="00522B4B" w:rsidRPr="00522B4B" w:rsidRDefault="00522B4B" w:rsidP="00522B4B">
      <w:pPr>
        <w:pStyle w:val="BodyText"/>
        <w:spacing w:after="0" w:line="240" w:lineRule="auto"/>
        <w:jc w:val="center"/>
        <w:rPr>
          <w:rFonts w:ascii="Times New Roman" w:hAnsi="Times New Roman"/>
          <w:sz w:val="24"/>
        </w:rPr>
      </w:pPr>
    </w:p>
    <w:p w14:paraId="6EC4951A" w14:textId="35444269" w:rsidR="000D0C55" w:rsidRDefault="0037613C" w:rsidP="00522B4B">
      <w:pPr>
        <w:pStyle w:val="BodyText"/>
        <w:spacing w:after="0" w:line="240" w:lineRule="auto"/>
        <w:jc w:val="center"/>
        <w:rPr>
          <w:rFonts w:ascii="Times New Roman" w:hAnsi="Times New Roman"/>
          <w:bCs/>
          <w:sz w:val="20"/>
          <w:szCs w:val="20"/>
          <w:vertAlign w:val="superscript"/>
        </w:rPr>
      </w:pPr>
      <w:r w:rsidRPr="00522B4B">
        <w:rPr>
          <w:rFonts w:ascii="Times New Roman" w:hAnsi="Times New Roman"/>
          <w:bCs/>
          <w:sz w:val="20"/>
          <w:szCs w:val="20"/>
        </w:rPr>
        <w:t>Mimi Hani Abu Bakar</w:t>
      </w:r>
      <w:r w:rsidR="00140E44" w:rsidRPr="00522B4B">
        <w:rPr>
          <w:rFonts w:ascii="Times New Roman" w:hAnsi="Times New Roman"/>
          <w:bCs/>
          <w:sz w:val="20"/>
          <w:szCs w:val="20"/>
          <w:vertAlign w:val="superscript"/>
        </w:rPr>
        <w:t>1</w:t>
      </w:r>
      <w:r w:rsidRPr="00522B4B">
        <w:rPr>
          <w:rFonts w:ascii="Times New Roman" w:hAnsi="Times New Roman"/>
          <w:bCs/>
          <w:sz w:val="20"/>
          <w:szCs w:val="20"/>
          <w:vertAlign w:val="superscript"/>
        </w:rPr>
        <w:t>,</w:t>
      </w:r>
      <w:r w:rsidR="00522B4B">
        <w:rPr>
          <w:rFonts w:ascii="Times New Roman" w:hAnsi="Times New Roman"/>
          <w:bCs/>
          <w:sz w:val="20"/>
          <w:szCs w:val="20"/>
          <w:vertAlign w:val="superscript"/>
        </w:rPr>
        <w:t xml:space="preserve"> </w:t>
      </w:r>
      <w:r w:rsidR="00140E44" w:rsidRPr="00522B4B">
        <w:rPr>
          <w:rFonts w:ascii="Times New Roman" w:hAnsi="Times New Roman"/>
          <w:bCs/>
          <w:sz w:val="20"/>
          <w:szCs w:val="20"/>
          <w:vertAlign w:val="superscript"/>
        </w:rPr>
        <w:t>2</w:t>
      </w:r>
      <w:r w:rsidRPr="00522B4B">
        <w:rPr>
          <w:rFonts w:ascii="Times New Roman" w:hAnsi="Times New Roman"/>
          <w:bCs/>
          <w:sz w:val="20"/>
          <w:szCs w:val="20"/>
          <w:vertAlign w:val="superscript"/>
        </w:rPr>
        <w:t>,</w:t>
      </w:r>
      <w:r w:rsidR="00522B4B">
        <w:rPr>
          <w:rFonts w:ascii="Times New Roman" w:hAnsi="Times New Roman"/>
          <w:bCs/>
          <w:sz w:val="20"/>
          <w:szCs w:val="20"/>
          <w:vertAlign w:val="superscript"/>
        </w:rPr>
        <w:t xml:space="preserve"> </w:t>
      </w:r>
      <w:r w:rsidR="00140E44" w:rsidRPr="00522B4B">
        <w:rPr>
          <w:rFonts w:ascii="Times New Roman" w:hAnsi="Times New Roman"/>
          <w:bCs/>
          <w:sz w:val="20"/>
          <w:szCs w:val="20"/>
          <w:vertAlign w:val="superscript"/>
        </w:rPr>
        <w:t>3</w:t>
      </w:r>
      <w:r w:rsidR="000D0C55" w:rsidRPr="00522B4B">
        <w:rPr>
          <w:rFonts w:ascii="Times New Roman" w:hAnsi="Times New Roman"/>
          <w:bCs/>
          <w:sz w:val="20"/>
          <w:szCs w:val="20"/>
          <w:vertAlign w:val="superscript"/>
        </w:rPr>
        <w:t>*</w:t>
      </w:r>
      <w:r w:rsidRPr="00522B4B">
        <w:rPr>
          <w:rFonts w:ascii="Times New Roman" w:hAnsi="Times New Roman"/>
          <w:bCs/>
          <w:sz w:val="20"/>
          <w:szCs w:val="20"/>
        </w:rPr>
        <w:t>, Neil F Pasco</w:t>
      </w:r>
      <w:r w:rsidR="00140E44" w:rsidRPr="00522B4B">
        <w:rPr>
          <w:rFonts w:ascii="Times New Roman" w:hAnsi="Times New Roman"/>
          <w:bCs/>
          <w:sz w:val="20"/>
          <w:szCs w:val="20"/>
          <w:vertAlign w:val="superscript"/>
        </w:rPr>
        <w:t>2</w:t>
      </w:r>
      <w:r w:rsidRPr="00522B4B">
        <w:rPr>
          <w:rFonts w:ascii="Times New Roman" w:hAnsi="Times New Roman"/>
          <w:bCs/>
          <w:sz w:val="20"/>
          <w:szCs w:val="20"/>
        </w:rPr>
        <w:t>, Ravi Gooneratne</w:t>
      </w:r>
      <w:r w:rsidR="00140E44" w:rsidRPr="00522B4B">
        <w:rPr>
          <w:rFonts w:ascii="Times New Roman" w:hAnsi="Times New Roman"/>
          <w:bCs/>
          <w:sz w:val="20"/>
          <w:szCs w:val="20"/>
          <w:vertAlign w:val="superscript"/>
        </w:rPr>
        <w:t>3</w:t>
      </w:r>
      <w:r w:rsidRPr="00522B4B">
        <w:rPr>
          <w:rFonts w:ascii="Times New Roman" w:hAnsi="Times New Roman"/>
          <w:bCs/>
          <w:sz w:val="20"/>
          <w:szCs w:val="20"/>
        </w:rPr>
        <w:t xml:space="preserve">, Kim </w:t>
      </w:r>
      <w:proofErr w:type="spellStart"/>
      <w:r w:rsidRPr="00522B4B">
        <w:rPr>
          <w:rFonts w:ascii="Times New Roman" w:hAnsi="Times New Roman"/>
          <w:bCs/>
          <w:sz w:val="20"/>
          <w:szCs w:val="20"/>
        </w:rPr>
        <w:t>Byung</w:t>
      </w:r>
      <w:proofErr w:type="spellEnd"/>
      <w:r w:rsidRPr="00522B4B">
        <w:rPr>
          <w:rFonts w:ascii="Times New Roman" w:hAnsi="Times New Roman"/>
          <w:bCs/>
          <w:sz w:val="20"/>
          <w:szCs w:val="20"/>
        </w:rPr>
        <w:t xml:space="preserve"> Hong</w:t>
      </w:r>
      <w:r w:rsidR="00140E44" w:rsidRPr="00522B4B">
        <w:rPr>
          <w:rFonts w:ascii="Times New Roman" w:hAnsi="Times New Roman"/>
          <w:bCs/>
          <w:sz w:val="20"/>
          <w:szCs w:val="20"/>
          <w:vertAlign w:val="superscript"/>
        </w:rPr>
        <w:t>1</w:t>
      </w:r>
      <w:proofErr w:type="gramStart"/>
      <w:r w:rsidR="00140E44" w:rsidRPr="00522B4B">
        <w:rPr>
          <w:rFonts w:ascii="Times New Roman" w:hAnsi="Times New Roman"/>
          <w:bCs/>
          <w:sz w:val="20"/>
          <w:szCs w:val="20"/>
          <w:vertAlign w:val="superscript"/>
        </w:rPr>
        <w:t>,4,5</w:t>
      </w:r>
      <w:proofErr w:type="gramEnd"/>
    </w:p>
    <w:p w14:paraId="16B48306" w14:textId="77777777" w:rsidR="00522B4B" w:rsidRPr="00522B4B" w:rsidRDefault="00522B4B" w:rsidP="00522B4B">
      <w:pPr>
        <w:pStyle w:val="BodyText"/>
        <w:spacing w:after="0" w:line="240" w:lineRule="auto"/>
        <w:jc w:val="center"/>
        <w:rPr>
          <w:rFonts w:ascii="Times New Roman" w:hAnsi="Times New Roman"/>
          <w:bCs/>
          <w:sz w:val="20"/>
          <w:szCs w:val="20"/>
          <w:vertAlign w:val="superscript"/>
        </w:rPr>
      </w:pPr>
    </w:p>
    <w:p w14:paraId="26133E98" w14:textId="77777777" w:rsidR="00522B4B" w:rsidRDefault="00140E44" w:rsidP="00DC4DEC">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1</w:t>
      </w:r>
      <w:r w:rsidR="0037613C" w:rsidRPr="00DC4DEC">
        <w:rPr>
          <w:rFonts w:ascii="Times New Roman" w:hAnsi="Times New Roman"/>
          <w:i/>
          <w:sz w:val="18"/>
          <w:szCs w:val="18"/>
        </w:rPr>
        <w:t xml:space="preserve">Fuel cell Institute, </w:t>
      </w:r>
    </w:p>
    <w:p w14:paraId="4AAA006E" w14:textId="1A52B872" w:rsidR="000D0C55" w:rsidRPr="00DC4DEC" w:rsidRDefault="0037613C" w:rsidP="00522B4B">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Universiti Kebangsaan Malaysia, 43000</w:t>
      </w:r>
      <w:r w:rsidR="00140E44" w:rsidRPr="00DC4DEC">
        <w:rPr>
          <w:rFonts w:ascii="Times New Roman" w:hAnsi="Times New Roman"/>
          <w:i/>
          <w:sz w:val="18"/>
          <w:szCs w:val="18"/>
        </w:rPr>
        <w:t xml:space="preserve"> </w:t>
      </w:r>
      <w:r w:rsidRPr="00DC4DEC">
        <w:rPr>
          <w:rFonts w:ascii="Times New Roman" w:hAnsi="Times New Roman"/>
          <w:i/>
          <w:sz w:val="18"/>
          <w:szCs w:val="18"/>
        </w:rPr>
        <w:t>Bangi</w:t>
      </w:r>
    </w:p>
    <w:p w14:paraId="727AB498" w14:textId="77777777" w:rsidR="00522B4B" w:rsidRDefault="00140E44" w:rsidP="00DC4DEC">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2</w:t>
      </w:r>
      <w:r w:rsidR="0037613C" w:rsidRPr="00DC4DEC">
        <w:rPr>
          <w:rFonts w:ascii="Times New Roman" w:hAnsi="Times New Roman"/>
          <w:i/>
          <w:sz w:val="18"/>
          <w:szCs w:val="18"/>
        </w:rPr>
        <w:t xml:space="preserve">Lincoln Ventures Ltd, </w:t>
      </w:r>
    </w:p>
    <w:p w14:paraId="76DF4BD5" w14:textId="0957FD36" w:rsidR="000D0C55" w:rsidRPr="00DC4DEC" w:rsidRDefault="0037613C" w:rsidP="00522B4B">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PO Box 133, Lincoln, Christchurch 7640, New Zealand</w:t>
      </w:r>
    </w:p>
    <w:p w14:paraId="0F99C541" w14:textId="77777777" w:rsidR="00522B4B" w:rsidRDefault="00140E44" w:rsidP="00DC4DEC">
      <w:pPr>
        <w:pStyle w:val="BodyText"/>
        <w:spacing w:after="0" w:line="240" w:lineRule="auto"/>
        <w:jc w:val="center"/>
        <w:rPr>
          <w:rFonts w:ascii="Times New Roman" w:hAnsi="Times New Roman"/>
          <w:bCs/>
          <w:i/>
          <w:sz w:val="18"/>
          <w:szCs w:val="18"/>
          <w:shd w:val="clear" w:color="auto" w:fill="FFFFFF"/>
        </w:rPr>
      </w:pPr>
      <w:r w:rsidRPr="00DC4DEC">
        <w:rPr>
          <w:rFonts w:ascii="Times New Roman" w:hAnsi="Times New Roman"/>
          <w:i/>
          <w:sz w:val="18"/>
          <w:szCs w:val="18"/>
          <w:vertAlign w:val="superscript"/>
        </w:rPr>
        <w:t>3</w:t>
      </w:r>
      <w:r w:rsidR="0037613C" w:rsidRPr="00DC4DEC">
        <w:rPr>
          <w:rFonts w:ascii="Times New Roman" w:hAnsi="Times New Roman"/>
          <w:bCs/>
          <w:i/>
          <w:sz w:val="18"/>
          <w:szCs w:val="18"/>
          <w:shd w:val="clear" w:color="auto" w:fill="FFFFFF"/>
        </w:rPr>
        <w:t xml:space="preserve">Lincoln University, </w:t>
      </w:r>
    </w:p>
    <w:p w14:paraId="6F6D1C58" w14:textId="0A5D64AF" w:rsidR="000D0C55" w:rsidRPr="00DC4DEC" w:rsidRDefault="0037613C" w:rsidP="00522B4B">
      <w:pPr>
        <w:pStyle w:val="BodyText"/>
        <w:spacing w:after="0" w:line="240" w:lineRule="auto"/>
        <w:jc w:val="center"/>
        <w:rPr>
          <w:rFonts w:ascii="Times New Roman" w:hAnsi="Times New Roman"/>
          <w:bCs/>
          <w:i/>
          <w:sz w:val="18"/>
          <w:szCs w:val="18"/>
          <w:shd w:val="clear" w:color="auto" w:fill="FFFFFF"/>
        </w:rPr>
      </w:pPr>
      <w:r w:rsidRPr="00DC4DEC">
        <w:rPr>
          <w:rFonts w:ascii="Times New Roman" w:hAnsi="Times New Roman"/>
          <w:bCs/>
          <w:i/>
          <w:sz w:val="18"/>
          <w:szCs w:val="18"/>
          <w:shd w:val="clear" w:color="auto" w:fill="FFFFFF"/>
        </w:rPr>
        <w:t>PO Box 84, Lincoln, 7647, New Zealand</w:t>
      </w:r>
    </w:p>
    <w:p w14:paraId="3BEC3E81" w14:textId="77777777" w:rsidR="00522B4B" w:rsidRDefault="00140E44" w:rsidP="00DC4DEC">
      <w:pPr>
        <w:pStyle w:val="BodyText"/>
        <w:spacing w:after="0" w:line="240" w:lineRule="auto"/>
        <w:jc w:val="center"/>
        <w:rPr>
          <w:rFonts w:ascii="Times New Roman" w:hAnsi="Times New Roman"/>
          <w:i/>
          <w:sz w:val="18"/>
          <w:szCs w:val="18"/>
        </w:rPr>
      </w:pPr>
      <w:r w:rsidRPr="00DC4DEC">
        <w:rPr>
          <w:rFonts w:ascii="Times New Roman" w:hAnsi="Times New Roman"/>
          <w:bCs/>
          <w:i/>
          <w:sz w:val="18"/>
          <w:szCs w:val="18"/>
          <w:shd w:val="clear" w:color="auto" w:fill="FFFFFF"/>
          <w:vertAlign w:val="superscript"/>
        </w:rPr>
        <w:t>4</w:t>
      </w:r>
      <w:r w:rsidR="00960548" w:rsidRPr="00DC4DEC">
        <w:rPr>
          <w:rFonts w:ascii="Times New Roman" w:hAnsi="Times New Roman"/>
          <w:i/>
          <w:sz w:val="18"/>
          <w:szCs w:val="18"/>
        </w:rPr>
        <w:t xml:space="preserve">Korea Institute of Science &amp; Technology, </w:t>
      </w:r>
    </w:p>
    <w:p w14:paraId="63089571" w14:textId="7126A5CA" w:rsidR="00960548" w:rsidRPr="00DC4DEC" w:rsidRDefault="00960548" w:rsidP="00DC4DEC">
      <w:pPr>
        <w:pStyle w:val="BodyText"/>
        <w:spacing w:after="0" w:line="240" w:lineRule="auto"/>
        <w:jc w:val="center"/>
        <w:rPr>
          <w:rFonts w:ascii="Times New Roman" w:hAnsi="Times New Roman"/>
          <w:i/>
          <w:sz w:val="18"/>
          <w:szCs w:val="18"/>
        </w:rPr>
      </w:pPr>
      <w:proofErr w:type="spellStart"/>
      <w:r w:rsidRPr="00DC4DEC">
        <w:rPr>
          <w:rFonts w:ascii="Times New Roman" w:hAnsi="Times New Roman"/>
          <w:i/>
          <w:sz w:val="18"/>
          <w:szCs w:val="18"/>
        </w:rPr>
        <w:t>Seongbuk-ku</w:t>
      </w:r>
      <w:proofErr w:type="spellEnd"/>
      <w:r w:rsidRPr="00DC4DEC">
        <w:rPr>
          <w:rFonts w:ascii="Times New Roman" w:hAnsi="Times New Roman"/>
          <w:i/>
          <w:sz w:val="18"/>
          <w:szCs w:val="18"/>
        </w:rPr>
        <w:t>, Seoul 136-792, Korea</w:t>
      </w:r>
    </w:p>
    <w:p w14:paraId="72B328CC" w14:textId="77777777" w:rsidR="00522B4B" w:rsidRDefault="00140E44" w:rsidP="00DC4DEC">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5</w:t>
      </w:r>
      <w:r w:rsidR="00960548" w:rsidRPr="00DC4DEC">
        <w:rPr>
          <w:rFonts w:ascii="Times New Roman" w:hAnsi="Times New Roman"/>
          <w:i/>
          <w:sz w:val="18"/>
          <w:szCs w:val="18"/>
        </w:rPr>
        <w:t xml:space="preserve">State Key Laboratory of Urban Water Resource &amp; Environment, </w:t>
      </w:r>
    </w:p>
    <w:p w14:paraId="5168F443" w14:textId="5E310209" w:rsidR="00960548" w:rsidRPr="00DC4DEC" w:rsidRDefault="00960548" w:rsidP="00DC4DEC">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Harbin Institute of Technology, Harbin 150090, China</w:t>
      </w:r>
    </w:p>
    <w:p w14:paraId="1F69D40F" w14:textId="77777777" w:rsidR="000D0C55" w:rsidRDefault="000D0C55" w:rsidP="00DC4DEC">
      <w:pPr>
        <w:jc w:val="center"/>
        <w:rPr>
          <w:rFonts w:ascii="Times New Roman" w:hAnsi="Times New Roman"/>
          <w:i/>
          <w:sz w:val="18"/>
          <w:szCs w:val="18"/>
        </w:rPr>
      </w:pPr>
    </w:p>
    <w:p w14:paraId="165E182B" w14:textId="5A54395F" w:rsidR="00E4098C" w:rsidRDefault="00140E44" w:rsidP="00DC4DEC">
      <w:pPr>
        <w:jc w:val="center"/>
        <w:rPr>
          <w:rFonts w:ascii="Times New Roman" w:hAnsi="Times New Roman"/>
          <w:i/>
          <w:sz w:val="18"/>
          <w:szCs w:val="18"/>
        </w:rPr>
      </w:pPr>
      <w:r w:rsidRPr="00DC4DEC">
        <w:rPr>
          <w:rFonts w:ascii="Times New Roman" w:hAnsi="Times New Roman"/>
          <w:i/>
          <w:sz w:val="18"/>
          <w:szCs w:val="18"/>
        </w:rPr>
        <w:t>*</w:t>
      </w:r>
      <w:r w:rsidR="000D0C55">
        <w:rPr>
          <w:rFonts w:ascii="Times New Roman" w:hAnsi="Times New Roman"/>
          <w:i/>
          <w:sz w:val="18"/>
          <w:szCs w:val="18"/>
        </w:rPr>
        <w:t xml:space="preserve">Corresponding author: </w:t>
      </w:r>
      <w:proofErr w:type="spellStart"/>
      <w:r w:rsidRPr="00DC4DEC">
        <w:rPr>
          <w:rFonts w:ascii="Times New Roman" w:hAnsi="Times New Roman"/>
          <w:i/>
          <w:sz w:val="18"/>
          <w:szCs w:val="18"/>
        </w:rPr>
        <w:t>mimihani</w:t>
      </w:r>
      <w:proofErr w:type="spellEnd"/>
      <w:r w:rsidR="00E4098C" w:rsidRPr="00DC4DEC">
        <w:rPr>
          <w:rFonts w:ascii="Times New Roman" w:hAnsi="Times New Roman"/>
          <w:i/>
          <w:sz w:val="18"/>
          <w:szCs w:val="18"/>
        </w:rPr>
        <w:t>@ ukm.</w:t>
      </w:r>
      <w:r w:rsidRPr="00DC4DEC">
        <w:rPr>
          <w:rFonts w:ascii="Times New Roman" w:hAnsi="Times New Roman"/>
          <w:i/>
          <w:sz w:val="18"/>
          <w:szCs w:val="18"/>
        </w:rPr>
        <w:t>edu.my</w:t>
      </w:r>
    </w:p>
    <w:p w14:paraId="70C9019E" w14:textId="77777777" w:rsidR="000D0C55" w:rsidRPr="00DC4DEC" w:rsidRDefault="000D0C55" w:rsidP="00DC4DEC">
      <w:pPr>
        <w:jc w:val="center"/>
        <w:rPr>
          <w:rFonts w:ascii="Times New Roman" w:hAnsi="Times New Roman"/>
          <w:i/>
          <w:sz w:val="18"/>
          <w:szCs w:val="18"/>
          <w:lang w:val="en-MY" w:eastAsia="en-MY"/>
        </w:rPr>
      </w:pPr>
    </w:p>
    <w:p w14:paraId="74021911" w14:textId="0C3F0763" w:rsidR="0037613C" w:rsidRPr="00522B4B" w:rsidRDefault="00140E44" w:rsidP="00DC4DEC">
      <w:pPr>
        <w:pStyle w:val="Heading2"/>
        <w:numPr>
          <w:ilvl w:val="0"/>
          <w:numId w:val="0"/>
        </w:numPr>
        <w:spacing w:before="0" w:after="0"/>
        <w:jc w:val="center"/>
        <w:rPr>
          <w:rFonts w:ascii="Times New Roman" w:hAnsi="Times New Roman" w:cs="Times New Roman"/>
          <w:sz w:val="18"/>
          <w:szCs w:val="18"/>
        </w:rPr>
      </w:pPr>
      <w:bookmarkStart w:id="0" w:name="_Toc425947355"/>
      <w:r w:rsidRPr="00522B4B">
        <w:rPr>
          <w:rStyle w:val="Heading2Char"/>
          <w:rFonts w:ascii="Times New Roman" w:hAnsi="Times New Roman" w:cs="Times New Roman"/>
          <w:b/>
          <w:sz w:val="18"/>
          <w:szCs w:val="18"/>
        </w:rPr>
        <w:t>A</w:t>
      </w:r>
      <w:r w:rsidR="000D0C55" w:rsidRPr="00522B4B">
        <w:rPr>
          <w:rStyle w:val="Heading2Char"/>
          <w:rFonts w:ascii="Times New Roman" w:hAnsi="Times New Roman" w:cs="Times New Roman"/>
          <w:b/>
          <w:sz w:val="18"/>
          <w:szCs w:val="18"/>
        </w:rPr>
        <w:t>bstract</w:t>
      </w:r>
      <w:bookmarkEnd w:id="0"/>
    </w:p>
    <w:p w14:paraId="74761994" w14:textId="77777777" w:rsidR="00522B4B" w:rsidRDefault="00A63B76" w:rsidP="00522B4B">
      <w:pPr>
        <w:pStyle w:val="ListParagraph"/>
        <w:spacing w:after="0" w:line="240" w:lineRule="auto"/>
        <w:ind w:left="0"/>
        <w:jc w:val="both"/>
        <w:rPr>
          <w:rStyle w:val="BodyTextChar"/>
          <w:rFonts w:ascii="Times New Roman" w:eastAsiaTheme="minorHAnsi" w:hAnsi="Times New Roman"/>
          <w:sz w:val="18"/>
          <w:szCs w:val="18"/>
        </w:rPr>
      </w:pPr>
      <w:r w:rsidRPr="00522B4B">
        <w:rPr>
          <w:rFonts w:ascii="Times New Roman" w:hAnsi="Times New Roman" w:cs="Times New Roman"/>
          <w:sz w:val="18"/>
          <w:szCs w:val="18"/>
          <w:lang w:val="en-MY"/>
        </w:rPr>
        <w:t>In this</w:t>
      </w:r>
      <w:r w:rsidR="00710824" w:rsidRPr="00522B4B">
        <w:rPr>
          <w:rFonts w:ascii="Times New Roman" w:hAnsi="Times New Roman" w:cs="Times New Roman"/>
          <w:sz w:val="18"/>
          <w:szCs w:val="18"/>
          <w:lang w:val="en-MY"/>
        </w:rPr>
        <w:t xml:space="preserve"> study, we are interested in the effect of long time exposure of the </w:t>
      </w:r>
      <w:r w:rsidR="001C0512" w:rsidRPr="00522B4B">
        <w:rPr>
          <w:rFonts w:ascii="Times New Roman" w:hAnsi="Times New Roman" w:cs="Times New Roman"/>
          <w:sz w:val="18"/>
          <w:szCs w:val="18"/>
          <w:lang w:val="en-MY"/>
        </w:rPr>
        <w:t>microbial fuel cells (</w:t>
      </w:r>
      <w:r w:rsidR="00710824" w:rsidRPr="00522B4B">
        <w:rPr>
          <w:rFonts w:ascii="Times New Roman" w:hAnsi="Times New Roman" w:cs="Times New Roman"/>
          <w:sz w:val="18"/>
          <w:szCs w:val="18"/>
          <w:lang w:val="en-MY"/>
        </w:rPr>
        <w:t>MFCs</w:t>
      </w:r>
      <w:r w:rsidR="001C0512" w:rsidRPr="00522B4B">
        <w:rPr>
          <w:rFonts w:ascii="Times New Roman" w:hAnsi="Times New Roman" w:cs="Times New Roman"/>
          <w:sz w:val="18"/>
          <w:szCs w:val="18"/>
          <w:lang w:val="en-MY"/>
        </w:rPr>
        <w:t>)</w:t>
      </w:r>
      <w:r w:rsidR="00710824" w:rsidRPr="00522B4B">
        <w:rPr>
          <w:rFonts w:ascii="Times New Roman" w:hAnsi="Times New Roman" w:cs="Times New Roman"/>
          <w:sz w:val="18"/>
          <w:szCs w:val="18"/>
          <w:lang w:val="en-MY"/>
        </w:rPr>
        <w:t xml:space="preserve"> to air on the electrochemical performance. Here, </w:t>
      </w:r>
      <w:r w:rsidR="00CF305E" w:rsidRPr="00522B4B">
        <w:rPr>
          <w:rFonts w:ascii="Times New Roman" w:hAnsi="Times New Roman" w:cs="Times New Roman"/>
          <w:sz w:val="18"/>
          <w:szCs w:val="18"/>
        </w:rPr>
        <w:t xml:space="preserve">MFCs enriched using an effluent from a MFC operated for about </w:t>
      </w:r>
      <w:r w:rsidR="00710824" w:rsidRPr="00522B4B">
        <w:rPr>
          <w:rFonts w:ascii="Times New Roman" w:hAnsi="Times New Roman" w:cs="Times New Roman"/>
          <w:sz w:val="18"/>
          <w:szCs w:val="18"/>
        </w:rPr>
        <w:t>eight</w:t>
      </w:r>
      <w:r w:rsidR="00CF305E" w:rsidRPr="00522B4B">
        <w:rPr>
          <w:rFonts w:ascii="Times New Roman" w:hAnsi="Times New Roman" w:cs="Times New Roman"/>
          <w:sz w:val="18"/>
          <w:szCs w:val="18"/>
        </w:rPr>
        <w:t xml:space="preserve"> months</w:t>
      </w:r>
      <w:r w:rsidR="00AA5E81" w:rsidRPr="00522B4B">
        <w:rPr>
          <w:rFonts w:ascii="Times New Roman" w:hAnsi="Times New Roman" w:cs="Times New Roman"/>
          <w:sz w:val="18"/>
          <w:szCs w:val="18"/>
        </w:rPr>
        <w:t>.</w:t>
      </w:r>
      <w:r w:rsidR="0037613C" w:rsidRPr="00522B4B">
        <w:rPr>
          <w:rFonts w:ascii="Times New Roman" w:hAnsi="Times New Roman" w:cs="Times New Roman"/>
          <w:sz w:val="18"/>
          <w:szCs w:val="18"/>
          <w:lang w:val="en-MY"/>
        </w:rPr>
        <w:t xml:space="preserve"> After 30 days, the </w:t>
      </w:r>
      <w:r w:rsidR="00522B4B" w:rsidRPr="00522B4B">
        <w:rPr>
          <w:rFonts w:ascii="Times New Roman" w:hAnsi="Times New Roman" w:cs="Times New Roman"/>
          <w:sz w:val="18"/>
          <w:szCs w:val="18"/>
          <w:lang w:val="en-MY"/>
        </w:rPr>
        <w:t>condition of these systems was</w:t>
      </w:r>
      <w:r w:rsidR="0037613C" w:rsidRPr="00522B4B">
        <w:rPr>
          <w:rFonts w:ascii="Times New Roman" w:hAnsi="Times New Roman" w:cs="Times New Roman"/>
          <w:sz w:val="18"/>
          <w:szCs w:val="18"/>
          <w:lang w:val="en-MY"/>
        </w:rPr>
        <w:t xml:space="preserve"> </w:t>
      </w:r>
      <w:r w:rsidR="00710824" w:rsidRPr="00522B4B">
        <w:rPr>
          <w:rFonts w:ascii="Times New Roman" w:hAnsi="Times New Roman" w:cs="Times New Roman"/>
          <w:sz w:val="18"/>
          <w:szCs w:val="18"/>
          <w:lang w:val="en-MY"/>
        </w:rPr>
        <w:t xml:space="preserve">reversed from aerobic to anaerobic and </w:t>
      </w:r>
      <w:r w:rsidR="00E42C7A" w:rsidRPr="00522B4B">
        <w:rPr>
          <w:rFonts w:ascii="Times New Roman" w:hAnsi="Times New Roman" w:cs="Times New Roman"/>
          <w:sz w:val="18"/>
          <w:szCs w:val="18"/>
          <w:lang w:val="en-MY"/>
        </w:rPr>
        <w:t>vice versa</w:t>
      </w:r>
      <w:r w:rsidR="00710824" w:rsidRPr="00522B4B">
        <w:rPr>
          <w:rFonts w:ascii="Times New Roman" w:hAnsi="Times New Roman" w:cs="Times New Roman"/>
          <w:sz w:val="18"/>
          <w:szCs w:val="18"/>
          <w:lang w:val="en-MY"/>
        </w:rPr>
        <w:t xml:space="preserve">, and </w:t>
      </w:r>
      <w:r w:rsidR="00522B4B" w:rsidRPr="00522B4B">
        <w:rPr>
          <w:rFonts w:ascii="Times New Roman" w:hAnsi="Times New Roman" w:cs="Times New Roman"/>
          <w:sz w:val="18"/>
          <w:szCs w:val="18"/>
          <w:lang w:val="en-MY"/>
        </w:rPr>
        <w:t>their effects were</w:t>
      </w:r>
      <w:r w:rsidR="00710824" w:rsidRPr="00522B4B">
        <w:rPr>
          <w:rFonts w:ascii="Times New Roman" w:hAnsi="Times New Roman" w:cs="Times New Roman"/>
          <w:sz w:val="18"/>
          <w:szCs w:val="18"/>
          <w:lang w:val="en-MY"/>
        </w:rPr>
        <w:t xml:space="preserve"> observed for 11 days</w:t>
      </w:r>
      <w:r w:rsidR="0037613C" w:rsidRPr="00522B4B">
        <w:rPr>
          <w:rFonts w:ascii="Times New Roman" w:hAnsi="Times New Roman" w:cs="Times New Roman"/>
          <w:sz w:val="18"/>
          <w:szCs w:val="18"/>
          <w:lang w:val="en-MY"/>
        </w:rPr>
        <w:t xml:space="preserve">.  </w:t>
      </w:r>
      <w:r w:rsidR="00AC144A" w:rsidRPr="00522B4B">
        <w:rPr>
          <w:rStyle w:val="CommentReference"/>
          <w:rFonts w:ascii="Times New Roman" w:hAnsi="Times New Roman" w:cs="Times New Roman"/>
          <w:sz w:val="18"/>
          <w:szCs w:val="18"/>
        </w:rPr>
        <w:t xml:space="preserve">The </w:t>
      </w:r>
      <w:r w:rsidR="009D78D2" w:rsidRPr="00522B4B">
        <w:rPr>
          <w:rStyle w:val="CommentReference"/>
          <w:rFonts w:ascii="Times New Roman" w:hAnsi="Times New Roman" w:cs="Times New Roman"/>
          <w:sz w:val="18"/>
          <w:szCs w:val="18"/>
        </w:rPr>
        <w:t xml:space="preserve">results show that for anaerobic MFCs, </w:t>
      </w:r>
      <w:r w:rsidR="00AC144A" w:rsidRPr="00522B4B">
        <w:rPr>
          <w:rStyle w:val="CommentReference"/>
          <w:rFonts w:ascii="Times New Roman" w:hAnsi="Times New Roman" w:cs="Times New Roman"/>
          <w:sz w:val="18"/>
          <w:szCs w:val="18"/>
        </w:rPr>
        <w:t xml:space="preserve">power generation was reduced when </w:t>
      </w:r>
      <w:r w:rsidR="009D78D2" w:rsidRPr="00522B4B">
        <w:rPr>
          <w:rStyle w:val="CommentReference"/>
          <w:rFonts w:ascii="Times New Roman" w:hAnsi="Times New Roman" w:cs="Times New Roman"/>
          <w:sz w:val="18"/>
          <w:szCs w:val="18"/>
        </w:rPr>
        <w:t>the anode</w:t>
      </w:r>
      <w:r w:rsidR="004E28C1" w:rsidRPr="00522B4B">
        <w:rPr>
          <w:rStyle w:val="CommentReference"/>
          <w:rFonts w:ascii="Times New Roman" w:hAnsi="Times New Roman" w:cs="Times New Roman"/>
          <w:sz w:val="18"/>
          <w:szCs w:val="18"/>
        </w:rPr>
        <w:t>s</w:t>
      </w:r>
      <w:r w:rsidR="009D78D2" w:rsidRPr="00522B4B">
        <w:rPr>
          <w:rStyle w:val="CommentReference"/>
          <w:rFonts w:ascii="Times New Roman" w:hAnsi="Times New Roman" w:cs="Times New Roman"/>
          <w:sz w:val="18"/>
          <w:szCs w:val="18"/>
        </w:rPr>
        <w:t xml:space="preserve"> were </w:t>
      </w:r>
      <w:r w:rsidR="00AC144A" w:rsidRPr="00522B4B">
        <w:rPr>
          <w:rStyle w:val="CommentReference"/>
          <w:rFonts w:ascii="Times New Roman" w:hAnsi="Times New Roman" w:cs="Times New Roman"/>
          <w:sz w:val="18"/>
          <w:szCs w:val="18"/>
        </w:rPr>
        <w:t xml:space="preserve">exposed to </w:t>
      </w:r>
      <w:r w:rsidR="004E28C1" w:rsidRPr="00522B4B">
        <w:rPr>
          <w:rStyle w:val="CommentReference"/>
          <w:rFonts w:ascii="Times New Roman" w:hAnsi="Times New Roman" w:cs="Times New Roman"/>
          <w:sz w:val="18"/>
          <w:szCs w:val="18"/>
        </w:rPr>
        <w:t xml:space="preserve">dissolved oxygen </w:t>
      </w:r>
      <w:r w:rsidR="00AC144A" w:rsidRPr="00522B4B">
        <w:rPr>
          <w:rStyle w:val="CommentReference"/>
          <w:rFonts w:ascii="Times New Roman" w:hAnsi="Times New Roman" w:cs="Times New Roman"/>
          <w:sz w:val="18"/>
          <w:szCs w:val="18"/>
        </w:rPr>
        <w:t>of 7.5 ppm.</w:t>
      </w:r>
      <w:r w:rsidR="001C3F17" w:rsidRPr="00522B4B">
        <w:rPr>
          <w:rStyle w:val="CommentReference"/>
          <w:rFonts w:ascii="Times New Roman" w:hAnsi="Times New Roman" w:cs="Times New Roman"/>
          <w:sz w:val="18"/>
          <w:szCs w:val="18"/>
        </w:rPr>
        <w:t xml:space="preserve"> The long exposure of anodic biofilm to air </w:t>
      </w:r>
      <w:r w:rsidR="0026224B" w:rsidRPr="00522B4B">
        <w:rPr>
          <w:rStyle w:val="CommentReference"/>
          <w:rFonts w:ascii="Times New Roman" w:hAnsi="Times New Roman" w:cs="Times New Roman"/>
          <w:sz w:val="18"/>
          <w:szCs w:val="18"/>
        </w:rPr>
        <w:t>led</w:t>
      </w:r>
      <w:r w:rsidR="001C3F17" w:rsidRPr="00522B4B">
        <w:rPr>
          <w:rStyle w:val="CommentReference"/>
          <w:rFonts w:ascii="Times New Roman" w:hAnsi="Times New Roman" w:cs="Times New Roman"/>
          <w:sz w:val="18"/>
          <w:szCs w:val="18"/>
        </w:rPr>
        <w:t xml:space="preserve"> to poor electrochemical performance. </w:t>
      </w:r>
      <w:r w:rsidR="00AC144A" w:rsidRPr="00522B4B">
        <w:rPr>
          <w:rStyle w:val="CommentReference"/>
          <w:rFonts w:ascii="Times New Roman" w:hAnsi="Times New Roman" w:cs="Times New Roman"/>
          <w:sz w:val="18"/>
          <w:szCs w:val="18"/>
        </w:rPr>
        <w:t xml:space="preserve">The power </w:t>
      </w:r>
      <w:r w:rsidR="009D78D2" w:rsidRPr="00522B4B">
        <w:rPr>
          <w:rStyle w:val="CommentReference"/>
          <w:rFonts w:ascii="Times New Roman" w:hAnsi="Times New Roman" w:cs="Times New Roman"/>
          <w:sz w:val="18"/>
          <w:szCs w:val="18"/>
        </w:rPr>
        <w:t xml:space="preserve">generation </w:t>
      </w:r>
      <w:r w:rsidR="00AC144A" w:rsidRPr="00522B4B">
        <w:rPr>
          <w:rStyle w:val="CommentReference"/>
          <w:rFonts w:ascii="Times New Roman" w:hAnsi="Times New Roman" w:cs="Times New Roman"/>
          <w:sz w:val="18"/>
          <w:szCs w:val="18"/>
        </w:rPr>
        <w:t xml:space="preserve">recovered fully when air supply stopped </w:t>
      </w:r>
      <w:r w:rsidR="009D78D2" w:rsidRPr="00522B4B">
        <w:rPr>
          <w:rStyle w:val="CommentReference"/>
          <w:rFonts w:ascii="Times New Roman" w:hAnsi="Times New Roman" w:cs="Times New Roman"/>
          <w:sz w:val="18"/>
          <w:szCs w:val="18"/>
        </w:rPr>
        <w:t xml:space="preserve">entering </w:t>
      </w:r>
      <w:r w:rsidR="00AC144A" w:rsidRPr="00522B4B">
        <w:rPr>
          <w:rStyle w:val="CommentReference"/>
          <w:rFonts w:ascii="Times New Roman" w:hAnsi="Times New Roman" w:cs="Times New Roman"/>
          <w:sz w:val="18"/>
          <w:szCs w:val="18"/>
        </w:rPr>
        <w:t>the anode compartment with a reduction of internal resistance</w:t>
      </w:r>
      <w:r w:rsidR="004E28C1" w:rsidRPr="00522B4B">
        <w:rPr>
          <w:rStyle w:val="CommentReference"/>
          <w:rFonts w:ascii="Times New Roman" w:hAnsi="Times New Roman" w:cs="Times New Roman"/>
          <w:sz w:val="18"/>
          <w:szCs w:val="18"/>
        </w:rPr>
        <w:t xml:space="preserve"> </w:t>
      </w:r>
      <w:r w:rsidR="00AC144A" w:rsidRPr="00522B4B">
        <w:rPr>
          <w:rStyle w:val="CommentReference"/>
          <w:rFonts w:ascii="Times New Roman" w:hAnsi="Times New Roman" w:cs="Times New Roman"/>
          <w:sz w:val="18"/>
          <w:szCs w:val="18"/>
        </w:rPr>
        <w:t xml:space="preserve">up to 53%. </w:t>
      </w:r>
      <w:r w:rsidR="001C3F17" w:rsidRPr="00522B4B">
        <w:rPr>
          <w:rFonts w:ascii="Times New Roman" w:hAnsi="Times New Roman" w:cs="Times New Roman"/>
          <w:color w:val="385623" w:themeColor="accent6" w:themeShade="80"/>
          <w:sz w:val="18"/>
          <w:szCs w:val="18"/>
        </w:rPr>
        <w:t xml:space="preserve"> </w:t>
      </w:r>
      <w:r w:rsidR="001C3F17" w:rsidRPr="00522B4B">
        <w:rPr>
          <w:rStyle w:val="BodyTextChar"/>
          <w:rFonts w:ascii="Times New Roman" w:eastAsiaTheme="minorHAnsi" w:hAnsi="Times New Roman"/>
          <w:sz w:val="18"/>
          <w:szCs w:val="18"/>
        </w:rPr>
        <w:t xml:space="preserve">The study was able to show that mixed facultative microorganism able to strive through the aerobic condition for about a month at </w:t>
      </w:r>
      <w:r w:rsidR="00A8745A" w:rsidRPr="00522B4B">
        <w:rPr>
          <w:rStyle w:val="BodyTextChar"/>
          <w:rFonts w:ascii="Times New Roman" w:eastAsiaTheme="minorHAnsi" w:hAnsi="Times New Roman"/>
          <w:sz w:val="18"/>
          <w:szCs w:val="18"/>
        </w:rPr>
        <w:t xml:space="preserve">7.5 ppm </w:t>
      </w:r>
      <w:r w:rsidR="001C3F17" w:rsidRPr="00522B4B">
        <w:rPr>
          <w:rStyle w:val="BodyTextChar"/>
          <w:rFonts w:ascii="Times New Roman" w:eastAsiaTheme="minorHAnsi" w:hAnsi="Times New Roman"/>
          <w:sz w:val="18"/>
          <w:szCs w:val="18"/>
        </w:rPr>
        <w:t xml:space="preserve">oxygen or less. The anaerobic condition was able to turn these microbes into </w:t>
      </w:r>
      <w:proofErr w:type="spellStart"/>
      <w:r w:rsidR="001C3F17" w:rsidRPr="00522B4B">
        <w:rPr>
          <w:rStyle w:val="BodyTextChar"/>
          <w:rFonts w:ascii="Times New Roman" w:eastAsiaTheme="minorHAnsi" w:hAnsi="Times New Roman"/>
          <w:sz w:val="18"/>
          <w:szCs w:val="18"/>
        </w:rPr>
        <w:t>exoelectrogen</w:t>
      </w:r>
      <w:proofErr w:type="spellEnd"/>
      <w:r w:rsidR="00653CFE" w:rsidRPr="00522B4B">
        <w:rPr>
          <w:rStyle w:val="BodyTextChar"/>
          <w:rFonts w:ascii="Times New Roman" w:eastAsiaTheme="minorHAnsi" w:hAnsi="Times New Roman"/>
          <w:sz w:val="18"/>
          <w:szCs w:val="18"/>
        </w:rPr>
        <w:t>,</w:t>
      </w:r>
      <w:r w:rsidR="001C3F17" w:rsidRPr="00522B4B">
        <w:rPr>
          <w:rStyle w:val="BodyTextChar"/>
          <w:rFonts w:ascii="Times New Roman" w:eastAsiaTheme="minorHAnsi" w:hAnsi="Times New Roman"/>
          <w:sz w:val="18"/>
          <w:szCs w:val="18"/>
        </w:rPr>
        <w:t xml:space="preserve"> producing considerable power in relative to </w:t>
      </w:r>
      <w:r w:rsidR="004E28C1" w:rsidRPr="00522B4B">
        <w:rPr>
          <w:rStyle w:val="BodyTextChar"/>
          <w:rFonts w:ascii="Times New Roman" w:eastAsiaTheme="minorHAnsi" w:hAnsi="Times New Roman"/>
          <w:sz w:val="18"/>
          <w:szCs w:val="18"/>
        </w:rPr>
        <w:t>their</w:t>
      </w:r>
      <w:r w:rsidR="001C3F17" w:rsidRPr="00522B4B">
        <w:rPr>
          <w:rStyle w:val="BodyTextChar"/>
          <w:rFonts w:ascii="Times New Roman" w:eastAsiaTheme="minorHAnsi" w:hAnsi="Times New Roman"/>
          <w:sz w:val="18"/>
          <w:szCs w:val="18"/>
        </w:rPr>
        <w:t xml:space="preserve"> aerobic state</w:t>
      </w:r>
      <w:r w:rsidR="00522B4B">
        <w:rPr>
          <w:rStyle w:val="BodyTextChar"/>
          <w:rFonts w:ascii="Times New Roman" w:eastAsiaTheme="minorHAnsi" w:hAnsi="Times New Roman"/>
          <w:sz w:val="18"/>
          <w:szCs w:val="18"/>
        </w:rPr>
        <w:t>.</w:t>
      </w:r>
    </w:p>
    <w:p w14:paraId="77B6572F" w14:textId="77777777" w:rsidR="00522B4B" w:rsidRDefault="00522B4B" w:rsidP="00522B4B">
      <w:pPr>
        <w:pStyle w:val="ListParagraph"/>
        <w:spacing w:after="0" w:line="240" w:lineRule="auto"/>
        <w:ind w:left="0"/>
        <w:jc w:val="both"/>
        <w:rPr>
          <w:rStyle w:val="BodyTextChar"/>
          <w:rFonts w:ascii="Times New Roman" w:eastAsiaTheme="minorHAnsi" w:hAnsi="Times New Roman"/>
          <w:sz w:val="18"/>
          <w:szCs w:val="18"/>
        </w:rPr>
      </w:pPr>
    </w:p>
    <w:p w14:paraId="0261E1D1" w14:textId="7D9A47F8" w:rsidR="0037613C" w:rsidRPr="00522B4B" w:rsidRDefault="0037613C" w:rsidP="00522B4B">
      <w:pPr>
        <w:pStyle w:val="ListParagraph"/>
        <w:spacing w:after="0" w:line="240" w:lineRule="auto"/>
        <w:ind w:left="0"/>
        <w:jc w:val="both"/>
        <w:rPr>
          <w:rFonts w:ascii="Times New Roman" w:hAnsi="Times New Roman" w:cs="Times New Roman"/>
          <w:sz w:val="18"/>
          <w:szCs w:val="18"/>
          <w:lang w:val="en-NZ" w:eastAsia="en-AU"/>
        </w:rPr>
      </w:pPr>
      <w:r w:rsidRPr="00522B4B">
        <w:rPr>
          <w:rFonts w:ascii="Times New Roman" w:hAnsi="Times New Roman"/>
          <w:b/>
          <w:sz w:val="18"/>
          <w:szCs w:val="18"/>
        </w:rPr>
        <w:t>Keyword</w:t>
      </w:r>
      <w:r w:rsidR="00522B4B">
        <w:rPr>
          <w:rFonts w:ascii="Times New Roman" w:hAnsi="Times New Roman"/>
          <w:b/>
          <w:sz w:val="18"/>
          <w:szCs w:val="18"/>
        </w:rPr>
        <w:t>s</w:t>
      </w:r>
      <w:r w:rsidRPr="00522B4B">
        <w:rPr>
          <w:rFonts w:ascii="Times New Roman" w:hAnsi="Times New Roman"/>
          <w:sz w:val="18"/>
          <w:szCs w:val="18"/>
        </w:rPr>
        <w:t xml:space="preserve">: </w:t>
      </w:r>
      <w:r w:rsidR="00522B4B">
        <w:rPr>
          <w:rFonts w:ascii="Times New Roman" w:hAnsi="Times New Roman"/>
          <w:sz w:val="18"/>
          <w:szCs w:val="18"/>
        </w:rPr>
        <w:t>m</w:t>
      </w:r>
      <w:r w:rsidR="00140E44" w:rsidRPr="00522B4B">
        <w:rPr>
          <w:rFonts w:ascii="Times New Roman" w:hAnsi="Times New Roman"/>
          <w:sz w:val="18"/>
          <w:szCs w:val="18"/>
        </w:rPr>
        <w:t xml:space="preserve">icrobial </w:t>
      </w:r>
      <w:r w:rsidRPr="00522B4B">
        <w:rPr>
          <w:rFonts w:ascii="Times New Roman" w:hAnsi="Times New Roman"/>
          <w:sz w:val="18"/>
          <w:szCs w:val="18"/>
        </w:rPr>
        <w:t xml:space="preserve">fuel cell, </w:t>
      </w:r>
      <w:r w:rsidR="00522B4B">
        <w:rPr>
          <w:rFonts w:ascii="Times New Roman" w:hAnsi="Times New Roman"/>
          <w:sz w:val="18"/>
          <w:szCs w:val="18"/>
        </w:rPr>
        <w:t>a</w:t>
      </w:r>
      <w:r w:rsidR="00140E44" w:rsidRPr="00522B4B">
        <w:rPr>
          <w:rFonts w:ascii="Times New Roman" w:hAnsi="Times New Roman"/>
          <w:sz w:val="18"/>
          <w:szCs w:val="18"/>
        </w:rPr>
        <w:t>erobic</w:t>
      </w:r>
      <w:r w:rsidRPr="00522B4B">
        <w:rPr>
          <w:rFonts w:ascii="Times New Roman" w:hAnsi="Times New Roman"/>
          <w:sz w:val="18"/>
          <w:szCs w:val="18"/>
        </w:rPr>
        <w:t xml:space="preserve">, </w:t>
      </w:r>
      <w:r w:rsidR="00522B4B">
        <w:rPr>
          <w:rFonts w:ascii="Times New Roman" w:hAnsi="Times New Roman"/>
          <w:sz w:val="18"/>
          <w:szCs w:val="18"/>
        </w:rPr>
        <w:t>o</w:t>
      </w:r>
      <w:r w:rsidR="00140E44" w:rsidRPr="00522B4B">
        <w:rPr>
          <w:rFonts w:ascii="Times New Roman" w:hAnsi="Times New Roman"/>
          <w:sz w:val="18"/>
          <w:szCs w:val="18"/>
        </w:rPr>
        <w:t xml:space="preserve">xygen </w:t>
      </w:r>
      <w:r w:rsidRPr="00522B4B">
        <w:rPr>
          <w:rFonts w:ascii="Times New Roman" w:hAnsi="Times New Roman"/>
          <w:sz w:val="18"/>
          <w:szCs w:val="18"/>
        </w:rPr>
        <w:t xml:space="preserve">exposure, </w:t>
      </w:r>
      <w:r w:rsidR="00522B4B">
        <w:rPr>
          <w:rFonts w:ascii="Times New Roman" w:hAnsi="Times New Roman"/>
          <w:sz w:val="18"/>
          <w:szCs w:val="18"/>
        </w:rPr>
        <w:t>w</w:t>
      </w:r>
      <w:r w:rsidR="00140E44" w:rsidRPr="00522B4B">
        <w:rPr>
          <w:rFonts w:ascii="Times New Roman" w:hAnsi="Times New Roman"/>
          <w:sz w:val="18"/>
          <w:szCs w:val="18"/>
        </w:rPr>
        <w:t>astewater</w:t>
      </w:r>
    </w:p>
    <w:p w14:paraId="6370018C" w14:textId="77777777" w:rsidR="00504597" w:rsidRDefault="00504597" w:rsidP="00DC4DEC">
      <w:pPr>
        <w:pStyle w:val="BodyText"/>
        <w:spacing w:after="0" w:line="240" w:lineRule="auto"/>
        <w:rPr>
          <w:rFonts w:ascii="Times New Roman" w:hAnsi="Times New Roman"/>
          <w:sz w:val="18"/>
          <w:szCs w:val="18"/>
        </w:rPr>
      </w:pPr>
    </w:p>
    <w:p w14:paraId="0AB2A01A" w14:textId="31E5498E" w:rsidR="00504597" w:rsidRPr="00522B4B" w:rsidRDefault="00504597" w:rsidP="00DC4DEC">
      <w:pPr>
        <w:pStyle w:val="Heading2"/>
        <w:numPr>
          <w:ilvl w:val="0"/>
          <w:numId w:val="0"/>
        </w:numPr>
        <w:spacing w:before="0" w:after="0"/>
        <w:jc w:val="center"/>
        <w:rPr>
          <w:rStyle w:val="Heading2Char"/>
          <w:rFonts w:ascii="Times New Roman" w:hAnsi="Times New Roman" w:cs="Times New Roman"/>
          <w:b/>
          <w:sz w:val="18"/>
          <w:szCs w:val="18"/>
        </w:rPr>
      </w:pPr>
      <w:r w:rsidRPr="00522B4B">
        <w:rPr>
          <w:rStyle w:val="Heading2Char"/>
          <w:rFonts w:ascii="Times New Roman" w:hAnsi="Times New Roman" w:cs="Times New Roman"/>
          <w:b/>
          <w:sz w:val="18"/>
          <w:szCs w:val="18"/>
        </w:rPr>
        <w:t>Abstrak</w:t>
      </w:r>
    </w:p>
    <w:p w14:paraId="50033F05" w14:textId="14AB0AB0" w:rsidR="00504597" w:rsidRPr="00522B4B" w:rsidRDefault="00504597" w:rsidP="0052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18"/>
          <w:szCs w:val="18"/>
          <w:lang w:val="ms-MY" w:eastAsia="en-MY"/>
        </w:rPr>
      </w:pPr>
      <w:r w:rsidRPr="00522B4B">
        <w:rPr>
          <w:rFonts w:ascii="Times New Roman" w:hAnsi="Times New Roman"/>
          <w:sz w:val="18"/>
          <w:szCs w:val="18"/>
          <w:lang w:val="ms-MY" w:eastAsia="en-MY"/>
        </w:rPr>
        <w:t xml:space="preserve">Dalam kajian ini, kami berminat untuk </w:t>
      </w:r>
      <w:r w:rsidR="00387710" w:rsidRPr="00522B4B">
        <w:rPr>
          <w:rFonts w:ascii="Times New Roman" w:hAnsi="Times New Roman"/>
          <w:sz w:val="18"/>
          <w:szCs w:val="18"/>
          <w:lang w:val="ms-MY" w:eastAsia="en-MY"/>
        </w:rPr>
        <w:t>meng</w:t>
      </w:r>
      <w:r w:rsidRPr="00522B4B">
        <w:rPr>
          <w:rFonts w:ascii="Times New Roman" w:hAnsi="Times New Roman"/>
          <w:sz w:val="18"/>
          <w:szCs w:val="18"/>
          <w:lang w:val="ms-MY" w:eastAsia="en-MY"/>
        </w:rPr>
        <w:t>esan</w:t>
      </w:r>
      <w:r w:rsidR="00522B4B">
        <w:rPr>
          <w:rFonts w:ascii="Times New Roman" w:hAnsi="Times New Roman"/>
          <w:sz w:val="18"/>
          <w:szCs w:val="18"/>
          <w:lang w:val="ms-MY" w:eastAsia="en-MY"/>
        </w:rPr>
        <w:t xml:space="preserve"> prestasi elektrokimia sel bahan api</w:t>
      </w:r>
      <w:r w:rsidR="00387710" w:rsidRPr="00522B4B">
        <w:rPr>
          <w:rFonts w:ascii="Times New Roman" w:hAnsi="Times New Roman"/>
          <w:sz w:val="18"/>
          <w:szCs w:val="18"/>
          <w:lang w:val="ms-MY" w:eastAsia="en-MY"/>
        </w:rPr>
        <w:t xml:space="preserve"> mikrob (MFC) terhadap </w:t>
      </w:r>
      <w:r w:rsidRPr="00522B4B">
        <w:rPr>
          <w:rFonts w:ascii="Times New Roman" w:hAnsi="Times New Roman"/>
          <w:sz w:val="18"/>
          <w:szCs w:val="18"/>
          <w:lang w:val="ms-MY" w:eastAsia="en-MY"/>
        </w:rPr>
        <w:t xml:space="preserve"> pendedahan </w:t>
      </w:r>
      <w:r w:rsidR="00387710" w:rsidRPr="00522B4B">
        <w:rPr>
          <w:rFonts w:ascii="Times New Roman" w:hAnsi="Times New Roman"/>
          <w:sz w:val="18"/>
          <w:szCs w:val="18"/>
          <w:lang w:val="ms-MY" w:eastAsia="en-MY"/>
        </w:rPr>
        <w:t xml:space="preserve">jangka </w:t>
      </w:r>
      <w:r w:rsidRPr="00522B4B">
        <w:rPr>
          <w:rFonts w:ascii="Times New Roman" w:hAnsi="Times New Roman"/>
          <w:sz w:val="18"/>
          <w:szCs w:val="18"/>
          <w:lang w:val="ms-MY" w:eastAsia="en-MY"/>
        </w:rPr>
        <w:t xml:space="preserve">masa panjang </w:t>
      </w:r>
      <w:r w:rsidR="00387710" w:rsidRPr="00522B4B">
        <w:rPr>
          <w:rFonts w:ascii="Times New Roman" w:hAnsi="Times New Roman"/>
          <w:sz w:val="18"/>
          <w:szCs w:val="18"/>
          <w:lang w:val="ms-MY" w:eastAsia="en-MY"/>
        </w:rPr>
        <w:t>kepada udara</w:t>
      </w:r>
      <w:r w:rsidRPr="00522B4B">
        <w:rPr>
          <w:rFonts w:ascii="Times New Roman" w:hAnsi="Times New Roman"/>
          <w:sz w:val="18"/>
          <w:szCs w:val="18"/>
          <w:lang w:val="ms-MY" w:eastAsia="en-MY"/>
        </w:rPr>
        <w:t xml:space="preserve">. Di sini, MFC diperkaya menggunakan efluen daripada MFC </w:t>
      </w:r>
      <w:r w:rsidR="00387710" w:rsidRPr="00522B4B">
        <w:rPr>
          <w:rFonts w:ascii="Times New Roman" w:hAnsi="Times New Roman"/>
          <w:sz w:val="18"/>
          <w:szCs w:val="18"/>
          <w:lang w:val="ms-MY" w:eastAsia="en-MY"/>
        </w:rPr>
        <w:t xml:space="preserve">yang telah </w:t>
      </w:r>
      <w:r w:rsidRPr="00522B4B">
        <w:rPr>
          <w:rFonts w:ascii="Times New Roman" w:hAnsi="Times New Roman"/>
          <w:sz w:val="18"/>
          <w:szCs w:val="18"/>
          <w:lang w:val="ms-MY" w:eastAsia="en-MY"/>
        </w:rPr>
        <w:t>beroperasi selama kira</w:t>
      </w:r>
      <w:r w:rsidR="00522B4B">
        <w:rPr>
          <w:rFonts w:ascii="Times New Roman" w:hAnsi="Times New Roman"/>
          <w:sz w:val="18"/>
          <w:szCs w:val="18"/>
          <w:lang w:val="ms-MY" w:eastAsia="en-MY"/>
        </w:rPr>
        <w:t xml:space="preserve"> – </w:t>
      </w:r>
      <w:r w:rsidRPr="00522B4B">
        <w:rPr>
          <w:rFonts w:ascii="Times New Roman" w:hAnsi="Times New Roman"/>
          <w:sz w:val="18"/>
          <w:szCs w:val="18"/>
          <w:lang w:val="ms-MY" w:eastAsia="en-MY"/>
        </w:rPr>
        <w:t xml:space="preserve">kira lapan bulan. Selepas 30 hari, keadaan sistem ini telah diterbalikkan dari aerobik untuk anaerobik dan sebaliknya, dan kesannya diperhatikan selama 11 hari. Keputusan menunjukkan bahawa untuk MFC anaerobik, penjanaan kuasa </w:t>
      </w:r>
      <w:r w:rsidR="00387710" w:rsidRPr="00522B4B">
        <w:rPr>
          <w:rFonts w:ascii="Times New Roman" w:hAnsi="Times New Roman"/>
          <w:sz w:val="18"/>
          <w:szCs w:val="18"/>
          <w:lang w:val="ms-MY" w:eastAsia="en-MY"/>
        </w:rPr>
        <w:t>telah berkurangan apabila anod</w:t>
      </w:r>
      <w:r w:rsidR="00522B4B">
        <w:rPr>
          <w:rFonts w:ascii="Times New Roman" w:hAnsi="Times New Roman"/>
          <w:sz w:val="18"/>
          <w:szCs w:val="18"/>
          <w:lang w:val="ms-MY" w:eastAsia="en-MY"/>
        </w:rPr>
        <w:t xml:space="preserve"> terkena oksigen terlarut </w:t>
      </w:r>
      <w:r w:rsidRPr="00522B4B">
        <w:rPr>
          <w:rFonts w:ascii="Times New Roman" w:hAnsi="Times New Roman"/>
          <w:sz w:val="18"/>
          <w:szCs w:val="18"/>
          <w:lang w:val="ms-MY" w:eastAsia="en-MY"/>
        </w:rPr>
        <w:t xml:space="preserve">7.5 ppm. Pendedahan </w:t>
      </w:r>
      <w:r w:rsidR="00387710" w:rsidRPr="00522B4B">
        <w:rPr>
          <w:rFonts w:ascii="Times New Roman" w:hAnsi="Times New Roman"/>
          <w:sz w:val="18"/>
          <w:szCs w:val="18"/>
          <w:lang w:val="ms-MY" w:eastAsia="en-MY"/>
        </w:rPr>
        <w:t>jangka masa panjang biofil</w:t>
      </w:r>
      <w:r w:rsidR="00522B4B">
        <w:rPr>
          <w:rFonts w:ascii="Times New Roman" w:hAnsi="Times New Roman"/>
          <w:sz w:val="18"/>
          <w:szCs w:val="18"/>
          <w:lang w:val="ms-MY" w:eastAsia="en-MY"/>
        </w:rPr>
        <w:t>e</w:t>
      </w:r>
      <w:r w:rsidR="00387710" w:rsidRPr="00522B4B">
        <w:rPr>
          <w:rFonts w:ascii="Times New Roman" w:hAnsi="Times New Roman"/>
          <w:sz w:val="18"/>
          <w:szCs w:val="18"/>
          <w:lang w:val="ms-MY" w:eastAsia="en-MY"/>
        </w:rPr>
        <w:t>m anod</w:t>
      </w:r>
      <w:r w:rsidRPr="00522B4B">
        <w:rPr>
          <w:rFonts w:ascii="Times New Roman" w:hAnsi="Times New Roman"/>
          <w:sz w:val="18"/>
          <w:szCs w:val="18"/>
          <w:lang w:val="ms-MY" w:eastAsia="en-MY"/>
        </w:rPr>
        <w:t xml:space="preserve"> kepada udara membawa kepada prestasi elektrokimia </w:t>
      </w:r>
      <w:r w:rsidR="00FA59BB" w:rsidRPr="00522B4B">
        <w:rPr>
          <w:rFonts w:ascii="Times New Roman" w:hAnsi="Times New Roman"/>
          <w:sz w:val="18"/>
          <w:szCs w:val="18"/>
          <w:lang w:val="ms-MY" w:eastAsia="en-MY"/>
        </w:rPr>
        <w:t>yang rendah</w:t>
      </w:r>
      <w:r w:rsidRPr="00522B4B">
        <w:rPr>
          <w:rFonts w:ascii="Times New Roman" w:hAnsi="Times New Roman"/>
          <w:sz w:val="18"/>
          <w:szCs w:val="18"/>
          <w:lang w:val="ms-MY" w:eastAsia="en-MY"/>
        </w:rPr>
        <w:t xml:space="preserve">. Penjanaan kuasa pulih sepenuhnya apabila bekalan udara berhenti memasuki </w:t>
      </w:r>
      <w:r w:rsidR="00FA59BB" w:rsidRPr="00522B4B">
        <w:rPr>
          <w:rFonts w:ascii="Times New Roman" w:hAnsi="Times New Roman"/>
          <w:sz w:val="18"/>
          <w:szCs w:val="18"/>
          <w:lang w:val="ms-MY" w:eastAsia="en-MY"/>
        </w:rPr>
        <w:t>ruangan</w:t>
      </w:r>
      <w:r w:rsidRPr="00522B4B">
        <w:rPr>
          <w:rFonts w:ascii="Times New Roman" w:hAnsi="Times New Roman"/>
          <w:sz w:val="18"/>
          <w:szCs w:val="18"/>
          <w:lang w:val="ms-MY" w:eastAsia="en-MY"/>
        </w:rPr>
        <w:t xml:space="preserve"> anod dengan pengurangan rintangan sehingga 53</w:t>
      </w:r>
      <w:r w:rsidR="00522B4B">
        <w:rPr>
          <w:rFonts w:ascii="Times New Roman" w:hAnsi="Times New Roman"/>
          <w:sz w:val="18"/>
          <w:szCs w:val="18"/>
          <w:lang w:val="ms-MY" w:eastAsia="en-MY"/>
        </w:rPr>
        <w:t xml:space="preserve"> </w:t>
      </w:r>
      <w:r w:rsidRPr="00522B4B">
        <w:rPr>
          <w:rFonts w:ascii="Times New Roman" w:hAnsi="Times New Roman"/>
          <w:sz w:val="18"/>
          <w:szCs w:val="18"/>
          <w:lang w:val="ms-MY" w:eastAsia="en-MY"/>
        </w:rPr>
        <w:t xml:space="preserve">%. Kajian ini dapat menunjukkan bahawa mikroorganisma fakultatif campuran dapat </w:t>
      </w:r>
      <w:r w:rsidR="00FA59BB" w:rsidRPr="00522B4B">
        <w:rPr>
          <w:rFonts w:ascii="Times New Roman" w:hAnsi="Times New Roman"/>
          <w:sz w:val="18"/>
          <w:szCs w:val="18"/>
          <w:lang w:val="ms-MY" w:eastAsia="en-MY"/>
        </w:rPr>
        <w:t>hidup</w:t>
      </w:r>
      <w:r w:rsidRPr="00522B4B">
        <w:rPr>
          <w:rFonts w:ascii="Times New Roman" w:hAnsi="Times New Roman"/>
          <w:sz w:val="18"/>
          <w:szCs w:val="18"/>
          <w:lang w:val="ms-MY" w:eastAsia="en-MY"/>
        </w:rPr>
        <w:t xml:space="preserve"> melalui keadaan aerobik selama sebulan pada 7.5 ppm oksigen atau kurang. Keadaan anaerob</w:t>
      </w:r>
      <w:r w:rsidR="00FA59BB" w:rsidRPr="00522B4B">
        <w:rPr>
          <w:rFonts w:ascii="Times New Roman" w:hAnsi="Times New Roman"/>
          <w:sz w:val="18"/>
          <w:szCs w:val="18"/>
          <w:lang w:val="ms-MY" w:eastAsia="en-MY"/>
        </w:rPr>
        <w:t>ik mampu mengubah mikrob ini kepada eksoelektrogen</w:t>
      </w:r>
      <w:r w:rsidRPr="00522B4B">
        <w:rPr>
          <w:rFonts w:ascii="Times New Roman" w:hAnsi="Times New Roman"/>
          <w:sz w:val="18"/>
          <w:szCs w:val="18"/>
          <w:lang w:val="ms-MY" w:eastAsia="en-MY"/>
        </w:rPr>
        <w:t xml:space="preserve">, </w:t>
      </w:r>
      <w:r w:rsidR="00FA59BB" w:rsidRPr="00522B4B">
        <w:rPr>
          <w:rFonts w:ascii="Times New Roman" w:hAnsi="Times New Roman"/>
          <w:sz w:val="18"/>
          <w:szCs w:val="18"/>
          <w:lang w:val="ms-MY" w:eastAsia="en-MY"/>
        </w:rPr>
        <w:t xml:space="preserve">seterusnya </w:t>
      </w:r>
      <w:r w:rsidRPr="00522B4B">
        <w:rPr>
          <w:rFonts w:ascii="Times New Roman" w:hAnsi="Times New Roman"/>
          <w:sz w:val="18"/>
          <w:szCs w:val="18"/>
          <w:lang w:val="ms-MY" w:eastAsia="en-MY"/>
        </w:rPr>
        <w:t xml:space="preserve">menghasilkan kuasa yang </w:t>
      </w:r>
      <w:r w:rsidR="00FA59BB" w:rsidRPr="00522B4B">
        <w:rPr>
          <w:rFonts w:ascii="Times New Roman" w:hAnsi="Times New Roman"/>
          <w:sz w:val="18"/>
          <w:szCs w:val="18"/>
          <w:lang w:val="ms-MY" w:eastAsia="en-MY"/>
        </w:rPr>
        <w:t xml:space="preserve">tinggi </w:t>
      </w:r>
      <w:r w:rsidRPr="00522B4B">
        <w:rPr>
          <w:rFonts w:ascii="Times New Roman" w:hAnsi="Times New Roman"/>
          <w:sz w:val="18"/>
          <w:szCs w:val="18"/>
          <w:lang w:val="ms-MY" w:eastAsia="en-MY"/>
        </w:rPr>
        <w:t xml:space="preserve">berbanding dengan </w:t>
      </w:r>
      <w:r w:rsidR="00FA59BB" w:rsidRPr="00522B4B">
        <w:rPr>
          <w:rFonts w:ascii="Times New Roman" w:hAnsi="Times New Roman"/>
          <w:sz w:val="18"/>
          <w:szCs w:val="18"/>
          <w:lang w:val="ms-MY" w:eastAsia="en-MY"/>
        </w:rPr>
        <w:t xml:space="preserve">apabila berada di dalam keadaan </w:t>
      </w:r>
      <w:r w:rsidRPr="00522B4B">
        <w:rPr>
          <w:rFonts w:ascii="Times New Roman" w:hAnsi="Times New Roman"/>
          <w:sz w:val="18"/>
          <w:szCs w:val="18"/>
          <w:lang w:val="ms-MY" w:eastAsia="en-MY"/>
        </w:rPr>
        <w:t>aerobik.</w:t>
      </w:r>
    </w:p>
    <w:p w14:paraId="7A528C05" w14:textId="77777777" w:rsidR="00FA59BB" w:rsidRPr="00522B4B" w:rsidRDefault="00FA59BB" w:rsidP="00DC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18"/>
          <w:szCs w:val="18"/>
          <w:lang w:val="ms-MY" w:eastAsia="en-MY"/>
        </w:rPr>
      </w:pPr>
    </w:p>
    <w:p w14:paraId="4FBF55FC" w14:textId="454D16E7" w:rsidR="00FA59BB" w:rsidRPr="00522B4B" w:rsidRDefault="00FA59BB" w:rsidP="00FA59BB">
      <w:pPr>
        <w:pStyle w:val="BodyText"/>
        <w:spacing w:after="0" w:line="240" w:lineRule="auto"/>
        <w:rPr>
          <w:rFonts w:ascii="Times New Roman" w:hAnsi="Times New Roman"/>
          <w:sz w:val="18"/>
          <w:szCs w:val="18"/>
        </w:rPr>
      </w:pPr>
      <w:r w:rsidRPr="00522B4B">
        <w:rPr>
          <w:rFonts w:ascii="Times New Roman" w:hAnsi="Times New Roman"/>
          <w:b/>
          <w:sz w:val="18"/>
          <w:szCs w:val="18"/>
        </w:rPr>
        <w:t xml:space="preserve">Kata </w:t>
      </w:r>
      <w:proofErr w:type="spellStart"/>
      <w:r w:rsidRPr="00522B4B">
        <w:rPr>
          <w:rFonts w:ascii="Times New Roman" w:hAnsi="Times New Roman"/>
          <w:b/>
          <w:sz w:val="18"/>
          <w:szCs w:val="18"/>
        </w:rPr>
        <w:t>kunci</w:t>
      </w:r>
      <w:proofErr w:type="spellEnd"/>
      <w:r w:rsidRPr="00522B4B">
        <w:rPr>
          <w:rFonts w:ascii="Times New Roman" w:hAnsi="Times New Roman"/>
          <w:b/>
          <w:sz w:val="18"/>
          <w:szCs w:val="18"/>
        </w:rPr>
        <w:t>:</w:t>
      </w:r>
      <w:r w:rsidRPr="00522B4B">
        <w:rPr>
          <w:rFonts w:ascii="Times New Roman" w:hAnsi="Times New Roman"/>
          <w:sz w:val="18"/>
          <w:szCs w:val="18"/>
        </w:rPr>
        <w:t xml:space="preserve"> </w:t>
      </w:r>
      <w:r w:rsidRPr="00522B4B">
        <w:rPr>
          <w:rFonts w:ascii="Times New Roman" w:hAnsi="Times New Roman"/>
          <w:sz w:val="18"/>
          <w:szCs w:val="18"/>
          <w:lang w:val="ms-MY" w:eastAsia="en-MY"/>
        </w:rPr>
        <w:t>Sel fuel mikrob</w:t>
      </w:r>
      <w:r w:rsidR="00522B4B">
        <w:rPr>
          <w:rFonts w:ascii="Times New Roman" w:hAnsi="Times New Roman"/>
          <w:sz w:val="18"/>
          <w:szCs w:val="18"/>
        </w:rPr>
        <w:t xml:space="preserve">, </w:t>
      </w:r>
      <w:proofErr w:type="spellStart"/>
      <w:r w:rsidR="00522B4B">
        <w:rPr>
          <w:rFonts w:ascii="Times New Roman" w:hAnsi="Times New Roman"/>
          <w:sz w:val="18"/>
          <w:szCs w:val="18"/>
        </w:rPr>
        <w:t>a</w:t>
      </w:r>
      <w:r w:rsidRPr="00522B4B">
        <w:rPr>
          <w:rFonts w:ascii="Times New Roman" w:hAnsi="Times New Roman"/>
          <w:sz w:val="18"/>
          <w:szCs w:val="18"/>
        </w:rPr>
        <w:t>erobik</w:t>
      </w:r>
      <w:proofErr w:type="spellEnd"/>
      <w:r w:rsidRPr="00522B4B">
        <w:rPr>
          <w:rFonts w:ascii="Times New Roman" w:hAnsi="Times New Roman"/>
          <w:sz w:val="18"/>
          <w:szCs w:val="18"/>
        </w:rPr>
        <w:t xml:space="preserve">, </w:t>
      </w:r>
      <w:proofErr w:type="spellStart"/>
      <w:r w:rsidR="00522B4B">
        <w:rPr>
          <w:rFonts w:ascii="Times New Roman" w:hAnsi="Times New Roman"/>
          <w:sz w:val="18"/>
          <w:szCs w:val="18"/>
        </w:rPr>
        <w:t>p</w:t>
      </w:r>
      <w:r w:rsidRPr="00522B4B">
        <w:rPr>
          <w:rFonts w:ascii="Times New Roman" w:hAnsi="Times New Roman"/>
          <w:sz w:val="18"/>
          <w:szCs w:val="18"/>
        </w:rPr>
        <w:t>endedahan</w:t>
      </w:r>
      <w:proofErr w:type="spellEnd"/>
      <w:r w:rsidRPr="00522B4B">
        <w:rPr>
          <w:rFonts w:ascii="Times New Roman" w:hAnsi="Times New Roman"/>
          <w:sz w:val="18"/>
          <w:szCs w:val="18"/>
        </w:rPr>
        <w:t xml:space="preserve"> </w:t>
      </w:r>
      <w:proofErr w:type="spellStart"/>
      <w:r w:rsidRPr="00522B4B">
        <w:rPr>
          <w:rFonts w:ascii="Times New Roman" w:hAnsi="Times New Roman"/>
          <w:sz w:val="18"/>
          <w:szCs w:val="18"/>
        </w:rPr>
        <w:t>oksigen</w:t>
      </w:r>
      <w:proofErr w:type="spellEnd"/>
      <w:r w:rsidRPr="00522B4B">
        <w:rPr>
          <w:rFonts w:ascii="Times New Roman" w:hAnsi="Times New Roman"/>
          <w:sz w:val="18"/>
          <w:szCs w:val="18"/>
        </w:rPr>
        <w:t xml:space="preserve">, </w:t>
      </w:r>
      <w:r w:rsidR="00522B4B">
        <w:rPr>
          <w:rFonts w:ascii="Times New Roman" w:hAnsi="Times New Roman"/>
          <w:sz w:val="18"/>
          <w:szCs w:val="18"/>
        </w:rPr>
        <w:t>a</w:t>
      </w:r>
      <w:r w:rsidRPr="00522B4B">
        <w:rPr>
          <w:rFonts w:ascii="Times New Roman" w:hAnsi="Times New Roman"/>
          <w:sz w:val="18"/>
          <w:szCs w:val="18"/>
        </w:rPr>
        <w:t xml:space="preserve">ir </w:t>
      </w:r>
      <w:proofErr w:type="spellStart"/>
      <w:r w:rsidRPr="00522B4B">
        <w:rPr>
          <w:rFonts w:ascii="Times New Roman" w:hAnsi="Times New Roman"/>
          <w:sz w:val="18"/>
          <w:szCs w:val="18"/>
        </w:rPr>
        <w:t>sisa</w:t>
      </w:r>
      <w:proofErr w:type="spellEnd"/>
    </w:p>
    <w:p w14:paraId="42EBD202" w14:textId="77777777" w:rsidR="0006411C" w:rsidRDefault="0006411C" w:rsidP="00FA59BB">
      <w:pPr>
        <w:pStyle w:val="BodyText"/>
        <w:spacing w:after="0" w:line="240" w:lineRule="auto"/>
        <w:rPr>
          <w:rFonts w:ascii="Times New Roman" w:hAnsi="Times New Roman"/>
          <w:sz w:val="18"/>
          <w:szCs w:val="18"/>
        </w:rPr>
      </w:pPr>
    </w:p>
    <w:p w14:paraId="0020B66B" w14:textId="33258F00" w:rsidR="0037613C" w:rsidRPr="00DC4DEC" w:rsidRDefault="0037613C" w:rsidP="00522B4B">
      <w:pPr>
        <w:pStyle w:val="Heading2"/>
        <w:numPr>
          <w:ilvl w:val="0"/>
          <w:numId w:val="0"/>
        </w:numPr>
        <w:spacing w:before="0" w:after="0"/>
        <w:jc w:val="center"/>
        <w:rPr>
          <w:rFonts w:ascii="Times New Roman" w:hAnsi="Times New Roman" w:cs="Times New Roman"/>
          <w:sz w:val="20"/>
          <w:szCs w:val="20"/>
        </w:rPr>
      </w:pPr>
      <w:bookmarkStart w:id="1" w:name="_Toc425947356"/>
      <w:r w:rsidRPr="00DC4DEC">
        <w:rPr>
          <w:rFonts w:ascii="Times New Roman" w:hAnsi="Times New Roman" w:cs="Times New Roman"/>
          <w:sz w:val="20"/>
          <w:szCs w:val="20"/>
        </w:rPr>
        <w:t>I</w:t>
      </w:r>
      <w:r w:rsidR="0006411C" w:rsidRPr="00B90D99">
        <w:rPr>
          <w:rFonts w:ascii="Times New Roman" w:hAnsi="Times New Roman" w:cs="Times New Roman"/>
          <w:sz w:val="20"/>
          <w:szCs w:val="20"/>
        </w:rPr>
        <w:t>ntroduction</w:t>
      </w:r>
      <w:bookmarkEnd w:id="1"/>
    </w:p>
    <w:p w14:paraId="5140CBE7" w14:textId="77777777" w:rsidR="00522B4B" w:rsidRDefault="0037613C" w:rsidP="00522B4B">
      <w:pPr>
        <w:autoSpaceDE w:val="0"/>
        <w:autoSpaceDN w:val="0"/>
        <w:adjustRightInd w:val="0"/>
        <w:jc w:val="both"/>
        <w:rPr>
          <w:rFonts w:ascii="Times New Roman" w:hAnsi="Times New Roman"/>
          <w:color w:val="000000"/>
          <w:sz w:val="20"/>
          <w:szCs w:val="20"/>
          <w:lang w:val="en-MY"/>
        </w:rPr>
      </w:pPr>
      <w:r w:rsidRPr="00DC4DEC">
        <w:rPr>
          <w:rFonts w:ascii="Times New Roman" w:hAnsi="Times New Roman"/>
          <w:color w:val="000000"/>
          <w:sz w:val="20"/>
          <w:szCs w:val="20"/>
          <w:lang w:val="en-MY"/>
        </w:rPr>
        <w:t xml:space="preserve">A microbial fuel cell (MFC) system is a bioenergy converter that utilizes bacteria to generate electricity through bacterial metabolic pathway </w:t>
      </w:r>
      <w:r w:rsidRPr="00DC4DEC">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sidR="00356EF0">
        <w:rPr>
          <w:rFonts w:ascii="Times New Roman" w:hAnsi="Times New Roman"/>
          <w:color w:val="000000"/>
          <w:sz w:val="20"/>
          <w:szCs w:val="20"/>
          <w:lang w:val="en-MY"/>
        </w:rPr>
        <w:instrText xml:space="preserve"> ADDIN EN.CITE </w:instrText>
      </w:r>
      <w:r w:rsidR="00356EF0">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sidR="00356EF0">
        <w:rPr>
          <w:rFonts w:ascii="Times New Roman" w:hAnsi="Times New Roman"/>
          <w:color w:val="000000"/>
          <w:sz w:val="20"/>
          <w:szCs w:val="20"/>
          <w:lang w:val="en-MY"/>
        </w:rPr>
        <w:instrText xml:space="preserve"> ADDIN EN.CITE.DATA </w:instrText>
      </w:r>
      <w:r w:rsidR="00356EF0">
        <w:rPr>
          <w:rFonts w:ascii="Times New Roman" w:hAnsi="Times New Roman"/>
          <w:color w:val="000000"/>
          <w:sz w:val="20"/>
          <w:szCs w:val="20"/>
          <w:lang w:val="en-MY"/>
        </w:rPr>
      </w:r>
      <w:r w:rsidR="00356EF0">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r>
      <w:r w:rsidRPr="00DC4DEC">
        <w:rPr>
          <w:rFonts w:ascii="Times New Roman" w:hAnsi="Times New Roman"/>
          <w:color w:val="000000"/>
          <w:sz w:val="20"/>
          <w:szCs w:val="20"/>
          <w:lang w:val="en-MY"/>
        </w:rPr>
        <w:fldChar w:fldCharType="separate"/>
      </w:r>
      <w:r w:rsidR="00356EF0">
        <w:rPr>
          <w:rFonts w:ascii="Times New Roman" w:hAnsi="Times New Roman"/>
          <w:noProof/>
          <w:color w:val="000000"/>
          <w:sz w:val="20"/>
          <w:szCs w:val="20"/>
          <w:lang w:val="en-MY"/>
        </w:rPr>
        <w:t>[1]</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These bacteria are known as </w:t>
      </w:r>
      <w:proofErr w:type="spellStart"/>
      <w:r w:rsidRPr="00DC4DEC">
        <w:rPr>
          <w:rFonts w:ascii="Times New Roman" w:hAnsi="Times New Roman"/>
          <w:bCs/>
          <w:color w:val="000000"/>
          <w:sz w:val="20"/>
          <w:szCs w:val="20"/>
          <w:lang w:val="en-MY"/>
        </w:rPr>
        <w:t>exoelectrogens</w:t>
      </w:r>
      <w:proofErr w:type="spellEnd"/>
      <w:r w:rsidRPr="00DC4DEC">
        <w:rPr>
          <w:rFonts w:ascii="Times New Roman" w:hAnsi="Times New Roman"/>
          <w:color w:val="000000"/>
          <w:sz w:val="20"/>
          <w:szCs w:val="20"/>
          <w:lang w:val="en-MY"/>
        </w:rPr>
        <w:t xml:space="preserve"> and could transfer electrons to anode electrode. </w:t>
      </w:r>
      <w:r w:rsidR="008903D8" w:rsidRPr="00DC4DEC">
        <w:rPr>
          <w:rFonts w:ascii="Times New Roman" w:hAnsi="Times New Roman"/>
          <w:sz w:val="20"/>
          <w:szCs w:val="20"/>
        </w:rPr>
        <w:t xml:space="preserve">Oxygen and nitrate are preferred electron acceptor over the anode reducing power generation in their presence in the </w:t>
      </w:r>
      <w:proofErr w:type="spellStart"/>
      <w:r w:rsidR="008903D8" w:rsidRPr="00DC4DEC">
        <w:rPr>
          <w:rFonts w:ascii="Times New Roman" w:hAnsi="Times New Roman"/>
          <w:sz w:val="20"/>
          <w:szCs w:val="20"/>
        </w:rPr>
        <w:t>anolyte</w:t>
      </w:r>
      <w:proofErr w:type="spellEnd"/>
      <w:r w:rsidR="008903D8" w:rsidRPr="00DC4DEC">
        <w:rPr>
          <w:rFonts w:ascii="Times New Roman" w:hAnsi="Times New Roman"/>
          <w:sz w:val="20"/>
          <w:szCs w:val="20"/>
        </w:rPr>
        <w:t>.</w:t>
      </w:r>
      <w:r w:rsidR="008903D8" w:rsidRPr="00DC4DEC">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Tests on the impact of oxygen in air on anaerobic MFCs had been done on both single cell culture, such as from the genus </w:t>
      </w:r>
      <w:proofErr w:type="spellStart"/>
      <w:r w:rsidRPr="00DC4DEC">
        <w:rPr>
          <w:rFonts w:ascii="Times New Roman" w:hAnsi="Times New Roman"/>
          <w:i/>
          <w:color w:val="000000"/>
          <w:sz w:val="20"/>
          <w:szCs w:val="20"/>
          <w:lang w:val="en-MY"/>
        </w:rPr>
        <w:t>Shewanella</w:t>
      </w:r>
      <w:proofErr w:type="spellEnd"/>
      <w:r w:rsidRPr="00DC4DEC">
        <w:rPr>
          <w:rFonts w:ascii="Times New Roman" w:hAnsi="Times New Roman"/>
          <w:i/>
          <w:color w:val="000000"/>
          <w:sz w:val="20"/>
          <w:szCs w:val="20"/>
          <w:lang w:val="en-MY"/>
        </w:rPr>
        <w:t xml:space="preserve"> </w:t>
      </w:r>
      <w:r w:rsidRPr="00DC4DEC">
        <w:rPr>
          <w:rFonts w:ascii="Times New Roman" w:hAnsi="Times New Roman"/>
          <w:color w:val="000000"/>
          <w:sz w:val="20"/>
          <w:szCs w:val="20"/>
          <w:lang w:val="en-MY"/>
        </w:rPr>
        <w:fldChar w:fldCharType="begin"/>
      </w:r>
      <w:r w:rsidR="007571DF">
        <w:rPr>
          <w:rFonts w:ascii="Times New Roman" w:hAnsi="Times New Roman"/>
          <w:color w:val="000000"/>
          <w:sz w:val="20"/>
          <w:szCs w:val="20"/>
          <w:lang w:val="en-MY"/>
        </w:rPr>
        <w:instrText xml:space="preserve"> ADDIN EN.CITE &lt;EndNote&gt;&lt;Cite&gt;&lt;Author&gt;Kim&lt;/Author&gt;&lt;Year&gt;2002&lt;/Year&gt;&lt;RecNum&gt;103&lt;/RecNum&gt;&lt;DisplayText&gt;[2, 3]&lt;/DisplayText&gt;&lt;record&gt;&lt;rec-number&gt;103&lt;/rec-number&gt;&lt;foreign-keys&gt;&lt;key app="EN" db-id="pev00ptf6vtps6eafrqvzezz9dd2pprw2s2v" timestamp="0"&gt;103&lt;/key&gt;&lt;/foreign-keys&gt;&lt;ref-type name="Journal Article"&gt;17&lt;/ref-type&gt;&lt;contributors&gt;&lt;authors&gt;&lt;author&gt;Kim, Hyung Joo &lt;/author&gt;&lt;author&gt;Park, Hyung Soo &lt;/author&gt;&lt;author&gt;Hyun, Moon Sik &lt;/author&gt;&lt;author&gt;Chang, In Seop &lt;/author&gt;&lt;author&gt;Kim,Mia &lt;/author&gt;&lt;author&gt;Kim,Byung Hong &lt;/author&gt;&lt;/authors&gt;&lt;/contributors&gt;&lt;titles&gt;&lt;title&gt;&lt;style face="normal" font="default" size="100%"&gt;A mediator-less microbial fuel cell using a metal reducing bacterium, &lt;/style&gt;&lt;style face="italic" font="default" size="100%"&gt;Shewanella putrefaciens&lt;/style&gt;&lt;/title&gt;&lt;secondary-title&gt;Enzyme and Microbial Technology&lt;/secondary-title&gt;&lt;/titles&gt;&lt;pages&gt;145-152&lt;/pages&gt;&lt;volume&gt;30&lt;/volume&gt;&lt;dates&gt;&lt;year&gt;2002&lt;/year&gt;&lt;/dates&gt;&lt;urls&gt;&lt;/urls&gt;&lt;/record&gt;&lt;/Cite&gt;&lt;Cite&gt;&lt;Author&gt;Li&lt;/Author&gt;&lt;Year&gt;2010&lt;/Year&gt;&lt;RecNum&gt;134&lt;/RecNum&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color w:val="000000"/>
          <w:sz w:val="20"/>
          <w:szCs w:val="20"/>
          <w:lang w:val="en-MY"/>
        </w:rPr>
        <w:fldChar w:fldCharType="separate"/>
      </w:r>
      <w:r w:rsidR="00356EF0">
        <w:rPr>
          <w:rFonts w:ascii="Times New Roman" w:hAnsi="Times New Roman"/>
          <w:noProof/>
          <w:color w:val="000000"/>
          <w:sz w:val="20"/>
          <w:szCs w:val="20"/>
          <w:lang w:val="en-MY"/>
        </w:rPr>
        <w:t>[2, 3]</w:t>
      </w:r>
      <w:r w:rsidRPr="00DC4DEC">
        <w:rPr>
          <w:rFonts w:ascii="Times New Roman" w:hAnsi="Times New Roman"/>
          <w:color w:val="000000"/>
          <w:sz w:val="20"/>
          <w:szCs w:val="20"/>
          <w:lang w:val="en-MY"/>
        </w:rPr>
        <w:fldChar w:fldCharType="end"/>
      </w:r>
      <w:r w:rsidRPr="00DC4DEC">
        <w:rPr>
          <w:rFonts w:ascii="Times New Roman" w:hAnsi="Times New Roman"/>
          <w:i/>
          <w:color w:val="000000"/>
          <w:sz w:val="20"/>
          <w:szCs w:val="20"/>
          <w:lang w:val="en-MY"/>
        </w:rPr>
        <w:t>, Escherichia coli (E.</w:t>
      </w:r>
      <w:r w:rsidR="00522B4B">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 xml:space="preserve">coli) </w:t>
      </w:r>
      <w:r w:rsidRPr="00DC4DEC">
        <w:rPr>
          <w:rFonts w:ascii="Times New Roman" w:hAnsi="Times New Roman"/>
          <w:color w:val="000000"/>
          <w:sz w:val="20"/>
          <w:szCs w:val="20"/>
          <w:lang w:val="en-MY"/>
        </w:rPr>
        <w:fldChar w:fldCharType="begin"/>
      </w:r>
      <w:r w:rsidR="007571DF">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Pr="00DC4DEC">
        <w:rPr>
          <w:rFonts w:ascii="Times New Roman" w:hAnsi="Times New Roman"/>
          <w:color w:val="000000"/>
          <w:sz w:val="20"/>
          <w:szCs w:val="20"/>
          <w:lang w:val="en-MY"/>
        </w:rPr>
        <w:fldChar w:fldCharType="separate"/>
      </w:r>
      <w:r w:rsidR="00356EF0">
        <w:rPr>
          <w:rFonts w:ascii="Times New Roman" w:hAnsi="Times New Roman"/>
          <w:noProof/>
          <w:color w:val="000000"/>
          <w:sz w:val="20"/>
          <w:szCs w:val="20"/>
          <w:lang w:val="en-MY"/>
        </w:rPr>
        <w:t>[4]</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and </w:t>
      </w:r>
      <w:r w:rsidR="00E330F5" w:rsidRPr="00DC4DEC">
        <w:rPr>
          <w:rFonts w:ascii="Times New Roman" w:hAnsi="Times New Roman"/>
          <w:sz w:val="20"/>
          <w:szCs w:val="20"/>
        </w:rPr>
        <w:t>mixed bacterial cultures</w:t>
      </w:r>
      <w:r w:rsidR="00E330F5" w:rsidRPr="00DC4DEC">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from anaerobic wastewater treatment streams </w:t>
      </w:r>
      <w:r w:rsidRPr="00DC4DEC">
        <w:rPr>
          <w:rFonts w:ascii="Times New Roman" w:hAnsi="Times New Roman"/>
          <w:color w:val="000000"/>
          <w:sz w:val="20"/>
          <w:szCs w:val="20"/>
          <w:lang w:val="en-MY"/>
        </w:rPr>
        <w:fldChar w:fldCharType="begin"/>
      </w:r>
      <w:r w:rsidR="007571DF">
        <w:rPr>
          <w:rFonts w:ascii="Times New Roman" w:hAnsi="Times New Roman"/>
          <w:color w:val="000000"/>
          <w:sz w:val="20"/>
          <w:szCs w:val="20"/>
          <w:lang w:val="en-MY"/>
        </w:rPr>
        <w:instrText xml:space="preserve"> ADDIN EN.CITE &lt;EndNote&gt;&lt;Cite&gt;&lt;Author&gt;Liu&lt;/Author&gt;&lt;Year&gt;2005&lt;/Year&gt;&lt;RecNum&gt;461&lt;/RecNum&gt;&lt;DisplayText&gt;[5, 6]&lt;/DisplayText&gt;&lt;record&gt;&lt;rec-number&gt;461&lt;/rec-number&gt;&lt;foreign-keys&gt;&lt;key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Cite&gt;&lt;Author&gt;Kim&lt;/Author&gt;&lt;Year&gt;2004&lt;/Year&gt;&lt;RecNum&gt;201&lt;/RecNum&gt;&lt;record&gt;&lt;rec-number&gt;201&lt;/rec-number&gt;&lt;foreign-keys&gt;&lt;key app="EN" db-id="pev00ptf6vtps6eafrqvzezz9dd2pprw2s2v" timestamp="0"&gt;201&lt;/key&gt;&lt;/foreign-keys&gt;&lt;ref-type name="Journal Article"&gt;17&lt;/ref-type&gt;&lt;contributors&gt;&lt;authors&gt;&lt;author&gt;Kim,B. H. &lt;/author&gt;&lt;author&gt;Park,H. S. &lt;/author&gt;&lt;author&gt;Kim,H. J. &lt;/author&gt;&lt;author&gt;Kim,G. T. &lt;/author&gt;&lt;author&gt;Chang,I. S. &lt;/author&gt;&lt;author&gt;Lee,J. &lt;/author&gt;&lt;author&gt;Phung,N. T. &lt;/author&gt;&lt;/authors&gt;&lt;/contributors&gt;&lt;titles&gt;&lt;title&gt;Enrichment of microbial community generating electricity using a fuel-cell-type electrochemical cell&lt;/title&gt;&lt;secondary-title&gt;Appl Microbiol Biotechnol&lt;/secondary-title&gt;&lt;/titles&gt;&lt;pages&gt;672–681&lt;/pages&gt;&lt;volume&gt;63&lt;/volume&gt;&lt;dates&gt;&lt;year&gt;2004&lt;/year&gt;&lt;/dates&gt;&lt;urls&gt;&lt;/urls&gt;&lt;/record&gt;&lt;/Cite&gt;&lt;/EndNote&gt;</w:instrText>
      </w:r>
      <w:r w:rsidRPr="00DC4DEC">
        <w:rPr>
          <w:rFonts w:ascii="Times New Roman" w:hAnsi="Times New Roman"/>
          <w:color w:val="000000"/>
          <w:sz w:val="20"/>
          <w:szCs w:val="20"/>
          <w:lang w:val="en-MY"/>
        </w:rPr>
        <w:fldChar w:fldCharType="separate"/>
      </w:r>
      <w:r w:rsidR="00356EF0">
        <w:rPr>
          <w:rFonts w:ascii="Times New Roman" w:hAnsi="Times New Roman"/>
          <w:noProof/>
          <w:color w:val="000000"/>
          <w:sz w:val="20"/>
          <w:szCs w:val="20"/>
          <w:lang w:val="en-MY"/>
        </w:rPr>
        <w:t>[5, 6]</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w:t>
      </w:r>
      <w:r w:rsidR="00E330F5" w:rsidRPr="00DC4DEC">
        <w:rPr>
          <w:rFonts w:ascii="Times New Roman" w:hAnsi="Times New Roman"/>
          <w:sz w:val="20"/>
          <w:szCs w:val="20"/>
        </w:rPr>
        <w:t xml:space="preserve">It was shown </w:t>
      </w:r>
      <w:r w:rsidRPr="00DC4DEC">
        <w:rPr>
          <w:rFonts w:ascii="Times New Roman" w:hAnsi="Times New Roman"/>
          <w:color w:val="000000"/>
          <w:sz w:val="20"/>
          <w:szCs w:val="20"/>
          <w:lang w:val="en-MY"/>
        </w:rPr>
        <w:t xml:space="preserve">that the dissolved oxygen in </w:t>
      </w:r>
      <w:proofErr w:type="spellStart"/>
      <w:r w:rsidRPr="00DC4DEC">
        <w:rPr>
          <w:rFonts w:ascii="Times New Roman" w:hAnsi="Times New Roman"/>
          <w:color w:val="000000"/>
          <w:sz w:val="20"/>
          <w:szCs w:val="20"/>
          <w:lang w:val="en-MY"/>
        </w:rPr>
        <w:t>anolyte</w:t>
      </w:r>
      <w:proofErr w:type="spellEnd"/>
      <w:r w:rsidRPr="00DC4DEC">
        <w:rPr>
          <w:rFonts w:ascii="Times New Roman" w:hAnsi="Times New Roman"/>
          <w:color w:val="000000"/>
          <w:sz w:val="20"/>
          <w:szCs w:val="20"/>
          <w:lang w:val="en-MY"/>
        </w:rPr>
        <w:t xml:space="preserve"> reduce</w:t>
      </w:r>
      <w:r w:rsidR="00E330F5" w:rsidRPr="00DC4DEC">
        <w:rPr>
          <w:rFonts w:ascii="Times New Roman" w:hAnsi="Times New Roman"/>
          <w:color w:val="000000"/>
          <w:sz w:val="20"/>
          <w:szCs w:val="20"/>
          <w:lang w:val="en-MY"/>
        </w:rPr>
        <w:t>s</w:t>
      </w:r>
      <w:r w:rsidRPr="00DC4DEC">
        <w:rPr>
          <w:rFonts w:ascii="Times New Roman" w:hAnsi="Times New Roman"/>
          <w:color w:val="000000"/>
          <w:sz w:val="20"/>
          <w:szCs w:val="20"/>
          <w:lang w:val="en-MY"/>
        </w:rPr>
        <w:t xml:space="preserve"> the capability of </w:t>
      </w:r>
      <w:r w:rsidR="00E42C7A" w:rsidRPr="00DC4DEC">
        <w:rPr>
          <w:rFonts w:ascii="Times New Roman" w:hAnsi="Times New Roman"/>
          <w:color w:val="000000"/>
          <w:sz w:val="20"/>
          <w:szCs w:val="20"/>
          <w:lang w:val="en-MY"/>
        </w:rPr>
        <w:t>certain bacteria</w:t>
      </w:r>
      <w:r w:rsidRPr="00DC4DEC">
        <w:rPr>
          <w:rFonts w:ascii="Times New Roman" w:hAnsi="Times New Roman"/>
          <w:color w:val="000000"/>
          <w:sz w:val="20"/>
          <w:szCs w:val="20"/>
          <w:lang w:val="en-MY"/>
        </w:rPr>
        <w:t xml:space="preserve"> to transfer electrons to external anode. Kim et al.</w:t>
      </w:r>
      <w:r w:rsidR="002D639B" w:rsidRPr="002D639B">
        <w:rPr>
          <w:rFonts w:ascii="Times New Roman" w:hAnsi="Times New Roman"/>
          <w:color w:val="000000"/>
          <w:sz w:val="20"/>
          <w:szCs w:val="20"/>
          <w:lang w:val="en-MY"/>
        </w:rPr>
        <w:t xml:space="preserve"> </w:t>
      </w:r>
      <w:r w:rsidR="002D639B" w:rsidRPr="00DC4DEC">
        <w:rPr>
          <w:rFonts w:ascii="Times New Roman" w:hAnsi="Times New Roman"/>
          <w:color w:val="000000"/>
          <w:sz w:val="20"/>
          <w:szCs w:val="20"/>
          <w:lang w:val="en-MY"/>
        </w:rPr>
        <w:fldChar w:fldCharType="begin"/>
      </w:r>
      <w:r w:rsidR="007571DF">
        <w:rPr>
          <w:rFonts w:ascii="Times New Roman" w:hAnsi="Times New Roman"/>
          <w:color w:val="000000"/>
          <w:sz w:val="20"/>
          <w:szCs w:val="20"/>
          <w:lang w:val="en-MY"/>
        </w:rPr>
        <w:instrText xml:space="preserve"> ADDIN EN.CITE &lt;EndNote&gt;&lt;Cite&gt;&lt;Author&gt;Kim&lt;/Author&gt;&lt;Year&gt;1999&lt;/Year&gt;&lt;RecNum&gt;786&lt;/RecNum&gt;&lt;DisplayText&gt;[7]&lt;/DisplayText&gt;&lt;record&gt;&lt;rec-number&gt;786&lt;/rec-number&gt;&lt;foreign-keys&gt;&lt;key app="EN" db-id="pev00ptf6vtps6eafrqvzezz9dd2pprw2s2v" timestamp="0"&gt;786&lt;/key&gt;&lt;/foreign-keys&gt;&lt;ref-type name="Journal Article"&gt;17&lt;/ref-type&gt;&lt;contributors&gt;&lt;authors&gt;&lt;author&gt;Kim, ByungHong&lt;/author&gt;&lt;author&gt;Ikeda, Tokuji&lt;/author&gt;&lt;author&gt;Park, HyungSoo&lt;/author&gt;&lt;author&gt;Kim, HyungJoo&lt;/author&gt;&lt;author&gt;Hyun, MoonSik&lt;/author&gt;&lt;author&gt;Kano, Kenji&lt;/author&gt;&lt;author&gt;Takagi, Kazuyoshi&lt;/author&gt;&lt;author&gt;Tatsumi, Hirosuke&lt;/author&gt;&lt;/authors&gt;&lt;/contributors&gt;&lt;titles&gt;&lt;title&gt;&lt;style face="normal" font="default" size="100%"&gt;Electrochemical activity of an Fe(III)-reducing bacterium, &lt;/style&gt;&lt;style face="italic" font="default" size="100%"&gt;Shewanella putrefaciens&lt;/style&gt;&lt;style face="normal" font="default" size="100%"&gt; IR-1, in the presence of alternative electron acceptors&lt;/style&gt;&lt;/title&gt;&lt;secondary-title&gt;Biotechnology Techniques&lt;/secondary-title&gt;&lt;alt-title&gt;Biotechnology Techniques&lt;/alt-title&gt;&lt;/titles&gt;&lt;pages&gt;475-478&lt;/pages&gt;&lt;volume&gt;13&lt;/volume&gt;&lt;number&gt;7&lt;/number&gt;&lt;keywords&gt;&lt;keyword&gt;bioelectrochemistry&lt;/keyword&gt;&lt;keyword&gt;cyclic voltammetry&lt;/keyword&gt;&lt;keyword&gt;metal reducing bacterium&lt;/keyword&gt;&lt;keyword&gt;Shewanella putrefaciens&lt;/keyword&gt;&lt;/keywords&gt;&lt;dates&gt;&lt;year&gt;1999&lt;/year&gt;&lt;pub-dates&gt;&lt;date&gt;1999/07/01&lt;/date&gt;&lt;/pub-dates&gt;&lt;/dates&gt;&lt;publisher&gt;Kluwer Academic Publishers&lt;/publisher&gt;&lt;isbn&gt;0951-208X&lt;/isbn&gt;&lt;urls&gt;&lt;related-urls&gt;&lt;url&gt;http://dx.doi.org/10.1023/A%3A1008993029309&lt;/url&gt;&lt;/related-urls&gt;&lt;/urls&gt;&lt;electronic-resource-num&gt;10.1023/a:1008993029309&lt;/electronic-resource-num&gt;&lt;language&gt;English&lt;/language&gt;&lt;/record&gt;&lt;/Cite&gt;&lt;/EndNote&gt;</w:instrText>
      </w:r>
      <w:r w:rsidR="002D639B" w:rsidRPr="00DC4DEC">
        <w:rPr>
          <w:rFonts w:ascii="Times New Roman" w:hAnsi="Times New Roman"/>
          <w:color w:val="000000"/>
          <w:sz w:val="20"/>
          <w:szCs w:val="20"/>
          <w:lang w:val="en-MY"/>
        </w:rPr>
        <w:fldChar w:fldCharType="separate"/>
      </w:r>
      <w:r w:rsidR="002D639B">
        <w:rPr>
          <w:rFonts w:ascii="Times New Roman" w:hAnsi="Times New Roman"/>
          <w:noProof/>
          <w:color w:val="000000"/>
          <w:sz w:val="20"/>
          <w:szCs w:val="20"/>
          <w:lang w:val="en-MY"/>
        </w:rPr>
        <w:t>[7]</w:t>
      </w:r>
      <w:r w:rsidR="002D639B"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in their research on biosensor, found that </w:t>
      </w:r>
      <w:proofErr w:type="spellStart"/>
      <w:r w:rsidRPr="00DC4DEC">
        <w:rPr>
          <w:rFonts w:ascii="Times New Roman" w:hAnsi="Times New Roman"/>
          <w:i/>
          <w:color w:val="000000"/>
          <w:sz w:val="20"/>
          <w:szCs w:val="20"/>
          <w:lang w:val="en-MY"/>
        </w:rPr>
        <w:t>Shewanella</w:t>
      </w:r>
      <w:proofErr w:type="spellEnd"/>
      <w:r w:rsidRPr="00DC4DEC">
        <w:rPr>
          <w:rFonts w:ascii="Times New Roman" w:hAnsi="Times New Roman"/>
          <w:i/>
          <w:color w:val="000000"/>
          <w:sz w:val="20"/>
          <w:szCs w:val="20"/>
          <w:lang w:val="en-MY"/>
        </w:rPr>
        <w:t xml:space="preserve"> </w:t>
      </w:r>
      <w:proofErr w:type="spellStart"/>
      <w:r w:rsidR="00086A63" w:rsidRPr="00DC4DEC">
        <w:rPr>
          <w:rFonts w:ascii="Times New Roman" w:hAnsi="Times New Roman"/>
          <w:i/>
          <w:color w:val="000000"/>
          <w:sz w:val="20"/>
          <w:szCs w:val="20"/>
          <w:lang w:val="en-MY"/>
        </w:rPr>
        <w:t>p</w:t>
      </w:r>
      <w:r w:rsidRPr="00DC4DEC">
        <w:rPr>
          <w:rFonts w:ascii="Times New Roman" w:hAnsi="Times New Roman"/>
          <w:i/>
          <w:color w:val="000000"/>
          <w:sz w:val="20"/>
          <w:szCs w:val="20"/>
          <w:lang w:val="en-MY"/>
        </w:rPr>
        <w:t>utrefaciens</w:t>
      </w:r>
      <w:proofErr w:type="spellEnd"/>
      <w:r w:rsidRPr="00DC4DEC">
        <w:rPr>
          <w:rFonts w:ascii="Times New Roman" w:hAnsi="Times New Roman"/>
          <w:i/>
          <w:color w:val="000000"/>
          <w:sz w:val="20"/>
          <w:szCs w:val="20"/>
          <w:lang w:val="en-MY"/>
        </w:rPr>
        <w:t xml:space="preserve"> </w:t>
      </w:r>
      <w:r w:rsidRPr="00DC4DEC">
        <w:rPr>
          <w:rFonts w:ascii="Times New Roman" w:hAnsi="Times New Roman"/>
          <w:color w:val="000000"/>
          <w:sz w:val="20"/>
          <w:szCs w:val="20"/>
          <w:lang w:val="en-MY"/>
        </w:rPr>
        <w:t>completely loss its electrochemical activity within three hours of exposure to air</w:t>
      </w:r>
      <w:r w:rsidR="00CD15BB" w:rsidRPr="00DC4DEC">
        <w:rPr>
          <w:rFonts w:ascii="Times New Roman" w:hAnsi="Times New Roman"/>
          <w:color w:val="000000"/>
          <w:sz w:val="20"/>
          <w:szCs w:val="20"/>
          <w:lang w:val="en-MY"/>
        </w:rPr>
        <w:t>, while</w:t>
      </w:r>
      <w:r w:rsidRPr="00DC4DEC">
        <w:rPr>
          <w:rFonts w:ascii="Times New Roman" w:hAnsi="Times New Roman"/>
          <w:color w:val="000000"/>
          <w:sz w:val="20"/>
          <w:szCs w:val="20"/>
          <w:lang w:val="en-MY"/>
        </w:rPr>
        <w:t xml:space="preserve"> </w:t>
      </w:r>
      <w:proofErr w:type="spellStart"/>
      <w:r w:rsidR="005913F8" w:rsidRPr="00DC4DEC">
        <w:rPr>
          <w:rFonts w:ascii="Times New Roman" w:hAnsi="Times New Roman"/>
          <w:color w:val="000000"/>
          <w:sz w:val="20"/>
          <w:szCs w:val="20"/>
          <w:lang w:val="en-MY"/>
        </w:rPr>
        <w:t>Biffinger</w:t>
      </w:r>
      <w:proofErr w:type="spellEnd"/>
      <w:r w:rsidR="005913F8" w:rsidRPr="00DC4DEC">
        <w:rPr>
          <w:rFonts w:ascii="Times New Roman" w:hAnsi="Times New Roman"/>
          <w:color w:val="000000"/>
          <w:sz w:val="20"/>
          <w:szCs w:val="20"/>
          <w:lang w:val="en-MY"/>
        </w:rPr>
        <w:t xml:space="preserve"> et al.</w:t>
      </w:r>
      <w:r w:rsidR="002D639B" w:rsidRPr="002D639B">
        <w:rPr>
          <w:rFonts w:ascii="Times New Roman" w:hAnsi="Times New Roman"/>
          <w:color w:val="000000"/>
          <w:sz w:val="20"/>
          <w:szCs w:val="20"/>
          <w:lang w:val="en-MY"/>
        </w:rPr>
        <w:t xml:space="preserve"> </w:t>
      </w:r>
      <w:r w:rsidR="002D639B" w:rsidRPr="00DC4DEC">
        <w:rPr>
          <w:rFonts w:ascii="Times New Roman" w:hAnsi="Times New Roman"/>
          <w:color w:val="000000"/>
          <w:sz w:val="20"/>
          <w:szCs w:val="20"/>
          <w:lang w:val="en-MY"/>
        </w:rPr>
        <w:fldChar w:fldCharType="begin"/>
      </w:r>
      <w:r w:rsidR="002D639B">
        <w:rPr>
          <w:rFonts w:ascii="Times New Roman" w:hAnsi="Times New Roman"/>
          <w:color w:val="000000"/>
          <w:sz w:val="20"/>
          <w:szCs w:val="20"/>
          <w:lang w:val="en-MY"/>
        </w:rPr>
        <w:instrText xml:space="preserve"> ADDIN EN.CITE &lt;EndNote&gt;&lt;Cite&gt;&lt;Author&gt;Biffinger&lt;/Author&gt;&lt;Year&gt;2008&lt;/Year&gt;&lt;RecNum&gt;928&lt;/RecNum&gt;&lt;DisplayText&gt;[8]&lt;/DisplayText&gt;&lt;record&gt;&lt;rec-number&gt;928&lt;/rec-number&gt;&lt;foreign-keys&gt;&lt;key app="EN" db-id="pev00ptf6vtps6eafrqvzezz9dd2pprw2s2v" timestamp="1446699696"&gt;928&lt;/key&gt;&lt;/foreign-keys&gt;&lt;ref-type name="Journal Article"&gt;17&lt;/ref-type&gt;&lt;contributors&gt;&lt;authors&gt;&lt;author&gt;Biffinger, Justin C.&lt;/author&gt;&lt;author&gt;Byrd, Jacqueline N.&lt;/author&gt;&lt;author&gt;Dudley, Breanna L.&lt;/author&gt;&lt;author&gt;Ringeisen, Bradley R.&lt;/author&gt;&lt;/authors&gt;&lt;/contributors&gt;&lt;titles&gt;&lt;title&gt;Oxygen exposure promotes fuel diversity for Shewanella oneidensis microbial fuel cells&lt;/title&gt;&lt;secondary-title&gt;Biosensors and Bioelectronics&lt;/secondary-title&gt;&lt;/titles&gt;&lt;periodical&gt;&lt;full-title&gt;Biosensors and Bioelectronics&lt;/full-title&gt;&lt;/periodical&gt;&lt;pages&gt;820-826&lt;/pages&gt;&lt;volume&gt;23&lt;/volume&gt;&lt;number&gt;6&lt;/number&gt;&lt;keywords&gt;&lt;keyword&gt;Microbial fuel cell (MFC)&lt;/keyword&gt;&lt;keyword&gt;Aerobic&lt;/keyword&gt;&lt;keyword&gt;Carbohydrate&lt;/keyword&gt;&lt;keyword&gt;Shewanella oneidensis&lt;/keyword&gt;&lt;/keywords&gt;&lt;dates&gt;&lt;year&gt;2008&lt;/year&gt;&lt;pub-dates&gt;&lt;date&gt;1/18/&lt;/date&gt;&lt;/pub-dates&gt;&lt;/dates&gt;&lt;isbn&gt;0956-5663&lt;/isbn&gt;&lt;urls&gt;&lt;related-urls&gt;&lt;url&gt;http://www.sciencedirect.com/science/article/pii/S0956566307003752&lt;/url&gt;&lt;/related-urls&gt;&lt;/urls&gt;&lt;electronic-resource-num&gt;http://dx.doi.org/10.1016/j.bios.2007.08.021&lt;/electronic-resource-num&gt;&lt;/record&gt;&lt;/Cite&gt;&lt;/EndNote&gt;</w:instrText>
      </w:r>
      <w:r w:rsidR="002D639B" w:rsidRPr="00DC4DEC">
        <w:rPr>
          <w:rFonts w:ascii="Times New Roman" w:hAnsi="Times New Roman"/>
          <w:color w:val="000000"/>
          <w:sz w:val="20"/>
          <w:szCs w:val="20"/>
          <w:lang w:val="en-MY"/>
        </w:rPr>
        <w:fldChar w:fldCharType="separate"/>
      </w:r>
      <w:r w:rsidR="002D639B">
        <w:rPr>
          <w:rFonts w:ascii="Times New Roman" w:hAnsi="Times New Roman"/>
          <w:noProof/>
          <w:color w:val="000000"/>
          <w:sz w:val="20"/>
          <w:szCs w:val="20"/>
          <w:lang w:val="en-MY"/>
        </w:rPr>
        <w:t>[8]</w:t>
      </w:r>
      <w:r w:rsidR="002D639B" w:rsidRPr="00DC4DEC">
        <w:rPr>
          <w:rFonts w:ascii="Times New Roman" w:hAnsi="Times New Roman"/>
          <w:color w:val="000000"/>
          <w:sz w:val="20"/>
          <w:szCs w:val="20"/>
          <w:lang w:val="en-MY"/>
        </w:rPr>
        <w:fldChar w:fldCharType="end"/>
      </w:r>
      <w:r w:rsidR="005913F8" w:rsidRPr="00DC4DEC">
        <w:rPr>
          <w:rFonts w:ascii="Times New Roman" w:hAnsi="Times New Roman"/>
          <w:color w:val="000000"/>
          <w:sz w:val="20"/>
          <w:szCs w:val="20"/>
          <w:lang w:val="en-MY"/>
        </w:rPr>
        <w:t xml:space="preserve"> found that </w:t>
      </w:r>
      <w:proofErr w:type="spellStart"/>
      <w:r w:rsidR="005913F8" w:rsidRPr="00DC4DEC">
        <w:rPr>
          <w:rFonts w:ascii="Times New Roman" w:hAnsi="Times New Roman"/>
          <w:i/>
          <w:color w:val="000000"/>
          <w:sz w:val="20"/>
          <w:szCs w:val="20"/>
          <w:lang w:val="en-MY"/>
        </w:rPr>
        <w:t>Shewanella</w:t>
      </w:r>
      <w:proofErr w:type="spellEnd"/>
      <w:r w:rsidR="005913F8" w:rsidRPr="00DC4DEC">
        <w:rPr>
          <w:rFonts w:ascii="Times New Roman" w:hAnsi="Times New Roman"/>
          <w:i/>
          <w:color w:val="000000"/>
          <w:sz w:val="20"/>
          <w:szCs w:val="20"/>
          <w:lang w:val="en-MY"/>
        </w:rPr>
        <w:t xml:space="preserve"> </w:t>
      </w:r>
      <w:proofErr w:type="spellStart"/>
      <w:r w:rsidR="005913F8" w:rsidRPr="00DC4DEC">
        <w:rPr>
          <w:rFonts w:ascii="Times New Roman" w:hAnsi="Times New Roman"/>
          <w:i/>
          <w:color w:val="000000"/>
          <w:sz w:val="20"/>
          <w:szCs w:val="20"/>
          <w:lang w:val="en-MY"/>
        </w:rPr>
        <w:t>oneidensis</w:t>
      </w:r>
      <w:proofErr w:type="spellEnd"/>
      <w:r w:rsidR="005913F8" w:rsidRPr="00DC4DEC">
        <w:rPr>
          <w:rFonts w:ascii="Times New Roman" w:hAnsi="Times New Roman"/>
          <w:i/>
          <w:color w:val="000000"/>
          <w:sz w:val="20"/>
          <w:szCs w:val="20"/>
          <w:lang w:val="en-MY"/>
        </w:rPr>
        <w:t xml:space="preserve"> </w:t>
      </w:r>
      <w:r w:rsidR="005913F8" w:rsidRPr="00DC4DEC">
        <w:rPr>
          <w:rFonts w:ascii="Times New Roman" w:hAnsi="Times New Roman"/>
          <w:color w:val="000000"/>
          <w:sz w:val="20"/>
          <w:szCs w:val="20"/>
          <w:lang w:val="en-MY"/>
        </w:rPr>
        <w:t xml:space="preserve">work well as </w:t>
      </w:r>
      <w:proofErr w:type="spellStart"/>
      <w:r w:rsidR="005913F8" w:rsidRPr="00DC4DEC">
        <w:rPr>
          <w:rFonts w:ascii="Times New Roman" w:hAnsi="Times New Roman"/>
          <w:color w:val="000000"/>
          <w:sz w:val="20"/>
          <w:szCs w:val="20"/>
          <w:lang w:val="en-MY"/>
        </w:rPr>
        <w:t>exoelectrogen</w:t>
      </w:r>
      <w:proofErr w:type="spellEnd"/>
      <w:r w:rsidR="005913F8" w:rsidRPr="00DC4DEC">
        <w:rPr>
          <w:rFonts w:ascii="Times New Roman" w:hAnsi="Times New Roman"/>
          <w:color w:val="000000"/>
          <w:sz w:val="20"/>
          <w:szCs w:val="20"/>
          <w:lang w:val="en-MY"/>
        </w:rPr>
        <w:t xml:space="preserve"> in the presence of oxygen. </w:t>
      </w:r>
      <w:r w:rsidRPr="00DC4DEC">
        <w:rPr>
          <w:rFonts w:ascii="Times New Roman" w:hAnsi="Times New Roman"/>
          <w:color w:val="000000"/>
          <w:sz w:val="20"/>
          <w:szCs w:val="20"/>
          <w:lang w:val="en-MY"/>
        </w:rPr>
        <w:t>Wang et al.</w:t>
      </w:r>
      <w:r w:rsidR="002D639B" w:rsidRPr="002D639B">
        <w:rPr>
          <w:rFonts w:ascii="Times New Roman" w:hAnsi="Times New Roman"/>
          <w:color w:val="000000"/>
          <w:sz w:val="20"/>
          <w:szCs w:val="20"/>
          <w:lang w:val="en-MY"/>
        </w:rPr>
        <w:t xml:space="preserve"> </w:t>
      </w:r>
      <w:r w:rsidR="002D639B" w:rsidRPr="00DC4DEC">
        <w:rPr>
          <w:rFonts w:ascii="Times New Roman" w:hAnsi="Times New Roman"/>
          <w:color w:val="000000"/>
          <w:sz w:val="20"/>
          <w:szCs w:val="20"/>
          <w:lang w:val="en-MY"/>
        </w:rPr>
        <w:fldChar w:fldCharType="begin"/>
      </w:r>
      <w:r w:rsidR="007571DF">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002D639B" w:rsidRPr="00DC4DEC">
        <w:rPr>
          <w:rFonts w:ascii="Times New Roman" w:hAnsi="Times New Roman"/>
          <w:color w:val="000000"/>
          <w:sz w:val="20"/>
          <w:szCs w:val="20"/>
          <w:lang w:val="en-MY"/>
        </w:rPr>
        <w:fldChar w:fldCharType="separate"/>
      </w:r>
      <w:r w:rsidR="002D639B">
        <w:rPr>
          <w:rFonts w:ascii="Times New Roman" w:hAnsi="Times New Roman"/>
          <w:noProof/>
          <w:color w:val="000000"/>
          <w:sz w:val="20"/>
          <w:szCs w:val="20"/>
          <w:lang w:val="en-MY"/>
        </w:rPr>
        <w:t>[4]</w:t>
      </w:r>
      <w:r w:rsidR="002D639B"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discovered that </w:t>
      </w:r>
      <w:r w:rsidRPr="00DC4DEC">
        <w:rPr>
          <w:rFonts w:ascii="Times New Roman" w:hAnsi="Times New Roman"/>
          <w:i/>
          <w:color w:val="000000"/>
          <w:sz w:val="20"/>
          <w:szCs w:val="20"/>
          <w:lang w:val="en-MY"/>
        </w:rPr>
        <w:t>E.</w:t>
      </w:r>
      <w:r w:rsidR="00522B4B">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coli</w:t>
      </w:r>
      <w:r w:rsidR="00522B4B">
        <w:rPr>
          <w:rFonts w:ascii="Times New Roman" w:hAnsi="Times New Roman"/>
          <w:color w:val="000000"/>
          <w:sz w:val="20"/>
          <w:szCs w:val="20"/>
          <w:lang w:val="en-MY"/>
        </w:rPr>
        <w:t xml:space="preserve"> had about 61- </w:t>
      </w:r>
      <w:r w:rsidRPr="00DC4DEC">
        <w:rPr>
          <w:rFonts w:ascii="Times New Roman" w:hAnsi="Times New Roman"/>
          <w:color w:val="000000"/>
          <w:sz w:val="20"/>
          <w:szCs w:val="20"/>
          <w:lang w:val="en-MY"/>
        </w:rPr>
        <w:t>68</w:t>
      </w:r>
      <w:r w:rsidR="00522B4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 decreased in capability to reduce external mediator, </w:t>
      </w:r>
      <w:proofErr w:type="spellStart"/>
      <w:r w:rsidRPr="00DC4DEC">
        <w:rPr>
          <w:rFonts w:ascii="Times New Roman" w:hAnsi="Times New Roman"/>
          <w:color w:val="000000"/>
          <w:sz w:val="20"/>
          <w:szCs w:val="20"/>
          <w:lang w:val="en-MY"/>
        </w:rPr>
        <w:t>hexacyanidoferrate</w:t>
      </w:r>
      <w:proofErr w:type="spellEnd"/>
      <w:r w:rsidRPr="00DC4DEC">
        <w:rPr>
          <w:rFonts w:ascii="Times New Roman" w:hAnsi="Times New Roman"/>
          <w:color w:val="000000"/>
          <w:sz w:val="20"/>
          <w:szCs w:val="20"/>
          <w:lang w:val="en-MY"/>
        </w:rPr>
        <w:t xml:space="preserve"> (III) [Fe(CN)</w:t>
      </w:r>
      <w:r w:rsidRPr="00DC4DEC">
        <w:rPr>
          <w:rFonts w:ascii="Times New Roman" w:hAnsi="Times New Roman"/>
          <w:color w:val="000000"/>
          <w:sz w:val="20"/>
          <w:szCs w:val="20"/>
          <w:vertAlign w:val="subscript"/>
          <w:lang w:val="en-MY"/>
        </w:rPr>
        <w:t>6</w:t>
      </w:r>
      <w:r w:rsidRPr="00DC4DEC">
        <w:rPr>
          <w:rFonts w:ascii="Times New Roman" w:hAnsi="Times New Roman"/>
          <w:color w:val="000000"/>
          <w:sz w:val="20"/>
          <w:szCs w:val="20"/>
          <w:lang w:val="en-MY"/>
        </w:rPr>
        <w:t>]</w:t>
      </w:r>
      <w:r w:rsidRPr="00DC4DEC">
        <w:rPr>
          <w:rFonts w:ascii="Times New Roman" w:hAnsi="Times New Roman"/>
          <w:color w:val="000000"/>
          <w:sz w:val="20"/>
          <w:szCs w:val="20"/>
          <w:vertAlign w:val="superscript"/>
          <w:lang w:val="en-MY"/>
        </w:rPr>
        <w:t>3-</w:t>
      </w:r>
      <w:r w:rsidRPr="00DC4DEC">
        <w:rPr>
          <w:rFonts w:ascii="Times New Roman" w:hAnsi="Times New Roman"/>
          <w:color w:val="000000"/>
          <w:sz w:val="20"/>
          <w:szCs w:val="20"/>
          <w:lang w:val="en-MY"/>
        </w:rPr>
        <w:t xml:space="preserve"> in anaerobic MFC when oxygen is presence. In the case of </w:t>
      </w:r>
      <w:r w:rsidR="00E330F5" w:rsidRPr="00DC4DEC">
        <w:rPr>
          <w:rFonts w:ascii="Times New Roman" w:hAnsi="Times New Roman"/>
          <w:sz w:val="20"/>
          <w:szCs w:val="20"/>
        </w:rPr>
        <w:t>mixed culture</w:t>
      </w:r>
      <w:r w:rsidRPr="00DC4DEC">
        <w:rPr>
          <w:rFonts w:ascii="Times New Roman" w:hAnsi="Times New Roman"/>
          <w:color w:val="000000"/>
          <w:sz w:val="20"/>
          <w:szCs w:val="20"/>
          <w:lang w:val="en-MY"/>
        </w:rPr>
        <w:t xml:space="preserve">, Liu et al. </w:t>
      </w:r>
      <w:r w:rsidR="002D639B" w:rsidRPr="00DC4DEC">
        <w:rPr>
          <w:rFonts w:ascii="Times New Roman" w:hAnsi="Times New Roman"/>
          <w:color w:val="000000"/>
          <w:sz w:val="20"/>
          <w:szCs w:val="20"/>
          <w:lang w:val="en-MY"/>
        </w:rPr>
        <w:fldChar w:fldCharType="begin"/>
      </w:r>
      <w:r w:rsidR="007571DF">
        <w:rPr>
          <w:rFonts w:ascii="Times New Roman" w:hAnsi="Times New Roman"/>
          <w:color w:val="000000"/>
          <w:sz w:val="20"/>
          <w:szCs w:val="20"/>
          <w:lang w:val="en-MY"/>
        </w:rPr>
        <w:instrText xml:space="preserve"> ADDIN EN.CITE &lt;EndNote&gt;&lt;Cite&gt;&lt;Author&gt;Liu&lt;/Author&gt;&lt;Year&gt;2005&lt;/Year&gt;&lt;RecNum&gt;461&lt;/RecNum&gt;&lt;DisplayText&gt;[5]&lt;/DisplayText&gt;&lt;record&gt;&lt;rec-number&gt;461&lt;/rec-number&gt;&lt;foreign-keys&gt;&lt;key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EndNote&gt;</w:instrText>
      </w:r>
      <w:r w:rsidR="002D639B" w:rsidRPr="00DC4DEC">
        <w:rPr>
          <w:rFonts w:ascii="Times New Roman" w:hAnsi="Times New Roman"/>
          <w:color w:val="000000"/>
          <w:sz w:val="20"/>
          <w:szCs w:val="20"/>
          <w:lang w:val="en-MY"/>
        </w:rPr>
        <w:fldChar w:fldCharType="separate"/>
      </w:r>
      <w:r w:rsidR="002D639B">
        <w:rPr>
          <w:rFonts w:ascii="Times New Roman" w:hAnsi="Times New Roman"/>
          <w:noProof/>
          <w:color w:val="000000"/>
          <w:sz w:val="20"/>
          <w:szCs w:val="20"/>
          <w:lang w:val="en-MY"/>
        </w:rPr>
        <w:t>[5]</w:t>
      </w:r>
      <w:r w:rsidR="002D639B" w:rsidRPr="00DC4DEC">
        <w:rPr>
          <w:rFonts w:ascii="Times New Roman" w:hAnsi="Times New Roman"/>
          <w:color w:val="000000"/>
          <w:sz w:val="20"/>
          <w:szCs w:val="20"/>
          <w:lang w:val="en-MY"/>
        </w:rPr>
        <w:fldChar w:fldCharType="end"/>
      </w:r>
      <w:r w:rsid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found that the diffusion of oxygen to the </w:t>
      </w:r>
      <w:proofErr w:type="spellStart"/>
      <w:r w:rsidRPr="00DC4DEC">
        <w:rPr>
          <w:rFonts w:ascii="Times New Roman" w:hAnsi="Times New Roman"/>
          <w:color w:val="000000"/>
          <w:sz w:val="20"/>
          <w:szCs w:val="20"/>
          <w:lang w:val="en-MY"/>
        </w:rPr>
        <w:t>anolyte</w:t>
      </w:r>
      <w:proofErr w:type="spellEnd"/>
      <w:r w:rsidRPr="00DC4DEC">
        <w:rPr>
          <w:rFonts w:ascii="Times New Roman" w:hAnsi="Times New Roman"/>
          <w:color w:val="000000"/>
          <w:sz w:val="20"/>
          <w:szCs w:val="20"/>
          <w:lang w:val="en-MY"/>
        </w:rPr>
        <w:t xml:space="preserve"> from the</w:t>
      </w:r>
      <w:r w:rsidR="00E330F5" w:rsidRPr="00DC4DEC">
        <w:rPr>
          <w:rFonts w:ascii="Times New Roman" w:hAnsi="Times New Roman"/>
          <w:color w:val="000000"/>
          <w:sz w:val="20"/>
          <w:szCs w:val="20"/>
          <w:lang w:val="en-MY"/>
        </w:rPr>
        <w:t xml:space="preserve"> </w:t>
      </w:r>
      <w:proofErr w:type="spellStart"/>
      <w:r w:rsidR="00E330F5" w:rsidRPr="00DC4DEC">
        <w:rPr>
          <w:rFonts w:ascii="Times New Roman" w:hAnsi="Times New Roman"/>
          <w:sz w:val="20"/>
          <w:szCs w:val="20"/>
        </w:rPr>
        <w:t>catholyte</w:t>
      </w:r>
      <w:proofErr w:type="spellEnd"/>
      <w:r w:rsidRPr="00DC4DEC">
        <w:rPr>
          <w:rFonts w:ascii="Times New Roman" w:hAnsi="Times New Roman"/>
          <w:color w:val="000000"/>
          <w:sz w:val="20"/>
          <w:szCs w:val="20"/>
          <w:lang w:val="en-MY"/>
        </w:rPr>
        <w:t xml:space="preserve"> would lead to </w:t>
      </w:r>
      <w:r w:rsidRPr="00DC4DEC">
        <w:rPr>
          <w:rFonts w:ascii="Times New Roman" w:hAnsi="Times New Roman"/>
          <w:color w:val="000000"/>
          <w:sz w:val="20"/>
          <w:szCs w:val="20"/>
          <w:lang w:val="en-MY"/>
        </w:rPr>
        <w:lastRenderedPageBreak/>
        <w:t>21- 50</w:t>
      </w:r>
      <w:r w:rsidR="00522B4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 loss of substrate to aerobic oxidation by bacteria, which translates as the loss of generated electricity through the MFC. </w:t>
      </w:r>
    </w:p>
    <w:p w14:paraId="1E68DB4C" w14:textId="77777777" w:rsidR="00522B4B" w:rsidRDefault="00522B4B" w:rsidP="00522B4B">
      <w:pPr>
        <w:autoSpaceDE w:val="0"/>
        <w:autoSpaceDN w:val="0"/>
        <w:adjustRightInd w:val="0"/>
        <w:jc w:val="both"/>
        <w:rPr>
          <w:rFonts w:ascii="Times New Roman" w:hAnsi="Times New Roman"/>
          <w:color w:val="000000"/>
          <w:sz w:val="20"/>
          <w:szCs w:val="20"/>
          <w:lang w:val="en-MY"/>
        </w:rPr>
      </w:pPr>
    </w:p>
    <w:p w14:paraId="37B1B166" w14:textId="77777777" w:rsidR="00522B4B" w:rsidRDefault="0037613C" w:rsidP="00522B4B">
      <w:pPr>
        <w:autoSpaceDE w:val="0"/>
        <w:autoSpaceDN w:val="0"/>
        <w:adjustRightInd w:val="0"/>
        <w:jc w:val="both"/>
        <w:rPr>
          <w:rFonts w:ascii="Times New Roman" w:hAnsi="Times New Roman"/>
          <w:sz w:val="20"/>
          <w:szCs w:val="20"/>
          <w:lang w:val="en-MY"/>
        </w:rPr>
      </w:pPr>
      <w:r w:rsidRPr="00DC4DEC">
        <w:rPr>
          <w:rFonts w:ascii="Times New Roman" w:hAnsi="Times New Roman"/>
          <w:color w:val="000000"/>
          <w:sz w:val="20"/>
          <w:szCs w:val="20"/>
          <w:lang w:val="en-MY"/>
        </w:rPr>
        <w:t xml:space="preserve">A more detail work was done by Li et al. </w:t>
      </w:r>
      <w:r w:rsidR="002D639B" w:rsidRPr="00DC4DEC">
        <w:rPr>
          <w:rFonts w:ascii="Times New Roman" w:hAnsi="Times New Roman"/>
          <w:sz w:val="20"/>
          <w:szCs w:val="20"/>
          <w:lang w:val="en-MY"/>
        </w:rPr>
        <w:fldChar w:fldCharType="begin"/>
      </w:r>
      <w:r w:rsidR="007571DF">
        <w:rPr>
          <w:rFonts w:ascii="Times New Roman" w:hAnsi="Times New Roman"/>
          <w:sz w:val="20"/>
          <w:szCs w:val="20"/>
          <w:lang w:val="en-MY"/>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002D639B" w:rsidRPr="00DC4DEC">
        <w:rPr>
          <w:rFonts w:ascii="Times New Roman" w:hAnsi="Times New Roman"/>
          <w:sz w:val="20"/>
          <w:szCs w:val="20"/>
          <w:lang w:val="en-MY"/>
        </w:rPr>
        <w:fldChar w:fldCharType="separate"/>
      </w:r>
      <w:r w:rsidR="002D639B">
        <w:rPr>
          <w:rFonts w:ascii="Times New Roman" w:hAnsi="Times New Roman"/>
          <w:noProof/>
          <w:sz w:val="20"/>
          <w:szCs w:val="20"/>
          <w:lang w:val="en-MY"/>
        </w:rPr>
        <w:t>[3]</w:t>
      </w:r>
      <w:r w:rsidR="002D639B" w:rsidRPr="00DC4DEC">
        <w:rPr>
          <w:rFonts w:ascii="Times New Roman" w:hAnsi="Times New Roman"/>
          <w:sz w:val="20"/>
          <w:szCs w:val="20"/>
          <w:lang w:val="en-MY"/>
        </w:rPr>
        <w:fldChar w:fldCharType="end"/>
      </w:r>
      <w:r w:rsidR="002D639B" w:rsidRPr="00DC4DEC" w:rsidDel="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on the response of </w:t>
      </w:r>
      <w:proofErr w:type="spellStart"/>
      <w:r w:rsidRPr="00DC4DEC">
        <w:rPr>
          <w:rFonts w:ascii="Times New Roman" w:hAnsi="Times New Roman"/>
          <w:i/>
          <w:sz w:val="20"/>
          <w:szCs w:val="20"/>
          <w:lang w:val="en-MY"/>
        </w:rPr>
        <w:t>Shewanella</w:t>
      </w:r>
      <w:proofErr w:type="spellEnd"/>
      <w:r w:rsidRPr="00DC4DEC">
        <w:rPr>
          <w:rFonts w:ascii="Times New Roman" w:hAnsi="Times New Roman"/>
          <w:i/>
          <w:sz w:val="20"/>
          <w:szCs w:val="20"/>
          <w:lang w:val="en-MY"/>
        </w:rPr>
        <w:t xml:space="preserve"> </w:t>
      </w:r>
      <w:proofErr w:type="spellStart"/>
      <w:r w:rsidRPr="00DC4DEC">
        <w:rPr>
          <w:rFonts w:ascii="Times New Roman" w:hAnsi="Times New Roman"/>
          <w:i/>
          <w:sz w:val="20"/>
          <w:szCs w:val="20"/>
          <w:lang w:val="en-MY"/>
        </w:rPr>
        <w:t>decolorationis</w:t>
      </w:r>
      <w:proofErr w:type="spellEnd"/>
      <w:r w:rsidRPr="00DC4DEC">
        <w:rPr>
          <w:rFonts w:ascii="Times New Roman" w:hAnsi="Times New Roman"/>
          <w:i/>
          <w:sz w:val="20"/>
          <w:szCs w:val="20"/>
          <w:lang w:val="en-MY"/>
        </w:rPr>
        <w:t xml:space="preserve"> </w:t>
      </w:r>
      <w:r w:rsidRPr="00DC4DEC">
        <w:rPr>
          <w:rFonts w:ascii="Times New Roman" w:hAnsi="Times New Roman"/>
          <w:sz w:val="20"/>
          <w:szCs w:val="20"/>
          <w:lang w:val="en-MY"/>
        </w:rPr>
        <w:t xml:space="preserve">with oxygen </w:t>
      </w:r>
      <w:r w:rsidR="00CD15BB" w:rsidRPr="00DC4DEC">
        <w:rPr>
          <w:rFonts w:ascii="Times New Roman" w:hAnsi="Times New Roman"/>
          <w:sz w:val="20"/>
          <w:szCs w:val="20"/>
          <w:lang w:val="en-MY"/>
        </w:rPr>
        <w:t xml:space="preserve"> w</w:t>
      </w:r>
      <w:r w:rsidRPr="00DC4DEC">
        <w:rPr>
          <w:rFonts w:ascii="Times New Roman" w:hAnsi="Times New Roman"/>
          <w:sz w:val="20"/>
          <w:szCs w:val="20"/>
          <w:lang w:val="en-MY"/>
        </w:rPr>
        <w:t>ithin six days</w:t>
      </w:r>
      <w:r w:rsidR="00CD15BB" w:rsidRPr="00DC4DEC">
        <w:rPr>
          <w:rFonts w:ascii="Times New Roman" w:hAnsi="Times New Roman"/>
          <w:sz w:val="20"/>
          <w:szCs w:val="20"/>
          <w:lang w:val="en-MY"/>
        </w:rPr>
        <w:t xml:space="preserve"> of changing</w:t>
      </w:r>
      <w:r w:rsidRPr="00DC4DEC">
        <w:rPr>
          <w:rFonts w:ascii="Times New Roman" w:hAnsi="Times New Roman"/>
          <w:sz w:val="20"/>
          <w:szCs w:val="20"/>
          <w:lang w:val="en-MY"/>
        </w:rPr>
        <w:t xml:space="preserve"> the flowing of</w:t>
      </w:r>
      <w:r w:rsidR="007768A4" w:rsidRPr="00DC4DEC">
        <w:rPr>
          <w:rFonts w:ascii="Times New Roman" w:hAnsi="Times New Roman"/>
          <w:sz w:val="20"/>
          <w:szCs w:val="20"/>
          <w:lang w:val="en-MY"/>
        </w:rPr>
        <w:t xml:space="preserve"> argon</w:t>
      </w:r>
      <w:r w:rsidRPr="00DC4DEC">
        <w:rPr>
          <w:rFonts w:ascii="Times New Roman" w:hAnsi="Times New Roman"/>
          <w:sz w:val="20"/>
          <w:szCs w:val="20"/>
          <w:lang w:val="en-MY"/>
        </w:rPr>
        <w:t xml:space="preserve"> gas</w:t>
      </w:r>
      <w:r w:rsidR="007768A4" w:rsidRPr="00DC4DEC">
        <w:rPr>
          <w:rFonts w:ascii="Times New Roman" w:hAnsi="Times New Roman"/>
          <w:sz w:val="20"/>
          <w:szCs w:val="20"/>
          <w:lang w:val="en-MY"/>
        </w:rPr>
        <w:t xml:space="preserve"> and air</w:t>
      </w:r>
      <w:r w:rsidRPr="00DC4DEC">
        <w:rPr>
          <w:rFonts w:ascii="Times New Roman" w:hAnsi="Times New Roman"/>
          <w:sz w:val="20"/>
          <w:szCs w:val="20"/>
          <w:lang w:val="en-MY"/>
        </w:rPr>
        <w:t xml:space="preserve"> into the MFCs to create alternate condition of aerobic </w:t>
      </w:r>
      <w:r w:rsidR="0073659E" w:rsidRPr="00DC4DEC">
        <w:rPr>
          <w:rFonts w:ascii="Times New Roman" w:hAnsi="Times New Roman"/>
          <w:sz w:val="20"/>
          <w:szCs w:val="20"/>
          <w:lang w:val="en-MY"/>
        </w:rPr>
        <w:t xml:space="preserve">and </w:t>
      </w:r>
      <w:r w:rsidRPr="00DC4DEC">
        <w:rPr>
          <w:rFonts w:ascii="Times New Roman" w:hAnsi="Times New Roman"/>
          <w:sz w:val="20"/>
          <w:szCs w:val="20"/>
          <w:lang w:val="en-MY"/>
        </w:rPr>
        <w:t>anaerobic</w:t>
      </w:r>
      <w:r w:rsidR="0073659E" w:rsidRPr="00DC4DEC">
        <w:rPr>
          <w:rFonts w:ascii="Times New Roman" w:hAnsi="Times New Roman"/>
          <w:sz w:val="20"/>
          <w:szCs w:val="20"/>
          <w:lang w:val="en-MY"/>
        </w:rPr>
        <w:t xml:space="preserve">. </w:t>
      </w:r>
      <w:r w:rsidRPr="00DC4DEC">
        <w:rPr>
          <w:rFonts w:ascii="Times New Roman" w:hAnsi="Times New Roman"/>
          <w:sz w:val="20"/>
          <w:szCs w:val="20"/>
          <w:lang w:val="en-MY"/>
        </w:rPr>
        <w:t xml:space="preserve">They discovered that in contact with oxygen, </w:t>
      </w:r>
      <w:r w:rsidRPr="00DC4DEC">
        <w:rPr>
          <w:rFonts w:ascii="Times New Roman" w:hAnsi="Times New Roman"/>
          <w:i/>
          <w:sz w:val="20"/>
          <w:szCs w:val="20"/>
          <w:lang w:val="en-MY"/>
        </w:rPr>
        <w:t xml:space="preserve">S. </w:t>
      </w:r>
      <w:proofErr w:type="spellStart"/>
      <w:r w:rsidRPr="00DC4DEC">
        <w:rPr>
          <w:rFonts w:ascii="Times New Roman" w:hAnsi="Times New Roman"/>
          <w:i/>
          <w:sz w:val="20"/>
          <w:szCs w:val="20"/>
          <w:lang w:val="en-MY"/>
        </w:rPr>
        <w:t>decolorationis</w:t>
      </w:r>
      <w:proofErr w:type="spellEnd"/>
      <w:r w:rsidRPr="00DC4DEC">
        <w:rPr>
          <w:rFonts w:ascii="Times New Roman" w:hAnsi="Times New Roman"/>
          <w:sz w:val="20"/>
          <w:szCs w:val="20"/>
          <w:lang w:val="en-MY"/>
        </w:rPr>
        <w:t xml:space="preserve"> </w:t>
      </w:r>
      <w:r w:rsidR="00E3184A" w:rsidRPr="00DC4DEC">
        <w:rPr>
          <w:rFonts w:ascii="Times New Roman" w:hAnsi="Times New Roman"/>
          <w:sz w:val="20"/>
          <w:szCs w:val="20"/>
        </w:rPr>
        <w:t>reduced more NAD to NADH</w:t>
      </w:r>
      <w:r w:rsidRPr="00DC4DEC">
        <w:rPr>
          <w:rFonts w:ascii="Times New Roman" w:hAnsi="Times New Roman"/>
          <w:sz w:val="20"/>
          <w:szCs w:val="20"/>
          <w:lang w:val="en-MY"/>
        </w:rPr>
        <w:t xml:space="preserve">, which in turns increase in charge production. However, the </w:t>
      </w:r>
      <w:r w:rsidR="002A2D0B" w:rsidRPr="00DC4DEC">
        <w:rPr>
          <w:rFonts w:ascii="Times New Roman" w:hAnsi="Times New Roman"/>
          <w:sz w:val="20"/>
          <w:szCs w:val="20"/>
          <w:lang w:val="en-MY"/>
        </w:rPr>
        <w:t>dissolved oxygen (</w:t>
      </w:r>
      <w:r w:rsidR="00E3184A" w:rsidRPr="00DC4DEC">
        <w:rPr>
          <w:rFonts w:ascii="Times New Roman" w:hAnsi="Times New Roman"/>
          <w:sz w:val="20"/>
          <w:szCs w:val="20"/>
          <w:lang w:val="en-MY"/>
        </w:rPr>
        <w:t>DO</w:t>
      </w:r>
      <w:r w:rsidR="002A2D0B" w:rsidRPr="00DC4DEC">
        <w:rPr>
          <w:rFonts w:ascii="Times New Roman" w:hAnsi="Times New Roman"/>
          <w:sz w:val="20"/>
          <w:szCs w:val="20"/>
          <w:lang w:val="en-MY"/>
        </w:rPr>
        <w:t>)</w:t>
      </w:r>
      <w:r w:rsidR="00E3184A" w:rsidRPr="00DC4DEC">
        <w:rPr>
          <w:rFonts w:ascii="Times New Roman" w:hAnsi="Times New Roman"/>
          <w:sz w:val="20"/>
          <w:szCs w:val="20"/>
          <w:lang w:val="en-MY"/>
        </w:rPr>
        <w:t xml:space="preserve"> </w:t>
      </w:r>
      <w:r w:rsidRPr="00DC4DEC">
        <w:rPr>
          <w:rFonts w:ascii="Times New Roman" w:hAnsi="Times New Roman"/>
          <w:sz w:val="20"/>
          <w:szCs w:val="20"/>
          <w:lang w:val="en-MY"/>
        </w:rPr>
        <w:t xml:space="preserve">in the </w:t>
      </w:r>
      <w:proofErr w:type="spellStart"/>
      <w:r w:rsidRPr="00DC4DEC">
        <w:rPr>
          <w:rFonts w:ascii="Times New Roman" w:hAnsi="Times New Roman"/>
          <w:sz w:val="20"/>
          <w:szCs w:val="20"/>
          <w:lang w:val="en-MY"/>
        </w:rPr>
        <w:t>anolyte</w:t>
      </w:r>
      <w:proofErr w:type="spellEnd"/>
      <w:r w:rsidRPr="00DC4DEC">
        <w:rPr>
          <w:rFonts w:ascii="Times New Roman" w:hAnsi="Times New Roman"/>
          <w:sz w:val="20"/>
          <w:szCs w:val="20"/>
          <w:lang w:val="en-MY"/>
        </w:rPr>
        <w:t xml:space="preserve"> </w:t>
      </w:r>
      <w:r w:rsidR="00E3184A" w:rsidRPr="00DC4DEC">
        <w:rPr>
          <w:rFonts w:ascii="Times New Roman" w:hAnsi="Times New Roman"/>
          <w:sz w:val="20"/>
          <w:szCs w:val="20"/>
          <w:lang w:val="en-MY"/>
        </w:rPr>
        <w:t xml:space="preserve">increased </w:t>
      </w:r>
      <w:r w:rsidRPr="00DC4DEC">
        <w:rPr>
          <w:rFonts w:ascii="Times New Roman" w:hAnsi="Times New Roman"/>
          <w:sz w:val="20"/>
          <w:szCs w:val="20"/>
          <w:lang w:val="en-MY"/>
        </w:rPr>
        <w:t xml:space="preserve">aerobic respiration and biomass production that leads to current reduction in MFCs. </w:t>
      </w:r>
      <w:r w:rsidR="00F37C61" w:rsidRPr="00DC4DEC">
        <w:rPr>
          <w:rFonts w:ascii="Times New Roman" w:hAnsi="Times New Roman"/>
          <w:sz w:val="20"/>
          <w:szCs w:val="20"/>
          <w:lang w:val="en-MY"/>
        </w:rPr>
        <w:t xml:space="preserve">There are not many studies reported on aerobic effect towards the anodic biofilm of MFCs </w:t>
      </w:r>
      <w:r w:rsidR="00F37C61" w:rsidRPr="00DC4DEC">
        <w:rPr>
          <w:rFonts w:ascii="Times New Roman" w:hAnsi="Times New Roman"/>
          <w:sz w:val="20"/>
          <w:szCs w:val="20"/>
          <w:lang w:val="en-MY"/>
        </w:rPr>
        <w:fldChar w:fldCharType="begin"/>
      </w:r>
      <w:r w:rsidR="00356EF0">
        <w:rPr>
          <w:rFonts w:ascii="Times New Roman" w:hAnsi="Times New Roman"/>
          <w:sz w:val="20"/>
          <w:szCs w:val="20"/>
          <w:lang w:val="en-MY"/>
        </w:rPr>
        <w:instrText xml:space="preserve"> ADDIN EN.CITE &lt;EndNote&gt;&lt;Cite&gt;&lt;Author&gt;Venkata Mohan&lt;/Author&gt;&lt;Year&gt;2014&lt;/Year&gt;&lt;RecNum&gt;764&lt;/RecNum&gt;&lt;DisplayText&gt;[9]&lt;/DisplayText&gt;&lt;record&gt;&lt;rec-number&gt;764&lt;/rec-number&gt;&lt;foreign-keys&gt;&lt;key app="EN" db-id="pev00ptf6vtps6eafrqvzezz9dd2pprw2s2v" timestamp="0"&gt;764&lt;/key&gt;&lt;/foreign-keys&gt;&lt;ref-type name="Journal Article"&gt;17&lt;/ref-type&gt;&lt;contributors&gt;&lt;authors&gt;&lt;author&gt;Venkata Mohan, S.&lt;/author&gt;&lt;author&gt;Velvizhi, G.&lt;/author&gt;&lt;author&gt;Annie Modestra, J.&lt;/author&gt;&lt;author&gt;Srikanth, S.&lt;/author&gt;&lt;/authors&gt;&lt;/contributors&gt;&lt;titles&gt;&lt;title&gt;Microbial fuel cell: Critical factors regulating bio-catalyzed electrochemical process and recent advancements&lt;/title&gt;&lt;secondary-title&gt;Renewable and Sustainable Energy Reviews&lt;/secondary-title&gt;&lt;/titles&gt;&lt;pages&gt;779-797&lt;/pages&gt;&lt;volume&gt;40&lt;/volume&gt;&lt;number&gt;0&lt;/number&gt;&lt;keywords&gt;&lt;keyword&gt;Bioenergy&lt;/keyword&gt;&lt;keyword&gt;Bioelectricity&lt;/keyword&gt;&lt;keyword&gt;Bioelectrochemical System (BES)&lt;/keyword&gt;&lt;keyword&gt;Wastewater treatment&lt;/keyword&gt;&lt;keyword&gt;Electron transfer&lt;/keyword&gt;&lt;/keywords&gt;&lt;dates&gt;&lt;year&gt;2014&lt;/year&gt;&lt;/dates&gt;&lt;isbn&gt;1364-0321&lt;/isbn&gt;&lt;urls&gt;&lt;related-urls&gt;&lt;url&gt;http://www.sciencedirect.com/science/article/pii/S1364032114005619&lt;/url&gt;&lt;/related-urls&gt;&lt;/urls&gt;&lt;electronic-resource-num&gt;http://dx.doi.org/10.1016/j.rser.2014.07.109&lt;/electronic-resource-num&gt;&lt;/record&gt;&lt;/Cite&gt;&lt;/EndNote&gt;</w:instrText>
      </w:r>
      <w:r w:rsidR="00F37C61" w:rsidRPr="00DC4DEC">
        <w:rPr>
          <w:rFonts w:ascii="Times New Roman" w:hAnsi="Times New Roman"/>
          <w:sz w:val="20"/>
          <w:szCs w:val="20"/>
          <w:lang w:val="en-MY"/>
        </w:rPr>
        <w:fldChar w:fldCharType="separate"/>
      </w:r>
      <w:r w:rsidR="00356EF0">
        <w:rPr>
          <w:rFonts w:ascii="Times New Roman" w:hAnsi="Times New Roman"/>
          <w:noProof/>
          <w:sz w:val="20"/>
          <w:szCs w:val="20"/>
          <w:lang w:val="en-MY"/>
        </w:rPr>
        <w:t>[9]</w:t>
      </w:r>
      <w:r w:rsidR="00F37C61" w:rsidRPr="00DC4DEC">
        <w:rPr>
          <w:rFonts w:ascii="Times New Roman" w:hAnsi="Times New Roman"/>
          <w:sz w:val="20"/>
          <w:szCs w:val="20"/>
          <w:lang w:val="en-MY"/>
        </w:rPr>
        <w:fldChar w:fldCharType="end"/>
      </w:r>
      <w:r w:rsidR="00F37C61" w:rsidRPr="00DC4DEC">
        <w:rPr>
          <w:rFonts w:ascii="Times New Roman" w:hAnsi="Times New Roman"/>
          <w:sz w:val="20"/>
          <w:szCs w:val="20"/>
          <w:lang w:val="en-MY"/>
        </w:rPr>
        <w:t xml:space="preserve">. </w:t>
      </w:r>
      <w:r w:rsidRPr="00DC4DEC">
        <w:rPr>
          <w:rFonts w:ascii="Times New Roman" w:hAnsi="Times New Roman"/>
          <w:sz w:val="20"/>
          <w:szCs w:val="20"/>
          <w:lang w:val="en-MY"/>
        </w:rPr>
        <w:t xml:space="preserve">Though available findings pointed out the </w:t>
      </w:r>
      <w:r w:rsidR="001867A9" w:rsidRPr="00DC4DEC">
        <w:rPr>
          <w:rFonts w:ascii="Times New Roman" w:hAnsi="Times New Roman"/>
          <w:sz w:val="20"/>
          <w:szCs w:val="20"/>
          <w:lang w:val="en-MY"/>
        </w:rPr>
        <w:t xml:space="preserve">short term </w:t>
      </w:r>
      <w:r w:rsidRPr="00DC4DEC">
        <w:rPr>
          <w:rFonts w:ascii="Times New Roman" w:hAnsi="Times New Roman"/>
          <w:sz w:val="20"/>
          <w:szCs w:val="20"/>
          <w:lang w:val="en-MY"/>
        </w:rPr>
        <w:t xml:space="preserve">adverse effect of oxygen on generation of current by bacteria in MFCs, to our knowledge there are no reports that show long term oxygen exposure on </w:t>
      </w:r>
      <w:proofErr w:type="spellStart"/>
      <w:r w:rsidRPr="00DC4DEC">
        <w:rPr>
          <w:rFonts w:ascii="Times New Roman" w:hAnsi="Times New Roman"/>
          <w:sz w:val="20"/>
          <w:szCs w:val="20"/>
          <w:lang w:val="en-MY"/>
        </w:rPr>
        <w:t>anolyte</w:t>
      </w:r>
      <w:proofErr w:type="spellEnd"/>
      <w:r w:rsidRPr="00DC4DEC">
        <w:rPr>
          <w:rFonts w:ascii="Times New Roman" w:hAnsi="Times New Roman"/>
          <w:sz w:val="20"/>
          <w:szCs w:val="20"/>
          <w:lang w:val="en-MY"/>
        </w:rPr>
        <w:t xml:space="preserve"> in MFC. </w:t>
      </w:r>
    </w:p>
    <w:p w14:paraId="1BE0A7A4" w14:textId="77777777" w:rsidR="00522B4B" w:rsidRDefault="00522B4B" w:rsidP="00522B4B">
      <w:pPr>
        <w:autoSpaceDE w:val="0"/>
        <w:autoSpaceDN w:val="0"/>
        <w:adjustRightInd w:val="0"/>
        <w:jc w:val="both"/>
        <w:rPr>
          <w:rFonts w:ascii="Times New Roman" w:hAnsi="Times New Roman"/>
          <w:sz w:val="20"/>
          <w:szCs w:val="20"/>
          <w:lang w:val="en-MY"/>
        </w:rPr>
      </w:pPr>
    </w:p>
    <w:p w14:paraId="47515E87" w14:textId="36EF7823" w:rsidR="00AB7507" w:rsidRPr="00522B4B" w:rsidRDefault="001867A9" w:rsidP="00522B4B">
      <w:pPr>
        <w:autoSpaceDE w:val="0"/>
        <w:autoSpaceDN w:val="0"/>
        <w:adjustRightInd w:val="0"/>
        <w:jc w:val="both"/>
        <w:rPr>
          <w:rFonts w:ascii="Times New Roman" w:hAnsi="Times New Roman"/>
          <w:color w:val="000000"/>
          <w:sz w:val="20"/>
          <w:szCs w:val="20"/>
          <w:lang w:val="en-MY"/>
        </w:rPr>
      </w:pPr>
      <w:r w:rsidRPr="00DC4DEC">
        <w:rPr>
          <w:rFonts w:ascii="Times New Roman" w:hAnsi="Times New Roman"/>
          <w:sz w:val="20"/>
          <w:szCs w:val="20"/>
          <w:lang w:val="en-MY"/>
        </w:rPr>
        <w:t>Th</w:t>
      </w:r>
      <w:r w:rsidR="009D78D2" w:rsidRPr="00DC4DEC">
        <w:rPr>
          <w:rFonts w:ascii="Times New Roman" w:hAnsi="Times New Roman"/>
          <w:sz w:val="20"/>
          <w:szCs w:val="20"/>
          <w:lang w:val="en-MY"/>
        </w:rPr>
        <w:t>e</w:t>
      </w:r>
      <w:r w:rsidRPr="00DC4DEC">
        <w:rPr>
          <w:rFonts w:ascii="Times New Roman" w:hAnsi="Times New Roman"/>
          <w:sz w:val="20"/>
          <w:szCs w:val="20"/>
          <w:lang w:val="en-MY"/>
        </w:rPr>
        <w:t xml:space="preserve">refore, this study aims to analyse the effect of long-duration exposure towards oxygen on the electrochemical performance of enriched multi-cultured bacteria in MFCs. </w:t>
      </w:r>
      <w:r w:rsidR="0037613C" w:rsidRPr="00DC4DEC">
        <w:rPr>
          <w:rFonts w:ascii="Times New Roman" w:hAnsi="Times New Roman"/>
          <w:sz w:val="20"/>
          <w:szCs w:val="20"/>
          <w:lang w:val="en-MY"/>
        </w:rPr>
        <w:t xml:space="preserve">In this work, effluent from </w:t>
      </w:r>
      <w:r w:rsidR="00E3184A" w:rsidRPr="00DC4DEC">
        <w:rPr>
          <w:rFonts w:ascii="Times New Roman" w:hAnsi="Times New Roman"/>
          <w:sz w:val="20"/>
          <w:szCs w:val="20"/>
        </w:rPr>
        <w:t xml:space="preserve">an air-cathode MFC operated for about </w:t>
      </w:r>
      <w:r w:rsidR="00B41EBD" w:rsidRPr="00DC4DEC">
        <w:rPr>
          <w:rFonts w:ascii="Times New Roman" w:hAnsi="Times New Roman"/>
          <w:sz w:val="20"/>
          <w:szCs w:val="20"/>
        </w:rPr>
        <w:t xml:space="preserve">eight </w:t>
      </w:r>
      <w:r w:rsidR="00E3184A" w:rsidRPr="00DC4DEC">
        <w:rPr>
          <w:rFonts w:ascii="Times New Roman" w:hAnsi="Times New Roman"/>
          <w:sz w:val="20"/>
          <w:szCs w:val="20"/>
        </w:rPr>
        <w:t>months was used</w:t>
      </w:r>
      <w:r w:rsidR="00E3184A" w:rsidRPr="00DC4DEC">
        <w:rPr>
          <w:rFonts w:ascii="Times New Roman" w:hAnsi="Times New Roman"/>
          <w:sz w:val="20"/>
          <w:szCs w:val="20"/>
          <w:lang w:val="en-MY"/>
        </w:rPr>
        <w:t xml:space="preserve"> </w:t>
      </w:r>
      <w:r w:rsidR="0037613C" w:rsidRPr="00DC4DEC">
        <w:rPr>
          <w:rFonts w:ascii="Times New Roman" w:hAnsi="Times New Roman"/>
          <w:sz w:val="20"/>
          <w:szCs w:val="20"/>
          <w:lang w:val="en-MY"/>
        </w:rPr>
        <w:t xml:space="preserve">as </w:t>
      </w:r>
      <w:proofErr w:type="spellStart"/>
      <w:r w:rsidR="0037613C" w:rsidRPr="00DC4DEC">
        <w:rPr>
          <w:rFonts w:ascii="Times New Roman" w:hAnsi="Times New Roman"/>
          <w:sz w:val="20"/>
          <w:szCs w:val="20"/>
          <w:lang w:val="en-MY"/>
        </w:rPr>
        <w:t>inocula</w:t>
      </w:r>
      <w:proofErr w:type="spellEnd"/>
      <w:r w:rsidR="0037613C" w:rsidRPr="00DC4DEC">
        <w:rPr>
          <w:rFonts w:ascii="Times New Roman" w:hAnsi="Times New Roman"/>
          <w:sz w:val="20"/>
          <w:szCs w:val="20"/>
          <w:lang w:val="en-MY"/>
        </w:rPr>
        <w:t xml:space="preserve"> for aerobic and anaerobic MFCs. After 30 days, the conditions of the system were changed by swapping between the nitrogen and air. This turned the aerobic into anaerobic and anaerobic into aerobic and were let to acclimatize in their new condition for 11 days. The electrochemical performance of the MFCs before and after the gas swapping were compared in view of maximum power density (</w:t>
      </w:r>
      <w:proofErr w:type="spellStart"/>
      <w:r w:rsidR="0037613C" w:rsidRPr="00DC4DEC">
        <w:rPr>
          <w:rFonts w:ascii="Times New Roman" w:hAnsi="Times New Roman"/>
          <w:i/>
          <w:sz w:val="20"/>
          <w:szCs w:val="20"/>
          <w:lang w:val="en-MY"/>
        </w:rPr>
        <w:t>P</w:t>
      </w:r>
      <w:r w:rsidR="0037613C" w:rsidRPr="00DC4DEC">
        <w:rPr>
          <w:rFonts w:ascii="Times New Roman" w:hAnsi="Times New Roman"/>
          <w:i/>
          <w:sz w:val="20"/>
          <w:szCs w:val="20"/>
          <w:vertAlign w:val="subscript"/>
          <w:lang w:val="en-MY"/>
        </w:rPr>
        <w:t>max</w:t>
      </w:r>
      <w:proofErr w:type="spellEnd"/>
      <w:r w:rsidR="0037613C" w:rsidRPr="00DC4DEC">
        <w:rPr>
          <w:rFonts w:ascii="Times New Roman" w:hAnsi="Times New Roman"/>
          <w:sz w:val="20"/>
          <w:szCs w:val="20"/>
          <w:lang w:val="en-MY"/>
        </w:rPr>
        <w:t>), current density (</w:t>
      </w:r>
      <w:proofErr w:type="gramStart"/>
      <w:r w:rsidR="0037613C" w:rsidRPr="00DC4DEC">
        <w:rPr>
          <w:rFonts w:ascii="Times New Roman" w:hAnsi="Times New Roman"/>
          <w:i/>
          <w:sz w:val="20"/>
          <w:szCs w:val="20"/>
          <w:lang w:val="en-MY"/>
        </w:rPr>
        <w:t>I</w:t>
      </w:r>
      <w:r w:rsidR="0037613C" w:rsidRPr="00DC4DEC">
        <w:rPr>
          <w:rFonts w:ascii="Times New Roman" w:hAnsi="Times New Roman"/>
          <w:i/>
          <w:sz w:val="20"/>
          <w:szCs w:val="20"/>
          <w:vertAlign w:val="subscript"/>
          <w:lang w:val="en-MY"/>
        </w:rPr>
        <w:t>max</w:t>
      </w:r>
      <w:proofErr w:type="gramEnd"/>
      <w:r w:rsidR="0037613C" w:rsidRPr="00DC4DEC">
        <w:rPr>
          <w:rFonts w:ascii="Times New Roman" w:hAnsi="Times New Roman"/>
          <w:sz w:val="20"/>
          <w:szCs w:val="20"/>
          <w:lang w:val="en-MY"/>
        </w:rPr>
        <w:t xml:space="preserve">) at </w:t>
      </w:r>
      <w:proofErr w:type="spellStart"/>
      <w:r w:rsidR="0037613C" w:rsidRPr="00DC4DEC">
        <w:rPr>
          <w:rFonts w:ascii="Times New Roman" w:hAnsi="Times New Roman"/>
          <w:i/>
          <w:sz w:val="20"/>
          <w:szCs w:val="20"/>
          <w:lang w:val="en-MY"/>
        </w:rPr>
        <w:t>P</w:t>
      </w:r>
      <w:r w:rsidR="0037613C" w:rsidRPr="00DC4DEC">
        <w:rPr>
          <w:rFonts w:ascii="Times New Roman" w:hAnsi="Times New Roman"/>
          <w:i/>
          <w:sz w:val="20"/>
          <w:szCs w:val="20"/>
          <w:vertAlign w:val="subscript"/>
          <w:lang w:val="en-MY"/>
        </w:rPr>
        <w:t>max</w:t>
      </w:r>
      <w:proofErr w:type="spellEnd"/>
      <w:r w:rsidR="0037613C" w:rsidRPr="00DC4DEC">
        <w:rPr>
          <w:rFonts w:ascii="Times New Roman" w:hAnsi="Times New Roman"/>
          <w:sz w:val="20"/>
          <w:szCs w:val="20"/>
          <w:lang w:val="en-MY"/>
        </w:rPr>
        <w:t xml:space="preserve"> and internal resistance (</w:t>
      </w:r>
      <w:proofErr w:type="spellStart"/>
      <w:r w:rsidR="0037613C" w:rsidRPr="00DC4DEC">
        <w:rPr>
          <w:rFonts w:ascii="Times New Roman" w:hAnsi="Times New Roman"/>
          <w:i/>
          <w:sz w:val="20"/>
          <w:szCs w:val="20"/>
          <w:lang w:val="en-MY"/>
        </w:rPr>
        <w:t>R</w:t>
      </w:r>
      <w:r w:rsidR="0037613C" w:rsidRPr="00DC4DEC">
        <w:rPr>
          <w:rFonts w:ascii="Times New Roman" w:hAnsi="Times New Roman"/>
          <w:i/>
          <w:sz w:val="20"/>
          <w:szCs w:val="20"/>
          <w:vertAlign w:val="subscript"/>
          <w:lang w:val="en-MY"/>
        </w:rPr>
        <w:t>int</w:t>
      </w:r>
      <w:proofErr w:type="spellEnd"/>
      <w:r w:rsidR="0037613C" w:rsidRPr="00DC4DEC">
        <w:rPr>
          <w:rFonts w:ascii="Times New Roman" w:hAnsi="Times New Roman"/>
          <w:sz w:val="20"/>
          <w:szCs w:val="20"/>
          <w:lang w:val="en-MY"/>
        </w:rPr>
        <w:t xml:space="preserve">) accomplished within the systems. </w:t>
      </w:r>
    </w:p>
    <w:p w14:paraId="0E22ADD5" w14:textId="77777777" w:rsidR="0006411C" w:rsidRDefault="0006411C" w:rsidP="00DC4DEC">
      <w:pPr>
        <w:autoSpaceDE w:val="0"/>
        <w:autoSpaceDN w:val="0"/>
        <w:adjustRightInd w:val="0"/>
        <w:jc w:val="both"/>
        <w:rPr>
          <w:rFonts w:ascii="Times New Roman" w:hAnsi="Times New Roman"/>
          <w:sz w:val="20"/>
          <w:szCs w:val="20"/>
          <w:lang w:val="en-MY"/>
        </w:rPr>
      </w:pPr>
    </w:p>
    <w:p w14:paraId="59B1D2E0" w14:textId="1502969A" w:rsidR="0006411C" w:rsidRPr="00522B4B" w:rsidRDefault="00522B4B" w:rsidP="00522B4B">
      <w:pPr>
        <w:pStyle w:val="Heading2"/>
        <w:numPr>
          <w:ilvl w:val="0"/>
          <w:numId w:val="0"/>
        </w:numPr>
        <w:spacing w:before="0" w:after="0"/>
        <w:jc w:val="center"/>
        <w:rPr>
          <w:rFonts w:ascii="Times New Roman" w:hAnsi="Times New Roman" w:cs="Times New Roman"/>
          <w:sz w:val="20"/>
          <w:szCs w:val="20"/>
        </w:rPr>
      </w:pPr>
      <w:bookmarkStart w:id="2" w:name="_Toc425947357"/>
      <w:r>
        <w:rPr>
          <w:rFonts w:ascii="Times New Roman" w:hAnsi="Times New Roman" w:cs="Times New Roman"/>
          <w:sz w:val="20"/>
          <w:szCs w:val="20"/>
        </w:rPr>
        <w:t xml:space="preserve">Materials and </w:t>
      </w:r>
      <w:r w:rsidR="0006411C" w:rsidRPr="00B90D99">
        <w:rPr>
          <w:rFonts w:ascii="Times New Roman" w:hAnsi="Times New Roman" w:cs="Times New Roman"/>
          <w:sz w:val="20"/>
          <w:szCs w:val="20"/>
        </w:rPr>
        <w:t>Methods</w:t>
      </w:r>
      <w:bookmarkEnd w:id="2"/>
    </w:p>
    <w:p w14:paraId="2365B179" w14:textId="1457F47B" w:rsidR="0037613C" w:rsidRPr="00DC4DEC" w:rsidRDefault="0006411C" w:rsidP="00DC4DEC">
      <w:pPr>
        <w:pStyle w:val="Heading3"/>
        <w:numPr>
          <w:ilvl w:val="0"/>
          <w:numId w:val="0"/>
        </w:numPr>
        <w:spacing w:before="0" w:after="0"/>
        <w:rPr>
          <w:rFonts w:ascii="Times New Roman" w:hAnsi="Times New Roman" w:cs="Times New Roman"/>
          <w:sz w:val="20"/>
          <w:szCs w:val="20"/>
        </w:rPr>
      </w:pPr>
      <w:bookmarkStart w:id="3" w:name="_Toc425947358"/>
      <w:r w:rsidRPr="00B90D99">
        <w:rPr>
          <w:rFonts w:ascii="Times New Roman" w:hAnsi="Times New Roman" w:cs="Times New Roman"/>
          <w:sz w:val="20"/>
          <w:szCs w:val="20"/>
        </w:rPr>
        <w:t>Chemicals</w:t>
      </w:r>
      <w:bookmarkEnd w:id="3"/>
    </w:p>
    <w:p w14:paraId="2674A290" w14:textId="77777777" w:rsidR="00522B4B" w:rsidRDefault="0037613C" w:rsidP="00522B4B">
      <w:pPr>
        <w:pStyle w:val="Default"/>
        <w:jc w:val="both"/>
        <w:rPr>
          <w:rFonts w:ascii="Times New Roman" w:hAnsi="Times New Roman" w:cs="Times New Roman"/>
        </w:rPr>
      </w:pPr>
      <w:r w:rsidRPr="00DC4DEC">
        <w:rPr>
          <w:rFonts w:ascii="Times New Roman" w:hAnsi="Times New Roman" w:cs="Times New Roman"/>
          <w:sz w:val="20"/>
          <w:szCs w:val="20"/>
        </w:rPr>
        <w:t xml:space="preserve">Chemicals were of analytical grade. Peptone was purchased from Merck (Darmstadt, Germany). Yeast extract was purchased from </w:t>
      </w:r>
      <w:proofErr w:type="spellStart"/>
      <w:r w:rsidRPr="00DC4DEC">
        <w:rPr>
          <w:rFonts w:ascii="Times New Roman" w:hAnsi="Times New Roman" w:cs="Times New Roman"/>
          <w:sz w:val="20"/>
          <w:szCs w:val="20"/>
        </w:rPr>
        <w:t>Scharlau</w:t>
      </w:r>
      <w:proofErr w:type="spellEnd"/>
      <w:r w:rsidRPr="00DC4DEC">
        <w:rPr>
          <w:rFonts w:ascii="Times New Roman" w:hAnsi="Times New Roman" w:cs="Times New Roman"/>
          <w:sz w:val="20"/>
          <w:szCs w:val="20"/>
        </w:rPr>
        <w:t xml:space="preserve"> (Barcelona, Spain). Ammonium chloride (NH</w:t>
      </w:r>
      <w:r w:rsidRPr="00DC4DEC">
        <w:rPr>
          <w:rFonts w:ascii="Times New Roman" w:hAnsi="Times New Roman" w:cs="Times New Roman"/>
          <w:sz w:val="20"/>
          <w:szCs w:val="20"/>
          <w:vertAlign w:val="subscript"/>
        </w:rPr>
        <w:t>4</w:t>
      </w:r>
      <w:r w:rsidRPr="00DC4DEC">
        <w:rPr>
          <w:rFonts w:ascii="Times New Roman" w:hAnsi="Times New Roman" w:cs="Times New Roman"/>
          <w:sz w:val="20"/>
          <w:szCs w:val="20"/>
        </w:rPr>
        <w:t>Cl) and sodium acetate anhydrous (CH</w:t>
      </w:r>
      <w:r w:rsidRPr="00DC4DEC">
        <w:rPr>
          <w:rFonts w:ascii="Times New Roman" w:hAnsi="Times New Roman" w:cs="Times New Roman"/>
          <w:sz w:val="20"/>
          <w:szCs w:val="20"/>
          <w:vertAlign w:val="subscript"/>
        </w:rPr>
        <w:t>3</w:t>
      </w:r>
      <w:r w:rsidRPr="00DC4DEC">
        <w:rPr>
          <w:rFonts w:ascii="Times New Roman" w:hAnsi="Times New Roman" w:cs="Times New Roman"/>
          <w:sz w:val="20"/>
          <w:szCs w:val="20"/>
        </w:rPr>
        <w:t xml:space="preserve">.COONa) was purchased from </w:t>
      </w:r>
      <w:proofErr w:type="spellStart"/>
      <w:r w:rsidRPr="00DC4DEC">
        <w:rPr>
          <w:rFonts w:ascii="Times New Roman" w:hAnsi="Times New Roman" w:cs="Times New Roman"/>
          <w:sz w:val="20"/>
          <w:szCs w:val="20"/>
        </w:rPr>
        <w:t>AnalaR</w:t>
      </w:r>
      <w:proofErr w:type="spellEnd"/>
      <w:r w:rsidRPr="00DC4DEC">
        <w:rPr>
          <w:rFonts w:ascii="Times New Roman" w:hAnsi="Times New Roman" w:cs="Times New Roman"/>
          <w:sz w:val="20"/>
          <w:szCs w:val="20"/>
        </w:rPr>
        <w:t>®, BDH Laboratory Supplies (Poole, England). Di-sodium hydrogen orthophosphate anhydrous (Na</w:t>
      </w:r>
      <w:r w:rsidRPr="00DC4DEC">
        <w:rPr>
          <w:rFonts w:ascii="Times New Roman" w:hAnsi="Times New Roman" w:cs="Times New Roman"/>
          <w:sz w:val="20"/>
          <w:szCs w:val="20"/>
          <w:vertAlign w:val="subscript"/>
        </w:rPr>
        <w:t>2</w:t>
      </w:r>
      <w:r w:rsidRPr="00DC4DEC">
        <w:rPr>
          <w:rFonts w:ascii="Times New Roman" w:hAnsi="Times New Roman" w:cs="Times New Roman"/>
          <w:sz w:val="20"/>
          <w:szCs w:val="20"/>
        </w:rPr>
        <w:t>HPO</w:t>
      </w:r>
      <w:r w:rsidRPr="00DC4DEC">
        <w:rPr>
          <w:rFonts w:ascii="Times New Roman" w:hAnsi="Times New Roman" w:cs="Times New Roman"/>
          <w:sz w:val="20"/>
          <w:szCs w:val="20"/>
          <w:vertAlign w:val="subscript"/>
        </w:rPr>
        <w:t>4</w:t>
      </w:r>
      <w:r w:rsidRPr="00DC4DEC">
        <w:rPr>
          <w:rFonts w:ascii="Times New Roman" w:hAnsi="Times New Roman" w:cs="Times New Roman"/>
          <w:sz w:val="20"/>
          <w:szCs w:val="20"/>
        </w:rPr>
        <w:t>) and potassium chloride (</w:t>
      </w:r>
      <w:proofErr w:type="spellStart"/>
      <w:r w:rsidRPr="00DC4DEC">
        <w:rPr>
          <w:rFonts w:ascii="Times New Roman" w:hAnsi="Times New Roman" w:cs="Times New Roman"/>
          <w:sz w:val="20"/>
          <w:szCs w:val="20"/>
        </w:rPr>
        <w:t>KCl</w:t>
      </w:r>
      <w:proofErr w:type="spellEnd"/>
      <w:r w:rsidRPr="00DC4DEC">
        <w:rPr>
          <w:rFonts w:ascii="Times New Roman" w:hAnsi="Times New Roman" w:cs="Times New Roman"/>
          <w:sz w:val="20"/>
          <w:szCs w:val="20"/>
        </w:rPr>
        <w:t xml:space="preserve">) were purchased from Fisher Scientific UK Ltd. (Leicestershire, UK). Sodium </w:t>
      </w:r>
      <w:proofErr w:type="spellStart"/>
      <w:r w:rsidRPr="00DC4DEC">
        <w:rPr>
          <w:rFonts w:ascii="Times New Roman" w:hAnsi="Times New Roman" w:cs="Times New Roman"/>
          <w:sz w:val="20"/>
          <w:szCs w:val="20"/>
        </w:rPr>
        <w:t>dihydrogen</w:t>
      </w:r>
      <w:proofErr w:type="spellEnd"/>
      <w:r w:rsidRPr="00DC4DEC">
        <w:rPr>
          <w:rFonts w:ascii="Times New Roman" w:hAnsi="Times New Roman" w:cs="Times New Roman"/>
          <w:sz w:val="20"/>
          <w:szCs w:val="20"/>
        </w:rPr>
        <w:t xml:space="preserve"> </w:t>
      </w:r>
      <w:proofErr w:type="spellStart"/>
      <w:r w:rsidRPr="00DC4DEC">
        <w:rPr>
          <w:rFonts w:ascii="Times New Roman" w:hAnsi="Times New Roman" w:cs="Times New Roman"/>
          <w:sz w:val="20"/>
          <w:szCs w:val="20"/>
        </w:rPr>
        <w:t>orthosphosphate</w:t>
      </w:r>
      <w:proofErr w:type="spellEnd"/>
      <w:r w:rsidRPr="00DC4DEC">
        <w:rPr>
          <w:rFonts w:ascii="Times New Roman" w:hAnsi="Times New Roman" w:cs="Times New Roman"/>
          <w:sz w:val="20"/>
          <w:szCs w:val="20"/>
        </w:rPr>
        <w:t xml:space="preserve"> (NaH</w:t>
      </w:r>
      <w:r w:rsidRPr="00DC4DEC">
        <w:rPr>
          <w:rFonts w:ascii="Times New Roman" w:hAnsi="Times New Roman" w:cs="Times New Roman"/>
          <w:sz w:val="20"/>
          <w:szCs w:val="20"/>
          <w:vertAlign w:val="subscript"/>
        </w:rPr>
        <w:t>2</w:t>
      </w:r>
      <w:r w:rsidRPr="00DC4DEC">
        <w:rPr>
          <w:rFonts w:ascii="Times New Roman" w:hAnsi="Times New Roman" w:cs="Times New Roman"/>
          <w:sz w:val="20"/>
          <w:szCs w:val="20"/>
        </w:rPr>
        <w:t>PO</w:t>
      </w:r>
      <w:r w:rsidRPr="00DC4DEC">
        <w:rPr>
          <w:rFonts w:ascii="Times New Roman" w:hAnsi="Times New Roman" w:cs="Times New Roman"/>
          <w:sz w:val="20"/>
          <w:szCs w:val="20"/>
          <w:vertAlign w:val="subscript"/>
        </w:rPr>
        <w:t>4</w:t>
      </w:r>
      <w:r w:rsidRPr="00DC4DEC">
        <w:rPr>
          <w:rFonts w:ascii="Times New Roman" w:hAnsi="Times New Roman" w:cs="Times New Roman"/>
          <w:sz w:val="20"/>
          <w:szCs w:val="20"/>
        </w:rPr>
        <w:t>.H</w:t>
      </w:r>
      <w:r w:rsidRPr="00DC4DEC">
        <w:rPr>
          <w:rFonts w:ascii="Times New Roman" w:hAnsi="Times New Roman" w:cs="Times New Roman"/>
          <w:sz w:val="20"/>
          <w:szCs w:val="20"/>
          <w:vertAlign w:val="subscript"/>
        </w:rPr>
        <w:t>2</w:t>
      </w:r>
      <w:r w:rsidRPr="00DC4DEC">
        <w:rPr>
          <w:rFonts w:ascii="Times New Roman" w:hAnsi="Times New Roman" w:cs="Times New Roman"/>
          <w:sz w:val="20"/>
          <w:szCs w:val="20"/>
        </w:rPr>
        <w:t xml:space="preserve">O) was purchased from </w:t>
      </w:r>
      <w:proofErr w:type="spellStart"/>
      <w:r w:rsidRPr="00DC4DEC">
        <w:rPr>
          <w:rFonts w:ascii="Times New Roman" w:hAnsi="Times New Roman" w:cs="Times New Roman"/>
          <w:sz w:val="20"/>
          <w:szCs w:val="20"/>
        </w:rPr>
        <w:t>LabServTM</w:t>
      </w:r>
      <w:proofErr w:type="spellEnd"/>
      <w:r w:rsidRPr="00DC4DEC">
        <w:rPr>
          <w:rFonts w:ascii="Times New Roman" w:hAnsi="Times New Roman" w:cs="Times New Roman"/>
          <w:sz w:val="20"/>
          <w:szCs w:val="20"/>
        </w:rPr>
        <w:t xml:space="preserve">, </w:t>
      </w:r>
      <w:proofErr w:type="spellStart"/>
      <w:r w:rsidRPr="00DC4DEC">
        <w:rPr>
          <w:rFonts w:ascii="Times New Roman" w:hAnsi="Times New Roman" w:cs="Times New Roman"/>
          <w:sz w:val="20"/>
          <w:szCs w:val="20"/>
        </w:rPr>
        <w:t>Biolab</w:t>
      </w:r>
      <w:proofErr w:type="spellEnd"/>
      <w:r w:rsidRPr="00DC4DEC">
        <w:rPr>
          <w:rFonts w:ascii="Times New Roman" w:hAnsi="Times New Roman" w:cs="Times New Roman"/>
          <w:sz w:val="20"/>
          <w:szCs w:val="20"/>
        </w:rPr>
        <w:t xml:space="preserve"> (</w:t>
      </w:r>
      <w:proofErr w:type="spellStart"/>
      <w:r w:rsidRPr="00DC4DEC">
        <w:rPr>
          <w:rFonts w:ascii="Times New Roman" w:hAnsi="Times New Roman" w:cs="Times New Roman"/>
          <w:sz w:val="20"/>
          <w:szCs w:val="20"/>
        </w:rPr>
        <w:t>Aust</w:t>
      </w:r>
      <w:proofErr w:type="spellEnd"/>
      <w:r w:rsidRPr="00DC4DEC">
        <w:rPr>
          <w:rFonts w:ascii="Times New Roman" w:hAnsi="Times New Roman" w:cs="Times New Roman"/>
          <w:sz w:val="20"/>
          <w:szCs w:val="20"/>
        </w:rPr>
        <w:t>) Ltd. (Victoria, Australia). All analytical solution was made using distilled water unless otherwise stated</w:t>
      </w:r>
      <w:r w:rsidRPr="00E42C7A">
        <w:rPr>
          <w:rFonts w:ascii="Times New Roman" w:hAnsi="Times New Roman" w:cs="Times New Roman"/>
        </w:rPr>
        <w:t>.</w:t>
      </w:r>
      <w:bookmarkStart w:id="4" w:name="_Toc425947359"/>
    </w:p>
    <w:p w14:paraId="3C4FA646" w14:textId="77777777" w:rsidR="00522B4B" w:rsidRDefault="00522B4B" w:rsidP="00522B4B">
      <w:pPr>
        <w:pStyle w:val="Default"/>
        <w:jc w:val="both"/>
        <w:rPr>
          <w:rFonts w:ascii="Times New Roman" w:hAnsi="Times New Roman" w:cs="Times New Roman"/>
        </w:rPr>
      </w:pPr>
    </w:p>
    <w:p w14:paraId="7445E853" w14:textId="37AB7047" w:rsidR="0037613C" w:rsidRPr="00522B4B" w:rsidRDefault="00522B4B" w:rsidP="00522B4B">
      <w:pPr>
        <w:pStyle w:val="Default"/>
        <w:jc w:val="both"/>
        <w:rPr>
          <w:rFonts w:ascii="Times New Roman" w:hAnsi="Times New Roman" w:cs="Times New Roman"/>
          <w:b/>
          <w:bCs/>
        </w:rPr>
      </w:pPr>
      <w:r w:rsidRPr="00522B4B">
        <w:rPr>
          <w:rFonts w:ascii="Times New Roman" w:hAnsi="Times New Roman" w:cs="Times New Roman"/>
          <w:b/>
          <w:bCs/>
          <w:sz w:val="20"/>
          <w:szCs w:val="20"/>
        </w:rPr>
        <w:t>Inoculum, buffers, reagents and media</w:t>
      </w:r>
      <w:bookmarkEnd w:id="4"/>
    </w:p>
    <w:p w14:paraId="38EEA194" w14:textId="7C8FC622" w:rsidR="0037613C" w:rsidRDefault="008F797D" w:rsidP="00522B4B">
      <w:pPr>
        <w:autoSpaceDE w:val="0"/>
        <w:autoSpaceDN w:val="0"/>
        <w:adjustRightInd w:val="0"/>
        <w:jc w:val="both"/>
        <w:rPr>
          <w:rFonts w:ascii="Times New Roman" w:eastAsiaTheme="minorHAnsi" w:hAnsi="Times New Roman"/>
          <w:color w:val="000000"/>
          <w:sz w:val="20"/>
          <w:szCs w:val="20"/>
          <w:lang w:val="en-MY" w:eastAsia="en-US"/>
        </w:rPr>
      </w:pPr>
      <w:r w:rsidRPr="00DC4DEC">
        <w:rPr>
          <w:rFonts w:ascii="Times New Roman" w:hAnsi="Times New Roman"/>
          <w:sz w:val="20"/>
          <w:szCs w:val="20"/>
        </w:rPr>
        <w:t xml:space="preserve">Effluent from an air cathode MFC inoculated with sludge collected from Bromley Wastewater treatment plant and operated about </w:t>
      </w:r>
      <w:r w:rsidR="00E42C7A" w:rsidRPr="00DC4DEC">
        <w:rPr>
          <w:rFonts w:ascii="Times New Roman" w:hAnsi="Times New Roman"/>
          <w:sz w:val="20"/>
          <w:szCs w:val="20"/>
        </w:rPr>
        <w:t>eight</w:t>
      </w:r>
      <w:r w:rsidRPr="00DC4DEC">
        <w:rPr>
          <w:rFonts w:ascii="Times New Roman" w:hAnsi="Times New Roman"/>
          <w:sz w:val="20"/>
          <w:szCs w:val="20"/>
        </w:rPr>
        <w:t xml:space="preserve"> months using acetate as the electron donor was used to inoculate air-cathode MFCs used in this study. The basal medium was prepared</w:t>
      </w:r>
      <w:r w:rsidR="008C6CDA" w:rsidRPr="00DC4DEC">
        <w:rPr>
          <w:rFonts w:ascii="Times New Roman" w:hAnsi="Times New Roman"/>
          <w:sz w:val="20"/>
          <w:szCs w:val="20"/>
        </w:rPr>
        <w:t xml:space="preserve"> by</w:t>
      </w:r>
      <w:r w:rsidRPr="00DC4DEC">
        <w:rPr>
          <w:rFonts w:ascii="Times New Roman" w:hAnsi="Times New Roman"/>
          <w:sz w:val="20"/>
          <w:szCs w:val="20"/>
        </w:rPr>
        <w:t xml:space="preserve"> dissolving</w:t>
      </w:r>
      <w:r w:rsidRPr="00DC4DEC">
        <w:rPr>
          <w:rFonts w:ascii="Times New Roman" w:hAnsi="Times New Roman"/>
          <w:color w:val="000000"/>
          <w:sz w:val="20"/>
          <w:szCs w:val="20"/>
          <w:lang w:val="en-MY"/>
        </w:rPr>
        <w:t xml:space="preserve"> </w:t>
      </w:r>
      <w:r w:rsidR="0037613C" w:rsidRPr="00DC4DEC">
        <w:rPr>
          <w:rFonts w:ascii="Times New Roman" w:hAnsi="Times New Roman"/>
          <w:color w:val="000000"/>
          <w:sz w:val="20"/>
          <w:szCs w:val="20"/>
          <w:lang w:val="en-MY"/>
        </w:rPr>
        <w:t>0.31 g/L NH</w:t>
      </w:r>
      <w:r w:rsidR="0037613C" w:rsidRPr="00DC4DEC">
        <w:rPr>
          <w:rFonts w:ascii="Times New Roman" w:hAnsi="Times New Roman"/>
          <w:color w:val="000000"/>
          <w:sz w:val="20"/>
          <w:szCs w:val="20"/>
          <w:vertAlign w:val="subscript"/>
          <w:lang w:val="en-MY"/>
        </w:rPr>
        <w:t>4</w:t>
      </w:r>
      <w:r w:rsidR="0037613C" w:rsidRPr="00DC4DEC">
        <w:rPr>
          <w:rFonts w:ascii="Times New Roman" w:hAnsi="Times New Roman"/>
          <w:color w:val="000000"/>
          <w:sz w:val="20"/>
          <w:szCs w:val="20"/>
          <w:lang w:val="en-MY"/>
        </w:rPr>
        <w:t>Cl, 3.12 g/L NaH</w:t>
      </w:r>
      <w:r w:rsidR="0037613C" w:rsidRPr="00DC4DEC">
        <w:rPr>
          <w:rFonts w:ascii="Times New Roman" w:hAnsi="Times New Roman"/>
          <w:color w:val="000000"/>
          <w:sz w:val="20"/>
          <w:szCs w:val="20"/>
          <w:vertAlign w:val="subscript"/>
          <w:lang w:val="en-MY"/>
        </w:rPr>
        <w:t>2</w:t>
      </w:r>
      <w:r w:rsidR="0037613C" w:rsidRPr="00DC4DEC">
        <w:rPr>
          <w:rFonts w:ascii="Times New Roman" w:hAnsi="Times New Roman"/>
          <w:color w:val="000000"/>
          <w:sz w:val="20"/>
          <w:szCs w:val="20"/>
          <w:lang w:val="en-MY"/>
        </w:rPr>
        <w:t>PO</w:t>
      </w:r>
      <w:r w:rsidR="0037613C" w:rsidRPr="00DC4DEC">
        <w:rPr>
          <w:rFonts w:ascii="Times New Roman" w:hAnsi="Times New Roman"/>
          <w:color w:val="000000"/>
          <w:sz w:val="20"/>
          <w:szCs w:val="20"/>
          <w:vertAlign w:val="subscript"/>
          <w:lang w:val="en-MY"/>
        </w:rPr>
        <w:t>4</w:t>
      </w:r>
      <w:r w:rsidR="0037613C" w:rsidRPr="00DC4DEC">
        <w:rPr>
          <w:rFonts w:ascii="Times New Roman" w:hAnsi="Times New Roman"/>
          <w:color w:val="000000"/>
          <w:sz w:val="20"/>
          <w:szCs w:val="20"/>
          <w:lang w:val="en-MY"/>
        </w:rPr>
        <w:t>∙2H</w:t>
      </w:r>
      <w:r w:rsidR="0037613C" w:rsidRPr="00DC4DEC">
        <w:rPr>
          <w:rFonts w:ascii="Times New Roman" w:hAnsi="Times New Roman"/>
          <w:color w:val="000000"/>
          <w:sz w:val="20"/>
          <w:szCs w:val="20"/>
          <w:vertAlign w:val="subscript"/>
          <w:lang w:val="en-MY"/>
        </w:rPr>
        <w:t>2</w:t>
      </w:r>
      <w:r w:rsidR="0037613C" w:rsidRPr="00DC4DEC">
        <w:rPr>
          <w:rFonts w:ascii="Times New Roman" w:hAnsi="Times New Roman"/>
          <w:color w:val="000000"/>
          <w:sz w:val="20"/>
          <w:szCs w:val="20"/>
          <w:lang w:val="en-MY"/>
        </w:rPr>
        <w:t>0, 4.58 g/L Na</w:t>
      </w:r>
      <w:r w:rsidR="0037613C" w:rsidRPr="00DC4DEC">
        <w:rPr>
          <w:rFonts w:ascii="Times New Roman" w:hAnsi="Times New Roman"/>
          <w:color w:val="000000"/>
          <w:sz w:val="20"/>
          <w:szCs w:val="20"/>
          <w:vertAlign w:val="subscript"/>
          <w:lang w:val="en-MY"/>
        </w:rPr>
        <w:t>2</w:t>
      </w:r>
      <w:r w:rsidR="0037613C" w:rsidRPr="00DC4DEC">
        <w:rPr>
          <w:rFonts w:ascii="Times New Roman" w:hAnsi="Times New Roman"/>
          <w:color w:val="000000"/>
          <w:sz w:val="20"/>
          <w:szCs w:val="20"/>
          <w:lang w:val="en-MY"/>
        </w:rPr>
        <w:t>HPO</w:t>
      </w:r>
      <w:r w:rsidR="0037613C" w:rsidRPr="00DC4DEC">
        <w:rPr>
          <w:rFonts w:ascii="Times New Roman" w:hAnsi="Times New Roman"/>
          <w:color w:val="000000"/>
          <w:sz w:val="20"/>
          <w:szCs w:val="20"/>
          <w:vertAlign w:val="subscript"/>
          <w:lang w:val="en-MY"/>
        </w:rPr>
        <w:t>4</w:t>
      </w:r>
      <w:r w:rsidR="0037613C" w:rsidRPr="00DC4DEC">
        <w:rPr>
          <w:rFonts w:ascii="Times New Roman" w:hAnsi="Times New Roman"/>
          <w:color w:val="000000"/>
          <w:sz w:val="20"/>
          <w:szCs w:val="20"/>
          <w:lang w:val="en-MY"/>
        </w:rPr>
        <w:t xml:space="preserve">, and 0.13 g/L </w:t>
      </w:r>
      <w:proofErr w:type="spellStart"/>
      <w:r w:rsidR="0037613C" w:rsidRPr="00DC4DEC">
        <w:rPr>
          <w:rFonts w:ascii="Times New Roman" w:hAnsi="Times New Roman"/>
          <w:color w:val="000000"/>
          <w:sz w:val="20"/>
          <w:szCs w:val="20"/>
          <w:lang w:val="en-MY"/>
        </w:rPr>
        <w:t>KCl</w:t>
      </w:r>
      <w:proofErr w:type="spellEnd"/>
      <w:r w:rsidR="0037613C" w:rsidRPr="00DC4DEC">
        <w:rPr>
          <w:rFonts w:ascii="Times New Roman" w:hAnsi="Times New Roman"/>
          <w:color w:val="000000"/>
          <w:sz w:val="20"/>
          <w:szCs w:val="20"/>
          <w:lang w:val="en-MY"/>
        </w:rPr>
        <w:t xml:space="preserve"> </w:t>
      </w:r>
      <w:r w:rsidR="008C6CDA" w:rsidRPr="00DC4DEC">
        <w:rPr>
          <w:rFonts w:ascii="Times New Roman" w:hAnsi="Times New Roman"/>
          <w:sz w:val="20"/>
          <w:szCs w:val="20"/>
        </w:rPr>
        <w:t>i</w:t>
      </w:r>
      <w:r w:rsidRPr="00DC4DEC">
        <w:rPr>
          <w:rFonts w:ascii="Times New Roman" w:hAnsi="Times New Roman"/>
          <w:sz w:val="20"/>
          <w:szCs w:val="20"/>
        </w:rPr>
        <w:t xml:space="preserve">n phosphate buffer (50 </w:t>
      </w:r>
      <w:proofErr w:type="spellStart"/>
      <w:r w:rsidRPr="00DC4DEC">
        <w:rPr>
          <w:rFonts w:ascii="Times New Roman" w:hAnsi="Times New Roman"/>
          <w:sz w:val="20"/>
          <w:szCs w:val="20"/>
        </w:rPr>
        <w:t>mM</w:t>
      </w:r>
      <w:proofErr w:type="spellEnd"/>
      <w:r w:rsidRPr="00DC4DEC">
        <w:rPr>
          <w:rFonts w:ascii="Times New Roman" w:hAnsi="Times New Roman"/>
          <w:sz w:val="20"/>
          <w:szCs w:val="20"/>
        </w:rPr>
        <w:t>, pH 7.0)</w:t>
      </w:r>
      <w:r w:rsidRPr="00DC4DEC">
        <w:rPr>
          <w:rFonts w:ascii="Times New Roman" w:hAnsi="Times New Roman"/>
          <w:color w:val="000000"/>
          <w:sz w:val="20"/>
          <w:szCs w:val="20"/>
          <w:lang w:val="en-MY"/>
        </w:rPr>
        <w:t xml:space="preserve"> </w:t>
      </w:r>
      <w:r w:rsidR="0037613C" w:rsidRPr="00DC4DEC">
        <w:rPr>
          <w:rFonts w:ascii="Times New Roman" w:hAnsi="Times New Roman"/>
          <w:color w:val="000000"/>
          <w:sz w:val="20"/>
          <w:szCs w:val="20"/>
          <w:lang w:val="en-MY"/>
        </w:rPr>
        <w:fldChar w:fldCharType="begin"/>
      </w:r>
      <w:r w:rsidR="007571DF">
        <w:rPr>
          <w:rFonts w:ascii="Times New Roman" w:hAnsi="Times New Roman"/>
          <w:color w:val="000000"/>
          <w:sz w:val="20"/>
          <w:szCs w:val="20"/>
          <w:lang w:val="en-MY"/>
        </w:rPr>
        <w:instrText xml:space="preserve"> ADDIN EN.CITE &lt;EndNote&gt;&lt;Cite&gt;&lt;Author&gt;Kim&lt;/Author&gt;&lt;Year&gt;2005&lt;/Year&gt;&lt;RecNum&gt;444&lt;/RecNum&gt;&lt;DisplayText&gt;[10, 11]&lt;/DisplayText&gt;&lt;record&gt;&lt;rec-number&gt;444&lt;/rec-number&gt;&lt;foreign-keys&gt;&lt;key app="EN" db-id="pev00ptf6vtps6eafrqvzezz9dd2pprw2s2v" timestamp="0"&gt;444&lt;/key&gt;&lt;/foreign-keys&gt;&lt;ref-type name="Journal Article"&gt;17&lt;/ref-type&gt;&lt;contributors&gt;&lt;authors&gt;&lt;author&gt;Kim,Jung Rae &lt;/author&gt;&lt;author&gt;Min,Booki &lt;/author&gt;&lt;author&gt;Logan,Bruce E. &lt;/author&gt;&lt;/authors&gt;&lt;/contributors&gt;&lt;titles&gt;&lt;title&gt;Evaluation of procedures to acclimate a microbial fuel cell for electricity production&lt;/title&gt;&lt;secondary-title&gt;Applied Microbial Biotechnology&lt;/secondary-title&gt;&lt;/titles&gt;&lt;pages&gt;23-30&lt;/pages&gt;&lt;volume&gt;68&lt;/volume&gt;&lt;dates&gt;&lt;year&gt;2005&lt;/year&gt;&lt;/dates&gt;&lt;urls&gt;&lt;/urls&gt;&lt;/record&gt;&lt;/Cite&gt;&lt;Cite&gt;&lt;Author&gt;Rader&lt;/Author&gt;&lt;Year&gt;2010&lt;/Year&gt;&lt;RecNum&gt;252&lt;/RecNum&gt;&lt;record&gt;&lt;rec-number&gt;252&lt;/rec-number&gt;&lt;foreign-keys&gt;&lt;key app="EN" db-id="pev00ptf6vtps6eafrqvzezz9dd2pprw2s2v" timestamp="0"&gt;252&lt;/key&gt;&lt;/foreign-keys&gt;&lt;ref-type name="Journal Article"&gt;17&lt;/ref-type&gt;&lt;contributors&gt;&lt;authors&gt;&lt;author&gt;Rader, G. K.&lt;/author&gt;&lt;author&gt;Logan, B. E.&lt;/author&gt;&lt;/authors&gt;&lt;/contributors&gt;&lt;titles&gt;&lt;title&gt;Multi-electrode continuous flow microbial electrolysis cell for biogas production from acetate&lt;/title&gt;&lt;secondary-title&gt;International Journal of Hydrogen Energy&lt;/secondary-title&gt;&lt;/titles&gt;&lt;periodical&gt;&lt;full-title&gt;International Journal of Hydrogen Energy&lt;/full-title&gt;&lt;/periodical&gt;&lt;pages&gt;8848-8854&lt;/pages&gt;&lt;volume&gt;35&lt;/volume&gt;&lt;number&gt;17&lt;/number&gt;&lt;dates&gt;&lt;year&gt;2010&lt;/year&gt;&lt;/dates&gt;&lt;isbn&gt;0360-3199&lt;/isbn&gt;&lt;accession-num&gt;WOS:000282241900003&lt;/accession-num&gt;&lt;urls&gt;&lt;related-urls&gt;&lt;url&gt;&amp;lt;Go to ISI&amp;gt;://WOS:000282241900003&lt;/url&gt;&lt;/related-urls&gt;&lt;/urls&gt;&lt;electronic-resource-num&gt;10.1016/j.ijhydene.2010.06.033&lt;/electronic-resource-num&gt;&lt;/record&gt;&lt;/Cite&gt;&lt;/EndNote&gt;</w:instrText>
      </w:r>
      <w:r w:rsidR="0037613C" w:rsidRPr="00DC4DEC">
        <w:rPr>
          <w:rFonts w:ascii="Times New Roman" w:hAnsi="Times New Roman"/>
          <w:color w:val="000000"/>
          <w:sz w:val="20"/>
          <w:szCs w:val="20"/>
          <w:lang w:val="en-MY"/>
        </w:rPr>
        <w:fldChar w:fldCharType="separate"/>
      </w:r>
      <w:r w:rsidR="00356EF0">
        <w:rPr>
          <w:rFonts w:ascii="Times New Roman" w:hAnsi="Times New Roman"/>
          <w:noProof/>
          <w:color w:val="000000"/>
          <w:sz w:val="20"/>
          <w:szCs w:val="20"/>
          <w:lang w:val="en-MY"/>
        </w:rPr>
        <w:t>[10, 11]</w:t>
      </w:r>
      <w:r w:rsidR="0037613C" w:rsidRPr="00DC4DEC">
        <w:rPr>
          <w:rFonts w:ascii="Times New Roman" w:hAnsi="Times New Roman"/>
          <w:color w:val="000000"/>
          <w:sz w:val="20"/>
          <w:szCs w:val="20"/>
          <w:lang w:val="en-MY"/>
        </w:rPr>
        <w:fldChar w:fldCharType="end"/>
      </w:r>
      <w:r w:rsidR="0037613C" w:rsidRPr="00DC4DEC">
        <w:rPr>
          <w:rFonts w:ascii="Times New Roman" w:hAnsi="Times New Roman"/>
          <w:color w:val="000000"/>
          <w:sz w:val="20"/>
          <w:szCs w:val="20"/>
          <w:lang w:val="en-MY"/>
        </w:rPr>
        <w:t xml:space="preserve">. </w:t>
      </w:r>
      <w:r w:rsidR="00C73223" w:rsidRPr="00DC4DEC">
        <w:rPr>
          <w:rFonts w:ascii="Times New Roman" w:hAnsi="Times New Roman"/>
          <w:sz w:val="20"/>
          <w:szCs w:val="20"/>
        </w:rPr>
        <w:t>The acetate medium was</w:t>
      </w:r>
      <w:r w:rsidR="008C6CDA" w:rsidRPr="00DC4DEC">
        <w:rPr>
          <w:rFonts w:ascii="Times New Roman" w:hAnsi="Times New Roman"/>
          <w:sz w:val="20"/>
          <w:szCs w:val="20"/>
        </w:rPr>
        <w:t xml:space="preserve"> made by</w:t>
      </w:r>
      <w:r w:rsidR="00C73223" w:rsidRPr="00DC4DEC">
        <w:rPr>
          <w:rFonts w:ascii="Times New Roman" w:hAnsi="Times New Roman"/>
          <w:sz w:val="20"/>
          <w:szCs w:val="20"/>
        </w:rPr>
        <w:t xml:space="preserve"> dissolving</w:t>
      </w:r>
      <w:r w:rsidR="00C73223" w:rsidRPr="00DC4DEC">
        <w:rPr>
          <w:rFonts w:ascii="Times New Roman" w:hAnsi="Times New Roman"/>
          <w:color w:val="000000"/>
          <w:sz w:val="20"/>
          <w:szCs w:val="20"/>
          <w:lang w:val="en-MY"/>
        </w:rPr>
        <w:t xml:space="preserve"> </w:t>
      </w:r>
      <w:r w:rsidR="0037613C" w:rsidRPr="00DC4DEC">
        <w:rPr>
          <w:rFonts w:ascii="Times New Roman" w:eastAsiaTheme="minorHAnsi" w:hAnsi="Times New Roman"/>
          <w:color w:val="000000"/>
          <w:sz w:val="20"/>
          <w:szCs w:val="20"/>
          <w:lang w:val="en-MY" w:eastAsia="en-US"/>
        </w:rPr>
        <w:t>1 g/ L CH</w:t>
      </w:r>
      <w:r w:rsidR="0037613C" w:rsidRPr="00DC4DEC">
        <w:rPr>
          <w:rFonts w:ascii="Times New Roman" w:eastAsiaTheme="minorHAnsi" w:hAnsi="Times New Roman"/>
          <w:color w:val="000000"/>
          <w:sz w:val="20"/>
          <w:szCs w:val="20"/>
          <w:vertAlign w:val="subscript"/>
          <w:lang w:val="en-MY" w:eastAsia="en-US"/>
        </w:rPr>
        <w:t>3</w:t>
      </w:r>
      <w:r w:rsidR="0037613C" w:rsidRPr="00DC4DEC">
        <w:rPr>
          <w:rFonts w:ascii="Times New Roman" w:eastAsiaTheme="minorHAnsi" w:hAnsi="Times New Roman"/>
          <w:color w:val="000000"/>
          <w:sz w:val="20"/>
          <w:szCs w:val="20"/>
          <w:lang w:val="en-MY" w:eastAsia="en-US"/>
        </w:rPr>
        <w:t xml:space="preserve"> </w:t>
      </w:r>
      <w:proofErr w:type="spellStart"/>
      <w:r w:rsidR="0037613C" w:rsidRPr="00DC4DEC">
        <w:rPr>
          <w:rFonts w:ascii="Times New Roman" w:eastAsiaTheme="minorHAnsi" w:hAnsi="Times New Roman"/>
          <w:color w:val="000000"/>
          <w:sz w:val="20"/>
          <w:szCs w:val="20"/>
          <w:lang w:val="en-MY" w:eastAsia="en-US"/>
        </w:rPr>
        <w:t>COONa</w:t>
      </w:r>
      <w:proofErr w:type="spellEnd"/>
      <w:r w:rsidR="0037613C" w:rsidRPr="00DC4DEC">
        <w:rPr>
          <w:rFonts w:ascii="Times New Roman" w:eastAsiaTheme="minorHAnsi" w:hAnsi="Times New Roman"/>
          <w:color w:val="000000"/>
          <w:sz w:val="20"/>
          <w:szCs w:val="20"/>
          <w:lang w:val="en-MY" w:eastAsia="en-US"/>
        </w:rPr>
        <w:t xml:space="preserve">, 1 g/ L peptone of casein and 2 g/ L yeast extract </w:t>
      </w:r>
      <w:r w:rsidR="00C73223" w:rsidRPr="00DC4DEC">
        <w:rPr>
          <w:rFonts w:ascii="Times New Roman" w:eastAsiaTheme="minorHAnsi" w:hAnsi="Times New Roman"/>
          <w:color w:val="000000"/>
          <w:sz w:val="20"/>
          <w:szCs w:val="20"/>
          <w:lang w:val="en-MY" w:eastAsia="en-US"/>
        </w:rPr>
        <w:t xml:space="preserve"> </w:t>
      </w:r>
      <w:r w:rsidR="008C6CDA" w:rsidRPr="00DC4DEC">
        <w:rPr>
          <w:rFonts w:ascii="Times New Roman" w:hAnsi="Times New Roman"/>
          <w:sz w:val="20"/>
          <w:szCs w:val="20"/>
        </w:rPr>
        <w:t>i</w:t>
      </w:r>
      <w:r w:rsidR="00C73223" w:rsidRPr="00DC4DEC">
        <w:rPr>
          <w:rFonts w:ascii="Times New Roman" w:hAnsi="Times New Roman"/>
          <w:sz w:val="20"/>
          <w:szCs w:val="20"/>
        </w:rPr>
        <w:t>n the basal medium</w:t>
      </w:r>
      <w:r w:rsidR="00C73223" w:rsidRPr="00DC4DEC">
        <w:rPr>
          <w:rFonts w:ascii="Times New Roman" w:eastAsiaTheme="minorHAnsi" w:hAnsi="Times New Roman"/>
          <w:color w:val="000000"/>
          <w:sz w:val="20"/>
          <w:szCs w:val="20"/>
          <w:lang w:val="en-MY" w:eastAsia="en-US"/>
        </w:rPr>
        <w:t xml:space="preserve"> </w:t>
      </w:r>
      <w:r w:rsidR="0037613C" w:rsidRPr="00DC4DEC">
        <w:rPr>
          <w:rFonts w:ascii="Times New Roman" w:eastAsiaTheme="minorHAnsi" w:hAnsi="Times New Roman"/>
          <w:color w:val="000000"/>
          <w:sz w:val="20"/>
          <w:szCs w:val="20"/>
          <w:lang w:val="en-MY" w:eastAsia="en-US"/>
        </w:rPr>
        <w:fldChar w:fldCharType="begin"/>
      </w:r>
      <w:r w:rsidR="00356EF0">
        <w:rPr>
          <w:rFonts w:ascii="Times New Roman" w:eastAsiaTheme="minorHAnsi" w:hAnsi="Times New Roman"/>
          <w:color w:val="000000"/>
          <w:sz w:val="20"/>
          <w:szCs w:val="20"/>
          <w:lang w:val="en-MY" w:eastAsia="en-US"/>
        </w:rPr>
        <w:instrText xml:space="preserve"> ADDIN EN.CITE &lt;EndNote&gt;&lt;Cite&gt;&lt;Author&gt;Atlas&lt;/Author&gt;&lt;Year&gt;2005&lt;/Year&gt;&lt;RecNum&gt;889&lt;/RecNum&gt;&lt;DisplayText&gt;[12]&lt;/DisplayText&gt;&lt;record&gt;&lt;rec-number&gt;889&lt;/rec-number&gt;&lt;foreign-keys&gt;&lt;key app="EN" db-id="pev00ptf6vtps6eafrqvzezz9dd2pprw2s2v" timestamp="1433210294"&gt;889&lt;/key&gt;&lt;/foreign-keys&gt;&lt;ref-type name="Book"&gt;6&lt;/ref-type&gt;&lt;contributors&gt;&lt;authors&gt;&lt;author&gt;Atlas, Ronald M.&lt;/author&gt;&lt;/authors&gt;&lt;/contributors&gt;&lt;titles&gt;&lt;title&gt;Handbook of microbiological media&lt;/title&gt;&lt;secondary-title&gt;Acetate agar&lt;/secondary-title&gt;&lt;/titles&gt;&lt;edition&gt;Second Edition&lt;/edition&gt;&lt;section&gt;23&lt;/section&gt;&lt;dates&gt;&lt;year&gt;2005&lt;/year&gt;&lt;/dates&gt;&lt;pub-location&gt;Fluorida&lt;/pub-location&gt;&lt;publisher&gt;Taylor &amp;amp; Francis Group&lt;/publisher&gt;&lt;urls&gt;&lt;related-urls&gt;&lt;url&gt;http://www.scribd.com/doc/63966324/Atlas-Handbook-of-Media-for-Environmental-Microbiology-2nd-Ed#scribd&lt;/url&gt;&lt;/related-urls&gt;&lt;/urls&gt;&lt;/record&gt;&lt;/Cite&gt;&lt;/EndNote&gt;</w:instrText>
      </w:r>
      <w:r w:rsidR="0037613C" w:rsidRPr="00DC4DEC">
        <w:rPr>
          <w:rFonts w:ascii="Times New Roman" w:eastAsiaTheme="minorHAnsi" w:hAnsi="Times New Roman"/>
          <w:color w:val="000000"/>
          <w:sz w:val="20"/>
          <w:szCs w:val="20"/>
          <w:lang w:val="en-MY" w:eastAsia="en-US"/>
        </w:rPr>
        <w:fldChar w:fldCharType="separate"/>
      </w:r>
      <w:r w:rsidR="00356EF0">
        <w:rPr>
          <w:rFonts w:ascii="Times New Roman" w:eastAsiaTheme="minorHAnsi" w:hAnsi="Times New Roman"/>
          <w:noProof/>
          <w:color w:val="000000"/>
          <w:sz w:val="20"/>
          <w:szCs w:val="20"/>
          <w:lang w:val="en-MY" w:eastAsia="en-US"/>
        </w:rPr>
        <w:t>[12]</w:t>
      </w:r>
      <w:r w:rsidR="0037613C" w:rsidRPr="00DC4DEC">
        <w:rPr>
          <w:rFonts w:ascii="Times New Roman" w:eastAsiaTheme="minorHAnsi" w:hAnsi="Times New Roman"/>
          <w:color w:val="000000"/>
          <w:sz w:val="20"/>
          <w:szCs w:val="20"/>
          <w:lang w:val="en-MY" w:eastAsia="en-US"/>
        </w:rPr>
        <w:fldChar w:fldCharType="end"/>
      </w:r>
      <w:r w:rsidR="0037613C" w:rsidRPr="00DC4DEC">
        <w:rPr>
          <w:rFonts w:ascii="Times New Roman" w:eastAsiaTheme="minorHAnsi" w:hAnsi="Times New Roman"/>
          <w:color w:val="000000"/>
          <w:sz w:val="20"/>
          <w:szCs w:val="20"/>
          <w:lang w:val="en-MY" w:eastAsia="en-US"/>
        </w:rPr>
        <w:t xml:space="preserve">. The </w:t>
      </w:r>
      <w:r w:rsidRPr="00DC4DEC">
        <w:rPr>
          <w:rFonts w:ascii="Times New Roman" w:eastAsiaTheme="minorHAnsi" w:hAnsi="Times New Roman"/>
          <w:color w:val="000000"/>
          <w:sz w:val="20"/>
          <w:szCs w:val="20"/>
          <w:lang w:val="en-MY" w:eastAsia="en-US"/>
        </w:rPr>
        <w:t xml:space="preserve">medium </w:t>
      </w:r>
      <w:r w:rsidR="0037613C" w:rsidRPr="00DC4DEC">
        <w:rPr>
          <w:rFonts w:ascii="Times New Roman" w:eastAsiaTheme="minorHAnsi" w:hAnsi="Times New Roman"/>
          <w:color w:val="000000"/>
          <w:sz w:val="20"/>
          <w:szCs w:val="20"/>
          <w:lang w:val="en-MY" w:eastAsia="en-US"/>
        </w:rPr>
        <w:t xml:space="preserve">was autoclaved at 121 </w:t>
      </w:r>
      <w:proofErr w:type="spellStart"/>
      <w:r w:rsidR="0037613C" w:rsidRPr="00DC4DEC">
        <w:rPr>
          <w:rFonts w:ascii="Times New Roman" w:eastAsiaTheme="minorHAnsi" w:hAnsi="Times New Roman"/>
          <w:color w:val="000000"/>
          <w:sz w:val="20"/>
          <w:szCs w:val="20"/>
          <w:vertAlign w:val="superscript"/>
          <w:lang w:val="en-MY" w:eastAsia="en-US"/>
        </w:rPr>
        <w:t>o</w:t>
      </w:r>
      <w:r w:rsidR="0037613C" w:rsidRPr="00DC4DEC">
        <w:rPr>
          <w:rFonts w:ascii="Times New Roman" w:eastAsiaTheme="minorHAnsi" w:hAnsi="Times New Roman"/>
          <w:color w:val="000000"/>
          <w:sz w:val="20"/>
          <w:szCs w:val="20"/>
          <w:lang w:val="en-MY" w:eastAsia="en-US"/>
        </w:rPr>
        <w:t>C</w:t>
      </w:r>
      <w:proofErr w:type="spellEnd"/>
      <w:r w:rsidR="0037613C" w:rsidRPr="00DC4DEC">
        <w:rPr>
          <w:rFonts w:ascii="Times New Roman" w:eastAsiaTheme="minorHAnsi" w:hAnsi="Times New Roman"/>
          <w:color w:val="000000"/>
          <w:sz w:val="20"/>
          <w:szCs w:val="20"/>
          <w:lang w:val="en-MY" w:eastAsia="en-US"/>
        </w:rPr>
        <w:t xml:space="preserve"> for 15 min prior to use.</w:t>
      </w:r>
    </w:p>
    <w:p w14:paraId="2273F7A7" w14:textId="77777777" w:rsidR="0006411C" w:rsidRPr="00DC4DEC" w:rsidRDefault="0006411C" w:rsidP="00DC4DEC">
      <w:pPr>
        <w:autoSpaceDE w:val="0"/>
        <w:autoSpaceDN w:val="0"/>
        <w:adjustRightInd w:val="0"/>
        <w:rPr>
          <w:rFonts w:ascii="Times New Roman" w:hAnsi="Times New Roman"/>
          <w:color w:val="000000"/>
          <w:sz w:val="20"/>
          <w:szCs w:val="20"/>
          <w:lang w:val="en-MY"/>
        </w:rPr>
      </w:pPr>
    </w:p>
    <w:p w14:paraId="35B9741F" w14:textId="3F4C6849" w:rsidR="0037613C" w:rsidRPr="00DC4DEC" w:rsidRDefault="0006411C" w:rsidP="00DC4DEC">
      <w:pPr>
        <w:pStyle w:val="Heading3"/>
        <w:numPr>
          <w:ilvl w:val="0"/>
          <w:numId w:val="0"/>
        </w:numPr>
        <w:spacing w:before="0" w:after="0"/>
        <w:rPr>
          <w:rFonts w:ascii="Times New Roman" w:hAnsi="Times New Roman" w:cs="Times New Roman"/>
          <w:sz w:val="20"/>
          <w:szCs w:val="20"/>
        </w:rPr>
      </w:pPr>
      <w:bookmarkStart w:id="5" w:name="_Toc425947360"/>
      <w:r w:rsidRPr="00B90D99">
        <w:rPr>
          <w:rFonts w:ascii="Times New Roman" w:hAnsi="Times New Roman" w:cs="Times New Roman"/>
          <w:sz w:val="20"/>
          <w:szCs w:val="20"/>
        </w:rPr>
        <w:t>M</w:t>
      </w:r>
      <w:r>
        <w:rPr>
          <w:rFonts w:ascii="Times New Roman" w:hAnsi="Times New Roman" w:cs="Times New Roman"/>
          <w:sz w:val="20"/>
          <w:szCs w:val="20"/>
        </w:rPr>
        <w:t>FC</w:t>
      </w:r>
      <w:r w:rsidRPr="00B90D99">
        <w:rPr>
          <w:rFonts w:ascii="Times New Roman" w:hAnsi="Times New Roman" w:cs="Times New Roman"/>
          <w:sz w:val="20"/>
          <w:szCs w:val="20"/>
        </w:rPr>
        <w:t xml:space="preserve"> </w:t>
      </w:r>
      <w:r w:rsidR="00522B4B" w:rsidRPr="00B90D99">
        <w:rPr>
          <w:rFonts w:ascii="Times New Roman" w:hAnsi="Times New Roman" w:cs="Times New Roman"/>
          <w:sz w:val="20"/>
          <w:szCs w:val="20"/>
        </w:rPr>
        <w:t>air-cathode construction</w:t>
      </w:r>
      <w:bookmarkEnd w:id="5"/>
    </w:p>
    <w:p w14:paraId="2FC2969C" w14:textId="77777777" w:rsidR="00522B4B" w:rsidRDefault="0037613C" w:rsidP="00522B4B">
      <w:pPr>
        <w:pStyle w:val="BodyText"/>
        <w:spacing w:after="0" w:line="240" w:lineRule="auto"/>
        <w:jc w:val="both"/>
        <w:rPr>
          <w:rFonts w:ascii="Times New Roman" w:hAnsi="Times New Roman"/>
          <w:sz w:val="20"/>
          <w:szCs w:val="20"/>
        </w:rPr>
      </w:pPr>
      <w:r w:rsidRPr="00DC4DEC">
        <w:rPr>
          <w:rFonts w:ascii="Times New Roman" w:hAnsi="Times New Roman"/>
          <w:sz w:val="20"/>
          <w:szCs w:val="20"/>
        </w:rPr>
        <w:t>The study utilized single chambered air-cathode MFCs as described in Weld &amp; Singh</w:t>
      </w:r>
      <w:r w:rsidR="002D639B">
        <w:rPr>
          <w:rFonts w:ascii="Times New Roman" w:hAnsi="Times New Roman"/>
          <w:sz w:val="20"/>
          <w:szCs w:val="20"/>
        </w:rPr>
        <w:t xml:space="preserve"> </w:t>
      </w:r>
      <w:r w:rsidRPr="00DC4DEC">
        <w:rPr>
          <w:rFonts w:ascii="Times New Roman" w:hAnsi="Times New Roman"/>
          <w:sz w:val="20"/>
          <w:szCs w:val="20"/>
        </w:rPr>
        <w:fldChar w:fldCharType="begin"/>
      </w:r>
      <w:r w:rsidR="00356EF0">
        <w:rPr>
          <w:rFonts w:ascii="Times New Roman" w:hAnsi="Times New Roman"/>
          <w:sz w:val="20"/>
          <w:szCs w:val="20"/>
        </w:rPr>
        <w:instrText xml:space="preserve"> ADDIN EN.CITE &lt;EndNote&gt;&lt;Cite&gt;&lt;Author&gt;Weld&lt;/Author&gt;&lt;Year&gt;2011&lt;/Year&gt;&lt;RecNum&gt;266&lt;/RecNum&gt;&lt;DisplayText&gt;[13]&lt;/DisplayText&gt;&lt;record&gt;&lt;rec-number&gt;266&lt;/rec-number&gt;&lt;foreign-keys&gt;&lt;key app="EN" db-id="pev00ptf6vtps6eafrqvzezz9dd2pprw2s2v" timestamp="0"&gt;266&lt;/key&gt;&lt;/foreign-keys&gt;&lt;ref-type name="Journal Article"&gt;17&lt;/ref-type&gt;&lt;contributors&gt;&lt;authors&gt;&lt;author&gt;Weld, Richard J.&lt;/author&gt;&lt;author&gt;Singh, Rupinder&lt;/author&gt;&lt;/authors&gt;&lt;/contributors&gt;&lt;titles&gt;&lt;title&gt;Functional stability of a hybrid anaerobic digester/microbial fuel cell system treating municipal wastewater&lt;/title&gt;&lt;secondary-title&gt;Bioresource Technology&lt;/secondary-title&gt;&lt;/titles&gt;&lt;periodical&gt;&lt;full-title&gt;Bioresource Technology&lt;/full-title&gt;&lt;/periodical&gt;&lt;pages&gt;842-847&lt;/pages&gt;&lt;volume&gt;102&lt;/volume&gt;&lt;number&gt;2&lt;/number&gt;&lt;keywords&gt;&lt;keyword&gt;MFC&lt;/keyword&gt;&lt;keyword&gt;Anaerobic&lt;/keyword&gt;&lt;keyword&gt;Wastewater&lt;/keyword&gt;&lt;keyword&gt;pH&lt;/keyword&gt;&lt;keyword&gt;Hybrid&lt;/keyword&gt;&lt;/keywords&gt;&lt;dates&gt;&lt;year&gt;2011&lt;/year&gt;&lt;/dates&gt;&lt;isbn&gt;0960-8524&lt;/isbn&gt;&lt;work-type&gt;doi: DOI: 10.1016/j.biortech.2010.09.002&lt;/work-type&gt;&lt;urls&gt;&lt;related-urls&gt;&lt;url&gt;http://www.sciencedirect.com/science/article/B6V24-50YK825-1/2/7a149994e5c6fe88f83b7042eb26192e&lt;/url&gt;&lt;/related-urls&gt;&lt;/urls&gt;&lt;/record&gt;&lt;/Cite&gt;&lt;/EndNote&gt;</w:instrText>
      </w:r>
      <w:r w:rsidRPr="00DC4DEC">
        <w:rPr>
          <w:rFonts w:ascii="Times New Roman" w:hAnsi="Times New Roman"/>
          <w:sz w:val="20"/>
          <w:szCs w:val="20"/>
        </w:rPr>
        <w:fldChar w:fldCharType="separate"/>
      </w:r>
      <w:r w:rsidR="00356EF0">
        <w:rPr>
          <w:rFonts w:ascii="Times New Roman" w:hAnsi="Times New Roman"/>
          <w:noProof/>
          <w:sz w:val="20"/>
          <w:szCs w:val="20"/>
        </w:rPr>
        <w:t>[13]</w:t>
      </w:r>
      <w:r w:rsidRPr="00DC4DEC">
        <w:rPr>
          <w:rFonts w:ascii="Times New Roman" w:hAnsi="Times New Roman"/>
          <w:sz w:val="20"/>
          <w:szCs w:val="20"/>
        </w:rPr>
        <w:fldChar w:fldCharType="end"/>
      </w:r>
      <w:r w:rsidRPr="00DC4DEC">
        <w:rPr>
          <w:rFonts w:ascii="Times New Roman" w:hAnsi="Times New Roman"/>
          <w:sz w:val="20"/>
          <w:szCs w:val="20"/>
        </w:rPr>
        <w:t>.</w:t>
      </w:r>
      <w:r w:rsidR="00C73223" w:rsidRPr="00DC4DEC">
        <w:rPr>
          <w:rFonts w:ascii="Times New Roman" w:hAnsi="Times New Roman"/>
          <w:sz w:val="20"/>
          <w:szCs w:val="20"/>
        </w:rPr>
        <w:t xml:space="preserve"> The reactor was constructed using three machined polycarbonate pieces with O-rings and steel bolts. The inter</w:t>
      </w:r>
      <w:r w:rsidR="00960CCD" w:rsidRPr="00DC4DEC">
        <w:rPr>
          <w:rFonts w:ascii="Times New Roman" w:hAnsi="Times New Roman"/>
          <w:sz w:val="20"/>
          <w:szCs w:val="20"/>
        </w:rPr>
        <w:t xml:space="preserve">nal volume was 19.2 mL </w:t>
      </w:r>
      <w:r w:rsidRPr="00DC4DEC">
        <w:rPr>
          <w:rFonts w:ascii="Times New Roman" w:hAnsi="Times New Roman"/>
          <w:sz w:val="20"/>
          <w:szCs w:val="20"/>
        </w:rPr>
        <w:t>(</w:t>
      </w:r>
      <w:r w:rsidR="009517C5" w:rsidRPr="00DC4DEC">
        <w:rPr>
          <w:rFonts w:ascii="Times New Roman" w:hAnsi="Times New Roman"/>
          <w:sz w:val="20"/>
          <w:szCs w:val="20"/>
        </w:rPr>
        <w:fldChar w:fldCharType="begin"/>
      </w:r>
      <w:r w:rsidR="009517C5" w:rsidRPr="00DC4DEC">
        <w:rPr>
          <w:rFonts w:ascii="Times New Roman" w:hAnsi="Times New Roman"/>
          <w:sz w:val="20"/>
          <w:szCs w:val="20"/>
        </w:rPr>
        <w:instrText xml:space="preserve"> REF _Ref426983347 \h </w:instrText>
      </w:r>
      <w:r w:rsidR="00140E44" w:rsidRPr="00DC4DEC">
        <w:rPr>
          <w:rFonts w:ascii="Times New Roman" w:hAnsi="Times New Roman"/>
          <w:sz w:val="20"/>
          <w:szCs w:val="20"/>
        </w:rPr>
        <w:instrText xml:space="preserve"> \* MERGEFORMAT </w:instrText>
      </w:r>
      <w:r w:rsidR="009517C5" w:rsidRPr="00DC4DEC">
        <w:rPr>
          <w:rFonts w:ascii="Times New Roman" w:hAnsi="Times New Roman"/>
          <w:sz w:val="20"/>
          <w:szCs w:val="20"/>
        </w:rPr>
      </w:r>
      <w:r w:rsidR="009517C5" w:rsidRPr="00DC4DEC">
        <w:rPr>
          <w:rFonts w:ascii="Times New Roman" w:hAnsi="Times New Roman"/>
          <w:sz w:val="20"/>
          <w:szCs w:val="20"/>
        </w:rPr>
        <w:fldChar w:fldCharType="separate"/>
      </w:r>
      <w:r w:rsidR="005D6647">
        <w:rPr>
          <w:rFonts w:ascii="Times New Roman" w:hAnsi="Times New Roman"/>
          <w:sz w:val="20"/>
          <w:szCs w:val="20"/>
        </w:rPr>
        <w:t>Figure</w:t>
      </w:r>
      <w:r w:rsidR="009517C5" w:rsidRPr="00DC4DEC">
        <w:rPr>
          <w:rFonts w:ascii="Times New Roman" w:hAnsi="Times New Roman"/>
          <w:sz w:val="20"/>
          <w:szCs w:val="20"/>
        </w:rPr>
        <w:t xml:space="preserve"> </w:t>
      </w:r>
      <w:r w:rsidR="009517C5" w:rsidRPr="00DC4DEC">
        <w:rPr>
          <w:rFonts w:ascii="Times New Roman" w:hAnsi="Times New Roman"/>
          <w:noProof/>
          <w:sz w:val="20"/>
          <w:szCs w:val="20"/>
        </w:rPr>
        <w:t>1</w:t>
      </w:r>
      <w:r w:rsidR="009517C5" w:rsidRPr="00DC4DEC">
        <w:rPr>
          <w:rFonts w:ascii="Times New Roman" w:hAnsi="Times New Roman"/>
          <w:sz w:val="20"/>
          <w:szCs w:val="20"/>
        </w:rPr>
        <w:fldChar w:fldCharType="end"/>
      </w:r>
      <w:r w:rsidRPr="00DC4DEC">
        <w:rPr>
          <w:rFonts w:ascii="Times New Roman" w:hAnsi="Times New Roman"/>
          <w:sz w:val="20"/>
          <w:szCs w:val="20"/>
        </w:rPr>
        <w:t>). The middle polycarbonate had its top equipped with three holes: two big holes of ø 1.8 cm</w:t>
      </w:r>
      <w:r w:rsidR="004C128D" w:rsidRPr="00DC4DEC">
        <w:rPr>
          <w:rFonts w:ascii="Times New Roman" w:hAnsi="Times New Roman"/>
          <w:sz w:val="20"/>
          <w:szCs w:val="20"/>
        </w:rPr>
        <w:t xml:space="preserve"> and ø 1.0 cm</w:t>
      </w:r>
      <w:r w:rsidRPr="00DC4DEC">
        <w:rPr>
          <w:rFonts w:ascii="Times New Roman" w:hAnsi="Times New Roman"/>
          <w:sz w:val="20"/>
          <w:szCs w:val="20"/>
        </w:rPr>
        <w:t xml:space="preserve"> for batch mode feeding </w:t>
      </w:r>
      <w:r w:rsidR="008C6CDA" w:rsidRPr="00DC4DEC">
        <w:rPr>
          <w:rFonts w:ascii="Times New Roman" w:hAnsi="Times New Roman"/>
          <w:sz w:val="20"/>
          <w:szCs w:val="20"/>
        </w:rPr>
        <w:t>and</w:t>
      </w:r>
      <w:r w:rsidRPr="00DC4DEC">
        <w:rPr>
          <w:rFonts w:ascii="Times New Roman" w:hAnsi="Times New Roman"/>
          <w:sz w:val="20"/>
          <w:szCs w:val="20"/>
        </w:rPr>
        <w:t xml:space="preserve"> reference electrode</w:t>
      </w:r>
      <w:r w:rsidR="004C128D" w:rsidRPr="00DC4DEC">
        <w:rPr>
          <w:rFonts w:ascii="Times New Roman" w:hAnsi="Times New Roman"/>
          <w:sz w:val="20"/>
          <w:szCs w:val="20"/>
        </w:rPr>
        <w:t xml:space="preserve"> respectively</w:t>
      </w:r>
      <w:r w:rsidRPr="00DC4DEC">
        <w:rPr>
          <w:rFonts w:ascii="Times New Roman" w:hAnsi="Times New Roman"/>
          <w:sz w:val="20"/>
          <w:szCs w:val="20"/>
        </w:rPr>
        <w:t xml:space="preserve"> and one small hole of ø 0.4 cm for gas inlet. The anode chamber was separated from an air cathode by using </w:t>
      </w:r>
      <w:proofErr w:type="spellStart"/>
      <w:r w:rsidRPr="00DC4DEC">
        <w:rPr>
          <w:rFonts w:ascii="Times New Roman" w:hAnsi="Times New Roman"/>
          <w:sz w:val="20"/>
          <w:szCs w:val="20"/>
        </w:rPr>
        <w:t>cation</w:t>
      </w:r>
      <w:proofErr w:type="spellEnd"/>
      <w:r w:rsidRPr="00DC4DEC">
        <w:rPr>
          <w:rFonts w:ascii="Times New Roman" w:hAnsi="Times New Roman"/>
          <w:sz w:val="20"/>
          <w:szCs w:val="20"/>
        </w:rPr>
        <w:t xml:space="preserve"> exchange membrane (</w:t>
      </w:r>
      <w:proofErr w:type="spellStart"/>
      <w:r w:rsidRPr="00DC4DEC">
        <w:rPr>
          <w:rFonts w:ascii="Times New Roman" w:hAnsi="Times New Roman"/>
          <w:sz w:val="20"/>
          <w:szCs w:val="20"/>
        </w:rPr>
        <w:t>Ultrex</w:t>
      </w:r>
      <w:proofErr w:type="spellEnd"/>
      <w:r w:rsidRPr="00DC4DEC">
        <w:rPr>
          <w:rFonts w:ascii="Times New Roman" w:hAnsi="Times New Roman"/>
          <w:sz w:val="20"/>
          <w:szCs w:val="20"/>
        </w:rPr>
        <w:t xml:space="preserve">) from BASF Fuel Cell Inc. (Somerset, NJ. USA). </w:t>
      </w:r>
    </w:p>
    <w:p w14:paraId="6A2C0E1B" w14:textId="77777777" w:rsidR="00522B4B" w:rsidRDefault="00522B4B" w:rsidP="00522B4B">
      <w:pPr>
        <w:pStyle w:val="BodyText"/>
        <w:spacing w:after="0" w:line="240" w:lineRule="auto"/>
        <w:jc w:val="both"/>
        <w:rPr>
          <w:rFonts w:ascii="Times New Roman" w:hAnsi="Times New Roman"/>
          <w:sz w:val="20"/>
          <w:szCs w:val="20"/>
        </w:rPr>
      </w:pPr>
    </w:p>
    <w:p w14:paraId="3A0FAA44" w14:textId="5718B6DD" w:rsidR="007768A4" w:rsidRPr="00522B4B" w:rsidRDefault="00A8745A" w:rsidP="00522B4B">
      <w:pPr>
        <w:pStyle w:val="BodyText"/>
        <w:spacing w:after="0" w:line="240" w:lineRule="auto"/>
        <w:jc w:val="both"/>
        <w:rPr>
          <w:rFonts w:ascii="Times New Roman" w:hAnsi="Times New Roman"/>
          <w:sz w:val="20"/>
          <w:szCs w:val="20"/>
        </w:rPr>
      </w:pPr>
      <w:r w:rsidRPr="00DC4DEC">
        <w:rPr>
          <w:rFonts w:ascii="Times New Roman" w:hAnsi="Times New Roman"/>
          <w:sz w:val="20"/>
          <w:szCs w:val="20"/>
        </w:rPr>
        <w:t xml:space="preserve">The air-cathode and the anode were 4 cm × 4 cm of 10% </w:t>
      </w:r>
      <w:proofErr w:type="spellStart"/>
      <w:r w:rsidRPr="00DC4DEC">
        <w:rPr>
          <w:rFonts w:ascii="Times New Roman" w:hAnsi="Times New Roman"/>
          <w:sz w:val="20"/>
          <w:szCs w:val="20"/>
        </w:rPr>
        <w:t>Pt</w:t>
      </w:r>
      <w:proofErr w:type="spellEnd"/>
      <w:r w:rsidRPr="00DC4DEC">
        <w:rPr>
          <w:rFonts w:ascii="Times New Roman" w:hAnsi="Times New Roman"/>
          <w:sz w:val="20"/>
          <w:szCs w:val="20"/>
        </w:rPr>
        <w:t xml:space="preserve">-carbon cloth (Fuel Cell Earth LLC, Stoneham, MA) covered with a layer of 4 cm × 4 cm plain carbon cloth (Fuel Cell Earth LLC, </w:t>
      </w:r>
      <w:r w:rsidRPr="00DC4DEC">
        <w:rPr>
          <w:rFonts w:ascii="Times New Roman" w:eastAsiaTheme="minorHAnsi" w:hAnsi="Times New Roman"/>
          <w:sz w:val="20"/>
          <w:szCs w:val="20"/>
        </w:rPr>
        <w:t xml:space="preserve">Stoneham, MA) and </w:t>
      </w:r>
      <w:r w:rsidRPr="00DC4DEC">
        <w:rPr>
          <w:rFonts w:ascii="Times New Roman" w:hAnsi="Times New Roman"/>
          <w:sz w:val="20"/>
          <w:szCs w:val="20"/>
        </w:rPr>
        <w:t>4 cm × 4 cm plain carbon cloth</w:t>
      </w:r>
      <w:r w:rsidRPr="00DC4DEC">
        <w:rPr>
          <w:rFonts w:ascii="Times New Roman" w:eastAsiaTheme="minorHAnsi" w:hAnsi="Times New Roman"/>
          <w:sz w:val="20"/>
          <w:szCs w:val="20"/>
        </w:rPr>
        <w:t xml:space="preserve"> respectively. The cathode was fastened to the exterior wall of the </w:t>
      </w:r>
      <w:proofErr w:type="spellStart"/>
      <w:r w:rsidRPr="00DC4DEC">
        <w:rPr>
          <w:rFonts w:ascii="Times New Roman" w:eastAsiaTheme="minorHAnsi" w:hAnsi="Times New Roman"/>
          <w:sz w:val="20"/>
          <w:szCs w:val="20"/>
        </w:rPr>
        <w:t>Ultrex</w:t>
      </w:r>
      <w:proofErr w:type="spellEnd"/>
      <w:r w:rsidRPr="00DC4DEC">
        <w:rPr>
          <w:rFonts w:ascii="Times New Roman" w:eastAsiaTheme="minorHAnsi" w:hAnsi="Times New Roman"/>
          <w:sz w:val="20"/>
          <w:szCs w:val="20"/>
        </w:rPr>
        <w:t xml:space="preserve"> membrane with a nickel strip, acted as current collector and also used to grip the anode.</w:t>
      </w:r>
    </w:p>
    <w:p w14:paraId="4D6A7F52" w14:textId="5D3398C5" w:rsidR="007768A4" w:rsidRPr="00DC4DEC" w:rsidRDefault="0006411C" w:rsidP="00DC4DEC">
      <w:pPr>
        <w:pStyle w:val="BodyText"/>
        <w:spacing w:before="240" w:after="0" w:line="240" w:lineRule="auto"/>
        <w:jc w:val="both"/>
        <w:rPr>
          <w:rFonts w:ascii="Times New Roman" w:eastAsiaTheme="minorHAnsi" w:hAnsi="Times New Roman"/>
          <w:sz w:val="20"/>
          <w:szCs w:val="20"/>
        </w:rPr>
      </w:pPr>
      <w:r w:rsidRPr="00B90D99">
        <w:rPr>
          <w:rFonts w:ascii="Times New Roman" w:hAnsi="Times New Roman"/>
          <w:b/>
          <w:sz w:val="20"/>
          <w:szCs w:val="20"/>
        </w:rPr>
        <w:t>Operation</w:t>
      </w:r>
    </w:p>
    <w:p w14:paraId="26A89C6F" w14:textId="2E385F81" w:rsidR="0037613C" w:rsidRDefault="007768A4" w:rsidP="00522B4B">
      <w:pPr>
        <w:jc w:val="both"/>
        <w:rPr>
          <w:rFonts w:ascii="Times New Roman" w:hAnsi="Times New Roman"/>
          <w:sz w:val="20"/>
          <w:szCs w:val="20"/>
          <w:lang w:val="en-GB"/>
        </w:rPr>
      </w:pPr>
      <w:r w:rsidRPr="00DC4DEC">
        <w:rPr>
          <w:rFonts w:ascii="Times New Roman" w:hAnsi="Times New Roman"/>
          <w:sz w:val="20"/>
          <w:szCs w:val="20"/>
          <w:lang w:val="en-GB"/>
        </w:rPr>
        <w:t>Here, 2</w:t>
      </w:r>
      <w:r w:rsidR="00522B4B">
        <w:rPr>
          <w:rFonts w:ascii="Times New Roman" w:hAnsi="Times New Roman"/>
          <w:sz w:val="20"/>
          <w:szCs w:val="20"/>
          <w:lang w:val="en-GB"/>
        </w:rPr>
        <w:t xml:space="preserve"> </w:t>
      </w:r>
      <w:r w:rsidRPr="00DC4DEC">
        <w:rPr>
          <w:rFonts w:ascii="Times New Roman" w:hAnsi="Times New Roman"/>
          <w:sz w:val="20"/>
          <w:szCs w:val="20"/>
          <w:lang w:val="en-GB"/>
        </w:rPr>
        <w:t xml:space="preserve">% (v/v) of </w:t>
      </w:r>
      <w:proofErr w:type="spellStart"/>
      <w:r w:rsidRPr="00DC4DEC">
        <w:rPr>
          <w:rFonts w:ascii="Times New Roman" w:hAnsi="Times New Roman"/>
          <w:sz w:val="20"/>
          <w:szCs w:val="20"/>
          <w:lang w:val="en-GB"/>
        </w:rPr>
        <w:t>anolyte</w:t>
      </w:r>
      <w:proofErr w:type="spellEnd"/>
      <w:r w:rsidRPr="00DC4DEC">
        <w:rPr>
          <w:rFonts w:ascii="Times New Roman" w:hAnsi="Times New Roman"/>
          <w:sz w:val="20"/>
          <w:szCs w:val="20"/>
          <w:lang w:val="en-GB"/>
        </w:rPr>
        <w:t xml:space="preserve"> (OD</w:t>
      </w:r>
      <w:r w:rsidRPr="00DC4DEC">
        <w:rPr>
          <w:rFonts w:ascii="Times New Roman" w:hAnsi="Times New Roman"/>
          <w:sz w:val="20"/>
          <w:szCs w:val="20"/>
          <w:vertAlign w:val="subscript"/>
          <w:lang w:val="en-GB"/>
        </w:rPr>
        <w:t>600</w:t>
      </w:r>
      <w:r w:rsidRPr="00DC4DEC">
        <w:rPr>
          <w:rFonts w:ascii="Times New Roman" w:hAnsi="Times New Roman"/>
          <w:sz w:val="20"/>
          <w:szCs w:val="20"/>
          <w:lang w:val="en-GB"/>
        </w:rPr>
        <w:t xml:space="preserve"> of 2.85) from an eight month old MFC was incubated in acetate media for 24 h at 150 rpm and 24 </w:t>
      </w:r>
      <w:r w:rsidR="00522B4B">
        <w:rPr>
          <w:rFonts w:ascii="Times New Roman" w:hAnsi="Times New Roman"/>
          <w:sz w:val="20"/>
          <w:szCs w:val="20"/>
          <w:lang w:val="en-GB"/>
        </w:rPr>
        <w:t>°</w:t>
      </w:r>
      <w:r w:rsidRPr="00DC4DEC">
        <w:rPr>
          <w:rFonts w:ascii="Times New Roman" w:hAnsi="Times New Roman"/>
          <w:sz w:val="20"/>
          <w:szCs w:val="20"/>
          <w:lang w:val="en-GB"/>
        </w:rPr>
        <w:t>C. Each six new MFCs were filled with 0.4 mL of the incubated culture and topped up with</w:t>
      </w:r>
      <w:r w:rsidR="00522B4B">
        <w:rPr>
          <w:rFonts w:ascii="Times New Roman" w:hAnsi="Times New Roman"/>
          <w:sz w:val="20"/>
          <w:szCs w:val="20"/>
          <w:lang w:val="en-GB"/>
        </w:rPr>
        <w:t xml:space="preserve"> </w:t>
      </w:r>
      <w:r w:rsidR="00522B4B" w:rsidRPr="009665C4">
        <w:rPr>
          <w:rFonts w:ascii="Times New Roman" w:hAnsi="Times New Roman"/>
          <w:sz w:val="20"/>
          <w:szCs w:val="20"/>
          <w:lang w:val="en-GB"/>
        </w:rPr>
        <w:t>acetate media. Two of the MFCs were bubbled with</w:t>
      </w:r>
      <w:r w:rsidR="00522B4B" w:rsidRPr="00B90D99">
        <w:rPr>
          <w:rFonts w:ascii="Times New Roman" w:hAnsi="Times New Roman"/>
          <w:sz w:val="20"/>
          <w:szCs w:val="20"/>
          <w:lang w:val="en-GB"/>
        </w:rPr>
        <w:t xml:space="preserve"> </w:t>
      </w:r>
      <w:r w:rsidR="00522B4B" w:rsidRPr="00DC4DEC">
        <w:rPr>
          <w:rFonts w:ascii="Times New Roman" w:hAnsi="Times New Roman"/>
          <w:sz w:val="20"/>
          <w:szCs w:val="20"/>
          <w:lang w:val="en-GB"/>
        </w:rPr>
        <w:t xml:space="preserve">nitrogen to create anaerobic condition, the other two were bubbled with air to create aerobic condition, </w:t>
      </w:r>
      <w:r w:rsidR="00522B4B" w:rsidRPr="00B90D99">
        <w:rPr>
          <w:rFonts w:ascii="Times New Roman" w:hAnsi="Times New Roman"/>
          <w:sz w:val="20"/>
          <w:szCs w:val="20"/>
          <w:lang w:val="en-GB"/>
        </w:rPr>
        <w:t>while two</w:t>
      </w:r>
      <w:r w:rsidR="00522B4B" w:rsidRPr="00DC4DEC">
        <w:rPr>
          <w:rFonts w:ascii="Times New Roman" w:hAnsi="Times New Roman"/>
          <w:sz w:val="20"/>
          <w:szCs w:val="20"/>
          <w:lang w:val="en-GB"/>
        </w:rPr>
        <w:t xml:space="preserve"> more were made as control, free from flowing of gas to create natural anaerobic condition. Except for the controlled MFCs, the anodes of gassed MFCs were poised at potential of +200 mV (vs. Ag/</w:t>
      </w:r>
      <w:proofErr w:type="spellStart"/>
      <w:r w:rsidR="00522B4B" w:rsidRPr="00DC4DEC">
        <w:rPr>
          <w:rFonts w:ascii="Times New Roman" w:hAnsi="Times New Roman"/>
          <w:sz w:val="20"/>
          <w:szCs w:val="20"/>
          <w:lang w:val="en-GB"/>
        </w:rPr>
        <w:t>AgCl</w:t>
      </w:r>
      <w:proofErr w:type="spellEnd"/>
      <w:r w:rsidR="00522B4B" w:rsidRPr="00DC4DEC">
        <w:rPr>
          <w:rFonts w:ascii="Times New Roman" w:hAnsi="Times New Roman"/>
          <w:sz w:val="20"/>
          <w:szCs w:val="20"/>
          <w:lang w:val="en-GB"/>
        </w:rPr>
        <w:t xml:space="preserve">) for seven days and operated in controlled temperature of 28 </w:t>
      </w:r>
      <w:r w:rsidR="00522B4B">
        <w:rPr>
          <w:rFonts w:ascii="Times New Roman" w:hAnsi="Times New Roman"/>
          <w:sz w:val="20"/>
          <w:szCs w:val="20"/>
          <w:lang w:val="en-GB"/>
        </w:rPr>
        <w:t>°</w:t>
      </w:r>
      <w:r w:rsidR="00522B4B" w:rsidRPr="00DC4DEC">
        <w:rPr>
          <w:rFonts w:ascii="Times New Roman" w:hAnsi="Times New Roman"/>
          <w:sz w:val="20"/>
          <w:szCs w:val="20"/>
          <w:lang w:val="en-GB"/>
        </w:rPr>
        <w:t xml:space="preserve">C. </w:t>
      </w:r>
      <w:r w:rsidR="00522B4B" w:rsidRPr="00DC4DEC">
        <w:rPr>
          <w:rFonts w:ascii="Times New Roman" w:hAnsi="Times New Roman"/>
          <w:sz w:val="20"/>
          <w:szCs w:val="20"/>
          <w:lang w:val="en-GB"/>
        </w:rPr>
        <w:lastRenderedPageBreak/>
        <w:t>From the eighth day onwards, the anode poising was discontinued and the MFCs were connected to external resistors of 1,000 Ω.</w:t>
      </w:r>
    </w:p>
    <w:p w14:paraId="649B02C2" w14:textId="29C5A62B" w:rsidR="00522B4B" w:rsidRDefault="00522B4B" w:rsidP="00522B4B">
      <w:pPr>
        <w:jc w:val="both"/>
        <w:rPr>
          <w:rFonts w:ascii="Times New Roman" w:hAnsi="Times New Roman"/>
          <w:sz w:val="20"/>
          <w:szCs w:val="20"/>
          <w:lang w:val="en-GB"/>
        </w:rPr>
      </w:pPr>
      <w:r w:rsidRPr="00DC4DEC">
        <w:rPr>
          <w:rFonts w:ascii="Times New Roman" w:hAnsi="Times New Roman"/>
          <w:noProof/>
          <w:sz w:val="20"/>
          <w:szCs w:val="20"/>
          <w:lang w:val="en-US" w:eastAsia="en-US"/>
        </w:rPr>
        <w:drawing>
          <wp:anchor distT="0" distB="0" distL="114300" distR="114300" simplePos="0" relativeHeight="251674624" behindDoc="0" locked="0" layoutInCell="1" allowOverlap="1" wp14:anchorId="1E84835C" wp14:editId="4A6B8E77">
            <wp:simplePos x="0" y="0"/>
            <wp:positionH relativeFrom="column">
              <wp:posOffset>1439545</wp:posOffset>
            </wp:positionH>
            <wp:positionV relativeFrom="paragraph">
              <wp:posOffset>181610</wp:posOffset>
            </wp:positionV>
            <wp:extent cx="3548380" cy="1389380"/>
            <wp:effectExtent l="19050" t="19050" r="13970" b="20320"/>
            <wp:wrapThrough wrapText="bothSides">
              <wp:wrapPolygon edited="0">
                <wp:start x="-116" y="-296"/>
                <wp:lineTo x="-116" y="21620"/>
                <wp:lineTo x="21569" y="21620"/>
                <wp:lineTo x="21569" y="-296"/>
                <wp:lineTo x="-116" y="-29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8380" cy="13893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6806E44" w14:textId="77777777" w:rsidR="00522B4B" w:rsidRPr="00522B4B" w:rsidRDefault="00522B4B" w:rsidP="00522B4B">
      <w:pPr>
        <w:jc w:val="both"/>
        <w:rPr>
          <w:rFonts w:ascii="Times New Roman" w:hAnsi="Times New Roman"/>
          <w:sz w:val="20"/>
          <w:szCs w:val="20"/>
          <w:lang w:val="en-GB"/>
        </w:rPr>
      </w:pPr>
    </w:p>
    <w:p w14:paraId="5AA58FBC" w14:textId="77777777" w:rsidR="0034516E" w:rsidRDefault="0034516E" w:rsidP="00DC4DEC">
      <w:pPr>
        <w:jc w:val="both"/>
        <w:rPr>
          <w:rFonts w:ascii="Times New Roman" w:hAnsi="Times New Roman"/>
          <w:sz w:val="20"/>
          <w:szCs w:val="20"/>
        </w:rPr>
      </w:pPr>
      <w:bookmarkStart w:id="6" w:name="_Ref410124753"/>
      <w:bookmarkStart w:id="7" w:name="_Toc417068691"/>
      <w:bookmarkStart w:id="8" w:name="_Toc425947362"/>
    </w:p>
    <w:p w14:paraId="08925C5C" w14:textId="77777777" w:rsidR="00522B4B" w:rsidRDefault="00522B4B" w:rsidP="00DC4DEC">
      <w:pPr>
        <w:jc w:val="both"/>
        <w:rPr>
          <w:rFonts w:ascii="Times New Roman" w:hAnsi="Times New Roman"/>
          <w:sz w:val="20"/>
          <w:szCs w:val="20"/>
        </w:rPr>
      </w:pPr>
    </w:p>
    <w:p w14:paraId="71EDDB68" w14:textId="77777777" w:rsidR="00522B4B" w:rsidRDefault="00522B4B" w:rsidP="00DC4DEC">
      <w:pPr>
        <w:jc w:val="both"/>
        <w:rPr>
          <w:rFonts w:ascii="Times New Roman" w:hAnsi="Times New Roman"/>
          <w:sz w:val="20"/>
          <w:szCs w:val="20"/>
        </w:rPr>
      </w:pPr>
    </w:p>
    <w:p w14:paraId="4D072881" w14:textId="77777777" w:rsidR="00522B4B" w:rsidRDefault="00522B4B" w:rsidP="00DC4DEC">
      <w:pPr>
        <w:jc w:val="both"/>
        <w:rPr>
          <w:rFonts w:ascii="Times New Roman" w:hAnsi="Times New Roman"/>
          <w:sz w:val="20"/>
          <w:szCs w:val="20"/>
        </w:rPr>
      </w:pPr>
    </w:p>
    <w:p w14:paraId="26A9C324" w14:textId="77777777" w:rsidR="00522B4B" w:rsidRDefault="00522B4B" w:rsidP="00DC4DEC">
      <w:pPr>
        <w:jc w:val="both"/>
        <w:rPr>
          <w:rFonts w:ascii="Times New Roman" w:hAnsi="Times New Roman"/>
          <w:sz w:val="20"/>
          <w:szCs w:val="20"/>
        </w:rPr>
      </w:pPr>
    </w:p>
    <w:p w14:paraId="59B01398" w14:textId="77777777" w:rsidR="00522B4B" w:rsidRDefault="00522B4B" w:rsidP="00DC4DEC">
      <w:pPr>
        <w:jc w:val="both"/>
        <w:rPr>
          <w:rFonts w:ascii="Times New Roman" w:hAnsi="Times New Roman"/>
          <w:sz w:val="20"/>
          <w:szCs w:val="20"/>
        </w:rPr>
      </w:pPr>
    </w:p>
    <w:p w14:paraId="52EC8E0D" w14:textId="77777777" w:rsidR="00522B4B" w:rsidRDefault="00522B4B" w:rsidP="00DC4DEC">
      <w:pPr>
        <w:jc w:val="both"/>
        <w:rPr>
          <w:rFonts w:ascii="Times New Roman" w:hAnsi="Times New Roman"/>
          <w:sz w:val="20"/>
          <w:szCs w:val="20"/>
        </w:rPr>
      </w:pPr>
    </w:p>
    <w:p w14:paraId="58126EC6" w14:textId="77777777" w:rsidR="00522B4B" w:rsidRDefault="00522B4B" w:rsidP="00DC4DEC">
      <w:pPr>
        <w:jc w:val="both"/>
        <w:rPr>
          <w:rFonts w:ascii="Times New Roman" w:hAnsi="Times New Roman"/>
          <w:sz w:val="20"/>
          <w:szCs w:val="20"/>
        </w:rPr>
      </w:pPr>
    </w:p>
    <w:p w14:paraId="56308AE7" w14:textId="77777777" w:rsidR="00522B4B" w:rsidRDefault="00522B4B" w:rsidP="00DC4DEC">
      <w:pPr>
        <w:jc w:val="both"/>
        <w:rPr>
          <w:rFonts w:ascii="Times New Roman" w:hAnsi="Times New Roman"/>
          <w:sz w:val="20"/>
          <w:szCs w:val="20"/>
        </w:rPr>
      </w:pPr>
    </w:p>
    <w:p w14:paraId="1F4DAC1E" w14:textId="77777777" w:rsidR="00522B4B" w:rsidRPr="00DC4DEC" w:rsidRDefault="00522B4B" w:rsidP="00DC4DEC">
      <w:pPr>
        <w:jc w:val="both"/>
        <w:rPr>
          <w:rFonts w:ascii="Times New Roman" w:hAnsi="Times New Roman"/>
          <w:sz w:val="20"/>
          <w:szCs w:val="20"/>
        </w:rPr>
      </w:pPr>
    </w:p>
    <w:p w14:paraId="553075B7" w14:textId="3F20E118" w:rsidR="00522B4B" w:rsidRDefault="00522B4B" w:rsidP="00522B4B">
      <w:pPr>
        <w:jc w:val="center"/>
        <w:rPr>
          <w:rFonts w:ascii="Times New Roman" w:hAnsi="Times New Roman"/>
          <w:sz w:val="20"/>
          <w:szCs w:val="20"/>
        </w:rPr>
      </w:pPr>
      <w:proofErr w:type="gramStart"/>
      <w:r w:rsidRPr="00522B4B">
        <w:rPr>
          <w:rFonts w:ascii="Times New Roman" w:hAnsi="Times New Roman"/>
          <w:sz w:val="20"/>
          <w:szCs w:val="20"/>
        </w:rPr>
        <w:t xml:space="preserve">Figure </w:t>
      </w:r>
      <w:r w:rsidRPr="00522B4B">
        <w:rPr>
          <w:rFonts w:ascii="Times New Roman" w:hAnsi="Times New Roman"/>
          <w:sz w:val="20"/>
          <w:szCs w:val="20"/>
        </w:rPr>
        <w:fldChar w:fldCharType="begin"/>
      </w:r>
      <w:r w:rsidRPr="00522B4B">
        <w:rPr>
          <w:rFonts w:ascii="Times New Roman" w:hAnsi="Times New Roman"/>
          <w:sz w:val="20"/>
          <w:szCs w:val="20"/>
        </w:rPr>
        <w:instrText xml:space="preserve"> SEQ Figure \* ARABIC </w:instrText>
      </w:r>
      <w:r w:rsidRPr="00522B4B">
        <w:rPr>
          <w:rFonts w:ascii="Times New Roman" w:hAnsi="Times New Roman"/>
          <w:sz w:val="20"/>
          <w:szCs w:val="20"/>
        </w:rPr>
        <w:fldChar w:fldCharType="separate"/>
      </w:r>
      <w:r w:rsidRPr="00522B4B">
        <w:rPr>
          <w:rFonts w:ascii="Times New Roman" w:hAnsi="Times New Roman"/>
          <w:sz w:val="20"/>
          <w:szCs w:val="20"/>
        </w:rPr>
        <w:t>1</w:t>
      </w:r>
      <w:r w:rsidRPr="00522B4B">
        <w:rPr>
          <w:rFonts w:ascii="Times New Roman" w:hAnsi="Times New Roman"/>
          <w:sz w:val="20"/>
          <w:szCs w:val="20"/>
        </w:rPr>
        <w:fldChar w:fldCharType="end"/>
      </w:r>
      <w:r w:rsidRPr="00522B4B">
        <w:rPr>
          <w:rFonts w:ascii="Times New Roman" w:hAnsi="Times New Roman"/>
          <w:sz w:val="20"/>
          <w:szCs w:val="20"/>
        </w:rPr>
        <w:t>.</w:t>
      </w:r>
      <w:proofErr w:type="gramEnd"/>
      <w:r w:rsidRPr="00522B4B">
        <w:rPr>
          <w:rFonts w:ascii="Times New Roman" w:hAnsi="Times New Roman"/>
          <w:sz w:val="20"/>
          <w:szCs w:val="20"/>
        </w:rPr>
        <w:t xml:space="preserve"> MFC used in this study</w:t>
      </w:r>
    </w:p>
    <w:p w14:paraId="1BFC007E" w14:textId="77777777" w:rsidR="00522B4B" w:rsidRPr="00522B4B" w:rsidRDefault="00522B4B" w:rsidP="00522B4B">
      <w:pPr>
        <w:jc w:val="center"/>
        <w:rPr>
          <w:rFonts w:ascii="Times New Roman" w:hAnsi="Times New Roman"/>
          <w:b/>
          <w:sz w:val="20"/>
          <w:szCs w:val="20"/>
        </w:rPr>
      </w:pPr>
    </w:p>
    <w:p w14:paraId="5781520F" w14:textId="1827BA70" w:rsidR="0037613C" w:rsidRPr="00DC4DEC" w:rsidRDefault="00522B4B" w:rsidP="00DC4DEC">
      <w:pPr>
        <w:jc w:val="both"/>
        <w:rPr>
          <w:rFonts w:ascii="Times New Roman" w:hAnsi="Times New Roman"/>
          <w:sz w:val="20"/>
          <w:szCs w:val="20"/>
        </w:rPr>
      </w:pPr>
      <w:r>
        <w:rPr>
          <w:rFonts w:ascii="Times New Roman" w:hAnsi="Times New Roman"/>
          <w:b/>
          <w:sz w:val="20"/>
          <w:szCs w:val="20"/>
        </w:rPr>
        <w:t>Analytical m</w:t>
      </w:r>
      <w:r w:rsidR="0034516E" w:rsidRPr="00B90D99">
        <w:rPr>
          <w:rFonts w:ascii="Times New Roman" w:hAnsi="Times New Roman"/>
          <w:b/>
          <w:sz w:val="20"/>
          <w:szCs w:val="20"/>
        </w:rPr>
        <w:t xml:space="preserve">ethods </w:t>
      </w:r>
      <w:r w:rsidR="0034516E">
        <w:rPr>
          <w:rFonts w:ascii="Times New Roman" w:hAnsi="Times New Roman"/>
          <w:b/>
          <w:sz w:val="20"/>
          <w:szCs w:val="20"/>
        </w:rPr>
        <w:t>a</w:t>
      </w:r>
      <w:r>
        <w:rPr>
          <w:rFonts w:ascii="Times New Roman" w:hAnsi="Times New Roman"/>
          <w:b/>
          <w:sz w:val="20"/>
          <w:szCs w:val="20"/>
        </w:rPr>
        <w:t>nd c</w:t>
      </w:r>
      <w:r w:rsidR="0034516E" w:rsidRPr="00B90D99">
        <w:rPr>
          <w:rFonts w:ascii="Times New Roman" w:hAnsi="Times New Roman"/>
          <w:b/>
          <w:sz w:val="20"/>
          <w:szCs w:val="20"/>
        </w:rPr>
        <w:t>alculation</w:t>
      </w:r>
      <w:bookmarkEnd w:id="6"/>
      <w:bookmarkEnd w:id="7"/>
      <w:bookmarkEnd w:id="8"/>
    </w:p>
    <w:p w14:paraId="1735ECF5" w14:textId="192825E9" w:rsidR="0037613C" w:rsidRDefault="0037613C" w:rsidP="002D7161">
      <w:pPr>
        <w:jc w:val="both"/>
        <w:rPr>
          <w:rFonts w:ascii="Times New Roman" w:hAnsi="Times New Roman"/>
          <w:sz w:val="20"/>
          <w:szCs w:val="20"/>
          <w:lang w:val="en-GB"/>
        </w:rPr>
      </w:pPr>
      <w:r w:rsidRPr="00DC4DEC">
        <w:rPr>
          <w:rFonts w:ascii="Times New Roman" w:hAnsi="Times New Roman"/>
          <w:sz w:val="20"/>
          <w:szCs w:val="20"/>
          <w:lang w:val="en-GB"/>
        </w:rPr>
        <w:t>Cell voltage (</w:t>
      </w:r>
      <w:r w:rsidRPr="00DC4DEC">
        <w:rPr>
          <w:rFonts w:ascii="Times New Roman" w:hAnsi="Times New Roman"/>
          <w:i/>
          <w:sz w:val="20"/>
          <w:szCs w:val="20"/>
          <w:lang w:val="en-GB"/>
        </w:rPr>
        <w:t>E</w:t>
      </w:r>
      <w:r w:rsidRPr="00DC4DEC">
        <w:rPr>
          <w:rFonts w:ascii="Times New Roman" w:hAnsi="Times New Roman"/>
          <w:sz w:val="20"/>
          <w:szCs w:val="20"/>
          <w:lang w:val="en-GB"/>
        </w:rPr>
        <w:t xml:space="preserve">) across the external resistor and cell current generated from the anode fixed potential poised were measured every twice a day using a </w:t>
      </w:r>
      <w:proofErr w:type="spellStart"/>
      <w:r w:rsidRPr="00DC4DEC">
        <w:rPr>
          <w:rFonts w:ascii="Times New Roman" w:hAnsi="Times New Roman"/>
          <w:sz w:val="20"/>
          <w:szCs w:val="20"/>
          <w:lang w:val="en-GB"/>
        </w:rPr>
        <w:t>Digitech</w:t>
      </w:r>
      <w:proofErr w:type="spellEnd"/>
      <w:r w:rsidRPr="00DC4DEC">
        <w:rPr>
          <w:rFonts w:ascii="Times New Roman" w:hAnsi="Times New Roman"/>
          <w:sz w:val="20"/>
          <w:szCs w:val="20"/>
          <w:lang w:val="en-GB"/>
        </w:rPr>
        <w:t xml:space="preserve"> QM 1326 </w:t>
      </w:r>
      <w:proofErr w:type="spellStart"/>
      <w:r w:rsidRPr="00DC4DEC">
        <w:rPr>
          <w:rFonts w:ascii="Times New Roman" w:hAnsi="Times New Roman"/>
          <w:sz w:val="20"/>
          <w:szCs w:val="20"/>
          <w:lang w:val="en-GB"/>
        </w:rPr>
        <w:t>multimeter</w:t>
      </w:r>
      <w:proofErr w:type="spellEnd"/>
      <w:r w:rsidRPr="00DC4DEC">
        <w:rPr>
          <w:rFonts w:ascii="Times New Roman" w:hAnsi="Times New Roman"/>
          <w:sz w:val="20"/>
          <w:szCs w:val="20"/>
          <w:lang w:val="en-GB"/>
        </w:rPr>
        <w:t xml:space="preserve"> or every 30 s to 30 min using a four channel </w:t>
      </w:r>
      <w:proofErr w:type="spellStart"/>
      <w:r w:rsidRPr="00DC4DEC">
        <w:rPr>
          <w:rFonts w:ascii="Times New Roman" w:hAnsi="Times New Roman"/>
          <w:sz w:val="20"/>
          <w:szCs w:val="20"/>
          <w:lang w:val="en-GB"/>
        </w:rPr>
        <w:t>Quadstat</w:t>
      </w:r>
      <w:proofErr w:type="spellEnd"/>
      <w:r w:rsidRPr="00DC4DEC">
        <w:rPr>
          <w:rFonts w:ascii="Times New Roman" w:hAnsi="Times New Roman"/>
          <w:sz w:val="20"/>
          <w:szCs w:val="20"/>
          <w:lang w:val="en-GB"/>
        </w:rPr>
        <w:t xml:space="preserve"> 164 </w:t>
      </w:r>
      <w:proofErr w:type="spellStart"/>
      <w:r w:rsidRPr="00DC4DEC">
        <w:rPr>
          <w:rFonts w:ascii="Times New Roman" w:hAnsi="Times New Roman"/>
          <w:sz w:val="20"/>
          <w:szCs w:val="20"/>
          <w:lang w:val="en-GB"/>
        </w:rPr>
        <w:t>potentiostat</w:t>
      </w:r>
      <w:proofErr w:type="spellEnd"/>
      <w:r w:rsidRPr="00DC4DEC">
        <w:rPr>
          <w:rFonts w:ascii="Times New Roman" w:hAnsi="Times New Roman"/>
          <w:sz w:val="20"/>
          <w:szCs w:val="20"/>
          <w:lang w:val="en-GB"/>
        </w:rPr>
        <w:t xml:space="preserve"> (</w:t>
      </w:r>
      <w:proofErr w:type="spellStart"/>
      <w:r w:rsidRPr="00DC4DEC">
        <w:rPr>
          <w:rFonts w:ascii="Times New Roman" w:hAnsi="Times New Roman"/>
          <w:sz w:val="20"/>
          <w:szCs w:val="20"/>
          <w:lang w:val="en-GB"/>
        </w:rPr>
        <w:t>eDAQ</w:t>
      </w:r>
      <w:proofErr w:type="spellEnd"/>
      <w:r w:rsidRPr="00DC4DEC">
        <w:rPr>
          <w:rFonts w:ascii="Times New Roman" w:hAnsi="Times New Roman"/>
          <w:sz w:val="20"/>
          <w:szCs w:val="20"/>
          <w:lang w:val="en-GB"/>
        </w:rPr>
        <w:t xml:space="preserve"> Pty Ltd, NSW, Australia) and continuous recording using an e-</w:t>
      </w:r>
      <w:proofErr w:type="spellStart"/>
      <w:r w:rsidRPr="00DC4DEC">
        <w:rPr>
          <w:rFonts w:ascii="Times New Roman" w:hAnsi="Times New Roman"/>
          <w:sz w:val="20"/>
          <w:szCs w:val="20"/>
          <w:lang w:val="en-GB"/>
        </w:rPr>
        <w:t>corder</w:t>
      </w:r>
      <w:proofErr w:type="spellEnd"/>
      <w:r w:rsidRPr="00DC4DEC">
        <w:rPr>
          <w:rFonts w:ascii="Times New Roman" w:hAnsi="Times New Roman"/>
          <w:sz w:val="20"/>
          <w:szCs w:val="20"/>
          <w:lang w:val="en-GB"/>
        </w:rPr>
        <w:t xml:space="preserve"> 1621 (</w:t>
      </w:r>
      <w:proofErr w:type="spellStart"/>
      <w:r w:rsidRPr="00DC4DEC">
        <w:rPr>
          <w:rFonts w:ascii="Times New Roman" w:hAnsi="Times New Roman"/>
          <w:sz w:val="20"/>
          <w:szCs w:val="20"/>
          <w:lang w:val="en-GB"/>
        </w:rPr>
        <w:t>eDAQ</w:t>
      </w:r>
      <w:proofErr w:type="spellEnd"/>
      <w:r w:rsidRPr="00DC4DEC">
        <w:rPr>
          <w:rFonts w:ascii="Times New Roman" w:hAnsi="Times New Roman"/>
          <w:sz w:val="20"/>
          <w:szCs w:val="20"/>
          <w:lang w:val="en-GB"/>
        </w:rPr>
        <w:t xml:space="preserve"> Pty Ltd, NSW, Australia) data acquisition system. Current (</w:t>
      </w:r>
      <w:r w:rsidRPr="00DC4DEC">
        <w:rPr>
          <w:rFonts w:ascii="Times New Roman" w:hAnsi="Times New Roman"/>
          <w:i/>
          <w:sz w:val="20"/>
          <w:szCs w:val="20"/>
          <w:lang w:val="en-GB"/>
        </w:rPr>
        <w:t>I</w:t>
      </w:r>
      <w:r w:rsidRPr="00DC4DEC">
        <w:rPr>
          <w:rFonts w:ascii="Times New Roman" w:hAnsi="Times New Roman"/>
          <w:sz w:val="20"/>
          <w:szCs w:val="20"/>
          <w:lang w:val="en-GB"/>
        </w:rPr>
        <w:t>) and power (</w:t>
      </w:r>
      <w:r w:rsidRPr="00DC4DEC">
        <w:rPr>
          <w:rFonts w:ascii="Times New Roman" w:hAnsi="Times New Roman"/>
          <w:i/>
          <w:sz w:val="20"/>
          <w:szCs w:val="20"/>
          <w:lang w:val="en-GB"/>
        </w:rPr>
        <w:t>P</w:t>
      </w:r>
      <w:r w:rsidRPr="00DC4DEC">
        <w:rPr>
          <w:rFonts w:ascii="Times New Roman" w:hAnsi="Times New Roman"/>
          <w:sz w:val="20"/>
          <w:szCs w:val="20"/>
          <w:lang w:val="en-GB"/>
        </w:rPr>
        <w:t xml:space="preserve">) were </w:t>
      </w:r>
      <w:r w:rsidR="009C28D1">
        <w:rPr>
          <w:rFonts w:ascii="Times New Roman" w:hAnsi="Times New Roman"/>
          <w:sz w:val="20"/>
          <w:szCs w:val="20"/>
          <w:lang w:val="en-GB"/>
        </w:rPr>
        <w:t>calculated using the Ohm’s law (Equation 1 and 2):</w:t>
      </w:r>
    </w:p>
    <w:p w14:paraId="47280F5D" w14:textId="77777777" w:rsidR="00522B4B" w:rsidRPr="00DC4DEC" w:rsidRDefault="00522B4B" w:rsidP="00DC4DEC">
      <w:pPr>
        <w:jc w:val="both"/>
        <w:rPr>
          <w:rFonts w:ascii="Times New Roman" w:hAnsi="Times New Roman"/>
          <w:sz w:val="20"/>
          <w:szCs w:val="20"/>
          <w:lang w:val="en-GB"/>
        </w:rPr>
      </w:pPr>
    </w:p>
    <w:p w14:paraId="0AD02EE0" w14:textId="62F71382" w:rsidR="0037613C" w:rsidRPr="00DC4DEC" w:rsidRDefault="0037613C" w:rsidP="00522B4B">
      <w:pPr>
        <w:ind w:firstLine="720"/>
        <w:jc w:val="both"/>
        <w:rPr>
          <w:rFonts w:ascii="Times New Roman" w:hAnsi="Times New Roman"/>
          <w:sz w:val="20"/>
          <w:szCs w:val="20"/>
          <w:lang w:val="en-GB"/>
        </w:rPr>
      </w:pPr>
      <m:oMath>
        <m:r>
          <w:rPr>
            <w:rFonts w:ascii="Cambria Math" w:hAnsi="Cambria Math"/>
            <w:sz w:val="20"/>
            <w:szCs w:val="20"/>
            <w:lang w:val="en-GB"/>
          </w:rPr>
          <m:t>I=</m:t>
        </m:r>
        <m:f>
          <m:fPr>
            <m:ctrlPr>
              <w:rPr>
                <w:rFonts w:ascii="Cambria Math" w:hAnsi="Cambria Math"/>
                <w:i/>
                <w:sz w:val="20"/>
                <w:szCs w:val="20"/>
                <w:lang w:val="en-GB"/>
              </w:rPr>
            </m:ctrlPr>
          </m:fPr>
          <m:num>
            <m:r>
              <w:rPr>
                <w:rFonts w:ascii="Cambria Math" w:hAnsi="Cambria Math"/>
                <w:sz w:val="20"/>
                <w:szCs w:val="20"/>
                <w:lang w:val="en-GB"/>
              </w:rPr>
              <m:t>E</m:t>
            </m:r>
          </m:num>
          <m:den>
            <m:r>
              <w:rPr>
                <w:rFonts w:ascii="Cambria Math" w:hAnsi="Cambria Math"/>
                <w:sz w:val="20"/>
                <w:szCs w:val="20"/>
                <w:lang w:val="en-GB"/>
              </w:rPr>
              <m:t>Rext</m:t>
            </m:r>
          </m:den>
        </m:f>
      </m:oMath>
      <w:r w:rsidRPr="00DC4DEC">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I</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I</m:t>
            </m:r>
          </m:num>
          <m:den>
            <m:r>
              <w:rPr>
                <w:rFonts w:ascii="Cambria Math" w:hAnsi="Cambria Math"/>
                <w:sz w:val="20"/>
                <w:szCs w:val="20"/>
                <w:lang w:val="en-GB"/>
              </w:rPr>
              <m:t>Anode area</m:t>
            </m:r>
          </m:den>
        </m:f>
      </m:oMath>
      <w:r w:rsidRPr="00DC4DEC">
        <w:rPr>
          <w:rFonts w:ascii="Times New Roman" w:hAnsi="Times New Roman"/>
          <w:sz w:val="20"/>
          <w:szCs w:val="20"/>
          <w:lang w:val="en-GB"/>
        </w:rPr>
        <w:t xml:space="preserve">                                                                        </w:t>
      </w:r>
      <w:r w:rsidR="00F477E3" w:rsidRPr="00DC4DEC">
        <w:rPr>
          <w:rFonts w:ascii="Times New Roman" w:hAnsi="Times New Roman"/>
          <w:sz w:val="20"/>
          <w:szCs w:val="20"/>
          <w:lang w:val="en-GB"/>
        </w:rPr>
        <w:t xml:space="preserve">                </w:t>
      </w:r>
      <w:r w:rsidRPr="00DC4DEC">
        <w:rPr>
          <w:rFonts w:ascii="Times New Roman" w:hAnsi="Times New Roman"/>
          <w:noProof/>
          <w:sz w:val="20"/>
          <w:szCs w:val="20"/>
        </w:rPr>
        <w:t xml:space="preserve">     </w:t>
      </w:r>
      <w:r w:rsidR="002D7161">
        <w:rPr>
          <w:rFonts w:ascii="Times New Roman" w:hAnsi="Times New Roman"/>
          <w:noProof/>
          <w:sz w:val="20"/>
          <w:szCs w:val="20"/>
        </w:rPr>
        <w:t xml:space="preserve">               </w:t>
      </w:r>
      <w:r w:rsidRPr="00DC4DEC">
        <w:rPr>
          <w:rFonts w:ascii="Times New Roman" w:hAnsi="Times New Roman"/>
          <w:noProof/>
          <w:sz w:val="20"/>
          <w:szCs w:val="20"/>
        </w:rPr>
        <w:t>(1)</w:t>
      </w:r>
    </w:p>
    <w:p w14:paraId="6FA2FFDE" w14:textId="66C0E264" w:rsidR="0037613C" w:rsidRPr="00DC4DEC" w:rsidRDefault="00522B4B" w:rsidP="00DC4DEC">
      <w:pPr>
        <w:jc w:val="both"/>
        <w:rPr>
          <w:rFonts w:ascii="Times New Roman" w:hAnsi="Times New Roman"/>
          <w:sz w:val="20"/>
          <w:szCs w:val="20"/>
          <w:lang w:val="en-GB"/>
        </w:rPr>
      </w:pPr>
      <m:oMath>
        <m:r>
          <w:rPr>
            <w:rFonts w:ascii="Cambria Math" w:hAnsi="Cambria Math"/>
            <w:sz w:val="20"/>
            <w:szCs w:val="20"/>
            <w:lang w:val="en-GB"/>
          </w:rPr>
          <m:t xml:space="preserve">                P=I x E</m:t>
        </m:r>
      </m:oMath>
      <w:r w:rsidR="0037613C" w:rsidRPr="00DC4DEC">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P</m:t>
            </m:r>
          </m:num>
          <m:den>
            <m:r>
              <w:rPr>
                <w:rFonts w:ascii="Cambria Math" w:hAnsi="Cambria Math"/>
                <w:sz w:val="20"/>
                <w:szCs w:val="20"/>
                <w:lang w:val="en-GB"/>
              </w:rPr>
              <m:t>Anode area</m:t>
            </m:r>
          </m:den>
        </m:f>
      </m:oMath>
      <w:r w:rsidR="0037613C" w:rsidRPr="00DC4DEC">
        <w:rPr>
          <w:rFonts w:ascii="Times New Roman" w:hAnsi="Times New Roman"/>
          <w:sz w:val="20"/>
          <w:szCs w:val="20"/>
          <w:lang w:val="en-GB"/>
        </w:rPr>
        <w:t xml:space="preserve">                                                                     </w:t>
      </w:r>
      <w:r w:rsidR="00F477E3" w:rsidRPr="00DC4DEC">
        <w:rPr>
          <w:rFonts w:ascii="Times New Roman" w:hAnsi="Times New Roman"/>
          <w:sz w:val="20"/>
          <w:szCs w:val="20"/>
          <w:lang w:val="en-GB"/>
        </w:rPr>
        <w:t xml:space="preserve">                      </w:t>
      </w:r>
      <w:r>
        <w:rPr>
          <w:rFonts w:ascii="Times New Roman" w:hAnsi="Times New Roman"/>
          <w:sz w:val="20"/>
          <w:szCs w:val="20"/>
          <w:lang w:val="en-GB"/>
        </w:rPr>
        <w:t xml:space="preserve">               </w:t>
      </w:r>
      <w:r w:rsidR="0037613C" w:rsidRPr="00DC4DEC">
        <w:rPr>
          <w:rFonts w:ascii="Times New Roman" w:hAnsi="Times New Roman"/>
          <w:noProof/>
          <w:sz w:val="20"/>
          <w:szCs w:val="20"/>
        </w:rPr>
        <w:t>(2)</w:t>
      </w:r>
    </w:p>
    <w:p w14:paraId="54556F63" w14:textId="77777777" w:rsidR="002D7161" w:rsidRDefault="002D7161" w:rsidP="00DC4DEC">
      <w:pPr>
        <w:jc w:val="both"/>
        <w:rPr>
          <w:rFonts w:ascii="Times New Roman" w:hAnsi="Times New Roman"/>
          <w:sz w:val="20"/>
          <w:szCs w:val="20"/>
          <w:lang w:val="en-GB"/>
        </w:rPr>
      </w:pPr>
    </w:p>
    <w:p w14:paraId="59E7DDA3" w14:textId="3A1018D0" w:rsidR="009C28D1" w:rsidRDefault="009C28D1" w:rsidP="00DC4DEC">
      <w:pPr>
        <w:jc w:val="both"/>
        <w:rPr>
          <w:rFonts w:ascii="Times New Roman" w:hAnsi="Times New Roman"/>
          <w:sz w:val="20"/>
          <w:szCs w:val="20"/>
          <w:lang w:val="en-GB"/>
        </w:rPr>
      </w:pPr>
      <w:r>
        <w:rPr>
          <w:rFonts w:ascii="Times New Roman" w:hAnsi="Times New Roman"/>
          <w:sz w:val="20"/>
          <w:szCs w:val="20"/>
          <w:lang w:val="en-GB"/>
        </w:rPr>
        <w:t>W</w:t>
      </w:r>
      <w:r w:rsidRPr="00DC4DEC">
        <w:rPr>
          <w:rFonts w:ascii="Times New Roman" w:hAnsi="Times New Roman"/>
          <w:sz w:val="20"/>
          <w:szCs w:val="20"/>
          <w:lang w:val="en-GB"/>
        </w:rPr>
        <w:t xml:space="preserve">here </w:t>
      </w:r>
      <w:r w:rsidRPr="00DC4DEC">
        <w:rPr>
          <w:rFonts w:ascii="Times New Roman" w:hAnsi="Times New Roman"/>
          <w:i/>
          <w:sz w:val="20"/>
          <w:szCs w:val="20"/>
          <w:lang w:val="en-GB"/>
        </w:rPr>
        <w:t>E</w:t>
      </w:r>
      <w:r w:rsidRPr="00DC4DEC">
        <w:rPr>
          <w:rFonts w:ascii="Times New Roman" w:hAnsi="Times New Roman"/>
          <w:sz w:val="20"/>
          <w:szCs w:val="20"/>
          <w:lang w:val="en-GB"/>
        </w:rPr>
        <w:t xml:space="preserve"> represents circuit’s potential and </w:t>
      </w:r>
      <w:proofErr w:type="spellStart"/>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ext</w:t>
      </w:r>
      <w:proofErr w:type="spellEnd"/>
      <w:r w:rsidRPr="00DC4DEC">
        <w:rPr>
          <w:rFonts w:ascii="Times New Roman" w:hAnsi="Times New Roman"/>
          <w:i/>
          <w:sz w:val="20"/>
          <w:szCs w:val="20"/>
          <w:lang w:val="en-GB"/>
        </w:rPr>
        <w:t xml:space="preserve"> </w:t>
      </w:r>
      <w:r w:rsidRPr="00DC4DEC">
        <w:rPr>
          <w:rFonts w:ascii="Times New Roman" w:hAnsi="Times New Roman"/>
          <w:sz w:val="20"/>
          <w:szCs w:val="20"/>
          <w:lang w:val="en-GB"/>
        </w:rPr>
        <w:t xml:space="preserve">represents circuit external resistance, with the current density, </w:t>
      </w:r>
      <w:proofErr w:type="spellStart"/>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density</w:t>
      </w:r>
      <w:proofErr w:type="spellEnd"/>
      <w:r w:rsidRPr="00DC4DEC">
        <w:rPr>
          <w:rFonts w:ascii="Times New Roman" w:hAnsi="Times New Roman"/>
          <w:sz w:val="20"/>
          <w:szCs w:val="20"/>
          <w:lang w:val="en-GB"/>
        </w:rPr>
        <w:t xml:space="preserve"> and power density, </w:t>
      </w:r>
      <w:proofErr w:type="spellStart"/>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density</w:t>
      </w:r>
      <w:proofErr w:type="spellEnd"/>
      <w:r w:rsidRPr="00DC4DEC">
        <w:rPr>
          <w:rFonts w:ascii="Times New Roman" w:hAnsi="Times New Roman"/>
          <w:sz w:val="20"/>
          <w:szCs w:val="20"/>
          <w:lang w:val="en-GB"/>
        </w:rPr>
        <w:t xml:space="preserve"> normalized by the projected area of the anode</w:t>
      </w:r>
      <w:r>
        <w:rPr>
          <w:rFonts w:ascii="Times New Roman" w:hAnsi="Times New Roman"/>
          <w:sz w:val="20"/>
          <w:szCs w:val="20"/>
          <w:lang w:val="en-GB"/>
        </w:rPr>
        <w:t xml:space="preserve"> [14]. </w:t>
      </w:r>
    </w:p>
    <w:p w14:paraId="74F77CA9" w14:textId="77777777" w:rsidR="009C28D1" w:rsidRDefault="009C28D1" w:rsidP="00DC4DEC">
      <w:pPr>
        <w:jc w:val="both"/>
        <w:rPr>
          <w:rFonts w:ascii="Times New Roman" w:hAnsi="Times New Roman"/>
          <w:sz w:val="20"/>
          <w:szCs w:val="20"/>
          <w:lang w:val="en-GB"/>
        </w:rPr>
      </w:pPr>
    </w:p>
    <w:p w14:paraId="5B3EE633" w14:textId="3167A40D" w:rsidR="0037613C" w:rsidRDefault="0037613C" w:rsidP="00DC4DEC">
      <w:pPr>
        <w:jc w:val="both"/>
        <w:rPr>
          <w:rFonts w:ascii="Times New Roman" w:hAnsi="Times New Roman"/>
          <w:noProof/>
          <w:sz w:val="20"/>
          <w:szCs w:val="20"/>
          <w:lang w:val="en-GB"/>
        </w:rPr>
      </w:pPr>
      <w:r w:rsidRPr="00DC4DEC">
        <w:rPr>
          <w:rFonts w:ascii="Times New Roman" w:hAnsi="Times New Roman"/>
          <w:sz w:val="20"/>
          <w:szCs w:val="20"/>
          <w:lang w:val="en-GB"/>
        </w:rPr>
        <w:t xml:space="preserve">Dissolved oxygen concentration in the </w:t>
      </w:r>
      <w:proofErr w:type="spellStart"/>
      <w:r w:rsidRPr="00DC4DEC">
        <w:rPr>
          <w:rFonts w:ascii="Times New Roman" w:hAnsi="Times New Roman"/>
          <w:sz w:val="20"/>
          <w:szCs w:val="20"/>
          <w:lang w:val="en-GB"/>
        </w:rPr>
        <w:t>anolyte</w:t>
      </w:r>
      <w:proofErr w:type="spellEnd"/>
      <w:r w:rsidRPr="00DC4DEC">
        <w:rPr>
          <w:rFonts w:ascii="Times New Roman" w:hAnsi="Times New Roman"/>
          <w:sz w:val="20"/>
          <w:szCs w:val="20"/>
          <w:lang w:val="en-GB"/>
        </w:rPr>
        <w:t xml:space="preserve"> was determined before the gas swapping activity from the aerobic MFCs as 7.5 ppm, </w:t>
      </w:r>
      <w:r w:rsidR="008F797D" w:rsidRPr="00DC4DEC">
        <w:rPr>
          <w:rFonts w:ascii="Times New Roman" w:hAnsi="Times New Roman"/>
          <w:sz w:val="20"/>
          <w:szCs w:val="20"/>
          <w:lang w:val="en-GB"/>
        </w:rPr>
        <w:t xml:space="preserve">using </w:t>
      </w:r>
      <w:r w:rsidRPr="00DC4DEC">
        <w:rPr>
          <w:rFonts w:ascii="Times New Roman" w:hAnsi="Times New Roman"/>
          <w:sz w:val="20"/>
          <w:szCs w:val="20"/>
          <w:lang w:val="en-GB"/>
        </w:rPr>
        <w:t>HQ40d portable multi-parameter meter (pH/ conductivity/ dissolved oxygen/ ORP/ ISE) (</w:t>
      </w:r>
      <w:proofErr w:type="spellStart"/>
      <w:r w:rsidRPr="00DC4DEC">
        <w:rPr>
          <w:rFonts w:ascii="Times New Roman" w:hAnsi="Times New Roman"/>
          <w:sz w:val="20"/>
          <w:szCs w:val="20"/>
          <w:lang w:val="en-GB"/>
        </w:rPr>
        <w:t>Hach</w:t>
      </w:r>
      <w:proofErr w:type="spellEnd"/>
      <w:r w:rsidRPr="00DC4DEC">
        <w:rPr>
          <w:rFonts w:ascii="Times New Roman" w:hAnsi="Times New Roman"/>
          <w:sz w:val="20"/>
          <w:szCs w:val="20"/>
          <w:lang w:val="en-GB"/>
        </w:rPr>
        <w:t xml:space="preserve"> Company, Colorado, US). </w:t>
      </w:r>
      <w:r w:rsidRPr="007571DF">
        <w:rPr>
          <w:rFonts w:ascii="Times New Roman" w:hAnsi="Times New Roman"/>
          <w:sz w:val="20"/>
          <w:szCs w:val="20"/>
          <w:lang w:val="en-GB"/>
        </w:rPr>
        <w:t>The polarization curve and</w:t>
      </w:r>
      <w:r w:rsidRPr="00DC4DEC">
        <w:rPr>
          <w:rFonts w:ascii="Times New Roman" w:hAnsi="Times New Roman"/>
          <w:sz w:val="20"/>
          <w:szCs w:val="20"/>
          <w:lang w:val="en-GB"/>
        </w:rPr>
        <w:t xml:space="preserve"> the power density curves were produced by using method in </w:t>
      </w:r>
      <w:proofErr w:type="spellStart"/>
      <w:r w:rsidRPr="00DC4DEC">
        <w:rPr>
          <w:rFonts w:ascii="Times New Roman" w:hAnsi="Times New Roman"/>
          <w:sz w:val="20"/>
          <w:szCs w:val="20"/>
          <w:lang w:val="en-GB"/>
        </w:rPr>
        <w:t>Luo</w:t>
      </w:r>
      <w:proofErr w:type="spellEnd"/>
      <w:r w:rsidRPr="00DC4DEC">
        <w:rPr>
          <w:rFonts w:ascii="Times New Roman" w:hAnsi="Times New Roman"/>
          <w:sz w:val="20"/>
          <w:szCs w:val="20"/>
          <w:lang w:val="en-GB"/>
        </w:rPr>
        <w:t xml:space="preserve"> et al. </w:t>
      </w:r>
      <w:r w:rsidRPr="00DC4DEC">
        <w:rPr>
          <w:rFonts w:ascii="Times New Roman" w:hAnsi="Times New Roman"/>
          <w:noProof/>
          <w:sz w:val="20"/>
          <w:szCs w:val="20"/>
          <w:lang w:val="en-GB"/>
        </w:rPr>
        <w:t xml:space="preserve"> </w:t>
      </w:r>
      <w:r w:rsidR="007571DF">
        <w:rPr>
          <w:rFonts w:ascii="Times New Roman" w:hAnsi="Times New Roman"/>
          <w:noProof/>
          <w:sz w:val="20"/>
          <w:szCs w:val="20"/>
          <w:lang w:val="en-GB"/>
        </w:rPr>
        <w:fldChar w:fldCharType="begin"/>
      </w:r>
      <w:r w:rsidR="007571DF">
        <w:rPr>
          <w:rFonts w:ascii="Times New Roman" w:hAnsi="Times New Roman"/>
          <w:noProof/>
          <w:sz w:val="20"/>
          <w:szCs w:val="20"/>
          <w:lang w:val="en-GB"/>
        </w:rPr>
        <w:instrText xml:space="preserve"> ADDIN EN.CITE &lt;EndNote&gt;&lt;Cite&gt;&lt;Author&gt;Luo&lt;/Author&gt;&lt;Year&gt;2011&lt;/Year&gt;&lt;RecNum&gt;519&lt;/RecNum&gt;&lt;DisplayText&gt;[14]&lt;/DisplayText&gt;&lt;record&gt;&lt;rec-number&gt;519&lt;/rec-number&gt;&lt;foreign-keys&gt;&lt;key app="EN" db-id="pev00ptf6vtps6eafrqvzezz9dd2pprw2s2v" timestamp="0"&gt;519&lt;/key&gt;&lt;/foreign-keys&gt;&lt;ref-type name="Journal Article"&gt;17&lt;/ref-type&gt;&lt;contributors&gt;&lt;authors&gt;&lt;author&gt;Luo, Yong&lt;/author&gt;&lt;author&gt;Zhang, Fang&lt;/author&gt;&lt;author&gt;Wei, Bin&lt;/author&gt;&lt;author&gt;Liu, Guangli&lt;/author&gt;&lt;author&gt;Zhang, Renduo&lt;/author&gt;&lt;author&gt;Logan, Bruce E.&lt;/author&gt;&lt;/authors&gt;&lt;/contributors&gt;&lt;titles&gt;&lt;title&gt;Power generation using carbon mesh cathodes with different diffusion layers in microbial fuel cells&lt;/title&gt;&lt;secondary-title&gt;Journal of Power Sources&lt;/secondary-title&gt;&lt;/titles&gt;&lt;periodical&gt;&lt;full-title&gt;Journal of Power Sources&lt;/full-title&gt;&lt;/periodical&gt;&lt;pages&gt;9317-9321&lt;/pages&gt;&lt;volume&gt;196&lt;/volume&gt;&lt;number&gt;22&lt;/number&gt;&lt;keywords&gt;&lt;keyword&gt;Carbon mesh&lt;/keyword&gt;&lt;keyword&gt;Microbial fuel cell&lt;/keyword&gt;&lt;keyword&gt;Polytetrafluoroethylene (PTFE)&lt;/keyword&gt;&lt;keyword&gt;Poly(dimethylsiloxane) (PDMS)&lt;/keyword&gt;&lt;keyword&gt;Low cost&lt;/keyword&gt;&lt;/keywords&gt;&lt;dates&gt;&lt;year&gt;2011&lt;/year&gt;&lt;/dates&gt;&lt;isbn&gt;0378-7753&lt;/isbn&gt;&lt;work-type&gt;doi: 10.1016/j.jpowsour.2011.07.077&lt;/work-type&gt;&lt;urls&gt;&lt;related-urls&gt;&lt;url&gt;http://www.sciencedirect.com/science/article/pii/S037877531101487X&lt;/url&gt;&lt;/related-urls&gt;&lt;/urls&gt;&lt;/record&gt;&lt;/Cite&gt;&lt;/EndNote&gt;</w:instrText>
      </w:r>
      <w:r w:rsidR="007571DF">
        <w:rPr>
          <w:rFonts w:ascii="Times New Roman" w:hAnsi="Times New Roman"/>
          <w:noProof/>
          <w:sz w:val="20"/>
          <w:szCs w:val="20"/>
          <w:lang w:val="en-GB"/>
        </w:rPr>
        <w:fldChar w:fldCharType="separate"/>
      </w:r>
      <w:r w:rsidR="007571DF">
        <w:rPr>
          <w:rFonts w:ascii="Times New Roman" w:hAnsi="Times New Roman"/>
          <w:noProof/>
          <w:sz w:val="20"/>
          <w:szCs w:val="20"/>
          <w:lang w:val="en-GB"/>
        </w:rPr>
        <w:t>[14]</w:t>
      </w:r>
      <w:r w:rsidR="007571DF">
        <w:rPr>
          <w:rFonts w:ascii="Times New Roman" w:hAnsi="Times New Roman"/>
          <w:noProof/>
          <w:sz w:val="20"/>
          <w:szCs w:val="20"/>
          <w:lang w:val="en-GB"/>
        </w:rPr>
        <w:fldChar w:fldCharType="end"/>
      </w:r>
      <w:r w:rsidRPr="00DC4DEC">
        <w:rPr>
          <w:rFonts w:ascii="Times New Roman" w:hAnsi="Times New Roman"/>
          <w:noProof/>
          <w:sz w:val="20"/>
          <w:szCs w:val="20"/>
          <w:lang w:val="en-GB"/>
        </w:rPr>
        <w:t xml:space="preserve"> and </w:t>
      </w:r>
      <w:r w:rsidRPr="00DC4DEC">
        <w:rPr>
          <w:rFonts w:ascii="Times New Roman" w:hAnsi="Times New Roman"/>
          <w:noProof/>
          <w:sz w:val="20"/>
          <w:szCs w:val="20"/>
        </w:rPr>
        <w:t xml:space="preserve">Watson and Logan, </w:t>
      </w:r>
      <w:r w:rsidR="007571DF">
        <w:rPr>
          <w:rFonts w:ascii="Times New Roman" w:hAnsi="Times New Roman"/>
          <w:noProof/>
          <w:sz w:val="20"/>
          <w:szCs w:val="20"/>
        </w:rPr>
        <w:fldChar w:fldCharType="begin"/>
      </w:r>
      <w:r w:rsidR="007571DF">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007571DF">
        <w:rPr>
          <w:rFonts w:ascii="Times New Roman" w:hAnsi="Times New Roman"/>
          <w:noProof/>
          <w:sz w:val="20"/>
          <w:szCs w:val="20"/>
        </w:rPr>
        <w:fldChar w:fldCharType="separate"/>
      </w:r>
      <w:r w:rsidR="007571DF">
        <w:rPr>
          <w:rFonts w:ascii="Times New Roman" w:hAnsi="Times New Roman"/>
          <w:noProof/>
          <w:sz w:val="20"/>
          <w:szCs w:val="20"/>
        </w:rPr>
        <w:t>[15]</w:t>
      </w:r>
      <w:r w:rsidR="007571DF">
        <w:rPr>
          <w:rFonts w:ascii="Times New Roman" w:hAnsi="Times New Roman"/>
          <w:noProof/>
          <w:sz w:val="20"/>
          <w:szCs w:val="20"/>
        </w:rPr>
        <w:fldChar w:fldCharType="end"/>
      </w:r>
      <w:r w:rsidRPr="00DC4DEC">
        <w:rPr>
          <w:rFonts w:ascii="Times New Roman" w:hAnsi="Times New Roman"/>
          <w:noProof/>
          <w:sz w:val="20"/>
          <w:szCs w:val="20"/>
        </w:rPr>
        <w:t xml:space="preserve"> to obtain the open circuit voltage (OCV), </w:t>
      </w:r>
      <w:r w:rsidRPr="00DC4DEC">
        <w:rPr>
          <w:rFonts w:ascii="Times New Roman" w:hAnsi="Times New Roman"/>
          <w:i/>
          <w:noProof/>
          <w:sz w:val="20"/>
          <w:szCs w:val="20"/>
        </w:rPr>
        <w:t>P</w:t>
      </w:r>
      <w:r w:rsidRPr="00DC4DEC">
        <w:rPr>
          <w:rFonts w:ascii="Times New Roman" w:hAnsi="Times New Roman"/>
          <w:i/>
          <w:noProof/>
          <w:sz w:val="20"/>
          <w:szCs w:val="20"/>
          <w:vertAlign w:val="subscript"/>
        </w:rPr>
        <w:t>max</w:t>
      </w:r>
      <w:r w:rsidRPr="00DC4DEC">
        <w:rPr>
          <w:rFonts w:ascii="Times New Roman" w:hAnsi="Times New Roman"/>
          <w:noProof/>
          <w:sz w:val="20"/>
          <w:szCs w:val="20"/>
        </w:rPr>
        <w:t xml:space="preserve">, </w:t>
      </w:r>
      <w:r w:rsidRPr="00DC4DEC">
        <w:rPr>
          <w:rFonts w:ascii="Times New Roman" w:hAnsi="Times New Roman"/>
          <w:i/>
          <w:noProof/>
          <w:sz w:val="20"/>
          <w:szCs w:val="20"/>
        </w:rPr>
        <w:t>I</w:t>
      </w:r>
      <w:r w:rsidRPr="00DC4DEC">
        <w:rPr>
          <w:rFonts w:ascii="Times New Roman" w:hAnsi="Times New Roman"/>
          <w:i/>
          <w:noProof/>
          <w:sz w:val="20"/>
          <w:szCs w:val="20"/>
          <w:vertAlign w:val="subscript"/>
        </w:rPr>
        <w:t>max</w:t>
      </w:r>
      <w:r w:rsidRPr="00DC4DEC">
        <w:rPr>
          <w:rFonts w:ascii="Times New Roman" w:hAnsi="Times New Roman"/>
          <w:noProof/>
          <w:sz w:val="20"/>
          <w:szCs w:val="20"/>
        </w:rPr>
        <w:t xml:space="preserve"> and </w:t>
      </w:r>
      <w:r w:rsidRPr="00DC4DEC">
        <w:rPr>
          <w:rFonts w:ascii="Times New Roman" w:hAnsi="Times New Roman"/>
          <w:i/>
          <w:noProof/>
          <w:sz w:val="20"/>
          <w:szCs w:val="20"/>
        </w:rPr>
        <w:t>R</w:t>
      </w:r>
      <w:r w:rsidRPr="00DC4DEC">
        <w:rPr>
          <w:rFonts w:ascii="Times New Roman" w:hAnsi="Times New Roman"/>
          <w:i/>
          <w:noProof/>
          <w:sz w:val="20"/>
          <w:szCs w:val="20"/>
          <w:vertAlign w:val="subscript"/>
        </w:rPr>
        <w:t xml:space="preserve">int </w:t>
      </w:r>
      <w:r w:rsidRPr="00DC4DEC">
        <w:rPr>
          <w:rFonts w:ascii="Times New Roman" w:hAnsi="Times New Roman"/>
          <w:noProof/>
          <w:sz w:val="20"/>
          <w:szCs w:val="20"/>
        </w:rPr>
        <w:t>of the system</w:t>
      </w:r>
      <w:r w:rsidRPr="00DC4DEC">
        <w:rPr>
          <w:rFonts w:ascii="Times New Roman" w:hAnsi="Times New Roman"/>
          <w:noProof/>
          <w:sz w:val="20"/>
          <w:szCs w:val="20"/>
          <w:lang w:val="en-GB"/>
        </w:rPr>
        <w:t>. In this study, the polarization curves were obtained using multiple resistors (820 kΩ to 18 kΩ), with each resistance changed in decreasing order after every pseudo steady-state achieved or not more than 20 min intervals (which ever comes first) over a complete fed batch cycle.</w:t>
      </w:r>
      <w:r w:rsidRPr="00DC4DEC">
        <w:rPr>
          <w:rFonts w:ascii="Times New Roman" w:hAnsi="Times New Roman"/>
          <w:noProof/>
          <w:color w:val="FF0000"/>
          <w:sz w:val="20"/>
          <w:szCs w:val="20"/>
        </w:rPr>
        <w:t xml:space="preserve"> </w:t>
      </w:r>
      <w:r w:rsidRPr="00DC4DEC">
        <w:rPr>
          <w:rFonts w:ascii="Times New Roman" w:hAnsi="Times New Roman"/>
          <w:noProof/>
          <w:sz w:val="20"/>
          <w:szCs w:val="20"/>
          <w:lang w:val="en-GB"/>
        </w:rPr>
        <w:t xml:space="preserve">Analysis was conducted once the voltage output was stabilised after replenishing the media. The analysis was done for two consecutive cycles to ensure that the voltage response was unchanged with successive cycles. </w:t>
      </w:r>
    </w:p>
    <w:p w14:paraId="677783ED" w14:textId="77777777" w:rsidR="0034516E" w:rsidRPr="00DC4DEC" w:rsidRDefault="0034516E" w:rsidP="00DC4DEC">
      <w:pPr>
        <w:jc w:val="both"/>
        <w:rPr>
          <w:rFonts w:ascii="Times New Roman" w:hAnsi="Times New Roman"/>
          <w:noProof/>
          <w:sz w:val="20"/>
          <w:szCs w:val="20"/>
          <w:lang w:val="en-GB"/>
        </w:rPr>
      </w:pPr>
    </w:p>
    <w:p w14:paraId="17122ACA" w14:textId="70149D42" w:rsidR="0037613C" w:rsidRPr="00DC4DEC" w:rsidRDefault="0034516E" w:rsidP="00DC4DEC">
      <w:pPr>
        <w:pStyle w:val="Heading2"/>
        <w:numPr>
          <w:ilvl w:val="0"/>
          <w:numId w:val="0"/>
        </w:numPr>
        <w:spacing w:before="0" w:after="0"/>
        <w:jc w:val="center"/>
        <w:rPr>
          <w:rFonts w:ascii="Times New Roman" w:hAnsi="Times New Roman" w:cs="Times New Roman"/>
          <w:sz w:val="20"/>
          <w:szCs w:val="20"/>
        </w:rPr>
      </w:pPr>
      <w:bookmarkStart w:id="9" w:name="_Ref410226329"/>
      <w:bookmarkStart w:id="10" w:name="_Toc417068692"/>
      <w:bookmarkStart w:id="11" w:name="_Toc425947363"/>
      <w:r w:rsidRPr="00B90D99">
        <w:rPr>
          <w:rFonts w:ascii="Times New Roman" w:hAnsi="Times New Roman" w:cs="Times New Roman"/>
          <w:sz w:val="20"/>
          <w:szCs w:val="20"/>
        </w:rPr>
        <w:t>Results</w:t>
      </w:r>
      <w:bookmarkEnd w:id="9"/>
      <w:bookmarkEnd w:id="10"/>
      <w:r w:rsidRPr="00B90D99">
        <w:rPr>
          <w:rFonts w:ascii="Times New Roman" w:hAnsi="Times New Roman" w:cs="Times New Roman"/>
          <w:sz w:val="20"/>
          <w:szCs w:val="20"/>
        </w:rPr>
        <w:t xml:space="preserve"> and </w:t>
      </w:r>
      <w:bookmarkEnd w:id="11"/>
      <w:r>
        <w:rPr>
          <w:rFonts w:ascii="Times New Roman" w:hAnsi="Times New Roman" w:cs="Times New Roman"/>
          <w:sz w:val="20"/>
          <w:szCs w:val="20"/>
        </w:rPr>
        <w:t>D</w:t>
      </w:r>
      <w:r w:rsidRPr="00B90D99">
        <w:rPr>
          <w:rFonts w:ascii="Times New Roman" w:hAnsi="Times New Roman" w:cs="Times New Roman"/>
          <w:sz w:val="20"/>
          <w:szCs w:val="20"/>
        </w:rPr>
        <w:t>iscussion</w:t>
      </w:r>
    </w:p>
    <w:p w14:paraId="2F004F51" w14:textId="61E1DF51" w:rsidR="0037613C" w:rsidRDefault="0037613C" w:rsidP="00DC4DEC">
      <w:pPr>
        <w:jc w:val="both"/>
        <w:rPr>
          <w:rFonts w:ascii="Times New Roman" w:hAnsi="Times New Roman"/>
          <w:sz w:val="20"/>
          <w:szCs w:val="20"/>
          <w:lang w:val="en-GB"/>
        </w:rPr>
      </w:pPr>
      <w:r w:rsidRPr="00DC4DEC">
        <w:rPr>
          <w:rFonts w:ascii="Times New Roman" w:hAnsi="Times New Roman"/>
          <w:sz w:val="20"/>
          <w:szCs w:val="20"/>
          <w:lang w:val="en-GB"/>
        </w:rPr>
        <w:t>Current density shows that once the anode poising was discontinued, only anaerobic MFCs show high current density with total daily average from day-8 till day-25 of 38.26 ± 0.13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 xml:space="preserve"> and lowest by aerobic MFCs of 2.08 ± 0.01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 xml:space="preserve">  while the control gave an average of 20.65 ± 0.28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 xml:space="preserve"> (</w:t>
      </w:r>
      <w:r w:rsidR="009517C5" w:rsidRPr="00DC4DEC">
        <w:rPr>
          <w:rFonts w:ascii="Times New Roman" w:hAnsi="Times New Roman"/>
          <w:sz w:val="20"/>
          <w:szCs w:val="20"/>
          <w:lang w:val="en-GB"/>
        </w:rPr>
        <w:fldChar w:fldCharType="begin"/>
      </w:r>
      <w:r w:rsidR="009517C5" w:rsidRPr="00DC4DEC">
        <w:rPr>
          <w:rFonts w:ascii="Times New Roman" w:hAnsi="Times New Roman"/>
          <w:sz w:val="20"/>
          <w:szCs w:val="20"/>
          <w:lang w:val="en-GB"/>
        </w:rPr>
        <w:instrText xml:space="preserve"> REF _Ref254816684 \h </w:instrText>
      </w:r>
      <w:r w:rsidR="00140E44" w:rsidRPr="00DC4DEC">
        <w:rPr>
          <w:rFonts w:ascii="Times New Roman" w:hAnsi="Times New Roman"/>
          <w:sz w:val="20"/>
          <w:szCs w:val="20"/>
          <w:lang w:val="en-GB"/>
        </w:rPr>
        <w:instrText xml:space="preserve"> \* MERGEFORMAT </w:instrText>
      </w:r>
      <w:r w:rsidR="009517C5" w:rsidRPr="00DC4DEC">
        <w:rPr>
          <w:rFonts w:ascii="Times New Roman" w:hAnsi="Times New Roman"/>
          <w:sz w:val="20"/>
          <w:szCs w:val="20"/>
          <w:lang w:val="en-GB"/>
        </w:rPr>
      </w:r>
      <w:r w:rsidR="009517C5" w:rsidRPr="00DC4DEC">
        <w:rPr>
          <w:rFonts w:ascii="Times New Roman" w:hAnsi="Times New Roman"/>
          <w:sz w:val="20"/>
          <w:szCs w:val="20"/>
          <w:lang w:val="en-GB"/>
        </w:rPr>
        <w:fldChar w:fldCharType="separate"/>
      </w:r>
      <w:r w:rsidR="005D6647">
        <w:rPr>
          <w:rFonts w:ascii="Times New Roman" w:hAnsi="Times New Roman"/>
          <w:sz w:val="20"/>
          <w:szCs w:val="20"/>
          <w:shd w:val="clear" w:color="auto" w:fill="FFFFFF"/>
        </w:rPr>
        <w:t>Figure</w:t>
      </w:r>
      <w:r w:rsidR="00000166" w:rsidRPr="00DC4DEC">
        <w:rPr>
          <w:rFonts w:ascii="Times New Roman" w:hAnsi="Times New Roman"/>
          <w:sz w:val="20"/>
          <w:szCs w:val="20"/>
          <w:shd w:val="clear" w:color="auto" w:fill="FFFFFF"/>
        </w:rPr>
        <w:t xml:space="preserve"> </w:t>
      </w:r>
      <w:r w:rsidR="00000166" w:rsidRPr="00DC4DEC">
        <w:rPr>
          <w:rFonts w:ascii="Times New Roman" w:hAnsi="Times New Roman"/>
          <w:noProof/>
          <w:sz w:val="20"/>
          <w:szCs w:val="20"/>
          <w:shd w:val="clear" w:color="auto" w:fill="FFFFFF"/>
        </w:rPr>
        <w:t>2</w:t>
      </w:r>
      <w:r w:rsidR="009517C5" w:rsidRPr="00DC4DEC">
        <w:rPr>
          <w:rFonts w:ascii="Times New Roman" w:hAnsi="Times New Roman"/>
          <w:sz w:val="20"/>
          <w:szCs w:val="20"/>
          <w:lang w:val="en-GB"/>
        </w:rPr>
        <w:fldChar w:fldCharType="end"/>
      </w:r>
      <w:r w:rsidRPr="00DC4DEC">
        <w:rPr>
          <w:rFonts w:ascii="Times New Roman" w:hAnsi="Times New Roman"/>
          <w:sz w:val="20"/>
          <w:szCs w:val="20"/>
          <w:lang w:val="en-GB"/>
        </w:rPr>
        <w:t>). As soon as the MFC characterisation started (day 23</w:t>
      </w:r>
      <w:r w:rsidR="000341FB" w:rsidRPr="00DC4DEC">
        <w:rPr>
          <w:rFonts w:ascii="Times New Roman" w:hAnsi="Times New Roman"/>
          <w:sz w:val="20"/>
          <w:szCs w:val="20"/>
          <w:lang w:val="en-GB"/>
        </w:rPr>
        <w:t>,</w:t>
      </w:r>
      <w:r w:rsidRPr="00DC4DEC">
        <w:rPr>
          <w:rFonts w:ascii="Times New Roman" w:hAnsi="Times New Roman"/>
          <w:sz w:val="20"/>
          <w:szCs w:val="20"/>
          <w:lang w:val="en-GB"/>
        </w:rPr>
        <w:t xml:space="preserve"> 24 and 25), the aerobic MFCs began to show significant in current density (t-test, p&lt;0.05), which is higher than anaerobic MFCs with total daily average from day-26 till day-30 of 70.93 ± 0.19 and 67.49 ± 0.32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 xml:space="preserve"> respectively. </w:t>
      </w:r>
      <w:r w:rsidR="000341FB" w:rsidRPr="00DC4DEC">
        <w:rPr>
          <w:rFonts w:ascii="Times New Roman" w:hAnsi="Times New Roman"/>
          <w:sz w:val="20"/>
          <w:szCs w:val="20"/>
          <w:lang w:val="en-GB"/>
        </w:rPr>
        <w:t xml:space="preserve">For </w:t>
      </w:r>
      <w:r w:rsidRPr="00DC4DEC">
        <w:rPr>
          <w:rFonts w:ascii="Times New Roman" w:hAnsi="Times New Roman"/>
          <w:sz w:val="20"/>
          <w:szCs w:val="20"/>
          <w:lang w:val="en-GB"/>
        </w:rPr>
        <w:t>the control</w:t>
      </w:r>
      <w:r w:rsidR="000341FB" w:rsidRPr="00DC4DEC">
        <w:rPr>
          <w:rFonts w:ascii="Times New Roman" w:hAnsi="Times New Roman"/>
          <w:sz w:val="20"/>
          <w:szCs w:val="20"/>
          <w:lang w:val="en-GB"/>
        </w:rPr>
        <w:t xml:space="preserve"> system</w:t>
      </w:r>
      <w:r w:rsidRPr="00DC4DEC">
        <w:rPr>
          <w:rFonts w:ascii="Times New Roman" w:hAnsi="Times New Roman"/>
          <w:sz w:val="20"/>
          <w:szCs w:val="20"/>
          <w:lang w:val="en-GB"/>
        </w:rPr>
        <w:t>, there was not much increase in current density recorded after day-26, 30.69 ± 0.68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w:t>
      </w:r>
    </w:p>
    <w:p w14:paraId="0228B179" w14:textId="77777777" w:rsidR="00CC7DD5" w:rsidRDefault="00CC7DD5" w:rsidP="00DC4DEC">
      <w:pPr>
        <w:jc w:val="both"/>
        <w:rPr>
          <w:rFonts w:ascii="Times New Roman" w:hAnsi="Times New Roman"/>
          <w:sz w:val="20"/>
          <w:szCs w:val="20"/>
        </w:rPr>
      </w:pPr>
    </w:p>
    <w:p w14:paraId="25C9BBF1" w14:textId="473BE245" w:rsidR="00CC7DD5" w:rsidRDefault="00CC7DD5" w:rsidP="00CC7DD5">
      <w:pPr>
        <w:jc w:val="center"/>
        <w:rPr>
          <w:sz w:val="20"/>
          <w:szCs w:val="20"/>
          <w:shd w:val="clear" w:color="auto" w:fill="FFFFFF"/>
        </w:rPr>
      </w:pPr>
      <w:bookmarkStart w:id="12" w:name="_Ref254816684"/>
      <w:bookmarkStart w:id="13" w:name="_Toc418235779"/>
      <w:bookmarkStart w:id="14" w:name="_Toc425849623"/>
      <w:r w:rsidRPr="00DC4DEC">
        <w:rPr>
          <w:rFonts w:ascii="Times New Roman" w:hAnsi="Times New Roman"/>
          <w:noProof/>
          <w:sz w:val="20"/>
          <w:szCs w:val="20"/>
          <w:lang w:val="en-US" w:eastAsia="en-US"/>
        </w:rPr>
        <w:drawing>
          <wp:inline distT="0" distB="0" distL="0" distR="0" wp14:anchorId="5F64431C" wp14:editId="38874624">
            <wp:extent cx="4228185" cy="1324052"/>
            <wp:effectExtent l="19050" t="19050" r="203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9287" cy="1336923"/>
                    </a:xfrm>
                    <a:prstGeom prst="rect">
                      <a:avLst/>
                    </a:prstGeom>
                    <a:noFill/>
                    <a:ln>
                      <a:solidFill>
                        <a:schemeClr val="tx1"/>
                      </a:solidFill>
                    </a:ln>
                  </pic:spPr>
                </pic:pic>
              </a:graphicData>
            </a:graphic>
          </wp:inline>
        </w:drawing>
      </w:r>
    </w:p>
    <w:p w14:paraId="49BE9ADE" w14:textId="1B3CD4CA" w:rsidR="00CC7DD5" w:rsidRPr="00CC7DD5" w:rsidRDefault="00CC7DD5" w:rsidP="00CC7DD5">
      <w:pPr>
        <w:ind w:left="851" w:hanging="851"/>
        <w:jc w:val="both"/>
        <w:rPr>
          <w:rFonts w:ascii="Times New Roman" w:hAnsi="Times New Roman"/>
          <w:sz w:val="20"/>
          <w:szCs w:val="20"/>
          <w:lang w:val="en-GB"/>
        </w:rPr>
      </w:pPr>
      <w:r w:rsidRPr="00CC7DD5">
        <w:rPr>
          <w:rFonts w:ascii="Times New Roman" w:hAnsi="Times New Roman"/>
          <w:noProof/>
          <w:sz w:val="20"/>
          <w:szCs w:val="20"/>
          <w:lang w:val="en-US" w:eastAsia="en-US"/>
        </w:rPr>
        <w:lastRenderedPageBreak/>
        <mc:AlternateContent>
          <mc:Choice Requires="wps">
            <w:drawing>
              <wp:anchor distT="0" distB="0" distL="114300" distR="114300" simplePos="0" relativeHeight="251676672" behindDoc="0" locked="0" layoutInCell="1" allowOverlap="1" wp14:anchorId="5104422C" wp14:editId="07BC15BC">
                <wp:simplePos x="0" y="0"/>
                <wp:positionH relativeFrom="column">
                  <wp:posOffset>4453890</wp:posOffset>
                </wp:positionH>
                <wp:positionV relativeFrom="paragraph">
                  <wp:posOffset>288925</wp:posOffset>
                </wp:positionV>
                <wp:extent cx="0" cy="165100"/>
                <wp:effectExtent l="76200" t="38100" r="57150" b="25400"/>
                <wp:wrapNone/>
                <wp:docPr id="27" name="Straight Arrow Connector 27"/>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350.7pt;margin-top:22.75pt;width:0;height:13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" strokecolor="#7f7f7f [1612]" strokeweight=".5pt">
                <v:stroke endarrow="block" joinstyle="miter"/>
              </v:shape>
            </w:pict>
          </mc:Fallback>
        </mc:AlternateContent>
      </w:r>
      <w:r w:rsidRPr="00CC7DD5">
        <w:rPr>
          <w:rFonts w:ascii="Times New Roman" w:hAnsi="Times New Roman"/>
          <w:noProof/>
          <w:sz w:val="20"/>
          <w:szCs w:val="20"/>
          <w:lang w:val="en-US" w:eastAsia="en-US"/>
        </w:rPr>
        <mc:AlternateContent>
          <mc:Choice Requires="wps">
            <w:drawing>
              <wp:anchor distT="0" distB="0" distL="114300" distR="114300" simplePos="0" relativeHeight="251678720" behindDoc="0" locked="0" layoutInCell="1" allowOverlap="1" wp14:anchorId="50D88B13" wp14:editId="2D35E5CB">
                <wp:simplePos x="0" y="0"/>
                <wp:positionH relativeFrom="column">
                  <wp:posOffset>5584749</wp:posOffset>
                </wp:positionH>
                <wp:positionV relativeFrom="paragraph">
                  <wp:posOffset>168910</wp:posOffset>
                </wp:positionV>
                <wp:extent cx="74295" cy="84455"/>
                <wp:effectExtent l="19050" t="19050" r="40005" b="10795"/>
                <wp:wrapNone/>
                <wp:docPr id="3" name="Isosceles Triangle 3"/>
                <wp:cNvGraphicFramePr/>
                <a:graphic xmlns:a="http://schemas.openxmlformats.org/drawingml/2006/main">
                  <a:graphicData uri="http://schemas.microsoft.com/office/word/2010/wordprocessingShape">
                    <wps:wsp>
                      <wps:cNvSpPr/>
                      <wps:spPr>
                        <a:xfrm>
                          <a:off x="0" y="0"/>
                          <a:ext cx="74295" cy="84455"/>
                        </a:xfrm>
                        <a:prstGeom prst="triangle">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439.75pt;margin-top:13.3pt;width:5.85pt;height:6.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" fillcolor="#bfbfbf [2412]" strokecolor="#bfbfbf [2412]" strokeweight="1pt"/>
            </w:pict>
          </mc:Fallback>
        </mc:AlternateContent>
      </w:r>
      <w:r w:rsidRPr="00CC7DD5">
        <w:rPr>
          <w:rFonts w:ascii="Times New Roman" w:hAnsi="Times New Roman"/>
          <w:noProof/>
          <w:sz w:val="20"/>
          <w:szCs w:val="20"/>
          <w:lang w:val="en-US" w:eastAsia="en-US"/>
        </w:rPr>
        <mc:AlternateContent>
          <mc:Choice Requires="wps">
            <w:drawing>
              <wp:anchor distT="0" distB="0" distL="114300" distR="114300" simplePos="0" relativeHeight="251677696" behindDoc="0" locked="0" layoutInCell="1" allowOverlap="1" wp14:anchorId="562F0E48" wp14:editId="1EE49454">
                <wp:simplePos x="0" y="0"/>
                <wp:positionH relativeFrom="column">
                  <wp:posOffset>2917190</wp:posOffset>
                </wp:positionH>
                <wp:positionV relativeFrom="paragraph">
                  <wp:posOffset>188595</wp:posOffset>
                </wp:positionV>
                <wp:extent cx="95250" cy="63500"/>
                <wp:effectExtent l="19050" t="19050" r="38100" b="31750"/>
                <wp:wrapNone/>
                <wp:docPr id="1" name="Diamond 1"/>
                <wp:cNvGraphicFramePr/>
                <a:graphic xmlns:a="http://schemas.openxmlformats.org/drawingml/2006/main">
                  <a:graphicData uri="http://schemas.microsoft.com/office/word/2010/wordprocessingShape">
                    <wps:wsp>
                      <wps:cNvSpPr/>
                      <wps:spPr>
                        <a:xfrm>
                          <a:off x="0" y="0"/>
                          <a:ext cx="95250" cy="6350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1" o:spid="_x0000_s1026" type="#_x0000_t4" style="position:absolute;margin-left:229.7pt;margin-top:14.85pt;width:7.5pt;height: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" fillcolor="black [3213]" strokecolor="black [3213]" strokeweight="1pt"/>
            </w:pict>
          </mc:Fallback>
        </mc:AlternateContent>
      </w:r>
      <w:proofErr w:type="gramStart"/>
      <w:r w:rsidRPr="00CC7DD5">
        <w:rPr>
          <w:rFonts w:ascii="Times New Roman" w:hAnsi="Times New Roman"/>
          <w:sz w:val="20"/>
          <w:szCs w:val="20"/>
          <w:shd w:val="clear" w:color="auto" w:fill="FFFFFF"/>
        </w:rPr>
        <w:t xml:space="preserve">Figure </w:t>
      </w:r>
      <w:r w:rsidRPr="00CC7DD5">
        <w:rPr>
          <w:rFonts w:ascii="Times New Roman" w:hAnsi="Times New Roman"/>
          <w:sz w:val="20"/>
          <w:szCs w:val="20"/>
          <w:shd w:val="clear" w:color="auto" w:fill="FFFFFF"/>
        </w:rPr>
        <w:fldChar w:fldCharType="begin"/>
      </w:r>
      <w:r w:rsidRPr="00CC7DD5">
        <w:rPr>
          <w:rFonts w:ascii="Times New Roman" w:hAnsi="Times New Roman"/>
          <w:sz w:val="20"/>
          <w:szCs w:val="20"/>
          <w:shd w:val="clear" w:color="auto" w:fill="FFFFFF"/>
        </w:rPr>
        <w:instrText xml:space="preserve"> SEQ Figure \* ARABIC \s 1 </w:instrText>
      </w:r>
      <w:r w:rsidRPr="00CC7DD5">
        <w:rPr>
          <w:rFonts w:ascii="Times New Roman" w:hAnsi="Times New Roman"/>
          <w:sz w:val="20"/>
          <w:szCs w:val="20"/>
          <w:shd w:val="clear" w:color="auto" w:fill="FFFFFF"/>
        </w:rPr>
        <w:fldChar w:fldCharType="separate"/>
      </w:r>
      <w:r w:rsidRPr="00CC7DD5">
        <w:rPr>
          <w:rFonts w:ascii="Times New Roman" w:hAnsi="Times New Roman"/>
          <w:sz w:val="20"/>
          <w:szCs w:val="20"/>
          <w:shd w:val="clear" w:color="auto" w:fill="FFFFFF"/>
        </w:rPr>
        <w:t>2</w:t>
      </w:r>
      <w:r w:rsidRPr="00CC7DD5">
        <w:rPr>
          <w:rFonts w:ascii="Times New Roman" w:hAnsi="Times New Roman"/>
          <w:sz w:val="20"/>
          <w:szCs w:val="20"/>
          <w:shd w:val="clear" w:color="auto" w:fill="FFFFFF"/>
        </w:rPr>
        <w:fldChar w:fldCharType="end"/>
      </w:r>
      <w:bookmarkEnd w:id="12"/>
      <w:r>
        <w:rPr>
          <w:rFonts w:ascii="Times New Roman" w:hAnsi="Times New Roman"/>
          <w:sz w:val="20"/>
          <w:szCs w:val="20"/>
          <w:shd w:val="clear" w:color="auto" w:fill="FFFFFF"/>
        </w:rPr>
        <w:t>.</w:t>
      </w:r>
      <w:proofErr w:type="gramEnd"/>
      <w:r>
        <w:rPr>
          <w:rFonts w:ascii="Times New Roman" w:hAnsi="Times New Roman"/>
          <w:sz w:val="20"/>
          <w:szCs w:val="20"/>
          <w:shd w:val="clear" w:color="auto" w:fill="FFFFFF"/>
        </w:rPr>
        <w:t xml:space="preserve"> </w:t>
      </w:r>
      <w:proofErr w:type="spellStart"/>
      <w:r w:rsidRPr="00CC7DD5">
        <w:rPr>
          <w:rFonts w:ascii="Times New Roman" w:hAnsi="Times New Roman"/>
          <w:sz w:val="20"/>
          <w:szCs w:val="20"/>
          <w:shd w:val="clear" w:color="auto" w:fill="FFFFFF"/>
        </w:rPr>
        <w:t>Biocatalytic</w:t>
      </w:r>
      <w:proofErr w:type="spellEnd"/>
      <w:r w:rsidRPr="00CC7DD5">
        <w:rPr>
          <w:rFonts w:ascii="Times New Roman" w:hAnsi="Times New Roman"/>
          <w:sz w:val="20"/>
          <w:szCs w:val="20"/>
          <w:shd w:val="clear" w:color="auto" w:fill="FFFFFF"/>
        </w:rPr>
        <w:t xml:space="preserve"> current generation compared between aerobic and anaerobic environment</w:t>
      </w:r>
      <w:bookmarkEnd w:id="13"/>
      <w:r w:rsidRPr="00CC7DD5">
        <w:rPr>
          <w:rFonts w:ascii="Times New Roman" w:hAnsi="Times New Roman"/>
          <w:sz w:val="20"/>
          <w:szCs w:val="20"/>
          <w:shd w:val="clear" w:color="auto" w:fill="FFFFFF"/>
        </w:rPr>
        <w:t>.</w:t>
      </w:r>
      <w:bookmarkEnd w:id="14"/>
      <w:r w:rsidRPr="00CC7DD5">
        <w:rPr>
          <w:rFonts w:ascii="Times New Roman" w:hAnsi="Times New Roman"/>
          <w:bCs/>
          <w:sz w:val="20"/>
          <w:szCs w:val="20"/>
          <w:shd w:val="clear" w:color="auto" w:fill="FFFFFF"/>
          <w:lang w:val="en-GB"/>
        </w:rPr>
        <w:t>The air-cathode MFCs: anode chamber bubbled with nitrogen (  ), anode chamber bubbled with air (</w:t>
      </w:r>
      <w:r w:rsidRPr="00CC7DD5">
        <w:rPr>
          <w:rFonts w:ascii="Times New Roman" w:hAnsi="Times New Roman"/>
          <w:bCs/>
          <w:color w:val="3B3838" w:themeColor="background2" w:themeShade="40"/>
          <w:sz w:val="20"/>
          <w:szCs w:val="20"/>
          <w:shd w:val="clear" w:color="auto" w:fill="FFFFFF"/>
          <w:lang w:val="en-GB"/>
        </w:rPr>
        <w:t>x</w:t>
      </w:r>
      <w:r w:rsidRPr="00CC7DD5">
        <w:rPr>
          <w:rFonts w:ascii="Times New Roman" w:hAnsi="Times New Roman"/>
          <w:bCs/>
          <w:sz w:val="20"/>
          <w:szCs w:val="20"/>
          <w:shd w:val="clear" w:color="auto" w:fill="FFFFFF"/>
          <w:lang w:val="en-GB"/>
        </w:rPr>
        <w:t xml:space="preserve">) and control ( </w:t>
      </w:r>
      <w:r>
        <w:rPr>
          <w:rFonts w:ascii="Times New Roman" w:hAnsi="Times New Roman"/>
          <w:bCs/>
          <w:sz w:val="20"/>
          <w:szCs w:val="20"/>
          <w:shd w:val="clear" w:color="auto" w:fill="FFFFFF"/>
          <w:lang w:val="en-GB"/>
        </w:rPr>
        <w:t xml:space="preserve"> </w:t>
      </w:r>
      <w:r w:rsidRPr="00CC7DD5">
        <w:rPr>
          <w:rFonts w:ascii="Times New Roman" w:hAnsi="Times New Roman"/>
          <w:bCs/>
          <w:sz w:val="20"/>
          <w:szCs w:val="20"/>
          <w:shd w:val="clear" w:color="auto" w:fill="FFFFFF"/>
          <w:lang w:val="en-GB"/>
        </w:rPr>
        <w:t xml:space="preserve">). The frequency of batch feeding mode was in daily average (represented by   </w:t>
      </w:r>
      <w:proofErr w:type="gramStart"/>
      <w:r w:rsidRPr="00CC7DD5">
        <w:rPr>
          <w:rFonts w:ascii="Times New Roman" w:hAnsi="Times New Roman"/>
          <w:bCs/>
          <w:sz w:val="20"/>
          <w:szCs w:val="20"/>
          <w:shd w:val="clear" w:color="auto" w:fill="FFFFFF"/>
          <w:lang w:val="en-GB"/>
        </w:rPr>
        <w:t>)</w:t>
      </w:r>
      <w:r w:rsidRPr="00CC7DD5">
        <w:rPr>
          <w:rFonts w:ascii="Times New Roman" w:hAnsi="Times New Roman"/>
          <w:sz w:val="20"/>
          <w:szCs w:val="20"/>
          <w:lang w:val="en-GB"/>
        </w:rPr>
        <w:t>(</w:t>
      </w:r>
      <w:proofErr w:type="gramEnd"/>
      <w:r w:rsidRPr="00CC7DD5">
        <w:rPr>
          <w:rFonts w:ascii="Times New Roman" w:hAnsi="Times New Roman"/>
          <w:sz w:val="20"/>
          <w:szCs w:val="20"/>
          <w:lang w:val="en-GB"/>
        </w:rPr>
        <w:t>n=2).</w:t>
      </w:r>
    </w:p>
    <w:p w14:paraId="514B43E3" w14:textId="77777777" w:rsidR="00CC7DD5" w:rsidRDefault="00CC7DD5" w:rsidP="00DC4DEC">
      <w:pPr>
        <w:jc w:val="both"/>
        <w:rPr>
          <w:rFonts w:ascii="Times New Roman" w:hAnsi="Times New Roman"/>
          <w:sz w:val="20"/>
          <w:szCs w:val="20"/>
          <w:lang w:val="en-GB"/>
        </w:rPr>
      </w:pPr>
    </w:p>
    <w:p w14:paraId="559A7CA7" w14:textId="77777777" w:rsidR="00CC7DD5" w:rsidRDefault="001146C4" w:rsidP="00DC4DEC">
      <w:pPr>
        <w:jc w:val="both"/>
        <w:rPr>
          <w:rFonts w:ascii="Times New Roman" w:hAnsi="Times New Roman"/>
          <w:sz w:val="20"/>
          <w:szCs w:val="20"/>
          <w:lang w:val="en-GB"/>
        </w:rPr>
      </w:pPr>
      <w:r w:rsidRPr="00CF4C2A">
        <w:rPr>
          <w:rFonts w:ascii="Times New Roman" w:hAnsi="Times New Roman"/>
          <w:sz w:val="20"/>
          <w:szCs w:val="20"/>
          <w:lang w:val="en-GB"/>
        </w:rPr>
        <w:t>The poising</w:t>
      </w:r>
      <w:r w:rsidRPr="00DC4DEC">
        <w:rPr>
          <w:rFonts w:ascii="Times New Roman" w:hAnsi="Times New Roman"/>
          <w:sz w:val="20"/>
          <w:szCs w:val="20"/>
          <w:lang w:val="en-GB"/>
        </w:rPr>
        <w:t xml:space="preserve"> of the anode was to allow consistent control of the biofilm electrode potential</w:t>
      </w:r>
      <w:r w:rsidR="00A7051F" w:rsidRPr="00DC4DEC">
        <w:rPr>
          <w:rFonts w:ascii="Times New Roman" w:hAnsi="Times New Roman"/>
          <w:sz w:val="20"/>
          <w:szCs w:val="20"/>
          <w:lang w:val="en-GB"/>
        </w:rPr>
        <w:t xml:space="preserve">, by making the electrode as the sole electron acceptor </w:t>
      </w:r>
      <w:r w:rsidR="00A7051F" w:rsidRPr="00DC4DEC">
        <w:rPr>
          <w:rFonts w:ascii="Times New Roman" w:hAnsi="Times New Roman"/>
          <w:sz w:val="20"/>
          <w:szCs w:val="20"/>
          <w:lang w:val="en-GB"/>
        </w:rPr>
        <w:fldChar w:fldCharType="begin"/>
      </w:r>
      <w:r w:rsidR="00356EF0">
        <w:rPr>
          <w:rFonts w:ascii="Times New Roman" w:hAnsi="Times New Roman"/>
          <w:sz w:val="20"/>
          <w:szCs w:val="20"/>
          <w:lang w:val="en-GB"/>
        </w:rPr>
        <w:instrText xml:space="preserve"> ADDIN EN.CITE &lt;EndNote&gt;&lt;Cite&gt;&lt;Author&gt;Babauta&lt;/Author&gt;&lt;Year&gt;2012&lt;/Year&gt;&lt;RecNum&gt;678&lt;/RecNum&gt;&lt;DisplayText&gt;[16]&lt;/DisplayText&gt;&lt;record&gt;&lt;rec-number&gt;678&lt;/rec-number&gt;&lt;foreign-keys&gt;&lt;key app="EN" db-id="pev00ptf6vtps6eafrqvzezz9dd2pprw2s2v" timestamp="0"&gt;678&lt;/key&gt;&lt;/foreign-keys&gt;&lt;ref-type name="Journal Article"&gt;17&lt;/ref-type&gt;&lt;contributors&gt;&lt;authors&gt;&lt;author&gt;Babauta, Jerome&lt;/author&gt;&lt;author&gt;Renslow, Ryan&lt;/author&gt;&lt;author&gt;Lewandowski, Zbigniew&lt;/author&gt;&lt;author&gt;Beyenal, Haluk&lt;/author&gt;&lt;/authors&gt;&lt;/contributors&gt;&lt;titles&gt;&lt;title&gt;Electrochemically active biofilms: facts and fiction. A review&lt;/title&gt;&lt;secondary-title&gt;Biofouling&lt;/secondary-title&gt;&lt;/titles&gt;&lt;pages&gt;789-812&lt;/pages&gt;&lt;volume&gt;28&lt;/volume&gt;&lt;number&gt;8&lt;/number&gt;&lt;dates&gt;&lt;year&gt;2012&lt;/year&gt;&lt;pub-dates&gt;&lt;date&gt;2012/09/01&lt;/date&gt;&lt;/pub-dates&gt;&lt;/dates&gt;&lt;publisher&gt;Taylor &amp;amp; Francis&lt;/publisher&gt;&lt;isbn&gt;0892-7014&lt;/isbn&gt;&lt;work-type&gt;doi: 10.1080/08927014.2012.710324&lt;/work-type&gt;&lt;urls&gt;&lt;related-urls&gt;&lt;url&gt;http://dx.doi.org/10.1080/08927014.2012.710324&lt;/url&gt;&lt;/related-urls&gt;&lt;/urls&gt;&lt;electronic-resource-num&gt;10.1080/08927014.2012.710324&lt;/electronic-resource-num&gt;&lt;access-date&gt;2013/08/11&lt;/access-date&gt;&lt;/record&gt;&lt;/Cite&gt;&lt;/EndNote&gt;</w:instrText>
      </w:r>
      <w:r w:rsidR="00A7051F" w:rsidRPr="00DC4DEC">
        <w:rPr>
          <w:rFonts w:ascii="Times New Roman" w:hAnsi="Times New Roman"/>
          <w:sz w:val="20"/>
          <w:szCs w:val="20"/>
          <w:lang w:val="en-GB"/>
        </w:rPr>
        <w:fldChar w:fldCharType="separate"/>
      </w:r>
      <w:r w:rsidR="00356EF0">
        <w:rPr>
          <w:rFonts w:ascii="Times New Roman" w:hAnsi="Times New Roman"/>
          <w:noProof/>
          <w:sz w:val="20"/>
          <w:szCs w:val="20"/>
          <w:lang w:val="en-GB"/>
        </w:rPr>
        <w:t>[16]</w:t>
      </w:r>
      <w:r w:rsidR="00A7051F" w:rsidRPr="00DC4DEC">
        <w:rPr>
          <w:rFonts w:ascii="Times New Roman" w:hAnsi="Times New Roman"/>
          <w:sz w:val="20"/>
          <w:szCs w:val="20"/>
          <w:lang w:val="en-GB"/>
        </w:rPr>
        <w:fldChar w:fldCharType="end"/>
      </w:r>
      <w:r w:rsidR="00A7051F" w:rsidRPr="00DC4DEC">
        <w:rPr>
          <w:rFonts w:ascii="Times New Roman" w:hAnsi="Times New Roman"/>
          <w:sz w:val="20"/>
          <w:szCs w:val="20"/>
          <w:lang w:val="en-GB"/>
        </w:rPr>
        <w:t xml:space="preserve">. </w:t>
      </w:r>
      <w:r w:rsidR="0037613C" w:rsidRPr="00DC4DEC">
        <w:rPr>
          <w:rFonts w:ascii="Times New Roman" w:hAnsi="Times New Roman"/>
          <w:sz w:val="20"/>
          <w:szCs w:val="20"/>
          <w:lang w:val="en-GB"/>
        </w:rPr>
        <w:t xml:space="preserve">The reason of nitrogen bubbling into the anode compartment was to accelerate the anaerobic condition in the system simultaneously increase the MFC electrochemical performance. The control MFCs were solely depending on the bacteria in the anode chamber to create anaerobic environment by gradually consuming the soluble oxygen in the </w:t>
      </w:r>
      <w:proofErr w:type="spellStart"/>
      <w:r w:rsidR="0037613C" w:rsidRPr="00DC4DEC">
        <w:rPr>
          <w:rFonts w:ascii="Times New Roman" w:hAnsi="Times New Roman"/>
          <w:sz w:val="20"/>
          <w:szCs w:val="20"/>
          <w:lang w:val="en-GB"/>
        </w:rPr>
        <w:t>anolyte</w:t>
      </w:r>
      <w:proofErr w:type="spellEnd"/>
      <w:r w:rsidR="0037613C" w:rsidRPr="00DC4DEC">
        <w:rPr>
          <w:rFonts w:ascii="Times New Roman" w:hAnsi="Times New Roman"/>
          <w:sz w:val="20"/>
          <w:szCs w:val="20"/>
          <w:lang w:val="en-GB"/>
        </w:rPr>
        <w:t xml:space="preserve"> </w:t>
      </w:r>
      <w:r w:rsidR="0037613C" w:rsidRPr="00DC4DEC">
        <w:rPr>
          <w:rFonts w:ascii="Times New Roman" w:hAnsi="Times New Roman"/>
          <w:sz w:val="20"/>
          <w:szCs w:val="20"/>
          <w:lang w:val="en-GB"/>
        </w:rPr>
        <w:fldChar w:fldCharType="begin"/>
      </w:r>
      <w:r w:rsidR="00356EF0">
        <w:rPr>
          <w:rFonts w:ascii="Times New Roman" w:hAnsi="Times New Roman"/>
          <w:sz w:val="20"/>
          <w:szCs w:val="20"/>
          <w:lang w:val="en-GB"/>
        </w:rPr>
        <w:instrText xml:space="preserve"> ADDIN EN.CITE &lt;EndNote&gt;&lt;Cite&gt;&lt;Author&gt;Ringeisen&lt;/Author&gt;&lt;Year&gt;2007&lt;/Year&gt;&lt;RecNum&gt;16&lt;/RecNum&gt;&lt;DisplayText&gt;[17]&lt;/DisplayText&gt;&lt;record&gt;&lt;rec-number&gt;16&lt;/rec-number&gt;&lt;foreign-keys&gt;&lt;key app="EN" db-id="pev00ptf6vtps6eafrqvzezz9dd2pprw2s2v" timestamp="0"&gt;16&lt;/key&gt;&lt;/foreign-keys&gt;&lt;ref-type name="Journal Article"&gt;17&lt;/ref-type&gt;&lt;contributors&gt;&lt;authors&gt;&lt;author&gt;Ringeisen, Bradley R. &lt;/author&gt;&lt;author&gt;Ray,Ricky &lt;/author&gt;&lt;author&gt;Little,Brenda &lt;/author&gt;&lt;/authors&gt;&lt;/contributors&gt;&lt;titles&gt;&lt;title&gt;A miniature microbial fuel cell operating with an aerobic anode chamber&lt;/title&gt;&lt;secondary-title&gt;Journal of Power Sources&lt;/secondary-title&gt;&lt;/titles&gt;&lt;periodical&gt;&lt;full-title&gt;Journal of Power Sources&lt;/full-title&gt;&lt;/periodical&gt;&lt;pages&gt;591-597&lt;/pages&gt;&lt;volume&gt;165&lt;/volume&gt;&lt;dates&gt;&lt;year&gt;2007&lt;/year&gt;&lt;/dates&gt;&lt;urls&gt;&lt;/urls&gt;&lt;electronic-resource-num&gt;10.1016/j.jpowsour.2006.10.026&lt;/electronic-resource-num&gt;&lt;/record&gt;&lt;/Cite&gt;&lt;/EndNote&gt;</w:instrText>
      </w:r>
      <w:r w:rsidR="0037613C" w:rsidRPr="00DC4DEC">
        <w:rPr>
          <w:rFonts w:ascii="Times New Roman" w:hAnsi="Times New Roman"/>
          <w:sz w:val="20"/>
          <w:szCs w:val="20"/>
          <w:lang w:val="en-GB"/>
        </w:rPr>
        <w:fldChar w:fldCharType="separate"/>
      </w:r>
      <w:r w:rsidR="00356EF0">
        <w:rPr>
          <w:rFonts w:ascii="Times New Roman" w:hAnsi="Times New Roman"/>
          <w:noProof/>
          <w:sz w:val="20"/>
          <w:szCs w:val="20"/>
          <w:lang w:val="en-GB"/>
        </w:rPr>
        <w:t>[17]</w:t>
      </w:r>
      <w:r w:rsidR="0037613C" w:rsidRPr="00DC4DEC">
        <w:rPr>
          <w:rFonts w:ascii="Times New Roman" w:hAnsi="Times New Roman"/>
          <w:sz w:val="20"/>
          <w:szCs w:val="20"/>
          <w:lang w:val="en-GB"/>
        </w:rPr>
        <w:fldChar w:fldCharType="end"/>
      </w:r>
      <w:r w:rsidR="0037613C" w:rsidRPr="00DC4DEC">
        <w:rPr>
          <w:rFonts w:ascii="Times New Roman" w:hAnsi="Times New Roman"/>
          <w:sz w:val="20"/>
          <w:szCs w:val="20"/>
          <w:lang w:val="en-GB"/>
        </w:rPr>
        <w:t xml:space="preserve">. The current density generated </w:t>
      </w:r>
      <w:r w:rsidR="00163B08" w:rsidRPr="00DC4DEC">
        <w:rPr>
          <w:rFonts w:ascii="Times New Roman" w:hAnsi="Times New Roman"/>
          <w:sz w:val="20"/>
          <w:szCs w:val="20"/>
          <w:lang w:val="en-GB"/>
        </w:rPr>
        <w:t>by the</w:t>
      </w:r>
      <w:r w:rsidR="00926488" w:rsidRPr="00DC4DEC">
        <w:rPr>
          <w:rFonts w:ascii="Times New Roman" w:hAnsi="Times New Roman"/>
          <w:sz w:val="20"/>
          <w:szCs w:val="20"/>
          <w:lang w:val="en-GB"/>
        </w:rPr>
        <w:t xml:space="preserve"> </w:t>
      </w:r>
      <w:r w:rsidR="0037613C" w:rsidRPr="00DC4DEC">
        <w:rPr>
          <w:rFonts w:ascii="Times New Roman" w:hAnsi="Times New Roman"/>
          <w:sz w:val="20"/>
          <w:szCs w:val="20"/>
          <w:lang w:val="en-GB"/>
        </w:rPr>
        <w:t xml:space="preserve">control MFCs was almost 2-fold less than that generated by nitrogen bubbled MFCs. The high mass of bacteria inoculated in the anode compartment of the control MFCs, capable to consume oxygen available in the chamber for a short time. When the </w:t>
      </w:r>
      <w:r w:rsidR="00163B08" w:rsidRPr="00DC4DEC">
        <w:rPr>
          <w:rFonts w:ascii="Times New Roman" w:hAnsi="Times New Roman"/>
          <w:sz w:val="20"/>
          <w:szCs w:val="20"/>
          <w:lang w:val="en-GB"/>
        </w:rPr>
        <w:t xml:space="preserve">condition became </w:t>
      </w:r>
      <w:r w:rsidR="0037613C" w:rsidRPr="00DC4DEC">
        <w:rPr>
          <w:rFonts w:ascii="Times New Roman" w:hAnsi="Times New Roman"/>
          <w:sz w:val="20"/>
          <w:szCs w:val="20"/>
          <w:lang w:val="en-GB"/>
        </w:rPr>
        <w:t xml:space="preserve">suitable for anaerobic bacteria to survive and perform </w:t>
      </w:r>
      <w:proofErr w:type="spellStart"/>
      <w:r w:rsidR="0037613C" w:rsidRPr="00DC4DEC">
        <w:rPr>
          <w:rFonts w:ascii="Times New Roman" w:hAnsi="Times New Roman"/>
          <w:sz w:val="20"/>
          <w:szCs w:val="20"/>
          <w:lang w:val="en-GB"/>
        </w:rPr>
        <w:t>anodophilic</w:t>
      </w:r>
      <w:proofErr w:type="spellEnd"/>
      <w:r w:rsidR="0037613C" w:rsidRPr="00DC4DEC">
        <w:rPr>
          <w:rFonts w:ascii="Times New Roman" w:hAnsi="Times New Roman"/>
          <w:sz w:val="20"/>
          <w:szCs w:val="20"/>
          <w:lang w:val="en-GB"/>
        </w:rPr>
        <w:t xml:space="preserve"> transfer, then only current density started to gain pace. </w:t>
      </w:r>
      <w:r w:rsidR="00B97EE8" w:rsidRPr="00DC4DEC">
        <w:rPr>
          <w:rFonts w:ascii="Times New Roman" w:hAnsi="Times New Roman"/>
          <w:sz w:val="20"/>
          <w:szCs w:val="20"/>
          <w:lang w:val="en-GB"/>
        </w:rPr>
        <w:t>A similar situation was observed by</w:t>
      </w:r>
      <w:r w:rsidR="00926488" w:rsidRPr="00DC4DEC">
        <w:rPr>
          <w:rFonts w:ascii="Times New Roman" w:hAnsi="Times New Roman"/>
          <w:sz w:val="20"/>
          <w:szCs w:val="20"/>
          <w:lang w:val="en-GB"/>
        </w:rPr>
        <w:t xml:space="preserve"> </w:t>
      </w:r>
      <w:r w:rsidR="0037613C" w:rsidRPr="00DC4DEC">
        <w:rPr>
          <w:rFonts w:ascii="Times New Roman" w:hAnsi="Times New Roman"/>
          <w:noProof/>
          <w:sz w:val="20"/>
          <w:szCs w:val="20"/>
        </w:rPr>
        <w:t xml:space="preserve">Hutchinson et al. </w:t>
      </w:r>
      <w:r w:rsidR="00CF4C2A" w:rsidRPr="00DC4DEC">
        <w:rPr>
          <w:rFonts w:ascii="Times New Roman" w:hAnsi="Times New Roman"/>
          <w:noProof/>
          <w:sz w:val="20"/>
          <w:szCs w:val="20"/>
        </w:rPr>
        <w:fldChar w:fldCharType="begin"/>
      </w:r>
      <w:r w:rsidR="00CF4C2A">
        <w:rPr>
          <w:rFonts w:ascii="Times New Roman" w:hAnsi="Times New Roman"/>
          <w:noProof/>
          <w:sz w:val="20"/>
          <w:szCs w:val="20"/>
        </w:rPr>
        <w:instrText xml:space="preserve"> ADDIN EN.CITE &lt;EndNote&gt;&lt;Cite&gt;&lt;Author&gt;Hutchinson&lt;/Author&gt;&lt;Year&gt;2011&lt;/Year&gt;&lt;RecNum&gt;543&lt;/RecNum&gt;&lt;DisplayText&gt;[18]&lt;/DisplayText&gt;&lt;record&gt;&lt;rec-number&gt;543&lt;/rec-number&gt;&lt;foreign-keys&gt;&lt;key app="EN" db-id="pev00ptf6vtps6eafrqvzezz9dd2pprw2s2v" timestamp="0"&gt;543&lt;/key&gt;&lt;/foreign-keys&gt;&lt;ref-type name="Journal Article"&gt;17&lt;/ref-type&gt;&lt;contributors&gt;&lt;authors&gt;&lt;author&gt;Hutchinson, Adam J.&lt;/author&gt;&lt;author&gt;Tokash, Justin C.&lt;/author&gt;&lt;author&gt;Logan, Bruce E.&lt;/author&gt;&lt;/authors&gt;&lt;/contributors&gt;&lt;titles&gt;&lt;title&gt;Analysis of carbon fiber brush loading in anodes on startup and performance of microbial fuel cells&lt;/title&gt;&lt;secondary-title&gt;Journal of Power Sources&lt;/secondary-title&gt;&lt;/titles&gt;&lt;periodical&gt;&lt;full-title&gt;Journal of Power Sources&lt;/full-title&gt;&lt;/periodical&gt;&lt;pages&gt;9213-9219&lt;/pages&gt;&lt;volume&gt;196&lt;/volume&gt;&lt;number&gt;22&lt;/number&gt;&lt;keywords&gt;&lt;keyword&gt;Microbial fuel cell&lt;/keyword&gt;&lt;keyword&gt;Carbon fiber brush anodes&lt;/keyword&gt;&lt;keyword&gt;Internal resistance&lt;/keyword&gt;&lt;keyword&gt;Electrochemical impedance spectroscopy&lt;/keyword&gt;&lt;/keywords&gt;&lt;dates&gt;&lt;year&gt;2011&lt;/year&gt;&lt;/dates&gt;&lt;isbn&gt;0378-7753&lt;/isbn&gt;&lt;work-type&gt;doi: 10.1016/j.jpowsour.2011.07.040&lt;/work-type&gt;&lt;urls&gt;&lt;related-urls&gt;&lt;url&gt;http://www.sciencedirect.com/science/article/pii/S0378775311013784&lt;/url&gt;&lt;/related-urls&gt;&lt;/urls&gt;&lt;/record&gt;&lt;/Cite&gt;&lt;/EndNote&gt;</w:instrText>
      </w:r>
      <w:r w:rsidR="00CF4C2A" w:rsidRPr="00DC4DEC">
        <w:rPr>
          <w:rFonts w:ascii="Times New Roman" w:hAnsi="Times New Roman"/>
          <w:noProof/>
          <w:sz w:val="20"/>
          <w:szCs w:val="20"/>
        </w:rPr>
        <w:fldChar w:fldCharType="separate"/>
      </w:r>
      <w:r w:rsidR="00CF4C2A">
        <w:rPr>
          <w:rFonts w:ascii="Times New Roman" w:hAnsi="Times New Roman"/>
          <w:noProof/>
          <w:sz w:val="20"/>
          <w:szCs w:val="20"/>
        </w:rPr>
        <w:t>[18]</w:t>
      </w:r>
      <w:r w:rsidR="00CF4C2A" w:rsidRPr="00DC4DEC">
        <w:rPr>
          <w:rFonts w:ascii="Times New Roman" w:hAnsi="Times New Roman"/>
          <w:noProof/>
          <w:sz w:val="20"/>
          <w:szCs w:val="20"/>
        </w:rPr>
        <w:fldChar w:fldCharType="end"/>
      </w:r>
      <w:r w:rsidR="0037613C" w:rsidRPr="00DC4DEC">
        <w:rPr>
          <w:rFonts w:ascii="Times New Roman" w:hAnsi="Times New Roman"/>
          <w:noProof/>
          <w:sz w:val="20"/>
          <w:szCs w:val="20"/>
        </w:rPr>
        <w:t xml:space="preserve">, </w:t>
      </w:r>
      <w:r w:rsidR="00B97EE8" w:rsidRPr="00DC4DEC">
        <w:rPr>
          <w:rFonts w:ascii="Times New Roman" w:hAnsi="Times New Roman"/>
          <w:noProof/>
          <w:sz w:val="20"/>
          <w:szCs w:val="20"/>
        </w:rPr>
        <w:t xml:space="preserve">who </w:t>
      </w:r>
      <w:r w:rsidR="0037613C" w:rsidRPr="00DC4DEC">
        <w:rPr>
          <w:rFonts w:ascii="Times New Roman" w:hAnsi="Times New Roman"/>
          <w:noProof/>
          <w:sz w:val="20"/>
          <w:szCs w:val="20"/>
        </w:rPr>
        <w:t>stated the importance of having the anode compartment free of diffused oxygen from the cathode esspecially during startup. In this study, feeding was done manually through a designated cavity at the top of the MFC reactor.</w:t>
      </w:r>
      <w:r w:rsidR="0037613C" w:rsidRPr="00DC4DEC">
        <w:rPr>
          <w:rFonts w:ascii="Times New Roman" w:hAnsi="Times New Roman"/>
          <w:sz w:val="20"/>
          <w:szCs w:val="20"/>
          <w:lang w:val="en-GB"/>
        </w:rPr>
        <w:t xml:space="preserve"> This action </w:t>
      </w:r>
      <w:r w:rsidR="00B97EE8" w:rsidRPr="00DC4DEC">
        <w:rPr>
          <w:rFonts w:ascii="Times New Roman" w:hAnsi="Times New Roman"/>
          <w:sz w:val="20"/>
          <w:szCs w:val="20"/>
          <w:lang w:val="en-GB"/>
        </w:rPr>
        <w:t xml:space="preserve">might </w:t>
      </w:r>
      <w:r w:rsidR="0037613C" w:rsidRPr="00DC4DEC">
        <w:rPr>
          <w:rFonts w:ascii="Times New Roman" w:hAnsi="Times New Roman"/>
          <w:sz w:val="20"/>
          <w:szCs w:val="20"/>
          <w:lang w:val="en-GB"/>
        </w:rPr>
        <w:t xml:space="preserve">allow air to seep into the control MFCs, while for the anaerobic MFCs, the pressure created by the nitrogen bubbled MFC </w:t>
      </w:r>
      <w:r w:rsidR="00B97EE8" w:rsidRPr="00DC4DEC">
        <w:rPr>
          <w:rFonts w:ascii="Times New Roman" w:hAnsi="Times New Roman"/>
          <w:sz w:val="20"/>
          <w:szCs w:val="20"/>
          <w:lang w:val="en-GB"/>
        </w:rPr>
        <w:t xml:space="preserve">kept </w:t>
      </w:r>
      <w:r w:rsidR="0037613C" w:rsidRPr="00DC4DEC">
        <w:rPr>
          <w:rFonts w:ascii="Times New Roman" w:hAnsi="Times New Roman"/>
          <w:sz w:val="20"/>
          <w:szCs w:val="20"/>
          <w:lang w:val="en-GB"/>
        </w:rPr>
        <w:t xml:space="preserve">the air out during feeding. Therefore, the nitrogen bubbled MFCs could generate high current without the interference of air. In contrast, air bubbled MFCs remained at much lower current density than the control MFCs </w:t>
      </w:r>
      <w:r w:rsidR="00B97EE8" w:rsidRPr="00DC4DEC">
        <w:rPr>
          <w:rFonts w:ascii="Times New Roman" w:hAnsi="Times New Roman"/>
          <w:sz w:val="20"/>
          <w:szCs w:val="20"/>
          <w:lang w:val="en-GB"/>
        </w:rPr>
        <w:t>during the gassing period</w:t>
      </w:r>
      <w:r w:rsidR="0037613C" w:rsidRPr="00DC4DEC">
        <w:rPr>
          <w:rFonts w:ascii="Times New Roman" w:hAnsi="Times New Roman"/>
          <w:sz w:val="20"/>
          <w:szCs w:val="20"/>
          <w:lang w:val="en-GB"/>
        </w:rPr>
        <w:t xml:space="preserve">. </w:t>
      </w:r>
    </w:p>
    <w:p w14:paraId="5DCF1659" w14:textId="77777777" w:rsidR="00CC7DD5" w:rsidRDefault="00CC7DD5" w:rsidP="00DC4DEC">
      <w:pPr>
        <w:jc w:val="both"/>
        <w:rPr>
          <w:rFonts w:ascii="Times New Roman" w:hAnsi="Times New Roman"/>
          <w:sz w:val="20"/>
          <w:szCs w:val="20"/>
          <w:lang w:val="en-GB"/>
        </w:rPr>
      </w:pPr>
    </w:p>
    <w:p w14:paraId="7CD64D75" w14:textId="22ACE4B7" w:rsidR="0037613C" w:rsidRDefault="0037613C" w:rsidP="00DC4DEC">
      <w:pPr>
        <w:jc w:val="both"/>
        <w:rPr>
          <w:rFonts w:ascii="Times New Roman" w:hAnsi="Times New Roman"/>
          <w:sz w:val="20"/>
          <w:szCs w:val="20"/>
          <w:lang w:val="en-GB"/>
        </w:rPr>
      </w:pPr>
      <w:r w:rsidRPr="00DC4DEC">
        <w:rPr>
          <w:rFonts w:ascii="Times New Roman" w:hAnsi="Times New Roman"/>
          <w:sz w:val="20"/>
          <w:szCs w:val="20"/>
          <w:lang w:val="en-GB"/>
        </w:rPr>
        <w:t xml:space="preserve">The characterisation </w:t>
      </w:r>
      <w:r w:rsidR="00B97EE8" w:rsidRPr="00DC4DEC">
        <w:rPr>
          <w:rFonts w:ascii="Times New Roman" w:hAnsi="Times New Roman"/>
          <w:sz w:val="20"/>
          <w:szCs w:val="20"/>
          <w:lang w:val="en-GB"/>
        </w:rPr>
        <w:t xml:space="preserve">of </w:t>
      </w:r>
      <w:r w:rsidRPr="00DC4DEC">
        <w:rPr>
          <w:rFonts w:ascii="Times New Roman" w:hAnsi="Times New Roman"/>
          <w:sz w:val="20"/>
          <w:szCs w:val="20"/>
          <w:lang w:val="en-GB"/>
        </w:rPr>
        <w:t xml:space="preserve">the MFCs for power and polarization </w:t>
      </w:r>
      <w:proofErr w:type="gramStart"/>
      <w:r w:rsidRPr="00DC4DEC">
        <w:rPr>
          <w:rFonts w:ascii="Times New Roman" w:hAnsi="Times New Roman"/>
          <w:sz w:val="20"/>
          <w:szCs w:val="20"/>
          <w:lang w:val="en-GB"/>
        </w:rPr>
        <w:t>curves,</w:t>
      </w:r>
      <w:proofErr w:type="gramEnd"/>
      <w:r w:rsidRPr="00DC4DEC">
        <w:rPr>
          <w:rFonts w:ascii="Times New Roman" w:hAnsi="Times New Roman"/>
          <w:sz w:val="20"/>
          <w:szCs w:val="20"/>
          <w:lang w:val="en-GB"/>
        </w:rPr>
        <w:t xml:space="preserve"> appeared to increase the current intensity of the aerobic and the anaerobic MFCs. From the Ohm’s law in equation 1, new voltage at the electrodes can be obtained through changing the </w:t>
      </w:r>
      <w:proofErr w:type="spellStart"/>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ext</w:t>
      </w:r>
      <w:proofErr w:type="spellEnd"/>
      <w:r w:rsidRPr="00DC4DEC">
        <w:rPr>
          <w:rFonts w:ascii="Times New Roman" w:hAnsi="Times New Roman"/>
          <w:sz w:val="20"/>
          <w:szCs w:val="20"/>
          <w:lang w:val="en-GB"/>
        </w:rPr>
        <w:t xml:space="preserve">. </w:t>
      </w:r>
      <w:r w:rsidR="00F1451B" w:rsidRPr="00DC4DEC">
        <w:rPr>
          <w:rFonts w:ascii="Times New Roman" w:hAnsi="Times New Roman"/>
          <w:sz w:val="20"/>
          <w:szCs w:val="20"/>
          <w:lang w:val="en-GB"/>
        </w:rPr>
        <w:t xml:space="preserve">During the characterisation analysis, the </w:t>
      </w:r>
      <w:proofErr w:type="spellStart"/>
      <w:r w:rsidR="00F1451B" w:rsidRPr="00DC4DEC">
        <w:rPr>
          <w:rFonts w:ascii="Times New Roman" w:hAnsi="Times New Roman"/>
          <w:i/>
          <w:sz w:val="20"/>
          <w:szCs w:val="20"/>
          <w:lang w:val="en-GB"/>
        </w:rPr>
        <w:t>R</w:t>
      </w:r>
      <w:r w:rsidR="00F1451B" w:rsidRPr="00DC4DEC">
        <w:rPr>
          <w:rFonts w:ascii="Times New Roman" w:hAnsi="Times New Roman"/>
          <w:i/>
          <w:sz w:val="20"/>
          <w:szCs w:val="20"/>
          <w:vertAlign w:val="subscript"/>
          <w:lang w:val="en-GB"/>
        </w:rPr>
        <w:t>ext</w:t>
      </w:r>
      <w:proofErr w:type="spellEnd"/>
      <w:r w:rsidR="00F1451B" w:rsidRPr="00DC4DEC">
        <w:rPr>
          <w:rFonts w:ascii="Times New Roman" w:hAnsi="Times New Roman"/>
          <w:sz w:val="20"/>
          <w:szCs w:val="20"/>
          <w:lang w:val="en-GB"/>
        </w:rPr>
        <w:t xml:space="preserve"> applied had values larger than the fixed </w:t>
      </w:r>
      <w:proofErr w:type="spellStart"/>
      <w:r w:rsidR="00F1451B" w:rsidRPr="00DC4DEC">
        <w:rPr>
          <w:rFonts w:ascii="Times New Roman" w:hAnsi="Times New Roman"/>
          <w:i/>
          <w:sz w:val="20"/>
          <w:szCs w:val="20"/>
          <w:lang w:val="en-GB"/>
        </w:rPr>
        <w:t>R</w:t>
      </w:r>
      <w:r w:rsidR="00F1451B" w:rsidRPr="00DC4DEC">
        <w:rPr>
          <w:rFonts w:ascii="Times New Roman" w:hAnsi="Times New Roman"/>
          <w:i/>
          <w:sz w:val="20"/>
          <w:szCs w:val="20"/>
          <w:vertAlign w:val="subscript"/>
          <w:lang w:val="en-GB"/>
        </w:rPr>
        <w:t>ext</w:t>
      </w:r>
      <w:proofErr w:type="spellEnd"/>
      <w:r w:rsidR="00F1451B" w:rsidRPr="00DC4DEC">
        <w:rPr>
          <w:rFonts w:ascii="Times New Roman" w:hAnsi="Times New Roman"/>
          <w:sz w:val="20"/>
          <w:szCs w:val="20"/>
          <w:lang w:val="en-GB"/>
        </w:rPr>
        <w:t xml:space="preserve"> used for the MFCs</w:t>
      </w:r>
      <w:r w:rsidR="001C465D" w:rsidRPr="00DC4DEC">
        <w:rPr>
          <w:rFonts w:ascii="Times New Roman" w:hAnsi="Times New Roman"/>
          <w:sz w:val="20"/>
          <w:szCs w:val="20"/>
          <w:lang w:val="en-GB"/>
        </w:rPr>
        <w:t>’ operation</w:t>
      </w:r>
      <w:r w:rsidR="00F1451B" w:rsidRPr="00DC4DEC">
        <w:rPr>
          <w:rFonts w:ascii="Times New Roman" w:hAnsi="Times New Roman"/>
          <w:sz w:val="20"/>
          <w:szCs w:val="20"/>
          <w:lang w:val="en-GB"/>
        </w:rPr>
        <w:t xml:space="preserve">. The large </w:t>
      </w:r>
      <w:proofErr w:type="spellStart"/>
      <w:r w:rsidR="00F1451B" w:rsidRPr="00DC4DEC">
        <w:rPr>
          <w:rFonts w:ascii="Times New Roman" w:hAnsi="Times New Roman"/>
          <w:i/>
          <w:sz w:val="20"/>
          <w:szCs w:val="20"/>
          <w:lang w:val="en-GB"/>
        </w:rPr>
        <w:t>R</w:t>
      </w:r>
      <w:r w:rsidR="00F1451B" w:rsidRPr="00DC4DEC">
        <w:rPr>
          <w:rFonts w:ascii="Times New Roman" w:hAnsi="Times New Roman"/>
          <w:i/>
          <w:sz w:val="20"/>
          <w:szCs w:val="20"/>
          <w:vertAlign w:val="subscript"/>
          <w:lang w:val="en-GB"/>
        </w:rPr>
        <w:t>ext</w:t>
      </w:r>
      <w:proofErr w:type="spellEnd"/>
      <w:r w:rsidR="00F1451B" w:rsidRPr="00DC4DEC">
        <w:rPr>
          <w:rFonts w:ascii="Times New Roman" w:hAnsi="Times New Roman"/>
          <w:sz w:val="20"/>
          <w:szCs w:val="20"/>
          <w:lang w:val="en-GB"/>
        </w:rPr>
        <w:t xml:space="preserve"> values were necessary to obtain the standard MFC characterisation and polarization curves. </w:t>
      </w:r>
      <w:r w:rsidRPr="00DC4DEC">
        <w:rPr>
          <w:rFonts w:ascii="Times New Roman" w:hAnsi="Times New Roman"/>
          <w:sz w:val="20"/>
          <w:szCs w:val="20"/>
          <w:lang w:val="en-GB"/>
        </w:rPr>
        <w:t>This might attributed to the moment surged in current intensity once the MFC characterisation was stopped</w:t>
      </w:r>
      <w:r w:rsidR="001C465D" w:rsidRPr="00DC4DEC">
        <w:rPr>
          <w:rFonts w:ascii="Times New Roman" w:hAnsi="Times New Roman"/>
          <w:sz w:val="20"/>
          <w:szCs w:val="20"/>
          <w:lang w:val="en-GB"/>
        </w:rPr>
        <w:t xml:space="preserve"> and the system were again connected to the fixed </w:t>
      </w:r>
      <w:proofErr w:type="spellStart"/>
      <w:r w:rsidR="001C465D" w:rsidRPr="00DC4DEC">
        <w:rPr>
          <w:rFonts w:ascii="Times New Roman" w:hAnsi="Times New Roman"/>
          <w:i/>
          <w:sz w:val="20"/>
          <w:szCs w:val="20"/>
          <w:lang w:val="en-GB"/>
        </w:rPr>
        <w:t>R</w:t>
      </w:r>
      <w:r w:rsidR="001C465D" w:rsidRPr="00DC4DEC">
        <w:rPr>
          <w:rFonts w:ascii="Times New Roman" w:hAnsi="Times New Roman"/>
          <w:i/>
          <w:sz w:val="20"/>
          <w:szCs w:val="20"/>
          <w:vertAlign w:val="subscript"/>
          <w:lang w:val="en-GB"/>
        </w:rPr>
        <w:t>ext</w:t>
      </w:r>
      <w:proofErr w:type="spellEnd"/>
      <w:r w:rsidR="001C465D" w:rsidRPr="00DC4DEC">
        <w:rPr>
          <w:rFonts w:ascii="Times New Roman" w:hAnsi="Times New Roman"/>
          <w:i/>
          <w:sz w:val="20"/>
          <w:szCs w:val="20"/>
          <w:vertAlign w:val="subscript"/>
          <w:lang w:val="en-GB"/>
        </w:rPr>
        <w:t xml:space="preserve">, </w:t>
      </w:r>
      <w:r w:rsidR="001C465D" w:rsidRPr="00DC4DEC">
        <w:rPr>
          <w:rFonts w:ascii="Times New Roman" w:hAnsi="Times New Roman"/>
          <w:sz w:val="20"/>
          <w:szCs w:val="20"/>
          <w:lang w:val="en-GB"/>
        </w:rPr>
        <w:t>which had much lower value</w:t>
      </w:r>
      <w:r w:rsidR="00AB7507" w:rsidRPr="00DC4DEC">
        <w:rPr>
          <w:rFonts w:ascii="Times New Roman" w:hAnsi="Times New Roman"/>
          <w:sz w:val="20"/>
          <w:szCs w:val="20"/>
          <w:lang w:val="en-GB"/>
        </w:rPr>
        <w:t>.</w:t>
      </w:r>
      <w:r w:rsidRPr="00DC4DEC">
        <w:rPr>
          <w:rFonts w:ascii="Times New Roman" w:hAnsi="Times New Roman"/>
          <w:sz w:val="20"/>
          <w:szCs w:val="20"/>
          <w:lang w:val="en-GB"/>
        </w:rPr>
        <w:t xml:space="preserve"> Similar incident was experienced by </w:t>
      </w:r>
      <w:proofErr w:type="spellStart"/>
      <w:r w:rsidRPr="00DC4DEC">
        <w:rPr>
          <w:rFonts w:ascii="Times New Roman" w:hAnsi="Times New Roman"/>
          <w:sz w:val="20"/>
          <w:szCs w:val="20"/>
          <w:lang w:val="en-GB"/>
        </w:rPr>
        <w:t>Aelterman</w:t>
      </w:r>
      <w:proofErr w:type="spellEnd"/>
      <w:r w:rsidRPr="00DC4DEC">
        <w:rPr>
          <w:rFonts w:ascii="Times New Roman" w:hAnsi="Times New Roman"/>
          <w:sz w:val="20"/>
          <w:szCs w:val="20"/>
          <w:lang w:val="en-GB"/>
        </w:rPr>
        <w:t xml:space="preserve"> et al.</w:t>
      </w:r>
      <w:r w:rsidR="00CF4C2A" w:rsidRPr="00CF4C2A">
        <w:rPr>
          <w:rFonts w:ascii="Times New Roman" w:hAnsi="Times New Roman"/>
          <w:sz w:val="20"/>
          <w:szCs w:val="20"/>
          <w:lang w:val="en-GB"/>
        </w:rPr>
        <w:t xml:space="preserve"> </w:t>
      </w:r>
      <w:r w:rsidR="00CF4C2A" w:rsidRPr="00DC4DEC">
        <w:rPr>
          <w:rFonts w:ascii="Times New Roman" w:hAnsi="Times New Roman"/>
          <w:sz w:val="20"/>
          <w:szCs w:val="20"/>
          <w:lang w:val="en-GB"/>
        </w:rPr>
        <w:fldChar w:fldCharType="begin"/>
      </w:r>
      <w:r w:rsidR="00CF4C2A">
        <w:rPr>
          <w:rFonts w:ascii="Times New Roman" w:hAnsi="Times New Roman"/>
          <w:sz w:val="20"/>
          <w:szCs w:val="20"/>
          <w:lang w:val="en-GB"/>
        </w:rPr>
        <w:instrText xml:space="preserve"> ADDIN EN.CITE &lt;EndNote&gt;&lt;Cite&gt;&lt;Author&gt;Aelterman&lt;/Author&gt;&lt;Year&gt;2008&lt;/Year&gt;&lt;RecNum&gt;216&lt;/RecNum&gt;&lt;DisplayText&gt;[19]&lt;/DisplayText&gt;&lt;record&gt;&lt;rec-number&gt;216&lt;/rec-number&gt;&lt;foreign-keys&gt;&lt;key app="EN" db-id="pev00ptf6vtps6eafrqvzezz9dd2pprw2s2v" timestamp="0"&gt;216&lt;/key&gt;&lt;/foreign-keys&gt;&lt;ref-type name="Journal Article"&gt;17&lt;/ref-type&gt;&lt;contributors&gt;&lt;authors&gt;&lt;author&gt;Aelterman, Peter &lt;/author&gt;&lt;author&gt;Versichele, Mathias &lt;/author&gt;&lt;author&gt;Boon, Nico &lt;/author&gt;&lt;author&gt;Verstraete,Willy &lt;/author&gt;&lt;/authors&gt;&lt;/contributors&gt;&lt;titles&gt;&lt;title&gt;Loading rate and external resistance control the electricity generation of microbial fuel cells with different three-dimensional anodes&lt;/title&gt;&lt;secondary-title&gt;Bioresource Technology&lt;/secondary-title&gt;&lt;/titles&gt;&lt;periodical&gt;&lt;full-title&gt;Bioresource Technology&lt;/full-title&gt;&lt;/periodical&gt;&lt;pages&gt;8895–8902&lt;/pages&gt;&lt;volume&gt;99&lt;/volume&gt;&lt;dates&gt;&lt;year&gt;2008&lt;/year&gt;&lt;/dates&gt;&lt;urls&gt;&lt;/urls&gt;&lt;/record&gt;&lt;/Cite&gt;&lt;/EndNote&gt;</w:instrText>
      </w:r>
      <w:r w:rsidR="00CF4C2A" w:rsidRPr="00DC4DEC">
        <w:rPr>
          <w:rFonts w:ascii="Times New Roman" w:hAnsi="Times New Roman"/>
          <w:sz w:val="20"/>
          <w:szCs w:val="20"/>
          <w:lang w:val="en-GB"/>
        </w:rPr>
        <w:fldChar w:fldCharType="separate"/>
      </w:r>
      <w:r w:rsidR="00CF4C2A">
        <w:rPr>
          <w:rFonts w:ascii="Times New Roman" w:hAnsi="Times New Roman"/>
          <w:noProof/>
          <w:sz w:val="20"/>
          <w:szCs w:val="20"/>
          <w:lang w:val="en-GB"/>
        </w:rPr>
        <w:t>[19]</w:t>
      </w:r>
      <w:r w:rsidR="00CF4C2A"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 in their studies on the effect of </w:t>
      </w:r>
      <w:proofErr w:type="spellStart"/>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ext</w:t>
      </w:r>
      <w:proofErr w:type="spellEnd"/>
      <w:r w:rsidRPr="00DC4DEC">
        <w:rPr>
          <w:rFonts w:ascii="Times New Roman" w:hAnsi="Times New Roman"/>
          <w:sz w:val="20"/>
          <w:szCs w:val="20"/>
          <w:lang w:val="en-GB"/>
        </w:rPr>
        <w:t xml:space="preserve"> ranges towards MFCs current generation. They found that the current intensity of their MFCs increased by 3.29-fold when they changed the </w:t>
      </w:r>
      <w:proofErr w:type="spellStart"/>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ext</w:t>
      </w:r>
      <w:proofErr w:type="spellEnd"/>
      <w:r w:rsidRPr="00DC4DEC">
        <w:rPr>
          <w:rFonts w:ascii="Times New Roman" w:hAnsi="Times New Roman"/>
          <w:sz w:val="20"/>
          <w:szCs w:val="20"/>
          <w:lang w:val="en-GB"/>
        </w:rPr>
        <w:t xml:space="preserve"> from 50 to 10.5 Ω. </w:t>
      </w:r>
      <w:r w:rsidR="00A23D98" w:rsidRPr="00DC4DEC">
        <w:rPr>
          <w:rFonts w:ascii="Times New Roman" w:hAnsi="Times New Roman"/>
          <w:sz w:val="20"/>
          <w:szCs w:val="20"/>
          <w:lang w:val="en-GB"/>
        </w:rPr>
        <w:t xml:space="preserve">However, further study is necessary to </w:t>
      </w:r>
      <w:r w:rsidR="00DC587C" w:rsidRPr="00DC4DEC">
        <w:rPr>
          <w:rFonts w:ascii="Times New Roman" w:hAnsi="Times New Roman"/>
          <w:sz w:val="20"/>
          <w:szCs w:val="20"/>
          <w:lang w:val="en-GB"/>
        </w:rPr>
        <w:t>identify</w:t>
      </w:r>
      <w:r w:rsidR="00A23D98" w:rsidRPr="00DC4DEC">
        <w:rPr>
          <w:rFonts w:ascii="Times New Roman" w:hAnsi="Times New Roman"/>
          <w:sz w:val="20"/>
          <w:szCs w:val="20"/>
          <w:lang w:val="en-GB"/>
        </w:rPr>
        <w:t xml:space="preserve"> reason on how the aerobic increased in current density by one fold more than the anaerobic after characterisation analysis was done.</w:t>
      </w:r>
    </w:p>
    <w:p w14:paraId="3602842D" w14:textId="77777777" w:rsidR="00CC7DD5" w:rsidRDefault="00CC7DD5" w:rsidP="00DC4DEC">
      <w:pPr>
        <w:jc w:val="both"/>
        <w:rPr>
          <w:rFonts w:ascii="Times New Roman" w:hAnsi="Times New Roman"/>
          <w:sz w:val="20"/>
          <w:szCs w:val="20"/>
          <w:lang w:val="en-GB"/>
        </w:rPr>
      </w:pPr>
    </w:p>
    <w:p w14:paraId="19958DFD" w14:textId="7A0E4EE0" w:rsidR="00CC7DD5" w:rsidRDefault="00CC7DD5" w:rsidP="00CC7DD5">
      <w:pPr>
        <w:jc w:val="both"/>
        <w:rPr>
          <w:rFonts w:ascii="Times New Roman" w:hAnsi="Times New Roman"/>
          <w:sz w:val="20"/>
          <w:szCs w:val="20"/>
          <w:lang w:val="en-GB"/>
        </w:rPr>
      </w:pPr>
      <w:r w:rsidRPr="00DC4DEC">
        <w:rPr>
          <w:rFonts w:ascii="Times New Roman" w:hAnsi="Times New Roman"/>
          <w:sz w:val="20"/>
          <w:szCs w:val="20"/>
          <w:lang w:val="en-GB"/>
        </w:rPr>
        <w:t>The switching of gasses between air and nitrogen began on day-33 until day 44. The total daily average current calculated for the 11 days after gas swapping did not show any significant in current density (t-test, p</w:t>
      </w:r>
      <w:r>
        <w:rPr>
          <w:rFonts w:ascii="Times New Roman" w:hAnsi="Times New Roman"/>
          <w:sz w:val="20"/>
          <w:szCs w:val="20"/>
          <w:lang w:val="en-GB"/>
        </w:rPr>
        <w:t xml:space="preserve"> </w:t>
      </w:r>
      <w:r w:rsidRPr="00DC4DEC">
        <w:rPr>
          <w:rFonts w:ascii="Times New Roman" w:hAnsi="Times New Roman"/>
          <w:sz w:val="20"/>
          <w:szCs w:val="20"/>
          <w:lang w:val="en-GB"/>
        </w:rPr>
        <w:t>&gt;0.05) between before (day-26 to 30) and after gas swapping for each MFC conditions (day-33 to 44): 49.89 ± 0.19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(nitrogen gassed MFCs) and 74.81 ± 0.18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 xml:space="preserve"> (aerated MFCs) (</w:t>
      </w:r>
      <w:r w:rsidRPr="00DC4DEC">
        <w:rPr>
          <w:rFonts w:ascii="Times New Roman" w:hAnsi="Times New Roman"/>
          <w:sz w:val="20"/>
          <w:szCs w:val="20"/>
          <w:lang w:val="en-GB"/>
        </w:rPr>
        <w:fldChar w:fldCharType="begin"/>
      </w:r>
      <w:r w:rsidRPr="00DC4DEC">
        <w:rPr>
          <w:rFonts w:ascii="Times New Roman" w:hAnsi="Times New Roman"/>
          <w:sz w:val="20"/>
          <w:szCs w:val="20"/>
          <w:lang w:val="en-GB"/>
        </w:rPr>
        <w:instrText xml:space="preserve"> REF _Ref426983592 \h  \* MERGEFORMAT </w:instrText>
      </w:r>
      <w:r w:rsidRPr="00DC4DEC">
        <w:rPr>
          <w:rFonts w:ascii="Times New Roman" w:hAnsi="Times New Roman"/>
          <w:sz w:val="20"/>
          <w:szCs w:val="20"/>
          <w:lang w:val="en-GB"/>
        </w:rPr>
      </w:r>
      <w:r w:rsidRPr="00DC4DEC">
        <w:rPr>
          <w:rFonts w:ascii="Times New Roman" w:hAnsi="Times New Roman"/>
          <w:sz w:val="20"/>
          <w:szCs w:val="20"/>
          <w:lang w:val="en-GB"/>
        </w:rPr>
        <w:fldChar w:fldCharType="separate"/>
      </w:r>
      <w:r>
        <w:rPr>
          <w:rFonts w:ascii="Times New Roman" w:hAnsi="Times New Roman"/>
          <w:sz w:val="20"/>
          <w:szCs w:val="20"/>
        </w:rPr>
        <w:t>Figure</w:t>
      </w:r>
      <w:r w:rsidRPr="00DC4DEC">
        <w:rPr>
          <w:rFonts w:ascii="Times New Roman" w:hAnsi="Times New Roman"/>
          <w:sz w:val="20"/>
          <w:szCs w:val="20"/>
        </w:rPr>
        <w:t xml:space="preserve"> </w:t>
      </w:r>
      <w:r w:rsidRPr="00DC4DEC">
        <w:rPr>
          <w:rFonts w:ascii="Times New Roman" w:hAnsi="Times New Roman"/>
          <w:noProof/>
          <w:sz w:val="20"/>
          <w:szCs w:val="20"/>
        </w:rPr>
        <w:t>3</w:t>
      </w:r>
      <w:r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 </w:t>
      </w:r>
    </w:p>
    <w:p w14:paraId="7F240843" w14:textId="7D71028C" w:rsidR="0034516E" w:rsidRPr="00DC4DEC" w:rsidRDefault="0034516E" w:rsidP="00DC4DEC">
      <w:pPr>
        <w:jc w:val="both"/>
        <w:rPr>
          <w:rFonts w:ascii="Times New Roman" w:hAnsi="Times New Roman"/>
          <w:color w:val="538135" w:themeColor="accent6" w:themeShade="BF"/>
          <w:sz w:val="20"/>
          <w:szCs w:val="20"/>
          <w:lang w:val="en-GB"/>
        </w:rPr>
      </w:pPr>
    </w:p>
    <w:p w14:paraId="32EFAD71" w14:textId="15AECC9C" w:rsidR="00F26C9D" w:rsidRDefault="00CC7DD5" w:rsidP="00CC7DD5">
      <w:pPr>
        <w:jc w:val="center"/>
        <w:rPr>
          <w:rFonts w:ascii="Times New Roman" w:hAnsi="Times New Roman"/>
          <w:sz w:val="20"/>
          <w:szCs w:val="20"/>
          <w:lang w:val="en-GB"/>
        </w:rPr>
      </w:pPr>
      <w:r w:rsidRPr="00DC4DEC">
        <w:rPr>
          <w:rFonts w:ascii="Times New Roman" w:hAnsi="Times New Roman"/>
          <w:sz w:val="20"/>
          <w:szCs w:val="20"/>
        </w:rPr>
        <w:object w:dxaOrig="17325" w:dyaOrig="4140" w14:anchorId="45D5F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19.8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PBrush" ShapeID="_x0000_i1025" DrawAspect="Content" ObjectID="_1530560791" r:id="rId12"/>
        </w:object>
      </w:r>
    </w:p>
    <w:p w14:paraId="2E0B7399" w14:textId="3662B9A5" w:rsidR="00CC7DD5" w:rsidRPr="00CC7DD5" w:rsidRDefault="00CC7DD5" w:rsidP="00F707C6">
      <w:pPr>
        <w:pStyle w:val="Caption"/>
        <w:rPr>
          <w:shd w:val="clear" w:color="auto" w:fill="FFFFFF"/>
        </w:rPr>
      </w:pPr>
      <w:bookmarkStart w:id="15" w:name="_Ref273869356"/>
      <w:bookmarkStart w:id="16" w:name="_Ref426983592"/>
      <w:bookmarkStart w:id="17" w:name="_Toc418235778"/>
      <w:bookmarkStart w:id="18" w:name="_Toc425849624"/>
      <w:r w:rsidRPr="00CC7DD5">
        <w:rPr>
          <w:shd w:val="clear" w:color="auto" w:fill="FFFFFF"/>
        </w:rPr>
        <mc:AlternateContent>
          <mc:Choice Requires="wps">
            <w:drawing>
              <wp:anchor distT="0" distB="0" distL="114279" distR="114279" simplePos="0" relativeHeight="251680768" behindDoc="0" locked="0" layoutInCell="1" allowOverlap="1" wp14:anchorId="4208290A" wp14:editId="296DAA50">
                <wp:simplePos x="0" y="0"/>
                <wp:positionH relativeFrom="column">
                  <wp:posOffset>4359275</wp:posOffset>
                </wp:positionH>
                <wp:positionV relativeFrom="paragraph">
                  <wp:posOffset>314325</wp:posOffset>
                </wp:positionV>
                <wp:extent cx="0" cy="177165"/>
                <wp:effectExtent l="76200" t="38100" r="57150" b="13335"/>
                <wp:wrapNone/>
                <wp:docPr id="66"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bg1">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343.25pt;margin-top:24.75pt;width:0;height:13.95pt;flip:y;z-index:251680768;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" strokecolor="#7f7f7f [1612]">
                <v:stroke endarrow="block"/>
              </v:shape>
            </w:pict>
          </mc:Fallback>
        </mc:AlternateContent>
      </w:r>
      <w:r w:rsidRPr="00CC7DD5">
        <w:rPr>
          <w:shd w:val="clear" w:color="auto" w:fill="FFFFFF"/>
        </w:rPr>
        <mc:AlternateContent>
          <mc:Choice Requires="wps">
            <w:drawing>
              <wp:anchor distT="0" distB="0" distL="114279" distR="114279" simplePos="0" relativeHeight="251681792" behindDoc="0" locked="0" layoutInCell="1" allowOverlap="1" wp14:anchorId="0532E567" wp14:editId="0478CD6E">
                <wp:simplePos x="0" y="0"/>
                <wp:positionH relativeFrom="column">
                  <wp:posOffset>1819275</wp:posOffset>
                </wp:positionH>
                <wp:positionV relativeFrom="paragraph">
                  <wp:posOffset>137160</wp:posOffset>
                </wp:positionV>
                <wp:extent cx="0" cy="177165"/>
                <wp:effectExtent l="76200" t="0" r="57150" b="51435"/>
                <wp:wrapNone/>
                <wp:docPr id="3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tx1"/>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143.25pt;margin-top:10.8pt;width:0;height:13.95pt;flip:y;z-index:251681792;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" strokecolor="black [3213]">
                <v:stroke startarrow="block"/>
              </v:shape>
            </w:pict>
          </mc:Fallback>
        </mc:AlternateContent>
      </w:r>
      <w:bookmarkEnd w:id="15"/>
      <w:r w:rsidRPr="00CC7DD5">
        <w:t xml:space="preserve">Figure </w:t>
      </w:r>
      <w:r w:rsidRPr="00CC7DD5">
        <w:fldChar w:fldCharType="begin"/>
      </w:r>
      <w:r w:rsidRPr="00CC7DD5">
        <w:instrText xml:space="preserve"> SEQ Figure \* ARABIC </w:instrText>
      </w:r>
      <w:r w:rsidRPr="00CC7DD5">
        <w:fldChar w:fldCharType="separate"/>
      </w:r>
      <w:r w:rsidRPr="00CC7DD5">
        <w:t>3</w:t>
      </w:r>
      <w:r w:rsidRPr="00CC7DD5">
        <w:fldChar w:fldCharType="end"/>
      </w:r>
      <w:bookmarkEnd w:id="16"/>
      <w:r w:rsidRPr="00CC7DD5">
        <w:t>.</w:t>
      </w:r>
      <w:r>
        <w:t xml:space="preserve"> </w:t>
      </w:r>
      <w:r w:rsidRPr="00CC7DD5">
        <w:rPr>
          <w:shd w:val="clear" w:color="auto" w:fill="FFFFFF"/>
        </w:rPr>
        <w:t>Effect of gas swapping (   ) between the aerobic and anaerobic MFCs.</w:t>
      </w:r>
      <w:bookmarkEnd w:id="17"/>
      <w:bookmarkEnd w:id="18"/>
      <w:r w:rsidRPr="00CC7DD5">
        <w:rPr>
          <w:shd w:val="clear" w:color="auto" w:fill="FFFFFF"/>
        </w:rPr>
        <w:t xml:space="preserve"> </w:t>
      </w:r>
      <w:r w:rsidRPr="00CC7DD5">
        <w:rPr>
          <w:shd w:val="clear" w:color="auto" w:fill="FFFFFF"/>
          <w:lang w:val="en-GB"/>
        </w:rPr>
        <w:t>The frequency of batch feeding mode was in average every two days (represented by   )(n=2)</w:t>
      </w:r>
      <w:bookmarkStart w:id="19" w:name="_Ref426983663"/>
      <w:bookmarkStart w:id="20" w:name="_Toc425849608"/>
    </w:p>
    <w:p w14:paraId="6F2B7F20" w14:textId="77777777" w:rsidR="00CC7DD5" w:rsidRDefault="00CC7DD5" w:rsidP="00CC7DD5">
      <w:pPr>
        <w:jc w:val="both"/>
        <w:rPr>
          <w:rFonts w:ascii="Times New Roman" w:hAnsi="Times New Roman"/>
          <w:bCs/>
          <w:noProof/>
          <w:sz w:val="20"/>
          <w:szCs w:val="18"/>
          <w:lang w:val="en-US" w:eastAsia="en-US"/>
        </w:rPr>
      </w:pPr>
    </w:p>
    <w:p w14:paraId="11F4ED0D" w14:textId="76E81D30" w:rsidR="00CC7DD5" w:rsidRPr="00CC7DD5" w:rsidRDefault="00CC7DD5" w:rsidP="00CC7DD5">
      <w:pPr>
        <w:jc w:val="both"/>
        <w:rPr>
          <w:rFonts w:ascii="Times New Roman" w:hAnsi="Times New Roman"/>
          <w:sz w:val="20"/>
          <w:szCs w:val="20"/>
          <w:lang w:val="en-GB"/>
        </w:rPr>
      </w:pPr>
      <w:r w:rsidRPr="00DC4DEC">
        <w:rPr>
          <w:rFonts w:ascii="Times New Roman" w:hAnsi="Times New Roman"/>
          <w:sz w:val="20"/>
          <w:szCs w:val="20"/>
          <w:lang w:val="en-GB"/>
        </w:rPr>
        <w:t>However, when looking at the individual daily average in current density (</w:t>
      </w:r>
      <w:r w:rsidRPr="00DC4DEC">
        <w:rPr>
          <w:rFonts w:ascii="Times New Roman" w:hAnsi="Times New Roman"/>
          <w:sz w:val="20"/>
          <w:szCs w:val="20"/>
          <w:lang w:val="en-GB"/>
        </w:rPr>
        <w:fldChar w:fldCharType="begin"/>
      </w:r>
      <w:r w:rsidRPr="00DC4DEC">
        <w:rPr>
          <w:rFonts w:ascii="Times New Roman" w:hAnsi="Times New Roman"/>
          <w:sz w:val="20"/>
          <w:szCs w:val="20"/>
          <w:lang w:val="en-GB"/>
        </w:rPr>
        <w:instrText xml:space="preserve"> REF _Ref426983663 \h  \* MERGEFORMAT </w:instrText>
      </w:r>
      <w:r w:rsidRPr="00DC4DEC">
        <w:rPr>
          <w:rFonts w:ascii="Times New Roman" w:hAnsi="Times New Roman"/>
          <w:sz w:val="20"/>
          <w:szCs w:val="20"/>
          <w:lang w:val="en-GB"/>
        </w:rPr>
      </w:r>
      <w:r w:rsidRPr="00DC4DEC">
        <w:rPr>
          <w:rFonts w:ascii="Times New Roman" w:hAnsi="Times New Roman"/>
          <w:sz w:val="20"/>
          <w:szCs w:val="20"/>
          <w:lang w:val="en-GB"/>
        </w:rPr>
        <w:fldChar w:fldCharType="separate"/>
      </w:r>
      <w:r w:rsidRPr="00DC4DEC">
        <w:rPr>
          <w:rFonts w:ascii="Times New Roman" w:hAnsi="Times New Roman"/>
          <w:sz w:val="20"/>
          <w:szCs w:val="20"/>
        </w:rPr>
        <w:t xml:space="preserve">Table </w:t>
      </w:r>
      <w:r w:rsidRPr="00DC4DEC">
        <w:rPr>
          <w:rFonts w:ascii="Times New Roman" w:hAnsi="Times New Roman"/>
          <w:noProof/>
          <w:sz w:val="20"/>
          <w:szCs w:val="20"/>
        </w:rPr>
        <w:t>1</w:t>
      </w:r>
      <w:r w:rsidRPr="00DC4DEC">
        <w:rPr>
          <w:rFonts w:ascii="Times New Roman" w:hAnsi="Times New Roman"/>
          <w:sz w:val="20"/>
          <w:szCs w:val="20"/>
          <w:lang w:val="en-GB"/>
        </w:rPr>
        <w:fldChar w:fldCharType="end"/>
      </w:r>
      <w:r w:rsidRPr="00DC4DEC">
        <w:rPr>
          <w:rFonts w:ascii="Times New Roman" w:hAnsi="Times New Roman"/>
          <w:sz w:val="20"/>
          <w:szCs w:val="20"/>
          <w:lang w:val="en-GB"/>
        </w:rPr>
        <w:t>), there seems to be clear decreasing trend for the anaerobic MFCs from the beginning of the swapping till day-43. For aerobic MFCs, the effect of nitrogen bubble seems evidenced within the first four days after gas swapping and the anaerobic effect slowly became reduced and stabilized at about 50 mA/ m</w:t>
      </w:r>
      <w:r w:rsidRPr="00DC4DEC">
        <w:rPr>
          <w:rFonts w:ascii="Times New Roman" w:hAnsi="Times New Roman"/>
          <w:sz w:val="20"/>
          <w:szCs w:val="20"/>
          <w:vertAlign w:val="superscript"/>
          <w:lang w:val="en-GB"/>
        </w:rPr>
        <w:t>2</w:t>
      </w:r>
      <w:r w:rsidRPr="00DC4DEC">
        <w:rPr>
          <w:rFonts w:ascii="Times New Roman" w:hAnsi="Times New Roman"/>
          <w:sz w:val="20"/>
          <w:szCs w:val="20"/>
          <w:lang w:val="en-GB"/>
        </w:rPr>
        <w:t>. Further study would need to be carried out to understand this phenomenon.</w:t>
      </w:r>
    </w:p>
    <w:p w14:paraId="72B8D413" w14:textId="77777777" w:rsidR="00CC7DD5" w:rsidRDefault="00CC7DD5" w:rsidP="00F707C6">
      <w:pPr>
        <w:pStyle w:val="Caption"/>
      </w:pPr>
    </w:p>
    <w:p w14:paraId="37ACDADC" w14:textId="77777777" w:rsidR="00CC7DD5" w:rsidRDefault="00CC7DD5" w:rsidP="00F707C6">
      <w:pPr>
        <w:pStyle w:val="Caption"/>
      </w:pPr>
    </w:p>
    <w:p w14:paraId="244EB606" w14:textId="6EBFAAD7" w:rsidR="00CC7DD5" w:rsidRDefault="00ED6085" w:rsidP="00F707C6">
      <w:pPr>
        <w:pStyle w:val="Caption"/>
      </w:pPr>
      <w:r w:rsidRPr="00DC4DEC">
        <w:t>Table</w:t>
      </w:r>
      <w:r w:rsidR="009517C5" w:rsidRPr="00DC4DEC">
        <w:t xml:space="preserve"> </w:t>
      </w:r>
      <w:r w:rsidR="009517C5" w:rsidRPr="00DC4DEC">
        <w:fldChar w:fldCharType="begin"/>
      </w:r>
      <w:r w:rsidR="009517C5" w:rsidRPr="00DC4DEC">
        <w:instrText xml:space="preserve"> SEQ Table \* ARABIC </w:instrText>
      </w:r>
      <w:r w:rsidR="009517C5" w:rsidRPr="00DC4DEC">
        <w:fldChar w:fldCharType="separate"/>
      </w:r>
      <w:r w:rsidR="009517C5" w:rsidRPr="00DC4DEC">
        <w:t>1</w:t>
      </w:r>
      <w:r w:rsidR="009517C5" w:rsidRPr="00DC4DEC">
        <w:fldChar w:fldCharType="end"/>
      </w:r>
      <w:bookmarkEnd w:id="19"/>
      <w:r w:rsidR="009517C5" w:rsidRPr="00DC4DEC">
        <w:t xml:space="preserve">. </w:t>
      </w:r>
      <w:r w:rsidR="0037613C" w:rsidRPr="00DC4DEC">
        <w:t>Daily average current calculated after gas swapping (± standard error of mean) (n=2)</w:t>
      </w:r>
      <w:bookmarkEnd w:id="20"/>
    </w:p>
    <w:tbl>
      <w:tblPr>
        <w:tblStyle w:val="TableGrid"/>
        <w:tblpPr w:leftFromText="180" w:rightFromText="180" w:vertAnchor="text" w:horzAnchor="margin" w:tblpXSpec="center" w:tblpY="15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439"/>
        <w:gridCol w:w="2228"/>
      </w:tblGrid>
      <w:tr w:rsidR="00CC7DD5" w:rsidRPr="00DC4DEC" w14:paraId="5EC902C6" w14:textId="77777777" w:rsidTr="00CC7DD5">
        <w:tc>
          <w:tcPr>
            <w:tcW w:w="0" w:type="auto"/>
            <w:tcBorders>
              <w:top w:val="single" w:sz="4" w:space="0" w:color="auto"/>
              <w:bottom w:val="single" w:sz="4" w:space="0" w:color="auto"/>
            </w:tcBorders>
            <w:vAlign w:val="center"/>
          </w:tcPr>
          <w:p w14:paraId="4D77B511" w14:textId="77777777" w:rsidR="00CC7DD5" w:rsidRPr="00DC4DEC" w:rsidRDefault="00CC7DD5" w:rsidP="00CC7DD5">
            <w:pPr>
              <w:jc w:val="center"/>
              <w:rPr>
                <w:b/>
                <w:szCs w:val="20"/>
                <w:lang w:val="en-GB"/>
              </w:rPr>
            </w:pPr>
            <w:r w:rsidRPr="00DC4DEC">
              <w:rPr>
                <w:b/>
                <w:szCs w:val="20"/>
                <w:lang w:val="en-GB"/>
              </w:rPr>
              <w:t>Day</w:t>
            </w:r>
          </w:p>
        </w:tc>
        <w:tc>
          <w:tcPr>
            <w:tcW w:w="0" w:type="auto"/>
            <w:tcBorders>
              <w:top w:val="single" w:sz="4" w:space="0" w:color="auto"/>
              <w:bottom w:val="single" w:sz="4" w:space="0" w:color="auto"/>
            </w:tcBorders>
          </w:tcPr>
          <w:p w14:paraId="3B9CDE48" w14:textId="77777777" w:rsidR="00CC7DD5" w:rsidRDefault="00CC7DD5" w:rsidP="00CC7DD5">
            <w:pPr>
              <w:jc w:val="center"/>
              <w:rPr>
                <w:b/>
                <w:szCs w:val="20"/>
                <w:lang w:val="en-GB"/>
              </w:rPr>
            </w:pPr>
            <w:r w:rsidRPr="00DC4DEC">
              <w:rPr>
                <w:b/>
                <w:szCs w:val="20"/>
                <w:lang w:val="en-GB"/>
              </w:rPr>
              <w:t xml:space="preserve">Anaerobic MFCs bubbled </w:t>
            </w:r>
          </w:p>
          <w:p w14:paraId="79DD19CD" w14:textId="13E79564" w:rsidR="00CC7DD5" w:rsidRPr="00DC4DEC" w:rsidRDefault="00CC7DD5" w:rsidP="00CC7DD5">
            <w:pPr>
              <w:jc w:val="center"/>
              <w:rPr>
                <w:b/>
                <w:szCs w:val="20"/>
                <w:lang w:val="en-GB"/>
              </w:rPr>
            </w:pPr>
            <w:r w:rsidRPr="00DC4DEC">
              <w:rPr>
                <w:b/>
                <w:szCs w:val="20"/>
                <w:lang w:val="en-GB"/>
              </w:rPr>
              <w:lastRenderedPageBreak/>
              <w:t>with air (mA/ m</w:t>
            </w:r>
            <w:r w:rsidRPr="00DC4DEC">
              <w:rPr>
                <w:b/>
                <w:szCs w:val="20"/>
                <w:vertAlign w:val="superscript"/>
                <w:lang w:val="en-GB"/>
              </w:rPr>
              <w:t>2</w:t>
            </w:r>
            <w:r w:rsidRPr="00DC4DEC">
              <w:rPr>
                <w:b/>
                <w:szCs w:val="20"/>
                <w:lang w:val="en-GB"/>
              </w:rPr>
              <w:t>)</w:t>
            </w:r>
          </w:p>
        </w:tc>
        <w:tc>
          <w:tcPr>
            <w:tcW w:w="0" w:type="auto"/>
            <w:tcBorders>
              <w:top w:val="single" w:sz="4" w:space="0" w:color="auto"/>
              <w:bottom w:val="single" w:sz="4" w:space="0" w:color="auto"/>
            </w:tcBorders>
          </w:tcPr>
          <w:p w14:paraId="365AE243" w14:textId="77777777" w:rsidR="00CC7DD5" w:rsidRDefault="00CC7DD5" w:rsidP="00CC7DD5">
            <w:pPr>
              <w:jc w:val="center"/>
              <w:rPr>
                <w:b/>
                <w:szCs w:val="20"/>
                <w:lang w:val="en-GB"/>
              </w:rPr>
            </w:pPr>
            <w:r w:rsidRPr="00DC4DEC">
              <w:rPr>
                <w:b/>
                <w:szCs w:val="20"/>
                <w:lang w:val="en-GB"/>
              </w:rPr>
              <w:lastRenderedPageBreak/>
              <w:t xml:space="preserve">Aerobic MFCs bubbled </w:t>
            </w:r>
          </w:p>
          <w:p w14:paraId="054FBB17" w14:textId="10C721D6" w:rsidR="00CC7DD5" w:rsidRPr="00DC4DEC" w:rsidRDefault="00CC7DD5" w:rsidP="00CC7DD5">
            <w:pPr>
              <w:jc w:val="center"/>
              <w:rPr>
                <w:b/>
                <w:szCs w:val="20"/>
                <w:lang w:val="en-GB"/>
              </w:rPr>
            </w:pPr>
            <w:r w:rsidRPr="00DC4DEC">
              <w:rPr>
                <w:b/>
                <w:szCs w:val="20"/>
                <w:lang w:val="en-GB"/>
              </w:rPr>
              <w:lastRenderedPageBreak/>
              <w:t>with nitrogen</w:t>
            </w:r>
            <w:r>
              <w:rPr>
                <w:b/>
                <w:szCs w:val="20"/>
                <w:lang w:val="en-GB"/>
              </w:rPr>
              <w:t xml:space="preserve"> </w:t>
            </w:r>
            <w:r w:rsidRPr="00DC4DEC">
              <w:rPr>
                <w:b/>
                <w:szCs w:val="20"/>
                <w:lang w:val="en-GB"/>
              </w:rPr>
              <w:t>(mA/ m</w:t>
            </w:r>
            <w:r w:rsidRPr="00DC4DEC">
              <w:rPr>
                <w:b/>
                <w:szCs w:val="20"/>
                <w:vertAlign w:val="superscript"/>
                <w:lang w:val="en-GB"/>
              </w:rPr>
              <w:t>2</w:t>
            </w:r>
            <w:r w:rsidRPr="00DC4DEC">
              <w:rPr>
                <w:b/>
                <w:szCs w:val="20"/>
                <w:lang w:val="en-GB"/>
              </w:rPr>
              <w:t>)</w:t>
            </w:r>
          </w:p>
        </w:tc>
      </w:tr>
      <w:tr w:rsidR="00CC7DD5" w:rsidRPr="00DC4DEC" w14:paraId="299543AB" w14:textId="77777777" w:rsidTr="00CC7DD5">
        <w:trPr>
          <w:trHeight w:val="66"/>
        </w:trPr>
        <w:tc>
          <w:tcPr>
            <w:tcW w:w="0" w:type="auto"/>
            <w:tcBorders>
              <w:top w:val="single" w:sz="4" w:space="0" w:color="auto"/>
              <w:bottom w:val="nil"/>
            </w:tcBorders>
          </w:tcPr>
          <w:p w14:paraId="607C4037" w14:textId="07D412A2" w:rsidR="00CC7DD5" w:rsidRPr="00DC4DEC" w:rsidRDefault="00CC7DD5" w:rsidP="00CC7DD5">
            <w:pPr>
              <w:jc w:val="both"/>
              <w:rPr>
                <w:szCs w:val="20"/>
                <w:lang w:val="en-GB"/>
              </w:rPr>
            </w:pPr>
            <w:r w:rsidRPr="00DC4DEC">
              <w:rPr>
                <w:szCs w:val="20"/>
                <w:lang w:val="en-GB"/>
              </w:rPr>
              <w:lastRenderedPageBreak/>
              <w:t>26</w:t>
            </w:r>
            <w:r>
              <w:rPr>
                <w:szCs w:val="20"/>
                <w:lang w:val="en-GB"/>
              </w:rPr>
              <w:t xml:space="preserve"> – </w:t>
            </w:r>
            <w:r w:rsidRPr="00DC4DEC">
              <w:rPr>
                <w:szCs w:val="20"/>
                <w:lang w:val="en-GB"/>
              </w:rPr>
              <w:t xml:space="preserve">30 </w:t>
            </w:r>
            <w:r w:rsidRPr="00DC4DEC">
              <w:rPr>
                <w:szCs w:val="20"/>
                <w:vertAlign w:val="subscript"/>
                <w:lang w:val="en-GB"/>
              </w:rPr>
              <w:t>(before gas swap)</w:t>
            </w:r>
          </w:p>
        </w:tc>
        <w:tc>
          <w:tcPr>
            <w:tcW w:w="0" w:type="auto"/>
            <w:tcBorders>
              <w:top w:val="single" w:sz="4" w:space="0" w:color="auto"/>
              <w:bottom w:val="nil"/>
            </w:tcBorders>
          </w:tcPr>
          <w:p w14:paraId="19B87977" w14:textId="77777777" w:rsidR="00CC7DD5" w:rsidRPr="00DC4DEC" w:rsidRDefault="00CC7DD5" w:rsidP="00CC7DD5">
            <w:pPr>
              <w:jc w:val="center"/>
              <w:rPr>
                <w:szCs w:val="20"/>
                <w:lang w:val="en-GB"/>
              </w:rPr>
            </w:pPr>
            <w:r w:rsidRPr="00DC4DEC">
              <w:rPr>
                <w:szCs w:val="20"/>
                <w:lang w:val="en-GB"/>
              </w:rPr>
              <w:t>70.93 ± 0.19</w:t>
            </w:r>
          </w:p>
        </w:tc>
        <w:tc>
          <w:tcPr>
            <w:tcW w:w="0" w:type="auto"/>
            <w:tcBorders>
              <w:top w:val="single" w:sz="4" w:space="0" w:color="auto"/>
              <w:bottom w:val="nil"/>
            </w:tcBorders>
          </w:tcPr>
          <w:p w14:paraId="55188AE5" w14:textId="4269C537" w:rsidR="00CC7DD5" w:rsidRPr="00DC4DEC" w:rsidRDefault="00CC7DD5" w:rsidP="00CC7DD5">
            <w:pPr>
              <w:jc w:val="center"/>
              <w:rPr>
                <w:szCs w:val="20"/>
                <w:lang w:val="en-GB"/>
              </w:rPr>
            </w:pPr>
            <w:r w:rsidRPr="00DC4DEC">
              <w:rPr>
                <w:szCs w:val="20"/>
                <w:lang w:val="en-GB"/>
              </w:rPr>
              <w:t>67.49 ± 0.32</w:t>
            </w:r>
          </w:p>
        </w:tc>
      </w:tr>
      <w:tr w:rsidR="00CC7DD5" w:rsidRPr="00DC4DEC" w14:paraId="0B9AD36A" w14:textId="77777777" w:rsidTr="00CC7DD5">
        <w:trPr>
          <w:trHeight w:val="122"/>
        </w:trPr>
        <w:tc>
          <w:tcPr>
            <w:tcW w:w="0" w:type="auto"/>
            <w:gridSpan w:val="2"/>
            <w:tcBorders>
              <w:top w:val="nil"/>
              <w:bottom w:val="nil"/>
            </w:tcBorders>
          </w:tcPr>
          <w:p w14:paraId="5E51ADBE" w14:textId="77777777" w:rsidR="00CC7DD5" w:rsidRPr="00CC7DD5" w:rsidRDefault="00CC7DD5" w:rsidP="00CC7DD5">
            <w:pPr>
              <w:rPr>
                <w:bCs/>
                <w:i/>
                <w:iCs/>
                <w:szCs w:val="20"/>
                <w:lang w:val="en-GB"/>
              </w:rPr>
            </w:pPr>
            <w:r w:rsidRPr="00CC7DD5">
              <w:rPr>
                <w:bCs/>
                <w:i/>
                <w:iCs/>
                <w:szCs w:val="20"/>
                <w:lang w:val="en-GB"/>
              </w:rPr>
              <w:t>Gas swapping dates:</w:t>
            </w:r>
          </w:p>
        </w:tc>
        <w:tc>
          <w:tcPr>
            <w:tcW w:w="0" w:type="auto"/>
            <w:tcBorders>
              <w:top w:val="nil"/>
              <w:bottom w:val="nil"/>
            </w:tcBorders>
            <w:shd w:val="clear" w:color="auto" w:fill="auto"/>
          </w:tcPr>
          <w:p w14:paraId="7E833BD2" w14:textId="77777777" w:rsidR="00CC7DD5" w:rsidRPr="00DC4DEC" w:rsidRDefault="00CC7DD5" w:rsidP="00CC7DD5">
            <w:pPr>
              <w:jc w:val="center"/>
              <w:rPr>
                <w:szCs w:val="20"/>
                <w:lang w:val="en-GB"/>
              </w:rPr>
            </w:pPr>
          </w:p>
        </w:tc>
      </w:tr>
      <w:tr w:rsidR="00CC7DD5" w:rsidRPr="00DC4DEC" w14:paraId="7E99D7E0" w14:textId="77777777" w:rsidTr="00CC7DD5">
        <w:tc>
          <w:tcPr>
            <w:tcW w:w="0" w:type="auto"/>
            <w:tcBorders>
              <w:top w:val="nil"/>
            </w:tcBorders>
          </w:tcPr>
          <w:p w14:paraId="4DAD412E" w14:textId="5F1DE13F" w:rsidR="00CC7DD5" w:rsidRPr="00DC4DEC" w:rsidRDefault="00CC7DD5" w:rsidP="00CC7DD5">
            <w:pPr>
              <w:jc w:val="both"/>
              <w:rPr>
                <w:szCs w:val="20"/>
                <w:lang w:val="en-GB"/>
              </w:rPr>
            </w:pPr>
            <w:r w:rsidRPr="00DC4DEC">
              <w:rPr>
                <w:szCs w:val="20"/>
                <w:lang w:val="en-GB"/>
              </w:rPr>
              <w:t xml:space="preserve">33 </w:t>
            </w:r>
            <w:r>
              <w:rPr>
                <w:szCs w:val="20"/>
                <w:lang w:val="en-GB"/>
              </w:rPr>
              <w:t xml:space="preserve">– </w:t>
            </w:r>
            <w:r w:rsidRPr="00DC4DEC">
              <w:rPr>
                <w:szCs w:val="20"/>
                <w:lang w:val="en-GB"/>
              </w:rPr>
              <w:t>34</w:t>
            </w:r>
          </w:p>
        </w:tc>
        <w:tc>
          <w:tcPr>
            <w:tcW w:w="0" w:type="auto"/>
            <w:tcBorders>
              <w:top w:val="nil"/>
            </w:tcBorders>
          </w:tcPr>
          <w:p w14:paraId="0AAA59FB" w14:textId="77777777" w:rsidR="00CC7DD5" w:rsidRPr="00DC4DEC" w:rsidRDefault="00CC7DD5" w:rsidP="00CC7DD5">
            <w:pPr>
              <w:jc w:val="center"/>
              <w:rPr>
                <w:szCs w:val="20"/>
                <w:lang w:val="en-GB"/>
              </w:rPr>
            </w:pPr>
            <w:r w:rsidRPr="00DC4DEC">
              <w:rPr>
                <w:szCs w:val="20"/>
                <w:lang w:val="en-GB"/>
              </w:rPr>
              <w:t>53.40 ± 0.58</w:t>
            </w:r>
          </w:p>
        </w:tc>
        <w:tc>
          <w:tcPr>
            <w:tcW w:w="0" w:type="auto"/>
            <w:tcBorders>
              <w:top w:val="nil"/>
            </w:tcBorders>
          </w:tcPr>
          <w:p w14:paraId="444AA49C" w14:textId="77777777" w:rsidR="00CC7DD5" w:rsidRPr="00DC4DEC" w:rsidRDefault="00CC7DD5" w:rsidP="00CC7DD5">
            <w:pPr>
              <w:jc w:val="center"/>
              <w:rPr>
                <w:szCs w:val="20"/>
                <w:lang w:val="en-GB"/>
              </w:rPr>
            </w:pPr>
            <w:r w:rsidRPr="00DC4DEC">
              <w:rPr>
                <w:szCs w:val="20"/>
                <w:lang w:val="en-GB"/>
              </w:rPr>
              <w:t>71.92 ± 0.16</w:t>
            </w:r>
          </w:p>
        </w:tc>
      </w:tr>
      <w:tr w:rsidR="00CC7DD5" w:rsidRPr="00DC4DEC" w14:paraId="62AF0F88" w14:textId="77777777" w:rsidTr="00CC7DD5">
        <w:tc>
          <w:tcPr>
            <w:tcW w:w="0" w:type="auto"/>
          </w:tcPr>
          <w:p w14:paraId="6EFB9918" w14:textId="4C3A5BF5" w:rsidR="00CC7DD5" w:rsidRPr="00DC4DEC" w:rsidRDefault="00CC7DD5" w:rsidP="00CC7DD5">
            <w:pPr>
              <w:jc w:val="both"/>
              <w:rPr>
                <w:szCs w:val="20"/>
                <w:lang w:val="en-GB"/>
              </w:rPr>
            </w:pPr>
            <w:r w:rsidRPr="00DC4DEC">
              <w:rPr>
                <w:szCs w:val="20"/>
                <w:lang w:val="en-GB"/>
              </w:rPr>
              <w:t xml:space="preserve">35 </w:t>
            </w:r>
            <w:r>
              <w:rPr>
                <w:szCs w:val="20"/>
                <w:lang w:val="en-GB"/>
              </w:rPr>
              <w:t xml:space="preserve">– </w:t>
            </w:r>
            <w:r w:rsidRPr="00DC4DEC">
              <w:rPr>
                <w:szCs w:val="20"/>
                <w:lang w:val="en-GB"/>
              </w:rPr>
              <w:t>36</w:t>
            </w:r>
          </w:p>
        </w:tc>
        <w:tc>
          <w:tcPr>
            <w:tcW w:w="0" w:type="auto"/>
          </w:tcPr>
          <w:p w14:paraId="452D1D23" w14:textId="77777777" w:rsidR="00CC7DD5" w:rsidRPr="00DC4DEC" w:rsidRDefault="00CC7DD5" w:rsidP="00CC7DD5">
            <w:pPr>
              <w:jc w:val="center"/>
              <w:rPr>
                <w:szCs w:val="20"/>
                <w:lang w:val="en-GB"/>
              </w:rPr>
            </w:pPr>
            <w:r w:rsidRPr="00DC4DEC">
              <w:rPr>
                <w:szCs w:val="20"/>
                <w:lang w:val="en-GB"/>
              </w:rPr>
              <w:t>33.89 ± 0.17</w:t>
            </w:r>
          </w:p>
        </w:tc>
        <w:tc>
          <w:tcPr>
            <w:tcW w:w="0" w:type="auto"/>
          </w:tcPr>
          <w:p w14:paraId="6EC3A573" w14:textId="77777777" w:rsidR="00CC7DD5" w:rsidRPr="00DC4DEC" w:rsidRDefault="00CC7DD5" w:rsidP="00CC7DD5">
            <w:pPr>
              <w:jc w:val="center"/>
              <w:rPr>
                <w:szCs w:val="20"/>
                <w:lang w:val="en-GB"/>
              </w:rPr>
            </w:pPr>
            <w:r w:rsidRPr="00DC4DEC">
              <w:rPr>
                <w:szCs w:val="20"/>
                <w:lang w:val="en-GB"/>
              </w:rPr>
              <w:t>85.28 ± 0.39</w:t>
            </w:r>
          </w:p>
        </w:tc>
      </w:tr>
      <w:tr w:rsidR="00CC7DD5" w:rsidRPr="00DC4DEC" w14:paraId="2466649A" w14:textId="77777777" w:rsidTr="00CC7DD5">
        <w:tc>
          <w:tcPr>
            <w:tcW w:w="0" w:type="auto"/>
          </w:tcPr>
          <w:p w14:paraId="70F3BDAE" w14:textId="493FE15A" w:rsidR="00CC7DD5" w:rsidRPr="00DC4DEC" w:rsidRDefault="00CC7DD5" w:rsidP="00CC7DD5">
            <w:pPr>
              <w:jc w:val="both"/>
              <w:rPr>
                <w:szCs w:val="20"/>
                <w:lang w:val="en-GB"/>
              </w:rPr>
            </w:pPr>
            <w:r w:rsidRPr="00DC4DEC">
              <w:rPr>
                <w:szCs w:val="20"/>
                <w:lang w:val="en-GB"/>
              </w:rPr>
              <w:t xml:space="preserve">36 </w:t>
            </w:r>
            <w:r w:rsidRPr="00DC4DEC">
              <w:rPr>
                <w:szCs w:val="20"/>
                <w:vertAlign w:val="subscript"/>
                <w:lang w:val="en-GB"/>
              </w:rPr>
              <w:t>(feed)</w:t>
            </w:r>
            <w:r w:rsidRPr="00DC4DEC">
              <w:rPr>
                <w:szCs w:val="20"/>
                <w:lang w:val="en-GB"/>
              </w:rPr>
              <w:t xml:space="preserve"> </w:t>
            </w:r>
            <w:r>
              <w:rPr>
                <w:szCs w:val="20"/>
                <w:lang w:val="en-GB"/>
              </w:rPr>
              <w:t xml:space="preserve">– </w:t>
            </w:r>
            <w:r w:rsidRPr="00DC4DEC">
              <w:rPr>
                <w:szCs w:val="20"/>
                <w:lang w:val="en-GB"/>
              </w:rPr>
              <w:t>37</w:t>
            </w:r>
          </w:p>
        </w:tc>
        <w:tc>
          <w:tcPr>
            <w:tcW w:w="0" w:type="auto"/>
          </w:tcPr>
          <w:p w14:paraId="51C09DEB" w14:textId="77777777" w:rsidR="00CC7DD5" w:rsidRPr="00DC4DEC" w:rsidRDefault="00CC7DD5" w:rsidP="00CC7DD5">
            <w:pPr>
              <w:jc w:val="center"/>
              <w:rPr>
                <w:szCs w:val="20"/>
                <w:lang w:val="en-GB"/>
              </w:rPr>
            </w:pPr>
            <w:r w:rsidRPr="00DC4DEC">
              <w:rPr>
                <w:szCs w:val="20"/>
                <w:lang w:val="en-GB"/>
              </w:rPr>
              <w:t>82.84 ± 0.69</w:t>
            </w:r>
          </w:p>
        </w:tc>
        <w:tc>
          <w:tcPr>
            <w:tcW w:w="0" w:type="auto"/>
          </w:tcPr>
          <w:p w14:paraId="657714D0" w14:textId="77777777" w:rsidR="00CC7DD5" w:rsidRPr="00DC4DEC" w:rsidRDefault="00CC7DD5" w:rsidP="00CC7DD5">
            <w:pPr>
              <w:jc w:val="center"/>
              <w:rPr>
                <w:szCs w:val="20"/>
                <w:lang w:val="en-GB"/>
              </w:rPr>
            </w:pPr>
            <w:r w:rsidRPr="00DC4DEC">
              <w:rPr>
                <w:szCs w:val="20"/>
                <w:lang w:val="en-GB"/>
              </w:rPr>
              <w:t>124.66 ± 0.59</w:t>
            </w:r>
          </w:p>
        </w:tc>
      </w:tr>
      <w:tr w:rsidR="00CC7DD5" w:rsidRPr="00DC4DEC" w14:paraId="6DD00FBB" w14:textId="77777777" w:rsidTr="00CC7DD5">
        <w:tc>
          <w:tcPr>
            <w:tcW w:w="0" w:type="auto"/>
          </w:tcPr>
          <w:p w14:paraId="072E3726" w14:textId="0861C459" w:rsidR="00CC7DD5" w:rsidRPr="00DC4DEC" w:rsidRDefault="00CC7DD5" w:rsidP="00CC7DD5">
            <w:pPr>
              <w:jc w:val="both"/>
              <w:rPr>
                <w:szCs w:val="20"/>
                <w:lang w:val="en-GB"/>
              </w:rPr>
            </w:pPr>
            <w:r w:rsidRPr="00DC4DEC">
              <w:rPr>
                <w:szCs w:val="20"/>
                <w:lang w:val="en-GB"/>
              </w:rPr>
              <w:t xml:space="preserve">37 </w:t>
            </w:r>
            <w:r>
              <w:rPr>
                <w:szCs w:val="20"/>
                <w:lang w:val="en-GB"/>
              </w:rPr>
              <w:t xml:space="preserve">– </w:t>
            </w:r>
            <w:r w:rsidRPr="00DC4DEC">
              <w:rPr>
                <w:szCs w:val="20"/>
                <w:lang w:val="en-GB"/>
              </w:rPr>
              <w:t>38</w:t>
            </w:r>
          </w:p>
        </w:tc>
        <w:tc>
          <w:tcPr>
            <w:tcW w:w="0" w:type="auto"/>
          </w:tcPr>
          <w:p w14:paraId="1306600F" w14:textId="77777777" w:rsidR="00CC7DD5" w:rsidRPr="00DC4DEC" w:rsidRDefault="00CC7DD5" w:rsidP="00CC7DD5">
            <w:pPr>
              <w:jc w:val="center"/>
              <w:rPr>
                <w:szCs w:val="20"/>
                <w:lang w:val="en-GB"/>
              </w:rPr>
            </w:pPr>
            <w:r w:rsidRPr="00DC4DEC">
              <w:rPr>
                <w:szCs w:val="20"/>
                <w:lang w:val="en-GB"/>
              </w:rPr>
              <w:t>30.68 ± 0.17</w:t>
            </w:r>
          </w:p>
        </w:tc>
        <w:tc>
          <w:tcPr>
            <w:tcW w:w="0" w:type="auto"/>
          </w:tcPr>
          <w:p w14:paraId="769FDC37" w14:textId="77777777" w:rsidR="00CC7DD5" w:rsidRPr="00DC4DEC" w:rsidRDefault="00CC7DD5" w:rsidP="00CC7DD5">
            <w:pPr>
              <w:jc w:val="center"/>
              <w:rPr>
                <w:szCs w:val="20"/>
                <w:lang w:val="en-GB"/>
              </w:rPr>
            </w:pPr>
            <w:r w:rsidRPr="00DC4DEC">
              <w:rPr>
                <w:szCs w:val="20"/>
                <w:lang w:val="en-GB"/>
              </w:rPr>
              <w:t>69.21 ± 0.17</w:t>
            </w:r>
          </w:p>
        </w:tc>
      </w:tr>
      <w:tr w:rsidR="00CC7DD5" w:rsidRPr="00DC4DEC" w14:paraId="181D18B5" w14:textId="77777777" w:rsidTr="00CC7DD5">
        <w:tc>
          <w:tcPr>
            <w:tcW w:w="0" w:type="auto"/>
          </w:tcPr>
          <w:p w14:paraId="61F86C65" w14:textId="02923A6C" w:rsidR="00CC7DD5" w:rsidRPr="00DC4DEC" w:rsidRDefault="00CC7DD5" w:rsidP="00CC7DD5">
            <w:pPr>
              <w:jc w:val="both"/>
              <w:rPr>
                <w:szCs w:val="20"/>
                <w:lang w:val="en-GB"/>
              </w:rPr>
            </w:pPr>
            <w:r w:rsidRPr="00DC4DEC">
              <w:rPr>
                <w:szCs w:val="20"/>
                <w:lang w:val="en-GB"/>
              </w:rPr>
              <w:t xml:space="preserve">38 </w:t>
            </w:r>
            <w:r w:rsidRPr="00DC4DEC">
              <w:rPr>
                <w:szCs w:val="20"/>
                <w:vertAlign w:val="subscript"/>
                <w:lang w:val="en-GB"/>
              </w:rPr>
              <w:t>(feed)</w:t>
            </w:r>
            <w:r w:rsidRPr="00DC4DEC">
              <w:rPr>
                <w:szCs w:val="20"/>
                <w:lang w:val="en-GB"/>
              </w:rPr>
              <w:t xml:space="preserve"> </w:t>
            </w:r>
            <w:r>
              <w:rPr>
                <w:szCs w:val="20"/>
                <w:lang w:val="en-GB"/>
              </w:rPr>
              <w:t xml:space="preserve">– </w:t>
            </w:r>
            <w:r w:rsidRPr="00DC4DEC">
              <w:rPr>
                <w:szCs w:val="20"/>
                <w:lang w:val="en-GB"/>
              </w:rPr>
              <w:t>39</w:t>
            </w:r>
          </w:p>
        </w:tc>
        <w:tc>
          <w:tcPr>
            <w:tcW w:w="0" w:type="auto"/>
          </w:tcPr>
          <w:p w14:paraId="12635B73" w14:textId="77777777" w:rsidR="00CC7DD5" w:rsidRPr="00DC4DEC" w:rsidRDefault="00CC7DD5" w:rsidP="00CC7DD5">
            <w:pPr>
              <w:jc w:val="center"/>
              <w:rPr>
                <w:szCs w:val="20"/>
                <w:lang w:val="en-GB"/>
              </w:rPr>
            </w:pPr>
            <w:r w:rsidRPr="00DC4DEC">
              <w:rPr>
                <w:szCs w:val="20"/>
                <w:lang w:val="en-GB"/>
              </w:rPr>
              <w:t>74.19 ± 0.75</w:t>
            </w:r>
          </w:p>
        </w:tc>
        <w:tc>
          <w:tcPr>
            <w:tcW w:w="0" w:type="auto"/>
          </w:tcPr>
          <w:p w14:paraId="08B80ED1" w14:textId="77777777" w:rsidR="00CC7DD5" w:rsidRPr="00DC4DEC" w:rsidRDefault="00CC7DD5" w:rsidP="00CC7DD5">
            <w:pPr>
              <w:jc w:val="center"/>
              <w:rPr>
                <w:szCs w:val="20"/>
                <w:lang w:val="en-GB"/>
              </w:rPr>
            </w:pPr>
            <w:r w:rsidRPr="00DC4DEC">
              <w:rPr>
                <w:szCs w:val="20"/>
                <w:lang w:val="en-GB"/>
              </w:rPr>
              <w:t>87.11 ± 0.53</w:t>
            </w:r>
          </w:p>
        </w:tc>
      </w:tr>
      <w:tr w:rsidR="00CC7DD5" w:rsidRPr="00DC4DEC" w14:paraId="5FDFD581" w14:textId="77777777" w:rsidTr="00CC7DD5">
        <w:tc>
          <w:tcPr>
            <w:tcW w:w="0" w:type="auto"/>
          </w:tcPr>
          <w:p w14:paraId="2F4994BF" w14:textId="1BD1FE62" w:rsidR="00CC7DD5" w:rsidRPr="00DC4DEC" w:rsidRDefault="00CC7DD5" w:rsidP="00CC7DD5">
            <w:pPr>
              <w:jc w:val="both"/>
              <w:rPr>
                <w:szCs w:val="20"/>
                <w:lang w:val="en-GB"/>
              </w:rPr>
            </w:pPr>
            <w:r w:rsidRPr="00DC4DEC">
              <w:rPr>
                <w:szCs w:val="20"/>
                <w:lang w:val="en-GB"/>
              </w:rPr>
              <w:t xml:space="preserve">39 </w:t>
            </w:r>
            <w:r>
              <w:rPr>
                <w:szCs w:val="20"/>
                <w:lang w:val="en-GB"/>
              </w:rPr>
              <w:t xml:space="preserve">– </w:t>
            </w:r>
            <w:r w:rsidRPr="00DC4DEC">
              <w:rPr>
                <w:szCs w:val="20"/>
                <w:lang w:val="en-GB"/>
              </w:rPr>
              <w:t>40</w:t>
            </w:r>
          </w:p>
        </w:tc>
        <w:tc>
          <w:tcPr>
            <w:tcW w:w="0" w:type="auto"/>
          </w:tcPr>
          <w:p w14:paraId="34DC37AF" w14:textId="77777777" w:rsidR="00CC7DD5" w:rsidRPr="00DC4DEC" w:rsidRDefault="00CC7DD5" w:rsidP="00CC7DD5">
            <w:pPr>
              <w:jc w:val="center"/>
              <w:rPr>
                <w:szCs w:val="20"/>
                <w:lang w:val="en-GB"/>
              </w:rPr>
            </w:pPr>
            <w:r w:rsidRPr="00DC4DEC">
              <w:rPr>
                <w:szCs w:val="20"/>
                <w:lang w:val="en-GB"/>
              </w:rPr>
              <w:t>30.70 ± 0.08</w:t>
            </w:r>
          </w:p>
        </w:tc>
        <w:tc>
          <w:tcPr>
            <w:tcW w:w="0" w:type="auto"/>
          </w:tcPr>
          <w:p w14:paraId="7F50F54F" w14:textId="77777777" w:rsidR="00CC7DD5" w:rsidRPr="00DC4DEC" w:rsidRDefault="00CC7DD5" w:rsidP="00CC7DD5">
            <w:pPr>
              <w:jc w:val="center"/>
              <w:rPr>
                <w:szCs w:val="20"/>
                <w:lang w:val="en-GB"/>
              </w:rPr>
            </w:pPr>
            <w:r w:rsidRPr="00DC4DEC">
              <w:rPr>
                <w:szCs w:val="20"/>
                <w:lang w:val="en-GB"/>
              </w:rPr>
              <w:t>50.43 ± 0.04</w:t>
            </w:r>
          </w:p>
        </w:tc>
      </w:tr>
      <w:tr w:rsidR="00CC7DD5" w:rsidRPr="00DC4DEC" w14:paraId="3D82E7AF" w14:textId="77777777" w:rsidTr="00CC7DD5">
        <w:tc>
          <w:tcPr>
            <w:tcW w:w="0" w:type="auto"/>
          </w:tcPr>
          <w:p w14:paraId="290E8ECE" w14:textId="2DD60EE0" w:rsidR="00CC7DD5" w:rsidRPr="00DC4DEC" w:rsidRDefault="00CC7DD5" w:rsidP="00CC7DD5">
            <w:pPr>
              <w:jc w:val="both"/>
              <w:rPr>
                <w:szCs w:val="20"/>
                <w:lang w:val="en-GB"/>
              </w:rPr>
            </w:pPr>
            <w:r w:rsidRPr="00DC4DEC">
              <w:rPr>
                <w:szCs w:val="20"/>
                <w:lang w:val="en-GB"/>
              </w:rPr>
              <w:t xml:space="preserve">40 </w:t>
            </w:r>
            <w:r w:rsidRPr="00DC4DEC">
              <w:rPr>
                <w:szCs w:val="20"/>
                <w:vertAlign w:val="subscript"/>
                <w:lang w:val="en-GB"/>
              </w:rPr>
              <w:t>(feed)</w:t>
            </w:r>
            <w:r w:rsidRPr="00DC4DEC">
              <w:rPr>
                <w:szCs w:val="20"/>
                <w:lang w:val="en-GB"/>
              </w:rPr>
              <w:t xml:space="preserve"> </w:t>
            </w:r>
            <w:r>
              <w:rPr>
                <w:szCs w:val="20"/>
                <w:lang w:val="en-GB"/>
              </w:rPr>
              <w:t xml:space="preserve">– </w:t>
            </w:r>
            <w:r w:rsidRPr="00DC4DEC">
              <w:rPr>
                <w:szCs w:val="20"/>
                <w:lang w:val="en-GB"/>
              </w:rPr>
              <w:t>41</w:t>
            </w:r>
          </w:p>
        </w:tc>
        <w:tc>
          <w:tcPr>
            <w:tcW w:w="0" w:type="auto"/>
          </w:tcPr>
          <w:p w14:paraId="2E893F9E" w14:textId="77777777" w:rsidR="00CC7DD5" w:rsidRPr="00DC4DEC" w:rsidRDefault="00CC7DD5" w:rsidP="00CC7DD5">
            <w:pPr>
              <w:jc w:val="center"/>
              <w:rPr>
                <w:szCs w:val="20"/>
                <w:lang w:val="en-GB"/>
              </w:rPr>
            </w:pPr>
            <w:r w:rsidRPr="00DC4DEC">
              <w:rPr>
                <w:szCs w:val="20"/>
                <w:lang w:val="en-GB"/>
              </w:rPr>
              <w:t>69.36 ± 0.54</w:t>
            </w:r>
          </w:p>
        </w:tc>
        <w:tc>
          <w:tcPr>
            <w:tcW w:w="0" w:type="auto"/>
          </w:tcPr>
          <w:p w14:paraId="625A4E83" w14:textId="77777777" w:rsidR="00CC7DD5" w:rsidRPr="00DC4DEC" w:rsidRDefault="00CC7DD5" w:rsidP="00CC7DD5">
            <w:pPr>
              <w:jc w:val="center"/>
              <w:rPr>
                <w:szCs w:val="20"/>
                <w:lang w:val="en-GB"/>
              </w:rPr>
            </w:pPr>
            <w:r w:rsidRPr="00DC4DEC">
              <w:rPr>
                <w:szCs w:val="20"/>
                <w:lang w:val="en-GB"/>
              </w:rPr>
              <w:t>72.69 ± 0.44</w:t>
            </w:r>
          </w:p>
        </w:tc>
      </w:tr>
      <w:tr w:rsidR="00CC7DD5" w:rsidRPr="00DC4DEC" w14:paraId="5FBE6818" w14:textId="77777777" w:rsidTr="00CC7DD5">
        <w:tc>
          <w:tcPr>
            <w:tcW w:w="0" w:type="auto"/>
          </w:tcPr>
          <w:p w14:paraId="61FEF439" w14:textId="2CAFB3DF" w:rsidR="00CC7DD5" w:rsidRPr="00DC4DEC" w:rsidRDefault="00CC7DD5" w:rsidP="00CC7DD5">
            <w:pPr>
              <w:jc w:val="both"/>
              <w:rPr>
                <w:szCs w:val="20"/>
                <w:lang w:val="en-GB"/>
              </w:rPr>
            </w:pPr>
            <w:r w:rsidRPr="00DC4DEC">
              <w:rPr>
                <w:szCs w:val="20"/>
                <w:lang w:val="en-GB"/>
              </w:rPr>
              <w:t xml:space="preserve">41 </w:t>
            </w:r>
            <w:r w:rsidRPr="00DC4DEC">
              <w:rPr>
                <w:szCs w:val="20"/>
                <w:vertAlign w:val="subscript"/>
                <w:lang w:val="en-GB"/>
              </w:rPr>
              <w:t>(feed)</w:t>
            </w:r>
            <w:r w:rsidRPr="00DC4DEC">
              <w:rPr>
                <w:szCs w:val="20"/>
                <w:lang w:val="en-GB"/>
              </w:rPr>
              <w:t xml:space="preserve"> </w:t>
            </w:r>
            <w:r>
              <w:rPr>
                <w:szCs w:val="20"/>
                <w:lang w:val="en-GB"/>
              </w:rPr>
              <w:t xml:space="preserve">– </w:t>
            </w:r>
            <w:r w:rsidRPr="00DC4DEC">
              <w:rPr>
                <w:szCs w:val="20"/>
                <w:lang w:val="en-GB"/>
              </w:rPr>
              <w:t>42</w:t>
            </w:r>
          </w:p>
        </w:tc>
        <w:tc>
          <w:tcPr>
            <w:tcW w:w="0" w:type="auto"/>
          </w:tcPr>
          <w:p w14:paraId="0CEC0BC5" w14:textId="77777777" w:rsidR="00CC7DD5" w:rsidRPr="00DC4DEC" w:rsidRDefault="00CC7DD5" w:rsidP="00CC7DD5">
            <w:pPr>
              <w:jc w:val="center"/>
              <w:rPr>
                <w:szCs w:val="20"/>
                <w:lang w:val="en-GB"/>
              </w:rPr>
            </w:pPr>
            <w:r w:rsidRPr="00DC4DEC">
              <w:rPr>
                <w:szCs w:val="20"/>
                <w:lang w:val="en-GB"/>
              </w:rPr>
              <w:t>31.66 ± 0.16</w:t>
            </w:r>
          </w:p>
        </w:tc>
        <w:tc>
          <w:tcPr>
            <w:tcW w:w="0" w:type="auto"/>
          </w:tcPr>
          <w:p w14:paraId="568C4EF8" w14:textId="77777777" w:rsidR="00CC7DD5" w:rsidRPr="00DC4DEC" w:rsidRDefault="00CC7DD5" w:rsidP="00CC7DD5">
            <w:pPr>
              <w:jc w:val="center"/>
              <w:rPr>
                <w:szCs w:val="20"/>
                <w:lang w:val="en-GB"/>
              </w:rPr>
            </w:pPr>
            <w:r w:rsidRPr="00DC4DEC">
              <w:rPr>
                <w:szCs w:val="20"/>
                <w:lang w:val="en-GB"/>
              </w:rPr>
              <w:t>47.88 ± 0.07</w:t>
            </w:r>
          </w:p>
        </w:tc>
      </w:tr>
      <w:tr w:rsidR="00CC7DD5" w:rsidRPr="00DC4DEC" w14:paraId="6309E48F" w14:textId="77777777" w:rsidTr="00CC7DD5">
        <w:tc>
          <w:tcPr>
            <w:tcW w:w="0" w:type="auto"/>
          </w:tcPr>
          <w:p w14:paraId="26AC3F0E" w14:textId="01C4A9EE" w:rsidR="00CC7DD5" w:rsidRPr="00DC4DEC" w:rsidRDefault="00CC7DD5" w:rsidP="00CC7DD5">
            <w:pPr>
              <w:jc w:val="both"/>
              <w:rPr>
                <w:szCs w:val="20"/>
                <w:lang w:val="en-GB"/>
              </w:rPr>
            </w:pPr>
            <w:r w:rsidRPr="00DC4DEC">
              <w:rPr>
                <w:szCs w:val="20"/>
                <w:lang w:val="en-GB"/>
              </w:rPr>
              <w:t xml:space="preserve">42 </w:t>
            </w:r>
            <w:r w:rsidRPr="00DC4DEC">
              <w:rPr>
                <w:szCs w:val="20"/>
                <w:vertAlign w:val="subscript"/>
                <w:lang w:val="en-GB"/>
              </w:rPr>
              <w:t>(feed)</w:t>
            </w:r>
            <w:r w:rsidRPr="00DC4DEC">
              <w:rPr>
                <w:szCs w:val="20"/>
                <w:lang w:val="en-GB"/>
              </w:rPr>
              <w:t xml:space="preserve"> </w:t>
            </w:r>
            <w:r>
              <w:rPr>
                <w:szCs w:val="20"/>
                <w:lang w:val="en-GB"/>
              </w:rPr>
              <w:t xml:space="preserve">– </w:t>
            </w:r>
            <w:r w:rsidRPr="00DC4DEC">
              <w:rPr>
                <w:szCs w:val="20"/>
                <w:lang w:val="en-GB"/>
              </w:rPr>
              <w:t>43</w:t>
            </w:r>
          </w:p>
        </w:tc>
        <w:tc>
          <w:tcPr>
            <w:tcW w:w="0" w:type="auto"/>
          </w:tcPr>
          <w:p w14:paraId="38FBC9DD" w14:textId="77777777" w:rsidR="00CC7DD5" w:rsidRPr="00DC4DEC" w:rsidRDefault="00CC7DD5" w:rsidP="00CC7DD5">
            <w:pPr>
              <w:jc w:val="center"/>
              <w:rPr>
                <w:szCs w:val="20"/>
                <w:lang w:val="en-GB"/>
              </w:rPr>
            </w:pPr>
            <w:r w:rsidRPr="00DC4DEC">
              <w:rPr>
                <w:szCs w:val="20"/>
                <w:lang w:val="en-GB"/>
              </w:rPr>
              <w:t>33.08 ± 0.29</w:t>
            </w:r>
          </w:p>
        </w:tc>
        <w:tc>
          <w:tcPr>
            <w:tcW w:w="0" w:type="auto"/>
          </w:tcPr>
          <w:p w14:paraId="2E7BEB98" w14:textId="77777777" w:rsidR="00CC7DD5" w:rsidRPr="00DC4DEC" w:rsidRDefault="00CC7DD5" w:rsidP="00CC7DD5">
            <w:pPr>
              <w:jc w:val="center"/>
              <w:rPr>
                <w:szCs w:val="20"/>
                <w:lang w:val="en-GB"/>
              </w:rPr>
            </w:pPr>
            <w:r w:rsidRPr="00DC4DEC">
              <w:rPr>
                <w:szCs w:val="20"/>
                <w:lang w:val="en-GB"/>
              </w:rPr>
              <w:t>52.23 ± 0.25</w:t>
            </w:r>
          </w:p>
        </w:tc>
      </w:tr>
      <w:tr w:rsidR="00CC7DD5" w:rsidRPr="00DC4DEC" w14:paraId="724FA385" w14:textId="77777777" w:rsidTr="00CC7DD5">
        <w:trPr>
          <w:trHeight w:val="66"/>
        </w:trPr>
        <w:tc>
          <w:tcPr>
            <w:tcW w:w="0" w:type="auto"/>
          </w:tcPr>
          <w:p w14:paraId="0D922096" w14:textId="161FC536" w:rsidR="00CC7DD5" w:rsidRPr="00DC4DEC" w:rsidRDefault="00CC7DD5" w:rsidP="00CC7DD5">
            <w:pPr>
              <w:jc w:val="both"/>
              <w:rPr>
                <w:szCs w:val="20"/>
                <w:lang w:val="en-GB"/>
              </w:rPr>
            </w:pPr>
            <w:r w:rsidRPr="00DC4DEC">
              <w:rPr>
                <w:szCs w:val="20"/>
                <w:lang w:val="en-GB"/>
              </w:rPr>
              <w:t xml:space="preserve">43 </w:t>
            </w:r>
            <w:r w:rsidRPr="00DC4DEC">
              <w:rPr>
                <w:szCs w:val="20"/>
                <w:vertAlign w:val="subscript"/>
                <w:lang w:val="en-GB"/>
              </w:rPr>
              <w:t>(feed)</w:t>
            </w:r>
            <w:r w:rsidRPr="00DC4DEC">
              <w:rPr>
                <w:szCs w:val="20"/>
                <w:lang w:val="en-GB"/>
              </w:rPr>
              <w:t xml:space="preserve"> </w:t>
            </w:r>
            <w:r>
              <w:rPr>
                <w:szCs w:val="20"/>
                <w:lang w:val="en-GB"/>
              </w:rPr>
              <w:t xml:space="preserve">– </w:t>
            </w:r>
            <w:r w:rsidRPr="00DC4DEC">
              <w:rPr>
                <w:szCs w:val="20"/>
                <w:lang w:val="en-GB"/>
              </w:rPr>
              <w:t>44</w:t>
            </w:r>
          </w:p>
        </w:tc>
        <w:tc>
          <w:tcPr>
            <w:tcW w:w="0" w:type="auto"/>
          </w:tcPr>
          <w:p w14:paraId="39F8DDC7" w14:textId="77777777" w:rsidR="00CC7DD5" w:rsidRPr="00DC4DEC" w:rsidRDefault="00CC7DD5" w:rsidP="00CC7DD5">
            <w:pPr>
              <w:jc w:val="center"/>
              <w:rPr>
                <w:szCs w:val="20"/>
                <w:lang w:val="en-GB"/>
              </w:rPr>
            </w:pPr>
            <w:r w:rsidRPr="00DC4DEC">
              <w:rPr>
                <w:szCs w:val="20"/>
                <w:lang w:val="en-GB"/>
              </w:rPr>
              <w:t>28.49 ± 0.23</w:t>
            </w:r>
          </w:p>
        </w:tc>
        <w:tc>
          <w:tcPr>
            <w:tcW w:w="0" w:type="auto"/>
          </w:tcPr>
          <w:p w14:paraId="1B60F97B" w14:textId="77777777" w:rsidR="00CC7DD5" w:rsidRPr="00DC4DEC" w:rsidRDefault="00CC7DD5" w:rsidP="00CC7DD5">
            <w:pPr>
              <w:jc w:val="center"/>
              <w:rPr>
                <w:szCs w:val="20"/>
                <w:lang w:val="en-GB"/>
              </w:rPr>
            </w:pPr>
            <w:r w:rsidRPr="00DC4DEC">
              <w:rPr>
                <w:szCs w:val="20"/>
                <w:lang w:val="en-GB"/>
              </w:rPr>
              <w:t>49.15 ± 0.17</w:t>
            </w:r>
          </w:p>
        </w:tc>
      </w:tr>
    </w:tbl>
    <w:p w14:paraId="0A7AAE23" w14:textId="77777777" w:rsidR="00CC7DD5" w:rsidRPr="00CC7DD5" w:rsidRDefault="00CC7DD5" w:rsidP="00CC7DD5">
      <w:pPr>
        <w:pStyle w:val="BodyText"/>
        <w:spacing w:after="0"/>
        <w:rPr>
          <w:lang w:val="en-US" w:eastAsia="en-US"/>
        </w:rPr>
      </w:pPr>
    </w:p>
    <w:p w14:paraId="09768905" w14:textId="77777777" w:rsidR="00B90D99" w:rsidRDefault="00B90D99" w:rsidP="00DC4DEC">
      <w:pPr>
        <w:jc w:val="both"/>
        <w:rPr>
          <w:rFonts w:ascii="Times New Roman" w:hAnsi="Times New Roman"/>
          <w:sz w:val="20"/>
          <w:szCs w:val="20"/>
          <w:lang w:val="en-GB"/>
        </w:rPr>
      </w:pPr>
    </w:p>
    <w:p w14:paraId="3D12F524" w14:textId="77777777" w:rsidR="00CC7DD5" w:rsidRDefault="00CC7DD5" w:rsidP="00DC4DEC">
      <w:pPr>
        <w:jc w:val="both"/>
        <w:rPr>
          <w:rFonts w:ascii="Times New Roman" w:hAnsi="Times New Roman"/>
          <w:sz w:val="20"/>
          <w:szCs w:val="20"/>
          <w:lang w:val="en-GB"/>
        </w:rPr>
      </w:pPr>
    </w:p>
    <w:p w14:paraId="1B533EDF" w14:textId="77777777" w:rsidR="00CC7DD5" w:rsidRDefault="00CC7DD5" w:rsidP="00DC4DEC">
      <w:pPr>
        <w:jc w:val="both"/>
        <w:rPr>
          <w:rFonts w:ascii="Times New Roman" w:hAnsi="Times New Roman"/>
          <w:sz w:val="20"/>
          <w:szCs w:val="20"/>
          <w:lang w:val="en-GB"/>
        </w:rPr>
      </w:pPr>
    </w:p>
    <w:p w14:paraId="639FADDA" w14:textId="77777777" w:rsidR="00CC7DD5" w:rsidRDefault="00CC7DD5" w:rsidP="00DC4DEC">
      <w:pPr>
        <w:jc w:val="both"/>
        <w:rPr>
          <w:rFonts w:ascii="Times New Roman" w:hAnsi="Times New Roman"/>
          <w:sz w:val="20"/>
          <w:szCs w:val="20"/>
          <w:lang w:val="en-GB"/>
        </w:rPr>
      </w:pPr>
    </w:p>
    <w:p w14:paraId="7FDD70EA" w14:textId="77777777" w:rsidR="00CC7DD5" w:rsidRDefault="00CC7DD5" w:rsidP="00DC4DEC">
      <w:pPr>
        <w:jc w:val="both"/>
        <w:rPr>
          <w:rFonts w:ascii="Times New Roman" w:hAnsi="Times New Roman"/>
          <w:sz w:val="20"/>
          <w:szCs w:val="20"/>
          <w:lang w:val="en-GB"/>
        </w:rPr>
      </w:pPr>
    </w:p>
    <w:p w14:paraId="6D41B059" w14:textId="77777777" w:rsidR="00CC7DD5" w:rsidRDefault="00CC7DD5" w:rsidP="00DC4DEC">
      <w:pPr>
        <w:jc w:val="both"/>
        <w:rPr>
          <w:rFonts w:ascii="Times New Roman" w:hAnsi="Times New Roman"/>
          <w:sz w:val="20"/>
          <w:szCs w:val="20"/>
          <w:lang w:val="en-GB"/>
        </w:rPr>
      </w:pPr>
    </w:p>
    <w:p w14:paraId="0C174364" w14:textId="77777777" w:rsidR="00CC7DD5" w:rsidRDefault="00CC7DD5" w:rsidP="00DC4DEC">
      <w:pPr>
        <w:jc w:val="both"/>
        <w:rPr>
          <w:rFonts w:ascii="Times New Roman" w:hAnsi="Times New Roman"/>
          <w:sz w:val="20"/>
          <w:szCs w:val="20"/>
          <w:lang w:val="en-GB"/>
        </w:rPr>
      </w:pPr>
    </w:p>
    <w:p w14:paraId="73810CF2" w14:textId="77777777" w:rsidR="00CC7DD5" w:rsidRDefault="00CC7DD5" w:rsidP="00DC4DEC">
      <w:pPr>
        <w:jc w:val="both"/>
        <w:rPr>
          <w:rFonts w:ascii="Times New Roman" w:hAnsi="Times New Roman"/>
          <w:sz w:val="20"/>
          <w:szCs w:val="20"/>
          <w:lang w:val="en-GB"/>
        </w:rPr>
      </w:pPr>
    </w:p>
    <w:p w14:paraId="38DA93E7" w14:textId="77777777" w:rsidR="00CC7DD5" w:rsidRDefault="00CC7DD5" w:rsidP="00DC4DEC">
      <w:pPr>
        <w:jc w:val="both"/>
        <w:rPr>
          <w:rFonts w:ascii="Times New Roman" w:hAnsi="Times New Roman"/>
          <w:sz w:val="20"/>
          <w:szCs w:val="20"/>
          <w:lang w:val="en-GB"/>
        </w:rPr>
      </w:pPr>
    </w:p>
    <w:p w14:paraId="3468E5A7" w14:textId="77777777" w:rsidR="00CC7DD5" w:rsidRDefault="00CC7DD5" w:rsidP="00DC4DEC">
      <w:pPr>
        <w:jc w:val="both"/>
        <w:rPr>
          <w:rFonts w:ascii="Times New Roman" w:hAnsi="Times New Roman"/>
          <w:sz w:val="20"/>
          <w:szCs w:val="20"/>
          <w:lang w:val="en-GB"/>
        </w:rPr>
      </w:pPr>
    </w:p>
    <w:p w14:paraId="373EFE40" w14:textId="77777777" w:rsidR="00CC7DD5" w:rsidRDefault="00CC7DD5" w:rsidP="00DC4DEC">
      <w:pPr>
        <w:jc w:val="both"/>
        <w:rPr>
          <w:rFonts w:ascii="Times New Roman" w:hAnsi="Times New Roman"/>
          <w:sz w:val="20"/>
          <w:szCs w:val="20"/>
          <w:lang w:val="en-GB"/>
        </w:rPr>
      </w:pPr>
    </w:p>
    <w:p w14:paraId="06ACBB24" w14:textId="77777777" w:rsidR="00CC7DD5" w:rsidRDefault="00CC7DD5" w:rsidP="00DC4DEC">
      <w:pPr>
        <w:jc w:val="both"/>
        <w:rPr>
          <w:rFonts w:ascii="Times New Roman" w:hAnsi="Times New Roman"/>
          <w:sz w:val="20"/>
          <w:szCs w:val="20"/>
          <w:lang w:val="en-GB"/>
        </w:rPr>
      </w:pPr>
    </w:p>
    <w:p w14:paraId="2B93F80C" w14:textId="77777777" w:rsidR="00CC7DD5" w:rsidRDefault="00CC7DD5" w:rsidP="00DC4DEC">
      <w:pPr>
        <w:jc w:val="both"/>
        <w:rPr>
          <w:rFonts w:ascii="Times New Roman" w:hAnsi="Times New Roman"/>
          <w:sz w:val="20"/>
          <w:szCs w:val="20"/>
          <w:lang w:val="en-GB"/>
        </w:rPr>
      </w:pPr>
    </w:p>
    <w:p w14:paraId="669F9F07" w14:textId="77777777" w:rsidR="00CC7DD5" w:rsidRDefault="00CC7DD5" w:rsidP="00DC4DEC">
      <w:pPr>
        <w:jc w:val="both"/>
        <w:rPr>
          <w:rFonts w:ascii="Times New Roman" w:hAnsi="Times New Roman"/>
          <w:sz w:val="20"/>
          <w:szCs w:val="20"/>
          <w:lang w:val="en-GB"/>
        </w:rPr>
      </w:pPr>
    </w:p>
    <w:p w14:paraId="6A2D59B6" w14:textId="7CE9E1E3" w:rsidR="0037613C" w:rsidRDefault="0037613C" w:rsidP="00D61176">
      <w:pPr>
        <w:jc w:val="both"/>
        <w:rPr>
          <w:rFonts w:ascii="Times New Roman" w:hAnsi="Times New Roman"/>
          <w:noProof/>
          <w:sz w:val="20"/>
          <w:szCs w:val="20"/>
        </w:rPr>
      </w:pPr>
      <w:r w:rsidRPr="00DC4DEC">
        <w:rPr>
          <w:rFonts w:ascii="Times New Roman" w:hAnsi="Times New Roman"/>
          <w:sz w:val="20"/>
          <w:szCs w:val="20"/>
          <w:lang w:val="en-GB"/>
        </w:rPr>
        <w:t>The impact of the gas swapping before and after can be observed through the polarization and the power curves.  Comparisons done on the OCV from the polarization curves between the aerobic and anaerobic MFCs before and after the gas swapping (</w:t>
      </w:r>
      <w:r w:rsidR="009517C5" w:rsidRPr="00DC4DEC">
        <w:rPr>
          <w:rFonts w:ascii="Times New Roman" w:hAnsi="Times New Roman"/>
          <w:sz w:val="20"/>
          <w:szCs w:val="20"/>
          <w:lang w:val="en-GB"/>
        </w:rPr>
        <w:fldChar w:fldCharType="begin"/>
      </w:r>
      <w:r w:rsidR="009517C5" w:rsidRPr="00DC4DEC">
        <w:rPr>
          <w:rFonts w:ascii="Times New Roman" w:hAnsi="Times New Roman"/>
          <w:sz w:val="20"/>
          <w:szCs w:val="20"/>
          <w:lang w:val="en-GB"/>
        </w:rPr>
        <w:instrText xml:space="preserve"> REF _Ref385491181 \h </w:instrText>
      </w:r>
      <w:r w:rsidR="00140E44" w:rsidRPr="00DC4DEC">
        <w:rPr>
          <w:rFonts w:ascii="Times New Roman" w:hAnsi="Times New Roman"/>
          <w:sz w:val="20"/>
          <w:szCs w:val="20"/>
          <w:lang w:val="en-GB"/>
        </w:rPr>
        <w:instrText xml:space="preserve"> \* MERGEFORMAT </w:instrText>
      </w:r>
      <w:r w:rsidR="009517C5" w:rsidRPr="00DC4DEC">
        <w:rPr>
          <w:rFonts w:ascii="Times New Roman" w:hAnsi="Times New Roman"/>
          <w:sz w:val="20"/>
          <w:szCs w:val="20"/>
          <w:lang w:val="en-GB"/>
        </w:rPr>
      </w:r>
      <w:r w:rsidR="009517C5" w:rsidRPr="00DC4DEC">
        <w:rPr>
          <w:rFonts w:ascii="Times New Roman" w:hAnsi="Times New Roman"/>
          <w:sz w:val="20"/>
          <w:szCs w:val="20"/>
          <w:lang w:val="en-GB"/>
        </w:rPr>
        <w:fldChar w:fldCharType="separate"/>
      </w:r>
      <w:r w:rsidR="005D6647">
        <w:rPr>
          <w:rFonts w:ascii="Times New Roman" w:hAnsi="Times New Roman"/>
          <w:sz w:val="20"/>
          <w:szCs w:val="20"/>
        </w:rPr>
        <w:t>Figure</w:t>
      </w:r>
      <w:r w:rsidR="009517C5" w:rsidRPr="00DC4DEC">
        <w:rPr>
          <w:rFonts w:ascii="Times New Roman" w:hAnsi="Times New Roman"/>
          <w:sz w:val="20"/>
          <w:szCs w:val="20"/>
        </w:rPr>
        <w:t xml:space="preserve"> </w:t>
      </w:r>
      <w:r w:rsidR="009517C5" w:rsidRPr="00DC4DEC">
        <w:rPr>
          <w:rFonts w:ascii="Times New Roman" w:hAnsi="Times New Roman"/>
          <w:noProof/>
          <w:sz w:val="20"/>
          <w:szCs w:val="20"/>
        </w:rPr>
        <w:t>4</w:t>
      </w:r>
      <w:r w:rsidR="009517C5"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a), which was about 20 days apart and the control, shows that the aerobic MFCs possessed 2.3 fold higher OCV than before the gas swapping (150 mV, vs. Ag/ AgCl), and 1.2 fold higher OCV than both the anaerobic (before and after gas swapping) and the control MFCs (300 mV, vs. Ag/ </w:t>
      </w:r>
      <w:proofErr w:type="spellStart"/>
      <w:r w:rsidRPr="00DC4DEC">
        <w:rPr>
          <w:rFonts w:ascii="Times New Roman" w:hAnsi="Times New Roman"/>
          <w:sz w:val="20"/>
          <w:szCs w:val="20"/>
          <w:lang w:val="en-GB"/>
        </w:rPr>
        <w:t>AgCl</w:t>
      </w:r>
      <w:proofErr w:type="spellEnd"/>
      <w:r w:rsidRPr="00DC4DEC">
        <w:rPr>
          <w:rFonts w:ascii="Times New Roman" w:hAnsi="Times New Roman"/>
          <w:sz w:val="20"/>
          <w:szCs w:val="20"/>
          <w:lang w:val="en-GB"/>
        </w:rPr>
        <w:t>)(</w:t>
      </w:r>
      <w:r w:rsidR="009517C5" w:rsidRPr="00DC4DEC">
        <w:rPr>
          <w:rFonts w:ascii="Times New Roman" w:hAnsi="Times New Roman"/>
          <w:sz w:val="20"/>
          <w:szCs w:val="20"/>
          <w:lang w:val="en-GB"/>
        </w:rPr>
        <w:fldChar w:fldCharType="begin"/>
      </w:r>
      <w:r w:rsidR="009517C5" w:rsidRPr="00DC4DEC">
        <w:rPr>
          <w:rFonts w:ascii="Times New Roman" w:hAnsi="Times New Roman"/>
          <w:sz w:val="20"/>
          <w:szCs w:val="20"/>
          <w:lang w:val="en-GB"/>
        </w:rPr>
        <w:instrText xml:space="preserve"> REF _Ref385491181 \h </w:instrText>
      </w:r>
      <w:r w:rsidR="00140E44" w:rsidRPr="00DC4DEC">
        <w:rPr>
          <w:rFonts w:ascii="Times New Roman" w:hAnsi="Times New Roman"/>
          <w:sz w:val="20"/>
          <w:szCs w:val="20"/>
          <w:lang w:val="en-GB"/>
        </w:rPr>
        <w:instrText xml:space="preserve"> \* MERGEFORMAT </w:instrText>
      </w:r>
      <w:r w:rsidR="009517C5" w:rsidRPr="00DC4DEC">
        <w:rPr>
          <w:rFonts w:ascii="Times New Roman" w:hAnsi="Times New Roman"/>
          <w:sz w:val="20"/>
          <w:szCs w:val="20"/>
          <w:lang w:val="en-GB"/>
        </w:rPr>
      </w:r>
      <w:r w:rsidR="009517C5" w:rsidRPr="00DC4DEC">
        <w:rPr>
          <w:rFonts w:ascii="Times New Roman" w:hAnsi="Times New Roman"/>
          <w:sz w:val="20"/>
          <w:szCs w:val="20"/>
          <w:lang w:val="en-GB"/>
        </w:rPr>
        <w:fldChar w:fldCharType="separate"/>
      </w:r>
      <w:r w:rsidR="005D6647">
        <w:rPr>
          <w:rFonts w:ascii="Times New Roman" w:hAnsi="Times New Roman"/>
          <w:sz w:val="20"/>
          <w:szCs w:val="20"/>
        </w:rPr>
        <w:t>Figure</w:t>
      </w:r>
      <w:r w:rsidR="009517C5" w:rsidRPr="00DC4DEC">
        <w:rPr>
          <w:rFonts w:ascii="Times New Roman" w:hAnsi="Times New Roman"/>
          <w:sz w:val="20"/>
          <w:szCs w:val="20"/>
        </w:rPr>
        <w:t xml:space="preserve"> </w:t>
      </w:r>
      <w:r w:rsidR="009517C5" w:rsidRPr="00DC4DEC">
        <w:rPr>
          <w:rFonts w:ascii="Times New Roman" w:hAnsi="Times New Roman"/>
          <w:noProof/>
          <w:sz w:val="20"/>
          <w:szCs w:val="20"/>
        </w:rPr>
        <w:t>4</w:t>
      </w:r>
      <w:r w:rsidR="009517C5"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a). </w:t>
      </w:r>
      <w:r w:rsidRPr="00DC4DEC">
        <w:rPr>
          <w:rFonts w:ascii="Times New Roman" w:hAnsi="Times New Roman"/>
          <w:noProof/>
          <w:sz w:val="20"/>
          <w:szCs w:val="20"/>
        </w:rPr>
        <w:t xml:space="preserve">The OCV zone is known as the activation loss zone and refers to the electron transfers reaction at the electrode surface. The OCV is the highest voltage produced in an MFC, measured in the absence of current and take into consideration various potential losses as follows </w:t>
      </w:r>
      <w:r w:rsidR="00D61176">
        <w:rPr>
          <w:rFonts w:ascii="Times New Roman" w:hAnsi="Times New Roman"/>
          <w:noProof/>
          <w:sz w:val="20"/>
          <w:szCs w:val="20"/>
        </w:rPr>
        <w:t>(Equation 3 and 4)</w:t>
      </w:r>
      <w:r w:rsidRPr="00DC4DEC">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007571DF" w:rsidRPr="00D61176">
        <w:rPr>
          <w:rFonts w:ascii="Times New Roman" w:hAnsi="Times New Roman"/>
          <w:noProof/>
          <w:sz w:val="20"/>
          <w:szCs w:val="20"/>
        </w:rPr>
        <w:instrText xml:space="preserve"> ADDIN EN.CITE </w:instrText>
      </w:r>
      <w:r w:rsidR="007571DF" w:rsidRPr="00D61176">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007571DF" w:rsidRPr="00D61176">
        <w:rPr>
          <w:rFonts w:ascii="Times New Roman" w:hAnsi="Times New Roman"/>
          <w:noProof/>
          <w:sz w:val="20"/>
          <w:szCs w:val="20"/>
        </w:rPr>
        <w:instrText xml:space="preserve"> ADDIN EN.CITE.DATA </w:instrText>
      </w:r>
      <w:r w:rsidR="007571DF" w:rsidRPr="00D61176">
        <w:rPr>
          <w:rFonts w:ascii="Times New Roman" w:hAnsi="Times New Roman"/>
          <w:noProof/>
          <w:sz w:val="20"/>
          <w:szCs w:val="20"/>
        </w:rPr>
      </w:r>
      <w:r w:rsidR="007571DF" w:rsidRPr="00D61176">
        <w:rPr>
          <w:rFonts w:ascii="Times New Roman" w:hAnsi="Times New Roman"/>
          <w:noProof/>
          <w:sz w:val="20"/>
          <w:szCs w:val="20"/>
        </w:rPr>
        <w:fldChar w:fldCharType="end"/>
      </w:r>
      <w:r w:rsidRPr="00D61176">
        <w:rPr>
          <w:rFonts w:ascii="Times New Roman" w:hAnsi="Times New Roman"/>
          <w:noProof/>
          <w:sz w:val="20"/>
          <w:szCs w:val="20"/>
        </w:rPr>
      </w:r>
      <w:r w:rsidRPr="00DC4DEC">
        <w:rPr>
          <w:rFonts w:ascii="Times New Roman" w:hAnsi="Times New Roman"/>
          <w:noProof/>
          <w:sz w:val="20"/>
          <w:szCs w:val="20"/>
        </w:rPr>
        <w:fldChar w:fldCharType="separate"/>
      </w:r>
      <w:r w:rsidR="00356EF0">
        <w:rPr>
          <w:rFonts w:ascii="Times New Roman" w:hAnsi="Times New Roman"/>
          <w:noProof/>
          <w:sz w:val="20"/>
          <w:szCs w:val="20"/>
        </w:rPr>
        <w:t>[20, 21]</w:t>
      </w:r>
      <w:r w:rsidRPr="00DC4DEC">
        <w:rPr>
          <w:rFonts w:ascii="Times New Roman" w:hAnsi="Times New Roman"/>
          <w:noProof/>
          <w:sz w:val="20"/>
          <w:szCs w:val="20"/>
        </w:rPr>
        <w:fldChar w:fldCharType="end"/>
      </w:r>
      <w:r w:rsidR="00D61176">
        <w:rPr>
          <w:rFonts w:ascii="Times New Roman" w:hAnsi="Times New Roman"/>
          <w:noProof/>
          <w:sz w:val="20"/>
          <w:szCs w:val="20"/>
        </w:rPr>
        <w:t xml:space="preserve">. </w:t>
      </w:r>
    </w:p>
    <w:p w14:paraId="7D54EA6F" w14:textId="77777777" w:rsidR="00CC7DD5" w:rsidRPr="00DC4DEC" w:rsidRDefault="00CC7DD5" w:rsidP="00CC7DD5">
      <w:pPr>
        <w:jc w:val="both"/>
        <w:rPr>
          <w:rFonts w:ascii="Times New Roman" w:hAnsi="Times New Roman"/>
          <w:noProof/>
          <w:sz w:val="20"/>
          <w:szCs w:val="20"/>
        </w:rPr>
      </w:pPr>
    </w:p>
    <w:p w14:paraId="68D77986" w14:textId="57921CA1" w:rsidR="0037613C" w:rsidRDefault="00CC7DD5" w:rsidP="00DC4DEC">
      <w:pPr>
        <w:jc w:val="both"/>
        <w:rPr>
          <w:rFonts w:ascii="Times New Roman" w:hAnsi="Times New Roman"/>
          <w:noProof/>
          <w:sz w:val="20"/>
          <w:szCs w:val="20"/>
        </w:rPr>
      </w:pPr>
      <w:r>
        <w:rPr>
          <w:rFonts w:ascii="Times New Roman" w:hAnsi="Times New Roman"/>
          <w:noProof/>
          <w:sz w:val="20"/>
          <w:szCs w:val="20"/>
        </w:rPr>
        <w:tab/>
      </w:r>
      <m:oMath>
        <m:r>
          <w:rPr>
            <w:rFonts w:ascii="Cambria Math" w:hAnsi="Cambria Math"/>
            <w:noProof/>
            <w:sz w:val="20"/>
            <w:szCs w:val="20"/>
          </w:rPr>
          <w:tab/>
        </m:r>
        <m:r>
          <w:rPr>
            <w:rFonts w:ascii="Cambria Math" w:hAnsi="Cambria Math"/>
            <w:noProof/>
            <w:sz w:val="20"/>
            <w:szCs w:val="20"/>
          </w:rPr>
          <m:t>OCV=</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0037613C" w:rsidRPr="00DC4DEC">
        <w:rPr>
          <w:rFonts w:ascii="Times New Roman" w:hAnsi="Times New Roman"/>
          <w:noProof/>
          <w:sz w:val="20"/>
          <w:szCs w:val="20"/>
        </w:rPr>
        <w:t xml:space="preserve">                                                                                       </w:t>
      </w:r>
      <w:r w:rsidR="00D83567" w:rsidRPr="00DC4DEC">
        <w:rPr>
          <w:rFonts w:ascii="Times New Roman" w:hAnsi="Times New Roman"/>
          <w:noProof/>
          <w:sz w:val="20"/>
          <w:szCs w:val="20"/>
        </w:rPr>
        <w:t xml:space="preserve">                   </w:t>
      </w:r>
      <w:r w:rsidR="0037613C" w:rsidRPr="00DC4DEC">
        <w:rPr>
          <w:rFonts w:ascii="Times New Roman" w:hAnsi="Times New Roman"/>
          <w:noProof/>
          <w:sz w:val="20"/>
          <w:szCs w:val="20"/>
        </w:rPr>
        <w:t xml:space="preserve">      </w:t>
      </w:r>
      <w:r w:rsidR="00B90D99">
        <w:rPr>
          <w:rFonts w:ascii="Times New Roman" w:hAnsi="Times New Roman"/>
          <w:noProof/>
          <w:sz w:val="20"/>
          <w:szCs w:val="20"/>
        </w:rPr>
        <w:t xml:space="preserve"> </w:t>
      </w:r>
      <w:r>
        <w:rPr>
          <w:rFonts w:ascii="Times New Roman" w:hAnsi="Times New Roman"/>
          <w:noProof/>
          <w:sz w:val="20"/>
          <w:szCs w:val="20"/>
        </w:rPr>
        <w:t xml:space="preserve">             </w:t>
      </w:r>
      <w:r w:rsidR="0037613C" w:rsidRPr="00DC4DEC">
        <w:rPr>
          <w:rFonts w:ascii="Times New Roman" w:hAnsi="Times New Roman"/>
          <w:noProof/>
          <w:sz w:val="20"/>
          <w:szCs w:val="20"/>
        </w:rPr>
        <w:t>(3)</w:t>
      </w:r>
    </w:p>
    <w:p w14:paraId="13A1913A" w14:textId="77777777" w:rsidR="00D61176" w:rsidRPr="00DC4DEC" w:rsidRDefault="00D61176" w:rsidP="00DC4DEC">
      <w:pPr>
        <w:jc w:val="both"/>
        <w:rPr>
          <w:rFonts w:ascii="Times New Roman" w:hAnsi="Times New Roman"/>
          <w:noProof/>
          <w:sz w:val="20"/>
          <w:szCs w:val="20"/>
        </w:rPr>
      </w:pPr>
    </w:p>
    <w:p w14:paraId="2D5E04CA" w14:textId="1BFFBB8F" w:rsidR="0037613C" w:rsidRPr="00DC4DEC" w:rsidRDefault="00F707C6" w:rsidP="00DC4DEC">
      <w:pPr>
        <w:jc w:val="both"/>
        <w:rPr>
          <w:rFonts w:ascii="Times New Roman" w:hAnsi="Times New Roman"/>
          <w:noProof/>
          <w:sz w:val="20"/>
          <w:szCs w:val="20"/>
        </w:rPr>
      </w:pPr>
      <m:oMath>
        <m:sSub>
          <m:sSubPr>
            <m:ctrlPr>
              <w:rPr>
                <w:rFonts w:ascii="Cambria Math" w:hAnsi="Cambria Math"/>
                <w:i/>
                <w:noProof/>
                <w:sz w:val="20"/>
                <w:szCs w:val="20"/>
              </w:rPr>
            </m:ctrlPr>
          </m:sSubPr>
          <m:e>
            <m:r>
              <w:rPr>
                <w:rFonts w:ascii="Cambria Math" w:hAnsi="Cambria Math"/>
                <w:noProof/>
                <w:sz w:val="20"/>
                <w:szCs w:val="20"/>
              </w:rPr>
              <m:t xml:space="preserve">                </m:t>
            </m:r>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 xml:space="preserve"> = </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m:t>
        </m:r>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0037613C" w:rsidRPr="00DC4DEC">
        <w:rPr>
          <w:rFonts w:ascii="Times New Roman" w:hAnsi="Times New Roman"/>
          <w:noProof/>
          <w:sz w:val="20"/>
          <w:szCs w:val="20"/>
        </w:rPr>
        <w:t xml:space="preserve">                                                      </w:t>
      </w:r>
      <w:r w:rsidR="00D83567" w:rsidRPr="00DC4DEC">
        <w:rPr>
          <w:rFonts w:ascii="Times New Roman" w:hAnsi="Times New Roman"/>
          <w:noProof/>
          <w:sz w:val="20"/>
          <w:szCs w:val="20"/>
        </w:rPr>
        <w:t xml:space="preserve">                    </w:t>
      </w:r>
      <w:r w:rsidR="0037613C" w:rsidRPr="00DC4DEC">
        <w:rPr>
          <w:rFonts w:ascii="Times New Roman" w:hAnsi="Times New Roman"/>
          <w:noProof/>
          <w:sz w:val="20"/>
          <w:szCs w:val="20"/>
        </w:rPr>
        <w:t xml:space="preserve">      </w:t>
      </w:r>
      <w:r w:rsidR="00CC7DD5">
        <w:rPr>
          <w:rFonts w:ascii="Times New Roman" w:hAnsi="Times New Roman"/>
          <w:noProof/>
          <w:sz w:val="20"/>
          <w:szCs w:val="20"/>
        </w:rPr>
        <w:t xml:space="preserve">              </w:t>
      </w:r>
      <w:r w:rsidR="0037613C" w:rsidRPr="00DC4DEC">
        <w:rPr>
          <w:rFonts w:ascii="Times New Roman" w:hAnsi="Times New Roman"/>
          <w:noProof/>
          <w:sz w:val="20"/>
          <w:szCs w:val="20"/>
        </w:rPr>
        <w:t>(4)</w:t>
      </w:r>
    </w:p>
    <w:p w14:paraId="1B6120EF" w14:textId="77777777" w:rsidR="00CC7DD5" w:rsidRDefault="00CC7DD5" w:rsidP="00DC4DEC">
      <w:pPr>
        <w:jc w:val="both"/>
        <w:rPr>
          <w:rFonts w:ascii="Times New Roman" w:hAnsi="Times New Roman"/>
          <w:noProof/>
          <w:sz w:val="20"/>
          <w:szCs w:val="20"/>
        </w:rPr>
      </w:pPr>
    </w:p>
    <w:p w14:paraId="4AE137E9" w14:textId="77777777" w:rsidR="00D61176" w:rsidRDefault="0037613C" w:rsidP="00D61176">
      <w:pPr>
        <w:jc w:val="both"/>
        <w:rPr>
          <w:rFonts w:ascii="Times New Roman" w:hAnsi="Times New Roman"/>
          <w:noProof/>
          <w:sz w:val="20"/>
          <w:szCs w:val="20"/>
        </w:rPr>
      </w:pPr>
      <w:r w:rsidRPr="00DC4DEC">
        <w:rPr>
          <w:rFonts w:ascii="Times New Roman" w:hAnsi="Times New Roman"/>
          <w:noProof/>
          <w:sz w:val="20"/>
          <w:szCs w:val="20"/>
        </w:rPr>
        <w:t xml:space="preserve">Where the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 xml:space="preserve"> </m:t>
        </m:r>
      </m:oMath>
      <w:r w:rsidRPr="00DC4DEC">
        <w:rPr>
          <w:rFonts w:ascii="Times New Roman" w:hAnsi="Times New Roman"/>
          <w:noProof/>
          <w:sz w:val="20"/>
          <w:szCs w:val="20"/>
        </w:rPr>
        <w:t xml:space="preserve"> is the measured cell voltage, </w:t>
      </w:r>
      <m:oMath>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Pr="00DC4DEC">
        <w:rPr>
          <w:rFonts w:ascii="Times New Roman" w:hAnsi="Times New Roman"/>
          <w:noProof/>
          <w:sz w:val="20"/>
          <w:szCs w:val="20"/>
        </w:rPr>
        <w:t xml:space="preserve"> is the sum of all internal losses of the MFC,  </w:t>
      </w:r>
      <m:oMath>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r>
          <m:rPr>
            <m:sty m:val="p"/>
          </m:rPr>
          <w:rPr>
            <w:rFonts w:ascii="Cambria Math" w:hAnsi="Cambria Math"/>
            <w:noProof/>
            <w:sz w:val="20"/>
            <w:szCs w:val="20"/>
          </w:rPr>
          <m:t>and</m:t>
        </m:r>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m:t>
        </m:r>
      </m:oMath>
      <w:r w:rsidRPr="00DC4DEC">
        <w:rPr>
          <w:rFonts w:ascii="Times New Roman" w:hAnsi="Times New Roman"/>
          <w:noProof/>
          <w:sz w:val="20"/>
          <w:szCs w:val="20"/>
        </w:rPr>
        <w:t xml:space="preserve">represents the overpotentials of the anode and </w:t>
      </w:r>
      <w:r w:rsidR="00D61176">
        <w:rPr>
          <w:rFonts w:ascii="Times New Roman" w:hAnsi="Times New Roman"/>
          <w:noProof/>
          <w:sz w:val="20"/>
          <w:szCs w:val="20"/>
        </w:rPr>
        <w:t xml:space="preserve">cathode respectively. </w:t>
      </w:r>
      <w:r w:rsidRPr="00DC4DEC">
        <w:rPr>
          <w:rFonts w:ascii="Times New Roman" w:hAnsi="Times New Roman"/>
          <w:noProof/>
          <w:sz w:val="20"/>
          <w:szCs w:val="20"/>
        </w:rPr>
        <w:t xml:space="preserve">The overpotential of the anode and cathode reflect the influence of slow kinetics of heterogenous electron transfer, which is the movement of electrons between a chemical species and a solid-state electrode, together with ohmic resistance and concentration gradients </w:t>
      </w:r>
      <w:r w:rsidRPr="00DC4DEC">
        <w:rPr>
          <w:rFonts w:ascii="Times New Roman" w:hAnsi="Times New Roman"/>
          <w:noProof/>
          <w:sz w:val="20"/>
          <w:szCs w:val="20"/>
        </w:rPr>
        <w:fldChar w:fldCharType="begin"/>
      </w:r>
      <w:r w:rsidR="00356EF0">
        <w:rPr>
          <w:rFonts w:ascii="Times New Roman" w:hAnsi="Times New Roman"/>
          <w:noProof/>
          <w:sz w:val="20"/>
          <w:szCs w:val="20"/>
        </w:rPr>
        <w:instrText xml:space="preserve"> ADDIN EN.CITE &lt;EndNote&gt;&lt;Cite&gt;&lt;Author&gt;Tayhas&lt;/Author&gt;&lt;Year&gt;1994&lt;/Year&gt;&lt;RecNum&gt;743&lt;/RecNum&gt;&lt;DisplayText&gt;[22]&lt;/DisplayText&gt;&lt;record&gt;&lt;rec-number&gt;743&lt;/rec-number&gt;&lt;foreign-keys&gt;&lt;key app="EN" db-id="pev00ptf6vtps6eafrqvzezz9dd2pprw2s2v" timestamp="0"&gt;743&lt;/key&gt;&lt;/foreign-keys&gt;&lt;ref-type name="Electronic Book"&gt;44&lt;/ref-type&gt;&lt;contributors&gt;&lt;authors&gt;&lt;author&gt;Tayhas, G&lt;/author&gt;&lt;author&gt;Palmore, R&lt;/author&gt;&lt;author&gt;Whitesides, George, M&lt;/author&gt;&lt;/authors&gt;&lt;/contributors&gt;&lt;titles&gt;&lt;title&gt;Chapter 14: Microbial and enzymatic biofuel cells&lt;/title&gt;&lt;secondary-title&gt;Enzymatic conversion of biomass for fuels production&lt;/secondary-title&gt;&lt;/titles&gt;&lt;volume&gt;271-290&lt;/volume&gt;&lt;dates&gt;&lt;year&gt;1994&lt;/year&gt;&lt;/dates&gt;&lt;pub-location&gt;Massachusetts&lt;/pub-location&gt;&lt;publisher&gt;American Chemical Society&lt;/publisher&gt;&lt;urls&gt;&lt;/urls&gt;&lt;/record&gt;&lt;/Cite&gt;&lt;/EndNote&gt;</w:instrText>
      </w:r>
      <w:r w:rsidRPr="00DC4DEC">
        <w:rPr>
          <w:rFonts w:ascii="Times New Roman" w:hAnsi="Times New Roman"/>
          <w:noProof/>
          <w:sz w:val="20"/>
          <w:szCs w:val="20"/>
        </w:rPr>
        <w:fldChar w:fldCharType="separate"/>
      </w:r>
      <w:r w:rsidR="00356EF0">
        <w:rPr>
          <w:rFonts w:ascii="Times New Roman" w:hAnsi="Times New Roman"/>
          <w:noProof/>
          <w:sz w:val="20"/>
          <w:szCs w:val="20"/>
        </w:rPr>
        <w:t>[22]</w:t>
      </w:r>
      <w:r w:rsidRPr="00DC4DEC">
        <w:rPr>
          <w:rFonts w:ascii="Times New Roman" w:hAnsi="Times New Roman"/>
          <w:noProof/>
          <w:sz w:val="20"/>
          <w:szCs w:val="20"/>
        </w:rPr>
        <w:fldChar w:fldCharType="end"/>
      </w:r>
      <w:r w:rsidRPr="00DC4DEC">
        <w:rPr>
          <w:rFonts w:ascii="Times New Roman" w:hAnsi="Times New Roman"/>
          <w:noProof/>
          <w:sz w:val="20"/>
          <w:szCs w:val="20"/>
        </w:rPr>
        <w:t xml:space="preserv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 xml:space="preserve"> </m:t>
        </m:r>
      </m:oMath>
      <w:r w:rsidRPr="00DC4DEC">
        <w:rPr>
          <w:rFonts w:ascii="Times New Roman" w:hAnsi="Times New Roman"/>
          <w:noProof/>
          <w:sz w:val="20"/>
          <w:szCs w:val="20"/>
        </w:rPr>
        <w:t xml:space="preserve">is the cell electromotive force from the differece of cathode potential, </w:t>
      </w:r>
      <w:r w:rsidRPr="00DC4DEC">
        <w:rPr>
          <w:rFonts w:ascii="Times New Roman" w:hAnsi="Times New Roman"/>
          <w:i/>
          <w:noProof/>
          <w:sz w:val="20"/>
          <w:szCs w:val="20"/>
        </w:rPr>
        <w:t>E</w:t>
      </w:r>
      <w:r w:rsidRPr="00DC4DEC">
        <w:rPr>
          <w:rFonts w:ascii="Times New Roman" w:hAnsi="Times New Roman"/>
          <w:i/>
          <w:noProof/>
          <w:sz w:val="20"/>
          <w:szCs w:val="20"/>
          <w:vertAlign w:val="subscript"/>
        </w:rPr>
        <w:t>cat</w:t>
      </w:r>
      <w:r w:rsidRPr="00DC4DEC">
        <w:rPr>
          <w:rFonts w:ascii="Times New Roman" w:hAnsi="Times New Roman"/>
          <w:noProof/>
          <w:sz w:val="20"/>
          <w:szCs w:val="20"/>
        </w:rPr>
        <w:t xml:space="preserve"> to anode potential, </w:t>
      </w:r>
      <w:r w:rsidRPr="00DC4DEC">
        <w:rPr>
          <w:rFonts w:ascii="Times New Roman" w:hAnsi="Times New Roman"/>
          <w:i/>
          <w:noProof/>
          <w:sz w:val="20"/>
          <w:szCs w:val="20"/>
        </w:rPr>
        <w:t>E</w:t>
      </w:r>
      <w:r w:rsidRPr="00DC4DEC">
        <w:rPr>
          <w:rFonts w:ascii="Times New Roman" w:hAnsi="Times New Roman"/>
          <w:i/>
          <w:noProof/>
          <w:sz w:val="20"/>
          <w:szCs w:val="20"/>
          <w:vertAlign w:val="subscript"/>
        </w:rPr>
        <w:t>an</w:t>
      </w:r>
      <w:r w:rsidRPr="00DC4DEC">
        <w:rPr>
          <w:rFonts w:ascii="Times New Roman" w:hAnsi="Times New Roman"/>
          <w:noProof/>
          <w:sz w:val="20"/>
          <w:szCs w:val="20"/>
        </w:rPr>
        <w:t xml:space="preserve"> , and </w:t>
      </w:r>
      <m:oMath>
        <m:r>
          <w:rPr>
            <w:rFonts w:ascii="Cambria Math" w:hAnsi="Cambria Math"/>
            <w:noProof/>
            <w:sz w:val="20"/>
            <w:szCs w:val="20"/>
          </w:rPr>
          <m:t>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Pr="00DC4DEC">
        <w:rPr>
          <w:rFonts w:ascii="Times New Roman" w:hAnsi="Times New Roman"/>
          <w:noProof/>
          <w:sz w:val="20"/>
          <w:szCs w:val="20"/>
        </w:rPr>
        <w:t xml:space="preserve">represents the sum of all ohmic losses. </w:t>
      </w:r>
    </w:p>
    <w:p w14:paraId="2EE6685B" w14:textId="77777777" w:rsidR="00D61176" w:rsidRDefault="00D61176" w:rsidP="00D61176">
      <w:pPr>
        <w:jc w:val="both"/>
        <w:rPr>
          <w:rFonts w:ascii="Times New Roman" w:hAnsi="Times New Roman"/>
          <w:noProof/>
          <w:sz w:val="20"/>
          <w:szCs w:val="20"/>
        </w:rPr>
      </w:pPr>
    </w:p>
    <w:p w14:paraId="0AEA7D92" w14:textId="3D2AD2D1" w:rsidR="0037613C" w:rsidRDefault="0037613C" w:rsidP="00D61176">
      <w:pPr>
        <w:jc w:val="both"/>
        <w:rPr>
          <w:rFonts w:ascii="Times New Roman" w:hAnsi="Times New Roman"/>
          <w:noProof/>
          <w:sz w:val="20"/>
          <w:szCs w:val="20"/>
        </w:rPr>
      </w:pPr>
      <w:r w:rsidRPr="00DC4DEC">
        <w:rPr>
          <w:rFonts w:ascii="Times New Roman" w:hAnsi="Times New Roman"/>
          <w:noProof/>
          <w:sz w:val="20"/>
          <w:szCs w:val="20"/>
        </w:rPr>
        <w:t xml:space="preserve">Hence, apart from the low concentraiton of oxygen in air (ca. 21%), the reduced in OCV could be attributed to factors, such as potential generated by the exoelectrogen that formed the anodic biofilm, diffused oxygen into the anode compartment that interrupts the anodic  biofilm and inefficient oxygen reduction reaction (ORR) occurs at the cathode site </w:t>
      </w:r>
      <w:r w:rsidRPr="00DC4DEC">
        <w:rPr>
          <w:rFonts w:ascii="Times New Roman" w:hAnsi="Times New Roman"/>
          <w:noProof/>
          <w:sz w:val="20"/>
          <w:szCs w:val="20"/>
        </w:rPr>
        <w:fldChar w:fldCharType="begin"/>
      </w:r>
      <w:r w:rsidR="00356EF0">
        <w:rPr>
          <w:rFonts w:ascii="Times New Roman" w:hAnsi="Times New Roman"/>
          <w:noProof/>
          <w:sz w:val="20"/>
          <w:szCs w:val="20"/>
        </w:rPr>
        <w:instrText xml:space="preserve"> ADDIN EN.CITE &lt;EndNote&gt;&lt;Cite&gt;&lt;Author&gt;Cheng&lt;/Author&gt;&lt;Year&gt;2006&lt;/Year&gt;&lt;RecNum&gt;451&lt;/RecNum&gt;&lt;DisplayText&gt;[23]&lt;/DisplayText&gt;&lt;record&gt;&lt;rec-number&gt;451&lt;/rec-number&gt;&lt;foreign-keys&gt;&lt;key app="EN" db-id="pev00ptf6vtps6eafrqvzezz9dd2pprw2s2v" timestamp="0"&gt;451&lt;/key&gt;&lt;/foreign-keys&gt;&lt;ref-type name="Journal Article"&gt;17&lt;/ref-type&gt;&lt;contributors&gt;&lt;authors&gt;&lt;author&gt;Cheng, S.&lt;/author&gt;&lt;author&gt;Liu, H.&lt;/author&gt;&lt;author&gt;Logan, B. E.&lt;/author&gt;&lt;/authors&gt;&lt;/contributors&gt;&lt;titles&gt;&lt;title&gt;Increased power generation in a continuous flow MFC with advective flow through the porous anode and reduced electrode spacing&lt;/title&gt;&lt;secondary-title&gt;Environmental Science &amp;amp; Technology&lt;/secondary-title&gt;&lt;/titles&gt;&lt;periodical&gt;&lt;full-title&gt;Environmental Science &amp;amp; Technology&lt;/full-title&gt;&lt;/periodical&gt;&lt;pages&gt;2426-2432&lt;/pages&gt;&lt;volume&gt;40&lt;/volume&gt;&lt;number&gt;7&lt;/number&gt;&lt;dates&gt;&lt;year&gt;2006&lt;/year&gt;&lt;pub-dates&gt;&lt;date&gt;Apr 1&lt;/date&gt;&lt;/pub-dates&gt;&lt;/dates&gt;&lt;isbn&gt;0013-936X&lt;/isbn&gt;&lt;accession-num&gt;WOS:000236691600065&lt;/accession-num&gt;&lt;urls&gt;&lt;related-urls&gt;&lt;url&gt;&amp;lt;Go to ISI&amp;gt;://WOS:000236691600065&lt;/url&gt;&lt;/related-urls&gt;&lt;/urls&gt;&lt;electronic-resource-num&gt;10.1021/es051652w&lt;/electronic-resource-num&gt;&lt;/record&gt;&lt;/Cite&gt;&lt;/EndNote&gt;</w:instrText>
      </w:r>
      <w:r w:rsidRPr="00DC4DEC">
        <w:rPr>
          <w:rFonts w:ascii="Times New Roman" w:hAnsi="Times New Roman"/>
          <w:noProof/>
          <w:sz w:val="20"/>
          <w:szCs w:val="20"/>
        </w:rPr>
        <w:fldChar w:fldCharType="separate"/>
      </w:r>
      <w:r w:rsidR="00356EF0">
        <w:rPr>
          <w:rFonts w:ascii="Times New Roman" w:hAnsi="Times New Roman"/>
          <w:noProof/>
          <w:sz w:val="20"/>
          <w:szCs w:val="20"/>
        </w:rPr>
        <w:t>[23]</w:t>
      </w:r>
      <w:r w:rsidRPr="00DC4DEC">
        <w:rPr>
          <w:rFonts w:ascii="Times New Roman" w:hAnsi="Times New Roman"/>
          <w:noProof/>
          <w:sz w:val="20"/>
          <w:szCs w:val="20"/>
        </w:rPr>
        <w:fldChar w:fldCharType="end"/>
      </w:r>
      <w:r w:rsidRPr="00DC4DEC">
        <w:rPr>
          <w:rFonts w:ascii="Times New Roman" w:hAnsi="Times New Roman"/>
          <w:noProof/>
          <w:sz w:val="20"/>
          <w:szCs w:val="20"/>
        </w:rPr>
        <w:t>. Ideally, an OCV of an air-cathode MFC should be around +</w:t>
      </w:r>
      <w:r w:rsidR="000B404D" w:rsidRPr="00DC4DEC">
        <w:rPr>
          <w:rFonts w:ascii="Times New Roman" w:hAnsi="Times New Roman"/>
          <w:noProof/>
          <w:sz w:val="20"/>
          <w:szCs w:val="20"/>
        </w:rPr>
        <w:t xml:space="preserve">621 </w:t>
      </w:r>
      <w:r w:rsidRPr="00DC4DEC">
        <w:rPr>
          <w:rFonts w:ascii="Times New Roman" w:hAnsi="Times New Roman"/>
          <w:noProof/>
          <w:sz w:val="20"/>
          <w:szCs w:val="20"/>
        </w:rPr>
        <w:t>mV (vs. Ag/AgCl) (+</w:t>
      </w:r>
      <w:r w:rsidR="000B404D" w:rsidRPr="00DC4DEC">
        <w:rPr>
          <w:rFonts w:ascii="Times New Roman" w:hAnsi="Times New Roman"/>
          <w:noProof/>
          <w:sz w:val="20"/>
          <w:szCs w:val="20"/>
        </w:rPr>
        <w:t xml:space="preserve">820 </w:t>
      </w:r>
      <w:r w:rsidRPr="00DC4DEC">
        <w:rPr>
          <w:rFonts w:ascii="Times New Roman" w:hAnsi="Times New Roman"/>
          <w:noProof/>
          <w:sz w:val="20"/>
          <w:szCs w:val="20"/>
        </w:rPr>
        <w:t>mV, vs. SHE) when pure oxygen is used.</w:t>
      </w:r>
      <w:r w:rsidR="00BD3DB5" w:rsidRPr="00DC4DEC">
        <w:rPr>
          <w:rFonts w:ascii="Times New Roman" w:hAnsi="Times New Roman"/>
          <w:noProof/>
          <w:sz w:val="20"/>
          <w:szCs w:val="20"/>
        </w:rPr>
        <w:t xml:space="preserve"> The 820 mV is based on the potential of redox couple between pure oxygen and water (½ O2/ H</w:t>
      </w:r>
      <w:r w:rsidR="00BD3DB5" w:rsidRPr="00DC4DEC">
        <w:rPr>
          <w:rFonts w:ascii="Times New Roman" w:hAnsi="Times New Roman"/>
          <w:noProof/>
          <w:sz w:val="20"/>
          <w:szCs w:val="20"/>
          <w:vertAlign w:val="subscript"/>
        </w:rPr>
        <w:t>2</w:t>
      </w:r>
      <w:r w:rsidR="00BD3DB5" w:rsidRPr="00DC4DEC">
        <w:rPr>
          <w:rFonts w:ascii="Times New Roman" w:hAnsi="Times New Roman"/>
          <w:noProof/>
          <w:sz w:val="20"/>
          <w:szCs w:val="20"/>
        </w:rPr>
        <w:t>O, 2e</w:t>
      </w:r>
      <w:r w:rsidR="00BD3DB5" w:rsidRPr="00DC4DEC">
        <w:rPr>
          <w:rFonts w:ascii="Times New Roman" w:hAnsi="Times New Roman"/>
          <w:noProof/>
          <w:sz w:val="20"/>
          <w:szCs w:val="20"/>
          <w:vertAlign w:val="superscript"/>
        </w:rPr>
        <w:t>-</w:t>
      </w:r>
      <w:r w:rsidR="00BD3DB5" w:rsidRPr="00DC4DEC">
        <w:rPr>
          <w:rFonts w:ascii="Times New Roman" w:hAnsi="Times New Roman"/>
          <w:noProof/>
          <w:sz w:val="20"/>
          <w:szCs w:val="20"/>
        </w:rPr>
        <w:t xml:space="preserve">) </w:t>
      </w:r>
      <w:r w:rsidR="00BD3DB5" w:rsidRPr="00DC4DEC">
        <w:rPr>
          <w:rFonts w:ascii="Times New Roman" w:hAnsi="Times New Roman"/>
          <w:noProof/>
          <w:sz w:val="20"/>
          <w:szCs w:val="20"/>
        </w:rPr>
        <w:fldChar w:fldCharType="begin"/>
      </w:r>
      <w:r w:rsidR="00356EF0">
        <w:rPr>
          <w:rFonts w:ascii="Times New Roman" w:hAnsi="Times New Roman"/>
          <w:noProof/>
          <w:sz w:val="20"/>
          <w:szCs w:val="20"/>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00BD3DB5" w:rsidRPr="00DC4DEC">
        <w:rPr>
          <w:rFonts w:ascii="Times New Roman" w:hAnsi="Times New Roman"/>
          <w:noProof/>
          <w:sz w:val="20"/>
          <w:szCs w:val="20"/>
        </w:rPr>
        <w:fldChar w:fldCharType="separate"/>
      </w:r>
      <w:r w:rsidR="00356EF0">
        <w:rPr>
          <w:rFonts w:ascii="Times New Roman" w:hAnsi="Times New Roman"/>
          <w:noProof/>
          <w:sz w:val="20"/>
          <w:szCs w:val="20"/>
        </w:rPr>
        <w:t>[24]</w:t>
      </w:r>
      <w:r w:rsidR="00BD3DB5" w:rsidRPr="00DC4DEC">
        <w:rPr>
          <w:rFonts w:ascii="Times New Roman" w:hAnsi="Times New Roman"/>
          <w:noProof/>
          <w:sz w:val="20"/>
          <w:szCs w:val="20"/>
        </w:rPr>
        <w:fldChar w:fldCharType="end"/>
      </w:r>
      <w:r w:rsidR="00BD3DB5" w:rsidRPr="00DC4DEC">
        <w:rPr>
          <w:rFonts w:ascii="Times New Roman" w:hAnsi="Times New Roman"/>
          <w:noProof/>
          <w:sz w:val="20"/>
          <w:szCs w:val="20"/>
        </w:rPr>
        <w:t>.</w:t>
      </w:r>
      <w:r w:rsidRPr="00DC4DEC">
        <w:rPr>
          <w:rFonts w:ascii="Times New Roman" w:hAnsi="Times New Roman"/>
          <w:noProof/>
          <w:sz w:val="20"/>
          <w:szCs w:val="20"/>
        </w:rPr>
        <w:t xml:space="preserve"> However when air is used at the cathode side, OCV obtained are much lower than the ideal. In an MFC study done by Li et al. </w:t>
      </w:r>
      <w:r w:rsidR="00CF4C2A" w:rsidRPr="00DC4DEC">
        <w:rPr>
          <w:rFonts w:ascii="Times New Roman" w:hAnsi="Times New Roman"/>
          <w:noProof/>
          <w:sz w:val="20"/>
          <w:szCs w:val="20"/>
        </w:rPr>
        <w:fldChar w:fldCharType="begin"/>
      </w:r>
      <w:r w:rsidR="00CF4C2A">
        <w:rPr>
          <w:rFonts w:ascii="Times New Roman" w:hAnsi="Times New Roman"/>
          <w:noProof/>
          <w:sz w:val="20"/>
          <w:szCs w:val="20"/>
        </w:rPr>
        <w:instrText xml:space="preserve"> ADDIN EN.CITE &lt;EndNote&gt;&lt;Cite&gt;&lt;Author&gt;Li&lt;/Author&gt;&lt;Year&gt;2013&lt;/Year&gt;&lt;RecNum&gt;879&lt;/RecNum&gt;&lt;DisplayText&gt;[25]&lt;/DisplayText&gt;&lt;record&gt;&lt;rec-number&gt;879&lt;/rec-number&gt;&lt;foreign-keys&gt;&lt;key app="EN" db-id="pev00ptf6vtps6eafrqvzezz9dd2pprw2s2v" timestamp="1431920746"&gt;879&lt;/key&gt;&lt;/foreign-keys&gt;&lt;ref-type name="Journal Article"&gt;17&lt;/ref-type&gt;&lt;contributors&gt;&lt;authors&gt;&lt;author&gt;Li, Xiao Min&lt;/author&gt;&lt;author&gt;Cheng, Ka Yu&lt;/author&gt;&lt;author&gt;Selvam, Ammaiyappan&lt;/author&gt;&lt;author&gt;Wong, Jonathan W. C.&lt;/author&gt;&lt;/authors&gt;&lt;/contributors&gt;&lt;titles&gt;&lt;title&gt;Bioelectricity production from acidic food waste leachate using microbial fuel cells: Effect of microbial inocula&lt;/title&gt;&lt;secondary-title&gt;Process Biochemistry&lt;/secondary-title&gt;&lt;/titles&gt;&lt;pages&gt;283-288&lt;/pages&gt;&lt;volume&gt;48&lt;/volume&gt;&lt;number&gt;2&lt;/number&gt;&lt;keywords&gt;&lt;keyword&gt;Bioelectrochemical systems&lt;/keyword&gt;&lt;keyword&gt;Anaerobic digestion&lt;/keyword&gt;&lt;keyword&gt;Waste-to-energy&lt;/keyword&gt;&lt;keyword&gt;Acidic condition&lt;/keyword&gt;&lt;keyword&gt;Microbial community&lt;/keyword&gt;&lt;/keywords&gt;&lt;dates&gt;&lt;year&gt;2013&lt;/year&gt;&lt;pub-dates&gt;&lt;date&gt;2//&lt;/date&gt;&lt;/pub-dates&gt;&lt;/dates&gt;&lt;isbn&gt;1359-5113&lt;/isbn&gt;&lt;urls&gt;&lt;related-urls&gt;&lt;url&gt;http://www.sciencedirect.com/science/article/pii/S1359511312003704&lt;/url&gt;&lt;/related-urls&gt;&lt;/urls&gt;&lt;electronic-resource-num&gt;http://dx.doi.org/10.1016/j.procbio.2012.10.001&lt;/electronic-resource-num&gt;&lt;/record&gt;&lt;/Cite&gt;&lt;/EndNote&gt;</w:instrText>
      </w:r>
      <w:r w:rsidR="00CF4C2A" w:rsidRPr="00DC4DEC">
        <w:rPr>
          <w:rFonts w:ascii="Times New Roman" w:hAnsi="Times New Roman"/>
          <w:noProof/>
          <w:sz w:val="20"/>
          <w:szCs w:val="20"/>
        </w:rPr>
        <w:fldChar w:fldCharType="separate"/>
      </w:r>
      <w:r w:rsidR="00CF4C2A">
        <w:rPr>
          <w:rFonts w:ascii="Times New Roman" w:hAnsi="Times New Roman"/>
          <w:noProof/>
          <w:sz w:val="20"/>
          <w:szCs w:val="20"/>
        </w:rPr>
        <w:t>[25]</w:t>
      </w:r>
      <w:r w:rsidR="00CF4C2A" w:rsidRPr="00DC4DEC">
        <w:rPr>
          <w:rFonts w:ascii="Times New Roman" w:hAnsi="Times New Roman"/>
          <w:noProof/>
          <w:sz w:val="20"/>
          <w:szCs w:val="20"/>
        </w:rPr>
        <w:fldChar w:fldCharType="end"/>
      </w:r>
      <w:r w:rsidRPr="00DC4DEC">
        <w:rPr>
          <w:rFonts w:ascii="Times New Roman" w:hAnsi="Times New Roman"/>
          <w:noProof/>
          <w:sz w:val="20"/>
          <w:szCs w:val="20"/>
        </w:rPr>
        <w:t xml:space="preserve"> using anaerobic wastewater as inoculum in a 75.6 mL dual chambered MFC with air bubbled in deionized catholyte, OCV was within the range of +419 to +489 mV (vs. Ag/ AgCl). In other study done by Khan et al. </w:t>
      </w:r>
      <w:r w:rsidR="00CF4C2A" w:rsidRPr="00DC4DEC">
        <w:rPr>
          <w:rFonts w:ascii="Times New Roman" w:hAnsi="Times New Roman"/>
          <w:noProof/>
          <w:sz w:val="20"/>
          <w:szCs w:val="20"/>
        </w:rPr>
        <w:fldChar w:fldCharType="begin"/>
      </w:r>
      <w:r w:rsidR="00CF4C2A">
        <w:rPr>
          <w:rFonts w:ascii="Times New Roman" w:hAnsi="Times New Roman"/>
          <w:noProof/>
          <w:sz w:val="20"/>
          <w:szCs w:val="20"/>
        </w:rPr>
        <w:instrText xml:space="preserve"> ADDIN EN.CITE &lt;EndNote&gt;&lt;Cite&gt;&lt;Author&gt;Khan&lt;/Author&gt;&lt;Year&gt;2015&lt;/Year&gt;&lt;RecNum&gt;833&lt;/RecNum&gt;&lt;DisplayText&gt;[26]&lt;/DisplayText&gt;&lt;record&gt;&lt;rec-number&gt;833&lt;/rec-number&gt;&lt;foreign-keys&gt;&lt;key app="EN" db-id="pev00ptf6vtps6eafrqvzezz9dd2pprw2s2v" timestamp="1431400678"&gt;833&lt;/key&gt;&lt;/foreign-keys&gt;&lt;ref-type name="Journal Article"&gt;17&lt;/ref-type&gt;&lt;contributors&gt;&lt;authors&gt;&lt;author&gt;Khan, Maksudur Rahman &lt;/author&gt;&lt;author&gt;Chan, Kar Min &lt;/author&gt;&lt;author&gt;Ong, Huei Ruey &lt;/author&gt;&lt;author&gt;Cheng, Chin Kui &lt;/author&gt;&lt;author&gt;Rahman,Wasikur &lt;/author&gt;&lt;/authors&gt;&lt;/contributors&gt;&lt;titles&gt;&lt;title&gt;Nanostructured pt/mno2 catalysts and their performance for oxygen reduction reaction in air cathode microbial fuel cell&lt;/title&gt;&lt;secondary-title&gt;International Journal of Electrical, Computer, Electronics and Communication Engineering&lt;/secondary-title&gt;&lt;/titles&gt;&lt;pages&gt;295-301&lt;/pages&gt;&lt;volume&gt;9&lt;/volume&gt;&lt;number&gt;3&lt;/number&gt;&lt;dates&gt;&lt;year&gt;2015&lt;/year&gt;&lt;/dates&gt;&lt;urls&gt;&lt;/urls&gt;&lt;/record&gt;&lt;/Cite&gt;&lt;/EndNote&gt;</w:instrText>
      </w:r>
      <w:r w:rsidR="00CF4C2A" w:rsidRPr="00DC4DEC">
        <w:rPr>
          <w:rFonts w:ascii="Times New Roman" w:hAnsi="Times New Roman"/>
          <w:noProof/>
          <w:sz w:val="20"/>
          <w:szCs w:val="20"/>
        </w:rPr>
        <w:fldChar w:fldCharType="separate"/>
      </w:r>
      <w:r w:rsidR="00CF4C2A">
        <w:rPr>
          <w:rFonts w:ascii="Times New Roman" w:hAnsi="Times New Roman"/>
          <w:noProof/>
          <w:sz w:val="20"/>
          <w:szCs w:val="20"/>
        </w:rPr>
        <w:t>[26]</w:t>
      </w:r>
      <w:r w:rsidR="00CF4C2A" w:rsidRPr="00DC4DEC">
        <w:rPr>
          <w:rFonts w:ascii="Times New Roman" w:hAnsi="Times New Roman"/>
          <w:noProof/>
          <w:sz w:val="20"/>
          <w:szCs w:val="20"/>
        </w:rPr>
        <w:fldChar w:fldCharType="end"/>
      </w:r>
      <w:r w:rsidRPr="00DC4DEC">
        <w:rPr>
          <w:rFonts w:ascii="Times New Roman" w:hAnsi="Times New Roman"/>
          <w:noProof/>
          <w:sz w:val="20"/>
          <w:szCs w:val="20"/>
        </w:rPr>
        <w:t xml:space="preserve"> using anaerobic digester from palm oil waste as inoculum in 20 mL single chamber air-cathode, found that the OCV also dependent on the catalyst applied onto the cathode, which could ranged from +385 to +626 mV (vs. Ag/ ACl). In this study, however, the high OCV recorded for the aerobic MFCs after the anolyte was continously bubbled with nitrogen for 11 days, might have increased the population of the exoelectrogens in the anode compartment, thus reduce the overpotential of the anode and the internal losses in the MFC.</w:t>
      </w:r>
    </w:p>
    <w:p w14:paraId="3EDE9422" w14:textId="77777777" w:rsidR="00D61176" w:rsidRDefault="00D61176" w:rsidP="00D61176">
      <w:pPr>
        <w:jc w:val="both"/>
        <w:rPr>
          <w:rFonts w:ascii="Times New Roman" w:hAnsi="Times New Roman"/>
          <w:noProof/>
          <w:sz w:val="20"/>
          <w:szCs w:val="20"/>
        </w:rPr>
      </w:pPr>
    </w:p>
    <w:p w14:paraId="5DB576AD" w14:textId="77777777" w:rsidR="00D61176" w:rsidRDefault="00D61176" w:rsidP="00D61176">
      <w:pPr>
        <w:jc w:val="both"/>
        <w:rPr>
          <w:rFonts w:ascii="Times New Roman" w:hAnsi="Times New Roman"/>
          <w:noProof/>
          <w:sz w:val="20"/>
          <w:szCs w:val="20"/>
        </w:rPr>
      </w:pPr>
    </w:p>
    <w:p w14:paraId="619A8C7B" w14:textId="3FA18140" w:rsidR="00D61176" w:rsidRDefault="00D61176" w:rsidP="00D61176">
      <w:pPr>
        <w:jc w:val="center"/>
        <w:rPr>
          <w:rFonts w:ascii="Times New Roman" w:hAnsi="Times New Roman"/>
          <w:noProof/>
          <w:sz w:val="20"/>
          <w:szCs w:val="20"/>
        </w:rPr>
      </w:pPr>
      <w:r w:rsidRPr="00DC4DEC">
        <w:rPr>
          <w:rFonts w:ascii="Times New Roman" w:hAnsi="Times New Roman"/>
          <w:b/>
          <w:noProof/>
          <w:sz w:val="20"/>
          <w:szCs w:val="20"/>
          <w:lang w:val="en-US" w:eastAsia="en-US"/>
        </w:rPr>
        <w:lastRenderedPageBreak/>
        <mc:AlternateContent>
          <mc:Choice Requires="wps">
            <w:drawing>
              <wp:anchor distT="45720" distB="45720" distL="114300" distR="114300" simplePos="0" relativeHeight="251661312" behindDoc="0" locked="0" layoutInCell="1" allowOverlap="1" wp14:anchorId="6849A449" wp14:editId="7E983B28">
                <wp:simplePos x="0" y="0"/>
                <wp:positionH relativeFrom="column">
                  <wp:posOffset>1089965</wp:posOffset>
                </wp:positionH>
                <wp:positionV relativeFrom="paragraph">
                  <wp:posOffset>73152</wp:posOffset>
                </wp:positionV>
                <wp:extent cx="490118" cy="263347"/>
                <wp:effectExtent l="0" t="0" r="0" b="381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 cy="263347"/>
                        </a:xfrm>
                        <a:prstGeom prst="rect">
                          <a:avLst/>
                        </a:prstGeom>
                        <a:noFill/>
                        <a:ln w="9525">
                          <a:noFill/>
                          <a:miter lim="800000"/>
                          <a:headEnd/>
                          <a:tailEnd/>
                        </a:ln>
                      </wps:spPr>
                      <wps:txbx>
                        <w:txbxContent>
                          <w:p w14:paraId="443E145F" w14:textId="77777777" w:rsidR="00F707C6" w:rsidRPr="00DC4DEC" w:rsidRDefault="00F707C6" w:rsidP="0037613C">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8pt;margin-top:5.75pt;width:38.6pt;height:2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" filled="f" stroked="f">
                <v:textbox>
                  <w:txbxContent>
                    <w:p w14:paraId="443E145F" w14:textId="77777777" w:rsidR="00F707C6" w:rsidRPr="00DC4DEC" w:rsidRDefault="00F707C6" w:rsidP="0037613C">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v:textbox>
              </v:shape>
            </w:pict>
          </mc:Fallback>
        </mc:AlternateContent>
      </w:r>
      <w:r w:rsidRPr="00DC4DEC">
        <w:rPr>
          <w:rFonts w:ascii="Times New Roman" w:hAnsi="Times New Roman"/>
          <w:b/>
          <w:noProof/>
          <w:sz w:val="20"/>
          <w:szCs w:val="20"/>
          <w:lang w:val="en-US" w:eastAsia="en-US"/>
        </w:rPr>
        <w:drawing>
          <wp:inline distT="0" distB="0" distL="0" distR="0" wp14:anchorId="4DECCBCB" wp14:editId="49D5F0AD">
            <wp:extent cx="3659915" cy="1528877"/>
            <wp:effectExtent l="19050" t="19050" r="17145" b="146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2000" cy="1533925"/>
                    </a:xfrm>
                    <a:prstGeom prst="rect">
                      <a:avLst/>
                    </a:prstGeom>
                    <a:noFill/>
                    <a:ln>
                      <a:solidFill>
                        <a:schemeClr val="tx1"/>
                      </a:solidFill>
                    </a:ln>
                  </pic:spPr>
                </pic:pic>
              </a:graphicData>
            </a:graphic>
          </wp:inline>
        </w:drawing>
      </w:r>
    </w:p>
    <w:p w14:paraId="1F710446" w14:textId="77777777" w:rsidR="00D61176" w:rsidRDefault="00D61176" w:rsidP="00D61176">
      <w:pPr>
        <w:jc w:val="center"/>
        <w:rPr>
          <w:rFonts w:ascii="Times New Roman" w:hAnsi="Times New Roman"/>
          <w:noProof/>
          <w:sz w:val="20"/>
          <w:szCs w:val="20"/>
        </w:rPr>
      </w:pPr>
    </w:p>
    <w:p w14:paraId="4DBDAC19" w14:textId="5393D363" w:rsidR="00D61176" w:rsidRDefault="00D61176" w:rsidP="00D61176">
      <w:pPr>
        <w:jc w:val="center"/>
        <w:rPr>
          <w:rFonts w:ascii="Times New Roman" w:hAnsi="Times New Roman"/>
          <w:noProof/>
          <w:sz w:val="20"/>
          <w:szCs w:val="20"/>
        </w:rPr>
      </w:pPr>
      <w:r w:rsidRPr="00DC4DEC">
        <w:rPr>
          <w:rFonts w:ascii="Times New Roman" w:hAnsi="Times New Roman"/>
          <w:b/>
          <w:noProof/>
          <w:sz w:val="20"/>
          <w:szCs w:val="20"/>
          <w:lang w:val="en-US" w:eastAsia="en-US"/>
        </w:rPr>
        <mc:AlternateContent>
          <mc:Choice Requires="wps">
            <w:drawing>
              <wp:anchor distT="45720" distB="45720" distL="114300" distR="114300" simplePos="0" relativeHeight="251662336" behindDoc="0" locked="0" layoutInCell="1" allowOverlap="1" wp14:anchorId="22BC76C1" wp14:editId="692160D8">
                <wp:simplePos x="0" y="0"/>
                <wp:positionH relativeFrom="column">
                  <wp:posOffset>1091565</wp:posOffset>
                </wp:positionH>
                <wp:positionV relativeFrom="paragraph">
                  <wp:posOffset>73025</wp:posOffset>
                </wp:positionV>
                <wp:extent cx="361315" cy="32956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29565"/>
                        </a:xfrm>
                        <a:prstGeom prst="rect">
                          <a:avLst/>
                        </a:prstGeom>
                        <a:noFill/>
                        <a:ln w="9525">
                          <a:noFill/>
                          <a:miter lim="800000"/>
                          <a:headEnd/>
                          <a:tailEnd/>
                        </a:ln>
                      </wps:spPr>
                      <wps:txbx>
                        <w:txbxContent>
                          <w:p w14:paraId="4CEDF4EE" w14:textId="77777777" w:rsidR="00F707C6" w:rsidRPr="00DC4DEC" w:rsidRDefault="00F707C6" w:rsidP="0037613C">
                            <w:pPr>
                              <w:rPr>
                                <w:rFonts w:ascii="Times New Roman" w:hAnsi="Times New Roman"/>
                                <w:sz w:val="20"/>
                                <w:szCs w:val="20"/>
                              </w:rPr>
                            </w:pPr>
                            <w:r w:rsidRPr="00DC4DEC">
                              <w:rPr>
                                <w:rFonts w:ascii="Times New Roman" w:hAnsi="Times New Roman"/>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5.95pt;margin-top:5.75pt;width:28.45pt;height:25.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" filled="f" stroked="f">
                <v:textbox>
                  <w:txbxContent>
                    <w:p w14:paraId="4CEDF4EE" w14:textId="77777777" w:rsidR="00F707C6" w:rsidRPr="00DC4DEC" w:rsidRDefault="00F707C6" w:rsidP="0037613C">
                      <w:pPr>
                        <w:rPr>
                          <w:rFonts w:ascii="Times New Roman" w:hAnsi="Times New Roman"/>
                          <w:sz w:val="20"/>
                          <w:szCs w:val="20"/>
                        </w:rPr>
                      </w:pPr>
                      <w:r w:rsidRPr="00DC4DEC">
                        <w:rPr>
                          <w:rFonts w:ascii="Times New Roman" w:hAnsi="Times New Roman"/>
                          <w:sz w:val="20"/>
                          <w:szCs w:val="20"/>
                        </w:rPr>
                        <w:t>(b)</w:t>
                      </w:r>
                    </w:p>
                  </w:txbxContent>
                </v:textbox>
              </v:shape>
            </w:pict>
          </mc:Fallback>
        </mc:AlternateContent>
      </w:r>
      <w:r w:rsidRPr="00DC4DEC">
        <w:rPr>
          <w:rFonts w:ascii="Times New Roman" w:hAnsi="Times New Roman"/>
          <w:b/>
          <w:noProof/>
          <w:sz w:val="20"/>
          <w:szCs w:val="20"/>
          <w:lang w:val="en-US" w:eastAsia="en-US"/>
        </w:rPr>
        <w:drawing>
          <wp:inline distT="0" distB="0" distL="0" distR="0" wp14:anchorId="4DFA0489" wp14:editId="40665683">
            <wp:extent cx="3635654" cy="1528877"/>
            <wp:effectExtent l="19050" t="19050" r="22225" b="146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5654" cy="1528877"/>
                    </a:xfrm>
                    <a:prstGeom prst="rect">
                      <a:avLst/>
                    </a:prstGeom>
                    <a:noFill/>
                    <a:ln>
                      <a:solidFill>
                        <a:schemeClr val="tx1"/>
                      </a:solidFill>
                    </a:ln>
                  </pic:spPr>
                </pic:pic>
              </a:graphicData>
            </a:graphic>
          </wp:inline>
        </w:drawing>
      </w:r>
    </w:p>
    <w:p w14:paraId="3CC5E407" w14:textId="77777777" w:rsidR="00356EF0" w:rsidRPr="00DC4DEC" w:rsidRDefault="00356EF0" w:rsidP="00DC4DEC">
      <w:pPr>
        <w:jc w:val="both"/>
        <w:rPr>
          <w:rFonts w:ascii="Times New Roman" w:hAnsi="Times New Roman"/>
          <w:noProof/>
          <w:sz w:val="20"/>
          <w:szCs w:val="20"/>
        </w:rPr>
      </w:pPr>
    </w:p>
    <w:p w14:paraId="6923C6B5" w14:textId="3F3C880D" w:rsidR="00D61176" w:rsidRPr="00D61176" w:rsidRDefault="00D61176" w:rsidP="00F707C6">
      <w:pPr>
        <w:pStyle w:val="Caption"/>
      </w:pPr>
      <w:bookmarkStart w:id="21" w:name="_Ref385491181"/>
      <w:bookmarkStart w:id="22" w:name="_Toc418235780"/>
      <w:bookmarkStart w:id="23" w:name="_Toc425849625"/>
      <w:r w:rsidRPr="00DC4DEC">
        <w:t>Fig</w:t>
      </w:r>
      <w:r>
        <w:t>ure</w:t>
      </w:r>
      <w:r w:rsidRPr="00DC4DEC">
        <w:t xml:space="preserve"> </w:t>
      </w:r>
      <w:r w:rsidRPr="00DC4DEC">
        <w:fldChar w:fldCharType="begin"/>
      </w:r>
      <w:r w:rsidRPr="00DC4DEC">
        <w:instrText xml:space="preserve"> SEQ Figure \* ARABIC \s 1 </w:instrText>
      </w:r>
      <w:r w:rsidRPr="00DC4DEC">
        <w:fldChar w:fldCharType="separate"/>
      </w:r>
      <w:r w:rsidRPr="00DC4DEC">
        <w:t>4</w:t>
      </w:r>
      <w:r w:rsidRPr="00DC4DEC">
        <w:fldChar w:fldCharType="end"/>
      </w:r>
      <w:bookmarkEnd w:id="21"/>
      <w:r>
        <w:t xml:space="preserve">. </w:t>
      </w:r>
      <w:r w:rsidRPr="00DC4DEC">
        <w:t>Polarization (a) and power density (b) curves recorded.</w:t>
      </w:r>
      <w:bookmarkEnd w:id="22"/>
      <w:bookmarkEnd w:id="23"/>
      <w:r>
        <w:t xml:space="preserve"> </w:t>
      </w:r>
      <w:r w:rsidRPr="00DC4DEC">
        <w:t>Symbols in the figure represent anaerobic MFCs before (</w:t>
      </w:r>
      <w:r w:rsidRPr="00DC4DEC">
        <w:rPr>
          <w:color w:val="000000" w:themeColor="text1"/>
          <w:shd w:val="clear" w:color="auto" w:fill="808080" w:themeFill="background1" w:themeFillShade="80"/>
        </w:rPr>
        <w:sym w:font="Wingdings 3" w:char="F072"/>
      </w:r>
      <w:r w:rsidRPr="00DC4DEC">
        <w:t>) and after (</w:t>
      </w:r>
      <w:r w:rsidRPr="00DC4DEC">
        <w:rPr>
          <w14:textOutline w14:w="9525" w14:cap="rnd" w14:cmpd="sng" w14:algn="ctr">
            <w14:solidFill>
              <w14:schemeClr w14:val="bg1">
                <w14:lumMod w14:val="50000"/>
              </w14:schemeClr>
            </w14:solidFill>
            <w14:prstDash w14:val="solid"/>
            <w14:bevel/>
          </w14:textOutline>
        </w:rPr>
        <w:sym w:font="Wingdings 3" w:char="F072"/>
      </w:r>
      <w:r w:rsidRPr="00DC4DEC">
        <w:t>) gas switching and aerobic MFCs before (</w:t>
      </w:r>
      <w:r w:rsidRPr="00DC4DEC">
        <w:rPr>
          <w:color w:val="000000" w:themeColor="text1"/>
        </w:rPr>
        <w:sym w:font="Wingdings 2" w:char="F098"/>
      </w:r>
      <w:r w:rsidRPr="00DC4DEC">
        <w:t>) and after (</w:t>
      </w:r>
      <w:r w:rsidRPr="00DC4DEC">
        <w:rPr>
          <w14:textOutline w14:w="9525" w14:cap="rnd" w14:cmpd="sng" w14:algn="ctr">
            <w14:solidFill>
              <w14:schemeClr w14:val="tx1"/>
            </w14:solidFill>
            <w14:prstDash w14:val="solid"/>
            <w14:bevel/>
          </w14:textOutline>
        </w:rPr>
        <w:sym w:font="Wingdings 2" w:char="F099"/>
      </w:r>
      <w:r w:rsidRPr="00DC4DEC">
        <w:t>) gas switching as well as controls (x)(n=2)</w:t>
      </w:r>
      <w:r>
        <w:t>.</w:t>
      </w:r>
    </w:p>
    <w:p w14:paraId="145CB21A" w14:textId="77777777" w:rsidR="00F707C6" w:rsidRDefault="0037613C" w:rsidP="00F707C6">
      <w:pPr>
        <w:spacing w:before="240"/>
        <w:jc w:val="both"/>
        <w:rPr>
          <w:rFonts w:ascii="Times New Roman" w:hAnsi="Times New Roman"/>
          <w:sz w:val="20"/>
          <w:szCs w:val="20"/>
          <w:lang w:val="en-GB"/>
        </w:rPr>
      </w:pPr>
      <w:r w:rsidRPr="00DC4DEC">
        <w:rPr>
          <w:rFonts w:ascii="Times New Roman" w:hAnsi="Times New Roman"/>
          <w:sz w:val="20"/>
          <w:szCs w:val="20"/>
          <w:lang w:val="en-GB"/>
        </w:rPr>
        <w:t>From the MFC characterisations (</w:t>
      </w:r>
      <w:r w:rsidRPr="00DC4DEC">
        <w:rPr>
          <w:rFonts w:ascii="Times New Roman" w:hAnsi="Times New Roman"/>
          <w:sz w:val="20"/>
          <w:szCs w:val="20"/>
          <w:lang w:val="en-GB"/>
        </w:rPr>
        <w:fldChar w:fldCharType="begin"/>
      </w:r>
      <w:r w:rsidRPr="00DC4DEC">
        <w:rPr>
          <w:rFonts w:ascii="Times New Roman" w:hAnsi="Times New Roman"/>
          <w:sz w:val="20"/>
          <w:szCs w:val="20"/>
          <w:lang w:val="en-GB"/>
        </w:rPr>
        <w:instrText xml:space="preserve"> REF _Ref424667069 \h </w:instrText>
      </w:r>
      <w:r w:rsidR="00140E44" w:rsidRPr="00DC4DEC">
        <w:rPr>
          <w:rFonts w:ascii="Times New Roman" w:hAnsi="Times New Roman"/>
          <w:sz w:val="20"/>
          <w:szCs w:val="20"/>
          <w:lang w:val="en-GB"/>
        </w:rPr>
        <w:instrText xml:space="preserve"> \* MERGEFORMAT </w:instrText>
      </w:r>
      <w:r w:rsidRPr="00DC4DEC">
        <w:rPr>
          <w:rFonts w:ascii="Times New Roman" w:hAnsi="Times New Roman"/>
          <w:sz w:val="20"/>
          <w:szCs w:val="20"/>
          <w:lang w:val="en-GB"/>
        </w:rPr>
      </w:r>
      <w:r w:rsidRPr="00DC4DEC">
        <w:rPr>
          <w:rFonts w:ascii="Times New Roman" w:hAnsi="Times New Roman"/>
          <w:sz w:val="20"/>
          <w:szCs w:val="20"/>
          <w:lang w:val="en-GB"/>
        </w:rPr>
        <w:fldChar w:fldCharType="separate"/>
      </w:r>
      <w:r w:rsidR="00D83567" w:rsidRPr="00DC4DEC">
        <w:rPr>
          <w:rFonts w:ascii="Times New Roman" w:hAnsi="Times New Roman"/>
          <w:sz w:val="20"/>
          <w:szCs w:val="20"/>
        </w:rPr>
        <w:t>Table</w:t>
      </w:r>
      <w:r w:rsidR="00000166" w:rsidRPr="00DC4DEC">
        <w:rPr>
          <w:rFonts w:ascii="Times New Roman" w:hAnsi="Times New Roman"/>
          <w:sz w:val="20"/>
          <w:szCs w:val="20"/>
        </w:rPr>
        <w:t xml:space="preserve"> </w:t>
      </w:r>
      <w:r w:rsidR="00000166" w:rsidRPr="00DC4DEC">
        <w:rPr>
          <w:rFonts w:ascii="Times New Roman" w:hAnsi="Times New Roman"/>
          <w:noProof/>
          <w:sz w:val="20"/>
          <w:szCs w:val="20"/>
        </w:rPr>
        <w:t>2</w:t>
      </w:r>
      <w:r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 positive changed were seen on the aerobic MFCs where the </w:t>
      </w:r>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increased by more than 1,000- fold, increased in </w:t>
      </w:r>
      <w:proofErr w:type="gramStart"/>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proofErr w:type="gramEnd"/>
      <w:r w:rsidRPr="00DC4DEC">
        <w:rPr>
          <w:rFonts w:ascii="Times New Roman" w:hAnsi="Times New Roman"/>
          <w:sz w:val="20"/>
          <w:szCs w:val="20"/>
          <w:lang w:val="en-GB"/>
        </w:rPr>
        <w:t xml:space="preserve"> by 42-fold, once the air in the anolyte was replaced with nitrogen. The change in the anaerobic MFCs after the nitrogen bubble replaced with air was small, about 1.4- fold of decreased in </w:t>
      </w:r>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along with a slight decreased in </w:t>
      </w:r>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by 2.8-fold. This increase in both </w:t>
      </w:r>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w:t>
      </w:r>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for the aerobic MFCs after the gas swapping shows that when MFCs were in the aerobic state, the exoelectrogens were already there, and these became active once the environment turned to anaerobic. Exoelectrogens are believed to be facultative bacteria that could survive in both conditions, aerobic and anaerobic</w:t>
      </w:r>
      <w:r w:rsidR="00CF4C2A">
        <w:rPr>
          <w:rFonts w:ascii="Times New Roman" w:hAnsi="Times New Roman"/>
          <w:sz w:val="20"/>
          <w:szCs w:val="20"/>
          <w:lang w:val="en-GB"/>
        </w:rPr>
        <w:t xml:space="preserve"> </w:t>
      </w:r>
      <w:r w:rsidR="00CF4C2A">
        <w:rPr>
          <w:rFonts w:ascii="Times New Roman" w:hAnsi="Times New Roman"/>
          <w:sz w:val="20"/>
          <w:szCs w:val="20"/>
          <w:lang w:val="en-GB"/>
        </w:rPr>
        <w:fldChar w:fldCharType="begin"/>
      </w:r>
      <w:r w:rsidR="00CF4C2A">
        <w:rPr>
          <w:rFonts w:ascii="Times New Roman" w:hAnsi="Times New Roman"/>
          <w:sz w:val="20"/>
          <w:szCs w:val="20"/>
          <w:lang w:val="en-GB"/>
        </w:rPr>
        <w:instrText xml:space="preserve"> ADDIN EN.CITE &lt;EndNote&gt;&lt;Cite&gt;&lt;Author&gt;Lefebvre&lt;/Author&gt;&lt;Year&gt;2011&lt;/Year&gt;&lt;RecNum&gt;420&lt;/RecNum&gt;&lt;DisplayText&gt;[27]&lt;/DisplayText&gt;&lt;record&gt;&lt;rec-number&gt;420&lt;/rec-number&gt;&lt;foreign-keys&gt;&lt;key app="EN" db-id="pev00ptf6vtps6eafrqvzezz9dd2pprw2s2v" timestamp="0"&gt;420&lt;/key&gt;&lt;/foreign-keys&gt;&lt;ref-type name="Journal Article"&gt;17&lt;/ref-type&gt;&lt;contributors&gt;&lt;authors&gt;&lt;author&gt;Lefebvre, Olivier&lt;/author&gt;&lt;author&gt;Shen, Yujia&lt;/author&gt;&lt;author&gt;Tan, Zi&lt;/author&gt;&lt;author&gt;Uzabiaga, Arnaud&lt;/author&gt;&lt;author&gt;Chang, In Seop&lt;/author&gt;&lt;author&gt;Ng, How Y.&lt;/author&gt;&lt;/authors&gt;&lt;/contributors&gt;&lt;titles&gt;&lt;title&gt;A comparison of membranes and enrichment strategies for microbial fuel cells&lt;/title&gt;&lt;secondary-title&gt;Bioresource Technology&lt;/secondary-title&gt;&lt;/titles&gt;&lt;periodical&gt;&lt;full-title&gt;Bioresource Technology&lt;/full-title&gt;&lt;/periodical&gt;&lt;pages&gt;6291-6294&lt;/pages&gt;&lt;volume&gt;102&lt;/volume&gt;&lt;number&gt;10&lt;/number&gt;&lt;keywords&gt;&lt;keyword&gt;Biomax&lt;/keyword&gt;&lt;keyword&gt;Isopore&lt;/keyword&gt;&lt;keyword&gt;Microbial fuel cell&lt;/keyword&gt;&lt;keyword&gt;Selemion&lt;/keyword&gt;&lt;keyword&gt;Oxygen diffusion&lt;/keyword&gt;&lt;/keywords&gt;&lt;dates&gt;&lt;year&gt;2011&lt;/year&gt;&lt;/dates&gt;&lt;isbn&gt;0960-8524&lt;/isbn&gt;&lt;work-type&gt;doi: 10.1016/j.biortech.2011.02.003&lt;/work-type&gt;&lt;urls&gt;&lt;related-urls&gt;&lt;url&gt;http://www.sciencedirect.com/science/article/pii/S096085241100188X&lt;/url&gt;&lt;/related-urls&gt;&lt;/urls&gt;&lt;/record&gt;&lt;/Cite&gt;&lt;/EndNote&gt;</w:instrText>
      </w:r>
      <w:r w:rsidR="00CF4C2A">
        <w:rPr>
          <w:rFonts w:ascii="Times New Roman" w:hAnsi="Times New Roman"/>
          <w:sz w:val="20"/>
          <w:szCs w:val="20"/>
          <w:lang w:val="en-GB"/>
        </w:rPr>
        <w:fldChar w:fldCharType="separate"/>
      </w:r>
      <w:r w:rsidR="00CF4C2A">
        <w:rPr>
          <w:rFonts w:ascii="Times New Roman" w:hAnsi="Times New Roman"/>
          <w:noProof/>
          <w:sz w:val="20"/>
          <w:szCs w:val="20"/>
          <w:lang w:val="en-GB"/>
        </w:rPr>
        <w:t>[27]</w:t>
      </w:r>
      <w:r w:rsidR="00CF4C2A">
        <w:rPr>
          <w:rFonts w:ascii="Times New Roman" w:hAnsi="Times New Roman"/>
          <w:sz w:val="20"/>
          <w:szCs w:val="20"/>
          <w:lang w:val="en-GB"/>
        </w:rPr>
        <w:fldChar w:fldCharType="end"/>
      </w:r>
      <w:r w:rsidRPr="00DC4DEC">
        <w:rPr>
          <w:rFonts w:ascii="Times New Roman" w:hAnsi="Times New Roman"/>
          <w:sz w:val="20"/>
          <w:szCs w:val="20"/>
          <w:lang w:val="en-GB"/>
        </w:rPr>
        <w:t>.  In the air bubbling anode chamber, the small number of exoelectrogenic bacteria near the anode still survive because concentration of oxygen lessen with the increasing depth of biofilm; while the centre is already anaerobic</w:t>
      </w:r>
      <w:r w:rsidR="00A76296" w:rsidRPr="00DC4DEC">
        <w:rPr>
          <w:rFonts w:ascii="Times New Roman" w:hAnsi="Times New Roman"/>
          <w:sz w:val="20"/>
          <w:szCs w:val="20"/>
          <w:lang w:val="en-GB"/>
        </w:rPr>
        <w:t xml:space="preserve"> </w:t>
      </w:r>
      <w:r w:rsidR="00A76296" w:rsidRPr="00DC4DEC">
        <w:rPr>
          <w:rFonts w:ascii="Times New Roman" w:hAnsi="Times New Roman"/>
          <w:sz w:val="20"/>
          <w:szCs w:val="20"/>
          <w:lang w:val="en-GB"/>
        </w:rPr>
        <w:fldChar w:fldCharType="begin"/>
      </w:r>
      <w:r w:rsidR="00CF4C2A">
        <w:rPr>
          <w:rFonts w:ascii="Times New Roman" w:hAnsi="Times New Roman"/>
          <w:sz w:val="20"/>
          <w:szCs w:val="20"/>
          <w:lang w:val="en-GB"/>
        </w:rPr>
        <w:instrText xml:space="preserve"> ADDIN EN.CITE &lt;EndNote&gt;&lt;Cite&gt;&lt;Author&gt;Cunningham&lt;/Author&gt;&lt;Year&gt;2001-2008&lt;/Year&gt;&lt;RecNum&gt;735&lt;/RecNum&gt;&lt;DisplayText&gt;[28]&lt;/DisplayText&gt;&lt;record&gt;&lt;rec-number&gt;735&lt;/rec-number&gt;&lt;foreign-keys&gt;&lt;key app="EN" db-id="pev00ptf6vtps6eafrqvzezz9dd2pprw2s2v" timestamp="0"&gt;735&lt;/key&gt;&lt;/foreign-keys&gt;&lt;ref-type name="Web Page"&gt;12&lt;/ref-type&gt;&lt;contributors&gt;&lt;authors&gt;&lt;author&gt;Cunningham, Alfred B&lt;/author&gt;&lt;author&gt;Lennox, John E&lt;/author&gt;&lt;author&gt;Ross, Rockford J&lt;/author&gt;&lt;/authors&gt;&lt;/contributors&gt;&lt;titles&gt;&lt;title&gt;The Biofilms Hypertextbook: Intermediate level&lt;/title&gt;&lt;secondary-title&gt;Chapter 2: Biofilm formation and growth&lt;/secondary-title&gt;&lt;/titles&gt;&lt;pages&gt;Section 3: Biofilm development&lt;/pages&gt;&lt;volume&gt;2014&lt;/volume&gt;&lt;number&gt;19 September&lt;/number&gt;&lt;dates&gt;&lt;year&gt;2001-2008&lt;/year&gt;&lt;/dates&gt;&lt;pub-location&gt;Montana&lt;/pub-location&gt;&lt;publisher&gt;Montana State University&lt;/publisher&gt;&lt;urls&gt;&lt;related-urls&gt;&lt;url&gt;http://biofilmbook.hypertextbookshop.com/public_version/contents/chapters/chapter002/section003/blue/page003.html&lt;/url&gt;&lt;/related-urls&gt;&lt;/urls&gt;&lt;/record&gt;&lt;/Cite&gt;&lt;/EndNote&gt;</w:instrText>
      </w:r>
      <w:r w:rsidR="00A76296" w:rsidRPr="00DC4DEC">
        <w:rPr>
          <w:rFonts w:ascii="Times New Roman" w:hAnsi="Times New Roman"/>
          <w:sz w:val="20"/>
          <w:szCs w:val="20"/>
          <w:lang w:val="en-GB"/>
        </w:rPr>
        <w:fldChar w:fldCharType="separate"/>
      </w:r>
      <w:r w:rsidR="00CF4C2A">
        <w:rPr>
          <w:rFonts w:ascii="Times New Roman" w:hAnsi="Times New Roman"/>
          <w:noProof/>
          <w:sz w:val="20"/>
          <w:szCs w:val="20"/>
          <w:lang w:val="en-GB"/>
        </w:rPr>
        <w:t>[28]</w:t>
      </w:r>
      <w:r w:rsidR="00A76296"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 Diffused oxygen is consumed in the outer layers of biofilm, providing favourable conditions for growth of facultative and strict anaerobes in the deep layers of the biofilm </w:t>
      </w:r>
      <w:r w:rsidRPr="00DC4DEC">
        <w:rPr>
          <w:rFonts w:ascii="Times New Roman" w:hAnsi="Times New Roman"/>
          <w:sz w:val="20"/>
          <w:szCs w:val="20"/>
          <w:lang w:val="en-GB"/>
        </w:rPr>
        <w:fldChar w:fldCharType="begin"/>
      </w:r>
      <w:r w:rsidR="00CF4C2A">
        <w:rPr>
          <w:rFonts w:ascii="Times New Roman" w:hAnsi="Times New Roman"/>
          <w:sz w:val="20"/>
          <w:szCs w:val="20"/>
          <w:lang w:val="en-GB"/>
        </w:rPr>
        <w:instrText xml:space="preserve"> ADDIN EN.CITE &lt;EndNote&gt;&lt;Cite&gt;&lt;Author&gt;Pastorella&lt;/Author&gt;&lt;Year&gt;2012&lt;/Year&gt;&lt;RecNum&gt;740&lt;/RecNum&gt;&lt;DisplayText&gt;[29]&lt;/DisplayText&gt;&lt;record&gt;&lt;rec-number&gt;740&lt;/rec-number&gt;&lt;foreign-keys&gt;&lt;key app="EN" db-id="pev00ptf6vtps6eafrqvzezz9dd2pprw2s2v" timestamp="0"&gt;740&lt;/key&gt;&lt;/foreign-keys&gt;&lt;ref-type name="Book Section"&gt;5&lt;/ref-type&gt;&lt;contributors&gt;&lt;authors&gt;&lt;author&gt;Pastorella, Gabriele&lt;/author&gt;&lt;author&gt;Gazzola, Giulio&lt;/author&gt;&lt;author&gt;Guadarrama, Seratna&lt;/author&gt;&lt;author&gt;Marsili, Enrico&lt;/author&gt;&lt;/authors&gt;&lt;secondary-authors&gt;&lt;author&gt;Lear, Gavin&lt;/author&gt;&lt;author&gt;Lewis, Gillian D&lt;/author&gt;&lt;/secondary-authors&gt;&lt;/contributors&gt;&lt;titles&gt;&lt;title&gt;Biofilms: Applications in bioremediation&lt;/title&gt;&lt;secondary-title&gt;Microbial Biofilms: Current research and applications&lt;/secondary-title&gt;&lt;/titles&gt;&lt;pages&gt;73-98&lt;/pages&gt;&lt;dates&gt;&lt;year&gt;2012&lt;/year&gt;&lt;/dates&gt;&lt;pub-location&gt;UK&lt;/pub-location&gt;&lt;publisher&gt;Horizon Scientific Press&lt;/publisher&gt;&lt;urls&gt;&lt;/urls&gt;&lt;/record&gt;&lt;/Cite&gt;&lt;/EndNote&gt;</w:instrText>
      </w:r>
      <w:r w:rsidRPr="00DC4DEC">
        <w:rPr>
          <w:rFonts w:ascii="Times New Roman" w:hAnsi="Times New Roman"/>
          <w:sz w:val="20"/>
          <w:szCs w:val="20"/>
          <w:lang w:val="en-GB"/>
        </w:rPr>
        <w:fldChar w:fldCharType="separate"/>
      </w:r>
      <w:r w:rsidR="00CF4C2A">
        <w:rPr>
          <w:rFonts w:ascii="Times New Roman" w:hAnsi="Times New Roman"/>
          <w:noProof/>
          <w:sz w:val="20"/>
          <w:szCs w:val="20"/>
          <w:lang w:val="en-GB"/>
        </w:rPr>
        <w:t>[29]</w:t>
      </w:r>
      <w:r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 Similar to oxygen, substrate diffusion also decrease with the increase of biofilm mass depth from bulk fluid to the interior biofilm </w:t>
      </w:r>
      <w:r w:rsidR="00A76296" w:rsidRPr="00DC4DEC">
        <w:rPr>
          <w:rFonts w:ascii="Times New Roman" w:hAnsi="Times New Roman"/>
          <w:sz w:val="20"/>
          <w:szCs w:val="20"/>
          <w:lang w:val="en-GB"/>
        </w:rPr>
        <w:fldChar w:fldCharType="begin"/>
      </w:r>
      <w:r w:rsidR="00CF4C2A">
        <w:rPr>
          <w:rFonts w:ascii="Times New Roman" w:hAnsi="Times New Roman"/>
          <w:sz w:val="20"/>
          <w:szCs w:val="20"/>
          <w:lang w:val="en-GB"/>
        </w:rPr>
        <w:instrText xml:space="preserve"> ADDIN EN.CITE &lt;EndNote&gt;&lt;Cite&gt;&lt;Author&gt;Dirckx&lt;/Author&gt;&lt;Year&gt;1997&lt;/Year&gt;&lt;RecNum&gt;736&lt;/RecNum&gt;&lt;DisplayText&gt;[30]&lt;/DisplayText&gt;&lt;record&gt;&lt;rec-number&gt;736&lt;/rec-number&gt;&lt;foreign-keys&gt;&lt;key app="EN" db-id="pev00ptf6vtps6eafrqvzezz9dd2pprw2s2v" timestamp="0"&gt;736&lt;/key&gt;&lt;/foreign-keys&gt;&lt;ref-type name="Figure"&gt;37&lt;/ref-type&gt;&lt;contributors&gt;&lt;authors&gt;&lt;author&gt;Dirckx, Peg&lt;/author&gt;&lt;/authors&gt;&lt;secondary-authors&gt;&lt;author&gt;Biofilm.jpg&lt;/author&gt;&lt;/secondary-authors&gt;&lt;/contributors&gt;&lt;titles&gt;&lt;title&gt;Biofilm structure with labels&lt;/title&gt;&lt;/titles&gt;&lt;dates&gt;&lt;year&gt;1997&lt;/year&gt;&lt;/dates&gt;&lt;pub-location&gt;Montana&lt;/pub-location&gt;&lt;publisher&gt;Center for Biofilm Engineering&lt;/publisher&gt;&lt;urls&gt;&lt;related-urls&gt;&lt;url&gt;http://www.biofilm.montana.edu/resources/images/multicellularextracellular/biofilm-structure-labels.html&lt;/url&gt;&lt;/related-urls&gt;&lt;/urls&gt;&lt;/record&gt;&lt;/Cite&gt;&lt;/EndNote&gt;</w:instrText>
      </w:r>
      <w:r w:rsidR="00A76296" w:rsidRPr="00DC4DEC">
        <w:rPr>
          <w:rFonts w:ascii="Times New Roman" w:hAnsi="Times New Roman"/>
          <w:sz w:val="20"/>
          <w:szCs w:val="20"/>
          <w:lang w:val="en-GB"/>
        </w:rPr>
        <w:fldChar w:fldCharType="separate"/>
      </w:r>
      <w:r w:rsidR="00CF4C2A">
        <w:rPr>
          <w:rFonts w:ascii="Times New Roman" w:hAnsi="Times New Roman"/>
          <w:noProof/>
          <w:sz w:val="20"/>
          <w:szCs w:val="20"/>
          <w:lang w:val="en-GB"/>
        </w:rPr>
        <w:t>[30]</w:t>
      </w:r>
      <w:r w:rsidR="00A76296"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 </w:t>
      </w:r>
      <w:bookmarkStart w:id="24" w:name="_Ref424667069"/>
      <w:bookmarkStart w:id="25" w:name="_Toc425849609"/>
    </w:p>
    <w:p w14:paraId="243D500F" w14:textId="573B702A" w:rsidR="00D61176" w:rsidRPr="00F707C6" w:rsidRDefault="00D61176" w:rsidP="00F707C6">
      <w:pPr>
        <w:spacing w:before="240"/>
        <w:jc w:val="center"/>
        <w:rPr>
          <w:rFonts w:ascii="Times New Roman" w:hAnsi="Times New Roman"/>
          <w:sz w:val="18"/>
          <w:szCs w:val="18"/>
          <w:lang w:val="en-GB"/>
        </w:rPr>
      </w:pPr>
      <w:proofErr w:type="gramStart"/>
      <w:r w:rsidRPr="00F707C6">
        <w:rPr>
          <w:rFonts w:ascii="Times New Roman" w:hAnsi="Times New Roman"/>
          <w:sz w:val="20"/>
          <w:szCs w:val="22"/>
        </w:rPr>
        <w:t xml:space="preserve">Table </w:t>
      </w:r>
      <w:r w:rsidRPr="00F707C6">
        <w:rPr>
          <w:rFonts w:ascii="Times New Roman" w:hAnsi="Times New Roman"/>
          <w:sz w:val="20"/>
          <w:szCs w:val="22"/>
        </w:rPr>
        <w:fldChar w:fldCharType="begin"/>
      </w:r>
      <w:r w:rsidRPr="00F707C6">
        <w:rPr>
          <w:rFonts w:ascii="Times New Roman" w:hAnsi="Times New Roman"/>
          <w:sz w:val="20"/>
          <w:szCs w:val="22"/>
        </w:rPr>
        <w:instrText xml:space="preserve"> STYLEREF 1 \s </w:instrText>
      </w:r>
      <w:r w:rsidRPr="00F707C6">
        <w:rPr>
          <w:rFonts w:ascii="Times New Roman" w:hAnsi="Times New Roman"/>
          <w:sz w:val="20"/>
          <w:szCs w:val="22"/>
        </w:rPr>
        <w:fldChar w:fldCharType="end"/>
      </w:r>
      <w:r w:rsidRPr="00F707C6">
        <w:rPr>
          <w:rFonts w:ascii="Times New Roman" w:hAnsi="Times New Roman"/>
          <w:sz w:val="20"/>
          <w:szCs w:val="22"/>
        </w:rPr>
        <w:fldChar w:fldCharType="begin"/>
      </w:r>
      <w:r w:rsidRPr="00F707C6">
        <w:rPr>
          <w:rFonts w:ascii="Times New Roman" w:hAnsi="Times New Roman"/>
          <w:sz w:val="20"/>
          <w:szCs w:val="22"/>
        </w:rPr>
        <w:instrText xml:space="preserve"> SEQ Table \* ARABIC \s 1 </w:instrText>
      </w:r>
      <w:r w:rsidRPr="00F707C6">
        <w:rPr>
          <w:rFonts w:ascii="Times New Roman" w:hAnsi="Times New Roman"/>
          <w:sz w:val="20"/>
          <w:szCs w:val="22"/>
        </w:rPr>
        <w:fldChar w:fldCharType="separate"/>
      </w:r>
      <w:r w:rsidRPr="00F707C6">
        <w:rPr>
          <w:rFonts w:ascii="Times New Roman" w:hAnsi="Times New Roman"/>
          <w:sz w:val="20"/>
          <w:szCs w:val="22"/>
        </w:rPr>
        <w:t>2</w:t>
      </w:r>
      <w:r w:rsidRPr="00F707C6">
        <w:rPr>
          <w:rFonts w:ascii="Times New Roman" w:hAnsi="Times New Roman"/>
          <w:sz w:val="20"/>
          <w:szCs w:val="22"/>
        </w:rPr>
        <w:fldChar w:fldCharType="end"/>
      </w:r>
      <w:bookmarkEnd w:id="24"/>
      <w:r w:rsidRPr="00F707C6">
        <w:rPr>
          <w:rFonts w:ascii="Times New Roman" w:hAnsi="Times New Roman"/>
          <w:sz w:val="20"/>
          <w:szCs w:val="22"/>
        </w:rPr>
        <w:t>.</w:t>
      </w:r>
      <w:proofErr w:type="gramEnd"/>
      <w:r w:rsidRPr="00F707C6">
        <w:rPr>
          <w:rFonts w:ascii="Times New Roman" w:hAnsi="Times New Roman"/>
          <w:sz w:val="20"/>
          <w:szCs w:val="22"/>
        </w:rPr>
        <w:t xml:space="preserve"> Details obtained from MFC electrochemical characterizations</w:t>
      </w:r>
      <w:bookmarkEnd w:id="25"/>
    </w:p>
    <w:tbl>
      <w:tblPr>
        <w:tblStyle w:val="TableGrid"/>
        <w:tblpPr w:leftFromText="180" w:rightFromText="180" w:vertAnchor="text" w:horzAnchor="margin" w:tblpXSpec="center" w:tblpY="115"/>
        <w:tblW w:w="75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1349"/>
        <w:gridCol w:w="1472"/>
        <w:gridCol w:w="1344"/>
      </w:tblGrid>
      <w:tr w:rsidR="00D61176" w:rsidRPr="00DC4DEC" w14:paraId="3697B6C2" w14:textId="77777777" w:rsidTr="00D61176">
        <w:trPr>
          <w:trHeight w:val="458"/>
        </w:trPr>
        <w:tc>
          <w:tcPr>
            <w:tcW w:w="3432" w:type="dxa"/>
            <w:tcBorders>
              <w:top w:val="single" w:sz="4" w:space="0" w:color="auto"/>
              <w:bottom w:val="single" w:sz="4" w:space="0" w:color="auto"/>
            </w:tcBorders>
            <w:vAlign w:val="center"/>
          </w:tcPr>
          <w:p w14:paraId="42865FBC" w14:textId="77777777" w:rsidR="00D61176" w:rsidRPr="00DC4DEC" w:rsidRDefault="00D61176" w:rsidP="00D61176">
            <w:pPr>
              <w:tabs>
                <w:tab w:val="left" w:pos="709"/>
              </w:tabs>
              <w:jc w:val="center"/>
              <w:rPr>
                <w:b/>
                <w:bCs/>
                <w:szCs w:val="20"/>
                <w:shd w:val="clear" w:color="auto" w:fill="FFFFFF"/>
                <w:lang w:eastAsia="en-NZ"/>
              </w:rPr>
            </w:pPr>
            <w:r w:rsidRPr="00DC4DEC">
              <w:rPr>
                <w:b/>
                <w:bCs/>
                <w:szCs w:val="20"/>
                <w:shd w:val="clear" w:color="auto" w:fill="FFFFFF"/>
                <w:lang w:eastAsia="en-NZ"/>
              </w:rPr>
              <w:t>MFC</w:t>
            </w:r>
          </w:p>
        </w:tc>
        <w:tc>
          <w:tcPr>
            <w:tcW w:w="1349" w:type="dxa"/>
            <w:tcBorders>
              <w:top w:val="single" w:sz="4" w:space="0" w:color="auto"/>
              <w:bottom w:val="single" w:sz="4" w:space="0" w:color="auto"/>
            </w:tcBorders>
            <w:vAlign w:val="center"/>
          </w:tcPr>
          <w:p w14:paraId="38138B29" w14:textId="77777777" w:rsidR="00D61176" w:rsidRPr="00DC4DEC" w:rsidRDefault="00D61176" w:rsidP="00D61176">
            <w:pPr>
              <w:tabs>
                <w:tab w:val="left" w:pos="709"/>
              </w:tabs>
              <w:jc w:val="right"/>
              <w:rPr>
                <w:b/>
                <w:bCs/>
                <w:szCs w:val="20"/>
                <w:shd w:val="clear" w:color="auto" w:fill="FFFFFF"/>
                <w:lang w:eastAsia="en-NZ"/>
              </w:rPr>
            </w:pPr>
            <w:proofErr w:type="spellStart"/>
            <w:r w:rsidRPr="00DC4DEC">
              <w:rPr>
                <w:b/>
                <w:bCs/>
                <w:i/>
                <w:szCs w:val="20"/>
                <w:shd w:val="clear" w:color="auto" w:fill="FFFFFF"/>
                <w:lang w:eastAsia="en-NZ"/>
              </w:rPr>
              <w:t>P</w:t>
            </w:r>
            <w:r w:rsidRPr="00DC4DEC">
              <w:rPr>
                <w:b/>
                <w:bCs/>
                <w:i/>
                <w:szCs w:val="20"/>
                <w:shd w:val="clear" w:color="auto" w:fill="FFFFFF"/>
                <w:vertAlign w:val="subscript"/>
                <w:lang w:eastAsia="en-NZ"/>
              </w:rPr>
              <w:t>max</w:t>
            </w:r>
            <w:proofErr w:type="spellEnd"/>
            <w:r w:rsidRPr="00DC4DEC">
              <w:rPr>
                <w:b/>
                <w:bCs/>
                <w:i/>
                <w:szCs w:val="20"/>
                <w:shd w:val="clear" w:color="auto" w:fill="FFFFFF"/>
                <w:vertAlign w:val="subscript"/>
                <w:lang w:eastAsia="en-NZ"/>
              </w:rPr>
              <w:t xml:space="preserve">   </w:t>
            </w:r>
            <w:r w:rsidRPr="00DC4DEC">
              <w:rPr>
                <w:b/>
                <w:bCs/>
                <w:szCs w:val="20"/>
                <w:shd w:val="clear" w:color="auto" w:fill="FFFFFF"/>
                <w:vertAlign w:val="subscript"/>
                <w:lang w:eastAsia="en-NZ"/>
              </w:rPr>
              <w:t xml:space="preserve">                 </w:t>
            </w:r>
            <w:r w:rsidRPr="00DC4DEC">
              <w:rPr>
                <w:b/>
                <w:bCs/>
                <w:szCs w:val="20"/>
                <w:shd w:val="clear" w:color="auto" w:fill="FFFFFF"/>
                <w:lang w:eastAsia="en-NZ"/>
              </w:rPr>
              <w:t>(</w:t>
            </w:r>
            <w:proofErr w:type="spellStart"/>
            <w:r w:rsidRPr="00DC4DEC">
              <w:rPr>
                <w:b/>
                <w:bCs/>
                <w:szCs w:val="20"/>
                <w:shd w:val="clear" w:color="auto" w:fill="FFFFFF"/>
                <w:lang w:eastAsia="en-NZ"/>
              </w:rPr>
              <w:t>mW</w:t>
            </w:r>
            <w:proofErr w:type="spellEnd"/>
            <w:r w:rsidRPr="00DC4DEC">
              <w:rPr>
                <w:b/>
                <w:bCs/>
                <w:szCs w:val="20"/>
                <w:shd w:val="clear" w:color="auto" w:fill="FFFFFF"/>
                <w:lang w:eastAsia="en-NZ"/>
              </w:rPr>
              <w:t>/ m</w:t>
            </w:r>
            <w:r w:rsidRPr="00DC4DEC">
              <w:rPr>
                <w:b/>
                <w:bCs/>
                <w:szCs w:val="20"/>
                <w:shd w:val="clear" w:color="auto" w:fill="FFFFFF"/>
                <w:vertAlign w:val="superscript"/>
                <w:lang w:eastAsia="en-NZ"/>
              </w:rPr>
              <w:t>2</w:t>
            </w:r>
            <w:r w:rsidRPr="00DC4DEC">
              <w:rPr>
                <w:b/>
                <w:bCs/>
                <w:szCs w:val="20"/>
                <w:shd w:val="clear" w:color="auto" w:fill="FFFFFF"/>
                <w:lang w:eastAsia="en-NZ"/>
              </w:rPr>
              <w:t>)</w:t>
            </w:r>
          </w:p>
        </w:tc>
        <w:tc>
          <w:tcPr>
            <w:tcW w:w="1472" w:type="dxa"/>
            <w:tcBorders>
              <w:top w:val="single" w:sz="4" w:space="0" w:color="auto"/>
              <w:bottom w:val="single" w:sz="4" w:space="0" w:color="auto"/>
            </w:tcBorders>
            <w:vAlign w:val="center"/>
          </w:tcPr>
          <w:p w14:paraId="60CE71E5" w14:textId="77777777" w:rsidR="00D61176" w:rsidRPr="00DC4DEC" w:rsidRDefault="00D61176" w:rsidP="00D61176">
            <w:pPr>
              <w:tabs>
                <w:tab w:val="left" w:pos="709"/>
              </w:tabs>
              <w:jc w:val="right"/>
              <w:rPr>
                <w:b/>
                <w:bCs/>
                <w:szCs w:val="20"/>
                <w:shd w:val="clear" w:color="auto" w:fill="FFFFFF"/>
                <w:lang w:eastAsia="en-NZ"/>
              </w:rPr>
            </w:pPr>
            <w:r w:rsidRPr="00DC4DEC">
              <w:rPr>
                <w:b/>
                <w:bCs/>
                <w:i/>
                <w:szCs w:val="20"/>
                <w:shd w:val="clear" w:color="auto" w:fill="FFFFFF"/>
                <w:lang w:eastAsia="en-NZ"/>
              </w:rPr>
              <w:t>I</w:t>
            </w:r>
            <w:r w:rsidRPr="00DC4DEC">
              <w:rPr>
                <w:b/>
                <w:bCs/>
                <w:i/>
                <w:szCs w:val="20"/>
                <w:shd w:val="clear" w:color="auto" w:fill="FFFFFF"/>
                <w:vertAlign w:val="subscript"/>
                <w:lang w:eastAsia="en-NZ"/>
              </w:rPr>
              <w:t xml:space="preserve">max </w:t>
            </w:r>
            <w:r w:rsidRPr="00DC4DEC">
              <w:rPr>
                <w:b/>
                <w:bCs/>
                <w:szCs w:val="20"/>
                <w:shd w:val="clear" w:color="auto" w:fill="FFFFFF"/>
                <w:vertAlign w:val="subscript"/>
                <w:lang w:eastAsia="en-NZ"/>
              </w:rPr>
              <w:t xml:space="preserve">                                   </w:t>
            </w:r>
            <w:r w:rsidRPr="00DC4DEC">
              <w:rPr>
                <w:b/>
                <w:bCs/>
                <w:szCs w:val="20"/>
                <w:shd w:val="clear" w:color="auto" w:fill="FFFFFF"/>
                <w:lang w:eastAsia="en-NZ"/>
              </w:rPr>
              <w:t>(mA/ m</w:t>
            </w:r>
            <w:r w:rsidRPr="00DC4DEC">
              <w:rPr>
                <w:b/>
                <w:bCs/>
                <w:szCs w:val="20"/>
                <w:shd w:val="clear" w:color="auto" w:fill="FFFFFF"/>
                <w:vertAlign w:val="superscript"/>
                <w:lang w:eastAsia="en-NZ"/>
              </w:rPr>
              <w:t>2</w:t>
            </w:r>
            <w:r w:rsidRPr="00DC4DEC">
              <w:rPr>
                <w:b/>
                <w:bCs/>
                <w:szCs w:val="20"/>
                <w:shd w:val="clear" w:color="auto" w:fill="FFFFFF"/>
                <w:lang w:eastAsia="en-NZ"/>
              </w:rPr>
              <w:t>)</w:t>
            </w:r>
          </w:p>
        </w:tc>
        <w:tc>
          <w:tcPr>
            <w:tcW w:w="1344" w:type="dxa"/>
            <w:tcBorders>
              <w:top w:val="single" w:sz="4" w:space="0" w:color="auto"/>
              <w:bottom w:val="single" w:sz="4" w:space="0" w:color="auto"/>
            </w:tcBorders>
            <w:vAlign w:val="center"/>
          </w:tcPr>
          <w:p w14:paraId="6AF43B66" w14:textId="77777777" w:rsidR="00D61176" w:rsidRPr="00DC4DEC" w:rsidRDefault="00D61176" w:rsidP="00D61176">
            <w:pPr>
              <w:tabs>
                <w:tab w:val="left" w:pos="709"/>
              </w:tabs>
              <w:jc w:val="right"/>
              <w:rPr>
                <w:b/>
                <w:bCs/>
                <w:szCs w:val="20"/>
                <w:shd w:val="clear" w:color="auto" w:fill="FFFFFF"/>
                <w:lang w:eastAsia="en-NZ"/>
              </w:rPr>
            </w:pPr>
            <w:proofErr w:type="spellStart"/>
            <w:r w:rsidRPr="00DC4DEC">
              <w:rPr>
                <w:b/>
                <w:bCs/>
                <w:i/>
                <w:szCs w:val="20"/>
                <w:shd w:val="clear" w:color="auto" w:fill="FFFFFF"/>
                <w:lang w:eastAsia="en-NZ"/>
              </w:rPr>
              <w:t>R</w:t>
            </w:r>
            <w:r w:rsidRPr="00DC4DEC">
              <w:rPr>
                <w:b/>
                <w:bCs/>
                <w:i/>
                <w:szCs w:val="20"/>
                <w:shd w:val="clear" w:color="auto" w:fill="FFFFFF"/>
                <w:vertAlign w:val="subscript"/>
                <w:lang w:eastAsia="en-NZ"/>
              </w:rPr>
              <w:t>int</w:t>
            </w:r>
            <w:proofErr w:type="spellEnd"/>
            <w:r w:rsidRPr="00DC4DEC">
              <w:rPr>
                <w:b/>
                <w:bCs/>
                <w:i/>
                <w:szCs w:val="20"/>
                <w:shd w:val="clear" w:color="auto" w:fill="FFFFFF"/>
                <w:vertAlign w:val="subscript"/>
                <w:lang w:eastAsia="en-NZ"/>
              </w:rPr>
              <w:t xml:space="preserve">                               </w:t>
            </w:r>
            <w:r w:rsidRPr="00DC4DEC">
              <w:rPr>
                <w:b/>
                <w:bCs/>
                <w:szCs w:val="20"/>
                <w:shd w:val="clear" w:color="auto" w:fill="FFFFFF"/>
                <w:lang w:eastAsia="en-NZ"/>
              </w:rPr>
              <w:t>(k</w:t>
            </w:r>
            <w:r w:rsidRPr="00DC4DEC">
              <w:rPr>
                <w:b/>
                <w:bCs/>
                <w:szCs w:val="20"/>
                <w:shd w:val="clear" w:color="auto" w:fill="FFFFFF"/>
                <w:lang w:eastAsia="en-NZ"/>
              </w:rPr>
              <w:sym w:font="Symbol" w:char="F057"/>
            </w:r>
            <w:r w:rsidRPr="00DC4DEC">
              <w:rPr>
                <w:b/>
                <w:bCs/>
                <w:szCs w:val="20"/>
                <w:shd w:val="clear" w:color="auto" w:fill="FFFFFF"/>
                <w:lang w:eastAsia="en-NZ"/>
              </w:rPr>
              <w:t>)</w:t>
            </w:r>
          </w:p>
        </w:tc>
      </w:tr>
      <w:tr w:rsidR="00D61176" w:rsidRPr="00B90D99" w14:paraId="30A19F59" w14:textId="77777777" w:rsidTr="00D61176">
        <w:trPr>
          <w:trHeight w:val="56"/>
        </w:trPr>
        <w:tc>
          <w:tcPr>
            <w:tcW w:w="3432" w:type="dxa"/>
            <w:tcBorders>
              <w:top w:val="single" w:sz="4" w:space="0" w:color="auto"/>
            </w:tcBorders>
            <w:vAlign w:val="bottom"/>
          </w:tcPr>
          <w:p w14:paraId="754B104F" w14:textId="77777777" w:rsidR="00D61176" w:rsidRPr="00DC4DEC" w:rsidRDefault="00D61176" w:rsidP="00D61176">
            <w:pPr>
              <w:tabs>
                <w:tab w:val="left" w:pos="709"/>
              </w:tabs>
              <w:rPr>
                <w:bCs/>
                <w:szCs w:val="20"/>
                <w:shd w:val="clear" w:color="auto" w:fill="FFFFFF"/>
                <w:lang w:eastAsia="en-NZ"/>
              </w:rPr>
            </w:pPr>
            <w:r w:rsidRPr="00DC4DEC">
              <w:rPr>
                <w:bCs/>
                <w:szCs w:val="20"/>
                <w:shd w:val="clear" w:color="auto" w:fill="FFFFFF"/>
                <w:lang w:eastAsia="en-NZ"/>
              </w:rPr>
              <w:t>Anaerobic- before gas swap</w:t>
            </w:r>
          </w:p>
        </w:tc>
        <w:tc>
          <w:tcPr>
            <w:tcW w:w="1349" w:type="dxa"/>
            <w:tcBorders>
              <w:top w:val="single" w:sz="4" w:space="0" w:color="auto"/>
            </w:tcBorders>
            <w:vAlign w:val="bottom"/>
          </w:tcPr>
          <w:p w14:paraId="5BBD8CC0"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10.88 ± 8.33</w:t>
            </w:r>
          </w:p>
        </w:tc>
        <w:tc>
          <w:tcPr>
            <w:tcW w:w="1472" w:type="dxa"/>
            <w:tcBorders>
              <w:top w:val="single" w:sz="4" w:space="0" w:color="auto"/>
            </w:tcBorders>
            <w:vAlign w:val="bottom"/>
          </w:tcPr>
          <w:p w14:paraId="11CD8ABA"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114.61 ± 49.97</w:t>
            </w:r>
          </w:p>
        </w:tc>
        <w:tc>
          <w:tcPr>
            <w:tcW w:w="1344" w:type="dxa"/>
            <w:tcBorders>
              <w:top w:val="single" w:sz="4" w:space="0" w:color="auto"/>
            </w:tcBorders>
            <w:vAlign w:val="bottom"/>
          </w:tcPr>
          <w:p w14:paraId="154FC768"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30.55 ± 0.00</w:t>
            </w:r>
          </w:p>
        </w:tc>
      </w:tr>
      <w:tr w:rsidR="00D61176" w:rsidRPr="00DC4DEC" w14:paraId="6DCD5C42" w14:textId="77777777" w:rsidTr="00D61176">
        <w:trPr>
          <w:trHeight w:val="223"/>
        </w:trPr>
        <w:tc>
          <w:tcPr>
            <w:tcW w:w="3432" w:type="dxa"/>
          </w:tcPr>
          <w:p w14:paraId="436AE682" w14:textId="1E4ACDE8" w:rsidR="00D61176" w:rsidRPr="00DC4DEC" w:rsidRDefault="00D61176" w:rsidP="00D61176">
            <w:pPr>
              <w:tabs>
                <w:tab w:val="left" w:pos="709"/>
              </w:tabs>
              <w:rPr>
                <w:bCs/>
                <w:szCs w:val="20"/>
                <w:shd w:val="clear" w:color="auto" w:fill="FFFFFF"/>
                <w:lang w:eastAsia="en-NZ"/>
              </w:rPr>
            </w:pPr>
            <w:r>
              <w:rPr>
                <w:bCs/>
                <w:szCs w:val="20"/>
                <w:shd w:val="clear" w:color="auto" w:fill="FFFFFF"/>
                <w:lang w:eastAsia="en-NZ"/>
              </w:rPr>
              <w:t>A</w:t>
            </w:r>
            <w:r w:rsidRPr="00DC4DEC">
              <w:rPr>
                <w:bCs/>
                <w:szCs w:val="20"/>
                <w:shd w:val="clear" w:color="auto" w:fill="FFFFFF"/>
                <w:lang w:eastAsia="en-NZ"/>
              </w:rPr>
              <w:t xml:space="preserve">naerobic- after gas swap </w:t>
            </w:r>
            <w:r w:rsidRPr="00DC4DEC">
              <w:rPr>
                <w:bCs/>
                <w:szCs w:val="20"/>
                <w:shd w:val="clear" w:color="auto" w:fill="FFFFFF"/>
                <w:vertAlign w:val="subscript"/>
                <w:lang w:eastAsia="en-NZ"/>
              </w:rPr>
              <w:t xml:space="preserve">(aerobic </w:t>
            </w:r>
            <w:r w:rsidR="00F707C6">
              <w:rPr>
                <w:bCs/>
                <w:szCs w:val="20"/>
                <w:shd w:val="clear" w:color="auto" w:fill="FFFFFF"/>
                <w:vertAlign w:val="subscript"/>
                <w:lang w:eastAsia="en-NZ"/>
              </w:rPr>
              <w:t>c</w:t>
            </w:r>
            <w:r w:rsidRPr="00DC4DEC">
              <w:rPr>
                <w:bCs/>
                <w:szCs w:val="20"/>
                <w:shd w:val="clear" w:color="auto" w:fill="FFFFFF"/>
                <w:vertAlign w:val="subscript"/>
                <w:lang w:eastAsia="en-NZ"/>
              </w:rPr>
              <w:t>ondition)</w:t>
            </w:r>
          </w:p>
        </w:tc>
        <w:tc>
          <w:tcPr>
            <w:tcW w:w="1349" w:type="dxa"/>
          </w:tcPr>
          <w:p w14:paraId="7719E682"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7.87 ± 2.13</w:t>
            </w:r>
          </w:p>
        </w:tc>
        <w:tc>
          <w:tcPr>
            <w:tcW w:w="1472" w:type="dxa"/>
          </w:tcPr>
          <w:p w14:paraId="37AD0EE6"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41.29 ± 5.35</w:t>
            </w:r>
          </w:p>
        </w:tc>
        <w:tc>
          <w:tcPr>
            <w:tcW w:w="1344" w:type="dxa"/>
          </w:tcPr>
          <w:p w14:paraId="05216932"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226.40 ± 2.45</w:t>
            </w:r>
          </w:p>
        </w:tc>
      </w:tr>
      <w:tr w:rsidR="00D61176" w:rsidRPr="00DC4DEC" w14:paraId="7F15EEE8" w14:textId="77777777" w:rsidTr="00D61176">
        <w:trPr>
          <w:trHeight w:val="223"/>
        </w:trPr>
        <w:tc>
          <w:tcPr>
            <w:tcW w:w="3432" w:type="dxa"/>
          </w:tcPr>
          <w:p w14:paraId="7A59398C" w14:textId="77777777" w:rsidR="00D61176" w:rsidRPr="00DC4DEC" w:rsidRDefault="00D61176" w:rsidP="00D61176">
            <w:pPr>
              <w:tabs>
                <w:tab w:val="left" w:pos="709"/>
              </w:tabs>
              <w:rPr>
                <w:bCs/>
                <w:szCs w:val="20"/>
                <w:shd w:val="clear" w:color="auto" w:fill="FFFFFF"/>
                <w:lang w:eastAsia="en-NZ"/>
              </w:rPr>
            </w:pPr>
            <w:r w:rsidRPr="00DC4DEC">
              <w:rPr>
                <w:bCs/>
                <w:szCs w:val="20"/>
                <w:shd w:val="clear" w:color="auto" w:fill="FFFFFF"/>
                <w:lang w:eastAsia="en-NZ"/>
              </w:rPr>
              <w:t>Aerobic- before gas swap</w:t>
            </w:r>
          </w:p>
        </w:tc>
        <w:tc>
          <w:tcPr>
            <w:tcW w:w="1349" w:type="dxa"/>
          </w:tcPr>
          <w:p w14:paraId="4C01AD84"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0.02 ± 0.02</w:t>
            </w:r>
          </w:p>
        </w:tc>
        <w:tc>
          <w:tcPr>
            <w:tcW w:w="1472" w:type="dxa"/>
          </w:tcPr>
          <w:p w14:paraId="776A6BF4"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2.50 ± 2.25</w:t>
            </w:r>
          </w:p>
        </w:tc>
        <w:tc>
          <w:tcPr>
            <w:tcW w:w="1344" w:type="dxa"/>
          </w:tcPr>
          <w:p w14:paraId="48BC6906"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50.92 ± 0.00</w:t>
            </w:r>
          </w:p>
        </w:tc>
      </w:tr>
      <w:tr w:rsidR="00D61176" w:rsidRPr="00DC4DEC" w14:paraId="5BF12648" w14:textId="77777777" w:rsidTr="00D61176">
        <w:trPr>
          <w:trHeight w:val="223"/>
        </w:trPr>
        <w:tc>
          <w:tcPr>
            <w:tcW w:w="3432" w:type="dxa"/>
          </w:tcPr>
          <w:p w14:paraId="077B316C" w14:textId="77777777" w:rsidR="00D61176" w:rsidRPr="00DC4DEC" w:rsidRDefault="00D61176" w:rsidP="00D61176">
            <w:pPr>
              <w:tabs>
                <w:tab w:val="left" w:pos="709"/>
              </w:tabs>
              <w:rPr>
                <w:bCs/>
                <w:szCs w:val="20"/>
                <w:shd w:val="clear" w:color="auto" w:fill="FFFFFF"/>
                <w:lang w:eastAsia="en-NZ"/>
              </w:rPr>
            </w:pPr>
            <w:r w:rsidRPr="00DC4DEC">
              <w:rPr>
                <w:bCs/>
                <w:szCs w:val="20"/>
                <w:shd w:val="clear" w:color="auto" w:fill="FFFFFF"/>
                <w:lang w:eastAsia="en-NZ"/>
              </w:rPr>
              <w:t xml:space="preserve">Aerobic- after gas swap </w:t>
            </w:r>
            <w:r w:rsidRPr="00DC4DEC">
              <w:rPr>
                <w:bCs/>
                <w:szCs w:val="20"/>
                <w:shd w:val="clear" w:color="auto" w:fill="FFFFFF"/>
                <w:vertAlign w:val="subscript"/>
                <w:lang w:eastAsia="en-NZ"/>
              </w:rPr>
              <w:t>(anaerobic condition)</w:t>
            </w:r>
          </w:p>
        </w:tc>
        <w:tc>
          <w:tcPr>
            <w:tcW w:w="1349" w:type="dxa"/>
          </w:tcPr>
          <w:p w14:paraId="1C23A85F"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24.07 ± 4.06</w:t>
            </w:r>
          </w:p>
        </w:tc>
        <w:tc>
          <w:tcPr>
            <w:tcW w:w="1472" w:type="dxa"/>
          </w:tcPr>
          <w:p w14:paraId="1EFEF777"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106.22 ± 11.20</w:t>
            </w:r>
          </w:p>
        </w:tc>
        <w:tc>
          <w:tcPr>
            <w:tcW w:w="1344" w:type="dxa"/>
          </w:tcPr>
          <w:p w14:paraId="3668577D"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107.79 ± 3.89</w:t>
            </w:r>
          </w:p>
        </w:tc>
      </w:tr>
      <w:tr w:rsidR="00D61176" w:rsidRPr="00DC4DEC" w14:paraId="0973DDB4" w14:textId="77777777" w:rsidTr="00D61176">
        <w:trPr>
          <w:trHeight w:val="66"/>
        </w:trPr>
        <w:tc>
          <w:tcPr>
            <w:tcW w:w="3432" w:type="dxa"/>
          </w:tcPr>
          <w:p w14:paraId="4D568A1F" w14:textId="77777777" w:rsidR="00D61176" w:rsidRPr="00DC4DEC" w:rsidRDefault="00D61176" w:rsidP="00D61176">
            <w:pPr>
              <w:tabs>
                <w:tab w:val="left" w:pos="709"/>
              </w:tabs>
              <w:rPr>
                <w:bCs/>
                <w:szCs w:val="20"/>
                <w:shd w:val="clear" w:color="auto" w:fill="FFFFFF"/>
                <w:lang w:eastAsia="en-NZ"/>
              </w:rPr>
            </w:pPr>
            <w:r w:rsidRPr="00DC4DEC">
              <w:rPr>
                <w:bCs/>
                <w:szCs w:val="20"/>
                <w:shd w:val="clear" w:color="auto" w:fill="FFFFFF"/>
                <w:lang w:eastAsia="en-NZ"/>
              </w:rPr>
              <w:t>Control</w:t>
            </w:r>
          </w:p>
        </w:tc>
        <w:tc>
          <w:tcPr>
            <w:tcW w:w="1349" w:type="dxa"/>
          </w:tcPr>
          <w:p w14:paraId="0BFDABAB"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2.91 ± 2.52</w:t>
            </w:r>
          </w:p>
        </w:tc>
        <w:tc>
          <w:tcPr>
            <w:tcW w:w="1472" w:type="dxa"/>
          </w:tcPr>
          <w:p w14:paraId="1DAF81E2"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31.09 ± 17.94</w:t>
            </w:r>
          </w:p>
        </w:tc>
        <w:tc>
          <w:tcPr>
            <w:tcW w:w="1344" w:type="dxa"/>
          </w:tcPr>
          <w:p w14:paraId="71168EDE" w14:textId="77777777" w:rsidR="00D61176" w:rsidRPr="00DC4DEC" w:rsidRDefault="00D61176" w:rsidP="00D61176">
            <w:pPr>
              <w:tabs>
                <w:tab w:val="left" w:pos="709"/>
              </w:tabs>
              <w:jc w:val="right"/>
              <w:rPr>
                <w:bCs/>
                <w:szCs w:val="20"/>
                <w:shd w:val="clear" w:color="auto" w:fill="FFFFFF"/>
                <w:lang w:eastAsia="en-NZ"/>
              </w:rPr>
            </w:pPr>
            <w:r w:rsidRPr="00DC4DEC">
              <w:rPr>
                <w:bCs/>
                <w:szCs w:val="20"/>
                <w:shd w:val="clear" w:color="auto" w:fill="FFFFFF"/>
                <w:lang w:eastAsia="en-NZ"/>
              </w:rPr>
              <w:t>2.41 ± 0.00</w:t>
            </w:r>
          </w:p>
        </w:tc>
      </w:tr>
    </w:tbl>
    <w:p w14:paraId="5D486256" w14:textId="15199851" w:rsidR="0037613C" w:rsidRDefault="0037613C" w:rsidP="00D61176">
      <w:pPr>
        <w:spacing w:before="240"/>
        <w:jc w:val="both"/>
        <w:rPr>
          <w:rFonts w:ascii="Times New Roman" w:hAnsi="Times New Roman"/>
          <w:sz w:val="20"/>
          <w:szCs w:val="20"/>
          <w:lang w:val="en-GB"/>
        </w:rPr>
      </w:pPr>
      <w:r w:rsidRPr="00DC4DEC">
        <w:rPr>
          <w:rFonts w:ascii="Times New Roman" w:hAnsi="Times New Roman"/>
          <w:sz w:val="20"/>
          <w:szCs w:val="20"/>
          <w:lang w:val="en-GB"/>
        </w:rPr>
        <w:t xml:space="preserve">Although both the </w:t>
      </w:r>
      <w:proofErr w:type="spellStart"/>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proofErr w:type="spellEnd"/>
      <w:r w:rsidRPr="00DC4DEC">
        <w:rPr>
          <w:rFonts w:ascii="Times New Roman" w:hAnsi="Times New Roman"/>
          <w:sz w:val="20"/>
          <w:szCs w:val="20"/>
          <w:lang w:val="en-GB"/>
        </w:rPr>
        <w:t xml:space="preserve"> and the </w:t>
      </w:r>
      <w:proofErr w:type="gramStart"/>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proofErr w:type="gramEnd"/>
      <w:r w:rsidRPr="00DC4DEC">
        <w:rPr>
          <w:rFonts w:ascii="Times New Roman" w:hAnsi="Times New Roman"/>
          <w:sz w:val="20"/>
          <w:szCs w:val="20"/>
          <w:lang w:val="en-GB"/>
        </w:rPr>
        <w:t xml:space="preserve"> showed expected results with the swapping of gasses, the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sz w:val="20"/>
          <w:szCs w:val="20"/>
          <w:lang w:val="en-GB"/>
        </w:rPr>
        <w:t xml:space="preserve"> for aerobic MFCs showed an increment of 2.1-fold after the gas swapping. Comparison between the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sz w:val="20"/>
          <w:szCs w:val="20"/>
          <w:lang w:val="en-GB"/>
        </w:rPr>
        <w:t xml:space="preserve"> of aerobic and anaerobic MFCs after the gas swapping however shows that the nitrogen replacing the air in aerobic MFCs, reduced its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sz w:val="20"/>
          <w:szCs w:val="20"/>
          <w:lang w:val="en-GB"/>
        </w:rPr>
        <w:t xml:space="preserve"> lower than that of anaerobic MFCs. This effect can be seen clearly in the power curves where the curve of aerobic MFCs after the swapping was not symmetrical as the power curve of the anaerobic MFCs (</w:t>
      </w:r>
      <w:r w:rsidR="00176CF0" w:rsidRPr="00DC4DEC">
        <w:rPr>
          <w:rFonts w:ascii="Times New Roman" w:hAnsi="Times New Roman"/>
          <w:sz w:val="20"/>
          <w:szCs w:val="20"/>
          <w:lang w:val="en-GB"/>
        </w:rPr>
        <w:fldChar w:fldCharType="begin"/>
      </w:r>
      <w:r w:rsidR="00176CF0" w:rsidRPr="00DC4DEC">
        <w:rPr>
          <w:rFonts w:ascii="Times New Roman" w:hAnsi="Times New Roman"/>
          <w:sz w:val="20"/>
          <w:szCs w:val="20"/>
          <w:lang w:val="en-GB"/>
        </w:rPr>
        <w:instrText xml:space="preserve"> REF _Ref385491181 \h </w:instrText>
      </w:r>
      <w:r w:rsidR="00140E44" w:rsidRPr="00DC4DEC">
        <w:rPr>
          <w:rFonts w:ascii="Times New Roman" w:hAnsi="Times New Roman"/>
          <w:sz w:val="20"/>
          <w:szCs w:val="20"/>
          <w:lang w:val="en-GB"/>
        </w:rPr>
        <w:instrText xml:space="preserve"> \* MERGEFORMAT </w:instrText>
      </w:r>
      <w:r w:rsidR="00176CF0" w:rsidRPr="00DC4DEC">
        <w:rPr>
          <w:rFonts w:ascii="Times New Roman" w:hAnsi="Times New Roman"/>
          <w:sz w:val="20"/>
          <w:szCs w:val="20"/>
          <w:lang w:val="en-GB"/>
        </w:rPr>
      </w:r>
      <w:r w:rsidR="00176CF0" w:rsidRPr="00DC4DEC">
        <w:rPr>
          <w:rFonts w:ascii="Times New Roman" w:hAnsi="Times New Roman"/>
          <w:sz w:val="20"/>
          <w:szCs w:val="20"/>
          <w:lang w:val="en-GB"/>
        </w:rPr>
        <w:fldChar w:fldCharType="separate"/>
      </w:r>
      <w:r w:rsidR="005D6647">
        <w:rPr>
          <w:rFonts w:ascii="Times New Roman" w:hAnsi="Times New Roman"/>
          <w:sz w:val="20"/>
          <w:szCs w:val="20"/>
        </w:rPr>
        <w:t>Figure</w:t>
      </w:r>
      <w:r w:rsidR="00176CF0" w:rsidRPr="00DC4DEC">
        <w:rPr>
          <w:rFonts w:ascii="Times New Roman" w:hAnsi="Times New Roman"/>
          <w:sz w:val="20"/>
          <w:szCs w:val="20"/>
        </w:rPr>
        <w:t xml:space="preserve"> </w:t>
      </w:r>
      <w:r w:rsidR="00176CF0" w:rsidRPr="00DC4DEC">
        <w:rPr>
          <w:rFonts w:ascii="Times New Roman" w:hAnsi="Times New Roman"/>
          <w:noProof/>
          <w:sz w:val="20"/>
          <w:szCs w:val="20"/>
        </w:rPr>
        <w:t>4</w:t>
      </w:r>
      <w:r w:rsidR="00176CF0"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b). </w:t>
      </w:r>
      <w:r w:rsidRPr="00DC4DEC">
        <w:rPr>
          <w:rFonts w:ascii="Times New Roman" w:hAnsi="Times New Roman"/>
          <w:noProof/>
          <w:sz w:val="20"/>
          <w:szCs w:val="20"/>
        </w:rPr>
        <w:t xml:space="preserve">Based on Logan et al. </w:t>
      </w:r>
      <w:r w:rsidR="00CF4C2A" w:rsidRPr="00DC4DEC">
        <w:rPr>
          <w:rFonts w:ascii="Times New Roman" w:hAnsi="Times New Roman"/>
          <w:noProof/>
          <w:sz w:val="20"/>
          <w:szCs w:val="20"/>
        </w:rPr>
        <w:fldChar w:fldCharType="begin"/>
      </w:r>
      <w:r w:rsidR="00CF4C2A">
        <w:rPr>
          <w:rFonts w:ascii="Times New Roman" w:hAnsi="Times New Roman"/>
          <w:noProof/>
          <w:sz w:val="20"/>
          <w:szCs w:val="20"/>
        </w:rPr>
        <w:instrText xml:space="preserve"> ADDIN EN.CITE &lt;EndNote&gt;&lt;Cite&gt;&lt;Author&gt;Logan&lt;/Author&gt;&lt;Year&gt;2006&lt;/Year&gt;&lt;RecNum&gt;460&lt;/RecNum&gt;&lt;DisplayText&gt;[20]&lt;/DisplayText&gt;&lt;record&gt;&lt;rec-number&gt;460&lt;/rec-number&gt;&lt;foreign-keys&gt;&lt;key app="EN" db-id="pev00ptf6vtps6eafrqvzezz9dd2pprw2s2v" timestamp="0"&gt;460&lt;/key&gt;&lt;/foreign-keys&gt;&lt;ref-type name="Journal Article"&gt;17&lt;/ref-type&gt;&lt;contributors&gt;&lt;authors&gt;&lt;author&gt;Logan, Bruce E.&lt;/author&gt;&lt;author&gt;Hamelers, Bert&lt;/author&gt;&lt;author&gt;Rozendal, Rene&lt;/author&gt;&lt;author&gt;Schroder, Uwe&lt;/author&gt;&lt;author&gt;Keller, Jurg&lt;/author&gt;&lt;author&gt;Freguia, Stefano&lt;/author&gt;&lt;author&gt;Aelterman, Peter&lt;/author&gt;&lt;author&gt;Verstraete, Willy&lt;/author&gt;&lt;author&gt;Rabaey, Korneel&lt;/author&gt;&lt;/authors&gt;&lt;/contributors&gt;&lt;titles&gt;&lt;title&gt;Microbial fuel cells: Methodology and technology&lt;/title&gt;&lt;secondary-title&gt;Environmental Science &amp;amp; Technology&lt;/secondary-title&gt;&lt;/titles&gt;&lt;periodical&gt;&lt;full-title&gt;Environmental Science &amp;amp; Technology&lt;/full-title&gt;&lt;/periodical&gt;&lt;pages&gt;5181-5192&lt;/pages&gt;&lt;volume&gt;40&lt;/volume&gt;&lt;number&gt;17&lt;/number&gt;&lt;dates&gt;&lt;year&gt;2006&lt;/year&gt;&lt;pub-dates&gt;&lt;date&gt;2006/09/01&lt;/date&gt;&lt;/pub-dates&gt;&lt;/dates&gt;&lt;publisher&gt;American Chemical Society&lt;/publisher&gt;&lt;isbn&gt;0013-936X&lt;/isbn&gt;&lt;work-type&gt;doi: 10.1021/es0605016&lt;/work-type&gt;&lt;urls&gt;&lt;related-urls&gt;&lt;url&gt;http://dx.doi.org/10.1021/es0605016&lt;/url&gt;&lt;/related-urls&gt;&lt;/urls&gt;&lt;electronic-resource-num&gt;10.1021/es0605016&lt;/electronic-resource-num&gt;&lt;access-date&gt;2011/11/02&lt;/access-date&gt;&lt;/record&gt;&lt;/Cite&gt;&lt;/EndNote&gt;</w:instrText>
      </w:r>
      <w:r w:rsidR="00CF4C2A" w:rsidRPr="00DC4DEC">
        <w:rPr>
          <w:rFonts w:ascii="Times New Roman" w:hAnsi="Times New Roman"/>
          <w:noProof/>
          <w:sz w:val="20"/>
          <w:szCs w:val="20"/>
        </w:rPr>
        <w:fldChar w:fldCharType="separate"/>
      </w:r>
      <w:r w:rsidR="00CF4C2A">
        <w:rPr>
          <w:rFonts w:ascii="Times New Roman" w:hAnsi="Times New Roman"/>
          <w:noProof/>
          <w:sz w:val="20"/>
          <w:szCs w:val="20"/>
        </w:rPr>
        <w:t>[20]</w:t>
      </w:r>
      <w:r w:rsidR="00CF4C2A" w:rsidRPr="00DC4DEC">
        <w:rPr>
          <w:rFonts w:ascii="Times New Roman" w:hAnsi="Times New Roman"/>
          <w:noProof/>
          <w:sz w:val="20"/>
          <w:szCs w:val="20"/>
        </w:rPr>
        <w:fldChar w:fldCharType="end"/>
      </w:r>
      <w:r w:rsidRPr="00DC4DEC">
        <w:rPr>
          <w:rFonts w:ascii="Times New Roman" w:hAnsi="Times New Roman"/>
          <w:noProof/>
          <w:sz w:val="20"/>
          <w:szCs w:val="20"/>
        </w:rPr>
        <w:t xml:space="preserve">, the symmetric nature of the power density curve obtained from the MFC characterisation analysis, which was also seen in this study represents a high </w:t>
      </w:r>
      <w:r w:rsidRPr="00DC4DEC">
        <w:rPr>
          <w:rFonts w:ascii="Times New Roman" w:hAnsi="Times New Roman"/>
          <w:i/>
          <w:noProof/>
          <w:sz w:val="20"/>
          <w:szCs w:val="20"/>
        </w:rPr>
        <w:t>R</w:t>
      </w:r>
      <w:r w:rsidRPr="00DC4DEC">
        <w:rPr>
          <w:rFonts w:ascii="Times New Roman" w:hAnsi="Times New Roman"/>
          <w:i/>
          <w:noProof/>
          <w:sz w:val="20"/>
          <w:szCs w:val="20"/>
          <w:vertAlign w:val="subscript"/>
        </w:rPr>
        <w:t>int</w:t>
      </w:r>
      <w:r w:rsidRPr="00DC4DEC">
        <w:rPr>
          <w:rFonts w:ascii="Times New Roman" w:hAnsi="Times New Roman"/>
          <w:noProof/>
          <w:sz w:val="20"/>
          <w:szCs w:val="20"/>
        </w:rPr>
        <w:t xml:space="preserve"> in an MFC mostly due to the ohmic resistance (</w:t>
      </w:r>
      <w:r w:rsidRPr="00DC4DEC">
        <w:rPr>
          <w:rFonts w:ascii="Times New Roman" w:hAnsi="Times New Roman"/>
          <w:i/>
          <w:noProof/>
          <w:sz w:val="20"/>
          <w:szCs w:val="20"/>
        </w:rPr>
        <w:t>R</w:t>
      </w:r>
      <w:r w:rsidRPr="00DC4DEC">
        <w:rPr>
          <w:rFonts w:ascii="Times New Roman" w:hAnsi="Times New Roman"/>
          <w:i/>
          <w:noProof/>
          <w:sz w:val="20"/>
          <w:szCs w:val="20"/>
          <w:vertAlign w:val="subscript"/>
        </w:rPr>
        <w:t>Ω</w:t>
      </w:r>
      <w:r w:rsidRPr="00DC4DEC">
        <w:rPr>
          <w:rFonts w:ascii="Times New Roman" w:hAnsi="Times New Roman"/>
          <w:noProof/>
          <w:sz w:val="20"/>
          <w:szCs w:val="20"/>
        </w:rPr>
        <w:t xml:space="preserve">) at the point of </w:t>
      </w:r>
      <w:r w:rsidRPr="00DC4DEC">
        <w:rPr>
          <w:rFonts w:ascii="Times New Roman" w:hAnsi="Times New Roman"/>
          <w:i/>
          <w:noProof/>
          <w:sz w:val="20"/>
          <w:szCs w:val="20"/>
        </w:rPr>
        <w:t>P</w:t>
      </w:r>
      <w:r w:rsidRPr="00DC4DEC">
        <w:rPr>
          <w:rFonts w:ascii="Times New Roman" w:hAnsi="Times New Roman"/>
          <w:i/>
          <w:noProof/>
          <w:sz w:val="20"/>
          <w:szCs w:val="20"/>
          <w:vertAlign w:val="subscript"/>
        </w:rPr>
        <w:t>max</w:t>
      </w:r>
      <w:r w:rsidRPr="00DC4DEC">
        <w:rPr>
          <w:rFonts w:ascii="Times New Roman" w:hAnsi="Times New Roman"/>
          <w:noProof/>
          <w:sz w:val="20"/>
          <w:szCs w:val="20"/>
        </w:rPr>
        <w:t xml:space="preserve">. </w:t>
      </w:r>
      <w:r w:rsidRPr="00DC4DEC">
        <w:rPr>
          <w:rFonts w:ascii="Times New Roman" w:hAnsi="Times New Roman"/>
          <w:i/>
          <w:noProof/>
          <w:sz w:val="20"/>
          <w:szCs w:val="20"/>
        </w:rPr>
        <w:t>R</w:t>
      </w:r>
      <w:r w:rsidRPr="00DC4DEC">
        <w:rPr>
          <w:rFonts w:ascii="Times New Roman" w:hAnsi="Times New Roman"/>
          <w:noProof/>
          <w:sz w:val="20"/>
          <w:szCs w:val="20"/>
          <w:vertAlign w:val="subscript"/>
        </w:rPr>
        <w:t xml:space="preserve">Ω </w:t>
      </w:r>
      <w:r w:rsidR="00587B6C" w:rsidRPr="00DC4DEC">
        <w:rPr>
          <w:rFonts w:ascii="Times New Roman" w:hAnsi="Times New Roman"/>
          <w:noProof/>
          <w:sz w:val="20"/>
          <w:szCs w:val="20"/>
        </w:rPr>
        <w:t xml:space="preserve">is </w:t>
      </w:r>
      <w:r w:rsidRPr="00DC4DEC">
        <w:rPr>
          <w:rFonts w:ascii="Times New Roman" w:hAnsi="Times New Roman"/>
          <w:noProof/>
          <w:sz w:val="20"/>
          <w:szCs w:val="20"/>
        </w:rPr>
        <w:t xml:space="preserve">derived from any material that creates resistance in the system, such as substrates, bacteria, gap between electrodes, loose contacts between components, and low ionic conductivity in the substrate. </w:t>
      </w:r>
      <w:r w:rsidRPr="00DC4DEC">
        <w:rPr>
          <w:rFonts w:ascii="Times New Roman" w:hAnsi="Times New Roman"/>
          <w:sz w:val="20"/>
          <w:szCs w:val="20"/>
          <w:lang w:val="en-GB"/>
        </w:rPr>
        <w:t xml:space="preserve">The continuous air bubbling in the anode chamber probably helped with the </w:t>
      </w:r>
      <w:r w:rsidRPr="00DC4DEC">
        <w:rPr>
          <w:rFonts w:ascii="Times New Roman" w:hAnsi="Times New Roman"/>
          <w:sz w:val="20"/>
          <w:szCs w:val="20"/>
          <w:lang w:val="en-GB"/>
        </w:rPr>
        <w:lastRenderedPageBreak/>
        <w:t xml:space="preserve">growth of aerobic microbes due to a direct reduction of oxygen in the cell to increase biomass production. Although increase in biomass means increase in the NADH production, which leads to increase in electrons production, most of these electrons however will be consumed for biomass before able to  generate electricity </w:t>
      </w:r>
      <w:r w:rsidRPr="00DC4DEC">
        <w:rPr>
          <w:rFonts w:ascii="Times New Roman" w:hAnsi="Times New Roman"/>
          <w:sz w:val="20"/>
          <w:szCs w:val="20"/>
          <w:lang w:val="en-GB"/>
        </w:rPr>
        <w:fldChar w:fldCharType="begin"/>
      </w:r>
      <w:r w:rsidR="007571DF">
        <w:rPr>
          <w:rFonts w:ascii="Times New Roman" w:hAnsi="Times New Roman"/>
          <w:sz w:val="20"/>
          <w:szCs w:val="20"/>
          <w:lang w:val="en-GB"/>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sz w:val="20"/>
          <w:szCs w:val="20"/>
          <w:lang w:val="en-GB"/>
        </w:rPr>
        <w:fldChar w:fldCharType="separate"/>
      </w:r>
      <w:r w:rsidR="00356EF0">
        <w:rPr>
          <w:rFonts w:ascii="Times New Roman" w:hAnsi="Times New Roman"/>
          <w:noProof/>
          <w:sz w:val="20"/>
          <w:szCs w:val="20"/>
          <w:lang w:val="en-GB"/>
        </w:rPr>
        <w:t>[3]</w:t>
      </w:r>
      <w:r w:rsidRPr="00DC4DEC">
        <w:rPr>
          <w:rFonts w:ascii="Times New Roman" w:hAnsi="Times New Roman"/>
          <w:sz w:val="20"/>
          <w:szCs w:val="20"/>
          <w:lang w:val="en-GB"/>
        </w:rPr>
        <w:fldChar w:fldCharType="end"/>
      </w:r>
      <w:r w:rsidRPr="00DC4DEC">
        <w:rPr>
          <w:rFonts w:ascii="Times New Roman" w:hAnsi="Times New Roman"/>
          <w:sz w:val="20"/>
          <w:szCs w:val="20"/>
          <w:lang w:val="en-GB"/>
        </w:rPr>
        <w:t xml:space="preserve">. This could be the reason for the high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i/>
          <w:sz w:val="20"/>
          <w:szCs w:val="20"/>
          <w:lang w:val="en-GB"/>
        </w:rPr>
        <w:t xml:space="preserve"> </w:t>
      </w:r>
      <w:r w:rsidRPr="00DC4DEC">
        <w:rPr>
          <w:rFonts w:ascii="Times New Roman" w:hAnsi="Times New Roman"/>
          <w:sz w:val="20"/>
          <w:szCs w:val="20"/>
          <w:lang w:val="en-GB"/>
        </w:rPr>
        <w:t xml:space="preserve">observed from aerobic MFCs before the gas swapping with very poor </w:t>
      </w:r>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w:t>
      </w:r>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 xml:space="preserve">max </w:t>
      </w:r>
      <w:r w:rsidRPr="00DC4DEC">
        <w:rPr>
          <w:rFonts w:ascii="Times New Roman" w:hAnsi="Times New Roman"/>
          <w:sz w:val="20"/>
          <w:szCs w:val="20"/>
          <w:lang w:val="en-GB"/>
        </w:rPr>
        <w:fldChar w:fldCharType="begin"/>
      </w:r>
      <w:r w:rsidR="00356EF0">
        <w:rPr>
          <w:rFonts w:ascii="Times New Roman" w:hAnsi="Times New Roman"/>
          <w:sz w:val="20"/>
          <w:szCs w:val="20"/>
          <w:lang w:val="en-GB"/>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Pr="00DC4DEC">
        <w:rPr>
          <w:rFonts w:ascii="Times New Roman" w:hAnsi="Times New Roman"/>
          <w:sz w:val="20"/>
          <w:szCs w:val="20"/>
          <w:lang w:val="en-GB"/>
        </w:rPr>
        <w:fldChar w:fldCharType="separate"/>
      </w:r>
      <w:r w:rsidR="00356EF0">
        <w:rPr>
          <w:rFonts w:ascii="Times New Roman" w:hAnsi="Times New Roman"/>
          <w:noProof/>
          <w:sz w:val="20"/>
          <w:szCs w:val="20"/>
          <w:lang w:val="en-GB"/>
        </w:rPr>
        <w:t>[24]</w:t>
      </w:r>
      <w:r w:rsidRPr="00DC4DEC">
        <w:rPr>
          <w:rFonts w:ascii="Times New Roman" w:hAnsi="Times New Roman"/>
          <w:sz w:val="20"/>
          <w:szCs w:val="20"/>
          <w:lang w:val="en-GB"/>
        </w:rPr>
        <w:fldChar w:fldCharType="end"/>
      </w:r>
      <w:r w:rsidRPr="00DC4DEC">
        <w:rPr>
          <w:rFonts w:ascii="Times New Roman" w:hAnsi="Times New Roman"/>
          <w:sz w:val="20"/>
          <w:szCs w:val="20"/>
          <w:lang w:val="en-GB"/>
        </w:rPr>
        <w:t>.</w:t>
      </w:r>
    </w:p>
    <w:p w14:paraId="4D2FAE81" w14:textId="77777777" w:rsidR="00B90D99" w:rsidRPr="00DC4DEC" w:rsidRDefault="00B90D99" w:rsidP="00DC4DEC">
      <w:pPr>
        <w:jc w:val="both"/>
        <w:rPr>
          <w:rFonts w:ascii="Times New Roman" w:hAnsi="Times New Roman"/>
          <w:sz w:val="20"/>
          <w:szCs w:val="20"/>
          <w:lang w:val="en-GB"/>
        </w:rPr>
      </w:pPr>
    </w:p>
    <w:p w14:paraId="361781C9" w14:textId="71B844C6" w:rsidR="00A0661B" w:rsidRDefault="0037613C" w:rsidP="00DC4DEC">
      <w:pPr>
        <w:jc w:val="both"/>
        <w:rPr>
          <w:rFonts w:ascii="Times New Roman" w:hAnsi="Times New Roman"/>
          <w:noProof/>
          <w:sz w:val="20"/>
          <w:szCs w:val="20"/>
        </w:rPr>
      </w:pPr>
      <w:r w:rsidRPr="00DC4DEC">
        <w:rPr>
          <w:rFonts w:ascii="Times New Roman" w:hAnsi="Times New Roman"/>
          <w:noProof/>
          <w:sz w:val="20"/>
          <w:szCs w:val="20"/>
        </w:rPr>
        <w:t>Although this study was able to culture exoelectrogen from aerobic sludge originated from trickling filter, the electrochemical performance was way too low from results that have been reported in other publications, which is no less than 100 mW/m</w:t>
      </w:r>
      <w:r w:rsidRPr="00DC4DEC">
        <w:rPr>
          <w:rFonts w:ascii="Times New Roman" w:hAnsi="Times New Roman"/>
          <w:noProof/>
          <w:sz w:val="20"/>
          <w:szCs w:val="20"/>
          <w:vertAlign w:val="superscript"/>
        </w:rPr>
        <w:t>2</w:t>
      </w:r>
      <w:r w:rsidRPr="00DC4DEC">
        <w:rPr>
          <w:rFonts w:ascii="Times New Roman" w:hAnsi="Times New Roman"/>
          <w:noProof/>
          <w:sz w:val="20"/>
          <w:szCs w:val="20"/>
        </w:rPr>
        <w:t>. According to</w:t>
      </w:r>
      <w:r w:rsidR="00F707C6">
        <w:rPr>
          <w:rFonts w:ascii="Times New Roman" w:hAnsi="Times New Roman"/>
          <w:noProof/>
          <w:sz w:val="20"/>
          <w:szCs w:val="20"/>
        </w:rPr>
        <w:t xml:space="preserve"> </w:t>
      </w:r>
      <w:proofErr w:type="spellStart"/>
      <w:r w:rsidR="00F707C6" w:rsidRPr="00CF4C2A">
        <w:rPr>
          <w:rFonts w:ascii="Times New Roman" w:hAnsi="Times New Roman"/>
          <w:sz w:val="20"/>
          <w:szCs w:val="20"/>
        </w:rPr>
        <w:t>Rahimnejad</w:t>
      </w:r>
      <w:proofErr w:type="spellEnd"/>
      <w:r w:rsidRPr="00DC4DEC">
        <w:rPr>
          <w:rFonts w:ascii="Times New Roman" w:hAnsi="Times New Roman"/>
          <w:noProof/>
          <w:sz w:val="20"/>
          <w:szCs w:val="20"/>
        </w:rPr>
        <w:t xml:space="preserve"> </w:t>
      </w:r>
      <w:r w:rsidR="00F707C6">
        <w:rPr>
          <w:rFonts w:ascii="Times New Roman" w:hAnsi="Times New Roman"/>
          <w:noProof/>
          <w:sz w:val="20"/>
          <w:szCs w:val="20"/>
        </w:rPr>
        <w:t xml:space="preserve">et al. and </w:t>
      </w:r>
      <w:r w:rsidR="00F707C6" w:rsidRPr="00CF4C2A">
        <w:rPr>
          <w:rFonts w:ascii="Times New Roman" w:hAnsi="Times New Roman"/>
          <w:sz w:val="20"/>
          <w:szCs w:val="20"/>
        </w:rPr>
        <w:t>Haslett</w:t>
      </w:r>
      <w:r w:rsidR="00F707C6">
        <w:rPr>
          <w:rFonts w:ascii="Times New Roman" w:hAnsi="Times New Roman"/>
          <w:noProof/>
          <w:sz w:val="20"/>
          <w:szCs w:val="20"/>
        </w:rPr>
        <w:t xml:space="preserve"> et al </w:t>
      </w:r>
      <w:r w:rsidRPr="00DC4DEC">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00CF4C2A">
        <w:rPr>
          <w:rFonts w:ascii="Times New Roman" w:hAnsi="Times New Roman"/>
          <w:noProof/>
          <w:sz w:val="20"/>
          <w:szCs w:val="20"/>
        </w:rPr>
        <w:instrText xml:space="preserve"> ADDIN EN.CITE </w:instrText>
      </w:r>
      <w:r w:rsidR="00CF4C2A">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00CF4C2A">
        <w:rPr>
          <w:rFonts w:ascii="Times New Roman" w:hAnsi="Times New Roman"/>
          <w:noProof/>
          <w:sz w:val="20"/>
          <w:szCs w:val="20"/>
        </w:rPr>
        <w:instrText xml:space="preserve"> ADDIN EN.CITE.DATA </w:instrText>
      </w:r>
      <w:r w:rsidR="00CF4C2A">
        <w:rPr>
          <w:rFonts w:ascii="Times New Roman" w:hAnsi="Times New Roman"/>
          <w:noProof/>
          <w:sz w:val="20"/>
          <w:szCs w:val="20"/>
        </w:rPr>
      </w:r>
      <w:r w:rsidR="00CF4C2A">
        <w:rPr>
          <w:rFonts w:ascii="Times New Roman" w:hAnsi="Times New Roman"/>
          <w:noProof/>
          <w:sz w:val="20"/>
          <w:szCs w:val="20"/>
        </w:rPr>
        <w:fldChar w:fldCharType="end"/>
      </w:r>
      <w:r w:rsidRPr="00DC4DEC">
        <w:rPr>
          <w:rFonts w:ascii="Times New Roman" w:hAnsi="Times New Roman"/>
          <w:noProof/>
          <w:sz w:val="20"/>
          <w:szCs w:val="20"/>
        </w:rPr>
      </w:r>
      <w:r w:rsidRPr="00DC4DEC">
        <w:rPr>
          <w:rFonts w:ascii="Times New Roman" w:hAnsi="Times New Roman"/>
          <w:noProof/>
          <w:sz w:val="20"/>
          <w:szCs w:val="20"/>
        </w:rPr>
        <w:fldChar w:fldCharType="separate"/>
      </w:r>
      <w:r w:rsidR="00CF4C2A">
        <w:rPr>
          <w:rFonts w:ascii="Times New Roman" w:hAnsi="Times New Roman"/>
          <w:noProof/>
          <w:sz w:val="20"/>
          <w:szCs w:val="20"/>
        </w:rPr>
        <w:t>[31, 32]</w:t>
      </w:r>
      <w:r w:rsidRPr="00DC4DEC">
        <w:rPr>
          <w:rFonts w:ascii="Times New Roman" w:hAnsi="Times New Roman"/>
          <w:noProof/>
          <w:sz w:val="20"/>
          <w:szCs w:val="20"/>
        </w:rPr>
        <w:fldChar w:fldCharType="end"/>
      </w:r>
      <w:r w:rsidRPr="00DC4DEC">
        <w:rPr>
          <w:rStyle w:val="CommentReference"/>
          <w:rFonts w:ascii="Times New Roman" w:hAnsi="Times New Roman"/>
          <w:sz w:val="20"/>
          <w:szCs w:val="20"/>
        </w:rPr>
        <w:t xml:space="preserve">, </w:t>
      </w:r>
      <w:r w:rsidRPr="00DC4DEC">
        <w:rPr>
          <w:rFonts w:ascii="Times New Roman" w:hAnsi="Times New Roman"/>
          <w:noProof/>
          <w:sz w:val="20"/>
          <w:szCs w:val="20"/>
        </w:rPr>
        <w:t xml:space="preserve">the performance of MFCs are commmonly associated with the following: 1) Substrates oxidation in the anode compartment, 2) Microorganism used for inoculum, 3) Mediator, 4) Permeabililty of cation exchange membrane (if any), 5) Electrode material and their surface area, 6) Electron acceptor at the cathode chamber, 7) Electron trasport pathway to anode surface, 8) Overpotential at the electrodes, 9) External load applied, 10) Distance between electrodes, 11) Mass transport, and 12) Operational temperature </w:t>
      </w:r>
      <w:r w:rsidRPr="00DC4DEC">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00CF4C2A" w:rsidRPr="00F707C6">
        <w:rPr>
          <w:rFonts w:ascii="Times New Roman" w:hAnsi="Times New Roman"/>
          <w:noProof/>
          <w:sz w:val="20"/>
          <w:szCs w:val="20"/>
        </w:rPr>
        <w:instrText xml:space="preserve"> ADDIN EN.CITE </w:instrText>
      </w:r>
      <w:r w:rsidR="00CF4C2A" w:rsidRPr="00F707C6">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00CF4C2A" w:rsidRPr="00F707C6">
        <w:rPr>
          <w:rFonts w:ascii="Times New Roman" w:hAnsi="Times New Roman"/>
          <w:noProof/>
          <w:sz w:val="20"/>
          <w:szCs w:val="20"/>
        </w:rPr>
        <w:instrText xml:space="preserve"> ADDIN EN.CITE.DATA </w:instrText>
      </w:r>
      <w:r w:rsidR="00CF4C2A" w:rsidRPr="00F707C6">
        <w:rPr>
          <w:rFonts w:ascii="Times New Roman" w:hAnsi="Times New Roman"/>
          <w:noProof/>
          <w:sz w:val="20"/>
          <w:szCs w:val="20"/>
        </w:rPr>
      </w:r>
      <w:r w:rsidR="00CF4C2A" w:rsidRPr="00F707C6">
        <w:rPr>
          <w:rFonts w:ascii="Times New Roman" w:hAnsi="Times New Roman"/>
          <w:noProof/>
          <w:sz w:val="20"/>
          <w:szCs w:val="20"/>
        </w:rPr>
        <w:fldChar w:fldCharType="end"/>
      </w:r>
      <w:r w:rsidRPr="00F707C6">
        <w:rPr>
          <w:rFonts w:ascii="Times New Roman" w:hAnsi="Times New Roman"/>
          <w:noProof/>
          <w:sz w:val="20"/>
          <w:szCs w:val="20"/>
        </w:rPr>
      </w:r>
      <w:r w:rsidRPr="00DC4DEC">
        <w:rPr>
          <w:rFonts w:ascii="Times New Roman" w:hAnsi="Times New Roman"/>
          <w:noProof/>
          <w:sz w:val="20"/>
          <w:szCs w:val="20"/>
        </w:rPr>
        <w:fldChar w:fldCharType="separate"/>
      </w:r>
      <w:r w:rsidR="00CF4C2A">
        <w:rPr>
          <w:rFonts w:ascii="Times New Roman" w:hAnsi="Times New Roman"/>
          <w:noProof/>
          <w:sz w:val="20"/>
          <w:szCs w:val="20"/>
        </w:rPr>
        <w:t>[31, 32]</w:t>
      </w:r>
      <w:r w:rsidRPr="00DC4DEC">
        <w:rPr>
          <w:rFonts w:ascii="Times New Roman" w:hAnsi="Times New Roman"/>
          <w:noProof/>
          <w:sz w:val="20"/>
          <w:szCs w:val="20"/>
        </w:rPr>
        <w:fldChar w:fldCharType="end"/>
      </w:r>
      <w:r w:rsidRPr="00DC4DEC">
        <w:rPr>
          <w:rFonts w:ascii="Times New Roman" w:hAnsi="Times New Roman"/>
          <w:noProof/>
          <w:sz w:val="20"/>
          <w:szCs w:val="20"/>
        </w:rPr>
        <w:t xml:space="preserve">. For instance Feng et al. </w:t>
      </w:r>
      <w:r w:rsidR="00CF4C2A" w:rsidRPr="00DC4DEC">
        <w:rPr>
          <w:rFonts w:ascii="Times New Roman" w:hAnsi="Times New Roman"/>
          <w:noProof/>
          <w:sz w:val="20"/>
          <w:szCs w:val="20"/>
        </w:rPr>
        <w:fldChar w:fldCharType="begin"/>
      </w:r>
      <w:r w:rsidR="00CF4C2A">
        <w:rPr>
          <w:rFonts w:ascii="Times New Roman" w:hAnsi="Times New Roman"/>
          <w:noProof/>
          <w:sz w:val="20"/>
          <w:szCs w:val="20"/>
        </w:rPr>
        <w:instrText xml:space="preserve"> ADDIN EN.CITE &lt;EndNote&gt;&lt;Cite&gt;&lt;Author&gt;Feng&lt;/Author&gt;&lt;Year&gt;2010&lt;/Year&gt;&lt;RecNum&gt;549&lt;/RecNum&gt;&lt;DisplayText&gt;[33]&lt;/DisplayText&gt;&lt;record&gt;&lt;rec-number&gt;549&lt;/rec-number&gt;&lt;foreign-keys&gt;&lt;key app="EN" db-id="pev00ptf6vtps6eafrqvzezz9dd2pprw2s2v" timestamp="0"&gt;549&lt;/key&gt;&lt;/foreign-keys&gt;&lt;ref-type name="Journal Article"&gt;17&lt;/ref-type&gt;&lt;contributors&gt;&lt;authors&gt;&lt;author&gt;Feng, Yujie&lt;/author&gt;&lt;author&gt;Yang, Qiao&lt;/author&gt;&lt;author&gt;Wang, Xin&lt;/author&gt;&lt;author&gt;Logan, Bruce E.&lt;/author&gt;&lt;/authors&gt;&lt;/contributors&gt;&lt;titles&gt;&lt;title&gt;Treatment of carbon fiber brush anodes for improving power generation in air-cathode microbial fuel cells&lt;/title&gt;&lt;secondary-title&gt;Journal of Power Sources&lt;/secondary-title&gt;&lt;/titles&gt;&lt;periodical&gt;&lt;full-title&gt;Journal of Power Sources&lt;/full-title&gt;&lt;/periodical&gt;&lt;pages&gt;1841-1844&lt;/pages&gt;&lt;volume&gt;195&lt;/volume&gt;&lt;number&gt;7&lt;/number&gt;&lt;keywords&gt;&lt;keyword&gt;Carbon fiber&lt;/keyword&gt;&lt;keyword&gt;Pretreatment&lt;/keyword&gt;&lt;keyword&gt;Microbial fuel cells&lt;/keyword&gt;&lt;keyword&gt;Power generation&lt;/keyword&gt;&lt;/keywords&gt;&lt;dates&gt;&lt;year&gt;2010&lt;/year&gt;&lt;/dates&gt;&lt;isbn&gt;0378-7753&lt;/isbn&gt;&lt;work-type&gt;doi: 10.1016/j.jpowsour.2009.10.030&lt;/work-type&gt;&lt;urls&gt;&lt;related-urls&gt;&lt;url&gt;http://www.sciencedirect.com/science/article/pii/S0378775309018321&lt;/url&gt;&lt;/related-urls&gt;&lt;/urls&gt;&lt;/record&gt;&lt;/Cite&gt;&lt;/EndNote&gt;</w:instrText>
      </w:r>
      <w:r w:rsidR="00CF4C2A" w:rsidRPr="00DC4DEC">
        <w:rPr>
          <w:rFonts w:ascii="Times New Roman" w:hAnsi="Times New Roman"/>
          <w:noProof/>
          <w:sz w:val="20"/>
          <w:szCs w:val="20"/>
        </w:rPr>
        <w:fldChar w:fldCharType="separate"/>
      </w:r>
      <w:r w:rsidR="00CF4C2A">
        <w:rPr>
          <w:rFonts w:ascii="Times New Roman" w:hAnsi="Times New Roman"/>
          <w:noProof/>
          <w:sz w:val="20"/>
          <w:szCs w:val="20"/>
        </w:rPr>
        <w:t>[33]</w:t>
      </w:r>
      <w:r w:rsidR="00CF4C2A" w:rsidRPr="00DC4DEC">
        <w:rPr>
          <w:rFonts w:ascii="Times New Roman" w:hAnsi="Times New Roman"/>
          <w:noProof/>
          <w:sz w:val="20"/>
          <w:szCs w:val="20"/>
        </w:rPr>
        <w:fldChar w:fldCharType="end"/>
      </w:r>
      <w:r w:rsidR="00CF4C2A" w:rsidRPr="00DC4DEC">
        <w:rPr>
          <w:rFonts w:ascii="Times New Roman" w:hAnsi="Times New Roman"/>
          <w:noProof/>
          <w:sz w:val="20"/>
          <w:szCs w:val="20"/>
        </w:rPr>
        <w:t xml:space="preserve"> </w:t>
      </w:r>
      <w:r w:rsidRPr="00DC4DEC">
        <w:rPr>
          <w:rFonts w:ascii="Times New Roman" w:hAnsi="Times New Roman"/>
          <w:noProof/>
          <w:sz w:val="20"/>
          <w:szCs w:val="20"/>
        </w:rPr>
        <w:t xml:space="preserve">analysed the effect of acid modified carbon fiber brush in 28 mL air-cathode MFC having 20% inoculum from domestic wastewater with external load of 1 kΩ, achieved </w:t>
      </w:r>
      <w:r w:rsidRPr="00DC4DEC">
        <w:rPr>
          <w:rFonts w:ascii="Times New Roman" w:hAnsi="Times New Roman"/>
          <w:i/>
          <w:noProof/>
          <w:sz w:val="20"/>
          <w:szCs w:val="20"/>
        </w:rPr>
        <w:t>P</w:t>
      </w:r>
      <w:r w:rsidRPr="00DC4DEC">
        <w:rPr>
          <w:rFonts w:ascii="Times New Roman" w:hAnsi="Times New Roman"/>
          <w:i/>
          <w:noProof/>
          <w:sz w:val="20"/>
          <w:szCs w:val="20"/>
          <w:vertAlign w:val="subscript"/>
        </w:rPr>
        <w:t>max</w:t>
      </w:r>
      <w:r w:rsidRPr="00DC4DEC">
        <w:rPr>
          <w:rFonts w:ascii="Times New Roman" w:hAnsi="Times New Roman"/>
          <w:noProof/>
          <w:sz w:val="20"/>
          <w:szCs w:val="20"/>
        </w:rPr>
        <w:t xml:space="preserve"> of  1,370 mW/ m</w:t>
      </w:r>
      <w:r w:rsidRPr="00DC4DEC">
        <w:rPr>
          <w:rFonts w:ascii="Times New Roman" w:hAnsi="Times New Roman"/>
          <w:noProof/>
          <w:sz w:val="20"/>
          <w:szCs w:val="20"/>
          <w:vertAlign w:val="superscript"/>
        </w:rPr>
        <w:t>2</w:t>
      </w:r>
      <w:r w:rsidRPr="00DC4DEC">
        <w:rPr>
          <w:rFonts w:ascii="Times New Roman" w:hAnsi="Times New Roman"/>
          <w:noProof/>
          <w:sz w:val="20"/>
          <w:szCs w:val="20"/>
        </w:rPr>
        <w:t xml:space="preserve">. Watson and Logan </w:t>
      </w:r>
      <w:r w:rsidR="00CF4C2A" w:rsidRPr="00DC4DEC">
        <w:rPr>
          <w:rFonts w:ascii="Times New Roman" w:hAnsi="Times New Roman"/>
          <w:noProof/>
          <w:sz w:val="20"/>
          <w:szCs w:val="20"/>
        </w:rPr>
        <w:fldChar w:fldCharType="begin"/>
      </w:r>
      <w:r w:rsidR="00CF4C2A">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00CF4C2A" w:rsidRPr="00DC4DEC">
        <w:rPr>
          <w:rFonts w:ascii="Times New Roman" w:hAnsi="Times New Roman"/>
          <w:noProof/>
          <w:sz w:val="20"/>
          <w:szCs w:val="20"/>
        </w:rPr>
        <w:fldChar w:fldCharType="separate"/>
      </w:r>
      <w:r w:rsidR="00CF4C2A">
        <w:rPr>
          <w:rFonts w:ascii="Times New Roman" w:hAnsi="Times New Roman"/>
          <w:noProof/>
          <w:sz w:val="20"/>
          <w:szCs w:val="20"/>
        </w:rPr>
        <w:t>[15]</w:t>
      </w:r>
      <w:r w:rsidR="00CF4C2A" w:rsidRPr="00DC4DEC">
        <w:rPr>
          <w:rFonts w:ascii="Times New Roman" w:hAnsi="Times New Roman"/>
          <w:noProof/>
          <w:sz w:val="20"/>
          <w:szCs w:val="20"/>
        </w:rPr>
        <w:fldChar w:fldCharType="end"/>
      </w:r>
      <w:r w:rsidR="00CF4C2A" w:rsidRPr="00DC4DEC">
        <w:rPr>
          <w:rFonts w:ascii="Times New Roman" w:hAnsi="Times New Roman"/>
          <w:noProof/>
          <w:sz w:val="20"/>
          <w:szCs w:val="20"/>
        </w:rPr>
        <w:t xml:space="preserve"> </w:t>
      </w:r>
      <w:r w:rsidRPr="00DC4DEC">
        <w:rPr>
          <w:rFonts w:ascii="Times New Roman" w:hAnsi="Times New Roman"/>
          <w:noProof/>
          <w:sz w:val="20"/>
          <w:szCs w:val="20"/>
        </w:rPr>
        <w:t xml:space="preserve">adapted similar MFC design with an increased of inoculum concentration upto 50%, different type of microorganism and used a non modified carbon fiber brush, had achieved 1.6 fold lower </w:t>
      </w:r>
      <w:r w:rsidRPr="00DC4DEC">
        <w:rPr>
          <w:rFonts w:ascii="Times New Roman" w:hAnsi="Times New Roman"/>
          <w:i/>
          <w:noProof/>
          <w:sz w:val="20"/>
          <w:szCs w:val="20"/>
        </w:rPr>
        <w:t>P</w:t>
      </w:r>
      <w:r w:rsidRPr="00DC4DEC">
        <w:rPr>
          <w:rFonts w:ascii="Times New Roman" w:hAnsi="Times New Roman"/>
          <w:i/>
          <w:noProof/>
          <w:sz w:val="20"/>
          <w:szCs w:val="20"/>
          <w:vertAlign w:val="subscript"/>
        </w:rPr>
        <w:t>max</w:t>
      </w:r>
      <w:r w:rsidRPr="00DC4DEC">
        <w:rPr>
          <w:rFonts w:ascii="Times New Roman" w:hAnsi="Times New Roman"/>
          <w:noProof/>
          <w:sz w:val="20"/>
          <w:szCs w:val="20"/>
        </w:rPr>
        <w:t xml:space="preserve"> than the later. Santoro et al. </w:t>
      </w:r>
      <w:r w:rsidRPr="00DC4DEC">
        <w:rPr>
          <w:rFonts w:ascii="Times New Roman" w:hAnsi="Times New Roman"/>
          <w:noProof/>
          <w:sz w:val="20"/>
          <w:szCs w:val="20"/>
        </w:rPr>
        <w:fldChar w:fldCharType="begin"/>
      </w:r>
      <w:r w:rsidR="00CF4C2A">
        <w:rPr>
          <w:rFonts w:ascii="Times New Roman" w:hAnsi="Times New Roman"/>
          <w:noProof/>
          <w:sz w:val="20"/>
          <w:szCs w:val="20"/>
        </w:rPr>
        <w:instrText xml:space="preserve"> ADDIN EN.CITE &lt;EndNote&gt;&lt;Cite ExcludeAuth="1"&gt;&lt;Author&gt;Santoro&lt;/Author&gt;&lt;Year&gt;2012&lt;/Year&gt;&lt;RecNum&gt;539&lt;/RecNum&gt;&lt;DisplayText&gt;[34]&lt;/DisplayText&gt;&lt;record&gt;&lt;rec-number&gt;539&lt;/rec-number&gt;&lt;foreign-keys&gt;&lt;key app="EN" db-id="pev00ptf6vtps6eafrqvzezz9dd2pprw2s2v" timestamp="0"&gt;539&lt;/key&gt;&lt;/foreign-keys&gt;&lt;ref-type name="Journal Article"&gt;17&lt;/ref-type&gt;&lt;contributors&gt;&lt;authors&gt;&lt;author&gt;Santoro, Carlo&lt;/author&gt;&lt;author&gt;Lei, Yu&lt;/author&gt;&lt;author&gt;Li, Baikun&lt;/author&gt;&lt;author&gt;Cristiani, Pierangela&lt;/author&gt;&lt;/authors&gt;&lt;/contributors&gt;&lt;titles&gt;&lt;title&gt;Power generation from wastewater using single chamber microbial fuel cells (MFCs) with platinum-free cathodes and pre-colonized anodes&lt;/title&gt;&lt;secondary-title&gt;Biochemical Engineering Journal&lt;/secondary-title&gt;&lt;/titles&gt;&lt;pages&gt;8-16&lt;/pages&gt;&lt;volume&gt;62&lt;/volume&gt;&lt;number&gt;0&lt;/number&gt;&lt;keywords&gt;&lt;keyword&gt;Microbial fuel cell&lt;/keyword&gt;&lt;keyword&gt;Platinum-free anode&lt;/keyword&gt;&lt;keyword&gt;Anode area&lt;/keyword&gt;&lt;keyword&gt;Pre-colonized anode&lt;/keyword&gt;&lt;keyword&gt;Power generation&lt;/keyword&gt;&lt;/keywords&gt;&lt;dates&gt;&lt;year&gt;2012&lt;/year&gt;&lt;/dates&gt;&lt;isbn&gt;1369-703X&lt;/isbn&gt;&lt;work-type&gt;doi: 10.1016/j.bej.2011.12.006&lt;/work-type&gt;&lt;urls&gt;&lt;related-urls&gt;&lt;url&gt;http://www.sciencedirect.com/science/article/pii/S1369703X11003263&lt;/url&gt;&lt;/related-urls&gt;&lt;/urls&gt;&lt;/record&gt;&lt;/Cite&gt;&lt;/EndNote&gt;</w:instrText>
      </w:r>
      <w:r w:rsidRPr="00DC4DEC">
        <w:rPr>
          <w:rFonts w:ascii="Times New Roman" w:hAnsi="Times New Roman"/>
          <w:noProof/>
          <w:sz w:val="20"/>
          <w:szCs w:val="20"/>
        </w:rPr>
        <w:fldChar w:fldCharType="separate"/>
      </w:r>
      <w:r w:rsidR="00CF4C2A">
        <w:rPr>
          <w:rFonts w:ascii="Times New Roman" w:hAnsi="Times New Roman"/>
          <w:noProof/>
          <w:sz w:val="20"/>
          <w:szCs w:val="20"/>
        </w:rPr>
        <w:t>[34]</w:t>
      </w:r>
      <w:r w:rsidRPr="00DC4DEC">
        <w:rPr>
          <w:rFonts w:ascii="Times New Roman" w:hAnsi="Times New Roman"/>
          <w:noProof/>
          <w:sz w:val="20"/>
          <w:szCs w:val="20"/>
        </w:rPr>
        <w:fldChar w:fldCharType="end"/>
      </w:r>
      <w:r w:rsidRPr="00DC4DEC">
        <w:rPr>
          <w:rFonts w:ascii="Times New Roman" w:hAnsi="Times New Roman"/>
          <w:noProof/>
          <w:sz w:val="20"/>
          <w:szCs w:val="20"/>
        </w:rPr>
        <w:t xml:space="preserve"> on the other hand with completely different MFC design, used 4.6 fold more volume and non modified carbon cloth for anode and cathode, only achieved 268 mW/m</w:t>
      </w:r>
      <w:r w:rsidRPr="00DC4DEC">
        <w:rPr>
          <w:rFonts w:ascii="Times New Roman" w:hAnsi="Times New Roman"/>
          <w:noProof/>
          <w:sz w:val="20"/>
          <w:szCs w:val="20"/>
          <w:vertAlign w:val="superscript"/>
        </w:rPr>
        <w:t>2</w:t>
      </w:r>
      <w:r w:rsidRPr="00DC4DEC">
        <w:rPr>
          <w:rFonts w:ascii="Times New Roman" w:hAnsi="Times New Roman"/>
          <w:noProof/>
          <w:sz w:val="20"/>
          <w:szCs w:val="20"/>
        </w:rPr>
        <w:t xml:space="preserve"> of </w:t>
      </w:r>
      <w:r w:rsidRPr="00DC4DEC">
        <w:rPr>
          <w:rFonts w:ascii="Times New Roman" w:hAnsi="Times New Roman"/>
          <w:i/>
          <w:noProof/>
          <w:sz w:val="20"/>
          <w:szCs w:val="20"/>
        </w:rPr>
        <w:t>P</w:t>
      </w:r>
      <w:r w:rsidRPr="00DC4DEC">
        <w:rPr>
          <w:rFonts w:ascii="Times New Roman" w:hAnsi="Times New Roman"/>
          <w:i/>
          <w:noProof/>
          <w:sz w:val="20"/>
          <w:szCs w:val="20"/>
          <w:vertAlign w:val="subscript"/>
        </w:rPr>
        <w:t>max</w:t>
      </w:r>
      <w:r w:rsidR="00F707C6">
        <w:rPr>
          <w:rFonts w:ascii="Times New Roman" w:hAnsi="Times New Roman"/>
          <w:noProof/>
          <w:sz w:val="20"/>
          <w:szCs w:val="20"/>
        </w:rPr>
        <w:t xml:space="preserve">. </w:t>
      </w:r>
      <w:r w:rsidRPr="00DC4DEC">
        <w:rPr>
          <w:rFonts w:ascii="Times New Roman" w:hAnsi="Times New Roman"/>
          <w:noProof/>
          <w:sz w:val="20"/>
          <w:szCs w:val="20"/>
        </w:rPr>
        <w:t xml:space="preserve">To identify the reason of poor electrochemical performance in this study and to reduce such high </w:t>
      </w:r>
      <w:r w:rsidRPr="00DC4DEC">
        <w:rPr>
          <w:rFonts w:ascii="Times New Roman" w:hAnsi="Times New Roman"/>
          <w:i/>
          <w:noProof/>
          <w:sz w:val="20"/>
          <w:szCs w:val="20"/>
        </w:rPr>
        <w:t>R</w:t>
      </w:r>
      <w:r w:rsidRPr="00DC4DEC">
        <w:rPr>
          <w:rFonts w:ascii="Times New Roman" w:hAnsi="Times New Roman"/>
          <w:i/>
          <w:noProof/>
          <w:sz w:val="20"/>
          <w:szCs w:val="20"/>
          <w:vertAlign w:val="subscript"/>
        </w:rPr>
        <w:t>int</w:t>
      </w:r>
      <w:r w:rsidRPr="00DC4DEC">
        <w:rPr>
          <w:rFonts w:ascii="Times New Roman" w:hAnsi="Times New Roman"/>
          <w:noProof/>
          <w:sz w:val="20"/>
          <w:szCs w:val="20"/>
        </w:rPr>
        <w:t xml:space="preserve">, the variables affecting the performance of MFCs listed above need to be analyzed and compare them with those having similar MFC designs. </w:t>
      </w:r>
    </w:p>
    <w:p w14:paraId="68C30BD3" w14:textId="77777777" w:rsidR="00B90D99" w:rsidRPr="00DC4DEC" w:rsidRDefault="00B90D99" w:rsidP="00DC4DEC">
      <w:pPr>
        <w:jc w:val="both"/>
        <w:rPr>
          <w:rFonts w:ascii="Times New Roman" w:hAnsi="Times New Roman"/>
          <w:noProof/>
          <w:sz w:val="20"/>
          <w:szCs w:val="20"/>
        </w:rPr>
      </w:pPr>
    </w:p>
    <w:p w14:paraId="4AFFD18C" w14:textId="443E6254" w:rsidR="0037613C" w:rsidRPr="00DC4DEC" w:rsidRDefault="00B90D99" w:rsidP="00DC4DEC">
      <w:pPr>
        <w:pStyle w:val="Heading2"/>
        <w:numPr>
          <w:ilvl w:val="0"/>
          <w:numId w:val="0"/>
        </w:numPr>
        <w:spacing w:before="0" w:after="0"/>
        <w:jc w:val="center"/>
        <w:rPr>
          <w:rFonts w:ascii="Times New Roman" w:hAnsi="Times New Roman" w:cs="Times New Roman"/>
          <w:sz w:val="20"/>
          <w:szCs w:val="20"/>
        </w:rPr>
      </w:pPr>
      <w:bookmarkStart w:id="26" w:name="_Toc417068694"/>
      <w:bookmarkStart w:id="27" w:name="_Toc425947364"/>
      <w:r w:rsidRPr="00DC4DEC">
        <w:rPr>
          <w:rFonts w:ascii="Times New Roman" w:hAnsi="Times New Roman" w:cs="Times New Roman"/>
          <w:sz w:val="20"/>
          <w:szCs w:val="20"/>
        </w:rPr>
        <w:t>Conclusions</w:t>
      </w:r>
      <w:bookmarkEnd w:id="26"/>
      <w:bookmarkEnd w:id="27"/>
    </w:p>
    <w:p w14:paraId="1B4C7B7D" w14:textId="5CD9A2AB" w:rsidR="008C1679" w:rsidRDefault="0037613C" w:rsidP="00DC4DEC">
      <w:pPr>
        <w:pStyle w:val="BodyText"/>
        <w:spacing w:after="0" w:line="240" w:lineRule="auto"/>
        <w:jc w:val="both"/>
        <w:rPr>
          <w:rFonts w:ascii="Times New Roman" w:hAnsi="Times New Roman"/>
          <w:sz w:val="20"/>
          <w:szCs w:val="20"/>
          <w:lang w:val="en-GB"/>
        </w:rPr>
      </w:pPr>
      <w:r w:rsidRPr="00DC4DEC">
        <w:rPr>
          <w:rFonts w:ascii="Times New Roman" w:hAnsi="Times New Roman"/>
          <w:sz w:val="20"/>
          <w:szCs w:val="20"/>
          <w:lang w:val="en-GB"/>
        </w:rPr>
        <w:t xml:space="preserve">The goal of this study was to analyse the effect of long-duration exposure towards oxygen in air through gas swapping on the electrochemical performance of enriched multi-cultured bacteria in air-cathode MFCs. The results showed that prolong exposure in 7.5 mg/L (ppm) of dissolved oxygen MFCs for a month on the enriched multi-cultured bacteria culture, </w:t>
      </w:r>
      <w:r w:rsidR="00111A5A" w:rsidRPr="00DC4DEC">
        <w:rPr>
          <w:rFonts w:ascii="Times New Roman" w:hAnsi="Times New Roman"/>
          <w:sz w:val="20"/>
          <w:szCs w:val="20"/>
          <w:lang w:val="en-GB"/>
        </w:rPr>
        <w:t xml:space="preserve">makes the bacteria electrochemically inactive and </w:t>
      </w:r>
      <w:r w:rsidR="00587B6C" w:rsidRPr="00DC4DEC">
        <w:rPr>
          <w:rFonts w:ascii="Times New Roman" w:hAnsi="Times New Roman"/>
          <w:sz w:val="20"/>
          <w:szCs w:val="20"/>
          <w:lang w:val="en-GB"/>
        </w:rPr>
        <w:t xml:space="preserve">produced </w:t>
      </w:r>
      <w:r w:rsidRPr="00DC4DEC">
        <w:rPr>
          <w:rFonts w:ascii="Times New Roman" w:hAnsi="Times New Roman"/>
          <w:sz w:val="20"/>
          <w:szCs w:val="20"/>
          <w:lang w:val="en-GB"/>
        </w:rPr>
        <w:t>low power and current generation. This however is not permanent since it could easily and quickly be rectified with improvements up to 100</w:t>
      </w:r>
      <w:r w:rsidR="00F707C6">
        <w:rPr>
          <w:rFonts w:ascii="Times New Roman" w:hAnsi="Times New Roman"/>
          <w:sz w:val="20"/>
          <w:szCs w:val="20"/>
          <w:lang w:val="en-GB"/>
        </w:rPr>
        <w:t xml:space="preserve"> </w:t>
      </w:r>
      <w:r w:rsidRPr="00DC4DEC">
        <w:rPr>
          <w:rFonts w:ascii="Times New Roman" w:hAnsi="Times New Roman"/>
          <w:sz w:val="20"/>
          <w:szCs w:val="20"/>
          <w:lang w:val="en-GB"/>
        </w:rPr>
        <w:t xml:space="preserve">% in </w:t>
      </w:r>
      <w:proofErr w:type="spellStart"/>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proofErr w:type="spellEnd"/>
      <w:r w:rsidRPr="00DC4DEC">
        <w:rPr>
          <w:rFonts w:ascii="Times New Roman" w:hAnsi="Times New Roman"/>
          <w:sz w:val="20"/>
          <w:szCs w:val="20"/>
          <w:lang w:val="en-GB"/>
        </w:rPr>
        <w:t xml:space="preserve"> and </w:t>
      </w:r>
      <w:proofErr w:type="gramStart"/>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proofErr w:type="gramEnd"/>
      <w:r w:rsidRPr="00DC4DEC">
        <w:rPr>
          <w:rFonts w:ascii="Times New Roman" w:hAnsi="Times New Roman"/>
          <w:sz w:val="20"/>
          <w:szCs w:val="20"/>
          <w:lang w:val="en-GB"/>
        </w:rPr>
        <w:t xml:space="preserve"> and a reduction in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sz w:val="20"/>
          <w:szCs w:val="20"/>
          <w:lang w:val="en-GB"/>
        </w:rPr>
        <w:t xml:space="preserve"> of up to 53</w:t>
      </w:r>
      <w:r w:rsidR="00F707C6">
        <w:rPr>
          <w:rFonts w:ascii="Times New Roman" w:hAnsi="Times New Roman"/>
          <w:sz w:val="20"/>
          <w:szCs w:val="20"/>
          <w:lang w:val="en-GB"/>
        </w:rPr>
        <w:t xml:space="preserve"> </w:t>
      </w:r>
      <w:r w:rsidRPr="00DC4DEC">
        <w:rPr>
          <w:rFonts w:ascii="Times New Roman" w:hAnsi="Times New Roman"/>
          <w:sz w:val="20"/>
          <w:szCs w:val="20"/>
          <w:lang w:val="en-GB"/>
        </w:rPr>
        <w:t>%, when introduced into an anaerobic environment. Future studies could be carried out to gain a more in-depth understanding on electrochemical performance of MFCs before and after gas swapping, and also understanding of its effect on microbial community in the biofilm and half-wave redox potential (</w:t>
      </w:r>
      <w:r w:rsidRPr="00DC4DEC">
        <w:rPr>
          <w:rFonts w:ascii="Times New Roman" w:hAnsi="Times New Roman"/>
          <w:i/>
          <w:sz w:val="20"/>
          <w:szCs w:val="20"/>
          <w:lang w:val="en-GB"/>
        </w:rPr>
        <w:t>E</w:t>
      </w:r>
      <w:r w:rsidRPr="00DC4DEC">
        <w:rPr>
          <w:rFonts w:ascii="Times New Roman" w:hAnsi="Times New Roman"/>
          <w:i/>
          <w:sz w:val="20"/>
          <w:szCs w:val="20"/>
          <w:vertAlign w:val="subscript"/>
          <w:lang w:val="en-GB"/>
        </w:rPr>
        <w:t>1/2</w:t>
      </w:r>
      <w:r w:rsidRPr="00DC4DEC">
        <w:rPr>
          <w:rFonts w:ascii="Times New Roman" w:hAnsi="Times New Roman"/>
          <w:sz w:val="20"/>
          <w:szCs w:val="20"/>
          <w:lang w:val="en-GB"/>
        </w:rPr>
        <w:t>). Further research can also be carried out on electrode polarization and the effect of different oxygen concentration ranges on MFC performance.</w:t>
      </w:r>
      <w:r w:rsidR="00DF09D8" w:rsidRPr="00DC4DEC">
        <w:rPr>
          <w:rFonts w:ascii="Times New Roman" w:hAnsi="Times New Roman"/>
          <w:sz w:val="20"/>
          <w:szCs w:val="20"/>
          <w:lang w:val="en-GB"/>
        </w:rPr>
        <w:t xml:space="preserve">  </w:t>
      </w:r>
    </w:p>
    <w:p w14:paraId="284F0004" w14:textId="77777777" w:rsidR="00B90D99" w:rsidRPr="00DC4DEC" w:rsidRDefault="00B90D99" w:rsidP="00DC4DEC">
      <w:pPr>
        <w:pStyle w:val="BodyText"/>
        <w:spacing w:after="0" w:line="240" w:lineRule="auto"/>
        <w:jc w:val="both"/>
        <w:rPr>
          <w:rFonts w:ascii="Times New Roman" w:eastAsiaTheme="minorHAnsi" w:hAnsi="Times New Roman"/>
          <w:sz w:val="20"/>
          <w:szCs w:val="20"/>
          <w:lang w:val="en-GB"/>
        </w:rPr>
      </w:pPr>
    </w:p>
    <w:p w14:paraId="20FEA9D3" w14:textId="35C63FDD" w:rsidR="00C233C4" w:rsidRPr="00DC4DEC" w:rsidRDefault="00DF09D8" w:rsidP="00DC4DEC">
      <w:pPr>
        <w:pStyle w:val="Heading2"/>
        <w:numPr>
          <w:ilvl w:val="0"/>
          <w:numId w:val="0"/>
        </w:numPr>
        <w:spacing w:before="0" w:after="0"/>
        <w:jc w:val="center"/>
        <w:rPr>
          <w:rFonts w:eastAsiaTheme="minorHAnsi" w:cs="Times New Roman"/>
          <w:sz w:val="20"/>
          <w:szCs w:val="20"/>
          <w:lang w:val="en-US" w:eastAsia="en-US"/>
        </w:rPr>
      </w:pPr>
      <w:r w:rsidRPr="00DC4DEC">
        <w:rPr>
          <w:rFonts w:ascii="Times New Roman" w:hAnsi="Times New Roman" w:cs="Times New Roman"/>
          <w:sz w:val="20"/>
          <w:szCs w:val="20"/>
        </w:rPr>
        <w:t>A</w:t>
      </w:r>
      <w:r w:rsidR="00760DE2" w:rsidRPr="00DC4DEC">
        <w:rPr>
          <w:rFonts w:ascii="Times New Roman" w:hAnsi="Times New Roman" w:cs="Times New Roman"/>
          <w:sz w:val="20"/>
          <w:szCs w:val="20"/>
        </w:rPr>
        <w:t>cknowledgement</w:t>
      </w:r>
    </w:p>
    <w:p w14:paraId="3C255031" w14:textId="214F6FF8" w:rsidR="00D05CA9" w:rsidRPr="00DC4DEC" w:rsidRDefault="00C233C4" w:rsidP="00DC4DEC">
      <w:pPr>
        <w:autoSpaceDE w:val="0"/>
        <w:autoSpaceDN w:val="0"/>
        <w:adjustRightInd w:val="0"/>
        <w:jc w:val="both"/>
        <w:rPr>
          <w:rFonts w:ascii="Times New Roman" w:eastAsiaTheme="minorHAnsi" w:hAnsi="Times New Roman"/>
          <w:sz w:val="20"/>
          <w:szCs w:val="20"/>
          <w:lang w:val="en-US" w:eastAsia="en-US"/>
        </w:rPr>
      </w:pPr>
      <w:r w:rsidRPr="00DC4DEC">
        <w:rPr>
          <w:rFonts w:ascii="Times New Roman" w:eastAsiaTheme="minorHAnsi" w:hAnsi="Times New Roman"/>
          <w:sz w:val="20"/>
          <w:szCs w:val="20"/>
          <w:lang w:val="en-US" w:eastAsia="en-US"/>
        </w:rPr>
        <w:t>This work was supported by funding from Ministry of Higher Education of Malaysia (MoHE), Universiti Kebangsaan Malaysia (UKM), Lincoln University, Canterbury, New Zealand and lab facility from Lincoln Agritech Ltd, Christchurch, New Zealand.</w:t>
      </w:r>
    </w:p>
    <w:p w14:paraId="59C1C16D" w14:textId="77777777" w:rsidR="00760DE2" w:rsidRDefault="00760DE2" w:rsidP="00DC4DEC">
      <w:pPr>
        <w:pStyle w:val="Heading2"/>
        <w:numPr>
          <w:ilvl w:val="0"/>
          <w:numId w:val="0"/>
        </w:numPr>
        <w:spacing w:before="0" w:after="0"/>
        <w:jc w:val="center"/>
        <w:rPr>
          <w:rFonts w:ascii="Times New Roman" w:hAnsi="Times New Roman" w:cs="Times New Roman"/>
          <w:sz w:val="20"/>
          <w:szCs w:val="20"/>
        </w:rPr>
      </w:pPr>
    </w:p>
    <w:p w14:paraId="0104618C" w14:textId="6B5EBA8F" w:rsidR="00C233C4" w:rsidRDefault="00760DE2" w:rsidP="00DC4DEC">
      <w:pPr>
        <w:pStyle w:val="Heading2"/>
        <w:numPr>
          <w:ilvl w:val="0"/>
          <w:numId w:val="0"/>
        </w:numPr>
        <w:spacing w:before="0" w:after="0"/>
        <w:jc w:val="center"/>
        <w:rPr>
          <w:rFonts w:ascii="Times New Roman" w:hAnsi="Times New Roman" w:cs="Times New Roman"/>
          <w:sz w:val="20"/>
          <w:szCs w:val="20"/>
        </w:rPr>
      </w:pPr>
      <w:r w:rsidRPr="00DC4DEC">
        <w:rPr>
          <w:rFonts w:ascii="Times New Roman" w:hAnsi="Times New Roman" w:cs="Times New Roman"/>
          <w:sz w:val="20"/>
          <w:szCs w:val="20"/>
        </w:rPr>
        <w:t>References</w:t>
      </w:r>
    </w:p>
    <w:p w14:paraId="76D42067" w14:textId="77777777" w:rsidR="008E1135" w:rsidRPr="001D6DDB" w:rsidRDefault="008E1135" w:rsidP="008E1135">
      <w:pPr>
        <w:pStyle w:val="BodyText"/>
        <w:spacing w:after="0" w:line="240" w:lineRule="auto"/>
      </w:pPr>
    </w:p>
    <w:p w14:paraId="214A1370" w14:textId="041DC034" w:rsidR="00CF4C2A" w:rsidRPr="001D6DDB" w:rsidRDefault="00C233C4"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fldChar w:fldCharType="begin"/>
      </w:r>
      <w:r w:rsidRPr="001D6DDB">
        <w:rPr>
          <w:rFonts w:ascii="Times New Roman" w:hAnsi="Times New Roman" w:cs="Times New Roman"/>
          <w:sz w:val="20"/>
          <w:szCs w:val="20"/>
        </w:rPr>
        <w:instrText xml:space="preserve"> ADDIN EN.REFLIST </w:instrText>
      </w:r>
      <w:r w:rsidRPr="001D6DDB">
        <w:rPr>
          <w:rFonts w:ascii="Times New Roman" w:hAnsi="Times New Roman" w:cs="Times New Roman"/>
          <w:sz w:val="20"/>
          <w:szCs w:val="20"/>
        </w:rPr>
        <w:fldChar w:fldCharType="separate"/>
      </w:r>
      <w:r w:rsidR="00CF4C2A" w:rsidRPr="001D6DDB">
        <w:rPr>
          <w:rFonts w:ascii="Times New Roman" w:hAnsi="Times New Roman" w:cs="Times New Roman"/>
          <w:sz w:val="20"/>
          <w:szCs w:val="20"/>
        </w:rPr>
        <w:t>1.</w:t>
      </w:r>
      <w:r w:rsidR="00CF4C2A" w:rsidRPr="001D6DDB">
        <w:rPr>
          <w:rFonts w:ascii="Times New Roman" w:hAnsi="Times New Roman" w:cs="Times New Roman"/>
          <w:sz w:val="20"/>
          <w:szCs w:val="20"/>
        </w:rPr>
        <w:tab/>
        <w:t>Rittmann, B.</w:t>
      </w:r>
      <w:r w:rsidR="00F707C6" w:rsidRPr="001D6DDB">
        <w:rPr>
          <w:rFonts w:ascii="Times New Roman" w:hAnsi="Times New Roman" w:cs="Times New Roman"/>
          <w:sz w:val="20"/>
          <w:szCs w:val="20"/>
        </w:rPr>
        <w:t xml:space="preserve"> E. (2006). </w:t>
      </w:r>
      <w:r w:rsidR="00CF4C2A" w:rsidRPr="001D6DDB">
        <w:rPr>
          <w:rFonts w:ascii="Times New Roman" w:hAnsi="Times New Roman" w:cs="Times New Roman"/>
          <w:iCs/>
          <w:sz w:val="20"/>
          <w:szCs w:val="20"/>
        </w:rPr>
        <w:t xml:space="preserve">Microbial ecology to manage processes in environmental biotechnology. </w:t>
      </w:r>
      <w:r w:rsidR="00CF4C2A" w:rsidRPr="001D6DDB">
        <w:rPr>
          <w:rFonts w:ascii="Times New Roman" w:hAnsi="Times New Roman" w:cs="Times New Roman"/>
          <w:i/>
          <w:iCs/>
          <w:sz w:val="20"/>
          <w:szCs w:val="20"/>
        </w:rPr>
        <w:t>Trends in Biotechnology</w:t>
      </w:r>
      <w:r w:rsidR="00F707C6"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24</w:t>
      </w:r>
      <w:r w:rsidR="00F707C6" w:rsidRPr="001D6DDB">
        <w:rPr>
          <w:rFonts w:ascii="Times New Roman" w:hAnsi="Times New Roman" w:cs="Times New Roman"/>
          <w:sz w:val="20"/>
          <w:szCs w:val="20"/>
        </w:rPr>
        <w:t xml:space="preserve">(6): </w:t>
      </w:r>
      <w:r w:rsidR="00CF4C2A" w:rsidRPr="001D6DDB">
        <w:rPr>
          <w:rFonts w:ascii="Times New Roman" w:hAnsi="Times New Roman" w:cs="Times New Roman"/>
          <w:sz w:val="20"/>
          <w:szCs w:val="20"/>
        </w:rPr>
        <w:t>261</w:t>
      </w:r>
      <w:r w:rsidR="00F707C6"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00F707C6"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266.</w:t>
      </w:r>
    </w:p>
    <w:p w14:paraId="0E1A3427" w14:textId="010E5777" w:rsidR="00CF4C2A" w:rsidRPr="001D6DDB" w:rsidRDefault="00F707C6"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w:t>
      </w:r>
      <w:r w:rsidRPr="001D6DDB">
        <w:rPr>
          <w:rFonts w:ascii="Times New Roman" w:hAnsi="Times New Roman" w:cs="Times New Roman"/>
          <w:sz w:val="20"/>
          <w:szCs w:val="20"/>
        </w:rPr>
        <w:tab/>
        <w:t xml:space="preserve">Kim, H. J., Park, H. S., Hyun, M. S., Chang, I. S., Kim, M. and Kim, B. H. (2002). </w:t>
      </w:r>
      <w:r w:rsidR="00CF4C2A" w:rsidRPr="001D6DDB">
        <w:rPr>
          <w:rFonts w:ascii="Times New Roman" w:hAnsi="Times New Roman" w:cs="Times New Roman"/>
          <w:iCs/>
          <w:sz w:val="20"/>
          <w:szCs w:val="20"/>
        </w:rPr>
        <w:t>A mediator-less microbial fuel cell using a metal reducing bacterium, Shewanella putrefaciens.</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Enzyme and Microbial Technology</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30</w:t>
      </w:r>
      <w:r w:rsidRPr="001D6DDB">
        <w:rPr>
          <w:rFonts w:ascii="Times New Roman" w:hAnsi="Times New Roman" w:cs="Times New Roman"/>
          <w:sz w:val="20"/>
          <w:szCs w:val="20"/>
        </w:rPr>
        <w:t xml:space="preserve">(2): </w:t>
      </w:r>
      <w:r w:rsidR="00CF4C2A" w:rsidRPr="001D6DDB">
        <w:rPr>
          <w:rFonts w:ascii="Times New Roman" w:hAnsi="Times New Roman" w:cs="Times New Roman"/>
          <w:sz w:val="20"/>
          <w:szCs w:val="20"/>
        </w:rPr>
        <w:t>145</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152.</w:t>
      </w:r>
    </w:p>
    <w:p w14:paraId="692756DA" w14:textId="2436DE46" w:rsidR="00CF4C2A" w:rsidRPr="001D6DDB" w:rsidRDefault="00F707C6"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3.</w:t>
      </w:r>
      <w:r w:rsidRPr="001D6DDB">
        <w:rPr>
          <w:rFonts w:ascii="Times New Roman" w:hAnsi="Times New Roman" w:cs="Times New Roman"/>
          <w:sz w:val="20"/>
          <w:szCs w:val="20"/>
        </w:rPr>
        <w:tab/>
        <w:t xml:space="preserve">Li, S.-L., Freguia, S., Liu, S. M., Cheng, S. S., Tsujimura, S., Shirai, O. and Kano, K. (2010). </w:t>
      </w:r>
      <w:r w:rsidR="00CF4C2A" w:rsidRPr="001D6DDB">
        <w:rPr>
          <w:rFonts w:ascii="Times New Roman" w:hAnsi="Times New Roman" w:cs="Times New Roman"/>
          <w:iCs/>
          <w:sz w:val="20"/>
          <w:szCs w:val="20"/>
        </w:rPr>
        <w:t>Effects of oxygen on Shewanella decolorationis NTOU1 electron transfer to carbon-felt electrodes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Biosensors and Bioelectronics</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25</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2651</w:t>
      </w:r>
      <w:r w:rsidRPr="001D6DDB">
        <w:rPr>
          <w:rFonts w:ascii="Times New Roman" w:hAnsi="Times New Roman" w:cs="Times New Roman"/>
          <w:sz w:val="20"/>
          <w:szCs w:val="20"/>
        </w:rPr>
        <w:t xml:space="preserve"> - </w:t>
      </w:r>
      <w:r w:rsidR="00CF4C2A" w:rsidRPr="001D6DDB">
        <w:rPr>
          <w:rFonts w:ascii="Times New Roman" w:hAnsi="Times New Roman" w:cs="Times New Roman"/>
          <w:sz w:val="20"/>
          <w:szCs w:val="20"/>
        </w:rPr>
        <w:t>2656</w:t>
      </w:r>
      <w:r w:rsidRPr="001D6DDB">
        <w:rPr>
          <w:rFonts w:ascii="Times New Roman" w:hAnsi="Times New Roman" w:cs="Times New Roman"/>
          <w:sz w:val="20"/>
          <w:szCs w:val="20"/>
        </w:rPr>
        <w:t>.</w:t>
      </w:r>
      <w:r w:rsidR="00CF4C2A" w:rsidRPr="001D6DDB">
        <w:rPr>
          <w:rFonts w:ascii="Times New Roman" w:hAnsi="Times New Roman" w:cs="Times New Roman"/>
          <w:sz w:val="20"/>
          <w:szCs w:val="20"/>
        </w:rPr>
        <w:t xml:space="preserve"> </w:t>
      </w:r>
    </w:p>
    <w:p w14:paraId="21EC518C" w14:textId="5780A341" w:rsidR="00CF4C2A" w:rsidRPr="001D6DDB" w:rsidRDefault="00E737DD"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4.</w:t>
      </w:r>
      <w:r w:rsidRPr="001D6DDB">
        <w:rPr>
          <w:rFonts w:ascii="Times New Roman" w:hAnsi="Times New Roman" w:cs="Times New Roman"/>
          <w:sz w:val="20"/>
          <w:szCs w:val="20"/>
        </w:rPr>
        <w:tab/>
        <w:t xml:space="preserve">Wang , Y.-F., Cheng, S. S., Tsujimura, S., Ikeda, T. and Kano, K. </w:t>
      </w:r>
      <w:r w:rsidR="00F707C6" w:rsidRPr="001D6DDB">
        <w:rPr>
          <w:rFonts w:ascii="Times New Roman" w:hAnsi="Times New Roman" w:cs="Times New Roman"/>
          <w:sz w:val="20"/>
          <w:szCs w:val="20"/>
        </w:rPr>
        <w:t xml:space="preserve">(2006). </w:t>
      </w:r>
      <w:r w:rsidR="00CF4C2A" w:rsidRPr="001D6DDB">
        <w:rPr>
          <w:rFonts w:ascii="Times New Roman" w:hAnsi="Times New Roman" w:cs="Times New Roman"/>
          <w:iCs/>
          <w:sz w:val="20"/>
          <w:szCs w:val="20"/>
        </w:rPr>
        <w:t>E. coli-catalyzed bioelectrochemical oxidation of acetate in the presence of mediators</w:t>
      </w:r>
      <w:r w:rsidR="00F707C6" w:rsidRPr="001D6DDB">
        <w:rPr>
          <w:rFonts w:ascii="Times New Roman" w:hAnsi="Times New Roman" w:cs="Times New Roman"/>
          <w:i/>
          <w:sz w:val="20"/>
          <w:szCs w:val="20"/>
        </w:rPr>
        <w:t xml:space="preserve">. </w:t>
      </w:r>
      <w:r w:rsidR="00CF4C2A" w:rsidRPr="001D6DDB">
        <w:rPr>
          <w:rFonts w:ascii="Times New Roman" w:hAnsi="Times New Roman" w:cs="Times New Roman"/>
          <w:i/>
          <w:iCs/>
          <w:sz w:val="20"/>
          <w:szCs w:val="20"/>
        </w:rPr>
        <w:t>Bioelectrochemistry</w:t>
      </w:r>
      <w:r w:rsidR="00F707C6"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69</w:t>
      </w:r>
      <w:r w:rsidRPr="001D6DDB">
        <w:rPr>
          <w:rFonts w:ascii="Times New Roman" w:hAnsi="Times New Roman" w:cs="Times New Roman"/>
          <w:sz w:val="20"/>
          <w:szCs w:val="20"/>
        </w:rPr>
        <w:t xml:space="preserve">(1): </w:t>
      </w:r>
      <w:r w:rsidR="00CF4C2A" w:rsidRPr="001D6DDB">
        <w:rPr>
          <w:rFonts w:ascii="Times New Roman" w:hAnsi="Times New Roman" w:cs="Times New Roman"/>
          <w:sz w:val="20"/>
          <w:szCs w:val="20"/>
        </w:rPr>
        <w:t>74</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81.</w:t>
      </w:r>
    </w:p>
    <w:p w14:paraId="3114C855" w14:textId="7D16D845"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5.</w:t>
      </w:r>
      <w:r w:rsidRPr="001D6DDB">
        <w:rPr>
          <w:rFonts w:ascii="Times New Roman" w:hAnsi="Times New Roman" w:cs="Times New Roman"/>
          <w:sz w:val="20"/>
          <w:szCs w:val="20"/>
        </w:rPr>
        <w:tab/>
        <w:t>Liu</w:t>
      </w:r>
      <w:r w:rsidR="00E737DD" w:rsidRPr="001D6DDB">
        <w:rPr>
          <w:rFonts w:ascii="Times New Roman" w:hAnsi="Times New Roman" w:cs="Times New Roman"/>
          <w:sz w:val="20"/>
          <w:szCs w:val="20"/>
        </w:rPr>
        <w:t xml:space="preserve">, H., Cheng, S. and Logan, B. E. (2005). </w:t>
      </w:r>
      <w:r w:rsidRPr="001D6DDB">
        <w:rPr>
          <w:rFonts w:ascii="Times New Roman" w:hAnsi="Times New Roman" w:cs="Times New Roman"/>
          <w:iCs/>
          <w:sz w:val="20"/>
          <w:szCs w:val="20"/>
        </w:rPr>
        <w:t>Production of electricity from acetate or butyrate using a single-chamber microbial fuel cell</w:t>
      </w:r>
      <w:r w:rsidRPr="001D6DDB">
        <w:rPr>
          <w:rFonts w:ascii="Times New Roman" w:hAnsi="Times New Roman" w:cs="Times New Roman"/>
          <w:i/>
          <w:sz w:val="20"/>
          <w:szCs w:val="20"/>
        </w:rPr>
        <w:t>.</w:t>
      </w:r>
      <w:r w:rsidRPr="001D6DDB">
        <w:rPr>
          <w:rFonts w:ascii="Times New Roman" w:hAnsi="Times New Roman" w:cs="Times New Roman"/>
          <w:sz w:val="20"/>
          <w:szCs w:val="20"/>
        </w:rPr>
        <w:t xml:space="preserve"> </w:t>
      </w:r>
      <w:r w:rsidRPr="001D6DDB">
        <w:rPr>
          <w:rFonts w:ascii="Times New Roman" w:hAnsi="Times New Roman" w:cs="Times New Roman"/>
          <w:i/>
          <w:iCs/>
          <w:sz w:val="20"/>
          <w:szCs w:val="20"/>
        </w:rPr>
        <w:t>Environmental Science &amp; Technology</w:t>
      </w:r>
      <w:r w:rsidRPr="001D6DDB">
        <w:rPr>
          <w:rFonts w:ascii="Times New Roman" w:hAnsi="Times New Roman" w:cs="Times New Roman"/>
          <w:sz w:val="20"/>
          <w:szCs w:val="20"/>
        </w:rPr>
        <w:t>,</w:t>
      </w:r>
      <w:r w:rsidR="00E737DD" w:rsidRPr="001D6DDB">
        <w:rPr>
          <w:rFonts w:ascii="Times New Roman" w:hAnsi="Times New Roman" w:cs="Times New Roman"/>
          <w:sz w:val="20"/>
          <w:szCs w:val="20"/>
        </w:rPr>
        <w:t xml:space="preserve"> </w:t>
      </w:r>
      <w:r w:rsidRPr="001D6DDB">
        <w:rPr>
          <w:rFonts w:ascii="Times New Roman" w:hAnsi="Times New Roman" w:cs="Times New Roman"/>
          <w:sz w:val="20"/>
          <w:szCs w:val="20"/>
        </w:rPr>
        <w:t>39</w:t>
      </w:r>
      <w:r w:rsidR="00E737DD" w:rsidRPr="001D6DDB">
        <w:rPr>
          <w:rFonts w:ascii="Times New Roman" w:hAnsi="Times New Roman" w:cs="Times New Roman"/>
          <w:sz w:val="20"/>
          <w:szCs w:val="20"/>
        </w:rPr>
        <w:t xml:space="preserve">(2): </w:t>
      </w:r>
      <w:r w:rsidRPr="001D6DDB">
        <w:rPr>
          <w:rFonts w:ascii="Times New Roman" w:hAnsi="Times New Roman" w:cs="Times New Roman"/>
          <w:sz w:val="20"/>
          <w:szCs w:val="20"/>
        </w:rPr>
        <w:t>658</w:t>
      </w:r>
      <w:r w:rsidR="00E737DD" w:rsidRPr="001D6DDB">
        <w:rPr>
          <w:rFonts w:ascii="Times New Roman" w:hAnsi="Times New Roman" w:cs="Times New Roman"/>
          <w:sz w:val="20"/>
          <w:szCs w:val="20"/>
        </w:rPr>
        <w:t xml:space="preserve"> </w:t>
      </w:r>
      <w:r w:rsidRPr="001D6DDB">
        <w:rPr>
          <w:rFonts w:ascii="Times New Roman" w:hAnsi="Times New Roman" w:cs="Times New Roman"/>
          <w:sz w:val="20"/>
          <w:szCs w:val="20"/>
        </w:rPr>
        <w:t>-</w:t>
      </w:r>
      <w:r w:rsidR="00E737DD" w:rsidRPr="001D6DDB">
        <w:rPr>
          <w:rFonts w:ascii="Times New Roman" w:hAnsi="Times New Roman" w:cs="Times New Roman"/>
          <w:sz w:val="20"/>
          <w:szCs w:val="20"/>
        </w:rPr>
        <w:t xml:space="preserve"> </w:t>
      </w:r>
      <w:r w:rsidRPr="001D6DDB">
        <w:rPr>
          <w:rFonts w:ascii="Times New Roman" w:hAnsi="Times New Roman" w:cs="Times New Roman"/>
          <w:sz w:val="20"/>
          <w:szCs w:val="20"/>
        </w:rPr>
        <w:t>662.</w:t>
      </w:r>
    </w:p>
    <w:p w14:paraId="54FF070F" w14:textId="5AEE6EC8" w:rsidR="00CF4C2A" w:rsidRPr="001D6DDB" w:rsidRDefault="00E737DD"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6.</w:t>
      </w:r>
      <w:r w:rsidRPr="001D6DDB">
        <w:rPr>
          <w:rFonts w:ascii="Times New Roman" w:hAnsi="Times New Roman" w:cs="Times New Roman"/>
          <w:sz w:val="20"/>
          <w:szCs w:val="20"/>
        </w:rPr>
        <w:tab/>
        <w:t xml:space="preserve">Kim, B. H., Park, H. S., Kim, H. J., Kim, G. T., Chang, I. S., Lee, J. and Phung, N. T. (2004). </w:t>
      </w:r>
      <w:r w:rsidR="00CF4C2A" w:rsidRPr="001D6DDB">
        <w:rPr>
          <w:rFonts w:ascii="Times New Roman" w:hAnsi="Times New Roman" w:cs="Times New Roman"/>
          <w:iCs/>
          <w:sz w:val="20"/>
          <w:szCs w:val="20"/>
        </w:rPr>
        <w:t>Enrichment of microbial community generating electricity using a fuel-cell-type electrochemical cell</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Appl</w:t>
      </w:r>
      <w:r w:rsidRPr="001D6DDB">
        <w:rPr>
          <w:rFonts w:ascii="Times New Roman" w:hAnsi="Times New Roman" w:cs="Times New Roman"/>
          <w:i/>
          <w:iCs/>
          <w:sz w:val="20"/>
          <w:szCs w:val="20"/>
        </w:rPr>
        <w:t>ied</w:t>
      </w:r>
      <w:r w:rsidR="00CF4C2A" w:rsidRPr="001D6DDB">
        <w:rPr>
          <w:rFonts w:ascii="Times New Roman" w:hAnsi="Times New Roman" w:cs="Times New Roman"/>
          <w:i/>
          <w:iCs/>
          <w:sz w:val="20"/>
          <w:szCs w:val="20"/>
        </w:rPr>
        <w:t xml:space="preserve"> Microbiol Biotechnol</w:t>
      </w:r>
      <w:r w:rsidRPr="001D6DDB">
        <w:rPr>
          <w:rFonts w:ascii="Times New Roman" w:hAnsi="Times New Roman" w:cs="Times New Roman"/>
          <w:i/>
          <w:iCs/>
          <w:sz w:val="20"/>
          <w:szCs w:val="20"/>
        </w:rPr>
        <w:t>ogy</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63</w:t>
      </w:r>
      <w:r w:rsidRPr="001D6DDB">
        <w:rPr>
          <w:rFonts w:ascii="Times New Roman" w:hAnsi="Times New Roman" w:cs="Times New Roman"/>
          <w:sz w:val="20"/>
          <w:szCs w:val="20"/>
        </w:rPr>
        <w:t xml:space="preserve">(3): </w:t>
      </w:r>
      <w:r w:rsidR="00CF4C2A" w:rsidRPr="001D6DDB">
        <w:rPr>
          <w:rFonts w:ascii="Times New Roman" w:hAnsi="Times New Roman" w:cs="Times New Roman"/>
          <w:sz w:val="20"/>
          <w:szCs w:val="20"/>
        </w:rPr>
        <w:t>672</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681.</w:t>
      </w:r>
    </w:p>
    <w:p w14:paraId="343C6605" w14:textId="54C6ED81" w:rsidR="00CF4C2A" w:rsidRPr="001D6DDB" w:rsidRDefault="00E737DD"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7.</w:t>
      </w:r>
      <w:r w:rsidRPr="001D6DDB">
        <w:rPr>
          <w:rFonts w:ascii="Times New Roman" w:hAnsi="Times New Roman" w:cs="Times New Roman"/>
          <w:sz w:val="20"/>
          <w:szCs w:val="20"/>
        </w:rPr>
        <w:tab/>
        <w:t xml:space="preserve">Kim, B., Ikeda, T., Park, H. S., Kim, H. J., Hyun, M. S., Kano, K., Takagi, K. and Tatsumi, H. (1999). </w:t>
      </w:r>
      <w:r w:rsidR="00CF4C2A" w:rsidRPr="001D6DDB">
        <w:rPr>
          <w:rFonts w:ascii="Times New Roman" w:hAnsi="Times New Roman" w:cs="Times New Roman"/>
          <w:iCs/>
          <w:sz w:val="20"/>
          <w:szCs w:val="20"/>
        </w:rPr>
        <w:t>Electrochemical activity of an Fe(III)-reducing bacterium, Shewanella putrefaciens IR-1, in the presence of alternative electron acceptors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Biotechnology Techniques</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13</w:t>
      </w:r>
      <w:r w:rsidRPr="001D6DDB">
        <w:rPr>
          <w:rFonts w:ascii="Times New Roman" w:hAnsi="Times New Roman" w:cs="Times New Roman"/>
          <w:sz w:val="20"/>
          <w:szCs w:val="20"/>
        </w:rPr>
        <w:t xml:space="preserve">(7): </w:t>
      </w:r>
      <w:r w:rsidR="00CF4C2A" w:rsidRPr="001D6DDB">
        <w:rPr>
          <w:rFonts w:ascii="Times New Roman" w:hAnsi="Times New Roman" w:cs="Times New Roman"/>
          <w:sz w:val="20"/>
          <w:szCs w:val="20"/>
        </w:rPr>
        <w:t>475</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478.</w:t>
      </w:r>
    </w:p>
    <w:p w14:paraId="1073FFF7" w14:textId="58CF58B7" w:rsidR="00CF4C2A" w:rsidRPr="001D6DDB" w:rsidRDefault="00E737DD"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lastRenderedPageBreak/>
        <w:t>8.</w:t>
      </w:r>
      <w:r w:rsidRPr="001D6DDB">
        <w:rPr>
          <w:rFonts w:ascii="Times New Roman" w:hAnsi="Times New Roman" w:cs="Times New Roman"/>
          <w:sz w:val="20"/>
          <w:szCs w:val="20"/>
        </w:rPr>
        <w:tab/>
        <w:t xml:space="preserve">Biffinger, J. C., Byrd, J. N., Dudley, B. L. and Ringeisen, B. R. (2008). </w:t>
      </w:r>
      <w:r w:rsidR="00CF4C2A" w:rsidRPr="001D6DDB">
        <w:rPr>
          <w:rFonts w:ascii="Times New Roman" w:hAnsi="Times New Roman" w:cs="Times New Roman"/>
          <w:iCs/>
          <w:sz w:val="20"/>
          <w:szCs w:val="20"/>
        </w:rPr>
        <w:t>Oxygen exposure promotes fuel diversity for Shewanella oneidensis microbial fuel cells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Biosensors and Bioelectronics</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23</w:t>
      </w:r>
      <w:r w:rsidRPr="001D6DDB">
        <w:rPr>
          <w:rFonts w:ascii="Times New Roman" w:hAnsi="Times New Roman" w:cs="Times New Roman"/>
          <w:sz w:val="20"/>
          <w:szCs w:val="20"/>
        </w:rPr>
        <w:t xml:space="preserve">(6): </w:t>
      </w:r>
      <w:r w:rsidR="00CF4C2A" w:rsidRPr="001D6DDB">
        <w:rPr>
          <w:rFonts w:ascii="Times New Roman" w:hAnsi="Times New Roman" w:cs="Times New Roman"/>
          <w:sz w:val="20"/>
          <w:szCs w:val="20"/>
        </w:rPr>
        <w:t xml:space="preserve"> 820</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826.</w:t>
      </w:r>
    </w:p>
    <w:p w14:paraId="4DA1DD62" w14:textId="24BE34DC" w:rsidR="00CF4C2A" w:rsidRPr="001D6DDB" w:rsidRDefault="009068CC"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9.</w:t>
      </w:r>
      <w:r w:rsidRPr="001D6DDB">
        <w:rPr>
          <w:rFonts w:ascii="Times New Roman" w:hAnsi="Times New Roman" w:cs="Times New Roman"/>
          <w:sz w:val="20"/>
          <w:szCs w:val="20"/>
        </w:rPr>
        <w:tab/>
        <w:t xml:space="preserve">Mohan, S. V., Velvizhi, G., Modestra, J. A., and Srikanth, S. (2014). </w:t>
      </w:r>
      <w:r w:rsidR="00CF4C2A" w:rsidRPr="001D6DDB">
        <w:rPr>
          <w:rFonts w:ascii="Times New Roman" w:hAnsi="Times New Roman" w:cs="Times New Roman"/>
          <w:iCs/>
          <w:sz w:val="20"/>
          <w:szCs w:val="20"/>
        </w:rPr>
        <w:t>Microbial fuel cell: Critical factors regulating bio-catalyzed electrochemical process and recent advancements.</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Renewable and Sustainable Energy Reviews</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40</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779</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797.</w:t>
      </w:r>
    </w:p>
    <w:p w14:paraId="6174CD91" w14:textId="24AB9862" w:rsidR="00CF4C2A" w:rsidRPr="001D6DDB" w:rsidRDefault="009068CC"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10.</w:t>
      </w:r>
      <w:r w:rsidRPr="001D6DDB">
        <w:rPr>
          <w:rFonts w:ascii="Times New Roman" w:hAnsi="Times New Roman" w:cs="Times New Roman"/>
          <w:sz w:val="20"/>
          <w:szCs w:val="20"/>
        </w:rPr>
        <w:tab/>
        <w:t xml:space="preserve">Kim, J. R., </w:t>
      </w:r>
      <w:r w:rsidR="00CF4C2A" w:rsidRPr="001D6DDB">
        <w:rPr>
          <w:rFonts w:ascii="Times New Roman" w:hAnsi="Times New Roman" w:cs="Times New Roman"/>
          <w:sz w:val="20"/>
          <w:szCs w:val="20"/>
        </w:rPr>
        <w:t xml:space="preserve">Min, </w:t>
      </w:r>
      <w:r w:rsidR="006F0387" w:rsidRPr="001D6DDB">
        <w:rPr>
          <w:rFonts w:ascii="Times New Roman" w:hAnsi="Times New Roman" w:cs="Times New Roman"/>
          <w:sz w:val="20"/>
          <w:szCs w:val="20"/>
        </w:rPr>
        <w:t xml:space="preserve">B. and </w:t>
      </w:r>
      <w:r w:rsidR="00CF4C2A" w:rsidRPr="001D6DDB">
        <w:rPr>
          <w:rFonts w:ascii="Times New Roman" w:hAnsi="Times New Roman" w:cs="Times New Roman"/>
          <w:sz w:val="20"/>
          <w:szCs w:val="20"/>
        </w:rPr>
        <w:t>Logan,</w:t>
      </w:r>
      <w:r w:rsidR="006F0387" w:rsidRPr="001D6DDB">
        <w:rPr>
          <w:rFonts w:ascii="Times New Roman" w:hAnsi="Times New Roman" w:cs="Times New Roman"/>
          <w:sz w:val="20"/>
          <w:szCs w:val="20"/>
        </w:rPr>
        <w:t xml:space="preserve"> B. E.</w:t>
      </w:r>
      <w:r w:rsidR="00CF4C2A" w:rsidRPr="001D6DDB">
        <w:rPr>
          <w:rFonts w:ascii="Times New Roman" w:hAnsi="Times New Roman" w:cs="Times New Roman"/>
          <w:sz w:val="20"/>
          <w:szCs w:val="20"/>
        </w:rPr>
        <w:t xml:space="preserve"> </w:t>
      </w:r>
      <w:r w:rsidR="006F0387" w:rsidRPr="001D6DDB">
        <w:rPr>
          <w:rFonts w:ascii="Times New Roman" w:hAnsi="Times New Roman" w:cs="Times New Roman"/>
          <w:sz w:val="20"/>
          <w:szCs w:val="20"/>
        </w:rPr>
        <w:t xml:space="preserve">(2005). </w:t>
      </w:r>
      <w:r w:rsidR="00CF4C2A" w:rsidRPr="001D6DDB">
        <w:rPr>
          <w:rFonts w:ascii="Times New Roman" w:hAnsi="Times New Roman" w:cs="Times New Roman"/>
          <w:iCs/>
          <w:sz w:val="20"/>
          <w:szCs w:val="20"/>
        </w:rPr>
        <w:t xml:space="preserve">Evaluation of procedures to acclimate a microbial fuel cell for electricity production. </w:t>
      </w:r>
      <w:r w:rsidR="00CF4C2A" w:rsidRPr="001D6DDB">
        <w:rPr>
          <w:rFonts w:ascii="Times New Roman" w:hAnsi="Times New Roman" w:cs="Times New Roman"/>
          <w:i/>
          <w:iCs/>
          <w:sz w:val="20"/>
          <w:szCs w:val="20"/>
        </w:rPr>
        <w:t>Applied Microbial Biotechnology</w:t>
      </w:r>
      <w:r w:rsidR="006F0387"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68</w:t>
      </w:r>
      <w:r w:rsidR="006F0387"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23</w:t>
      </w:r>
      <w:r w:rsidR="006F0387"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006F0387"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30.</w:t>
      </w:r>
    </w:p>
    <w:p w14:paraId="360F11D6" w14:textId="1A6E46BD" w:rsidR="00CF4C2A" w:rsidRPr="001D6DDB" w:rsidRDefault="006F0387"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11.</w:t>
      </w:r>
      <w:r w:rsidRPr="001D6DDB">
        <w:rPr>
          <w:rFonts w:ascii="Times New Roman" w:hAnsi="Times New Roman" w:cs="Times New Roman"/>
          <w:sz w:val="20"/>
          <w:szCs w:val="20"/>
        </w:rPr>
        <w:tab/>
        <w:t xml:space="preserve">Rader, G.K. and </w:t>
      </w:r>
      <w:r w:rsidR="00CF4C2A" w:rsidRPr="001D6DDB">
        <w:rPr>
          <w:rFonts w:ascii="Times New Roman" w:hAnsi="Times New Roman" w:cs="Times New Roman"/>
          <w:sz w:val="20"/>
          <w:szCs w:val="20"/>
        </w:rPr>
        <w:t>Logan,</w:t>
      </w:r>
      <w:r w:rsidRPr="001D6DDB">
        <w:rPr>
          <w:rFonts w:ascii="Times New Roman" w:hAnsi="Times New Roman" w:cs="Times New Roman"/>
          <w:sz w:val="20"/>
          <w:szCs w:val="20"/>
        </w:rPr>
        <w:t xml:space="preserve"> B. E. (2010).</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Cs/>
          <w:sz w:val="20"/>
          <w:szCs w:val="20"/>
        </w:rPr>
        <w:t>Multi-electrode continuous flow microbial electrolysis cell for biogas production from acetate.</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International Journal of Hydrogen Energy</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35</w:t>
      </w:r>
      <w:r w:rsidRPr="001D6DDB">
        <w:rPr>
          <w:rFonts w:ascii="Times New Roman" w:hAnsi="Times New Roman" w:cs="Times New Roman"/>
          <w:sz w:val="20"/>
          <w:szCs w:val="20"/>
        </w:rPr>
        <w:t xml:space="preserve">(17): </w:t>
      </w:r>
      <w:r w:rsidR="00CF4C2A" w:rsidRPr="001D6DDB">
        <w:rPr>
          <w:rFonts w:ascii="Times New Roman" w:hAnsi="Times New Roman" w:cs="Times New Roman"/>
          <w:sz w:val="20"/>
          <w:szCs w:val="20"/>
        </w:rPr>
        <w:t>8848</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8854.</w:t>
      </w:r>
    </w:p>
    <w:p w14:paraId="2B077372" w14:textId="33024D8E"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12.</w:t>
      </w:r>
      <w:r w:rsidRPr="001D6DDB">
        <w:rPr>
          <w:rFonts w:ascii="Times New Roman" w:hAnsi="Times New Roman" w:cs="Times New Roman"/>
          <w:sz w:val="20"/>
          <w:szCs w:val="20"/>
        </w:rPr>
        <w:tab/>
        <w:t>Atlas, R.</w:t>
      </w:r>
      <w:r w:rsidR="006F0387" w:rsidRPr="001D6DDB">
        <w:rPr>
          <w:rFonts w:ascii="Times New Roman" w:hAnsi="Times New Roman" w:cs="Times New Roman"/>
          <w:sz w:val="20"/>
          <w:szCs w:val="20"/>
        </w:rPr>
        <w:t xml:space="preserve"> M. (2005). </w:t>
      </w:r>
      <w:r w:rsidRPr="001D6DDB">
        <w:rPr>
          <w:rFonts w:ascii="Times New Roman" w:hAnsi="Times New Roman" w:cs="Times New Roman"/>
          <w:iCs/>
          <w:sz w:val="20"/>
          <w:szCs w:val="20"/>
        </w:rPr>
        <w:t>Handbook of microbiological media.</w:t>
      </w:r>
      <w:r w:rsidRPr="001D6DDB">
        <w:rPr>
          <w:rFonts w:ascii="Times New Roman" w:hAnsi="Times New Roman" w:cs="Times New Roman"/>
          <w:sz w:val="20"/>
          <w:szCs w:val="20"/>
        </w:rPr>
        <w:t xml:space="preserve"> Secon</w:t>
      </w:r>
      <w:r w:rsidR="006F0387" w:rsidRPr="001D6DDB">
        <w:rPr>
          <w:rFonts w:ascii="Times New Roman" w:hAnsi="Times New Roman" w:cs="Times New Roman"/>
          <w:sz w:val="20"/>
          <w:szCs w:val="20"/>
        </w:rPr>
        <w:t>d Edition ed. Acetate agar</w:t>
      </w:r>
      <w:r w:rsidRPr="001D6DDB">
        <w:rPr>
          <w:rFonts w:ascii="Times New Roman" w:hAnsi="Times New Roman" w:cs="Times New Roman"/>
          <w:sz w:val="20"/>
          <w:szCs w:val="20"/>
        </w:rPr>
        <w:t>, Fluorida: Taylor &amp; Francis Group.</w:t>
      </w:r>
    </w:p>
    <w:p w14:paraId="77540548" w14:textId="7306A0C6" w:rsidR="00CF4C2A" w:rsidRPr="001D6DDB" w:rsidRDefault="006F0387"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13.</w:t>
      </w:r>
      <w:r w:rsidRPr="001D6DDB">
        <w:rPr>
          <w:rFonts w:ascii="Times New Roman" w:hAnsi="Times New Roman" w:cs="Times New Roman"/>
          <w:sz w:val="20"/>
          <w:szCs w:val="20"/>
        </w:rPr>
        <w:tab/>
        <w:t xml:space="preserve">Weld, R. J. and </w:t>
      </w:r>
      <w:r w:rsidR="00CF4C2A" w:rsidRPr="001D6DDB">
        <w:rPr>
          <w:rFonts w:ascii="Times New Roman" w:hAnsi="Times New Roman" w:cs="Times New Roman"/>
          <w:sz w:val="20"/>
          <w:szCs w:val="20"/>
        </w:rPr>
        <w:t>Singh,</w:t>
      </w:r>
      <w:r w:rsidRPr="001D6DDB">
        <w:rPr>
          <w:rFonts w:ascii="Times New Roman" w:hAnsi="Times New Roman" w:cs="Times New Roman"/>
          <w:sz w:val="20"/>
          <w:szCs w:val="20"/>
        </w:rPr>
        <w:t xml:space="preserve"> R. (2011).</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Cs/>
          <w:sz w:val="20"/>
          <w:szCs w:val="20"/>
        </w:rPr>
        <w:t>Functional stability of a hybrid anaerobic digester/microbial fuel cell system treating municipal wastewater</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Bioresource Technology</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102</w:t>
      </w:r>
      <w:r w:rsidRPr="001D6DDB">
        <w:rPr>
          <w:rFonts w:ascii="Times New Roman" w:hAnsi="Times New Roman" w:cs="Times New Roman"/>
          <w:sz w:val="20"/>
          <w:szCs w:val="20"/>
        </w:rPr>
        <w:t xml:space="preserve">(2): </w:t>
      </w:r>
      <w:r w:rsidR="00CF4C2A" w:rsidRPr="001D6DDB">
        <w:rPr>
          <w:rFonts w:ascii="Times New Roman" w:hAnsi="Times New Roman" w:cs="Times New Roman"/>
          <w:sz w:val="20"/>
          <w:szCs w:val="20"/>
        </w:rPr>
        <w:t>842</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847.</w:t>
      </w:r>
    </w:p>
    <w:p w14:paraId="31F4FA11" w14:textId="590C2C39" w:rsidR="00CF4C2A" w:rsidRPr="001D6DDB" w:rsidRDefault="006F0387"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14.</w:t>
      </w:r>
      <w:r w:rsidRPr="001D6DDB">
        <w:rPr>
          <w:rFonts w:ascii="Times New Roman" w:hAnsi="Times New Roman" w:cs="Times New Roman"/>
          <w:sz w:val="20"/>
          <w:szCs w:val="20"/>
        </w:rPr>
        <w:tab/>
        <w:t xml:space="preserve">Luo, Y., Zhang, F., Wei, B., Liu, G., Zhang, R. and Logan, B. E. (2011). </w:t>
      </w:r>
      <w:r w:rsidR="00CF4C2A" w:rsidRPr="001D6DDB">
        <w:rPr>
          <w:rFonts w:ascii="Times New Roman" w:hAnsi="Times New Roman" w:cs="Times New Roman"/>
          <w:iCs/>
          <w:sz w:val="20"/>
          <w:szCs w:val="20"/>
        </w:rPr>
        <w:t>Power generation using carbon mesh cathodes with different diffusion layers in microbial fuel cells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Pr="001D6DDB">
        <w:rPr>
          <w:rFonts w:ascii="Times New Roman" w:hAnsi="Times New Roman" w:cs="Times New Roman"/>
          <w:i/>
          <w:iCs/>
          <w:sz w:val="20"/>
          <w:szCs w:val="20"/>
        </w:rPr>
        <w:t>Journal of Power Sources,</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196</w:t>
      </w:r>
      <w:r w:rsidRPr="001D6DDB">
        <w:rPr>
          <w:rFonts w:ascii="Times New Roman" w:hAnsi="Times New Roman" w:cs="Times New Roman"/>
          <w:sz w:val="20"/>
          <w:szCs w:val="20"/>
        </w:rPr>
        <w:t xml:space="preserve">(22): </w:t>
      </w:r>
      <w:r w:rsidR="00CF4C2A" w:rsidRPr="001D6DDB">
        <w:rPr>
          <w:rFonts w:ascii="Times New Roman" w:hAnsi="Times New Roman" w:cs="Times New Roman"/>
          <w:sz w:val="20"/>
          <w:szCs w:val="20"/>
        </w:rPr>
        <w:t>9317</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9321.</w:t>
      </w:r>
    </w:p>
    <w:p w14:paraId="29806E21" w14:textId="335D12EE" w:rsidR="00CF4C2A" w:rsidRPr="001D6DDB" w:rsidRDefault="006F0387"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15.</w:t>
      </w:r>
      <w:r w:rsidRPr="001D6DDB">
        <w:rPr>
          <w:rFonts w:ascii="Times New Roman" w:hAnsi="Times New Roman" w:cs="Times New Roman"/>
          <w:sz w:val="20"/>
          <w:szCs w:val="20"/>
        </w:rPr>
        <w:tab/>
        <w:t xml:space="preserve">Watson, V.J. and </w:t>
      </w:r>
      <w:r w:rsidR="00CF4C2A" w:rsidRPr="001D6DDB">
        <w:rPr>
          <w:rFonts w:ascii="Times New Roman" w:hAnsi="Times New Roman" w:cs="Times New Roman"/>
          <w:sz w:val="20"/>
          <w:szCs w:val="20"/>
        </w:rPr>
        <w:t>Logan,</w:t>
      </w:r>
      <w:r w:rsidRPr="001D6DDB">
        <w:rPr>
          <w:rFonts w:ascii="Times New Roman" w:hAnsi="Times New Roman" w:cs="Times New Roman"/>
          <w:sz w:val="20"/>
          <w:szCs w:val="20"/>
        </w:rPr>
        <w:t xml:space="preserve"> B. E. (2011). </w:t>
      </w:r>
      <w:r w:rsidR="00CF4C2A" w:rsidRPr="001D6DDB">
        <w:rPr>
          <w:rFonts w:ascii="Times New Roman" w:hAnsi="Times New Roman" w:cs="Times New Roman"/>
          <w:iCs/>
          <w:sz w:val="20"/>
          <w:szCs w:val="20"/>
        </w:rPr>
        <w:t>Analysis of polarization methods for elimination of power overshoot in microbial fuel cells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Electrochemistry Communications,</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13(1): p. 54-56.</w:t>
      </w:r>
    </w:p>
    <w:p w14:paraId="0BCF2AD7" w14:textId="6B333918" w:rsidR="00CF4C2A" w:rsidRPr="001D6DDB" w:rsidRDefault="006F0387"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16.</w:t>
      </w:r>
      <w:r w:rsidRPr="001D6DDB">
        <w:rPr>
          <w:rFonts w:ascii="Times New Roman" w:hAnsi="Times New Roman" w:cs="Times New Roman"/>
          <w:sz w:val="20"/>
          <w:szCs w:val="20"/>
        </w:rPr>
        <w:tab/>
        <w:t xml:space="preserve">Babauta, J., Renslow, R., Lewandowski, Z. and Beyenal, H. (2012). </w:t>
      </w:r>
      <w:r w:rsidR="00CF4C2A" w:rsidRPr="001D6DDB">
        <w:rPr>
          <w:rFonts w:ascii="Times New Roman" w:hAnsi="Times New Roman" w:cs="Times New Roman"/>
          <w:iCs/>
          <w:sz w:val="20"/>
          <w:szCs w:val="20"/>
        </w:rPr>
        <w:t xml:space="preserve">Electrochemically active biofilms: facts and fiction. A review. </w:t>
      </w:r>
      <w:r w:rsidR="00CF4C2A" w:rsidRPr="001D6DDB">
        <w:rPr>
          <w:rFonts w:ascii="Times New Roman" w:hAnsi="Times New Roman" w:cs="Times New Roman"/>
          <w:i/>
          <w:iCs/>
          <w:sz w:val="20"/>
          <w:szCs w:val="20"/>
        </w:rPr>
        <w:t>Biofouling</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28</w:t>
      </w:r>
      <w:r w:rsidRPr="001D6DDB">
        <w:rPr>
          <w:rFonts w:ascii="Times New Roman" w:hAnsi="Times New Roman" w:cs="Times New Roman"/>
          <w:sz w:val="20"/>
          <w:szCs w:val="20"/>
        </w:rPr>
        <w:t xml:space="preserve">(8): </w:t>
      </w:r>
      <w:r w:rsidR="00CF4C2A" w:rsidRPr="001D6DDB">
        <w:rPr>
          <w:rFonts w:ascii="Times New Roman" w:hAnsi="Times New Roman" w:cs="Times New Roman"/>
          <w:sz w:val="20"/>
          <w:szCs w:val="20"/>
        </w:rPr>
        <w:t>789</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812.</w:t>
      </w:r>
    </w:p>
    <w:p w14:paraId="059541BB" w14:textId="317424D0"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17.</w:t>
      </w:r>
      <w:r w:rsidRPr="001D6DDB">
        <w:rPr>
          <w:rFonts w:ascii="Times New Roman" w:hAnsi="Times New Roman" w:cs="Times New Roman"/>
          <w:sz w:val="20"/>
          <w:szCs w:val="20"/>
        </w:rPr>
        <w:tab/>
        <w:t>Ringeisen, B.</w:t>
      </w:r>
      <w:r w:rsidR="006F0387" w:rsidRPr="001D6DDB">
        <w:rPr>
          <w:rFonts w:ascii="Times New Roman" w:hAnsi="Times New Roman" w:cs="Times New Roman"/>
          <w:sz w:val="20"/>
          <w:szCs w:val="20"/>
        </w:rPr>
        <w:t xml:space="preserve"> R., </w:t>
      </w:r>
      <w:r w:rsidRPr="001D6DDB">
        <w:rPr>
          <w:rFonts w:ascii="Times New Roman" w:hAnsi="Times New Roman" w:cs="Times New Roman"/>
          <w:sz w:val="20"/>
          <w:szCs w:val="20"/>
        </w:rPr>
        <w:t>Ray,</w:t>
      </w:r>
      <w:r w:rsidR="006F0387" w:rsidRPr="001D6DDB">
        <w:rPr>
          <w:rFonts w:ascii="Times New Roman" w:hAnsi="Times New Roman" w:cs="Times New Roman"/>
          <w:sz w:val="20"/>
          <w:szCs w:val="20"/>
        </w:rPr>
        <w:t xml:space="preserve"> R. and </w:t>
      </w:r>
      <w:r w:rsidRPr="001D6DDB">
        <w:rPr>
          <w:rFonts w:ascii="Times New Roman" w:hAnsi="Times New Roman" w:cs="Times New Roman"/>
          <w:sz w:val="20"/>
          <w:szCs w:val="20"/>
        </w:rPr>
        <w:t>Little,</w:t>
      </w:r>
      <w:r w:rsidR="006F0387" w:rsidRPr="001D6DDB">
        <w:rPr>
          <w:rFonts w:ascii="Times New Roman" w:hAnsi="Times New Roman" w:cs="Times New Roman"/>
          <w:sz w:val="20"/>
          <w:szCs w:val="20"/>
        </w:rPr>
        <w:t xml:space="preserve"> B.</w:t>
      </w:r>
      <w:r w:rsidRPr="001D6DDB">
        <w:rPr>
          <w:rFonts w:ascii="Times New Roman" w:hAnsi="Times New Roman" w:cs="Times New Roman"/>
          <w:sz w:val="20"/>
          <w:szCs w:val="20"/>
        </w:rPr>
        <w:t xml:space="preserve"> </w:t>
      </w:r>
      <w:r w:rsidR="006F0387" w:rsidRPr="001D6DDB">
        <w:rPr>
          <w:rFonts w:ascii="Times New Roman" w:hAnsi="Times New Roman" w:cs="Times New Roman"/>
          <w:sz w:val="20"/>
          <w:szCs w:val="20"/>
        </w:rPr>
        <w:t xml:space="preserve">(2007). </w:t>
      </w:r>
      <w:r w:rsidRPr="001D6DDB">
        <w:rPr>
          <w:rFonts w:ascii="Times New Roman" w:hAnsi="Times New Roman" w:cs="Times New Roman"/>
          <w:iCs/>
          <w:sz w:val="20"/>
          <w:szCs w:val="20"/>
        </w:rPr>
        <w:t>A miniature microbial fuel cell operating with an aerobic anode chamber</w:t>
      </w:r>
      <w:r w:rsidRPr="001D6DDB">
        <w:rPr>
          <w:rFonts w:ascii="Times New Roman" w:hAnsi="Times New Roman" w:cs="Times New Roman"/>
          <w:i/>
          <w:sz w:val="20"/>
          <w:szCs w:val="20"/>
        </w:rPr>
        <w:t>.</w:t>
      </w:r>
      <w:r w:rsidRPr="001D6DDB">
        <w:rPr>
          <w:rFonts w:ascii="Times New Roman" w:hAnsi="Times New Roman" w:cs="Times New Roman"/>
          <w:sz w:val="20"/>
          <w:szCs w:val="20"/>
        </w:rPr>
        <w:t xml:space="preserve"> </w:t>
      </w:r>
      <w:r w:rsidRPr="001D6DDB">
        <w:rPr>
          <w:rFonts w:ascii="Times New Roman" w:hAnsi="Times New Roman" w:cs="Times New Roman"/>
          <w:i/>
          <w:iCs/>
          <w:sz w:val="20"/>
          <w:szCs w:val="20"/>
        </w:rPr>
        <w:t>Journal of Power Sources</w:t>
      </w:r>
      <w:r w:rsidR="006F0387" w:rsidRPr="001D6DDB">
        <w:rPr>
          <w:rFonts w:ascii="Times New Roman" w:hAnsi="Times New Roman" w:cs="Times New Roman"/>
          <w:sz w:val="20"/>
          <w:szCs w:val="20"/>
        </w:rPr>
        <w:t xml:space="preserve">, </w:t>
      </w:r>
      <w:r w:rsidRPr="001D6DDB">
        <w:rPr>
          <w:rFonts w:ascii="Times New Roman" w:hAnsi="Times New Roman" w:cs="Times New Roman"/>
          <w:sz w:val="20"/>
          <w:szCs w:val="20"/>
        </w:rPr>
        <w:t>165</w:t>
      </w:r>
      <w:r w:rsidR="006F0387" w:rsidRPr="001D6DDB">
        <w:rPr>
          <w:rFonts w:ascii="Times New Roman" w:hAnsi="Times New Roman" w:cs="Times New Roman"/>
          <w:sz w:val="20"/>
          <w:szCs w:val="20"/>
        </w:rPr>
        <w:t xml:space="preserve">: </w:t>
      </w:r>
      <w:r w:rsidRPr="001D6DDB">
        <w:rPr>
          <w:rFonts w:ascii="Times New Roman" w:hAnsi="Times New Roman" w:cs="Times New Roman"/>
          <w:sz w:val="20"/>
          <w:szCs w:val="20"/>
        </w:rPr>
        <w:t>591</w:t>
      </w:r>
      <w:r w:rsidR="006F0387" w:rsidRPr="001D6DDB">
        <w:rPr>
          <w:rFonts w:ascii="Times New Roman" w:hAnsi="Times New Roman" w:cs="Times New Roman"/>
          <w:sz w:val="20"/>
          <w:szCs w:val="20"/>
        </w:rPr>
        <w:t xml:space="preserve"> </w:t>
      </w:r>
      <w:r w:rsidRPr="001D6DDB">
        <w:rPr>
          <w:rFonts w:ascii="Times New Roman" w:hAnsi="Times New Roman" w:cs="Times New Roman"/>
          <w:sz w:val="20"/>
          <w:szCs w:val="20"/>
        </w:rPr>
        <w:t>-</w:t>
      </w:r>
      <w:r w:rsidR="006F0387" w:rsidRPr="001D6DDB">
        <w:rPr>
          <w:rFonts w:ascii="Times New Roman" w:hAnsi="Times New Roman" w:cs="Times New Roman"/>
          <w:sz w:val="20"/>
          <w:szCs w:val="20"/>
        </w:rPr>
        <w:t xml:space="preserve"> </w:t>
      </w:r>
      <w:r w:rsidRPr="001D6DDB">
        <w:rPr>
          <w:rFonts w:ascii="Times New Roman" w:hAnsi="Times New Roman" w:cs="Times New Roman"/>
          <w:sz w:val="20"/>
          <w:szCs w:val="20"/>
        </w:rPr>
        <w:t>597.</w:t>
      </w:r>
    </w:p>
    <w:p w14:paraId="26EB9690" w14:textId="55D64BFD"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18.</w:t>
      </w:r>
      <w:r w:rsidRPr="001D6DDB">
        <w:rPr>
          <w:rFonts w:ascii="Times New Roman" w:hAnsi="Times New Roman" w:cs="Times New Roman"/>
          <w:sz w:val="20"/>
          <w:szCs w:val="20"/>
        </w:rPr>
        <w:tab/>
        <w:t>Hutchinson, A.</w:t>
      </w:r>
      <w:r w:rsidR="006F0387" w:rsidRPr="001D6DDB">
        <w:rPr>
          <w:rFonts w:ascii="Times New Roman" w:hAnsi="Times New Roman" w:cs="Times New Roman"/>
          <w:sz w:val="20"/>
          <w:szCs w:val="20"/>
        </w:rPr>
        <w:t xml:space="preserve"> J., </w:t>
      </w:r>
      <w:r w:rsidRPr="001D6DDB">
        <w:rPr>
          <w:rFonts w:ascii="Times New Roman" w:hAnsi="Times New Roman" w:cs="Times New Roman"/>
          <w:sz w:val="20"/>
          <w:szCs w:val="20"/>
        </w:rPr>
        <w:t>Tokash,</w:t>
      </w:r>
      <w:r w:rsidR="006F0387" w:rsidRPr="001D6DDB">
        <w:rPr>
          <w:rFonts w:ascii="Times New Roman" w:hAnsi="Times New Roman" w:cs="Times New Roman"/>
          <w:sz w:val="20"/>
          <w:szCs w:val="20"/>
        </w:rPr>
        <w:t xml:space="preserve"> J. C. and </w:t>
      </w:r>
      <w:r w:rsidRPr="001D6DDB">
        <w:rPr>
          <w:rFonts w:ascii="Times New Roman" w:hAnsi="Times New Roman" w:cs="Times New Roman"/>
          <w:sz w:val="20"/>
          <w:szCs w:val="20"/>
        </w:rPr>
        <w:t>Logan,</w:t>
      </w:r>
      <w:r w:rsidR="006F0387" w:rsidRPr="001D6DDB">
        <w:rPr>
          <w:rFonts w:ascii="Times New Roman" w:hAnsi="Times New Roman" w:cs="Times New Roman"/>
          <w:sz w:val="20"/>
          <w:szCs w:val="20"/>
        </w:rPr>
        <w:t xml:space="preserve"> B. E. (2011).</w:t>
      </w:r>
      <w:r w:rsidRPr="001D6DDB">
        <w:rPr>
          <w:rFonts w:ascii="Times New Roman" w:hAnsi="Times New Roman" w:cs="Times New Roman"/>
          <w:sz w:val="20"/>
          <w:szCs w:val="20"/>
        </w:rPr>
        <w:t xml:space="preserve"> </w:t>
      </w:r>
      <w:r w:rsidRPr="001D6DDB">
        <w:rPr>
          <w:rFonts w:ascii="Times New Roman" w:hAnsi="Times New Roman" w:cs="Times New Roman"/>
          <w:iCs/>
          <w:sz w:val="20"/>
          <w:szCs w:val="20"/>
        </w:rPr>
        <w:t>Analysis of carbon fiber brush loading in anodes on startup and performance of microbial fuel cells</w:t>
      </w:r>
      <w:r w:rsidRPr="001D6DDB">
        <w:rPr>
          <w:rFonts w:ascii="Times New Roman" w:hAnsi="Times New Roman" w:cs="Times New Roman"/>
          <w:i/>
          <w:sz w:val="20"/>
          <w:szCs w:val="20"/>
        </w:rPr>
        <w:t>.</w:t>
      </w:r>
      <w:r w:rsidRPr="001D6DDB">
        <w:rPr>
          <w:rFonts w:ascii="Times New Roman" w:hAnsi="Times New Roman" w:cs="Times New Roman"/>
          <w:sz w:val="20"/>
          <w:szCs w:val="20"/>
        </w:rPr>
        <w:t xml:space="preserve"> </w:t>
      </w:r>
      <w:r w:rsidRPr="001D6DDB">
        <w:rPr>
          <w:rFonts w:ascii="Times New Roman" w:hAnsi="Times New Roman" w:cs="Times New Roman"/>
          <w:i/>
          <w:iCs/>
          <w:sz w:val="20"/>
          <w:szCs w:val="20"/>
        </w:rPr>
        <w:t>Journal of Power Sources</w:t>
      </w:r>
      <w:r w:rsidR="006F0387" w:rsidRPr="001D6DDB">
        <w:rPr>
          <w:rFonts w:ascii="Times New Roman" w:hAnsi="Times New Roman" w:cs="Times New Roman"/>
          <w:sz w:val="20"/>
          <w:szCs w:val="20"/>
        </w:rPr>
        <w:t xml:space="preserve">, </w:t>
      </w:r>
      <w:r w:rsidRPr="001D6DDB">
        <w:rPr>
          <w:rFonts w:ascii="Times New Roman" w:hAnsi="Times New Roman" w:cs="Times New Roman"/>
          <w:sz w:val="20"/>
          <w:szCs w:val="20"/>
        </w:rPr>
        <w:t>196</w:t>
      </w:r>
      <w:r w:rsidR="006F0387" w:rsidRPr="001D6DDB">
        <w:rPr>
          <w:rFonts w:ascii="Times New Roman" w:hAnsi="Times New Roman" w:cs="Times New Roman"/>
          <w:sz w:val="20"/>
          <w:szCs w:val="20"/>
        </w:rPr>
        <w:t xml:space="preserve">(22): </w:t>
      </w:r>
      <w:r w:rsidRPr="001D6DDB">
        <w:rPr>
          <w:rFonts w:ascii="Times New Roman" w:hAnsi="Times New Roman" w:cs="Times New Roman"/>
          <w:sz w:val="20"/>
          <w:szCs w:val="20"/>
        </w:rPr>
        <w:t>9213</w:t>
      </w:r>
      <w:r w:rsidR="006F0387" w:rsidRPr="001D6DDB">
        <w:rPr>
          <w:rFonts w:ascii="Times New Roman" w:hAnsi="Times New Roman" w:cs="Times New Roman"/>
          <w:sz w:val="20"/>
          <w:szCs w:val="20"/>
        </w:rPr>
        <w:t xml:space="preserve"> </w:t>
      </w:r>
      <w:r w:rsidRPr="001D6DDB">
        <w:rPr>
          <w:rFonts w:ascii="Times New Roman" w:hAnsi="Times New Roman" w:cs="Times New Roman"/>
          <w:sz w:val="20"/>
          <w:szCs w:val="20"/>
        </w:rPr>
        <w:t>-9219.</w:t>
      </w:r>
    </w:p>
    <w:p w14:paraId="013CCAB2" w14:textId="7EDB2AC5" w:rsidR="00CF4C2A" w:rsidRPr="001D6DDB" w:rsidRDefault="006F0387"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19.</w:t>
      </w:r>
      <w:r w:rsidRPr="001D6DDB">
        <w:rPr>
          <w:rFonts w:ascii="Times New Roman" w:hAnsi="Times New Roman" w:cs="Times New Roman"/>
          <w:sz w:val="20"/>
          <w:szCs w:val="20"/>
        </w:rPr>
        <w:tab/>
        <w:t xml:space="preserve">Aelterman, P., Versichele, M., Marzorati, M., Boon, N. and Verstraete, W. (2008). </w:t>
      </w:r>
      <w:r w:rsidR="00CF4C2A" w:rsidRPr="001D6DDB">
        <w:rPr>
          <w:rFonts w:ascii="Times New Roman" w:hAnsi="Times New Roman" w:cs="Times New Roman"/>
          <w:iCs/>
          <w:sz w:val="20"/>
          <w:szCs w:val="20"/>
        </w:rPr>
        <w:t>Loading rate and external resistance control the electricity generation of microbial fuel cells with different three-dimensional anodes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Bioresource Technology</w:t>
      </w:r>
      <w:r w:rsidR="00EB31E1"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99</w:t>
      </w:r>
      <w:r w:rsidR="00EB31E1" w:rsidRPr="001D6DDB">
        <w:rPr>
          <w:rFonts w:ascii="Times New Roman" w:hAnsi="Times New Roman" w:cs="Times New Roman"/>
          <w:sz w:val="20"/>
          <w:szCs w:val="20"/>
        </w:rPr>
        <w:t xml:space="preserve">: 8895- </w:t>
      </w:r>
      <w:r w:rsidR="00CF4C2A" w:rsidRPr="001D6DDB">
        <w:rPr>
          <w:rFonts w:ascii="Times New Roman" w:hAnsi="Times New Roman" w:cs="Times New Roman"/>
          <w:sz w:val="20"/>
          <w:szCs w:val="20"/>
        </w:rPr>
        <w:t>8902.</w:t>
      </w:r>
    </w:p>
    <w:p w14:paraId="5EDEC35F" w14:textId="49496B54" w:rsidR="00CF4C2A" w:rsidRPr="001D6DDB" w:rsidRDefault="00EB31E1"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20.</w:t>
      </w:r>
      <w:r w:rsidRPr="001D6DDB">
        <w:rPr>
          <w:rFonts w:ascii="Times New Roman" w:hAnsi="Times New Roman" w:cs="Times New Roman"/>
          <w:sz w:val="20"/>
          <w:szCs w:val="20"/>
        </w:rPr>
        <w:tab/>
        <w:t xml:space="preserve">Logan, B. E., Hamelers, B., Rozendal, R., Schröder, U., Keller, J., Freguia, S., Aelterman, P., Verstraete. W. and Rabaey, K. (2006). </w:t>
      </w:r>
      <w:r w:rsidR="00CF4C2A" w:rsidRPr="001D6DDB">
        <w:rPr>
          <w:rFonts w:ascii="Times New Roman" w:hAnsi="Times New Roman" w:cs="Times New Roman"/>
          <w:iCs/>
          <w:sz w:val="20"/>
          <w:szCs w:val="20"/>
        </w:rPr>
        <w:t>Microbial fuel cells: Methodology and technology</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Environmental Science &amp; Technology</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40</w:t>
      </w:r>
      <w:r w:rsidRPr="001D6DDB">
        <w:rPr>
          <w:rFonts w:ascii="Times New Roman" w:hAnsi="Times New Roman" w:cs="Times New Roman"/>
          <w:sz w:val="20"/>
          <w:szCs w:val="20"/>
        </w:rPr>
        <w:t xml:space="preserve">(17): </w:t>
      </w:r>
      <w:r w:rsidR="00CF4C2A" w:rsidRPr="001D6DDB">
        <w:rPr>
          <w:rFonts w:ascii="Times New Roman" w:hAnsi="Times New Roman" w:cs="Times New Roman"/>
          <w:sz w:val="20"/>
          <w:szCs w:val="20"/>
        </w:rPr>
        <w:t>5181</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5192.</w:t>
      </w:r>
    </w:p>
    <w:p w14:paraId="1408131C" w14:textId="096845CC"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21.</w:t>
      </w:r>
      <w:r w:rsidRPr="001D6DDB">
        <w:rPr>
          <w:rFonts w:ascii="Times New Roman" w:hAnsi="Times New Roman" w:cs="Times New Roman"/>
          <w:sz w:val="20"/>
          <w:szCs w:val="20"/>
        </w:rPr>
        <w:tab/>
        <w:t>Osman, M.</w:t>
      </w:r>
      <w:r w:rsidR="00EB31E1" w:rsidRPr="001D6DDB">
        <w:rPr>
          <w:rFonts w:ascii="Times New Roman" w:hAnsi="Times New Roman" w:cs="Times New Roman"/>
          <w:sz w:val="20"/>
          <w:szCs w:val="20"/>
        </w:rPr>
        <w:t xml:space="preserve"> H., </w:t>
      </w:r>
      <w:r w:rsidRPr="001D6DDB">
        <w:rPr>
          <w:rFonts w:ascii="Times New Roman" w:hAnsi="Times New Roman" w:cs="Times New Roman"/>
          <w:sz w:val="20"/>
          <w:szCs w:val="20"/>
        </w:rPr>
        <w:t xml:space="preserve">Shah, </w:t>
      </w:r>
      <w:r w:rsidR="00EB31E1" w:rsidRPr="001D6DDB">
        <w:rPr>
          <w:rFonts w:ascii="Times New Roman" w:hAnsi="Times New Roman" w:cs="Times New Roman"/>
          <w:sz w:val="20"/>
          <w:szCs w:val="20"/>
        </w:rPr>
        <w:t xml:space="preserve">A. A. and </w:t>
      </w:r>
      <w:r w:rsidRPr="001D6DDB">
        <w:rPr>
          <w:rFonts w:ascii="Times New Roman" w:hAnsi="Times New Roman" w:cs="Times New Roman"/>
          <w:sz w:val="20"/>
          <w:szCs w:val="20"/>
        </w:rPr>
        <w:t xml:space="preserve">Walsh, </w:t>
      </w:r>
      <w:r w:rsidR="00EB31E1" w:rsidRPr="001D6DDB">
        <w:rPr>
          <w:rFonts w:ascii="Times New Roman" w:hAnsi="Times New Roman" w:cs="Times New Roman"/>
          <w:sz w:val="20"/>
          <w:szCs w:val="20"/>
        </w:rPr>
        <w:t xml:space="preserve">F. C. (2010). </w:t>
      </w:r>
      <w:r w:rsidRPr="001D6DDB">
        <w:rPr>
          <w:rFonts w:ascii="Times New Roman" w:hAnsi="Times New Roman" w:cs="Times New Roman"/>
          <w:iCs/>
          <w:sz w:val="20"/>
          <w:szCs w:val="20"/>
        </w:rPr>
        <w:t xml:space="preserve">Recent progress and continuing challenges in bio-fuel cells. Part II: Microbial. </w:t>
      </w:r>
      <w:r w:rsidRPr="001D6DDB">
        <w:rPr>
          <w:rFonts w:ascii="Times New Roman" w:hAnsi="Times New Roman" w:cs="Times New Roman"/>
          <w:i/>
          <w:iCs/>
          <w:sz w:val="20"/>
          <w:szCs w:val="20"/>
        </w:rPr>
        <w:t>Biosensors and Bioelectronics</w:t>
      </w:r>
      <w:r w:rsidR="00EB31E1" w:rsidRPr="001D6DDB">
        <w:rPr>
          <w:rFonts w:ascii="Times New Roman" w:hAnsi="Times New Roman" w:cs="Times New Roman"/>
          <w:sz w:val="20"/>
          <w:szCs w:val="20"/>
        </w:rPr>
        <w:t xml:space="preserve">, </w:t>
      </w:r>
      <w:r w:rsidRPr="001D6DDB">
        <w:rPr>
          <w:rFonts w:ascii="Times New Roman" w:hAnsi="Times New Roman" w:cs="Times New Roman"/>
          <w:sz w:val="20"/>
          <w:szCs w:val="20"/>
        </w:rPr>
        <w:t>26</w:t>
      </w:r>
      <w:r w:rsidR="00EB31E1" w:rsidRPr="001D6DDB">
        <w:rPr>
          <w:rFonts w:ascii="Times New Roman" w:hAnsi="Times New Roman" w:cs="Times New Roman"/>
          <w:sz w:val="20"/>
          <w:szCs w:val="20"/>
        </w:rPr>
        <w:t xml:space="preserve">(3): </w:t>
      </w:r>
      <w:r w:rsidRPr="001D6DDB">
        <w:rPr>
          <w:rFonts w:ascii="Times New Roman" w:hAnsi="Times New Roman" w:cs="Times New Roman"/>
          <w:sz w:val="20"/>
          <w:szCs w:val="20"/>
        </w:rPr>
        <w:t>953</w:t>
      </w:r>
      <w:r w:rsidR="00EB31E1" w:rsidRPr="001D6DDB">
        <w:rPr>
          <w:rFonts w:ascii="Times New Roman" w:hAnsi="Times New Roman" w:cs="Times New Roman"/>
          <w:sz w:val="20"/>
          <w:szCs w:val="20"/>
        </w:rPr>
        <w:t xml:space="preserve"> </w:t>
      </w:r>
      <w:r w:rsidRPr="001D6DDB">
        <w:rPr>
          <w:rFonts w:ascii="Times New Roman" w:hAnsi="Times New Roman" w:cs="Times New Roman"/>
          <w:sz w:val="20"/>
          <w:szCs w:val="20"/>
        </w:rPr>
        <w:t>-</w:t>
      </w:r>
      <w:r w:rsidR="00EB31E1" w:rsidRPr="001D6DDB">
        <w:rPr>
          <w:rFonts w:ascii="Times New Roman" w:hAnsi="Times New Roman" w:cs="Times New Roman"/>
          <w:sz w:val="20"/>
          <w:szCs w:val="20"/>
        </w:rPr>
        <w:t xml:space="preserve"> </w:t>
      </w:r>
      <w:r w:rsidRPr="001D6DDB">
        <w:rPr>
          <w:rFonts w:ascii="Times New Roman" w:hAnsi="Times New Roman" w:cs="Times New Roman"/>
          <w:sz w:val="20"/>
          <w:szCs w:val="20"/>
        </w:rPr>
        <w:t>963.</w:t>
      </w:r>
    </w:p>
    <w:p w14:paraId="7E97E524" w14:textId="53B2E084" w:rsidR="00CF4C2A" w:rsidRPr="001D6DDB" w:rsidRDefault="00EB31E1"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22.</w:t>
      </w:r>
      <w:r w:rsidRPr="001D6DDB">
        <w:rPr>
          <w:rFonts w:ascii="Times New Roman" w:hAnsi="Times New Roman" w:cs="Times New Roman"/>
          <w:sz w:val="20"/>
          <w:szCs w:val="20"/>
        </w:rPr>
        <w:tab/>
        <w:t xml:space="preserve">Tayhas, G., </w:t>
      </w:r>
      <w:r w:rsidR="00CF4C2A" w:rsidRPr="001D6DDB">
        <w:rPr>
          <w:rFonts w:ascii="Times New Roman" w:hAnsi="Times New Roman" w:cs="Times New Roman"/>
          <w:sz w:val="20"/>
          <w:szCs w:val="20"/>
        </w:rPr>
        <w:t xml:space="preserve">Palmore, </w:t>
      </w:r>
      <w:r w:rsidRPr="001D6DDB">
        <w:rPr>
          <w:rFonts w:ascii="Times New Roman" w:hAnsi="Times New Roman" w:cs="Times New Roman"/>
          <w:sz w:val="20"/>
          <w:szCs w:val="20"/>
        </w:rPr>
        <w:t xml:space="preserve">R. and </w:t>
      </w:r>
      <w:r w:rsidR="00CF4C2A" w:rsidRPr="001D6DDB">
        <w:rPr>
          <w:rFonts w:ascii="Times New Roman" w:hAnsi="Times New Roman" w:cs="Times New Roman"/>
          <w:sz w:val="20"/>
          <w:szCs w:val="20"/>
        </w:rPr>
        <w:t>Whitesides, M</w:t>
      </w:r>
      <w:r w:rsidRPr="001D6DDB">
        <w:rPr>
          <w:rFonts w:ascii="Times New Roman" w:hAnsi="Times New Roman" w:cs="Times New Roman"/>
          <w:sz w:val="20"/>
          <w:szCs w:val="20"/>
        </w:rPr>
        <w:t xml:space="preserve">. G. (1994). </w:t>
      </w:r>
      <w:r w:rsidR="00CF4C2A" w:rsidRPr="001D6DDB">
        <w:rPr>
          <w:rFonts w:ascii="Times New Roman" w:hAnsi="Times New Roman" w:cs="Times New Roman"/>
          <w:iCs/>
          <w:sz w:val="20"/>
          <w:szCs w:val="20"/>
        </w:rPr>
        <w:t>Chapter 14: Microbial and enzymatic biofuel cells, in Enzymatic conversion of biomass for fuels production</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American Chemical Society: Massachusetts.</w:t>
      </w:r>
    </w:p>
    <w:p w14:paraId="4652EA0D" w14:textId="4F4D8A04" w:rsidR="00CF4C2A" w:rsidRPr="001D6DDB" w:rsidRDefault="00EB31E1"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23.</w:t>
      </w:r>
      <w:r w:rsidRPr="001D6DDB">
        <w:rPr>
          <w:rFonts w:ascii="Times New Roman" w:hAnsi="Times New Roman" w:cs="Times New Roman"/>
          <w:sz w:val="20"/>
          <w:szCs w:val="20"/>
        </w:rPr>
        <w:tab/>
        <w:t xml:space="preserve">Cheng, S., </w:t>
      </w:r>
      <w:r w:rsidR="00CF4C2A" w:rsidRPr="001D6DDB">
        <w:rPr>
          <w:rFonts w:ascii="Times New Roman" w:hAnsi="Times New Roman" w:cs="Times New Roman"/>
          <w:sz w:val="20"/>
          <w:szCs w:val="20"/>
        </w:rPr>
        <w:t xml:space="preserve">Liu, </w:t>
      </w:r>
      <w:r w:rsidRPr="001D6DDB">
        <w:rPr>
          <w:rFonts w:ascii="Times New Roman" w:hAnsi="Times New Roman" w:cs="Times New Roman"/>
          <w:sz w:val="20"/>
          <w:szCs w:val="20"/>
        </w:rPr>
        <w:t xml:space="preserve">H. and </w:t>
      </w:r>
      <w:r w:rsidR="00CF4C2A" w:rsidRPr="001D6DDB">
        <w:rPr>
          <w:rFonts w:ascii="Times New Roman" w:hAnsi="Times New Roman" w:cs="Times New Roman"/>
          <w:sz w:val="20"/>
          <w:szCs w:val="20"/>
        </w:rPr>
        <w:t>Logan,</w:t>
      </w:r>
      <w:r w:rsidRPr="001D6DDB">
        <w:rPr>
          <w:rFonts w:ascii="Times New Roman" w:hAnsi="Times New Roman" w:cs="Times New Roman"/>
          <w:sz w:val="20"/>
          <w:szCs w:val="20"/>
        </w:rPr>
        <w:t xml:space="preserve"> B. E.</w:t>
      </w:r>
      <w:r w:rsidR="00CF4C2A" w:rsidRPr="001D6DDB">
        <w:rPr>
          <w:rFonts w:ascii="Times New Roman" w:hAnsi="Times New Roman" w:cs="Times New Roman"/>
          <w:sz w:val="20"/>
          <w:szCs w:val="20"/>
        </w:rPr>
        <w:t xml:space="preserve"> </w:t>
      </w:r>
      <w:r w:rsidRPr="001D6DDB">
        <w:rPr>
          <w:rFonts w:ascii="Times New Roman" w:hAnsi="Times New Roman" w:cs="Times New Roman"/>
          <w:sz w:val="20"/>
          <w:szCs w:val="20"/>
        </w:rPr>
        <w:t xml:space="preserve">(2006). </w:t>
      </w:r>
      <w:r w:rsidR="00CF4C2A" w:rsidRPr="001D6DDB">
        <w:rPr>
          <w:rFonts w:ascii="Times New Roman" w:hAnsi="Times New Roman" w:cs="Times New Roman"/>
          <w:iCs/>
          <w:sz w:val="20"/>
          <w:szCs w:val="20"/>
        </w:rPr>
        <w:t>Increased power generation in a continuous flow MFC with advective flow through the porous anode and reduced electrode spacing.</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Environmental Science &amp; Technology</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40</w:t>
      </w:r>
      <w:r w:rsidRPr="001D6DDB">
        <w:rPr>
          <w:rFonts w:ascii="Times New Roman" w:hAnsi="Times New Roman" w:cs="Times New Roman"/>
          <w:sz w:val="20"/>
          <w:szCs w:val="20"/>
        </w:rPr>
        <w:t xml:space="preserve">(7): </w:t>
      </w:r>
      <w:r w:rsidR="00CF4C2A" w:rsidRPr="001D6DDB">
        <w:rPr>
          <w:rFonts w:ascii="Times New Roman" w:hAnsi="Times New Roman" w:cs="Times New Roman"/>
          <w:sz w:val="20"/>
          <w:szCs w:val="20"/>
        </w:rPr>
        <w:t>2426</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2432.</w:t>
      </w:r>
    </w:p>
    <w:p w14:paraId="2818DFCB" w14:textId="62B02910"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24.</w:t>
      </w:r>
      <w:r w:rsidRPr="001D6DDB">
        <w:rPr>
          <w:rFonts w:ascii="Times New Roman" w:hAnsi="Times New Roman" w:cs="Times New Roman"/>
          <w:sz w:val="20"/>
          <w:szCs w:val="20"/>
        </w:rPr>
        <w:tab/>
        <w:t>Logan, B.</w:t>
      </w:r>
      <w:r w:rsidR="00EB31E1" w:rsidRPr="001D6DDB">
        <w:rPr>
          <w:rFonts w:ascii="Times New Roman" w:hAnsi="Times New Roman" w:cs="Times New Roman"/>
          <w:sz w:val="20"/>
          <w:szCs w:val="20"/>
        </w:rPr>
        <w:t xml:space="preserve"> E. (2008). </w:t>
      </w:r>
      <w:r w:rsidRPr="001D6DDB">
        <w:rPr>
          <w:rFonts w:ascii="Times New Roman" w:hAnsi="Times New Roman" w:cs="Times New Roman"/>
          <w:iCs/>
          <w:sz w:val="20"/>
          <w:szCs w:val="20"/>
        </w:rPr>
        <w:t>Mechanism of electron transfer</w:t>
      </w:r>
      <w:r w:rsidRPr="001D6DDB">
        <w:rPr>
          <w:rFonts w:ascii="Times New Roman" w:hAnsi="Times New Roman" w:cs="Times New Roman"/>
          <w:sz w:val="20"/>
          <w:szCs w:val="20"/>
        </w:rPr>
        <w:t xml:space="preserve">, in </w:t>
      </w:r>
      <w:r w:rsidRPr="001D6DDB">
        <w:rPr>
          <w:rFonts w:ascii="Times New Roman" w:hAnsi="Times New Roman" w:cs="Times New Roman"/>
          <w:i/>
          <w:sz w:val="20"/>
          <w:szCs w:val="20"/>
        </w:rPr>
        <w:t>Microbial Fuel Cell</w:t>
      </w:r>
      <w:r w:rsidR="00EB31E1" w:rsidRPr="001D6DDB">
        <w:rPr>
          <w:rFonts w:ascii="Times New Roman" w:hAnsi="Times New Roman" w:cs="Times New Roman"/>
          <w:sz w:val="20"/>
          <w:szCs w:val="20"/>
        </w:rPr>
        <w:t xml:space="preserve">. </w:t>
      </w:r>
      <w:r w:rsidRPr="001D6DDB">
        <w:rPr>
          <w:rFonts w:ascii="Times New Roman" w:hAnsi="Times New Roman" w:cs="Times New Roman"/>
          <w:sz w:val="20"/>
          <w:szCs w:val="20"/>
        </w:rPr>
        <w:t xml:space="preserve"> John Wiley &amp; Sons, Inc: New Jersey. p</w:t>
      </w:r>
      <w:r w:rsidR="001D6DDB">
        <w:rPr>
          <w:rFonts w:ascii="Times New Roman" w:hAnsi="Times New Roman" w:cs="Times New Roman"/>
          <w:sz w:val="20"/>
          <w:szCs w:val="20"/>
        </w:rPr>
        <w:t>p</w:t>
      </w:r>
      <w:r w:rsidRPr="001D6DDB">
        <w:rPr>
          <w:rFonts w:ascii="Times New Roman" w:hAnsi="Times New Roman" w:cs="Times New Roman"/>
          <w:sz w:val="20"/>
          <w:szCs w:val="20"/>
        </w:rPr>
        <w:t>. 13.</w:t>
      </w:r>
    </w:p>
    <w:p w14:paraId="354948B4" w14:textId="6EBCA472" w:rsidR="00CF4C2A" w:rsidRPr="001D6DDB" w:rsidRDefault="00EB31E1"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25.</w:t>
      </w:r>
      <w:r w:rsidRPr="001D6DDB">
        <w:rPr>
          <w:rFonts w:ascii="Times New Roman" w:hAnsi="Times New Roman" w:cs="Times New Roman"/>
          <w:sz w:val="20"/>
          <w:szCs w:val="20"/>
        </w:rPr>
        <w:tab/>
        <w:t xml:space="preserve">Li, X.M., Cheng, K. Y., Selvam, A. and Wong, J. W (2013). </w:t>
      </w:r>
      <w:r w:rsidR="00CF4C2A" w:rsidRPr="001D6DDB">
        <w:rPr>
          <w:rFonts w:ascii="Times New Roman" w:hAnsi="Times New Roman" w:cs="Times New Roman"/>
          <w:iCs/>
          <w:sz w:val="20"/>
          <w:szCs w:val="20"/>
        </w:rPr>
        <w:t>Bioelectricity production from acidic food waste leachate using microbial fuel cells: Effect of microbial inocula</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Process Biochemistry</w:t>
      </w:r>
      <w:r w:rsidRPr="001D6DDB">
        <w:rPr>
          <w:rFonts w:ascii="Times New Roman" w:hAnsi="Times New Roman" w:cs="Times New Roman"/>
          <w:sz w:val="20"/>
          <w:szCs w:val="20"/>
        </w:rPr>
        <w:t>,</w:t>
      </w:r>
      <w:r w:rsidR="00CF4C2A" w:rsidRPr="001D6DDB">
        <w:rPr>
          <w:rFonts w:ascii="Times New Roman" w:hAnsi="Times New Roman" w:cs="Times New Roman"/>
          <w:sz w:val="20"/>
          <w:szCs w:val="20"/>
        </w:rPr>
        <w:t xml:space="preserve"> 48</w:t>
      </w:r>
      <w:r w:rsidRPr="001D6DDB">
        <w:rPr>
          <w:rFonts w:ascii="Times New Roman" w:hAnsi="Times New Roman" w:cs="Times New Roman"/>
          <w:sz w:val="20"/>
          <w:szCs w:val="20"/>
        </w:rPr>
        <w:t xml:space="preserve">(2): </w:t>
      </w:r>
      <w:r w:rsidR="00CF4C2A" w:rsidRPr="001D6DDB">
        <w:rPr>
          <w:rFonts w:ascii="Times New Roman" w:hAnsi="Times New Roman" w:cs="Times New Roman"/>
          <w:sz w:val="20"/>
          <w:szCs w:val="20"/>
        </w:rPr>
        <w:t xml:space="preserve"> 283</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288.</w:t>
      </w:r>
    </w:p>
    <w:p w14:paraId="7035D074" w14:textId="6E7F128B" w:rsidR="00CF4C2A" w:rsidRPr="001D6DDB" w:rsidRDefault="00EB31E1"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26.</w:t>
      </w:r>
      <w:r w:rsidRPr="001D6DDB">
        <w:rPr>
          <w:rFonts w:ascii="Times New Roman" w:hAnsi="Times New Roman" w:cs="Times New Roman"/>
          <w:sz w:val="20"/>
          <w:szCs w:val="20"/>
        </w:rPr>
        <w:tab/>
        <w:t xml:space="preserve">Khan, M.R., Chan, K. M., Ong, H. R., Cheng, C. K. and Rahman, W. (2015). </w:t>
      </w:r>
      <w:r w:rsidR="00CF4C2A" w:rsidRPr="001D6DDB">
        <w:rPr>
          <w:rFonts w:ascii="Times New Roman" w:hAnsi="Times New Roman" w:cs="Times New Roman"/>
          <w:iCs/>
          <w:sz w:val="20"/>
          <w:szCs w:val="20"/>
        </w:rPr>
        <w:t>Nanostructured pt/mno2 catalysts and their performance for oxygen reduction reaction in air cathode microbial fuel cell</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International Journal of Electrical, Computer, Electronics and Communication Engineering</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9</w:t>
      </w:r>
      <w:r w:rsidRPr="001D6DDB">
        <w:rPr>
          <w:rFonts w:ascii="Times New Roman" w:hAnsi="Times New Roman" w:cs="Times New Roman"/>
          <w:sz w:val="20"/>
          <w:szCs w:val="20"/>
        </w:rPr>
        <w:t xml:space="preserve">(3): </w:t>
      </w:r>
      <w:r w:rsidR="00CF4C2A" w:rsidRPr="001D6DDB">
        <w:rPr>
          <w:rFonts w:ascii="Times New Roman" w:hAnsi="Times New Roman" w:cs="Times New Roman"/>
          <w:sz w:val="20"/>
          <w:szCs w:val="20"/>
        </w:rPr>
        <w:t xml:space="preserve"> 295</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301.</w:t>
      </w:r>
    </w:p>
    <w:p w14:paraId="7949D0B3" w14:textId="07005D60" w:rsidR="00CF4C2A" w:rsidRPr="001D6DDB" w:rsidRDefault="00EB31E1"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27.</w:t>
      </w:r>
      <w:r w:rsidRPr="001D6DDB">
        <w:rPr>
          <w:rFonts w:ascii="Times New Roman" w:hAnsi="Times New Roman" w:cs="Times New Roman"/>
          <w:sz w:val="20"/>
          <w:szCs w:val="20"/>
        </w:rPr>
        <w:tab/>
        <w:t xml:space="preserve">Lefebvre, O., Shen, Y., Tan, Z., Uzabiaga, A., Chang, I. S. and Ng, H. Y. (2011). </w:t>
      </w:r>
      <w:r w:rsidR="00CF4C2A" w:rsidRPr="001D6DDB">
        <w:rPr>
          <w:rFonts w:ascii="Times New Roman" w:hAnsi="Times New Roman" w:cs="Times New Roman"/>
          <w:iCs/>
          <w:sz w:val="20"/>
          <w:szCs w:val="20"/>
        </w:rPr>
        <w:t>A comparison of membranes and enrichment strategies for microbial fuel cells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Bioresource Technology</w:t>
      </w:r>
      <w:r w:rsidR="008E1135"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102</w:t>
      </w:r>
      <w:r w:rsidR="008E1135" w:rsidRPr="001D6DDB">
        <w:rPr>
          <w:rFonts w:ascii="Times New Roman" w:hAnsi="Times New Roman" w:cs="Times New Roman"/>
          <w:sz w:val="20"/>
          <w:szCs w:val="20"/>
        </w:rPr>
        <w:t xml:space="preserve">(10): </w:t>
      </w:r>
      <w:r w:rsidR="00CF4C2A" w:rsidRPr="001D6DDB">
        <w:rPr>
          <w:rFonts w:ascii="Times New Roman" w:hAnsi="Times New Roman" w:cs="Times New Roman"/>
          <w:sz w:val="20"/>
          <w:szCs w:val="20"/>
        </w:rPr>
        <w:t xml:space="preserve"> 6291</w:t>
      </w:r>
      <w:r w:rsidR="008E1135"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008E1135"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6294.</w:t>
      </w:r>
    </w:p>
    <w:p w14:paraId="5B290899" w14:textId="287DF50E"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28.</w:t>
      </w:r>
      <w:r w:rsidRPr="001D6DDB">
        <w:rPr>
          <w:rFonts w:ascii="Times New Roman" w:hAnsi="Times New Roman" w:cs="Times New Roman"/>
          <w:sz w:val="20"/>
          <w:szCs w:val="20"/>
        </w:rPr>
        <w:tab/>
      </w:r>
      <w:r w:rsidR="008E1135" w:rsidRPr="001D6DDB">
        <w:rPr>
          <w:rFonts w:ascii="Times New Roman" w:hAnsi="Times New Roman" w:cs="Times New Roman"/>
          <w:sz w:val="20"/>
          <w:szCs w:val="20"/>
        </w:rPr>
        <w:t>Cunningham, A.B., Lennox, J. E. and Ross, R. J. (2014). The Biofilms Hypertextbook: Intermediate level. Chapter 2: Biofilm formation and growth 2001-2008; Section 3: Biofilm development]. Available from: http://biofilmbook.hypertextbookshop.com/public_version/contents/chapters/chapter002/ section003/blue/page003.html [Access online 19 September 2014].</w:t>
      </w:r>
    </w:p>
    <w:p w14:paraId="38C66083" w14:textId="5DAAA6F6" w:rsidR="00CF4C2A" w:rsidRPr="001D6DDB" w:rsidRDefault="008E1135"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29.</w:t>
      </w:r>
      <w:r w:rsidRPr="001D6DDB">
        <w:rPr>
          <w:rFonts w:ascii="Times New Roman" w:hAnsi="Times New Roman" w:cs="Times New Roman"/>
          <w:sz w:val="20"/>
          <w:szCs w:val="20"/>
        </w:rPr>
        <w:tab/>
        <w:t xml:space="preserve">Pastorella, G., Gazzola, G., Guadarrama, S. and Marsili, E. (2012). </w:t>
      </w:r>
      <w:r w:rsidR="00CF4C2A" w:rsidRPr="001D6DDB">
        <w:rPr>
          <w:rFonts w:ascii="Times New Roman" w:hAnsi="Times New Roman" w:cs="Times New Roman"/>
          <w:iCs/>
          <w:sz w:val="20"/>
          <w:szCs w:val="20"/>
        </w:rPr>
        <w:t>Biofilms: Applications in bioremediation, in Microbial Biofilms: Current research and applications</w:t>
      </w:r>
      <w:r w:rsidR="00CF4C2A" w:rsidRPr="001D6DDB">
        <w:rPr>
          <w:rFonts w:ascii="Times New Roman" w:hAnsi="Times New Roman" w:cs="Times New Roman"/>
          <w:sz w:val="20"/>
          <w:szCs w:val="20"/>
        </w:rPr>
        <w:t>, G. Lear</w:t>
      </w:r>
      <w:r w:rsidRPr="001D6DDB">
        <w:rPr>
          <w:rFonts w:ascii="Times New Roman" w:hAnsi="Times New Roman" w:cs="Times New Roman"/>
          <w:sz w:val="20"/>
          <w:szCs w:val="20"/>
        </w:rPr>
        <w:t xml:space="preserve"> and G.D. Lewis, Editors, </w:t>
      </w:r>
      <w:r w:rsidR="00CF4C2A" w:rsidRPr="001D6DDB">
        <w:rPr>
          <w:rFonts w:ascii="Times New Roman" w:hAnsi="Times New Roman" w:cs="Times New Roman"/>
          <w:sz w:val="20"/>
          <w:szCs w:val="20"/>
        </w:rPr>
        <w:t>H</w:t>
      </w:r>
      <w:r w:rsidRPr="001D6DDB">
        <w:rPr>
          <w:rFonts w:ascii="Times New Roman" w:hAnsi="Times New Roman" w:cs="Times New Roman"/>
          <w:sz w:val="20"/>
          <w:szCs w:val="20"/>
        </w:rPr>
        <w:t xml:space="preserve">orizon Scientific Press: UK. : </w:t>
      </w:r>
      <w:r w:rsidR="00CF4C2A" w:rsidRPr="001D6DDB">
        <w:rPr>
          <w:rFonts w:ascii="Times New Roman" w:hAnsi="Times New Roman" w:cs="Times New Roman"/>
          <w:sz w:val="20"/>
          <w:szCs w:val="20"/>
        </w:rPr>
        <w:t>73</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98.</w:t>
      </w:r>
    </w:p>
    <w:p w14:paraId="716895A6" w14:textId="4C257037" w:rsidR="00CF4C2A" w:rsidRPr="001D6DDB" w:rsidRDefault="008E1135"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30.</w:t>
      </w:r>
      <w:r w:rsidRPr="001D6DDB">
        <w:rPr>
          <w:rFonts w:ascii="Times New Roman" w:hAnsi="Times New Roman" w:cs="Times New Roman"/>
          <w:sz w:val="20"/>
          <w:szCs w:val="20"/>
        </w:rPr>
        <w:tab/>
        <w:t xml:space="preserve">Dirckx, P. (1997). </w:t>
      </w:r>
      <w:r w:rsidR="00CF4C2A" w:rsidRPr="001D6DDB">
        <w:rPr>
          <w:rFonts w:ascii="Times New Roman" w:hAnsi="Times New Roman" w:cs="Times New Roman"/>
          <w:iCs/>
          <w:sz w:val="20"/>
          <w:szCs w:val="20"/>
        </w:rPr>
        <w:t>Biofilm structure with labels,</w:t>
      </w:r>
      <w:r w:rsidRPr="001D6DDB">
        <w:rPr>
          <w:rFonts w:ascii="Times New Roman" w:hAnsi="Times New Roman" w:cs="Times New Roman"/>
          <w:sz w:val="20"/>
          <w:szCs w:val="20"/>
        </w:rPr>
        <w:t xml:space="preserve"> Biofilm.jpg</w:t>
      </w:r>
      <w:r w:rsidR="00CF4C2A" w:rsidRPr="001D6DDB">
        <w:rPr>
          <w:rFonts w:ascii="Times New Roman" w:hAnsi="Times New Roman" w:cs="Times New Roman"/>
          <w:sz w:val="20"/>
          <w:szCs w:val="20"/>
        </w:rPr>
        <w:t>, Center for Biofilm Engineering: Montana.</w:t>
      </w:r>
    </w:p>
    <w:p w14:paraId="3059834D" w14:textId="3C70C0A6" w:rsidR="00CF4C2A" w:rsidRPr="001D6DDB" w:rsidRDefault="008E1135"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lastRenderedPageBreak/>
        <w:t>31.</w:t>
      </w:r>
      <w:r w:rsidRPr="001D6DDB">
        <w:rPr>
          <w:rFonts w:ascii="Times New Roman" w:hAnsi="Times New Roman" w:cs="Times New Roman"/>
          <w:sz w:val="20"/>
          <w:szCs w:val="20"/>
        </w:rPr>
        <w:tab/>
        <w:t xml:space="preserve">Rahimnejad, M., Ghoreyshi, A. A., Najafpour, G. and Jafary, T. (2011). </w:t>
      </w:r>
      <w:r w:rsidR="00CF4C2A" w:rsidRPr="001D6DDB">
        <w:rPr>
          <w:rFonts w:ascii="Times New Roman" w:hAnsi="Times New Roman" w:cs="Times New Roman"/>
          <w:iCs/>
          <w:sz w:val="20"/>
          <w:szCs w:val="20"/>
        </w:rPr>
        <w:t>Power generation from organic substrate in batch and continuous flow microbial fuel cell operations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Applied Energy</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88</w:t>
      </w:r>
      <w:r w:rsidRPr="001D6DDB">
        <w:rPr>
          <w:rFonts w:ascii="Times New Roman" w:hAnsi="Times New Roman" w:cs="Times New Roman"/>
          <w:sz w:val="20"/>
          <w:szCs w:val="20"/>
        </w:rPr>
        <w:t xml:space="preserve">(11): </w:t>
      </w:r>
      <w:r w:rsidR="00CF4C2A" w:rsidRPr="001D6DDB">
        <w:rPr>
          <w:rFonts w:ascii="Times New Roman" w:hAnsi="Times New Roman" w:cs="Times New Roman"/>
          <w:sz w:val="20"/>
          <w:szCs w:val="20"/>
        </w:rPr>
        <w:t>3999</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-4004.</w:t>
      </w:r>
    </w:p>
    <w:p w14:paraId="5806EE45" w14:textId="364712BA" w:rsidR="00CF4C2A" w:rsidRPr="001D6DDB" w:rsidRDefault="00CF4C2A"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32.</w:t>
      </w:r>
      <w:r w:rsidRPr="001D6DDB">
        <w:rPr>
          <w:rFonts w:ascii="Times New Roman" w:hAnsi="Times New Roman" w:cs="Times New Roman"/>
          <w:sz w:val="20"/>
          <w:szCs w:val="20"/>
        </w:rPr>
        <w:tab/>
        <w:t>Haslett, N.</w:t>
      </w:r>
      <w:r w:rsidR="008E1135" w:rsidRPr="001D6DDB">
        <w:rPr>
          <w:rFonts w:ascii="Times New Roman" w:hAnsi="Times New Roman" w:cs="Times New Roman"/>
          <w:sz w:val="20"/>
          <w:szCs w:val="20"/>
        </w:rPr>
        <w:t xml:space="preserve"> D. (2012). </w:t>
      </w:r>
      <w:r w:rsidRPr="001D6DDB">
        <w:rPr>
          <w:rFonts w:ascii="Times New Roman" w:hAnsi="Times New Roman" w:cs="Times New Roman"/>
          <w:iCs/>
          <w:sz w:val="20"/>
          <w:szCs w:val="20"/>
        </w:rPr>
        <w:t>Development of a eukaryotic microbial fuel cell using Arxula adeninivorans, in Department of Agricultural Sciences</w:t>
      </w:r>
      <w:r w:rsidR="008E1135" w:rsidRPr="001D6DDB">
        <w:rPr>
          <w:rFonts w:ascii="Times New Roman" w:hAnsi="Times New Roman" w:cs="Times New Roman"/>
          <w:sz w:val="20"/>
          <w:szCs w:val="20"/>
        </w:rPr>
        <w:t xml:space="preserve">. </w:t>
      </w:r>
      <w:r w:rsidR="001D6DDB" w:rsidRPr="001D6DDB">
        <w:rPr>
          <w:rFonts w:ascii="Times New Roman" w:hAnsi="Times New Roman" w:cs="Times New Roman"/>
          <w:sz w:val="20"/>
          <w:szCs w:val="20"/>
        </w:rPr>
        <w:t>Lincoln University. pp.</w:t>
      </w:r>
      <w:r w:rsidRPr="001D6DDB">
        <w:rPr>
          <w:rFonts w:ascii="Times New Roman" w:hAnsi="Times New Roman" w:cs="Times New Roman"/>
          <w:sz w:val="20"/>
          <w:szCs w:val="20"/>
        </w:rPr>
        <w:t xml:space="preserve"> 245.</w:t>
      </w:r>
    </w:p>
    <w:p w14:paraId="203BADBC" w14:textId="79048414" w:rsidR="00CF4C2A" w:rsidRPr="001D6DDB" w:rsidRDefault="001D6DDB" w:rsidP="008E1135">
      <w:pPr>
        <w:pStyle w:val="EndNoteBibliography"/>
        <w:spacing w:after="0"/>
        <w:ind w:left="567" w:hanging="567"/>
        <w:jc w:val="both"/>
        <w:rPr>
          <w:rFonts w:ascii="Times New Roman" w:hAnsi="Times New Roman" w:cs="Times New Roman"/>
          <w:sz w:val="20"/>
          <w:szCs w:val="20"/>
        </w:rPr>
      </w:pPr>
      <w:r w:rsidRPr="001D6DDB">
        <w:rPr>
          <w:rFonts w:ascii="Times New Roman" w:hAnsi="Times New Roman" w:cs="Times New Roman"/>
          <w:sz w:val="20"/>
          <w:szCs w:val="20"/>
        </w:rPr>
        <w:t>33.</w:t>
      </w:r>
      <w:r w:rsidRPr="001D6DDB">
        <w:rPr>
          <w:rFonts w:ascii="Times New Roman" w:hAnsi="Times New Roman" w:cs="Times New Roman"/>
          <w:sz w:val="20"/>
          <w:szCs w:val="20"/>
        </w:rPr>
        <w:tab/>
        <w:t>Feng, Y., Yang, Q., Wang, X. and Logan, B. E.</w:t>
      </w:r>
      <w:r w:rsidR="00CF4C2A" w:rsidRPr="001D6DDB">
        <w:rPr>
          <w:rFonts w:ascii="Times New Roman" w:hAnsi="Times New Roman" w:cs="Times New Roman"/>
          <w:sz w:val="20"/>
          <w:szCs w:val="20"/>
        </w:rPr>
        <w:t xml:space="preserve"> </w:t>
      </w:r>
      <w:r w:rsidRPr="001D6DDB">
        <w:rPr>
          <w:rFonts w:ascii="Times New Roman" w:hAnsi="Times New Roman" w:cs="Times New Roman"/>
          <w:sz w:val="20"/>
          <w:szCs w:val="20"/>
        </w:rPr>
        <w:t>(2010).</w:t>
      </w:r>
      <w:r w:rsidR="00CF4C2A" w:rsidRPr="001D6DDB">
        <w:rPr>
          <w:rFonts w:ascii="Times New Roman" w:hAnsi="Times New Roman" w:cs="Times New Roman"/>
          <w:iCs/>
          <w:sz w:val="20"/>
          <w:szCs w:val="20"/>
        </w:rPr>
        <w:t>Treatment of carbon fiber brush anodes for improving power generation in air-cathode microbial fuel cells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Pr="001D6DDB">
        <w:rPr>
          <w:rFonts w:ascii="Times New Roman" w:hAnsi="Times New Roman" w:cs="Times New Roman"/>
          <w:i/>
          <w:iCs/>
          <w:sz w:val="20"/>
          <w:szCs w:val="20"/>
        </w:rPr>
        <w:t>Journal of Power Sources</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195</w:t>
      </w:r>
      <w:r w:rsidRPr="001D6DDB">
        <w:rPr>
          <w:rFonts w:ascii="Times New Roman" w:hAnsi="Times New Roman" w:cs="Times New Roman"/>
          <w:sz w:val="20"/>
          <w:szCs w:val="20"/>
        </w:rPr>
        <w:t xml:space="preserve">(7): </w:t>
      </w:r>
      <w:r w:rsidR="00CF4C2A" w:rsidRPr="001D6DDB">
        <w:rPr>
          <w:rFonts w:ascii="Times New Roman" w:hAnsi="Times New Roman" w:cs="Times New Roman"/>
          <w:sz w:val="20"/>
          <w:szCs w:val="20"/>
        </w:rPr>
        <w:t>1841</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1844.</w:t>
      </w:r>
    </w:p>
    <w:p w14:paraId="7DAB58BC" w14:textId="0E475C64" w:rsidR="00CF4C2A" w:rsidRPr="001D6DDB" w:rsidRDefault="001D6DDB" w:rsidP="008E1135">
      <w:pPr>
        <w:pStyle w:val="EndNoteBibliography"/>
        <w:ind w:left="567" w:hanging="567"/>
        <w:jc w:val="both"/>
        <w:rPr>
          <w:rFonts w:ascii="Times New Roman" w:hAnsi="Times New Roman" w:cs="Times New Roman"/>
          <w:sz w:val="20"/>
          <w:szCs w:val="20"/>
        </w:rPr>
      </w:pPr>
      <w:r w:rsidRPr="001D6DDB">
        <w:rPr>
          <w:rFonts w:ascii="Times New Roman" w:hAnsi="Times New Roman" w:cs="Times New Roman"/>
          <w:sz w:val="20"/>
          <w:szCs w:val="20"/>
        </w:rPr>
        <w:t>34.</w:t>
      </w:r>
      <w:r w:rsidRPr="001D6DDB">
        <w:rPr>
          <w:rFonts w:ascii="Times New Roman" w:hAnsi="Times New Roman" w:cs="Times New Roman"/>
          <w:sz w:val="20"/>
          <w:szCs w:val="20"/>
        </w:rPr>
        <w:tab/>
        <w:t xml:space="preserve">Santoro, C. Lei, Y., Li, B. and Cristiani, P. (2012). </w:t>
      </w:r>
      <w:r w:rsidR="00CF4C2A" w:rsidRPr="001D6DDB">
        <w:rPr>
          <w:rFonts w:ascii="Times New Roman" w:hAnsi="Times New Roman" w:cs="Times New Roman"/>
          <w:iCs/>
          <w:sz w:val="20"/>
          <w:szCs w:val="20"/>
        </w:rPr>
        <w:t>Power generation from wastewater using single chamber microbial fuel cells (MFCs) with platinum-free cathodes and pre-colonized anodes</w:t>
      </w:r>
      <w:r w:rsidR="00CF4C2A" w:rsidRPr="001D6DDB">
        <w:rPr>
          <w:rFonts w:ascii="Times New Roman" w:hAnsi="Times New Roman" w:cs="Times New Roman"/>
          <w:i/>
          <w:sz w:val="20"/>
          <w:szCs w:val="20"/>
        </w:rPr>
        <w:t>.</w:t>
      </w:r>
      <w:r w:rsidR="00CF4C2A" w:rsidRPr="001D6DDB">
        <w:rPr>
          <w:rFonts w:ascii="Times New Roman" w:hAnsi="Times New Roman" w:cs="Times New Roman"/>
          <w:sz w:val="20"/>
          <w:szCs w:val="20"/>
        </w:rPr>
        <w:t xml:space="preserve"> </w:t>
      </w:r>
      <w:r w:rsidR="00CF4C2A" w:rsidRPr="001D6DDB">
        <w:rPr>
          <w:rFonts w:ascii="Times New Roman" w:hAnsi="Times New Roman" w:cs="Times New Roman"/>
          <w:i/>
          <w:iCs/>
          <w:sz w:val="20"/>
          <w:szCs w:val="20"/>
        </w:rPr>
        <w:t>Biochemical Engineering Journal</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62</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 xml:space="preserve"> 8</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w:t>
      </w:r>
      <w:r w:rsidRPr="001D6DDB">
        <w:rPr>
          <w:rFonts w:ascii="Times New Roman" w:hAnsi="Times New Roman" w:cs="Times New Roman"/>
          <w:sz w:val="20"/>
          <w:szCs w:val="20"/>
        </w:rPr>
        <w:t xml:space="preserve"> </w:t>
      </w:r>
      <w:r w:rsidR="00CF4C2A" w:rsidRPr="001D6DDB">
        <w:rPr>
          <w:rFonts w:ascii="Times New Roman" w:hAnsi="Times New Roman" w:cs="Times New Roman"/>
          <w:sz w:val="20"/>
          <w:szCs w:val="20"/>
        </w:rPr>
        <w:t>16.</w:t>
      </w:r>
    </w:p>
    <w:p w14:paraId="2AEC6362" w14:textId="7DF01039" w:rsidR="004F4CBB" w:rsidRPr="00E42C7A" w:rsidRDefault="00C233C4" w:rsidP="008E1135">
      <w:pPr>
        <w:spacing w:line="480" w:lineRule="auto"/>
        <w:ind w:left="567" w:hanging="567"/>
        <w:jc w:val="both"/>
        <w:rPr>
          <w:rFonts w:ascii="Times New Roman" w:hAnsi="Times New Roman"/>
          <w:sz w:val="24"/>
        </w:rPr>
      </w:pPr>
      <w:r w:rsidRPr="001D6DDB">
        <w:rPr>
          <w:rFonts w:ascii="Times New Roman" w:hAnsi="Times New Roman"/>
          <w:sz w:val="20"/>
          <w:szCs w:val="20"/>
        </w:rPr>
        <w:fldChar w:fldCharType="end"/>
      </w:r>
      <w:bookmarkStart w:id="28" w:name="_GoBack"/>
      <w:bookmarkEnd w:id="28"/>
    </w:p>
    <w:sectPr w:rsidR="004F4CBB" w:rsidRPr="00E42C7A" w:rsidSect="00522B4B">
      <w:pgSz w:w="11907" w:h="16840"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FBB47" w14:textId="77777777" w:rsidR="008818FB" w:rsidRDefault="008818FB" w:rsidP="00AE05BA">
      <w:r>
        <w:separator/>
      </w:r>
    </w:p>
  </w:endnote>
  <w:endnote w:type="continuationSeparator" w:id="0">
    <w:p w14:paraId="79157D0A" w14:textId="77777777" w:rsidR="008818FB" w:rsidRDefault="008818FB" w:rsidP="00AE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D96B2" w14:textId="77777777" w:rsidR="008818FB" w:rsidRDefault="008818FB" w:rsidP="00AE05BA">
      <w:r>
        <w:separator/>
      </w:r>
    </w:p>
  </w:footnote>
  <w:footnote w:type="continuationSeparator" w:id="0">
    <w:p w14:paraId="23F09869" w14:textId="77777777" w:rsidR="008818FB" w:rsidRDefault="008818FB" w:rsidP="00AE0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52D"/>
    <w:multiLevelType w:val="multilevel"/>
    <w:tmpl w:val="6AA6FD3A"/>
    <w:lvl w:ilvl="0">
      <w:start w:val="1"/>
      <w:numFmt w:val="decimal"/>
      <w:pStyle w:val="Heading1"/>
      <w:suff w:val="nothing"/>
      <w:lvlText w:val="Chapter %1"/>
      <w:lvlJc w:val="left"/>
      <w:pPr>
        <w:ind w:left="0" w:firstLine="0"/>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pStyle w:val="Heading4"/>
      <w:suff w:val="nothing"/>
      <w:lvlText w:val=""/>
      <w:lvlJc w:val="left"/>
      <w:pPr>
        <w:ind w:left="0" w:firstLine="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2FA4D65"/>
    <w:multiLevelType w:val="multilevel"/>
    <w:tmpl w:val="68DE7758"/>
    <w:lvl w:ilvl="0">
      <w:start w:val="1"/>
      <w:numFmt w:val="upperLetter"/>
      <w:pStyle w:val="App1"/>
      <w:suff w:val="nothing"/>
      <w:lvlText w:val="Appendix %1"/>
      <w:lvlJc w:val="left"/>
      <w:pPr>
        <w:ind w:left="0" w:firstLine="0"/>
      </w:pPr>
      <w:rPr>
        <w:rFonts w:hint="default"/>
      </w:rPr>
    </w:lvl>
    <w:lvl w:ilvl="1">
      <w:start w:val="1"/>
      <w:numFmt w:val="decimal"/>
      <w:pStyle w:val="App2"/>
      <w:lvlText w:val="%1.%2"/>
      <w:lvlJc w:val="left"/>
      <w:pPr>
        <w:tabs>
          <w:tab w:val="num" w:pos="718"/>
        </w:tabs>
        <w:ind w:left="718" w:hanging="576"/>
      </w:pPr>
      <w:rPr>
        <w:rFonts w:hint="default"/>
      </w:rPr>
    </w:lvl>
    <w:lvl w:ilvl="2">
      <w:start w:val="1"/>
      <w:numFmt w:val="decimal"/>
      <w:pStyle w:val="Ap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A71ACE"/>
    <w:multiLevelType w:val="hybridMultilevel"/>
    <w:tmpl w:val="5A76C6D0"/>
    <w:lvl w:ilvl="0" w:tplc="8B18B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F01DB"/>
    <w:multiLevelType w:val="hybridMultilevel"/>
    <w:tmpl w:val="2182D9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723166D"/>
    <w:multiLevelType w:val="hybridMultilevel"/>
    <w:tmpl w:val="7EBED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32028"/>
    <w:multiLevelType w:val="hybridMultilevel"/>
    <w:tmpl w:val="28FC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D3A06"/>
    <w:multiLevelType w:val="hybridMultilevel"/>
    <w:tmpl w:val="58923B82"/>
    <w:lvl w:ilvl="0" w:tplc="4409001B">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3B48771F"/>
    <w:multiLevelType w:val="hybridMultilevel"/>
    <w:tmpl w:val="635AD78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3F43363D"/>
    <w:multiLevelType w:val="hybridMultilevel"/>
    <w:tmpl w:val="25D23520"/>
    <w:lvl w:ilvl="0" w:tplc="FFFFFFFF">
      <w:start w:val="1"/>
      <w:numFmt w:val="lowerRoman"/>
      <w:lvlText w:val="%1)"/>
      <w:lvlJc w:val="left"/>
      <w:pPr>
        <w:ind w:left="1080" w:hanging="720"/>
      </w:pPr>
      <w:rPr>
        <w:rFonts w:hint="default"/>
      </w:rPr>
    </w:lvl>
    <w:lvl w:ilvl="1" w:tplc="8F54230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BC97EBC"/>
    <w:multiLevelType w:val="hybridMultilevel"/>
    <w:tmpl w:val="B240D5B2"/>
    <w:lvl w:ilvl="0" w:tplc="4409001B">
      <w:start w:val="1"/>
      <w:numFmt w:val="lowerRoman"/>
      <w:lvlText w:val="%1."/>
      <w:lvlJc w:val="righ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0">
    <w:nsid w:val="67AD25AA"/>
    <w:multiLevelType w:val="hybridMultilevel"/>
    <w:tmpl w:val="E7089A1C"/>
    <w:lvl w:ilvl="0" w:tplc="CC3C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lvl w:ilvl="0">
        <w:start w:val="1"/>
        <w:numFmt w:val="decimal"/>
        <w:pStyle w:val="Heading1"/>
        <w:suff w:val="nothing"/>
        <w:lvlText w:val="Chapter %1"/>
        <w:lvlJc w:val="left"/>
        <w:pPr>
          <w:ind w:left="0" w:firstLine="0"/>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709"/>
          </w:tabs>
          <w:ind w:left="709" w:hanging="709"/>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4">
    <w:abstractNumId w:val="9"/>
  </w:num>
  <w:num w:numId="5">
    <w:abstractNumId w:val="3"/>
  </w:num>
  <w:num w:numId="6">
    <w:abstractNumId w:val="7"/>
  </w:num>
  <w:num w:numId="7">
    <w:abstractNumId w:val="8"/>
  </w:num>
  <w:num w:numId="8">
    <w:abstractNumId w:val="6"/>
  </w:num>
  <w:num w:numId="9">
    <w:abstractNumId w:val="2"/>
  </w:num>
  <w:num w:numId="10">
    <w:abstractNumId w:val="10"/>
  </w:num>
  <w:num w:numId="11">
    <w:abstractNumId w:val="4"/>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v00ptf6vtps6eafrqvzezz9dd2pprw2s2v&quot;&gt;15-Saved Copy&lt;record-ids&gt;&lt;item&gt;16&lt;/item&gt;&lt;item&gt;30&lt;/item&gt;&lt;item&gt;38&lt;/item&gt;&lt;item&gt;103&lt;/item&gt;&lt;item&gt;134&lt;/item&gt;&lt;item&gt;201&lt;/item&gt;&lt;item&gt;216&lt;/item&gt;&lt;item&gt;252&lt;/item&gt;&lt;item&gt;266&lt;/item&gt;&lt;item&gt;271&lt;/item&gt;&lt;item&gt;367&lt;/item&gt;&lt;item&gt;420&lt;/item&gt;&lt;item&gt;424&lt;/item&gt;&lt;item&gt;444&lt;/item&gt;&lt;item&gt;451&lt;/item&gt;&lt;item&gt;460&lt;/item&gt;&lt;item&gt;461&lt;/item&gt;&lt;item&gt;519&lt;/item&gt;&lt;item&gt;539&lt;/item&gt;&lt;item&gt;543&lt;/item&gt;&lt;item&gt;549&lt;/item&gt;&lt;item&gt;588&lt;/item&gt;&lt;item&gt;591&lt;/item&gt;&lt;item&gt;678&lt;/item&gt;&lt;item&gt;735&lt;/item&gt;&lt;item&gt;736&lt;/item&gt;&lt;item&gt;740&lt;/item&gt;&lt;item&gt;743&lt;/item&gt;&lt;item&gt;764&lt;/item&gt;&lt;item&gt;786&lt;/item&gt;&lt;item&gt;833&lt;/item&gt;&lt;item&gt;879&lt;/item&gt;&lt;item&gt;889&lt;/item&gt;&lt;/record-ids&gt;&lt;/item&gt;&lt;/Libraries&gt;"/>
  </w:docVars>
  <w:rsids>
    <w:rsidRoot w:val="0037613C"/>
    <w:rsid w:val="00000166"/>
    <w:rsid w:val="00007DBF"/>
    <w:rsid w:val="000341FB"/>
    <w:rsid w:val="00036B5A"/>
    <w:rsid w:val="00051685"/>
    <w:rsid w:val="00054A52"/>
    <w:rsid w:val="000550DB"/>
    <w:rsid w:val="0006411C"/>
    <w:rsid w:val="00073C72"/>
    <w:rsid w:val="00080D9D"/>
    <w:rsid w:val="00086A63"/>
    <w:rsid w:val="00087424"/>
    <w:rsid w:val="000A0459"/>
    <w:rsid w:val="000A0F22"/>
    <w:rsid w:val="000A3132"/>
    <w:rsid w:val="000A45F3"/>
    <w:rsid w:val="000B404D"/>
    <w:rsid w:val="000C2690"/>
    <w:rsid w:val="000D0C55"/>
    <w:rsid w:val="000D3E42"/>
    <w:rsid w:val="000E7989"/>
    <w:rsid w:val="000F05AB"/>
    <w:rsid w:val="001020A4"/>
    <w:rsid w:val="00105909"/>
    <w:rsid w:val="00111A5A"/>
    <w:rsid w:val="001146C4"/>
    <w:rsid w:val="00116D3A"/>
    <w:rsid w:val="00130AD7"/>
    <w:rsid w:val="00135A7E"/>
    <w:rsid w:val="00140E44"/>
    <w:rsid w:val="00142BCA"/>
    <w:rsid w:val="0014359B"/>
    <w:rsid w:val="0014531D"/>
    <w:rsid w:val="00147F14"/>
    <w:rsid w:val="0015223A"/>
    <w:rsid w:val="00153FE3"/>
    <w:rsid w:val="00163B08"/>
    <w:rsid w:val="00176CF0"/>
    <w:rsid w:val="001867A9"/>
    <w:rsid w:val="00191A83"/>
    <w:rsid w:val="001B16E8"/>
    <w:rsid w:val="001C02CB"/>
    <w:rsid w:val="001C0512"/>
    <w:rsid w:val="001C3F17"/>
    <w:rsid w:val="001C465D"/>
    <w:rsid w:val="001D6DDB"/>
    <w:rsid w:val="001F48C7"/>
    <w:rsid w:val="00204418"/>
    <w:rsid w:val="00245986"/>
    <w:rsid w:val="0026224B"/>
    <w:rsid w:val="00284AF4"/>
    <w:rsid w:val="0029105F"/>
    <w:rsid w:val="0029242F"/>
    <w:rsid w:val="002A2D0B"/>
    <w:rsid w:val="002A655A"/>
    <w:rsid w:val="002B0630"/>
    <w:rsid w:val="002D121A"/>
    <w:rsid w:val="002D639B"/>
    <w:rsid w:val="002D7161"/>
    <w:rsid w:val="002F2235"/>
    <w:rsid w:val="002F75C8"/>
    <w:rsid w:val="002F7EEA"/>
    <w:rsid w:val="00304AA4"/>
    <w:rsid w:val="00316CF3"/>
    <w:rsid w:val="00337063"/>
    <w:rsid w:val="00340BAB"/>
    <w:rsid w:val="00340E3C"/>
    <w:rsid w:val="00341EC5"/>
    <w:rsid w:val="0034516E"/>
    <w:rsid w:val="003476DD"/>
    <w:rsid w:val="00347704"/>
    <w:rsid w:val="00356EF0"/>
    <w:rsid w:val="003618FD"/>
    <w:rsid w:val="0037613C"/>
    <w:rsid w:val="00387710"/>
    <w:rsid w:val="003A689D"/>
    <w:rsid w:val="003D4391"/>
    <w:rsid w:val="003E3EF6"/>
    <w:rsid w:val="003E40DF"/>
    <w:rsid w:val="00435A08"/>
    <w:rsid w:val="0045520A"/>
    <w:rsid w:val="00460BB3"/>
    <w:rsid w:val="004612F2"/>
    <w:rsid w:val="00463BF9"/>
    <w:rsid w:val="00482C1C"/>
    <w:rsid w:val="004B6501"/>
    <w:rsid w:val="004C128D"/>
    <w:rsid w:val="004C495B"/>
    <w:rsid w:val="004D2010"/>
    <w:rsid w:val="004E16AF"/>
    <w:rsid w:val="004E28C1"/>
    <w:rsid w:val="004F19DF"/>
    <w:rsid w:val="004F4CBB"/>
    <w:rsid w:val="00503F5F"/>
    <w:rsid w:val="00504597"/>
    <w:rsid w:val="00505FDD"/>
    <w:rsid w:val="00522B4B"/>
    <w:rsid w:val="005322A8"/>
    <w:rsid w:val="00553B55"/>
    <w:rsid w:val="005807FB"/>
    <w:rsid w:val="005836B9"/>
    <w:rsid w:val="00587B6C"/>
    <w:rsid w:val="005913F8"/>
    <w:rsid w:val="005960D1"/>
    <w:rsid w:val="005972E9"/>
    <w:rsid w:val="005A4458"/>
    <w:rsid w:val="005D507D"/>
    <w:rsid w:val="005D6150"/>
    <w:rsid w:val="005D6647"/>
    <w:rsid w:val="005E0F0F"/>
    <w:rsid w:val="005E152C"/>
    <w:rsid w:val="005E5250"/>
    <w:rsid w:val="005F45FC"/>
    <w:rsid w:val="0062295A"/>
    <w:rsid w:val="00642595"/>
    <w:rsid w:val="006448AC"/>
    <w:rsid w:val="00653794"/>
    <w:rsid w:val="00653CFE"/>
    <w:rsid w:val="00691A96"/>
    <w:rsid w:val="006A72DC"/>
    <w:rsid w:val="006E07FF"/>
    <w:rsid w:val="006E5FB5"/>
    <w:rsid w:val="006F0387"/>
    <w:rsid w:val="006F049B"/>
    <w:rsid w:val="00710824"/>
    <w:rsid w:val="00711422"/>
    <w:rsid w:val="0073659E"/>
    <w:rsid w:val="0075621A"/>
    <w:rsid w:val="007571DF"/>
    <w:rsid w:val="00760DE2"/>
    <w:rsid w:val="00775741"/>
    <w:rsid w:val="007768A4"/>
    <w:rsid w:val="00787812"/>
    <w:rsid w:val="007B07E8"/>
    <w:rsid w:val="007B2DEB"/>
    <w:rsid w:val="007B7A8F"/>
    <w:rsid w:val="007C129E"/>
    <w:rsid w:val="007E1DA8"/>
    <w:rsid w:val="007E6F4B"/>
    <w:rsid w:val="007F314B"/>
    <w:rsid w:val="0082624A"/>
    <w:rsid w:val="00837D4D"/>
    <w:rsid w:val="008818DA"/>
    <w:rsid w:val="008818FB"/>
    <w:rsid w:val="0088195C"/>
    <w:rsid w:val="008903D8"/>
    <w:rsid w:val="008A321C"/>
    <w:rsid w:val="008B397D"/>
    <w:rsid w:val="008B40EF"/>
    <w:rsid w:val="008C1679"/>
    <w:rsid w:val="008C6CDA"/>
    <w:rsid w:val="008D2955"/>
    <w:rsid w:val="008E1135"/>
    <w:rsid w:val="008F797D"/>
    <w:rsid w:val="0090524C"/>
    <w:rsid w:val="009068CC"/>
    <w:rsid w:val="00926488"/>
    <w:rsid w:val="009517C5"/>
    <w:rsid w:val="00957461"/>
    <w:rsid w:val="0095793A"/>
    <w:rsid w:val="00960548"/>
    <w:rsid w:val="00960CCD"/>
    <w:rsid w:val="00963C89"/>
    <w:rsid w:val="00981749"/>
    <w:rsid w:val="009828AC"/>
    <w:rsid w:val="0099433D"/>
    <w:rsid w:val="009A279E"/>
    <w:rsid w:val="009A751C"/>
    <w:rsid w:val="009B0D67"/>
    <w:rsid w:val="009B1ECB"/>
    <w:rsid w:val="009C28D1"/>
    <w:rsid w:val="009D41E4"/>
    <w:rsid w:val="009D78D2"/>
    <w:rsid w:val="00A0661B"/>
    <w:rsid w:val="00A120BF"/>
    <w:rsid w:val="00A23D98"/>
    <w:rsid w:val="00A63B76"/>
    <w:rsid w:val="00A7051F"/>
    <w:rsid w:val="00A708FB"/>
    <w:rsid w:val="00A76296"/>
    <w:rsid w:val="00A86FA8"/>
    <w:rsid w:val="00A8745A"/>
    <w:rsid w:val="00A93B20"/>
    <w:rsid w:val="00AA2E6F"/>
    <w:rsid w:val="00AA38EA"/>
    <w:rsid w:val="00AA5E81"/>
    <w:rsid w:val="00AB7507"/>
    <w:rsid w:val="00AC0AB3"/>
    <w:rsid w:val="00AC144A"/>
    <w:rsid w:val="00AC4434"/>
    <w:rsid w:val="00AE0087"/>
    <w:rsid w:val="00AE05BA"/>
    <w:rsid w:val="00AE4FAE"/>
    <w:rsid w:val="00AF2108"/>
    <w:rsid w:val="00B01301"/>
    <w:rsid w:val="00B21270"/>
    <w:rsid w:val="00B24791"/>
    <w:rsid w:val="00B41EBD"/>
    <w:rsid w:val="00B85F87"/>
    <w:rsid w:val="00B90D99"/>
    <w:rsid w:val="00B9542D"/>
    <w:rsid w:val="00B97EE8"/>
    <w:rsid w:val="00BA47F5"/>
    <w:rsid w:val="00BB7D25"/>
    <w:rsid w:val="00BC08C9"/>
    <w:rsid w:val="00BD3DB5"/>
    <w:rsid w:val="00BD54FE"/>
    <w:rsid w:val="00BF4143"/>
    <w:rsid w:val="00C233C4"/>
    <w:rsid w:val="00C2396E"/>
    <w:rsid w:val="00C266FA"/>
    <w:rsid w:val="00C35476"/>
    <w:rsid w:val="00C51A84"/>
    <w:rsid w:val="00C553FA"/>
    <w:rsid w:val="00C73223"/>
    <w:rsid w:val="00C75A4E"/>
    <w:rsid w:val="00C77B95"/>
    <w:rsid w:val="00C92024"/>
    <w:rsid w:val="00CC6250"/>
    <w:rsid w:val="00CC7DD5"/>
    <w:rsid w:val="00CD15BB"/>
    <w:rsid w:val="00CD2425"/>
    <w:rsid w:val="00CF305E"/>
    <w:rsid w:val="00CF4C2A"/>
    <w:rsid w:val="00CF4D3C"/>
    <w:rsid w:val="00D05CA9"/>
    <w:rsid w:val="00D162B2"/>
    <w:rsid w:val="00D22208"/>
    <w:rsid w:val="00D23EAC"/>
    <w:rsid w:val="00D36DB8"/>
    <w:rsid w:val="00D436AF"/>
    <w:rsid w:val="00D505FB"/>
    <w:rsid w:val="00D559CB"/>
    <w:rsid w:val="00D61176"/>
    <w:rsid w:val="00D66626"/>
    <w:rsid w:val="00D83567"/>
    <w:rsid w:val="00D844CB"/>
    <w:rsid w:val="00DC0C5C"/>
    <w:rsid w:val="00DC4DEC"/>
    <w:rsid w:val="00DC587C"/>
    <w:rsid w:val="00DD13E9"/>
    <w:rsid w:val="00DF09D8"/>
    <w:rsid w:val="00E049EF"/>
    <w:rsid w:val="00E0534F"/>
    <w:rsid w:val="00E21B5C"/>
    <w:rsid w:val="00E2247C"/>
    <w:rsid w:val="00E22621"/>
    <w:rsid w:val="00E2565B"/>
    <w:rsid w:val="00E30FD0"/>
    <w:rsid w:val="00E3184A"/>
    <w:rsid w:val="00E330F5"/>
    <w:rsid w:val="00E4098C"/>
    <w:rsid w:val="00E42C7A"/>
    <w:rsid w:val="00E737DD"/>
    <w:rsid w:val="00E8509C"/>
    <w:rsid w:val="00EA5073"/>
    <w:rsid w:val="00EB31E1"/>
    <w:rsid w:val="00EC5901"/>
    <w:rsid w:val="00EC5DBA"/>
    <w:rsid w:val="00ED6085"/>
    <w:rsid w:val="00ED6A82"/>
    <w:rsid w:val="00ED7B2D"/>
    <w:rsid w:val="00ED7B96"/>
    <w:rsid w:val="00F1451B"/>
    <w:rsid w:val="00F26C9D"/>
    <w:rsid w:val="00F37C61"/>
    <w:rsid w:val="00F477E3"/>
    <w:rsid w:val="00F52F54"/>
    <w:rsid w:val="00F559A4"/>
    <w:rsid w:val="00F65715"/>
    <w:rsid w:val="00F707C6"/>
    <w:rsid w:val="00F81B43"/>
    <w:rsid w:val="00FA59BB"/>
    <w:rsid w:val="00FB57C7"/>
    <w:rsid w:val="00FD476D"/>
    <w:rsid w:val="00FE13EA"/>
    <w:rsid w:val="00FE5A60"/>
    <w:rsid w:val="00FF1F2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6" w:unhideWhenUsed="0" w:qFormat="1"/>
    <w:lsdException w:name="Default Paragraph Font" w:uiPriority="1"/>
    <w:lsdException w:name="Body Text" w:uiPriority="1" w:qFormat="1"/>
    <w:lsdException w:name="Subtitle" w:semiHidden="0" w:uiPriority="17"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5"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3C"/>
    <w:pPr>
      <w:spacing w:after="0" w:line="240" w:lineRule="auto"/>
    </w:pPr>
    <w:rPr>
      <w:rFonts w:eastAsia="Times New Roman" w:cs="Times New Roman"/>
      <w:szCs w:val="24"/>
      <w:lang w:val="en-NZ" w:eastAsia="en-AU"/>
    </w:rPr>
  </w:style>
  <w:style w:type="paragraph" w:styleId="Heading1">
    <w:name w:val="heading 1"/>
    <w:basedOn w:val="Normal"/>
    <w:next w:val="BodyText"/>
    <w:link w:val="Heading1Char"/>
    <w:uiPriority w:val="9"/>
    <w:qFormat/>
    <w:rsid w:val="0037613C"/>
    <w:pPr>
      <w:keepNext/>
      <w:pageBreakBefore/>
      <w:numPr>
        <w:numId w:val="2"/>
      </w:numPr>
      <w:spacing w:before="240" w:after="480" w:line="360" w:lineRule="auto"/>
      <w:jc w:val="center"/>
      <w:outlineLvl w:val="0"/>
    </w:pPr>
    <w:rPr>
      <w:rFonts w:ascii="Calibri" w:hAnsi="Calibri" w:cs="Calibri"/>
      <w:b/>
      <w:bCs/>
      <w:sz w:val="32"/>
      <w:szCs w:val="32"/>
    </w:rPr>
  </w:style>
  <w:style w:type="paragraph" w:styleId="Heading2">
    <w:name w:val="heading 2"/>
    <w:basedOn w:val="Normal"/>
    <w:next w:val="BodyText"/>
    <w:link w:val="Heading2Char"/>
    <w:uiPriority w:val="3"/>
    <w:qFormat/>
    <w:rsid w:val="0037613C"/>
    <w:pPr>
      <w:keepNext/>
      <w:numPr>
        <w:ilvl w:val="1"/>
        <w:numId w:val="2"/>
      </w:numPr>
      <w:spacing w:before="240" w:after="240"/>
      <w:outlineLvl w:val="1"/>
    </w:pPr>
    <w:rPr>
      <w:rFonts w:ascii="Calibri" w:hAnsi="Calibri" w:cs="Calibri"/>
      <w:b/>
      <w:bCs/>
      <w:iCs/>
      <w:noProof/>
      <w:sz w:val="28"/>
      <w:szCs w:val="28"/>
    </w:rPr>
  </w:style>
  <w:style w:type="paragraph" w:styleId="Heading3">
    <w:name w:val="heading 3"/>
    <w:basedOn w:val="Normal"/>
    <w:next w:val="BodyText"/>
    <w:link w:val="Heading3Char"/>
    <w:uiPriority w:val="3"/>
    <w:qFormat/>
    <w:rsid w:val="0037613C"/>
    <w:pPr>
      <w:keepNext/>
      <w:numPr>
        <w:ilvl w:val="2"/>
        <w:numId w:val="2"/>
      </w:numPr>
      <w:spacing w:before="240" w:after="240"/>
      <w:outlineLvl w:val="2"/>
    </w:pPr>
    <w:rPr>
      <w:rFonts w:ascii="Calibri" w:hAnsi="Calibri" w:cs="Calibri"/>
      <w:b/>
      <w:bCs/>
      <w:noProof/>
      <w:sz w:val="26"/>
      <w:szCs w:val="26"/>
    </w:rPr>
  </w:style>
  <w:style w:type="paragraph" w:styleId="Heading4">
    <w:name w:val="heading 4"/>
    <w:basedOn w:val="Normal"/>
    <w:next w:val="BodyText"/>
    <w:link w:val="Heading4Char"/>
    <w:uiPriority w:val="3"/>
    <w:qFormat/>
    <w:rsid w:val="0037613C"/>
    <w:pPr>
      <w:keepNext/>
      <w:numPr>
        <w:ilvl w:val="3"/>
        <w:numId w:val="2"/>
      </w:numPr>
      <w:spacing w:before="120" w:after="120"/>
      <w:outlineLvl w:val="3"/>
    </w:pPr>
    <w:rPr>
      <w:rFonts w:ascii="Calibri" w:hAnsi="Calibri" w:cs="Calibri"/>
      <w:b/>
      <w:bCs/>
      <w:noProof/>
      <w:sz w:val="24"/>
    </w:rPr>
  </w:style>
  <w:style w:type="paragraph" w:styleId="Heading5">
    <w:name w:val="heading 5"/>
    <w:basedOn w:val="Normal"/>
    <w:next w:val="BodyText"/>
    <w:link w:val="Heading5Char"/>
    <w:qFormat/>
    <w:rsid w:val="0037613C"/>
    <w:pPr>
      <w:numPr>
        <w:ilvl w:val="4"/>
        <w:numId w:val="2"/>
      </w:numPr>
      <w:tabs>
        <w:tab w:val="clear" w:pos="1008"/>
      </w:tabs>
      <w:spacing w:before="120" w:after="120"/>
      <w:ind w:left="0" w:firstLine="0"/>
      <w:outlineLvl w:val="4"/>
    </w:pPr>
    <w:rPr>
      <w:rFonts w:ascii="Calibri" w:hAnsi="Calibri" w:cs="Calibri"/>
      <w:b/>
      <w:bCs/>
      <w:i/>
      <w:iCs/>
      <w:szCs w:val="26"/>
    </w:rPr>
  </w:style>
  <w:style w:type="paragraph" w:styleId="Heading6">
    <w:name w:val="heading 6"/>
    <w:basedOn w:val="Normal"/>
    <w:next w:val="Normal"/>
    <w:link w:val="Heading6Char"/>
    <w:qFormat/>
    <w:rsid w:val="0037613C"/>
    <w:pPr>
      <w:numPr>
        <w:ilvl w:val="5"/>
        <w:numId w:val="2"/>
      </w:numPr>
      <w:spacing w:before="120" w:after="120"/>
      <w:outlineLvl w:val="5"/>
    </w:pPr>
    <w:rPr>
      <w:b/>
      <w:bCs/>
      <w:szCs w:val="22"/>
    </w:rPr>
  </w:style>
  <w:style w:type="paragraph" w:styleId="Heading7">
    <w:name w:val="heading 7"/>
    <w:basedOn w:val="Normal"/>
    <w:next w:val="Normal"/>
    <w:link w:val="Heading7Char"/>
    <w:qFormat/>
    <w:rsid w:val="0037613C"/>
    <w:pPr>
      <w:numPr>
        <w:ilvl w:val="6"/>
        <w:numId w:val="2"/>
      </w:numPr>
      <w:spacing w:before="240" w:after="60"/>
      <w:outlineLvl w:val="6"/>
    </w:pPr>
  </w:style>
  <w:style w:type="paragraph" w:styleId="Heading8">
    <w:name w:val="heading 8"/>
    <w:basedOn w:val="Normal"/>
    <w:next w:val="Normal"/>
    <w:link w:val="Heading8Char"/>
    <w:qFormat/>
    <w:rsid w:val="0037613C"/>
    <w:pPr>
      <w:numPr>
        <w:ilvl w:val="7"/>
        <w:numId w:val="2"/>
      </w:numPr>
      <w:spacing w:before="240" w:after="60"/>
      <w:outlineLvl w:val="7"/>
    </w:pPr>
    <w:rPr>
      <w:i/>
      <w:iCs/>
    </w:rPr>
  </w:style>
  <w:style w:type="paragraph" w:styleId="Heading9">
    <w:name w:val="heading 9"/>
    <w:basedOn w:val="Normal"/>
    <w:next w:val="Normal"/>
    <w:link w:val="Heading9Char"/>
    <w:qFormat/>
    <w:rsid w:val="0037613C"/>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3C"/>
    <w:rPr>
      <w:rFonts w:ascii="Calibri" w:eastAsia="Times New Roman" w:hAnsi="Calibri" w:cs="Calibri"/>
      <w:b/>
      <w:bCs/>
      <w:sz w:val="32"/>
      <w:szCs w:val="32"/>
      <w:lang w:val="en-NZ" w:eastAsia="en-AU"/>
    </w:rPr>
  </w:style>
  <w:style w:type="character" w:customStyle="1" w:styleId="Heading2Char">
    <w:name w:val="Heading 2 Char"/>
    <w:basedOn w:val="DefaultParagraphFont"/>
    <w:link w:val="Heading2"/>
    <w:uiPriority w:val="3"/>
    <w:rsid w:val="0037613C"/>
    <w:rPr>
      <w:rFonts w:ascii="Calibri" w:eastAsia="Times New Roman" w:hAnsi="Calibri" w:cs="Calibri"/>
      <w:b/>
      <w:bCs/>
      <w:iCs/>
      <w:noProof/>
      <w:sz w:val="28"/>
      <w:szCs w:val="28"/>
      <w:lang w:val="en-NZ" w:eastAsia="en-AU"/>
    </w:rPr>
  </w:style>
  <w:style w:type="character" w:customStyle="1" w:styleId="Heading3Char">
    <w:name w:val="Heading 3 Char"/>
    <w:basedOn w:val="DefaultParagraphFont"/>
    <w:link w:val="Heading3"/>
    <w:uiPriority w:val="3"/>
    <w:rsid w:val="0037613C"/>
    <w:rPr>
      <w:rFonts w:ascii="Calibri" w:eastAsia="Times New Roman" w:hAnsi="Calibri" w:cs="Calibri"/>
      <w:b/>
      <w:bCs/>
      <w:noProof/>
      <w:sz w:val="26"/>
      <w:szCs w:val="26"/>
      <w:lang w:val="en-NZ" w:eastAsia="en-AU"/>
    </w:rPr>
  </w:style>
  <w:style w:type="character" w:customStyle="1" w:styleId="Heading4Char">
    <w:name w:val="Heading 4 Char"/>
    <w:basedOn w:val="DefaultParagraphFont"/>
    <w:link w:val="Heading4"/>
    <w:uiPriority w:val="3"/>
    <w:rsid w:val="0037613C"/>
    <w:rPr>
      <w:rFonts w:ascii="Calibri" w:eastAsia="Times New Roman" w:hAnsi="Calibri" w:cs="Calibri"/>
      <w:b/>
      <w:bCs/>
      <w:noProof/>
      <w:sz w:val="24"/>
      <w:szCs w:val="24"/>
      <w:lang w:val="en-NZ" w:eastAsia="en-AU"/>
    </w:rPr>
  </w:style>
  <w:style w:type="character" w:customStyle="1" w:styleId="Heading5Char">
    <w:name w:val="Heading 5 Char"/>
    <w:basedOn w:val="DefaultParagraphFont"/>
    <w:link w:val="Heading5"/>
    <w:rsid w:val="0037613C"/>
    <w:rPr>
      <w:rFonts w:ascii="Calibri" w:eastAsia="Times New Roman" w:hAnsi="Calibri" w:cs="Calibri"/>
      <w:b/>
      <w:bCs/>
      <w:i/>
      <w:iCs/>
      <w:szCs w:val="26"/>
      <w:lang w:val="en-NZ" w:eastAsia="en-AU"/>
    </w:rPr>
  </w:style>
  <w:style w:type="character" w:customStyle="1" w:styleId="Heading6Char">
    <w:name w:val="Heading 6 Char"/>
    <w:basedOn w:val="DefaultParagraphFont"/>
    <w:link w:val="Heading6"/>
    <w:rsid w:val="0037613C"/>
    <w:rPr>
      <w:rFonts w:eastAsia="Times New Roman" w:cs="Times New Roman"/>
      <w:b/>
      <w:bCs/>
      <w:lang w:val="en-NZ" w:eastAsia="en-AU"/>
    </w:rPr>
  </w:style>
  <w:style w:type="character" w:customStyle="1" w:styleId="Heading7Char">
    <w:name w:val="Heading 7 Char"/>
    <w:basedOn w:val="DefaultParagraphFont"/>
    <w:link w:val="Heading7"/>
    <w:rsid w:val="0037613C"/>
    <w:rPr>
      <w:rFonts w:eastAsia="Times New Roman" w:cs="Times New Roman"/>
      <w:szCs w:val="24"/>
      <w:lang w:val="en-NZ" w:eastAsia="en-AU"/>
    </w:rPr>
  </w:style>
  <w:style w:type="character" w:customStyle="1" w:styleId="Heading8Char">
    <w:name w:val="Heading 8 Char"/>
    <w:basedOn w:val="DefaultParagraphFont"/>
    <w:link w:val="Heading8"/>
    <w:rsid w:val="0037613C"/>
    <w:rPr>
      <w:rFonts w:eastAsia="Times New Roman" w:cs="Times New Roman"/>
      <w:i/>
      <w:iCs/>
      <w:szCs w:val="24"/>
      <w:lang w:val="en-NZ" w:eastAsia="en-AU"/>
    </w:rPr>
  </w:style>
  <w:style w:type="character" w:customStyle="1" w:styleId="Heading9Char">
    <w:name w:val="Heading 9 Char"/>
    <w:basedOn w:val="DefaultParagraphFont"/>
    <w:link w:val="Heading9"/>
    <w:rsid w:val="0037613C"/>
    <w:rPr>
      <w:rFonts w:ascii="Arial" w:eastAsia="Times New Roman" w:hAnsi="Arial" w:cs="Arial"/>
      <w:lang w:val="en-NZ" w:eastAsia="en-AU"/>
    </w:rPr>
  </w:style>
  <w:style w:type="paragraph" w:styleId="Title">
    <w:name w:val="Title"/>
    <w:basedOn w:val="Normal"/>
    <w:link w:val="TitleChar"/>
    <w:uiPriority w:val="16"/>
    <w:qFormat/>
    <w:rsid w:val="0037613C"/>
    <w:pPr>
      <w:spacing w:before="240" w:after="240" w:line="360" w:lineRule="auto"/>
      <w:jc w:val="center"/>
      <w:outlineLvl w:val="0"/>
    </w:pPr>
    <w:rPr>
      <w:rFonts w:ascii="Calibri" w:hAnsi="Calibri" w:cs="Calibri"/>
      <w:b/>
      <w:bCs/>
      <w:sz w:val="32"/>
      <w:szCs w:val="32"/>
    </w:rPr>
  </w:style>
  <w:style w:type="character" w:customStyle="1" w:styleId="TitleChar">
    <w:name w:val="Title Char"/>
    <w:basedOn w:val="DefaultParagraphFont"/>
    <w:link w:val="Title"/>
    <w:uiPriority w:val="16"/>
    <w:rsid w:val="0037613C"/>
    <w:rPr>
      <w:rFonts w:ascii="Calibri" w:eastAsia="Times New Roman" w:hAnsi="Calibri" w:cs="Calibri"/>
      <w:b/>
      <w:bCs/>
      <w:sz w:val="32"/>
      <w:szCs w:val="32"/>
      <w:lang w:val="en-NZ" w:eastAsia="en-AU"/>
    </w:rPr>
  </w:style>
  <w:style w:type="paragraph" w:styleId="Subtitle">
    <w:name w:val="Subtitle"/>
    <w:basedOn w:val="Normal"/>
    <w:link w:val="SubtitleChar"/>
    <w:uiPriority w:val="17"/>
    <w:qFormat/>
    <w:rsid w:val="0037613C"/>
    <w:pPr>
      <w:spacing w:line="360" w:lineRule="auto"/>
      <w:jc w:val="center"/>
    </w:pPr>
    <w:rPr>
      <w:rFonts w:ascii="Calibri" w:hAnsi="Calibri" w:cs="Calibri"/>
      <w:sz w:val="28"/>
    </w:rPr>
  </w:style>
  <w:style w:type="character" w:customStyle="1" w:styleId="SubtitleChar">
    <w:name w:val="Subtitle Char"/>
    <w:basedOn w:val="DefaultParagraphFont"/>
    <w:link w:val="Subtitle"/>
    <w:uiPriority w:val="17"/>
    <w:rsid w:val="0037613C"/>
    <w:rPr>
      <w:rFonts w:ascii="Calibri" w:eastAsia="Times New Roman" w:hAnsi="Calibri" w:cs="Calibri"/>
      <w:sz w:val="28"/>
      <w:szCs w:val="24"/>
      <w:lang w:val="en-NZ" w:eastAsia="en-AU"/>
    </w:rPr>
  </w:style>
  <w:style w:type="paragraph" w:styleId="DocumentMap">
    <w:name w:val="Document Map"/>
    <w:basedOn w:val="Normal"/>
    <w:link w:val="DocumentMapChar"/>
    <w:semiHidden/>
    <w:rsid w:val="003761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7613C"/>
    <w:rPr>
      <w:rFonts w:ascii="Tahoma" w:eastAsia="Times New Roman" w:hAnsi="Tahoma" w:cs="Tahoma"/>
      <w:sz w:val="20"/>
      <w:szCs w:val="20"/>
      <w:shd w:val="clear" w:color="auto" w:fill="000080"/>
      <w:lang w:val="en-NZ" w:eastAsia="en-AU"/>
    </w:rPr>
  </w:style>
  <w:style w:type="paragraph" w:styleId="BodyText">
    <w:name w:val="Body Text"/>
    <w:basedOn w:val="Normal"/>
    <w:link w:val="BodyTextChar"/>
    <w:uiPriority w:val="1"/>
    <w:qFormat/>
    <w:rsid w:val="0037613C"/>
    <w:pPr>
      <w:spacing w:after="240" w:line="360" w:lineRule="auto"/>
    </w:pPr>
    <w:rPr>
      <w:rFonts w:ascii="Calibri" w:hAnsi="Calibri"/>
    </w:rPr>
  </w:style>
  <w:style w:type="character" w:customStyle="1" w:styleId="BodyTextChar">
    <w:name w:val="Body Text Char"/>
    <w:basedOn w:val="DefaultParagraphFont"/>
    <w:link w:val="BodyText"/>
    <w:uiPriority w:val="1"/>
    <w:rsid w:val="0037613C"/>
    <w:rPr>
      <w:rFonts w:ascii="Calibri" w:eastAsia="Times New Roman" w:hAnsi="Calibri" w:cs="Times New Roman"/>
      <w:szCs w:val="24"/>
      <w:lang w:val="en-NZ" w:eastAsia="en-AU"/>
    </w:rPr>
  </w:style>
  <w:style w:type="paragraph" w:customStyle="1" w:styleId="AbstractPage">
    <w:name w:val="Abstract Page"/>
    <w:basedOn w:val="Normal"/>
    <w:uiPriority w:val="18"/>
    <w:qFormat/>
    <w:rsid w:val="0037613C"/>
    <w:pPr>
      <w:spacing w:line="360" w:lineRule="auto"/>
      <w:jc w:val="center"/>
    </w:pPr>
    <w:rPr>
      <w:rFonts w:ascii="Calibri" w:hAnsi="Calibri" w:cs="Calibri"/>
      <w:sz w:val="28"/>
      <w:szCs w:val="28"/>
    </w:rPr>
  </w:style>
  <w:style w:type="paragraph" w:styleId="TOC8">
    <w:name w:val="toc 8"/>
    <w:basedOn w:val="Normal"/>
    <w:next w:val="Normal"/>
    <w:autoRedefine/>
    <w:uiPriority w:val="39"/>
    <w:rsid w:val="0037613C"/>
    <w:pPr>
      <w:spacing w:before="60"/>
      <w:ind w:left="567" w:right="284" w:hanging="567"/>
    </w:pPr>
    <w:rPr>
      <w:rFonts w:ascii="Calibri" w:hAnsi="Calibri"/>
    </w:rPr>
  </w:style>
  <w:style w:type="paragraph" w:styleId="TOC1">
    <w:name w:val="toc 1"/>
    <w:basedOn w:val="Normal"/>
    <w:next w:val="Normal"/>
    <w:autoRedefine/>
    <w:uiPriority w:val="39"/>
    <w:rsid w:val="0037613C"/>
    <w:pPr>
      <w:tabs>
        <w:tab w:val="right" w:leader="dot" w:pos="9072"/>
      </w:tabs>
      <w:spacing w:before="360" w:after="60"/>
      <w:ind w:right="-1"/>
    </w:pPr>
    <w:rPr>
      <w:rFonts w:ascii="Calibri" w:hAnsi="Calibri"/>
      <w:b/>
      <w:noProof/>
    </w:rPr>
  </w:style>
  <w:style w:type="paragraph" w:styleId="TOC2">
    <w:name w:val="toc 2"/>
    <w:basedOn w:val="Normal"/>
    <w:next w:val="Normal"/>
    <w:autoRedefine/>
    <w:uiPriority w:val="39"/>
    <w:rsid w:val="0037613C"/>
    <w:pPr>
      <w:tabs>
        <w:tab w:val="left" w:pos="567"/>
        <w:tab w:val="right" w:leader="dot" w:pos="9072"/>
      </w:tabs>
      <w:spacing w:before="60"/>
      <w:ind w:left="567" w:right="-1" w:hanging="567"/>
    </w:pPr>
    <w:rPr>
      <w:rFonts w:ascii="Calibri" w:hAnsi="Calibri"/>
      <w:noProof/>
    </w:rPr>
  </w:style>
  <w:style w:type="paragraph" w:styleId="TOC3">
    <w:name w:val="toc 3"/>
    <w:basedOn w:val="Normal"/>
    <w:next w:val="Normal"/>
    <w:autoRedefine/>
    <w:uiPriority w:val="39"/>
    <w:rsid w:val="0037613C"/>
    <w:pPr>
      <w:tabs>
        <w:tab w:val="left" w:pos="1276"/>
        <w:tab w:val="right" w:leader="dot" w:pos="9072"/>
      </w:tabs>
      <w:ind w:left="1276" w:right="282" w:hanging="709"/>
    </w:pPr>
    <w:rPr>
      <w:rFonts w:ascii="Calibri" w:hAnsi="Calibri"/>
      <w:noProof/>
    </w:rPr>
  </w:style>
  <w:style w:type="paragraph" w:styleId="TOC4">
    <w:name w:val="toc 4"/>
    <w:basedOn w:val="Normal"/>
    <w:next w:val="Normal"/>
    <w:autoRedefine/>
    <w:uiPriority w:val="39"/>
    <w:rsid w:val="0037613C"/>
    <w:pPr>
      <w:tabs>
        <w:tab w:val="left" w:pos="1701"/>
        <w:tab w:val="right" w:leader="dot" w:pos="9072"/>
      </w:tabs>
      <w:ind w:left="1701" w:right="282"/>
    </w:pPr>
    <w:rPr>
      <w:rFonts w:ascii="Calibri" w:hAnsi="Calibri"/>
      <w:i/>
      <w:noProof/>
    </w:rPr>
  </w:style>
  <w:style w:type="character" w:styleId="Hyperlink">
    <w:name w:val="Hyperlink"/>
    <w:basedOn w:val="DefaultParagraphFont"/>
    <w:uiPriority w:val="99"/>
    <w:rsid w:val="0037613C"/>
    <w:rPr>
      <w:color w:val="0000FF"/>
      <w:u w:val="single"/>
    </w:rPr>
  </w:style>
  <w:style w:type="paragraph" w:styleId="TOC9">
    <w:name w:val="toc 9"/>
    <w:basedOn w:val="Normal"/>
    <w:next w:val="Normal"/>
    <w:autoRedefine/>
    <w:uiPriority w:val="39"/>
    <w:rsid w:val="0037613C"/>
    <w:pPr>
      <w:tabs>
        <w:tab w:val="left" w:pos="567"/>
        <w:tab w:val="right" w:leader="dot" w:pos="9072"/>
      </w:tabs>
      <w:spacing w:before="120" w:after="60"/>
      <w:ind w:left="567" w:right="-1" w:hanging="567"/>
    </w:pPr>
    <w:rPr>
      <w:rFonts w:ascii="Calibri" w:hAnsi="Calibri"/>
      <w:b/>
      <w:noProof/>
    </w:rPr>
  </w:style>
  <w:style w:type="paragraph" w:styleId="Header">
    <w:name w:val="header"/>
    <w:basedOn w:val="Normal"/>
    <w:link w:val="HeaderChar"/>
    <w:rsid w:val="0037613C"/>
    <w:pPr>
      <w:tabs>
        <w:tab w:val="center" w:pos="4153"/>
        <w:tab w:val="right" w:pos="8306"/>
      </w:tabs>
    </w:pPr>
  </w:style>
  <w:style w:type="character" w:customStyle="1" w:styleId="HeaderChar">
    <w:name w:val="Header Char"/>
    <w:basedOn w:val="DefaultParagraphFont"/>
    <w:link w:val="Header"/>
    <w:rsid w:val="0037613C"/>
    <w:rPr>
      <w:rFonts w:eastAsia="Times New Roman" w:cs="Times New Roman"/>
      <w:szCs w:val="24"/>
      <w:lang w:val="en-NZ" w:eastAsia="en-AU"/>
    </w:rPr>
  </w:style>
  <w:style w:type="paragraph" w:styleId="Footer">
    <w:name w:val="footer"/>
    <w:basedOn w:val="Normal"/>
    <w:link w:val="FooterChar"/>
    <w:rsid w:val="0037613C"/>
    <w:pPr>
      <w:tabs>
        <w:tab w:val="center" w:pos="4153"/>
        <w:tab w:val="right" w:pos="8306"/>
      </w:tabs>
    </w:pPr>
  </w:style>
  <w:style w:type="character" w:customStyle="1" w:styleId="FooterChar">
    <w:name w:val="Footer Char"/>
    <w:basedOn w:val="DefaultParagraphFont"/>
    <w:link w:val="Footer"/>
    <w:rsid w:val="0037613C"/>
    <w:rPr>
      <w:rFonts w:eastAsia="Times New Roman" w:cs="Times New Roman"/>
      <w:szCs w:val="24"/>
      <w:lang w:val="en-NZ" w:eastAsia="en-AU"/>
    </w:rPr>
  </w:style>
  <w:style w:type="character" w:styleId="PageNumber">
    <w:name w:val="page number"/>
    <w:basedOn w:val="DefaultParagraphFont"/>
    <w:rsid w:val="0037613C"/>
  </w:style>
  <w:style w:type="character" w:styleId="CommentReference">
    <w:name w:val="annotation reference"/>
    <w:basedOn w:val="DefaultParagraphFont"/>
    <w:rsid w:val="0037613C"/>
    <w:rPr>
      <w:sz w:val="16"/>
      <w:szCs w:val="16"/>
    </w:rPr>
  </w:style>
  <w:style w:type="paragraph" w:styleId="CommentText">
    <w:name w:val="annotation text"/>
    <w:basedOn w:val="Normal"/>
    <w:link w:val="CommentTextChar"/>
    <w:rsid w:val="0037613C"/>
    <w:rPr>
      <w:sz w:val="20"/>
      <w:szCs w:val="20"/>
    </w:rPr>
  </w:style>
  <w:style w:type="character" w:customStyle="1" w:styleId="CommentTextChar">
    <w:name w:val="Comment Text Char"/>
    <w:basedOn w:val="DefaultParagraphFont"/>
    <w:link w:val="CommentText"/>
    <w:rsid w:val="0037613C"/>
    <w:rPr>
      <w:rFonts w:eastAsia="Times New Roman" w:cs="Times New Roman"/>
      <w:sz w:val="20"/>
      <w:szCs w:val="20"/>
      <w:lang w:val="en-NZ" w:eastAsia="en-AU"/>
    </w:rPr>
  </w:style>
  <w:style w:type="paragraph" w:styleId="CommentSubject">
    <w:name w:val="annotation subject"/>
    <w:basedOn w:val="CommentText"/>
    <w:next w:val="CommentText"/>
    <w:link w:val="CommentSubjectChar"/>
    <w:semiHidden/>
    <w:rsid w:val="0037613C"/>
    <w:rPr>
      <w:b/>
      <w:bCs/>
    </w:rPr>
  </w:style>
  <w:style w:type="character" w:customStyle="1" w:styleId="CommentSubjectChar">
    <w:name w:val="Comment Subject Char"/>
    <w:basedOn w:val="CommentTextChar"/>
    <w:link w:val="CommentSubject"/>
    <w:semiHidden/>
    <w:rsid w:val="0037613C"/>
    <w:rPr>
      <w:rFonts w:eastAsia="Times New Roman" w:cs="Times New Roman"/>
      <w:b/>
      <w:bCs/>
      <w:sz w:val="20"/>
      <w:szCs w:val="20"/>
      <w:lang w:val="en-NZ" w:eastAsia="en-AU"/>
    </w:rPr>
  </w:style>
  <w:style w:type="paragraph" w:styleId="BalloonText">
    <w:name w:val="Balloon Text"/>
    <w:basedOn w:val="Normal"/>
    <w:link w:val="BalloonTextChar"/>
    <w:semiHidden/>
    <w:rsid w:val="0037613C"/>
    <w:rPr>
      <w:rFonts w:ascii="Tahoma" w:hAnsi="Tahoma" w:cs="Tahoma"/>
      <w:sz w:val="16"/>
      <w:szCs w:val="16"/>
    </w:rPr>
  </w:style>
  <w:style w:type="character" w:customStyle="1" w:styleId="BalloonTextChar">
    <w:name w:val="Balloon Text Char"/>
    <w:basedOn w:val="DefaultParagraphFont"/>
    <w:link w:val="BalloonText"/>
    <w:semiHidden/>
    <w:rsid w:val="0037613C"/>
    <w:rPr>
      <w:rFonts w:ascii="Tahoma" w:eastAsia="Times New Roman" w:hAnsi="Tahoma" w:cs="Tahoma"/>
      <w:sz w:val="16"/>
      <w:szCs w:val="16"/>
      <w:lang w:val="en-NZ" w:eastAsia="en-AU"/>
    </w:rPr>
  </w:style>
  <w:style w:type="paragraph" w:styleId="Caption">
    <w:name w:val="caption"/>
    <w:basedOn w:val="Normal"/>
    <w:next w:val="BodyText"/>
    <w:autoRedefine/>
    <w:qFormat/>
    <w:rsid w:val="00F707C6"/>
    <w:pPr>
      <w:ind w:left="709" w:right="-123" w:hanging="709"/>
      <w:jc w:val="both"/>
    </w:pPr>
    <w:rPr>
      <w:rFonts w:ascii="Times New Roman" w:hAnsi="Times New Roman"/>
      <w:bCs/>
      <w:noProof/>
      <w:sz w:val="20"/>
      <w:szCs w:val="18"/>
      <w:lang w:val="en-US" w:eastAsia="en-US"/>
    </w:rPr>
  </w:style>
  <w:style w:type="table" w:styleId="TableGrid">
    <w:name w:val="Table Grid"/>
    <w:basedOn w:val="TableNormal"/>
    <w:rsid w:val="0037613C"/>
    <w:pPr>
      <w:spacing w:after="0" w:line="240" w:lineRule="auto"/>
    </w:pPr>
    <w:rPr>
      <w:rFonts w:ascii="Times New Roman" w:eastAsia="Times New Roman" w:hAnsi="Times New Roman" w:cs="Times New Roman"/>
      <w:sz w:val="20"/>
      <w:szCs w:val="20"/>
      <w:lang w:val="en-NZ"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BodyText"/>
    <w:link w:val="QuoteChar"/>
    <w:uiPriority w:val="5"/>
    <w:qFormat/>
    <w:rsid w:val="0037613C"/>
    <w:pPr>
      <w:spacing w:after="240"/>
      <w:ind w:left="1134" w:right="1134"/>
    </w:pPr>
    <w:rPr>
      <w:rFonts w:ascii="Calibri" w:hAnsi="Calibri"/>
      <w:i/>
    </w:rPr>
  </w:style>
  <w:style w:type="character" w:customStyle="1" w:styleId="QuoteChar">
    <w:name w:val="Quote Char"/>
    <w:basedOn w:val="DefaultParagraphFont"/>
    <w:link w:val="Quote"/>
    <w:uiPriority w:val="5"/>
    <w:rsid w:val="0037613C"/>
    <w:rPr>
      <w:rFonts w:ascii="Calibri" w:eastAsia="Times New Roman" w:hAnsi="Calibri" w:cs="Times New Roman"/>
      <w:i/>
      <w:szCs w:val="24"/>
      <w:lang w:val="en-NZ" w:eastAsia="en-AU"/>
    </w:rPr>
  </w:style>
  <w:style w:type="paragraph" w:styleId="TableofFigures">
    <w:name w:val="table of figures"/>
    <w:basedOn w:val="Normal"/>
    <w:next w:val="Normal"/>
    <w:autoRedefine/>
    <w:uiPriority w:val="99"/>
    <w:rsid w:val="0037613C"/>
    <w:pPr>
      <w:tabs>
        <w:tab w:val="right" w:leader="dot" w:pos="9072"/>
      </w:tabs>
      <w:ind w:left="993" w:right="282" w:hanging="993"/>
    </w:pPr>
    <w:rPr>
      <w:rFonts w:ascii="Calibri" w:hAnsi="Calibri" w:cs="Calibri"/>
      <w:noProof/>
    </w:rPr>
  </w:style>
  <w:style w:type="paragraph" w:customStyle="1" w:styleId="HeadingMyL1">
    <w:name w:val="Heading MyL1"/>
    <w:basedOn w:val="Normal"/>
    <w:next w:val="BodyText"/>
    <w:uiPriority w:val="8"/>
    <w:qFormat/>
    <w:rsid w:val="0037613C"/>
    <w:pPr>
      <w:keepNext/>
      <w:spacing w:after="240" w:line="360" w:lineRule="auto"/>
      <w:jc w:val="center"/>
      <w:outlineLvl w:val="0"/>
    </w:pPr>
    <w:rPr>
      <w:rFonts w:ascii="Calibri" w:hAnsi="Calibri" w:cs="Calibri"/>
      <w:b/>
      <w:sz w:val="32"/>
    </w:rPr>
  </w:style>
  <w:style w:type="paragraph" w:customStyle="1" w:styleId="HeadingMyL2">
    <w:name w:val="Heading MyL2"/>
    <w:basedOn w:val="Heading2"/>
    <w:next w:val="BodyText"/>
    <w:uiPriority w:val="8"/>
    <w:rsid w:val="0037613C"/>
    <w:pPr>
      <w:numPr>
        <w:ilvl w:val="0"/>
        <w:numId w:val="0"/>
      </w:numPr>
    </w:pPr>
  </w:style>
  <w:style w:type="paragraph" w:styleId="TOC5">
    <w:name w:val="toc 5"/>
    <w:basedOn w:val="Normal"/>
    <w:next w:val="Normal"/>
    <w:autoRedefine/>
    <w:uiPriority w:val="39"/>
    <w:rsid w:val="0037613C"/>
    <w:pPr>
      <w:tabs>
        <w:tab w:val="left" w:pos="2127"/>
        <w:tab w:val="right" w:leader="dot" w:pos="9072"/>
      </w:tabs>
      <w:ind w:left="2127" w:right="282"/>
    </w:pPr>
    <w:rPr>
      <w:rFonts w:ascii="Calibri" w:hAnsi="Calibri"/>
      <w:i/>
      <w:noProof/>
      <w:sz w:val="20"/>
    </w:rPr>
  </w:style>
  <w:style w:type="paragraph" w:customStyle="1" w:styleId="App1">
    <w:name w:val="App1"/>
    <w:basedOn w:val="BodyText"/>
    <w:next w:val="BodyText"/>
    <w:uiPriority w:val="13"/>
    <w:qFormat/>
    <w:rsid w:val="0037613C"/>
    <w:pPr>
      <w:keepNext/>
      <w:numPr>
        <w:numId w:val="1"/>
      </w:numPr>
      <w:spacing w:before="240" w:after="480"/>
      <w:jc w:val="center"/>
      <w:outlineLvl w:val="0"/>
    </w:pPr>
    <w:rPr>
      <w:b/>
      <w:sz w:val="32"/>
    </w:rPr>
  </w:style>
  <w:style w:type="paragraph" w:customStyle="1" w:styleId="App2">
    <w:name w:val="App2"/>
    <w:basedOn w:val="BodyText"/>
    <w:next w:val="BodyText"/>
    <w:uiPriority w:val="13"/>
    <w:qFormat/>
    <w:rsid w:val="0037613C"/>
    <w:pPr>
      <w:keepNext/>
      <w:numPr>
        <w:ilvl w:val="1"/>
        <w:numId w:val="1"/>
      </w:numPr>
      <w:tabs>
        <w:tab w:val="left" w:pos="680"/>
      </w:tabs>
      <w:spacing w:before="240" w:line="240" w:lineRule="auto"/>
      <w:ind w:left="680" w:hanging="680"/>
      <w:outlineLvl w:val="1"/>
    </w:pPr>
    <w:rPr>
      <w:b/>
      <w:sz w:val="28"/>
    </w:rPr>
  </w:style>
  <w:style w:type="paragraph" w:customStyle="1" w:styleId="App3">
    <w:name w:val="App3"/>
    <w:basedOn w:val="BodyText"/>
    <w:next w:val="BodyText"/>
    <w:uiPriority w:val="13"/>
    <w:rsid w:val="0037613C"/>
    <w:pPr>
      <w:keepNext/>
      <w:numPr>
        <w:ilvl w:val="2"/>
        <w:numId w:val="1"/>
      </w:numPr>
      <w:tabs>
        <w:tab w:val="clear" w:pos="720"/>
        <w:tab w:val="left" w:pos="680"/>
      </w:tabs>
      <w:spacing w:before="240" w:line="240" w:lineRule="auto"/>
      <w:ind w:left="680" w:hanging="680"/>
      <w:outlineLvl w:val="2"/>
    </w:pPr>
    <w:rPr>
      <w:b/>
      <w:sz w:val="26"/>
    </w:rPr>
  </w:style>
  <w:style w:type="paragraph" w:styleId="TOC6">
    <w:name w:val="toc 6"/>
    <w:basedOn w:val="Normal"/>
    <w:next w:val="Normal"/>
    <w:autoRedefine/>
    <w:rsid w:val="0037613C"/>
    <w:pPr>
      <w:tabs>
        <w:tab w:val="left" w:pos="4395"/>
        <w:tab w:val="right" w:leader="dot" w:pos="9072"/>
      </w:tabs>
      <w:ind w:left="4395" w:right="282" w:hanging="1276"/>
    </w:pPr>
    <w:rPr>
      <w:rFonts w:ascii="Calibri" w:hAnsi="Calibri"/>
      <w:noProof/>
      <w:sz w:val="20"/>
    </w:rPr>
  </w:style>
  <w:style w:type="paragraph" w:styleId="ListParagraph">
    <w:name w:val="List Paragraph"/>
    <w:basedOn w:val="Normal"/>
    <w:link w:val="ListParagraphChar"/>
    <w:uiPriority w:val="34"/>
    <w:qFormat/>
    <w:rsid w:val="0037613C"/>
    <w:pPr>
      <w:spacing w:after="160" w:line="259" w:lineRule="auto"/>
      <w:ind w:left="720"/>
      <w:contextualSpacing/>
    </w:pPr>
    <w:rPr>
      <w:rFonts w:eastAsiaTheme="minorHAnsi" w:cstheme="minorBidi"/>
      <w:szCs w:val="22"/>
      <w:lang w:val="en-US" w:eastAsia="en-US"/>
    </w:rPr>
  </w:style>
  <w:style w:type="character" w:customStyle="1" w:styleId="ListParagraphChar">
    <w:name w:val="List Paragraph Char"/>
    <w:basedOn w:val="DefaultParagraphFont"/>
    <w:link w:val="ListParagraph"/>
    <w:rsid w:val="0037613C"/>
  </w:style>
  <w:style w:type="paragraph" w:customStyle="1" w:styleId="Default">
    <w:name w:val="Default"/>
    <w:rsid w:val="0037613C"/>
    <w:pPr>
      <w:autoSpaceDE w:val="0"/>
      <w:autoSpaceDN w:val="0"/>
      <w:adjustRightInd w:val="0"/>
      <w:spacing w:after="0" w:line="240" w:lineRule="auto"/>
    </w:pPr>
    <w:rPr>
      <w:rFonts w:ascii="Calibri" w:hAnsi="Calibri" w:cs="Calibri"/>
      <w:color w:val="000000"/>
      <w:sz w:val="24"/>
      <w:szCs w:val="24"/>
      <w:lang w:val="en-MY"/>
    </w:rPr>
  </w:style>
  <w:style w:type="paragraph" w:customStyle="1" w:styleId="EndNoteBibliography">
    <w:name w:val="EndNote Bibliography"/>
    <w:basedOn w:val="Normal"/>
    <w:link w:val="EndNoteBibliographyChar"/>
    <w:rsid w:val="0037613C"/>
    <w:pPr>
      <w:spacing w:after="160"/>
    </w:pPr>
    <w:rPr>
      <w:rFonts w:ascii="Calibri" w:eastAsiaTheme="minorHAnsi" w:hAnsi="Calibri" w:cstheme="minorBidi"/>
      <w:noProof/>
      <w:szCs w:val="22"/>
      <w:lang w:val="en-US" w:eastAsia="en-US"/>
    </w:rPr>
  </w:style>
  <w:style w:type="character" w:customStyle="1" w:styleId="EndNoteBibliographyChar">
    <w:name w:val="EndNote Bibliography Char"/>
    <w:basedOn w:val="ListParagraphChar"/>
    <w:link w:val="EndNoteBibliography"/>
    <w:rsid w:val="0037613C"/>
    <w:rPr>
      <w:rFonts w:ascii="Calibri" w:hAnsi="Calibri"/>
      <w:noProof/>
    </w:rPr>
  </w:style>
  <w:style w:type="table" w:customStyle="1" w:styleId="TableGrid2">
    <w:name w:val="Table Grid2"/>
    <w:basedOn w:val="TableNormal"/>
    <w:next w:val="TableGrid"/>
    <w:rsid w:val="0037613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7613C"/>
  </w:style>
  <w:style w:type="paragraph" w:customStyle="1" w:styleId="EndNoteBibliographyTitle">
    <w:name w:val="EndNote Bibliography Title"/>
    <w:basedOn w:val="Normal"/>
    <w:link w:val="EndNoteBibliographyTitleChar"/>
    <w:rsid w:val="0037613C"/>
    <w:pPr>
      <w:jc w:val="center"/>
    </w:pPr>
    <w:rPr>
      <w:rFonts w:ascii="Calibri" w:hAnsi="Calibri"/>
      <w:noProof/>
      <w:lang w:val="en-AU"/>
    </w:rPr>
  </w:style>
  <w:style w:type="character" w:customStyle="1" w:styleId="EndNoteBibliographyTitleChar">
    <w:name w:val="EndNote Bibliography Title Char"/>
    <w:basedOn w:val="EndNoteBibliographyChar"/>
    <w:link w:val="EndNoteBibliographyTitle"/>
    <w:rsid w:val="0037613C"/>
    <w:rPr>
      <w:rFonts w:ascii="Calibri" w:eastAsia="Times New Roman" w:hAnsi="Calibri" w:cs="Times New Roman"/>
      <w:noProof/>
      <w:szCs w:val="24"/>
      <w:lang w:val="en-AU" w:eastAsia="en-AU"/>
    </w:rPr>
  </w:style>
  <w:style w:type="paragraph" w:styleId="Revision">
    <w:name w:val="Revision"/>
    <w:hidden/>
    <w:uiPriority w:val="99"/>
    <w:semiHidden/>
    <w:rsid w:val="0037613C"/>
    <w:pPr>
      <w:spacing w:after="0" w:line="240" w:lineRule="auto"/>
    </w:pPr>
    <w:rPr>
      <w:rFonts w:eastAsia="Times New Roman" w:cs="Times New Roman"/>
      <w:szCs w:val="24"/>
      <w:lang w:val="en-NZ" w:eastAsia="en-AU"/>
    </w:rPr>
  </w:style>
  <w:style w:type="character" w:styleId="Strong">
    <w:name w:val="Strong"/>
    <w:basedOn w:val="DefaultParagraphFont"/>
    <w:uiPriority w:val="22"/>
    <w:qFormat/>
    <w:rsid w:val="0037613C"/>
    <w:rPr>
      <w:b/>
      <w:bCs/>
    </w:rPr>
  </w:style>
  <w:style w:type="character" w:styleId="LineNumber">
    <w:name w:val="line number"/>
    <w:basedOn w:val="DefaultParagraphFont"/>
    <w:uiPriority w:val="99"/>
    <w:semiHidden/>
    <w:unhideWhenUsed/>
    <w:rsid w:val="00D23EAC"/>
  </w:style>
  <w:style w:type="paragraph" w:styleId="HTMLPreformatted">
    <w:name w:val="HTML Preformatted"/>
    <w:basedOn w:val="Normal"/>
    <w:link w:val="HTMLPreformattedChar"/>
    <w:uiPriority w:val="99"/>
    <w:semiHidden/>
    <w:unhideWhenUsed/>
    <w:rsid w:val="0050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504597"/>
    <w:rPr>
      <w:rFonts w:ascii="Courier New" w:eastAsia="Times New Roman" w:hAnsi="Courier New" w:cs="Courier New"/>
      <w:sz w:val="20"/>
      <w:szCs w:val="20"/>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6" w:unhideWhenUsed="0" w:qFormat="1"/>
    <w:lsdException w:name="Default Paragraph Font" w:uiPriority="1"/>
    <w:lsdException w:name="Body Text" w:uiPriority="1" w:qFormat="1"/>
    <w:lsdException w:name="Subtitle" w:semiHidden="0" w:uiPriority="17"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5"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3C"/>
    <w:pPr>
      <w:spacing w:after="0" w:line="240" w:lineRule="auto"/>
    </w:pPr>
    <w:rPr>
      <w:rFonts w:eastAsia="Times New Roman" w:cs="Times New Roman"/>
      <w:szCs w:val="24"/>
      <w:lang w:val="en-NZ" w:eastAsia="en-AU"/>
    </w:rPr>
  </w:style>
  <w:style w:type="paragraph" w:styleId="Heading1">
    <w:name w:val="heading 1"/>
    <w:basedOn w:val="Normal"/>
    <w:next w:val="BodyText"/>
    <w:link w:val="Heading1Char"/>
    <w:uiPriority w:val="9"/>
    <w:qFormat/>
    <w:rsid w:val="0037613C"/>
    <w:pPr>
      <w:keepNext/>
      <w:pageBreakBefore/>
      <w:numPr>
        <w:numId w:val="2"/>
      </w:numPr>
      <w:spacing w:before="240" w:after="480" w:line="360" w:lineRule="auto"/>
      <w:jc w:val="center"/>
      <w:outlineLvl w:val="0"/>
    </w:pPr>
    <w:rPr>
      <w:rFonts w:ascii="Calibri" w:hAnsi="Calibri" w:cs="Calibri"/>
      <w:b/>
      <w:bCs/>
      <w:sz w:val="32"/>
      <w:szCs w:val="32"/>
    </w:rPr>
  </w:style>
  <w:style w:type="paragraph" w:styleId="Heading2">
    <w:name w:val="heading 2"/>
    <w:basedOn w:val="Normal"/>
    <w:next w:val="BodyText"/>
    <w:link w:val="Heading2Char"/>
    <w:uiPriority w:val="3"/>
    <w:qFormat/>
    <w:rsid w:val="0037613C"/>
    <w:pPr>
      <w:keepNext/>
      <w:numPr>
        <w:ilvl w:val="1"/>
        <w:numId w:val="2"/>
      </w:numPr>
      <w:spacing w:before="240" w:after="240"/>
      <w:outlineLvl w:val="1"/>
    </w:pPr>
    <w:rPr>
      <w:rFonts w:ascii="Calibri" w:hAnsi="Calibri" w:cs="Calibri"/>
      <w:b/>
      <w:bCs/>
      <w:iCs/>
      <w:noProof/>
      <w:sz w:val="28"/>
      <w:szCs w:val="28"/>
    </w:rPr>
  </w:style>
  <w:style w:type="paragraph" w:styleId="Heading3">
    <w:name w:val="heading 3"/>
    <w:basedOn w:val="Normal"/>
    <w:next w:val="BodyText"/>
    <w:link w:val="Heading3Char"/>
    <w:uiPriority w:val="3"/>
    <w:qFormat/>
    <w:rsid w:val="0037613C"/>
    <w:pPr>
      <w:keepNext/>
      <w:numPr>
        <w:ilvl w:val="2"/>
        <w:numId w:val="2"/>
      </w:numPr>
      <w:spacing w:before="240" w:after="240"/>
      <w:outlineLvl w:val="2"/>
    </w:pPr>
    <w:rPr>
      <w:rFonts w:ascii="Calibri" w:hAnsi="Calibri" w:cs="Calibri"/>
      <w:b/>
      <w:bCs/>
      <w:noProof/>
      <w:sz w:val="26"/>
      <w:szCs w:val="26"/>
    </w:rPr>
  </w:style>
  <w:style w:type="paragraph" w:styleId="Heading4">
    <w:name w:val="heading 4"/>
    <w:basedOn w:val="Normal"/>
    <w:next w:val="BodyText"/>
    <w:link w:val="Heading4Char"/>
    <w:uiPriority w:val="3"/>
    <w:qFormat/>
    <w:rsid w:val="0037613C"/>
    <w:pPr>
      <w:keepNext/>
      <w:numPr>
        <w:ilvl w:val="3"/>
        <w:numId w:val="2"/>
      </w:numPr>
      <w:spacing w:before="120" w:after="120"/>
      <w:outlineLvl w:val="3"/>
    </w:pPr>
    <w:rPr>
      <w:rFonts w:ascii="Calibri" w:hAnsi="Calibri" w:cs="Calibri"/>
      <w:b/>
      <w:bCs/>
      <w:noProof/>
      <w:sz w:val="24"/>
    </w:rPr>
  </w:style>
  <w:style w:type="paragraph" w:styleId="Heading5">
    <w:name w:val="heading 5"/>
    <w:basedOn w:val="Normal"/>
    <w:next w:val="BodyText"/>
    <w:link w:val="Heading5Char"/>
    <w:qFormat/>
    <w:rsid w:val="0037613C"/>
    <w:pPr>
      <w:numPr>
        <w:ilvl w:val="4"/>
        <w:numId w:val="2"/>
      </w:numPr>
      <w:tabs>
        <w:tab w:val="clear" w:pos="1008"/>
      </w:tabs>
      <w:spacing w:before="120" w:after="120"/>
      <w:ind w:left="0" w:firstLine="0"/>
      <w:outlineLvl w:val="4"/>
    </w:pPr>
    <w:rPr>
      <w:rFonts w:ascii="Calibri" w:hAnsi="Calibri" w:cs="Calibri"/>
      <w:b/>
      <w:bCs/>
      <w:i/>
      <w:iCs/>
      <w:szCs w:val="26"/>
    </w:rPr>
  </w:style>
  <w:style w:type="paragraph" w:styleId="Heading6">
    <w:name w:val="heading 6"/>
    <w:basedOn w:val="Normal"/>
    <w:next w:val="Normal"/>
    <w:link w:val="Heading6Char"/>
    <w:qFormat/>
    <w:rsid w:val="0037613C"/>
    <w:pPr>
      <w:numPr>
        <w:ilvl w:val="5"/>
        <w:numId w:val="2"/>
      </w:numPr>
      <w:spacing w:before="120" w:after="120"/>
      <w:outlineLvl w:val="5"/>
    </w:pPr>
    <w:rPr>
      <w:b/>
      <w:bCs/>
      <w:szCs w:val="22"/>
    </w:rPr>
  </w:style>
  <w:style w:type="paragraph" w:styleId="Heading7">
    <w:name w:val="heading 7"/>
    <w:basedOn w:val="Normal"/>
    <w:next w:val="Normal"/>
    <w:link w:val="Heading7Char"/>
    <w:qFormat/>
    <w:rsid w:val="0037613C"/>
    <w:pPr>
      <w:numPr>
        <w:ilvl w:val="6"/>
        <w:numId w:val="2"/>
      </w:numPr>
      <w:spacing w:before="240" w:after="60"/>
      <w:outlineLvl w:val="6"/>
    </w:pPr>
  </w:style>
  <w:style w:type="paragraph" w:styleId="Heading8">
    <w:name w:val="heading 8"/>
    <w:basedOn w:val="Normal"/>
    <w:next w:val="Normal"/>
    <w:link w:val="Heading8Char"/>
    <w:qFormat/>
    <w:rsid w:val="0037613C"/>
    <w:pPr>
      <w:numPr>
        <w:ilvl w:val="7"/>
        <w:numId w:val="2"/>
      </w:numPr>
      <w:spacing w:before="240" w:after="60"/>
      <w:outlineLvl w:val="7"/>
    </w:pPr>
    <w:rPr>
      <w:i/>
      <w:iCs/>
    </w:rPr>
  </w:style>
  <w:style w:type="paragraph" w:styleId="Heading9">
    <w:name w:val="heading 9"/>
    <w:basedOn w:val="Normal"/>
    <w:next w:val="Normal"/>
    <w:link w:val="Heading9Char"/>
    <w:qFormat/>
    <w:rsid w:val="0037613C"/>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3C"/>
    <w:rPr>
      <w:rFonts w:ascii="Calibri" w:eastAsia="Times New Roman" w:hAnsi="Calibri" w:cs="Calibri"/>
      <w:b/>
      <w:bCs/>
      <w:sz w:val="32"/>
      <w:szCs w:val="32"/>
      <w:lang w:val="en-NZ" w:eastAsia="en-AU"/>
    </w:rPr>
  </w:style>
  <w:style w:type="character" w:customStyle="1" w:styleId="Heading2Char">
    <w:name w:val="Heading 2 Char"/>
    <w:basedOn w:val="DefaultParagraphFont"/>
    <w:link w:val="Heading2"/>
    <w:uiPriority w:val="3"/>
    <w:rsid w:val="0037613C"/>
    <w:rPr>
      <w:rFonts w:ascii="Calibri" w:eastAsia="Times New Roman" w:hAnsi="Calibri" w:cs="Calibri"/>
      <w:b/>
      <w:bCs/>
      <w:iCs/>
      <w:noProof/>
      <w:sz w:val="28"/>
      <w:szCs w:val="28"/>
      <w:lang w:val="en-NZ" w:eastAsia="en-AU"/>
    </w:rPr>
  </w:style>
  <w:style w:type="character" w:customStyle="1" w:styleId="Heading3Char">
    <w:name w:val="Heading 3 Char"/>
    <w:basedOn w:val="DefaultParagraphFont"/>
    <w:link w:val="Heading3"/>
    <w:uiPriority w:val="3"/>
    <w:rsid w:val="0037613C"/>
    <w:rPr>
      <w:rFonts w:ascii="Calibri" w:eastAsia="Times New Roman" w:hAnsi="Calibri" w:cs="Calibri"/>
      <w:b/>
      <w:bCs/>
      <w:noProof/>
      <w:sz w:val="26"/>
      <w:szCs w:val="26"/>
      <w:lang w:val="en-NZ" w:eastAsia="en-AU"/>
    </w:rPr>
  </w:style>
  <w:style w:type="character" w:customStyle="1" w:styleId="Heading4Char">
    <w:name w:val="Heading 4 Char"/>
    <w:basedOn w:val="DefaultParagraphFont"/>
    <w:link w:val="Heading4"/>
    <w:uiPriority w:val="3"/>
    <w:rsid w:val="0037613C"/>
    <w:rPr>
      <w:rFonts w:ascii="Calibri" w:eastAsia="Times New Roman" w:hAnsi="Calibri" w:cs="Calibri"/>
      <w:b/>
      <w:bCs/>
      <w:noProof/>
      <w:sz w:val="24"/>
      <w:szCs w:val="24"/>
      <w:lang w:val="en-NZ" w:eastAsia="en-AU"/>
    </w:rPr>
  </w:style>
  <w:style w:type="character" w:customStyle="1" w:styleId="Heading5Char">
    <w:name w:val="Heading 5 Char"/>
    <w:basedOn w:val="DefaultParagraphFont"/>
    <w:link w:val="Heading5"/>
    <w:rsid w:val="0037613C"/>
    <w:rPr>
      <w:rFonts w:ascii="Calibri" w:eastAsia="Times New Roman" w:hAnsi="Calibri" w:cs="Calibri"/>
      <w:b/>
      <w:bCs/>
      <w:i/>
      <w:iCs/>
      <w:szCs w:val="26"/>
      <w:lang w:val="en-NZ" w:eastAsia="en-AU"/>
    </w:rPr>
  </w:style>
  <w:style w:type="character" w:customStyle="1" w:styleId="Heading6Char">
    <w:name w:val="Heading 6 Char"/>
    <w:basedOn w:val="DefaultParagraphFont"/>
    <w:link w:val="Heading6"/>
    <w:rsid w:val="0037613C"/>
    <w:rPr>
      <w:rFonts w:eastAsia="Times New Roman" w:cs="Times New Roman"/>
      <w:b/>
      <w:bCs/>
      <w:lang w:val="en-NZ" w:eastAsia="en-AU"/>
    </w:rPr>
  </w:style>
  <w:style w:type="character" w:customStyle="1" w:styleId="Heading7Char">
    <w:name w:val="Heading 7 Char"/>
    <w:basedOn w:val="DefaultParagraphFont"/>
    <w:link w:val="Heading7"/>
    <w:rsid w:val="0037613C"/>
    <w:rPr>
      <w:rFonts w:eastAsia="Times New Roman" w:cs="Times New Roman"/>
      <w:szCs w:val="24"/>
      <w:lang w:val="en-NZ" w:eastAsia="en-AU"/>
    </w:rPr>
  </w:style>
  <w:style w:type="character" w:customStyle="1" w:styleId="Heading8Char">
    <w:name w:val="Heading 8 Char"/>
    <w:basedOn w:val="DefaultParagraphFont"/>
    <w:link w:val="Heading8"/>
    <w:rsid w:val="0037613C"/>
    <w:rPr>
      <w:rFonts w:eastAsia="Times New Roman" w:cs="Times New Roman"/>
      <w:i/>
      <w:iCs/>
      <w:szCs w:val="24"/>
      <w:lang w:val="en-NZ" w:eastAsia="en-AU"/>
    </w:rPr>
  </w:style>
  <w:style w:type="character" w:customStyle="1" w:styleId="Heading9Char">
    <w:name w:val="Heading 9 Char"/>
    <w:basedOn w:val="DefaultParagraphFont"/>
    <w:link w:val="Heading9"/>
    <w:rsid w:val="0037613C"/>
    <w:rPr>
      <w:rFonts w:ascii="Arial" w:eastAsia="Times New Roman" w:hAnsi="Arial" w:cs="Arial"/>
      <w:lang w:val="en-NZ" w:eastAsia="en-AU"/>
    </w:rPr>
  </w:style>
  <w:style w:type="paragraph" w:styleId="Title">
    <w:name w:val="Title"/>
    <w:basedOn w:val="Normal"/>
    <w:link w:val="TitleChar"/>
    <w:uiPriority w:val="16"/>
    <w:qFormat/>
    <w:rsid w:val="0037613C"/>
    <w:pPr>
      <w:spacing w:before="240" w:after="240" w:line="360" w:lineRule="auto"/>
      <w:jc w:val="center"/>
      <w:outlineLvl w:val="0"/>
    </w:pPr>
    <w:rPr>
      <w:rFonts w:ascii="Calibri" w:hAnsi="Calibri" w:cs="Calibri"/>
      <w:b/>
      <w:bCs/>
      <w:sz w:val="32"/>
      <w:szCs w:val="32"/>
    </w:rPr>
  </w:style>
  <w:style w:type="character" w:customStyle="1" w:styleId="TitleChar">
    <w:name w:val="Title Char"/>
    <w:basedOn w:val="DefaultParagraphFont"/>
    <w:link w:val="Title"/>
    <w:uiPriority w:val="16"/>
    <w:rsid w:val="0037613C"/>
    <w:rPr>
      <w:rFonts w:ascii="Calibri" w:eastAsia="Times New Roman" w:hAnsi="Calibri" w:cs="Calibri"/>
      <w:b/>
      <w:bCs/>
      <w:sz w:val="32"/>
      <w:szCs w:val="32"/>
      <w:lang w:val="en-NZ" w:eastAsia="en-AU"/>
    </w:rPr>
  </w:style>
  <w:style w:type="paragraph" w:styleId="Subtitle">
    <w:name w:val="Subtitle"/>
    <w:basedOn w:val="Normal"/>
    <w:link w:val="SubtitleChar"/>
    <w:uiPriority w:val="17"/>
    <w:qFormat/>
    <w:rsid w:val="0037613C"/>
    <w:pPr>
      <w:spacing w:line="360" w:lineRule="auto"/>
      <w:jc w:val="center"/>
    </w:pPr>
    <w:rPr>
      <w:rFonts w:ascii="Calibri" w:hAnsi="Calibri" w:cs="Calibri"/>
      <w:sz w:val="28"/>
    </w:rPr>
  </w:style>
  <w:style w:type="character" w:customStyle="1" w:styleId="SubtitleChar">
    <w:name w:val="Subtitle Char"/>
    <w:basedOn w:val="DefaultParagraphFont"/>
    <w:link w:val="Subtitle"/>
    <w:uiPriority w:val="17"/>
    <w:rsid w:val="0037613C"/>
    <w:rPr>
      <w:rFonts w:ascii="Calibri" w:eastAsia="Times New Roman" w:hAnsi="Calibri" w:cs="Calibri"/>
      <w:sz w:val="28"/>
      <w:szCs w:val="24"/>
      <w:lang w:val="en-NZ" w:eastAsia="en-AU"/>
    </w:rPr>
  </w:style>
  <w:style w:type="paragraph" w:styleId="DocumentMap">
    <w:name w:val="Document Map"/>
    <w:basedOn w:val="Normal"/>
    <w:link w:val="DocumentMapChar"/>
    <w:semiHidden/>
    <w:rsid w:val="003761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7613C"/>
    <w:rPr>
      <w:rFonts w:ascii="Tahoma" w:eastAsia="Times New Roman" w:hAnsi="Tahoma" w:cs="Tahoma"/>
      <w:sz w:val="20"/>
      <w:szCs w:val="20"/>
      <w:shd w:val="clear" w:color="auto" w:fill="000080"/>
      <w:lang w:val="en-NZ" w:eastAsia="en-AU"/>
    </w:rPr>
  </w:style>
  <w:style w:type="paragraph" w:styleId="BodyText">
    <w:name w:val="Body Text"/>
    <w:basedOn w:val="Normal"/>
    <w:link w:val="BodyTextChar"/>
    <w:uiPriority w:val="1"/>
    <w:qFormat/>
    <w:rsid w:val="0037613C"/>
    <w:pPr>
      <w:spacing w:after="240" w:line="360" w:lineRule="auto"/>
    </w:pPr>
    <w:rPr>
      <w:rFonts w:ascii="Calibri" w:hAnsi="Calibri"/>
    </w:rPr>
  </w:style>
  <w:style w:type="character" w:customStyle="1" w:styleId="BodyTextChar">
    <w:name w:val="Body Text Char"/>
    <w:basedOn w:val="DefaultParagraphFont"/>
    <w:link w:val="BodyText"/>
    <w:uiPriority w:val="1"/>
    <w:rsid w:val="0037613C"/>
    <w:rPr>
      <w:rFonts w:ascii="Calibri" w:eastAsia="Times New Roman" w:hAnsi="Calibri" w:cs="Times New Roman"/>
      <w:szCs w:val="24"/>
      <w:lang w:val="en-NZ" w:eastAsia="en-AU"/>
    </w:rPr>
  </w:style>
  <w:style w:type="paragraph" w:customStyle="1" w:styleId="AbstractPage">
    <w:name w:val="Abstract Page"/>
    <w:basedOn w:val="Normal"/>
    <w:uiPriority w:val="18"/>
    <w:qFormat/>
    <w:rsid w:val="0037613C"/>
    <w:pPr>
      <w:spacing w:line="360" w:lineRule="auto"/>
      <w:jc w:val="center"/>
    </w:pPr>
    <w:rPr>
      <w:rFonts w:ascii="Calibri" w:hAnsi="Calibri" w:cs="Calibri"/>
      <w:sz w:val="28"/>
      <w:szCs w:val="28"/>
    </w:rPr>
  </w:style>
  <w:style w:type="paragraph" w:styleId="TOC8">
    <w:name w:val="toc 8"/>
    <w:basedOn w:val="Normal"/>
    <w:next w:val="Normal"/>
    <w:autoRedefine/>
    <w:uiPriority w:val="39"/>
    <w:rsid w:val="0037613C"/>
    <w:pPr>
      <w:spacing w:before="60"/>
      <w:ind w:left="567" w:right="284" w:hanging="567"/>
    </w:pPr>
    <w:rPr>
      <w:rFonts w:ascii="Calibri" w:hAnsi="Calibri"/>
    </w:rPr>
  </w:style>
  <w:style w:type="paragraph" w:styleId="TOC1">
    <w:name w:val="toc 1"/>
    <w:basedOn w:val="Normal"/>
    <w:next w:val="Normal"/>
    <w:autoRedefine/>
    <w:uiPriority w:val="39"/>
    <w:rsid w:val="0037613C"/>
    <w:pPr>
      <w:tabs>
        <w:tab w:val="right" w:leader="dot" w:pos="9072"/>
      </w:tabs>
      <w:spacing w:before="360" w:after="60"/>
      <w:ind w:right="-1"/>
    </w:pPr>
    <w:rPr>
      <w:rFonts w:ascii="Calibri" w:hAnsi="Calibri"/>
      <w:b/>
      <w:noProof/>
    </w:rPr>
  </w:style>
  <w:style w:type="paragraph" w:styleId="TOC2">
    <w:name w:val="toc 2"/>
    <w:basedOn w:val="Normal"/>
    <w:next w:val="Normal"/>
    <w:autoRedefine/>
    <w:uiPriority w:val="39"/>
    <w:rsid w:val="0037613C"/>
    <w:pPr>
      <w:tabs>
        <w:tab w:val="left" w:pos="567"/>
        <w:tab w:val="right" w:leader="dot" w:pos="9072"/>
      </w:tabs>
      <w:spacing w:before="60"/>
      <w:ind w:left="567" w:right="-1" w:hanging="567"/>
    </w:pPr>
    <w:rPr>
      <w:rFonts w:ascii="Calibri" w:hAnsi="Calibri"/>
      <w:noProof/>
    </w:rPr>
  </w:style>
  <w:style w:type="paragraph" w:styleId="TOC3">
    <w:name w:val="toc 3"/>
    <w:basedOn w:val="Normal"/>
    <w:next w:val="Normal"/>
    <w:autoRedefine/>
    <w:uiPriority w:val="39"/>
    <w:rsid w:val="0037613C"/>
    <w:pPr>
      <w:tabs>
        <w:tab w:val="left" w:pos="1276"/>
        <w:tab w:val="right" w:leader="dot" w:pos="9072"/>
      </w:tabs>
      <w:ind w:left="1276" w:right="282" w:hanging="709"/>
    </w:pPr>
    <w:rPr>
      <w:rFonts w:ascii="Calibri" w:hAnsi="Calibri"/>
      <w:noProof/>
    </w:rPr>
  </w:style>
  <w:style w:type="paragraph" w:styleId="TOC4">
    <w:name w:val="toc 4"/>
    <w:basedOn w:val="Normal"/>
    <w:next w:val="Normal"/>
    <w:autoRedefine/>
    <w:uiPriority w:val="39"/>
    <w:rsid w:val="0037613C"/>
    <w:pPr>
      <w:tabs>
        <w:tab w:val="left" w:pos="1701"/>
        <w:tab w:val="right" w:leader="dot" w:pos="9072"/>
      </w:tabs>
      <w:ind w:left="1701" w:right="282"/>
    </w:pPr>
    <w:rPr>
      <w:rFonts w:ascii="Calibri" w:hAnsi="Calibri"/>
      <w:i/>
      <w:noProof/>
    </w:rPr>
  </w:style>
  <w:style w:type="character" w:styleId="Hyperlink">
    <w:name w:val="Hyperlink"/>
    <w:basedOn w:val="DefaultParagraphFont"/>
    <w:uiPriority w:val="99"/>
    <w:rsid w:val="0037613C"/>
    <w:rPr>
      <w:color w:val="0000FF"/>
      <w:u w:val="single"/>
    </w:rPr>
  </w:style>
  <w:style w:type="paragraph" w:styleId="TOC9">
    <w:name w:val="toc 9"/>
    <w:basedOn w:val="Normal"/>
    <w:next w:val="Normal"/>
    <w:autoRedefine/>
    <w:uiPriority w:val="39"/>
    <w:rsid w:val="0037613C"/>
    <w:pPr>
      <w:tabs>
        <w:tab w:val="left" w:pos="567"/>
        <w:tab w:val="right" w:leader="dot" w:pos="9072"/>
      </w:tabs>
      <w:spacing w:before="120" w:after="60"/>
      <w:ind w:left="567" w:right="-1" w:hanging="567"/>
    </w:pPr>
    <w:rPr>
      <w:rFonts w:ascii="Calibri" w:hAnsi="Calibri"/>
      <w:b/>
      <w:noProof/>
    </w:rPr>
  </w:style>
  <w:style w:type="paragraph" w:styleId="Header">
    <w:name w:val="header"/>
    <w:basedOn w:val="Normal"/>
    <w:link w:val="HeaderChar"/>
    <w:rsid w:val="0037613C"/>
    <w:pPr>
      <w:tabs>
        <w:tab w:val="center" w:pos="4153"/>
        <w:tab w:val="right" w:pos="8306"/>
      </w:tabs>
    </w:pPr>
  </w:style>
  <w:style w:type="character" w:customStyle="1" w:styleId="HeaderChar">
    <w:name w:val="Header Char"/>
    <w:basedOn w:val="DefaultParagraphFont"/>
    <w:link w:val="Header"/>
    <w:rsid w:val="0037613C"/>
    <w:rPr>
      <w:rFonts w:eastAsia="Times New Roman" w:cs="Times New Roman"/>
      <w:szCs w:val="24"/>
      <w:lang w:val="en-NZ" w:eastAsia="en-AU"/>
    </w:rPr>
  </w:style>
  <w:style w:type="paragraph" w:styleId="Footer">
    <w:name w:val="footer"/>
    <w:basedOn w:val="Normal"/>
    <w:link w:val="FooterChar"/>
    <w:rsid w:val="0037613C"/>
    <w:pPr>
      <w:tabs>
        <w:tab w:val="center" w:pos="4153"/>
        <w:tab w:val="right" w:pos="8306"/>
      </w:tabs>
    </w:pPr>
  </w:style>
  <w:style w:type="character" w:customStyle="1" w:styleId="FooterChar">
    <w:name w:val="Footer Char"/>
    <w:basedOn w:val="DefaultParagraphFont"/>
    <w:link w:val="Footer"/>
    <w:rsid w:val="0037613C"/>
    <w:rPr>
      <w:rFonts w:eastAsia="Times New Roman" w:cs="Times New Roman"/>
      <w:szCs w:val="24"/>
      <w:lang w:val="en-NZ" w:eastAsia="en-AU"/>
    </w:rPr>
  </w:style>
  <w:style w:type="character" w:styleId="PageNumber">
    <w:name w:val="page number"/>
    <w:basedOn w:val="DefaultParagraphFont"/>
    <w:rsid w:val="0037613C"/>
  </w:style>
  <w:style w:type="character" w:styleId="CommentReference">
    <w:name w:val="annotation reference"/>
    <w:basedOn w:val="DefaultParagraphFont"/>
    <w:rsid w:val="0037613C"/>
    <w:rPr>
      <w:sz w:val="16"/>
      <w:szCs w:val="16"/>
    </w:rPr>
  </w:style>
  <w:style w:type="paragraph" w:styleId="CommentText">
    <w:name w:val="annotation text"/>
    <w:basedOn w:val="Normal"/>
    <w:link w:val="CommentTextChar"/>
    <w:rsid w:val="0037613C"/>
    <w:rPr>
      <w:sz w:val="20"/>
      <w:szCs w:val="20"/>
    </w:rPr>
  </w:style>
  <w:style w:type="character" w:customStyle="1" w:styleId="CommentTextChar">
    <w:name w:val="Comment Text Char"/>
    <w:basedOn w:val="DefaultParagraphFont"/>
    <w:link w:val="CommentText"/>
    <w:rsid w:val="0037613C"/>
    <w:rPr>
      <w:rFonts w:eastAsia="Times New Roman" w:cs="Times New Roman"/>
      <w:sz w:val="20"/>
      <w:szCs w:val="20"/>
      <w:lang w:val="en-NZ" w:eastAsia="en-AU"/>
    </w:rPr>
  </w:style>
  <w:style w:type="paragraph" w:styleId="CommentSubject">
    <w:name w:val="annotation subject"/>
    <w:basedOn w:val="CommentText"/>
    <w:next w:val="CommentText"/>
    <w:link w:val="CommentSubjectChar"/>
    <w:semiHidden/>
    <w:rsid w:val="0037613C"/>
    <w:rPr>
      <w:b/>
      <w:bCs/>
    </w:rPr>
  </w:style>
  <w:style w:type="character" w:customStyle="1" w:styleId="CommentSubjectChar">
    <w:name w:val="Comment Subject Char"/>
    <w:basedOn w:val="CommentTextChar"/>
    <w:link w:val="CommentSubject"/>
    <w:semiHidden/>
    <w:rsid w:val="0037613C"/>
    <w:rPr>
      <w:rFonts w:eastAsia="Times New Roman" w:cs="Times New Roman"/>
      <w:b/>
      <w:bCs/>
      <w:sz w:val="20"/>
      <w:szCs w:val="20"/>
      <w:lang w:val="en-NZ" w:eastAsia="en-AU"/>
    </w:rPr>
  </w:style>
  <w:style w:type="paragraph" w:styleId="BalloonText">
    <w:name w:val="Balloon Text"/>
    <w:basedOn w:val="Normal"/>
    <w:link w:val="BalloonTextChar"/>
    <w:semiHidden/>
    <w:rsid w:val="0037613C"/>
    <w:rPr>
      <w:rFonts w:ascii="Tahoma" w:hAnsi="Tahoma" w:cs="Tahoma"/>
      <w:sz w:val="16"/>
      <w:szCs w:val="16"/>
    </w:rPr>
  </w:style>
  <w:style w:type="character" w:customStyle="1" w:styleId="BalloonTextChar">
    <w:name w:val="Balloon Text Char"/>
    <w:basedOn w:val="DefaultParagraphFont"/>
    <w:link w:val="BalloonText"/>
    <w:semiHidden/>
    <w:rsid w:val="0037613C"/>
    <w:rPr>
      <w:rFonts w:ascii="Tahoma" w:eastAsia="Times New Roman" w:hAnsi="Tahoma" w:cs="Tahoma"/>
      <w:sz w:val="16"/>
      <w:szCs w:val="16"/>
      <w:lang w:val="en-NZ" w:eastAsia="en-AU"/>
    </w:rPr>
  </w:style>
  <w:style w:type="paragraph" w:styleId="Caption">
    <w:name w:val="caption"/>
    <w:basedOn w:val="Normal"/>
    <w:next w:val="BodyText"/>
    <w:autoRedefine/>
    <w:qFormat/>
    <w:rsid w:val="00F707C6"/>
    <w:pPr>
      <w:ind w:left="709" w:right="-123" w:hanging="709"/>
      <w:jc w:val="both"/>
    </w:pPr>
    <w:rPr>
      <w:rFonts w:ascii="Times New Roman" w:hAnsi="Times New Roman"/>
      <w:bCs/>
      <w:noProof/>
      <w:sz w:val="20"/>
      <w:szCs w:val="18"/>
      <w:lang w:val="en-US" w:eastAsia="en-US"/>
    </w:rPr>
  </w:style>
  <w:style w:type="table" w:styleId="TableGrid">
    <w:name w:val="Table Grid"/>
    <w:basedOn w:val="TableNormal"/>
    <w:rsid w:val="0037613C"/>
    <w:pPr>
      <w:spacing w:after="0" w:line="240" w:lineRule="auto"/>
    </w:pPr>
    <w:rPr>
      <w:rFonts w:ascii="Times New Roman" w:eastAsia="Times New Roman" w:hAnsi="Times New Roman" w:cs="Times New Roman"/>
      <w:sz w:val="20"/>
      <w:szCs w:val="20"/>
      <w:lang w:val="en-NZ"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BodyText"/>
    <w:link w:val="QuoteChar"/>
    <w:uiPriority w:val="5"/>
    <w:qFormat/>
    <w:rsid w:val="0037613C"/>
    <w:pPr>
      <w:spacing w:after="240"/>
      <w:ind w:left="1134" w:right="1134"/>
    </w:pPr>
    <w:rPr>
      <w:rFonts w:ascii="Calibri" w:hAnsi="Calibri"/>
      <w:i/>
    </w:rPr>
  </w:style>
  <w:style w:type="character" w:customStyle="1" w:styleId="QuoteChar">
    <w:name w:val="Quote Char"/>
    <w:basedOn w:val="DefaultParagraphFont"/>
    <w:link w:val="Quote"/>
    <w:uiPriority w:val="5"/>
    <w:rsid w:val="0037613C"/>
    <w:rPr>
      <w:rFonts w:ascii="Calibri" w:eastAsia="Times New Roman" w:hAnsi="Calibri" w:cs="Times New Roman"/>
      <w:i/>
      <w:szCs w:val="24"/>
      <w:lang w:val="en-NZ" w:eastAsia="en-AU"/>
    </w:rPr>
  </w:style>
  <w:style w:type="paragraph" w:styleId="TableofFigures">
    <w:name w:val="table of figures"/>
    <w:basedOn w:val="Normal"/>
    <w:next w:val="Normal"/>
    <w:autoRedefine/>
    <w:uiPriority w:val="99"/>
    <w:rsid w:val="0037613C"/>
    <w:pPr>
      <w:tabs>
        <w:tab w:val="right" w:leader="dot" w:pos="9072"/>
      </w:tabs>
      <w:ind w:left="993" w:right="282" w:hanging="993"/>
    </w:pPr>
    <w:rPr>
      <w:rFonts w:ascii="Calibri" w:hAnsi="Calibri" w:cs="Calibri"/>
      <w:noProof/>
    </w:rPr>
  </w:style>
  <w:style w:type="paragraph" w:customStyle="1" w:styleId="HeadingMyL1">
    <w:name w:val="Heading MyL1"/>
    <w:basedOn w:val="Normal"/>
    <w:next w:val="BodyText"/>
    <w:uiPriority w:val="8"/>
    <w:qFormat/>
    <w:rsid w:val="0037613C"/>
    <w:pPr>
      <w:keepNext/>
      <w:spacing w:after="240" w:line="360" w:lineRule="auto"/>
      <w:jc w:val="center"/>
      <w:outlineLvl w:val="0"/>
    </w:pPr>
    <w:rPr>
      <w:rFonts w:ascii="Calibri" w:hAnsi="Calibri" w:cs="Calibri"/>
      <w:b/>
      <w:sz w:val="32"/>
    </w:rPr>
  </w:style>
  <w:style w:type="paragraph" w:customStyle="1" w:styleId="HeadingMyL2">
    <w:name w:val="Heading MyL2"/>
    <w:basedOn w:val="Heading2"/>
    <w:next w:val="BodyText"/>
    <w:uiPriority w:val="8"/>
    <w:rsid w:val="0037613C"/>
    <w:pPr>
      <w:numPr>
        <w:ilvl w:val="0"/>
        <w:numId w:val="0"/>
      </w:numPr>
    </w:pPr>
  </w:style>
  <w:style w:type="paragraph" w:styleId="TOC5">
    <w:name w:val="toc 5"/>
    <w:basedOn w:val="Normal"/>
    <w:next w:val="Normal"/>
    <w:autoRedefine/>
    <w:uiPriority w:val="39"/>
    <w:rsid w:val="0037613C"/>
    <w:pPr>
      <w:tabs>
        <w:tab w:val="left" w:pos="2127"/>
        <w:tab w:val="right" w:leader="dot" w:pos="9072"/>
      </w:tabs>
      <w:ind w:left="2127" w:right="282"/>
    </w:pPr>
    <w:rPr>
      <w:rFonts w:ascii="Calibri" w:hAnsi="Calibri"/>
      <w:i/>
      <w:noProof/>
      <w:sz w:val="20"/>
    </w:rPr>
  </w:style>
  <w:style w:type="paragraph" w:customStyle="1" w:styleId="App1">
    <w:name w:val="App1"/>
    <w:basedOn w:val="BodyText"/>
    <w:next w:val="BodyText"/>
    <w:uiPriority w:val="13"/>
    <w:qFormat/>
    <w:rsid w:val="0037613C"/>
    <w:pPr>
      <w:keepNext/>
      <w:numPr>
        <w:numId w:val="1"/>
      </w:numPr>
      <w:spacing w:before="240" w:after="480"/>
      <w:jc w:val="center"/>
      <w:outlineLvl w:val="0"/>
    </w:pPr>
    <w:rPr>
      <w:b/>
      <w:sz w:val="32"/>
    </w:rPr>
  </w:style>
  <w:style w:type="paragraph" w:customStyle="1" w:styleId="App2">
    <w:name w:val="App2"/>
    <w:basedOn w:val="BodyText"/>
    <w:next w:val="BodyText"/>
    <w:uiPriority w:val="13"/>
    <w:qFormat/>
    <w:rsid w:val="0037613C"/>
    <w:pPr>
      <w:keepNext/>
      <w:numPr>
        <w:ilvl w:val="1"/>
        <w:numId w:val="1"/>
      </w:numPr>
      <w:tabs>
        <w:tab w:val="left" w:pos="680"/>
      </w:tabs>
      <w:spacing w:before="240" w:line="240" w:lineRule="auto"/>
      <w:ind w:left="680" w:hanging="680"/>
      <w:outlineLvl w:val="1"/>
    </w:pPr>
    <w:rPr>
      <w:b/>
      <w:sz w:val="28"/>
    </w:rPr>
  </w:style>
  <w:style w:type="paragraph" w:customStyle="1" w:styleId="App3">
    <w:name w:val="App3"/>
    <w:basedOn w:val="BodyText"/>
    <w:next w:val="BodyText"/>
    <w:uiPriority w:val="13"/>
    <w:rsid w:val="0037613C"/>
    <w:pPr>
      <w:keepNext/>
      <w:numPr>
        <w:ilvl w:val="2"/>
        <w:numId w:val="1"/>
      </w:numPr>
      <w:tabs>
        <w:tab w:val="clear" w:pos="720"/>
        <w:tab w:val="left" w:pos="680"/>
      </w:tabs>
      <w:spacing w:before="240" w:line="240" w:lineRule="auto"/>
      <w:ind w:left="680" w:hanging="680"/>
      <w:outlineLvl w:val="2"/>
    </w:pPr>
    <w:rPr>
      <w:b/>
      <w:sz w:val="26"/>
    </w:rPr>
  </w:style>
  <w:style w:type="paragraph" w:styleId="TOC6">
    <w:name w:val="toc 6"/>
    <w:basedOn w:val="Normal"/>
    <w:next w:val="Normal"/>
    <w:autoRedefine/>
    <w:rsid w:val="0037613C"/>
    <w:pPr>
      <w:tabs>
        <w:tab w:val="left" w:pos="4395"/>
        <w:tab w:val="right" w:leader="dot" w:pos="9072"/>
      </w:tabs>
      <w:ind w:left="4395" w:right="282" w:hanging="1276"/>
    </w:pPr>
    <w:rPr>
      <w:rFonts w:ascii="Calibri" w:hAnsi="Calibri"/>
      <w:noProof/>
      <w:sz w:val="20"/>
    </w:rPr>
  </w:style>
  <w:style w:type="paragraph" w:styleId="ListParagraph">
    <w:name w:val="List Paragraph"/>
    <w:basedOn w:val="Normal"/>
    <w:link w:val="ListParagraphChar"/>
    <w:uiPriority w:val="34"/>
    <w:qFormat/>
    <w:rsid w:val="0037613C"/>
    <w:pPr>
      <w:spacing w:after="160" w:line="259" w:lineRule="auto"/>
      <w:ind w:left="720"/>
      <w:contextualSpacing/>
    </w:pPr>
    <w:rPr>
      <w:rFonts w:eastAsiaTheme="minorHAnsi" w:cstheme="minorBidi"/>
      <w:szCs w:val="22"/>
      <w:lang w:val="en-US" w:eastAsia="en-US"/>
    </w:rPr>
  </w:style>
  <w:style w:type="character" w:customStyle="1" w:styleId="ListParagraphChar">
    <w:name w:val="List Paragraph Char"/>
    <w:basedOn w:val="DefaultParagraphFont"/>
    <w:link w:val="ListParagraph"/>
    <w:rsid w:val="0037613C"/>
  </w:style>
  <w:style w:type="paragraph" w:customStyle="1" w:styleId="Default">
    <w:name w:val="Default"/>
    <w:rsid w:val="0037613C"/>
    <w:pPr>
      <w:autoSpaceDE w:val="0"/>
      <w:autoSpaceDN w:val="0"/>
      <w:adjustRightInd w:val="0"/>
      <w:spacing w:after="0" w:line="240" w:lineRule="auto"/>
    </w:pPr>
    <w:rPr>
      <w:rFonts w:ascii="Calibri" w:hAnsi="Calibri" w:cs="Calibri"/>
      <w:color w:val="000000"/>
      <w:sz w:val="24"/>
      <w:szCs w:val="24"/>
      <w:lang w:val="en-MY"/>
    </w:rPr>
  </w:style>
  <w:style w:type="paragraph" w:customStyle="1" w:styleId="EndNoteBibliography">
    <w:name w:val="EndNote Bibliography"/>
    <w:basedOn w:val="Normal"/>
    <w:link w:val="EndNoteBibliographyChar"/>
    <w:rsid w:val="0037613C"/>
    <w:pPr>
      <w:spacing w:after="160"/>
    </w:pPr>
    <w:rPr>
      <w:rFonts w:ascii="Calibri" w:eastAsiaTheme="minorHAnsi" w:hAnsi="Calibri" w:cstheme="minorBidi"/>
      <w:noProof/>
      <w:szCs w:val="22"/>
      <w:lang w:val="en-US" w:eastAsia="en-US"/>
    </w:rPr>
  </w:style>
  <w:style w:type="character" w:customStyle="1" w:styleId="EndNoteBibliographyChar">
    <w:name w:val="EndNote Bibliography Char"/>
    <w:basedOn w:val="ListParagraphChar"/>
    <w:link w:val="EndNoteBibliography"/>
    <w:rsid w:val="0037613C"/>
    <w:rPr>
      <w:rFonts w:ascii="Calibri" w:hAnsi="Calibri"/>
      <w:noProof/>
    </w:rPr>
  </w:style>
  <w:style w:type="table" w:customStyle="1" w:styleId="TableGrid2">
    <w:name w:val="Table Grid2"/>
    <w:basedOn w:val="TableNormal"/>
    <w:next w:val="TableGrid"/>
    <w:rsid w:val="0037613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7613C"/>
  </w:style>
  <w:style w:type="paragraph" w:customStyle="1" w:styleId="EndNoteBibliographyTitle">
    <w:name w:val="EndNote Bibliography Title"/>
    <w:basedOn w:val="Normal"/>
    <w:link w:val="EndNoteBibliographyTitleChar"/>
    <w:rsid w:val="0037613C"/>
    <w:pPr>
      <w:jc w:val="center"/>
    </w:pPr>
    <w:rPr>
      <w:rFonts w:ascii="Calibri" w:hAnsi="Calibri"/>
      <w:noProof/>
      <w:lang w:val="en-AU"/>
    </w:rPr>
  </w:style>
  <w:style w:type="character" w:customStyle="1" w:styleId="EndNoteBibliographyTitleChar">
    <w:name w:val="EndNote Bibliography Title Char"/>
    <w:basedOn w:val="EndNoteBibliographyChar"/>
    <w:link w:val="EndNoteBibliographyTitle"/>
    <w:rsid w:val="0037613C"/>
    <w:rPr>
      <w:rFonts w:ascii="Calibri" w:eastAsia="Times New Roman" w:hAnsi="Calibri" w:cs="Times New Roman"/>
      <w:noProof/>
      <w:szCs w:val="24"/>
      <w:lang w:val="en-AU" w:eastAsia="en-AU"/>
    </w:rPr>
  </w:style>
  <w:style w:type="paragraph" w:styleId="Revision">
    <w:name w:val="Revision"/>
    <w:hidden/>
    <w:uiPriority w:val="99"/>
    <w:semiHidden/>
    <w:rsid w:val="0037613C"/>
    <w:pPr>
      <w:spacing w:after="0" w:line="240" w:lineRule="auto"/>
    </w:pPr>
    <w:rPr>
      <w:rFonts w:eastAsia="Times New Roman" w:cs="Times New Roman"/>
      <w:szCs w:val="24"/>
      <w:lang w:val="en-NZ" w:eastAsia="en-AU"/>
    </w:rPr>
  </w:style>
  <w:style w:type="character" w:styleId="Strong">
    <w:name w:val="Strong"/>
    <w:basedOn w:val="DefaultParagraphFont"/>
    <w:uiPriority w:val="22"/>
    <w:qFormat/>
    <w:rsid w:val="0037613C"/>
    <w:rPr>
      <w:b/>
      <w:bCs/>
    </w:rPr>
  </w:style>
  <w:style w:type="character" w:styleId="LineNumber">
    <w:name w:val="line number"/>
    <w:basedOn w:val="DefaultParagraphFont"/>
    <w:uiPriority w:val="99"/>
    <w:semiHidden/>
    <w:unhideWhenUsed/>
    <w:rsid w:val="00D23EAC"/>
  </w:style>
  <w:style w:type="paragraph" w:styleId="HTMLPreformatted">
    <w:name w:val="HTML Preformatted"/>
    <w:basedOn w:val="Normal"/>
    <w:link w:val="HTMLPreformattedChar"/>
    <w:uiPriority w:val="99"/>
    <w:semiHidden/>
    <w:unhideWhenUsed/>
    <w:rsid w:val="0050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504597"/>
    <w:rPr>
      <w:rFonts w:ascii="Courier New" w:eastAsia="Times New Roman" w:hAnsi="Courier New" w:cs="Courier New"/>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0181">
      <w:bodyDiv w:val="1"/>
      <w:marLeft w:val="0"/>
      <w:marRight w:val="0"/>
      <w:marTop w:val="0"/>
      <w:marBottom w:val="0"/>
      <w:divBdr>
        <w:top w:val="none" w:sz="0" w:space="0" w:color="auto"/>
        <w:left w:val="none" w:sz="0" w:space="0" w:color="auto"/>
        <w:bottom w:val="none" w:sz="0" w:space="0" w:color="auto"/>
        <w:right w:val="none" w:sz="0" w:space="0" w:color="auto"/>
      </w:divBdr>
      <w:divsChild>
        <w:div w:id="1038969205">
          <w:marLeft w:val="0"/>
          <w:marRight w:val="0"/>
          <w:marTop w:val="0"/>
          <w:marBottom w:val="0"/>
          <w:divBdr>
            <w:top w:val="none" w:sz="0" w:space="0" w:color="auto"/>
            <w:left w:val="none" w:sz="0" w:space="0" w:color="auto"/>
            <w:bottom w:val="none" w:sz="0" w:space="0" w:color="auto"/>
            <w:right w:val="none" w:sz="0" w:space="0" w:color="auto"/>
          </w:divBdr>
          <w:divsChild>
            <w:div w:id="1776943206">
              <w:marLeft w:val="0"/>
              <w:marRight w:val="0"/>
              <w:marTop w:val="0"/>
              <w:marBottom w:val="0"/>
              <w:divBdr>
                <w:top w:val="none" w:sz="0" w:space="0" w:color="auto"/>
                <w:left w:val="none" w:sz="0" w:space="0" w:color="auto"/>
                <w:bottom w:val="none" w:sz="0" w:space="0" w:color="auto"/>
                <w:right w:val="none" w:sz="0" w:space="0" w:color="auto"/>
              </w:divBdr>
              <w:divsChild>
                <w:div w:id="19086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263898C5-838E-444B-A075-71D35798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Pages>
  <Words>11122</Words>
  <Characters>63402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74376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USER</cp:lastModifiedBy>
  <cp:revision>22</cp:revision>
  <dcterms:created xsi:type="dcterms:W3CDTF">2015-11-12T04:47:00Z</dcterms:created>
  <dcterms:modified xsi:type="dcterms:W3CDTF">2016-07-20T15:00:00Z</dcterms:modified>
</cp:coreProperties>
</file>