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E6F" w:rsidRDefault="00475E6F" w:rsidP="00475E6F">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BD7BDB">
        <w:rPr>
          <w:rFonts w:ascii="Times New Roman" w:hAnsi="Times New Roman"/>
          <w:sz w:val="24"/>
          <w:szCs w:val="24"/>
        </w:rPr>
        <w:t>Sciences Vol 20 No 4 (2016): 892 - 900</w:t>
      </w:r>
      <w:bookmarkStart w:id="0" w:name="_GoBack"/>
      <w:bookmarkEnd w:id="0"/>
    </w:p>
    <w:p w:rsidR="00475E6F" w:rsidRDefault="00475E6F" w:rsidP="00475E6F">
      <w:pPr>
        <w:spacing w:after="0" w:line="240" w:lineRule="auto"/>
        <w:rPr>
          <w:rFonts w:ascii="Times New Roman" w:hAnsi="Times New Roman"/>
          <w:sz w:val="24"/>
          <w:szCs w:val="24"/>
        </w:rPr>
      </w:pPr>
    </w:p>
    <w:p w:rsidR="00475E6F" w:rsidRDefault="00475E6F" w:rsidP="00475E6F">
      <w:pPr>
        <w:spacing w:after="0" w:line="240" w:lineRule="auto"/>
        <w:rPr>
          <w:rFonts w:ascii="Times New Roman" w:hAnsi="Times New Roman"/>
          <w:sz w:val="24"/>
          <w:szCs w:val="24"/>
        </w:rPr>
      </w:pPr>
    </w:p>
    <w:p w:rsidR="00475E6F" w:rsidRPr="00475E6F" w:rsidRDefault="00475E6F" w:rsidP="00475E6F">
      <w:pPr>
        <w:spacing w:after="0" w:line="240" w:lineRule="auto"/>
        <w:rPr>
          <w:rFonts w:ascii="Times New Roman" w:hAnsi="Times New Roman"/>
          <w:sz w:val="24"/>
          <w:szCs w:val="24"/>
        </w:rPr>
      </w:pPr>
    </w:p>
    <w:p w:rsidR="00475E6F" w:rsidRPr="009204F2" w:rsidRDefault="00475E6F" w:rsidP="00475E6F">
      <w:pPr>
        <w:spacing w:after="0" w:line="240" w:lineRule="auto"/>
        <w:jc w:val="center"/>
        <w:rPr>
          <w:rFonts w:ascii="Times New Roman" w:hAnsi="Times New Roman"/>
          <w:sz w:val="28"/>
          <w:szCs w:val="28"/>
        </w:rPr>
      </w:pPr>
      <w:r w:rsidRPr="009204F2">
        <w:rPr>
          <w:rFonts w:ascii="Times New Roman" w:hAnsi="Times New Roman"/>
          <w:sz w:val="28"/>
          <w:szCs w:val="28"/>
        </w:rPr>
        <w:t>TiO</w:t>
      </w:r>
      <w:r w:rsidRPr="009204F2">
        <w:rPr>
          <w:rFonts w:ascii="Times New Roman" w:hAnsi="Times New Roman"/>
          <w:sz w:val="28"/>
          <w:szCs w:val="28"/>
          <w:vertAlign w:val="subscript"/>
        </w:rPr>
        <w:t xml:space="preserve">2 </w:t>
      </w:r>
      <w:r w:rsidRPr="009204F2">
        <w:rPr>
          <w:rFonts w:ascii="Times New Roman" w:hAnsi="Times New Roman"/>
          <w:sz w:val="28"/>
          <w:szCs w:val="28"/>
        </w:rPr>
        <w:t>DOPED WITH Fe</w:t>
      </w:r>
      <w:r w:rsidRPr="009204F2">
        <w:rPr>
          <w:rFonts w:ascii="Times New Roman" w:hAnsi="Times New Roman"/>
          <w:sz w:val="28"/>
          <w:szCs w:val="28"/>
          <w:vertAlign w:val="subscript"/>
        </w:rPr>
        <w:t>2</w:t>
      </w:r>
      <w:r w:rsidRPr="009204F2">
        <w:rPr>
          <w:rFonts w:ascii="Times New Roman" w:hAnsi="Times New Roman"/>
          <w:sz w:val="28"/>
          <w:szCs w:val="28"/>
        </w:rPr>
        <w:t>O</w:t>
      </w:r>
      <w:r w:rsidRPr="009204F2">
        <w:rPr>
          <w:rFonts w:ascii="Times New Roman" w:hAnsi="Times New Roman"/>
          <w:sz w:val="28"/>
          <w:szCs w:val="28"/>
          <w:vertAlign w:val="subscript"/>
        </w:rPr>
        <w:t>3</w:t>
      </w:r>
      <w:r w:rsidRPr="009204F2">
        <w:rPr>
          <w:rFonts w:ascii="Times New Roman" w:hAnsi="Times New Roman"/>
          <w:sz w:val="28"/>
          <w:szCs w:val="28"/>
        </w:rPr>
        <w:t xml:space="preserve"> FOR PHOTOELECTROCHEMICAL WATER SPLITTING ELECTRODE: EXPERIMENTAL AND DENSITY FUNCTIONAL THEORY STUDY</w:t>
      </w:r>
    </w:p>
    <w:p w:rsidR="00475E6F" w:rsidRDefault="00475E6F" w:rsidP="00475E6F">
      <w:pPr>
        <w:spacing w:after="0" w:line="240" w:lineRule="auto"/>
        <w:jc w:val="center"/>
        <w:rPr>
          <w:rFonts w:ascii="Times New Roman" w:hAnsi="Times New Roman"/>
          <w:noProof/>
          <w:sz w:val="24"/>
          <w:szCs w:val="24"/>
          <w:lang w:bidi="ar-SA"/>
        </w:rPr>
      </w:pPr>
    </w:p>
    <w:p w:rsidR="00475E6F" w:rsidRPr="009204F2" w:rsidRDefault="00475E6F" w:rsidP="00475E6F">
      <w:pPr>
        <w:spacing w:after="0" w:line="240" w:lineRule="auto"/>
        <w:jc w:val="center"/>
        <w:rPr>
          <w:rFonts w:ascii="Times New Roman" w:hAnsi="Times New Roman"/>
          <w:sz w:val="24"/>
          <w:szCs w:val="24"/>
        </w:rPr>
      </w:pPr>
      <w:r w:rsidRPr="009204F2">
        <w:rPr>
          <w:rFonts w:ascii="Times New Roman" w:hAnsi="Times New Roman"/>
          <w:sz w:val="24"/>
          <w:szCs w:val="24"/>
        </w:rPr>
        <w:t>(TiO</w:t>
      </w:r>
      <w:r w:rsidRPr="009204F2">
        <w:rPr>
          <w:rFonts w:ascii="Times New Roman" w:hAnsi="Times New Roman"/>
          <w:sz w:val="24"/>
          <w:szCs w:val="24"/>
          <w:vertAlign w:val="subscript"/>
        </w:rPr>
        <w:t>2</w:t>
      </w:r>
      <w:r w:rsidRPr="009204F2">
        <w:rPr>
          <w:rFonts w:ascii="Times New Roman" w:hAnsi="Times New Roman"/>
          <w:sz w:val="24"/>
          <w:szCs w:val="24"/>
        </w:rPr>
        <w:t xml:space="preserve"> Di Dop Bersama Fe</w:t>
      </w:r>
      <w:r w:rsidRPr="009204F2">
        <w:rPr>
          <w:rFonts w:ascii="Times New Roman" w:hAnsi="Times New Roman"/>
          <w:sz w:val="24"/>
          <w:szCs w:val="24"/>
          <w:vertAlign w:val="subscript"/>
        </w:rPr>
        <w:t>2</w:t>
      </w:r>
      <w:r w:rsidRPr="009204F2">
        <w:rPr>
          <w:rFonts w:ascii="Times New Roman" w:hAnsi="Times New Roman"/>
          <w:sz w:val="24"/>
          <w:szCs w:val="24"/>
        </w:rPr>
        <w:t>O</w:t>
      </w:r>
      <w:r w:rsidRPr="009204F2">
        <w:rPr>
          <w:rFonts w:ascii="Times New Roman" w:hAnsi="Times New Roman"/>
          <w:sz w:val="24"/>
          <w:szCs w:val="24"/>
          <w:vertAlign w:val="subscript"/>
        </w:rPr>
        <w:t>3</w:t>
      </w:r>
      <w:r w:rsidRPr="009204F2">
        <w:rPr>
          <w:rFonts w:ascii="Times New Roman" w:hAnsi="Times New Roman"/>
          <w:sz w:val="24"/>
          <w:szCs w:val="24"/>
        </w:rPr>
        <w:t xml:space="preserve"> untuk Elektrod Pembelahan Molekul Air Secara Fotoelektrokimia: Eksperimen dan Kajian Teori Fungsi Ketumpatan) </w:t>
      </w:r>
    </w:p>
    <w:p w:rsidR="00475E6F" w:rsidRPr="00F447A7" w:rsidRDefault="00475E6F" w:rsidP="00475E6F">
      <w:pPr>
        <w:spacing w:after="0" w:line="240" w:lineRule="auto"/>
        <w:jc w:val="center"/>
        <w:rPr>
          <w:rFonts w:ascii="Times New Roman" w:hAnsi="Times New Roman"/>
          <w:noProof/>
          <w:sz w:val="20"/>
          <w:szCs w:val="20"/>
          <w:lang w:bidi="ar-SA"/>
        </w:rPr>
      </w:pPr>
    </w:p>
    <w:p w:rsidR="00475E6F" w:rsidRDefault="00475E6F" w:rsidP="00475E6F">
      <w:pPr>
        <w:pStyle w:val="Formatinstructions"/>
        <w:spacing w:after="0" w:line="240" w:lineRule="auto"/>
        <w:ind w:firstLine="0"/>
        <w:jc w:val="center"/>
        <w:rPr>
          <w:rStyle w:val="hps"/>
          <w:rFonts w:ascii="Times New Roman" w:hAnsi="Times New Roman"/>
          <w:bCs/>
          <w:i w:val="0"/>
          <w:lang w:val="en" w:bidi="ar-SA"/>
        </w:rPr>
      </w:pPr>
      <w:r w:rsidRPr="00F520D6">
        <w:rPr>
          <w:rStyle w:val="hps"/>
          <w:rFonts w:ascii="Times New Roman" w:hAnsi="Times New Roman"/>
          <w:bCs/>
          <w:i w:val="0"/>
          <w:lang w:val="en" w:bidi="ar-SA"/>
        </w:rPr>
        <w:t>Khuzaimah Arifin</w:t>
      </w:r>
      <w:r w:rsidRPr="00F520D6">
        <w:rPr>
          <w:rStyle w:val="hps"/>
          <w:rFonts w:ascii="Times New Roman" w:hAnsi="Times New Roman"/>
          <w:bCs/>
          <w:i w:val="0"/>
          <w:vertAlign w:val="superscript"/>
          <w:lang w:val="en" w:bidi="ar-SA"/>
        </w:rPr>
        <w:t>1</w:t>
      </w:r>
      <w:r w:rsidRPr="00F520D6">
        <w:rPr>
          <w:rStyle w:val="hps"/>
          <w:rFonts w:ascii="Times New Roman" w:hAnsi="Times New Roman"/>
          <w:bCs/>
          <w:i w:val="0"/>
          <w:vertAlign w:val="superscript"/>
          <w:lang w:val="en" w:bidi="ar-SA"/>
        </w:rPr>
        <w:sym w:font="Symbol" w:char="F02A"/>
      </w:r>
      <w:r>
        <w:rPr>
          <w:rStyle w:val="hps"/>
          <w:rFonts w:ascii="Times New Roman" w:hAnsi="Times New Roman"/>
          <w:bCs/>
          <w:i w:val="0"/>
          <w:lang w:val="en" w:bidi="ar-SA"/>
        </w:rPr>
        <w:t xml:space="preserve">, Hasmida </w:t>
      </w:r>
      <w:r w:rsidRPr="00F520D6">
        <w:rPr>
          <w:rStyle w:val="hps"/>
          <w:rFonts w:ascii="Times New Roman" w:hAnsi="Times New Roman"/>
          <w:bCs/>
          <w:i w:val="0"/>
          <w:lang w:val="en" w:bidi="ar-SA"/>
        </w:rPr>
        <w:t>Abdul Kadir</w:t>
      </w:r>
      <w:r w:rsidRPr="00F520D6">
        <w:rPr>
          <w:rStyle w:val="hps"/>
          <w:rFonts w:ascii="Times New Roman" w:hAnsi="Times New Roman"/>
          <w:bCs/>
          <w:i w:val="0"/>
          <w:vertAlign w:val="superscript"/>
          <w:lang w:val="en" w:bidi="ar-SA"/>
        </w:rPr>
        <w:t>1,3</w:t>
      </w:r>
      <w:r w:rsidRPr="00F520D6">
        <w:rPr>
          <w:rStyle w:val="hps"/>
          <w:rFonts w:ascii="Times New Roman" w:hAnsi="Times New Roman"/>
          <w:bCs/>
          <w:i w:val="0"/>
          <w:lang w:val="en" w:bidi="ar-SA"/>
        </w:rPr>
        <w:t>, Lorna Jeffery Minggu</w:t>
      </w:r>
      <w:r w:rsidRPr="00F520D6">
        <w:rPr>
          <w:rStyle w:val="hps"/>
          <w:rFonts w:ascii="Times New Roman" w:hAnsi="Times New Roman"/>
          <w:bCs/>
          <w:i w:val="0"/>
          <w:vertAlign w:val="superscript"/>
          <w:lang w:val="en" w:bidi="ar-SA"/>
        </w:rPr>
        <w:t>1</w:t>
      </w:r>
      <w:r w:rsidRPr="00F520D6">
        <w:rPr>
          <w:rStyle w:val="hps"/>
          <w:rFonts w:ascii="Times New Roman" w:hAnsi="Times New Roman"/>
          <w:bCs/>
          <w:i w:val="0"/>
          <w:lang w:val="en" w:bidi="ar-SA"/>
        </w:rPr>
        <w:t>, Wan Ramli Wan Daud</w:t>
      </w:r>
      <w:r>
        <w:rPr>
          <w:rStyle w:val="hps"/>
          <w:rFonts w:ascii="Times New Roman" w:hAnsi="Times New Roman"/>
          <w:bCs/>
          <w:i w:val="0"/>
          <w:vertAlign w:val="superscript"/>
          <w:lang w:val="en" w:bidi="ar-SA"/>
        </w:rPr>
        <w:t xml:space="preserve">1,2 </w:t>
      </w:r>
      <w:r>
        <w:rPr>
          <w:rStyle w:val="hps"/>
          <w:rFonts w:ascii="Times New Roman" w:hAnsi="Times New Roman"/>
          <w:bCs/>
          <w:i w:val="0"/>
          <w:lang w:val="en" w:bidi="ar-SA"/>
        </w:rPr>
        <w:t xml:space="preserve">, </w:t>
      </w:r>
    </w:p>
    <w:p w:rsidR="00475E6F" w:rsidRPr="009204F2" w:rsidRDefault="00475E6F" w:rsidP="00475E6F">
      <w:pPr>
        <w:pStyle w:val="Formatinstructions"/>
        <w:spacing w:after="0" w:line="240" w:lineRule="auto"/>
        <w:ind w:firstLine="0"/>
        <w:jc w:val="center"/>
        <w:rPr>
          <w:rStyle w:val="hps"/>
          <w:rFonts w:ascii="Times New Roman" w:hAnsi="Times New Roman"/>
          <w:bCs/>
          <w:i w:val="0"/>
          <w:lang w:val="en" w:bidi="ar-SA"/>
        </w:rPr>
      </w:pPr>
      <w:r w:rsidRPr="00F520D6">
        <w:rPr>
          <w:rStyle w:val="hps"/>
          <w:rFonts w:ascii="Times New Roman" w:hAnsi="Times New Roman"/>
          <w:bCs/>
          <w:i w:val="0"/>
          <w:lang w:val="en" w:bidi="ar-SA"/>
        </w:rPr>
        <w:t>Mohammad B. Kassim</w:t>
      </w:r>
      <w:r w:rsidRPr="00F520D6">
        <w:rPr>
          <w:rStyle w:val="hps"/>
          <w:rFonts w:ascii="Times New Roman" w:hAnsi="Times New Roman"/>
          <w:bCs/>
          <w:i w:val="0"/>
          <w:vertAlign w:val="superscript"/>
          <w:lang w:val="en" w:bidi="ar-SA"/>
        </w:rPr>
        <w:t>1,3</w:t>
      </w:r>
    </w:p>
    <w:p w:rsidR="00475E6F" w:rsidRPr="00475E6F" w:rsidRDefault="00475E6F" w:rsidP="00475E6F">
      <w:pPr>
        <w:spacing w:after="0" w:line="240" w:lineRule="auto"/>
        <w:jc w:val="center"/>
        <w:rPr>
          <w:rFonts w:ascii="Times New Roman" w:hAnsi="Times New Roman"/>
          <w:noProof/>
          <w:sz w:val="20"/>
          <w:szCs w:val="20"/>
          <w:lang w:bidi="ar-SA"/>
        </w:rPr>
      </w:pPr>
    </w:p>
    <w:p w:rsidR="00475E6F" w:rsidRPr="00475E6F" w:rsidRDefault="00475E6F" w:rsidP="00475E6F">
      <w:pPr>
        <w:spacing w:after="0" w:line="240" w:lineRule="auto"/>
        <w:jc w:val="center"/>
        <w:rPr>
          <w:rStyle w:val="hps"/>
          <w:rFonts w:ascii="Times New Roman" w:hAnsi="Times New Roman"/>
          <w:i/>
          <w:sz w:val="20"/>
          <w:szCs w:val="20"/>
          <w:lang w:val="en"/>
        </w:rPr>
      </w:pPr>
      <w:r w:rsidRPr="00475E6F">
        <w:rPr>
          <w:rStyle w:val="hps"/>
          <w:rFonts w:ascii="Times New Roman" w:hAnsi="Times New Roman"/>
          <w:i/>
          <w:sz w:val="20"/>
          <w:szCs w:val="20"/>
          <w:vertAlign w:val="superscript"/>
          <w:lang w:val="en"/>
        </w:rPr>
        <w:t>1</w:t>
      </w:r>
      <w:r w:rsidRPr="00475E6F">
        <w:rPr>
          <w:rStyle w:val="hps"/>
          <w:rFonts w:ascii="Times New Roman" w:hAnsi="Times New Roman"/>
          <w:i/>
          <w:sz w:val="20"/>
          <w:szCs w:val="20"/>
          <w:lang w:val="en"/>
        </w:rPr>
        <w:t xml:space="preserve">Fuel Cell Institute </w:t>
      </w:r>
    </w:p>
    <w:p w:rsidR="00475E6F" w:rsidRPr="00475E6F" w:rsidRDefault="00475E6F" w:rsidP="00475E6F">
      <w:pPr>
        <w:spacing w:after="0" w:line="240" w:lineRule="auto"/>
        <w:jc w:val="center"/>
        <w:rPr>
          <w:rStyle w:val="hps"/>
          <w:rFonts w:ascii="Times New Roman" w:hAnsi="Times New Roman"/>
          <w:i/>
          <w:sz w:val="20"/>
          <w:szCs w:val="20"/>
          <w:lang w:val="en"/>
        </w:rPr>
      </w:pPr>
      <w:r w:rsidRPr="00475E6F">
        <w:rPr>
          <w:rStyle w:val="hps"/>
          <w:rFonts w:ascii="Times New Roman" w:hAnsi="Times New Roman"/>
          <w:i/>
          <w:sz w:val="20"/>
          <w:szCs w:val="20"/>
          <w:vertAlign w:val="superscript"/>
          <w:lang w:val="en"/>
        </w:rPr>
        <w:t>2</w:t>
      </w:r>
      <w:r w:rsidRPr="00475E6F">
        <w:rPr>
          <w:rStyle w:val="hps"/>
          <w:rFonts w:ascii="Times New Roman" w:hAnsi="Times New Roman"/>
          <w:i/>
          <w:sz w:val="20"/>
          <w:szCs w:val="20"/>
          <w:lang w:val="en"/>
        </w:rPr>
        <w:t xml:space="preserve">Department of Chemical and Process Engineering </w:t>
      </w:r>
    </w:p>
    <w:p w:rsidR="00475E6F" w:rsidRPr="00475E6F" w:rsidRDefault="00475E6F" w:rsidP="00475E6F">
      <w:pPr>
        <w:spacing w:after="0" w:line="240" w:lineRule="auto"/>
        <w:jc w:val="center"/>
        <w:rPr>
          <w:rStyle w:val="hps"/>
          <w:rFonts w:ascii="Times New Roman" w:hAnsi="Times New Roman"/>
          <w:i/>
          <w:sz w:val="20"/>
          <w:szCs w:val="20"/>
          <w:lang w:val="en"/>
        </w:rPr>
      </w:pPr>
      <w:r w:rsidRPr="00475E6F">
        <w:rPr>
          <w:rStyle w:val="hps"/>
          <w:rFonts w:ascii="Times New Roman" w:hAnsi="Times New Roman"/>
          <w:i/>
          <w:sz w:val="20"/>
          <w:szCs w:val="20"/>
          <w:vertAlign w:val="superscript"/>
          <w:lang w:val="en"/>
        </w:rPr>
        <w:t>3</w:t>
      </w:r>
      <w:r w:rsidRPr="00475E6F">
        <w:rPr>
          <w:rStyle w:val="hps"/>
          <w:rFonts w:ascii="Times New Roman" w:hAnsi="Times New Roman"/>
          <w:i/>
          <w:sz w:val="20"/>
          <w:szCs w:val="20"/>
          <w:lang w:val="en"/>
        </w:rPr>
        <w:t>School of Chemical Sciences and Food Technology, Faculty of Science and Technology</w:t>
      </w:r>
    </w:p>
    <w:p w:rsidR="00475E6F" w:rsidRPr="00475E6F" w:rsidRDefault="00475E6F" w:rsidP="00475E6F">
      <w:pPr>
        <w:spacing w:after="0" w:line="240" w:lineRule="auto"/>
        <w:jc w:val="center"/>
        <w:rPr>
          <w:rStyle w:val="hps"/>
          <w:rFonts w:ascii="Times New Roman" w:hAnsi="Times New Roman"/>
          <w:i/>
          <w:sz w:val="20"/>
          <w:szCs w:val="20"/>
          <w:lang w:val="en"/>
        </w:rPr>
      </w:pPr>
      <w:r w:rsidRPr="00475E6F">
        <w:rPr>
          <w:rStyle w:val="hps"/>
          <w:rFonts w:ascii="Times New Roman" w:hAnsi="Times New Roman"/>
          <w:i/>
          <w:sz w:val="20"/>
          <w:szCs w:val="20"/>
          <w:lang w:val="en"/>
        </w:rPr>
        <w:t>Universiti Kebangsaan Malaysia, 43600 UKM Bangi, Selangor, Malaysia</w:t>
      </w:r>
    </w:p>
    <w:p w:rsidR="00475E6F" w:rsidRPr="00475E6F" w:rsidRDefault="00475E6F" w:rsidP="00475E6F">
      <w:pPr>
        <w:spacing w:after="0" w:line="240" w:lineRule="auto"/>
        <w:jc w:val="center"/>
        <w:rPr>
          <w:rFonts w:ascii="Times New Roman" w:hAnsi="Times New Roman"/>
          <w:noProof/>
          <w:sz w:val="20"/>
          <w:szCs w:val="20"/>
          <w:lang w:bidi="ar-SA"/>
        </w:rPr>
      </w:pPr>
    </w:p>
    <w:p w:rsidR="00475E6F" w:rsidRPr="00475E6F" w:rsidRDefault="00475E6F" w:rsidP="00475E6F">
      <w:pPr>
        <w:pStyle w:val="Footer"/>
        <w:jc w:val="center"/>
        <w:rPr>
          <w:rFonts w:ascii="Times New Roman" w:hAnsi="Times New Roman"/>
          <w:bCs/>
          <w:i/>
          <w:lang w:val="en-US"/>
        </w:rPr>
      </w:pPr>
      <w:r w:rsidRPr="00475E6F">
        <w:rPr>
          <w:rFonts w:ascii="Times New Roman" w:hAnsi="Times New Roman"/>
          <w:i/>
          <w:noProof/>
          <w:lang w:bidi="ar-SA"/>
        </w:rPr>
        <w:t xml:space="preserve">*Corresponding author: </w:t>
      </w:r>
      <w:r w:rsidRPr="00475E6F">
        <w:rPr>
          <w:rFonts w:ascii="Times New Roman" w:hAnsi="Times New Roman"/>
          <w:bCs/>
          <w:i/>
          <w:lang w:val="en-US"/>
        </w:rPr>
        <w:t>khuzaim@ukm.edu.my</w:t>
      </w:r>
    </w:p>
    <w:p w:rsidR="00475E6F" w:rsidRPr="00475E6F" w:rsidRDefault="00475E6F" w:rsidP="00475E6F">
      <w:pPr>
        <w:spacing w:after="0" w:line="240" w:lineRule="auto"/>
        <w:jc w:val="center"/>
        <w:rPr>
          <w:rFonts w:ascii="Times New Roman" w:hAnsi="Times New Roman"/>
          <w:noProof/>
          <w:sz w:val="20"/>
          <w:szCs w:val="20"/>
          <w:lang w:bidi="ar-SA"/>
        </w:rPr>
      </w:pPr>
    </w:p>
    <w:p w:rsidR="00475E6F" w:rsidRPr="00475E6F" w:rsidRDefault="00475E6F" w:rsidP="00475E6F">
      <w:pPr>
        <w:spacing w:after="0" w:line="240" w:lineRule="auto"/>
        <w:jc w:val="center"/>
        <w:rPr>
          <w:rFonts w:ascii="Times New Roman" w:hAnsi="Times New Roman"/>
          <w:noProof/>
          <w:sz w:val="20"/>
          <w:szCs w:val="20"/>
          <w:lang w:bidi="ar-SA"/>
        </w:rPr>
      </w:pPr>
    </w:p>
    <w:p w:rsidR="00475E6F" w:rsidRPr="00475E6F" w:rsidRDefault="00475E6F" w:rsidP="00475E6F">
      <w:pPr>
        <w:spacing w:after="0" w:line="240" w:lineRule="auto"/>
        <w:jc w:val="center"/>
        <w:rPr>
          <w:rFonts w:ascii="Times New Roman" w:hAnsi="Times New Roman"/>
          <w:noProof/>
          <w:sz w:val="20"/>
          <w:szCs w:val="20"/>
          <w:lang w:bidi="ar-SA"/>
        </w:rPr>
      </w:pPr>
      <w:r w:rsidRPr="00475E6F">
        <w:rPr>
          <w:rFonts w:ascii="Times New Roman" w:hAnsi="Times New Roman"/>
          <w:noProof/>
          <w:sz w:val="20"/>
          <w:szCs w:val="20"/>
          <w:lang w:bidi="ar-SA"/>
        </w:rPr>
        <w:t>Received: 5 February 2016; Accepted: 22 April 2016</w:t>
      </w:r>
    </w:p>
    <w:p w:rsidR="00475E6F" w:rsidRPr="00475E6F" w:rsidRDefault="00475E6F" w:rsidP="00475E6F">
      <w:pPr>
        <w:spacing w:after="0" w:line="240" w:lineRule="auto"/>
        <w:jc w:val="center"/>
        <w:rPr>
          <w:rFonts w:ascii="Times New Roman" w:hAnsi="Times New Roman"/>
          <w:noProof/>
          <w:sz w:val="20"/>
          <w:szCs w:val="20"/>
          <w:lang w:bidi="ar-SA"/>
        </w:rPr>
      </w:pPr>
    </w:p>
    <w:p w:rsidR="00475E6F" w:rsidRPr="00475E6F" w:rsidRDefault="00475E6F" w:rsidP="00475E6F">
      <w:pPr>
        <w:spacing w:after="0" w:line="240" w:lineRule="auto"/>
        <w:jc w:val="center"/>
        <w:rPr>
          <w:rFonts w:ascii="Times New Roman" w:hAnsi="Times New Roman"/>
          <w:noProof/>
          <w:sz w:val="20"/>
          <w:szCs w:val="20"/>
          <w:lang w:bidi="ar-SA"/>
        </w:rPr>
      </w:pPr>
    </w:p>
    <w:p w:rsidR="00475E6F" w:rsidRPr="00475E6F" w:rsidRDefault="00475E6F" w:rsidP="00475E6F">
      <w:pPr>
        <w:spacing w:after="0" w:line="240" w:lineRule="auto"/>
        <w:jc w:val="center"/>
        <w:rPr>
          <w:rFonts w:ascii="Times New Roman" w:hAnsi="Times New Roman"/>
          <w:b/>
          <w:noProof/>
          <w:sz w:val="20"/>
          <w:szCs w:val="20"/>
          <w:lang w:bidi="ar-SA"/>
        </w:rPr>
      </w:pPr>
      <w:r w:rsidRPr="00475E6F">
        <w:rPr>
          <w:rFonts w:ascii="Times New Roman" w:hAnsi="Times New Roman"/>
          <w:b/>
          <w:noProof/>
          <w:sz w:val="20"/>
          <w:szCs w:val="20"/>
          <w:lang w:bidi="ar-SA"/>
        </w:rPr>
        <w:t>Abstract</w:t>
      </w:r>
    </w:p>
    <w:p w:rsidR="00475E6F" w:rsidRPr="00475E6F" w:rsidRDefault="00475E6F" w:rsidP="00475E6F">
      <w:pPr>
        <w:pStyle w:val="Abstract"/>
        <w:spacing w:before="0" w:line="240" w:lineRule="auto"/>
        <w:rPr>
          <w:sz w:val="20"/>
          <w:szCs w:val="20"/>
        </w:rPr>
      </w:pPr>
      <w:r w:rsidRPr="00475E6F">
        <w:rPr>
          <w:rStyle w:val="hps"/>
          <w:sz w:val="20"/>
          <w:szCs w:val="20"/>
        </w:rPr>
        <w:t>Various modifications of the titanium dioxide thin films have been done in fulfilling the photoelectrode requirements for photoelectrochemical water splitting reaction. In this study, surface passivation of TiO</w:t>
      </w:r>
      <w:r w:rsidRPr="00475E6F">
        <w:rPr>
          <w:rStyle w:val="hps"/>
          <w:sz w:val="20"/>
          <w:szCs w:val="20"/>
          <w:vertAlign w:val="subscript"/>
        </w:rPr>
        <w:t>2</w:t>
      </w:r>
      <w:r w:rsidRPr="00475E6F">
        <w:rPr>
          <w:rStyle w:val="hps"/>
          <w:sz w:val="20"/>
          <w:szCs w:val="20"/>
        </w:rPr>
        <w:t xml:space="preserve"> by hematite-Fe</w:t>
      </w:r>
      <w:r w:rsidRPr="00475E6F">
        <w:rPr>
          <w:rStyle w:val="hps"/>
          <w:sz w:val="20"/>
          <w:szCs w:val="20"/>
          <w:vertAlign w:val="subscript"/>
        </w:rPr>
        <w:t>2</w:t>
      </w:r>
      <w:r w:rsidRPr="00475E6F">
        <w:rPr>
          <w:rStyle w:val="hps"/>
          <w:sz w:val="20"/>
          <w:szCs w:val="20"/>
        </w:rPr>
        <w:t>O</w:t>
      </w:r>
      <w:r w:rsidRPr="00475E6F">
        <w:rPr>
          <w:rStyle w:val="hps"/>
          <w:sz w:val="20"/>
          <w:szCs w:val="20"/>
          <w:vertAlign w:val="subscript"/>
        </w:rPr>
        <w:t>3</w:t>
      </w:r>
      <w:r w:rsidRPr="00475E6F">
        <w:rPr>
          <w:rStyle w:val="hps"/>
          <w:sz w:val="20"/>
          <w:szCs w:val="20"/>
        </w:rPr>
        <w:t xml:space="preserve"> was reported. Electrodeposition technique was used to deposit the Fe</w:t>
      </w:r>
      <w:r w:rsidRPr="00475E6F">
        <w:rPr>
          <w:rStyle w:val="hps"/>
          <w:sz w:val="20"/>
          <w:szCs w:val="20"/>
          <w:vertAlign w:val="subscript"/>
        </w:rPr>
        <w:t>2</w:t>
      </w:r>
      <w:r w:rsidRPr="00475E6F">
        <w:rPr>
          <w:rStyle w:val="hps"/>
          <w:sz w:val="20"/>
          <w:szCs w:val="20"/>
        </w:rPr>
        <w:t>O</w:t>
      </w:r>
      <w:r w:rsidRPr="00475E6F">
        <w:rPr>
          <w:rStyle w:val="hps"/>
          <w:sz w:val="20"/>
          <w:szCs w:val="20"/>
          <w:vertAlign w:val="subscript"/>
        </w:rPr>
        <w:t>3</w:t>
      </w:r>
      <w:r w:rsidRPr="00475E6F">
        <w:rPr>
          <w:rStyle w:val="hps"/>
          <w:sz w:val="20"/>
          <w:szCs w:val="20"/>
        </w:rPr>
        <w:t xml:space="preserve"> onto the TiO</w:t>
      </w:r>
      <w:r w:rsidRPr="00475E6F">
        <w:rPr>
          <w:rStyle w:val="hps"/>
          <w:sz w:val="20"/>
          <w:szCs w:val="20"/>
          <w:vertAlign w:val="subscript"/>
        </w:rPr>
        <w:t>2</w:t>
      </w:r>
      <w:r w:rsidRPr="00475E6F">
        <w:rPr>
          <w:rStyle w:val="hps"/>
          <w:sz w:val="20"/>
          <w:szCs w:val="20"/>
        </w:rPr>
        <w:t>/FTO film with variation of time. X-ray diffraction (XRD), Scanning Electron Microscope (SEM) and UV-Vis spectroscopic analyses were used to characterize the electrode. Plane-wave-based pseudopotential density functional theory (DFT) calculations were used to analyze the electronic structure and charge potential at the surface of the electrode. The photocurrent measurement showed that current density of TiO</w:t>
      </w:r>
      <w:r w:rsidRPr="00475E6F">
        <w:rPr>
          <w:rStyle w:val="hps"/>
          <w:sz w:val="20"/>
          <w:szCs w:val="20"/>
          <w:vertAlign w:val="subscript"/>
        </w:rPr>
        <w:t>2</w:t>
      </w:r>
      <w:r w:rsidRPr="00475E6F">
        <w:rPr>
          <w:rStyle w:val="hps"/>
          <w:sz w:val="20"/>
          <w:szCs w:val="20"/>
        </w:rPr>
        <w:t>/Fe</w:t>
      </w:r>
      <w:r w:rsidRPr="00475E6F">
        <w:rPr>
          <w:rStyle w:val="hps"/>
          <w:sz w:val="20"/>
          <w:szCs w:val="20"/>
          <w:vertAlign w:val="subscript"/>
        </w:rPr>
        <w:t>2</w:t>
      </w:r>
      <w:r w:rsidRPr="00475E6F">
        <w:rPr>
          <w:rStyle w:val="hps"/>
          <w:sz w:val="20"/>
          <w:szCs w:val="20"/>
        </w:rPr>
        <w:t>O</w:t>
      </w:r>
      <w:r w:rsidRPr="00475E6F">
        <w:rPr>
          <w:rStyle w:val="hps"/>
          <w:sz w:val="20"/>
          <w:szCs w:val="20"/>
          <w:vertAlign w:val="subscript"/>
        </w:rPr>
        <w:t>3</w:t>
      </w:r>
      <w:r w:rsidRPr="00475E6F">
        <w:rPr>
          <w:rStyle w:val="hps"/>
          <w:sz w:val="20"/>
          <w:szCs w:val="20"/>
        </w:rPr>
        <w:t xml:space="preserve"> electrode was higher than the TiO</w:t>
      </w:r>
      <w:r w:rsidRPr="00475E6F">
        <w:rPr>
          <w:rStyle w:val="hps"/>
          <w:sz w:val="20"/>
          <w:szCs w:val="20"/>
          <w:vertAlign w:val="subscript"/>
        </w:rPr>
        <w:t>2</w:t>
      </w:r>
      <w:r w:rsidRPr="00475E6F">
        <w:rPr>
          <w:rStyle w:val="hps"/>
          <w:sz w:val="20"/>
          <w:szCs w:val="20"/>
        </w:rPr>
        <w:t>/FTO under the same illumination intensity of 100 mWcm</w:t>
      </w:r>
      <w:r w:rsidRPr="00475E6F">
        <w:rPr>
          <w:rStyle w:val="hps"/>
          <w:sz w:val="20"/>
          <w:szCs w:val="20"/>
          <w:vertAlign w:val="superscript"/>
        </w:rPr>
        <w:t>-2</w:t>
      </w:r>
      <w:r w:rsidRPr="00475E6F">
        <w:rPr>
          <w:rStyle w:val="hps"/>
          <w:sz w:val="20"/>
          <w:szCs w:val="20"/>
        </w:rPr>
        <w:t>. The highest current density was produced by 5 minutes electrodeposition of Fe</w:t>
      </w:r>
      <w:r w:rsidRPr="00475E6F">
        <w:rPr>
          <w:rStyle w:val="hps"/>
          <w:sz w:val="20"/>
          <w:szCs w:val="20"/>
          <w:vertAlign w:val="subscript"/>
        </w:rPr>
        <w:t>2</w:t>
      </w:r>
      <w:r w:rsidRPr="00475E6F">
        <w:rPr>
          <w:rStyle w:val="hps"/>
          <w:sz w:val="20"/>
          <w:szCs w:val="20"/>
        </w:rPr>
        <w:t>O</w:t>
      </w:r>
      <w:r w:rsidRPr="00475E6F">
        <w:rPr>
          <w:rStyle w:val="hps"/>
          <w:sz w:val="20"/>
          <w:szCs w:val="20"/>
          <w:vertAlign w:val="subscript"/>
        </w:rPr>
        <w:t>3</w:t>
      </w:r>
      <w:r w:rsidRPr="00475E6F">
        <w:rPr>
          <w:rStyle w:val="hps"/>
          <w:sz w:val="20"/>
          <w:szCs w:val="20"/>
        </w:rPr>
        <w:t>, which also shifted the absorption to visible region at the threshold wavelength of 518 nm.</w:t>
      </w:r>
      <w:r w:rsidRPr="00475E6F">
        <w:rPr>
          <w:sz w:val="20"/>
          <w:szCs w:val="20"/>
        </w:rPr>
        <w:t xml:space="preserve"> </w:t>
      </w:r>
    </w:p>
    <w:p w:rsidR="00475E6F" w:rsidRPr="00475E6F" w:rsidRDefault="00475E6F" w:rsidP="00475E6F">
      <w:pPr>
        <w:pStyle w:val="Abstract"/>
        <w:spacing w:before="0" w:line="240" w:lineRule="auto"/>
        <w:rPr>
          <w:rStyle w:val="hps"/>
          <w:sz w:val="20"/>
          <w:szCs w:val="20"/>
        </w:rPr>
      </w:pPr>
    </w:p>
    <w:p w:rsidR="00475E6F" w:rsidRPr="00475E6F" w:rsidRDefault="00475E6F" w:rsidP="00475E6F">
      <w:pPr>
        <w:pStyle w:val="Affiliation"/>
        <w:rPr>
          <w:b w:val="0"/>
          <w:sz w:val="20"/>
          <w:szCs w:val="20"/>
        </w:rPr>
      </w:pPr>
      <w:r w:rsidRPr="00475E6F">
        <w:rPr>
          <w:sz w:val="20"/>
          <w:szCs w:val="20"/>
        </w:rPr>
        <w:t xml:space="preserve">Keywords :  </w:t>
      </w:r>
      <w:r w:rsidRPr="00475E6F">
        <w:rPr>
          <w:b w:val="0"/>
          <w:sz w:val="20"/>
          <w:szCs w:val="20"/>
        </w:rPr>
        <w:t>titanium dioxide, iron(III) oxide, passivation layer, band gap</w:t>
      </w:r>
    </w:p>
    <w:p w:rsidR="00475E6F" w:rsidRPr="00475E6F" w:rsidRDefault="00475E6F" w:rsidP="00475E6F">
      <w:pPr>
        <w:spacing w:after="0" w:line="240" w:lineRule="auto"/>
        <w:jc w:val="center"/>
        <w:rPr>
          <w:rFonts w:ascii="Times New Roman" w:hAnsi="Times New Roman"/>
          <w:b/>
          <w:noProof/>
          <w:sz w:val="20"/>
          <w:szCs w:val="20"/>
          <w:lang w:bidi="ar-SA"/>
        </w:rPr>
      </w:pPr>
    </w:p>
    <w:p w:rsidR="00475E6F" w:rsidRPr="00475E6F" w:rsidRDefault="00475E6F" w:rsidP="00475E6F">
      <w:pPr>
        <w:spacing w:after="0" w:line="240" w:lineRule="auto"/>
        <w:jc w:val="center"/>
        <w:rPr>
          <w:rFonts w:ascii="Times New Roman" w:hAnsi="Times New Roman"/>
          <w:b/>
          <w:noProof/>
          <w:sz w:val="20"/>
          <w:szCs w:val="20"/>
          <w:lang w:bidi="ar-SA"/>
        </w:rPr>
      </w:pPr>
      <w:r w:rsidRPr="00475E6F">
        <w:rPr>
          <w:rFonts w:ascii="Times New Roman" w:hAnsi="Times New Roman"/>
          <w:b/>
          <w:noProof/>
          <w:sz w:val="20"/>
          <w:szCs w:val="20"/>
          <w:lang w:bidi="ar-SA"/>
        </w:rPr>
        <w:t>Abstrak</w:t>
      </w:r>
    </w:p>
    <w:p w:rsidR="00475E6F" w:rsidRPr="00475E6F" w:rsidRDefault="00475E6F" w:rsidP="00475E6F">
      <w:pPr>
        <w:pStyle w:val="Wiley-Standard"/>
        <w:spacing w:line="240" w:lineRule="auto"/>
        <w:rPr>
          <w:rStyle w:val="hps"/>
          <w:sz w:val="20"/>
          <w:lang w:val="en"/>
        </w:rPr>
      </w:pPr>
      <w:r w:rsidRPr="00475E6F">
        <w:rPr>
          <w:rStyle w:val="hps"/>
          <w:sz w:val="20"/>
          <w:lang w:val="en"/>
        </w:rPr>
        <w:t>Pelbagai pengubahsuaian titanium dioksida filem nipis telah dilakukan untuk memenuhi keperluan fotoelektrod bagi tindak balas fotoelektrokimia pembelahan molekul air. Dalam kajian ini, dilaporkan pempasifan permukaan TiO</w:t>
      </w:r>
      <w:r w:rsidRPr="00475E6F">
        <w:rPr>
          <w:rStyle w:val="hps"/>
          <w:sz w:val="20"/>
          <w:vertAlign w:val="subscript"/>
          <w:lang w:val="en"/>
        </w:rPr>
        <w:t>2</w:t>
      </w:r>
      <w:r w:rsidRPr="00475E6F">
        <w:rPr>
          <w:rStyle w:val="hps"/>
          <w:sz w:val="20"/>
          <w:lang w:val="en"/>
        </w:rPr>
        <w:t xml:space="preserve"> dengan bijih besi-Fe</w:t>
      </w:r>
      <w:r w:rsidRPr="00475E6F">
        <w:rPr>
          <w:rStyle w:val="hps"/>
          <w:sz w:val="20"/>
          <w:vertAlign w:val="subscript"/>
          <w:lang w:val="en"/>
        </w:rPr>
        <w:t>2</w:t>
      </w:r>
      <w:r w:rsidRPr="00475E6F">
        <w:rPr>
          <w:rStyle w:val="hps"/>
          <w:sz w:val="20"/>
          <w:lang w:val="en"/>
        </w:rPr>
        <w:t>O</w:t>
      </w:r>
      <w:r w:rsidRPr="00475E6F">
        <w:rPr>
          <w:rStyle w:val="hps"/>
          <w:sz w:val="20"/>
          <w:vertAlign w:val="subscript"/>
          <w:lang w:val="en"/>
        </w:rPr>
        <w:t>3</w:t>
      </w:r>
      <w:r w:rsidRPr="00475E6F">
        <w:rPr>
          <w:rStyle w:val="hps"/>
          <w:sz w:val="20"/>
          <w:lang w:val="en"/>
        </w:rPr>
        <w:t>. Teknik pengelektroenapan digunakan untuk mendepositkan Fe</w:t>
      </w:r>
      <w:r w:rsidRPr="00475E6F">
        <w:rPr>
          <w:rStyle w:val="hps"/>
          <w:sz w:val="20"/>
          <w:vertAlign w:val="subscript"/>
          <w:lang w:val="en"/>
        </w:rPr>
        <w:t>2</w:t>
      </w:r>
      <w:r w:rsidRPr="00475E6F">
        <w:rPr>
          <w:rStyle w:val="hps"/>
          <w:sz w:val="20"/>
          <w:lang w:val="en"/>
        </w:rPr>
        <w:t>O</w:t>
      </w:r>
      <w:r w:rsidRPr="00475E6F">
        <w:rPr>
          <w:rStyle w:val="hps"/>
          <w:sz w:val="20"/>
          <w:vertAlign w:val="subscript"/>
          <w:lang w:val="en"/>
        </w:rPr>
        <w:t>3</w:t>
      </w:r>
      <w:r w:rsidRPr="00475E6F">
        <w:rPr>
          <w:rStyle w:val="hps"/>
          <w:sz w:val="20"/>
          <w:lang w:val="en"/>
        </w:rPr>
        <w:t xml:space="preserve"> ke TiO</w:t>
      </w:r>
      <w:r w:rsidRPr="00475E6F">
        <w:rPr>
          <w:rStyle w:val="hps"/>
          <w:sz w:val="20"/>
          <w:vertAlign w:val="subscript"/>
          <w:lang w:val="en"/>
        </w:rPr>
        <w:t>2</w:t>
      </w:r>
      <w:r w:rsidRPr="00475E6F">
        <w:rPr>
          <w:rStyle w:val="hps"/>
          <w:sz w:val="20"/>
          <w:lang w:val="en"/>
        </w:rPr>
        <w:t>/FTO filem dengan pelbagai  masa pengelektroenapan. Analisis XRD, SEM dan UV-Vis spektroskopi telah digunakan untuk mencirikan elektrod. pengiraan teori fungsi ketumpatan (DFT) berasaskan planar gelombang pseudopotential telah digunakan untuk menganalisis struktur elektronik dan potensi caj di permukaan elektrod. Pengukuran arusfoto menunjukkan bahawa ketumpatan arus TiO</w:t>
      </w:r>
      <w:r w:rsidRPr="00475E6F">
        <w:rPr>
          <w:rStyle w:val="hps"/>
          <w:sz w:val="20"/>
          <w:vertAlign w:val="subscript"/>
          <w:lang w:val="en"/>
        </w:rPr>
        <w:t>2</w:t>
      </w:r>
      <w:r w:rsidRPr="00475E6F">
        <w:rPr>
          <w:rStyle w:val="hps"/>
          <w:sz w:val="20"/>
          <w:lang w:val="en"/>
        </w:rPr>
        <w:t>/Fe</w:t>
      </w:r>
      <w:r w:rsidRPr="00475E6F">
        <w:rPr>
          <w:rStyle w:val="hps"/>
          <w:sz w:val="20"/>
          <w:vertAlign w:val="subscript"/>
          <w:lang w:val="en"/>
        </w:rPr>
        <w:t>2</w:t>
      </w:r>
      <w:r w:rsidRPr="00475E6F">
        <w:rPr>
          <w:rStyle w:val="hps"/>
          <w:sz w:val="20"/>
          <w:lang w:val="en"/>
        </w:rPr>
        <w:t>O</w:t>
      </w:r>
      <w:r w:rsidRPr="00475E6F">
        <w:rPr>
          <w:rStyle w:val="hps"/>
          <w:sz w:val="20"/>
          <w:vertAlign w:val="subscript"/>
          <w:lang w:val="en"/>
        </w:rPr>
        <w:t>3</w:t>
      </w:r>
      <w:r w:rsidRPr="00475E6F">
        <w:rPr>
          <w:rStyle w:val="hps"/>
          <w:sz w:val="20"/>
          <w:lang w:val="en"/>
        </w:rPr>
        <w:t xml:space="preserve"> elektrod adalah lebih tinggi daripada  TiO</w:t>
      </w:r>
      <w:r w:rsidRPr="00475E6F">
        <w:rPr>
          <w:rStyle w:val="hps"/>
          <w:sz w:val="20"/>
          <w:vertAlign w:val="subscript"/>
          <w:lang w:val="en"/>
        </w:rPr>
        <w:t>2</w:t>
      </w:r>
      <w:r w:rsidRPr="00475E6F">
        <w:rPr>
          <w:rStyle w:val="hps"/>
          <w:sz w:val="20"/>
          <w:lang w:val="en"/>
        </w:rPr>
        <w:t>/FTO bawah  keamatan  pencahayaan  yang sama, 100 mWcm</w:t>
      </w:r>
      <w:r w:rsidRPr="00475E6F">
        <w:rPr>
          <w:rStyle w:val="hps"/>
          <w:sz w:val="20"/>
          <w:vertAlign w:val="superscript"/>
          <w:lang w:val="en"/>
        </w:rPr>
        <w:t>-2</w:t>
      </w:r>
      <w:r w:rsidRPr="00475E6F">
        <w:rPr>
          <w:rStyle w:val="hps"/>
          <w:sz w:val="20"/>
          <w:lang w:val="en"/>
        </w:rPr>
        <w:t>.  Ketumpatan  semasa  tertinggi  dihasilkan  oleh 5 minit pengelektroenapan Fe</w:t>
      </w:r>
      <w:r w:rsidRPr="00475E6F">
        <w:rPr>
          <w:rStyle w:val="hps"/>
          <w:sz w:val="20"/>
          <w:vertAlign w:val="subscript"/>
          <w:lang w:val="en"/>
        </w:rPr>
        <w:t>2</w:t>
      </w:r>
      <w:r w:rsidRPr="00475E6F">
        <w:rPr>
          <w:rStyle w:val="hps"/>
          <w:sz w:val="20"/>
          <w:lang w:val="en"/>
        </w:rPr>
        <w:t>O</w:t>
      </w:r>
      <w:r w:rsidRPr="00475E6F">
        <w:rPr>
          <w:rStyle w:val="hps"/>
          <w:sz w:val="20"/>
          <w:vertAlign w:val="subscript"/>
          <w:lang w:val="en"/>
        </w:rPr>
        <w:t>3</w:t>
      </w:r>
      <w:r w:rsidRPr="00475E6F">
        <w:rPr>
          <w:rStyle w:val="hps"/>
          <w:sz w:val="20"/>
          <w:lang w:val="en"/>
        </w:rPr>
        <w:t>, yang mana penyerapan beralih ke kawasan yang boleh dilihat pada panjang gelombang ambang 518 nm.</w:t>
      </w:r>
    </w:p>
    <w:p w:rsidR="00475E6F" w:rsidRPr="00475E6F" w:rsidRDefault="00475E6F" w:rsidP="00475E6F">
      <w:pPr>
        <w:pStyle w:val="Wiley-Standard"/>
        <w:spacing w:line="240" w:lineRule="auto"/>
        <w:rPr>
          <w:rStyle w:val="hps"/>
          <w:sz w:val="20"/>
          <w:lang w:val="en"/>
        </w:rPr>
      </w:pPr>
    </w:p>
    <w:p w:rsidR="00ED2505" w:rsidRDefault="00475E6F" w:rsidP="00475E6F">
      <w:pPr>
        <w:pStyle w:val="Affiliation"/>
        <w:rPr>
          <w:b w:val="0"/>
          <w:bCs/>
          <w:sz w:val="20"/>
          <w:szCs w:val="20"/>
        </w:rPr>
      </w:pPr>
      <w:r w:rsidRPr="00475E6F">
        <w:rPr>
          <w:sz w:val="20"/>
          <w:szCs w:val="20"/>
        </w:rPr>
        <w:t xml:space="preserve">Kata kunci: </w:t>
      </w:r>
      <w:r w:rsidRPr="00475E6F">
        <w:rPr>
          <w:b w:val="0"/>
          <w:bCs/>
          <w:sz w:val="20"/>
          <w:szCs w:val="20"/>
        </w:rPr>
        <w:t xml:space="preserve"> titanium dioksida, ferum (III) oksida, lapisan pasif, sela jalur</w:t>
      </w:r>
    </w:p>
    <w:p w:rsidR="00475E6F" w:rsidRDefault="00475E6F" w:rsidP="00475E6F">
      <w:pPr>
        <w:pStyle w:val="Affiliation"/>
        <w:rPr>
          <w:b w:val="0"/>
          <w:bCs/>
          <w:sz w:val="20"/>
          <w:szCs w:val="20"/>
        </w:rPr>
      </w:pPr>
    </w:p>
    <w:p w:rsidR="00475E6F" w:rsidRPr="00F447A7" w:rsidRDefault="00475E6F" w:rsidP="00475E6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sz w:val="20"/>
          <w:szCs w:val="20"/>
        </w:rPr>
      </w:pPr>
      <w:r w:rsidRPr="00EA1EBB">
        <w:rPr>
          <w:rFonts w:ascii="Times New Roman" w:eastAsia="OneGulliverA" w:hAnsi="Times New Roman"/>
          <w:color w:val="000000"/>
          <w:sz w:val="20"/>
          <w:szCs w:val="20"/>
          <w:lang w:val="de-LU"/>
        </w:rPr>
        <w:t xml:space="preserve">Arifin, K., Majlan, E.H., Daud, W. R.W. and Kassim, M.B. (2012). </w:t>
      </w:r>
      <w:r w:rsidRPr="00EA1EBB">
        <w:rPr>
          <w:rFonts w:ascii="Times New Roman" w:eastAsia="OneGulliverA" w:hAnsi="Times New Roman"/>
          <w:color w:val="000000"/>
          <w:sz w:val="20"/>
          <w:szCs w:val="20"/>
        </w:rPr>
        <w:t xml:space="preserve">Bimetallic complexes in artificial photosynthesis for hydrogen production: A review. </w:t>
      </w:r>
      <w:r w:rsidRPr="00EA1EBB">
        <w:rPr>
          <w:rFonts w:ascii="Times New Roman" w:eastAsia="OneGulliverA" w:hAnsi="Times New Roman"/>
          <w:i/>
          <w:color w:val="000000"/>
          <w:sz w:val="20"/>
          <w:szCs w:val="20"/>
          <w:lang w:val="de-LU"/>
        </w:rPr>
        <w:t>International Journal of Hydrogen Energy,</w:t>
      </w:r>
      <w:r w:rsidRPr="00EA1EBB">
        <w:rPr>
          <w:rFonts w:ascii="Times New Roman" w:eastAsia="OneGulliverA" w:hAnsi="Times New Roman"/>
          <w:color w:val="000000"/>
          <w:sz w:val="20"/>
          <w:szCs w:val="20"/>
          <w:lang w:val="de-LU"/>
        </w:rPr>
        <w:t xml:space="preserve"> 37: 3066 </w:t>
      </w:r>
      <w:r w:rsidRPr="00EA1EBB">
        <w:rPr>
          <w:rFonts w:ascii="Times New Roman" w:hAnsi="Times New Roman"/>
          <w:sz w:val="20"/>
          <w:szCs w:val="20"/>
        </w:rPr>
        <w:t xml:space="preserve">– </w:t>
      </w:r>
      <w:r w:rsidRPr="00EA1EBB">
        <w:rPr>
          <w:rFonts w:ascii="Times New Roman" w:eastAsia="OneGulliverA" w:hAnsi="Times New Roman"/>
          <w:color w:val="000000"/>
          <w:sz w:val="20"/>
          <w:szCs w:val="20"/>
          <w:lang w:val="de-LU"/>
        </w:rPr>
        <w:t>3087.</w:t>
      </w:r>
      <w:r w:rsidRPr="00EA1EBB">
        <w:rPr>
          <w:rFonts w:ascii="Times New Roman" w:hAnsi="Times New Roman"/>
          <w:sz w:val="20"/>
          <w:szCs w:val="20"/>
        </w:rPr>
        <w:t xml:space="preserve"> </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sz w:val="20"/>
          <w:szCs w:val="20"/>
        </w:rPr>
      </w:pPr>
      <w:r w:rsidRPr="00EA1EBB">
        <w:rPr>
          <w:rFonts w:ascii="Times New Roman" w:hAnsi="Times New Roman"/>
          <w:sz w:val="20"/>
          <w:szCs w:val="20"/>
        </w:rPr>
        <w:t xml:space="preserve">Currao, A. (2007) Photoelectrochemical water splitting. </w:t>
      </w:r>
      <w:r w:rsidRPr="00EA1EBB">
        <w:rPr>
          <w:rFonts w:ascii="Times New Roman" w:hAnsi="Times New Roman"/>
          <w:i/>
          <w:sz w:val="20"/>
          <w:szCs w:val="20"/>
        </w:rPr>
        <w:t>Chimia,</w:t>
      </w:r>
      <w:r w:rsidRPr="00EA1EBB">
        <w:rPr>
          <w:rFonts w:ascii="Times New Roman" w:hAnsi="Times New Roman"/>
          <w:sz w:val="20"/>
          <w:szCs w:val="20"/>
        </w:rPr>
        <w:t xml:space="preserve"> 61: 815 – 819.</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sz w:val="20"/>
          <w:szCs w:val="20"/>
        </w:rPr>
      </w:pPr>
      <w:r w:rsidRPr="00EA1EBB">
        <w:rPr>
          <w:rFonts w:ascii="Times New Roman" w:eastAsia="OneGulliverA" w:hAnsi="Times New Roman"/>
          <w:color w:val="000000"/>
          <w:sz w:val="20"/>
          <w:szCs w:val="20"/>
          <w:lang w:val="de-LU"/>
        </w:rPr>
        <w:t xml:space="preserve">Liu, R., Zheng, Z., Spurgeon, J. and Yang, X. (2014). Enhanced photoelectrochemical water-splitting performance of semiconductors by surface passivation layers. </w:t>
      </w:r>
      <w:hyperlink r:id="rId6" w:history="1">
        <w:r w:rsidRPr="00EA1EBB">
          <w:rPr>
            <w:rFonts w:ascii="Times New Roman" w:eastAsia="OneGulliverA" w:hAnsi="Times New Roman"/>
            <w:i/>
            <w:color w:val="000000"/>
            <w:sz w:val="20"/>
            <w:szCs w:val="20"/>
            <w:lang w:val="de-LU"/>
          </w:rPr>
          <w:t>Energy and Environmental Science,</w:t>
        </w:r>
        <w:r w:rsidRPr="00EA1EBB">
          <w:rPr>
            <w:rFonts w:ascii="Times New Roman" w:eastAsia="OneGulliverA" w:hAnsi="Times New Roman"/>
            <w:color w:val="000000"/>
            <w:sz w:val="20"/>
            <w:szCs w:val="20"/>
            <w:lang w:val="de-LU"/>
          </w:rPr>
          <w:t> </w:t>
        </w:r>
      </w:hyperlink>
      <w:r w:rsidRPr="00EA1EBB">
        <w:rPr>
          <w:rFonts w:ascii="Times New Roman" w:hAnsi="Times New Roman"/>
          <w:sz w:val="20"/>
          <w:szCs w:val="20"/>
        </w:rPr>
        <w:t xml:space="preserve">7: 2504 </w:t>
      </w:r>
      <w:r w:rsidRPr="00EA1EBB">
        <w:rPr>
          <w:rFonts w:ascii="Times New Roman" w:eastAsia="OneGulliverA" w:hAnsi="Times New Roman"/>
          <w:b/>
          <w:color w:val="000000"/>
          <w:sz w:val="20"/>
          <w:szCs w:val="20"/>
        </w:rPr>
        <w:t>–</w:t>
      </w:r>
      <w:r w:rsidRPr="00EA1EBB">
        <w:rPr>
          <w:rFonts w:ascii="Times New Roman" w:hAnsi="Times New Roman"/>
          <w:sz w:val="20"/>
          <w:szCs w:val="20"/>
        </w:rPr>
        <w:t xml:space="preserve"> 2517.</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sz w:val="20"/>
          <w:szCs w:val="20"/>
        </w:rPr>
      </w:pPr>
      <w:r w:rsidRPr="00EA1EBB">
        <w:rPr>
          <w:rFonts w:ascii="Times New Roman" w:eastAsia="OneGulliverA" w:hAnsi="Times New Roman"/>
          <w:color w:val="000000"/>
          <w:sz w:val="20"/>
          <w:szCs w:val="20"/>
          <w:lang w:val="de-LU"/>
        </w:rPr>
        <w:t xml:space="preserve">Minggu, L. J., Daud, W. R.W. and Kassim, M. B. (2010). </w:t>
      </w:r>
      <w:r w:rsidRPr="00EA1EBB">
        <w:rPr>
          <w:rFonts w:ascii="Times New Roman" w:eastAsia="OneGulliverA" w:hAnsi="Times New Roman"/>
          <w:color w:val="000000"/>
          <w:sz w:val="20"/>
          <w:szCs w:val="20"/>
        </w:rPr>
        <w:t xml:space="preserve">An overview of photocells and photoreactors for photoelectrochemical water splitting. </w:t>
      </w:r>
      <w:r w:rsidRPr="00EA1EBB">
        <w:rPr>
          <w:rFonts w:ascii="Times New Roman" w:eastAsia="OneGulliverA" w:hAnsi="Times New Roman"/>
          <w:i/>
          <w:color w:val="000000"/>
          <w:sz w:val="20"/>
          <w:szCs w:val="20"/>
          <w:lang w:val="de-LU"/>
        </w:rPr>
        <w:t>International Journal of Hydrogen Energy,</w:t>
      </w:r>
      <w:r w:rsidRPr="00EA1EBB">
        <w:rPr>
          <w:rFonts w:ascii="Times New Roman" w:eastAsia="OneGulliverA" w:hAnsi="Times New Roman"/>
          <w:color w:val="000000"/>
          <w:sz w:val="20"/>
          <w:szCs w:val="20"/>
          <w:lang w:val="de-LU"/>
        </w:rPr>
        <w:t xml:space="preserve"> 3(35): 5233 </w:t>
      </w:r>
      <w:r w:rsidRPr="00EA1EBB">
        <w:rPr>
          <w:rFonts w:ascii="Times New Roman" w:eastAsia="OneGulliverA" w:hAnsi="Times New Roman"/>
          <w:b/>
          <w:color w:val="000000"/>
          <w:sz w:val="20"/>
          <w:szCs w:val="20"/>
        </w:rPr>
        <w:t>–</w:t>
      </w:r>
      <w:r w:rsidRPr="00EA1EBB">
        <w:rPr>
          <w:rFonts w:ascii="Times New Roman" w:hAnsi="Times New Roman"/>
          <w:sz w:val="20"/>
          <w:szCs w:val="20"/>
        </w:rPr>
        <w:t xml:space="preserve"> 52</w:t>
      </w:r>
      <w:r w:rsidRPr="00EA1EBB">
        <w:rPr>
          <w:rFonts w:ascii="Times New Roman" w:eastAsia="OneGulliverA" w:hAnsi="Times New Roman"/>
          <w:color w:val="000000"/>
          <w:sz w:val="20"/>
          <w:szCs w:val="20"/>
          <w:lang w:val="de-LU"/>
        </w:rPr>
        <w:t>44.</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sz w:val="20"/>
          <w:szCs w:val="20"/>
        </w:rPr>
      </w:pPr>
      <w:r w:rsidRPr="00EA1EBB">
        <w:rPr>
          <w:rFonts w:ascii="Times New Roman" w:eastAsia="OneGulliverA" w:hAnsi="Times New Roman"/>
          <w:color w:val="000000"/>
          <w:sz w:val="20"/>
          <w:szCs w:val="20"/>
        </w:rPr>
        <w:t>A</w:t>
      </w:r>
      <w:r w:rsidRPr="00EA1EBB">
        <w:rPr>
          <w:rFonts w:ascii="Times New Roman" w:eastAsia="OneGulliverA" w:hAnsi="Times New Roman"/>
          <w:color w:val="000000"/>
          <w:sz w:val="20"/>
          <w:szCs w:val="20"/>
          <w:lang w:val="de-LU"/>
        </w:rPr>
        <w:t>rifin, K., Daud, W. R.W. and Kassim, M.B.</w:t>
      </w:r>
      <w:r w:rsidRPr="00EA1EBB">
        <w:rPr>
          <w:rFonts w:ascii="Times New Roman" w:eastAsia="OneGulliverA" w:hAnsi="Times New Roman"/>
          <w:color w:val="000000"/>
          <w:sz w:val="20"/>
          <w:szCs w:val="20"/>
        </w:rPr>
        <w:t xml:space="preserve"> (</w:t>
      </w:r>
      <w:r w:rsidRPr="00EA1EBB">
        <w:rPr>
          <w:rFonts w:ascii="Times New Roman" w:eastAsia="OneGulliverA" w:hAnsi="Times New Roman"/>
          <w:color w:val="000000"/>
          <w:sz w:val="20"/>
          <w:szCs w:val="20"/>
          <w:lang w:val="de-LU"/>
        </w:rPr>
        <w:t xml:space="preserve">2013). </w:t>
      </w:r>
      <w:r w:rsidRPr="00EA1EBB">
        <w:rPr>
          <w:rFonts w:ascii="Times New Roman" w:eastAsia="OneGulliverA" w:hAnsi="Times New Roman"/>
          <w:color w:val="000000"/>
          <w:sz w:val="20"/>
          <w:szCs w:val="20"/>
        </w:rPr>
        <w:t>Optical and photoelectrochemical properties of a TiO</w:t>
      </w:r>
      <w:r w:rsidRPr="00EA1EBB">
        <w:rPr>
          <w:rFonts w:ascii="Times New Roman" w:eastAsia="OneGulliverA" w:hAnsi="Times New Roman"/>
          <w:color w:val="000000"/>
          <w:sz w:val="20"/>
          <w:szCs w:val="20"/>
          <w:vertAlign w:val="subscript"/>
        </w:rPr>
        <w:t>2</w:t>
      </w:r>
      <w:r w:rsidRPr="00EA1EBB">
        <w:rPr>
          <w:rFonts w:ascii="Times New Roman" w:eastAsia="OneGulliverA" w:hAnsi="Times New Roman"/>
          <w:color w:val="000000"/>
          <w:sz w:val="20"/>
          <w:szCs w:val="20"/>
        </w:rPr>
        <w:t xml:space="preserve"> thin film doped with a ruthenium-tungsten bimetallic complex. </w:t>
      </w:r>
      <w:r w:rsidRPr="00EA1EBB">
        <w:rPr>
          <w:rFonts w:ascii="Times New Roman" w:eastAsia="OneGulliverA" w:hAnsi="Times New Roman"/>
          <w:i/>
          <w:color w:val="000000"/>
          <w:sz w:val="20"/>
          <w:szCs w:val="20"/>
          <w:lang w:val="de-LU"/>
        </w:rPr>
        <w:t>Ceramics International,</w:t>
      </w:r>
      <w:r w:rsidRPr="00EA1EBB">
        <w:rPr>
          <w:rFonts w:ascii="Times New Roman" w:eastAsia="OneGulliverA" w:hAnsi="Times New Roman"/>
          <w:color w:val="000000"/>
          <w:sz w:val="20"/>
          <w:szCs w:val="20"/>
          <w:lang w:val="de-LU"/>
        </w:rPr>
        <w:t xml:space="preserve"> 39: 2699  </w:t>
      </w:r>
      <w:r w:rsidRPr="00EA1EBB">
        <w:rPr>
          <w:rFonts w:ascii="Times New Roman" w:eastAsia="OneGulliverA" w:hAnsi="Times New Roman"/>
          <w:b/>
          <w:color w:val="000000"/>
          <w:sz w:val="20"/>
          <w:szCs w:val="20"/>
        </w:rPr>
        <w:t>–</w:t>
      </w:r>
      <w:r w:rsidRPr="00EA1EBB">
        <w:rPr>
          <w:rFonts w:ascii="Times New Roman" w:hAnsi="Times New Roman"/>
          <w:sz w:val="20"/>
          <w:szCs w:val="20"/>
        </w:rPr>
        <w:t xml:space="preserve"> </w:t>
      </w:r>
      <w:r w:rsidRPr="00EA1EBB">
        <w:rPr>
          <w:rFonts w:ascii="Times New Roman" w:eastAsia="OneGulliverA" w:hAnsi="Times New Roman"/>
          <w:color w:val="000000"/>
          <w:sz w:val="20"/>
          <w:szCs w:val="20"/>
          <w:lang w:val="de-LU"/>
        </w:rPr>
        <w:t>2707.</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eastAsia="OneGulliverA" w:hAnsi="Times New Roman"/>
          <w:bCs/>
          <w:color w:val="000000"/>
          <w:sz w:val="20"/>
          <w:szCs w:val="20"/>
        </w:rPr>
        <w:t>Fujishima, A., Zhang, X. and Tryk, D.A. (2008). TiO</w:t>
      </w:r>
      <w:r w:rsidRPr="00EA1EBB">
        <w:rPr>
          <w:rFonts w:ascii="Times New Roman" w:eastAsia="OneGulliverA" w:hAnsi="Times New Roman"/>
          <w:bCs/>
          <w:color w:val="000000"/>
          <w:sz w:val="20"/>
          <w:szCs w:val="20"/>
          <w:vertAlign w:val="subscript"/>
        </w:rPr>
        <w:t>2</w:t>
      </w:r>
      <w:r w:rsidRPr="00EA1EBB">
        <w:rPr>
          <w:rFonts w:ascii="Times New Roman" w:eastAsia="OneGulliverA" w:hAnsi="Times New Roman"/>
          <w:bCs/>
          <w:color w:val="000000"/>
          <w:sz w:val="20"/>
          <w:szCs w:val="20"/>
        </w:rPr>
        <w:t xml:space="preserve"> photocatalysis and related surface phenomena. </w:t>
      </w:r>
      <w:hyperlink r:id="rId7" w:history="1">
        <w:r w:rsidRPr="00EA1EBB">
          <w:rPr>
            <w:rFonts w:ascii="Times New Roman" w:eastAsia="OneGulliverA" w:hAnsi="Times New Roman"/>
            <w:bCs/>
            <w:i/>
            <w:color w:val="000000"/>
            <w:sz w:val="20"/>
            <w:szCs w:val="20"/>
          </w:rPr>
          <w:t>Surface Science  Reports</w:t>
        </w:r>
      </w:hyperlink>
      <w:r w:rsidRPr="00EA1EBB">
        <w:rPr>
          <w:rFonts w:ascii="Times New Roman" w:eastAsia="OneGulliverA" w:hAnsi="Times New Roman"/>
          <w:bCs/>
          <w:i/>
          <w:color w:val="000000"/>
          <w:sz w:val="20"/>
          <w:szCs w:val="20"/>
        </w:rPr>
        <w:t xml:space="preserve">, </w:t>
      </w:r>
      <w:r w:rsidRPr="00EA1EBB">
        <w:rPr>
          <w:rFonts w:ascii="Times New Roman" w:eastAsia="OneGulliverA" w:hAnsi="Times New Roman"/>
          <w:bCs/>
          <w:color w:val="000000"/>
          <w:sz w:val="20"/>
          <w:szCs w:val="20"/>
        </w:rPr>
        <w:t xml:space="preserve">63: 515 </w:t>
      </w:r>
      <w:r w:rsidRPr="00EA1EBB">
        <w:rPr>
          <w:rFonts w:ascii="Times New Roman" w:eastAsia="OneGulliverA" w:hAnsi="Times New Roman"/>
          <w:b/>
          <w:color w:val="000000"/>
          <w:sz w:val="20"/>
          <w:szCs w:val="20"/>
        </w:rPr>
        <w:t>–</w:t>
      </w:r>
      <w:r w:rsidRPr="00EA1EBB">
        <w:rPr>
          <w:rFonts w:ascii="Times New Roman" w:eastAsia="OneGulliverA" w:hAnsi="Times New Roman"/>
          <w:bCs/>
          <w:color w:val="000000"/>
          <w:sz w:val="20"/>
          <w:szCs w:val="20"/>
        </w:rPr>
        <w:t xml:space="preserve"> 582.</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eastAsia="OneGulliverA" w:hAnsi="Times New Roman"/>
          <w:color w:val="000000"/>
          <w:sz w:val="20"/>
          <w:szCs w:val="20"/>
        </w:rPr>
        <w:t>A</w:t>
      </w:r>
      <w:r w:rsidRPr="00EA1EBB">
        <w:rPr>
          <w:rFonts w:ascii="Times New Roman" w:eastAsia="OneGulliverA" w:hAnsi="Times New Roman"/>
          <w:color w:val="000000"/>
          <w:sz w:val="20"/>
          <w:szCs w:val="20"/>
          <w:lang w:val="de-LU"/>
        </w:rPr>
        <w:t>rifin, K., Daud, W. R.W. and Kassim, M.B.</w:t>
      </w:r>
      <w:r w:rsidRPr="00EA1EBB">
        <w:rPr>
          <w:rFonts w:ascii="Times New Roman" w:hAnsi="Times New Roman"/>
          <w:sz w:val="20"/>
          <w:szCs w:val="20"/>
        </w:rPr>
        <w:t xml:space="preserve"> (2014). A novel ruthenium-tungsten bimetallic complex dye-sensitizer for photoelectrochemical cells application. </w:t>
      </w:r>
      <w:r w:rsidRPr="00EA1EBB">
        <w:rPr>
          <w:rFonts w:ascii="Times New Roman" w:hAnsi="Times New Roman"/>
          <w:i/>
          <w:sz w:val="20"/>
          <w:szCs w:val="20"/>
        </w:rPr>
        <w:t xml:space="preserve">Sains Malaysiana, </w:t>
      </w:r>
      <w:r w:rsidRPr="00EA1EBB">
        <w:rPr>
          <w:rFonts w:ascii="Times New Roman" w:hAnsi="Times New Roman"/>
          <w:sz w:val="20"/>
          <w:szCs w:val="20"/>
        </w:rPr>
        <w:t xml:space="preserve">43(1): 95 </w:t>
      </w:r>
      <w:r w:rsidRPr="00EA1EBB">
        <w:rPr>
          <w:rFonts w:ascii="Times New Roman" w:eastAsia="OneGulliverA" w:hAnsi="Times New Roman"/>
          <w:b/>
          <w:color w:val="000000"/>
          <w:sz w:val="20"/>
          <w:szCs w:val="20"/>
        </w:rPr>
        <w:t>–</w:t>
      </w:r>
      <w:r w:rsidRPr="00EA1EBB">
        <w:rPr>
          <w:rFonts w:ascii="Times New Roman" w:hAnsi="Times New Roman"/>
          <w:sz w:val="20"/>
          <w:szCs w:val="20"/>
        </w:rPr>
        <w:t xml:space="preserve"> 101.</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eastAsia="OneGulliverA" w:hAnsi="Times New Roman"/>
          <w:color w:val="000000"/>
          <w:sz w:val="20"/>
          <w:szCs w:val="20"/>
        </w:rPr>
        <w:t>Ni, M., Leung, M. K. H., Leung, D.Y.C. and Sumathy, K. (2007). A review and recent developments in photocatalytic water-splitting using TiO</w:t>
      </w:r>
      <w:r w:rsidRPr="00EA1EBB">
        <w:rPr>
          <w:rFonts w:ascii="Times New Roman" w:eastAsia="OneGulliverA" w:hAnsi="Times New Roman"/>
          <w:color w:val="000000"/>
          <w:sz w:val="20"/>
          <w:szCs w:val="20"/>
          <w:vertAlign w:val="subscript"/>
        </w:rPr>
        <w:t>2</w:t>
      </w:r>
      <w:r w:rsidRPr="00EA1EBB">
        <w:rPr>
          <w:rFonts w:ascii="Times New Roman" w:eastAsia="OneGulliverA" w:hAnsi="Times New Roman"/>
          <w:color w:val="000000"/>
          <w:sz w:val="20"/>
          <w:szCs w:val="20"/>
        </w:rPr>
        <w:t xml:space="preserve"> for hydrogen production. </w:t>
      </w:r>
      <w:r w:rsidRPr="00EA1EBB">
        <w:rPr>
          <w:rFonts w:ascii="Times New Roman" w:eastAsia="OneGulliverA" w:hAnsi="Times New Roman"/>
          <w:i/>
          <w:color w:val="000000"/>
          <w:sz w:val="20"/>
          <w:szCs w:val="20"/>
        </w:rPr>
        <w:t>Renewable and Sustainable Energy Review,</w:t>
      </w:r>
      <w:r w:rsidRPr="00EA1EBB">
        <w:rPr>
          <w:rFonts w:ascii="Times New Roman" w:eastAsia="OneGulliverA" w:hAnsi="Times New Roman"/>
          <w:color w:val="000000"/>
          <w:sz w:val="20"/>
          <w:szCs w:val="20"/>
        </w:rPr>
        <w:t xml:space="preserve"> 11: 401 </w:t>
      </w:r>
      <w:r w:rsidRPr="00EA1EBB">
        <w:rPr>
          <w:rFonts w:ascii="Times New Roman" w:eastAsia="OneGulliverA" w:hAnsi="Times New Roman"/>
          <w:b/>
          <w:color w:val="000000"/>
          <w:sz w:val="20"/>
          <w:szCs w:val="20"/>
        </w:rPr>
        <w:t>–</w:t>
      </w:r>
      <w:r w:rsidRPr="00EA1EBB">
        <w:rPr>
          <w:rFonts w:ascii="Times New Roman" w:eastAsia="OneGulliverA" w:hAnsi="Times New Roman"/>
          <w:color w:val="000000"/>
          <w:sz w:val="20"/>
          <w:szCs w:val="20"/>
        </w:rPr>
        <w:t xml:space="preserve"> 425.</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hAnsi="Times New Roman"/>
          <w:sz w:val="20"/>
          <w:szCs w:val="20"/>
        </w:rPr>
        <w:t>Lin, F. and Boettcher, S.W. (</w:t>
      </w:r>
      <w:r w:rsidRPr="00EA1EBB">
        <w:rPr>
          <w:rFonts w:ascii="Times New Roman" w:hAnsi="Times New Roman"/>
          <w:sz w:val="20"/>
          <w:szCs w:val="20"/>
          <w:shd w:val="clear" w:color="auto" w:fill="FFFFFF"/>
        </w:rPr>
        <w:t xml:space="preserve">2013). </w:t>
      </w:r>
      <w:r w:rsidRPr="00EA1EBB">
        <w:rPr>
          <w:rFonts w:ascii="Times New Roman" w:hAnsi="Times New Roman"/>
          <w:sz w:val="20"/>
          <w:szCs w:val="20"/>
        </w:rPr>
        <w:t xml:space="preserve">Adaptive semiconductor/electrocatalyst junctions in water-splitting photoanodes. </w:t>
      </w:r>
      <w:r w:rsidRPr="00EA1EBB">
        <w:rPr>
          <w:rFonts w:ascii="Times New Roman" w:hAnsi="Times New Roman"/>
          <w:i/>
          <w:sz w:val="20"/>
          <w:szCs w:val="20"/>
        </w:rPr>
        <w:t>Nature Materials</w:t>
      </w:r>
      <w:r w:rsidRPr="00EA1EBB">
        <w:rPr>
          <w:rStyle w:val="apple-converted-space"/>
          <w:rFonts w:ascii="Times New Roman" w:hAnsi="Times New Roman"/>
          <w:bCs/>
          <w:sz w:val="20"/>
          <w:szCs w:val="20"/>
          <w:shd w:val="clear" w:color="auto" w:fill="FFFFFF"/>
        </w:rPr>
        <w:t>, </w:t>
      </w:r>
      <w:r w:rsidRPr="00EA1EBB">
        <w:rPr>
          <w:rStyle w:val="Strong1"/>
          <w:rFonts w:ascii="Times New Roman" w:hAnsi="Times New Roman"/>
          <w:bCs/>
          <w:sz w:val="20"/>
          <w:szCs w:val="20"/>
          <w:shd w:val="clear" w:color="auto" w:fill="FFFFFF"/>
        </w:rPr>
        <w:t>13</w:t>
      </w:r>
      <w:r w:rsidRPr="00EA1EBB">
        <w:rPr>
          <w:rFonts w:ascii="Times New Roman" w:hAnsi="Times New Roman"/>
          <w:sz w:val="20"/>
          <w:szCs w:val="20"/>
          <w:shd w:val="clear" w:color="auto" w:fill="FFFFFF"/>
        </w:rPr>
        <w:t>: 81 – 86</w:t>
      </w:r>
      <w:r w:rsidRPr="00EA1EBB">
        <w:rPr>
          <w:rFonts w:ascii="Times New Roman" w:hAnsi="Times New Roman"/>
          <w:sz w:val="20"/>
          <w:szCs w:val="20"/>
        </w:rPr>
        <w:t>.</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hAnsi="Times New Roman"/>
          <w:sz w:val="20"/>
          <w:szCs w:val="20"/>
        </w:rPr>
        <w:t>Cao, C., Hu, C., Shen, W., Wang, S., Tian, Y. and Wang, X. (2012). Synthesis and characterization of TiO</w:t>
      </w:r>
      <w:r w:rsidRPr="00EA1EBB">
        <w:rPr>
          <w:rFonts w:ascii="Times New Roman" w:hAnsi="Times New Roman"/>
          <w:sz w:val="20"/>
          <w:szCs w:val="20"/>
          <w:vertAlign w:val="subscript"/>
        </w:rPr>
        <w:t>2</w:t>
      </w:r>
      <w:r w:rsidRPr="00EA1EBB">
        <w:rPr>
          <w:rFonts w:ascii="Times New Roman" w:hAnsi="Times New Roman"/>
          <w:sz w:val="20"/>
          <w:szCs w:val="20"/>
        </w:rPr>
        <w:t xml:space="preserve">/CdS core–shell nanorod arrays and their photoelectrochemical property. </w:t>
      </w:r>
      <w:r w:rsidRPr="00EA1EBB">
        <w:rPr>
          <w:rFonts w:ascii="Times New Roman" w:hAnsi="Times New Roman"/>
          <w:i/>
          <w:sz w:val="20"/>
          <w:szCs w:val="20"/>
        </w:rPr>
        <w:t xml:space="preserve">Journal of Alloys and Compounds </w:t>
      </w:r>
      <w:r w:rsidRPr="00EA1EBB">
        <w:rPr>
          <w:rFonts w:ascii="Times New Roman" w:hAnsi="Times New Roman"/>
          <w:sz w:val="20"/>
          <w:szCs w:val="20"/>
        </w:rPr>
        <w:t xml:space="preserve">523: 139 </w:t>
      </w:r>
      <w:r w:rsidRPr="00EA1EBB">
        <w:rPr>
          <w:rFonts w:ascii="Times New Roman" w:eastAsia="OneGulliverA" w:hAnsi="Times New Roman"/>
          <w:b/>
          <w:color w:val="000000"/>
          <w:sz w:val="20"/>
          <w:szCs w:val="20"/>
        </w:rPr>
        <w:t>–</w:t>
      </w:r>
      <w:r w:rsidRPr="00EA1EBB">
        <w:rPr>
          <w:rFonts w:ascii="Times New Roman" w:hAnsi="Times New Roman"/>
          <w:sz w:val="20"/>
          <w:szCs w:val="20"/>
        </w:rPr>
        <w:t xml:space="preserve"> 145.</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hAnsi="Times New Roman"/>
          <w:sz w:val="20"/>
          <w:szCs w:val="20"/>
        </w:rPr>
        <w:t>Kim, B-R., Oh, H-J., Yun, K-S., Jung, S-C., Kang, W. and</w:t>
      </w:r>
      <w:r w:rsidRPr="00EA1EBB">
        <w:rPr>
          <w:rFonts w:ascii="Times New Roman" w:eastAsia="MEGMJ N+ MTSY" w:hAnsi="Times New Roman"/>
          <w:sz w:val="20"/>
          <w:szCs w:val="20"/>
        </w:rPr>
        <w:t xml:space="preserve"> Kim, S-J. (</w:t>
      </w:r>
      <w:r w:rsidRPr="00EA1EBB">
        <w:rPr>
          <w:rFonts w:ascii="Times New Roman" w:eastAsia="Arial Unicode MS" w:hAnsi="Times New Roman"/>
          <w:sz w:val="20"/>
          <w:szCs w:val="20"/>
        </w:rPr>
        <w:t xml:space="preserve">2013). </w:t>
      </w:r>
      <w:r w:rsidRPr="00EA1EBB">
        <w:rPr>
          <w:rFonts w:ascii="Times New Roman" w:hAnsi="Times New Roman"/>
          <w:sz w:val="20"/>
          <w:szCs w:val="20"/>
        </w:rPr>
        <w:t>Effect of TiO</w:t>
      </w:r>
      <w:r w:rsidRPr="00EA1EBB">
        <w:rPr>
          <w:rFonts w:ascii="Times New Roman" w:hAnsi="Times New Roman"/>
          <w:sz w:val="20"/>
          <w:szCs w:val="20"/>
          <w:vertAlign w:val="subscript"/>
        </w:rPr>
        <w:t>2</w:t>
      </w:r>
      <w:r w:rsidRPr="00EA1EBB">
        <w:rPr>
          <w:rFonts w:ascii="Times New Roman" w:hAnsi="Times New Roman"/>
          <w:sz w:val="20"/>
          <w:szCs w:val="20"/>
        </w:rPr>
        <w:t xml:space="preserve"> supporting layer on Fe</w:t>
      </w:r>
      <w:r w:rsidRPr="00EA1EBB">
        <w:rPr>
          <w:rFonts w:ascii="Times New Roman" w:hAnsi="Times New Roman"/>
          <w:sz w:val="20"/>
          <w:szCs w:val="20"/>
          <w:vertAlign w:val="subscript"/>
        </w:rPr>
        <w:t>2</w:t>
      </w:r>
      <w:r w:rsidRPr="00EA1EBB">
        <w:rPr>
          <w:rFonts w:ascii="Times New Roman" w:hAnsi="Times New Roman"/>
          <w:sz w:val="20"/>
          <w:szCs w:val="20"/>
        </w:rPr>
        <w:t>O</w:t>
      </w:r>
      <w:r w:rsidRPr="00EA1EBB">
        <w:rPr>
          <w:rFonts w:ascii="Times New Roman" w:hAnsi="Times New Roman"/>
          <w:sz w:val="20"/>
          <w:szCs w:val="20"/>
          <w:vertAlign w:val="subscript"/>
        </w:rPr>
        <w:t>3</w:t>
      </w:r>
      <w:r w:rsidRPr="00EA1EBB">
        <w:rPr>
          <w:rFonts w:ascii="Times New Roman" w:hAnsi="Times New Roman"/>
          <w:sz w:val="20"/>
          <w:szCs w:val="20"/>
        </w:rPr>
        <w:t xml:space="preserve"> photoanode for efficientwater splitting. </w:t>
      </w:r>
      <w:r w:rsidRPr="00EA1EBB">
        <w:rPr>
          <w:rFonts w:ascii="Times New Roman" w:hAnsi="Times New Roman"/>
          <w:i/>
          <w:sz w:val="20"/>
          <w:szCs w:val="20"/>
          <w:shd w:val="clear" w:color="auto" w:fill="FFFFFF"/>
        </w:rPr>
        <w:t xml:space="preserve">Progress in Organic Coatings, </w:t>
      </w:r>
      <w:r w:rsidRPr="00D82D6E">
        <w:rPr>
          <w:rFonts w:ascii="Times New Roman" w:eastAsia="Arial Unicode MS" w:hAnsi="Times New Roman"/>
          <w:sz w:val="20"/>
          <w:szCs w:val="20"/>
          <w:bdr w:val="none" w:sz="0" w:space="0" w:color="auto" w:frame="1"/>
        </w:rPr>
        <w:t>76:</w:t>
      </w:r>
      <w:r w:rsidRPr="00EA1EBB">
        <w:rPr>
          <w:rFonts w:ascii="Times New Roman" w:eastAsia="Arial Unicode MS" w:hAnsi="Times New Roman"/>
          <w:sz w:val="20"/>
          <w:szCs w:val="20"/>
        </w:rPr>
        <w:t>1869 – 1873</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Style w:val="addmd"/>
          <w:rFonts w:ascii="Times New Roman" w:hAnsi="Times New Roman"/>
          <w:bCs/>
          <w:sz w:val="20"/>
          <w:szCs w:val="20"/>
        </w:rPr>
      </w:pPr>
      <w:r w:rsidRPr="00EA1EBB">
        <w:rPr>
          <w:rFonts w:ascii="Times New Roman" w:hAnsi="Times New Roman"/>
          <w:sz w:val="20"/>
          <w:szCs w:val="20"/>
        </w:rPr>
        <w:t>Fitzmorris, R. C. and Zhang, J. Z. (</w:t>
      </w:r>
      <w:r w:rsidRPr="00EA1EBB">
        <w:rPr>
          <w:rStyle w:val="addmd"/>
          <w:rFonts w:ascii="Times New Roman" w:hAnsi="Times New Roman"/>
          <w:sz w:val="20"/>
          <w:szCs w:val="20"/>
          <w:shd w:val="clear" w:color="auto" w:fill="FFFFFF"/>
        </w:rPr>
        <w:t xml:space="preserve">2015). </w:t>
      </w:r>
      <w:r w:rsidRPr="00EA1EBB">
        <w:rPr>
          <w:rFonts w:ascii="Times New Roman" w:hAnsi="Times New Roman"/>
          <w:iCs/>
          <w:sz w:val="20"/>
          <w:szCs w:val="20"/>
        </w:rPr>
        <w:t>Recent advances in metal oxide-based photoelectrochemical hydrogen production.</w:t>
      </w:r>
      <w:r w:rsidRPr="00EA1EBB">
        <w:rPr>
          <w:rFonts w:ascii="Times New Roman" w:hAnsi="Times New Roman"/>
          <w:sz w:val="20"/>
          <w:szCs w:val="20"/>
        </w:rPr>
        <w:t xml:space="preserve"> In: </w:t>
      </w:r>
      <w:r w:rsidRPr="00EA1EBB">
        <w:rPr>
          <w:rStyle w:val="addmd"/>
          <w:rFonts w:ascii="Times New Roman" w:hAnsi="Times New Roman"/>
          <w:sz w:val="20"/>
          <w:szCs w:val="20"/>
          <w:shd w:val="clear" w:color="auto" w:fill="FFFFFF"/>
        </w:rPr>
        <w:t>Andrews D.L.,</w:t>
      </w:r>
      <w:r w:rsidRPr="00EA1EBB">
        <w:rPr>
          <w:rFonts w:ascii="Times New Roman" w:hAnsi="Times New Roman"/>
          <w:sz w:val="20"/>
          <w:szCs w:val="20"/>
        </w:rPr>
        <w:t xml:space="preserve"> editors. Photonics, Volume 2: Nanophotonic Structures and Materials,</w:t>
      </w:r>
      <w:r w:rsidRPr="00EA1EBB">
        <w:rPr>
          <w:rStyle w:val="addmd"/>
          <w:rFonts w:ascii="Times New Roman" w:hAnsi="Times New Roman"/>
          <w:sz w:val="20"/>
          <w:szCs w:val="20"/>
          <w:shd w:val="clear" w:color="auto" w:fill="FFFFFF"/>
        </w:rPr>
        <w:t xml:space="preserve"> Canada, John Willey &amp; Son. pp 346 </w:t>
      </w:r>
      <w:r w:rsidRPr="00EA1EBB">
        <w:rPr>
          <w:rFonts w:ascii="Times New Roman" w:eastAsia="OneGulliverA" w:hAnsi="Times New Roman"/>
          <w:b/>
          <w:color w:val="000000"/>
          <w:sz w:val="20"/>
          <w:szCs w:val="20"/>
        </w:rPr>
        <w:t>–</w:t>
      </w:r>
      <w:r w:rsidRPr="00EA1EBB">
        <w:rPr>
          <w:rStyle w:val="addmd"/>
          <w:rFonts w:ascii="Times New Roman" w:hAnsi="Times New Roman"/>
          <w:bCs/>
          <w:sz w:val="20"/>
          <w:szCs w:val="20"/>
        </w:rPr>
        <w:t xml:space="preserve"> </w:t>
      </w:r>
      <w:r w:rsidRPr="00EA1EBB">
        <w:rPr>
          <w:rStyle w:val="addmd"/>
          <w:rFonts w:ascii="Times New Roman" w:hAnsi="Times New Roman"/>
          <w:sz w:val="20"/>
          <w:szCs w:val="20"/>
          <w:shd w:val="clear" w:color="auto" w:fill="FFFFFF"/>
        </w:rPr>
        <w:t>358.</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Style w:val="authorlink"/>
          <w:rFonts w:ascii="Times New Roman" w:hAnsi="Times New Roman"/>
          <w:sz w:val="20"/>
          <w:szCs w:val="20"/>
          <w:shd w:val="clear" w:color="auto" w:fill="FFFFFF"/>
        </w:rPr>
        <w:t>Smith, W.,  Wolcott,</w:t>
      </w:r>
      <w:r w:rsidRPr="00EA1EBB">
        <w:rPr>
          <w:rStyle w:val="apple-converted-space"/>
          <w:rFonts w:ascii="Times New Roman" w:hAnsi="Times New Roman"/>
          <w:sz w:val="20"/>
          <w:szCs w:val="20"/>
          <w:shd w:val="clear" w:color="auto" w:fill="FFFFFF"/>
        </w:rPr>
        <w:t> </w:t>
      </w:r>
      <w:r w:rsidRPr="00EA1EBB">
        <w:rPr>
          <w:rStyle w:val="authorlink"/>
          <w:rFonts w:ascii="Times New Roman" w:hAnsi="Times New Roman"/>
          <w:sz w:val="20"/>
          <w:szCs w:val="20"/>
          <w:shd w:val="clear" w:color="auto" w:fill="FFFFFF"/>
        </w:rPr>
        <w:t>A.,  </w:t>
      </w:r>
      <w:r w:rsidRPr="00EA1EBB">
        <w:rPr>
          <w:rFonts w:ascii="Times New Roman" w:hAnsi="Times New Roman"/>
          <w:sz w:val="20"/>
          <w:szCs w:val="20"/>
        </w:rPr>
        <w:t>Fitzmorris, R. C., Zhang, J. Z.</w:t>
      </w:r>
      <w:r w:rsidRPr="00EA1EBB">
        <w:rPr>
          <w:rStyle w:val="apple-converted-space"/>
          <w:rFonts w:ascii="Times New Roman" w:hAnsi="Times New Roman"/>
          <w:sz w:val="20"/>
          <w:szCs w:val="20"/>
          <w:shd w:val="clear" w:color="auto" w:fill="FFFFFF"/>
        </w:rPr>
        <w:t xml:space="preserve"> and </w:t>
      </w:r>
      <w:r w:rsidRPr="00EA1EBB">
        <w:rPr>
          <w:rStyle w:val="authorlink"/>
          <w:rFonts w:ascii="Times New Roman" w:hAnsi="Times New Roman"/>
          <w:sz w:val="20"/>
          <w:szCs w:val="20"/>
          <w:shd w:val="clear" w:color="auto" w:fill="FFFFFF"/>
        </w:rPr>
        <w:t>Zhao,</w:t>
      </w:r>
      <w:r w:rsidRPr="00EA1EBB">
        <w:rPr>
          <w:rStyle w:val="apple-converted-space"/>
          <w:rFonts w:ascii="Times New Roman" w:hAnsi="Times New Roman"/>
          <w:sz w:val="20"/>
          <w:szCs w:val="20"/>
          <w:shd w:val="clear" w:color="auto" w:fill="FFFFFF"/>
        </w:rPr>
        <w:t> </w:t>
      </w:r>
      <w:r w:rsidRPr="00EA1EBB">
        <w:rPr>
          <w:rStyle w:val="authorlink"/>
          <w:rFonts w:ascii="Times New Roman" w:hAnsi="Times New Roman"/>
          <w:sz w:val="20"/>
          <w:szCs w:val="20"/>
          <w:shd w:val="clear" w:color="auto" w:fill="FFFFFF"/>
        </w:rPr>
        <w:t>Y. (</w:t>
      </w:r>
      <w:r w:rsidRPr="00EA1EBB">
        <w:rPr>
          <w:rFonts w:ascii="Times New Roman" w:hAnsi="Times New Roman"/>
          <w:sz w:val="20"/>
          <w:szCs w:val="20"/>
          <w:shd w:val="clear" w:color="auto" w:fill="FFFFFF"/>
        </w:rPr>
        <w:t xml:space="preserve">2011). </w:t>
      </w:r>
      <w:r w:rsidRPr="00EA1EBB">
        <w:rPr>
          <w:rFonts w:ascii="Times New Roman" w:hAnsi="Times New Roman"/>
          <w:bCs/>
          <w:sz w:val="20"/>
          <w:szCs w:val="20"/>
        </w:rPr>
        <w:t>Quasi-core-shell TiO</w:t>
      </w:r>
      <w:r w:rsidRPr="00EA1EBB">
        <w:rPr>
          <w:rFonts w:ascii="Times New Roman" w:hAnsi="Times New Roman"/>
          <w:bCs/>
          <w:sz w:val="20"/>
          <w:szCs w:val="20"/>
          <w:vertAlign w:val="subscript"/>
        </w:rPr>
        <w:t>2</w:t>
      </w:r>
      <w:r w:rsidRPr="00EA1EBB">
        <w:rPr>
          <w:rFonts w:ascii="Times New Roman" w:hAnsi="Times New Roman"/>
          <w:bCs/>
          <w:sz w:val="20"/>
          <w:szCs w:val="20"/>
        </w:rPr>
        <w:t>/WO</w:t>
      </w:r>
      <w:r w:rsidRPr="00EA1EBB">
        <w:rPr>
          <w:rFonts w:ascii="Times New Roman" w:hAnsi="Times New Roman"/>
          <w:bCs/>
          <w:sz w:val="20"/>
          <w:szCs w:val="20"/>
          <w:vertAlign w:val="subscript"/>
        </w:rPr>
        <w:t>3</w:t>
      </w:r>
      <w:r w:rsidRPr="00EA1EBB">
        <w:rPr>
          <w:rStyle w:val="apple-converted-space"/>
          <w:rFonts w:ascii="Times New Roman" w:hAnsi="Times New Roman"/>
          <w:bCs/>
          <w:sz w:val="20"/>
          <w:szCs w:val="20"/>
        </w:rPr>
        <w:t> </w:t>
      </w:r>
      <w:r w:rsidRPr="00EA1EBB">
        <w:rPr>
          <w:rFonts w:ascii="Times New Roman" w:hAnsi="Times New Roman"/>
          <w:bCs/>
          <w:sz w:val="20"/>
          <w:szCs w:val="20"/>
        </w:rPr>
        <w:t>and WO</w:t>
      </w:r>
      <w:r w:rsidRPr="00EA1EBB">
        <w:rPr>
          <w:rFonts w:ascii="Times New Roman" w:hAnsi="Times New Roman"/>
          <w:bCs/>
          <w:sz w:val="20"/>
          <w:szCs w:val="20"/>
          <w:vertAlign w:val="subscript"/>
        </w:rPr>
        <w:t>3</w:t>
      </w:r>
      <w:r w:rsidRPr="00EA1EBB">
        <w:rPr>
          <w:rFonts w:ascii="Times New Roman" w:hAnsi="Times New Roman"/>
          <w:bCs/>
          <w:sz w:val="20"/>
          <w:szCs w:val="20"/>
        </w:rPr>
        <w:t>/TiO</w:t>
      </w:r>
      <w:r w:rsidRPr="00EA1EBB">
        <w:rPr>
          <w:rFonts w:ascii="Times New Roman" w:hAnsi="Times New Roman"/>
          <w:bCs/>
          <w:sz w:val="20"/>
          <w:szCs w:val="20"/>
          <w:vertAlign w:val="subscript"/>
        </w:rPr>
        <w:t>2</w:t>
      </w:r>
      <w:r w:rsidRPr="00EA1EBB">
        <w:rPr>
          <w:rStyle w:val="apple-converted-space"/>
          <w:rFonts w:ascii="Times New Roman" w:hAnsi="Times New Roman"/>
          <w:bCs/>
          <w:sz w:val="20"/>
          <w:szCs w:val="20"/>
        </w:rPr>
        <w:t> </w:t>
      </w:r>
      <w:r w:rsidRPr="00EA1EBB">
        <w:rPr>
          <w:rFonts w:ascii="Times New Roman" w:hAnsi="Times New Roman"/>
          <w:bCs/>
          <w:sz w:val="20"/>
          <w:szCs w:val="20"/>
        </w:rPr>
        <w:t>nanorod</w:t>
      </w:r>
      <w:r w:rsidRPr="00EA1EBB">
        <w:rPr>
          <w:rStyle w:val="apple-converted-space"/>
          <w:rFonts w:ascii="Times New Roman" w:hAnsi="Times New Roman"/>
          <w:bCs/>
          <w:sz w:val="20"/>
          <w:szCs w:val="20"/>
        </w:rPr>
        <w:t> </w:t>
      </w:r>
      <w:r w:rsidRPr="00EA1EBB">
        <w:rPr>
          <w:rFonts w:ascii="Times New Roman" w:hAnsi="Times New Roman"/>
          <w:bCs/>
          <w:sz w:val="20"/>
          <w:szCs w:val="20"/>
        </w:rPr>
        <w:t>arrays fabricated by glancing angle deposition for solar</w:t>
      </w:r>
      <w:r w:rsidRPr="00EA1EBB">
        <w:rPr>
          <w:rStyle w:val="apple-converted-space"/>
          <w:rFonts w:ascii="Times New Roman" w:hAnsi="Times New Roman"/>
          <w:bCs/>
          <w:sz w:val="20"/>
          <w:szCs w:val="20"/>
        </w:rPr>
        <w:t> </w:t>
      </w:r>
      <w:r w:rsidRPr="00EA1EBB">
        <w:rPr>
          <w:rFonts w:ascii="Times New Roman" w:hAnsi="Times New Roman"/>
          <w:bCs/>
          <w:sz w:val="20"/>
          <w:szCs w:val="20"/>
        </w:rPr>
        <w:t>water</w:t>
      </w:r>
      <w:r w:rsidRPr="00EA1EBB">
        <w:rPr>
          <w:rStyle w:val="apple-converted-space"/>
          <w:rFonts w:ascii="Times New Roman" w:hAnsi="Times New Roman"/>
          <w:bCs/>
          <w:sz w:val="20"/>
          <w:szCs w:val="20"/>
        </w:rPr>
        <w:t> </w:t>
      </w:r>
      <w:r w:rsidRPr="00EA1EBB">
        <w:rPr>
          <w:rFonts w:ascii="Times New Roman" w:hAnsi="Times New Roman"/>
          <w:bCs/>
          <w:sz w:val="20"/>
          <w:szCs w:val="20"/>
        </w:rPr>
        <w:t xml:space="preserve">splitting. </w:t>
      </w:r>
      <w:r w:rsidRPr="00EA1EBB">
        <w:rPr>
          <w:rStyle w:val="Strong"/>
          <w:rFonts w:ascii="Times New Roman" w:hAnsi="Times New Roman"/>
          <w:b w:val="0"/>
          <w:bCs w:val="0"/>
          <w:i/>
          <w:iCs/>
          <w:sz w:val="20"/>
          <w:szCs w:val="20"/>
          <w:shd w:val="clear" w:color="auto" w:fill="FFFFFF"/>
        </w:rPr>
        <w:t>Journal of Material Chemistry,</w:t>
      </w:r>
      <w:r w:rsidRPr="00EA1EBB">
        <w:rPr>
          <w:rStyle w:val="Strong"/>
          <w:rFonts w:ascii="Times New Roman" w:hAnsi="Times New Roman"/>
          <w:b w:val="0"/>
          <w:bCs w:val="0"/>
          <w:iCs/>
          <w:sz w:val="20"/>
          <w:szCs w:val="20"/>
          <w:shd w:val="clear" w:color="auto" w:fill="FFFFFF"/>
        </w:rPr>
        <w:t xml:space="preserve"> </w:t>
      </w:r>
      <w:r w:rsidRPr="00EA1EBB">
        <w:rPr>
          <w:rStyle w:val="Strong"/>
          <w:rFonts w:ascii="Times New Roman" w:hAnsi="Times New Roman"/>
          <w:b w:val="0"/>
          <w:bCs w:val="0"/>
          <w:sz w:val="20"/>
          <w:szCs w:val="20"/>
          <w:shd w:val="clear" w:color="auto" w:fill="FFFFFF"/>
        </w:rPr>
        <w:t>21</w:t>
      </w:r>
      <w:r w:rsidRPr="00EA1EBB">
        <w:rPr>
          <w:rFonts w:ascii="Times New Roman" w:hAnsi="Times New Roman"/>
          <w:b/>
          <w:bCs/>
          <w:sz w:val="20"/>
          <w:szCs w:val="20"/>
          <w:shd w:val="clear" w:color="auto" w:fill="FFFFFF"/>
        </w:rPr>
        <w:t>:</w:t>
      </w:r>
      <w:r w:rsidRPr="00EA1EBB">
        <w:rPr>
          <w:rFonts w:ascii="Times New Roman" w:hAnsi="Times New Roman"/>
          <w:sz w:val="20"/>
          <w:szCs w:val="20"/>
          <w:shd w:val="clear" w:color="auto" w:fill="FFFFFF"/>
        </w:rPr>
        <w:t xml:space="preserve"> 10792 </w:t>
      </w:r>
      <w:r w:rsidRPr="00EA1EBB">
        <w:rPr>
          <w:rFonts w:ascii="Times New Roman" w:eastAsia="OneGulliverA" w:hAnsi="Times New Roman"/>
          <w:b/>
          <w:color w:val="000000"/>
          <w:sz w:val="20"/>
          <w:szCs w:val="20"/>
        </w:rPr>
        <w:t>–</w:t>
      </w:r>
      <w:r w:rsidRPr="00EA1EBB">
        <w:rPr>
          <w:rFonts w:ascii="Times New Roman" w:hAnsi="Times New Roman"/>
          <w:bCs/>
          <w:sz w:val="20"/>
          <w:szCs w:val="20"/>
        </w:rPr>
        <w:t xml:space="preserve"> </w:t>
      </w:r>
      <w:r w:rsidRPr="00EA1EBB">
        <w:rPr>
          <w:rFonts w:ascii="Times New Roman" w:hAnsi="Times New Roman"/>
          <w:sz w:val="20"/>
          <w:szCs w:val="20"/>
          <w:shd w:val="clear" w:color="auto" w:fill="FFFFFF"/>
        </w:rPr>
        <w:t>10800.</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hAnsi="Times New Roman"/>
          <w:sz w:val="20"/>
          <w:szCs w:val="20"/>
        </w:rPr>
        <w:t>Minggu, L. J., Ng, K. H., Kadir, H. A. and Kassim, M. B. (2014). Bilayer n-WO</w:t>
      </w:r>
      <w:r w:rsidRPr="00EA1EBB">
        <w:rPr>
          <w:rFonts w:ascii="Times New Roman" w:hAnsi="Times New Roman"/>
          <w:sz w:val="20"/>
          <w:szCs w:val="20"/>
          <w:vertAlign w:val="subscript"/>
        </w:rPr>
        <w:t>3</w:t>
      </w:r>
      <w:r w:rsidRPr="00EA1EBB">
        <w:rPr>
          <w:rFonts w:ascii="Times New Roman" w:hAnsi="Times New Roman"/>
          <w:sz w:val="20"/>
          <w:szCs w:val="20"/>
        </w:rPr>
        <w:t>/p-Cu</w:t>
      </w:r>
      <w:r w:rsidRPr="00EA1EBB">
        <w:rPr>
          <w:rFonts w:ascii="Times New Roman" w:hAnsi="Times New Roman"/>
          <w:sz w:val="20"/>
          <w:szCs w:val="20"/>
          <w:vertAlign w:val="subscript"/>
        </w:rPr>
        <w:t>2</w:t>
      </w:r>
      <w:r w:rsidRPr="00EA1EBB">
        <w:rPr>
          <w:rFonts w:ascii="Times New Roman" w:hAnsi="Times New Roman"/>
          <w:sz w:val="20"/>
          <w:szCs w:val="20"/>
        </w:rPr>
        <w:t>O hotoelectrode with photocurrent enhancement in aqueous electrolyte photoelectrochemical reaction.</w:t>
      </w:r>
      <w:r w:rsidRPr="00EA1EBB">
        <w:rPr>
          <w:rFonts w:ascii="Times New Roman" w:hAnsi="Times New Roman"/>
          <w:i/>
          <w:sz w:val="20"/>
          <w:szCs w:val="20"/>
        </w:rPr>
        <w:t xml:space="preserve"> Ceramics International,</w:t>
      </w:r>
      <w:r w:rsidRPr="00EA1EBB">
        <w:rPr>
          <w:rFonts w:ascii="Times New Roman" w:hAnsi="Times New Roman"/>
          <w:sz w:val="20"/>
          <w:szCs w:val="20"/>
        </w:rPr>
        <w:t xml:space="preserve"> 40: 16015 </w:t>
      </w:r>
      <w:r w:rsidRPr="00EA1EBB">
        <w:rPr>
          <w:rFonts w:ascii="Times New Roman" w:eastAsia="OneGulliverA" w:hAnsi="Times New Roman"/>
          <w:b/>
          <w:color w:val="000000"/>
          <w:sz w:val="20"/>
          <w:szCs w:val="20"/>
        </w:rPr>
        <w:t>–</w:t>
      </w:r>
      <w:r w:rsidRPr="00EA1EBB">
        <w:rPr>
          <w:rFonts w:ascii="Times New Roman" w:hAnsi="Times New Roman"/>
          <w:sz w:val="20"/>
          <w:szCs w:val="20"/>
        </w:rPr>
        <w:t xml:space="preserve"> 16021.</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hAnsi="Times New Roman"/>
          <w:sz w:val="20"/>
          <w:szCs w:val="20"/>
        </w:rPr>
        <w:t>Wang, Q., Yang, X., Chi, L. and Cui, M. (2013). Photoelectrochemical performance of CdTe sensitized TiO</w:t>
      </w:r>
      <w:r w:rsidRPr="00EA1EBB">
        <w:rPr>
          <w:rFonts w:ascii="Times New Roman" w:hAnsi="Times New Roman"/>
          <w:sz w:val="20"/>
          <w:szCs w:val="20"/>
          <w:vertAlign w:val="subscript"/>
        </w:rPr>
        <w:t>2</w:t>
      </w:r>
      <w:r w:rsidRPr="00EA1EBB">
        <w:rPr>
          <w:rFonts w:ascii="Times New Roman" w:hAnsi="Times New Roman"/>
          <w:sz w:val="20"/>
          <w:szCs w:val="20"/>
        </w:rPr>
        <w:t xml:space="preserve"> nanotube array photoelectrodes. </w:t>
      </w:r>
      <w:r w:rsidRPr="00EA1EBB">
        <w:rPr>
          <w:rFonts w:ascii="Times New Roman" w:hAnsi="Times New Roman"/>
          <w:i/>
          <w:sz w:val="20"/>
          <w:szCs w:val="20"/>
        </w:rPr>
        <w:t xml:space="preserve">Electrochimica Acta, </w:t>
      </w:r>
      <w:r w:rsidRPr="00EA1EBB">
        <w:rPr>
          <w:rFonts w:ascii="Times New Roman" w:hAnsi="Times New Roman"/>
          <w:sz w:val="20"/>
          <w:szCs w:val="20"/>
        </w:rPr>
        <w:t xml:space="preserve">91: 330 </w:t>
      </w:r>
      <w:r w:rsidRPr="00EA1EBB">
        <w:rPr>
          <w:rFonts w:ascii="Times New Roman" w:eastAsia="OneGulliverA" w:hAnsi="Times New Roman"/>
          <w:b/>
          <w:color w:val="000000"/>
          <w:sz w:val="20"/>
          <w:szCs w:val="20"/>
        </w:rPr>
        <w:t>–</w:t>
      </w:r>
      <w:r w:rsidRPr="00EA1EBB">
        <w:rPr>
          <w:rFonts w:ascii="Times New Roman" w:hAnsi="Times New Roman"/>
          <w:sz w:val="20"/>
          <w:szCs w:val="20"/>
        </w:rPr>
        <w:t xml:space="preserve"> 336.</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hAnsi="Times New Roman"/>
          <w:sz w:val="20"/>
          <w:szCs w:val="20"/>
        </w:rPr>
        <w:t>Zhong, M., Shi, J., Xiong, F., Zhang, W. and Li, C. (2012). Enhancement of photoelectrochemical activity of nanocrystalline CdS photoanode by surface modification with TiO</w:t>
      </w:r>
      <w:r w:rsidRPr="00EA1EBB">
        <w:rPr>
          <w:rFonts w:ascii="Times New Roman" w:hAnsi="Times New Roman"/>
          <w:sz w:val="20"/>
          <w:szCs w:val="20"/>
          <w:vertAlign w:val="subscript"/>
        </w:rPr>
        <w:t>2</w:t>
      </w:r>
      <w:r w:rsidRPr="00EA1EBB">
        <w:rPr>
          <w:rFonts w:ascii="Times New Roman" w:hAnsi="Times New Roman"/>
          <w:sz w:val="20"/>
          <w:szCs w:val="20"/>
        </w:rPr>
        <w:t xml:space="preserve"> for hydrogen production and electricity generation. </w:t>
      </w:r>
      <w:r w:rsidRPr="00EA1EBB">
        <w:rPr>
          <w:rFonts w:ascii="Times New Roman" w:hAnsi="Times New Roman"/>
          <w:i/>
          <w:sz w:val="20"/>
          <w:szCs w:val="20"/>
        </w:rPr>
        <w:t xml:space="preserve">Solar Energy, </w:t>
      </w:r>
      <w:r w:rsidRPr="00EA1EBB">
        <w:rPr>
          <w:rFonts w:ascii="Times New Roman" w:hAnsi="Times New Roman"/>
          <w:sz w:val="20"/>
          <w:szCs w:val="20"/>
        </w:rPr>
        <w:t xml:space="preserve">86: 756 </w:t>
      </w:r>
      <w:r w:rsidRPr="00EA1EBB">
        <w:rPr>
          <w:rFonts w:ascii="Times New Roman" w:eastAsia="OneGulliverA" w:hAnsi="Times New Roman"/>
          <w:b/>
          <w:color w:val="000000"/>
          <w:sz w:val="20"/>
          <w:szCs w:val="20"/>
        </w:rPr>
        <w:t>–</w:t>
      </w:r>
      <w:r w:rsidRPr="00EA1EBB">
        <w:rPr>
          <w:rFonts w:ascii="Times New Roman" w:hAnsi="Times New Roman"/>
          <w:sz w:val="20"/>
          <w:szCs w:val="20"/>
        </w:rPr>
        <w:t xml:space="preserve"> 763.</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hAnsi="Times New Roman"/>
          <w:sz w:val="20"/>
          <w:szCs w:val="20"/>
        </w:rPr>
        <w:t xml:space="preserve">Hang, N. K., Minggu, L.J. and Kassim, M.B. (2013). Gallium-doped tungsten trioxide thin film photoelectrodes for photoelectrochemical water splitting.  </w:t>
      </w:r>
      <w:r w:rsidRPr="00D82D6E">
        <w:rPr>
          <w:rFonts w:ascii="Times New Roman" w:hAnsi="Times New Roman"/>
          <w:i/>
          <w:sz w:val="20"/>
          <w:szCs w:val="20"/>
        </w:rPr>
        <w:t>International Journal of Hydrogen Energy</w:t>
      </w:r>
      <w:r w:rsidRPr="00EA1EBB">
        <w:rPr>
          <w:rFonts w:ascii="Times New Roman" w:hAnsi="Times New Roman"/>
          <w:sz w:val="20"/>
          <w:szCs w:val="20"/>
        </w:rPr>
        <w:t xml:space="preserve">, 38: 9585 </w:t>
      </w:r>
      <w:r w:rsidRPr="00EA1EBB">
        <w:rPr>
          <w:rFonts w:ascii="Times New Roman" w:eastAsia="OneGulliverA" w:hAnsi="Times New Roman"/>
          <w:color w:val="000000"/>
          <w:sz w:val="20"/>
          <w:szCs w:val="20"/>
        </w:rPr>
        <w:t>–</w:t>
      </w:r>
      <w:r w:rsidRPr="00EA1EBB">
        <w:rPr>
          <w:rFonts w:ascii="Times New Roman" w:hAnsi="Times New Roman"/>
          <w:sz w:val="20"/>
          <w:szCs w:val="20"/>
        </w:rPr>
        <w:t xml:space="preserve"> 9591.</w:t>
      </w:r>
    </w:p>
    <w:p w:rsidR="00475E6F"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eastAsia="OneGulliverA" w:hAnsi="Times New Roman"/>
          <w:color w:val="000000"/>
          <w:sz w:val="20"/>
          <w:szCs w:val="20"/>
        </w:rPr>
        <w:t>Vlasa, A., Varvara, S., Pop, A., Bulea, C. and Muresan, L.M. (2010). Electrodeposited Zn–TiO</w:t>
      </w:r>
      <w:r w:rsidRPr="00EA1EBB">
        <w:rPr>
          <w:rFonts w:ascii="Times New Roman" w:eastAsia="OneGulliverA" w:hAnsi="Times New Roman"/>
          <w:color w:val="000000"/>
          <w:sz w:val="20"/>
          <w:szCs w:val="20"/>
          <w:vertAlign w:val="subscript"/>
        </w:rPr>
        <w:t>2</w:t>
      </w:r>
      <w:r w:rsidRPr="00EA1EBB">
        <w:rPr>
          <w:rFonts w:ascii="Times New Roman" w:eastAsia="OneGulliverA" w:hAnsi="Times New Roman"/>
          <w:color w:val="000000"/>
          <w:sz w:val="20"/>
          <w:szCs w:val="20"/>
        </w:rPr>
        <w:t xml:space="preserve"> nanocomposite coatings and their corrosion behavior. </w:t>
      </w:r>
      <w:hyperlink r:id="rId8" w:history="1">
        <w:r w:rsidRPr="00D82D6E">
          <w:rPr>
            <w:rFonts w:ascii="Times New Roman" w:eastAsia="OneGulliverA" w:hAnsi="Times New Roman"/>
            <w:i/>
            <w:color w:val="000000"/>
            <w:sz w:val="20"/>
            <w:szCs w:val="20"/>
          </w:rPr>
          <w:t>Journal of Applied Electrochemistry</w:t>
        </w:r>
        <w:r w:rsidRPr="00EA1EBB">
          <w:rPr>
            <w:rFonts w:ascii="Times New Roman" w:eastAsia="OneGulliverA" w:hAnsi="Times New Roman"/>
            <w:color w:val="000000"/>
            <w:sz w:val="20"/>
            <w:szCs w:val="20"/>
          </w:rPr>
          <w:t>,</w:t>
        </w:r>
      </w:hyperlink>
      <w:r w:rsidRPr="00EA1EBB">
        <w:rPr>
          <w:rFonts w:ascii="Times New Roman" w:eastAsia="OneGulliverA" w:hAnsi="Times New Roman"/>
          <w:color w:val="000000"/>
          <w:sz w:val="20"/>
          <w:szCs w:val="20"/>
        </w:rPr>
        <w:t xml:space="preserve"> 40: 1519 –1527.</w:t>
      </w:r>
    </w:p>
    <w:p w:rsidR="00475E6F"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eastAsia="OneGulliverA" w:hAnsi="Times New Roman"/>
          <w:color w:val="000000"/>
          <w:sz w:val="20"/>
          <w:szCs w:val="20"/>
        </w:rPr>
        <w:t xml:space="preserve">Zanganeh, S., Torabi, M., Kajbafvala, A., Zanganeh, N., Bayati, M.R., Molaei, R., Zangar, H.R. and Sadrnezhaad, S. K. (2010). CVD fabrication of carbon nanotubes on electrodeposited flower-like Fe nanostructures. </w:t>
      </w:r>
      <w:r w:rsidRPr="00EA1EBB">
        <w:rPr>
          <w:rStyle w:val="st"/>
          <w:rFonts w:ascii="Times New Roman" w:hAnsi="Times New Roman"/>
          <w:i/>
          <w:sz w:val="20"/>
          <w:szCs w:val="20"/>
          <w:lang w:val="fr-LU"/>
        </w:rPr>
        <w:t xml:space="preserve">Journal of Alloys &amp; Compounds, </w:t>
      </w:r>
      <w:r w:rsidRPr="00EA1EBB">
        <w:rPr>
          <w:rFonts w:ascii="Times New Roman" w:eastAsia="OneGulliverA" w:hAnsi="Times New Roman"/>
          <w:color w:val="000000"/>
          <w:sz w:val="20"/>
          <w:szCs w:val="20"/>
          <w:lang w:val="fr-LU"/>
        </w:rPr>
        <w:t xml:space="preserve">507: 494 </w:t>
      </w:r>
      <w:r w:rsidRPr="00EA1EBB">
        <w:rPr>
          <w:rFonts w:ascii="Times New Roman" w:eastAsia="OneGulliverA" w:hAnsi="Times New Roman"/>
          <w:b/>
          <w:color w:val="000000"/>
          <w:sz w:val="20"/>
          <w:szCs w:val="20"/>
        </w:rPr>
        <w:t>–</w:t>
      </w:r>
      <w:r w:rsidRPr="00EA1EBB">
        <w:rPr>
          <w:rFonts w:ascii="Times New Roman" w:eastAsia="OneGulliverA" w:hAnsi="Times New Roman"/>
          <w:color w:val="000000"/>
          <w:sz w:val="20"/>
          <w:szCs w:val="20"/>
          <w:lang w:val="fr-LU"/>
        </w:rPr>
        <w:t xml:space="preserve"> 497.</w:t>
      </w:r>
      <w:r w:rsidRPr="00EA1EBB">
        <w:rPr>
          <w:rFonts w:ascii="Times New Roman" w:hAnsi="Times New Roman"/>
          <w:sz w:val="20"/>
          <w:szCs w:val="20"/>
        </w:rPr>
        <w:t xml:space="preserve"> </w:t>
      </w:r>
    </w:p>
    <w:p w:rsidR="00475E6F" w:rsidRPr="00EA1EBB" w:rsidRDefault="00475E6F" w:rsidP="00475E6F">
      <w:pPr>
        <w:numPr>
          <w:ilvl w:val="0"/>
          <w:numId w:val="1"/>
        </w:numPr>
        <w:tabs>
          <w:tab w:val="left" w:pos="0"/>
        </w:tabs>
        <w:autoSpaceDE w:val="0"/>
        <w:autoSpaceDN w:val="0"/>
        <w:adjustRightInd w:val="0"/>
        <w:spacing w:after="0" w:line="240" w:lineRule="auto"/>
        <w:ind w:left="360"/>
        <w:jc w:val="both"/>
        <w:rPr>
          <w:rFonts w:ascii="Times New Roman" w:hAnsi="Times New Roman"/>
          <w:bCs/>
          <w:sz w:val="20"/>
          <w:szCs w:val="20"/>
        </w:rPr>
      </w:pPr>
      <w:r w:rsidRPr="00EA1EBB">
        <w:rPr>
          <w:rFonts w:ascii="Times New Roman" w:hAnsi="Times New Roman"/>
          <w:sz w:val="20"/>
          <w:szCs w:val="20"/>
        </w:rPr>
        <w:t xml:space="preserve">Khan, M. A., Woo, S. I. and Yang, O-B. (2008). Hydrothermally stabilized Fe(III) doped titania active under visible light for water splitting reaction. </w:t>
      </w:r>
      <w:r w:rsidRPr="00EA1EBB">
        <w:rPr>
          <w:rFonts w:ascii="Times New Roman" w:hAnsi="Times New Roman"/>
          <w:i/>
          <w:sz w:val="20"/>
          <w:szCs w:val="20"/>
        </w:rPr>
        <w:t>International Journal of Hydrogen Energy,</w:t>
      </w:r>
      <w:r w:rsidRPr="00EA1EBB">
        <w:rPr>
          <w:rFonts w:ascii="Times New Roman" w:hAnsi="Times New Roman"/>
          <w:sz w:val="20"/>
          <w:szCs w:val="20"/>
        </w:rPr>
        <w:t xml:space="preserve"> 33: 5345 </w:t>
      </w:r>
      <w:r w:rsidRPr="00EA1EBB">
        <w:rPr>
          <w:rFonts w:ascii="Times New Roman" w:eastAsia="OneGulliverA" w:hAnsi="Times New Roman"/>
          <w:b/>
          <w:color w:val="000000"/>
          <w:sz w:val="20"/>
          <w:szCs w:val="20"/>
        </w:rPr>
        <w:t>–</w:t>
      </w:r>
      <w:r w:rsidRPr="00EA1EBB">
        <w:rPr>
          <w:rFonts w:ascii="Times New Roman" w:hAnsi="Times New Roman"/>
          <w:sz w:val="20"/>
          <w:szCs w:val="20"/>
        </w:rPr>
        <w:t>5351.</w:t>
      </w:r>
    </w:p>
    <w:p w:rsidR="00475E6F" w:rsidRPr="00475E6F" w:rsidRDefault="00475E6F" w:rsidP="00475E6F">
      <w:pPr>
        <w:pStyle w:val="Affiliation"/>
        <w:rPr>
          <w:sz w:val="20"/>
          <w:szCs w:val="20"/>
        </w:rPr>
      </w:pPr>
    </w:p>
    <w:sectPr w:rsidR="00475E6F" w:rsidRPr="00475E6F" w:rsidSect="00475E6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neGulliverA">
    <w:altName w:val="MS Mincho"/>
    <w:panose1 w:val="00000000000000000000"/>
    <w:charset w:val="80"/>
    <w:family w:val="auto"/>
    <w:notTrueType/>
    <w:pitch w:val="default"/>
    <w:sig w:usb0="00000001" w:usb1="08070000" w:usb2="00000010" w:usb3="00000000" w:csb0="00020001" w:csb1="00000000"/>
  </w:font>
  <w:font w:name="MEGMJ N+ MTSY">
    <w:altName w:val="Arial Unicode MS"/>
    <w:panose1 w:val="00000000000000000000"/>
    <w:charset w:val="81"/>
    <w:family w:val="swiss"/>
    <w:notTrueType/>
    <w:pitch w:val="default"/>
    <w:sig w:usb0="00000000"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051D2"/>
    <w:multiLevelType w:val="hybridMultilevel"/>
    <w:tmpl w:val="25AE0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6F"/>
    <w:rsid w:val="00475E6F"/>
    <w:rsid w:val="0083443E"/>
    <w:rsid w:val="00BD7BDB"/>
    <w:rsid w:val="00D0718B"/>
    <w:rsid w:val="00D40B1F"/>
    <w:rsid w:val="00ED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E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75E6F"/>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rsid w:val="00475E6F"/>
    <w:rPr>
      <w:rFonts w:ascii="Cambria" w:eastAsia="Times New Roman" w:hAnsi="Cambria" w:cs="Times New Roman"/>
      <w:sz w:val="20"/>
      <w:szCs w:val="20"/>
      <w:lang w:val="x-none" w:eastAsia="x-none" w:bidi="en-US"/>
    </w:rPr>
  </w:style>
  <w:style w:type="paragraph" w:customStyle="1" w:styleId="Formatinstructions">
    <w:name w:val="Format instructions"/>
    <w:basedOn w:val="Normal"/>
    <w:rsid w:val="00475E6F"/>
    <w:pPr>
      <w:overflowPunct w:val="0"/>
      <w:autoSpaceDE w:val="0"/>
      <w:autoSpaceDN w:val="0"/>
      <w:adjustRightInd w:val="0"/>
      <w:spacing w:after="120" w:line="480" w:lineRule="auto"/>
      <w:ind w:firstLine="360"/>
      <w:jc w:val="both"/>
      <w:textAlignment w:val="baseline"/>
    </w:pPr>
    <w:rPr>
      <w:rFonts w:ascii="Arial" w:hAnsi="Arial"/>
      <w:i/>
      <w:sz w:val="20"/>
      <w:szCs w:val="20"/>
    </w:rPr>
  </w:style>
  <w:style w:type="character" w:customStyle="1" w:styleId="hps">
    <w:name w:val="hps"/>
    <w:basedOn w:val="DefaultParagraphFont"/>
    <w:rsid w:val="00475E6F"/>
  </w:style>
  <w:style w:type="paragraph" w:customStyle="1" w:styleId="Abstract">
    <w:name w:val="Abstract"/>
    <w:basedOn w:val="Normal"/>
    <w:autoRedefine/>
    <w:qFormat/>
    <w:rsid w:val="00475E6F"/>
    <w:pPr>
      <w:widowControl w:val="0"/>
      <w:spacing w:before="120" w:after="0" w:line="480" w:lineRule="auto"/>
      <w:jc w:val="both"/>
    </w:pPr>
    <w:rPr>
      <w:rFonts w:ascii="Times New Roman" w:hAnsi="Times New Roman"/>
      <w:sz w:val="24"/>
      <w:szCs w:val="24"/>
      <w:lang w:val="en" w:bidi="ar-SA"/>
    </w:rPr>
  </w:style>
  <w:style w:type="paragraph" w:customStyle="1" w:styleId="Affiliation">
    <w:name w:val="Affiliation"/>
    <w:basedOn w:val="Normal"/>
    <w:autoRedefine/>
    <w:qFormat/>
    <w:rsid w:val="00475E6F"/>
    <w:pPr>
      <w:keepNext/>
      <w:widowControl w:val="0"/>
      <w:tabs>
        <w:tab w:val="left" w:pos="1080"/>
      </w:tabs>
      <w:spacing w:after="0" w:line="240" w:lineRule="auto"/>
      <w:jc w:val="both"/>
      <w:outlineLvl w:val="0"/>
    </w:pPr>
    <w:rPr>
      <w:rFonts w:ascii="Times New Roman" w:hAnsi="Times New Roman"/>
      <w:b/>
      <w:sz w:val="18"/>
      <w:szCs w:val="18"/>
      <w:lang w:bidi="ar-SA"/>
    </w:rPr>
  </w:style>
  <w:style w:type="paragraph" w:customStyle="1" w:styleId="Wiley-Standard">
    <w:name w:val="Wiley-Standard"/>
    <w:basedOn w:val="Normal"/>
    <w:rsid w:val="00475E6F"/>
    <w:pPr>
      <w:widowControl w:val="0"/>
      <w:spacing w:after="0" w:line="360" w:lineRule="auto"/>
      <w:jc w:val="both"/>
    </w:pPr>
    <w:rPr>
      <w:rFonts w:ascii="Times New Roman" w:hAnsi="Times New Roman"/>
      <w:sz w:val="24"/>
      <w:szCs w:val="20"/>
      <w:lang w:val="de-DE" w:bidi="ar-SA"/>
    </w:rPr>
  </w:style>
  <w:style w:type="character" w:styleId="Strong">
    <w:name w:val="Strong"/>
    <w:uiPriority w:val="22"/>
    <w:qFormat/>
    <w:rsid w:val="00475E6F"/>
    <w:rPr>
      <w:b/>
      <w:bCs/>
    </w:rPr>
  </w:style>
  <w:style w:type="character" w:customStyle="1" w:styleId="st">
    <w:name w:val="st"/>
    <w:basedOn w:val="DefaultParagraphFont"/>
    <w:rsid w:val="00475E6F"/>
  </w:style>
  <w:style w:type="character" w:customStyle="1" w:styleId="apple-converted-space">
    <w:name w:val="apple-converted-space"/>
    <w:rsid w:val="00475E6F"/>
  </w:style>
  <w:style w:type="character" w:customStyle="1" w:styleId="authorlink">
    <w:name w:val="author_link"/>
    <w:rsid w:val="00475E6F"/>
  </w:style>
  <w:style w:type="character" w:customStyle="1" w:styleId="addmd">
    <w:name w:val="addmd"/>
    <w:rsid w:val="00475E6F"/>
  </w:style>
  <w:style w:type="character" w:customStyle="1" w:styleId="Strong1">
    <w:name w:val="Strong1"/>
    <w:rsid w:val="00475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E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75E6F"/>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rsid w:val="00475E6F"/>
    <w:rPr>
      <w:rFonts w:ascii="Cambria" w:eastAsia="Times New Roman" w:hAnsi="Cambria" w:cs="Times New Roman"/>
      <w:sz w:val="20"/>
      <w:szCs w:val="20"/>
      <w:lang w:val="x-none" w:eastAsia="x-none" w:bidi="en-US"/>
    </w:rPr>
  </w:style>
  <w:style w:type="paragraph" w:customStyle="1" w:styleId="Formatinstructions">
    <w:name w:val="Format instructions"/>
    <w:basedOn w:val="Normal"/>
    <w:rsid w:val="00475E6F"/>
    <w:pPr>
      <w:overflowPunct w:val="0"/>
      <w:autoSpaceDE w:val="0"/>
      <w:autoSpaceDN w:val="0"/>
      <w:adjustRightInd w:val="0"/>
      <w:spacing w:after="120" w:line="480" w:lineRule="auto"/>
      <w:ind w:firstLine="360"/>
      <w:jc w:val="both"/>
      <w:textAlignment w:val="baseline"/>
    </w:pPr>
    <w:rPr>
      <w:rFonts w:ascii="Arial" w:hAnsi="Arial"/>
      <w:i/>
      <w:sz w:val="20"/>
      <w:szCs w:val="20"/>
    </w:rPr>
  </w:style>
  <w:style w:type="character" w:customStyle="1" w:styleId="hps">
    <w:name w:val="hps"/>
    <w:basedOn w:val="DefaultParagraphFont"/>
    <w:rsid w:val="00475E6F"/>
  </w:style>
  <w:style w:type="paragraph" w:customStyle="1" w:styleId="Abstract">
    <w:name w:val="Abstract"/>
    <w:basedOn w:val="Normal"/>
    <w:autoRedefine/>
    <w:qFormat/>
    <w:rsid w:val="00475E6F"/>
    <w:pPr>
      <w:widowControl w:val="0"/>
      <w:spacing w:before="120" w:after="0" w:line="480" w:lineRule="auto"/>
      <w:jc w:val="both"/>
    </w:pPr>
    <w:rPr>
      <w:rFonts w:ascii="Times New Roman" w:hAnsi="Times New Roman"/>
      <w:sz w:val="24"/>
      <w:szCs w:val="24"/>
      <w:lang w:val="en" w:bidi="ar-SA"/>
    </w:rPr>
  </w:style>
  <w:style w:type="paragraph" w:customStyle="1" w:styleId="Affiliation">
    <w:name w:val="Affiliation"/>
    <w:basedOn w:val="Normal"/>
    <w:autoRedefine/>
    <w:qFormat/>
    <w:rsid w:val="00475E6F"/>
    <w:pPr>
      <w:keepNext/>
      <w:widowControl w:val="0"/>
      <w:tabs>
        <w:tab w:val="left" w:pos="1080"/>
      </w:tabs>
      <w:spacing w:after="0" w:line="240" w:lineRule="auto"/>
      <w:jc w:val="both"/>
      <w:outlineLvl w:val="0"/>
    </w:pPr>
    <w:rPr>
      <w:rFonts w:ascii="Times New Roman" w:hAnsi="Times New Roman"/>
      <w:b/>
      <w:sz w:val="18"/>
      <w:szCs w:val="18"/>
      <w:lang w:bidi="ar-SA"/>
    </w:rPr>
  </w:style>
  <w:style w:type="paragraph" w:customStyle="1" w:styleId="Wiley-Standard">
    <w:name w:val="Wiley-Standard"/>
    <w:basedOn w:val="Normal"/>
    <w:rsid w:val="00475E6F"/>
    <w:pPr>
      <w:widowControl w:val="0"/>
      <w:spacing w:after="0" w:line="360" w:lineRule="auto"/>
      <w:jc w:val="both"/>
    </w:pPr>
    <w:rPr>
      <w:rFonts w:ascii="Times New Roman" w:hAnsi="Times New Roman"/>
      <w:sz w:val="24"/>
      <w:szCs w:val="20"/>
      <w:lang w:val="de-DE" w:bidi="ar-SA"/>
    </w:rPr>
  </w:style>
  <w:style w:type="character" w:styleId="Strong">
    <w:name w:val="Strong"/>
    <w:uiPriority w:val="22"/>
    <w:qFormat/>
    <w:rsid w:val="00475E6F"/>
    <w:rPr>
      <w:b/>
      <w:bCs/>
    </w:rPr>
  </w:style>
  <w:style w:type="character" w:customStyle="1" w:styleId="st">
    <w:name w:val="st"/>
    <w:basedOn w:val="DefaultParagraphFont"/>
    <w:rsid w:val="00475E6F"/>
  </w:style>
  <w:style w:type="character" w:customStyle="1" w:styleId="apple-converted-space">
    <w:name w:val="apple-converted-space"/>
    <w:rsid w:val="00475E6F"/>
  </w:style>
  <w:style w:type="character" w:customStyle="1" w:styleId="authorlink">
    <w:name w:val="author_link"/>
    <w:rsid w:val="00475E6F"/>
  </w:style>
  <w:style w:type="character" w:customStyle="1" w:styleId="addmd">
    <w:name w:val="addmd"/>
    <w:rsid w:val="00475E6F"/>
  </w:style>
  <w:style w:type="character" w:customStyle="1" w:styleId="Strong1">
    <w:name w:val="Strong1"/>
    <w:rsid w:val="0047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journal/10800" TargetMode="External"/><Relationship Id="rId3" Type="http://schemas.microsoft.com/office/2007/relationships/stylesWithEffects" Target="stylesWithEffects.xml"/><Relationship Id="rId7" Type="http://schemas.openxmlformats.org/officeDocument/2006/relationships/hyperlink" Target="http://www.sciencedirect.com/science/journal/01675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nergy_and_Environmental_Scien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2016-07-19T02:17:00Z</dcterms:created>
  <dcterms:modified xsi:type="dcterms:W3CDTF">2016-08-05T02:01:00Z</dcterms:modified>
</cp:coreProperties>
</file>