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DE" w:rsidRDefault="008906DE" w:rsidP="008906DE">
      <w:pPr>
        <w:jc w:val="lef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4 (2016): 704 - 712</w:t>
      </w:r>
    </w:p>
    <w:p w:rsidR="008906DE" w:rsidRDefault="008906DE" w:rsidP="008906DE">
      <w:pPr>
        <w:jc w:val="left"/>
        <w:outlineLvl w:val="0"/>
        <w:rPr>
          <w:rFonts w:ascii="Times New Roman" w:hAnsi="Times New Roman"/>
          <w:sz w:val="24"/>
          <w:szCs w:val="24"/>
        </w:rPr>
      </w:pPr>
    </w:p>
    <w:p w:rsidR="008906DE" w:rsidRDefault="008906DE" w:rsidP="008906DE">
      <w:pPr>
        <w:jc w:val="left"/>
        <w:outlineLvl w:val="0"/>
        <w:rPr>
          <w:rFonts w:ascii="Times New Roman" w:hAnsi="Times New Roman"/>
          <w:sz w:val="24"/>
          <w:szCs w:val="24"/>
        </w:rPr>
      </w:pPr>
    </w:p>
    <w:p w:rsidR="008906DE" w:rsidRPr="008906DE" w:rsidRDefault="008906DE" w:rsidP="008906DE">
      <w:pPr>
        <w:jc w:val="left"/>
        <w:outlineLvl w:val="0"/>
        <w:rPr>
          <w:rFonts w:ascii="Times New Roman" w:hAnsi="Times New Roman"/>
          <w:sz w:val="24"/>
          <w:szCs w:val="24"/>
        </w:rPr>
      </w:pPr>
    </w:p>
    <w:p w:rsidR="008906DE" w:rsidRDefault="008906DE" w:rsidP="008906DE">
      <w:pPr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A FLUORESCENCE PHOSPHATE SENSOR BASED ON POLY(GLYCIDYL METHACRYLATE) MICROSPHERES WITH ALUMINIUM-MORIN</w:t>
      </w:r>
    </w:p>
    <w:p w:rsidR="008906DE" w:rsidRPr="00F447A7" w:rsidRDefault="008906DE" w:rsidP="008906DE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8906DE" w:rsidRPr="000A2697" w:rsidRDefault="008906DE" w:rsidP="008906DE">
      <w:pPr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(Sensor Fosfat Berpendarfluor Berasaskan Mikrosfera Poli(Glisidil Metakrilat) dengan Aluminium-Morin)</w:t>
      </w:r>
    </w:p>
    <w:p w:rsidR="008906DE" w:rsidRPr="00F447A7" w:rsidRDefault="008906DE" w:rsidP="008906DE">
      <w:pPr>
        <w:jc w:val="center"/>
        <w:rPr>
          <w:rFonts w:ascii="Times New Roman" w:hAnsi="Times New Roman"/>
          <w:noProof/>
          <w:szCs w:val="20"/>
        </w:rPr>
      </w:pPr>
    </w:p>
    <w:p w:rsidR="008906DE" w:rsidRPr="00CB0373" w:rsidRDefault="008906DE" w:rsidP="008906DE">
      <w:pPr>
        <w:jc w:val="center"/>
        <w:outlineLvl w:val="0"/>
        <w:rPr>
          <w:rFonts w:ascii="Times New Roman" w:hAnsi="Times New Roman"/>
          <w:bCs/>
          <w:szCs w:val="20"/>
        </w:rPr>
      </w:pPr>
      <w:r w:rsidRPr="00CB0373">
        <w:rPr>
          <w:rFonts w:ascii="Times New Roman" w:hAnsi="Times New Roman"/>
          <w:bCs/>
          <w:szCs w:val="20"/>
        </w:rPr>
        <w:t>Amalina Ahmad</w:t>
      </w:r>
      <w:r w:rsidRPr="00CB0373">
        <w:rPr>
          <w:rFonts w:ascii="Times New Roman" w:hAnsi="Times New Roman"/>
          <w:bCs/>
          <w:szCs w:val="20"/>
          <w:vertAlign w:val="superscript"/>
        </w:rPr>
        <w:t>1</w:t>
      </w:r>
      <w:r w:rsidRPr="00CB0373">
        <w:rPr>
          <w:rFonts w:ascii="Times New Roman" w:hAnsi="Times New Roman"/>
          <w:bCs/>
          <w:szCs w:val="20"/>
        </w:rPr>
        <w:t>, Norhadisah Mohd Zaini</w:t>
      </w:r>
      <w:r w:rsidRPr="00CB0373">
        <w:rPr>
          <w:rFonts w:ascii="Times New Roman" w:hAnsi="Times New Roman"/>
          <w:bCs/>
          <w:szCs w:val="20"/>
          <w:vertAlign w:val="superscript"/>
        </w:rPr>
        <w:t>1</w:t>
      </w:r>
      <w:r w:rsidRPr="00CB0373">
        <w:rPr>
          <w:rFonts w:ascii="Times New Roman" w:hAnsi="Times New Roman"/>
          <w:bCs/>
          <w:szCs w:val="20"/>
        </w:rPr>
        <w:t>, Normazida Rozi</w:t>
      </w:r>
      <w:r w:rsidRPr="00CB0373">
        <w:rPr>
          <w:rFonts w:ascii="Times New Roman" w:hAnsi="Times New Roman"/>
          <w:bCs/>
          <w:szCs w:val="20"/>
          <w:vertAlign w:val="superscript"/>
        </w:rPr>
        <w:t>1</w:t>
      </w:r>
      <w:r w:rsidRPr="00CB0373">
        <w:rPr>
          <w:rFonts w:ascii="Times New Roman" w:hAnsi="Times New Roman"/>
          <w:bCs/>
          <w:szCs w:val="20"/>
        </w:rPr>
        <w:t>, Nurul Huda Abd Karim</w:t>
      </w:r>
      <w:r w:rsidRPr="00CB0373">
        <w:rPr>
          <w:rFonts w:ascii="Times New Roman" w:hAnsi="Times New Roman"/>
          <w:bCs/>
          <w:szCs w:val="20"/>
          <w:vertAlign w:val="superscript"/>
        </w:rPr>
        <w:t>1</w:t>
      </w:r>
      <w:r w:rsidRPr="00CB0373">
        <w:rPr>
          <w:rFonts w:ascii="Times New Roman" w:hAnsi="Times New Roman"/>
          <w:bCs/>
          <w:szCs w:val="20"/>
        </w:rPr>
        <w:t>, Siti Aishah Hasbullah</w:t>
      </w:r>
      <w:r w:rsidRPr="00CB0373">
        <w:rPr>
          <w:rFonts w:ascii="Times New Roman" w:hAnsi="Times New Roman"/>
          <w:bCs/>
          <w:szCs w:val="20"/>
          <w:vertAlign w:val="superscript"/>
        </w:rPr>
        <w:t>1</w:t>
      </w:r>
      <w:r w:rsidRPr="00CB0373">
        <w:rPr>
          <w:rFonts w:ascii="Times New Roman" w:hAnsi="Times New Roman"/>
          <w:bCs/>
          <w:szCs w:val="20"/>
        </w:rPr>
        <w:t>, Lee Yook Heng</w:t>
      </w:r>
      <w:r w:rsidRPr="00CB0373">
        <w:rPr>
          <w:rFonts w:ascii="Times New Roman" w:hAnsi="Times New Roman"/>
          <w:bCs/>
          <w:szCs w:val="20"/>
          <w:vertAlign w:val="superscript"/>
        </w:rPr>
        <w:t>1</w:t>
      </w:r>
      <w:r>
        <w:rPr>
          <w:rFonts w:ascii="Times New Roman" w:hAnsi="Times New Roman"/>
          <w:bCs/>
          <w:szCs w:val="20"/>
        </w:rPr>
        <w:t xml:space="preserve">, </w:t>
      </w:r>
      <w:r w:rsidRPr="00CB0373">
        <w:rPr>
          <w:rFonts w:ascii="Times New Roman" w:hAnsi="Times New Roman"/>
          <w:bCs/>
          <w:szCs w:val="20"/>
        </w:rPr>
        <w:t>Sharina Abu Hanifah</w:t>
      </w:r>
      <w:r w:rsidRPr="00CB0373">
        <w:rPr>
          <w:rFonts w:ascii="Times New Roman" w:hAnsi="Times New Roman"/>
          <w:bCs/>
          <w:szCs w:val="20"/>
          <w:vertAlign w:val="superscript"/>
        </w:rPr>
        <w:t>1,2</w:t>
      </w:r>
      <w:r w:rsidRPr="00CB0373">
        <w:rPr>
          <w:rFonts w:ascii="Times New Roman" w:hAnsi="Times New Roman"/>
          <w:bCs/>
          <w:szCs w:val="20"/>
        </w:rPr>
        <w:t>*</w:t>
      </w:r>
    </w:p>
    <w:p w:rsidR="008906DE" w:rsidRPr="008906DE" w:rsidRDefault="008906DE" w:rsidP="008906DE">
      <w:pPr>
        <w:jc w:val="center"/>
        <w:rPr>
          <w:rFonts w:ascii="Times New Roman" w:hAnsi="Times New Roman"/>
          <w:noProof/>
          <w:szCs w:val="20"/>
        </w:rPr>
      </w:pPr>
    </w:p>
    <w:p w:rsidR="008906DE" w:rsidRPr="008906DE" w:rsidRDefault="008906DE" w:rsidP="008906DE">
      <w:pPr>
        <w:jc w:val="center"/>
        <w:outlineLvl w:val="0"/>
        <w:rPr>
          <w:rFonts w:ascii="Times New Roman" w:hAnsi="Times New Roman"/>
          <w:i/>
          <w:szCs w:val="20"/>
        </w:rPr>
      </w:pPr>
      <w:r w:rsidRPr="008906DE">
        <w:rPr>
          <w:rFonts w:ascii="Times New Roman" w:hAnsi="Times New Roman"/>
          <w:i/>
          <w:szCs w:val="20"/>
          <w:vertAlign w:val="superscript"/>
        </w:rPr>
        <w:t>1</w:t>
      </w:r>
      <w:r w:rsidRPr="008906DE">
        <w:rPr>
          <w:rFonts w:ascii="Times New Roman" w:hAnsi="Times New Roman"/>
          <w:i/>
          <w:szCs w:val="20"/>
        </w:rPr>
        <w:t>School of Chemical Sciences and Food Technology</w:t>
      </w:r>
    </w:p>
    <w:p w:rsidR="008906DE" w:rsidRPr="008906DE" w:rsidRDefault="008906DE" w:rsidP="008906DE">
      <w:pPr>
        <w:jc w:val="center"/>
        <w:outlineLvl w:val="0"/>
        <w:rPr>
          <w:rFonts w:ascii="Times New Roman" w:hAnsi="Times New Roman"/>
          <w:i/>
          <w:szCs w:val="20"/>
        </w:rPr>
      </w:pPr>
      <w:r w:rsidRPr="008906DE">
        <w:rPr>
          <w:rFonts w:ascii="Times New Roman" w:hAnsi="Times New Roman"/>
          <w:szCs w:val="20"/>
          <w:vertAlign w:val="superscript"/>
        </w:rPr>
        <w:t>2</w:t>
      </w:r>
      <w:r w:rsidRPr="008906DE">
        <w:rPr>
          <w:rFonts w:ascii="Times New Roman" w:hAnsi="Times New Roman"/>
          <w:i/>
          <w:szCs w:val="20"/>
        </w:rPr>
        <w:t>Center for Water Research and Analysis</w:t>
      </w:r>
    </w:p>
    <w:p w:rsidR="008906DE" w:rsidRPr="008906DE" w:rsidRDefault="008906DE" w:rsidP="008906DE">
      <w:pPr>
        <w:jc w:val="center"/>
        <w:outlineLvl w:val="0"/>
        <w:rPr>
          <w:rFonts w:ascii="Times New Roman" w:hAnsi="Times New Roman"/>
          <w:i/>
          <w:szCs w:val="20"/>
        </w:rPr>
      </w:pPr>
      <w:r w:rsidRPr="008906DE">
        <w:rPr>
          <w:rFonts w:ascii="Times New Roman" w:hAnsi="Times New Roman"/>
          <w:i/>
          <w:szCs w:val="20"/>
        </w:rPr>
        <w:t xml:space="preserve">Faculty of Science and Technology, </w:t>
      </w:r>
    </w:p>
    <w:p w:rsidR="008906DE" w:rsidRPr="008906DE" w:rsidRDefault="008906DE" w:rsidP="008906DE">
      <w:pPr>
        <w:jc w:val="center"/>
        <w:outlineLvl w:val="0"/>
        <w:rPr>
          <w:rFonts w:ascii="Times New Roman" w:hAnsi="Times New Roman"/>
          <w:i/>
          <w:szCs w:val="20"/>
        </w:rPr>
      </w:pPr>
      <w:r w:rsidRPr="008906DE">
        <w:rPr>
          <w:rFonts w:ascii="Times New Roman" w:hAnsi="Times New Roman"/>
          <w:i/>
          <w:szCs w:val="20"/>
        </w:rPr>
        <w:t>Universiti Kebangsaan Malaysia, 43600 UKM Bangi, Selangor, Malaysia</w:t>
      </w:r>
    </w:p>
    <w:p w:rsidR="008906DE" w:rsidRPr="008906DE" w:rsidRDefault="008906DE" w:rsidP="008906DE">
      <w:pPr>
        <w:jc w:val="center"/>
        <w:rPr>
          <w:rFonts w:ascii="Times New Roman" w:hAnsi="Times New Roman"/>
          <w:noProof/>
          <w:szCs w:val="20"/>
        </w:rPr>
      </w:pPr>
    </w:p>
    <w:p w:rsidR="008906DE" w:rsidRPr="008906DE" w:rsidRDefault="008906DE" w:rsidP="008906DE">
      <w:pPr>
        <w:jc w:val="center"/>
        <w:rPr>
          <w:rFonts w:ascii="Times New Roman" w:hAnsi="Times New Roman"/>
          <w:i/>
          <w:noProof/>
          <w:szCs w:val="20"/>
        </w:rPr>
      </w:pPr>
      <w:r w:rsidRPr="008906DE">
        <w:rPr>
          <w:rFonts w:ascii="Times New Roman" w:hAnsi="Times New Roman"/>
          <w:i/>
          <w:noProof/>
          <w:szCs w:val="20"/>
        </w:rPr>
        <w:t xml:space="preserve">*Corresponding author: </w:t>
      </w:r>
      <w:r w:rsidRPr="008906DE">
        <w:rPr>
          <w:rFonts w:ascii="Times New Roman" w:hAnsi="Times New Roman"/>
          <w:bCs/>
          <w:i/>
          <w:szCs w:val="20"/>
        </w:rPr>
        <w:t>sharina@ukm.edu.my</w:t>
      </w:r>
    </w:p>
    <w:p w:rsidR="008906DE" w:rsidRPr="008906DE" w:rsidRDefault="008906DE" w:rsidP="008906DE">
      <w:pPr>
        <w:jc w:val="center"/>
        <w:rPr>
          <w:rFonts w:ascii="Times New Roman" w:hAnsi="Times New Roman"/>
          <w:noProof/>
          <w:szCs w:val="20"/>
        </w:rPr>
      </w:pPr>
    </w:p>
    <w:p w:rsidR="008906DE" w:rsidRPr="008906DE" w:rsidRDefault="008906DE" w:rsidP="008906DE">
      <w:pPr>
        <w:jc w:val="center"/>
        <w:rPr>
          <w:rFonts w:ascii="Times New Roman" w:hAnsi="Times New Roman"/>
          <w:noProof/>
          <w:szCs w:val="20"/>
        </w:rPr>
      </w:pPr>
    </w:p>
    <w:p w:rsidR="008906DE" w:rsidRPr="008906DE" w:rsidRDefault="008906DE" w:rsidP="008906DE">
      <w:pPr>
        <w:jc w:val="center"/>
        <w:rPr>
          <w:rFonts w:ascii="Times New Roman" w:hAnsi="Times New Roman"/>
          <w:noProof/>
          <w:szCs w:val="20"/>
        </w:rPr>
      </w:pPr>
      <w:r w:rsidRPr="008906DE">
        <w:rPr>
          <w:rFonts w:ascii="Times New Roman" w:hAnsi="Times New Roman"/>
          <w:noProof/>
          <w:szCs w:val="20"/>
        </w:rPr>
        <w:t>Received: 8 December 2015; Accepted: 11 March 2016</w:t>
      </w:r>
    </w:p>
    <w:p w:rsidR="008906DE" w:rsidRPr="008906DE" w:rsidRDefault="008906DE" w:rsidP="008906DE">
      <w:pPr>
        <w:jc w:val="center"/>
        <w:rPr>
          <w:rFonts w:ascii="Times New Roman" w:hAnsi="Times New Roman"/>
          <w:noProof/>
          <w:szCs w:val="20"/>
        </w:rPr>
      </w:pPr>
    </w:p>
    <w:p w:rsidR="008906DE" w:rsidRPr="008906DE" w:rsidRDefault="008906DE" w:rsidP="008906DE">
      <w:pPr>
        <w:jc w:val="center"/>
        <w:rPr>
          <w:rFonts w:ascii="Times New Roman" w:hAnsi="Times New Roman"/>
          <w:noProof/>
          <w:szCs w:val="20"/>
        </w:rPr>
      </w:pPr>
    </w:p>
    <w:p w:rsidR="008906DE" w:rsidRPr="008906DE" w:rsidRDefault="008906DE" w:rsidP="008906DE">
      <w:pPr>
        <w:jc w:val="center"/>
        <w:rPr>
          <w:rFonts w:ascii="Times New Roman" w:hAnsi="Times New Roman"/>
          <w:b/>
          <w:noProof/>
          <w:szCs w:val="20"/>
        </w:rPr>
      </w:pPr>
      <w:r w:rsidRPr="008906DE">
        <w:rPr>
          <w:rFonts w:ascii="Times New Roman" w:hAnsi="Times New Roman"/>
          <w:b/>
          <w:noProof/>
          <w:szCs w:val="20"/>
        </w:rPr>
        <w:t>Abstract</w:t>
      </w:r>
    </w:p>
    <w:p w:rsidR="008906DE" w:rsidRPr="008906DE" w:rsidRDefault="008906DE" w:rsidP="008906DE">
      <w:pPr>
        <w:rPr>
          <w:rFonts w:ascii="Times New Roman" w:eastAsia="Calibri" w:hAnsi="Times New Roman"/>
          <w:szCs w:val="20"/>
        </w:rPr>
      </w:pPr>
      <w:r w:rsidRPr="008906DE">
        <w:rPr>
          <w:rFonts w:ascii="Times New Roman" w:hAnsi="Times New Roman"/>
          <w:szCs w:val="20"/>
          <w:lang w:val="en-MY"/>
        </w:rPr>
        <w:t xml:space="preserve">The performance of new phosphate sensor was investigated using </w:t>
      </w:r>
      <w:r w:rsidRPr="008906DE">
        <w:rPr>
          <w:rFonts w:ascii="Times New Roman" w:hAnsi="Times New Roman"/>
          <w:bCs/>
          <w:szCs w:val="20"/>
        </w:rPr>
        <w:t xml:space="preserve">fluorescence spectrometer </w:t>
      </w:r>
      <w:r w:rsidRPr="008906DE">
        <w:rPr>
          <w:rFonts w:ascii="Times New Roman" w:hAnsi="Times New Roman"/>
          <w:szCs w:val="20"/>
          <w:lang w:val="en-MY"/>
        </w:rPr>
        <w:t>in the form of immobilized Al-morin on poly(glycidyl methacrylate) (pGMA) microspheres. pGMA microspheres that were synthesized by using suspension photopolymerization exhibited spherical-shaped morphology with diameters from 1.5 to 5.3 μm. The studies were carried out at pH 5 and the ratio of aluminium (III) chloride hexahydrate to morin was 3:1 (v/v). At pH 5, H</w:t>
      </w:r>
      <w:r w:rsidRPr="008906DE">
        <w:rPr>
          <w:rFonts w:ascii="Times New Roman" w:hAnsi="Times New Roman"/>
          <w:szCs w:val="20"/>
          <w:vertAlign w:val="subscript"/>
          <w:lang w:val="en-MY"/>
        </w:rPr>
        <w:t>2</w:t>
      </w:r>
      <w:r w:rsidRPr="008906DE">
        <w:rPr>
          <w:rFonts w:ascii="Times New Roman" w:hAnsi="Times New Roman"/>
          <w:szCs w:val="20"/>
          <w:lang w:val="en-MY"/>
        </w:rPr>
        <w:t>PO</w:t>
      </w:r>
      <w:r w:rsidRPr="008906DE">
        <w:rPr>
          <w:rFonts w:ascii="Times New Roman" w:hAnsi="Times New Roman"/>
          <w:szCs w:val="20"/>
          <w:vertAlign w:val="subscript"/>
          <w:lang w:val="en-MY"/>
        </w:rPr>
        <w:t>4</w:t>
      </w:r>
      <w:r w:rsidRPr="008906DE">
        <w:rPr>
          <w:rFonts w:ascii="Times New Roman" w:hAnsi="Times New Roman"/>
          <w:szCs w:val="20"/>
          <w:vertAlign w:val="superscript"/>
          <w:lang w:val="en-MY"/>
        </w:rPr>
        <w:t xml:space="preserve">- </w:t>
      </w:r>
      <w:r w:rsidRPr="008906DE">
        <w:rPr>
          <w:rFonts w:ascii="Times New Roman" w:hAnsi="Times New Roman"/>
          <w:szCs w:val="20"/>
          <w:lang w:val="en-MY"/>
        </w:rPr>
        <w:t xml:space="preserve">was measured at 548 nm emission wavelength. </w:t>
      </w:r>
      <w:r w:rsidRPr="008906DE">
        <w:rPr>
          <w:rFonts w:ascii="Times New Roman" w:hAnsi="Times New Roman"/>
          <w:bCs/>
          <w:szCs w:val="20"/>
          <w:lang w:val="ms-MY"/>
        </w:rPr>
        <w:t xml:space="preserve">The relative fluorescence intensity was inversely proportional to </w:t>
      </w:r>
      <w:r w:rsidRPr="008906DE">
        <w:rPr>
          <w:rFonts w:ascii="Times New Roman" w:hAnsi="Times New Roman"/>
          <w:bCs/>
          <w:szCs w:val="20"/>
          <w:lang w:val="en-MY"/>
        </w:rPr>
        <w:t>H</w:t>
      </w:r>
      <w:r w:rsidRPr="008906DE">
        <w:rPr>
          <w:rFonts w:ascii="Times New Roman" w:hAnsi="Times New Roman"/>
          <w:bCs/>
          <w:szCs w:val="20"/>
          <w:vertAlign w:val="subscript"/>
          <w:lang w:val="en-MY"/>
        </w:rPr>
        <w:t>2</w:t>
      </w:r>
      <w:r w:rsidRPr="008906DE">
        <w:rPr>
          <w:rFonts w:ascii="Times New Roman" w:hAnsi="Times New Roman"/>
          <w:bCs/>
          <w:szCs w:val="20"/>
          <w:lang w:val="en-MY"/>
        </w:rPr>
        <w:t>PO</w:t>
      </w:r>
      <w:r w:rsidRPr="008906DE">
        <w:rPr>
          <w:rFonts w:ascii="Times New Roman" w:hAnsi="Times New Roman"/>
          <w:bCs/>
          <w:szCs w:val="20"/>
          <w:vertAlign w:val="subscript"/>
          <w:lang w:val="en-MY"/>
        </w:rPr>
        <w:t>4</w:t>
      </w:r>
      <w:r w:rsidRPr="008906DE">
        <w:rPr>
          <w:rFonts w:ascii="Times New Roman" w:hAnsi="Times New Roman"/>
          <w:bCs/>
          <w:szCs w:val="20"/>
          <w:vertAlign w:val="superscript"/>
          <w:lang w:val="en-MY"/>
        </w:rPr>
        <w:t>-</w:t>
      </w:r>
      <w:r w:rsidRPr="008906DE">
        <w:rPr>
          <w:rFonts w:ascii="Times New Roman" w:hAnsi="Times New Roman"/>
          <w:bCs/>
          <w:szCs w:val="20"/>
          <w:lang w:val="ms-MY"/>
        </w:rPr>
        <w:t xml:space="preserve"> concentrations</w:t>
      </w:r>
      <w:r w:rsidRPr="008906DE">
        <w:rPr>
          <w:rFonts w:ascii="Times New Roman" w:hAnsi="Times New Roman"/>
          <w:szCs w:val="20"/>
          <w:lang w:val="en-MY"/>
        </w:rPr>
        <w:t xml:space="preserve">. The linear range was observed between </w:t>
      </w:r>
      <w:r w:rsidRPr="008906DE">
        <w:rPr>
          <w:rFonts w:ascii="Times New Roman" w:hAnsi="Times New Roman"/>
          <w:szCs w:val="20"/>
          <w:lang w:val="ms-MY"/>
        </w:rPr>
        <w:t xml:space="preserve">6.6 – 58.8 µmol/L with detection limit (LOD) of 0.7 µmol/L. Ion interference study demonstrated that </w:t>
      </w:r>
      <w:r w:rsidRPr="008906DE">
        <w:rPr>
          <w:rFonts w:ascii="Times New Roman" w:hAnsi="Times New Roman"/>
          <w:szCs w:val="20"/>
          <w:lang w:val="en-MY"/>
        </w:rPr>
        <w:t>Al-morin was highly selective towards H</w:t>
      </w:r>
      <w:r w:rsidRPr="008906DE">
        <w:rPr>
          <w:rFonts w:ascii="Times New Roman" w:hAnsi="Times New Roman"/>
          <w:szCs w:val="20"/>
          <w:vertAlign w:val="subscript"/>
          <w:lang w:val="en-MY"/>
        </w:rPr>
        <w:t>2</w:t>
      </w:r>
      <w:r w:rsidRPr="008906DE">
        <w:rPr>
          <w:rFonts w:ascii="Times New Roman" w:hAnsi="Times New Roman"/>
          <w:szCs w:val="20"/>
          <w:lang w:val="en-MY"/>
        </w:rPr>
        <w:t>PO</w:t>
      </w:r>
      <w:r w:rsidRPr="008906DE">
        <w:rPr>
          <w:rFonts w:ascii="Times New Roman" w:hAnsi="Times New Roman"/>
          <w:szCs w:val="20"/>
          <w:vertAlign w:val="subscript"/>
          <w:lang w:val="en-MY"/>
        </w:rPr>
        <w:t>4</w:t>
      </w:r>
      <w:r w:rsidRPr="008906DE">
        <w:rPr>
          <w:rFonts w:ascii="Times New Roman" w:hAnsi="Times New Roman"/>
          <w:szCs w:val="20"/>
          <w:vertAlign w:val="superscript"/>
          <w:lang w:val="en-MY"/>
        </w:rPr>
        <w:t>-</w:t>
      </w:r>
      <w:r w:rsidRPr="008906DE">
        <w:rPr>
          <w:rFonts w:ascii="Times New Roman" w:hAnsi="Times New Roman"/>
          <w:szCs w:val="20"/>
          <w:lang w:val="en-MY"/>
        </w:rPr>
        <w:t xml:space="preserve">. </w:t>
      </w:r>
    </w:p>
    <w:p w:rsidR="008906DE" w:rsidRPr="008906DE" w:rsidRDefault="008906DE" w:rsidP="008906DE">
      <w:pPr>
        <w:outlineLvl w:val="0"/>
        <w:rPr>
          <w:rFonts w:ascii="Times New Roman" w:hAnsi="Times New Roman"/>
          <w:szCs w:val="20"/>
        </w:rPr>
      </w:pPr>
    </w:p>
    <w:p w:rsidR="008906DE" w:rsidRPr="008906DE" w:rsidRDefault="008906DE" w:rsidP="008906DE">
      <w:pPr>
        <w:outlineLvl w:val="0"/>
        <w:rPr>
          <w:rFonts w:ascii="Times New Roman" w:hAnsi="Times New Roman"/>
          <w:szCs w:val="20"/>
        </w:rPr>
      </w:pPr>
      <w:r w:rsidRPr="008906DE">
        <w:rPr>
          <w:rFonts w:ascii="Times New Roman" w:hAnsi="Times New Roman"/>
          <w:b/>
          <w:szCs w:val="20"/>
        </w:rPr>
        <w:t>Keywords</w:t>
      </w:r>
      <w:r w:rsidRPr="008906DE">
        <w:rPr>
          <w:rFonts w:ascii="Times New Roman" w:hAnsi="Times New Roman"/>
          <w:szCs w:val="20"/>
        </w:rPr>
        <w:t>: phosphate sensor, polymer microspheres, aluminium-morin, fluorescence</w:t>
      </w:r>
    </w:p>
    <w:p w:rsidR="008906DE" w:rsidRPr="008906DE" w:rsidRDefault="008906DE" w:rsidP="008906DE">
      <w:pPr>
        <w:jc w:val="center"/>
        <w:rPr>
          <w:rFonts w:ascii="Times New Roman" w:hAnsi="Times New Roman"/>
          <w:b/>
          <w:noProof/>
          <w:szCs w:val="20"/>
        </w:rPr>
      </w:pPr>
    </w:p>
    <w:p w:rsidR="008906DE" w:rsidRPr="008906DE" w:rsidRDefault="008906DE" w:rsidP="008906DE">
      <w:pPr>
        <w:jc w:val="center"/>
        <w:rPr>
          <w:rFonts w:ascii="Times New Roman" w:hAnsi="Times New Roman"/>
          <w:b/>
          <w:noProof/>
          <w:szCs w:val="20"/>
        </w:rPr>
      </w:pPr>
      <w:r w:rsidRPr="008906DE">
        <w:rPr>
          <w:rFonts w:ascii="Times New Roman" w:hAnsi="Times New Roman"/>
          <w:b/>
          <w:noProof/>
          <w:szCs w:val="20"/>
        </w:rPr>
        <w:t>Abstrak</w:t>
      </w:r>
    </w:p>
    <w:p w:rsidR="008906DE" w:rsidRPr="008906DE" w:rsidRDefault="008906DE" w:rsidP="008906DE">
      <w:pPr>
        <w:outlineLvl w:val="0"/>
        <w:rPr>
          <w:rFonts w:ascii="Times New Roman" w:hAnsi="Times New Roman"/>
          <w:szCs w:val="20"/>
        </w:rPr>
      </w:pPr>
      <w:r w:rsidRPr="008906DE">
        <w:rPr>
          <w:rFonts w:ascii="Times New Roman" w:hAnsi="Times New Roman"/>
          <w:szCs w:val="20"/>
        </w:rPr>
        <w:t>Prestasi sensor fosfat baru telah dikaji dengan menggunakan spektrometer pendarfluor dalam bentuk  Al-morin terpegun pada mikrosfera poli(glisidil metakrilat) (pGMA). Mikrosfera pGMA yang disintesis dengan menggunakan pem</w:t>
      </w:r>
      <w:r w:rsidR="00ED6637">
        <w:rPr>
          <w:rFonts w:ascii="Times New Roman" w:hAnsi="Times New Roman"/>
          <w:szCs w:val="20"/>
        </w:rPr>
        <w:t>fotopolimeran</w:t>
      </w:r>
      <w:bookmarkStart w:id="0" w:name="_GoBack"/>
      <w:bookmarkEnd w:id="0"/>
      <w:r w:rsidRPr="008906DE">
        <w:rPr>
          <w:rFonts w:ascii="Times New Roman" w:hAnsi="Times New Roman"/>
          <w:szCs w:val="20"/>
        </w:rPr>
        <w:t xml:space="preserve"> ampaian mempamerkan morfologi berbentuk sfera dengan diameter 1.5 hingga 5.3 µm. Kajian telah dijalankan pada pH 5 dan nisbah aluminium (III) klorida heksahidrat kepada morin adalah 3: 1 (v/v). Pada pH 5, H</w:t>
      </w:r>
      <w:r w:rsidRPr="008906DE">
        <w:rPr>
          <w:rFonts w:ascii="Times New Roman" w:hAnsi="Times New Roman"/>
          <w:szCs w:val="20"/>
          <w:vertAlign w:val="subscript"/>
        </w:rPr>
        <w:t>2</w:t>
      </w:r>
      <w:r w:rsidRPr="008906DE">
        <w:rPr>
          <w:rFonts w:ascii="Times New Roman" w:hAnsi="Times New Roman"/>
          <w:szCs w:val="20"/>
        </w:rPr>
        <w:t>PO</w:t>
      </w:r>
      <w:r w:rsidRPr="008906DE">
        <w:rPr>
          <w:rFonts w:ascii="Times New Roman" w:hAnsi="Times New Roman"/>
          <w:szCs w:val="20"/>
          <w:vertAlign w:val="subscript"/>
        </w:rPr>
        <w:t>4</w:t>
      </w:r>
      <w:r w:rsidRPr="008906DE">
        <w:rPr>
          <w:rFonts w:ascii="Times New Roman" w:hAnsi="Times New Roman"/>
          <w:szCs w:val="20"/>
          <w:vertAlign w:val="superscript"/>
        </w:rPr>
        <w:t>-</w:t>
      </w:r>
      <w:r w:rsidRPr="008906DE">
        <w:rPr>
          <w:rFonts w:ascii="Times New Roman" w:hAnsi="Times New Roman"/>
          <w:szCs w:val="20"/>
        </w:rPr>
        <w:t xml:space="preserve"> diukur pada gelombang pancaran 548 nm. Keamatan pendarfluor relatif adalah berkadar songsang dengan kepekatan H</w:t>
      </w:r>
      <w:r w:rsidRPr="008906DE">
        <w:rPr>
          <w:rFonts w:ascii="Times New Roman" w:hAnsi="Times New Roman"/>
          <w:szCs w:val="20"/>
          <w:vertAlign w:val="subscript"/>
        </w:rPr>
        <w:t>2</w:t>
      </w:r>
      <w:r w:rsidRPr="008906DE">
        <w:rPr>
          <w:rFonts w:ascii="Times New Roman" w:hAnsi="Times New Roman"/>
          <w:szCs w:val="20"/>
        </w:rPr>
        <w:t>PO</w:t>
      </w:r>
      <w:r w:rsidRPr="008906DE">
        <w:rPr>
          <w:rFonts w:ascii="Times New Roman" w:hAnsi="Times New Roman"/>
          <w:szCs w:val="20"/>
          <w:vertAlign w:val="subscript"/>
        </w:rPr>
        <w:t>4-</w:t>
      </w:r>
      <w:r w:rsidRPr="008906DE">
        <w:rPr>
          <w:rFonts w:ascii="Times New Roman" w:hAnsi="Times New Roman"/>
          <w:szCs w:val="20"/>
        </w:rPr>
        <w:t xml:space="preserve"> Julat linear diperhatikan antara 6.6 – 58.8 μmol/L dengan had pengesanan (LOD) pada 0.7 μmol/L. Kajian gangguan ion menunjukkan  Al-morin adalah sangat selektif kepada H</w:t>
      </w:r>
      <w:r w:rsidRPr="008906DE">
        <w:rPr>
          <w:rFonts w:ascii="Times New Roman" w:hAnsi="Times New Roman"/>
          <w:szCs w:val="20"/>
          <w:vertAlign w:val="subscript"/>
        </w:rPr>
        <w:t>2</w:t>
      </w:r>
      <w:r w:rsidRPr="008906DE">
        <w:rPr>
          <w:rFonts w:ascii="Times New Roman" w:hAnsi="Times New Roman"/>
          <w:szCs w:val="20"/>
        </w:rPr>
        <w:t>PO</w:t>
      </w:r>
      <w:r w:rsidRPr="008906DE">
        <w:rPr>
          <w:rFonts w:ascii="Times New Roman" w:hAnsi="Times New Roman"/>
          <w:szCs w:val="20"/>
          <w:vertAlign w:val="subscript"/>
        </w:rPr>
        <w:t>4</w:t>
      </w:r>
      <w:r w:rsidRPr="008906DE">
        <w:rPr>
          <w:rFonts w:ascii="Times New Roman" w:hAnsi="Times New Roman"/>
          <w:szCs w:val="20"/>
          <w:vertAlign w:val="superscript"/>
        </w:rPr>
        <w:t>-</w:t>
      </w:r>
      <w:r w:rsidRPr="008906DE">
        <w:rPr>
          <w:rFonts w:ascii="Times New Roman" w:hAnsi="Times New Roman"/>
          <w:szCs w:val="20"/>
        </w:rPr>
        <w:t>.</w:t>
      </w:r>
    </w:p>
    <w:p w:rsidR="008906DE" w:rsidRPr="008906DE" w:rsidRDefault="008906DE" w:rsidP="008906DE">
      <w:pPr>
        <w:outlineLvl w:val="0"/>
        <w:rPr>
          <w:rFonts w:ascii="Times New Roman" w:hAnsi="Times New Roman"/>
          <w:szCs w:val="20"/>
        </w:rPr>
      </w:pPr>
    </w:p>
    <w:p w:rsidR="006A5B57" w:rsidRDefault="008906DE" w:rsidP="008906DE">
      <w:pPr>
        <w:outlineLvl w:val="0"/>
        <w:rPr>
          <w:rFonts w:ascii="Times New Roman" w:hAnsi="Times New Roman"/>
          <w:szCs w:val="20"/>
        </w:rPr>
      </w:pPr>
      <w:r w:rsidRPr="008906DE">
        <w:rPr>
          <w:rFonts w:ascii="Times New Roman" w:hAnsi="Times New Roman"/>
          <w:b/>
          <w:bCs/>
          <w:szCs w:val="20"/>
        </w:rPr>
        <w:t>Kata kunci</w:t>
      </w:r>
      <w:r w:rsidRPr="008906DE">
        <w:rPr>
          <w:rFonts w:ascii="Times New Roman" w:hAnsi="Times New Roman"/>
          <w:szCs w:val="20"/>
        </w:rPr>
        <w:t>: sensor fosfat, polimer mikrosfrera, aluminium-morin, pendafluor</w:t>
      </w:r>
    </w:p>
    <w:p w:rsidR="008906DE" w:rsidRDefault="008906DE" w:rsidP="008906DE">
      <w:pPr>
        <w:outlineLvl w:val="0"/>
        <w:rPr>
          <w:rFonts w:ascii="Times New Roman" w:hAnsi="Times New Roman"/>
          <w:szCs w:val="20"/>
        </w:rPr>
      </w:pPr>
    </w:p>
    <w:p w:rsidR="008906DE" w:rsidRPr="00F447A7" w:rsidRDefault="008906DE" w:rsidP="008906DE">
      <w:pPr>
        <w:jc w:val="center"/>
        <w:rPr>
          <w:rFonts w:ascii="Times New Roman" w:hAnsi="Times New Roman"/>
          <w:b/>
          <w:noProof/>
          <w:szCs w:val="20"/>
        </w:rPr>
      </w:pPr>
      <w:r w:rsidRPr="00F447A7">
        <w:rPr>
          <w:rFonts w:ascii="Times New Roman" w:hAnsi="Times New Roman"/>
          <w:b/>
          <w:noProof/>
          <w:szCs w:val="20"/>
        </w:rPr>
        <w:t>References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Kramer, M. (2008). Protein engineering of pyruvate oxidase from </w:t>
      </w:r>
      <w:r w:rsidRPr="00CF2529">
        <w:rPr>
          <w:rFonts w:ascii="Times New Roman" w:hAnsi="Times New Roman"/>
          <w:i/>
          <w:sz w:val="20"/>
          <w:szCs w:val="20"/>
        </w:rPr>
        <w:t>Lactobacillus plantarum</w:t>
      </w:r>
      <w:r w:rsidRPr="00CF2529">
        <w:rPr>
          <w:rFonts w:ascii="Times New Roman" w:hAnsi="Times New Roman"/>
          <w:sz w:val="20"/>
          <w:szCs w:val="20"/>
        </w:rPr>
        <w:t xml:space="preserve"> for application in biosensors. Thesis Diss. Naturwissenschaften, Eidgenössische Technische Hochschule ETH Zürich, Nr. 17765.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lastRenderedPageBreak/>
        <w:t>Carpenter, S. R. (2005). Eutrophication of aquatic ecosystems: biostability and soil phosphorus</w:t>
      </w:r>
      <w:r w:rsidRPr="00CF2529">
        <w:rPr>
          <w:rFonts w:ascii="Times New Roman" w:hAnsi="Times New Roman"/>
          <w:i/>
          <w:iCs/>
          <w:sz w:val="20"/>
          <w:szCs w:val="20"/>
        </w:rPr>
        <w:t xml:space="preserve">. Proceedings of the National Academy of Sciences of the United States of America, </w:t>
      </w:r>
      <w:r w:rsidRPr="00CF2529">
        <w:rPr>
          <w:rFonts w:ascii="Times New Roman" w:hAnsi="Times New Roman"/>
          <w:sz w:val="20"/>
          <w:szCs w:val="20"/>
        </w:rPr>
        <w:t xml:space="preserve">102(29): 10002 – 10005.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Lawal, A. T. and Adeloju, S. B. (2013). Progress and recent advances in phosphate sensors: A review. </w:t>
      </w:r>
      <w:r w:rsidRPr="00CF2529">
        <w:rPr>
          <w:rFonts w:ascii="Times New Roman" w:hAnsi="Times New Roman"/>
          <w:i/>
          <w:iCs/>
          <w:sz w:val="20"/>
          <w:szCs w:val="20"/>
        </w:rPr>
        <w:t>Talanta</w:t>
      </w:r>
      <w:r w:rsidRPr="00CF2529">
        <w:rPr>
          <w:rFonts w:ascii="Times New Roman" w:hAnsi="Times New Roman"/>
          <w:sz w:val="20"/>
          <w:szCs w:val="20"/>
        </w:rPr>
        <w:t xml:space="preserve">, 114: 191 – 203.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Kumar, R. (2009). Phosphate sensing. </w:t>
      </w:r>
      <w:r w:rsidRPr="00CF2529">
        <w:rPr>
          <w:rFonts w:ascii="Times New Roman" w:hAnsi="Times New Roman"/>
          <w:i/>
          <w:iCs/>
          <w:sz w:val="20"/>
          <w:szCs w:val="20"/>
        </w:rPr>
        <w:t xml:space="preserve">Current Opinion in Nephrology and Hypertension, </w:t>
      </w:r>
      <w:r w:rsidRPr="00CF2529">
        <w:rPr>
          <w:rFonts w:ascii="Times New Roman" w:hAnsi="Times New Roman"/>
          <w:sz w:val="20"/>
          <w:szCs w:val="20"/>
        </w:rPr>
        <w:t xml:space="preserve">18(4): 281 – 284.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Slatopolsky, E. (2011). The intact nephron hypothesis: the concept and its implications for phosphate management in CKD-related mineral and bone disorder. </w:t>
      </w:r>
      <w:r w:rsidRPr="00CF2529">
        <w:rPr>
          <w:rFonts w:ascii="Times New Roman" w:hAnsi="Times New Roman"/>
          <w:i/>
          <w:iCs/>
          <w:sz w:val="20"/>
          <w:szCs w:val="20"/>
        </w:rPr>
        <w:t xml:space="preserve">Kidney International, </w:t>
      </w:r>
      <w:r w:rsidRPr="00CF2529">
        <w:rPr>
          <w:rFonts w:ascii="Times New Roman" w:hAnsi="Times New Roman"/>
          <w:sz w:val="20"/>
          <w:szCs w:val="20"/>
        </w:rPr>
        <w:t xml:space="preserve">79: 3 – 8.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Engblom, S. O. (1998). The phosphate sensor. </w:t>
      </w:r>
      <w:r w:rsidRPr="00CF2529">
        <w:rPr>
          <w:rFonts w:ascii="Times New Roman" w:hAnsi="Times New Roman"/>
          <w:i/>
          <w:iCs/>
          <w:sz w:val="20"/>
          <w:szCs w:val="20"/>
        </w:rPr>
        <w:t xml:space="preserve">Biosensors and Bioelectronics, </w:t>
      </w:r>
      <w:r w:rsidRPr="00CF2529">
        <w:rPr>
          <w:rFonts w:ascii="Times New Roman" w:hAnsi="Times New Roman"/>
          <w:sz w:val="20"/>
          <w:szCs w:val="20"/>
        </w:rPr>
        <w:t xml:space="preserve">13(9): 981 – 994.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Kawasaki, H., Sato, K., Ogawa, J., Hasegawa, Y. and Yuki, H. (1989). Determination of inorganic phosphate by flow injection method with immobilized enzymes and chemiluminescence detection. </w:t>
      </w:r>
      <w:r w:rsidRPr="00CF2529">
        <w:rPr>
          <w:rFonts w:ascii="Times New Roman" w:hAnsi="Times New Roman"/>
          <w:i/>
          <w:iCs/>
          <w:sz w:val="20"/>
          <w:szCs w:val="20"/>
        </w:rPr>
        <w:t>Analytical Biochemistry</w:t>
      </w:r>
      <w:r w:rsidRPr="00CF2529">
        <w:rPr>
          <w:rFonts w:ascii="Times New Roman" w:hAnsi="Times New Roman"/>
          <w:sz w:val="20"/>
          <w:szCs w:val="20"/>
        </w:rPr>
        <w:t xml:space="preserve">, 182(2): 366 – 370.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Ahuja, D. and Parande, D. (2012). Optical sensors and their applications. </w:t>
      </w:r>
      <w:r w:rsidRPr="00CF2529">
        <w:rPr>
          <w:rFonts w:ascii="Times New Roman" w:hAnsi="Times New Roman"/>
          <w:i/>
          <w:iCs/>
          <w:sz w:val="20"/>
          <w:szCs w:val="20"/>
        </w:rPr>
        <w:t xml:space="preserve">Journal of Scientific Research and Reviews, </w:t>
      </w:r>
      <w:r w:rsidRPr="00CF2529">
        <w:rPr>
          <w:rFonts w:ascii="Times New Roman" w:hAnsi="Times New Roman"/>
          <w:sz w:val="20"/>
          <w:szCs w:val="20"/>
        </w:rPr>
        <w:t xml:space="preserve">1(5): 60 – 68.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Noh, J. Y., Hwang, I. H., Kim, H., Song, E. J., Kim, K. B. and Kim, C. (2013). Salicylimine-based colorimetric and fluorescent chemosensor for selective detection of cyanide in aqueous buffer. </w:t>
      </w:r>
      <w:r w:rsidRPr="00CF2529">
        <w:rPr>
          <w:rFonts w:ascii="Times New Roman" w:hAnsi="Times New Roman"/>
          <w:i/>
          <w:iCs/>
          <w:sz w:val="20"/>
          <w:szCs w:val="20"/>
        </w:rPr>
        <w:t xml:space="preserve">Bulletin Korean Chemical Society, </w:t>
      </w:r>
      <w:r w:rsidRPr="00CF2529">
        <w:rPr>
          <w:rFonts w:ascii="Times New Roman" w:hAnsi="Times New Roman"/>
          <w:sz w:val="20"/>
          <w:szCs w:val="20"/>
        </w:rPr>
        <w:t xml:space="preserve">34(7): 1985 – 1989.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Willard, H. H. and Horton, C. A. (1952). Fluorometric determinations of traces of fluoride. </w:t>
      </w:r>
      <w:r w:rsidRPr="00CF2529">
        <w:rPr>
          <w:rFonts w:ascii="Times New Roman" w:hAnsi="Times New Roman"/>
          <w:i/>
          <w:iCs/>
          <w:sz w:val="20"/>
          <w:szCs w:val="20"/>
        </w:rPr>
        <w:t xml:space="preserve">Analytical Chemistry, </w:t>
      </w:r>
      <w:r w:rsidRPr="00CF2529">
        <w:rPr>
          <w:rFonts w:ascii="Times New Roman" w:hAnsi="Times New Roman"/>
          <w:sz w:val="20"/>
          <w:szCs w:val="20"/>
        </w:rPr>
        <w:t xml:space="preserve">24(5): 862 – 865.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Xie, Z. H., Lin, X. C. and Chen, G. N. (2003). Novel phosphate-sensitive fluorescent composite matrix. </w:t>
      </w:r>
      <w:r w:rsidRPr="00CF2529">
        <w:rPr>
          <w:rFonts w:ascii="Times New Roman" w:hAnsi="Times New Roman"/>
          <w:i/>
          <w:iCs/>
          <w:sz w:val="20"/>
          <w:szCs w:val="20"/>
        </w:rPr>
        <w:t xml:space="preserve">Chemical Research Chinese Universities, </w:t>
      </w:r>
      <w:r w:rsidRPr="00CF2529">
        <w:rPr>
          <w:rFonts w:ascii="Times New Roman" w:hAnsi="Times New Roman"/>
          <w:sz w:val="20"/>
          <w:szCs w:val="20"/>
        </w:rPr>
        <w:t xml:space="preserve">19(2): 201 – 205.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Lin, X., Wu, X., Xie, Z. and Wong, K. Y. (2006). PVC matrix membrane sensor for fluorescent determination of phosphate. </w:t>
      </w:r>
      <w:r w:rsidRPr="00CF2529">
        <w:rPr>
          <w:rFonts w:ascii="Times New Roman" w:hAnsi="Times New Roman"/>
          <w:i/>
          <w:iCs/>
          <w:sz w:val="20"/>
          <w:szCs w:val="20"/>
        </w:rPr>
        <w:t xml:space="preserve">Talanta, </w:t>
      </w:r>
      <w:r w:rsidRPr="00CF2529">
        <w:rPr>
          <w:rFonts w:ascii="Times New Roman" w:hAnsi="Times New Roman"/>
          <w:sz w:val="20"/>
          <w:szCs w:val="20"/>
        </w:rPr>
        <w:t xml:space="preserve">70(1): 32 – 36. </w:t>
      </w:r>
    </w:p>
    <w:p w:rsidR="00ED6637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Ahmad, A., Hanifah, S. A., Hasbullah, S. A., Suhud, K., Zaini, N. M. and Heng, L. Y. (2014). Phosphate sensor based on immobilized aluminium-morin in poly(glycidyl methacrylate) microspheres. </w:t>
      </w:r>
      <w:r w:rsidRPr="00CF2529">
        <w:rPr>
          <w:rFonts w:ascii="Times New Roman" w:hAnsi="Times New Roman"/>
          <w:i/>
          <w:iCs/>
          <w:sz w:val="20"/>
          <w:szCs w:val="20"/>
        </w:rPr>
        <w:t xml:space="preserve">AIP Conference Proceedings, </w:t>
      </w:r>
      <w:r w:rsidRPr="00CF2529">
        <w:rPr>
          <w:rFonts w:ascii="Times New Roman" w:hAnsi="Times New Roman"/>
          <w:sz w:val="20"/>
          <w:szCs w:val="20"/>
        </w:rPr>
        <w:t>1614(1): 486 – 491.</w:t>
      </w:r>
    </w:p>
    <w:p w:rsidR="00ED6637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>Denizli, A., Garipcan, B., Karabakan, A. and Senoz, H. 2005. Synthesis and characterization of poly(hyroxyethyl methacrylate-</w:t>
      </w:r>
      <w:r w:rsidRPr="00CF2529">
        <w:rPr>
          <w:rFonts w:ascii="Times New Roman" w:hAnsi="Times New Roman"/>
          <w:i/>
          <w:sz w:val="20"/>
          <w:szCs w:val="20"/>
        </w:rPr>
        <w:t>N</w:t>
      </w:r>
      <w:r w:rsidRPr="00CF2529">
        <w:rPr>
          <w:rFonts w:ascii="Times New Roman" w:hAnsi="Times New Roman"/>
          <w:sz w:val="20"/>
          <w:szCs w:val="20"/>
        </w:rPr>
        <w:t xml:space="preserve">-methacryloyl-(L)-glumatic acid) copolymer beads for removal of leads ions. </w:t>
      </w:r>
      <w:r w:rsidRPr="00CF2529">
        <w:rPr>
          <w:rFonts w:ascii="Times New Roman" w:hAnsi="Times New Roman"/>
          <w:i/>
          <w:sz w:val="20"/>
          <w:szCs w:val="20"/>
        </w:rPr>
        <w:t>Materials Sciences and Engineering Journal C,</w:t>
      </w:r>
      <w:r w:rsidRPr="00CF2529">
        <w:rPr>
          <w:rFonts w:ascii="Times New Roman" w:hAnsi="Times New Roman"/>
          <w:sz w:val="20"/>
          <w:szCs w:val="20"/>
        </w:rPr>
        <w:t xml:space="preserve"> 25(4): 448 – 454.</w:t>
      </w:r>
    </w:p>
    <w:p w:rsidR="00ED6637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Peper, S., Tsagkatakis, I. and Bakker, E. 2001. Cross-linked dodecyl acrylate microspheres: novel matrices for plasticizer-free optical ion sensing. </w:t>
      </w:r>
      <w:r w:rsidRPr="00CF2529">
        <w:rPr>
          <w:rFonts w:ascii="Times New Roman" w:hAnsi="Times New Roman"/>
          <w:i/>
          <w:iCs/>
          <w:sz w:val="20"/>
          <w:szCs w:val="20"/>
        </w:rPr>
        <w:t>Analytica Chimica Acta</w:t>
      </w:r>
      <w:r w:rsidRPr="00CF2529">
        <w:rPr>
          <w:rFonts w:ascii="Times New Roman" w:hAnsi="Times New Roman"/>
          <w:sz w:val="20"/>
          <w:szCs w:val="20"/>
        </w:rPr>
        <w:t xml:space="preserve"> 442(1): 25 – 33.</w:t>
      </w:r>
    </w:p>
    <w:p w:rsidR="00ED6637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Xu, C., Wygladacz, K., Qin, Y., Retter, R., Bell, M. and Bakker, E. 2005. Microsphere optical ion sensors based on doped silica gel templates. </w:t>
      </w:r>
      <w:r w:rsidRPr="00CF2529">
        <w:rPr>
          <w:rFonts w:ascii="Times New Roman" w:hAnsi="Times New Roman"/>
          <w:i/>
          <w:iCs/>
          <w:sz w:val="20"/>
          <w:szCs w:val="20"/>
        </w:rPr>
        <w:t>Analytica Chimica Acta</w:t>
      </w:r>
      <w:r w:rsidRPr="00CF2529">
        <w:rPr>
          <w:rFonts w:ascii="Times New Roman" w:hAnsi="Times New Roman"/>
          <w:sz w:val="20"/>
          <w:szCs w:val="20"/>
        </w:rPr>
        <w:t xml:space="preserve"> 537(1): 135 – 143.</w:t>
      </w:r>
    </w:p>
    <w:p w:rsidR="00ED6637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sz w:val="20"/>
          <w:szCs w:val="20"/>
        </w:rPr>
        <w:t xml:space="preserve">Mohr, G. J. and Wolfbeis, O. S. 1995. Optical sensing of anions via polarity-sensitive dyes: a bulk sensor membrane for nitrate. </w:t>
      </w:r>
      <w:r w:rsidRPr="00CF2529">
        <w:rPr>
          <w:rFonts w:ascii="Times New Roman" w:hAnsi="Times New Roman"/>
          <w:i/>
          <w:sz w:val="20"/>
          <w:szCs w:val="20"/>
        </w:rPr>
        <w:t>Analytica Chimica Acta</w:t>
      </w:r>
      <w:r w:rsidRPr="00CF2529">
        <w:rPr>
          <w:rFonts w:ascii="Times New Roman" w:hAnsi="Times New Roman"/>
          <w:sz w:val="20"/>
          <w:szCs w:val="20"/>
        </w:rPr>
        <w:t xml:space="preserve"> 316(1995) 239 – 246.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bCs/>
          <w:sz w:val="20"/>
          <w:szCs w:val="20"/>
        </w:rPr>
        <w:t>Chandra, S., Raizada S. and Sharma, S. 2012. Highly selective monohydrogen phosphate anion sensor for [CrL](NO</w:t>
      </w:r>
      <w:r w:rsidRPr="00CF2529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CF2529">
        <w:rPr>
          <w:rFonts w:ascii="Times New Roman" w:hAnsi="Times New Roman"/>
          <w:bCs/>
          <w:sz w:val="20"/>
          <w:szCs w:val="20"/>
        </w:rPr>
        <w:t>)</w:t>
      </w:r>
      <w:r w:rsidRPr="00CF2529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CF2529">
        <w:rPr>
          <w:rFonts w:ascii="Times New Roman" w:hAnsi="Times New Roman"/>
          <w:bCs/>
          <w:sz w:val="20"/>
          <w:szCs w:val="20"/>
        </w:rPr>
        <w:t xml:space="preserve">. </w:t>
      </w:r>
      <w:r w:rsidRPr="00CF2529">
        <w:rPr>
          <w:rFonts w:ascii="Times New Roman" w:hAnsi="Times New Roman"/>
          <w:bCs/>
          <w:i/>
          <w:sz w:val="20"/>
          <w:szCs w:val="20"/>
        </w:rPr>
        <w:t>Journal of Chemical and Pharmaceutical Research</w:t>
      </w:r>
      <w:r w:rsidRPr="00CF2529">
        <w:rPr>
          <w:rFonts w:ascii="Times New Roman" w:hAnsi="Times New Roman"/>
          <w:bCs/>
          <w:sz w:val="20"/>
          <w:szCs w:val="20"/>
        </w:rPr>
        <w:t xml:space="preserve"> 4(8): 3769 </w:t>
      </w:r>
      <w:r w:rsidRPr="00CF2529">
        <w:rPr>
          <w:rFonts w:ascii="Times New Roman" w:hAnsi="Times New Roman"/>
          <w:sz w:val="20"/>
          <w:szCs w:val="20"/>
        </w:rPr>
        <w:t xml:space="preserve">– </w:t>
      </w:r>
      <w:r w:rsidRPr="00CF2529">
        <w:rPr>
          <w:rFonts w:ascii="Times New Roman" w:hAnsi="Times New Roman"/>
          <w:bCs/>
          <w:sz w:val="20"/>
          <w:szCs w:val="20"/>
        </w:rPr>
        <w:t>3777.</w:t>
      </w:r>
      <w:r w:rsidRPr="00CF2529">
        <w:rPr>
          <w:rFonts w:ascii="Times New Roman" w:eastAsiaTheme="minorEastAsia" w:hAnsi="Times New Roman"/>
          <w:kern w:val="2"/>
          <w:sz w:val="20"/>
          <w:szCs w:val="20"/>
          <w:lang w:eastAsia="ko-KR"/>
        </w:rPr>
        <w:t xml:space="preserve">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bCs/>
          <w:sz w:val="20"/>
          <w:szCs w:val="20"/>
        </w:rPr>
        <w:t xml:space="preserve">Mulon, J. B., Destandau, É., Alain, V. and Bardez, É. 2005. How can aluminium(III) generate fluorescence? </w:t>
      </w:r>
      <w:r w:rsidRPr="00CF2529">
        <w:rPr>
          <w:rFonts w:ascii="Times New Roman" w:hAnsi="Times New Roman"/>
          <w:bCs/>
          <w:i/>
          <w:sz w:val="20"/>
          <w:szCs w:val="20"/>
        </w:rPr>
        <w:t>Journal of Inorganic Biochemistry</w:t>
      </w:r>
      <w:r w:rsidRPr="00CF2529">
        <w:rPr>
          <w:rFonts w:ascii="Times New Roman" w:hAnsi="Times New Roman"/>
          <w:bCs/>
          <w:sz w:val="20"/>
          <w:szCs w:val="20"/>
        </w:rPr>
        <w:t xml:space="preserve"> 99(2005): 1749 </w:t>
      </w:r>
      <w:r w:rsidRPr="00CF2529">
        <w:rPr>
          <w:rFonts w:ascii="Times New Roman" w:hAnsi="Times New Roman"/>
          <w:sz w:val="20"/>
          <w:szCs w:val="20"/>
        </w:rPr>
        <w:t xml:space="preserve">– </w:t>
      </w:r>
      <w:r w:rsidRPr="00CF2529">
        <w:rPr>
          <w:rFonts w:ascii="Times New Roman" w:hAnsi="Times New Roman"/>
          <w:bCs/>
          <w:sz w:val="20"/>
          <w:szCs w:val="20"/>
        </w:rPr>
        <w:t>1755.</w:t>
      </w:r>
      <w:r w:rsidRPr="00CF252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bCs/>
          <w:sz w:val="20"/>
          <w:szCs w:val="20"/>
        </w:rPr>
        <w:t xml:space="preserve">Ulianas, A., Heng, L. Y., Hanifah, S. A. and Ling, T. L. (2012). An electrochemical DNA microbiosensor based on succinimide-modified acrylic microspheres. </w:t>
      </w:r>
      <w:r w:rsidRPr="00CF2529">
        <w:rPr>
          <w:rFonts w:ascii="Times New Roman" w:hAnsi="Times New Roman"/>
          <w:bCs/>
          <w:i/>
          <w:iCs/>
          <w:sz w:val="20"/>
          <w:szCs w:val="20"/>
        </w:rPr>
        <w:t xml:space="preserve">Sensors </w:t>
      </w:r>
      <w:r w:rsidRPr="00CF2529">
        <w:rPr>
          <w:rFonts w:ascii="Times New Roman" w:hAnsi="Times New Roman"/>
          <w:bCs/>
          <w:sz w:val="20"/>
          <w:szCs w:val="20"/>
        </w:rPr>
        <w:t>12: 5445 – 5460.</w:t>
      </w:r>
      <w:r w:rsidRPr="00CF252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bCs/>
          <w:sz w:val="20"/>
          <w:szCs w:val="20"/>
        </w:rPr>
        <w:t xml:space="preserve">Williams, N. J., Gan, W., Reibenspies, J. H. and Hancock, R. D. (2009). Possible steric control of the relative strength of chelation enhanced fluorescence for zinc(II) compared to cadmium(II): Metal ion complexing properties of tris(2-quinolylmethyl)amine, a crystallographic, UV-visible, and fluorometric study. </w:t>
      </w:r>
      <w:r w:rsidRPr="00CF2529">
        <w:rPr>
          <w:rFonts w:ascii="Times New Roman" w:hAnsi="Times New Roman"/>
          <w:bCs/>
          <w:i/>
          <w:iCs/>
          <w:sz w:val="20"/>
          <w:szCs w:val="20"/>
        </w:rPr>
        <w:t xml:space="preserve">Inorganic Chemistry, </w:t>
      </w:r>
      <w:r w:rsidRPr="00CF2529">
        <w:rPr>
          <w:rFonts w:ascii="Times New Roman" w:hAnsi="Times New Roman"/>
          <w:bCs/>
          <w:sz w:val="20"/>
          <w:szCs w:val="20"/>
        </w:rPr>
        <w:t xml:space="preserve">48: 1407 – 1415.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bCs/>
          <w:sz w:val="20"/>
          <w:szCs w:val="20"/>
        </w:rPr>
        <w:t xml:space="preserve">De Silva, A. P., Gunaratne, H. N., Gunnlaugsson, T., Huxley, A. J., McCoy, C. P., Rademacher, J. T. and Rice, T. E. (1997). Signaling recognition events with fluorescent sensors and switches. </w:t>
      </w:r>
      <w:r w:rsidRPr="00CF2529">
        <w:rPr>
          <w:rFonts w:ascii="Times New Roman" w:hAnsi="Times New Roman"/>
          <w:bCs/>
          <w:i/>
          <w:iCs/>
          <w:sz w:val="20"/>
          <w:szCs w:val="20"/>
        </w:rPr>
        <w:t xml:space="preserve">Chemistry Reviews, </w:t>
      </w:r>
      <w:r w:rsidRPr="00CF2529">
        <w:rPr>
          <w:rFonts w:ascii="Times New Roman" w:hAnsi="Times New Roman"/>
          <w:bCs/>
          <w:sz w:val="20"/>
          <w:szCs w:val="20"/>
        </w:rPr>
        <w:t xml:space="preserve">97(5): 1515 – 1566. 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bCs/>
          <w:sz w:val="20"/>
          <w:szCs w:val="20"/>
        </w:rPr>
        <w:t xml:space="preserve">Kaur, S., Hwang, H., Lee, J. T. and Lee, C. H. (2013). Displacement-based, chromogenic calix [4] pyrrole-indicator complex for selective sensing of pyrophosphate anion. </w:t>
      </w:r>
      <w:r w:rsidRPr="00CF2529">
        <w:rPr>
          <w:rFonts w:ascii="Times New Roman" w:hAnsi="Times New Roman"/>
          <w:bCs/>
          <w:i/>
          <w:iCs/>
          <w:sz w:val="20"/>
          <w:szCs w:val="20"/>
        </w:rPr>
        <w:t>Tetrahedron Letters</w:t>
      </w:r>
      <w:r w:rsidRPr="00CF2529">
        <w:rPr>
          <w:rFonts w:ascii="Times New Roman" w:hAnsi="Times New Roman"/>
          <w:bCs/>
          <w:sz w:val="20"/>
          <w:szCs w:val="20"/>
        </w:rPr>
        <w:t xml:space="preserve">, </w:t>
      </w:r>
      <w:r w:rsidRPr="00CF2529">
        <w:rPr>
          <w:rFonts w:ascii="Times New Roman" w:hAnsi="Times New Roman"/>
          <w:bCs/>
          <w:iCs/>
          <w:sz w:val="20"/>
          <w:szCs w:val="20"/>
        </w:rPr>
        <w:t>54</w:t>
      </w:r>
      <w:r w:rsidRPr="00CF2529">
        <w:rPr>
          <w:rFonts w:ascii="Times New Roman" w:hAnsi="Times New Roman"/>
          <w:bCs/>
          <w:sz w:val="20"/>
          <w:szCs w:val="20"/>
        </w:rPr>
        <w:t xml:space="preserve">(29): 3744 </w:t>
      </w:r>
      <w:r w:rsidRPr="00CF2529">
        <w:rPr>
          <w:rFonts w:ascii="Times New Roman" w:hAnsi="Times New Roman"/>
          <w:sz w:val="20"/>
          <w:szCs w:val="20"/>
        </w:rPr>
        <w:t xml:space="preserve">– </w:t>
      </w:r>
      <w:r w:rsidRPr="00CF2529">
        <w:rPr>
          <w:rFonts w:ascii="Times New Roman" w:hAnsi="Times New Roman"/>
          <w:bCs/>
          <w:sz w:val="20"/>
          <w:szCs w:val="20"/>
        </w:rPr>
        <w:t>3747.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bCs/>
          <w:sz w:val="20"/>
          <w:szCs w:val="20"/>
        </w:rPr>
        <w:t>Neri, T. S., Carvalho, D. C., Alves, V. N. and Coelho, N. M. (2015). Noteworthy method for direct determination of Sb</w:t>
      </w:r>
      <w:r w:rsidRPr="00CF2529">
        <w:rPr>
          <w:rFonts w:ascii="Times New Roman" w:hAnsi="Times New Roman"/>
          <w:bCs/>
          <w:sz w:val="20"/>
          <w:szCs w:val="20"/>
          <w:vertAlign w:val="superscript"/>
        </w:rPr>
        <w:t>III</w:t>
      </w:r>
      <w:r w:rsidRPr="00CF2529">
        <w:rPr>
          <w:rFonts w:ascii="Times New Roman" w:hAnsi="Times New Roman"/>
          <w:bCs/>
          <w:sz w:val="20"/>
          <w:szCs w:val="20"/>
        </w:rPr>
        <w:t xml:space="preserve"> and total inorganic antimony in natural waters. </w:t>
      </w:r>
      <w:r w:rsidRPr="00CF2529">
        <w:rPr>
          <w:rFonts w:ascii="Times New Roman" w:hAnsi="Times New Roman"/>
          <w:bCs/>
          <w:i/>
          <w:iCs/>
          <w:sz w:val="20"/>
          <w:szCs w:val="20"/>
        </w:rPr>
        <w:t>Journal of the Brazilian Chemical Society</w:t>
      </w:r>
      <w:r w:rsidRPr="00CF2529">
        <w:rPr>
          <w:rFonts w:ascii="Times New Roman" w:hAnsi="Times New Roman"/>
          <w:bCs/>
          <w:sz w:val="20"/>
          <w:szCs w:val="20"/>
        </w:rPr>
        <w:t xml:space="preserve">, </w:t>
      </w:r>
      <w:r w:rsidRPr="00CF2529">
        <w:rPr>
          <w:rFonts w:ascii="Times New Roman" w:hAnsi="Times New Roman"/>
          <w:bCs/>
          <w:iCs/>
          <w:sz w:val="20"/>
          <w:szCs w:val="20"/>
        </w:rPr>
        <w:t>26</w:t>
      </w:r>
      <w:r w:rsidRPr="00CF2529">
        <w:rPr>
          <w:rFonts w:ascii="Times New Roman" w:hAnsi="Times New Roman"/>
          <w:bCs/>
          <w:sz w:val="20"/>
          <w:szCs w:val="20"/>
        </w:rPr>
        <w:t>(5), 985 – 991.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bCs/>
          <w:sz w:val="20"/>
          <w:szCs w:val="20"/>
        </w:rPr>
        <w:lastRenderedPageBreak/>
        <w:t xml:space="preserve">Zhang, Y., Hu, Y., Wilson, G. S., Moatti-Sirat, D., Poitout, V., and Reach, G. (1994). Elimination of the acetaminophen interference in an implantable glucose sensor. </w:t>
      </w:r>
      <w:r w:rsidRPr="00CF2529">
        <w:rPr>
          <w:rFonts w:ascii="Times New Roman" w:hAnsi="Times New Roman"/>
          <w:bCs/>
          <w:i/>
          <w:iCs/>
          <w:sz w:val="20"/>
          <w:szCs w:val="20"/>
        </w:rPr>
        <w:t>Analytical Chemistry</w:t>
      </w:r>
      <w:r w:rsidRPr="00CF2529">
        <w:rPr>
          <w:rFonts w:ascii="Times New Roman" w:hAnsi="Times New Roman"/>
          <w:bCs/>
          <w:sz w:val="20"/>
          <w:szCs w:val="20"/>
        </w:rPr>
        <w:t xml:space="preserve">, </w:t>
      </w:r>
      <w:r w:rsidRPr="00CF2529">
        <w:rPr>
          <w:rFonts w:ascii="Times New Roman" w:hAnsi="Times New Roman"/>
          <w:bCs/>
          <w:iCs/>
          <w:sz w:val="20"/>
          <w:szCs w:val="20"/>
        </w:rPr>
        <w:t>66</w:t>
      </w:r>
      <w:r w:rsidRPr="00CF2529">
        <w:rPr>
          <w:rFonts w:ascii="Times New Roman" w:hAnsi="Times New Roman"/>
          <w:bCs/>
          <w:sz w:val="20"/>
          <w:szCs w:val="20"/>
        </w:rPr>
        <w:t>(7): 1183 – 1188.</w:t>
      </w:r>
    </w:p>
    <w:p w:rsidR="00ED6637" w:rsidRPr="00CF2529" w:rsidRDefault="00ED6637" w:rsidP="00ED663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F2529">
        <w:rPr>
          <w:rFonts w:ascii="Times New Roman" w:hAnsi="Times New Roman"/>
          <w:bCs/>
          <w:sz w:val="20"/>
          <w:szCs w:val="20"/>
        </w:rPr>
        <w:t xml:space="preserve">Edwards, H. A. (1982). Ion concentration and activity in the haemolymph of </w:t>
      </w:r>
      <w:r w:rsidRPr="00CF2529">
        <w:rPr>
          <w:rFonts w:ascii="Times New Roman" w:hAnsi="Times New Roman"/>
          <w:bCs/>
          <w:i/>
          <w:sz w:val="20"/>
          <w:szCs w:val="20"/>
        </w:rPr>
        <w:t>Aedes aegypti</w:t>
      </w:r>
      <w:r w:rsidRPr="00CF2529">
        <w:rPr>
          <w:rFonts w:ascii="Times New Roman" w:hAnsi="Times New Roman"/>
          <w:bCs/>
          <w:sz w:val="20"/>
          <w:szCs w:val="20"/>
        </w:rPr>
        <w:t xml:space="preserve"> larvae. </w:t>
      </w:r>
      <w:r w:rsidRPr="00CF2529">
        <w:rPr>
          <w:rFonts w:ascii="Times New Roman" w:hAnsi="Times New Roman"/>
          <w:bCs/>
          <w:i/>
          <w:iCs/>
          <w:sz w:val="20"/>
          <w:szCs w:val="20"/>
        </w:rPr>
        <w:t>Journal of Experimental Biology</w:t>
      </w:r>
      <w:r w:rsidRPr="00CF2529">
        <w:rPr>
          <w:rFonts w:ascii="Times New Roman" w:hAnsi="Times New Roman"/>
          <w:bCs/>
          <w:sz w:val="20"/>
          <w:szCs w:val="20"/>
        </w:rPr>
        <w:t xml:space="preserve">, </w:t>
      </w:r>
      <w:r w:rsidRPr="00CF2529">
        <w:rPr>
          <w:rFonts w:ascii="Times New Roman" w:hAnsi="Times New Roman"/>
          <w:bCs/>
          <w:iCs/>
          <w:sz w:val="20"/>
          <w:szCs w:val="20"/>
        </w:rPr>
        <w:t>101</w:t>
      </w:r>
      <w:r w:rsidRPr="00CF2529">
        <w:rPr>
          <w:rFonts w:ascii="Times New Roman" w:hAnsi="Times New Roman"/>
          <w:bCs/>
          <w:sz w:val="20"/>
          <w:szCs w:val="20"/>
        </w:rPr>
        <w:t>(1): 143 – 151.</w:t>
      </w:r>
    </w:p>
    <w:p w:rsidR="008906DE" w:rsidRPr="008906DE" w:rsidRDefault="008906DE" w:rsidP="008906DE">
      <w:pPr>
        <w:outlineLvl w:val="0"/>
        <w:rPr>
          <w:rFonts w:ascii="Times New Roman" w:hAnsi="Times New Roman"/>
          <w:szCs w:val="20"/>
        </w:rPr>
      </w:pPr>
    </w:p>
    <w:sectPr w:rsidR="008906DE" w:rsidRPr="008906DE" w:rsidSect="00556359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34E02"/>
    <w:multiLevelType w:val="hybridMultilevel"/>
    <w:tmpl w:val="8CAE67A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DF820596">
      <w:start w:val="1"/>
      <w:numFmt w:val="upp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00543"/>
    <w:multiLevelType w:val="hybridMultilevel"/>
    <w:tmpl w:val="C532ADEE"/>
    <w:lvl w:ilvl="0" w:tplc="836EB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59"/>
    <w:rsid w:val="00556359"/>
    <w:rsid w:val="006A5B57"/>
    <w:rsid w:val="008906DE"/>
    <w:rsid w:val="00D0718B"/>
    <w:rsid w:val="00D40B1F"/>
    <w:rsid w:val="00E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5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SimSun" w:hAnsi="Calibri" w:cs="Arial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637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mbria" w:eastAsia="Times New Roman" w:hAnsi="Cambria" w:cs="Times New Roman"/>
      <w:kern w:val="0"/>
      <w:sz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5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SimSun" w:hAnsi="Calibri" w:cs="Arial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637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mbria" w:eastAsia="Times New Roman" w:hAnsi="Cambria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1068</Words>
  <Characters>6312</Characters>
  <Application>Microsoft Office Word</Application>
  <DocSecurity>0</DocSecurity>
  <Lines>123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2016-06-22T00:30:00Z</dcterms:created>
  <dcterms:modified xsi:type="dcterms:W3CDTF">2016-07-12T04:37:00Z</dcterms:modified>
</cp:coreProperties>
</file>