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FE0" w:rsidRDefault="00B03FE0" w:rsidP="00B03FE0">
      <w:pPr>
        <w:pStyle w:val="Heading1"/>
        <w:spacing w:before="0" w:line="240" w:lineRule="auto"/>
        <w:contextualSpacing w:val="0"/>
        <w:rPr>
          <w:rFonts w:ascii="Times New Roman" w:hAnsi="Times New Roman"/>
          <w:smallCaps w:val="0"/>
          <w:sz w:val="24"/>
          <w:szCs w:val="24"/>
          <w:lang w:val="en-US"/>
        </w:rPr>
      </w:pPr>
      <w:r>
        <w:rPr>
          <w:rFonts w:ascii="Times New Roman" w:hAnsi="Times New Roman"/>
          <w:caps/>
          <w:sz w:val="24"/>
          <w:szCs w:val="24"/>
          <w:lang w:val="en-US"/>
        </w:rPr>
        <w:t>M</w:t>
      </w:r>
      <w:r>
        <w:rPr>
          <w:rFonts w:ascii="Times New Roman" w:hAnsi="Times New Roman"/>
          <w:smallCaps w:val="0"/>
          <w:sz w:val="24"/>
          <w:szCs w:val="24"/>
          <w:lang w:val="en-US"/>
        </w:rPr>
        <w:t xml:space="preserve">alaysian Journal of Analytical </w:t>
      </w:r>
      <w:r w:rsidR="004E64A0">
        <w:rPr>
          <w:rFonts w:ascii="Times New Roman" w:hAnsi="Times New Roman"/>
          <w:smallCaps w:val="0"/>
          <w:sz w:val="24"/>
          <w:szCs w:val="24"/>
          <w:lang w:val="en-US"/>
        </w:rPr>
        <w:t>Sciences Vol 20 No 4 (2016): 856 - 862</w:t>
      </w:r>
      <w:bookmarkStart w:id="0" w:name="_GoBack"/>
      <w:bookmarkEnd w:id="0"/>
    </w:p>
    <w:p w:rsidR="00B03FE0" w:rsidRDefault="00B03FE0" w:rsidP="00B03FE0">
      <w:pPr>
        <w:spacing w:after="0" w:line="240" w:lineRule="auto"/>
        <w:rPr>
          <w:lang w:eastAsia="x-none"/>
        </w:rPr>
      </w:pPr>
    </w:p>
    <w:p w:rsidR="00B03FE0" w:rsidRDefault="00B03FE0" w:rsidP="00B03FE0">
      <w:pPr>
        <w:spacing w:after="0" w:line="240" w:lineRule="auto"/>
        <w:rPr>
          <w:lang w:eastAsia="x-none"/>
        </w:rPr>
      </w:pPr>
    </w:p>
    <w:p w:rsidR="00B03FE0" w:rsidRPr="00B03FE0" w:rsidRDefault="00B03FE0" w:rsidP="00B03FE0">
      <w:pPr>
        <w:spacing w:after="0" w:line="240" w:lineRule="auto"/>
        <w:rPr>
          <w:lang w:eastAsia="x-none"/>
        </w:rPr>
      </w:pPr>
    </w:p>
    <w:p w:rsidR="00B03FE0" w:rsidRPr="000C357D" w:rsidRDefault="00B03FE0" w:rsidP="00B03FE0">
      <w:pPr>
        <w:pStyle w:val="Heading1"/>
        <w:spacing w:before="0" w:line="240" w:lineRule="auto"/>
        <w:contextualSpacing w:val="0"/>
        <w:jc w:val="center"/>
        <w:rPr>
          <w:rFonts w:ascii="Times New Roman" w:hAnsi="Times New Roman"/>
          <w:caps/>
          <w:sz w:val="28"/>
          <w:szCs w:val="28"/>
          <w:lang w:val="en-US"/>
        </w:rPr>
      </w:pPr>
      <w:r w:rsidRPr="000C357D">
        <w:rPr>
          <w:rFonts w:ascii="Times New Roman" w:hAnsi="Times New Roman"/>
          <w:caps/>
          <w:sz w:val="28"/>
          <w:szCs w:val="28"/>
          <w:lang w:val="en-US"/>
        </w:rPr>
        <w:t>CHARACTERIZATION OF HEMICELLULOSES FROM OIL PALM EMPTY FRUIT BUNCHES OBTAINED BY ALKALINE EXTRACTION AND ETHANOL PRECIPITATION</w:t>
      </w:r>
    </w:p>
    <w:p w:rsidR="00B03FE0" w:rsidRPr="00F447A7" w:rsidRDefault="00B03FE0" w:rsidP="00B03FE0">
      <w:pPr>
        <w:spacing w:after="0" w:line="240" w:lineRule="auto"/>
        <w:jc w:val="center"/>
        <w:rPr>
          <w:rFonts w:ascii="Times New Roman" w:hAnsi="Times New Roman"/>
          <w:noProof/>
          <w:sz w:val="24"/>
          <w:szCs w:val="24"/>
          <w:lang w:bidi="ar-SA"/>
        </w:rPr>
      </w:pPr>
    </w:p>
    <w:p w:rsidR="00B03FE0" w:rsidRDefault="00B03FE0" w:rsidP="00B03FE0">
      <w:pPr>
        <w:spacing w:after="0" w:line="240" w:lineRule="auto"/>
        <w:jc w:val="center"/>
        <w:outlineLvl w:val="0"/>
        <w:rPr>
          <w:rFonts w:ascii="Times New Roman" w:hAnsi="Times New Roman"/>
          <w:sz w:val="24"/>
        </w:rPr>
      </w:pPr>
      <w:r>
        <w:rPr>
          <w:rFonts w:ascii="Times New Roman" w:hAnsi="Times New Roman"/>
          <w:sz w:val="24"/>
        </w:rPr>
        <w:t>(Penciria</w:t>
      </w:r>
      <w:r w:rsidR="00226A1D">
        <w:rPr>
          <w:rFonts w:ascii="Times New Roman" w:hAnsi="Times New Roman"/>
          <w:sz w:val="24"/>
        </w:rPr>
        <w:t xml:space="preserve">n Hemisellulosa Daripada Tandan </w:t>
      </w:r>
      <w:r>
        <w:rPr>
          <w:rFonts w:ascii="Times New Roman" w:hAnsi="Times New Roman"/>
          <w:sz w:val="24"/>
        </w:rPr>
        <w:t>Kosong Kelapa Sawit Diperolehi dari Pengekstrakan Alkali dan Pemendakan Etanol)</w:t>
      </w:r>
    </w:p>
    <w:p w:rsidR="00B03FE0" w:rsidRPr="00F447A7" w:rsidRDefault="00B03FE0" w:rsidP="00B03FE0">
      <w:pPr>
        <w:spacing w:after="0" w:line="240" w:lineRule="auto"/>
        <w:jc w:val="center"/>
        <w:rPr>
          <w:rFonts w:ascii="Times New Roman" w:hAnsi="Times New Roman"/>
          <w:noProof/>
          <w:sz w:val="20"/>
          <w:szCs w:val="20"/>
          <w:lang w:bidi="ar-SA"/>
        </w:rPr>
      </w:pPr>
    </w:p>
    <w:p w:rsidR="00B03FE0" w:rsidRPr="000C357D" w:rsidRDefault="00B03FE0" w:rsidP="00B03FE0">
      <w:pPr>
        <w:pStyle w:val="Heading2"/>
        <w:spacing w:before="0"/>
        <w:jc w:val="center"/>
        <w:rPr>
          <w:rFonts w:ascii="Times New Roman" w:hAnsi="Times New Roman"/>
          <w:bCs/>
          <w:iCs/>
          <w:smallCaps w:val="0"/>
          <w:sz w:val="20"/>
          <w:szCs w:val="20"/>
        </w:rPr>
      </w:pPr>
      <w:r w:rsidRPr="000C357D">
        <w:rPr>
          <w:rFonts w:ascii="Times New Roman" w:hAnsi="Times New Roman"/>
          <w:bCs/>
          <w:iCs/>
          <w:smallCaps w:val="0"/>
          <w:sz w:val="20"/>
          <w:szCs w:val="20"/>
        </w:rPr>
        <w:t xml:space="preserve">Maizatul Akhmar Mohd Nasir </w:t>
      </w:r>
      <w:r>
        <w:rPr>
          <w:rFonts w:ascii="Times New Roman" w:hAnsi="Times New Roman"/>
          <w:bCs/>
          <w:iCs/>
          <w:smallCaps w:val="0"/>
          <w:sz w:val="20"/>
          <w:szCs w:val="20"/>
          <w:lang w:val="en-US"/>
        </w:rPr>
        <w:t>a</w:t>
      </w:r>
      <w:r w:rsidRPr="000C357D">
        <w:rPr>
          <w:rFonts w:ascii="Times New Roman" w:hAnsi="Times New Roman"/>
          <w:bCs/>
          <w:iCs/>
          <w:smallCaps w:val="0"/>
          <w:sz w:val="20"/>
          <w:szCs w:val="20"/>
        </w:rPr>
        <w:t>nd Sabiha Hanim Saleh*</w:t>
      </w: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i/>
          <w:sz w:val="20"/>
          <w:szCs w:val="20"/>
        </w:rPr>
      </w:pPr>
      <w:r w:rsidRPr="00B03FE0">
        <w:rPr>
          <w:rFonts w:ascii="Times New Roman" w:hAnsi="Times New Roman"/>
          <w:i/>
          <w:sz w:val="20"/>
          <w:szCs w:val="20"/>
        </w:rPr>
        <w:t xml:space="preserve">School of Chemistry and Environment, </w:t>
      </w:r>
    </w:p>
    <w:p w:rsidR="00B03FE0" w:rsidRPr="00B03FE0" w:rsidRDefault="00B03FE0" w:rsidP="00B03FE0">
      <w:pPr>
        <w:spacing w:after="0" w:line="240" w:lineRule="auto"/>
        <w:jc w:val="center"/>
        <w:rPr>
          <w:rFonts w:ascii="Times New Roman" w:hAnsi="Times New Roman"/>
          <w:i/>
          <w:sz w:val="20"/>
          <w:szCs w:val="20"/>
        </w:rPr>
      </w:pPr>
      <w:r w:rsidRPr="00B03FE0">
        <w:rPr>
          <w:rFonts w:ascii="Times New Roman" w:hAnsi="Times New Roman"/>
          <w:i/>
          <w:sz w:val="20"/>
          <w:szCs w:val="20"/>
        </w:rPr>
        <w:t xml:space="preserve">Faculty of Applied Sciences, </w:t>
      </w:r>
    </w:p>
    <w:p w:rsidR="00B03FE0" w:rsidRPr="00B03FE0" w:rsidRDefault="00B03FE0" w:rsidP="00B03FE0">
      <w:pPr>
        <w:spacing w:after="0" w:line="240" w:lineRule="auto"/>
        <w:jc w:val="center"/>
        <w:rPr>
          <w:rFonts w:ascii="Times New Roman" w:hAnsi="Times New Roman"/>
          <w:i/>
          <w:sz w:val="20"/>
          <w:szCs w:val="20"/>
        </w:rPr>
      </w:pPr>
      <w:r w:rsidRPr="00B03FE0">
        <w:rPr>
          <w:rFonts w:ascii="Times New Roman" w:hAnsi="Times New Roman"/>
          <w:i/>
          <w:sz w:val="20"/>
          <w:szCs w:val="20"/>
        </w:rPr>
        <w:t>Universiti Teknologi MARA, 40450 Shah Alam, Selangor, Malaysia</w:t>
      </w: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i/>
          <w:noProof/>
          <w:sz w:val="20"/>
          <w:szCs w:val="20"/>
          <w:lang w:bidi="ar-SA"/>
        </w:rPr>
      </w:pPr>
      <w:r w:rsidRPr="00B03FE0">
        <w:rPr>
          <w:rFonts w:ascii="Times New Roman" w:hAnsi="Times New Roman"/>
          <w:i/>
          <w:noProof/>
          <w:sz w:val="20"/>
          <w:szCs w:val="20"/>
          <w:lang w:bidi="ar-SA"/>
        </w:rPr>
        <w:t xml:space="preserve">*Corresponding author: </w:t>
      </w:r>
      <w:r w:rsidRPr="00B03FE0">
        <w:rPr>
          <w:rFonts w:ascii="Times New Roman" w:hAnsi="Times New Roman"/>
          <w:bCs/>
          <w:i/>
          <w:sz w:val="20"/>
          <w:szCs w:val="20"/>
        </w:rPr>
        <w:t>sabihahanim@salam.uitm.edu.my</w:t>
      </w: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noProof/>
          <w:sz w:val="20"/>
          <w:szCs w:val="20"/>
          <w:lang w:bidi="ar-SA"/>
        </w:rPr>
      </w:pPr>
      <w:r w:rsidRPr="00B03FE0">
        <w:rPr>
          <w:rFonts w:ascii="Times New Roman" w:hAnsi="Times New Roman"/>
          <w:noProof/>
          <w:sz w:val="20"/>
          <w:szCs w:val="20"/>
          <w:lang w:bidi="ar-SA"/>
        </w:rPr>
        <w:t>Received: 24 February 2015; Accepted: 27 October 2015</w:t>
      </w: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noProof/>
          <w:sz w:val="20"/>
          <w:szCs w:val="20"/>
          <w:lang w:bidi="ar-SA"/>
        </w:rPr>
      </w:pPr>
    </w:p>
    <w:p w:rsidR="00B03FE0" w:rsidRPr="00B03FE0" w:rsidRDefault="00B03FE0" w:rsidP="00B03FE0">
      <w:pPr>
        <w:spacing w:after="0" w:line="240" w:lineRule="auto"/>
        <w:jc w:val="center"/>
        <w:rPr>
          <w:rFonts w:ascii="Times New Roman" w:hAnsi="Times New Roman"/>
          <w:b/>
          <w:noProof/>
          <w:sz w:val="20"/>
          <w:szCs w:val="20"/>
          <w:lang w:bidi="ar-SA"/>
        </w:rPr>
      </w:pPr>
      <w:r w:rsidRPr="00B03FE0">
        <w:rPr>
          <w:rFonts w:ascii="Times New Roman" w:hAnsi="Times New Roman"/>
          <w:b/>
          <w:noProof/>
          <w:sz w:val="20"/>
          <w:szCs w:val="20"/>
          <w:lang w:bidi="ar-SA"/>
        </w:rPr>
        <w:t>Abstract</w:t>
      </w:r>
    </w:p>
    <w:p w:rsidR="00B03FE0" w:rsidRPr="00B03FE0" w:rsidRDefault="00B03FE0" w:rsidP="00B03FE0">
      <w:pPr>
        <w:adjustRightInd w:val="0"/>
        <w:spacing w:after="0" w:line="240" w:lineRule="auto"/>
        <w:jc w:val="both"/>
        <w:rPr>
          <w:rFonts w:ascii="Times New Roman" w:hAnsi="Times New Roman"/>
          <w:sz w:val="20"/>
          <w:szCs w:val="20"/>
        </w:rPr>
      </w:pPr>
      <w:r w:rsidRPr="00B03FE0">
        <w:rPr>
          <w:rFonts w:ascii="Times New Roman" w:hAnsi="Times New Roman"/>
          <w:sz w:val="20"/>
          <w:szCs w:val="20"/>
        </w:rPr>
        <w:t>Hemicelluloses from oil palm empty fruit bunches were extracted using alkaline extraction and fractionated by ethanol precipitation. Extraction of hemicellulose from oil palm empty fruit bunches were carried out with different KOH concentration (1 M, 3 M, 5 M), temperature (30 °C, 40 °C, 50 °C) and time (2 hours, 4 hours, 6 hours)</w:t>
      </w:r>
      <w:r w:rsidRPr="00B03FE0">
        <w:rPr>
          <w:rStyle w:val="txt"/>
          <w:rFonts w:ascii="Times New Roman" w:eastAsia="Malgun Gothic" w:hAnsi="Times New Roman"/>
          <w:sz w:val="20"/>
          <w:szCs w:val="20"/>
        </w:rPr>
        <w:t xml:space="preserve">. The alkaline extraction produced two hemicellulosic fractions namely precipitate (HA) and alkali soluble hemicelluloses (HB). The alkali soluble hemicelluloses were then sub-fractionated by precipitation in 0.2 and 4 volumes ethanol for obtaining HB1 and HB2, respectively. </w:t>
      </w:r>
      <w:r w:rsidRPr="00B03FE0">
        <w:rPr>
          <w:rFonts w:ascii="Times New Roman" w:hAnsi="Times New Roman"/>
          <w:sz w:val="20"/>
          <w:szCs w:val="20"/>
        </w:rPr>
        <w:t>Three hemicellulosic fractions (HA, HB1 and HB2) were further characterized in the form of total sugar, monosaccharides and Klason Lignin content.</w:t>
      </w:r>
      <w:r w:rsidRPr="00B03FE0">
        <w:rPr>
          <w:rFonts w:ascii="Times New Roman" w:hAnsi="Times New Roman"/>
          <w:color w:val="000000"/>
          <w:sz w:val="20"/>
          <w:szCs w:val="20"/>
        </w:rPr>
        <w:t xml:space="preserve"> The optimal alkaline extraction was obtained at temperature of </w:t>
      </w:r>
      <w:r w:rsidRPr="00B03FE0">
        <w:rPr>
          <w:rFonts w:ascii="Times New Roman" w:hAnsi="Times New Roman"/>
          <w:sz w:val="20"/>
          <w:szCs w:val="20"/>
        </w:rPr>
        <w:t xml:space="preserve">40 °C, </w:t>
      </w:r>
      <w:r w:rsidRPr="00B03FE0">
        <w:rPr>
          <w:rStyle w:val="txt"/>
          <w:rFonts w:ascii="Times New Roman" w:eastAsia="Malgun Gothic" w:hAnsi="Times New Roman"/>
          <w:sz w:val="20"/>
          <w:szCs w:val="20"/>
        </w:rPr>
        <w:t>3 M KOH concentration and extraction time 4 hrs.</w:t>
      </w:r>
      <w:r w:rsidRPr="00B03FE0">
        <w:rPr>
          <w:rFonts w:ascii="Times New Roman" w:hAnsi="Times New Roman"/>
          <w:sz w:val="20"/>
          <w:szCs w:val="20"/>
          <w:lang w:val="hr-HR"/>
        </w:rPr>
        <w:t xml:space="preserve"> It was found that the alkaline extraction and ethanol precipitation is the suitable method to maximize the hemicelluloses yield.</w:t>
      </w:r>
      <w:r w:rsidRPr="00B03FE0">
        <w:rPr>
          <w:rFonts w:ascii="Times New Roman" w:hAnsi="Times New Roman"/>
          <w:sz w:val="20"/>
          <w:szCs w:val="20"/>
        </w:rPr>
        <w:t xml:space="preserve"> </w:t>
      </w:r>
    </w:p>
    <w:p w:rsidR="00B03FE0" w:rsidRPr="00B03FE0" w:rsidRDefault="00B03FE0" w:rsidP="00B03FE0">
      <w:pPr>
        <w:spacing w:after="0" w:line="240" w:lineRule="auto"/>
        <w:jc w:val="both"/>
        <w:outlineLvl w:val="0"/>
        <w:rPr>
          <w:rFonts w:ascii="Times New Roman" w:hAnsi="Times New Roman"/>
          <w:sz w:val="20"/>
          <w:szCs w:val="20"/>
        </w:rPr>
      </w:pPr>
    </w:p>
    <w:p w:rsidR="00B03FE0" w:rsidRPr="00B03FE0" w:rsidRDefault="00B03FE0" w:rsidP="00B03FE0">
      <w:pPr>
        <w:spacing w:after="0" w:line="240" w:lineRule="auto"/>
        <w:jc w:val="both"/>
        <w:outlineLvl w:val="0"/>
        <w:rPr>
          <w:rFonts w:ascii="Times New Roman" w:hAnsi="Times New Roman"/>
          <w:color w:val="548DD4"/>
          <w:sz w:val="20"/>
          <w:szCs w:val="20"/>
        </w:rPr>
      </w:pPr>
      <w:r w:rsidRPr="00B03FE0">
        <w:rPr>
          <w:rFonts w:ascii="Times New Roman" w:hAnsi="Times New Roman"/>
          <w:b/>
          <w:sz w:val="20"/>
          <w:szCs w:val="20"/>
        </w:rPr>
        <w:t>Keywords</w:t>
      </w:r>
      <w:r w:rsidRPr="00B03FE0">
        <w:rPr>
          <w:rFonts w:ascii="Times New Roman" w:hAnsi="Times New Roman"/>
          <w:sz w:val="20"/>
          <w:szCs w:val="20"/>
        </w:rPr>
        <w:t>:  oil palm empty fruit bunches, alkaline extraction, hemicellulose</w:t>
      </w:r>
    </w:p>
    <w:p w:rsidR="00B03FE0" w:rsidRPr="00B03FE0" w:rsidRDefault="00B03FE0" w:rsidP="00B03FE0">
      <w:pPr>
        <w:spacing w:after="0" w:line="240" w:lineRule="auto"/>
        <w:jc w:val="center"/>
        <w:rPr>
          <w:rFonts w:ascii="Times New Roman" w:hAnsi="Times New Roman"/>
          <w:b/>
          <w:noProof/>
          <w:sz w:val="20"/>
          <w:szCs w:val="20"/>
          <w:lang w:bidi="ar-SA"/>
        </w:rPr>
      </w:pPr>
    </w:p>
    <w:p w:rsidR="00B03FE0" w:rsidRPr="00B03FE0" w:rsidRDefault="00B03FE0" w:rsidP="00B03FE0">
      <w:pPr>
        <w:spacing w:after="0" w:line="240" w:lineRule="auto"/>
        <w:jc w:val="center"/>
        <w:rPr>
          <w:rFonts w:ascii="Times New Roman" w:hAnsi="Times New Roman"/>
          <w:b/>
          <w:noProof/>
          <w:sz w:val="20"/>
          <w:szCs w:val="20"/>
          <w:lang w:bidi="ar-SA"/>
        </w:rPr>
      </w:pPr>
      <w:r w:rsidRPr="00B03FE0">
        <w:rPr>
          <w:rFonts w:ascii="Times New Roman" w:hAnsi="Times New Roman"/>
          <w:b/>
          <w:noProof/>
          <w:sz w:val="20"/>
          <w:szCs w:val="20"/>
          <w:lang w:bidi="ar-SA"/>
        </w:rPr>
        <w:t>Abstrak</w:t>
      </w:r>
    </w:p>
    <w:p w:rsidR="00B03FE0" w:rsidRPr="00B03FE0" w:rsidRDefault="00B03FE0" w:rsidP="00B03FE0">
      <w:pPr>
        <w:adjustRightInd w:val="0"/>
        <w:spacing w:after="0" w:line="240" w:lineRule="auto"/>
        <w:jc w:val="both"/>
        <w:rPr>
          <w:rFonts w:ascii="Times New Roman" w:hAnsi="Times New Roman"/>
          <w:sz w:val="20"/>
          <w:szCs w:val="20"/>
        </w:rPr>
      </w:pPr>
      <w:r w:rsidRPr="00B03FE0">
        <w:rPr>
          <w:rFonts w:ascii="Times New Roman" w:hAnsi="Times New Roman"/>
          <w:sz w:val="20"/>
          <w:szCs w:val="20"/>
        </w:rPr>
        <w:t>He</w:t>
      </w:r>
      <w:r w:rsidR="00226A1D">
        <w:rPr>
          <w:rFonts w:ascii="Times New Roman" w:hAnsi="Times New Roman"/>
          <w:sz w:val="20"/>
          <w:szCs w:val="20"/>
        </w:rPr>
        <w:t>misellulosa daripada tandan</w:t>
      </w:r>
      <w:r w:rsidRPr="00B03FE0">
        <w:rPr>
          <w:rFonts w:ascii="Times New Roman" w:hAnsi="Times New Roman"/>
          <w:sz w:val="20"/>
          <w:szCs w:val="20"/>
        </w:rPr>
        <w:t xml:space="preserve"> kosong kelapa sawit telah dieskstrak menggunakan pengesktrakan alkali dan terpisah oleh pemendakan etanol. Pengesktratan hemisellulosa daripada tandan buah kepala sawit dijalankan dengan pelbagai kepekatan KOH (1 M, 3 M, 5 M), suhu (30 °C, 40 °C, 50 °C) dan masa (2 jam, 4 jam, 6 jam)</w:t>
      </w:r>
      <w:r w:rsidRPr="00B03FE0">
        <w:rPr>
          <w:rStyle w:val="txt"/>
          <w:rFonts w:ascii="Times New Roman" w:eastAsia="Malgun Gothic" w:hAnsi="Times New Roman"/>
          <w:sz w:val="20"/>
          <w:szCs w:val="20"/>
        </w:rPr>
        <w:t xml:space="preserve">. </w:t>
      </w:r>
      <w:r w:rsidRPr="00B03FE0">
        <w:rPr>
          <w:rFonts w:ascii="Times New Roman" w:hAnsi="Times New Roman"/>
          <w:sz w:val="20"/>
          <w:szCs w:val="20"/>
        </w:rPr>
        <w:t>Pengesktrakan alkali menghasilkan dua pecahan hemisellulosa iaitu mendakan (HA) dan h</w:t>
      </w:r>
      <w:r w:rsidRPr="00B03FE0">
        <w:rPr>
          <w:rStyle w:val="txt"/>
          <w:rFonts w:ascii="Times New Roman" w:eastAsia="Malgun Gothic" w:hAnsi="Times New Roman"/>
          <w:sz w:val="20"/>
          <w:szCs w:val="20"/>
        </w:rPr>
        <w:t xml:space="preserve">emisellulosa yang larut alkali (HB).  </w:t>
      </w:r>
      <w:r w:rsidRPr="00B03FE0">
        <w:rPr>
          <w:rFonts w:ascii="Times New Roman" w:hAnsi="Times New Roman"/>
          <w:sz w:val="20"/>
          <w:szCs w:val="20"/>
        </w:rPr>
        <w:t>H</w:t>
      </w:r>
      <w:r w:rsidRPr="00B03FE0">
        <w:rPr>
          <w:rStyle w:val="txt"/>
          <w:rFonts w:ascii="Times New Roman" w:eastAsia="Malgun Gothic" w:hAnsi="Times New Roman"/>
          <w:sz w:val="20"/>
          <w:szCs w:val="20"/>
        </w:rPr>
        <w:t xml:space="preserve">emisellulosa yang larut alkali masing- masing kemudiannya di sub-pisahkan oleh pemendakan dalam isipadu etanol 0.2 dan 4 masing-masing bagi menghasilkan HB1 dan HB2. </w:t>
      </w:r>
      <w:r w:rsidRPr="00B03FE0">
        <w:rPr>
          <w:rFonts w:ascii="Times New Roman" w:hAnsi="Times New Roman"/>
          <w:sz w:val="20"/>
          <w:szCs w:val="20"/>
        </w:rPr>
        <w:t>Tiga pecahan hemisellulosa (HA, HB1 dan HB2) selanjutnya dicirikan oleh jumlah gula, kandungan monosakarida dan Klason Lignin.</w:t>
      </w:r>
      <w:r w:rsidRPr="00B03FE0">
        <w:rPr>
          <w:rStyle w:val="txt"/>
          <w:rFonts w:ascii="Times New Roman" w:eastAsia="Malgun Gothic" w:hAnsi="Times New Roman"/>
          <w:sz w:val="20"/>
          <w:szCs w:val="20"/>
        </w:rPr>
        <w:t xml:space="preserve"> Pengesktrakan alkali optimum telah diperolehi pada suhu </w:t>
      </w:r>
      <w:r w:rsidRPr="00B03FE0">
        <w:rPr>
          <w:rFonts w:ascii="Times New Roman" w:hAnsi="Times New Roman"/>
          <w:sz w:val="20"/>
          <w:szCs w:val="20"/>
        </w:rPr>
        <w:t>40 °C, KOH 3 M dan masa 4 jam. Secara kesimpulannya pengesktrakan alkali dan pemendakan etanol merupakan kaedah yang sesuai untuk memaksimumkan hasil hemisellulosa.</w:t>
      </w:r>
    </w:p>
    <w:p w:rsidR="00B03FE0" w:rsidRPr="00B03FE0" w:rsidRDefault="00B03FE0" w:rsidP="00B03FE0">
      <w:pPr>
        <w:spacing w:after="0" w:line="240" w:lineRule="auto"/>
        <w:jc w:val="both"/>
        <w:outlineLvl w:val="0"/>
        <w:rPr>
          <w:rFonts w:ascii="Times New Roman" w:hAnsi="Times New Roman"/>
          <w:sz w:val="20"/>
          <w:szCs w:val="20"/>
        </w:rPr>
      </w:pPr>
    </w:p>
    <w:p w:rsidR="004B32E1" w:rsidRDefault="00B03FE0" w:rsidP="00B03FE0">
      <w:pPr>
        <w:spacing w:after="0" w:line="240" w:lineRule="auto"/>
        <w:jc w:val="both"/>
        <w:outlineLvl w:val="0"/>
        <w:rPr>
          <w:rFonts w:ascii="Times New Roman" w:hAnsi="Times New Roman"/>
          <w:sz w:val="20"/>
          <w:szCs w:val="20"/>
        </w:rPr>
      </w:pPr>
      <w:r w:rsidRPr="00B03FE0">
        <w:rPr>
          <w:rFonts w:ascii="Times New Roman" w:hAnsi="Times New Roman"/>
          <w:b/>
          <w:sz w:val="20"/>
          <w:szCs w:val="20"/>
        </w:rPr>
        <w:t xml:space="preserve">Kata kunci: </w:t>
      </w:r>
      <w:r w:rsidR="00226A1D">
        <w:rPr>
          <w:rFonts w:ascii="Times New Roman" w:hAnsi="Times New Roman"/>
          <w:sz w:val="20"/>
          <w:szCs w:val="20"/>
        </w:rPr>
        <w:t xml:space="preserve"> tandan</w:t>
      </w:r>
      <w:r w:rsidRPr="00B03FE0">
        <w:rPr>
          <w:rFonts w:ascii="Times New Roman" w:hAnsi="Times New Roman"/>
          <w:sz w:val="20"/>
          <w:szCs w:val="20"/>
        </w:rPr>
        <w:t xml:space="preserve"> kosong kelapa sawit, pengesktratan alkali, hemisellulosa</w:t>
      </w:r>
    </w:p>
    <w:p w:rsidR="00B03FE0" w:rsidRDefault="00B03FE0" w:rsidP="00B03FE0">
      <w:pPr>
        <w:spacing w:after="0" w:line="240" w:lineRule="auto"/>
        <w:jc w:val="both"/>
        <w:outlineLvl w:val="0"/>
        <w:rPr>
          <w:rFonts w:ascii="Times New Roman" w:hAnsi="Times New Roman"/>
          <w:sz w:val="20"/>
          <w:szCs w:val="20"/>
        </w:rPr>
      </w:pPr>
    </w:p>
    <w:p w:rsidR="00B03FE0" w:rsidRPr="00F447A7" w:rsidRDefault="00B03FE0" w:rsidP="00B03FE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lastRenderedPageBreak/>
        <w:t xml:space="preserve">Mohammed, M. A. A., Salmiaton, A., Wan Azlina, W. A. K. G., Mohammad Amran, M. S., Fakhru’l-Razi, A. and Taufiq-Yap, Y. H. (2011). Hydrogen rich gas from oil palm biomass as a potential source of renewable energy in Malaysia. </w:t>
      </w:r>
      <w:r w:rsidRPr="004F1329">
        <w:rPr>
          <w:i/>
          <w:iCs/>
          <w:sz w:val="20"/>
          <w:szCs w:val="20"/>
        </w:rPr>
        <w:t>Renewable and Sustainable Energy Reviews</w:t>
      </w:r>
      <w:r w:rsidRPr="004F1329">
        <w:rPr>
          <w:sz w:val="20"/>
          <w:szCs w:val="20"/>
        </w:rPr>
        <w:t xml:space="preserve">, </w:t>
      </w:r>
      <w:r w:rsidRPr="004F1329">
        <w:rPr>
          <w:iCs/>
          <w:sz w:val="20"/>
          <w:szCs w:val="20"/>
        </w:rPr>
        <w:t>15</w:t>
      </w:r>
      <w:r w:rsidRPr="004F1329">
        <w:rPr>
          <w:sz w:val="20"/>
          <w:szCs w:val="20"/>
        </w:rPr>
        <w:t xml:space="preserve">(2): 1258 – 1270.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Chiew, Y. L. and Shimada, S. (2013). Current state and environmental impact assessment for utilizing oil palm empty fruit bunches for fuel, fiber and fertilizer – A case study of Malaysia. </w:t>
      </w:r>
      <w:r w:rsidRPr="004F1329">
        <w:rPr>
          <w:i/>
          <w:iCs/>
          <w:sz w:val="20"/>
          <w:szCs w:val="20"/>
        </w:rPr>
        <w:t>Biomass and Bioenergy</w:t>
      </w:r>
      <w:r w:rsidRPr="004F1329">
        <w:rPr>
          <w:sz w:val="20"/>
          <w:szCs w:val="20"/>
        </w:rPr>
        <w:t xml:space="preserve">, </w:t>
      </w:r>
      <w:r w:rsidRPr="004F1329">
        <w:rPr>
          <w:iCs/>
          <w:sz w:val="20"/>
          <w:szCs w:val="20"/>
        </w:rPr>
        <w:t>51:</w:t>
      </w:r>
      <w:r w:rsidRPr="004F1329">
        <w:rPr>
          <w:sz w:val="20"/>
          <w:szCs w:val="20"/>
        </w:rPr>
        <w:t xml:space="preserve"> 109 – 124.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Idris, S. S., Rahman, N. A., Ismail, K., Alias, A. B., Rashid, Z. A. and Aris, M. J. (2010). Investigation on thermochemical behaviour of low rank Malaysian coal, oil palm biomass and their blends during pyrolysis via thermogravimetric analysis (TGA). </w:t>
      </w:r>
      <w:r w:rsidRPr="004F1329">
        <w:rPr>
          <w:i/>
          <w:sz w:val="20"/>
          <w:szCs w:val="20"/>
        </w:rPr>
        <w:t>Bioresource Technology</w:t>
      </w:r>
      <w:r w:rsidRPr="004F1329">
        <w:rPr>
          <w:sz w:val="20"/>
          <w:szCs w:val="20"/>
        </w:rPr>
        <w:t xml:space="preserve"> (101):4584 – 4592.</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Chang, S. H. (2014). An overview of empty fruit bunch from oil palm as feedstock for bio-oil production. </w:t>
      </w:r>
      <w:r w:rsidRPr="004F1329">
        <w:rPr>
          <w:i/>
          <w:iCs/>
          <w:sz w:val="20"/>
          <w:szCs w:val="20"/>
        </w:rPr>
        <w:t>Biomass and Bioenergy</w:t>
      </w:r>
      <w:r w:rsidRPr="004F1329">
        <w:rPr>
          <w:sz w:val="20"/>
          <w:szCs w:val="20"/>
        </w:rPr>
        <w:t>: 1 – 8.</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lang w:val="de-DE"/>
        </w:rPr>
        <w:t xml:space="preserve">Malaysian Palm Oil Board (2015). </w:t>
      </w:r>
      <w:r w:rsidRPr="004F1329">
        <w:rPr>
          <w:iCs/>
          <w:sz w:val="20"/>
          <w:szCs w:val="20"/>
        </w:rPr>
        <w:t>Oil palm planted area by category. Access online</w:t>
      </w:r>
      <w:r w:rsidRPr="004F1329">
        <w:rPr>
          <w:i/>
          <w:sz w:val="20"/>
          <w:szCs w:val="20"/>
        </w:rPr>
        <w:t xml:space="preserve"> </w:t>
      </w:r>
      <w:r w:rsidRPr="00FA5572">
        <w:rPr>
          <w:sz w:val="20"/>
          <w:szCs w:val="20"/>
        </w:rPr>
        <w:t>http://www.mpob.gov.my/en/home</w:t>
      </w:r>
      <w:r w:rsidRPr="004F1329">
        <w:rPr>
          <w:sz w:val="20"/>
          <w:szCs w:val="20"/>
        </w:rPr>
        <w:t xml:space="preserve"> </w:t>
      </w:r>
      <w:r w:rsidRPr="004F1329">
        <w:rPr>
          <w:sz w:val="20"/>
          <w:szCs w:val="20"/>
          <w:u w:val="single"/>
        </w:rPr>
        <w:t>[</w:t>
      </w:r>
      <w:r w:rsidRPr="004F1329">
        <w:rPr>
          <w:sz w:val="20"/>
          <w:szCs w:val="20"/>
        </w:rPr>
        <w:t>February 2015].</w:t>
      </w:r>
      <w:r w:rsidRPr="004F1329">
        <w:rPr>
          <w:i/>
          <w:sz w:val="20"/>
          <w:szCs w:val="20"/>
        </w:rPr>
        <w:t xml:space="preserve">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Ferrer, A., Rosal, A., Valls, C., Roncero, B. and Rodriguez, A. (2011). Modeling hydrogen peroxide bleaching of soda pulp from oil-palm empty fruit bunches. </w:t>
      </w:r>
      <w:r w:rsidRPr="004F1329">
        <w:rPr>
          <w:i/>
          <w:sz w:val="20"/>
          <w:szCs w:val="20"/>
        </w:rPr>
        <w:t>Bioresources</w:t>
      </w:r>
      <w:r w:rsidRPr="004F1329">
        <w:rPr>
          <w:sz w:val="20"/>
          <w:szCs w:val="20"/>
        </w:rPr>
        <w:t>, 6 (2): 1298 – 1307.</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Hartman, J., Albertsson, A-C., SöderqvistLindblad, M. and Sjöberg, J. (2006). Oxygen barrier materials from renewable sources: material properties of softwood hemicellulose-based films. </w:t>
      </w:r>
      <w:r w:rsidRPr="004F1329">
        <w:rPr>
          <w:i/>
          <w:sz w:val="20"/>
          <w:szCs w:val="20"/>
        </w:rPr>
        <w:t>Journal Applied Polymer Sciences</w:t>
      </w:r>
      <w:r w:rsidRPr="004F1329">
        <w:rPr>
          <w:sz w:val="20"/>
          <w:szCs w:val="20"/>
        </w:rPr>
        <w:t xml:space="preserve"> 100: 2985 – 2991.</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Sun J. X., Sun X. F., Sun R. C. and Su Y.Q. (2004). Fractional extraction and structural characterization of sugarcane bagasse hemicelluloses. </w:t>
      </w:r>
      <w:r w:rsidRPr="004F1329">
        <w:rPr>
          <w:i/>
          <w:sz w:val="20"/>
          <w:szCs w:val="20"/>
        </w:rPr>
        <w:t>Carbohydrate Polymer</w:t>
      </w:r>
      <w:r w:rsidRPr="004F1329">
        <w:rPr>
          <w:sz w:val="20"/>
          <w:szCs w:val="20"/>
        </w:rPr>
        <w:t xml:space="preserve"> 56:195 – 204.</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Zhu Ryberg, Y. Z., Edlund, U. and Albertsson, A-C. (2011). Conceptual approach to renewable barrier film design based on wood hydrolysate. </w:t>
      </w:r>
      <w:r w:rsidRPr="004F1329">
        <w:rPr>
          <w:i/>
          <w:sz w:val="20"/>
          <w:szCs w:val="20"/>
        </w:rPr>
        <w:t>Biomacromolecules</w:t>
      </w:r>
      <w:r w:rsidRPr="004F1329">
        <w:rPr>
          <w:sz w:val="20"/>
          <w:szCs w:val="20"/>
        </w:rPr>
        <w:t>, 12: 1355 – 1362.</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Anis, M. (2000), Isolation and functional properties of oil palm trunk and frond hemicelluloses. Penang, Malaysia: Universiti Sains Malaysia, Phd Thesis.</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Abbott, T. P., Nelsen, T. C. and Kleiman, R. (1995). Seed surface gums content using the Dubois carbohydrate analysis. </w:t>
      </w:r>
      <w:r w:rsidRPr="004F1329">
        <w:rPr>
          <w:i/>
          <w:sz w:val="20"/>
          <w:szCs w:val="20"/>
        </w:rPr>
        <w:t>Industrial Crops Production</w:t>
      </w:r>
      <w:r w:rsidRPr="004F1329">
        <w:rPr>
          <w:sz w:val="20"/>
          <w:szCs w:val="20"/>
        </w:rPr>
        <w:t xml:space="preserve"> 4:185 – 192.</w:t>
      </w:r>
    </w:p>
    <w:p w:rsidR="00B03FE0" w:rsidRPr="004F1329" w:rsidRDefault="00226A1D" w:rsidP="00B03FE0">
      <w:pPr>
        <w:pStyle w:val="NormalWeb"/>
        <w:numPr>
          <w:ilvl w:val="0"/>
          <w:numId w:val="1"/>
        </w:numPr>
        <w:spacing w:before="0" w:beforeAutospacing="0" w:after="0" w:afterAutospacing="0"/>
        <w:ind w:left="360"/>
        <w:jc w:val="both"/>
        <w:rPr>
          <w:sz w:val="20"/>
          <w:szCs w:val="20"/>
        </w:rPr>
      </w:pPr>
      <w:r>
        <w:rPr>
          <w:sz w:val="20"/>
          <w:szCs w:val="20"/>
        </w:rPr>
        <w:t xml:space="preserve">Norsyabilah, R., </w:t>
      </w:r>
      <w:r w:rsidR="00B03FE0" w:rsidRPr="004F1329">
        <w:rPr>
          <w:sz w:val="20"/>
          <w:szCs w:val="20"/>
        </w:rPr>
        <w:t xml:space="preserve">Hanim, </w:t>
      </w:r>
      <w:r>
        <w:rPr>
          <w:sz w:val="20"/>
          <w:szCs w:val="20"/>
        </w:rPr>
        <w:t xml:space="preserve">S. </w:t>
      </w:r>
      <w:r w:rsidR="00B03FE0" w:rsidRPr="004F1329">
        <w:rPr>
          <w:sz w:val="20"/>
          <w:szCs w:val="20"/>
        </w:rPr>
        <w:t xml:space="preserve">S., Nor Suhaila, M. H. Noraishah, A. and Siti Kartina, A. K. (2013). </w:t>
      </w:r>
      <w:hyperlink r:id="rId6" w:history="1">
        <w:r w:rsidR="00B03FE0" w:rsidRPr="004F1329">
          <w:rPr>
            <w:sz w:val="20"/>
            <w:szCs w:val="20"/>
          </w:rPr>
          <w:t>Subcritical water extraction of monosaccharides from oil palm fronds hemicelluloses</w:t>
        </w:r>
      </w:hyperlink>
      <w:r w:rsidR="00B03FE0" w:rsidRPr="004F1329">
        <w:rPr>
          <w:sz w:val="20"/>
          <w:szCs w:val="20"/>
        </w:rPr>
        <w:t xml:space="preserve">. </w:t>
      </w:r>
      <w:r w:rsidR="00B03FE0" w:rsidRPr="004F1329">
        <w:rPr>
          <w:i/>
          <w:sz w:val="20"/>
          <w:szCs w:val="20"/>
        </w:rPr>
        <w:t>Malaysian Journal of Science</w:t>
      </w:r>
      <w:r w:rsidR="00B03FE0" w:rsidRPr="004F1329">
        <w:rPr>
          <w:sz w:val="20"/>
          <w:szCs w:val="20"/>
        </w:rPr>
        <w:t xml:space="preserve"> 17 (2): 272 – 275.</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Sun, X. F., Sun, R. C., Fowler, P. and Baird, M. S., (2005). Extraction and characterization of original lignin and hemicelluloses from wheat straw. </w:t>
      </w:r>
      <w:r w:rsidRPr="004F1329">
        <w:rPr>
          <w:i/>
          <w:sz w:val="20"/>
          <w:szCs w:val="20"/>
        </w:rPr>
        <w:t>Journal Agriculture and Food Chemistry</w:t>
      </w:r>
      <w:r w:rsidRPr="004F1329">
        <w:rPr>
          <w:sz w:val="20"/>
          <w:szCs w:val="20"/>
        </w:rPr>
        <w:t>, 2(53): 860 − 870.</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Mosier, N., Wyman, C., Dale, B., Elander, R., Lee, Y. Y., Holtzapple, M. and Ladisch, M. (2005). Features of promising technologies for pretreatment of lignocellulosic biomass. </w:t>
      </w:r>
      <w:r w:rsidRPr="004F1329">
        <w:rPr>
          <w:i/>
          <w:iCs/>
          <w:sz w:val="20"/>
          <w:szCs w:val="20"/>
        </w:rPr>
        <w:t>Bioresource Technology</w:t>
      </w:r>
      <w:r w:rsidRPr="004F1329">
        <w:rPr>
          <w:sz w:val="20"/>
          <w:szCs w:val="20"/>
        </w:rPr>
        <w:t xml:space="preserve">, </w:t>
      </w:r>
      <w:r w:rsidRPr="004F1329">
        <w:rPr>
          <w:iCs/>
          <w:sz w:val="20"/>
          <w:szCs w:val="20"/>
        </w:rPr>
        <w:t>96</w:t>
      </w:r>
      <w:r w:rsidRPr="004F1329">
        <w:rPr>
          <w:sz w:val="20"/>
          <w:szCs w:val="20"/>
        </w:rPr>
        <w:t xml:space="preserve">(6): 673 – 686.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Hojie, A., Grondahl, M. and Tommeraas, K. (2005). Isolation and characterization of physiochemical and material properties of arabinoxylans from barley husks. </w:t>
      </w:r>
      <w:r w:rsidRPr="004F1329">
        <w:rPr>
          <w:i/>
          <w:sz w:val="20"/>
          <w:szCs w:val="20"/>
        </w:rPr>
        <w:t xml:space="preserve">Carbohydrate Polymers </w:t>
      </w:r>
      <w:r w:rsidRPr="004F1329">
        <w:rPr>
          <w:sz w:val="20"/>
          <w:szCs w:val="20"/>
        </w:rPr>
        <w:t>61: 266 – 275.</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Sabiha Hanim, S., Norsyabilah, R., Nor Suhaila, M. H., Noraishah, A. and Siti Kartina, A. K. (2012). Effect of temperature, time and pressure on the hemicelluloses yield extracted using subscritical water extraction. </w:t>
      </w:r>
      <w:r w:rsidRPr="004F1329">
        <w:rPr>
          <w:i/>
          <w:sz w:val="20"/>
          <w:szCs w:val="20"/>
        </w:rPr>
        <w:t xml:space="preserve">Procedia Engineering </w:t>
      </w:r>
      <w:r w:rsidRPr="004F1329">
        <w:rPr>
          <w:sz w:val="20"/>
          <w:szCs w:val="20"/>
        </w:rPr>
        <w:t>(42): 562 – 565.</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Azhar, S., Henriksson, G., Theliander, H. and Lindstrom, M. K. (2015). Extraction of hemicelluloses from fiberized spruce woods. </w:t>
      </w:r>
      <w:r w:rsidRPr="004F1329">
        <w:rPr>
          <w:i/>
          <w:sz w:val="20"/>
          <w:szCs w:val="20"/>
        </w:rPr>
        <w:t xml:space="preserve">Carbohydrate Polymers, </w:t>
      </w:r>
      <w:r w:rsidRPr="004F1329">
        <w:rPr>
          <w:sz w:val="20"/>
          <w:szCs w:val="20"/>
        </w:rPr>
        <w:t>117: 19 – 24.</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Moshiul Alam, A. K. M., Beg, M. D. H., Reddy Prasad, D. M., Khan, M. R. and Mina, M. F. (2012). Structures and performances of simultaneous ultrasound and alkali treated oil palm empty fruit bunch fiber reinforced poly(lactic acid) composites. </w:t>
      </w:r>
      <w:r w:rsidRPr="004F1329">
        <w:rPr>
          <w:i/>
          <w:iCs/>
          <w:sz w:val="20"/>
          <w:szCs w:val="20"/>
        </w:rPr>
        <w:t>Composites Part A: Applied Science and Manufacturing</w:t>
      </w:r>
      <w:r w:rsidRPr="004F1329">
        <w:rPr>
          <w:sz w:val="20"/>
          <w:szCs w:val="20"/>
        </w:rPr>
        <w:t xml:space="preserve">, 43(11):1921 – 1929.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Peng, F., Bian, J., Ren, J.-L., Peng, P., Xu, F. and Sun, R. C. (2012). Fractionation and characterization of alkali-extracted hemicelluloses from peashrub. </w:t>
      </w:r>
      <w:r w:rsidRPr="004F1329">
        <w:rPr>
          <w:i/>
          <w:sz w:val="20"/>
          <w:szCs w:val="20"/>
        </w:rPr>
        <w:t>Biomass and Bioenergy</w:t>
      </w:r>
      <w:r w:rsidRPr="004F1329">
        <w:rPr>
          <w:sz w:val="20"/>
          <w:szCs w:val="20"/>
        </w:rPr>
        <w:t>, 39: 20 – 30.</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Alriols, M. G., Tejado, A., Blanco, M., Mondragon, I. and Labidi, J. (2009). Agricultural palm oil tree residues as raw material for cellulose, lignin and hemicelluloses production by ethylene glycol pulping process. </w:t>
      </w:r>
      <w:r w:rsidRPr="004F1329">
        <w:rPr>
          <w:i/>
          <w:iCs/>
          <w:sz w:val="20"/>
          <w:szCs w:val="20"/>
        </w:rPr>
        <w:t>Chemical Engineering Journal</w:t>
      </w:r>
      <w:r w:rsidRPr="004F1329">
        <w:rPr>
          <w:sz w:val="20"/>
          <w:szCs w:val="20"/>
        </w:rPr>
        <w:t xml:space="preserve">, 148(1): 106 – 114.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Fan, S-P., Zakaria, S., Chia, C.-H., Jamaluddin, F., Nabihah, S., Liew, T-K. and Pua, F-L. (2011). Comparative studies of products obtained from solvolysis liquefaction of oil palm empty fruit bunch fibres using different solvents. </w:t>
      </w:r>
      <w:r w:rsidRPr="004F1329">
        <w:rPr>
          <w:i/>
          <w:iCs/>
          <w:sz w:val="20"/>
          <w:szCs w:val="20"/>
        </w:rPr>
        <w:t>Bioresource Technology</w:t>
      </w:r>
      <w:r w:rsidRPr="004F1329">
        <w:rPr>
          <w:sz w:val="20"/>
          <w:szCs w:val="20"/>
        </w:rPr>
        <w:t xml:space="preserve">, </w:t>
      </w:r>
      <w:r w:rsidRPr="004F1329">
        <w:rPr>
          <w:iCs/>
          <w:sz w:val="20"/>
          <w:szCs w:val="20"/>
        </w:rPr>
        <w:t>102</w:t>
      </w:r>
      <w:r w:rsidRPr="004F1329">
        <w:rPr>
          <w:sz w:val="20"/>
          <w:szCs w:val="20"/>
        </w:rPr>
        <w:t>(3): 3521 – 3526.</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lastRenderedPageBreak/>
        <w:t xml:space="preserve">Isroi, Ishola, M. M., Millati, R., Syamsiah, S., Cahyanto, M. N., Niklasson, C. and Taherzadeh, M. J. (2012). Structural changes of oil palm empty fruit bunch (OPEFB) after fungal and phosphoric acid pretreatment. </w:t>
      </w:r>
      <w:r w:rsidRPr="004F1329">
        <w:rPr>
          <w:i/>
          <w:iCs/>
          <w:sz w:val="20"/>
          <w:szCs w:val="20"/>
        </w:rPr>
        <w:t xml:space="preserve">Molecules, </w:t>
      </w:r>
      <w:r w:rsidRPr="004F1329">
        <w:rPr>
          <w:sz w:val="20"/>
          <w:szCs w:val="20"/>
        </w:rPr>
        <w:t>17(12): 14995 – 5002.</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Junli, R., Xinwen, P., Linxin, Z., Feng, P. and Runcang, S. (2012). Novel hydrophobic hemicelluloses: Synthesis and characteristic. </w:t>
      </w:r>
      <w:r w:rsidRPr="004F1329">
        <w:rPr>
          <w:i/>
          <w:iCs/>
          <w:sz w:val="20"/>
          <w:szCs w:val="20"/>
        </w:rPr>
        <w:t>Carbohydrate Polymers</w:t>
      </w:r>
      <w:r w:rsidRPr="004F1329">
        <w:rPr>
          <w:sz w:val="20"/>
          <w:szCs w:val="20"/>
        </w:rPr>
        <w:t xml:space="preserve">, </w:t>
      </w:r>
      <w:r w:rsidRPr="004F1329">
        <w:rPr>
          <w:iCs/>
          <w:sz w:val="20"/>
          <w:szCs w:val="20"/>
        </w:rPr>
        <w:t>89</w:t>
      </w:r>
      <w:r w:rsidRPr="004F1329">
        <w:rPr>
          <w:sz w:val="20"/>
          <w:szCs w:val="20"/>
        </w:rPr>
        <w:t xml:space="preserve">(1): 152 – 157.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Jayabal, S., Sathiyamurthy, S., Loganathan, K. T. and Kalyanasundaram, S. (2012). Effect of soaking time and concentration of NaOH solution on mechanical properties of coir – polyester composites, 35(4): 567 – 574.</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Zhao, X., Cheng, K. and Liu, D. (2009). Organosolv pretreatment of lignocellulosic biomass for enzymatic hydrolysis. </w:t>
      </w:r>
      <w:r w:rsidRPr="004F1329">
        <w:rPr>
          <w:i/>
          <w:iCs/>
          <w:sz w:val="20"/>
          <w:szCs w:val="20"/>
        </w:rPr>
        <w:t>Applied Microbiology and Biotechnology</w:t>
      </w:r>
      <w:r w:rsidRPr="004F1329">
        <w:rPr>
          <w:sz w:val="20"/>
          <w:szCs w:val="20"/>
        </w:rPr>
        <w:t xml:space="preserve">, </w:t>
      </w:r>
      <w:r w:rsidRPr="004F1329">
        <w:rPr>
          <w:iCs/>
          <w:sz w:val="20"/>
          <w:szCs w:val="20"/>
        </w:rPr>
        <w:t>82</w:t>
      </w:r>
      <w:r w:rsidRPr="004F1329">
        <w:rPr>
          <w:sz w:val="20"/>
          <w:szCs w:val="20"/>
        </w:rPr>
        <w:t xml:space="preserve">(5): 815 – 827. </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Peng, P., Peng, F., Bian, J., Xu, F., Sun, R. C. and Kennedy, J. F. (2011). Isolation and structural characterization of hemicelluloses from the bamboo species </w:t>
      </w:r>
      <w:r w:rsidRPr="004F1329">
        <w:rPr>
          <w:i/>
          <w:iCs/>
          <w:sz w:val="20"/>
          <w:szCs w:val="20"/>
        </w:rPr>
        <w:t>Phyllostachysincarnata Wen</w:t>
      </w:r>
      <w:r w:rsidRPr="004F1329">
        <w:rPr>
          <w:sz w:val="20"/>
          <w:szCs w:val="20"/>
        </w:rPr>
        <w:t xml:space="preserve">. </w:t>
      </w:r>
      <w:r w:rsidRPr="004F1329">
        <w:rPr>
          <w:i/>
          <w:iCs/>
          <w:sz w:val="20"/>
          <w:szCs w:val="20"/>
        </w:rPr>
        <w:t>Carbohydrate Polymers</w:t>
      </w:r>
      <w:r w:rsidRPr="004F1329">
        <w:rPr>
          <w:sz w:val="20"/>
          <w:szCs w:val="20"/>
        </w:rPr>
        <w:t>, 86: 883 – 890.</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Thomsen, M. H., Thygesen, A. and Thomsen, A. B. (2008). Hydrothermal treatment of wheat straw at pilot plant scale using a three-step reactor system aiming at high hemicellulose recovery, high cellulose digestibility and low lignin hydrolysis. </w:t>
      </w:r>
      <w:r w:rsidRPr="004F1329">
        <w:rPr>
          <w:i/>
          <w:iCs/>
          <w:sz w:val="20"/>
          <w:szCs w:val="20"/>
        </w:rPr>
        <w:t>Bioresource Technology</w:t>
      </w:r>
      <w:r w:rsidRPr="004F1329">
        <w:rPr>
          <w:sz w:val="20"/>
          <w:szCs w:val="20"/>
        </w:rPr>
        <w:t xml:space="preserve">, </w:t>
      </w:r>
      <w:r w:rsidRPr="004F1329">
        <w:rPr>
          <w:iCs/>
          <w:sz w:val="20"/>
          <w:szCs w:val="20"/>
        </w:rPr>
        <w:t>99</w:t>
      </w:r>
      <w:r w:rsidRPr="004F1329">
        <w:rPr>
          <w:sz w:val="20"/>
          <w:szCs w:val="20"/>
        </w:rPr>
        <w:t>(10):  4221 – 4228.</w:t>
      </w:r>
    </w:p>
    <w:p w:rsidR="00B03FE0" w:rsidRPr="004F1329" w:rsidRDefault="00B03FE0" w:rsidP="00B03FE0">
      <w:pPr>
        <w:pStyle w:val="NormalWeb"/>
        <w:numPr>
          <w:ilvl w:val="0"/>
          <w:numId w:val="1"/>
        </w:numPr>
        <w:spacing w:before="0" w:beforeAutospacing="0" w:after="0" w:afterAutospacing="0"/>
        <w:ind w:left="360"/>
        <w:jc w:val="both"/>
        <w:rPr>
          <w:sz w:val="20"/>
          <w:szCs w:val="20"/>
        </w:rPr>
      </w:pPr>
      <w:r w:rsidRPr="004F1329">
        <w:rPr>
          <w:sz w:val="20"/>
          <w:szCs w:val="20"/>
        </w:rPr>
        <w:t xml:space="preserve">Peng, F., Peng, P., Xu, F. and Sun, R. C. (2012). Fractional purification and bioconversion of hemicelluloses. </w:t>
      </w:r>
      <w:r w:rsidRPr="004F1329">
        <w:rPr>
          <w:i/>
          <w:sz w:val="20"/>
          <w:szCs w:val="20"/>
        </w:rPr>
        <w:t>Biotechnology Advances</w:t>
      </w:r>
      <w:r w:rsidRPr="004F1329">
        <w:rPr>
          <w:sz w:val="20"/>
          <w:szCs w:val="20"/>
        </w:rPr>
        <w:t xml:space="preserve"> 30(4):  879 – 903.</w:t>
      </w:r>
    </w:p>
    <w:p w:rsidR="00B03FE0" w:rsidRPr="00B03FE0" w:rsidRDefault="00B03FE0" w:rsidP="00B03FE0">
      <w:pPr>
        <w:spacing w:after="0" w:line="240" w:lineRule="auto"/>
        <w:jc w:val="both"/>
        <w:outlineLvl w:val="0"/>
        <w:rPr>
          <w:rFonts w:ascii="Times New Roman" w:hAnsi="Times New Roman"/>
          <w:b/>
          <w:color w:val="548DD4"/>
          <w:sz w:val="20"/>
          <w:szCs w:val="20"/>
        </w:rPr>
      </w:pPr>
    </w:p>
    <w:sectPr w:rsidR="00B03FE0" w:rsidRPr="00B03FE0" w:rsidSect="00B03FE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507E"/>
    <w:multiLevelType w:val="hybridMultilevel"/>
    <w:tmpl w:val="8F9E2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E0"/>
    <w:rsid w:val="001F7EA0"/>
    <w:rsid w:val="00226A1D"/>
    <w:rsid w:val="004B32E1"/>
    <w:rsid w:val="004E64A0"/>
    <w:rsid w:val="00B03FE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E0"/>
    <w:rPr>
      <w:rFonts w:ascii="Cambria" w:eastAsia="Times New Roman" w:hAnsi="Cambria" w:cs="Times New Roman"/>
      <w:lang w:bidi="en-US"/>
    </w:rPr>
  </w:style>
  <w:style w:type="paragraph" w:styleId="Heading1">
    <w:name w:val="heading 1"/>
    <w:basedOn w:val="Normal"/>
    <w:next w:val="Normal"/>
    <w:link w:val="Heading1Char"/>
    <w:uiPriority w:val="9"/>
    <w:rsid w:val="00B03FE0"/>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B03FE0"/>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E0"/>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B03FE0"/>
    <w:rPr>
      <w:rFonts w:ascii="Cambria" w:eastAsia="Times New Roman" w:hAnsi="Cambria" w:cs="Times New Roman"/>
      <w:smallCaps/>
      <w:sz w:val="28"/>
      <w:szCs w:val="28"/>
      <w:lang w:val="x-none" w:eastAsia="x-none" w:bidi="en-US"/>
    </w:rPr>
  </w:style>
  <w:style w:type="character" w:customStyle="1" w:styleId="txt">
    <w:name w:val="txt"/>
    <w:basedOn w:val="DefaultParagraphFont"/>
    <w:rsid w:val="00B03FE0"/>
  </w:style>
  <w:style w:type="paragraph" w:styleId="NormalWeb">
    <w:name w:val="Normal (Web)"/>
    <w:basedOn w:val="Normal"/>
    <w:uiPriority w:val="99"/>
    <w:unhideWhenUsed/>
    <w:rsid w:val="00B03FE0"/>
    <w:pPr>
      <w:spacing w:before="100" w:beforeAutospacing="1" w:after="100" w:afterAutospacing="1" w:line="240" w:lineRule="auto"/>
    </w:pPr>
    <w:rPr>
      <w:rFonts w:ascii="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FE0"/>
    <w:rPr>
      <w:rFonts w:ascii="Cambria" w:eastAsia="Times New Roman" w:hAnsi="Cambria" w:cs="Times New Roman"/>
      <w:lang w:bidi="en-US"/>
    </w:rPr>
  </w:style>
  <w:style w:type="paragraph" w:styleId="Heading1">
    <w:name w:val="heading 1"/>
    <w:basedOn w:val="Normal"/>
    <w:next w:val="Normal"/>
    <w:link w:val="Heading1Char"/>
    <w:uiPriority w:val="9"/>
    <w:rsid w:val="00B03FE0"/>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B03FE0"/>
    <w:pPr>
      <w:spacing w:before="200" w:after="0" w:line="271" w:lineRule="auto"/>
      <w:outlineLvl w:val="1"/>
    </w:pPr>
    <w:rPr>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E0"/>
    <w:rPr>
      <w:rFonts w:ascii="Cambria" w:eastAsia="Times New Roman" w:hAnsi="Cambria" w:cs="Times New Roman"/>
      <w:smallCaps/>
      <w:spacing w:val="5"/>
      <w:sz w:val="36"/>
      <w:szCs w:val="36"/>
      <w:lang w:val="x-none" w:eastAsia="x-none" w:bidi="en-US"/>
    </w:rPr>
  </w:style>
  <w:style w:type="character" w:customStyle="1" w:styleId="Heading2Char">
    <w:name w:val="Heading 2 Char"/>
    <w:basedOn w:val="DefaultParagraphFont"/>
    <w:link w:val="Heading2"/>
    <w:uiPriority w:val="9"/>
    <w:rsid w:val="00B03FE0"/>
    <w:rPr>
      <w:rFonts w:ascii="Cambria" w:eastAsia="Times New Roman" w:hAnsi="Cambria" w:cs="Times New Roman"/>
      <w:smallCaps/>
      <w:sz w:val="28"/>
      <w:szCs w:val="28"/>
      <w:lang w:val="x-none" w:eastAsia="x-none" w:bidi="en-US"/>
    </w:rPr>
  </w:style>
  <w:style w:type="character" w:customStyle="1" w:styleId="txt">
    <w:name w:val="txt"/>
    <w:basedOn w:val="DefaultParagraphFont"/>
    <w:rsid w:val="00B03FE0"/>
  </w:style>
  <w:style w:type="paragraph" w:styleId="NormalWeb">
    <w:name w:val="Normal (Web)"/>
    <w:basedOn w:val="Normal"/>
    <w:uiPriority w:val="99"/>
    <w:unhideWhenUsed/>
    <w:rsid w:val="00B03FE0"/>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google.com/citations?view_op=view_citation&amp;hl=en&amp;user=k8KwoOYAAAAJ&amp;citation_for_view=k8KwoOYAAAAJ:ufrVoPGSRks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Harun Hamzah</cp:lastModifiedBy>
  <cp:revision>4</cp:revision>
  <dcterms:created xsi:type="dcterms:W3CDTF">2016-07-14T01:04:00Z</dcterms:created>
  <dcterms:modified xsi:type="dcterms:W3CDTF">2016-08-05T02:32:00Z</dcterms:modified>
</cp:coreProperties>
</file>