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9D" w:rsidRPr="002B7E57" w:rsidRDefault="00B2219D" w:rsidP="002E730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2B7E57">
        <w:rPr>
          <w:sz w:val="20"/>
          <w:szCs w:val="20"/>
        </w:rPr>
        <w:t xml:space="preserve">Kramer, M. (2008). Protein </w:t>
      </w:r>
      <w:r w:rsidR="00014077" w:rsidRPr="002B7E57">
        <w:rPr>
          <w:sz w:val="20"/>
          <w:szCs w:val="20"/>
        </w:rPr>
        <w:t xml:space="preserve">engineering of </w:t>
      </w:r>
      <w:proofErr w:type="spellStart"/>
      <w:r w:rsidR="00014077" w:rsidRPr="002B7E57">
        <w:rPr>
          <w:sz w:val="20"/>
          <w:szCs w:val="20"/>
        </w:rPr>
        <w:t>pyruvate</w:t>
      </w:r>
      <w:proofErr w:type="spellEnd"/>
      <w:r w:rsidR="00014077" w:rsidRPr="002B7E57">
        <w:rPr>
          <w:sz w:val="20"/>
          <w:szCs w:val="20"/>
        </w:rPr>
        <w:t xml:space="preserve"> </w:t>
      </w:r>
      <w:proofErr w:type="spellStart"/>
      <w:r w:rsidR="00014077" w:rsidRPr="002B7E57">
        <w:rPr>
          <w:sz w:val="20"/>
          <w:szCs w:val="20"/>
        </w:rPr>
        <w:t>oxidase</w:t>
      </w:r>
      <w:proofErr w:type="spellEnd"/>
      <w:r w:rsidR="00014077" w:rsidRPr="002B7E57">
        <w:rPr>
          <w:sz w:val="20"/>
          <w:szCs w:val="20"/>
        </w:rPr>
        <w:t xml:space="preserve"> </w:t>
      </w:r>
      <w:r w:rsidRPr="002B7E57">
        <w:rPr>
          <w:sz w:val="20"/>
          <w:szCs w:val="20"/>
        </w:rPr>
        <w:t xml:space="preserve">from </w:t>
      </w:r>
      <w:r w:rsidR="00A108C4">
        <w:rPr>
          <w:i/>
          <w:sz w:val="20"/>
          <w:szCs w:val="20"/>
        </w:rPr>
        <w:t xml:space="preserve">Lactobacillus </w:t>
      </w:r>
      <w:proofErr w:type="spellStart"/>
      <w:r w:rsidR="00A108C4">
        <w:rPr>
          <w:i/>
          <w:sz w:val="20"/>
          <w:szCs w:val="20"/>
        </w:rPr>
        <w:t>p</w:t>
      </w:r>
      <w:r w:rsidRPr="001871F1">
        <w:rPr>
          <w:i/>
          <w:sz w:val="20"/>
          <w:szCs w:val="20"/>
        </w:rPr>
        <w:t>lantarum</w:t>
      </w:r>
      <w:proofErr w:type="spellEnd"/>
      <w:r w:rsidRPr="002B7E57">
        <w:rPr>
          <w:sz w:val="20"/>
          <w:szCs w:val="20"/>
        </w:rPr>
        <w:t xml:space="preserve"> for </w:t>
      </w:r>
      <w:r w:rsidR="00014077" w:rsidRPr="002B7E57">
        <w:rPr>
          <w:sz w:val="20"/>
          <w:szCs w:val="20"/>
        </w:rPr>
        <w:t>application in biosensors</w:t>
      </w:r>
      <w:r w:rsidRPr="002B7E57">
        <w:rPr>
          <w:sz w:val="20"/>
          <w:szCs w:val="20"/>
        </w:rPr>
        <w:t>.</w:t>
      </w:r>
      <w:r w:rsidR="00EF27B3">
        <w:rPr>
          <w:sz w:val="20"/>
          <w:szCs w:val="20"/>
        </w:rPr>
        <w:t xml:space="preserve"> </w:t>
      </w:r>
      <w:r w:rsidRPr="002B7E57">
        <w:rPr>
          <w:sz w:val="20"/>
          <w:szCs w:val="20"/>
        </w:rPr>
        <w:t xml:space="preserve">Thesis Diss. </w:t>
      </w:r>
      <w:proofErr w:type="spellStart"/>
      <w:r w:rsidRPr="002B7E57">
        <w:rPr>
          <w:sz w:val="20"/>
          <w:szCs w:val="20"/>
        </w:rPr>
        <w:t>Naturwissenschaften</w:t>
      </w:r>
      <w:proofErr w:type="spellEnd"/>
      <w:r w:rsidRPr="002B7E57">
        <w:rPr>
          <w:sz w:val="20"/>
          <w:szCs w:val="20"/>
        </w:rPr>
        <w:t xml:space="preserve">, </w:t>
      </w:r>
      <w:proofErr w:type="spellStart"/>
      <w:r w:rsidRPr="002B7E57">
        <w:rPr>
          <w:sz w:val="20"/>
          <w:szCs w:val="20"/>
        </w:rPr>
        <w:t>Eidgenössische</w:t>
      </w:r>
      <w:proofErr w:type="spellEnd"/>
      <w:r w:rsidRPr="002B7E57">
        <w:rPr>
          <w:sz w:val="20"/>
          <w:szCs w:val="20"/>
        </w:rPr>
        <w:t xml:space="preserve"> </w:t>
      </w:r>
      <w:proofErr w:type="spellStart"/>
      <w:r w:rsidRPr="002B7E57">
        <w:rPr>
          <w:sz w:val="20"/>
          <w:szCs w:val="20"/>
        </w:rPr>
        <w:t>Technische</w:t>
      </w:r>
      <w:proofErr w:type="spellEnd"/>
      <w:r w:rsidRPr="002B7E57">
        <w:rPr>
          <w:sz w:val="20"/>
          <w:szCs w:val="20"/>
        </w:rPr>
        <w:t xml:space="preserve"> </w:t>
      </w:r>
      <w:proofErr w:type="spellStart"/>
      <w:r w:rsidRPr="002B7E57">
        <w:rPr>
          <w:sz w:val="20"/>
          <w:szCs w:val="20"/>
        </w:rPr>
        <w:t>Hochschule</w:t>
      </w:r>
      <w:proofErr w:type="spellEnd"/>
      <w:r w:rsidRPr="002B7E57">
        <w:rPr>
          <w:sz w:val="20"/>
          <w:szCs w:val="20"/>
        </w:rPr>
        <w:t xml:space="preserve"> ETH Zürich, Nr. 17765.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2B7E57">
        <w:rPr>
          <w:sz w:val="20"/>
          <w:szCs w:val="20"/>
        </w:rPr>
        <w:t xml:space="preserve">Carpenter, S. R. (2005). </w:t>
      </w:r>
      <w:proofErr w:type="spellStart"/>
      <w:r w:rsidRPr="002B7E57">
        <w:rPr>
          <w:sz w:val="20"/>
          <w:szCs w:val="20"/>
        </w:rPr>
        <w:t>Eutrophication</w:t>
      </w:r>
      <w:proofErr w:type="spellEnd"/>
      <w:r w:rsidRPr="002B7E57">
        <w:rPr>
          <w:sz w:val="20"/>
          <w:szCs w:val="20"/>
        </w:rPr>
        <w:t xml:space="preserve"> of aquatic ecosystems: </w:t>
      </w:r>
      <w:proofErr w:type="spellStart"/>
      <w:r w:rsidRPr="002B7E57">
        <w:rPr>
          <w:sz w:val="20"/>
          <w:szCs w:val="20"/>
        </w:rPr>
        <w:t>biostability</w:t>
      </w:r>
      <w:proofErr w:type="spellEnd"/>
      <w:r w:rsidRPr="002B7E57">
        <w:rPr>
          <w:sz w:val="20"/>
          <w:szCs w:val="20"/>
        </w:rPr>
        <w:t xml:space="preserve"> and soil phosphorus</w:t>
      </w:r>
      <w:r w:rsidRPr="002B7E57">
        <w:rPr>
          <w:i/>
          <w:iCs/>
          <w:sz w:val="20"/>
          <w:szCs w:val="20"/>
        </w:rPr>
        <w:t xml:space="preserve">. Proceedings of the National Academy of Sciences of the United States of America, </w:t>
      </w:r>
      <w:r w:rsidRPr="002B7E57">
        <w:rPr>
          <w:sz w:val="20"/>
          <w:szCs w:val="20"/>
        </w:rPr>
        <w:t xml:space="preserve">102(29): 10002 – 10005.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2B7E57">
        <w:rPr>
          <w:sz w:val="20"/>
          <w:szCs w:val="20"/>
        </w:rPr>
        <w:t>Lawal</w:t>
      </w:r>
      <w:proofErr w:type="spellEnd"/>
      <w:r w:rsidRPr="002B7E57">
        <w:rPr>
          <w:sz w:val="20"/>
          <w:szCs w:val="20"/>
        </w:rPr>
        <w:t xml:space="preserve">, A. T. and </w:t>
      </w:r>
      <w:proofErr w:type="spellStart"/>
      <w:r w:rsidRPr="002B7E57">
        <w:rPr>
          <w:sz w:val="20"/>
          <w:szCs w:val="20"/>
        </w:rPr>
        <w:t>Adeloju</w:t>
      </w:r>
      <w:proofErr w:type="spellEnd"/>
      <w:r w:rsidRPr="002B7E57">
        <w:rPr>
          <w:sz w:val="20"/>
          <w:szCs w:val="20"/>
        </w:rPr>
        <w:t xml:space="preserve">, S. B. (2013). Progress and recent advances in phosphate sensors: A review. </w:t>
      </w:r>
      <w:proofErr w:type="spellStart"/>
      <w:r w:rsidRPr="002B7E57">
        <w:rPr>
          <w:i/>
          <w:iCs/>
          <w:sz w:val="20"/>
          <w:szCs w:val="20"/>
        </w:rPr>
        <w:t>Talanta</w:t>
      </w:r>
      <w:proofErr w:type="spellEnd"/>
      <w:r w:rsidRPr="002B7E57">
        <w:rPr>
          <w:sz w:val="20"/>
          <w:szCs w:val="20"/>
        </w:rPr>
        <w:t xml:space="preserve">, 114: 191 – 203.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2B7E57">
        <w:rPr>
          <w:sz w:val="20"/>
          <w:szCs w:val="20"/>
        </w:rPr>
        <w:t xml:space="preserve">Kumar, R. (2009). Phosphate sensing. </w:t>
      </w:r>
      <w:r w:rsidRPr="002B7E57">
        <w:rPr>
          <w:i/>
          <w:iCs/>
          <w:sz w:val="20"/>
          <w:szCs w:val="20"/>
        </w:rPr>
        <w:t xml:space="preserve">Current Opinion in Nephrology and Hypertension, </w:t>
      </w:r>
      <w:r w:rsidRPr="002B7E57">
        <w:rPr>
          <w:sz w:val="20"/>
          <w:szCs w:val="20"/>
        </w:rPr>
        <w:t xml:space="preserve">18(4): 281 – 284.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2B7E57">
        <w:rPr>
          <w:sz w:val="20"/>
          <w:szCs w:val="20"/>
        </w:rPr>
        <w:t>Slatopolsky</w:t>
      </w:r>
      <w:proofErr w:type="spellEnd"/>
      <w:r w:rsidRPr="002B7E57">
        <w:rPr>
          <w:sz w:val="20"/>
          <w:szCs w:val="20"/>
        </w:rPr>
        <w:t xml:space="preserve">, E. (2011). The intact </w:t>
      </w:r>
      <w:proofErr w:type="spellStart"/>
      <w:r w:rsidRPr="002B7E57">
        <w:rPr>
          <w:sz w:val="20"/>
          <w:szCs w:val="20"/>
        </w:rPr>
        <w:t>nephron</w:t>
      </w:r>
      <w:proofErr w:type="spellEnd"/>
      <w:r w:rsidRPr="002B7E57">
        <w:rPr>
          <w:sz w:val="20"/>
          <w:szCs w:val="20"/>
        </w:rPr>
        <w:t xml:space="preserve"> hypothesis: the concept and its imp</w:t>
      </w:r>
      <w:r w:rsidR="005F0EFB" w:rsidRPr="002B7E57">
        <w:rPr>
          <w:sz w:val="20"/>
          <w:szCs w:val="20"/>
        </w:rPr>
        <w:t>lications for phosphate managem</w:t>
      </w:r>
      <w:r w:rsidRPr="002B7E57">
        <w:rPr>
          <w:sz w:val="20"/>
          <w:szCs w:val="20"/>
        </w:rPr>
        <w:t xml:space="preserve">ent in </w:t>
      </w:r>
      <w:r w:rsidR="005F0EFB" w:rsidRPr="002B7E57">
        <w:rPr>
          <w:sz w:val="20"/>
          <w:szCs w:val="20"/>
        </w:rPr>
        <w:t>CKD</w:t>
      </w:r>
      <w:r w:rsidRPr="002B7E57">
        <w:rPr>
          <w:sz w:val="20"/>
          <w:szCs w:val="20"/>
        </w:rPr>
        <w:t xml:space="preserve">-related mineral and bone disorder. </w:t>
      </w:r>
      <w:r w:rsidRPr="002B7E57">
        <w:rPr>
          <w:i/>
          <w:iCs/>
          <w:sz w:val="20"/>
          <w:szCs w:val="20"/>
        </w:rPr>
        <w:t xml:space="preserve">Kidney International, </w:t>
      </w:r>
      <w:r w:rsidRPr="002B7E57">
        <w:rPr>
          <w:sz w:val="20"/>
          <w:szCs w:val="20"/>
        </w:rPr>
        <w:t xml:space="preserve">79: 3 – 8.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2B7E57">
        <w:rPr>
          <w:sz w:val="20"/>
          <w:szCs w:val="20"/>
        </w:rPr>
        <w:t>Engblom</w:t>
      </w:r>
      <w:proofErr w:type="spellEnd"/>
      <w:r w:rsidRPr="002B7E57">
        <w:rPr>
          <w:sz w:val="20"/>
          <w:szCs w:val="20"/>
        </w:rPr>
        <w:t xml:space="preserve">, S. O. (1998). The phosphate sensor. </w:t>
      </w:r>
      <w:r w:rsidRPr="002B7E57">
        <w:rPr>
          <w:i/>
          <w:iCs/>
          <w:sz w:val="20"/>
          <w:szCs w:val="20"/>
        </w:rPr>
        <w:t>Biosensors and Bioelectronics,</w:t>
      </w:r>
      <w:r w:rsidR="00DA29F1" w:rsidRPr="002B7E57">
        <w:rPr>
          <w:i/>
          <w:iCs/>
          <w:sz w:val="20"/>
          <w:szCs w:val="20"/>
        </w:rPr>
        <w:t xml:space="preserve"> </w:t>
      </w:r>
      <w:r w:rsidRPr="002B7E57">
        <w:rPr>
          <w:sz w:val="20"/>
          <w:szCs w:val="20"/>
        </w:rPr>
        <w:t xml:space="preserve">13(9): 981 – 994.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2B7E57">
        <w:rPr>
          <w:sz w:val="20"/>
          <w:szCs w:val="20"/>
        </w:rPr>
        <w:t>Kawasaki, H., Sato, K., Ogawa, J., Hasegawa, Y. and Yuki, H. (1989). Determi</w:t>
      </w:r>
      <w:r w:rsidR="00960D8F" w:rsidRPr="002B7E57">
        <w:rPr>
          <w:sz w:val="20"/>
          <w:szCs w:val="20"/>
        </w:rPr>
        <w:t>nation of inorganic phosphate b</w:t>
      </w:r>
      <w:r w:rsidRPr="002B7E57">
        <w:rPr>
          <w:sz w:val="20"/>
          <w:szCs w:val="20"/>
        </w:rPr>
        <w:t xml:space="preserve">y flow injection method with immobilized enzymes and </w:t>
      </w:r>
      <w:proofErr w:type="spellStart"/>
      <w:r w:rsidRPr="002B7E57">
        <w:rPr>
          <w:sz w:val="20"/>
          <w:szCs w:val="20"/>
        </w:rPr>
        <w:t>chemiluminescence</w:t>
      </w:r>
      <w:proofErr w:type="spellEnd"/>
      <w:r w:rsidRPr="002B7E57">
        <w:rPr>
          <w:sz w:val="20"/>
          <w:szCs w:val="20"/>
        </w:rPr>
        <w:t xml:space="preserve"> detection. </w:t>
      </w:r>
      <w:r w:rsidR="00A12BA5" w:rsidRPr="002B7E57">
        <w:rPr>
          <w:i/>
          <w:iCs/>
          <w:sz w:val="20"/>
          <w:szCs w:val="20"/>
        </w:rPr>
        <w:t>Analytical Biochemistr</w:t>
      </w:r>
      <w:r w:rsidRPr="002B7E57">
        <w:rPr>
          <w:i/>
          <w:iCs/>
          <w:sz w:val="20"/>
          <w:szCs w:val="20"/>
        </w:rPr>
        <w:t>y</w:t>
      </w:r>
      <w:r w:rsidRPr="002B7E57">
        <w:rPr>
          <w:sz w:val="20"/>
          <w:szCs w:val="20"/>
        </w:rPr>
        <w:t xml:space="preserve">, 182(2): 366 – 370.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2B7E57">
        <w:rPr>
          <w:sz w:val="20"/>
          <w:szCs w:val="20"/>
        </w:rPr>
        <w:t>Ahuja</w:t>
      </w:r>
      <w:proofErr w:type="spellEnd"/>
      <w:r w:rsidRPr="002B7E57">
        <w:rPr>
          <w:sz w:val="20"/>
          <w:szCs w:val="20"/>
        </w:rPr>
        <w:t xml:space="preserve">, D. and </w:t>
      </w:r>
      <w:proofErr w:type="spellStart"/>
      <w:r w:rsidRPr="002B7E57">
        <w:rPr>
          <w:sz w:val="20"/>
          <w:szCs w:val="20"/>
        </w:rPr>
        <w:t>Parande</w:t>
      </w:r>
      <w:proofErr w:type="spellEnd"/>
      <w:r w:rsidRPr="002B7E57">
        <w:rPr>
          <w:sz w:val="20"/>
          <w:szCs w:val="20"/>
        </w:rPr>
        <w:t xml:space="preserve">, D. (2012). Optical sensors and their applications. </w:t>
      </w:r>
      <w:r w:rsidRPr="002B7E57">
        <w:rPr>
          <w:i/>
          <w:iCs/>
          <w:sz w:val="20"/>
          <w:szCs w:val="20"/>
        </w:rPr>
        <w:t>Journa</w:t>
      </w:r>
      <w:r w:rsidR="000E61DC" w:rsidRPr="002B7E57">
        <w:rPr>
          <w:i/>
          <w:iCs/>
          <w:sz w:val="20"/>
          <w:szCs w:val="20"/>
        </w:rPr>
        <w:t>l of Scientific Research and Re</w:t>
      </w:r>
      <w:r w:rsidRPr="002B7E57">
        <w:rPr>
          <w:i/>
          <w:iCs/>
          <w:sz w:val="20"/>
          <w:szCs w:val="20"/>
        </w:rPr>
        <w:t xml:space="preserve">views, </w:t>
      </w:r>
      <w:r w:rsidRPr="002B7E57">
        <w:rPr>
          <w:sz w:val="20"/>
          <w:szCs w:val="20"/>
        </w:rPr>
        <w:t xml:space="preserve">1(5): 60 – 68.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2B7E57">
        <w:rPr>
          <w:sz w:val="20"/>
          <w:szCs w:val="20"/>
        </w:rPr>
        <w:t>Noh, J.</w:t>
      </w:r>
      <w:r w:rsidR="000E61DC" w:rsidRPr="002B7E57">
        <w:rPr>
          <w:sz w:val="20"/>
          <w:szCs w:val="20"/>
        </w:rPr>
        <w:t xml:space="preserve"> Y.</w:t>
      </w:r>
      <w:r w:rsidRPr="002B7E57">
        <w:rPr>
          <w:sz w:val="20"/>
          <w:szCs w:val="20"/>
        </w:rPr>
        <w:t>, Hwang, I.</w:t>
      </w:r>
      <w:r w:rsidR="000E61DC" w:rsidRPr="002B7E57">
        <w:rPr>
          <w:sz w:val="20"/>
          <w:szCs w:val="20"/>
        </w:rPr>
        <w:t xml:space="preserve"> H., Kim, H., Song, E. J., Kim, K. B. and Kim, C</w:t>
      </w:r>
      <w:r w:rsidRPr="002B7E57">
        <w:rPr>
          <w:sz w:val="20"/>
          <w:szCs w:val="20"/>
        </w:rPr>
        <w:t xml:space="preserve">. (2013). </w:t>
      </w:r>
      <w:proofErr w:type="spellStart"/>
      <w:r w:rsidRPr="002B7E57">
        <w:rPr>
          <w:sz w:val="20"/>
          <w:szCs w:val="20"/>
        </w:rPr>
        <w:t>Sal</w:t>
      </w:r>
      <w:r w:rsidR="00D50C9A" w:rsidRPr="002B7E57">
        <w:rPr>
          <w:sz w:val="20"/>
          <w:szCs w:val="20"/>
        </w:rPr>
        <w:t>icylimine</w:t>
      </w:r>
      <w:proofErr w:type="spellEnd"/>
      <w:r w:rsidR="00D50C9A" w:rsidRPr="002B7E57">
        <w:rPr>
          <w:sz w:val="20"/>
          <w:szCs w:val="20"/>
        </w:rPr>
        <w:t>-based colorimetric an</w:t>
      </w:r>
      <w:r w:rsidRPr="002B7E57">
        <w:rPr>
          <w:sz w:val="20"/>
          <w:szCs w:val="20"/>
        </w:rPr>
        <w:t xml:space="preserve">d fluorescent </w:t>
      </w:r>
      <w:proofErr w:type="spellStart"/>
      <w:r w:rsidRPr="002B7E57">
        <w:rPr>
          <w:sz w:val="20"/>
          <w:szCs w:val="20"/>
        </w:rPr>
        <w:t>chemosensor</w:t>
      </w:r>
      <w:proofErr w:type="spellEnd"/>
      <w:r w:rsidRPr="002B7E57">
        <w:rPr>
          <w:sz w:val="20"/>
          <w:szCs w:val="20"/>
        </w:rPr>
        <w:t xml:space="preserve"> for selective detection of cyanide in aqueous buffer. </w:t>
      </w:r>
      <w:r w:rsidR="002E0690" w:rsidRPr="002B7E57">
        <w:rPr>
          <w:i/>
          <w:iCs/>
          <w:sz w:val="20"/>
          <w:szCs w:val="20"/>
        </w:rPr>
        <w:t>Bulletin Korean Chemical Socie</w:t>
      </w:r>
      <w:r w:rsidRPr="002B7E57">
        <w:rPr>
          <w:i/>
          <w:iCs/>
          <w:sz w:val="20"/>
          <w:szCs w:val="20"/>
        </w:rPr>
        <w:t xml:space="preserve">ty, </w:t>
      </w:r>
      <w:r w:rsidRPr="002B7E57">
        <w:rPr>
          <w:sz w:val="20"/>
          <w:szCs w:val="20"/>
        </w:rPr>
        <w:t xml:space="preserve">34(7): 1985 – 1989. </w:t>
      </w:r>
    </w:p>
    <w:p w:rsidR="00B2219D" w:rsidRPr="002B7E57" w:rsidRDefault="009A2DA9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2B7E57">
        <w:rPr>
          <w:sz w:val="20"/>
          <w:szCs w:val="20"/>
        </w:rPr>
        <w:t>Willard, H. H. and</w:t>
      </w:r>
      <w:r w:rsidR="00646C8E" w:rsidRPr="002B7E57">
        <w:rPr>
          <w:sz w:val="20"/>
          <w:szCs w:val="20"/>
        </w:rPr>
        <w:t xml:space="preserve"> Horton, C. A.</w:t>
      </w:r>
      <w:r w:rsidR="00B2219D" w:rsidRPr="002B7E57">
        <w:rPr>
          <w:sz w:val="20"/>
          <w:szCs w:val="20"/>
        </w:rPr>
        <w:t xml:space="preserve"> (1952). </w:t>
      </w:r>
      <w:proofErr w:type="spellStart"/>
      <w:r w:rsidR="00B2219D" w:rsidRPr="002B7E57">
        <w:rPr>
          <w:sz w:val="20"/>
          <w:szCs w:val="20"/>
        </w:rPr>
        <w:t>Fluorometric</w:t>
      </w:r>
      <w:proofErr w:type="spellEnd"/>
      <w:r w:rsidR="00B2219D" w:rsidRPr="002B7E57">
        <w:rPr>
          <w:sz w:val="20"/>
          <w:szCs w:val="20"/>
        </w:rPr>
        <w:t xml:space="preserve"> determinations of traces of fluoride. </w:t>
      </w:r>
      <w:r w:rsidRPr="002B7E57">
        <w:rPr>
          <w:i/>
          <w:iCs/>
          <w:sz w:val="20"/>
          <w:szCs w:val="20"/>
        </w:rPr>
        <w:t>Analytical Chemist</w:t>
      </w:r>
      <w:r w:rsidR="00B2219D" w:rsidRPr="002B7E57">
        <w:rPr>
          <w:i/>
          <w:iCs/>
          <w:sz w:val="20"/>
          <w:szCs w:val="20"/>
        </w:rPr>
        <w:t xml:space="preserve">ry, </w:t>
      </w:r>
      <w:r w:rsidR="00B2219D" w:rsidRPr="002B7E57">
        <w:rPr>
          <w:sz w:val="20"/>
          <w:szCs w:val="20"/>
        </w:rPr>
        <w:t xml:space="preserve">24(5): 862 – 865.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2B7E57">
        <w:rPr>
          <w:sz w:val="20"/>
          <w:szCs w:val="20"/>
        </w:rPr>
        <w:t>Xie</w:t>
      </w:r>
      <w:proofErr w:type="spellEnd"/>
      <w:r w:rsidRPr="002B7E57">
        <w:rPr>
          <w:sz w:val="20"/>
          <w:szCs w:val="20"/>
        </w:rPr>
        <w:t xml:space="preserve">, Z. H., Lin, X. C. and Chen, G. N. (2003). Novel phosphate-sensitive fluorescent composite matrix. </w:t>
      </w:r>
      <w:r w:rsidRPr="002B7E57">
        <w:rPr>
          <w:i/>
          <w:iCs/>
          <w:sz w:val="20"/>
          <w:szCs w:val="20"/>
        </w:rPr>
        <w:t>Chem</w:t>
      </w:r>
      <w:r w:rsidR="006049B5" w:rsidRPr="002B7E57">
        <w:rPr>
          <w:i/>
          <w:iCs/>
          <w:sz w:val="20"/>
          <w:szCs w:val="20"/>
        </w:rPr>
        <w:t>ic</w:t>
      </w:r>
      <w:r w:rsidRPr="002B7E57">
        <w:rPr>
          <w:i/>
          <w:iCs/>
          <w:sz w:val="20"/>
          <w:szCs w:val="20"/>
        </w:rPr>
        <w:t xml:space="preserve">al Research Chinese Universities, </w:t>
      </w:r>
      <w:r w:rsidRPr="002B7E57">
        <w:rPr>
          <w:sz w:val="20"/>
          <w:szCs w:val="20"/>
        </w:rPr>
        <w:t xml:space="preserve">19(2): 201 – 205.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2B7E57">
        <w:rPr>
          <w:sz w:val="20"/>
          <w:szCs w:val="20"/>
        </w:rPr>
        <w:t xml:space="preserve">Lin, X., Wu, X., </w:t>
      </w:r>
      <w:proofErr w:type="spellStart"/>
      <w:r w:rsidRPr="002B7E57">
        <w:rPr>
          <w:sz w:val="20"/>
          <w:szCs w:val="20"/>
        </w:rPr>
        <w:t>Xie</w:t>
      </w:r>
      <w:proofErr w:type="spellEnd"/>
      <w:r w:rsidRPr="002B7E57">
        <w:rPr>
          <w:sz w:val="20"/>
          <w:szCs w:val="20"/>
        </w:rPr>
        <w:t xml:space="preserve">, Z. and Wong, K. Y. (2006). PVC matrix membrane sensor </w:t>
      </w:r>
      <w:r w:rsidR="00D16D53" w:rsidRPr="002B7E57">
        <w:rPr>
          <w:sz w:val="20"/>
          <w:szCs w:val="20"/>
        </w:rPr>
        <w:t>for fluorescent determination o</w:t>
      </w:r>
      <w:r w:rsidRPr="002B7E57">
        <w:rPr>
          <w:sz w:val="20"/>
          <w:szCs w:val="20"/>
        </w:rPr>
        <w:t xml:space="preserve">f phosphate. </w:t>
      </w:r>
      <w:proofErr w:type="spellStart"/>
      <w:r w:rsidRPr="002B7E57">
        <w:rPr>
          <w:i/>
          <w:iCs/>
          <w:sz w:val="20"/>
          <w:szCs w:val="20"/>
        </w:rPr>
        <w:t>Talanta</w:t>
      </w:r>
      <w:proofErr w:type="spellEnd"/>
      <w:r w:rsidRPr="002B7E57">
        <w:rPr>
          <w:i/>
          <w:iCs/>
          <w:sz w:val="20"/>
          <w:szCs w:val="20"/>
        </w:rPr>
        <w:t xml:space="preserve">, </w:t>
      </w:r>
      <w:r w:rsidRPr="002B7E57">
        <w:rPr>
          <w:sz w:val="20"/>
          <w:szCs w:val="20"/>
        </w:rPr>
        <w:t xml:space="preserve">70(1): 32 – 36. </w:t>
      </w:r>
    </w:p>
    <w:p w:rsidR="00B2219D" w:rsidRPr="002B7E57" w:rsidRDefault="00B2219D" w:rsidP="00B2219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2B7E57">
        <w:rPr>
          <w:sz w:val="20"/>
          <w:szCs w:val="20"/>
        </w:rPr>
        <w:t xml:space="preserve">Ahmad, A., </w:t>
      </w:r>
      <w:proofErr w:type="spellStart"/>
      <w:r w:rsidRPr="002B7E57">
        <w:rPr>
          <w:sz w:val="20"/>
          <w:szCs w:val="20"/>
        </w:rPr>
        <w:t>Hanifah</w:t>
      </w:r>
      <w:proofErr w:type="spellEnd"/>
      <w:r w:rsidRPr="002B7E57">
        <w:rPr>
          <w:sz w:val="20"/>
          <w:szCs w:val="20"/>
        </w:rPr>
        <w:t xml:space="preserve">, S. A., </w:t>
      </w:r>
      <w:proofErr w:type="spellStart"/>
      <w:r w:rsidRPr="002B7E57">
        <w:rPr>
          <w:sz w:val="20"/>
          <w:szCs w:val="20"/>
        </w:rPr>
        <w:t>Hasbullah</w:t>
      </w:r>
      <w:proofErr w:type="spellEnd"/>
      <w:r w:rsidRPr="002B7E57">
        <w:rPr>
          <w:sz w:val="20"/>
          <w:szCs w:val="20"/>
        </w:rPr>
        <w:t xml:space="preserve">, S. A., </w:t>
      </w:r>
      <w:proofErr w:type="spellStart"/>
      <w:r w:rsidRPr="002B7E57">
        <w:rPr>
          <w:sz w:val="20"/>
          <w:szCs w:val="20"/>
        </w:rPr>
        <w:t>Suhud</w:t>
      </w:r>
      <w:proofErr w:type="spellEnd"/>
      <w:r w:rsidRPr="002B7E57">
        <w:rPr>
          <w:sz w:val="20"/>
          <w:szCs w:val="20"/>
        </w:rPr>
        <w:t xml:space="preserve">, K., </w:t>
      </w:r>
      <w:proofErr w:type="spellStart"/>
      <w:r w:rsidRPr="002B7E57">
        <w:rPr>
          <w:sz w:val="20"/>
          <w:szCs w:val="20"/>
        </w:rPr>
        <w:t>Zaini</w:t>
      </w:r>
      <w:proofErr w:type="spellEnd"/>
      <w:r w:rsidRPr="002B7E57">
        <w:rPr>
          <w:sz w:val="20"/>
          <w:szCs w:val="20"/>
        </w:rPr>
        <w:t xml:space="preserve">, N. M. and </w:t>
      </w:r>
      <w:proofErr w:type="spellStart"/>
      <w:r w:rsidRPr="002B7E57">
        <w:rPr>
          <w:sz w:val="20"/>
          <w:szCs w:val="20"/>
        </w:rPr>
        <w:t>Heng</w:t>
      </w:r>
      <w:proofErr w:type="spellEnd"/>
      <w:r w:rsidRPr="002B7E57">
        <w:rPr>
          <w:sz w:val="20"/>
          <w:szCs w:val="20"/>
        </w:rPr>
        <w:t>, L. Y. (2014). Phosphate sensor based on immobilized aluminium-</w:t>
      </w:r>
      <w:proofErr w:type="spellStart"/>
      <w:r w:rsidRPr="002B7E57">
        <w:rPr>
          <w:sz w:val="20"/>
          <w:szCs w:val="20"/>
        </w:rPr>
        <w:t>morin</w:t>
      </w:r>
      <w:proofErr w:type="spellEnd"/>
      <w:r w:rsidRPr="002B7E57">
        <w:rPr>
          <w:sz w:val="20"/>
          <w:szCs w:val="20"/>
        </w:rPr>
        <w:t xml:space="preserve"> in </w:t>
      </w:r>
      <w:proofErr w:type="gramStart"/>
      <w:r w:rsidRPr="002B7E57">
        <w:rPr>
          <w:sz w:val="20"/>
          <w:szCs w:val="20"/>
        </w:rPr>
        <w:t>poly(</w:t>
      </w:r>
      <w:proofErr w:type="gramEnd"/>
      <w:r w:rsidRPr="002B7E57">
        <w:rPr>
          <w:sz w:val="20"/>
          <w:szCs w:val="20"/>
        </w:rPr>
        <w:t xml:space="preserve">glycidyl methacrylate) microspheres. </w:t>
      </w:r>
      <w:r w:rsidR="00904897" w:rsidRPr="002B7E57">
        <w:rPr>
          <w:i/>
          <w:iCs/>
          <w:sz w:val="20"/>
          <w:szCs w:val="20"/>
        </w:rPr>
        <w:t>AIP Conference Procee</w:t>
      </w:r>
      <w:r w:rsidRPr="002B7E57">
        <w:rPr>
          <w:i/>
          <w:iCs/>
          <w:sz w:val="20"/>
          <w:szCs w:val="20"/>
        </w:rPr>
        <w:t xml:space="preserve">dings, </w:t>
      </w:r>
      <w:r w:rsidRPr="002B7E57">
        <w:rPr>
          <w:sz w:val="20"/>
          <w:szCs w:val="20"/>
        </w:rPr>
        <w:t>1614(1): 486 – 491.</w:t>
      </w:r>
    </w:p>
    <w:p w:rsidR="00772493" w:rsidRPr="002B7E57" w:rsidRDefault="00772493" w:rsidP="00772493">
      <w:pPr>
        <w:pStyle w:val="ListParagraph"/>
        <w:numPr>
          <w:ilvl w:val="0"/>
          <w:numId w:val="1"/>
        </w:numPr>
        <w:spacing w:after="0"/>
        <w:ind w:left="284"/>
        <w:rPr>
          <w:sz w:val="20"/>
          <w:szCs w:val="20"/>
          <w:lang w:val="en-US"/>
        </w:rPr>
      </w:pPr>
      <w:proofErr w:type="spellStart"/>
      <w:r w:rsidRPr="002B7E57">
        <w:rPr>
          <w:sz w:val="20"/>
          <w:szCs w:val="20"/>
          <w:lang w:val="en-US"/>
        </w:rPr>
        <w:t>Denizli</w:t>
      </w:r>
      <w:proofErr w:type="spellEnd"/>
      <w:r w:rsidRPr="002B7E57">
        <w:rPr>
          <w:sz w:val="20"/>
          <w:szCs w:val="20"/>
          <w:lang w:val="en-US"/>
        </w:rPr>
        <w:t xml:space="preserve">, A., </w:t>
      </w:r>
      <w:proofErr w:type="spellStart"/>
      <w:r w:rsidRPr="002B7E57">
        <w:rPr>
          <w:sz w:val="20"/>
          <w:szCs w:val="20"/>
          <w:lang w:val="en-US"/>
        </w:rPr>
        <w:t>Garipcan</w:t>
      </w:r>
      <w:proofErr w:type="spellEnd"/>
      <w:r w:rsidRPr="002B7E57">
        <w:rPr>
          <w:sz w:val="20"/>
          <w:szCs w:val="20"/>
          <w:lang w:val="en-US"/>
        </w:rPr>
        <w:t xml:space="preserve">, B., </w:t>
      </w:r>
      <w:proofErr w:type="spellStart"/>
      <w:r w:rsidRPr="002B7E57">
        <w:rPr>
          <w:sz w:val="20"/>
          <w:szCs w:val="20"/>
          <w:lang w:val="en-US"/>
        </w:rPr>
        <w:t>Karab</w:t>
      </w:r>
      <w:r w:rsidR="00D50AA3" w:rsidRPr="002B7E57">
        <w:rPr>
          <w:sz w:val="20"/>
          <w:szCs w:val="20"/>
          <w:lang w:val="en-US"/>
        </w:rPr>
        <w:t>akan</w:t>
      </w:r>
      <w:proofErr w:type="spellEnd"/>
      <w:r w:rsidR="00D50AA3" w:rsidRPr="002B7E57">
        <w:rPr>
          <w:sz w:val="20"/>
          <w:szCs w:val="20"/>
          <w:lang w:val="en-US"/>
        </w:rPr>
        <w:t>, A. and</w:t>
      </w:r>
      <w:r w:rsidRPr="002B7E57">
        <w:rPr>
          <w:sz w:val="20"/>
          <w:szCs w:val="20"/>
          <w:lang w:val="en-US"/>
        </w:rPr>
        <w:t xml:space="preserve"> </w:t>
      </w:r>
      <w:proofErr w:type="spellStart"/>
      <w:r w:rsidRPr="002B7E57">
        <w:rPr>
          <w:sz w:val="20"/>
          <w:szCs w:val="20"/>
          <w:lang w:val="en-US"/>
        </w:rPr>
        <w:t>Senoz</w:t>
      </w:r>
      <w:proofErr w:type="spellEnd"/>
      <w:r w:rsidRPr="002B7E57">
        <w:rPr>
          <w:sz w:val="20"/>
          <w:szCs w:val="20"/>
          <w:lang w:val="en-US"/>
        </w:rPr>
        <w:t xml:space="preserve">, H. 2005. Synthesis and characterization of </w:t>
      </w:r>
      <w:proofErr w:type="gramStart"/>
      <w:r w:rsidRPr="002B7E57">
        <w:rPr>
          <w:sz w:val="20"/>
          <w:szCs w:val="20"/>
          <w:lang w:val="en-US"/>
        </w:rPr>
        <w:t>poly(</w:t>
      </w:r>
      <w:proofErr w:type="spellStart"/>
      <w:proofErr w:type="gramEnd"/>
      <w:r w:rsidRPr="002B7E57">
        <w:rPr>
          <w:sz w:val="20"/>
          <w:szCs w:val="20"/>
          <w:lang w:val="en-US"/>
        </w:rPr>
        <w:t>hyroxyethyl</w:t>
      </w:r>
      <w:proofErr w:type="spellEnd"/>
      <w:r w:rsidRPr="002B7E57">
        <w:rPr>
          <w:sz w:val="20"/>
          <w:szCs w:val="20"/>
          <w:lang w:val="en-US"/>
        </w:rPr>
        <w:t xml:space="preserve"> methacrylate-</w:t>
      </w:r>
      <w:r w:rsidRPr="002B7E57">
        <w:rPr>
          <w:i/>
          <w:sz w:val="20"/>
          <w:szCs w:val="20"/>
          <w:lang w:val="en-US"/>
        </w:rPr>
        <w:t>N</w:t>
      </w:r>
      <w:r w:rsidRPr="002B7E57">
        <w:rPr>
          <w:sz w:val="20"/>
          <w:szCs w:val="20"/>
          <w:lang w:val="en-US"/>
        </w:rPr>
        <w:t>-</w:t>
      </w:r>
      <w:proofErr w:type="spellStart"/>
      <w:r w:rsidRPr="002B7E57">
        <w:rPr>
          <w:sz w:val="20"/>
          <w:szCs w:val="20"/>
          <w:lang w:val="en-US"/>
        </w:rPr>
        <w:t>methacryloyl</w:t>
      </w:r>
      <w:proofErr w:type="spellEnd"/>
      <w:r w:rsidRPr="002B7E57">
        <w:rPr>
          <w:sz w:val="20"/>
          <w:szCs w:val="20"/>
          <w:lang w:val="en-US"/>
        </w:rPr>
        <w:t>-(L)-</w:t>
      </w:r>
      <w:proofErr w:type="spellStart"/>
      <w:r w:rsidRPr="002B7E57">
        <w:rPr>
          <w:sz w:val="20"/>
          <w:szCs w:val="20"/>
          <w:lang w:val="en-US"/>
        </w:rPr>
        <w:t>glumatic</w:t>
      </w:r>
      <w:proofErr w:type="spellEnd"/>
      <w:r w:rsidRPr="002B7E57">
        <w:rPr>
          <w:sz w:val="20"/>
          <w:szCs w:val="20"/>
          <w:lang w:val="en-US"/>
        </w:rPr>
        <w:t xml:space="preserve"> acid) copolymer beads for removal of leads ions. </w:t>
      </w:r>
      <w:r w:rsidRPr="002B7E57">
        <w:rPr>
          <w:i/>
          <w:sz w:val="20"/>
          <w:szCs w:val="20"/>
          <w:lang w:val="en-US"/>
        </w:rPr>
        <w:t>Materials Sciences and Engineering Journal C</w:t>
      </w:r>
      <w:r w:rsidR="00564D8F" w:rsidRPr="002B7E57">
        <w:rPr>
          <w:i/>
          <w:sz w:val="20"/>
          <w:szCs w:val="20"/>
          <w:lang w:val="en-US"/>
        </w:rPr>
        <w:t>,</w:t>
      </w:r>
      <w:r w:rsidRPr="002B7E57">
        <w:rPr>
          <w:sz w:val="20"/>
          <w:szCs w:val="20"/>
          <w:lang w:val="en-US"/>
        </w:rPr>
        <w:t xml:space="preserve"> 25(4): 448</w:t>
      </w:r>
      <w:r w:rsidR="004F1379" w:rsidRPr="002B7E57">
        <w:rPr>
          <w:sz w:val="20"/>
          <w:szCs w:val="20"/>
          <w:lang w:val="en-US"/>
        </w:rPr>
        <w:t xml:space="preserve"> </w:t>
      </w:r>
      <w:r w:rsidR="004F1379" w:rsidRPr="002B7E57">
        <w:rPr>
          <w:sz w:val="20"/>
          <w:szCs w:val="20"/>
        </w:rPr>
        <w:t xml:space="preserve">– </w:t>
      </w:r>
      <w:r w:rsidRPr="002B7E57">
        <w:rPr>
          <w:sz w:val="20"/>
          <w:szCs w:val="20"/>
          <w:lang w:val="en-US"/>
        </w:rPr>
        <w:t>454.</w:t>
      </w:r>
    </w:p>
    <w:p w:rsidR="00772493" w:rsidRPr="002B7E57" w:rsidRDefault="00772493" w:rsidP="00772493">
      <w:pPr>
        <w:pStyle w:val="ListParagraph"/>
        <w:numPr>
          <w:ilvl w:val="0"/>
          <w:numId w:val="1"/>
        </w:numPr>
        <w:ind w:left="284"/>
        <w:rPr>
          <w:sz w:val="20"/>
          <w:szCs w:val="20"/>
          <w:lang w:val="en-US"/>
        </w:rPr>
      </w:pPr>
      <w:proofErr w:type="spellStart"/>
      <w:r w:rsidRPr="002B7E57">
        <w:rPr>
          <w:sz w:val="20"/>
          <w:szCs w:val="20"/>
          <w:lang w:val="en-US"/>
        </w:rPr>
        <w:t>Peper</w:t>
      </w:r>
      <w:proofErr w:type="spellEnd"/>
      <w:r w:rsidRPr="002B7E57">
        <w:rPr>
          <w:sz w:val="20"/>
          <w:szCs w:val="20"/>
          <w:lang w:val="en-US"/>
        </w:rPr>
        <w:t xml:space="preserve">, S., </w:t>
      </w:r>
      <w:proofErr w:type="spellStart"/>
      <w:r w:rsidRPr="002B7E57">
        <w:rPr>
          <w:sz w:val="20"/>
          <w:szCs w:val="20"/>
          <w:lang w:val="en-US"/>
        </w:rPr>
        <w:t>Tsagkatakis</w:t>
      </w:r>
      <w:proofErr w:type="spellEnd"/>
      <w:r w:rsidRPr="002B7E57">
        <w:rPr>
          <w:sz w:val="20"/>
          <w:szCs w:val="20"/>
          <w:lang w:val="en-US"/>
        </w:rPr>
        <w:t xml:space="preserve">, I. </w:t>
      </w:r>
      <w:r w:rsidR="00D50AA3" w:rsidRPr="002B7E57">
        <w:rPr>
          <w:sz w:val="20"/>
          <w:szCs w:val="20"/>
          <w:lang w:val="en-US"/>
        </w:rPr>
        <w:t>and</w:t>
      </w:r>
      <w:r w:rsidRPr="002B7E57">
        <w:rPr>
          <w:sz w:val="20"/>
          <w:szCs w:val="20"/>
          <w:lang w:val="en-US"/>
        </w:rPr>
        <w:t xml:space="preserve"> Bakker, E. 2001. </w:t>
      </w:r>
      <w:r w:rsidR="00F554CC" w:rsidRPr="002B7E57">
        <w:rPr>
          <w:sz w:val="20"/>
          <w:szCs w:val="20"/>
          <w:lang w:val="en-US"/>
        </w:rPr>
        <w:t xml:space="preserve">Cross-linked </w:t>
      </w:r>
      <w:proofErr w:type="spellStart"/>
      <w:r w:rsidR="00F554CC" w:rsidRPr="002B7E57">
        <w:rPr>
          <w:sz w:val="20"/>
          <w:szCs w:val="20"/>
          <w:lang w:val="en-US"/>
        </w:rPr>
        <w:t>dodecyl</w:t>
      </w:r>
      <w:proofErr w:type="spellEnd"/>
      <w:r w:rsidR="00F554CC" w:rsidRPr="002B7E57">
        <w:rPr>
          <w:sz w:val="20"/>
          <w:szCs w:val="20"/>
          <w:lang w:val="en-US"/>
        </w:rPr>
        <w:t xml:space="preserve"> </w:t>
      </w:r>
      <w:proofErr w:type="spellStart"/>
      <w:r w:rsidR="00F554CC" w:rsidRPr="002B7E57">
        <w:rPr>
          <w:sz w:val="20"/>
          <w:szCs w:val="20"/>
          <w:lang w:val="en-US"/>
        </w:rPr>
        <w:t>acrylate</w:t>
      </w:r>
      <w:proofErr w:type="spellEnd"/>
      <w:r w:rsidR="00F554CC" w:rsidRPr="002B7E57">
        <w:rPr>
          <w:sz w:val="20"/>
          <w:szCs w:val="20"/>
          <w:lang w:val="en-US"/>
        </w:rPr>
        <w:t xml:space="preserve"> microspheres: novel matrices for plasticizer-free optical ion s</w:t>
      </w:r>
      <w:r w:rsidRPr="002B7E57">
        <w:rPr>
          <w:sz w:val="20"/>
          <w:szCs w:val="20"/>
          <w:lang w:val="en-US"/>
        </w:rPr>
        <w:t xml:space="preserve">ensing. </w:t>
      </w:r>
      <w:proofErr w:type="spellStart"/>
      <w:r w:rsidRPr="002B7E57">
        <w:rPr>
          <w:i/>
          <w:iCs/>
          <w:sz w:val="20"/>
          <w:szCs w:val="20"/>
          <w:lang w:val="en-US"/>
        </w:rPr>
        <w:t>Analytica</w:t>
      </w:r>
      <w:proofErr w:type="spellEnd"/>
      <w:r w:rsidRPr="002B7E5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2B7E57">
        <w:rPr>
          <w:i/>
          <w:iCs/>
          <w:sz w:val="20"/>
          <w:szCs w:val="20"/>
          <w:lang w:val="en-US"/>
        </w:rPr>
        <w:t>Chimica</w:t>
      </w:r>
      <w:proofErr w:type="spellEnd"/>
      <w:r w:rsidRPr="002B7E5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2B7E57">
        <w:rPr>
          <w:i/>
          <w:iCs/>
          <w:sz w:val="20"/>
          <w:szCs w:val="20"/>
          <w:lang w:val="en-US"/>
        </w:rPr>
        <w:t>Acta</w:t>
      </w:r>
      <w:proofErr w:type="spellEnd"/>
      <w:r w:rsidR="005E2D14" w:rsidRPr="002B7E57">
        <w:rPr>
          <w:sz w:val="20"/>
          <w:szCs w:val="20"/>
          <w:lang w:val="en-US"/>
        </w:rPr>
        <w:t xml:space="preserve"> </w:t>
      </w:r>
      <w:r w:rsidR="00DF7F4A" w:rsidRPr="002B7E57">
        <w:rPr>
          <w:sz w:val="20"/>
          <w:szCs w:val="20"/>
          <w:lang w:val="en-US"/>
        </w:rPr>
        <w:t xml:space="preserve">442(1): 25 </w:t>
      </w:r>
      <w:r w:rsidR="00DF7F4A" w:rsidRPr="002B7E57">
        <w:rPr>
          <w:sz w:val="20"/>
          <w:szCs w:val="20"/>
        </w:rPr>
        <w:t xml:space="preserve">– </w:t>
      </w:r>
      <w:r w:rsidRPr="002B7E57">
        <w:rPr>
          <w:sz w:val="20"/>
          <w:szCs w:val="20"/>
          <w:lang w:val="en-US"/>
        </w:rPr>
        <w:t>33.</w:t>
      </w:r>
    </w:p>
    <w:p w:rsidR="00772493" w:rsidRPr="002B7E57" w:rsidRDefault="00772493" w:rsidP="00772493">
      <w:pPr>
        <w:pStyle w:val="ListParagraph"/>
        <w:numPr>
          <w:ilvl w:val="0"/>
          <w:numId w:val="1"/>
        </w:numPr>
        <w:spacing w:after="0"/>
        <w:ind w:left="284"/>
        <w:rPr>
          <w:sz w:val="20"/>
          <w:szCs w:val="20"/>
          <w:lang w:val="en-US"/>
        </w:rPr>
      </w:pPr>
      <w:proofErr w:type="spellStart"/>
      <w:r w:rsidRPr="002B7E57">
        <w:rPr>
          <w:sz w:val="20"/>
          <w:szCs w:val="20"/>
          <w:lang w:val="en-US"/>
        </w:rPr>
        <w:t>Xu</w:t>
      </w:r>
      <w:proofErr w:type="spellEnd"/>
      <w:r w:rsidRPr="002B7E57">
        <w:rPr>
          <w:sz w:val="20"/>
          <w:szCs w:val="20"/>
          <w:lang w:val="en-US"/>
        </w:rPr>
        <w:t xml:space="preserve">, C., </w:t>
      </w:r>
      <w:proofErr w:type="spellStart"/>
      <w:r w:rsidRPr="002B7E57">
        <w:rPr>
          <w:sz w:val="20"/>
          <w:szCs w:val="20"/>
          <w:lang w:val="en-US"/>
        </w:rPr>
        <w:t>Wygladacz</w:t>
      </w:r>
      <w:proofErr w:type="spellEnd"/>
      <w:r w:rsidRPr="002B7E57">
        <w:rPr>
          <w:sz w:val="20"/>
          <w:szCs w:val="20"/>
          <w:lang w:val="en-US"/>
        </w:rPr>
        <w:t xml:space="preserve">, K., Qin, Y., </w:t>
      </w:r>
      <w:proofErr w:type="spellStart"/>
      <w:r w:rsidRPr="002B7E57">
        <w:rPr>
          <w:sz w:val="20"/>
          <w:szCs w:val="20"/>
          <w:lang w:val="en-US"/>
        </w:rPr>
        <w:t>Retter</w:t>
      </w:r>
      <w:proofErr w:type="spellEnd"/>
      <w:r w:rsidRPr="002B7E57">
        <w:rPr>
          <w:sz w:val="20"/>
          <w:szCs w:val="20"/>
          <w:lang w:val="en-US"/>
        </w:rPr>
        <w:t xml:space="preserve">, R., </w:t>
      </w:r>
      <w:r w:rsidR="00824D33" w:rsidRPr="002B7E57">
        <w:rPr>
          <w:sz w:val="20"/>
          <w:szCs w:val="20"/>
          <w:lang w:val="en-US"/>
        </w:rPr>
        <w:t>Bell, M. and</w:t>
      </w:r>
      <w:r w:rsidR="00D50C9A" w:rsidRPr="002B7E57">
        <w:rPr>
          <w:sz w:val="20"/>
          <w:szCs w:val="20"/>
          <w:lang w:val="en-US"/>
        </w:rPr>
        <w:t xml:space="preserve"> Bakker, E. </w:t>
      </w:r>
      <w:r w:rsidRPr="002B7E57">
        <w:rPr>
          <w:sz w:val="20"/>
          <w:szCs w:val="20"/>
          <w:lang w:val="en-US"/>
        </w:rPr>
        <w:t xml:space="preserve">2005. Microsphere </w:t>
      </w:r>
      <w:r w:rsidR="00D50AA3" w:rsidRPr="002B7E57">
        <w:rPr>
          <w:sz w:val="20"/>
          <w:szCs w:val="20"/>
          <w:lang w:val="en-US"/>
        </w:rPr>
        <w:t>optical ion sensors based on doped silica gel templates</w:t>
      </w:r>
      <w:r w:rsidRPr="002B7E57">
        <w:rPr>
          <w:sz w:val="20"/>
          <w:szCs w:val="20"/>
          <w:lang w:val="en-US"/>
        </w:rPr>
        <w:t xml:space="preserve">. </w:t>
      </w:r>
      <w:proofErr w:type="spellStart"/>
      <w:r w:rsidRPr="002B7E57">
        <w:rPr>
          <w:i/>
          <w:iCs/>
          <w:sz w:val="20"/>
          <w:szCs w:val="20"/>
          <w:lang w:val="en-US"/>
        </w:rPr>
        <w:t>Analytica</w:t>
      </w:r>
      <w:proofErr w:type="spellEnd"/>
      <w:r w:rsidRPr="002B7E5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2B7E57">
        <w:rPr>
          <w:i/>
          <w:iCs/>
          <w:sz w:val="20"/>
          <w:szCs w:val="20"/>
          <w:lang w:val="en-US"/>
        </w:rPr>
        <w:t>Chimica</w:t>
      </w:r>
      <w:proofErr w:type="spellEnd"/>
      <w:r w:rsidRPr="002B7E5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2B7E57">
        <w:rPr>
          <w:i/>
          <w:iCs/>
          <w:sz w:val="20"/>
          <w:szCs w:val="20"/>
          <w:lang w:val="en-US"/>
        </w:rPr>
        <w:t>Acta</w:t>
      </w:r>
      <w:proofErr w:type="spellEnd"/>
      <w:r w:rsidR="00917ECA" w:rsidRPr="002B7E57">
        <w:rPr>
          <w:sz w:val="20"/>
          <w:szCs w:val="20"/>
          <w:lang w:val="en-US"/>
        </w:rPr>
        <w:t xml:space="preserve"> </w:t>
      </w:r>
      <w:r w:rsidR="00113591" w:rsidRPr="002B7E57">
        <w:rPr>
          <w:sz w:val="20"/>
          <w:szCs w:val="20"/>
          <w:lang w:val="en-US"/>
        </w:rPr>
        <w:t xml:space="preserve">537(1): 135 </w:t>
      </w:r>
      <w:r w:rsidR="00113591" w:rsidRPr="002B7E57">
        <w:rPr>
          <w:sz w:val="20"/>
          <w:szCs w:val="20"/>
        </w:rPr>
        <w:t xml:space="preserve">– </w:t>
      </w:r>
      <w:r w:rsidRPr="002B7E57">
        <w:rPr>
          <w:sz w:val="20"/>
          <w:szCs w:val="20"/>
          <w:lang w:val="en-US"/>
        </w:rPr>
        <w:t>143.</w:t>
      </w:r>
    </w:p>
    <w:p w:rsidR="00772493" w:rsidRPr="002B7E57" w:rsidRDefault="00B26A57" w:rsidP="00772493">
      <w:pPr>
        <w:pStyle w:val="ListParagraph"/>
        <w:numPr>
          <w:ilvl w:val="0"/>
          <w:numId w:val="1"/>
        </w:numPr>
        <w:ind w:left="284"/>
        <w:rPr>
          <w:sz w:val="20"/>
          <w:szCs w:val="20"/>
          <w:lang w:val="en-US"/>
        </w:rPr>
      </w:pPr>
      <w:r w:rsidRPr="002B7E57">
        <w:rPr>
          <w:sz w:val="20"/>
          <w:szCs w:val="20"/>
        </w:rPr>
        <w:t xml:space="preserve">Mohr, G. J. and </w:t>
      </w:r>
      <w:proofErr w:type="spellStart"/>
      <w:r w:rsidRPr="002B7E57">
        <w:rPr>
          <w:sz w:val="20"/>
          <w:szCs w:val="20"/>
        </w:rPr>
        <w:t>Wolfbeis</w:t>
      </w:r>
      <w:proofErr w:type="spellEnd"/>
      <w:r w:rsidRPr="002B7E57">
        <w:rPr>
          <w:sz w:val="20"/>
          <w:szCs w:val="20"/>
        </w:rPr>
        <w:t>, O. S</w:t>
      </w:r>
      <w:r w:rsidR="00772493" w:rsidRPr="002B7E57">
        <w:rPr>
          <w:sz w:val="20"/>
          <w:szCs w:val="20"/>
        </w:rPr>
        <w:t xml:space="preserve">. 1995. Optical sensing of anions via polarity-sensitive dyes: a bulk sensor membrane for nitrate. </w:t>
      </w:r>
      <w:proofErr w:type="spellStart"/>
      <w:r w:rsidR="00772493" w:rsidRPr="002B7E57">
        <w:rPr>
          <w:i/>
          <w:sz w:val="20"/>
          <w:szCs w:val="20"/>
        </w:rPr>
        <w:t>Analytica</w:t>
      </w:r>
      <w:proofErr w:type="spellEnd"/>
      <w:r w:rsidR="00772493" w:rsidRPr="002B7E57">
        <w:rPr>
          <w:i/>
          <w:sz w:val="20"/>
          <w:szCs w:val="20"/>
        </w:rPr>
        <w:t xml:space="preserve"> </w:t>
      </w:r>
      <w:proofErr w:type="spellStart"/>
      <w:r w:rsidR="00772493" w:rsidRPr="002B7E57">
        <w:rPr>
          <w:i/>
          <w:sz w:val="20"/>
          <w:szCs w:val="20"/>
        </w:rPr>
        <w:t>Chimica</w:t>
      </w:r>
      <w:proofErr w:type="spellEnd"/>
      <w:r w:rsidR="00772493" w:rsidRPr="002B7E57">
        <w:rPr>
          <w:i/>
          <w:sz w:val="20"/>
          <w:szCs w:val="20"/>
        </w:rPr>
        <w:t xml:space="preserve"> </w:t>
      </w:r>
      <w:proofErr w:type="spellStart"/>
      <w:r w:rsidR="00772493" w:rsidRPr="002B7E57">
        <w:rPr>
          <w:i/>
          <w:sz w:val="20"/>
          <w:szCs w:val="20"/>
        </w:rPr>
        <w:t>Acta</w:t>
      </w:r>
      <w:proofErr w:type="spellEnd"/>
      <w:r w:rsidRPr="002B7E57">
        <w:rPr>
          <w:sz w:val="20"/>
          <w:szCs w:val="20"/>
        </w:rPr>
        <w:t xml:space="preserve"> 316</w:t>
      </w:r>
      <w:r w:rsidR="00772493" w:rsidRPr="002B7E57">
        <w:rPr>
          <w:sz w:val="20"/>
          <w:szCs w:val="20"/>
        </w:rPr>
        <w:t>(1995) 239</w:t>
      </w:r>
      <w:r w:rsidRPr="002B7E57">
        <w:rPr>
          <w:sz w:val="20"/>
          <w:szCs w:val="20"/>
        </w:rPr>
        <w:t xml:space="preserve"> – </w:t>
      </w:r>
      <w:r w:rsidR="00772493" w:rsidRPr="002B7E57">
        <w:rPr>
          <w:sz w:val="20"/>
          <w:szCs w:val="20"/>
        </w:rPr>
        <w:t>246.</w:t>
      </w:r>
    </w:p>
    <w:p w:rsidR="0062363D" w:rsidRPr="002B7E57" w:rsidRDefault="007265E7" w:rsidP="0062363D">
      <w:pPr>
        <w:pStyle w:val="ListParagraph"/>
        <w:numPr>
          <w:ilvl w:val="0"/>
          <w:numId w:val="1"/>
        </w:numPr>
        <w:ind w:left="284"/>
        <w:rPr>
          <w:rFonts w:cs="Times New Roman"/>
          <w:bCs/>
          <w:sz w:val="20"/>
          <w:szCs w:val="20"/>
          <w:lang w:val="en-US"/>
        </w:rPr>
      </w:pPr>
      <w:r w:rsidRPr="002B7E57">
        <w:rPr>
          <w:rFonts w:cs="Times New Roman"/>
          <w:bCs/>
          <w:sz w:val="20"/>
          <w:szCs w:val="20"/>
        </w:rPr>
        <w:t>Chandra, S.</w:t>
      </w:r>
      <w:r w:rsidR="00772493" w:rsidRPr="002B7E57">
        <w:rPr>
          <w:rFonts w:cs="Times New Roman"/>
          <w:bCs/>
          <w:sz w:val="20"/>
          <w:szCs w:val="20"/>
        </w:rPr>
        <w:t xml:space="preserve">, </w:t>
      </w:r>
      <w:proofErr w:type="spellStart"/>
      <w:r w:rsidRPr="002B7E57">
        <w:rPr>
          <w:rFonts w:cs="Times New Roman"/>
          <w:bCs/>
          <w:sz w:val="20"/>
          <w:szCs w:val="20"/>
        </w:rPr>
        <w:t>Raizada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 S.</w:t>
      </w:r>
      <w:r w:rsidR="00772493" w:rsidRPr="002B7E57">
        <w:rPr>
          <w:rFonts w:cs="Times New Roman"/>
          <w:bCs/>
          <w:sz w:val="20"/>
          <w:szCs w:val="20"/>
        </w:rPr>
        <w:t xml:space="preserve"> and </w:t>
      </w:r>
      <w:r w:rsidRPr="002B7E57">
        <w:rPr>
          <w:rFonts w:cs="Times New Roman"/>
          <w:bCs/>
          <w:sz w:val="20"/>
          <w:szCs w:val="20"/>
        </w:rPr>
        <w:t>Sharma, S</w:t>
      </w:r>
      <w:r w:rsidR="00772493" w:rsidRPr="002B7E57">
        <w:rPr>
          <w:rFonts w:cs="Times New Roman"/>
          <w:bCs/>
          <w:sz w:val="20"/>
          <w:szCs w:val="20"/>
        </w:rPr>
        <w:t xml:space="preserve">. 2012. Highly selective </w:t>
      </w:r>
      <w:proofErr w:type="spellStart"/>
      <w:r w:rsidR="00772493" w:rsidRPr="002B7E57">
        <w:rPr>
          <w:rFonts w:cs="Times New Roman"/>
          <w:bCs/>
          <w:sz w:val="20"/>
          <w:szCs w:val="20"/>
        </w:rPr>
        <w:t>monohydrogen</w:t>
      </w:r>
      <w:proofErr w:type="spellEnd"/>
      <w:r w:rsidR="00772493" w:rsidRPr="002B7E57">
        <w:rPr>
          <w:rFonts w:cs="Times New Roman"/>
          <w:bCs/>
          <w:sz w:val="20"/>
          <w:szCs w:val="20"/>
        </w:rPr>
        <w:t xml:space="preserve"> phosphate anion sensor for [</w:t>
      </w:r>
      <w:proofErr w:type="spellStart"/>
      <w:r w:rsidR="00772493" w:rsidRPr="002B7E57">
        <w:rPr>
          <w:rFonts w:cs="Times New Roman"/>
          <w:bCs/>
          <w:sz w:val="20"/>
          <w:szCs w:val="20"/>
        </w:rPr>
        <w:t>CrL</w:t>
      </w:r>
      <w:proofErr w:type="spellEnd"/>
      <w:proofErr w:type="gramStart"/>
      <w:r w:rsidR="00772493" w:rsidRPr="002B7E57">
        <w:rPr>
          <w:rFonts w:cs="Times New Roman"/>
          <w:bCs/>
          <w:sz w:val="20"/>
          <w:szCs w:val="20"/>
        </w:rPr>
        <w:t>](</w:t>
      </w:r>
      <w:proofErr w:type="gramEnd"/>
      <w:r w:rsidR="00772493" w:rsidRPr="002B7E57">
        <w:rPr>
          <w:rFonts w:cs="Times New Roman"/>
          <w:bCs/>
          <w:sz w:val="20"/>
          <w:szCs w:val="20"/>
        </w:rPr>
        <w:t>NO</w:t>
      </w:r>
      <w:r w:rsidR="00772493" w:rsidRPr="002B7E57">
        <w:rPr>
          <w:rFonts w:cs="Times New Roman"/>
          <w:bCs/>
          <w:sz w:val="20"/>
          <w:szCs w:val="20"/>
          <w:vertAlign w:val="subscript"/>
        </w:rPr>
        <w:t>3</w:t>
      </w:r>
      <w:r w:rsidR="00772493" w:rsidRPr="002B7E57">
        <w:rPr>
          <w:rFonts w:cs="Times New Roman"/>
          <w:bCs/>
          <w:sz w:val="20"/>
          <w:szCs w:val="20"/>
        </w:rPr>
        <w:t>)</w:t>
      </w:r>
      <w:r w:rsidR="00772493" w:rsidRPr="002B7E57">
        <w:rPr>
          <w:rFonts w:cs="Times New Roman"/>
          <w:bCs/>
          <w:sz w:val="20"/>
          <w:szCs w:val="20"/>
          <w:vertAlign w:val="subscript"/>
        </w:rPr>
        <w:t>3</w:t>
      </w:r>
      <w:r w:rsidR="00772493" w:rsidRPr="002B7E57">
        <w:rPr>
          <w:rFonts w:cs="Times New Roman"/>
          <w:bCs/>
          <w:sz w:val="20"/>
          <w:szCs w:val="20"/>
        </w:rPr>
        <w:t xml:space="preserve">. </w:t>
      </w:r>
      <w:r w:rsidR="00772493" w:rsidRPr="002B7E57">
        <w:rPr>
          <w:rFonts w:cs="Times New Roman"/>
          <w:bCs/>
          <w:i/>
          <w:sz w:val="20"/>
          <w:szCs w:val="20"/>
        </w:rPr>
        <w:t>Journal of Chemical and Pharmaceutical Research</w:t>
      </w:r>
      <w:r w:rsidR="00772493" w:rsidRPr="002B7E57">
        <w:rPr>
          <w:rFonts w:cs="Times New Roman"/>
          <w:bCs/>
          <w:sz w:val="20"/>
          <w:szCs w:val="20"/>
        </w:rPr>
        <w:t xml:space="preserve"> 4(8): 3769</w:t>
      </w:r>
      <w:r w:rsidR="00E6480E" w:rsidRPr="002B7E57">
        <w:rPr>
          <w:rFonts w:cs="Times New Roman"/>
          <w:bCs/>
          <w:sz w:val="20"/>
          <w:szCs w:val="20"/>
        </w:rPr>
        <w:t xml:space="preserve"> </w:t>
      </w:r>
      <w:r w:rsidR="00E6480E" w:rsidRPr="002B7E57">
        <w:rPr>
          <w:sz w:val="20"/>
          <w:szCs w:val="20"/>
        </w:rPr>
        <w:t xml:space="preserve">– </w:t>
      </w:r>
      <w:r w:rsidR="00772493" w:rsidRPr="002B7E57">
        <w:rPr>
          <w:rFonts w:cs="Times New Roman"/>
          <w:bCs/>
          <w:sz w:val="20"/>
          <w:szCs w:val="20"/>
        </w:rPr>
        <w:t>3777.</w:t>
      </w:r>
      <w:r w:rsidR="0062363D" w:rsidRPr="002B7E57">
        <w:rPr>
          <w:rFonts w:eastAsiaTheme="minorEastAsia" w:cs="Times New Roman"/>
          <w:kern w:val="2"/>
          <w:sz w:val="20"/>
          <w:szCs w:val="20"/>
          <w:lang w:eastAsia="ko-KR"/>
        </w:rPr>
        <w:t xml:space="preserve"> </w:t>
      </w:r>
    </w:p>
    <w:p w:rsidR="006564D6" w:rsidRPr="002B7E57" w:rsidRDefault="00DC27DA" w:rsidP="006564D6">
      <w:pPr>
        <w:pStyle w:val="ListParagraph"/>
        <w:numPr>
          <w:ilvl w:val="0"/>
          <w:numId w:val="1"/>
        </w:numPr>
        <w:ind w:left="284"/>
        <w:rPr>
          <w:rFonts w:cs="Times New Roman"/>
          <w:bCs/>
          <w:sz w:val="20"/>
          <w:szCs w:val="20"/>
        </w:rPr>
      </w:pPr>
      <w:proofErr w:type="spellStart"/>
      <w:r w:rsidRPr="002B7E57">
        <w:rPr>
          <w:rFonts w:cs="Times New Roman"/>
          <w:bCs/>
          <w:sz w:val="20"/>
          <w:szCs w:val="20"/>
        </w:rPr>
        <w:t>Mulon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J. B., </w:t>
      </w:r>
      <w:proofErr w:type="spellStart"/>
      <w:r w:rsidRPr="002B7E57">
        <w:rPr>
          <w:rFonts w:cs="Times New Roman"/>
          <w:bCs/>
          <w:sz w:val="20"/>
          <w:szCs w:val="20"/>
        </w:rPr>
        <w:t>Destandau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</w:t>
      </w:r>
      <w:proofErr w:type="gramStart"/>
      <w:r w:rsidRPr="002B7E57">
        <w:rPr>
          <w:rFonts w:cs="Times New Roman"/>
          <w:bCs/>
          <w:sz w:val="20"/>
          <w:szCs w:val="20"/>
        </w:rPr>
        <w:t>É.,</w:t>
      </w:r>
      <w:proofErr w:type="gramEnd"/>
      <w:r w:rsidRPr="002B7E57">
        <w:rPr>
          <w:rFonts w:cs="Times New Roman"/>
          <w:bCs/>
          <w:sz w:val="20"/>
          <w:szCs w:val="20"/>
        </w:rPr>
        <w:t xml:space="preserve"> Alain, V. and </w:t>
      </w:r>
      <w:proofErr w:type="spellStart"/>
      <w:r w:rsidRPr="002B7E57">
        <w:rPr>
          <w:rFonts w:cs="Times New Roman"/>
          <w:bCs/>
          <w:sz w:val="20"/>
          <w:szCs w:val="20"/>
        </w:rPr>
        <w:t>Bardez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É. </w:t>
      </w:r>
      <w:r w:rsidR="0062363D" w:rsidRPr="002B7E57">
        <w:rPr>
          <w:rFonts w:cs="Times New Roman"/>
          <w:bCs/>
          <w:sz w:val="20"/>
          <w:szCs w:val="20"/>
        </w:rPr>
        <w:t xml:space="preserve">2005. How can </w:t>
      </w:r>
      <w:proofErr w:type="gramStart"/>
      <w:r w:rsidR="0062363D" w:rsidRPr="002B7E57">
        <w:rPr>
          <w:rFonts w:cs="Times New Roman"/>
          <w:bCs/>
          <w:sz w:val="20"/>
          <w:szCs w:val="20"/>
        </w:rPr>
        <w:t>aluminium(</w:t>
      </w:r>
      <w:proofErr w:type="gramEnd"/>
      <w:r w:rsidR="0062363D" w:rsidRPr="002B7E57">
        <w:rPr>
          <w:rFonts w:cs="Times New Roman"/>
          <w:bCs/>
          <w:sz w:val="20"/>
          <w:szCs w:val="20"/>
        </w:rPr>
        <w:t xml:space="preserve">III) generate fluorescence? </w:t>
      </w:r>
      <w:r w:rsidR="0062363D" w:rsidRPr="002B7E57">
        <w:rPr>
          <w:rFonts w:cs="Times New Roman"/>
          <w:bCs/>
          <w:i/>
          <w:sz w:val="20"/>
          <w:szCs w:val="20"/>
        </w:rPr>
        <w:t>Journal of Inorganic Biochemistry</w:t>
      </w:r>
      <w:r w:rsidR="00332675" w:rsidRPr="002B7E57">
        <w:rPr>
          <w:rFonts w:cs="Times New Roman"/>
          <w:bCs/>
          <w:sz w:val="20"/>
          <w:szCs w:val="20"/>
        </w:rPr>
        <w:t xml:space="preserve"> 99</w:t>
      </w:r>
      <w:r w:rsidR="0062363D" w:rsidRPr="002B7E57">
        <w:rPr>
          <w:rFonts w:cs="Times New Roman"/>
          <w:bCs/>
          <w:sz w:val="20"/>
          <w:szCs w:val="20"/>
        </w:rPr>
        <w:t>(2005): 1749</w:t>
      </w:r>
      <w:r w:rsidR="000D5123" w:rsidRPr="002B7E57">
        <w:rPr>
          <w:rFonts w:cs="Times New Roman"/>
          <w:bCs/>
          <w:sz w:val="20"/>
          <w:szCs w:val="20"/>
        </w:rPr>
        <w:t xml:space="preserve"> </w:t>
      </w:r>
      <w:r w:rsidR="000D5123" w:rsidRPr="002B7E57">
        <w:rPr>
          <w:sz w:val="20"/>
          <w:szCs w:val="20"/>
        </w:rPr>
        <w:t xml:space="preserve">– </w:t>
      </w:r>
      <w:r w:rsidR="0062363D" w:rsidRPr="002B7E57">
        <w:rPr>
          <w:rFonts w:cs="Times New Roman"/>
          <w:bCs/>
          <w:sz w:val="20"/>
          <w:szCs w:val="20"/>
        </w:rPr>
        <w:t>1755.</w:t>
      </w:r>
      <w:r w:rsidR="006564D6" w:rsidRPr="002B7E57">
        <w:rPr>
          <w:rFonts w:cs="Times New Roman"/>
          <w:color w:val="000000"/>
          <w:kern w:val="0"/>
          <w:sz w:val="20"/>
          <w:szCs w:val="20"/>
        </w:rPr>
        <w:t xml:space="preserve"> </w:t>
      </w:r>
    </w:p>
    <w:p w:rsidR="00231BEA" w:rsidRPr="002B7E57" w:rsidRDefault="006564D6" w:rsidP="00231BEA">
      <w:pPr>
        <w:pStyle w:val="ListParagraph"/>
        <w:numPr>
          <w:ilvl w:val="0"/>
          <w:numId w:val="1"/>
        </w:numPr>
        <w:ind w:left="284"/>
        <w:rPr>
          <w:rFonts w:cs="Times New Roman"/>
          <w:bCs/>
          <w:sz w:val="20"/>
          <w:szCs w:val="20"/>
        </w:rPr>
      </w:pPr>
      <w:proofErr w:type="spellStart"/>
      <w:r w:rsidRPr="002B7E57">
        <w:rPr>
          <w:rFonts w:cs="Times New Roman"/>
          <w:bCs/>
          <w:sz w:val="20"/>
          <w:szCs w:val="20"/>
        </w:rPr>
        <w:t>Ulianas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A., </w:t>
      </w:r>
      <w:proofErr w:type="spellStart"/>
      <w:r w:rsidRPr="002B7E57">
        <w:rPr>
          <w:rFonts w:cs="Times New Roman"/>
          <w:bCs/>
          <w:sz w:val="20"/>
          <w:szCs w:val="20"/>
        </w:rPr>
        <w:t>Hen</w:t>
      </w:r>
      <w:r w:rsidR="002531CA" w:rsidRPr="002B7E57">
        <w:rPr>
          <w:rFonts w:cs="Times New Roman"/>
          <w:bCs/>
          <w:sz w:val="20"/>
          <w:szCs w:val="20"/>
        </w:rPr>
        <w:t>g</w:t>
      </w:r>
      <w:proofErr w:type="spellEnd"/>
      <w:r w:rsidR="002531CA" w:rsidRPr="002B7E57">
        <w:rPr>
          <w:rFonts w:cs="Times New Roman"/>
          <w:bCs/>
          <w:sz w:val="20"/>
          <w:szCs w:val="20"/>
        </w:rPr>
        <w:t xml:space="preserve">, L. Y., </w:t>
      </w:r>
      <w:proofErr w:type="spellStart"/>
      <w:r w:rsidR="002531CA" w:rsidRPr="002B7E57">
        <w:rPr>
          <w:rFonts w:cs="Times New Roman"/>
          <w:bCs/>
          <w:sz w:val="20"/>
          <w:szCs w:val="20"/>
        </w:rPr>
        <w:t>Hanifah</w:t>
      </w:r>
      <w:proofErr w:type="spellEnd"/>
      <w:r w:rsidR="002531CA" w:rsidRPr="002B7E57">
        <w:rPr>
          <w:rFonts w:cs="Times New Roman"/>
          <w:bCs/>
          <w:sz w:val="20"/>
          <w:szCs w:val="20"/>
        </w:rPr>
        <w:t>, S. A. and Ling, T</w:t>
      </w:r>
      <w:r w:rsidRPr="002B7E57">
        <w:rPr>
          <w:rFonts w:cs="Times New Roman"/>
          <w:bCs/>
          <w:sz w:val="20"/>
          <w:szCs w:val="20"/>
        </w:rPr>
        <w:t xml:space="preserve">. L. (2012). An electrochemical DNA </w:t>
      </w:r>
      <w:proofErr w:type="spellStart"/>
      <w:r w:rsidRPr="002B7E57">
        <w:rPr>
          <w:rFonts w:cs="Times New Roman"/>
          <w:bCs/>
          <w:sz w:val="20"/>
          <w:szCs w:val="20"/>
        </w:rPr>
        <w:t>microbiosensor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 based on </w:t>
      </w:r>
      <w:proofErr w:type="spellStart"/>
      <w:r w:rsidRPr="002B7E57">
        <w:rPr>
          <w:rFonts w:cs="Times New Roman"/>
          <w:bCs/>
          <w:sz w:val="20"/>
          <w:szCs w:val="20"/>
        </w:rPr>
        <w:t>succinimide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-modified acrylic microspheres. </w:t>
      </w:r>
      <w:r w:rsidRPr="002B7E57">
        <w:rPr>
          <w:rFonts w:cs="Times New Roman"/>
          <w:bCs/>
          <w:i/>
          <w:iCs/>
          <w:sz w:val="20"/>
          <w:szCs w:val="20"/>
        </w:rPr>
        <w:t xml:space="preserve">Sensors </w:t>
      </w:r>
      <w:r w:rsidRPr="002B7E57">
        <w:rPr>
          <w:rFonts w:cs="Times New Roman"/>
          <w:bCs/>
          <w:sz w:val="20"/>
          <w:szCs w:val="20"/>
        </w:rPr>
        <w:t>12: 5445 – 5460.</w:t>
      </w:r>
      <w:r w:rsidR="00231BEA" w:rsidRPr="002B7E57">
        <w:rPr>
          <w:rFonts w:cs="Times New Roman"/>
          <w:color w:val="000000"/>
          <w:kern w:val="0"/>
          <w:sz w:val="20"/>
          <w:szCs w:val="20"/>
        </w:rPr>
        <w:t xml:space="preserve"> </w:t>
      </w:r>
    </w:p>
    <w:p w:rsidR="004425AA" w:rsidRPr="002B7E57" w:rsidRDefault="00231BEA" w:rsidP="004425AA">
      <w:pPr>
        <w:pStyle w:val="ListParagraph"/>
        <w:numPr>
          <w:ilvl w:val="0"/>
          <w:numId w:val="1"/>
        </w:numPr>
        <w:ind w:left="284"/>
        <w:rPr>
          <w:rFonts w:cs="Times New Roman"/>
          <w:bCs/>
          <w:sz w:val="20"/>
          <w:szCs w:val="20"/>
        </w:rPr>
      </w:pPr>
      <w:r w:rsidRPr="002B7E57">
        <w:rPr>
          <w:rFonts w:cs="Times New Roman"/>
          <w:bCs/>
          <w:sz w:val="20"/>
          <w:szCs w:val="20"/>
        </w:rPr>
        <w:t xml:space="preserve">Williams, N. J., </w:t>
      </w:r>
      <w:proofErr w:type="spellStart"/>
      <w:r w:rsidRPr="002B7E57">
        <w:rPr>
          <w:rFonts w:cs="Times New Roman"/>
          <w:bCs/>
          <w:sz w:val="20"/>
          <w:szCs w:val="20"/>
        </w:rPr>
        <w:t>Gan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W., </w:t>
      </w:r>
      <w:proofErr w:type="spellStart"/>
      <w:r w:rsidRPr="002B7E57">
        <w:rPr>
          <w:rFonts w:cs="Times New Roman"/>
          <w:bCs/>
          <w:sz w:val="20"/>
          <w:szCs w:val="20"/>
        </w:rPr>
        <w:t>Reibenspies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J. H. and Hancock, R. D. (2009). Possible </w:t>
      </w:r>
      <w:proofErr w:type="spellStart"/>
      <w:r w:rsidRPr="002B7E57">
        <w:rPr>
          <w:rFonts w:cs="Times New Roman"/>
          <w:bCs/>
          <w:sz w:val="20"/>
          <w:szCs w:val="20"/>
        </w:rPr>
        <w:t>st</w:t>
      </w:r>
      <w:r w:rsidR="00711073" w:rsidRPr="002B7E57">
        <w:rPr>
          <w:rFonts w:cs="Times New Roman"/>
          <w:bCs/>
          <w:sz w:val="20"/>
          <w:szCs w:val="20"/>
        </w:rPr>
        <w:t>eric</w:t>
      </w:r>
      <w:proofErr w:type="spellEnd"/>
      <w:r w:rsidR="00711073" w:rsidRPr="002B7E57">
        <w:rPr>
          <w:rFonts w:cs="Times New Roman"/>
          <w:bCs/>
          <w:sz w:val="20"/>
          <w:szCs w:val="20"/>
        </w:rPr>
        <w:t xml:space="preserve"> control of the relative st</w:t>
      </w:r>
      <w:r w:rsidRPr="002B7E57">
        <w:rPr>
          <w:rFonts w:cs="Times New Roman"/>
          <w:bCs/>
          <w:sz w:val="20"/>
          <w:szCs w:val="20"/>
        </w:rPr>
        <w:t xml:space="preserve">rength of </w:t>
      </w:r>
      <w:proofErr w:type="spellStart"/>
      <w:r w:rsidRPr="002B7E57">
        <w:rPr>
          <w:rFonts w:cs="Times New Roman"/>
          <w:bCs/>
          <w:sz w:val="20"/>
          <w:szCs w:val="20"/>
        </w:rPr>
        <w:t>chelation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 enhanced fluorescence for </w:t>
      </w:r>
      <w:proofErr w:type="gramStart"/>
      <w:r w:rsidRPr="002B7E57">
        <w:rPr>
          <w:rFonts w:cs="Times New Roman"/>
          <w:bCs/>
          <w:sz w:val="20"/>
          <w:szCs w:val="20"/>
        </w:rPr>
        <w:t>zinc(</w:t>
      </w:r>
      <w:proofErr w:type="gramEnd"/>
      <w:r w:rsidRPr="002B7E57">
        <w:rPr>
          <w:rFonts w:cs="Times New Roman"/>
          <w:bCs/>
          <w:sz w:val="20"/>
          <w:szCs w:val="20"/>
        </w:rPr>
        <w:t>II) compared to cadmium(II)</w:t>
      </w:r>
      <w:r w:rsidR="00711073" w:rsidRPr="002B7E57">
        <w:rPr>
          <w:rFonts w:cs="Times New Roman"/>
          <w:bCs/>
          <w:sz w:val="20"/>
          <w:szCs w:val="20"/>
        </w:rPr>
        <w:t xml:space="preserve">: Metal ion </w:t>
      </w:r>
      <w:proofErr w:type="spellStart"/>
      <w:r w:rsidR="00711073" w:rsidRPr="002B7E57">
        <w:rPr>
          <w:rFonts w:cs="Times New Roman"/>
          <w:bCs/>
          <w:sz w:val="20"/>
          <w:szCs w:val="20"/>
        </w:rPr>
        <w:t>complexing</w:t>
      </w:r>
      <w:proofErr w:type="spellEnd"/>
      <w:r w:rsidR="00711073" w:rsidRPr="002B7E57">
        <w:rPr>
          <w:rFonts w:cs="Times New Roman"/>
          <w:bCs/>
          <w:sz w:val="20"/>
          <w:szCs w:val="20"/>
        </w:rPr>
        <w:t xml:space="preserve"> properti</w:t>
      </w:r>
      <w:r w:rsidRPr="002B7E57">
        <w:rPr>
          <w:rFonts w:cs="Times New Roman"/>
          <w:bCs/>
          <w:sz w:val="20"/>
          <w:szCs w:val="20"/>
        </w:rPr>
        <w:t xml:space="preserve">es of </w:t>
      </w:r>
      <w:proofErr w:type="spellStart"/>
      <w:r w:rsidRPr="002B7E57">
        <w:rPr>
          <w:rFonts w:cs="Times New Roman"/>
          <w:bCs/>
          <w:sz w:val="20"/>
          <w:szCs w:val="20"/>
        </w:rPr>
        <w:t>tris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(2-quinolylmethyl)amine, a crystallographic, UV-visible, and </w:t>
      </w:r>
      <w:proofErr w:type="spellStart"/>
      <w:r w:rsidRPr="002B7E57">
        <w:rPr>
          <w:rFonts w:cs="Times New Roman"/>
          <w:bCs/>
          <w:sz w:val="20"/>
          <w:szCs w:val="20"/>
        </w:rPr>
        <w:t>fluorometric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 study. </w:t>
      </w:r>
      <w:r w:rsidRPr="002B7E57">
        <w:rPr>
          <w:rFonts w:cs="Times New Roman"/>
          <w:bCs/>
          <w:i/>
          <w:iCs/>
          <w:sz w:val="20"/>
          <w:szCs w:val="20"/>
        </w:rPr>
        <w:t xml:space="preserve">Inorganic Chemistry, </w:t>
      </w:r>
      <w:r w:rsidRPr="002B7E57">
        <w:rPr>
          <w:rFonts w:cs="Times New Roman"/>
          <w:bCs/>
          <w:sz w:val="20"/>
          <w:szCs w:val="20"/>
        </w:rPr>
        <w:t xml:space="preserve">48: 1407 – 1415. </w:t>
      </w:r>
    </w:p>
    <w:p w:rsidR="004425AA" w:rsidRPr="002B7E57" w:rsidRDefault="00740936" w:rsidP="004425AA">
      <w:pPr>
        <w:pStyle w:val="ListParagraph"/>
        <w:numPr>
          <w:ilvl w:val="0"/>
          <w:numId w:val="1"/>
        </w:numPr>
        <w:ind w:left="284"/>
        <w:rPr>
          <w:rFonts w:cs="Times New Roman"/>
          <w:bCs/>
          <w:sz w:val="20"/>
          <w:szCs w:val="20"/>
        </w:rPr>
      </w:pPr>
      <w:r w:rsidRPr="002B7E57">
        <w:rPr>
          <w:rFonts w:cs="Times New Roman"/>
          <w:bCs/>
          <w:sz w:val="20"/>
          <w:szCs w:val="20"/>
        </w:rPr>
        <w:t xml:space="preserve">De Silva, A. P., </w:t>
      </w:r>
      <w:proofErr w:type="spellStart"/>
      <w:r w:rsidRPr="002B7E57">
        <w:rPr>
          <w:rFonts w:cs="Times New Roman"/>
          <w:bCs/>
          <w:sz w:val="20"/>
          <w:szCs w:val="20"/>
        </w:rPr>
        <w:t>Gunaratne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H. N., </w:t>
      </w:r>
      <w:proofErr w:type="spellStart"/>
      <w:r w:rsidRPr="002B7E57">
        <w:rPr>
          <w:rFonts w:cs="Times New Roman"/>
          <w:bCs/>
          <w:sz w:val="20"/>
          <w:szCs w:val="20"/>
        </w:rPr>
        <w:t>Gunnlaugsson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T., Huxley, A. J., McCoy, C. P., </w:t>
      </w:r>
      <w:proofErr w:type="spellStart"/>
      <w:r w:rsidRPr="002B7E57">
        <w:rPr>
          <w:rFonts w:cs="Times New Roman"/>
          <w:bCs/>
          <w:sz w:val="20"/>
          <w:szCs w:val="20"/>
        </w:rPr>
        <w:t>Rademacher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J. T. and Rice, T. E. </w:t>
      </w:r>
      <w:r w:rsidR="004425AA" w:rsidRPr="002B7E57">
        <w:rPr>
          <w:rFonts w:cs="Times New Roman"/>
          <w:bCs/>
          <w:sz w:val="20"/>
          <w:szCs w:val="20"/>
        </w:rPr>
        <w:t xml:space="preserve">(1997). </w:t>
      </w:r>
      <w:proofErr w:type="spellStart"/>
      <w:r w:rsidR="004425AA" w:rsidRPr="002B7E57">
        <w:rPr>
          <w:rFonts w:cs="Times New Roman"/>
          <w:bCs/>
          <w:sz w:val="20"/>
          <w:szCs w:val="20"/>
        </w:rPr>
        <w:t>Signaling</w:t>
      </w:r>
      <w:proofErr w:type="spellEnd"/>
      <w:r w:rsidR="004425AA" w:rsidRPr="002B7E57">
        <w:rPr>
          <w:rFonts w:cs="Times New Roman"/>
          <w:bCs/>
          <w:sz w:val="20"/>
          <w:szCs w:val="20"/>
        </w:rPr>
        <w:t xml:space="preserve"> recognition events with fluorescent sensors and switches. </w:t>
      </w:r>
      <w:r w:rsidR="004425AA" w:rsidRPr="002B7E57">
        <w:rPr>
          <w:rFonts w:cs="Times New Roman"/>
          <w:bCs/>
          <w:i/>
          <w:iCs/>
          <w:sz w:val="20"/>
          <w:szCs w:val="20"/>
        </w:rPr>
        <w:t xml:space="preserve">Chemistry Reviews, </w:t>
      </w:r>
      <w:r w:rsidR="004425AA" w:rsidRPr="002B7E57">
        <w:rPr>
          <w:rFonts w:cs="Times New Roman"/>
          <w:bCs/>
          <w:sz w:val="20"/>
          <w:szCs w:val="20"/>
        </w:rPr>
        <w:t>97</w:t>
      </w:r>
      <w:r w:rsidRPr="002B7E57">
        <w:rPr>
          <w:rFonts w:cs="Times New Roman"/>
          <w:bCs/>
          <w:sz w:val="20"/>
          <w:szCs w:val="20"/>
        </w:rPr>
        <w:t>(5)</w:t>
      </w:r>
      <w:r w:rsidR="004425AA" w:rsidRPr="002B7E57">
        <w:rPr>
          <w:rFonts w:cs="Times New Roman"/>
          <w:bCs/>
          <w:sz w:val="20"/>
          <w:szCs w:val="20"/>
        </w:rPr>
        <w:t xml:space="preserve">: 1515 – 1566. </w:t>
      </w:r>
    </w:p>
    <w:p w:rsidR="004425AA" w:rsidRPr="002B7E57" w:rsidRDefault="00CB796D" w:rsidP="004425AA">
      <w:pPr>
        <w:pStyle w:val="ListParagraph"/>
        <w:numPr>
          <w:ilvl w:val="0"/>
          <w:numId w:val="1"/>
        </w:numPr>
        <w:ind w:left="284"/>
        <w:rPr>
          <w:rFonts w:cs="Times New Roman"/>
          <w:bCs/>
          <w:sz w:val="20"/>
          <w:szCs w:val="20"/>
        </w:rPr>
      </w:pPr>
      <w:proofErr w:type="spellStart"/>
      <w:r w:rsidRPr="002B7E57">
        <w:rPr>
          <w:rFonts w:cs="Times New Roman"/>
          <w:bCs/>
          <w:sz w:val="20"/>
          <w:szCs w:val="20"/>
        </w:rPr>
        <w:t>Ka</w:t>
      </w:r>
      <w:r w:rsidR="007C4329" w:rsidRPr="002B7E57">
        <w:rPr>
          <w:rFonts w:cs="Times New Roman"/>
          <w:bCs/>
          <w:sz w:val="20"/>
          <w:szCs w:val="20"/>
        </w:rPr>
        <w:t>ur</w:t>
      </w:r>
      <w:proofErr w:type="spellEnd"/>
      <w:r w:rsidR="007C4329" w:rsidRPr="002B7E57">
        <w:rPr>
          <w:rFonts w:cs="Times New Roman"/>
          <w:bCs/>
          <w:sz w:val="20"/>
          <w:szCs w:val="20"/>
        </w:rPr>
        <w:t>, S., Hwang, H., Lee, J. T.</w:t>
      </w:r>
      <w:r w:rsidRPr="002B7E57">
        <w:rPr>
          <w:rFonts w:cs="Times New Roman"/>
          <w:bCs/>
          <w:sz w:val="20"/>
          <w:szCs w:val="20"/>
        </w:rPr>
        <w:t xml:space="preserve"> and Lee, C. H. (2013). Displacement-based, </w:t>
      </w:r>
      <w:proofErr w:type="spellStart"/>
      <w:r w:rsidRPr="002B7E57">
        <w:rPr>
          <w:rFonts w:cs="Times New Roman"/>
          <w:bCs/>
          <w:sz w:val="20"/>
          <w:szCs w:val="20"/>
        </w:rPr>
        <w:t>chromogenic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 </w:t>
      </w:r>
      <w:proofErr w:type="spellStart"/>
      <w:r w:rsidRPr="002B7E57">
        <w:rPr>
          <w:rFonts w:cs="Times New Roman"/>
          <w:bCs/>
          <w:sz w:val="20"/>
          <w:szCs w:val="20"/>
        </w:rPr>
        <w:t>calix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 [4] </w:t>
      </w:r>
      <w:proofErr w:type="spellStart"/>
      <w:r w:rsidRPr="002B7E57">
        <w:rPr>
          <w:rFonts w:cs="Times New Roman"/>
          <w:bCs/>
          <w:sz w:val="20"/>
          <w:szCs w:val="20"/>
        </w:rPr>
        <w:t>p</w:t>
      </w:r>
      <w:r w:rsidR="008954FD" w:rsidRPr="002B7E57">
        <w:rPr>
          <w:rFonts w:cs="Times New Roman"/>
          <w:bCs/>
          <w:sz w:val="20"/>
          <w:szCs w:val="20"/>
        </w:rPr>
        <w:t>yrrole</w:t>
      </w:r>
      <w:proofErr w:type="spellEnd"/>
      <w:r w:rsidR="008954FD" w:rsidRPr="002B7E57">
        <w:rPr>
          <w:rFonts w:cs="Times New Roman"/>
          <w:bCs/>
          <w:sz w:val="20"/>
          <w:szCs w:val="20"/>
        </w:rPr>
        <w:t>-</w:t>
      </w:r>
      <w:r w:rsidRPr="002B7E57">
        <w:rPr>
          <w:rFonts w:cs="Times New Roman"/>
          <w:bCs/>
          <w:sz w:val="20"/>
          <w:szCs w:val="20"/>
        </w:rPr>
        <w:t>indicator complex for selective sensing of pyrophos</w:t>
      </w:r>
      <w:r w:rsidR="004D00B1" w:rsidRPr="002B7E57">
        <w:rPr>
          <w:rFonts w:cs="Times New Roman"/>
          <w:bCs/>
          <w:sz w:val="20"/>
          <w:szCs w:val="20"/>
        </w:rPr>
        <w:t xml:space="preserve">phate anion. </w:t>
      </w:r>
      <w:r w:rsidRPr="002B7E57">
        <w:rPr>
          <w:rFonts w:cs="Times New Roman"/>
          <w:bCs/>
          <w:i/>
          <w:iCs/>
          <w:sz w:val="20"/>
          <w:szCs w:val="20"/>
        </w:rPr>
        <w:t>Tetrahedron Letters</w:t>
      </w:r>
      <w:r w:rsidR="004D00B1" w:rsidRPr="002B7E57">
        <w:rPr>
          <w:rFonts w:cs="Times New Roman"/>
          <w:bCs/>
          <w:sz w:val="20"/>
          <w:szCs w:val="20"/>
        </w:rPr>
        <w:t xml:space="preserve">, </w:t>
      </w:r>
      <w:r w:rsidRPr="002B7E57">
        <w:rPr>
          <w:rFonts w:cs="Times New Roman"/>
          <w:bCs/>
          <w:iCs/>
          <w:sz w:val="20"/>
          <w:szCs w:val="20"/>
        </w:rPr>
        <w:t>54</w:t>
      </w:r>
      <w:r w:rsidRPr="002B7E57">
        <w:rPr>
          <w:rFonts w:cs="Times New Roman"/>
          <w:bCs/>
          <w:sz w:val="20"/>
          <w:szCs w:val="20"/>
        </w:rPr>
        <w:t>(29)</w:t>
      </w:r>
      <w:r w:rsidR="00B5219A" w:rsidRPr="002B7E57">
        <w:rPr>
          <w:rFonts w:cs="Times New Roman"/>
          <w:bCs/>
          <w:sz w:val="20"/>
          <w:szCs w:val="20"/>
        </w:rPr>
        <w:t>:</w:t>
      </w:r>
      <w:r w:rsidRPr="002B7E57">
        <w:rPr>
          <w:rFonts w:cs="Times New Roman"/>
          <w:bCs/>
          <w:sz w:val="20"/>
          <w:szCs w:val="20"/>
        </w:rPr>
        <w:t xml:space="preserve"> 3744</w:t>
      </w:r>
      <w:r w:rsidR="00A95B77" w:rsidRPr="002B7E57">
        <w:rPr>
          <w:rFonts w:cs="Times New Roman"/>
          <w:bCs/>
          <w:sz w:val="20"/>
          <w:szCs w:val="20"/>
        </w:rPr>
        <w:t xml:space="preserve"> </w:t>
      </w:r>
      <w:r w:rsidR="00A95B77" w:rsidRPr="002B7E57">
        <w:rPr>
          <w:sz w:val="20"/>
          <w:szCs w:val="20"/>
        </w:rPr>
        <w:t xml:space="preserve">– </w:t>
      </w:r>
      <w:r w:rsidRPr="002B7E57">
        <w:rPr>
          <w:rFonts w:cs="Times New Roman"/>
          <w:bCs/>
          <w:sz w:val="20"/>
          <w:szCs w:val="20"/>
        </w:rPr>
        <w:t>3747.</w:t>
      </w:r>
    </w:p>
    <w:p w:rsidR="00330584" w:rsidRPr="002B7E57" w:rsidRDefault="00330584" w:rsidP="004425AA">
      <w:pPr>
        <w:pStyle w:val="ListParagraph"/>
        <w:numPr>
          <w:ilvl w:val="0"/>
          <w:numId w:val="1"/>
        </w:numPr>
        <w:ind w:left="284"/>
        <w:rPr>
          <w:rFonts w:cs="Times New Roman"/>
          <w:bCs/>
          <w:sz w:val="20"/>
          <w:szCs w:val="20"/>
        </w:rPr>
      </w:pPr>
      <w:proofErr w:type="spellStart"/>
      <w:r w:rsidRPr="002B7E57">
        <w:rPr>
          <w:rFonts w:cs="Times New Roman"/>
          <w:bCs/>
          <w:sz w:val="20"/>
          <w:szCs w:val="20"/>
        </w:rPr>
        <w:lastRenderedPageBreak/>
        <w:t>Neri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T. S., </w:t>
      </w:r>
      <w:proofErr w:type="spellStart"/>
      <w:r w:rsidR="00AF4260" w:rsidRPr="002B7E57">
        <w:rPr>
          <w:rFonts w:cs="Times New Roman"/>
          <w:bCs/>
          <w:sz w:val="20"/>
          <w:szCs w:val="20"/>
        </w:rPr>
        <w:t>Carvalho</w:t>
      </w:r>
      <w:proofErr w:type="spellEnd"/>
      <w:r w:rsidR="00AF4260" w:rsidRPr="002B7E57">
        <w:rPr>
          <w:rFonts w:cs="Times New Roman"/>
          <w:bCs/>
          <w:sz w:val="20"/>
          <w:szCs w:val="20"/>
        </w:rPr>
        <w:t xml:space="preserve">, D. C., </w:t>
      </w:r>
      <w:proofErr w:type="spellStart"/>
      <w:r w:rsidR="00AF4260" w:rsidRPr="002B7E57">
        <w:rPr>
          <w:rFonts w:cs="Times New Roman"/>
          <w:bCs/>
          <w:sz w:val="20"/>
          <w:szCs w:val="20"/>
        </w:rPr>
        <w:t>Alves</w:t>
      </w:r>
      <w:proofErr w:type="spellEnd"/>
      <w:r w:rsidR="00AF4260" w:rsidRPr="002B7E57">
        <w:rPr>
          <w:rFonts w:cs="Times New Roman"/>
          <w:bCs/>
          <w:sz w:val="20"/>
          <w:szCs w:val="20"/>
        </w:rPr>
        <w:t>, V. N.</w:t>
      </w:r>
      <w:r w:rsidRPr="002B7E57">
        <w:rPr>
          <w:rFonts w:cs="Times New Roman"/>
          <w:bCs/>
          <w:sz w:val="20"/>
          <w:szCs w:val="20"/>
        </w:rPr>
        <w:t xml:space="preserve"> and Coelho, N. M. (2015). Noteworthy </w:t>
      </w:r>
      <w:r w:rsidR="00C73205" w:rsidRPr="002B7E57">
        <w:rPr>
          <w:rFonts w:cs="Times New Roman"/>
          <w:bCs/>
          <w:sz w:val="20"/>
          <w:szCs w:val="20"/>
        </w:rPr>
        <w:t xml:space="preserve">method for direct determination </w:t>
      </w:r>
      <w:r w:rsidRPr="002B7E57">
        <w:rPr>
          <w:rFonts w:cs="Times New Roman"/>
          <w:bCs/>
          <w:sz w:val="20"/>
          <w:szCs w:val="20"/>
        </w:rPr>
        <w:t xml:space="preserve">of </w:t>
      </w:r>
      <w:proofErr w:type="spellStart"/>
      <w:r w:rsidRPr="002B7E57">
        <w:rPr>
          <w:rFonts w:cs="Times New Roman"/>
          <w:bCs/>
          <w:sz w:val="20"/>
          <w:szCs w:val="20"/>
        </w:rPr>
        <w:t>Sb</w:t>
      </w:r>
      <w:r w:rsidRPr="002B7E57">
        <w:rPr>
          <w:rFonts w:cs="Times New Roman"/>
          <w:bCs/>
          <w:sz w:val="20"/>
          <w:szCs w:val="20"/>
          <w:vertAlign w:val="superscript"/>
        </w:rPr>
        <w:t>III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 and </w:t>
      </w:r>
      <w:r w:rsidR="00C73205" w:rsidRPr="002B7E57">
        <w:rPr>
          <w:rFonts w:cs="Times New Roman"/>
          <w:bCs/>
          <w:sz w:val="20"/>
          <w:szCs w:val="20"/>
        </w:rPr>
        <w:t>total inorganic antimony in natural waters</w:t>
      </w:r>
      <w:r w:rsidR="004D00B1" w:rsidRPr="002B7E57">
        <w:rPr>
          <w:rFonts w:cs="Times New Roman"/>
          <w:bCs/>
          <w:sz w:val="20"/>
          <w:szCs w:val="20"/>
        </w:rPr>
        <w:t xml:space="preserve">. </w:t>
      </w:r>
      <w:r w:rsidRPr="002B7E57">
        <w:rPr>
          <w:rFonts w:cs="Times New Roman"/>
          <w:bCs/>
          <w:i/>
          <w:iCs/>
          <w:sz w:val="20"/>
          <w:szCs w:val="20"/>
        </w:rPr>
        <w:t>Journal of the Brazilian Chemical Society</w:t>
      </w:r>
      <w:r w:rsidRPr="002B7E57">
        <w:rPr>
          <w:rFonts w:cs="Times New Roman"/>
          <w:bCs/>
          <w:sz w:val="20"/>
          <w:szCs w:val="20"/>
        </w:rPr>
        <w:t>,</w:t>
      </w:r>
      <w:r w:rsidR="006F1EE6" w:rsidRPr="002B7E57">
        <w:rPr>
          <w:rFonts w:cs="Times New Roman"/>
          <w:bCs/>
          <w:sz w:val="20"/>
          <w:szCs w:val="20"/>
        </w:rPr>
        <w:t xml:space="preserve"> </w:t>
      </w:r>
      <w:r w:rsidRPr="002B7E57">
        <w:rPr>
          <w:rFonts w:cs="Times New Roman"/>
          <w:bCs/>
          <w:iCs/>
          <w:sz w:val="20"/>
          <w:szCs w:val="20"/>
        </w:rPr>
        <w:t>26</w:t>
      </w:r>
      <w:r w:rsidRPr="002B7E57">
        <w:rPr>
          <w:rFonts w:cs="Times New Roman"/>
          <w:bCs/>
          <w:sz w:val="20"/>
          <w:szCs w:val="20"/>
        </w:rPr>
        <w:t>(5), 985</w:t>
      </w:r>
      <w:r w:rsidR="006F1EE6" w:rsidRPr="002B7E57">
        <w:rPr>
          <w:rFonts w:cs="Times New Roman"/>
          <w:bCs/>
          <w:sz w:val="20"/>
          <w:szCs w:val="20"/>
        </w:rPr>
        <w:t xml:space="preserve"> – </w:t>
      </w:r>
      <w:r w:rsidRPr="002B7E57">
        <w:rPr>
          <w:rFonts w:cs="Times New Roman"/>
          <w:bCs/>
          <w:sz w:val="20"/>
          <w:szCs w:val="20"/>
        </w:rPr>
        <w:t>991.</w:t>
      </w:r>
    </w:p>
    <w:p w:rsidR="004425AA" w:rsidRPr="002B7E57" w:rsidRDefault="008A37C5" w:rsidP="004425AA">
      <w:pPr>
        <w:pStyle w:val="ListParagraph"/>
        <w:numPr>
          <w:ilvl w:val="0"/>
          <w:numId w:val="1"/>
        </w:numPr>
        <w:ind w:left="284"/>
        <w:rPr>
          <w:rFonts w:cs="Times New Roman"/>
          <w:bCs/>
          <w:sz w:val="20"/>
          <w:szCs w:val="20"/>
        </w:rPr>
      </w:pPr>
      <w:r w:rsidRPr="002B7E57">
        <w:rPr>
          <w:rFonts w:cs="Times New Roman"/>
          <w:bCs/>
          <w:sz w:val="20"/>
          <w:szCs w:val="20"/>
        </w:rPr>
        <w:t xml:space="preserve">Zhang, Y., </w:t>
      </w:r>
      <w:proofErr w:type="spellStart"/>
      <w:r w:rsidRPr="002B7E57">
        <w:rPr>
          <w:rFonts w:cs="Times New Roman"/>
          <w:bCs/>
          <w:sz w:val="20"/>
          <w:szCs w:val="20"/>
        </w:rPr>
        <w:t>Hu</w:t>
      </w:r>
      <w:proofErr w:type="spellEnd"/>
      <w:r w:rsidRPr="002B7E57">
        <w:rPr>
          <w:rFonts w:cs="Times New Roman"/>
          <w:bCs/>
          <w:sz w:val="20"/>
          <w:szCs w:val="20"/>
        </w:rPr>
        <w:t xml:space="preserve">, Y., Wilson, G. S., </w:t>
      </w:r>
      <w:proofErr w:type="spellStart"/>
      <w:r w:rsidR="0066285D" w:rsidRPr="002B7E57">
        <w:rPr>
          <w:rFonts w:cs="Times New Roman"/>
          <w:bCs/>
          <w:sz w:val="20"/>
          <w:szCs w:val="20"/>
        </w:rPr>
        <w:t>Moatti-Sirat</w:t>
      </w:r>
      <w:proofErr w:type="spellEnd"/>
      <w:r w:rsidR="0066285D" w:rsidRPr="002B7E57">
        <w:rPr>
          <w:rFonts w:cs="Times New Roman"/>
          <w:bCs/>
          <w:sz w:val="20"/>
          <w:szCs w:val="20"/>
        </w:rPr>
        <w:t xml:space="preserve">, D., </w:t>
      </w:r>
      <w:proofErr w:type="spellStart"/>
      <w:r w:rsidR="0066285D" w:rsidRPr="002B7E57">
        <w:rPr>
          <w:rFonts w:cs="Times New Roman"/>
          <w:bCs/>
          <w:sz w:val="20"/>
          <w:szCs w:val="20"/>
        </w:rPr>
        <w:t>Poitout</w:t>
      </w:r>
      <w:proofErr w:type="spellEnd"/>
      <w:r w:rsidR="0066285D" w:rsidRPr="002B7E57">
        <w:rPr>
          <w:rFonts w:cs="Times New Roman"/>
          <w:bCs/>
          <w:sz w:val="20"/>
          <w:szCs w:val="20"/>
        </w:rPr>
        <w:t>, V., and</w:t>
      </w:r>
      <w:r w:rsidRPr="002B7E57">
        <w:rPr>
          <w:rFonts w:cs="Times New Roman"/>
          <w:bCs/>
          <w:sz w:val="20"/>
          <w:szCs w:val="20"/>
        </w:rPr>
        <w:t xml:space="preserve"> Reach, G. (1994). Elimination of the acetaminophen interference in</w:t>
      </w:r>
      <w:r w:rsidR="00321356" w:rsidRPr="002B7E57">
        <w:rPr>
          <w:rFonts w:cs="Times New Roman"/>
          <w:bCs/>
          <w:sz w:val="20"/>
          <w:szCs w:val="20"/>
        </w:rPr>
        <w:t xml:space="preserve"> an implantable glucose sensor. </w:t>
      </w:r>
      <w:r w:rsidRPr="002B7E57">
        <w:rPr>
          <w:rFonts w:cs="Times New Roman"/>
          <w:bCs/>
          <w:i/>
          <w:iCs/>
          <w:sz w:val="20"/>
          <w:szCs w:val="20"/>
        </w:rPr>
        <w:t>Analytical Chemistry</w:t>
      </w:r>
      <w:r w:rsidR="00DB066A" w:rsidRPr="002B7E57">
        <w:rPr>
          <w:rFonts w:cs="Times New Roman"/>
          <w:bCs/>
          <w:sz w:val="20"/>
          <w:szCs w:val="20"/>
        </w:rPr>
        <w:t xml:space="preserve">, </w:t>
      </w:r>
      <w:r w:rsidRPr="002B7E57">
        <w:rPr>
          <w:rFonts w:cs="Times New Roman"/>
          <w:bCs/>
          <w:iCs/>
          <w:sz w:val="20"/>
          <w:szCs w:val="20"/>
        </w:rPr>
        <w:t>66</w:t>
      </w:r>
      <w:r w:rsidRPr="002B7E57">
        <w:rPr>
          <w:rFonts w:cs="Times New Roman"/>
          <w:bCs/>
          <w:sz w:val="20"/>
          <w:szCs w:val="20"/>
        </w:rPr>
        <w:t>(7)</w:t>
      </w:r>
      <w:r w:rsidR="00B5219A" w:rsidRPr="002B7E57">
        <w:rPr>
          <w:rFonts w:cs="Times New Roman"/>
          <w:bCs/>
          <w:sz w:val="20"/>
          <w:szCs w:val="20"/>
        </w:rPr>
        <w:t>:</w:t>
      </w:r>
      <w:r w:rsidRPr="002B7E57">
        <w:rPr>
          <w:rFonts w:cs="Times New Roman"/>
          <w:bCs/>
          <w:sz w:val="20"/>
          <w:szCs w:val="20"/>
        </w:rPr>
        <w:t xml:space="preserve"> 1183</w:t>
      </w:r>
      <w:r w:rsidR="00B5219A" w:rsidRPr="002B7E57">
        <w:rPr>
          <w:rFonts w:cs="Times New Roman"/>
          <w:bCs/>
          <w:sz w:val="20"/>
          <w:szCs w:val="20"/>
        </w:rPr>
        <w:t xml:space="preserve"> – </w:t>
      </w:r>
      <w:r w:rsidRPr="002B7E57">
        <w:rPr>
          <w:rFonts w:cs="Times New Roman"/>
          <w:bCs/>
          <w:sz w:val="20"/>
          <w:szCs w:val="20"/>
        </w:rPr>
        <w:t>1188.</w:t>
      </w:r>
    </w:p>
    <w:p w:rsidR="0068442F" w:rsidRPr="002B7E57" w:rsidRDefault="00833B87" w:rsidP="00F93201">
      <w:pPr>
        <w:pStyle w:val="ListParagraph"/>
        <w:numPr>
          <w:ilvl w:val="0"/>
          <w:numId w:val="1"/>
        </w:numPr>
        <w:ind w:left="284"/>
        <w:rPr>
          <w:rFonts w:cs="Times New Roman"/>
          <w:bCs/>
          <w:sz w:val="20"/>
          <w:szCs w:val="20"/>
        </w:rPr>
      </w:pPr>
      <w:r w:rsidRPr="002B7E57">
        <w:rPr>
          <w:rFonts w:cs="Times New Roman"/>
          <w:bCs/>
          <w:sz w:val="20"/>
          <w:szCs w:val="20"/>
        </w:rPr>
        <w:t xml:space="preserve">Edwards, H. A. (1982). Ion concentration and activity in the </w:t>
      </w:r>
      <w:proofErr w:type="spellStart"/>
      <w:r w:rsidRPr="002B7E57">
        <w:rPr>
          <w:rFonts w:cs="Times New Roman"/>
          <w:bCs/>
          <w:sz w:val="20"/>
          <w:szCs w:val="20"/>
        </w:rPr>
        <w:t>haem</w:t>
      </w:r>
      <w:r w:rsidR="00321356" w:rsidRPr="002B7E57">
        <w:rPr>
          <w:rFonts w:cs="Times New Roman"/>
          <w:bCs/>
          <w:sz w:val="20"/>
          <w:szCs w:val="20"/>
        </w:rPr>
        <w:t>olymph</w:t>
      </w:r>
      <w:proofErr w:type="spellEnd"/>
      <w:r w:rsidR="00321356" w:rsidRPr="002B7E57">
        <w:rPr>
          <w:rFonts w:cs="Times New Roman"/>
          <w:bCs/>
          <w:sz w:val="20"/>
          <w:szCs w:val="20"/>
        </w:rPr>
        <w:t xml:space="preserve"> of </w:t>
      </w:r>
      <w:proofErr w:type="spellStart"/>
      <w:r w:rsidR="00321356" w:rsidRPr="002B7E57">
        <w:rPr>
          <w:rFonts w:cs="Times New Roman"/>
          <w:bCs/>
          <w:i/>
          <w:sz w:val="20"/>
          <w:szCs w:val="20"/>
        </w:rPr>
        <w:t>Aede</w:t>
      </w:r>
      <w:r w:rsidR="003B6B49">
        <w:rPr>
          <w:rFonts w:cs="Times New Roman"/>
          <w:bCs/>
          <w:i/>
          <w:sz w:val="20"/>
          <w:szCs w:val="20"/>
        </w:rPr>
        <w:t>s</w:t>
      </w:r>
      <w:proofErr w:type="spellEnd"/>
      <w:r w:rsidR="003B6B49">
        <w:rPr>
          <w:rFonts w:cs="Times New Roman"/>
          <w:bCs/>
          <w:i/>
          <w:sz w:val="20"/>
          <w:szCs w:val="20"/>
        </w:rPr>
        <w:t xml:space="preserve"> </w:t>
      </w:r>
      <w:proofErr w:type="spellStart"/>
      <w:r w:rsidR="003B6B49">
        <w:rPr>
          <w:rFonts w:cs="Times New Roman"/>
          <w:bCs/>
          <w:i/>
          <w:sz w:val="20"/>
          <w:szCs w:val="20"/>
        </w:rPr>
        <w:t>a</w:t>
      </w:r>
      <w:r w:rsidR="00321356" w:rsidRPr="002B7E57">
        <w:rPr>
          <w:rFonts w:cs="Times New Roman"/>
          <w:bCs/>
          <w:i/>
          <w:sz w:val="20"/>
          <w:szCs w:val="20"/>
        </w:rPr>
        <w:t>egypti</w:t>
      </w:r>
      <w:proofErr w:type="spellEnd"/>
      <w:r w:rsidR="00321356" w:rsidRPr="002B7E57">
        <w:rPr>
          <w:rFonts w:cs="Times New Roman"/>
          <w:bCs/>
          <w:sz w:val="20"/>
          <w:szCs w:val="20"/>
        </w:rPr>
        <w:t xml:space="preserve"> larvae. </w:t>
      </w:r>
      <w:r w:rsidRPr="002B7E57">
        <w:rPr>
          <w:rFonts w:cs="Times New Roman"/>
          <w:bCs/>
          <w:i/>
          <w:iCs/>
          <w:sz w:val="20"/>
          <w:szCs w:val="20"/>
        </w:rPr>
        <w:t>Journal of Experimental Biology</w:t>
      </w:r>
      <w:r w:rsidR="00321356" w:rsidRPr="002B7E57">
        <w:rPr>
          <w:rFonts w:cs="Times New Roman"/>
          <w:bCs/>
          <w:sz w:val="20"/>
          <w:szCs w:val="20"/>
        </w:rPr>
        <w:t xml:space="preserve">, </w:t>
      </w:r>
      <w:r w:rsidRPr="002B7E57">
        <w:rPr>
          <w:rFonts w:cs="Times New Roman"/>
          <w:bCs/>
          <w:iCs/>
          <w:sz w:val="20"/>
          <w:szCs w:val="20"/>
        </w:rPr>
        <w:t>101</w:t>
      </w:r>
      <w:r w:rsidRPr="002B7E57">
        <w:rPr>
          <w:rFonts w:cs="Times New Roman"/>
          <w:bCs/>
          <w:sz w:val="20"/>
          <w:szCs w:val="20"/>
        </w:rPr>
        <w:t>(</w:t>
      </w:r>
      <w:r w:rsidR="00B5219A" w:rsidRPr="002B7E57">
        <w:rPr>
          <w:rFonts w:cs="Times New Roman"/>
          <w:bCs/>
          <w:sz w:val="20"/>
          <w:szCs w:val="20"/>
        </w:rPr>
        <w:t xml:space="preserve">1): 143 – </w:t>
      </w:r>
      <w:r w:rsidRPr="002B7E57">
        <w:rPr>
          <w:rFonts w:cs="Times New Roman"/>
          <w:bCs/>
          <w:sz w:val="20"/>
          <w:szCs w:val="20"/>
        </w:rPr>
        <w:t>151.</w:t>
      </w:r>
    </w:p>
    <w:sectPr w:rsidR="0068442F" w:rsidRPr="002B7E57" w:rsidSect="00772493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566"/>
    <w:multiLevelType w:val="hybridMultilevel"/>
    <w:tmpl w:val="72C67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B00543"/>
    <w:multiLevelType w:val="hybridMultilevel"/>
    <w:tmpl w:val="C532ADEE"/>
    <w:lvl w:ilvl="0" w:tplc="836EB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CF2410"/>
    <w:multiLevelType w:val="hybridMultilevel"/>
    <w:tmpl w:val="7D12B534"/>
    <w:lvl w:ilvl="0" w:tplc="AA726A8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72493"/>
    <w:rsid w:val="00014077"/>
    <w:rsid w:val="000A5A8C"/>
    <w:rsid w:val="000D5123"/>
    <w:rsid w:val="000E61DC"/>
    <w:rsid w:val="00113591"/>
    <w:rsid w:val="00115F3C"/>
    <w:rsid w:val="0017207C"/>
    <w:rsid w:val="001871F1"/>
    <w:rsid w:val="001A562F"/>
    <w:rsid w:val="00231BEA"/>
    <w:rsid w:val="002531CA"/>
    <w:rsid w:val="0027342A"/>
    <w:rsid w:val="002A7DEB"/>
    <w:rsid w:val="002B3CB2"/>
    <w:rsid w:val="002B7E57"/>
    <w:rsid w:val="002E0690"/>
    <w:rsid w:val="002E730C"/>
    <w:rsid w:val="00321356"/>
    <w:rsid w:val="00330584"/>
    <w:rsid w:val="00332675"/>
    <w:rsid w:val="003A62BC"/>
    <w:rsid w:val="003B0091"/>
    <w:rsid w:val="003B6B49"/>
    <w:rsid w:val="003D78F1"/>
    <w:rsid w:val="004425AA"/>
    <w:rsid w:val="004A26F6"/>
    <w:rsid w:val="004D00B1"/>
    <w:rsid w:val="004F1379"/>
    <w:rsid w:val="00500390"/>
    <w:rsid w:val="005470FB"/>
    <w:rsid w:val="00564D8F"/>
    <w:rsid w:val="005E2D14"/>
    <w:rsid w:val="005F0EFB"/>
    <w:rsid w:val="006049B5"/>
    <w:rsid w:val="0062363D"/>
    <w:rsid w:val="00646C8E"/>
    <w:rsid w:val="006564D6"/>
    <w:rsid w:val="0066285D"/>
    <w:rsid w:val="0068442F"/>
    <w:rsid w:val="006F1EE6"/>
    <w:rsid w:val="007102CF"/>
    <w:rsid w:val="00711073"/>
    <w:rsid w:val="007265E7"/>
    <w:rsid w:val="00740936"/>
    <w:rsid w:val="007440D2"/>
    <w:rsid w:val="00772493"/>
    <w:rsid w:val="007C4329"/>
    <w:rsid w:val="007F4746"/>
    <w:rsid w:val="00824B08"/>
    <w:rsid w:val="00824D33"/>
    <w:rsid w:val="00833B87"/>
    <w:rsid w:val="008954FD"/>
    <w:rsid w:val="008A37C5"/>
    <w:rsid w:val="008D2005"/>
    <w:rsid w:val="00904897"/>
    <w:rsid w:val="00917ECA"/>
    <w:rsid w:val="00960D8F"/>
    <w:rsid w:val="009A2DA9"/>
    <w:rsid w:val="00A108C4"/>
    <w:rsid w:val="00A12BA5"/>
    <w:rsid w:val="00A63174"/>
    <w:rsid w:val="00A95B77"/>
    <w:rsid w:val="00AC4DD4"/>
    <w:rsid w:val="00AF4260"/>
    <w:rsid w:val="00B2219D"/>
    <w:rsid w:val="00B26A57"/>
    <w:rsid w:val="00B5219A"/>
    <w:rsid w:val="00BA4235"/>
    <w:rsid w:val="00C13BBA"/>
    <w:rsid w:val="00C73205"/>
    <w:rsid w:val="00CA098B"/>
    <w:rsid w:val="00CB796D"/>
    <w:rsid w:val="00D16D53"/>
    <w:rsid w:val="00D50AA3"/>
    <w:rsid w:val="00D50C9A"/>
    <w:rsid w:val="00DA29F1"/>
    <w:rsid w:val="00DB066A"/>
    <w:rsid w:val="00DC27DA"/>
    <w:rsid w:val="00DF7F4A"/>
    <w:rsid w:val="00E31D39"/>
    <w:rsid w:val="00E6480E"/>
    <w:rsid w:val="00EF27B3"/>
    <w:rsid w:val="00F554CC"/>
    <w:rsid w:val="00F67134"/>
    <w:rsid w:val="00F93201"/>
    <w:rsid w:val="00FB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b/>
        <w:color w:val="FF0000"/>
        <w:kern w:val="3"/>
        <w:sz w:val="24"/>
        <w:szCs w:val="24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8"/>
    <w:rPr>
      <w:b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rsid w:val="003D78F1"/>
    <w:pPr>
      <w:spacing w:after="0" w:line="240" w:lineRule="auto"/>
    </w:pPr>
    <w:rPr>
      <w:b w:val="0"/>
      <w:color w:val="auto"/>
    </w:rPr>
  </w:style>
  <w:style w:type="paragraph" w:styleId="ListParagraph">
    <w:name w:val="List Paragraph"/>
    <w:basedOn w:val="Normal"/>
    <w:uiPriority w:val="34"/>
    <w:qFormat/>
    <w:rsid w:val="00772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2016-06-26T02:09:00Z</dcterms:created>
  <dcterms:modified xsi:type="dcterms:W3CDTF">2016-06-26T05:50:00Z</dcterms:modified>
</cp:coreProperties>
</file>