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EA" w:rsidRDefault="00145884" w:rsidP="00EC2575">
      <w:pPr>
        <w:spacing w:after="0" w:line="240" w:lineRule="auto"/>
        <w:ind w:firstLine="0"/>
        <w:jc w:val="center"/>
        <w:rPr>
          <w:sz w:val="28"/>
          <w:szCs w:val="28"/>
          <w:vertAlign w:val="subscript"/>
        </w:rPr>
      </w:pPr>
      <w:r w:rsidRPr="00CF427B">
        <w:rPr>
          <w:sz w:val="28"/>
          <w:szCs w:val="28"/>
        </w:rPr>
        <w:t>CONDUCTIVITY AND THERMAL STABILITY OF SOLID ACID COMPOSITES C</w:t>
      </w:r>
      <w:r w:rsidR="00CF427B" w:rsidRPr="00CF427B">
        <w:rPr>
          <w:sz w:val="28"/>
          <w:szCs w:val="28"/>
        </w:rPr>
        <w:t>s</w:t>
      </w:r>
      <w:r w:rsidRPr="00CF427B">
        <w:rPr>
          <w:sz w:val="28"/>
          <w:szCs w:val="28"/>
        </w:rPr>
        <w:t>H</w:t>
      </w:r>
      <w:r w:rsidRPr="00CF427B">
        <w:rPr>
          <w:sz w:val="28"/>
          <w:szCs w:val="28"/>
          <w:vertAlign w:val="subscript"/>
        </w:rPr>
        <w:t>2</w:t>
      </w:r>
      <w:r w:rsidRPr="00CF427B">
        <w:rPr>
          <w:sz w:val="28"/>
          <w:szCs w:val="28"/>
        </w:rPr>
        <w:t>PO</w:t>
      </w:r>
      <w:r w:rsidRPr="00CF427B">
        <w:rPr>
          <w:sz w:val="28"/>
          <w:szCs w:val="28"/>
          <w:vertAlign w:val="subscript"/>
        </w:rPr>
        <w:t>4</w:t>
      </w:r>
      <w:r w:rsidRPr="00CF427B">
        <w:rPr>
          <w:sz w:val="28"/>
          <w:szCs w:val="28"/>
        </w:rPr>
        <w:t>/N</w:t>
      </w:r>
      <w:r w:rsidR="00CF427B" w:rsidRPr="00CF427B">
        <w:rPr>
          <w:sz w:val="28"/>
          <w:szCs w:val="28"/>
        </w:rPr>
        <w:t>a</w:t>
      </w:r>
      <w:r w:rsidRPr="00CF427B">
        <w:rPr>
          <w:sz w:val="28"/>
          <w:szCs w:val="28"/>
        </w:rPr>
        <w:t>H</w:t>
      </w:r>
      <w:r w:rsidRPr="00CF427B">
        <w:rPr>
          <w:sz w:val="28"/>
          <w:szCs w:val="28"/>
          <w:vertAlign w:val="subscript"/>
        </w:rPr>
        <w:t>2</w:t>
      </w:r>
      <w:r w:rsidRPr="00CF427B">
        <w:rPr>
          <w:sz w:val="28"/>
          <w:szCs w:val="28"/>
        </w:rPr>
        <w:t>PO</w:t>
      </w:r>
      <w:r w:rsidRPr="00CF427B">
        <w:rPr>
          <w:sz w:val="28"/>
          <w:szCs w:val="28"/>
          <w:vertAlign w:val="subscript"/>
        </w:rPr>
        <w:t>4</w:t>
      </w:r>
      <w:r w:rsidRPr="00CF427B">
        <w:rPr>
          <w:sz w:val="28"/>
          <w:szCs w:val="28"/>
        </w:rPr>
        <w:t>/S</w:t>
      </w:r>
      <w:r w:rsidR="00CF427B" w:rsidRPr="00CF427B">
        <w:rPr>
          <w:sz w:val="28"/>
          <w:szCs w:val="28"/>
        </w:rPr>
        <w:t>i</w:t>
      </w:r>
      <w:r w:rsidRPr="00CF427B">
        <w:rPr>
          <w:sz w:val="28"/>
          <w:szCs w:val="28"/>
        </w:rPr>
        <w:t>O</w:t>
      </w:r>
      <w:r w:rsidRPr="00CF427B">
        <w:rPr>
          <w:sz w:val="28"/>
          <w:szCs w:val="28"/>
          <w:vertAlign w:val="subscript"/>
        </w:rPr>
        <w:t>2</w:t>
      </w:r>
    </w:p>
    <w:p w:rsidR="00EC2575" w:rsidRPr="00CF427B" w:rsidRDefault="00EC2575" w:rsidP="00EC2575">
      <w:pPr>
        <w:spacing w:after="0" w:line="240" w:lineRule="auto"/>
        <w:ind w:firstLine="0"/>
        <w:jc w:val="center"/>
        <w:rPr>
          <w:sz w:val="28"/>
          <w:szCs w:val="28"/>
        </w:rPr>
      </w:pPr>
    </w:p>
    <w:p w:rsidR="00EC2575" w:rsidRDefault="0028025B" w:rsidP="00EC2575">
      <w:pPr>
        <w:spacing w:after="0" w:line="240" w:lineRule="auto"/>
        <w:ind w:firstLine="0"/>
        <w:jc w:val="center"/>
      </w:pPr>
      <w:r w:rsidRPr="00145884">
        <w:t>(</w:t>
      </w:r>
      <w:proofErr w:type="spellStart"/>
      <w:r w:rsidR="00E962EA" w:rsidRPr="00145884">
        <w:t>Konduktiviti</w:t>
      </w:r>
      <w:proofErr w:type="spellEnd"/>
      <w:r w:rsidR="00E962EA" w:rsidRPr="00145884">
        <w:t xml:space="preserve"> </w:t>
      </w:r>
      <w:proofErr w:type="spellStart"/>
      <w:r w:rsidR="00E962EA" w:rsidRPr="00145884">
        <w:t>dan</w:t>
      </w:r>
      <w:proofErr w:type="spellEnd"/>
      <w:r w:rsidR="00E962EA" w:rsidRPr="00145884">
        <w:t xml:space="preserve"> </w:t>
      </w:r>
      <w:proofErr w:type="spellStart"/>
      <w:r w:rsidR="00E962EA" w:rsidRPr="00145884">
        <w:t>Kestabilan</w:t>
      </w:r>
      <w:proofErr w:type="spellEnd"/>
      <w:r w:rsidR="00E962EA" w:rsidRPr="00145884">
        <w:t xml:space="preserve"> </w:t>
      </w:r>
      <w:proofErr w:type="spellStart"/>
      <w:r w:rsidR="00E962EA" w:rsidRPr="00145884">
        <w:t>Terma</w:t>
      </w:r>
      <w:proofErr w:type="spellEnd"/>
      <w:r w:rsidR="00E962EA" w:rsidRPr="00145884">
        <w:t xml:space="preserve"> </w:t>
      </w:r>
      <w:proofErr w:type="spellStart"/>
      <w:r w:rsidR="00E962EA" w:rsidRPr="00145884">
        <w:t>Asid</w:t>
      </w:r>
      <w:proofErr w:type="spellEnd"/>
      <w:r w:rsidR="00E962EA" w:rsidRPr="00145884">
        <w:t xml:space="preserve"> </w:t>
      </w:r>
      <w:proofErr w:type="spellStart"/>
      <w:r w:rsidR="00E962EA" w:rsidRPr="00145884">
        <w:t>Pepejal</w:t>
      </w:r>
      <w:proofErr w:type="spellEnd"/>
      <w:r w:rsidR="00E962EA" w:rsidRPr="00145884">
        <w:t xml:space="preserve"> </w:t>
      </w:r>
      <w:proofErr w:type="spellStart"/>
      <w:r w:rsidR="00E962EA" w:rsidRPr="00145884">
        <w:t>Komposit</w:t>
      </w:r>
      <w:proofErr w:type="spellEnd"/>
      <w:r w:rsidR="00E962EA" w:rsidRPr="00145884">
        <w:t xml:space="preserve"> </w:t>
      </w:r>
    </w:p>
    <w:p w:rsidR="00E962EA" w:rsidRDefault="00E962EA" w:rsidP="00EC2575">
      <w:pPr>
        <w:spacing w:after="0" w:line="240" w:lineRule="auto"/>
        <w:ind w:firstLine="0"/>
        <w:jc w:val="center"/>
      </w:pPr>
      <w:r w:rsidRPr="00145884">
        <w:t>CsH</w:t>
      </w:r>
      <w:r w:rsidRPr="00145884">
        <w:rPr>
          <w:vertAlign w:val="subscript"/>
        </w:rPr>
        <w:t>2</w:t>
      </w:r>
      <w:r w:rsidRPr="00145884">
        <w:t>PO</w:t>
      </w:r>
      <w:r w:rsidRPr="00145884">
        <w:rPr>
          <w:vertAlign w:val="subscript"/>
        </w:rPr>
        <w:t>4</w:t>
      </w:r>
      <w:r w:rsidRPr="00145884">
        <w:t>/NaH</w:t>
      </w:r>
      <w:r w:rsidRPr="00145884">
        <w:rPr>
          <w:vertAlign w:val="subscript"/>
        </w:rPr>
        <w:t>2</w:t>
      </w:r>
      <w:r w:rsidRPr="00145884">
        <w:t>PO</w:t>
      </w:r>
      <w:r w:rsidRPr="00145884">
        <w:rPr>
          <w:vertAlign w:val="subscript"/>
        </w:rPr>
        <w:t>4</w:t>
      </w:r>
      <w:r w:rsidRPr="00145884">
        <w:t>/SiO</w:t>
      </w:r>
      <w:r w:rsidRPr="00145884">
        <w:rPr>
          <w:vertAlign w:val="subscript"/>
        </w:rPr>
        <w:t>2</w:t>
      </w:r>
      <w:r w:rsidRPr="00145884">
        <w:t>)</w:t>
      </w:r>
    </w:p>
    <w:p w:rsidR="00EC2575" w:rsidRPr="00145884" w:rsidRDefault="00EC2575" w:rsidP="00EC2575">
      <w:pPr>
        <w:spacing w:after="0" w:line="240" w:lineRule="auto"/>
        <w:ind w:firstLine="0"/>
        <w:jc w:val="center"/>
      </w:pPr>
    </w:p>
    <w:p w:rsidR="00E962EA" w:rsidRPr="00EC2575" w:rsidRDefault="000D1E71" w:rsidP="00E00D0D">
      <w:pPr>
        <w:spacing w:after="0"/>
        <w:ind w:firstLine="0"/>
        <w:jc w:val="center"/>
        <w:rPr>
          <w:sz w:val="20"/>
          <w:szCs w:val="20"/>
          <w:vertAlign w:val="superscript"/>
        </w:rPr>
      </w:pPr>
      <w:r w:rsidRPr="00EC2575">
        <w:rPr>
          <w:sz w:val="20"/>
          <w:szCs w:val="20"/>
        </w:rPr>
        <w:t>Norsyahida</w:t>
      </w:r>
      <w:r w:rsidR="00E00D0D" w:rsidRPr="00EC2575">
        <w:rPr>
          <w:sz w:val="20"/>
          <w:szCs w:val="20"/>
        </w:rPr>
        <w:t xml:space="preserve"> Mohammad</w:t>
      </w:r>
      <w:r w:rsidR="00E00D0D" w:rsidRPr="00EC2575">
        <w:rPr>
          <w:sz w:val="20"/>
          <w:szCs w:val="20"/>
          <w:vertAlign w:val="superscript"/>
        </w:rPr>
        <w:t>1</w:t>
      </w:r>
      <w:r w:rsidR="00E00D0D" w:rsidRPr="00EC2575">
        <w:rPr>
          <w:sz w:val="20"/>
          <w:szCs w:val="20"/>
        </w:rPr>
        <w:t xml:space="preserve">, </w:t>
      </w:r>
      <w:r w:rsidRPr="00EC2575">
        <w:rPr>
          <w:sz w:val="20"/>
          <w:szCs w:val="20"/>
        </w:rPr>
        <w:t xml:space="preserve">Abu </w:t>
      </w:r>
      <w:proofErr w:type="spellStart"/>
      <w:r w:rsidRPr="00EC2575">
        <w:rPr>
          <w:sz w:val="20"/>
          <w:szCs w:val="20"/>
        </w:rPr>
        <w:t>Bakar</w:t>
      </w:r>
      <w:proofErr w:type="spellEnd"/>
      <w:r w:rsidR="00E00D0D" w:rsidRPr="00EC2575">
        <w:rPr>
          <w:sz w:val="20"/>
          <w:szCs w:val="20"/>
        </w:rPr>
        <w:t xml:space="preserve"> Mohamad</w:t>
      </w:r>
      <w:r w:rsidR="00E00D0D" w:rsidRPr="00EC2575">
        <w:rPr>
          <w:sz w:val="20"/>
          <w:szCs w:val="20"/>
          <w:vertAlign w:val="superscript"/>
        </w:rPr>
        <w:t>1,</w:t>
      </w:r>
      <w:r w:rsidR="00EC2575">
        <w:rPr>
          <w:sz w:val="20"/>
          <w:szCs w:val="20"/>
          <w:vertAlign w:val="superscript"/>
        </w:rPr>
        <w:t xml:space="preserve"> </w:t>
      </w:r>
      <w:r w:rsidR="00E00D0D" w:rsidRPr="00EC2575">
        <w:rPr>
          <w:sz w:val="20"/>
          <w:szCs w:val="20"/>
          <w:vertAlign w:val="superscript"/>
        </w:rPr>
        <w:t>2</w:t>
      </w:r>
      <w:r w:rsidR="00E00D0D" w:rsidRPr="00EC2575">
        <w:rPr>
          <w:sz w:val="20"/>
          <w:szCs w:val="20"/>
        </w:rPr>
        <w:t>, A</w:t>
      </w:r>
      <w:r w:rsidR="00D17C82" w:rsidRPr="00EC2575">
        <w:rPr>
          <w:sz w:val="20"/>
          <w:szCs w:val="20"/>
        </w:rPr>
        <w:t xml:space="preserve">bdul </w:t>
      </w:r>
      <w:r w:rsidR="00E00D0D" w:rsidRPr="00EC2575">
        <w:rPr>
          <w:sz w:val="20"/>
          <w:szCs w:val="20"/>
        </w:rPr>
        <w:t>A</w:t>
      </w:r>
      <w:r w:rsidR="00D17C82" w:rsidRPr="00EC2575">
        <w:rPr>
          <w:sz w:val="20"/>
          <w:szCs w:val="20"/>
        </w:rPr>
        <w:t xml:space="preserve">mir </w:t>
      </w:r>
      <w:r w:rsidR="00E00D0D" w:rsidRPr="00EC2575">
        <w:rPr>
          <w:sz w:val="20"/>
          <w:szCs w:val="20"/>
        </w:rPr>
        <w:t>H</w:t>
      </w:r>
      <w:r w:rsidR="00D17C82" w:rsidRPr="00EC2575">
        <w:rPr>
          <w:sz w:val="20"/>
          <w:szCs w:val="20"/>
        </w:rPr>
        <w:t>assan</w:t>
      </w:r>
      <w:r w:rsidR="00E00D0D" w:rsidRPr="00EC2575">
        <w:rPr>
          <w:sz w:val="20"/>
          <w:szCs w:val="20"/>
        </w:rPr>
        <w:t xml:space="preserve"> Kadhum</w:t>
      </w:r>
      <w:r w:rsidR="00E00D0D" w:rsidRPr="00EC2575">
        <w:rPr>
          <w:sz w:val="20"/>
          <w:szCs w:val="20"/>
          <w:vertAlign w:val="superscript"/>
        </w:rPr>
        <w:t>2</w:t>
      </w:r>
      <w:r w:rsidRPr="00EC2575">
        <w:rPr>
          <w:sz w:val="20"/>
          <w:szCs w:val="20"/>
        </w:rPr>
        <w:t xml:space="preserve">, </w:t>
      </w:r>
      <w:proofErr w:type="spellStart"/>
      <w:r w:rsidR="00D17C82" w:rsidRPr="00EC2575">
        <w:rPr>
          <w:sz w:val="20"/>
          <w:szCs w:val="20"/>
        </w:rPr>
        <w:t>Loh</w:t>
      </w:r>
      <w:proofErr w:type="spellEnd"/>
      <w:r w:rsidR="00D17C82" w:rsidRPr="00EC2575">
        <w:rPr>
          <w:sz w:val="20"/>
          <w:szCs w:val="20"/>
        </w:rPr>
        <w:t xml:space="preserve"> </w:t>
      </w:r>
      <w:proofErr w:type="spellStart"/>
      <w:r w:rsidRPr="00EC2575">
        <w:rPr>
          <w:sz w:val="20"/>
          <w:szCs w:val="20"/>
        </w:rPr>
        <w:t>Kee</w:t>
      </w:r>
      <w:proofErr w:type="spellEnd"/>
      <w:r w:rsidRPr="00EC2575">
        <w:rPr>
          <w:sz w:val="20"/>
          <w:szCs w:val="20"/>
        </w:rPr>
        <w:t xml:space="preserve"> </w:t>
      </w:r>
      <w:r w:rsidR="00E00D0D" w:rsidRPr="00EC2575">
        <w:rPr>
          <w:sz w:val="20"/>
          <w:szCs w:val="20"/>
        </w:rPr>
        <w:t>S</w:t>
      </w:r>
      <w:r w:rsidRPr="00EC2575">
        <w:rPr>
          <w:sz w:val="20"/>
          <w:szCs w:val="20"/>
        </w:rPr>
        <w:t>hyuan</w:t>
      </w:r>
      <w:r w:rsidR="00E00D0D" w:rsidRPr="00EC2575">
        <w:rPr>
          <w:sz w:val="20"/>
          <w:szCs w:val="20"/>
          <w:vertAlign w:val="superscript"/>
        </w:rPr>
        <w:t>1</w:t>
      </w:r>
      <w:r w:rsidR="00145884" w:rsidRPr="00EC2575">
        <w:rPr>
          <w:sz w:val="20"/>
          <w:szCs w:val="20"/>
          <w:vertAlign w:val="superscript"/>
        </w:rPr>
        <w:t>*</w:t>
      </w:r>
    </w:p>
    <w:p w:rsidR="00145884" w:rsidRDefault="00E00D0D" w:rsidP="00145884">
      <w:pPr>
        <w:spacing w:after="0" w:line="240" w:lineRule="auto"/>
        <w:ind w:firstLine="0"/>
        <w:jc w:val="center"/>
        <w:rPr>
          <w:rFonts w:cs="Times New Roman"/>
          <w:i/>
          <w:sz w:val="18"/>
          <w:szCs w:val="18"/>
        </w:rPr>
      </w:pPr>
      <w:r w:rsidRPr="00145884">
        <w:rPr>
          <w:rFonts w:cs="Times New Roman"/>
          <w:i/>
          <w:sz w:val="18"/>
          <w:szCs w:val="18"/>
          <w:vertAlign w:val="superscript"/>
        </w:rPr>
        <w:t>1</w:t>
      </w:r>
      <w:r w:rsidRPr="00145884">
        <w:rPr>
          <w:rFonts w:cs="Times New Roman"/>
          <w:i/>
          <w:sz w:val="18"/>
          <w:szCs w:val="18"/>
        </w:rPr>
        <w:t>Fuel Cell Institute</w:t>
      </w:r>
    </w:p>
    <w:p w:rsidR="00145884" w:rsidRPr="00145884" w:rsidRDefault="00E00D0D" w:rsidP="00EC2575">
      <w:pPr>
        <w:spacing w:after="0" w:line="240" w:lineRule="auto"/>
        <w:ind w:firstLine="0"/>
        <w:jc w:val="center"/>
        <w:rPr>
          <w:rFonts w:cs="Times New Roman"/>
          <w:i/>
          <w:sz w:val="18"/>
          <w:szCs w:val="18"/>
        </w:rPr>
      </w:pPr>
      <w:r w:rsidRPr="00145884">
        <w:rPr>
          <w:rFonts w:cs="Times New Roman"/>
          <w:i/>
          <w:sz w:val="18"/>
          <w:szCs w:val="18"/>
        </w:rPr>
        <w:t>Universiti Kebangsaan Malaysia, 43600 Bangi</w:t>
      </w:r>
    </w:p>
    <w:p w:rsidR="00145884" w:rsidRDefault="00E00D0D" w:rsidP="00145884">
      <w:pPr>
        <w:spacing w:after="0" w:line="240" w:lineRule="auto"/>
        <w:ind w:firstLine="0"/>
        <w:jc w:val="center"/>
        <w:rPr>
          <w:rFonts w:cs="Times New Roman"/>
          <w:i/>
          <w:sz w:val="18"/>
          <w:szCs w:val="18"/>
        </w:rPr>
      </w:pPr>
      <w:r w:rsidRPr="00145884">
        <w:rPr>
          <w:rFonts w:cs="Times New Roman"/>
          <w:i/>
          <w:sz w:val="18"/>
          <w:szCs w:val="18"/>
          <w:vertAlign w:val="superscript"/>
        </w:rPr>
        <w:t>2</w:t>
      </w:r>
      <w:r w:rsidRPr="00145884">
        <w:rPr>
          <w:rFonts w:cs="Times New Roman"/>
          <w:i/>
          <w:sz w:val="18"/>
          <w:szCs w:val="18"/>
        </w:rPr>
        <w:t xml:space="preserve">Department of </w:t>
      </w:r>
      <w:r w:rsidR="00443C63" w:rsidRPr="00145884">
        <w:rPr>
          <w:rFonts w:cs="Times New Roman"/>
          <w:i/>
          <w:sz w:val="18"/>
          <w:szCs w:val="18"/>
        </w:rPr>
        <w:t>Chemical</w:t>
      </w:r>
      <w:r w:rsidRPr="00145884">
        <w:rPr>
          <w:rFonts w:cs="Times New Roman"/>
          <w:i/>
          <w:sz w:val="18"/>
          <w:szCs w:val="18"/>
        </w:rPr>
        <w:t xml:space="preserve"> and </w:t>
      </w:r>
      <w:r w:rsidR="00443C63" w:rsidRPr="00145884">
        <w:rPr>
          <w:rFonts w:cs="Times New Roman"/>
          <w:i/>
          <w:sz w:val="18"/>
          <w:szCs w:val="18"/>
        </w:rPr>
        <w:t>Process</w:t>
      </w:r>
      <w:r w:rsidRPr="00145884">
        <w:rPr>
          <w:rFonts w:cs="Times New Roman"/>
          <w:i/>
          <w:sz w:val="18"/>
          <w:szCs w:val="18"/>
        </w:rPr>
        <w:t xml:space="preserve"> Engineering,</w:t>
      </w:r>
      <w:r w:rsidR="00145884">
        <w:rPr>
          <w:rFonts w:cs="Times New Roman"/>
          <w:i/>
          <w:sz w:val="18"/>
          <w:szCs w:val="18"/>
        </w:rPr>
        <w:t xml:space="preserve"> Faculty of Engineering and Built Environment</w:t>
      </w:r>
    </w:p>
    <w:p w:rsidR="00E00D0D" w:rsidRDefault="00E00D0D" w:rsidP="00145884">
      <w:pPr>
        <w:spacing w:after="0" w:line="240" w:lineRule="auto"/>
        <w:ind w:firstLine="0"/>
        <w:jc w:val="center"/>
        <w:rPr>
          <w:rFonts w:cs="Times New Roman"/>
          <w:i/>
          <w:sz w:val="18"/>
          <w:szCs w:val="18"/>
        </w:rPr>
      </w:pPr>
      <w:r w:rsidRPr="00145884">
        <w:rPr>
          <w:rFonts w:cs="Times New Roman"/>
          <w:i/>
          <w:sz w:val="18"/>
          <w:szCs w:val="18"/>
        </w:rPr>
        <w:t>Universiti Kebang</w:t>
      </w:r>
      <w:r w:rsidR="00145884">
        <w:rPr>
          <w:rFonts w:cs="Times New Roman"/>
          <w:i/>
          <w:sz w:val="18"/>
          <w:szCs w:val="18"/>
        </w:rPr>
        <w:t>saan Malaysia, 43600 Bangi</w:t>
      </w:r>
    </w:p>
    <w:p w:rsidR="00145884" w:rsidRPr="00145884" w:rsidRDefault="00145884" w:rsidP="00145884">
      <w:pPr>
        <w:spacing w:after="0" w:line="240" w:lineRule="auto"/>
        <w:ind w:firstLine="0"/>
        <w:jc w:val="center"/>
        <w:rPr>
          <w:rFonts w:cs="Times New Roman"/>
          <w:i/>
          <w:color w:val="000000" w:themeColor="text1"/>
          <w:sz w:val="18"/>
          <w:szCs w:val="18"/>
        </w:rPr>
      </w:pPr>
    </w:p>
    <w:p w:rsidR="00E00D0D" w:rsidRPr="00EC2575" w:rsidRDefault="00E00D0D" w:rsidP="00145884">
      <w:pPr>
        <w:spacing w:after="0" w:line="240" w:lineRule="auto"/>
        <w:ind w:firstLine="0"/>
        <w:jc w:val="center"/>
        <w:rPr>
          <w:rFonts w:cs="Times New Roman"/>
          <w:i/>
          <w:sz w:val="18"/>
          <w:szCs w:val="18"/>
        </w:rPr>
      </w:pPr>
      <w:r w:rsidRPr="00EC2575">
        <w:rPr>
          <w:rFonts w:cs="Times New Roman"/>
          <w:i/>
          <w:sz w:val="18"/>
          <w:szCs w:val="18"/>
        </w:rPr>
        <w:t>*</w:t>
      </w:r>
      <w:r w:rsidR="00145884" w:rsidRPr="00EC2575">
        <w:rPr>
          <w:rFonts w:cs="Times New Roman"/>
          <w:i/>
          <w:sz w:val="18"/>
          <w:szCs w:val="18"/>
        </w:rPr>
        <w:t>Corresponding author</w:t>
      </w:r>
      <w:r w:rsidRPr="00EC2575">
        <w:rPr>
          <w:rFonts w:cs="Times New Roman"/>
          <w:i/>
          <w:sz w:val="18"/>
          <w:szCs w:val="18"/>
        </w:rPr>
        <w:t xml:space="preserve">: </w:t>
      </w:r>
      <w:hyperlink r:id="rId6" w:history="1">
        <w:r w:rsidR="00145884" w:rsidRPr="00EC2575">
          <w:rPr>
            <w:rStyle w:val="Hyperlink"/>
            <w:rFonts w:cs="Times New Roman"/>
            <w:i/>
            <w:color w:val="auto"/>
            <w:sz w:val="18"/>
            <w:szCs w:val="18"/>
            <w:u w:val="none"/>
          </w:rPr>
          <w:t>ksloh@ukm.edu.my</w:t>
        </w:r>
      </w:hyperlink>
    </w:p>
    <w:p w:rsidR="00145884" w:rsidRPr="00EC2575" w:rsidRDefault="00145884" w:rsidP="00145884">
      <w:pPr>
        <w:spacing w:after="0" w:line="240" w:lineRule="auto"/>
        <w:ind w:firstLine="0"/>
        <w:jc w:val="center"/>
        <w:rPr>
          <w:i/>
          <w:sz w:val="18"/>
          <w:szCs w:val="18"/>
        </w:rPr>
      </w:pPr>
    </w:p>
    <w:p w:rsidR="009E1821" w:rsidRPr="00145884" w:rsidRDefault="00145884" w:rsidP="00145884">
      <w:pPr>
        <w:spacing w:after="0" w:line="240" w:lineRule="auto"/>
        <w:ind w:firstLine="0"/>
        <w:jc w:val="center"/>
        <w:rPr>
          <w:b/>
          <w:sz w:val="20"/>
          <w:szCs w:val="20"/>
        </w:rPr>
      </w:pPr>
      <w:r w:rsidRPr="00145884">
        <w:rPr>
          <w:b/>
          <w:sz w:val="20"/>
          <w:szCs w:val="20"/>
        </w:rPr>
        <w:t>Abstract</w:t>
      </w:r>
    </w:p>
    <w:p w:rsidR="009E1821" w:rsidRPr="00FB2F10" w:rsidRDefault="00875CBA" w:rsidP="00145884">
      <w:pPr>
        <w:spacing w:after="0" w:line="240" w:lineRule="auto"/>
        <w:ind w:firstLine="0"/>
        <w:rPr>
          <w:sz w:val="18"/>
          <w:szCs w:val="18"/>
        </w:rPr>
      </w:pPr>
      <w:r w:rsidRPr="00FB2F10">
        <w:rPr>
          <w:sz w:val="18"/>
          <w:szCs w:val="18"/>
        </w:rPr>
        <w:t>S</w:t>
      </w:r>
      <w:r w:rsidR="009E1821" w:rsidRPr="00FB2F10">
        <w:rPr>
          <w:sz w:val="18"/>
          <w:szCs w:val="18"/>
        </w:rPr>
        <w:t>olid acid composite</w:t>
      </w:r>
      <w:r w:rsidRPr="00FB2F10">
        <w:rPr>
          <w:sz w:val="18"/>
          <w:szCs w:val="18"/>
        </w:rPr>
        <w:t>s</w:t>
      </w:r>
      <w:r w:rsidR="009E1821" w:rsidRPr="00FB2F10">
        <w:rPr>
          <w:sz w:val="18"/>
          <w:szCs w:val="18"/>
        </w:rPr>
        <w:t xml:space="preserve"> CsH</w:t>
      </w:r>
      <w:r w:rsidR="009E1821" w:rsidRPr="00FB2F10">
        <w:rPr>
          <w:sz w:val="18"/>
          <w:szCs w:val="18"/>
          <w:vertAlign w:val="subscript"/>
        </w:rPr>
        <w:t>2</w:t>
      </w:r>
      <w:r w:rsidR="009E1821" w:rsidRPr="00FB2F10">
        <w:rPr>
          <w:sz w:val="18"/>
          <w:szCs w:val="18"/>
        </w:rPr>
        <w:t>PO</w:t>
      </w:r>
      <w:r w:rsidR="009E1821" w:rsidRPr="00FB2F10">
        <w:rPr>
          <w:sz w:val="18"/>
          <w:szCs w:val="18"/>
          <w:vertAlign w:val="subscript"/>
        </w:rPr>
        <w:t>4</w:t>
      </w:r>
      <w:r w:rsidR="009E1821" w:rsidRPr="00FB2F10">
        <w:rPr>
          <w:sz w:val="18"/>
          <w:szCs w:val="18"/>
        </w:rPr>
        <w:t>/NaH</w:t>
      </w:r>
      <w:r w:rsidR="009E1821" w:rsidRPr="00FB2F10">
        <w:rPr>
          <w:sz w:val="18"/>
          <w:szCs w:val="18"/>
          <w:vertAlign w:val="subscript"/>
        </w:rPr>
        <w:t>2</w:t>
      </w:r>
      <w:r w:rsidR="009E1821" w:rsidRPr="00FB2F10">
        <w:rPr>
          <w:sz w:val="18"/>
          <w:szCs w:val="18"/>
        </w:rPr>
        <w:t>PO</w:t>
      </w:r>
      <w:r w:rsidR="009E1821" w:rsidRPr="00FB2F10">
        <w:rPr>
          <w:sz w:val="18"/>
          <w:szCs w:val="18"/>
          <w:vertAlign w:val="subscript"/>
        </w:rPr>
        <w:t>4</w:t>
      </w:r>
      <w:r w:rsidR="009E1821" w:rsidRPr="00FB2F10">
        <w:rPr>
          <w:sz w:val="18"/>
          <w:szCs w:val="18"/>
        </w:rPr>
        <w:t>/SiO</w:t>
      </w:r>
      <w:r w:rsidR="009E1821" w:rsidRPr="00FB2F10">
        <w:rPr>
          <w:sz w:val="18"/>
          <w:szCs w:val="18"/>
          <w:vertAlign w:val="subscript"/>
        </w:rPr>
        <w:t>2</w:t>
      </w:r>
      <w:r w:rsidR="009E1821" w:rsidRPr="00FB2F10">
        <w:rPr>
          <w:sz w:val="18"/>
          <w:szCs w:val="18"/>
        </w:rPr>
        <w:t xml:space="preserve"> with different mole ratios of CsH</w:t>
      </w:r>
      <w:r w:rsidR="009E1821" w:rsidRPr="00FB2F10">
        <w:rPr>
          <w:sz w:val="18"/>
          <w:szCs w:val="18"/>
          <w:vertAlign w:val="subscript"/>
        </w:rPr>
        <w:t>2</w:t>
      </w:r>
      <w:r w:rsidR="009E1821" w:rsidRPr="00FB2F10">
        <w:rPr>
          <w:sz w:val="18"/>
          <w:szCs w:val="18"/>
        </w:rPr>
        <w:t>PO</w:t>
      </w:r>
      <w:r w:rsidR="009E1821" w:rsidRPr="00FB2F10">
        <w:rPr>
          <w:sz w:val="18"/>
          <w:szCs w:val="18"/>
          <w:vertAlign w:val="subscript"/>
        </w:rPr>
        <w:t>4</w:t>
      </w:r>
      <w:r w:rsidR="009E1821" w:rsidRPr="00FB2F10">
        <w:rPr>
          <w:sz w:val="18"/>
          <w:szCs w:val="18"/>
        </w:rPr>
        <w:t xml:space="preserve"> and NaH</w:t>
      </w:r>
      <w:r w:rsidR="009E1821" w:rsidRPr="00FB2F10">
        <w:rPr>
          <w:sz w:val="18"/>
          <w:szCs w:val="18"/>
          <w:vertAlign w:val="subscript"/>
        </w:rPr>
        <w:t>2</w:t>
      </w:r>
      <w:r w:rsidR="009E1821" w:rsidRPr="00FB2F10">
        <w:rPr>
          <w:sz w:val="18"/>
          <w:szCs w:val="18"/>
        </w:rPr>
        <w:t>PO</w:t>
      </w:r>
      <w:r w:rsidR="009E1821" w:rsidRPr="00FB2F10">
        <w:rPr>
          <w:sz w:val="18"/>
          <w:szCs w:val="18"/>
          <w:vertAlign w:val="subscript"/>
        </w:rPr>
        <w:t>4</w:t>
      </w:r>
      <w:r w:rsidR="009E1821" w:rsidRPr="00FB2F10">
        <w:rPr>
          <w:sz w:val="18"/>
          <w:szCs w:val="18"/>
        </w:rPr>
        <w:t xml:space="preserve"> to SiO</w:t>
      </w:r>
      <w:r w:rsidR="009E1821" w:rsidRPr="00FB2F10">
        <w:rPr>
          <w:sz w:val="18"/>
          <w:szCs w:val="18"/>
          <w:vertAlign w:val="subscript"/>
        </w:rPr>
        <w:t>2</w:t>
      </w:r>
      <w:r w:rsidR="009E1821" w:rsidRPr="00FB2F10">
        <w:rPr>
          <w:sz w:val="18"/>
          <w:szCs w:val="18"/>
        </w:rPr>
        <w:t xml:space="preserve"> were </w:t>
      </w:r>
      <w:r w:rsidRPr="00FB2F10">
        <w:rPr>
          <w:sz w:val="18"/>
          <w:szCs w:val="18"/>
        </w:rPr>
        <w:t>synthesized and characterized</w:t>
      </w:r>
      <w:r w:rsidR="009E1821" w:rsidRPr="00FB2F10">
        <w:rPr>
          <w:sz w:val="18"/>
          <w:szCs w:val="18"/>
        </w:rPr>
        <w:t xml:space="preserve">. </w:t>
      </w:r>
      <w:r w:rsidR="0071082B" w:rsidRPr="00FB2F10">
        <w:rPr>
          <w:sz w:val="18"/>
          <w:szCs w:val="18"/>
        </w:rPr>
        <w:t>Preliminary infrared measurements</w:t>
      </w:r>
      <w:r w:rsidR="00DE1A49" w:rsidRPr="00FB2F10">
        <w:rPr>
          <w:sz w:val="18"/>
          <w:szCs w:val="18"/>
        </w:rPr>
        <w:t xml:space="preserve"> of CsH</w:t>
      </w:r>
      <w:r w:rsidR="00DE1A49" w:rsidRPr="00FB2F10">
        <w:rPr>
          <w:sz w:val="18"/>
          <w:szCs w:val="18"/>
          <w:vertAlign w:val="subscript"/>
        </w:rPr>
        <w:t>2</w:t>
      </w:r>
      <w:r w:rsidR="00DE1A49" w:rsidRPr="00FB2F10">
        <w:rPr>
          <w:sz w:val="18"/>
          <w:szCs w:val="18"/>
        </w:rPr>
        <w:t>PO</w:t>
      </w:r>
      <w:r w:rsidR="00DE1A49" w:rsidRPr="00FB2F10">
        <w:rPr>
          <w:sz w:val="18"/>
          <w:szCs w:val="18"/>
          <w:vertAlign w:val="subscript"/>
        </w:rPr>
        <w:t xml:space="preserve">4 </w:t>
      </w:r>
      <w:r w:rsidR="00DE1A49" w:rsidRPr="00FB2F10">
        <w:rPr>
          <w:sz w:val="18"/>
          <w:szCs w:val="18"/>
        </w:rPr>
        <w:t>and its composites</w:t>
      </w:r>
      <w:r w:rsidR="0071082B" w:rsidRPr="00FB2F10">
        <w:rPr>
          <w:sz w:val="18"/>
          <w:szCs w:val="18"/>
        </w:rPr>
        <w:t xml:space="preserve"> indicated that hydrogen bonds breaking and formation were detected between 1710 to 2710 cm</w:t>
      </w:r>
      <w:r w:rsidR="0071082B" w:rsidRPr="00FB2F10">
        <w:rPr>
          <w:sz w:val="18"/>
          <w:szCs w:val="18"/>
          <w:vertAlign w:val="superscript"/>
        </w:rPr>
        <w:t>-1</w:t>
      </w:r>
      <w:r w:rsidR="0071082B" w:rsidRPr="00FB2F10">
        <w:rPr>
          <w:sz w:val="18"/>
          <w:szCs w:val="18"/>
        </w:rPr>
        <w:t>, while the r</w:t>
      </w:r>
      <w:r w:rsidR="00811D18" w:rsidRPr="00FB2F10">
        <w:rPr>
          <w:sz w:val="18"/>
          <w:szCs w:val="18"/>
        </w:rPr>
        <w:t>otation of phosphate tetrahedral</w:t>
      </w:r>
      <w:r w:rsidR="0071082B" w:rsidRPr="00FB2F10">
        <w:rPr>
          <w:sz w:val="18"/>
          <w:szCs w:val="18"/>
        </w:rPr>
        <w:t xml:space="preserve"> anions occurred between 900 and 1200 cm</w:t>
      </w:r>
      <w:r w:rsidR="0071082B" w:rsidRPr="00FB2F10">
        <w:rPr>
          <w:sz w:val="18"/>
          <w:szCs w:val="18"/>
          <w:vertAlign w:val="superscript"/>
        </w:rPr>
        <w:t>-1</w:t>
      </w:r>
      <w:r w:rsidR="0071082B" w:rsidRPr="00FB2F10">
        <w:rPr>
          <w:sz w:val="18"/>
          <w:szCs w:val="18"/>
        </w:rPr>
        <w:t xml:space="preserve">.  </w:t>
      </w:r>
      <w:r w:rsidR="009E1821" w:rsidRPr="00FB2F10">
        <w:rPr>
          <w:sz w:val="18"/>
          <w:szCs w:val="18"/>
        </w:rPr>
        <w:t xml:space="preserve">The </w:t>
      </w:r>
      <w:proofErr w:type="spellStart"/>
      <w:r w:rsidR="009E1821" w:rsidRPr="00FB2F10">
        <w:rPr>
          <w:sz w:val="18"/>
          <w:szCs w:val="18"/>
        </w:rPr>
        <w:t>superprotonic</w:t>
      </w:r>
      <w:proofErr w:type="spellEnd"/>
      <w:r w:rsidR="009E1821" w:rsidRPr="00FB2F10">
        <w:rPr>
          <w:sz w:val="18"/>
          <w:szCs w:val="18"/>
        </w:rPr>
        <w:t xml:space="preserve"> transition of CsH</w:t>
      </w:r>
      <w:r w:rsidR="009E1821" w:rsidRPr="00FB2F10">
        <w:rPr>
          <w:sz w:val="18"/>
          <w:szCs w:val="18"/>
          <w:vertAlign w:val="subscript"/>
        </w:rPr>
        <w:t>2</w:t>
      </w:r>
      <w:r w:rsidR="009E1821" w:rsidRPr="00FB2F10">
        <w:rPr>
          <w:sz w:val="18"/>
          <w:szCs w:val="18"/>
        </w:rPr>
        <w:t>PO</w:t>
      </w:r>
      <w:r w:rsidR="009E1821" w:rsidRPr="00FB2F10">
        <w:rPr>
          <w:sz w:val="18"/>
          <w:szCs w:val="18"/>
          <w:vertAlign w:val="subscript"/>
        </w:rPr>
        <w:t>4</w:t>
      </w:r>
      <w:r w:rsidR="009E1821" w:rsidRPr="00FB2F10">
        <w:rPr>
          <w:sz w:val="18"/>
          <w:szCs w:val="18"/>
        </w:rPr>
        <w:t>/NaH</w:t>
      </w:r>
      <w:r w:rsidR="009E1821" w:rsidRPr="00FB2F10">
        <w:rPr>
          <w:sz w:val="18"/>
          <w:szCs w:val="18"/>
          <w:vertAlign w:val="subscript"/>
        </w:rPr>
        <w:t>2</w:t>
      </w:r>
      <w:r w:rsidR="009E1821" w:rsidRPr="00FB2F10">
        <w:rPr>
          <w:sz w:val="18"/>
          <w:szCs w:val="18"/>
        </w:rPr>
        <w:t>PO</w:t>
      </w:r>
      <w:r w:rsidR="009E1821" w:rsidRPr="00FB2F10">
        <w:rPr>
          <w:sz w:val="18"/>
          <w:szCs w:val="18"/>
          <w:vertAlign w:val="subscript"/>
        </w:rPr>
        <w:t>4</w:t>
      </w:r>
      <w:r w:rsidR="009E1821" w:rsidRPr="00FB2F10">
        <w:rPr>
          <w:sz w:val="18"/>
          <w:szCs w:val="18"/>
        </w:rPr>
        <w:t>/SiO</w:t>
      </w:r>
      <w:r w:rsidR="009E1821" w:rsidRPr="00FB2F10">
        <w:rPr>
          <w:sz w:val="18"/>
          <w:szCs w:val="18"/>
          <w:vertAlign w:val="subscript"/>
        </w:rPr>
        <w:t>2</w:t>
      </w:r>
      <w:r w:rsidR="009E1821" w:rsidRPr="00FB2F10">
        <w:rPr>
          <w:sz w:val="18"/>
          <w:szCs w:val="18"/>
        </w:rPr>
        <w:t xml:space="preserve"> composite was identified at </w:t>
      </w:r>
      <w:proofErr w:type="spellStart"/>
      <w:r w:rsidR="007A6800" w:rsidRPr="00FB2F10">
        <w:rPr>
          <w:sz w:val="18"/>
          <w:szCs w:val="18"/>
        </w:rPr>
        <w:t>superprotonic</w:t>
      </w:r>
      <w:proofErr w:type="spellEnd"/>
      <w:r w:rsidR="007A6800" w:rsidRPr="00FB2F10">
        <w:rPr>
          <w:sz w:val="18"/>
          <w:szCs w:val="18"/>
        </w:rPr>
        <w:t xml:space="preserve"> temperature</w:t>
      </w:r>
      <w:r w:rsidR="00DE1A49" w:rsidRPr="00FB2F10">
        <w:rPr>
          <w:sz w:val="18"/>
          <w:szCs w:val="18"/>
        </w:rPr>
        <w:t>s between</w:t>
      </w:r>
      <w:r w:rsidR="007A6800" w:rsidRPr="00FB2F10">
        <w:rPr>
          <w:sz w:val="18"/>
          <w:szCs w:val="18"/>
        </w:rPr>
        <w:t xml:space="preserve"> </w:t>
      </w:r>
      <w:r w:rsidR="009E1821" w:rsidRPr="00FB2F10">
        <w:rPr>
          <w:sz w:val="18"/>
          <w:szCs w:val="18"/>
        </w:rPr>
        <w:t>230</w:t>
      </w:r>
      <w:r w:rsidR="00DE1A49" w:rsidRPr="00FB2F10">
        <w:rPr>
          <w:sz w:val="18"/>
          <w:szCs w:val="18"/>
        </w:rPr>
        <w:t xml:space="preserve"> and 260</w:t>
      </w:r>
      <w:r w:rsidR="001171B6" w:rsidRPr="00FB2F10">
        <w:rPr>
          <w:sz w:val="18"/>
          <w:szCs w:val="18"/>
        </w:rPr>
        <w:t xml:space="preserve"> </w:t>
      </w:r>
      <w:r w:rsidR="007A6800" w:rsidRPr="00FB2F10">
        <w:rPr>
          <w:rFonts w:cs="Times New Roman"/>
          <w:sz w:val="18"/>
          <w:szCs w:val="18"/>
        </w:rPr>
        <w:t>°</w:t>
      </w:r>
      <w:r w:rsidR="009E1821" w:rsidRPr="00FB2F10">
        <w:rPr>
          <w:sz w:val="18"/>
          <w:szCs w:val="18"/>
        </w:rPr>
        <w:t xml:space="preserve">C, under atmospheric pressure. </w:t>
      </w:r>
      <w:r w:rsidR="007443AF" w:rsidRPr="00FB2F10">
        <w:rPr>
          <w:sz w:val="18"/>
          <w:szCs w:val="18"/>
        </w:rPr>
        <w:t>This</w:t>
      </w:r>
      <w:r w:rsidRPr="00FB2F10">
        <w:rPr>
          <w:sz w:val="18"/>
          <w:szCs w:val="18"/>
        </w:rPr>
        <w:t xml:space="preserve"> study</w:t>
      </w:r>
      <w:r w:rsidR="009E1821" w:rsidRPr="00FB2F10">
        <w:rPr>
          <w:sz w:val="18"/>
          <w:szCs w:val="18"/>
        </w:rPr>
        <w:t xml:space="preserve"> reveals higher conductivity values for composites with higher CsH</w:t>
      </w:r>
      <w:r w:rsidR="009E1821" w:rsidRPr="00FB2F10">
        <w:rPr>
          <w:sz w:val="18"/>
          <w:szCs w:val="18"/>
          <w:vertAlign w:val="subscript"/>
        </w:rPr>
        <w:t>2</w:t>
      </w:r>
      <w:r w:rsidR="009E1821" w:rsidRPr="00FB2F10">
        <w:rPr>
          <w:sz w:val="18"/>
          <w:szCs w:val="18"/>
        </w:rPr>
        <w:t>PO</w:t>
      </w:r>
      <w:r w:rsidR="009E1821" w:rsidRPr="00FB2F10">
        <w:rPr>
          <w:sz w:val="18"/>
          <w:szCs w:val="18"/>
          <w:vertAlign w:val="subscript"/>
        </w:rPr>
        <w:t>4</w:t>
      </w:r>
      <w:r w:rsidRPr="00FB2F10">
        <w:rPr>
          <w:sz w:val="18"/>
          <w:szCs w:val="18"/>
        </w:rPr>
        <w:t xml:space="preserve"> (CDP) content</w:t>
      </w:r>
      <w:r w:rsidR="0071082B" w:rsidRPr="00FB2F10">
        <w:rPr>
          <w:sz w:val="18"/>
          <w:szCs w:val="18"/>
        </w:rPr>
        <w:t xml:space="preserve">. Solid acid composite CDP 613 </w:t>
      </w:r>
      <w:r w:rsidR="00811D18" w:rsidRPr="00FB2F10">
        <w:rPr>
          <w:sz w:val="18"/>
          <w:szCs w:val="18"/>
        </w:rPr>
        <w:t>appeared</w:t>
      </w:r>
      <w:r w:rsidR="007443AF" w:rsidRPr="00FB2F10">
        <w:rPr>
          <w:sz w:val="18"/>
          <w:szCs w:val="18"/>
        </w:rPr>
        <w:t xml:space="preserve"> as</w:t>
      </w:r>
      <w:r w:rsidR="0071082B" w:rsidRPr="00FB2F10">
        <w:rPr>
          <w:sz w:val="18"/>
          <w:szCs w:val="18"/>
        </w:rPr>
        <w:t xml:space="preserve"> the composite with the highest conductivity</w:t>
      </w:r>
      <w:r w:rsidR="007443AF" w:rsidRPr="00FB2F10">
        <w:rPr>
          <w:sz w:val="18"/>
          <w:szCs w:val="18"/>
        </w:rPr>
        <w:t xml:space="preserve"> that is 7.2</w:t>
      </w:r>
      <w:r w:rsidR="007A6800" w:rsidRPr="00FB2F10">
        <w:rPr>
          <w:sz w:val="18"/>
          <w:szCs w:val="18"/>
        </w:rPr>
        <w:t xml:space="preserve"> </w:t>
      </w:r>
      <w:r w:rsidR="007443AF" w:rsidRPr="00FB2F10">
        <w:rPr>
          <w:sz w:val="18"/>
          <w:szCs w:val="18"/>
        </w:rPr>
        <w:t>x</w:t>
      </w:r>
      <w:r w:rsidR="007A6800" w:rsidRPr="00FB2F10">
        <w:rPr>
          <w:sz w:val="18"/>
          <w:szCs w:val="18"/>
        </w:rPr>
        <w:t xml:space="preserve"> </w:t>
      </w:r>
      <w:r w:rsidR="007443AF" w:rsidRPr="00FB2F10">
        <w:rPr>
          <w:sz w:val="18"/>
          <w:szCs w:val="18"/>
        </w:rPr>
        <w:t>10</w:t>
      </w:r>
      <w:r w:rsidR="007443AF" w:rsidRPr="00FB2F10">
        <w:rPr>
          <w:sz w:val="18"/>
          <w:szCs w:val="18"/>
          <w:vertAlign w:val="superscript"/>
        </w:rPr>
        <w:t>-3</w:t>
      </w:r>
      <w:r w:rsidR="007443AF" w:rsidRPr="00FB2F10">
        <w:rPr>
          <w:sz w:val="18"/>
          <w:szCs w:val="18"/>
        </w:rPr>
        <w:t xml:space="preserve"> S</w:t>
      </w:r>
      <w:r w:rsidR="007A6800" w:rsidRPr="00FB2F10">
        <w:rPr>
          <w:sz w:val="18"/>
          <w:szCs w:val="18"/>
        </w:rPr>
        <w:t xml:space="preserve"> </w:t>
      </w:r>
      <w:r w:rsidR="007443AF" w:rsidRPr="00FB2F10">
        <w:rPr>
          <w:sz w:val="18"/>
          <w:szCs w:val="18"/>
        </w:rPr>
        <w:t>cm</w:t>
      </w:r>
      <w:r w:rsidR="007443AF" w:rsidRPr="00FB2F10">
        <w:rPr>
          <w:sz w:val="18"/>
          <w:szCs w:val="18"/>
          <w:vertAlign w:val="superscript"/>
        </w:rPr>
        <w:t>-1</w:t>
      </w:r>
      <w:r w:rsidR="007443AF" w:rsidRPr="00FB2F10">
        <w:rPr>
          <w:sz w:val="18"/>
          <w:szCs w:val="18"/>
        </w:rPr>
        <w:t xml:space="preserve"> at 230</w:t>
      </w:r>
      <w:r w:rsidR="001171B6" w:rsidRPr="00FB2F10">
        <w:rPr>
          <w:sz w:val="18"/>
          <w:szCs w:val="18"/>
        </w:rPr>
        <w:t xml:space="preserve"> </w:t>
      </w:r>
      <w:r w:rsidR="007A6800" w:rsidRPr="00FB2F10">
        <w:rPr>
          <w:rFonts w:cs="Times New Roman"/>
          <w:sz w:val="18"/>
          <w:szCs w:val="18"/>
        </w:rPr>
        <w:t>°</w:t>
      </w:r>
      <w:r w:rsidR="007443AF" w:rsidRPr="00FB2F10">
        <w:rPr>
          <w:sz w:val="18"/>
          <w:szCs w:val="18"/>
        </w:rPr>
        <w:t>C</w:t>
      </w:r>
      <w:r w:rsidRPr="00FB2F10">
        <w:rPr>
          <w:sz w:val="18"/>
          <w:szCs w:val="18"/>
        </w:rPr>
        <w:t>. Thermal stability of the solid acid composites such as</w:t>
      </w:r>
      <w:r w:rsidR="003E10BE" w:rsidRPr="00FB2F10">
        <w:rPr>
          <w:sz w:val="18"/>
          <w:szCs w:val="18"/>
        </w:rPr>
        <w:t xml:space="preserve"> </w:t>
      </w:r>
      <w:r w:rsidR="009E1821" w:rsidRPr="00FB2F10">
        <w:rPr>
          <w:sz w:val="18"/>
          <w:szCs w:val="18"/>
        </w:rPr>
        <w:t xml:space="preserve">temperature of dehydration, melting and decomposition were </w:t>
      </w:r>
      <w:r w:rsidR="00DE1A49" w:rsidRPr="00FB2F10">
        <w:rPr>
          <w:sz w:val="18"/>
          <w:szCs w:val="18"/>
        </w:rPr>
        <w:t>investigated. The addition of NaH</w:t>
      </w:r>
      <w:r w:rsidR="00DE1A49" w:rsidRPr="00FB2F10">
        <w:rPr>
          <w:sz w:val="18"/>
          <w:szCs w:val="18"/>
          <w:vertAlign w:val="subscript"/>
        </w:rPr>
        <w:t>2</w:t>
      </w:r>
      <w:r w:rsidR="00DE1A49" w:rsidRPr="00FB2F10">
        <w:rPr>
          <w:sz w:val="18"/>
          <w:szCs w:val="18"/>
        </w:rPr>
        <w:t>PO</w:t>
      </w:r>
      <w:r w:rsidR="00DE1A49" w:rsidRPr="00FB2F10">
        <w:rPr>
          <w:sz w:val="18"/>
          <w:szCs w:val="18"/>
          <w:vertAlign w:val="subscript"/>
        </w:rPr>
        <w:t xml:space="preserve">4 </w:t>
      </w:r>
      <w:r w:rsidR="00DE1A49" w:rsidRPr="00FB2F10">
        <w:rPr>
          <w:sz w:val="18"/>
          <w:szCs w:val="18"/>
        </w:rPr>
        <w:t xml:space="preserve">lowers the dehydration temperature of the </w:t>
      </w:r>
      <w:r w:rsidR="00C75DCE" w:rsidRPr="00FB2F10">
        <w:rPr>
          <w:sz w:val="18"/>
          <w:szCs w:val="18"/>
        </w:rPr>
        <w:t xml:space="preserve">solid acid </w:t>
      </w:r>
      <w:r w:rsidR="00DE1A49" w:rsidRPr="00FB2F10">
        <w:rPr>
          <w:sz w:val="18"/>
          <w:szCs w:val="18"/>
        </w:rPr>
        <w:t>composites.</w:t>
      </w:r>
      <w:r w:rsidR="009E1821" w:rsidRPr="00FB2F10">
        <w:rPr>
          <w:sz w:val="18"/>
          <w:szCs w:val="18"/>
        </w:rPr>
        <w:t xml:space="preserve"> </w:t>
      </w:r>
    </w:p>
    <w:p w:rsidR="00FB2F10" w:rsidRDefault="00FB2F10" w:rsidP="00FB2F10">
      <w:pPr>
        <w:spacing w:after="0" w:line="240" w:lineRule="auto"/>
        <w:ind w:firstLine="0"/>
        <w:jc w:val="left"/>
      </w:pPr>
    </w:p>
    <w:p w:rsidR="00FB2F10" w:rsidRDefault="00DD2E35" w:rsidP="00FB2F10">
      <w:pPr>
        <w:spacing w:after="0" w:line="240" w:lineRule="auto"/>
        <w:ind w:firstLine="0"/>
        <w:jc w:val="left"/>
        <w:rPr>
          <w:sz w:val="18"/>
          <w:szCs w:val="18"/>
        </w:rPr>
      </w:pPr>
      <w:r w:rsidRPr="00FB2F10">
        <w:rPr>
          <w:b/>
          <w:sz w:val="18"/>
          <w:szCs w:val="18"/>
        </w:rPr>
        <w:t>Keywords</w:t>
      </w:r>
      <w:r w:rsidRPr="00FB2F10">
        <w:rPr>
          <w:sz w:val="18"/>
          <w:szCs w:val="18"/>
        </w:rPr>
        <w:t xml:space="preserve">: </w:t>
      </w:r>
      <w:r w:rsidR="00EC2575">
        <w:rPr>
          <w:sz w:val="18"/>
          <w:szCs w:val="18"/>
        </w:rPr>
        <w:t>S</w:t>
      </w:r>
      <w:r w:rsidRPr="00FB2F10">
        <w:rPr>
          <w:sz w:val="18"/>
          <w:szCs w:val="18"/>
        </w:rPr>
        <w:t>olid acid</w:t>
      </w:r>
      <w:r w:rsidR="003600F5">
        <w:rPr>
          <w:sz w:val="18"/>
          <w:szCs w:val="18"/>
        </w:rPr>
        <w:t>,</w:t>
      </w:r>
      <w:r w:rsidRPr="00FB2F10">
        <w:rPr>
          <w:sz w:val="18"/>
          <w:szCs w:val="18"/>
        </w:rPr>
        <w:t xml:space="preserve"> conductivity</w:t>
      </w:r>
      <w:r w:rsidR="003600F5">
        <w:rPr>
          <w:sz w:val="18"/>
          <w:szCs w:val="18"/>
        </w:rPr>
        <w:t>,</w:t>
      </w:r>
      <w:r w:rsidRPr="00FB2F10">
        <w:rPr>
          <w:sz w:val="18"/>
          <w:szCs w:val="18"/>
        </w:rPr>
        <w:t xml:space="preserve"> </w:t>
      </w:r>
      <w:r w:rsidR="000F0389" w:rsidRPr="00FB2F10">
        <w:rPr>
          <w:sz w:val="18"/>
          <w:szCs w:val="18"/>
        </w:rPr>
        <w:t>thermal analysis</w:t>
      </w:r>
      <w:r w:rsidR="003600F5">
        <w:rPr>
          <w:sz w:val="18"/>
          <w:szCs w:val="18"/>
        </w:rPr>
        <w:t>,</w:t>
      </w:r>
      <w:r w:rsidR="000F0389" w:rsidRPr="00FB2F10">
        <w:rPr>
          <w:sz w:val="18"/>
          <w:szCs w:val="18"/>
        </w:rPr>
        <w:t xml:space="preserve"> </w:t>
      </w:r>
      <w:r w:rsidR="003600F5">
        <w:rPr>
          <w:sz w:val="18"/>
          <w:szCs w:val="18"/>
        </w:rPr>
        <w:t xml:space="preserve">cesium </w:t>
      </w:r>
      <w:proofErr w:type="spellStart"/>
      <w:r w:rsidR="003600F5">
        <w:rPr>
          <w:sz w:val="18"/>
          <w:szCs w:val="18"/>
        </w:rPr>
        <w:t>dihydrogen</w:t>
      </w:r>
      <w:proofErr w:type="spellEnd"/>
      <w:r w:rsidR="003600F5">
        <w:rPr>
          <w:sz w:val="18"/>
          <w:szCs w:val="18"/>
        </w:rPr>
        <w:t xml:space="preserve"> phosphate,</w:t>
      </w:r>
      <w:r w:rsidRPr="00FB2F10">
        <w:rPr>
          <w:sz w:val="18"/>
          <w:szCs w:val="18"/>
        </w:rPr>
        <w:t xml:space="preserve"> </w:t>
      </w:r>
      <w:r w:rsidR="000F0389" w:rsidRPr="00FB2F10">
        <w:rPr>
          <w:sz w:val="18"/>
          <w:szCs w:val="18"/>
        </w:rPr>
        <w:t>fuel cell</w:t>
      </w:r>
    </w:p>
    <w:p w:rsidR="00EC2575" w:rsidRPr="00EC2575" w:rsidRDefault="00EC2575" w:rsidP="00FB2F10">
      <w:pPr>
        <w:spacing w:after="0" w:line="240" w:lineRule="auto"/>
        <w:ind w:firstLine="0"/>
        <w:jc w:val="left"/>
        <w:rPr>
          <w:sz w:val="18"/>
          <w:szCs w:val="18"/>
        </w:rPr>
      </w:pPr>
    </w:p>
    <w:p w:rsidR="00DD2E35" w:rsidRPr="00EC2575" w:rsidRDefault="00FB2F10" w:rsidP="00FB2F10">
      <w:pPr>
        <w:spacing w:after="0" w:line="240" w:lineRule="auto"/>
        <w:ind w:firstLine="0"/>
        <w:jc w:val="center"/>
        <w:rPr>
          <w:b/>
          <w:sz w:val="18"/>
          <w:szCs w:val="18"/>
        </w:rPr>
      </w:pPr>
      <w:proofErr w:type="spellStart"/>
      <w:r w:rsidRPr="00EC2575">
        <w:rPr>
          <w:b/>
          <w:sz w:val="18"/>
          <w:szCs w:val="18"/>
        </w:rPr>
        <w:t>Abstrak</w:t>
      </w:r>
      <w:proofErr w:type="spellEnd"/>
    </w:p>
    <w:p w:rsidR="00DD2E35" w:rsidRPr="00EC2575" w:rsidRDefault="00C80FF1" w:rsidP="00FB2F10">
      <w:pPr>
        <w:spacing w:after="0" w:line="240" w:lineRule="auto"/>
        <w:ind w:firstLine="0"/>
        <w:rPr>
          <w:sz w:val="18"/>
          <w:szCs w:val="18"/>
          <w:lang w:val="ms-MY"/>
        </w:rPr>
      </w:pPr>
      <w:r w:rsidRPr="00EC2575">
        <w:rPr>
          <w:rStyle w:val="hps"/>
          <w:sz w:val="18"/>
          <w:szCs w:val="18"/>
          <w:lang w:val="ms-MY"/>
        </w:rPr>
        <w:t>A</w:t>
      </w:r>
      <w:r w:rsidR="00845518" w:rsidRPr="00EC2575">
        <w:rPr>
          <w:rStyle w:val="hps"/>
          <w:sz w:val="18"/>
          <w:szCs w:val="18"/>
          <w:lang w:val="ms-MY"/>
        </w:rPr>
        <w:t>sid</w:t>
      </w:r>
      <w:r w:rsidR="00845518" w:rsidRPr="00EC2575">
        <w:rPr>
          <w:sz w:val="18"/>
          <w:szCs w:val="18"/>
          <w:lang w:val="ms-MY"/>
        </w:rPr>
        <w:t xml:space="preserve"> </w:t>
      </w:r>
      <w:r w:rsidR="00845518" w:rsidRPr="00EC2575">
        <w:rPr>
          <w:rStyle w:val="hps"/>
          <w:sz w:val="18"/>
          <w:szCs w:val="18"/>
          <w:lang w:val="ms-MY"/>
        </w:rPr>
        <w:t>pepejal</w:t>
      </w:r>
      <w:r w:rsidR="00845518" w:rsidRPr="00EC2575">
        <w:rPr>
          <w:sz w:val="18"/>
          <w:szCs w:val="18"/>
          <w:lang w:val="ms-MY"/>
        </w:rPr>
        <w:t xml:space="preserve"> komposit </w:t>
      </w:r>
      <w:r w:rsidR="003B06E7" w:rsidRPr="00EC2575">
        <w:rPr>
          <w:sz w:val="18"/>
          <w:szCs w:val="18"/>
        </w:rPr>
        <w:t>CsH</w:t>
      </w:r>
      <w:r w:rsidR="003B06E7" w:rsidRPr="00EC2575">
        <w:rPr>
          <w:sz w:val="18"/>
          <w:szCs w:val="18"/>
          <w:vertAlign w:val="subscript"/>
        </w:rPr>
        <w:t>2</w:t>
      </w:r>
      <w:r w:rsidR="003B06E7" w:rsidRPr="00EC2575">
        <w:rPr>
          <w:sz w:val="18"/>
          <w:szCs w:val="18"/>
        </w:rPr>
        <w:t>PO</w:t>
      </w:r>
      <w:r w:rsidR="003B06E7" w:rsidRPr="00EC2575">
        <w:rPr>
          <w:sz w:val="18"/>
          <w:szCs w:val="18"/>
          <w:vertAlign w:val="subscript"/>
        </w:rPr>
        <w:t>4</w:t>
      </w:r>
      <w:r w:rsidR="003B06E7" w:rsidRPr="00EC2575">
        <w:rPr>
          <w:sz w:val="18"/>
          <w:szCs w:val="18"/>
        </w:rPr>
        <w:t>/NaH</w:t>
      </w:r>
      <w:r w:rsidR="003B06E7" w:rsidRPr="00EC2575">
        <w:rPr>
          <w:sz w:val="18"/>
          <w:szCs w:val="18"/>
          <w:vertAlign w:val="subscript"/>
        </w:rPr>
        <w:t>2</w:t>
      </w:r>
      <w:r w:rsidR="003B06E7" w:rsidRPr="00EC2575">
        <w:rPr>
          <w:sz w:val="18"/>
          <w:szCs w:val="18"/>
        </w:rPr>
        <w:t>PO</w:t>
      </w:r>
      <w:r w:rsidR="003B06E7" w:rsidRPr="00EC2575">
        <w:rPr>
          <w:sz w:val="18"/>
          <w:szCs w:val="18"/>
          <w:vertAlign w:val="subscript"/>
        </w:rPr>
        <w:t>4</w:t>
      </w:r>
      <w:r w:rsidR="003B06E7" w:rsidRPr="00EC2575">
        <w:rPr>
          <w:sz w:val="18"/>
          <w:szCs w:val="18"/>
        </w:rPr>
        <w:t>/SiO</w:t>
      </w:r>
      <w:r w:rsidR="003B06E7" w:rsidRPr="00EC2575">
        <w:rPr>
          <w:sz w:val="18"/>
          <w:szCs w:val="18"/>
          <w:vertAlign w:val="subscript"/>
        </w:rPr>
        <w:t>2</w:t>
      </w:r>
      <w:r w:rsidR="003B06E7" w:rsidRPr="00EC2575">
        <w:rPr>
          <w:sz w:val="18"/>
          <w:szCs w:val="18"/>
        </w:rPr>
        <w:t xml:space="preserve"> </w:t>
      </w:r>
      <w:r w:rsidR="00845518" w:rsidRPr="00EC2575">
        <w:rPr>
          <w:rStyle w:val="hps"/>
          <w:sz w:val="18"/>
          <w:szCs w:val="18"/>
          <w:lang w:val="ms-MY"/>
        </w:rPr>
        <w:t>dengan</w:t>
      </w:r>
      <w:r w:rsidR="00845518" w:rsidRPr="00EC2575">
        <w:rPr>
          <w:sz w:val="18"/>
          <w:szCs w:val="18"/>
          <w:lang w:val="ms-MY"/>
        </w:rPr>
        <w:t xml:space="preserve"> </w:t>
      </w:r>
      <w:r w:rsidR="00845518" w:rsidRPr="00EC2575">
        <w:rPr>
          <w:rStyle w:val="hps"/>
          <w:sz w:val="18"/>
          <w:szCs w:val="18"/>
          <w:lang w:val="ms-MY"/>
        </w:rPr>
        <w:t>nisbah</w:t>
      </w:r>
      <w:r w:rsidR="00845518" w:rsidRPr="00EC2575">
        <w:rPr>
          <w:sz w:val="18"/>
          <w:szCs w:val="18"/>
          <w:lang w:val="ms-MY"/>
        </w:rPr>
        <w:t xml:space="preserve"> </w:t>
      </w:r>
      <w:r w:rsidR="00845518" w:rsidRPr="00EC2575">
        <w:rPr>
          <w:rStyle w:val="hps"/>
          <w:sz w:val="18"/>
          <w:szCs w:val="18"/>
          <w:lang w:val="ms-MY"/>
        </w:rPr>
        <w:t>mol</w:t>
      </w:r>
      <w:r w:rsidR="00845518" w:rsidRPr="00EC2575">
        <w:rPr>
          <w:sz w:val="18"/>
          <w:szCs w:val="18"/>
          <w:lang w:val="ms-MY"/>
        </w:rPr>
        <w:t xml:space="preserve"> </w:t>
      </w:r>
      <w:r w:rsidR="00845518" w:rsidRPr="00EC2575">
        <w:rPr>
          <w:rStyle w:val="hps"/>
          <w:sz w:val="18"/>
          <w:szCs w:val="18"/>
          <w:lang w:val="ms-MY"/>
        </w:rPr>
        <w:t>CsH</w:t>
      </w:r>
      <w:r w:rsidR="00845518" w:rsidRPr="00EC2575">
        <w:rPr>
          <w:rStyle w:val="hps"/>
          <w:sz w:val="18"/>
          <w:szCs w:val="18"/>
          <w:vertAlign w:val="subscript"/>
          <w:lang w:val="ms-MY"/>
        </w:rPr>
        <w:t>2</w:t>
      </w:r>
      <w:r w:rsidR="00845518" w:rsidRPr="00EC2575">
        <w:rPr>
          <w:rStyle w:val="hps"/>
          <w:sz w:val="18"/>
          <w:szCs w:val="18"/>
          <w:lang w:val="ms-MY"/>
        </w:rPr>
        <w:t>PO</w:t>
      </w:r>
      <w:r w:rsidR="00845518" w:rsidRPr="00EC2575">
        <w:rPr>
          <w:rStyle w:val="hps"/>
          <w:sz w:val="18"/>
          <w:szCs w:val="18"/>
          <w:vertAlign w:val="subscript"/>
          <w:lang w:val="ms-MY"/>
        </w:rPr>
        <w:t>4</w:t>
      </w:r>
      <w:r w:rsidR="00EA4191" w:rsidRPr="00EC2575">
        <w:rPr>
          <w:rStyle w:val="hps"/>
          <w:sz w:val="18"/>
          <w:szCs w:val="18"/>
          <w:lang w:val="ms-MY"/>
        </w:rPr>
        <w:t xml:space="preserve"> kepada</w:t>
      </w:r>
      <w:r w:rsidR="00845518" w:rsidRPr="00EC2575">
        <w:rPr>
          <w:rStyle w:val="hps"/>
          <w:sz w:val="18"/>
          <w:szCs w:val="18"/>
          <w:lang w:val="ms-MY"/>
        </w:rPr>
        <w:t xml:space="preserve"> SiO</w:t>
      </w:r>
      <w:r w:rsidR="00845518" w:rsidRPr="00EC2575">
        <w:rPr>
          <w:rStyle w:val="hps"/>
          <w:sz w:val="18"/>
          <w:szCs w:val="18"/>
          <w:vertAlign w:val="subscript"/>
          <w:lang w:val="ms-MY"/>
        </w:rPr>
        <w:t>2</w:t>
      </w:r>
      <w:r w:rsidR="00845518" w:rsidRPr="00EC2575">
        <w:rPr>
          <w:sz w:val="18"/>
          <w:szCs w:val="18"/>
          <w:lang w:val="ms-MY"/>
        </w:rPr>
        <w:t xml:space="preserve"> </w:t>
      </w:r>
      <w:r w:rsidR="00845518" w:rsidRPr="00EC2575">
        <w:rPr>
          <w:rStyle w:val="hps"/>
          <w:sz w:val="18"/>
          <w:szCs w:val="18"/>
          <w:lang w:val="ms-MY"/>
        </w:rPr>
        <w:t>dan</w:t>
      </w:r>
      <w:r w:rsidR="00845518" w:rsidRPr="00EC2575">
        <w:rPr>
          <w:sz w:val="18"/>
          <w:szCs w:val="18"/>
          <w:lang w:val="ms-MY"/>
        </w:rPr>
        <w:t xml:space="preserve"> </w:t>
      </w:r>
      <w:r w:rsidR="00845518" w:rsidRPr="00EC2575">
        <w:rPr>
          <w:rStyle w:val="hps"/>
          <w:sz w:val="18"/>
          <w:szCs w:val="18"/>
          <w:lang w:val="ms-MY"/>
        </w:rPr>
        <w:t>NaH</w:t>
      </w:r>
      <w:r w:rsidR="00845518" w:rsidRPr="00EC2575">
        <w:rPr>
          <w:rStyle w:val="hps"/>
          <w:sz w:val="18"/>
          <w:szCs w:val="18"/>
          <w:vertAlign w:val="subscript"/>
          <w:lang w:val="ms-MY"/>
        </w:rPr>
        <w:t>2</w:t>
      </w:r>
      <w:r w:rsidR="00845518" w:rsidRPr="00EC2575">
        <w:rPr>
          <w:rStyle w:val="hps"/>
          <w:sz w:val="18"/>
          <w:szCs w:val="18"/>
          <w:lang w:val="ms-MY"/>
        </w:rPr>
        <w:t>PO</w:t>
      </w:r>
      <w:r w:rsidR="00845518" w:rsidRPr="00EC2575">
        <w:rPr>
          <w:rStyle w:val="hps"/>
          <w:sz w:val="18"/>
          <w:szCs w:val="18"/>
          <w:vertAlign w:val="subscript"/>
          <w:lang w:val="ms-MY"/>
        </w:rPr>
        <w:t>4</w:t>
      </w:r>
      <w:r w:rsidR="00EA4191" w:rsidRPr="00EC2575">
        <w:rPr>
          <w:rStyle w:val="hps"/>
          <w:sz w:val="18"/>
          <w:szCs w:val="18"/>
          <w:lang w:val="ms-MY"/>
        </w:rPr>
        <w:t xml:space="preserve"> kepada </w:t>
      </w:r>
      <w:r w:rsidR="00845518" w:rsidRPr="00EC2575">
        <w:rPr>
          <w:rStyle w:val="hps"/>
          <w:sz w:val="18"/>
          <w:szCs w:val="18"/>
          <w:lang w:val="ms-MY"/>
        </w:rPr>
        <w:t>SiO</w:t>
      </w:r>
      <w:r w:rsidR="00845518" w:rsidRPr="00EC2575">
        <w:rPr>
          <w:rStyle w:val="hps"/>
          <w:sz w:val="18"/>
          <w:szCs w:val="18"/>
          <w:vertAlign w:val="subscript"/>
          <w:lang w:val="ms-MY"/>
        </w:rPr>
        <w:t>2</w:t>
      </w:r>
      <w:r w:rsidR="00845518" w:rsidRPr="00EC2575">
        <w:rPr>
          <w:sz w:val="18"/>
          <w:szCs w:val="18"/>
          <w:lang w:val="ms-MY"/>
        </w:rPr>
        <w:t xml:space="preserve"> yang berbeza telah </w:t>
      </w:r>
      <w:r w:rsidRPr="00EC2575">
        <w:rPr>
          <w:sz w:val="18"/>
          <w:szCs w:val="18"/>
          <w:lang w:val="ms-MY"/>
        </w:rPr>
        <w:t>disintesis dan dicirikan</w:t>
      </w:r>
      <w:r w:rsidR="00845518" w:rsidRPr="00EC2575">
        <w:rPr>
          <w:sz w:val="18"/>
          <w:szCs w:val="18"/>
          <w:lang w:val="ms-MY"/>
        </w:rPr>
        <w:t xml:space="preserve"> dalam ujikaji ini. </w:t>
      </w:r>
      <w:r w:rsidR="00811D18" w:rsidRPr="00EC2575">
        <w:rPr>
          <w:sz w:val="18"/>
          <w:szCs w:val="18"/>
          <w:lang w:val="ms-MY"/>
        </w:rPr>
        <w:t>Pencirian awal sinar inframerah menunjukkan bahawa pemecahan dan pembentukan ikat</w:t>
      </w:r>
      <w:r w:rsidR="007A6800" w:rsidRPr="00EC2575">
        <w:rPr>
          <w:sz w:val="18"/>
          <w:szCs w:val="18"/>
          <w:lang w:val="ms-MY"/>
        </w:rPr>
        <w:t>an hidrogen dikesan antara 1710 cm</w:t>
      </w:r>
      <w:r w:rsidR="007A6800" w:rsidRPr="00EC2575">
        <w:rPr>
          <w:sz w:val="18"/>
          <w:szCs w:val="18"/>
          <w:vertAlign w:val="superscript"/>
          <w:lang w:val="ms-MY"/>
        </w:rPr>
        <w:t>-1</w:t>
      </w:r>
      <w:r w:rsidR="007A6800" w:rsidRPr="00EC2575">
        <w:rPr>
          <w:sz w:val="18"/>
          <w:szCs w:val="18"/>
          <w:lang w:val="ms-MY"/>
        </w:rPr>
        <w:t xml:space="preserve"> dan </w:t>
      </w:r>
      <w:r w:rsidR="00811D18" w:rsidRPr="00EC2575">
        <w:rPr>
          <w:sz w:val="18"/>
          <w:szCs w:val="18"/>
          <w:lang w:val="ms-MY"/>
        </w:rPr>
        <w:t>2710 cm</w:t>
      </w:r>
      <w:r w:rsidR="00811D18" w:rsidRPr="00EC2575">
        <w:rPr>
          <w:sz w:val="18"/>
          <w:szCs w:val="18"/>
          <w:vertAlign w:val="superscript"/>
          <w:lang w:val="ms-MY"/>
        </w:rPr>
        <w:t>-1</w:t>
      </w:r>
      <w:r w:rsidR="00811D18" w:rsidRPr="00EC2575">
        <w:rPr>
          <w:sz w:val="18"/>
          <w:szCs w:val="18"/>
          <w:lang w:val="ms-MY"/>
        </w:rPr>
        <w:t>, manakala putaran anion tetrahedron fosfat berlaku diantara 900</w:t>
      </w:r>
      <w:r w:rsidR="007A6800" w:rsidRPr="00EC2575">
        <w:rPr>
          <w:sz w:val="18"/>
          <w:szCs w:val="18"/>
          <w:lang w:val="ms-MY"/>
        </w:rPr>
        <w:t xml:space="preserve"> cm</w:t>
      </w:r>
      <w:r w:rsidR="007A6800" w:rsidRPr="00EC2575">
        <w:rPr>
          <w:sz w:val="18"/>
          <w:szCs w:val="18"/>
          <w:vertAlign w:val="superscript"/>
          <w:lang w:val="ms-MY"/>
        </w:rPr>
        <w:t xml:space="preserve">-1 </w:t>
      </w:r>
      <w:r w:rsidR="00811D18" w:rsidRPr="00EC2575">
        <w:rPr>
          <w:sz w:val="18"/>
          <w:szCs w:val="18"/>
          <w:lang w:val="ms-MY"/>
        </w:rPr>
        <w:t>dan 1200 cm</w:t>
      </w:r>
      <w:r w:rsidR="00811D18" w:rsidRPr="00EC2575">
        <w:rPr>
          <w:sz w:val="18"/>
          <w:szCs w:val="18"/>
          <w:vertAlign w:val="superscript"/>
          <w:lang w:val="ms-MY"/>
        </w:rPr>
        <w:t>-1</w:t>
      </w:r>
      <w:r w:rsidR="00811D18" w:rsidRPr="00EC2575">
        <w:rPr>
          <w:sz w:val="18"/>
          <w:szCs w:val="18"/>
          <w:lang w:val="ms-MY"/>
        </w:rPr>
        <w:t>.</w:t>
      </w:r>
      <w:r w:rsidR="00EC2575">
        <w:rPr>
          <w:sz w:val="18"/>
          <w:szCs w:val="18"/>
          <w:lang w:val="ms-MY"/>
        </w:rPr>
        <w:t xml:space="preserve"> </w:t>
      </w:r>
      <w:r w:rsidR="00845518" w:rsidRPr="00EC2575">
        <w:rPr>
          <w:sz w:val="18"/>
          <w:szCs w:val="18"/>
          <w:lang w:val="ms-MY"/>
        </w:rPr>
        <w:t>Fasa p</w:t>
      </w:r>
      <w:r w:rsidR="00845518" w:rsidRPr="00EC2575">
        <w:rPr>
          <w:rStyle w:val="hps"/>
          <w:sz w:val="18"/>
          <w:szCs w:val="18"/>
          <w:lang w:val="ms-MY"/>
        </w:rPr>
        <w:t>eralihan</w:t>
      </w:r>
      <w:r w:rsidR="00845518" w:rsidRPr="00EC2575">
        <w:rPr>
          <w:sz w:val="18"/>
          <w:szCs w:val="18"/>
          <w:lang w:val="ms-MY"/>
        </w:rPr>
        <w:t xml:space="preserve"> </w:t>
      </w:r>
      <w:r w:rsidR="00EA4191" w:rsidRPr="00EC2575">
        <w:rPr>
          <w:rStyle w:val="hps"/>
          <w:sz w:val="18"/>
          <w:szCs w:val="18"/>
          <w:lang w:val="ms-MY"/>
        </w:rPr>
        <w:t>berkonduktiviti tinggi</w:t>
      </w:r>
      <w:r w:rsidR="00845518" w:rsidRPr="00EC2575">
        <w:rPr>
          <w:sz w:val="18"/>
          <w:szCs w:val="18"/>
          <w:lang w:val="ms-MY"/>
        </w:rPr>
        <w:t xml:space="preserve"> </w:t>
      </w:r>
      <w:r w:rsidR="00EA4191" w:rsidRPr="00EC2575">
        <w:rPr>
          <w:sz w:val="18"/>
          <w:szCs w:val="18"/>
          <w:lang w:val="ms-MY"/>
        </w:rPr>
        <w:t xml:space="preserve">bagi asid pepejal komposit </w:t>
      </w:r>
      <w:r w:rsidR="003B06E7" w:rsidRPr="00EC2575">
        <w:rPr>
          <w:sz w:val="18"/>
          <w:szCs w:val="18"/>
          <w:lang w:val="ms-MY"/>
        </w:rPr>
        <w:t>CsH</w:t>
      </w:r>
      <w:r w:rsidR="003B06E7" w:rsidRPr="00EC2575">
        <w:rPr>
          <w:sz w:val="18"/>
          <w:szCs w:val="18"/>
          <w:vertAlign w:val="subscript"/>
          <w:lang w:val="ms-MY"/>
        </w:rPr>
        <w:t>2</w:t>
      </w:r>
      <w:r w:rsidR="003B06E7" w:rsidRPr="00EC2575">
        <w:rPr>
          <w:sz w:val="18"/>
          <w:szCs w:val="18"/>
          <w:lang w:val="ms-MY"/>
        </w:rPr>
        <w:t>PO</w:t>
      </w:r>
      <w:r w:rsidR="003B06E7" w:rsidRPr="00EC2575">
        <w:rPr>
          <w:sz w:val="18"/>
          <w:szCs w:val="18"/>
          <w:vertAlign w:val="subscript"/>
          <w:lang w:val="ms-MY"/>
        </w:rPr>
        <w:t>4</w:t>
      </w:r>
      <w:r w:rsidR="003B06E7" w:rsidRPr="00EC2575">
        <w:rPr>
          <w:sz w:val="18"/>
          <w:szCs w:val="18"/>
          <w:lang w:val="ms-MY"/>
        </w:rPr>
        <w:t>/NaH</w:t>
      </w:r>
      <w:r w:rsidR="003B06E7" w:rsidRPr="00EC2575">
        <w:rPr>
          <w:sz w:val="18"/>
          <w:szCs w:val="18"/>
          <w:vertAlign w:val="subscript"/>
          <w:lang w:val="ms-MY"/>
        </w:rPr>
        <w:t>2</w:t>
      </w:r>
      <w:r w:rsidR="003B06E7" w:rsidRPr="00EC2575">
        <w:rPr>
          <w:sz w:val="18"/>
          <w:szCs w:val="18"/>
          <w:lang w:val="ms-MY"/>
        </w:rPr>
        <w:t>PO</w:t>
      </w:r>
      <w:r w:rsidR="003B06E7" w:rsidRPr="00EC2575">
        <w:rPr>
          <w:sz w:val="18"/>
          <w:szCs w:val="18"/>
          <w:vertAlign w:val="subscript"/>
          <w:lang w:val="ms-MY"/>
        </w:rPr>
        <w:t>4</w:t>
      </w:r>
      <w:r w:rsidR="003B06E7" w:rsidRPr="00EC2575">
        <w:rPr>
          <w:sz w:val="18"/>
          <w:szCs w:val="18"/>
          <w:lang w:val="ms-MY"/>
        </w:rPr>
        <w:t>/SiO</w:t>
      </w:r>
      <w:r w:rsidR="003B06E7" w:rsidRPr="00EC2575">
        <w:rPr>
          <w:sz w:val="18"/>
          <w:szCs w:val="18"/>
          <w:vertAlign w:val="subscript"/>
          <w:lang w:val="ms-MY"/>
        </w:rPr>
        <w:t>2</w:t>
      </w:r>
      <w:r w:rsidR="003B06E7" w:rsidRPr="00EC2575">
        <w:rPr>
          <w:sz w:val="18"/>
          <w:szCs w:val="18"/>
          <w:lang w:val="ms-MY"/>
        </w:rPr>
        <w:t xml:space="preserve"> </w:t>
      </w:r>
      <w:r w:rsidR="00845518" w:rsidRPr="00EC2575">
        <w:rPr>
          <w:rStyle w:val="hps"/>
          <w:sz w:val="18"/>
          <w:szCs w:val="18"/>
          <w:lang w:val="ms-MY"/>
        </w:rPr>
        <w:t>telah dikenal pasti</w:t>
      </w:r>
      <w:r w:rsidR="00845518" w:rsidRPr="00EC2575">
        <w:rPr>
          <w:sz w:val="18"/>
          <w:szCs w:val="18"/>
          <w:lang w:val="ms-MY"/>
        </w:rPr>
        <w:t xml:space="preserve"> </w:t>
      </w:r>
      <w:r w:rsidR="00C75DCE" w:rsidRPr="00EC2575">
        <w:rPr>
          <w:rStyle w:val="hps"/>
          <w:sz w:val="18"/>
          <w:szCs w:val="18"/>
          <w:lang w:val="ms-MY"/>
        </w:rPr>
        <w:t xml:space="preserve">antara </w:t>
      </w:r>
      <w:r w:rsidR="00EA4191" w:rsidRPr="00EC2575">
        <w:rPr>
          <w:rStyle w:val="hps"/>
          <w:sz w:val="18"/>
          <w:szCs w:val="18"/>
          <w:lang w:val="ms-MY"/>
        </w:rPr>
        <w:t>suhu</w:t>
      </w:r>
      <w:r w:rsidR="00845518" w:rsidRPr="00EC2575">
        <w:rPr>
          <w:sz w:val="18"/>
          <w:szCs w:val="18"/>
          <w:lang w:val="ms-MY"/>
        </w:rPr>
        <w:t xml:space="preserve"> </w:t>
      </w:r>
      <w:r w:rsidR="00845518" w:rsidRPr="00EC2575">
        <w:rPr>
          <w:rStyle w:val="hps"/>
          <w:sz w:val="18"/>
          <w:szCs w:val="18"/>
          <w:lang w:val="ms-MY"/>
        </w:rPr>
        <w:t>230</w:t>
      </w:r>
      <w:r w:rsidR="001171B6" w:rsidRPr="00EC2575">
        <w:rPr>
          <w:rStyle w:val="hps"/>
          <w:sz w:val="18"/>
          <w:szCs w:val="18"/>
          <w:lang w:val="ms-MY"/>
        </w:rPr>
        <w:t xml:space="preserve"> </w:t>
      </w:r>
      <w:r w:rsidR="00C75DCE" w:rsidRPr="00EC2575">
        <w:rPr>
          <w:rStyle w:val="hps"/>
          <w:sz w:val="18"/>
          <w:szCs w:val="18"/>
          <w:lang w:val="ms-MY"/>
        </w:rPr>
        <w:t>hingga 260</w:t>
      </w:r>
      <w:r w:rsidR="00EC2575">
        <w:rPr>
          <w:rStyle w:val="hps"/>
          <w:sz w:val="18"/>
          <w:szCs w:val="18"/>
          <w:lang w:val="ms-MY"/>
        </w:rPr>
        <w:t xml:space="preserve"> </w:t>
      </w:r>
      <w:r w:rsidR="00845518" w:rsidRPr="00EC2575">
        <w:rPr>
          <w:rStyle w:val="hps"/>
          <w:sz w:val="18"/>
          <w:szCs w:val="18"/>
          <w:lang w:val="ms-MY"/>
        </w:rPr>
        <w:t>°C</w:t>
      </w:r>
      <w:r w:rsidR="00845518" w:rsidRPr="00EC2575">
        <w:rPr>
          <w:sz w:val="18"/>
          <w:szCs w:val="18"/>
          <w:lang w:val="ms-MY"/>
        </w:rPr>
        <w:t xml:space="preserve">, di bawah </w:t>
      </w:r>
      <w:r w:rsidR="00845518" w:rsidRPr="00EC2575">
        <w:rPr>
          <w:rStyle w:val="hps"/>
          <w:sz w:val="18"/>
          <w:szCs w:val="18"/>
          <w:lang w:val="ms-MY"/>
        </w:rPr>
        <w:t>tekanan atmosfera.</w:t>
      </w:r>
      <w:r w:rsidR="00845518" w:rsidRPr="00EC2575">
        <w:rPr>
          <w:sz w:val="18"/>
          <w:szCs w:val="18"/>
          <w:lang w:val="ms-MY"/>
        </w:rPr>
        <w:t xml:space="preserve"> </w:t>
      </w:r>
      <w:r w:rsidRPr="00EC2575">
        <w:rPr>
          <w:sz w:val="18"/>
          <w:szCs w:val="18"/>
          <w:lang w:val="ms-MY"/>
        </w:rPr>
        <w:t xml:space="preserve">Nilai </w:t>
      </w:r>
      <w:r w:rsidR="00845518" w:rsidRPr="00EC2575">
        <w:rPr>
          <w:rStyle w:val="hps"/>
          <w:sz w:val="18"/>
          <w:szCs w:val="18"/>
          <w:lang w:val="ms-MY"/>
        </w:rPr>
        <w:t>kekonduksian</w:t>
      </w:r>
      <w:r w:rsidR="00845518" w:rsidRPr="00EC2575">
        <w:rPr>
          <w:sz w:val="18"/>
          <w:szCs w:val="18"/>
          <w:lang w:val="ms-MY"/>
        </w:rPr>
        <w:t xml:space="preserve"> </w:t>
      </w:r>
      <w:r w:rsidR="00BC1F8F" w:rsidRPr="00EC2575">
        <w:rPr>
          <w:rStyle w:val="hps"/>
          <w:sz w:val="18"/>
          <w:szCs w:val="18"/>
          <w:lang w:val="ms-MY"/>
        </w:rPr>
        <w:t>proton</w:t>
      </w:r>
      <w:r w:rsidR="00942F27" w:rsidRPr="00EC2575">
        <w:rPr>
          <w:rStyle w:val="hps"/>
          <w:sz w:val="18"/>
          <w:szCs w:val="18"/>
          <w:lang w:val="ms-MY"/>
        </w:rPr>
        <w:t xml:space="preserve"> </w:t>
      </w:r>
      <w:r w:rsidRPr="00EC2575">
        <w:rPr>
          <w:rStyle w:val="hps"/>
          <w:sz w:val="18"/>
          <w:szCs w:val="18"/>
          <w:lang w:val="ms-MY"/>
        </w:rPr>
        <w:t>adalah</w:t>
      </w:r>
      <w:r w:rsidR="00845518" w:rsidRPr="00EC2575">
        <w:rPr>
          <w:rStyle w:val="hps"/>
          <w:sz w:val="18"/>
          <w:szCs w:val="18"/>
          <w:lang w:val="ms-MY"/>
        </w:rPr>
        <w:t xml:space="preserve"> lebih tinggi bagi</w:t>
      </w:r>
      <w:r w:rsidR="00845518" w:rsidRPr="00EC2575">
        <w:rPr>
          <w:sz w:val="18"/>
          <w:szCs w:val="18"/>
          <w:lang w:val="ms-MY"/>
        </w:rPr>
        <w:t xml:space="preserve"> </w:t>
      </w:r>
      <w:r w:rsidR="00845518" w:rsidRPr="00EC2575">
        <w:rPr>
          <w:rStyle w:val="hps"/>
          <w:sz w:val="18"/>
          <w:szCs w:val="18"/>
          <w:lang w:val="ms-MY"/>
        </w:rPr>
        <w:t>komposit</w:t>
      </w:r>
      <w:r w:rsidR="00845518" w:rsidRPr="00EC2575">
        <w:rPr>
          <w:sz w:val="18"/>
          <w:szCs w:val="18"/>
          <w:lang w:val="ms-MY"/>
        </w:rPr>
        <w:t xml:space="preserve"> </w:t>
      </w:r>
      <w:r w:rsidRPr="00EC2575">
        <w:rPr>
          <w:rStyle w:val="hps"/>
          <w:sz w:val="18"/>
          <w:szCs w:val="18"/>
          <w:lang w:val="ms-MY"/>
        </w:rPr>
        <w:t>yang mempunyai</w:t>
      </w:r>
      <w:r w:rsidR="00845518" w:rsidRPr="00EC2575">
        <w:rPr>
          <w:rStyle w:val="hps"/>
          <w:sz w:val="18"/>
          <w:szCs w:val="18"/>
          <w:lang w:val="ms-MY"/>
        </w:rPr>
        <w:t xml:space="preserve"> kandungan</w:t>
      </w:r>
      <w:r w:rsidR="00845518" w:rsidRPr="00EC2575">
        <w:rPr>
          <w:sz w:val="18"/>
          <w:szCs w:val="18"/>
          <w:lang w:val="ms-MY"/>
        </w:rPr>
        <w:t xml:space="preserve"> </w:t>
      </w:r>
      <w:r w:rsidR="007A6800" w:rsidRPr="00EC2575">
        <w:rPr>
          <w:sz w:val="18"/>
          <w:szCs w:val="18"/>
        </w:rPr>
        <w:t>CsH</w:t>
      </w:r>
      <w:r w:rsidR="007A6800" w:rsidRPr="00EC2575">
        <w:rPr>
          <w:sz w:val="18"/>
          <w:szCs w:val="18"/>
          <w:vertAlign w:val="subscript"/>
        </w:rPr>
        <w:t>2</w:t>
      </w:r>
      <w:r w:rsidR="007A6800" w:rsidRPr="00EC2575">
        <w:rPr>
          <w:sz w:val="18"/>
          <w:szCs w:val="18"/>
        </w:rPr>
        <w:t>PO</w:t>
      </w:r>
      <w:r w:rsidR="007A6800" w:rsidRPr="00EC2575">
        <w:rPr>
          <w:sz w:val="18"/>
          <w:szCs w:val="18"/>
          <w:vertAlign w:val="subscript"/>
        </w:rPr>
        <w:t>4</w:t>
      </w:r>
      <w:r w:rsidR="007A6800" w:rsidRPr="00EC2575">
        <w:rPr>
          <w:rStyle w:val="hps"/>
          <w:sz w:val="18"/>
          <w:szCs w:val="18"/>
          <w:lang w:val="ms-MY"/>
        </w:rPr>
        <w:t xml:space="preserve"> </w:t>
      </w:r>
      <w:r w:rsidRPr="00EC2575">
        <w:rPr>
          <w:rStyle w:val="hps"/>
          <w:sz w:val="18"/>
          <w:szCs w:val="18"/>
          <w:lang w:val="ms-MY"/>
        </w:rPr>
        <w:t>(</w:t>
      </w:r>
      <w:r w:rsidRPr="00EC2575">
        <w:rPr>
          <w:sz w:val="18"/>
          <w:szCs w:val="18"/>
          <w:lang w:val="ms-MY"/>
        </w:rPr>
        <w:t xml:space="preserve">CDP) yang </w:t>
      </w:r>
      <w:r w:rsidR="00845518" w:rsidRPr="00EC2575">
        <w:rPr>
          <w:rStyle w:val="hps"/>
          <w:sz w:val="18"/>
          <w:szCs w:val="18"/>
          <w:lang w:val="ms-MY"/>
        </w:rPr>
        <w:t>lebih tinggi</w:t>
      </w:r>
      <w:r w:rsidR="00845518" w:rsidRPr="00EC2575">
        <w:rPr>
          <w:sz w:val="18"/>
          <w:szCs w:val="18"/>
          <w:lang w:val="ms-MY"/>
        </w:rPr>
        <w:t xml:space="preserve">. </w:t>
      </w:r>
      <w:r w:rsidR="00811D18" w:rsidRPr="00EC2575">
        <w:rPr>
          <w:rStyle w:val="hps"/>
          <w:sz w:val="18"/>
          <w:szCs w:val="18"/>
          <w:lang w:val="ms-MY"/>
        </w:rPr>
        <w:t>Asid</w:t>
      </w:r>
      <w:r w:rsidR="00811D18" w:rsidRPr="00EC2575">
        <w:rPr>
          <w:sz w:val="18"/>
          <w:szCs w:val="18"/>
          <w:lang w:val="ms-MY"/>
        </w:rPr>
        <w:t xml:space="preserve"> </w:t>
      </w:r>
      <w:r w:rsidR="00811D18" w:rsidRPr="00EC2575">
        <w:rPr>
          <w:rStyle w:val="hps"/>
          <w:sz w:val="18"/>
          <w:szCs w:val="18"/>
          <w:lang w:val="ms-MY"/>
        </w:rPr>
        <w:t>pepejal</w:t>
      </w:r>
      <w:r w:rsidR="00811D18" w:rsidRPr="00EC2575">
        <w:rPr>
          <w:sz w:val="18"/>
          <w:szCs w:val="18"/>
          <w:lang w:val="ms-MY"/>
        </w:rPr>
        <w:t xml:space="preserve"> </w:t>
      </w:r>
      <w:r w:rsidR="00811D18" w:rsidRPr="00EC2575">
        <w:rPr>
          <w:rStyle w:val="hps"/>
          <w:sz w:val="18"/>
          <w:szCs w:val="18"/>
          <w:lang w:val="ms-MY"/>
        </w:rPr>
        <w:t>komposit</w:t>
      </w:r>
      <w:r w:rsidR="00811D18" w:rsidRPr="00EC2575">
        <w:rPr>
          <w:sz w:val="18"/>
          <w:szCs w:val="18"/>
          <w:lang w:val="ms-MY"/>
        </w:rPr>
        <w:t xml:space="preserve"> </w:t>
      </w:r>
      <w:r w:rsidR="00811D18" w:rsidRPr="00EC2575">
        <w:rPr>
          <w:rStyle w:val="hps"/>
          <w:sz w:val="18"/>
          <w:szCs w:val="18"/>
          <w:lang w:val="ms-MY"/>
        </w:rPr>
        <w:t>CDP</w:t>
      </w:r>
      <w:r w:rsidR="00811D18" w:rsidRPr="00EC2575">
        <w:rPr>
          <w:sz w:val="18"/>
          <w:szCs w:val="18"/>
          <w:lang w:val="ms-MY"/>
        </w:rPr>
        <w:t xml:space="preserve"> </w:t>
      </w:r>
      <w:r w:rsidR="00811D18" w:rsidRPr="00EC2575">
        <w:rPr>
          <w:rStyle w:val="hps"/>
          <w:sz w:val="18"/>
          <w:szCs w:val="18"/>
          <w:lang w:val="ms-MY"/>
        </w:rPr>
        <w:t>613</w:t>
      </w:r>
      <w:r w:rsidR="00811D18" w:rsidRPr="00EC2575">
        <w:rPr>
          <w:sz w:val="18"/>
          <w:szCs w:val="18"/>
          <w:lang w:val="ms-MY"/>
        </w:rPr>
        <w:t xml:space="preserve"> </w:t>
      </w:r>
      <w:r w:rsidR="00811D18" w:rsidRPr="00EC2575">
        <w:rPr>
          <w:rStyle w:val="hps"/>
          <w:sz w:val="18"/>
          <w:szCs w:val="18"/>
          <w:lang w:val="ms-MY"/>
        </w:rPr>
        <w:t>telah</w:t>
      </w:r>
      <w:r w:rsidR="00811D18" w:rsidRPr="00EC2575">
        <w:rPr>
          <w:sz w:val="18"/>
          <w:szCs w:val="18"/>
          <w:lang w:val="ms-MY"/>
        </w:rPr>
        <w:t xml:space="preserve"> </w:t>
      </w:r>
      <w:r w:rsidR="00811D18" w:rsidRPr="00EC2575">
        <w:rPr>
          <w:rStyle w:val="hps"/>
          <w:sz w:val="18"/>
          <w:szCs w:val="18"/>
          <w:lang w:val="ms-MY"/>
        </w:rPr>
        <w:t>muncul sebagai</w:t>
      </w:r>
      <w:r w:rsidR="00811D18" w:rsidRPr="00EC2575">
        <w:rPr>
          <w:sz w:val="18"/>
          <w:szCs w:val="18"/>
          <w:lang w:val="ms-MY"/>
        </w:rPr>
        <w:t xml:space="preserve"> </w:t>
      </w:r>
      <w:r w:rsidR="00811D18" w:rsidRPr="00EC2575">
        <w:rPr>
          <w:rStyle w:val="hps"/>
          <w:sz w:val="18"/>
          <w:szCs w:val="18"/>
          <w:lang w:val="ms-MY"/>
        </w:rPr>
        <w:t>komposit</w:t>
      </w:r>
      <w:r w:rsidR="00811D18" w:rsidRPr="00EC2575">
        <w:rPr>
          <w:sz w:val="18"/>
          <w:szCs w:val="18"/>
          <w:lang w:val="ms-MY"/>
        </w:rPr>
        <w:t xml:space="preserve"> </w:t>
      </w:r>
      <w:r w:rsidR="00811D18" w:rsidRPr="00EC2575">
        <w:rPr>
          <w:rStyle w:val="hps"/>
          <w:sz w:val="18"/>
          <w:szCs w:val="18"/>
          <w:lang w:val="ms-MY"/>
        </w:rPr>
        <w:t>dengan</w:t>
      </w:r>
      <w:r w:rsidR="00811D18" w:rsidRPr="00EC2575">
        <w:rPr>
          <w:sz w:val="18"/>
          <w:szCs w:val="18"/>
          <w:lang w:val="ms-MY"/>
        </w:rPr>
        <w:t xml:space="preserve"> </w:t>
      </w:r>
      <w:r w:rsidR="00811D18" w:rsidRPr="00EC2575">
        <w:rPr>
          <w:rStyle w:val="hps"/>
          <w:sz w:val="18"/>
          <w:szCs w:val="18"/>
          <w:lang w:val="ms-MY"/>
        </w:rPr>
        <w:t>kekonduksian</w:t>
      </w:r>
      <w:r w:rsidR="00811D18" w:rsidRPr="00EC2575">
        <w:rPr>
          <w:sz w:val="18"/>
          <w:szCs w:val="18"/>
          <w:lang w:val="ms-MY"/>
        </w:rPr>
        <w:t xml:space="preserve"> </w:t>
      </w:r>
      <w:r w:rsidR="00811D18" w:rsidRPr="00EC2575">
        <w:rPr>
          <w:rStyle w:val="hps"/>
          <w:sz w:val="18"/>
          <w:szCs w:val="18"/>
          <w:lang w:val="ms-MY"/>
        </w:rPr>
        <w:t>tertinggi</w:t>
      </w:r>
      <w:r w:rsidR="00811D18" w:rsidRPr="00EC2575">
        <w:rPr>
          <w:sz w:val="18"/>
          <w:szCs w:val="18"/>
          <w:lang w:val="ms-MY"/>
        </w:rPr>
        <w:t xml:space="preserve"> </w:t>
      </w:r>
      <w:r w:rsidR="00811D18" w:rsidRPr="00EC2575">
        <w:rPr>
          <w:rStyle w:val="hps"/>
          <w:sz w:val="18"/>
          <w:szCs w:val="18"/>
          <w:lang w:val="ms-MY"/>
        </w:rPr>
        <w:t>iaitu</w:t>
      </w:r>
      <w:r w:rsidR="00811D18" w:rsidRPr="00EC2575">
        <w:rPr>
          <w:sz w:val="18"/>
          <w:szCs w:val="18"/>
          <w:lang w:val="ms-MY"/>
        </w:rPr>
        <w:t xml:space="preserve"> </w:t>
      </w:r>
      <w:r w:rsidR="00811D18" w:rsidRPr="00EC2575">
        <w:rPr>
          <w:rStyle w:val="hps"/>
          <w:sz w:val="18"/>
          <w:szCs w:val="18"/>
          <w:lang w:val="ms-MY"/>
        </w:rPr>
        <w:t>7.2</w:t>
      </w:r>
      <w:r w:rsidR="007A6800" w:rsidRPr="00EC2575">
        <w:rPr>
          <w:rStyle w:val="hps"/>
          <w:sz w:val="18"/>
          <w:szCs w:val="18"/>
          <w:lang w:val="ms-MY"/>
        </w:rPr>
        <w:t xml:space="preserve"> </w:t>
      </w:r>
      <w:r w:rsidR="00811D18" w:rsidRPr="00EC2575">
        <w:rPr>
          <w:rStyle w:val="hps"/>
          <w:sz w:val="18"/>
          <w:szCs w:val="18"/>
          <w:lang w:val="ms-MY"/>
        </w:rPr>
        <w:t>x</w:t>
      </w:r>
      <w:r w:rsidR="007A6800" w:rsidRPr="00EC2575">
        <w:rPr>
          <w:rStyle w:val="hps"/>
          <w:sz w:val="18"/>
          <w:szCs w:val="18"/>
          <w:lang w:val="ms-MY"/>
        </w:rPr>
        <w:t xml:space="preserve"> </w:t>
      </w:r>
      <w:r w:rsidR="00811D18" w:rsidRPr="00EC2575">
        <w:rPr>
          <w:rStyle w:val="hps"/>
          <w:sz w:val="18"/>
          <w:szCs w:val="18"/>
          <w:lang w:val="ms-MY"/>
        </w:rPr>
        <w:t>10</w:t>
      </w:r>
      <w:r w:rsidR="00811D18" w:rsidRPr="00EC2575">
        <w:rPr>
          <w:rStyle w:val="hps"/>
          <w:sz w:val="18"/>
          <w:szCs w:val="18"/>
          <w:vertAlign w:val="superscript"/>
          <w:lang w:val="ms-MY"/>
        </w:rPr>
        <w:t>-3</w:t>
      </w:r>
      <w:r w:rsidR="00811D18" w:rsidRPr="00EC2575">
        <w:rPr>
          <w:sz w:val="18"/>
          <w:szCs w:val="18"/>
          <w:lang w:val="ms-MY"/>
        </w:rPr>
        <w:t xml:space="preserve"> </w:t>
      </w:r>
      <w:r w:rsidR="00811D18" w:rsidRPr="00EC2575">
        <w:rPr>
          <w:rStyle w:val="hps"/>
          <w:sz w:val="18"/>
          <w:szCs w:val="18"/>
          <w:lang w:val="ms-MY"/>
        </w:rPr>
        <w:t>S</w:t>
      </w:r>
      <w:r w:rsidR="007A6800" w:rsidRPr="00EC2575">
        <w:rPr>
          <w:rStyle w:val="hps"/>
          <w:sz w:val="18"/>
          <w:szCs w:val="18"/>
          <w:lang w:val="ms-MY"/>
        </w:rPr>
        <w:t xml:space="preserve"> cm</w:t>
      </w:r>
      <w:r w:rsidR="00811D18" w:rsidRPr="00EC2575">
        <w:rPr>
          <w:sz w:val="18"/>
          <w:szCs w:val="18"/>
          <w:vertAlign w:val="superscript"/>
          <w:lang w:val="ms-MY"/>
        </w:rPr>
        <w:t>-1</w:t>
      </w:r>
      <w:r w:rsidR="00811D18" w:rsidRPr="00EC2575">
        <w:rPr>
          <w:sz w:val="18"/>
          <w:szCs w:val="18"/>
          <w:lang w:val="ms-MY"/>
        </w:rPr>
        <w:t xml:space="preserve"> </w:t>
      </w:r>
      <w:r w:rsidR="00811D18" w:rsidRPr="00EC2575">
        <w:rPr>
          <w:rStyle w:val="hps"/>
          <w:sz w:val="18"/>
          <w:szCs w:val="18"/>
          <w:lang w:val="ms-MY"/>
        </w:rPr>
        <w:t xml:space="preserve">pada </w:t>
      </w:r>
      <w:r w:rsidR="007A6800" w:rsidRPr="00EC2575">
        <w:rPr>
          <w:rStyle w:val="hps"/>
          <w:sz w:val="18"/>
          <w:szCs w:val="18"/>
          <w:lang w:val="ms-MY"/>
        </w:rPr>
        <w:t xml:space="preserve">suhu </w:t>
      </w:r>
      <w:r w:rsidR="00811D18" w:rsidRPr="00EC2575">
        <w:rPr>
          <w:rStyle w:val="hps"/>
          <w:sz w:val="18"/>
          <w:szCs w:val="18"/>
          <w:lang w:val="ms-MY"/>
        </w:rPr>
        <w:t>230</w:t>
      </w:r>
      <w:r w:rsidR="001171B6" w:rsidRPr="00EC2575">
        <w:rPr>
          <w:rStyle w:val="hps"/>
          <w:sz w:val="18"/>
          <w:szCs w:val="18"/>
          <w:lang w:val="ms-MY"/>
        </w:rPr>
        <w:t xml:space="preserve"> </w:t>
      </w:r>
      <w:r w:rsidR="00811D18" w:rsidRPr="00EC2575">
        <w:rPr>
          <w:rStyle w:val="hps"/>
          <w:sz w:val="18"/>
          <w:szCs w:val="18"/>
          <w:lang w:val="ms-MY"/>
        </w:rPr>
        <w:t>°C.</w:t>
      </w:r>
      <w:r w:rsidR="007A6800" w:rsidRPr="00EC2575">
        <w:rPr>
          <w:rStyle w:val="hps"/>
          <w:sz w:val="18"/>
          <w:szCs w:val="18"/>
          <w:lang w:val="ms-MY"/>
        </w:rPr>
        <w:t xml:space="preserve"> </w:t>
      </w:r>
      <w:r w:rsidRPr="00EC2575">
        <w:rPr>
          <w:sz w:val="18"/>
          <w:szCs w:val="18"/>
          <w:lang w:val="ms-MY"/>
        </w:rPr>
        <w:t xml:space="preserve">Kestabilan terma asid pepejal komposit seperti </w:t>
      </w:r>
      <w:r w:rsidR="00845518" w:rsidRPr="00EC2575">
        <w:rPr>
          <w:rStyle w:val="hps"/>
          <w:sz w:val="18"/>
          <w:szCs w:val="18"/>
          <w:lang w:val="ms-MY"/>
        </w:rPr>
        <w:t>suhu</w:t>
      </w:r>
      <w:r w:rsidR="00845518" w:rsidRPr="00EC2575">
        <w:rPr>
          <w:sz w:val="18"/>
          <w:szCs w:val="18"/>
          <w:lang w:val="ms-MY"/>
        </w:rPr>
        <w:t xml:space="preserve"> </w:t>
      </w:r>
      <w:r w:rsidR="00845518" w:rsidRPr="00EC2575">
        <w:rPr>
          <w:rStyle w:val="hps"/>
          <w:sz w:val="18"/>
          <w:szCs w:val="18"/>
          <w:lang w:val="ms-MY"/>
        </w:rPr>
        <w:t>dehidrasi</w:t>
      </w:r>
      <w:r w:rsidR="00845518" w:rsidRPr="00EC2575">
        <w:rPr>
          <w:sz w:val="18"/>
          <w:szCs w:val="18"/>
          <w:lang w:val="ms-MY"/>
        </w:rPr>
        <w:t xml:space="preserve">, </w:t>
      </w:r>
      <w:r w:rsidRPr="00EC2575">
        <w:rPr>
          <w:sz w:val="18"/>
          <w:szCs w:val="18"/>
          <w:lang w:val="ms-MY"/>
        </w:rPr>
        <w:t xml:space="preserve">takat </w:t>
      </w:r>
      <w:r w:rsidR="00845518" w:rsidRPr="00EC2575">
        <w:rPr>
          <w:rStyle w:val="hps"/>
          <w:sz w:val="18"/>
          <w:szCs w:val="18"/>
          <w:lang w:val="ms-MY"/>
        </w:rPr>
        <w:t>lebur</w:t>
      </w:r>
      <w:r w:rsidR="00845518" w:rsidRPr="00EC2575">
        <w:rPr>
          <w:sz w:val="18"/>
          <w:szCs w:val="18"/>
          <w:lang w:val="ms-MY"/>
        </w:rPr>
        <w:t xml:space="preserve"> </w:t>
      </w:r>
      <w:r w:rsidR="00845518" w:rsidRPr="00EC2575">
        <w:rPr>
          <w:rStyle w:val="hps"/>
          <w:sz w:val="18"/>
          <w:szCs w:val="18"/>
          <w:lang w:val="ms-MY"/>
        </w:rPr>
        <w:t>dan</w:t>
      </w:r>
      <w:r w:rsidR="00845518" w:rsidRPr="00EC2575">
        <w:rPr>
          <w:sz w:val="18"/>
          <w:szCs w:val="18"/>
          <w:lang w:val="ms-MY"/>
        </w:rPr>
        <w:t xml:space="preserve"> </w:t>
      </w:r>
      <w:r w:rsidR="00845518" w:rsidRPr="00EC2575">
        <w:rPr>
          <w:rStyle w:val="hps"/>
          <w:sz w:val="18"/>
          <w:szCs w:val="18"/>
          <w:lang w:val="ms-MY"/>
        </w:rPr>
        <w:t>penguraian</w:t>
      </w:r>
      <w:r w:rsidRPr="00EC2575">
        <w:rPr>
          <w:rStyle w:val="hps"/>
          <w:sz w:val="18"/>
          <w:szCs w:val="18"/>
          <w:lang w:val="ms-MY"/>
        </w:rPr>
        <w:t xml:space="preserve"> </w:t>
      </w:r>
      <w:r w:rsidR="00845518" w:rsidRPr="00EC2575">
        <w:rPr>
          <w:rStyle w:val="hps"/>
          <w:sz w:val="18"/>
          <w:szCs w:val="18"/>
          <w:lang w:val="ms-MY"/>
        </w:rPr>
        <w:t>telah dikenal pasti</w:t>
      </w:r>
      <w:r w:rsidR="00845518" w:rsidRPr="00EC2575">
        <w:rPr>
          <w:sz w:val="18"/>
          <w:szCs w:val="18"/>
          <w:lang w:val="ms-MY"/>
        </w:rPr>
        <w:t xml:space="preserve"> </w:t>
      </w:r>
      <w:r w:rsidR="003E10BE" w:rsidRPr="00EC2575">
        <w:rPr>
          <w:rStyle w:val="hps"/>
          <w:sz w:val="18"/>
          <w:szCs w:val="18"/>
          <w:lang w:val="ms-MY"/>
        </w:rPr>
        <w:t xml:space="preserve">melalui </w:t>
      </w:r>
      <w:r w:rsidR="00845518" w:rsidRPr="00EC2575">
        <w:rPr>
          <w:rStyle w:val="hps"/>
          <w:sz w:val="18"/>
          <w:szCs w:val="18"/>
          <w:lang w:val="ms-MY"/>
        </w:rPr>
        <w:t>analisis</w:t>
      </w:r>
      <w:r w:rsidR="00845518" w:rsidRPr="00EC2575">
        <w:rPr>
          <w:sz w:val="18"/>
          <w:szCs w:val="18"/>
          <w:lang w:val="ms-MY"/>
        </w:rPr>
        <w:t xml:space="preserve"> </w:t>
      </w:r>
      <w:r w:rsidR="003E10BE" w:rsidRPr="00EC2575">
        <w:rPr>
          <w:rStyle w:val="hps"/>
          <w:sz w:val="18"/>
          <w:szCs w:val="18"/>
          <w:lang w:val="ms-MY"/>
        </w:rPr>
        <w:t>t</w:t>
      </w:r>
      <w:r w:rsidR="00845518" w:rsidRPr="00EC2575">
        <w:rPr>
          <w:rStyle w:val="hps"/>
          <w:sz w:val="18"/>
          <w:szCs w:val="18"/>
          <w:lang w:val="ms-MY"/>
        </w:rPr>
        <w:t>ermogravimetri</w:t>
      </w:r>
      <w:r w:rsidR="003E10BE" w:rsidRPr="00EC2575">
        <w:rPr>
          <w:rStyle w:val="hps"/>
          <w:sz w:val="18"/>
          <w:szCs w:val="18"/>
          <w:lang w:val="ms-MY"/>
        </w:rPr>
        <w:t xml:space="preserve"> </w:t>
      </w:r>
      <w:r w:rsidR="00845518" w:rsidRPr="00EC2575">
        <w:rPr>
          <w:rStyle w:val="hps"/>
          <w:sz w:val="18"/>
          <w:szCs w:val="18"/>
          <w:lang w:val="ms-MY"/>
        </w:rPr>
        <w:t xml:space="preserve">dan </w:t>
      </w:r>
      <w:r w:rsidR="003E10BE" w:rsidRPr="00EC2575">
        <w:rPr>
          <w:rStyle w:val="hps"/>
          <w:sz w:val="18"/>
          <w:szCs w:val="18"/>
          <w:lang w:val="ms-MY"/>
        </w:rPr>
        <w:t xml:space="preserve">kalorimeter </w:t>
      </w:r>
      <w:r w:rsidR="00845518" w:rsidRPr="00EC2575">
        <w:rPr>
          <w:rStyle w:val="hps"/>
          <w:sz w:val="18"/>
          <w:szCs w:val="18"/>
          <w:lang w:val="ms-MY"/>
        </w:rPr>
        <w:t>imbas</w:t>
      </w:r>
      <w:r w:rsidR="003E10BE" w:rsidRPr="00EC2575">
        <w:rPr>
          <w:rStyle w:val="hps"/>
          <w:sz w:val="18"/>
          <w:szCs w:val="18"/>
          <w:lang w:val="ms-MY"/>
        </w:rPr>
        <w:t>an perbezaan</w:t>
      </w:r>
      <w:r w:rsidR="00845518" w:rsidRPr="00EC2575">
        <w:rPr>
          <w:rStyle w:val="hps"/>
          <w:sz w:val="18"/>
          <w:szCs w:val="18"/>
          <w:lang w:val="ms-MY"/>
        </w:rPr>
        <w:t>.</w:t>
      </w:r>
      <w:r w:rsidR="00845518" w:rsidRPr="00EC2575">
        <w:rPr>
          <w:sz w:val="18"/>
          <w:szCs w:val="18"/>
          <w:lang w:val="ms-MY"/>
        </w:rPr>
        <w:t xml:space="preserve"> </w:t>
      </w:r>
      <w:r w:rsidR="00845518" w:rsidRPr="00EC2575">
        <w:rPr>
          <w:rStyle w:val="hps"/>
          <w:sz w:val="18"/>
          <w:szCs w:val="18"/>
          <w:lang w:val="ms-MY"/>
        </w:rPr>
        <w:t>Penambahan</w:t>
      </w:r>
      <w:r w:rsidR="00845518" w:rsidRPr="00EC2575">
        <w:rPr>
          <w:sz w:val="18"/>
          <w:szCs w:val="18"/>
          <w:lang w:val="ms-MY"/>
        </w:rPr>
        <w:t xml:space="preserve"> </w:t>
      </w:r>
      <w:r w:rsidR="00C75DCE" w:rsidRPr="00EC2575">
        <w:rPr>
          <w:sz w:val="18"/>
          <w:szCs w:val="18"/>
        </w:rPr>
        <w:t>NaH</w:t>
      </w:r>
      <w:r w:rsidR="00C75DCE" w:rsidRPr="00EC2575">
        <w:rPr>
          <w:sz w:val="18"/>
          <w:szCs w:val="18"/>
          <w:vertAlign w:val="subscript"/>
        </w:rPr>
        <w:t>2</w:t>
      </w:r>
      <w:r w:rsidR="00C75DCE" w:rsidRPr="00EC2575">
        <w:rPr>
          <w:sz w:val="18"/>
          <w:szCs w:val="18"/>
        </w:rPr>
        <w:t>PO</w:t>
      </w:r>
      <w:r w:rsidR="00C75DCE" w:rsidRPr="00EC2575">
        <w:rPr>
          <w:sz w:val="18"/>
          <w:szCs w:val="18"/>
          <w:vertAlign w:val="subscript"/>
        </w:rPr>
        <w:t xml:space="preserve">4 </w:t>
      </w:r>
      <w:proofErr w:type="spellStart"/>
      <w:r w:rsidR="00C75DCE" w:rsidRPr="00EC2575">
        <w:rPr>
          <w:sz w:val="18"/>
          <w:szCs w:val="18"/>
        </w:rPr>
        <w:t>merendahkan</w:t>
      </w:r>
      <w:proofErr w:type="spellEnd"/>
      <w:r w:rsidR="00C75DCE" w:rsidRPr="00EC2575">
        <w:rPr>
          <w:sz w:val="18"/>
          <w:szCs w:val="18"/>
        </w:rPr>
        <w:t xml:space="preserve"> </w:t>
      </w:r>
      <w:proofErr w:type="spellStart"/>
      <w:r w:rsidR="00C75DCE" w:rsidRPr="00EC2575">
        <w:rPr>
          <w:sz w:val="18"/>
          <w:szCs w:val="18"/>
        </w:rPr>
        <w:t>suhu</w:t>
      </w:r>
      <w:proofErr w:type="spellEnd"/>
      <w:r w:rsidR="00C75DCE" w:rsidRPr="00EC2575">
        <w:rPr>
          <w:sz w:val="18"/>
          <w:szCs w:val="18"/>
        </w:rPr>
        <w:t xml:space="preserve"> </w:t>
      </w:r>
      <w:proofErr w:type="spellStart"/>
      <w:r w:rsidR="00C75DCE" w:rsidRPr="00EC2575">
        <w:rPr>
          <w:sz w:val="18"/>
          <w:szCs w:val="18"/>
        </w:rPr>
        <w:t>dehidrasi</w:t>
      </w:r>
      <w:proofErr w:type="spellEnd"/>
      <w:r w:rsidR="00C75DCE" w:rsidRPr="00EC2575">
        <w:rPr>
          <w:sz w:val="18"/>
          <w:szCs w:val="18"/>
        </w:rPr>
        <w:t xml:space="preserve"> </w:t>
      </w:r>
      <w:proofErr w:type="spellStart"/>
      <w:r w:rsidR="00C75DCE" w:rsidRPr="00EC2575">
        <w:rPr>
          <w:sz w:val="18"/>
          <w:szCs w:val="18"/>
        </w:rPr>
        <w:t>asid</w:t>
      </w:r>
      <w:proofErr w:type="spellEnd"/>
      <w:r w:rsidR="00C75DCE" w:rsidRPr="00EC2575">
        <w:rPr>
          <w:sz w:val="18"/>
          <w:szCs w:val="18"/>
        </w:rPr>
        <w:t xml:space="preserve"> </w:t>
      </w:r>
      <w:proofErr w:type="spellStart"/>
      <w:r w:rsidR="00C75DCE" w:rsidRPr="00EC2575">
        <w:rPr>
          <w:sz w:val="18"/>
          <w:szCs w:val="18"/>
        </w:rPr>
        <w:t>pepejal</w:t>
      </w:r>
      <w:proofErr w:type="spellEnd"/>
      <w:r w:rsidR="00C75DCE" w:rsidRPr="00EC2575">
        <w:rPr>
          <w:sz w:val="18"/>
          <w:szCs w:val="18"/>
        </w:rPr>
        <w:t xml:space="preserve"> </w:t>
      </w:r>
      <w:proofErr w:type="spellStart"/>
      <w:r w:rsidR="00C75DCE" w:rsidRPr="00EC2575">
        <w:rPr>
          <w:sz w:val="18"/>
          <w:szCs w:val="18"/>
        </w:rPr>
        <w:t>komposit</w:t>
      </w:r>
      <w:proofErr w:type="spellEnd"/>
      <w:r w:rsidR="00C75DCE" w:rsidRPr="00EC2575">
        <w:rPr>
          <w:sz w:val="18"/>
          <w:szCs w:val="18"/>
        </w:rPr>
        <w:t>.</w:t>
      </w:r>
    </w:p>
    <w:p w:rsidR="00443C63" w:rsidRPr="00EC2575" w:rsidRDefault="00443C63" w:rsidP="00FB2F10">
      <w:pPr>
        <w:spacing w:after="0" w:line="240" w:lineRule="auto"/>
        <w:ind w:firstLine="0"/>
        <w:jc w:val="left"/>
        <w:rPr>
          <w:rStyle w:val="hps"/>
          <w:i/>
          <w:sz w:val="18"/>
          <w:szCs w:val="18"/>
          <w:lang w:val="ms-MY"/>
        </w:rPr>
      </w:pPr>
    </w:p>
    <w:p w:rsidR="00443C63" w:rsidRDefault="000F0389" w:rsidP="00EC2575">
      <w:pPr>
        <w:spacing w:after="0" w:line="240" w:lineRule="auto"/>
        <w:ind w:firstLine="0"/>
        <w:jc w:val="left"/>
        <w:rPr>
          <w:rStyle w:val="hps"/>
          <w:sz w:val="18"/>
          <w:szCs w:val="18"/>
          <w:lang w:val="ms-MY"/>
        </w:rPr>
      </w:pPr>
      <w:r w:rsidRPr="00EC2575">
        <w:rPr>
          <w:rStyle w:val="hps"/>
          <w:b/>
          <w:sz w:val="18"/>
          <w:szCs w:val="18"/>
          <w:lang w:val="ms-MY"/>
        </w:rPr>
        <w:t>Kata kunci:</w:t>
      </w:r>
      <w:r w:rsidRPr="00EC2575">
        <w:rPr>
          <w:sz w:val="18"/>
          <w:szCs w:val="18"/>
          <w:lang w:val="ms-MY"/>
        </w:rPr>
        <w:t xml:space="preserve"> </w:t>
      </w:r>
      <w:r w:rsidRPr="00EC2575">
        <w:rPr>
          <w:rStyle w:val="hps"/>
          <w:sz w:val="18"/>
          <w:szCs w:val="18"/>
          <w:lang w:val="ms-MY"/>
        </w:rPr>
        <w:t>asid</w:t>
      </w:r>
      <w:r w:rsidRPr="00EC2575">
        <w:rPr>
          <w:sz w:val="18"/>
          <w:szCs w:val="18"/>
          <w:lang w:val="ms-MY"/>
        </w:rPr>
        <w:t xml:space="preserve"> </w:t>
      </w:r>
      <w:r w:rsidRPr="00EC2575">
        <w:rPr>
          <w:rStyle w:val="hps"/>
          <w:sz w:val="18"/>
          <w:szCs w:val="18"/>
          <w:lang w:val="ms-MY"/>
        </w:rPr>
        <w:t>pepejal</w:t>
      </w:r>
      <w:r w:rsidR="003600F5" w:rsidRPr="00EC2575">
        <w:rPr>
          <w:rStyle w:val="hps"/>
          <w:sz w:val="18"/>
          <w:szCs w:val="18"/>
          <w:lang w:val="ms-MY"/>
        </w:rPr>
        <w:t>,</w:t>
      </w:r>
      <w:r w:rsidR="00EC2575">
        <w:rPr>
          <w:rStyle w:val="hps"/>
          <w:sz w:val="18"/>
          <w:szCs w:val="18"/>
          <w:lang w:val="ms-MY"/>
        </w:rPr>
        <w:t xml:space="preserve"> </w:t>
      </w:r>
      <w:r w:rsidRPr="00EC2575">
        <w:rPr>
          <w:sz w:val="18"/>
          <w:szCs w:val="18"/>
          <w:lang w:val="ms-MY"/>
        </w:rPr>
        <w:t xml:space="preserve"> </w:t>
      </w:r>
      <w:r w:rsidRPr="00EC2575">
        <w:rPr>
          <w:rStyle w:val="hps"/>
          <w:sz w:val="18"/>
          <w:szCs w:val="18"/>
          <w:lang w:val="ms-MY"/>
        </w:rPr>
        <w:t>kekonduksian</w:t>
      </w:r>
      <w:r w:rsidR="003600F5" w:rsidRPr="00EC2575">
        <w:rPr>
          <w:sz w:val="18"/>
          <w:szCs w:val="18"/>
          <w:lang w:val="ms-MY"/>
        </w:rPr>
        <w:t>,</w:t>
      </w:r>
      <w:r w:rsidR="00EC2575">
        <w:rPr>
          <w:sz w:val="18"/>
          <w:szCs w:val="18"/>
          <w:lang w:val="ms-MY"/>
        </w:rPr>
        <w:t xml:space="preserve"> </w:t>
      </w:r>
      <w:r w:rsidRPr="00EC2575">
        <w:rPr>
          <w:rStyle w:val="hps"/>
          <w:sz w:val="18"/>
          <w:szCs w:val="18"/>
          <w:lang w:val="ms-MY"/>
        </w:rPr>
        <w:t>analisa terma</w:t>
      </w:r>
      <w:r w:rsidR="003600F5" w:rsidRPr="00EC2575">
        <w:rPr>
          <w:rStyle w:val="hps"/>
          <w:sz w:val="18"/>
          <w:szCs w:val="18"/>
          <w:lang w:val="ms-MY"/>
        </w:rPr>
        <w:t>,</w:t>
      </w:r>
      <w:r w:rsidRPr="00EC2575">
        <w:rPr>
          <w:sz w:val="18"/>
          <w:szCs w:val="18"/>
          <w:lang w:val="ms-MY"/>
        </w:rPr>
        <w:t xml:space="preserve"> </w:t>
      </w:r>
      <w:r w:rsidR="00952576" w:rsidRPr="00EC2575">
        <w:rPr>
          <w:sz w:val="18"/>
          <w:szCs w:val="18"/>
          <w:lang w:val="ms-MY"/>
        </w:rPr>
        <w:t>s</w:t>
      </w:r>
      <w:r w:rsidRPr="00EC2575">
        <w:rPr>
          <w:rStyle w:val="hps"/>
          <w:sz w:val="18"/>
          <w:szCs w:val="18"/>
          <w:lang w:val="ms-MY"/>
        </w:rPr>
        <w:t>esium</w:t>
      </w:r>
      <w:r w:rsidRPr="00EC2575">
        <w:rPr>
          <w:sz w:val="18"/>
          <w:szCs w:val="18"/>
          <w:lang w:val="ms-MY"/>
        </w:rPr>
        <w:t xml:space="preserve"> </w:t>
      </w:r>
      <w:r w:rsidR="00952576" w:rsidRPr="00EC2575">
        <w:rPr>
          <w:rStyle w:val="hps"/>
          <w:sz w:val="18"/>
          <w:szCs w:val="18"/>
          <w:lang w:val="ms-MY"/>
        </w:rPr>
        <w:t>dihi</w:t>
      </w:r>
      <w:r w:rsidRPr="00EC2575">
        <w:rPr>
          <w:rStyle w:val="hps"/>
          <w:sz w:val="18"/>
          <w:szCs w:val="18"/>
          <w:lang w:val="ms-MY"/>
        </w:rPr>
        <w:t>drogen</w:t>
      </w:r>
      <w:r w:rsidRPr="00EC2575">
        <w:rPr>
          <w:sz w:val="18"/>
          <w:szCs w:val="18"/>
          <w:lang w:val="ms-MY"/>
        </w:rPr>
        <w:t xml:space="preserve"> </w:t>
      </w:r>
      <w:r w:rsidRPr="00EC2575">
        <w:rPr>
          <w:rStyle w:val="hps"/>
          <w:sz w:val="18"/>
          <w:szCs w:val="18"/>
          <w:lang w:val="ms-MY"/>
        </w:rPr>
        <w:t>fosfat</w:t>
      </w:r>
      <w:r w:rsidR="003600F5" w:rsidRPr="00EC2575">
        <w:rPr>
          <w:rStyle w:val="hps"/>
          <w:sz w:val="18"/>
          <w:szCs w:val="18"/>
          <w:lang w:val="ms-MY"/>
        </w:rPr>
        <w:t>,</w:t>
      </w:r>
      <w:r w:rsidRPr="00EC2575">
        <w:rPr>
          <w:sz w:val="18"/>
          <w:szCs w:val="18"/>
          <w:lang w:val="ms-MY"/>
        </w:rPr>
        <w:t xml:space="preserve"> </w:t>
      </w:r>
      <w:r w:rsidRPr="00EC2575">
        <w:rPr>
          <w:rStyle w:val="hps"/>
          <w:sz w:val="18"/>
          <w:szCs w:val="18"/>
          <w:lang w:val="ms-MY"/>
        </w:rPr>
        <w:t xml:space="preserve">sel </w:t>
      </w:r>
      <w:r w:rsidR="00952576" w:rsidRPr="00EC2575">
        <w:rPr>
          <w:rStyle w:val="hps"/>
          <w:sz w:val="18"/>
          <w:szCs w:val="18"/>
          <w:lang w:val="ms-MY"/>
        </w:rPr>
        <w:t>fuel</w:t>
      </w:r>
    </w:p>
    <w:p w:rsidR="00EC2575" w:rsidRPr="00EC2575" w:rsidRDefault="00EC2575" w:rsidP="00EC2575">
      <w:pPr>
        <w:spacing w:after="0" w:line="240" w:lineRule="auto"/>
        <w:ind w:firstLine="0"/>
        <w:jc w:val="left"/>
        <w:rPr>
          <w:sz w:val="18"/>
          <w:szCs w:val="18"/>
          <w:lang w:val="ms-MY"/>
        </w:rPr>
      </w:pPr>
    </w:p>
    <w:p w:rsidR="00AA3D43" w:rsidRPr="00EC2575" w:rsidRDefault="00FB2F10" w:rsidP="008A54AB">
      <w:pPr>
        <w:spacing w:after="0" w:line="240" w:lineRule="auto"/>
        <w:ind w:firstLine="0"/>
        <w:jc w:val="center"/>
        <w:rPr>
          <w:b/>
          <w:sz w:val="20"/>
          <w:szCs w:val="20"/>
        </w:rPr>
      </w:pPr>
      <w:r w:rsidRPr="00EC2575">
        <w:rPr>
          <w:b/>
          <w:sz w:val="20"/>
          <w:szCs w:val="20"/>
        </w:rPr>
        <w:t>Introduction</w:t>
      </w:r>
    </w:p>
    <w:p w:rsidR="00BC3262" w:rsidRPr="00EC2575" w:rsidRDefault="00AA3D43" w:rsidP="008A54AB">
      <w:pPr>
        <w:spacing w:after="0" w:line="240" w:lineRule="auto"/>
        <w:ind w:firstLine="0"/>
        <w:rPr>
          <w:sz w:val="20"/>
          <w:szCs w:val="20"/>
        </w:rPr>
      </w:pPr>
      <w:r w:rsidRPr="00EC2575">
        <w:rPr>
          <w:sz w:val="20"/>
          <w:szCs w:val="20"/>
        </w:rPr>
        <w:t>Solid acids emerged as a potential solid electrolyte for fuel cell applications due to its high proton conductivity</w:t>
      </w:r>
      <w:r w:rsidR="00BD368E" w:rsidRPr="00EC2575">
        <w:rPr>
          <w:sz w:val="20"/>
          <w:szCs w:val="20"/>
        </w:rPr>
        <w:t>, also known as</w:t>
      </w:r>
      <w:r w:rsidR="00510B07" w:rsidRPr="00EC2575">
        <w:rPr>
          <w:sz w:val="20"/>
          <w:szCs w:val="20"/>
        </w:rPr>
        <w:t xml:space="preserve"> </w:t>
      </w:r>
      <w:proofErr w:type="spellStart"/>
      <w:r w:rsidR="00510B07" w:rsidRPr="00EC2575">
        <w:rPr>
          <w:sz w:val="20"/>
          <w:szCs w:val="20"/>
        </w:rPr>
        <w:t>superprotonic</w:t>
      </w:r>
      <w:proofErr w:type="spellEnd"/>
      <w:r w:rsidR="00BD368E" w:rsidRPr="00EC2575">
        <w:rPr>
          <w:sz w:val="20"/>
          <w:szCs w:val="20"/>
        </w:rPr>
        <w:t xml:space="preserve"> conductivity</w:t>
      </w:r>
      <w:r w:rsidRPr="00EC2575">
        <w:rPr>
          <w:sz w:val="20"/>
          <w:szCs w:val="20"/>
        </w:rPr>
        <w:t xml:space="preserve"> </w:t>
      </w:r>
      <w:r w:rsidR="00AE2B8D" w:rsidRPr="00EC2575">
        <w:rPr>
          <w:sz w:val="20"/>
          <w:szCs w:val="20"/>
        </w:rPr>
        <w:t xml:space="preserve">as </w:t>
      </w:r>
      <w:r w:rsidR="00BD368E" w:rsidRPr="00EC2575">
        <w:rPr>
          <w:sz w:val="20"/>
          <w:szCs w:val="20"/>
        </w:rPr>
        <w:t xml:space="preserve">the </w:t>
      </w:r>
      <w:r w:rsidR="00AE2B8D" w:rsidRPr="00EC2575">
        <w:rPr>
          <w:sz w:val="20"/>
          <w:szCs w:val="20"/>
        </w:rPr>
        <w:t>cond</w:t>
      </w:r>
      <w:r w:rsidR="00510B07" w:rsidRPr="00EC2575">
        <w:rPr>
          <w:sz w:val="20"/>
          <w:szCs w:val="20"/>
        </w:rPr>
        <w:t xml:space="preserve">uctivity </w:t>
      </w:r>
      <w:r w:rsidR="00BD368E" w:rsidRPr="00EC2575">
        <w:rPr>
          <w:sz w:val="20"/>
          <w:szCs w:val="20"/>
        </w:rPr>
        <w:t>values increases by 2 to</w:t>
      </w:r>
      <w:r w:rsidR="00510B07" w:rsidRPr="00EC2575">
        <w:rPr>
          <w:sz w:val="20"/>
          <w:szCs w:val="20"/>
        </w:rPr>
        <w:t xml:space="preserve"> 3</w:t>
      </w:r>
      <w:r w:rsidR="00AE2B8D" w:rsidRPr="00EC2575">
        <w:rPr>
          <w:sz w:val="20"/>
          <w:szCs w:val="20"/>
        </w:rPr>
        <w:t xml:space="preserve"> </w:t>
      </w:r>
      <w:r w:rsidR="00510B07" w:rsidRPr="00EC2575">
        <w:rPr>
          <w:sz w:val="20"/>
          <w:szCs w:val="20"/>
        </w:rPr>
        <w:t xml:space="preserve">orders </w:t>
      </w:r>
      <w:r w:rsidR="00AE2B8D" w:rsidRPr="00EC2575">
        <w:rPr>
          <w:sz w:val="20"/>
          <w:szCs w:val="20"/>
        </w:rPr>
        <w:t xml:space="preserve">of </w:t>
      </w:r>
      <w:r w:rsidR="00510B07" w:rsidRPr="00EC2575">
        <w:rPr>
          <w:sz w:val="20"/>
          <w:szCs w:val="20"/>
        </w:rPr>
        <w:t xml:space="preserve">magnitude </w:t>
      </w:r>
      <w:r w:rsidRPr="00EC2575">
        <w:rPr>
          <w:sz w:val="20"/>
          <w:szCs w:val="20"/>
        </w:rPr>
        <w:t xml:space="preserve">at intermediate temperatures </w:t>
      </w:r>
      <w:r w:rsidR="00BD368E" w:rsidRPr="00EC2575">
        <w:rPr>
          <w:sz w:val="20"/>
          <w:szCs w:val="20"/>
        </w:rPr>
        <w:t>between 100 to 25</w:t>
      </w:r>
      <w:r w:rsidRPr="00EC2575">
        <w:rPr>
          <w:sz w:val="20"/>
          <w:szCs w:val="20"/>
        </w:rPr>
        <w:t>0</w:t>
      </w:r>
      <w:r w:rsidR="001171B6" w:rsidRPr="00EC2575">
        <w:rPr>
          <w:sz w:val="20"/>
          <w:szCs w:val="20"/>
        </w:rPr>
        <w:t xml:space="preserve"> </w:t>
      </w:r>
      <w:r w:rsidR="007A6800" w:rsidRPr="00EC2575">
        <w:rPr>
          <w:rFonts w:cs="Times New Roman"/>
          <w:sz w:val="20"/>
          <w:szCs w:val="20"/>
        </w:rPr>
        <w:t>°</w:t>
      </w:r>
      <w:r w:rsidRPr="00EC2575">
        <w:rPr>
          <w:sz w:val="20"/>
          <w:szCs w:val="20"/>
        </w:rPr>
        <w:t>C</w:t>
      </w:r>
      <w:r w:rsidR="00510B07" w:rsidRPr="00EC2575">
        <w:rPr>
          <w:sz w:val="20"/>
          <w:szCs w:val="20"/>
        </w:rPr>
        <w:t>, accompanied by phase transition</w:t>
      </w:r>
      <w:r w:rsidR="00EC2575">
        <w:rPr>
          <w:sz w:val="20"/>
          <w:szCs w:val="20"/>
        </w:rPr>
        <w:t xml:space="preserve"> </w:t>
      </w:r>
      <w:r w:rsidRPr="00EC2575">
        <w:rPr>
          <w:sz w:val="20"/>
          <w:szCs w:val="20"/>
        </w:rPr>
        <w:fldChar w:fldCharType="begin"/>
      </w:r>
      <w:r w:rsidR="00EA799E" w:rsidRPr="00EC2575">
        <w:rPr>
          <w:sz w:val="20"/>
          <w:szCs w:val="20"/>
        </w:rPr>
        <w:instrText xml:space="preserve"> ADDIN EN.CITE &lt;EndNote&gt;&lt;Cite&gt;&lt;Author&gt;Anne-Claire&lt;/Author&gt;&lt;RecNum&gt;43&lt;/RecNum&gt;&lt;DisplayText&gt;[1]&lt;/DisplayText&gt;&lt;record&gt;&lt;rec-number&gt;43&lt;/rec-number&gt;&lt;foreign-keys&gt;&lt;key app="EN" db-id="ttraa2wvqx99r4evxdix95z80ra0aw2twf25" timestamp="0"&gt;43&lt;/key&gt;&lt;/foreign-keys&gt;&lt;ref-type name="Journal Article"&gt;17&lt;/ref-type&gt;&lt;contributors&gt;&lt;authors&gt;&lt;author&gt;Anne-Claire Dupuis&lt;/author&gt;&lt;/authors&gt;&lt;/contributors&gt;&lt;titles&gt;&lt;title&gt;Proton exchange membranes for fuel cells operated at medium temperatures: Materials and experimental techniques&lt;/title&gt;&lt;secondary-title&gt;Progress in Materials Science&lt;/secondary-title&gt;&lt;/titles&gt;&lt;periodical&gt;&lt;full-title&gt;Progress in Materials Science&lt;/full-title&gt;&lt;abbr-1&gt;Prog. Mater Sci.&lt;/abbr-1&gt;&lt;abbr-2&gt;Prog Mater Sci&lt;/abbr-2&gt;&lt;/periodical&gt;&lt;pages&gt;289-327&lt;/pages&gt;&lt;volume&gt;56&lt;/volume&gt;&lt;number&gt;3&lt;/number&gt;&lt;dates&gt;&lt;year&gt;2011&lt;/year&gt;&lt;/dates&gt;&lt;isbn&gt;0079-6425&lt;/isbn&gt;&lt;urls&gt;&lt;related-urls&gt;&lt;url&gt;http://www.sciencedirect.com/science/article/pii/S0079642510000678&lt;/url&gt;&lt;/related-urls&gt;&lt;/urls&gt;&lt;/record&gt;&lt;/Cite&gt;&lt;/EndNote&gt;</w:instrText>
      </w:r>
      <w:r w:rsidRPr="00EC2575">
        <w:rPr>
          <w:sz w:val="20"/>
          <w:szCs w:val="20"/>
        </w:rPr>
        <w:fldChar w:fldCharType="separate"/>
      </w:r>
      <w:r w:rsidR="00EA799E" w:rsidRPr="00EC2575">
        <w:rPr>
          <w:noProof/>
          <w:sz w:val="20"/>
          <w:szCs w:val="20"/>
        </w:rPr>
        <w:t>[</w:t>
      </w:r>
      <w:hyperlink w:anchor="_ENREF_1" w:tooltip="Dupuis, 2011 #43" w:history="1">
        <w:r w:rsidR="00165E9E" w:rsidRPr="00EC2575">
          <w:rPr>
            <w:noProof/>
            <w:sz w:val="20"/>
            <w:szCs w:val="20"/>
          </w:rPr>
          <w:t>1</w:t>
        </w:r>
      </w:hyperlink>
      <w:r w:rsidR="00EA799E" w:rsidRPr="00EC2575">
        <w:rPr>
          <w:noProof/>
          <w:sz w:val="20"/>
          <w:szCs w:val="20"/>
        </w:rPr>
        <w:t>]</w:t>
      </w:r>
      <w:r w:rsidRPr="00EC2575">
        <w:rPr>
          <w:sz w:val="20"/>
          <w:szCs w:val="20"/>
        </w:rPr>
        <w:fldChar w:fldCharType="end"/>
      </w:r>
      <w:r w:rsidRPr="00EC2575">
        <w:rPr>
          <w:sz w:val="20"/>
          <w:szCs w:val="20"/>
        </w:rPr>
        <w:t xml:space="preserve">. Solid acids are defined by the basic chemical formula </w:t>
      </w:r>
      <w:proofErr w:type="spellStart"/>
      <w:r w:rsidRPr="00EC2575">
        <w:rPr>
          <w:sz w:val="20"/>
          <w:szCs w:val="20"/>
        </w:rPr>
        <w:t>M</w:t>
      </w:r>
      <w:r w:rsidRPr="00EC2575">
        <w:rPr>
          <w:sz w:val="20"/>
          <w:szCs w:val="20"/>
          <w:vertAlign w:val="subscript"/>
        </w:rPr>
        <w:t>a</w:t>
      </w:r>
      <w:r w:rsidRPr="00EC2575">
        <w:rPr>
          <w:sz w:val="20"/>
          <w:szCs w:val="20"/>
        </w:rPr>
        <w:t>H</w:t>
      </w:r>
      <w:r w:rsidRPr="00EC2575">
        <w:rPr>
          <w:sz w:val="20"/>
          <w:szCs w:val="20"/>
          <w:vertAlign w:val="subscript"/>
        </w:rPr>
        <w:t>b</w:t>
      </w:r>
      <w:proofErr w:type="spellEnd"/>
      <w:r w:rsidRPr="00EC2575">
        <w:rPr>
          <w:sz w:val="20"/>
          <w:szCs w:val="20"/>
        </w:rPr>
        <w:t>(XO</w:t>
      </w:r>
      <w:r w:rsidRPr="00EC2575">
        <w:rPr>
          <w:sz w:val="20"/>
          <w:szCs w:val="20"/>
          <w:vertAlign w:val="subscript"/>
        </w:rPr>
        <w:t>4</w:t>
      </w:r>
      <w:r w:rsidRPr="00EC2575">
        <w:rPr>
          <w:sz w:val="20"/>
          <w:szCs w:val="20"/>
        </w:rPr>
        <w:t>)</w:t>
      </w:r>
      <w:r w:rsidRPr="00EC2575">
        <w:rPr>
          <w:sz w:val="20"/>
          <w:szCs w:val="20"/>
          <w:vertAlign w:val="subscript"/>
        </w:rPr>
        <w:t>c</w:t>
      </w:r>
      <w:r w:rsidRPr="00EC2575">
        <w:rPr>
          <w:sz w:val="20"/>
          <w:szCs w:val="20"/>
        </w:rPr>
        <w:t xml:space="preserve"> where</w:t>
      </w:r>
      <w:r w:rsidRPr="00EC2575">
        <w:rPr>
          <w:sz w:val="20"/>
          <w:szCs w:val="20"/>
          <w:vertAlign w:val="subscript"/>
        </w:rPr>
        <w:t xml:space="preserve"> </w:t>
      </w:r>
      <w:r w:rsidRPr="00EC2575">
        <w:rPr>
          <w:sz w:val="20"/>
          <w:szCs w:val="20"/>
        </w:rPr>
        <w:t>M is a monovalent or divalent metal cation, XO</w:t>
      </w:r>
      <w:r w:rsidRPr="00EC2575">
        <w:rPr>
          <w:sz w:val="20"/>
          <w:szCs w:val="20"/>
          <w:vertAlign w:val="subscript"/>
        </w:rPr>
        <w:t>4</w:t>
      </w:r>
      <w:r w:rsidRPr="00EC2575">
        <w:rPr>
          <w:sz w:val="20"/>
          <w:szCs w:val="20"/>
        </w:rPr>
        <w:t xml:space="preserve"> is a tetrahedral oxy-anion, and a, b, c are integers</w:t>
      </w:r>
      <w:r w:rsidR="00EC2575">
        <w:rPr>
          <w:sz w:val="20"/>
          <w:szCs w:val="20"/>
        </w:rPr>
        <w:t xml:space="preserve"> </w:t>
      </w:r>
      <w:r w:rsidRPr="00EC2575">
        <w:rPr>
          <w:sz w:val="20"/>
          <w:szCs w:val="20"/>
        </w:rPr>
        <w:fldChar w:fldCharType="begin"/>
      </w:r>
      <w:r w:rsidR="00EA799E" w:rsidRPr="00EC2575">
        <w:rPr>
          <w:sz w:val="20"/>
          <w:szCs w:val="20"/>
        </w:rPr>
        <w:instrText xml:space="preserve"> ADDIN EN.CITE &lt;EndNote&gt;&lt;Cite&gt;&lt;Author&gt;Boysen&lt;/Author&gt;&lt;Year&gt;2004&lt;/Year&gt;&lt;RecNum&gt;4&lt;/RecNum&gt;&lt;DisplayText&gt;[2]&lt;/DisplayText&gt;&lt;record&gt;&lt;rec-number&gt;4&lt;/rec-number&gt;&lt;foreign-keys&gt;&lt;key app="EN" db-id="ttraa2wvqx99r4evxdix95z80ra0aw2twf25" timestamp="0"&gt;4&lt;/key&gt;&lt;/foreign-keys&gt;&lt;ref-type name="Thesis"&gt;32&lt;/ref-type&gt;&lt;contributors&gt;&lt;authors&gt;&lt;author&gt;Boysen, Dane Andrew&lt;/author&gt;&lt;/authors&gt;&lt;/contributors&gt;&lt;titles&gt;&lt;title&gt;Superprotonic solid acids: structure, properties, and applications &lt;/title&gt;&lt;/titles&gt;&lt;volume&gt;PhD&lt;/volume&gt;&lt;dates&gt;&lt;year&gt;2004&lt;/year&gt;&lt;/dates&gt;&lt;publisher&gt;California Institute of Technology&lt;/publisher&gt;&lt;work-type&gt;Dissertation&lt;/work-type&gt;&lt;urls&gt;&lt;related-urls&gt;&lt;url&gt;http://resolver.caltech.edu/CaltechETD:etd-05282004-155105&lt;/url&gt;&lt;/related-urls&gt;&lt;/urls&gt;&lt;/record&gt;&lt;/Cite&gt;&lt;/EndNote&gt;</w:instrText>
      </w:r>
      <w:r w:rsidRPr="00EC2575">
        <w:rPr>
          <w:sz w:val="20"/>
          <w:szCs w:val="20"/>
        </w:rPr>
        <w:fldChar w:fldCharType="separate"/>
      </w:r>
      <w:r w:rsidR="00EA799E" w:rsidRPr="00EC2575">
        <w:rPr>
          <w:noProof/>
          <w:sz w:val="20"/>
          <w:szCs w:val="20"/>
        </w:rPr>
        <w:t>[</w:t>
      </w:r>
      <w:hyperlink w:anchor="_ENREF_2" w:tooltip="Boysen, 2004 #4" w:history="1">
        <w:r w:rsidR="00165E9E" w:rsidRPr="00EC2575">
          <w:rPr>
            <w:noProof/>
            <w:sz w:val="20"/>
            <w:szCs w:val="20"/>
          </w:rPr>
          <w:t>2</w:t>
        </w:r>
      </w:hyperlink>
      <w:r w:rsidR="00EA799E" w:rsidRPr="00EC2575">
        <w:rPr>
          <w:noProof/>
          <w:sz w:val="20"/>
          <w:szCs w:val="20"/>
        </w:rPr>
        <w:t>]</w:t>
      </w:r>
      <w:r w:rsidRPr="00EC2575">
        <w:rPr>
          <w:sz w:val="20"/>
          <w:szCs w:val="20"/>
        </w:rPr>
        <w:fldChar w:fldCharType="end"/>
      </w:r>
      <w:r w:rsidRPr="00EC2575">
        <w:rPr>
          <w:sz w:val="20"/>
          <w:szCs w:val="20"/>
        </w:rPr>
        <w:t xml:space="preserve">. </w:t>
      </w:r>
      <w:r w:rsidR="00186958" w:rsidRPr="00EC2575">
        <w:rPr>
          <w:sz w:val="20"/>
          <w:szCs w:val="20"/>
        </w:rPr>
        <w:t>Solid acids c</w:t>
      </w:r>
      <w:r w:rsidR="00EC2575">
        <w:rPr>
          <w:sz w:val="20"/>
          <w:szCs w:val="20"/>
        </w:rPr>
        <w:t xml:space="preserve">esium </w:t>
      </w:r>
      <w:proofErr w:type="spellStart"/>
      <w:r w:rsidR="00EC2575">
        <w:rPr>
          <w:sz w:val="20"/>
          <w:szCs w:val="20"/>
        </w:rPr>
        <w:t>dihydrogen</w:t>
      </w:r>
      <w:proofErr w:type="spellEnd"/>
      <w:r w:rsidR="00EC2575">
        <w:rPr>
          <w:sz w:val="20"/>
          <w:szCs w:val="20"/>
        </w:rPr>
        <w:t xml:space="preserve"> phosphate, </w:t>
      </w:r>
      <w:r w:rsidRPr="00EC2575">
        <w:rPr>
          <w:sz w:val="20"/>
          <w:szCs w:val="20"/>
        </w:rPr>
        <w:t>CsH</w:t>
      </w:r>
      <w:r w:rsidRPr="00EC2575">
        <w:rPr>
          <w:sz w:val="20"/>
          <w:szCs w:val="20"/>
          <w:vertAlign w:val="subscript"/>
        </w:rPr>
        <w:t>2</w:t>
      </w:r>
      <w:r w:rsidRPr="00EC2575">
        <w:rPr>
          <w:sz w:val="20"/>
          <w:szCs w:val="20"/>
        </w:rPr>
        <w:t>PO</w:t>
      </w:r>
      <w:r w:rsidRPr="00EC2575">
        <w:rPr>
          <w:sz w:val="20"/>
          <w:szCs w:val="20"/>
          <w:vertAlign w:val="subscript"/>
        </w:rPr>
        <w:t xml:space="preserve">4 </w:t>
      </w:r>
      <w:r w:rsidRPr="00EC2575">
        <w:rPr>
          <w:sz w:val="20"/>
          <w:szCs w:val="20"/>
        </w:rPr>
        <w:t xml:space="preserve">(CDP) and cesium hydrogen </w:t>
      </w:r>
      <w:proofErr w:type="spellStart"/>
      <w:r w:rsidRPr="00EC2575">
        <w:rPr>
          <w:sz w:val="20"/>
          <w:szCs w:val="20"/>
        </w:rPr>
        <w:t>sulphate</w:t>
      </w:r>
      <w:proofErr w:type="spellEnd"/>
      <w:r w:rsidRPr="00EC2575">
        <w:rPr>
          <w:sz w:val="20"/>
          <w:szCs w:val="20"/>
        </w:rPr>
        <w:t>, CsHSO</w:t>
      </w:r>
      <w:r w:rsidRPr="00EC2575">
        <w:rPr>
          <w:sz w:val="20"/>
          <w:szCs w:val="20"/>
          <w:vertAlign w:val="subscript"/>
        </w:rPr>
        <w:t>4</w:t>
      </w:r>
      <w:r w:rsidR="00186958" w:rsidRPr="00EC2575">
        <w:rPr>
          <w:sz w:val="20"/>
          <w:szCs w:val="20"/>
        </w:rPr>
        <w:t xml:space="preserve"> (CHS) have</w:t>
      </w:r>
      <w:r w:rsidR="00BD368E" w:rsidRPr="00EC2575">
        <w:rPr>
          <w:sz w:val="20"/>
          <w:szCs w:val="20"/>
        </w:rPr>
        <w:t xml:space="preserve"> high</w:t>
      </w:r>
      <w:r w:rsidRPr="00EC2575">
        <w:rPr>
          <w:sz w:val="20"/>
          <w:szCs w:val="20"/>
        </w:rPr>
        <w:t xml:space="preserve"> conductivity values of 2.2 x 10</w:t>
      </w:r>
      <w:r w:rsidRPr="00EC2575">
        <w:rPr>
          <w:sz w:val="20"/>
          <w:szCs w:val="20"/>
          <w:vertAlign w:val="superscript"/>
        </w:rPr>
        <w:t>-2</w:t>
      </w:r>
      <w:r w:rsidR="007A6800" w:rsidRPr="00EC2575">
        <w:rPr>
          <w:sz w:val="20"/>
          <w:szCs w:val="20"/>
        </w:rPr>
        <w:t xml:space="preserve"> S </w:t>
      </w:r>
      <w:r w:rsidRPr="00EC2575">
        <w:rPr>
          <w:sz w:val="20"/>
          <w:szCs w:val="20"/>
        </w:rPr>
        <w:t>cm</w:t>
      </w:r>
      <w:r w:rsidR="007A6800" w:rsidRPr="00EC2575">
        <w:rPr>
          <w:sz w:val="20"/>
          <w:szCs w:val="20"/>
          <w:vertAlign w:val="superscript"/>
        </w:rPr>
        <w:t>-1</w:t>
      </w:r>
      <w:r w:rsidRPr="00EC2575">
        <w:rPr>
          <w:sz w:val="20"/>
          <w:szCs w:val="20"/>
        </w:rPr>
        <w:t xml:space="preserve"> at 240</w:t>
      </w:r>
      <w:r w:rsidR="001171B6" w:rsidRPr="00EC2575">
        <w:rPr>
          <w:sz w:val="20"/>
          <w:szCs w:val="20"/>
        </w:rPr>
        <w:t xml:space="preserve"> </w:t>
      </w:r>
      <w:r w:rsidR="007A6800" w:rsidRPr="00EC2575">
        <w:rPr>
          <w:rFonts w:cs="Times New Roman"/>
          <w:sz w:val="20"/>
          <w:szCs w:val="20"/>
        </w:rPr>
        <w:t>°</w:t>
      </w:r>
      <w:r w:rsidRPr="00EC2575">
        <w:rPr>
          <w:sz w:val="20"/>
          <w:szCs w:val="20"/>
        </w:rPr>
        <w:t>C</w:t>
      </w:r>
      <w:r w:rsidR="00EC2575">
        <w:rPr>
          <w:sz w:val="20"/>
          <w:szCs w:val="20"/>
        </w:rPr>
        <w:t xml:space="preserve"> </w:t>
      </w:r>
      <w:r w:rsidRPr="00EC2575">
        <w:rPr>
          <w:sz w:val="20"/>
          <w:szCs w:val="20"/>
        </w:rPr>
        <w:fldChar w:fldCharType="begin">
          <w:fldData xml:space="preserve">PEVuZE5vdGU+PENpdGU+PEF1dGhvcj5IYWlsZTwvQXV0aG9yPjxZZWFyPjIwMDY8L1llYXI+PFJl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</w:fldData>
        </w:fldChar>
      </w:r>
      <w:r w:rsidR="00EA799E" w:rsidRPr="00F243DD">
        <w:rPr>
          <w:sz w:val="20"/>
          <w:szCs w:val="20"/>
        </w:rPr>
        <w:instrText xml:space="preserve"> ADDIN EN.CITE </w:instrText>
      </w:r>
      <w:r w:rsidR="00EA799E" w:rsidRPr="00F243DD">
        <w:rPr>
          <w:sz w:val="20"/>
          <w:szCs w:val="20"/>
        </w:rPr>
        <w:fldChar w:fldCharType="begin">
          <w:fldData xml:space="preserve">PEVuZE5vdGU+PENpdGU+PEF1dGhvcj5IYWlsZTwvQXV0aG9yPjxZZWFyPjIwMDY8L1llYXI+PFJl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</w:fldData>
        </w:fldChar>
      </w:r>
      <w:r w:rsidR="00EA799E" w:rsidRPr="00F243DD">
        <w:rPr>
          <w:sz w:val="20"/>
          <w:szCs w:val="20"/>
        </w:rPr>
        <w:instrText xml:space="preserve"> ADDIN EN.CITE.DATA </w:instrText>
      </w:r>
      <w:r w:rsidR="00EA799E" w:rsidRPr="00F243DD">
        <w:rPr>
          <w:sz w:val="20"/>
          <w:szCs w:val="20"/>
        </w:rPr>
      </w:r>
      <w:r w:rsidR="00EA799E" w:rsidRPr="00F243DD">
        <w:rPr>
          <w:sz w:val="20"/>
          <w:szCs w:val="20"/>
        </w:rPr>
        <w:fldChar w:fldCharType="end"/>
      </w:r>
      <w:r w:rsidRPr="00F243DD">
        <w:rPr>
          <w:sz w:val="20"/>
          <w:szCs w:val="20"/>
        </w:rPr>
      </w:r>
      <w:r w:rsidRPr="00EC2575">
        <w:rPr>
          <w:sz w:val="20"/>
          <w:szCs w:val="20"/>
        </w:rPr>
        <w:fldChar w:fldCharType="separate"/>
      </w:r>
      <w:r w:rsidR="00EA799E" w:rsidRPr="00EC2575">
        <w:rPr>
          <w:noProof/>
          <w:sz w:val="20"/>
          <w:szCs w:val="20"/>
        </w:rPr>
        <w:t>[</w:t>
      </w:r>
      <w:hyperlink w:anchor="_ENREF_3" w:tooltip="Haile, 2006 #82" w:history="1">
        <w:r w:rsidR="00165E9E" w:rsidRPr="00EC2575">
          <w:rPr>
            <w:noProof/>
            <w:sz w:val="20"/>
            <w:szCs w:val="20"/>
          </w:rPr>
          <w:t>3</w:t>
        </w:r>
      </w:hyperlink>
      <w:r w:rsidR="00EA799E" w:rsidRPr="00EC2575">
        <w:rPr>
          <w:noProof/>
          <w:sz w:val="20"/>
          <w:szCs w:val="20"/>
        </w:rPr>
        <w:t xml:space="preserve">, </w:t>
      </w:r>
      <w:hyperlink w:anchor="_ENREF_4" w:tooltip="Taninouchi, 2007 #60" w:history="1">
        <w:r w:rsidR="00165E9E" w:rsidRPr="00EC2575">
          <w:rPr>
            <w:noProof/>
            <w:sz w:val="20"/>
            <w:szCs w:val="20"/>
          </w:rPr>
          <w:t>4</w:t>
        </w:r>
      </w:hyperlink>
      <w:r w:rsidR="00EA799E" w:rsidRPr="00EC2575">
        <w:rPr>
          <w:noProof/>
          <w:sz w:val="20"/>
          <w:szCs w:val="20"/>
        </w:rPr>
        <w:t>]</w:t>
      </w:r>
      <w:r w:rsidRPr="00EC2575">
        <w:rPr>
          <w:sz w:val="20"/>
          <w:szCs w:val="20"/>
        </w:rPr>
        <w:fldChar w:fldCharType="end"/>
      </w:r>
      <w:r w:rsidRPr="00EC2575">
        <w:rPr>
          <w:sz w:val="20"/>
          <w:szCs w:val="20"/>
        </w:rPr>
        <w:t xml:space="preserve"> and 10</w:t>
      </w:r>
      <w:r w:rsidRPr="00EC2575">
        <w:rPr>
          <w:sz w:val="20"/>
          <w:szCs w:val="20"/>
          <w:vertAlign w:val="superscript"/>
        </w:rPr>
        <w:t xml:space="preserve">-2 </w:t>
      </w:r>
      <w:r w:rsidR="001D0BC8" w:rsidRPr="00EC2575">
        <w:rPr>
          <w:sz w:val="20"/>
          <w:szCs w:val="20"/>
        </w:rPr>
        <w:t>S cm</w:t>
      </w:r>
      <w:r w:rsidR="001D0BC8" w:rsidRPr="00EC2575">
        <w:rPr>
          <w:sz w:val="20"/>
          <w:szCs w:val="20"/>
          <w:vertAlign w:val="superscript"/>
        </w:rPr>
        <w:t xml:space="preserve">-1 </w:t>
      </w:r>
      <w:r w:rsidR="000F3874" w:rsidRPr="00EC2575">
        <w:rPr>
          <w:sz w:val="20"/>
          <w:szCs w:val="20"/>
        </w:rPr>
        <w:t xml:space="preserve">at </w:t>
      </w:r>
      <w:r w:rsidRPr="00EC2575">
        <w:rPr>
          <w:sz w:val="20"/>
          <w:szCs w:val="20"/>
        </w:rPr>
        <w:t>141</w:t>
      </w:r>
      <w:r w:rsidR="001171B6" w:rsidRPr="00EC2575">
        <w:rPr>
          <w:sz w:val="20"/>
          <w:szCs w:val="20"/>
        </w:rPr>
        <w:t xml:space="preserve"> </w:t>
      </w:r>
      <w:r w:rsidR="007A6800" w:rsidRPr="00EC2575">
        <w:rPr>
          <w:rFonts w:cs="Times New Roman"/>
          <w:sz w:val="20"/>
          <w:szCs w:val="20"/>
        </w:rPr>
        <w:t>°</w:t>
      </w:r>
      <w:r w:rsidRPr="00EC2575">
        <w:rPr>
          <w:sz w:val="20"/>
          <w:szCs w:val="20"/>
        </w:rPr>
        <w:t>C</w:t>
      </w:r>
      <w:r w:rsidR="00EC2575">
        <w:rPr>
          <w:sz w:val="20"/>
          <w:szCs w:val="20"/>
        </w:rPr>
        <w:t xml:space="preserve"> </w:t>
      </w:r>
      <w:r w:rsidRPr="00EC2575">
        <w:rPr>
          <w:sz w:val="20"/>
          <w:szCs w:val="20"/>
        </w:rPr>
        <w:fldChar w:fldCharType="begin"/>
      </w:r>
      <w:r w:rsidR="00EA799E" w:rsidRPr="00EC2575">
        <w:rPr>
          <w:sz w:val="20"/>
          <w:szCs w:val="20"/>
        </w:rPr>
        <w:instrText xml:space="preserve"> ADDIN EN.CITE &lt;EndNote&gt;&lt;Cite&gt;&lt;Author&gt;Anne-Claire&lt;/Author&gt;&lt;RecNum&gt;43&lt;/RecNum&gt;&lt;DisplayText&gt;[1]&lt;/DisplayText&gt;&lt;record&gt;&lt;rec-number&gt;43&lt;/rec-number&gt;&lt;foreign-keys&gt;&lt;key app="EN" db-id="ttraa2wvqx99r4evxdix95z80ra0aw2twf25" timestamp="0"&gt;43&lt;/key&gt;&lt;/foreign-keys&gt;&lt;ref-type name="Journal Article"&gt;17&lt;/ref-type&gt;&lt;contributors&gt;&lt;authors&gt;&lt;author&gt;Anne-Claire Dupuis&lt;/author&gt;&lt;/authors&gt;&lt;/contributors&gt;&lt;titles&gt;&lt;title&gt;Proton exchange membranes for fuel cells operated at medium temperatures: Materials and experimental techniques&lt;/title&gt;&lt;secondary-title&gt;Progress in Materials Science&lt;/secondary-title&gt;&lt;/titles&gt;&lt;periodical&gt;&lt;full-title&gt;Progress in Materials Science&lt;/full-title&gt;&lt;abbr-1&gt;Prog. Mater Sci.&lt;/abbr-1&gt;&lt;abbr-2&gt;Prog Mater Sci&lt;/abbr-2&gt;&lt;/periodical&gt;&lt;pages&gt;289-327&lt;/pages&gt;&lt;volume&gt;56&lt;/volume&gt;&lt;number&gt;3&lt;/number&gt;&lt;dates&gt;&lt;year&gt;2011&lt;/year&gt;&lt;/dates&gt;&lt;isbn&gt;0079-6425&lt;/isbn&gt;&lt;urls&gt;&lt;related-urls&gt;&lt;url&gt;http://www.sciencedirect.com/science/article/pii/S0079642510000678&lt;/url&gt;&lt;/related-urls&gt;&lt;/urls&gt;&lt;/record&gt;&lt;/Cite&gt;&lt;/EndNote&gt;</w:instrText>
      </w:r>
      <w:r w:rsidRPr="00EC2575">
        <w:rPr>
          <w:sz w:val="20"/>
          <w:szCs w:val="20"/>
        </w:rPr>
        <w:fldChar w:fldCharType="separate"/>
      </w:r>
      <w:r w:rsidR="00EA799E" w:rsidRPr="00EC2575">
        <w:rPr>
          <w:noProof/>
          <w:sz w:val="20"/>
          <w:szCs w:val="20"/>
        </w:rPr>
        <w:t>[</w:t>
      </w:r>
      <w:hyperlink w:anchor="_ENREF_1" w:tooltip="Dupuis, 2011 #43" w:history="1">
        <w:r w:rsidR="00165E9E" w:rsidRPr="00EC2575">
          <w:rPr>
            <w:noProof/>
            <w:sz w:val="20"/>
            <w:szCs w:val="20"/>
          </w:rPr>
          <w:t>1</w:t>
        </w:r>
      </w:hyperlink>
      <w:r w:rsidR="00EA799E" w:rsidRPr="00EC2575">
        <w:rPr>
          <w:noProof/>
          <w:sz w:val="20"/>
          <w:szCs w:val="20"/>
        </w:rPr>
        <w:t>]</w:t>
      </w:r>
      <w:r w:rsidRPr="00EC2575">
        <w:rPr>
          <w:sz w:val="20"/>
          <w:szCs w:val="20"/>
        </w:rPr>
        <w:fldChar w:fldCharType="end"/>
      </w:r>
      <w:r w:rsidR="00186958" w:rsidRPr="00EC2575">
        <w:rPr>
          <w:sz w:val="20"/>
          <w:szCs w:val="20"/>
        </w:rPr>
        <w:t>, respectively. They are</w:t>
      </w:r>
      <w:r w:rsidRPr="00EC2575">
        <w:rPr>
          <w:sz w:val="20"/>
          <w:szCs w:val="20"/>
        </w:rPr>
        <w:t xml:space="preserve"> comparable to </w:t>
      </w:r>
      <w:proofErr w:type="spellStart"/>
      <w:r w:rsidRPr="00EC2575">
        <w:rPr>
          <w:sz w:val="20"/>
          <w:szCs w:val="20"/>
        </w:rPr>
        <w:t>Nafion</w:t>
      </w:r>
      <w:proofErr w:type="spellEnd"/>
      <w:r w:rsidRPr="00EC2575">
        <w:rPr>
          <w:sz w:val="20"/>
          <w:szCs w:val="20"/>
          <w:vertAlign w:val="superscript"/>
        </w:rPr>
        <w:t>®</w:t>
      </w:r>
      <w:r w:rsidR="000A4ACB" w:rsidRPr="00EC2575">
        <w:rPr>
          <w:sz w:val="20"/>
          <w:szCs w:val="20"/>
        </w:rPr>
        <w:t>, a</w:t>
      </w:r>
      <w:r w:rsidR="000F3874" w:rsidRPr="00EC2575">
        <w:rPr>
          <w:sz w:val="20"/>
          <w:szCs w:val="20"/>
        </w:rPr>
        <w:t xml:space="preserve"> </w:t>
      </w:r>
      <w:proofErr w:type="spellStart"/>
      <w:r w:rsidR="000A4ACB" w:rsidRPr="00EC2575">
        <w:rPr>
          <w:sz w:val="20"/>
          <w:szCs w:val="20"/>
        </w:rPr>
        <w:t>perfluorosulfonic</w:t>
      </w:r>
      <w:proofErr w:type="spellEnd"/>
      <w:r w:rsidR="000A4ACB" w:rsidRPr="00EC2575">
        <w:rPr>
          <w:sz w:val="20"/>
          <w:szCs w:val="20"/>
        </w:rPr>
        <w:t xml:space="preserve"> acid polymer with conductivity value ranging from 9 x 10</w:t>
      </w:r>
      <w:r w:rsidR="000A4ACB" w:rsidRPr="00EC2575">
        <w:rPr>
          <w:sz w:val="20"/>
          <w:szCs w:val="20"/>
          <w:vertAlign w:val="superscript"/>
        </w:rPr>
        <w:t>-3</w:t>
      </w:r>
      <w:r w:rsidR="000A4ACB" w:rsidRPr="00EC2575">
        <w:rPr>
          <w:sz w:val="20"/>
          <w:szCs w:val="20"/>
        </w:rPr>
        <w:t xml:space="preserve"> </w:t>
      </w:r>
      <w:r w:rsidR="007A6800" w:rsidRPr="00EC2575">
        <w:rPr>
          <w:sz w:val="20"/>
          <w:szCs w:val="20"/>
        </w:rPr>
        <w:t>S cm</w:t>
      </w:r>
      <w:r w:rsidR="007A6800" w:rsidRPr="00EC2575">
        <w:rPr>
          <w:sz w:val="20"/>
          <w:szCs w:val="20"/>
          <w:vertAlign w:val="superscript"/>
        </w:rPr>
        <w:t>-1</w:t>
      </w:r>
      <w:r w:rsidR="007A6800" w:rsidRPr="00EC2575">
        <w:rPr>
          <w:sz w:val="20"/>
          <w:szCs w:val="20"/>
        </w:rPr>
        <w:t xml:space="preserve"> </w:t>
      </w:r>
      <w:r w:rsidR="000A4ACB" w:rsidRPr="00EC2575">
        <w:rPr>
          <w:sz w:val="20"/>
          <w:szCs w:val="20"/>
        </w:rPr>
        <w:t>to 1.2 x 10</w:t>
      </w:r>
      <w:r w:rsidR="000A4ACB" w:rsidRPr="00EC2575">
        <w:rPr>
          <w:sz w:val="20"/>
          <w:szCs w:val="20"/>
          <w:vertAlign w:val="superscript"/>
        </w:rPr>
        <w:t xml:space="preserve">-1 </w:t>
      </w:r>
      <w:r w:rsidR="000A4ACB" w:rsidRPr="00EC2575">
        <w:rPr>
          <w:sz w:val="20"/>
          <w:szCs w:val="20"/>
        </w:rPr>
        <w:t>S</w:t>
      </w:r>
      <w:r w:rsidR="007A6800" w:rsidRPr="00EC2575">
        <w:rPr>
          <w:sz w:val="20"/>
          <w:szCs w:val="20"/>
        </w:rPr>
        <w:t xml:space="preserve"> cm</w:t>
      </w:r>
      <w:r w:rsidR="007A6800" w:rsidRPr="00EC2575">
        <w:rPr>
          <w:sz w:val="20"/>
          <w:szCs w:val="20"/>
          <w:vertAlign w:val="superscript"/>
        </w:rPr>
        <w:t>-1</w:t>
      </w:r>
      <w:r w:rsidR="00EC2575">
        <w:rPr>
          <w:sz w:val="20"/>
          <w:szCs w:val="20"/>
          <w:vertAlign w:val="superscript"/>
        </w:rPr>
        <w:t xml:space="preserve"> </w:t>
      </w:r>
      <w:r w:rsidR="000A4ACB" w:rsidRPr="00EC2575">
        <w:rPr>
          <w:sz w:val="20"/>
          <w:szCs w:val="20"/>
        </w:rPr>
        <w:fldChar w:fldCharType="begin">
          <w:fldData xml:space="preserve">PEVuZE5vdGU+PENpdGU+PEF1dGhvcj5BbGJlcnRpPC9BdXRob3I+PFllYXI+MjAwNTwvWWVhcj48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</w:fldData>
        </w:fldChar>
      </w:r>
      <w:r w:rsidR="00EA799E" w:rsidRPr="00EC2575">
        <w:rPr>
          <w:sz w:val="20"/>
          <w:szCs w:val="20"/>
        </w:rPr>
        <w:instrText xml:space="preserve"> ADDIN EN.CITE </w:instrText>
      </w:r>
      <w:r w:rsidR="00EA799E" w:rsidRPr="00EC2575">
        <w:rPr>
          <w:sz w:val="20"/>
          <w:szCs w:val="20"/>
        </w:rPr>
        <w:fldChar w:fldCharType="begin">
          <w:fldData xml:space="preserve">PEVuZE5vdGU+PENpdGU+PEF1dGhvcj5BbGJlcnRpPC9BdXRob3I+PFllYXI+MjAwNTwvWWVhcj48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</w:fldData>
        </w:fldChar>
      </w:r>
      <w:r w:rsidR="00EA799E" w:rsidRPr="00EC2575">
        <w:rPr>
          <w:sz w:val="20"/>
          <w:szCs w:val="20"/>
        </w:rPr>
        <w:instrText xml:space="preserve"> ADDIN EN.CITE.DATA </w:instrText>
      </w:r>
      <w:r w:rsidR="00EA799E" w:rsidRPr="00EC2575">
        <w:rPr>
          <w:sz w:val="20"/>
          <w:szCs w:val="20"/>
        </w:rPr>
      </w:r>
      <w:r w:rsidR="00EA799E" w:rsidRPr="00EC2575">
        <w:rPr>
          <w:sz w:val="20"/>
          <w:szCs w:val="20"/>
        </w:rPr>
        <w:fldChar w:fldCharType="end"/>
      </w:r>
      <w:r w:rsidR="000A4ACB" w:rsidRPr="00EC2575">
        <w:rPr>
          <w:sz w:val="20"/>
          <w:szCs w:val="20"/>
        </w:rPr>
      </w:r>
      <w:r w:rsidR="000A4ACB" w:rsidRPr="00EC2575">
        <w:rPr>
          <w:sz w:val="20"/>
          <w:szCs w:val="20"/>
        </w:rPr>
        <w:fldChar w:fldCharType="separate"/>
      </w:r>
      <w:r w:rsidR="00EA799E" w:rsidRPr="00EC2575">
        <w:rPr>
          <w:noProof/>
          <w:sz w:val="20"/>
          <w:szCs w:val="20"/>
        </w:rPr>
        <w:t>[</w:t>
      </w:r>
      <w:hyperlink w:anchor="_ENREF_1" w:tooltip="Dupuis, 2011 #43" w:history="1">
        <w:r w:rsidR="00165E9E" w:rsidRPr="00EC2575">
          <w:rPr>
            <w:noProof/>
            <w:sz w:val="20"/>
            <w:szCs w:val="20"/>
          </w:rPr>
          <w:t>1</w:t>
        </w:r>
      </w:hyperlink>
      <w:r w:rsidR="00EA799E" w:rsidRPr="00EC2575">
        <w:rPr>
          <w:noProof/>
          <w:sz w:val="20"/>
          <w:szCs w:val="20"/>
        </w:rPr>
        <w:t xml:space="preserve">, </w:t>
      </w:r>
      <w:hyperlink w:anchor="_ENREF_5" w:tooltip="Alberti, 2005 #10" w:history="1">
        <w:r w:rsidR="00165E9E" w:rsidRPr="00EC2575">
          <w:rPr>
            <w:noProof/>
            <w:sz w:val="20"/>
            <w:szCs w:val="20"/>
          </w:rPr>
          <w:t>5</w:t>
        </w:r>
      </w:hyperlink>
      <w:r w:rsidR="00EA799E" w:rsidRPr="00EC2575">
        <w:rPr>
          <w:noProof/>
          <w:sz w:val="20"/>
          <w:szCs w:val="20"/>
        </w:rPr>
        <w:t>]</w:t>
      </w:r>
      <w:r w:rsidR="000A4ACB" w:rsidRPr="00EC2575">
        <w:rPr>
          <w:sz w:val="20"/>
          <w:szCs w:val="20"/>
        </w:rPr>
        <w:fldChar w:fldCharType="end"/>
      </w:r>
      <w:r w:rsidR="000A4ACB" w:rsidRPr="00EC2575">
        <w:rPr>
          <w:sz w:val="20"/>
          <w:szCs w:val="20"/>
        </w:rPr>
        <w:t xml:space="preserve"> between 80</w:t>
      </w:r>
      <w:r w:rsidR="001171B6" w:rsidRPr="00EC2575">
        <w:rPr>
          <w:sz w:val="20"/>
          <w:szCs w:val="20"/>
        </w:rPr>
        <w:t xml:space="preserve"> </w:t>
      </w:r>
      <w:r w:rsidR="000A4ACB" w:rsidRPr="00EC2575">
        <w:rPr>
          <w:rFonts w:eastAsia="Times New Roman"/>
          <w:sz w:val="20"/>
          <w:szCs w:val="20"/>
        </w:rPr>
        <w:t>°</w:t>
      </w:r>
      <w:r w:rsidR="000A4ACB" w:rsidRPr="00EC2575">
        <w:rPr>
          <w:sz w:val="20"/>
          <w:szCs w:val="20"/>
        </w:rPr>
        <w:t>C</w:t>
      </w:r>
      <w:r w:rsidR="001171B6" w:rsidRPr="00EC2575">
        <w:rPr>
          <w:sz w:val="20"/>
          <w:szCs w:val="20"/>
        </w:rPr>
        <w:t xml:space="preserve"> and</w:t>
      </w:r>
      <w:r w:rsidR="000A4ACB" w:rsidRPr="00EC2575">
        <w:rPr>
          <w:sz w:val="20"/>
          <w:szCs w:val="20"/>
        </w:rPr>
        <w:t xml:space="preserve"> 100</w:t>
      </w:r>
      <w:r w:rsidR="001171B6" w:rsidRPr="00EC2575">
        <w:rPr>
          <w:sz w:val="20"/>
          <w:szCs w:val="20"/>
        </w:rPr>
        <w:t xml:space="preserve"> </w:t>
      </w:r>
      <w:r w:rsidR="000A4ACB" w:rsidRPr="00EC2575">
        <w:rPr>
          <w:rFonts w:eastAsia="Times New Roman"/>
          <w:sz w:val="20"/>
          <w:szCs w:val="20"/>
        </w:rPr>
        <w:t>°</w:t>
      </w:r>
      <w:r w:rsidR="000A4ACB" w:rsidRPr="00EC2575">
        <w:rPr>
          <w:sz w:val="20"/>
          <w:szCs w:val="20"/>
        </w:rPr>
        <w:t>C</w:t>
      </w:r>
      <w:r w:rsidR="00EC2575">
        <w:rPr>
          <w:sz w:val="20"/>
          <w:szCs w:val="20"/>
        </w:rPr>
        <w:t xml:space="preserve"> </w:t>
      </w:r>
      <w:r w:rsidR="000A4ACB" w:rsidRPr="00EC2575">
        <w:rPr>
          <w:sz w:val="20"/>
          <w:szCs w:val="20"/>
        </w:rPr>
        <w:fldChar w:fldCharType="begin"/>
      </w:r>
      <w:r w:rsidR="00EA799E" w:rsidRPr="00EC2575">
        <w:rPr>
          <w:sz w:val="20"/>
          <w:szCs w:val="20"/>
        </w:rPr>
        <w:instrText xml:space="preserve"> ADDIN EN.CITE &lt;EndNote&gt;&lt;Cite&gt;&lt;Author&gt;Peighambardoust&lt;/Author&gt;&lt;Year&gt;2010&lt;/Year&gt;&lt;RecNum&gt;30&lt;/RecNum&gt;&lt;DisplayText&gt;[6]&lt;/DisplayText&gt;&lt;record&gt;&lt;rec-number&gt;30&lt;/rec-number&gt;&lt;foreign-keys&gt;&lt;key app="EN" db-id="ttraa2wvqx99r4evxdix95z80ra0aw2twf25" timestamp="0"&gt;30&lt;/key&gt;&lt;/foreign-keys&gt;&lt;ref-type name="Journal Article"&gt;17&lt;/ref-type&gt;&lt;contributors&gt;&lt;authors&gt;&lt;author&gt;Peighambardoust, S. J.&lt;/author&gt;&lt;author&gt;Rowshanzamir, S.&lt;/author&gt;&lt;author&gt;Amjadi, M.&lt;/author&gt;&lt;/authors&gt;&lt;/contributors&gt;&lt;titles&gt;&lt;title&gt;Review of the proton exchange membranes for fuel cell applications&lt;/title&gt;&lt;secondary-title&gt;International Journal of Hydrogen Energy&lt;/secondary-title&gt;&lt;/titles&gt;&lt;periodical&gt;&lt;full-title&gt;International Journal of Hydrogen Energy&lt;/full-title&gt;&lt;abbr-1&gt;Int. J. Hydrogen Energy&lt;/abbr-1&gt;&lt;abbr-2&gt;Int J Hydrogen Energy&lt;/abbr-2&gt;&lt;/periodical&gt;&lt;pages&gt;9349-9384&lt;/pages&gt;&lt;volume&gt;35&lt;/volume&gt;&lt;number&gt;17&lt;/number&gt;&lt;keywords&gt;&lt;keyword&gt;Polymeric electrolyte&lt;/keyword&gt;&lt;keyword&gt;Proton exchange membrane&lt;/keyword&gt;&lt;keyword&gt;Fuel cell&lt;/keyword&gt;&lt;keyword&gt;Nafion&lt;/keyword&gt;&lt;keyword&gt;Composite membranes&lt;/keyword&gt;&lt;/keywords&gt;&lt;dates&gt;&lt;year&gt;2010&lt;/year&gt;&lt;/dates&gt;&lt;isbn&gt;0360-3199&lt;/isbn&gt;&lt;urls&gt;&lt;related-urls&gt;&lt;url&gt;http://www.sciencedirect.com/science/article/pii/S0360319910009523&lt;/url&gt;&lt;/related-urls&gt;&lt;/urls&gt;&lt;/record&gt;&lt;/Cite&gt;&lt;/EndNote&gt;</w:instrText>
      </w:r>
      <w:r w:rsidR="000A4ACB" w:rsidRPr="00EC2575">
        <w:rPr>
          <w:sz w:val="20"/>
          <w:szCs w:val="20"/>
        </w:rPr>
        <w:fldChar w:fldCharType="separate"/>
      </w:r>
      <w:r w:rsidR="00EA799E" w:rsidRPr="00EC2575">
        <w:rPr>
          <w:noProof/>
          <w:sz w:val="20"/>
          <w:szCs w:val="20"/>
        </w:rPr>
        <w:t>[</w:t>
      </w:r>
      <w:hyperlink w:anchor="_ENREF_6" w:tooltip="Peighambardoust, 2010 #30" w:history="1">
        <w:r w:rsidR="00165E9E" w:rsidRPr="00EC2575">
          <w:rPr>
            <w:noProof/>
            <w:sz w:val="20"/>
            <w:szCs w:val="20"/>
          </w:rPr>
          <w:t>6</w:t>
        </w:r>
      </w:hyperlink>
      <w:r w:rsidR="00EA799E" w:rsidRPr="00EC2575">
        <w:rPr>
          <w:noProof/>
          <w:sz w:val="20"/>
          <w:szCs w:val="20"/>
        </w:rPr>
        <w:t>]</w:t>
      </w:r>
      <w:r w:rsidR="000A4ACB" w:rsidRPr="00EC2575">
        <w:rPr>
          <w:sz w:val="20"/>
          <w:szCs w:val="20"/>
        </w:rPr>
        <w:fldChar w:fldCharType="end"/>
      </w:r>
      <w:r w:rsidR="00C45BE5" w:rsidRPr="00EC2575">
        <w:rPr>
          <w:sz w:val="20"/>
          <w:szCs w:val="20"/>
        </w:rPr>
        <w:t>, which has been commercialized for application in proton exchange membrane fuel cells</w:t>
      </w:r>
      <w:r w:rsidR="00BC3262" w:rsidRPr="00EC2575">
        <w:rPr>
          <w:sz w:val="20"/>
          <w:szCs w:val="20"/>
        </w:rPr>
        <w:t xml:space="preserve"> (PEMFC)</w:t>
      </w:r>
      <w:r w:rsidR="0013503E" w:rsidRPr="00EC2575">
        <w:rPr>
          <w:sz w:val="20"/>
          <w:szCs w:val="20"/>
        </w:rPr>
        <w:t>,</w:t>
      </w:r>
      <w:r w:rsidR="00BC3262" w:rsidRPr="00EC2575">
        <w:rPr>
          <w:sz w:val="20"/>
          <w:szCs w:val="20"/>
        </w:rPr>
        <w:t xml:space="preserve"> direct methanol fuel cell</w:t>
      </w:r>
      <w:r w:rsidR="0013503E" w:rsidRPr="00EC2575">
        <w:rPr>
          <w:sz w:val="20"/>
          <w:szCs w:val="20"/>
        </w:rPr>
        <w:t>(DMFC)</w:t>
      </w:r>
      <w:r w:rsidR="00EC2575">
        <w:rPr>
          <w:sz w:val="20"/>
          <w:szCs w:val="20"/>
        </w:rPr>
        <w:t xml:space="preserve"> </w:t>
      </w:r>
      <w:r w:rsidR="00587F27" w:rsidRPr="00EC2575">
        <w:rPr>
          <w:sz w:val="20"/>
          <w:szCs w:val="20"/>
        </w:rPr>
        <w:fldChar w:fldCharType="begin"/>
      </w:r>
      <w:r w:rsidR="00EA799E" w:rsidRPr="00EC2575">
        <w:rPr>
          <w:sz w:val="20"/>
          <w:szCs w:val="20"/>
        </w:rPr>
        <w:instrText xml:space="preserve"> ADDIN EN.CITE &lt;EndNote&gt;&lt;Cite&gt;&lt;Author&gt;Jaafar&lt;/Author&gt;&lt;Year&gt;2013&lt;/Year&gt;&lt;RecNum&gt;249&lt;/RecNum&gt;&lt;DisplayText&gt;[7]&lt;/DisplayText&gt;&lt;record&gt;&lt;rec-number&gt;249&lt;/rec-number&gt;&lt;foreign-keys&gt;&lt;key app="EN" db-id="ttraa2wvqx99r4evxdix95z80ra0aw2twf25" timestamp="1446042509"&gt;249&lt;/key&gt;&lt;/foreign-keys&gt;&lt;ref-type name="Journal Article"&gt;17&lt;/ref-type&gt;&lt;contributors&gt;&lt;authors&gt;&lt;author&gt;Juhana Jaafar&lt;/author&gt;&lt;author&gt;A.F. Ismail&lt;/author&gt;&lt;author&gt;T. Matsuura&lt;/author&gt;&lt;author&gt;M.N.A. Mohd Norddin&lt;/author&gt;&lt;/authors&gt;&lt;/contributors&gt;&lt;titles&gt;&lt;title&gt;Stability of SPEEK-Triaminopyrimide Polymer Electrolyte Membrane for Direct Methanol Fuel Cell Application &lt;/title&gt;&lt;secondary-title&gt;Sains Malaysiana&lt;/secondary-title&gt;&lt;/titles&gt;&lt;pages&gt;7&lt;/pages&gt;&lt;volume&gt;42&lt;/volume&gt;&lt;number&gt;11&lt;/number&gt;&lt;section&gt;1671&lt;/section&gt;&lt;dates&gt;&lt;year&gt;2013&lt;/year&gt;&lt;/dates&gt;&lt;urls&gt;&lt;/urls&gt;&lt;/record&gt;&lt;/Cite&gt;&lt;/EndNote&gt;</w:instrText>
      </w:r>
      <w:r w:rsidR="00587F27" w:rsidRPr="00EC2575">
        <w:rPr>
          <w:sz w:val="20"/>
          <w:szCs w:val="20"/>
        </w:rPr>
        <w:fldChar w:fldCharType="separate"/>
      </w:r>
      <w:r w:rsidR="00EA799E" w:rsidRPr="00EC2575">
        <w:rPr>
          <w:noProof/>
          <w:sz w:val="20"/>
          <w:szCs w:val="20"/>
        </w:rPr>
        <w:t>[</w:t>
      </w:r>
      <w:hyperlink w:anchor="_ENREF_7" w:tooltip="Jaafar, 2013 #249" w:history="1">
        <w:r w:rsidR="00165E9E" w:rsidRPr="00EC2575">
          <w:rPr>
            <w:noProof/>
            <w:sz w:val="20"/>
            <w:szCs w:val="20"/>
          </w:rPr>
          <w:t>7</w:t>
        </w:r>
      </w:hyperlink>
      <w:r w:rsidR="00EA799E" w:rsidRPr="00EC2575">
        <w:rPr>
          <w:noProof/>
          <w:sz w:val="20"/>
          <w:szCs w:val="20"/>
        </w:rPr>
        <w:t>]</w:t>
      </w:r>
      <w:r w:rsidR="00587F27" w:rsidRPr="00EC2575">
        <w:rPr>
          <w:sz w:val="20"/>
          <w:szCs w:val="20"/>
        </w:rPr>
        <w:fldChar w:fldCharType="end"/>
      </w:r>
      <w:r w:rsidR="00BC3262" w:rsidRPr="00EC2575">
        <w:rPr>
          <w:sz w:val="20"/>
          <w:szCs w:val="20"/>
        </w:rPr>
        <w:t xml:space="preserve"> </w:t>
      </w:r>
      <w:r w:rsidR="0013503E" w:rsidRPr="00EC2575">
        <w:rPr>
          <w:sz w:val="20"/>
          <w:szCs w:val="20"/>
        </w:rPr>
        <w:t>and micro DMFC</w:t>
      </w:r>
      <w:r w:rsidR="00EC2575">
        <w:rPr>
          <w:sz w:val="20"/>
          <w:szCs w:val="20"/>
        </w:rPr>
        <w:t xml:space="preserve"> </w:t>
      </w:r>
      <w:r w:rsidR="00587F27" w:rsidRPr="00EC2575">
        <w:rPr>
          <w:sz w:val="20"/>
          <w:szCs w:val="20"/>
        </w:rPr>
        <w:fldChar w:fldCharType="begin"/>
      </w:r>
      <w:r w:rsidR="00EA799E" w:rsidRPr="00EC2575">
        <w:rPr>
          <w:sz w:val="20"/>
          <w:szCs w:val="20"/>
        </w:rPr>
        <w:instrText xml:space="preserve"> ADDIN EN.CITE &lt;EndNote&gt;&lt;Cite&gt;&lt;Author&gt;Hashim&lt;/Author&gt;&lt;Year&gt;2010&lt;/Year&gt;&lt;RecNum&gt;250&lt;/RecNum&gt;&lt;DisplayText&gt;[8]&lt;/DisplayText&gt;&lt;record&gt;&lt;rec-number&gt;250&lt;/rec-number&gt;&lt;foreign-keys&gt;&lt;key app="EN" db-id="ttraa2wvqx99r4evxdix95z80ra0aw2twf25" timestamp="1446045949"&gt;250&lt;/key&gt;&lt;/foreign-keys&gt;&lt;ref-type name="Journal Article"&gt;17&lt;/ref-type&gt;&lt;contributors&gt;&lt;authors&gt;&lt;author&gt;N. Hashim&lt;/author&gt;&lt;author&gt;S.K. Kamarudin&lt;/author&gt;&lt;author&gt;W.R.W. Daud&lt;/author&gt;&lt;/authors&gt;&lt;/contributors&gt;&lt;titles&gt;&lt;title&gt;&lt;style face="normal" font="default" size="100%"&gt;Design and Development of Micro Direct Methanol Fuel Cell  (&lt;/style&gt;&lt;style face="normal" font="default" charset="161" size="100%"&gt;μDMFC) for Portable Application&lt;/style&gt;&lt;/title&gt;&lt;secondary-title&gt;Sains Malaysiana&lt;/secondary-title&gt;&lt;/titles&gt;&lt;pages&gt;9&lt;/pages&gt;&lt;volume&gt;39&lt;/volume&gt;&lt;number&gt;6&lt;/number&gt;&lt;section&gt;1015&lt;/section&gt;&lt;dates&gt;&lt;year&gt;2010&lt;/year&gt;&lt;/dates&gt;&lt;urls&gt;&lt;/urls&gt;&lt;/record&gt;&lt;/Cite&gt;&lt;/EndNote&gt;</w:instrText>
      </w:r>
      <w:r w:rsidR="00587F27" w:rsidRPr="00EC2575">
        <w:rPr>
          <w:sz w:val="20"/>
          <w:szCs w:val="20"/>
        </w:rPr>
        <w:fldChar w:fldCharType="separate"/>
      </w:r>
      <w:r w:rsidR="00EA799E" w:rsidRPr="00EC2575">
        <w:rPr>
          <w:noProof/>
          <w:sz w:val="20"/>
          <w:szCs w:val="20"/>
        </w:rPr>
        <w:t>[</w:t>
      </w:r>
      <w:hyperlink w:anchor="_ENREF_8" w:tooltip="Hashim, 2010 #250" w:history="1">
        <w:r w:rsidR="00165E9E" w:rsidRPr="00EC2575">
          <w:rPr>
            <w:noProof/>
            <w:sz w:val="20"/>
            <w:szCs w:val="20"/>
          </w:rPr>
          <w:t>8</w:t>
        </w:r>
      </w:hyperlink>
      <w:r w:rsidR="00EA799E" w:rsidRPr="00EC2575">
        <w:rPr>
          <w:noProof/>
          <w:sz w:val="20"/>
          <w:szCs w:val="20"/>
        </w:rPr>
        <w:t>]</w:t>
      </w:r>
      <w:r w:rsidR="00587F27" w:rsidRPr="00EC2575">
        <w:rPr>
          <w:sz w:val="20"/>
          <w:szCs w:val="20"/>
        </w:rPr>
        <w:fldChar w:fldCharType="end"/>
      </w:r>
      <w:r w:rsidR="0013503E" w:rsidRPr="00EC2575">
        <w:rPr>
          <w:sz w:val="20"/>
          <w:szCs w:val="20"/>
        </w:rPr>
        <w:t xml:space="preserve"> </w:t>
      </w:r>
      <w:r w:rsidR="00BC3262" w:rsidRPr="00EC2575">
        <w:rPr>
          <w:sz w:val="20"/>
          <w:szCs w:val="20"/>
        </w:rPr>
        <w:t xml:space="preserve">due to its stability and robustness. </w:t>
      </w:r>
    </w:p>
    <w:p w:rsidR="00D40DE7" w:rsidRDefault="00D40DE7" w:rsidP="00FB2F10">
      <w:pPr>
        <w:spacing w:after="0" w:line="240" w:lineRule="auto"/>
        <w:ind w:firstLine="0"/>
        <w:rPr>
          <w:sz w:val="20"/>
          <w:szCs w:val="20"/>
        </w:rPr>
      </w:pPr>
    </w:p>
    <w:p w:rsidR="001C7BC1" w:rsidRPr="00FB2F10" w:rsidRDefault="00BD368E" w:rsidP="00FB2F10">
      <w:pPr>
        <w:spacing w:after="0" w:line="240" w:lineRule="auto"/>
        <w:ind w:firstLine="0"/>
        <w:rPr>
          <w:sz w:val="20"/>
          <w:szCs w:val="20"/>
        </w:rPr>
      </w:pPr>
      <w:r w:rsidRPr="00FB2F10">
        <w:rPr>
          <w:sz w:val="20"/>
          <w:szCs w:val="20"/>
        </w:rPr>
        <w:t xml:space="preserve">The disadvantage of </w:t>
      </w:r>
      <w:proofErr w:type="spellStart"/>
      <w:r w:rsidR="0013607B" w:rsidRPr="00FB2F10">
        <w:rPr>
          <w:sz w:val="20"/>
          <w:szCs w:val="20"/>
        </w:rPr>
        <w:t>Nafion</w:t>
      </w:r>
      <w:proofErr w:type="spellEnd"/>
      <w:r w:rsidR="00354729" w:rsidRPr="00FB2F10">
        <w:rPr>
          <w:sz w:val="20"/>
          <w:szCs w:val="20"/>
        </w:rPr>
        <w:t xml:space="preserve"> membrane is that humidification is needed during operation of</w:t>
      </w:r>
      <w:r w:rsidR="00F7259B" w:rsidRPr="00FB2F10">
        <w:rPr>
          <w:sz w:val="20"/>
          <w:szCs w:val="20"/>
        </w:rPr>
        <w:t xml:space="preserve"> the</w:t>
      </w:r>
      <w:r w:rsidR="00354729" w:rsidRPr="00FB2F10">
        <w:rPr>
          <w:sz w:val="20"/>
          <w:szCs w:val="20"/>
        </w:rPr>
        <w:t xml:space="preserve"> fuel cell, hence limit the operating temperature to about 100</w:t>
      </w:r>
      <w:r w:rsidR="001171B6" w:rsidRPr="00FB2F10">
        <w:rPr>
          <w:sz w:val="20"/>
          <w:szCs w:val="20"/>
        </w:rPr>
        <w:t xml:space="preserve"> </w:t>
      </w:r>
      <w:r w:rsidR="007A6800" w:rsidRPr="00FB2F10">
        <w:rPr>
          <w:rFonts w:cs="Times New Roman"/>
          <w:sz w:val="20"/>
          <w:szCs w:val="20"/>
        </w:rPr>
        <w:t>°</w:t>
      </w:r>
      <w:r w:rsidR="00354729" w:rsidRPr="00FB2F10">
        <w:rPr>
          <w:sz w:val="20"/>
          <w:szCs w:val="20"/>
        </w:rPr>
        <w:t>C.</w:t>
      </w:r>
      <w:r w:rsidRPr="00FB2F10">
        <w:rPr>
          <w:sz w:val="20"/>
          <w:szCs w:val="20"/>
        </w:rPr>
        <w:t xml:space="preserve"> This escalates the issues of catalyst inefficiency and intolerance to carbon monoxide associated with</w:t>
      </w:r>
      <w:r w:rsidR="00186958" w:rsidRPr="00FB2F10">
        <w:rPr>
          <w:sz w:val="20"/>
          <w:szCs w:val="20"/>
        </w:rPr>
        <w:t xml:space="preserve"> </w:t>
      </w:r>
      <w:r w:rsidR="00E83F11" w:rsidRPr="00FB2F10">
        <w:rPr>
          <w:sz w:val="20"/>
          <w:szCs w:val="20"/>
        </w:rPr>
        <w:t>PEMFC</w:t>
      </w:r>
      <w:r w:rsidRPr="00FB2F10">
        <w:rPr>
          <w:sz w:val="20"/>
          <w:szCs w:val="20"/>
        </w:rPr>
        <w:t xml:space="preserve"> working at low temperatures. </w:t>
      </w:r>
      <w:r w:rsidR="0013607B" w:rsidRPr="00FB2F10">
        <w:rPr>
          <w:sz w:val="20"/>
          <w:szCs w:val="20"/>
        </w:rPr>
        <w:t xml:space="preserve"> </w:t>
      </w:r>
      <w:r w:rsidRPr="00FB2F10">
        <w:rPr>
          <w:sz w:val="20"/>
          <w:szCs w:val="20"/>
        </w:rPr>
        <w:t>Therefore, s</w:t>
      </w:r>
      <w:r w:rsidR="001C7BC1" w:rsidRPr="00FB2F10">
        <w:rPr>
          <w:sz w:val="20"/>
          <w:szCs w:val="20"/>
        </w:rPr>
        <w:t>olid acid emerged as a potential alternative t</w:t>
      </w:r>
      <w:r w:rsidR="00587E89" w:rsidRPr="00FB2F10">
        <w:rPr>
          <w:sz w:val="20"/>
          <w:szCs w:val="20"/>
        </w:rPr>
        <w:t xml:space="preserve">o </w:t>
      </w:r>
      <w:proofErr w:type="spellStart"/>
      <w:r w:rsidR="00587E89" w:rsidRPr="00FB2F10">
        <w:rPr>
          <w:sz w:val="20"/>
          <w:szCs w:val="20"/>
        </w:rPr>
        <w:t>Nafion</w:t>
      </w:r>
      <w:proofErr w:type="spellEnd"/>
      <w:r w:rsidR="00587E89" w:rsidRPr="00FB2F10">
        <w:rPr>
          <w:sz w:val="20"/>
          <w:szCs w:val="20"/>
        </w:rPr>
        <w:t xml:space="preserve"> as it is able to operate without hydration at higher temperatures, which lowers the operating costs and eliminate the issues of catalyst inefficiency due to carbon monoxide poisoning</w:t>
      </w:r>
      <w:r w:rsidR="002510C2" w:rsidRPr="00FB2F10">
        <w:rPr>
          <w:sz w:val="20"/>
          <w:szCs w:val="20"/>
        </w:rPr>
        <w:t xml:space="preserve"> associated with P</w:t>
      </w:r>
      <w:r w:rsidR="00EC2575">
        <w:rPr>
          <w:sz w:val="20"/>
          <w:szCs w:val="20"/>
        </w:rPr>
        <w:t xml:space="preserve">EMFC working at low temperatures </w:t>
      </w:r>
      <w:r w:rsidR="00501AF5" w:rsidRPr="00FB2F10">
        <w:rPr>
          <w:sz w:val="20"/>
          <w:szCs w:val="20"/>
        </w:rPr>
        <w:fldChar w:fldCharType="begin"/>
      </w:r>
      <w:r w:rsidR="00EA799E">
        <w:rPr>
          <w:sz w:val="20"/>
          <w:szCs w:val="20"/>
        </w:rPr>
        <w:instrText xml:space="preserve"> ADDIN EN.CITE &lt;EndNote&gt;&lt;Cite&gt;&lt;Author&gt;Haile&lt;/Author&gt;&lt;Year&gt;2001&lt;/Year&gt;&lt;RecNum&gt;5&lt;/RecNum&gt;&lt;DisplayText&gt;[9]&lt;/DisplayText&gt;&lt;record&gt;&lt;rec-number&gt;5&lt;/rec-number&gt;&lt;foreign-keys&gt;&lt;key app="EN" db-id="ttraa2wvqx99r4evxdix95z80ra0aw2twf25" timestamp="0"&gt;5&lt;/key&gt;&lt;/foreign-keys&gt;&lt;ref-type name="Journal Article"&gt;17&lt;/ref-type&gt;&lt;contributors&gt;&lt;authors&gt;&lt;author&gt;Sossina M. Haile&lt;/author&gt;&lt;author&gt;Dane A. Boysen&lt;/author&gt;&lt;author&gt;Calum R. I. Chisholm&lt;/author&gt;&lt;author&gt;Ryan B. Merle&lt;/author&gt;&lt;/authors&gt;&lt;/contributors&gt;&lt;auth-address&gt;Materials Science, California Institute of Technology, Pasadena, California 91125,&amp;#xD;USA&lt;/auth-address&gt;&lt;titles&gt;&lt;title&gt;Solid acids as fuel cell electrolytes&lt;/title&gt;&lt;secondary-title&gt;Nature&lt;/secondary-title&gt;&lt;/titles&gt;&lt;pages&gt;910-913&lt;/pages&gt;&lt;volume&gt;410&lt;/volume&gt;&lt;dates&gt;&lt;year&gt;2001&lt;/year&gt;&lt;pub-dates&gt;&lt;date&gt;19 April 2001&lt;/date&gt;&lt;/pub-dates&gt;&lt;/dates&gt;&lt;publisher&gt;Macmillan Magazines Ltd&lt;/publisher&gt;&lt;urls&gt;&lt;related-urls&gt;&lt;url&gt;http://addis.caltech.edu/publications/solid%20acids%20as%20fuel%20cell%20electrolytes.pdf&lt;/url&gt;&lt;/related-urls&gt;&lt;/urls&gt;&lt;/record&gt;&lt;/Cite&gt;&lt;/EndNote&gt;</w:instrText>
      </w:r>
      <w:r w:rsidR="00501AF5" w:rsidRPr="00FB2F10">
        <w:rPr>
          <w:sz w:val="20"/>
          <w:szCs w:val="20"/>
        </w:rPr>
        <w:fldChar w:fldCharType="separate"/>
      </w:r>
      <w:r w:rsidR="00EA799E">
        <w:rPr>
          <w:noProof/>
          <w:sz w:val="20"/>
          <w:szCs w:val="20"/>
        </w:rPr>
        <w:t>[</w:t>
      </w:r>
      <w:hyperlink w:anchor="_ENREF_9" w:tooltip="Haile, 2001 #5" w:history="1">
        <w:r w:rsidR="00165E9E">
          <w:rPr>
            <w:noProof/>
            <w:sz w:val="20"/>
            <w:szCs w:val="20"/>
          </w:rPr>
          <w:t>9</w:t>
        </w:r>
      </w:hyperlink>
      <w:r w:rsidR="00EA799E">
        <w:rPr>
          <w:noProof/>
          <w:sz w:val="20"/>
          <w:szCs w:val="20"/>
        </w:rPr>
        <w:t>]</w:t>
      </w:r>
      <w:r w:rsidR="00501AF5" w:rsidRPr="00FB2F10">
        <w:rPr>
          <w:sz w:val="20"/>
          <w:szCs w:val="20"/>
        </w:rPr>
        <w:fldChar w:fldCharType="end"/>
      </w:r>
      <w:r w:rsidR="002510C2" w:rsidRPr="00FB2F10">
        <w:rPr>
          <w:sz w:val="20"/>
          <w:szCs w:val="20"/>
        </w:rPr>
        <w:t>.</w:t>
      </w:r>
    </w:p>
    <w:p w:rsidR="00D40DE7" w:rsidRDefault="00D40DE7" w:rsidP="00FB2F10">
      <w:pPr>
        <w:spacing w:after="0" w:line="240" w:lineRule="auto"/>
        <w:ind w:firstLine="0"/>
        <w:rPr>
          <w:rFonts w:eastAsia="Times New Roman"/>
          <w:sz w:val="20"/>
          <w:szCs w:val="20"/>
        </w:rPr>
      </w:pPr>
    </w:p>
    <w:p w:rsidR="006363A7" w:rsidRDefault="00186958" w:rsidP="00FB2F10">
      <w:pPr>
        <w:spacing w:after="0" w:line="240" w:lineRule="auto"/>
        <w:ind w:firstLine="0"/>
        <w:rPr>
          <w:rFonts w:eastAsia="Times New Roman"/>
          <w:sz w:val="20"/>
          <w:szCs w:val="20"/>
        </w:rPr>
      </w:pPr>
      <w:r w:rsidRPr="00FB2F10">
        <w:rPr>
          <w:rFonts w:eastAsia="Times New Roman"/>
          <w:sz w:val="20"/>
          <w:szCs w:val="20"/>
        </w:rPr>
        <w:lastRenderedPageBreak/>
        <w:t>I</w:t>
      </w:r>
      <w:r w:rsidR="006363A7" w:rsidRPr="00FB2F10">
        <w:rPr>
          <w:rFonts w:eastAsia="Times New Roman"/>
          <w:sz w:val="20"/>
          <w:szCs w:val="20"/>
        </w:rPr>
        <w:t xml:space="preserve">t has been found that solid acids with </w:t>
      </w:r>
      <w:proofErr w:type="spellStart"/>
      <w:r w:rsidR="006363A7" w:rsidRPr="00FB2F10">
        <w:rPr>
          <w:rFonts w:eastAsia="Times New Roman"/>
          <w:sz w:val="20"/>
          <w:szCs w:val="20"/>
        </w:rPr>
        <w:t>sulphates</w:t>
      </w:r>
      <w:proofErr w:type="spellEnd"/>
      <w:r w:rsidR="006363A7" w:rsidRPr="00FB2F10">
        <w:rPr>
          <w:rFonts w:eastAsia="Times New Roman"/>
          <w:sz w:val="20"/>
          <w:szCs w:val="20"/>
        </w:rPr>
        <w:t xml:space="preserve"> (SO</w:t>
      </w:r>
      <w:r w:rsidR="006363A7" w:rsidRPr="00FB2F10">
        <w:rPr>
          <w:rFonts w:eastAsia="Times New Roman"/>
          <w:sz w:val="20"/>
          <w:szCs w:val="20"/>
          <w:vertAlign w:val="subscript"/>
        </w:rPr>
        <w:t>4</w:t>
      </w:r>
      <w:r w:rsidR="006363A7" w:rsidRPr="00FB2F10">
        <w:rPr>
          <w:rFonts w:eastAsia="Times New Roman"/>
          <w:sz w:val="20"/>
          <w:szCs w:val="20"/>
        </w:rPr>
        <w:t xml:space="preserve">) and </w:t>
      </w:r>
      <w:proofErr w:type="spellStart"/>
      <w:r w:rsidR="006363A7" w:rsidRPr="00FB2F10">
        <w:rPr>
          <w:rFonts w:eastAsia="Times New Roman"/>
          <w:sz w:val="20"/>
          <w:szCs w:val="20"/>
        </w:rPr>
        <w:t>selenates</w:t>
      </w:r>
      <w:proofErr w:type="spellEnd"/>
      <w:r w:rsidR="006363A7" w:rsidRPr="00FB2F10">
        <w:rPr>
          <w:rFonts w:eastAsia="Times New Roman"/>
          <w:sz w:val="20"/>
          <w:szCs w:val="20"/>
        </w:rPr>
        <w:t xml:space="preserve"> (SeO</w:t>
      </w:r>
      <w:r w:rsidR="006363A7" w:rsidRPr="00FB2F10">
        <w:rPr>
          <w:rFonts w:eastAsia="Times New Roman"/>
          <w:sz w:val="20"/>
          <w:szCs w:val="20"/>
          <w:vertAlign w:val="subscript"/>
        </w:rPr>
        <w:t>4</w:t>
      </w:r>
      <w:r w:rsidR="006363A7" w:rsidRPr="00FB2F10">
        <w:rPr>
          <w:rFonts w:eastAsia="Times New Roman"/>
          <w:sz w:val="20"/>
          <w:szCs w:val="20"/>
        </w:rPr>
        <w:t xml:space="preserve">) gradually </w:t>
      </w:r>
      <w:r w:rsidR="006363A7" w:rsidRPr="00FB2F10">
        <w:rPr>
          <w:sz w:val="20"/>
          <w:szCs w:val="20"/>
        </w:rPr>
        <w:t xml:space="preserve">decompose in hydrogen-rich </w:t>
      </w:r>
      <w:r w:rsidR="00EC2575">
        <w:rPr>
          <w:sz w:val="20"/>
          <w:szCs w:val="20"/>
        </w:rPr>
        <w:t xml:space="preserve">surroundings </w:t>
      </w:r>
      <w:r w:rsidR="006363A7" w:rsidRPr="00FB2F10">
        <w:rPr>
          <w:sz w:val="20"/>
          <w:szCs w:val="20"/>
        </w:rPr>
        <w:fldChar w:fldCharType="begin"/>
      </w:r>
      <w:r w:rsidR="00165E9E">
        <w:rPr>
          <w:sz w:val="20"/>
          <w:szCs w:val="20"/>
        </w:rPr>
        <w:instrText xml:space="preserve"> ADDIN EN.CITE &lt;EndNote&gt;&lt;Cite&gt;&lt;Author&gt;Unnikrishnan&lt;/Author&gt;&lt;Year&gt;2009&lt;/Year&gt;&lt;RecNum&gt;2&lt;/RecNum&gt;&lt;DisplayText&gt;[10]&lt;/DisplayText&gt;&lt;record&gt;&lt;rec-number&gt;2&lt;/rec-number&gt;&lt;foreign-keys&gt;&lt;key app="EN" db-id="ttraa2wvqx99r4evxdix95z80ra0aw2twf25" timestamp="0"&gt;2&lt;/key&gt;&lt;/foreign-keys&gt;&lt;ref-type name="Thesis"&gt;32&lt;/ref-type&gt;&lt;contributors&gt;&lt;authors&gt;&lt;author&gt;Unnikrishnan, Sandeep&lt;/author&gt;&lt;/authors&gt;&lt;/contributors&gt;&lt;titles&gt;&lt;title&gt;Micromachined dense palladium electrodes for thin-film solid acid fuel cells&lt;/title&gt;&lt;/titles&gt;&lt;pages&gt;166&lt;/pages&gt;&lt;volume&gt;PhD&lt;/volume&gt;&lt;dates&gt;&lt;year&gt;2009&lt;/year&gt;&lt;/dates&gt;&lt;pub-location&gt;Enschede&lt;/pub-location&gt;&lt;publisher&gt;University of Twente&lt;/publisher&gt;&lt;label&gt;so:68765&lt;/label&gt;&lt;work-type&gt;Dissertation&lt;/work-type&gt;&lt;urls&gt;&lt;related-urls&gt;&lt;url&gt;http://doc.utwente.nl/68765/&lt;/url&gt;&lt;/related-urls&gt;&lt;/urls&gt;&lt;/record&gt;&lt;/Cite&gt;&lt;/EndNote&gt;</w:instrText>
      </w:r>
      <w:r w:rsidR="006363A7" w:rsidRPr="00FB2F10">
        <w:rPr>
          <w:sz w:val="20"/>
          <w:szCs w:val="20"/>
        </w:rPr>
        <w:fldChar w:fldCharType="separate"/>
      </w:r>
      <w:r w:rsidR="00EA799E">
        <w:rPr>
          <w:noProof/>
          <w:sz w:val="20"/>
          <w:szCs w:val="20"/>
        </w:rPr>
        <w:t>[</w:t>
      </w:r>
      <w:hyperlink w:anchor="_ENREF_10" w:tooltip="Unnikrishnan, 2009 #2" w:history="1">
        <w:r w:rsidR="00165E9E">
          <w:rPr>
            <w:noProof/>
            <w:sz w:val="20"/>
            <w:szCs w:val="20"/>
          </w:rPr>
          <w:t>10</w:t>
        </w:r>
      </w:hyperlink>
      <w:r w:rsidR="00EA799E">
        <w:rPr>
          <w:noProof/>
          <w:sz w:val="20"/>
          <w:szCs w:val="20"/>
        </w:rPr>
        <w:t>]</w:t>
      </w:r>
      <w:r w:rsidR="006363A7" w:rsidRPr="00FB2F10">
        <w:rPr>
          <w:sz w:val="20"/>
          <w:szCs w:val="20"/>
        </w:rPr>
        <w:fldChar w:fldCharType="end"/>
      </w:r>
      <w:r w:rsidR="006363A7" w:rsidRPr="00FB2F10">
        <w:rPr>
          <w:sz w:val="20"/>
          <w:szCs w:val="20"/>
        </w:rPr>
        <w:t xml:space="preserve">, </w:t>
      </w:r>
      <w:r w:rsidR="006363A7" w:rsidRPr="00FB2F10">
        <w:rPr>
          <w:rFonts w:eastAsia="Times New Roman"/>
          <w:sz w:val="20"/>
          <w:szCs w:val="20"/>
        </w:rPr>
        <w:t>producing H</w:t>
      </w:r>
      <w:r w:rsidR="006363A7" w:rsidRPr="00FB2F10">
        <w:rPr>
          <w:rFonts w:eastAsia="Times New Roman"/>
          <w:sz w:val="20"/>
          <w:szCs w:val="20"/>
          <w:vertAlign w:val="subscript"/>
        </w:rPr>
        <w:t>2</w:t>
      </w:r>
      <w:r w:rsidR="006363A7" w:rsidRPr="00FB2F10">
        <w:rPr>
          <w:rFonts w:eastAsia="Times New Roman"/>
          <w:sz w:val="20"/>
          <w:szCs w:val="20"/>
        </w:rPr>
        <w:t xml:space="preserve">S and </w:t>
      </w:r>
      <w:r w:rsidR="006363A7" w:rsidRPr="00FB2F10">
        <w:rPr>
          <w:sz w:val="20"/>
          <w:szCs w:val="20"/>
        </w:rPr>
        <w:t>H</w:t>
      </w:r>
      <w:r w:rsidR="006363A7" w:rsidRPr="00FB2F10">
        <w:rPr>
          <w:sz w:val="20"/>
          <w:szCs w:val="20"/>
          <w:vertAlign w:val="subscript"/>
        </w:rPr>
        <w:t>2</w:t>
      </w:r>
      <w:r w:rsidR="006363A7" w:rsidRPr="00FB2F10">
        <w:rPr>
          <w:sz w:val="20"/>
          <w:szCs w:val="20"/>
        </w:rPr>
        <w:t>Se that are poison to the Pt catalyst at the anode</w:t>
      </w:r>
      <w:r w:rsidR="00EC2575">
        <w:rPr>
          <w:sz w:val="20"/>
          <w:szCs w:val="20"/>
        </w:rPr>
        <w:t xml:space="preserve"> </w:t>
      </w:r>
      <w:r w:rsidR="006363A7" w:rsidRPr="00FB2F10">
        <w:rPr>
          <w:sz w:val="20"/>
          <w:szCs w:val="20"/>
        </w:rPr>
        <w:fldChar w:fldCharType="begin"/>
      </w:r>
      <w:r w:rsidR="00EA799E">
        <w:rPr>
          <w:sz w:val="20"/>
          <w:szCs w:val="20"/>
        </w:rPr>
        <w:instrText xml:space="preserve"> ADDIN EN.CITE &lt;EndNote&gt;&lt;Cite&gt;&lt;Author&gt;Haile&lt;/Author&gt;&lt;Year&gt;2003&lt;/Year&gt;&lt;RecNum&gt;45&lt;/RecNum&gt;&lt;DisplayText&gt;[11, 12]&lt;/DisplayText&gt;&lt;record&gt;&lt;rec-number&gt;45&lt;/rec-number&gt;&lt;foreign-keys&gt;&lt;key app="EN" db-id="ttraa2wvqx99r4evxdix95z80ra0aw2twf25" timestamp="0"&gt;45&lt;/key&gt;&lt;/foreign-keys&gt;&lt;ref-type name="Magazine Article"&gt;19&lt;/ref-type&gt;&lt;contributors&gt;&lt;authors&gt;&lt;author&gt;Haile, Sossina M.&lt;/author&gt;&lt;/authors&gt;&lt;/contributors&gt;&lt;titles&gt;&lt;title&gt;Materials for fuel cells&lt;/title&gt;&lt;secondary-title&gt;Materials Today&lt;/secondary-title&gt;&lt;/titles&gt;&lt;periodical&gt;&lt;full-title&gt;Materials Today&lt;/full-title&gt;&lt;abbr-1&gt;Mater. Today&lt;/abbr-1&gt;&lt;abbr-2&gt;Mater Today&lt;/abbr-2&gt;&lt;/periodical&gt;&lt;dates&gt;&lt;year&gt;2003&lt;/year&gt;&lt;/dates&gt;&lt;publisher&gt;Elsevier Science Ltd&lt;/publisher&gt;&lt;isbn&gt;13697021&lt;/isbn&gt;&lt;urls&gt;&lt;/urls&gt;&lt;/record&gt;&lt;/Cite&gt;&lt;Cite&gt;&lt;Author&gt;Merle&lt;/Author&gt;&lt;Year&gt;2002&lt;/Year&gt;&lt;RecNum&gt;98&lt;/RecNum&gt;&lt;record&gt;&lt;rec-number&gt;98&lt;/rec-number&gt;&lt;foreign-keys&gt;&lt;key app="EN" db-id="ttraa2wvqx99r4evxdix95z80ra0aw2twf25" timestamp="1332737193"&gt;98&lt;/key&gt;&lt;/foreign-keys&gt;&lt;ref-type name="Journal Article"&gt;17&lt;/ref-type&gt;&lt;contributors&gt;&lt;authors&gt;&lt;author&gt;Merle, Ryan B.&lt;/author&gt;&lt;author&gt;Chisholm, Calum R. I.&lt;/author&gt;&lt;author&gt;Boysen, Dane A.&lt;/author&gt;&lt;author&gt;Haile, Sossina M.&lt;/author&gt;&lt;/authors&gt;&lt;/contributors&gt;&lt;titles&gt;&lt;title&gt;Instability of Sulfate and Selenate Solid Acids in Fuel Cell Environments&lt;/title&gt;&lt;secondary-title&gt;Energy &amp;amp; Fuels&lt;/secondary-title&gt;&lt;/titles&gt;&lt;pages&gt;210-215&lt;/pages&gt;&lt;volume&gt;17&lt;/volume&gt;&lt;number&gt;1&lt;/number&gt;&lt;dates&gt;&lt;year&gt;2002&lt;/year&gt;&lt;pub-dates&gt;&lt;date&gt;2003/01/01&lt;/date&gt;&lt;/pub-dates&gt;&lt;/dates&gt;&lt;publisher&gt;American Chemical Society&lt;/publisher&gt;&lt;isbn&gt;0887-0624&lt;/isbn&gt;&lt;urls&gt;&lt;related-urls&gt;&lt;url&gt;http://dx.doi.org/10.1021/ef0201174&lt;/url&gt;&lt;/related-urls&gt;&lt;/urls&gt;&lt;electronic-resource-num&gt;10.1021/ef0201174&lt;/electronic-resource-num&gt;&lt;access-date&gt;2012/03/26&lt;/access-date&gt;&lt;/record&gt;&lt;/Cite&gt;&lt;/EndNote&gt;</w:instrText>
      </w:r>
      <w:r w:rsidR="006363A7" w:rsidRPr="00FB2F10">
        <w:rPr>
          <w:sz w:val="20"/>
          <w:szCs w:val="20"/>
        </w:rPr>
        <w:fldChar w:fldCharType="separate"/>
      </w:r>
      <w:r w:rsidR="00EA799E">
        <w:rPr>
          <w:noProof/>
          <w:sz w:val="20"/>
          <w:szCs w:val="20"/>
        </w:rPr>
        <w:t>[</w:t>
      </w:r>
      <w:hyperlink w:anchor="_ENREF_11" w:tooltip="Haile, 2003 #45" w:history="1">
        <w:r w:rsidR="00165E9E">
          <w:rPr>
            <w:noProof/>
            <w:sz w:val="20"/>
            <w:szCs w:val="20"/>
          </w:rPr>
          <w:t>11</w:t>
        </w:r>
      </w:hyperlink>
      <w:r w:rsidR="00EA799E">
        <w:rPr>
          <w:noProof/>
          <w:sz w:val="20"/>
          <w:szCs w:val="20"/>
        </w:rPr>
        <w:t xml:space="preserve">, </w:t>
      </w:r>
      <w:hyperlink w:anchor="_ENREF_12" w:tooltip="Merle, 2002 #98" w:history="1">
        <w:r w:rsidR="00165E9E">
          <w:rPr>
            <w:noProof/>
            <w:sz w:val="20"/>
            <w:szCs w:val="20"/>
          </w:rPr>
          <w:t>12</w:t>
        </w:r>
      </w:hyperlink>
      <w:r w:rsidR="00EA799E">
        <w:rPr>
          <w:noProof/>
          <w:sz w:val="20"/>
          <w:szCs w:val="20"/>
        </w:rPr>
        <w:t>]</w:t>
      </w:r>
      <w:r w:rsidR="006363A7" w:rsidRPr="00FB2F10">
        <w:rPr>
          <w:sz w:val="20"/>
          <w:szCs w:val="20"/>
        </w:rPr>
        <w:fldChar w:fldCharType="end"/>
      </w:r>
      <w:r w:rsidR="006363A7" w:rsidRPr="00FB2F10">
        <w:rPr>
          <w:sz w:val="20"/>
          <w:szCs w:val="20"/>
        </w:rPr>
        <w:t xml:space="preserve"> and is further </w:t>
      </w:r>
      <w:r w:rsidR="006363A7" w:rsidRPr="00FB2F10">
        <w:rPr>
          <w:rFonts w:eastAsia="Times New Roman"/>
          <w:sz w:val="20"/>
          <w:szCs w:val="20"/>
        </w:rPr>
        <w:t>accelerated by the presence of anode catalyst</w:t>
      </w:r>
      <w:r w:rsidR="00EC2575">
        <w:rPr>
          <w:rFonts w:eastAsia="Times New Roman"/>
          <w:sz w:val="20"/>
          <w:szCs w:val="20"/>
        </w:rPr>
        <w:t xml:space="preserve"> </w:t>
      </w:r>
      <w:r w:rsidR="006363A7" w:rsidRPr="00FB2F10">
        <w:rPr>
          <w:rFonts w:eastAsia="Times New Roman"/>
          <w:sz w:val="20"/>
          <w:szCs w:val="20"/>
        </w:rPr>
        <w:fldChar w:fldCharType="begin"/>
      </w:r>
      <w:r w:rsidR="00EA799E">
        <w:rPr>
          <w:rFonts w:eastAsia="Times New Roman"/>
          <w:sz w:val="20"/>
          <w:szCs w:val="20"/>
        </w:rPr>
        <w:instrText xml:space="preserve"> ADDIN EN.CITE &lt;EndNote&gt;&lt;Cite&gt;&lt;Author&gt;Anne-Claire&lt;/Author&gt;&lt;RecNum&gt;43&lt;/RecNum&gt;&lt;DisplayText&gt;[1]&lt;/DisplayText&gt;&lt;record&gt;&lt;rec-number&gt;43&lt;/rec-number&gt;&lt;foreign-keys&gt;&lt;key app="EN" db-id="ttraa2wvqx99r4evxdix95z80ra0aw2twf25" timestamp="0"&gt;43&lt;/key&gt;&lt;/foreign-keys&gt;&lt;ref-type name="Journal Article"&gt;17&lt;/ref-type&gt;&lt;contributors&gt;&lt;authors&gt;&lt;author&gt;Anne-Claire Dupuis&lt;/author&gt;&lt;/authors&gt;&lt;/contributors&gt;&lt;titles&gt;&lt;title&gt;Proton exchange membranes for fuel cells operated at medium temperatures: Materials and experimental techniques&lt;/title&gt;&lt;secondary-title&gt;Progress in Materials Science&lt;/secondary-title&gt;&lt;/titles&gt;&lt;periodical&gt;&lt;full-title&gt;Progress in Materials Science&lt;/full-title&gt;&lt;abbr-1&gt;Prog. Mater Sci.&lt;/abbr-1&gt;&lt;abbr-2&gt;Prog Mater Sci&lt;/abbr-2&gt;&lt;/periodical&gt;&lt;pages&gt;289-327&lt;/pages&gt;&lt;volume&gt;56&lt;/volume&gt;&lt;number&gt;3&lt;/number&gt;&lt;dates&gt;&lt;year&gt;2011&lt;/year&gt;&lt;/dates&gt;&lt;isbn&gt;0079-6425&lt;/isbn&gt;&lt;urls&gt;&lt;related-urls&gt;&lt;url&gt;http://www.sciencedirect.com/science/article/pii/S0079642510000678&lt;/url&gt;&lt;/related-urls&gt;&lt;/urls&gt;&lt;/record&gt;&lt;/Cite&gt;&lt;/EndNote&gt;</w:instrText>
      </w:r>
      <w:r w:rsidR="006363A7" w:rsidRPr="00FB2F10">
        <w:rPr>
          <w:rFonts w:eastAsia="Times New Roman"/>
          <w:sz w:val="20"/>
          <w:szCs w:val="20"/>
        </w:rPr>
        <w:fldChar w:fldCharType="separate"/>
      </w:r>
      <w:r w:rsidR="00EA799E">
        <w:rPr>
          <w:rFonts w:eastAsia="Times New Roman"/>
          <w:noProof/>
          <w:sz w:val="20"/>
          <w:szCs w:val="20"/>
        </w:rPr>
        <w:t>[</w:t>
      </w:r>
      <w:hyperlink w:anchor="_ENREF_1" w:tooltip="Dupuis, 2011 #43" w:history="1">
        <w:r w:rsidR="00165E9E">
          <w:rPr>
            <w:rFonts w:eastAsia="Times New Roman"/>
            <w:noProof/>
            <w:sz w:val="20"/>
            <w:szCs w:val="20"/>
          </w:rPr>
          <w:t>1</w:t>
        </w:r>
      </w:hyperlink>
      <w:r w:rsidR="00EA799E">
        <w:rPr>
          <w:rFonts w:eastAsia="Times New Roman"/>
          <w:noProof/>
          <w:sz w:val="20"/>
          <w:szCs w:val="20"/>
        </w:rPr>
        <w:t>]</w:t>
      </w:r>
      <w:r w:rsidR="006363A7" w:rsidRPr="00FB2F10">
        <w:rPr>
          <w:rFonts w:eastAsia="Times New Roman"/>
          <w:sz w:val="20"/>
          <w:szCs w:val="20"/>
        </w:rPr>
        <w:fldChar w:fldCharType="end"/>
      </w:r>
      <w:r w:rsidR="006363A7" w:rsidRPr="00FB2F10">
        <w:rPr>
          <w:sz w:val="20"/>
          <w:szCs w:val="20"/>
        </w:rPr>
        <w:t xml:space="preserve">. CHS reacts in hydrogen-rich surroundings to produce </w:t>
      </w:r>
      <w:r w:rsidR="006363A7" w:rsidRPr="00FB2F10">
        <w:rPr>
          <w:rFonts w:eastAsia="Times New Roman"/>
          <w:sz w:val="20"/>
          <w:szCs w:val="20"/>
        </w:rPr>
        <w:t>H</w:t>
      </w:r>
      <w:r w:rsidR="006363A7" w:rsidRPr="00FB2F10">
        <w:rPr>
          <w:rFonts w:eastAsia="Times New Roman"/>
          <w:sz w:val="20"/>
          <w:szCs w:val="20"/>
          <w:vertAlign w:val="subscript"/>
        </w:rPr>
        <w:t>2</w:t>
      </w:r>
      <w:r w:rsidR="006363A7" w:rsidRPr="00FB2F10">
        <w:rPr>
          <w:rFonts w:eastAsia="Times New Roman"/>
          <w:sz w:val="20"/>
          <w:szCs w:val="20"/>
        </w:rPr>
        <w:t>S such as in Eq</w:t>
      </w:r>
      <w:r w:rsidR="003600F5">
        <w:rPr>
          <w:rFonts w:eastAsia="Times New Roman"/>
          <w:sz w:val="20"/>
          <w:szCs w:val="20"/>
        </w:rPr>
        <w:t>uation</w:t>
      </w:r>
      <w:r w:rsidR="006363A7" w:rsidRPr="00FB2F10">
        <w:rPr>
          <w:rFonts w:eastAsia="Times New Roman"/>
          <w:sz w:val="20"/>
          <w:szCs w:val="20"/>
        </w:rPr>
        <w:t xml:space="preserve"> 1. </w:t>
      </w:r>
    </w:p>
    <w:p w:rsidR="00D40DE7" w:rsidRPr="00FB2F10" w:rsidRDefault="00D40DE7" w:rsidP="00FB2F10">
      <w:pPr>
        <w:spacing w:after="0" w:line="240" w:lineRule="auto"/>
        <w:ind w:firstLine="0"/>
        <w:rPr>
          <w:rFonts w:eastAsia="Times New Roman"/>
          <w:sz w:val="20"/>
          <w:szCs w:val="20"/>
        </w:rPr>
      </w:pPr>
    </w:p>
    <w:p w:rsidR="006363A7" w:rsidRPr="00FB2F10" w:rsidRDefault="006363A7" w:rsidP="00D40DE7">
      <w:pPr>
        <w:spacing w:after="0" w:line="240" w:lineRule="auto"/>
        <w:jc w:val="left"/>
        <w:rPr>
          <w:rFonts w:eastAsia="Times New Roman"/>
          <w:sz w:val="20"/>
          <w:szCs w:val="20"/>
        </w:rPr>
      </w:pPr>
      <w:r w:rsidRPr="00FB2F10">
        <w:rPr>
          <w:rFonts w:eastAsia="Times New Roman"/>
          <w:sz w:val="20"/>
          <w:szCs w:val="20"/>
        </w:rPr>
        <w:t>2CsHSO</w:t>
      </w:r>
      <w:r w:rsidRPr="00FB2F10">
        <w:rPr>
          <w:rFonts w:eastAsia="Times New Roman"/>
          <w:sz w:val="20"/>
          <w:szCs w:val="20"/>
          <w:vertAlign w:val="subscript"/>
        </w:rPr>
        <w:t>4</w:t>
      </w:r>
      <w:r w:rsidRPr="00FB2F10">
        <w:rPr>
          <w:rFonts w:eastAsia="Times New Roman"/>
          <w:sz w:val="20"/>
          <w:szCs w:val="20"/>
        </w:rPr>
        <w:t xml:space="preserve"> + 4H</w:t>
      </w:r>
      <w:r w:rsidRPr="00FB2F10">
        <w:rPr>
          <w:rFonts w:eastAsia="Times New Roman"/>
          <w:sz w:val="20"/>
          <w:szCs w:val="20"/>
          <w:vertAlign w:val="subscript"/>
        </w:rPr>
        <w:t>2</w:t>
      </w:r>
      <w:r w:rsidRPr="00FB2F10">
        <w:rPr>
          <w:rFonts w:eastAsia="Times New Roman"/>
          <w:sz w:val="20"/>
          <w:szCs w:val="20"/>
        </w:rPr>
        <w:t xml:space="preserve"> </w:t>
      </w:r>
      <w:r w:rsidRPr="00FB2F10">
        <w:rPr>
          <w:rFonts w:eastAsia="Times New Roman"/>
          <w:sz w:val="20"/>
          <w:szCs w:val="20"/>
        </w:rPr>
        <w:sym w:font="Wingdings" w:char="F0E0"/>
      </w:r>
      <w:r w:rsidRPr="00FB2F10">
        <w:rPr>
          <w:rFonts w:eastAsia="Times New Roman"/>
          <w:sz w:val="20"/>
          <w:szCs w:val="20"/>
        </w:rPr>
        <w:t xml:space="preserve"> Cs</w:t>
      </w:r>
      <w:r w:rsidRPr="00FB2F10">
        <w:rPr>
          <w:rFonts w:eastAsia="Times New Roman"/>
          <w:sz w:val="20"/>
          <w:szCs w:val="20"/>
          <w:vertAlign w:val="subscript"/>
        </w:rPr>
        <w:t>2</w:t>
      </w:r>
      <w:r w:rsidRPr="00FB2F10">
        <w:rPr>
          <w:rFonts w:eastAsia="Times New Roman"/>
          <w:sz w:val="20"/>
          <w:szCs w:val="20"/>
        </w:rPr>
        <w:t>SO</w:t>
      </w:r>
      <w:r w:rsidRPr="00FB2F10">
        <w:rPr>
          <w:rFonts w:eastAsia="Times New Roman"/>
          <w:sz w:val="20"/>
          <w:szCs w:val="20"/>
          <w:vertAlign w:val="subscript"/>
        </w:rPr>
        <w:t>4</w:t>
      </w:r>
      <w:r w:rsidRPr="00FB2F10">
        <w:rPr>
          <w:rFonts w:eastAsia="Times New Roman"/>
          <w:sz w:val="20"/>
          <w:szCs w:val="20"/>
        </w:rPr>
        <w:t xml:space="preserve"> + 4H</w:t>
      </w:r>
      <w:r w:rsidRPr="00FB2F10">
        <w:rPr>
          <w:rFonts w:eastAsia="Times New Roman"/>
          <w:sz w:val="20"/>
          <w:szCs w:val="20"/>
          <w:vertAlign w:val="subscript"/>
        </w:rPr>
        <w:t>2</w:t>
      </w:r>
      <w:r w:rsidRPr="00FB2F10">
        <w:rPr>
          <w:rFonts w:eastAsia="Times New Roman"/>
          <w:sz w:val="20"/>
          <w:szCs w:val="20"/>
        </w:rPr>
        <w:t>O + H</w:t>
      </w:r>
      <w:r w:rsidRPr="00FB2F10">
        <w:rPr>
          <w:rFonts w:eastAsia="Times New Roman"/>
          <w:sz w:val="20"/>
          <w:szCs w:val="20"/>
          <w:vertAlign w:val="subscript"/>
        </w:rPr>
        <w:t>2</w:t>
      </w:r>
      <w:r w:rsidRPr="00FB2F10">
        <w:rPr>
          <w:rFonts w:eastAsia="Times New Roman"/>
          <w:sz w:val="20"/>
          <w:szCs w:val="20"/>
        </w:rPr>
        <w:t xml:space="preserve">S                                                      </w:t>
      </w:r>
      <w:r w:rsidRPr="00FB2F10">
        <w:rPr>
          <w:rFonts w:eastAsia="Times New Roman"/>
          <w:sz w:val="20"/>
          <w:szCs w:val="20"/>
        </w:rPr>
        <w:tab/>
      </w:r>
      <w:r w:rsidR="003600F5">
        <w:rPr>
          <w:rFonts w:eastAsia="Times New Roman"/>
          <w:sz w:val="20"/>
          <w:szCs w:val="20"/>
        </w:rPr>
        <w:tab/>
      </w:r>
      <w:r w:rsidRPr="00FB2F10">
        <w:rPr>
          <w:rFonts w:eastAsia="Times New Roman"/>
          <w:sz w:val="20"/>
          <w:szCs w:val="20"/>
        </w:rPr>
        <w:tab/>
      </w:r>
      <w:r w:rsidR="004C637B" w:rsidRPr="00FB2F10">
        <w:rPr>
          <w:rFonts w:eastAsia="Times New Roman"/>
          <w:sz w:val="20"/>
          <w:szCs w:val="20"/>
        </w:rPr>
        <w:t xml:space="preserve"> </w:t>
      </w:r>
      <w:r w:rsidRPr="00FB2F10">
        <w:rPr>
          <w:rFonts w:eastAsia="Times New Roman"/>
          <w:sz w:val="20"/>
          <w:szCs w:val="20"/>
        </w:rPr>
        <w:t>(1)</w:t>
      </w:r>
    </w:p>
    <w:p w:rsidR="00D40DE7" w:rsidRDefault="00D40DE7" w:rsidP="00FB2F10">
      <w:pPr>
        <w:spacing w:after="0" w:line="240" w:lineRule="auto"/>
        <w:ind w:firstLine="0"/>
        <w:rPr>
          <w:sz w:val="20"/>
          <w:szCs w:val="20"/>
        </w:rPr>
      </w:pPr>
    </w:p>
    <w:p w:rsidR="000C37AE" w:rsidRPr="00FB2F10" w:rsidRDefault="006363A7" w:rsidP="00FB2F10">
      <w:pPr>
        <w:spacing w:after="0" w:line="240" w:lineRule="auto"/>
        <w:ind w:firstLine="0"/>
        <w:rPr>
          <w:sz w:val="20"/>
          <w:szCs w:val="20"/>
        </w:rPr>
      </w:pPr>
      <w:r w:rsidRPr="00FB2F10">
        <w:rPr>
          <w:sz w:val="20"/>
          <w:szCs w:val="20"/>
        </w:rPr>
        <w:t>Studies have been focusing on CDP</w:t>
      </w:r>
      <w:r w:rsidR="00EC2575">
        <w:rPr>
          <w:sz w:val="20"/>
          <w:szCs w:val="20"/>
        </w:rPr>
        <w:t xml:space="preserve"> </w:t>
      </w:r>
      <w:r w:rsidRPr="00FB2F10">
        <w:rPr>
          <w:rFonts w:eastAsia="Times New Roman"/>
          <w:sz w:val="20"/>
          <w:szCs w:val="20"/>
        </w:rPr>
        <w:fldChar w:fldCharType="begin">
          <w:fldData xml:space="preserve">PEVuZE5vdGU+PENpdGU+PEF1dGhvcj5IYWlsZTwvQXV0aG9yPjxZZWFyPjIwMDY8L1llYXI+PFJl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==
</w:fldData>
        </w:fldChar>
      </w:r>
      <w:r w:rsidR="00EA799E" w:rsidRPr="00EC2575">
        <w:rPr>
          <w:rFonts w:eastAsia="Times New Roman"/>
          <w:sz w:val="20"/>
          <w:szCs w:val="20"/>
        </w:rPr>
        <w:instrText xml:space="preserve"> ADDIN EN.CITE </w:instrText>
      </w:r>
      <w:r w:rsidR="00EA799E" w:rsidRPr="00EC2575">
        <w:rPr>
          <w:rFonts w:eastAsia="Times New Roman"/>
          <w:sz w:val="20"/>
          <w:szCs w:val="20"/>
        </w:rPr>
        <w:fldChar w:fldCharType="begin">
          <w:fldData xml:space="preserve">PEVuZE5vdGU+PENpdGU+PEF1dGhvcj5IYWlsZTwvQXV0aG9yPjxZZWFyPjIwMDY8L1llYXI+PFJl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==
</w:fldData>
        </w:fldChar>
      </w:r>
      <w:r w:rsidR="00EA799E" w:rsidRPr="00EC2575">
        <w:rPr>
          <w:rFonts w:eastAsia="Times New Roman"/>
          <w:sz w:val="20"/>
          <w:szCs w:val="20"/>
        </w:rPr>
        <w:instrText xml:space="preserve"> ADDIN EN.CITE.DATA </w:instrText>
      </w:r>
      <w:r w:rsidR="00EA799E" w:rsidRPr="00EC2575">
        <w:rPr>
          <w:rFonts w:eastAsia="Times New Roman"/>
          <w:sz w:val="20"/>
          <w:szCs w:val="20"/>
        </w:rPr>
      </w:r>
      <w:r w:rsidR="00EA799E" w:rsidRPr="00EC2575">
        <w:rPr>
          <w:rFonts w:eastAsia="Times New Roman"/>
          <w:sz w:val="20"/>
          <w:szCs w:val="20"/>
        </w:rPr>
        <w:fldChar w:fldCharType="end"/>
      </w:r>
      <w:r w:rsidRPr="00EC2575">
        <w:rPr>
          <w:rFonts w:eastAsia="Times New Roman"/>
          <w:sz w:val="20"/>
          <w:szCs w:val="20"/>
        </w:rPr>
      </w:r>
      <w:r w:rsidRPr="00FB2F10">
        <w:rPr>
          <w:rFonts w:eastAsia="Times New Roman"/>
          <w:sz w:val="20"/>
          <w:szCs w:val="20"/>
        </w:rPr>
        <w:fldChar w:fldCharType="separate"/>
      </w:r>
      <w:r w:rsidR="00EA799E">
        <w:rPr>
          <w:rFonts w:eastAsia="Times New Roman"/>
          <w:noProof/>
          <w:sz w:val="20"/>
          <w:szCs w:val="20"/>
        </w:rPr>
        <w:t>[</w:t>
      </w:r>
      <w:hyperlink w:anchor="_ENREF_3" w:tooltip="Haile, 2006 #82" w:history="1">
        <w:r w:rsidR="00165E9E">
          <w:rPr>
            <w:rFonts w:eastAsia="Times New Roman"/>
            <w:noProof/>
            <w:sz w:val="20"/>
            <w:szCs w:val="20"/>
          </w:rPr>
          <w:t>3</w:t>
        </w:r>
      </w:hyperlink>
      <w:proofErr w:type="gramStart"/>
      <w:r w:rsidR="00EA799E">
        <w:rPr>
          <w:rFonts w:eastAsia="Times New Roman"/>
          <w:noProof/>
          <w:sz w:val="20"/>
          <w:szCs w:val="20"/>
        </w:rPr>
        <w:t xml:space="preserve">, </w:t>
      </w:r>
      <w:hyperlink w:anchor="_ENREF_4" w:tooltip="Taninouchi, 2007 #60" w:history="1">
        <w:r w:rsidR="00165E9E">
          <w:rPr>
            <w:rFonts w:eastAsia="Times New Roman"/>
            <w:noProof/>
            <w:sz w:val="20"/>
            <w:szCs w:val="20"/>
          </w:rPr>
          <w:t>4</w:t>
        </w:r>
      </w:hyperlink>
      <w:r w:rsidR="00EA799E">
        <w:rPr>
          <w:rFonts w:eastAsia="Times New Roman"/>
          <w:noProof/>
          <w:sz w:val="20"/>
          <w:szCs w:val="20"/>
        </w:rPr>
        <w:t xml:space="preserve">, </w:t>
      </w:r>
      <w:hyperlink w:anchor="_ENREF_13" w:tooltip="Botez, 2007 #83" w:history="1">
        <w:r w:rsidR="00165E9E">
          <w:rPr>
            <w:rFonts w:eastAsia="Times New Roman"/>
            <w:noProof/>
            <w:sz w:val="20"/>
            <w:szCs w:val="20"/>
          </w:rPr>
          <w:t>13</w:t>
        </w:r>
      </w:hyperlink>
      <w:r w:rsidR="00EA799E">
        <w:rPr>
          <w:rFonts w:eastAsia="Times New Roman"/>
          <w:noProof/>
          <w:sz w:val="20"/>
          <w:szCs w:val="20"/>
        </w:rPr>
        <w:t>,</w:t>
      </w:r>
      <w:proofErr w:type="gramEnd"/>
      <w:r w:rsidR="00EA799E">
        <w:rPr>
          <w:rFonts w:eastAsia="Times New Roman"/>
          <w:noProof/>
          <w:sz w:val="20"/>
          <w:szCs w:val="20"/>
        </w:rPr>
        <w:t xml:space="preserve"> </w:t>
      </w:r>
      <w:hyperlink w:anchor="_ENREF_14" w:tooltip="Baranov, 1989 #79" w:history="1">
        <w:r w:rsidR="00165E9E">
          <w:rPr>
            <w:rFonts w:eastAsia="Times New Roman"/>
            <w:noProof/>
            <w:sz w:val="20"/>
            <w:szCs w:val="20"/>
          </w:rPr>
          <w:t>14</w:t>
        </w:r>
      </w:hyperlink>
      <w:r w:rsidR="00EA799E">
        <w:rPr>
          <w:rFonts w:eastAsia="Times New Roman"/>
          <w:noProof/>
          <w:sz w:val="20"/>
          <w:szCs w:val="20"/>
        </w:rPr>
        <w:t>]</w:t>
      </w:r>
      <w:r w:rsidRPr="00FB2F10">
        <w:rPr>
          <w:rFonts w:eastAsia="Times New Roman"/>
          <w:sz w:val="20"/>
          <w:szCs w:val="20"/>
        </w:rPr>
        <w:fldChar w:fldCharType="end"/>
      </w:r>
      <w:r w:rsidR="00365332" w:rsidRPr="00FB2F10">
        <w:rPr>
          <w:rFonts w:eastAsia="Times New Roman"/>
          <w:sz w:val="20"/>
          <w:szCs w:val="20"/>
        </w:rPr>
        <w:t xml:space="preserve"> due to its stability in hydrogen-rich surroundings. </w:t>
      </w:r>
      <w:r w:rsidR="004E535F" w:rsidRPr="00FB2F10">
        <w:rPr>
          <w:sz w:val="20"/>
          <w:szCs w:val="20"/>
        </w:rPr>
        <w:t>S</w:t>
      </w:r>
      <w:r w:rsidR="00F346C3" w:rsidRPr="00FB2F10">
        <w:rPr>
          <w:sz w:val="20"/>
          <w:szCs w:val="20"/>
        </w:rPr>
        <w:t>olid acid</w:t>
      </w:r>
      <w:r w:rsidR="001C7BC1" w:rsidRPr="00FB2F10">
        <w:rPr>
          <w:sz w:val="20"/>
          <w:szCs w:val="20"/>
        </w:rPr>
        <w:t xml:space="preserve"> </w:t>
      </w:r>
      <w:r w:rsidR="00F346C3" w:rsidRPr="00FB2F10">
        <w:rPr>
          <w:sz w:val="20"/>
          <w:szCs w:val="20"/>
        </w:rPr>
        <w:t>is</w:t>
      </w:r>
      <w:r w:rsidR="001C7BC1" w:rsidRPr="00FB2F10">
        <w:rPr>
          <w:sz w:val="20"/>
          <w:szCs w:val="20"/>
        </w:rPr>
        <w:t xml:space="preserve"> </w:t>
      </w:r>
      <w:r w:rsidR="00AA3D43" w:rsidRPr="00FB2F10">
        <w:rPr>
          <w:sz w:val="20"/>
          <w:szCs w:val="20"/>
        </w:rPr>
        <w:t>mixed with</w:t>
      </w:r>
      <w:r w:rsidR="00F346C3" w:rsidRPr="00FB2F10">
        <w:rPr>
          <w:sz w:val="20"/>
          <w:szCs w:val="20"/>
        </w:rPr>
        <w:t xml:space="preserve"> another solid acid and/or a hygroscopic oxide to produce a solid acid composite with </w:t>
      </w:r>
      <w:r w:rsidR="0013607B" w:rsidRPr="00FB2F10">
        <w:rPr>
          <w:sz w:val="20"/>
          <w:szCs w:val="20"/>
        </w:rPr>
        <w:t xml:space="preserve">higher </w:t>
      </w:r>
      <w:r w:rsidR="00F346C3" w:rsidRPr="00FB2F10">
        <w:rPr>
          <w:sz w:val="20"/>
          <w:szCs w:val="20"/>
        </w:rPr>
        <w:t xml:space="preserve">conductivity values and </w:t>
      </w:r>
      <w:r w:rsidR="0013607B" w:rsidRPr="00FB2F10">
        <w:rPr>
          <w:sz w:val="20"/>
          <w:szCs w:val="20"/>
        </w:rPr>
        <w:t xml:space="preserve">improved </w:t>
      </w:r>
      <w:r w:rsidR="00B5293D" w:rsidRPr="00FB2F10">
        <w:rPr>
          <w:sz w:val="20"/>
          <w:szCs w:val="20"/>
        </w:rPr>
        <w:t xml:space="preserve">thermal properties </w:t>
      </w:r>
      <w:r w:rsidR="0013607B" w:rsidRPr="00FB2F10">
        <w:rPr>
          <w:sz w:val="20"/>
          <w:szCs w:val="20"/>
        </w:rPr>
        <w:t>and</w:t>
      </w:r>
      <w:r w:rsidR="00B5293D" w:rsidRPr="00FB2F10">
        <w:rPr>
          <w:sz w:val="20"/>
          <w:szCs w:val="20"/>
        </w:rPr>
        <w:t xml:space="preserve"> stability</w:t>
      </w:r>
      <w:r w:rsidR="00F346C3" w:rsidRPr="00FB2F10">
        <w:rPr>
          <w:rFonts w:cs="Times New Roman"/>
          <w:sz w:val="20"/>
          <w:szCs w:val="20"/>
        </w:rPr>
        <w:t xml:space="preserve">. </w:t>
      </w:r>
      <w:r w:rsidR="00365332" w:rsidRPr="00FB2F10">
        <w:rPr>
          <w:rFonts w:cs="Times New Roman"/>
          <w:sz w:val="20"/>
          <w:szCs w:val="20"/>
        </w:rPr>
        <w:t>Two or more s</w:t>
      </w:r>
      <w:r w:rsidR="0013607B" w:rsidRPr="00FB2F10">
        <w:rPr>
          <w:rFonts w:cs="Times New Roman"/>
          <w:sz w:val="20"/>
          <w:szCs w:val="20"/>
        </w:rPr>
        <w:t xml:space="preserve">olid acids are mixed to widen the temperature range of </w:t>
      </w:r>
      <w:proofErr w:type="spellStart"/>
      <w:r w:rsidR="0013607B" w:rsidRPr="00FB2F10">
        <w:rPr>
          <w:rFonts w:cs="Times New Roman"/>
          <w:sz w:val="20"/>
          <w:szCs w:val="20"/>
        </w:rPr>
        <w:t>superprotonic</w:t>
      </w:r>
      <w:proofErr w:type="spellEnd"/>
      <w:r w:rsidR="0013607B" w:rsidRPr="00FB2F10">
        <w:rPr>
          <w:rFonts w:cs="Times New Roman"/>
          <w:sz w:val="20"/>
          <w:szCs w:val="20"/>
        </w:rPr>
        <w:t xml:space="preserve"> conductivity and induce </w:t>
      </w:r>
      <w:proofErr w:type="spellStart"/>
      <w:r w:rsidR="0013607B" w:rsidRPr="00FB2F10">
        <w:rPr>
          <w:rFonts w:cs="Times New Roman"/>
          <w:sz w:val="20"/>
          <w:szCs w:val="20"/>
        </w:rPr>
        <w:t>superprotonic</w:t>
      </w:r>
      <w:proofErr w:type="spellEnd"/>
      <w:r w:rsidR="0013607B" w:rsidRPr="00FB2F10">
        <w:rPr>
          <w:rFonts w:cs="Times New Roman"/>
          <w:sz w:val="20"/>
          <w:szCs w:val="20"/>
        </w:rPr>
        <w:t xml:space="preserve"> conductivity in solid acids without </w:t>
      </w:r>
      <w:proofErr w:type="spellStart"/>
      <w:r w:rsidR="0013607B" w:rsidRPr="00FB2F10">
        <w:rPr>
          <w:rFonts w:cs="Times New Roman"/>
          <w:sz w:val="20"/>
          <w:szCs w:val="20"/>
        </w:rPr>
        <w:t>superprotonic</w:t>
      </w:r>
      <w:proofErr w:type="spellEnd"/>
      <w:r w:rsidR="0013607B" w:rsidRPr="00FB2F10">
        <w:rPr>
          <w:rFonts w:cs="Times New Roman"/>
          <w:sz w:val="20"/>
          <w:szCs w:val="20"/>
        </w:rPr>
        <w:t xml:space="preserve"> conductivity at atmospheric pressure</w:t>
      </w:r>
      <w:r w:rsidR="00EC2575">
        <w:rPr>
          <w:rFonts w:cs="Times New Roman"/>
          <w:sz w:val="20"/>
          <w:szCs w:val="20"/>
        </w:rPr>
        <w:t xml:space="preserve"> </w:t>
      </w:r>
      <w:r w:rsidR="0013607B" w:rsidRPr="00FB2F10">
        <w:rPr>
          <w:rFonts w:eastAsia="Times New Roman" w:cs="Times New Roman"/>
          <w:sz w:val="20"/>
          <w:szCs w:val="20"/>
        </w:rPr>
        <w:fldChar w:fldCharType="begin"/>
      </w:r>
      <w:r w:rsidR="00EA799E">
        <w:rPr>
          <w:rFonts w:eastAsia="Times New Roman" w:cs="Times New Roman"/>
          <w:sz w:val="20"/>
          <w:szCs w:val="20"/>
        </w:rPr>
        <w:instrText xml:space="preserve"> ADDIN EN.CITE &lt;EndNote&gt;&lt;Cite&gt;&lt;Author&gt;Baranov&lt;/Author&gt;&lt;Year&gt;2005&lt;/Year&gt;&lt;RecNum&gt;48&lt;/RecNum&gt;&lt;DisplayText&gt;[15]&lt;/DisplayText&gt;&lt;record&gt;&lt;rec-number&gt;48&lt;/rec-number&gt;&lt;foreign-keys&gt;&lt;key app="EN" db-id="ttraa2wvqx99r4evxdix95z80ra0aw2twf25" timestamp="1330838051"&gt;48&lt;/key&gt;&lt;/foreign-keys&gt;&lt;ref-type name="Journal Article"&gt;17&lt;/ref-type&gt;&lt;contributors&gt;&lt;authors&gt;&lt;author&gt;Baranov, A. I.&lt;/author&gt;&lt;author&gt;Grebenev, V. V.&lt;/author&gt;&lt;author&gt;Khodan, A. N.&lt;/author&gt;&lt;author&gt;Dolbinina, V. V.&lt;/author&gt;&lt;author&gt;Efremova, E. P.&lt;/author&gt;&lt;/authors&gt;&lt;/contributors&gt;&lt;titles&gt;&lt;title&gt;Optimization of superprotonic acid salts for fuel cell applications&lt;/title&gt;&lt;secondary-title&gt;Solid State Ionics&lt;/secondary-title&gt;&lt;/titles&gt;&lt;periodical&gt;&lt;full-title&gt;Solid State Ionics&lt;/full-title&gt;&lt;abbr-1&gt;Solid State Ionics&lt;/abbr-1&gt;&lt;abbr-2&gt;Solid State Ionics&lt;/abbr-2&gt;&lt;/periodical&gt;&lt;pages&gt;2871-2874&lt;/pages&gt;&lt;volume&gt;176&lt;/volume&gt;&lt;number&gt;39–40&lt;/number&gt;&lt;keywords&gt;&lt;keyword&gt;81.30.-t&lt;/keyword&gt;&lt;keyword&gt;81.40.Rs&lt;/keyword&gt;&lt;keyword&gt;77.84.Lf&lt;/keyword&gt;&lt;keyword&gt;Protonic conductivity&lt;/keyword&gt;&lt;keyword&gt;Composites&lt;/keyword&gt;&lt;keyword&gt;Dehydration&lt;/keyword&gt;&lt;keyword&gt;Hydrogen bond&lt;/keyword&gt;&lt;/keywords&gt;&lt;dates&gt;&lt;year&gt;2005&lt;/year&gt;&lt;/dates&gt;&lt;isbn&gt;0167-2738&lt;/isbn&gt;&lt;urls&gt;&lt;related-urls&gt;&lt;url&gt;http://www.sciencedirect.com/science/article/pii/S0167273805004716&lt;/url&gt;&lt;/related-urls&gt;&lt;/urls&gt;&lt;electronic-resource-num&gt;10.1016/j.ssi.2005.09.018&lt;/electronic-resource-num&gt;&lt;/record&gt;&lt;/Cite&gt;&lt;/EndNote&gt;</w:instrText>
      </w:r>
      <w:r w:rsidR="0013607B" w:rsidRPr="00FB2F10">
        <w:rPr>
          <w:rFonts w:eastAsia="Times New Roman" w:cs="Times New Roman"/>
          <w:sz w:val="20"/>
          <w:szCs w:val="20"/>
        </w:rPr>
        <w:fldChar w:fldCharType="separate"/>
      </w:r>
      <w:r w:rsidR="00EA799E">
        <w:rPr>
          <w:rFonts w:eastAsia="Times New Roman" w:cs="Times New Roman"/>
          <w:noProof/>
          <w:sz w:val="20"/>
          <w:szCs w:val="20"/>
        </w:rPr>
        <w:t>[</w:t>
      </w:r>
      <w:hyperlink w:anchor="_ENREF_15" w:tooltip="Baranov, 2005 #48" w:history="1">
        <w:r w:rsidR="00165E9E">
          <w:rPr>
            <w:rFonts w:eastAsia="Times New Roman" w:cs="Times New Roman"/>
            <w:noProof/>
            <w:sz w:val="20"/>
            <w:szCs w:val="20"/>
          </w:rPr>
          <w:t>15</w:t>
        </w:r>
      </w:hyperlink>
      <w:r w:rsidR="00EA799E">
        <w:rPr>
          <w:rFonts w:eastAsia="Times New Roman" w:cs="Times New Roman"/>
          <w:noProof/>
          <w:sz w:val="20"/>
          <w:szCs w:val="20"/>
        </w:rPr>
        <w:t>]</w:t>
      </w:r>
      <w:r w:rsidR="0013607B" w:rsidRPr="00FB2F10">
        <w:rPr>
          <w:rFonts w:eastAsia="Times New Roman" w:cs="Times New Roman"/>
          <w:sz w:val="20"/>
          <w:szCs w:val="20"/>
        </w:rPr>
        <w:fldChar w:fldCharType="end"/>
      </w:r>
      <w:r w:rsidR="0013607B" w:rsidRPr="00FB2F10">
        <w:rPr>
          <w:rFonts w:eastAsia="Times New Roman" w:cs="Times New Roman"/>
          <w:sz w:val="20"/>
          <w:szCs w:val="20"/>
        </w:rPr>
        <w:t>.</w:t>
      </w:r>
      <w:r w:rsidR="00365332" w:rsidRPr="00FB2F10">
        <w:rPr>
          <w:rFonts w:eastAsia="Times New Roman" w:cs="Times New Roman"/>
          <w:sz w:val="20"/>
          <w:szCs w:val="20"/>
        </w:rPr>
        <w:t xml:space="preserve"> </w:t>
      </w:r>
      <w:proofErr w:type="spellStart"/>
      <w:r w:rsidR="00365332" w:rsidRPr="00FB2F10">
        <w:rPr>
          <w:rFonts w:cs="Times New Roman"/>
          <w:sz w:val="20"/>
          <w:szCs w:val="20"/>
        </w:rPr>
        <w:t>Martsinkevich</w:t>
      </w:r>
      <w:proofErr w:type="spellEnd"/>
      <w:r w:rsidR="00365332" w:rsidRPr="00FB2F10">
        <w:rPr>
          <w:rFonts w:cs="Times New Roman"/>
          <w:sz w:val="20"/>
          <w:szCs w:val="20"/>
        </w:rPr>
        <w:t xml:space="preserve"> and </w:t>
      </w:r>
      <w:proofErr w:type="spellStart"/>
      <w:r w:rsidR="00365332" w:rsidRPr="00FB2F10">
        <w:rPr>
          <w:rFonts w:cs="Times New Roman"/>
          <w:sz w:val="20"/>
          <w:szCs w:val="20"/>
        </w:rPr>
        <w:t>Ponomareva</w:t>
      </w:r>
      <w:proofErr w:type="spellEnd"/>
      <w:r w:rsidR="00EC2575">
        <w:rPr>
          <w:rFonts w:cs="Times New Roman"/>
          <w:sz w:val="20"/>
          <w:szCs w:val="20"/>
        </w:rPr>
        <w:t xml:space="preserve"> </w:t>
      </w:r>
      <w:r w:rsidR="00365332" w:rsidRPr="00FB2F10">
        <w:rPr>
          <w:rFonts w:cs="Times New Roman"/>
          <w:sz w:val="20"/>
          <w:szCs w:val="20"/>
        </w:rPr>
        <w:fldChar w:fldCharType="begin"/>
      </w:r>
      <w:r w:rsidR="00EA799E">
        <w:rPr>
          <w:rFonts w:cs="Times New Roman"/>
          <w:sz w:val="20"/>
          <w:szCs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00365332" w:rsidRPr="00FB2F10">
        <w:rPr>
          <w:rFonts w:cs="Times New Roman"/>
          <w:sz w:val="20"/>
          <w:szCs w:val="20"/>
        </w:rPr>
        <w:fldChar w:fldCharType="separate"/>
      </w:r>
      <w:r w:rsidR="00EA799E">
        <w:rPr>
          <w:rFonts w:cs="Times New Roman"/>
          <w:noProof/>
          <w:sz w:val="20"/>
          <w:szCs w:val="20"/>
        </w:rPr>
        <w:t>[</w:t>
      </w:r>
      <w:hyperlink w:anchor="_ENREF_16" w:tooltip="Martsinkevich, 2012 #152" w:history="1">
        <w:r w:rsidR="00165E9E">
          <w:rPr>
            <w:rFonts w:cs="Times New Roman"/>
            <w:noProof/>
            <w:sz w:val="20"/>
            <w:szCs w:val="20"/>
          </w:rPr>
          <w:t>16</w:t>
        </w:r>
      </w:hyperlink>
      <w:r w:rsidR="00EA799E">
        <w:rPr>
          <w:rFonts w:cs="Times New Roman"/>
          <w:noProof/>
          <w:sz w:val="20"/>
          <w:szCs w:val="20"/>
        </w:rPr>
        <w:t>]</w:t>
      </w:r>
      <w:r w:rsidR="00365332" w:rsidRPr="00FB2F10">
        <w:rPr>
          <w:rFonts w:cs="Times New Roman"/>
          <w:sz w:val="20"/>
          <w:szCs w:val="20"/>
        </w:rPr>
        <w:fldChar w:fldCharType="end"/>
      </w:r>
      <w:r w:rsidR="00365332" w:rsidRPr="00FB2F10">
        <w:rPr>
          <w:rFonts w:cs="Times New Roman"/>
          <w:sz w:val="20"/>
          <w:szCs w:val="20"/>
        </w:rPr>
        <w:t xml:space="preserve"> in the study of CDP partially substituted with </w:t>
      </w:r>
      <w:r w:rsidR="00E83F11" w:rsidRPr="00FB2F10">
        <w:rPr>
          <w:rFonts w:cs="Times New Roman"/>
          <w:sz w:val="20"/>
          <w:szCs w:val="20"/>
        </w:rPr>
        <w:t>sodium dihydrogen phosphate, NaH</w:t>
      </w:r>
      <w:r w:rsidR="00E83F11" w:rsidRPr="00FB2F10">
        <w:rPr>
          <w:rFonts w:cs="Times New Roman"/>
          <w:sz w:val="20"/>
          <w:szCs w:val="20"/>
          <w:vertAlign w:val="subscript"/>
        </w:rPr>
        <w:t>2</w:t>
      </w:r>
      <w:r w:rsidR="00E83F11" w:rsidRPr="00FB2F10">
        <w:rPr>
          <w:rFonts w:cs="Times New Roman"/>
          <w:sz w:val="20"/>
          <w:szCs w:val="20"/>
        </w:rPr>
        <w:t>PO</w:t>
      </w:r>
      <w:r w:rsidR="00E83F11" w:rsidRPr="00FB2F10">
        <w:rPr>
          <w:rFonts w:cs="Times New Roman"/>
          <w:sz w:val="20"/>
          <w:szCs w:val="20"/>
          <w:vertAlign w:val="subscript"/>
        </w:rPr>
        <w:t>4</w:t>
      </w:r>
      <w:r w:rsidR="00E83F11" w:rsidRPr="00FB2F10">
        <w:rPr>
          <w:rFonts w:cs="Times New Roman"/>
          <w:sz w:val="20"/>
          <w:szCs w:val="20"/>
        </w:rPr>
        <w:t xml:space="preserve"> (</w:t>
      </w:r>
      <w:r w:rsidR="00365332" w:rsidRPr="00FB2F10">
        <w:rPr>
          <w:rFonts w:cs="Times New Roman"/>
          <w:sz w:val="20"/>
          <w:szCs w:val="20"/>
        </w:rPr>
        <w:t>SDP</w:t>
      </w:r>
      <w:r w:rsidR="00E83F11" w:rsidRPr="00FB2F10">
        <w:rPr>
          <w:rFonts w:cs="Times New Roman"/>
          <w:sz w:val="20"/>
          <w:szCs w:val="20"/>
        </w:rPr>
        <w:t>)</w:t>
      </w:r>
      <w:r w:rsidR="00365332" w:rsidRPr="00FB2F10">
        <w:rPr>
          <w:rFonts w:cs="Times New Roman"/>
          <w:sz w:val="20"/>
          <w:szCs w:val="20"/>
        </w:rPr>
        <w:t xml:space="preserve"> found that mixed salt solid acid Cs</w:t>
      </w:r>
      <w:r w:rsidR="00365332" w:rsidRPr="00FB2F10">
        <w:rPr>
          <w:rFonts w:cs="Times New Roman"/>
          <w:sz w:val="20"/>
          <w:szCs w:val="20"/>
          <w:vertAlign w:val="subscript"/>
        </w:rPr>
        <w:t>1−x</w:t>
      </w:r>
      <w:r w:rsidR="00365332" w:rsidRPr="00FB2F10">
        <w:rPr>
          <w:rFonts w:cs="Times New Roman"/>
          <w:sz w:val="20"/>
          <w:szCs w:val="20"/>
        </w:rPr>
        <w:t>Na</w:t>
      </w:r>
      <w:r w:rsidR="00365332" w:rsidRPr="00FB2F10">
        <w:rPr>
          <w:rFonts w:cs="Times New Roman"/>
          <w:sz w:val="20"/>
          <w:szCs w:val="20"/>
          <w:vertAlign w:val="subscript"/>
        </w:rPr>
        <w:t>x</w:t>
      </w:r>
      <w:r w:rsidR="00365332" w:rsidRPr="00FB2F10">
        <w:rPr>
          <w:rFonts w:cs="Times New Roman"/>
          <w:sz w:val="20"/>
          <w:szCs w:val="20"/>
        </w:rPr>
        <w:t>H</w:t>
      </w:r>
      <w:r w:rsidR="00365332" w:rsidRPr="00FB2F10">
        <w:rPr>
          <w:rFonts w:cs="Times New Roman"/>
          <w:sz w:val="20"/>
          <w:szCs w:val="20"/>
          <w:vertAlign w:val="subscript"/>
        </w:rPr>
        <w:t>2</w:t>
      </w:r>
      <w:r w:rsidR="00365332" w:rsidRPr="00FB2F10">
        <w:rPr>
          <w:rFonts w:cs="Times New Roman"/>
          <w:sz w:val="20"/>
          <w:szCs w:val="20"/>
        </w:rPr>
        <w:t>PO</w:t>
      </w:r>
      <w:r w:rsidR="00365332" w:rsidRPr="00FB2F10">
        <w:rPr>
          <w:rFonts w:cs="Times New Roman"/>
          <w:sz w:val="20"/>
          <w:szCs w:val="20"/>
          <w:vertAlign w:val="subscript"/>
        </w:rPr>
        <w:t>4</w:t>
      </w:r>
      <w:r w:rsidR="00365332" w:rsidRPr="00FB2F10">
        <w:rPr>
          <w:rFonts w:cs="Times New Roman"/>
          <w:sz w:val="20"/>
          <w:szCs w:val="20"/>
        </w:rPr>
        <w:t xml:space="preserve"> with x value up to 0.2 increases the </w:t>
      </w:r>
      <w:r w:rsidR="008450F9" w:rsidRPr="00FB2F10">
        <w:rPr>
          <w:rFonts w:cs="Times New Roman"/>
          <w:sz w:val="20"/>
          <w:szCs w:val="20"/>
        </w:rPr>
        <w:t xml:space="preserve">low temperature conductivity of </w:t>
      </w:r>
      <w:r w:rsidR="00365332" w:rsidRPr="00FB2F10">
        <w:rPr>
          <w:rFonts w:cs="Times New Roman"/>
          <w:sz w:val="20"/>
          <w:szCs w:val="20"/>
        </w:rPr>
        <w:t>CDP up to 2 orders of magnitude</w:t>
      </w:r>
      <w:r w:rsidR="00365332" w:rsidRPr="00FB2F10">
        <w:rPr>
          <w:sz w:val="20"/>
          <w:szCs w:val="20"/>
        </w:rPr>
        <w:t xml:space="preserve">. </w:t>
      </w:r>
      <w:r w:rsidR="0013607B" w:rsidRPr="00FB2F10">
        <w:rPr>
          <w:rFonts w:eastAsia="Times New Roman"/>
          <w:sz w:val="20"/>
          <w:szCs w:val="20"/>
        </w:rPr>
        <w:t xml:space="preserve"> </w:t>
      </w:r>
      <w:r w:rsidR="00375462" w:rsidRPr="00FB2F10">
        <w:rPr>
          <w:rFonts w:eastAsia="Times New Roman"/>
          <w:sz w:val="20"/>
          <w:szCs w:val="20"/>
        </w:rPr>
        <w:t xml:space="preserve">This study investigates the effect of adding SDP into the </w:t>
      </w:r>
      <w:r w:rsidR="00375462" w:rsidRPr="00FB2F10">
        <w:rPr>
          <w:sz w:val="20"/>
          <w:szCs w:val="20"/>
        </w:rPr>
        <w:t>CDP/SiO</w:t>
      </w:r>
      <w:r w:rsidR="00375462" w:rsidRPr="00FB2F10">
        <w:rPr>
          <w:sz w:val="20"/>
          <w:szCs w:val="20"/>
          <w:vertAlign w:val="subscript"/>
        </w:rPr>
        <w:t>2</w:t>
      </w:r>
      <w:r w:rsidR="00375462" w:rsidRPr="00FB2F10">
        <w:rPr>
          <w:sz w:val="20"/>
          <w:szCs w:val="20"/>
        </w:rPr>
        <w:t xml:space="preserve"> composite.</w:t>
      </w:r>
      <w:r w:rsidR="00375462" w:rsidRPr="00FB2F10">
        <w:rPr>
          <w:rFonts w:eastAsia="Times New Roman"/>
          <w:sz w:val="20"/>
          <w:szCs w:val="20"/>
        </w:rPr>
        <w:t xml:space="preserve"> </w:t>
      </w:r>
      <w:r w:rsidR="00F346C3" w:rsidRPr="00FB2F10">
        <w:rPr>
          <w:sz w:val="20"/>
          <w:szCs w:val="20"/>
        </w:rPr>
        <w:t xml:space="preserve">Addition of hygroscopic oxides such as </w:t>
      </w:r>
      <w:r w:rsidR="000C37AE" w:rsidRPr="00FB2F10">
        <w:rPr>
          <w:sz w:val="20"/>
          <w:szCs w:val="20"/>
        </w:rPr>
        <w:t>silica (</w:t>
      </w:r>
      <w:r w:rsidR="00AA3D43" w:rsidRPr="00FB2F10">
        <w:rPr>
          <w:sz w:val="20"/>
          <w:szCs w:val="20"/>
        </w:rPr>
        <w:t>SiO</w:t>
      </w:r>
      <w:r w:rsidR="00AA3D43" w:rsidRPr="00FB2F10">
        <w:rPr>
          <w:sz w:val="20"/>
          <w:szCs w:val="20"/>
          <w:vertAlign w:val="subscript"/>
        </w:rPr>
        <w:t>2</w:t>
      </w:r>
      <w:r w:rsidR="000C37AE" w:rsidRPr="00FB2F10">
        <w:rPr>
          <w:sz w:val="20"/>
          <w:szCs w:val="20"/>
        </w:rPr>
        <w:t>)</w:t>
      </w:r>
      <w:r w:rsidR="00AA3D43" w:rsidRPr="00FB2F10">
        <w:rPr>
          <w:sz w:val="20"/>
          <w:szCs w:val="20"/>
        </w:rPr>
        <w:t>, ZrO</w:t>
      </w:r>
      <w:r w:rsidR="00AA3D43" w:rsidRPr="00FB2F10">
        <w:rPr>
          <w:sz w:val="20"/>
          <w:szCs w:val="20"/>
          <w:vertAlign w:val="subscript"/>
        </w:rPr>
        <w:t>2</w:t>
      </w:r>
      <w:r w:rsidR="00AA3D43" w:rsidRPr="00FB2F10">
        <w:rPr>
          <w:sz w:val="20"/>
          <w:szCs w:val="20"/>
        </w:rPr>
        <w:t>, TiO</w:t>
      </w:r>
      <w:r w:rsidR="00AA3D43" w:rsidRPr="00FB2F10">
        <w:rPr>
          <w:sz w:val="20"/>
          <w:szCs w:val="20"/>
          <w:vertAlign w:val="subscript"/>
        </w:rPr>
        <w:t>2</w:t>
      </w:r>
      <w:r w:rsidR="00AA3D43" w:rsidRPr="00FB2F10">
        <w:rPr>
          <w:sz w:val="20"/>
          <w:szCs w:val="20"/>
        </w:rPr>
        <w:t xml:space="preserve"> and Al</w:t>
      </w:r>
      <w:r w:rsidR="00AA3D43" w:rsidRPr="00FB2F10">
        <w:rPr>
          <w:sz w:val="20"/>
          <w:szCs w:val="20"/>
          <w:vertAlign w:val="subscript"/>
        </w:rPr>
        <w:t>2</w:t>
      </w:r>
      <w:r w:rsidR="00AA3D43" w:rsidRPr="00FB2F10">
        <w:rPr>
          <w:sz w:val="20"/>
          <w:szCs w:val="20"/>
        </w:rPr>
        <w:t>O</w:t>
      </w:r>
      <w:r w:rsidR="00AA3D43" w:rsidRPr="00FB2F10">
        <w:rPr>
          <w:sz w:val="20"/>
          <w:szCs w:val="20"/>
          <w:vertAlign w:val="subscript"/>
        </w:rPr>
        <w:t>3</w:t>
      </w:r>
      <w:r w:rsidR="00F346C3" w:rsidRPr="00FB2F10">
        <w:rPr>
          <w:sz w:val="20"/>
          <w:szCs w:val="20"/>
        </w:rPr>
        <w:t xml:space="preserve"> produces</w:t>
      </w:r>
      <w:r w:rsidR="00AA3D43" w:rsidRPr="00FB2F10">
        <w:rPr>
          <w:sz w:val="20"/>
          <w:szCs w:val="20"/>
        </w:rPr>
        <w:t xml:space="preserve"> solid acid composites which are </w:t>
      </w:r>
      <w:r w:rsidR="004E535F" w:rsidRPr="00FB2F10">
        <w:rPr>
          <w:sz w:val="20"/>
          <w:szCs w:val="20"/>
        </w:rPr>
        <w:t>more robust and less brittle</w:t>
      </w:r>
      <w:r w:rsidR="00F243DD">
        <w:rPr>
          <w:sz w:val="20"/>
          <w:szCs w:val="20"/>
        </w:rPr>
        <w:t xml:space="preserve"> </w:t>
      </w:r>
      <w:r w:rsidR="00AA3D43" w:rsidRPr="00FB2F10">
        <w:rPr>
          <w:sz w:val="20"/>
          <w:szCs w:val="20"/>
        </w:rPr>
        <w:fldChar w:fldCharType="begin">
          <w:fldData xml:space="preserve">PEVuZE5vdGU+PENpdGU+PEF1dGhvcj5CYXJhbm92PC9BdXRob3I+PFllYXI+MjAwNTwvWWVhcj48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</w:fldData>
        </w:fldChar>
      </w:r>
      <w:r w:rsidR="00EA799E">
        <w:rPr>
          <w:sz w:val="20"/>
          <w:szCs w:val="20"/>
        </w:rPr>
        <w:instrText xml:space="preserve"> ADDIN EN.CITE </w:instrText>
      </w:r>
      <w:r w:rsidR="00EA799E">
        <w:rPr>
          <w:sz w:val="20"/>
          <w:szCs w:val="20"/>
        </w:rPr>
        <w:fldChar w:fldCharType="begin">
          <w:fldData xml:space="preserve">PEVuZE5vdGU+PENpdGU+PEF1dGhvcj5CYXJhbm92PC9BdXRob3I+PFllYXI+MjAwNTwvWWVhcj48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</w:fldData>
        </w:fldChar>
      </w:r>
      <w:r w:rsidR="00EA799E">
        <w:rPr>
          <w:sz w:val="20"/>
          <w:szCs w:val="20"/>
        </w:rPr>
        <w:instrText xml:space="preserve"> ADDIN EN.CITE.DATA </w:instrText>
      </w:r>
      <w:r w:rsidR="00EA799E">
        <w:rPr>
          <w:sz w:val="20"/>
          <w:szCs w:val="20"/>
        </w:rPr>
      </w:r>
      <w:r w:rsidR="00EA799E">
        <w:rPr>
          <w:sz w:val="20"/>
          <w:szCs w:val="20"/>
        </w:rPr>
        <w:fldChar w:fldCharType="end"/>
      </w:r>
      <w:r w:rsidR="00AA3D43" w:rsidRPr="00FB2F10">
        <w:rPr>
          <w:sz w:val="20"/>
          <w:szCs w:val="20"/>
        </w:rPr>
      </w:r>
      <w:r w:rsidR="00AA3D43" w:rsidRPr="00FB2F10">
        <w:rPr>
          <w:sz w:val="20"/>
          <w:szCs w:val="20"/>
        </w:rPr>
        <w:fldChar w:fldCharType="separate"/>
      </w:r>
      <w:r w:rsidR="00EA799E">
        <w:rPr>
          <w:noProof/>
          <w:sz w:val="20"/>
          <w:szCs w:val="20"/>
        </w:rPr>
        <w:t>[</w:t>
      </w:r>
      <w:hyperlink w:anchor="_ENREF_2" w:tooltip="Boysen, 2004 #4" w:history="1">
        <w:r w:rsidR="00165E9E">
          <w:rPr>
            <w:noProof/>
            <w:sz w:val="20"/>
            <w:szCs w:val="20"/>
          </w:rPr>
          <w:t>2</w:t>
        </w:r>
      </w:hyperlink>
      <w:r w:rsidR="00EA799E">
        <w:rPr>
          <w:noProof/>
          <w:sz w:val="20"/>
          <w:szCs w:val="20"/>
        </w:rPr>
        <w:t xml:space="preserve">, </w:t>
      </w:r>
      <w:hyperlink w:anchor="_ENREF_15" w:tooltip="Baranov, 2005 #48" w:history="1">
        <w:r w:rsidR="00165E9E">
          <w:rPr>
            <w:noProof/>
            <w:sz w:val="20"/>
            <w:szCs w:val="20"/>
          </w:rPr>
          <w:t>15</w:t>
        </w:r>
      </w:hyperlink>
      <w:r w:rsidR="00EA799E">
        <w:rPr>
          <w:noProof/>
          <w:sz w:val="20"/>
          <w:szCs w:val="20"/>
        </w:rPr>
        <w:t>]</w:t>
      </w:r>
      <w:r w:rsidR="00AA3D43" w:rsidRPr="00FB2F10">
        <w:rPr>
          <w:sz w:val="20"/>
          <w:szCs w:val="20"/>
        </w:rPr>
        <w:fldChar w:fldCharType="end"/>
      </w:r>
      <w:r w:rsidR="00AA3D43" w:rsidRPr="00FB2F10">
        <w:rPr>
          <w:sz w:val="20"/>
          <w:szCs w:val="20"/>
        </w:rPr>
        <w:t xml:space="preserve">. </w:t>
      </w:r>
      <w:r w:rsidR="000C37AE" w:rsidRPr="00FB2F10">
        <w:rPr>
          <w:sz w:val="20"/>
          <w:szCs w:val="20"/>
        </w:rPr>
        <w:t>The hydrophilic property of SiO</w:t>
      </w:r>
      <w:r w:rsidR="000C37AE" w:rsidRPr="00FB2F10">
        <w:rPr>
          <w:sz w:val="20"/>
          <w:szCs w:val="20"/>
          <w:vertAlign w:val="subscript"/>
        </w:rPr>
        <w:t>2</w:t>
      </w:r>
      <w:r w:rsidR="000C37AE" w:rsidRPr="00FB2F10">
        <w:rPr>
          <w:sz w:val="20"/>
          <w:szCs w:val="20"/>
        </w:rPr>
        <w:t xml:space="preserve"> enhance proton conductivity of the solid acid composite </w:t>
      </w:r>
      <w:r w:rsidR="009B68BB" w:rsidRPr="00FB2F10">
        <w:rPr>
          <w:sz w:val="20"/>
          <w:szCs w:val="20"/>
        </w:rPr>
        <w:t>CDP/SiO</w:t>
      </w:r>
      <w:r w:rsidR="009B68BB" w:rsidRPr="00FB2F10">
        <w:rPr>
          <w:sz w:val="20"/>
          <w:szCs w:val="20"/>
          <w:vertAlign w:val="subscript"/>
        </w:rPr>
        <w:t>2</w:t>
      </w:r>
      <w:r w:rsidR="00F243DD">
        <w:rPr>
          <w:sz w:val="20"/>
          <w:szCs w:val="20"/>
          <w:vertAlign w:val="subscript"/>
        </w:rPr>
        <w:t xml:space="preserve"> </w:t>
      </w:r>
      <w:r w:rsidR="009B68BB" w:rsidRPr="00FB2F10">
        <w:rPr>
          <w:sz w:val="20"/>
          <w:szCs w:val="20"/>
        </w:rPr>
        <w:fldChar w:fldCharType="begin">
          <w:fldData xml:space="preserve">PEVuZE5vdGU+PENpdGU+PEF1dGhvcj5PdG9tbzwvQXV0aG9yPjxZZWFyPjIwMDM8L1llYXI+PFJl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</w:fldData>
        </w:fldChar>
      </w:r>
      <w:r w:rsidR="00EA799E">
        <w:rPr>
          <w:sz w:val="20"/>
          <w:szCs w:val="20"/>
        </w:rPr>
        <w:instrText xml:space="preserve"> ADDIN EN.CITE </w:instrText>
      </w:r>
      <w:r w:rsidR="00EA799E">
        <w:rPr>
          <w:sz w:val="20"/>
          <w:szCs w:val="20"/>
        </w:rPr>
        <w:fldChar w:fldCharType="begin">
          <w:fldData xml:space="preserve">PEVuZE5vdGU+PENpdGU+PEF1dGhvcj5PdG9tbzwvQXV0aG9yPjxZZWFyPjIwMDM8L1llYXI+PFJl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</w:fldData>
        </w:fldChar>
      </w:r>
      <w:r w:rsidR="00EA799E">
        <w:rPr>
          <w:sz w:val="20"/>
          <w:szCs w:val="20"/>
        </w:rPr>
        <w:instrText xml:space="preserve"> ADDIN EN.CITE.DATA </w:instrText>
      </w:r>
      <w:r w:rsidR="00EA799E">
        <w:rPr>
          <w:sz w:val="20"/>
          <w:szCs w:val="20"/>
        </w:rPr>
      </w:r>
      <w:r w:rsidR="00EA799E">
        <w:rPr>
          <w:sz w:val="20"/>
          <w:szCs w:val="20"/>
        </w:rPr>
        <w:fldChar w:fldCharType="end"/>
      </w:r>
      <w:r w:rsidR="009B68BB" w:rsidRPr="00FB2F10">
        <w:rPr>
          <w:sz w:val="20"/>
          <w:szCs w:val="20"/>
        </w:rPr>
      </w:r>
      <w:r w:rsidR="009B68BB" w:rsidRPr="00FB2F10">
        <w:rPr>
          <w:sz w:val="20"/>
          <w:szCs w:val="20"/>
        </w:rPr>
        <w:fldChar w:fldCharType="separate"/>
      </w:r>
      <w:r w:rsidR="00EA799E">
        <w:rPr>
          <w:noProof/>
          <w:sz w:val="20"/>
          <w:szCs w:val="20"/>
        </w:rPr>
        <w:t>[</w:t>
      </w:r>
      <w:hyperlink w:anchor="_ENREF_17" w:tooltip="Otomo, 2003 #100" w:history="1">
        <w:r w:rsidR="00165E9E">
          <w:rPr>
            <w:noProof/>
            <w:sz w:val="20"/>
            <w:szCs w:val="20"/>
          </w:rPr>
          <w:t>17</w:t>
        </w:r>
      </w:hyperlink>
      <w:r w:rsidR="00EA799E">
        <w:rPr>
          <w:noProof/>
          <w:sz w:val="20"/>
          <w:szCs w:val="20"/>
        </w:rPr>
        <w:t xml:space="preserve">, </w:t>
      </w:r>
      <w:hyperlink w:anchor="_ENREF_18" w:tooltip="Ponomareva, 2007 #135" w:history="1">
        <w:r w:rsidR="00165E9E">
          <w:rPr>
            <w:noProof/>
            <w:sz w:val="20"/>
            <w:szCs w:val="20"/>
          </w:rPr>
          <w:t>18</w:t>
        </w:r>
      </w:hyperlink>
      <w:r w:rsidR="00EA799E">
        <w:rPr>
          <w:noProof/>
          <w:sz w:val="20"/>
          <w:szCs w:val="20"/>
        </w:rPr>
        <w:t>]</w:t>
      </w:r>
      <w:r w:rsidR="009B68BB" w:rsidRPr="00FB2F10">
        <w:rPr>
          <w:sz w:val="20"/>
          <w:szCs w:val="20"/>
        </w:rPr>
        <w:fldChar w:fldCharType="end"/>
      </w:r>
      <w:r w:rsidR="000C37AE" w:rsidRPr="00FB2F10">
        <w:rPr>
          <w:sz w:val="20"/>
          <w:szCs w:val="20"/>
        </w:rPr>
        <w:t xml:space="preserve"> and the structure of SiO</w:t>
      </w:r>
      <w:r w:rsidR="000C37AE" w:rsidRPr="00FB2F10">
        <w:rPr>
          <w:sz w:val="20"/>
          <w:szCs w:val="20"/>
          <w:vertAlign w:val="subscript"/>
        </w:rPr>
        <w:t>2</w:t>
      </w:r>
      <w:r w:rsidR="000C37AE" w:rsidRPr="00FB2F10">
        <w:rPr>
          <w:sz w:val="20"/>
          <w:szCs w:val="20"/>
        </w:rPr>
        <w:t xml:space="preserve"> matrix in the composites of</w:t>
      </w:r>
      <w:r w:rsidR="009B68BB" w:rsidRPr="00FB2F10">
        <w:rPr>
          <w:sz w:val="20"/>
          <w:szCs w:val="20"/>
        </w:rPr>
        <w:t xml:space="preserve"> CDP/Al</w:t>
      </w:r>
      <w:r w:rsidR="009B68BB" w:rsidRPr="00FB2F10">
        <w:rPr>
          <w:sz w:val="20"/>
          <w:szCs w:val="20"/>
          <w:vertAlign w:val="subscript"/>
        </w:rPr>
        <w:t>2</w:t>
      </w:r>
      <w:r w:rsidR="009B68BB" w:rsidRPr="00FB2F10">
        <w:rPr>
          <w:sz w:val="20"/>
          <w:szCs w:val="20"/>
        </w:rPr>
        <w:t>O</w:t>
      </w:r>
      <w:r w:rsidR="009B68BB" w:rsidRPr="00FB2F10">
        <w:rPr>
          <w:sz w:val="20"/>
          <w:szCs w:val="20"/>
          <w:vertAlign w:val="subscript"/>
        </w:rPr>
        <w:t>3</w:t>
      </w:r>
      <w:r w:rsidR="00F243DD">
        <w:rPr>
          <w:sz w:val="20"/>
          <w:szCs w:val="20"/>
          <w:vertAlign w:val="subscript"/>
        </w:rPr>
        <w:t xml:space="preserve"> </w:t>
      </w:r>
      <w:r w:rsidR="009B68BB" w:rsidRPr="00FB2F10">
        <w:rPr>
          <w:sz w:val="20"/>
          <w:szCs w:val="20"/>
        </w:rPr>
        <w:fldChar w:fldCharType="begin"/>
      </w:r>
      <w:r w:rsidR="00EA799E">
        <w:rPr>
          <w:sz w:val="20"/>
          <w:szCs w:val="20"/>
        </w:rPr>
        <w:instrText xml:space="preserve"> ADDIN EN.CITE &lt;EndNote&gt;&lt;Cite&gt;&lt;Author&gt;Baranov&lt;/Author&gt;&lt;Year&gt;2005&lt;/Year&gt;&lt;RecNum&gt;48&lt;/RecNum&gt;&lt;DisplayText&gt;[15]&lt;/DisplayText&gt;&lt;record&gt;&lt;rec-number&gt;48&lt;/rec-number&gt;&lt;foreign-keys&gt;&lt;key app="EN" db-id="ttraa2wvqx99r4evxdix95z80ra0aw2twf25" timestamp="1330838051"&gt;48&lt;/key&gt;&lt;/foreign-keys&gt;&lt;ref-type name="Journal Article"&gt;17&lt;/ref-type&gt;&lt;contributors&gt;&lt;authors&gt;&lt;author&gt;Baranov, A. I.&lt;/author&gt;&lt;author&gt;Grebenev, V. V.&lt;/author&gt;&lt;author&gt;Khodan, A. N.&lt;/author&gt;&lt;author&gt;Dolbinina, V. V.&lt;/author&gt;&lt;author&gt;Efremova, E. P.&lt;/author&gt;&lt;/authors&gt;&lt;/contributors&gt;&lt;titles&gt;&lt;title&gt;Optimization of superprotonic acid salts for fuel cell applications&lt;/title&gt;&lt;secondary-title&gt;Solid State Ionics&lt;/secondary-title&gt;&lt;/titles&gt;&lt;periodical&gt;&lt;full-title&gt;Solid State Ionics&lt;/full-title&gt;&lt;abbr-1&gt;Solid State Ionics&lt;/abbr-1&gt;&lt;abbr-2&gt;Solid State Ionics&lt;/abbr-2&gt;&lt;/periodical&gt;&lt;pages&gt;2871-2874&lt;/pages&gt;&lt;volume&gt;176&lt;/volume&gt;&lt;number&gt;39–40&lt;/number&gt;&lt;keywords&gt;&lt;keyword&gt;81.30.-t&lt;/keyword&gt;&lt;keyword&gt;81.40.Rs&lt;/keyword&gt;&lt;keyword&gt;77.84.Lf&lt;/keyword&gt;&lt;keyword&gt;Protonic conductivity&lt;/keyword&gt;&lt;keyword&gt;Composites&lt;/keyword&gt;&lt;keyword&gt;Dehydration&lt;/keyword&gt;&lt;keyword&gt;Hydrogen bond&lt;/keyword&gt;&lt;/keywords&gt;&lt;dates&gt;&lt;year&gt;2005&lt;/year&gt;&lt;/dates&gt;&lt;isbn&gt;0167-2738&lt;/isbn&gt;&lt;urls&gt;&lt;related-urls&gt;&lt;url&gt;http://www.sciencedirect.com/science/article/pii/S0167273805004716&lt;/url&gt;&lt;/related-urls&gt;&lt;/urls&gt;&lt;electronic-resource-num&gt;10.1016/j.ssi.2005.09.018&lt;/electronic-resource-num&gt;&lt;/record&gt;&lt;/Cite&gt;&lt;/EndNote&gt;</w:instrText>
      </w:r>
      <w:r w:rsidR="009B68BB" w:rsidRPr="00FB2F10">
        <w:rPr>
          <w:sz w:val="20"/>
          <w:szCs w:val="20"/>
        </w:rPr>
        <w:fldChar w:fldCharType="separate"/>
      </w:r>
      <w:r w:rsidR="00EA799E">
        <w:rPr>
          <w:noProof/>
          <w:sz w:val="20"/>
          <w:szCs w:val="20"/>
        </w:rPr>
        <w:t>[</w:t>
      </w:r>
      <w:hyperlink w:anchor="_ENREF_15" w:tooltip="Baranov, 2005 #48" w:history="1">
        <w:r w:rsidR="00165E9E">
          <w:rPr>
            <w:noProof/>
            <w:sz w:val="20"/>
            <w:szCs w:val="20"/>
          </w:rPr>
          <w:t>15</w:t>
        </w:r>
      </w:hyperlink>
      <w:r w:rsidR="00EA799E">
        <w:rPr>
          <w:noProof/>
          <w:sz w:val="20"/>
          <w:szCs w:val="20"/>
        </w:rPr>
        <w:t>]</w:t>
      </w:r>
      <w:r w:rsidR="009B68BB" w:rsidRPr="00FB2F10">
        <w:rPr>
          <w:sz w:val="20"/>
          <w:szCs w:val="20"/>
        </w:rPr>
        <w:fldChar w:fldCharType="end"/>
      </w:r>
      <w:r w:rsidR="009B68BB" w:rsidRPr="00FB2F10">
        <w:rPr>
          <w:sz w:val="20"/>
          <w:szCs w:val="20"/>
        </w:rPr>
        <w:t xml:space="preserve"> and CDP/SiP</w:t>
      </w:r>
      <w:r w:rsidR="009B68BB" w:rsidRPr="00FB2F10">
        <w:rPr>
          <w:sz w:val="20"/>
          <w:szCs w:val="20"/>
          <w:vertAlign w:val="subscript"/>
        </w:rPr>
        <w:t>2</w:t>
      </w:r>
      <w:r w:rsidR="009B68BB" w:rsidRPr="00FB2F10">
        <w:rPr>
          <w:sz w:val="20"/>
          <w:szCs w:val="20"/>
        </w:rPr>
        <w:t>O</w:t>
      </w:r>
      <w:r w:rsidR="009B68BB" w:rsidRPr="00FB2F10">
        <w:rPr>
          <w:sz w:val="20"/>
          <w:szCs w:val="20"/>
          <w:vertAlign w:val="subscript"/>
        </w:rPr>
        <w:t>7</w:t>
      </w:r>
      <w:r w:rsidR="00F243DD">
        <w:rPr>
          <w:sz w:val="20"/>
          <w:szCs w:val="20"/>
          <w:vertAlign w:val="subscript"/>
        </w:rPr>
        <w:t xml:space="preserve"> </w:t>
      </w:r>
      <w:r w:rsidR="009B68BB" w:rsidRPr="00FB2F10">
        <w:rPr>
          <w:rFonts w:eastAsia="Times New Roman"/>
          <w:sz w:val="20"/>
          <w:szCs w:val="20"/>
        </w:rPr>
        <w:fldChar w:fldCharType="begin"/>
      </w:r>
      <w:r w:rsidR="00EA799E">
        <w:rPr>
          <w:rFonts w:eastAsia="Times New Roman"/>
          <w:sz w:val="20"/>
          <w:szCs w:val="20"/>
        </w:rPr>
        <w:instrText xml:space="preserve"> ADDIN EN.CITE &lt;EndNote&gt;&lt;Cite&gt;&lt;Author&gt;Matsui&lt;/Author&gt;&lt;Year&gt;2005&lt;/Year&gt;&lt;RecNum&gt;195&lt;/RecNum&gt;&lt;DisplayText&gt;[19]&lt;/DisplayText&gt;&lt;record&gt;&lt;rec-number&gt;195&lt;/rec-number&gt;&lt;foreign-keys&gt;&lt;key app="EN" db-id="ttraa2wvqx99r4evxdix95z80ra0aw2twf25" timestamp="1418263249"&gt;195&lt;/key&gt;&lt;/foreign-keys&gt;&lt;ref-type name="Journal Article"&gt;17&lt;/ref-type&gt;&lt;contributors&gt;&lt;authors&gt;&lt;author&gt;Matsui, Toshiaki&lt;/author&gt;&lt;author&gt;Kukino, Tomokazu&lt;/author&gt;&lt;author&gt;Kikuchi, Ryuji&lt;/author&gt;&lt;author&gt;Eguchi, Koichi&lt;/author&gt;&lt;/authors&gt;&lt;/contributors&gt;&lt;titles&gt;&lt;title&gt;&lt;style face="normal" font="default" size="100%"&gt;An Intermediate Temperature Proton-Conducting Electrolyte Based on a CsH&lt;/style&gt;&lt;style face="subscript" font="default" size="100%"&gt;2&lt;/style&gt;&lt;style face="normal" font="default" size="100%"&gt;PO&lt;/style&gt;&lt;style face="subscript" font="default" size="100%"&gt;4&lt;/style&gt;&lt;style face="normal" font="default" size="100%"&gt; ∕ SiP&lt;/style&gt;&lt;style face="subscript" font="default" size="100%"&gt;2&lt;/style&gt;&lt;style face="normal" font="default" size="100%"&gt;O&lt;/style&gt;&lt;style face="subscript" font="default" size="100%"&gt;7&lt;/style&gt;&lt;style face="normal" font="default" size="100%"&gt; Composite&lt;/style&gt;&lt;/title&gt;&lt;secondary-title&gt;Electrochemical and Solid-State Letters&lt;/secondary-title&gt;&lt;/titles&gt;&lt;periodical&gt;&lt;full-title&gt;Electrochemical and Solid-State Letters&lt;/full-title&gt;&lt;abbr-1&gt;Electrochem. Solid-State Lett.&lt;/abbr-1&gt;&lt;abbr-2&gt;Electrochem Solid-State Lett&lt;/abbr-2&gt;&lt;/periodical&gt;&lt;pages&gt;A256-A258&lt;/pages&gt;&lt;volume&gt;8&lt;/volume&gt;&lt;number&gt;5&lt;/number&gt;&lt;dates&gt;&lt;year&gt;2005&lt;/year&gt;&lt;pub-dates&gt;&lt;date&gt;May 1, 2005&lt;/date&gt;&lt;/pub-dates&gt;&lt;/dates&gt;&lt;urls&gt;&lt;related-urls&gt;&lt;url&gt;http://esl.ecsdl.org/content/8/5/A256.abstract&lt;/url&gt;&lt;/related-urls&gt;&lt;/urls&gt;&lt;electronic-resource-num&gt;10.1149/1.1883906&lt;/electronic-resource-num&gt;&lt;/record&gt;&lt;/Cite&gt;&lt;/EndNote&gt;</w:instrText>
      </w:r>
      <w:r w:rsidR="009B68BB" w:rsidRPr="00FB2F10">
        <w:rPr>
          <w:rFonts w:eastAsia="Times New Roman"/>
          <w:sz w:val="20"/>
          <w:szCs w:val="20"/>
        </w:rPr>
        <w:fldChar w:fldCharType="separate"/>
      </w:r>
      <w:r w:rsidR="00EA799E">
        <w:rPr>
          <w:rFonts w:eastAsia="Times New Roman"/>
          <w:noProof/>
          <w:sz w:val="20"/>
          <w:szCs w:val="20"/>
        </w:rPr>
        <w:t>[</w:t>
      </w:r>
      <w:hyperlink w:anchor="_ENREF_19" w:tooltip="Matsui, 2005 #195" w:history="1">
        <w:r w:rsidR="00165E9E">
          <w:rPr>
            <w:rFonts w:eastAsia="Times New Roman"/>
            <w:noProof/>
            <w:sz w:val="20"/>
            <w:szCs w:val="20"/>
          </w:rPr>
          <w:t>19</w:t>
        </w:r>
      </w:hyperlink>
      <w:r w:rsidR="00EA799E">
        <w:rPr>
          <w:rFonts w:eastAsia="Times New Roman"/>
          <w:noProof/>
          <w:sz w:val="20"/>
          <w:szCs w:val="20"/>
        </w:rPr>
        <w:t>]</w:t>
      </w:r>
      <w:r w:rsidR="009B68BB" w:rsidRPr="00FB2F10">
        <w:rPr>
          <w:rFonts w:eastAsia="Times New Roman"/>
          <w:sz w:val="20"/>
          <w:szCs w:val="20"/>
        </w:rPr>
        <w:fldChar w:fldCharType="end"/>
      </w:r>
      <w:r w:rsidR="000C37AE" w:rsidRPr="00FB2F10">
        <w:rPr>
          <w:rFonts w:eastAsia="Times New Roman"/>
          <w:sz w:val="20"/>
          <w:szCs w:val="20"/>
        </w:rPr>
        <w:t xml:space="preserve"> enhance the thermal stability of the composites</w:t>
      </w:r>
      <w:r w:rsidR="009B68BB" w:rsidRPr="00FB2F10">
        <w:rPr>
          <w:rFonts w:eastAsia="Times New Roman"/>
          <w:sz w:val="20"/>
          <w:szCs w:val="20"/>
        </w:rPr>
        <w:t>.</w:t>
      </w:r>
      <w:r w:rsidR="009B68BB" w:rsidRPr="00FB2F10">
        <w:rPr>
          <w:sz w:val="20"/>
          <w:szCs w:val="20"/>
        </w:rPr>
        <w:t xml:space="preserve"> </w:t>
      </w:r>
    </w:p>
    <w:p w:rsidR="00D40DE7" w:rsidRDefault="00D40DE7" w:rsidP="00FB2F10">
      <w:pPr>
        <w:spacing w:after="0" w:line="240" w:lineRule="auto"/>
        <w:ind w:firstLine="0"/>
        <w:rPr>
          <w:sz w:val="20"/>
          <w:szCs w:val="20"/>
        </w:rPr>
      </w:pPr>
    </w:p>
    <w:p w:rsidR="00443C63" w:rsidRDefault="00B134D5" w:rsidP="00FB2F10">
      <w:pPr>
        <w:spacing w:after="0" w:line="240" w:lineRule="auto"/>
        <w:ind w:firstLine="0"/>
        <w:rPr>
          <w:sz w:val="20"/>
          <w:szCs w:val="20"/>
        </w:rPr>
      </w:pPr>
      <w:r w:rsidRPr="00FB2F10">
        <w:rPr>
          <w:sz w:val="20"/>
          <w:szCs w:val="20"/>
        </w:rPr>
        <w:t>Studies on</w:t>
      </w:r>
      <w:r w:rsidR="00C84407" w:rsidRPr="00FB2F10">
        <w:rPr>
          <w:sz w:val="20"/>
          <w:szCs w:val="20"/>
        </w:rPr>
        <w:t xml:space="preserve"> CDP </w:t>
      </w:r>
      <w:r w:rsidRPr="00FB2F10">
        <w:rPr>
          <w:sz w:val="20"/>
          <w:szCs w:val="20"/>
        </w:rPr>
        <w:t xml:space="preserve">composites </w:t>
      </w:r>
      <w:r w:rsidR="00C84407" w:rsidRPr="00FB2F10">
        <w:rPr>
          <w:sz w:val="20"/>
          <w:szCs w:val="20"/>
        </w:rPr>
        <w:t xml:space="preserve">include </w:t>
      </w:r>
      <w:r w:rsidR="00167F00" w:rsidRPr="00FB2F10">
        <w:rPr>
          <w:sz w:val="20"/>
          <w:szCs w:val="20"/>
        </w:rPr>
        <w:t>synthesis and characterization of CDP</w:t>
      </w:r>
      <w:r w:rsidR="009B68BB" w:rsidRPr="00FB2F10">
        <w:rPr>
          <w:sz w:val="20"/>
          <w:szCs w:val="20"/>
        </w:rPr>
        <w:t>/</w:t>
      </w:r>
      <w:r w:rsidR="00AA3D43" w:rsidRPr="00FB2F10">
        <w:rPr>
          <w:sz w:val="20"/>
          <w:szCs w:val="20"/>
        </w:rPr>
        <w:t>SiO</w:t>
      </w:r>
      <w:r w:rsidR="00AA3D43" w:rsidRPr="00FB2F10">
        <w:rPr>
          <w:sz w:val="20"/>
          <w:szCs w:val="20"/>
          <w:vertAlign w:val="subscript"/>
        </w:rPr>
        <w:t xml:space="preserve">2 </w:t>
      </w:r>
      <w:r w:rsidR="00472816" w:rsidRPr="00FB2F10">
        <w:rPr>
          <w:sz w:val="20"/>
          <w:szCs w:val="20"/>
        </w:rPr>
        <w:t>such as</w:t>
      </w:r>
      <w:r w:rsidR="00F7259B" w:rsidRPr="00FB2F10">
        <w:rPr>
          <w:sz w:val="20"/>
          <w:szCs w:val="20"/>
        </w:rPr>
        <w:t xml:space="preserve"> </w:t>
      </w:r>
      <w:r w:rsidR="00AA3D43" w:rsidRPr="00FB2F10">
        <w:rPr>
          <w:sz w:val="20"/>
          <w:szCs w:val="20"/>
        </w:rPr>
        <w:t>phase transition and proton transport characteristics</w:t>
      </w:r>
      <w:r w:rsidR="00F243DD">
        <w:rPr>
          <w:sz w:val="20"/>
          <w:szCs w:val="20"/>
        </w:rPr>
        <w:t xml:space="preserve"> </w:t>
      </w:r>
      <w:r w:rsidR="00AA3D43" w:rsidRPr="00FB2F10">
        <w:rPr>
          <w:sz w:val="20"/>
          <w:szCs w:val="20"/>
        </w:rPr>
        <w:fldChar w:fldCharType="begin"/>
      </w:r>
      <w:r w:rsidR="00EA799E">
        <w:rPr>
          <w:sz w:val="20"/>
          <w:szCs w:val="20"/>
        </w:rPr>
        <w:instrText xml:space="preserve"> ADDIN EN.CITE &lt;EndNote&gt;&lt;Cite&gt;&lt;Author&gt;Otomo&lt;/Author&gt;&lt;Year&gt;2008&lt;/Year&gt;&lt;RecNum&gt;56&lt;/RecNum&gt;&lt;DisplayText&gt;[20]&lt;/DisplayText&gt;&lt;record&gt;&lt;rec-number&gt;56&lt;/rec-number&gt;&lt;foreign-keys&gt;&lt;key app="EN" db-id="ttraa2wvqx99r4evxdix95z80ra0aw2twf25" timestamp="1332388313"&gt;56&lt;/key&gt;&lt;/foreign-keys&gt;&lt;ref-type name="Journal Article"&gt;17&lt;/ref-type&gt;&lt;contributors&gt;&lt;authors&gt;&lt;author&gt;Otomo, Junichiro&lt;/author&gt;&lt;author&gt;Ishigooka, Takashi&lt;/author&gt;&lt;author&gt;Kitano, Tomoyuki&lt;/author&gt;&lt;author&gt;Takahashi, Hiroshi&lt;/author&gt;&lt;author&gt;Nagamoto, Hidetoshi&lt;/author&gt;&lt;/authors&gt;&lt;/contributors&gt;&lt;titles&gt;&lt;title&gt;&lt;style face="normal" font="default" size="100%"&gt;Phase transition and proton transport characteristics in CsH&lt;/style&gt;&lt;style face="subscript" font="default" size="100%"&gt;2&lt;/style&gt;&lt;style face="normal" font="default" size="100%"&gt;PO&lt;/style&gt;&lt;style face="subscript" font="default" size="100%"&gt;4&lt;/style&gt;&lt;style face="normal" font="default" size="100%"&gt;/SiO&lt;/style&gt;&lt;style face="subscript" font="default" size="100%"&gt;2&lt;/style&gt;&lt;style face="normal" font="default" size="100%"&gt; composites&lt;/style&gt;&lt;/title&gt;&lt;secondary-title&gt;Electrochimica Acta&lt;/secondary-title&gt;&lt;/titles&gt;&lt;periodical&gt;&lt;full-title&gt;Electrochimica Acta&lt;/full-title&gt;&lt;abbr-1&gt;Electrochim. Acta&lt;/abbr-1&gt;&lt;abbr-2&gt;Electrochim Acta&lt;/abbr-2&gt;&lt;/periodical&gt;&lt;pages&gt;8186-8195&lt;/pages&gt;&lt;volume&gt;53&lt;/volume&gt;&lt;number&gt;28&lt;/number&gt;&lt;keywords&gt;&lt;keyword&gt;Cesium dihydrogen phosphate&lt;/keyword&gt;&lt;keyword&gt;Proton conductor&lt;/keyword&gt;&lt;keyword&gt;Heterogeneous composite&lt;/keyword&gt;&lt;keyword&gt;Phase transition&lt;/keyword&gt;&lt;keyword&gt;Thermal hysteresis&lt;/keyword&gt;&lt;/keywords&gt;&lt;dates&gt;&lt;year&gt;2008&lt;/year&gt;&lt;/dates&gt;&lt;isbn&gt;0013-4686&lt;/isbn&gt;&lt;urls&gt;&lt;related-urls&gt;&lt;url&gt;http://www.sciencedirect.com/science/article/pii/S0013468608007809&lt;/url&gt;&lt;/related-urls&gt;&lt;/urls&gt;&lt;electronic-resource-num&gt;10.1016/j.electacta.2008.06.018&lt;/electronic-resource-num&gt;&lt;/record&gt;&lt;/Cite&gt;&lt;/EndNote&gt;</w:instrText>
      </w:r>
      <w:r w:rsidR="00AA3D43" w:rsidRPr="00FB2F10">
        <w:rPr>
          <w:sz w:val="20"/>
          <w:szCs w:val="20"/>
        </w:rPr>
        <w:fldChar w:fldCharType="separate"/>
      </w:r>
      <w:r w:rsidR="00EA799E">
        <w:rPr>
          <w:noProof/>
          <w:sz w:val="20"/>
          <w:szCs w:val="20"/>
        </w:rPr>
        <w:t>[</w:t>
      </w:r>
      <w:hyperlink w:anchor="_ENREF_20" w:tooltip="Otomo, 2008 #56" w:history="1">
        <w:r w:rsidR="00165E9E">
          <w:rPr>
            <w:noProof/>
            <w:sz w:val="20"/>
            <w:szCs w:val="20"/>
          </w:rPr>
          <w:t>20</w:t>
        </w:r>
      </w:hyperlink>
      <w:r w:rsidR="00EA799E">
        <w:rPr>
          <w:noProof/>
          <w:sz w:val="20"/>
          <w:szCs w:val="20"/>
        </w:rPr>
        <w:t>]</w:t>
      </w:r>
      <w:r w:rsidR="00AA3D43" w:rsidRPr="00FB2F10">
        <w:rPr>
          <w:sz w:val="20"/>
          <w:szCs w:val="20"/>
        </w:rPr>
        <w:fldChar w:fldCharType="end"/>
      </w:r>
      <w:r w:rsidR="00AA3D43" w:rsidRPr="00FB2F10">
        <w:rPr>
          <w:sz w:val="20"/>
          <w:szCs w:val="20"/>
        </w:rPr>
        <w:t>, effects of different types of silica material</w:t>
      </w:r>
      <w:r w:rsidR="00F243DD">
        <w:rPr>
          <w:sz w:val="20"/>
          <w:szCs w:val="20"/>
        </w:rPr>
        <w:t xml:space="preserve"> </w:t>
      </w:r>
      <w:r w:rsidR="00AA3D43" w:rsidRPr="00FB2F10">
        <w:rPr>
          <w:sz w:val="20"/>
          <w:szCs w:val="20"/>
        </w:rPr>
        <w:fldChar w:fldCharType="begin"/>
      </w:r>
      <w:r w:rsidR="00EA799E">
        <w:rPr>
          <w:sz w:val="20"/>
          <w:szCs w:val="20"/>
        </w:rPr>
        <w:instrText xml:space="preserve"> ADDIN EN.CITE &lt;EndNote&gt;&lt;Cite&gt;&lt;Author&gt;Ponomareva&lt;/Author&gt;&lt;Year&gt;2007&lt;/Year&gt;&lt;RecNum&gt;135&lt;/RecNum&gt;&lt;DisplayText&gt;[18]&lt;/DisplayText&gt;&lt;record&gt;&lt;rec-number&gt;135&lt;/rec-number&gt;&lt;foreign-keys&gt;&lt;key app="EN" db-id="ttraa2wvqx99r4evxdix95z80ra0aw2twf25" timestamp="1360206969"&gt;135&lt;/key&gt;&lt;/foreign-keys&gt;&lt;ref-type name="Journal Article"&gt;17&lt;/ref-type&gt;&lt;contributors&gt;&lt;authors&gt;&lt;author&gt;Ponomareva, V. G.&lt;/author&gt;&lt;author&gt;Shutova, E. S.&lt;/author&gt;&lt;/authors&gt;&lt;/contributors&gt;&lt;titles&gt;&lt;title&gt;&lt;style face="normal" font="default" size="100%"&gt;High-temperature behavior of CsH&lt;/style&gt;&lt;style face="subscript" font="default" size="100%"&gt;2&lt;/style&gt;&lt;style face="normal" font="default" size="100%"&gt;PO&lt;/style&gt;&lt;style face="subscript" font="default" size="100%"&gt;4&lt;/style&gt;&lt;style face="normal" font="default" size="100%"&gt; and CsH&lt;/style&gt;&lt;style face="subscript" font="default" size="100%"&gt;2&lt;/style&gt;&lt;style face="normal" font="default" size="100%"&gt;PO&lt;/style&gt;&lt;style face="subscript" font="default" size="100%"&gt;4&lt;/style&gt;&lt;style face="normal" font="default" size="100%"&gt;–SiO&lt;/style&gt;&lt;style face="subscript" font="default" size="100%"&gt;2 &lt;/style&gt;&lt;style face="normal" font="default" size="100%"&gt;composites&lt;/style&gt;&lt;/title&gt;&lt;secondary-title&gt;Solid State Ionics&lt;/secondary-title&gt;&lt;/titles&gt;&lt;periodical&gt;&lt;full-title&gt;Solid State Ionics&lt;/full-title&gt;&lt;abbr-1&gt;Solid State Ionics&lt;/abbr-1&gt;&lt;abbr-2&gt;Solid State Ionics&lt;/abbr-2&gt;&lt;/periodical&gt;&lt;pages&gt;729-734&lt;/pages&gt;&lt;volume&gt;178&lt;/volume&gt;&lt;number&gt;7–10&lt;/number&gt;&lt;keywords&gt;&lt;keyword&gt;CsH2PO4&lt;/keyword&gt;&lt;keyword&gt;(1&amp;amp;#xa0&lt;/keyword&gt;&lt;keyword&gt;−&amp;amp;#xa0&lt;/keyword&gt;&lt;keyword&gt;x)CsH2PO4/xSiO2&lt;/keyword&gt;&lt;keyword&gt;Proton electrolyte&lt;/keyword&gt;&lt;keyword&gt;Composite&lt;/keyword&gt;&lt;keyword&gt;Phase transition&lt;/keyword&gt;&lt;keyword&gt;Superionic phase&lt;/keyword&gt;&lt;/keywords&gt;&lt;dates&gt;&lt;year&gt;2007&lt;/year&gt;&lt;/dates&gt;&lt;isbn&gt;0167-2738&lt;/isbn&gt;&lt;urls&gt;&lt;related-urls&gt;&lt;url&gt;http://www.sciencedirect.com/science/article/pii/S0167273807001026&lt;/url&gt;&lt;/related-urls&gt;&lt;/urls&gt;&lt;electronic-resource-num&gt;http://dx.doi.org/10.1016/j.ssi.2007.02.035&lt;/electronic-resource-num&gt;&lt;/record&gt;&lt;/Cite&gt;&lt;/EndNote&gt;</w:instrText>
      </w:r>
      <w:r w:rsidR="00AA3D43" w:rsidRPr="00FB2F10">
        <w:rPr>
          <w:sz w:val="20"/>
          <w:szCs w:val="20"/>
        </w:rPr>
        <w:fldChar w:fldCharType="separate"/>
      </w:r>
      <w:r w:rsidR="00EA799E">
        <w:rPr>
          <w:noProof/>
          <w:sz w:val="20"/>
          <w:szCs w:val="20"/>
        </w:rPr>
        <w:t>[</w:t>
      </w:r>
      <w:hyperlink w:anchor="_ENREF_18" w:tooltip="Ponomareva, 2007 #135" w:history="1">
        <w:r w:rsidR="00165E9E">
          <w:rPr>
            <w:noProof/>
            <w:sz w:val="20"/>
            <w:szCs w:val="20"/>
          </w:rPr>
          <w:t>18</w:t>
        </w:r>
      </w:hyperlink>
      <w:r w:rsidR="00EA799E">
        <w:rPr>
          <w:noProof/>
          <w:sz w:val="20"/>
          <w:szCs w:val="20"/>
        </w:rPr>
        <w:t>]</w:t>
      </w:r>
      <w:r w:rsidR="00AA3D43" w:rsidRPr="00FB2F10">
        <w:rPr>
          <w:sz w:val="20"/>
          <w:szCs w:val="20"/>
        </w:rPr>
        <w:fldChar w:fldCharType="end"/>
      </w:r>
      <w:r w:rsidR="00AA3D43" w:rsidRPr="00FB2F10">
        <w:rPr>
          <w:sz w:val="20"/>
          <w:szCs w:val="20"/>
        </w:rPr>
        <w:t xml:space="preserve"> and different models of protonic conductivity at the ionic salt and oxide interface</w:t>
      </w:r>
      <w:r w:rsidR="00F243DD">
        <w:rPr>
          <w:sz w:val="20"/>
          <w:szCs w:val="20"/>
        </w:rPr>
        <w:t xml:space="preserve"> </w:t>
      </w:r>
      <w:r w:rsidR="00AA3D43" w:rsidRPr="00FB2F10">
        <w:rPr>
          <w:sz w:val="20"/>
          <w:szCs w:val="20"/>
        </w:rPr>
        <w:fldChar w:fldCharType="begin"/>
      </w:r>
      <w:r w:rsidR="00EA799E">
        <w:rPr>
          <w:sz w:val="20"/>
          <w:szCs w:val="20"/>
        </w:rPr>
        <w:instrText xml:space="preserve"> ADDIN EN.CITE &lt;EndNote&gt;&lt;Cite&gt;&lt;Author&gt;Naidoo&lt;/Author&gt;&lt;Year&gt;2004&lt;/Year&gt;&lt;RecNum&gt;167&lt;/RecNum&gt;&lt;DisplayText&gt;[21]&lt;/DisplayText&gt;&lt;record&gt;&lt;rec-number&gt;167&lt;/rec-number&gt;&lt;foreign-keys&gt;&lt;key app="EN" db-id="ttraa2wvqx99r4evxdix95z80ra0aw2twf25" timestamp="1407990591"&gt;167&lt;/key&gt;&lt;/foreign-keys&gt;&lt;ref-type name="Thesis"&gt;32&lt;/ref-type&gt;&lt;contributors&gt;&lt;authors&gt;&lt;author&gt;Sivapregasen Naidoo&lt;/author&gt;&lt;/authors&gt;&lt;/contributors&gt;&lt;titles&gt;&lt;title&gt;Cesium Hydrogen Sulphate and Cesium Dihydrogen Phosphate Based Solid Composite Electrolyte for Fuel Cell Application&lt;/title&gt;&lt;secondary-title&gt;Department of Chemistry&lt;/secondary-title&gt;&lt;/titles&gt;&lt;dates&gt;&lt;year&gt;2004&lt;/year&gt;&lt;/dates&gt;&lt;publisher&gt;University of the Western Cape&lt;/publisher&gt;&lt;urls&gt;&lt;/urls&gt;&lt;/record&gt;&lt;/Cite&gt;&lt;/EndNote&gt;</w:instrText>
      </w:r>
      <w:r w:rsidR="00AA3D43" w:rsidRPr="00FB2F10">
        <w:rPr>
          <w:sz w:val="20"/>
          <w:szCs w:val="20"/>
        </w:rPr>
        <w:fldChar w:fldCharType="separate"/>
      </w:r>
      <w:r w:rsidR="00EA799E">
        <w:rPr>
          <w:noProof/>
          <w:sz w:val="20"/>
          <w:szCs w:val="20"/>
        </w:rPr>
        <w:t>[</w:t>
      </w:r>
      <w:hyperlink w:anchor="_ENREF_21" w:tooltip="Naidoo, 2004 #167" w:history="1">
        <w:r w:rsidR="00165E9E">
          <w:rPr>
            <w:noProof/>
            <w:sz w:val="20"/>
            <w:szCs w:val="20"/>
          </w:rPr>
          <w:t>21</w:t>
        </w:r>
      </w:hyperlink>
      <w:r w:rsidR="00EA799E">
        <w:rPr>
          <w:noProof/>
          <w:sz w:val="20"/>
          <w:szCs w:val="20"/>
        </w:rPr>
        <w:t>]</w:t>
      </w:r>
      <w:r w:rsidR="00AA3D43" w:rsidRPr="00FB2F10">
        <w:rPr>
          <w:sz w:val="20"/>
          <w:szCs w:val="20"/>
        </w:rPr>
        <w:fldChar w:fldCharType="end"/>
      </w:r>
      <w:r w:rsidR="003C3752" w:rsidRPr="00FB2F10">
        <w:rPr>
          <w:sz w:val="20"/>
          <w:szCs w:val="20"/>
        </w:rPr>
        <w:t xml:space="preserve">. </w:t>
      </w:r>
      <w:r w:rsidR="00C84407" w:rsidRPr="00FB2F10">
        <w:rPr>
          <w:sz w:val="20"/>
          <w:szCs w:val="20"/>
        </w:rPr>
        <w:t>In this study, w</w:t>
      </w:r>
      <w:r w:rsidR="003C3752" w:rsidRPr="00FB2F10">
        <w:rPr>
          <w:sz w:val="20"/>
          <w:szCs w:val="20"/>
        </w:rPr>
        <w:t>e investigate</w:t>
      </w:r>
      <w:r w:rsidR="00AA3D43" w:rsidRPr="00FB2F10">
        <w:rPr>
          <w:sz w:val="20"/>
          <w:szCs w:val="20"/>
        </w:rPr>
        <w:t xml:space="preserve"> the </w:t>
      </w:r>
      <w:r w:rsidR="00FC36CB" w:rsidRPr="00FB2F10">
        <w:rPr>
          <w:sz w:val="20"/>
          <w:szCs w:val="20"/>
        </w:rPr>
        <w:t>properties</w:t>
      </w:r>
      <w:r w:rsidR="00AA3D43" w:rsidRPr="00FB2F10">
        <w:rPr>
          <w:sz w:val="20"/>
          <w:szCs w:val="20"/>
        </w:rPr>
        <w:t xml:space="preserve"> of</w:t>
      </w:r>
      <w:r w:rsidR="00FC36CB" w:rsidRPr="00FB2F10">
        <w:rPr>
          <w:sz w:val="20"/>
          <w:szCs w:val="20"/>
        </w:rPr>
        <w:t xml:space="preserve"> solid acid composite</w:t>
      </w:r>
      <w:r w:rsidR="00472816" w:rsidRPr="00FB2F10">
        <w:rPr>
          <w:sz w:val="20"/>
          <w:szCs w:val="20"/>
        </w:rPr>
        <w:t xml:space="preserve"> CsH</w:t>
      </w:r>
      <w:r w:rsidR="00472816" w:rsidRPr="00FB2F10">
        <w:rPr>
          <w:sz w:val="20"/>
          <w:szCs w:val="20"/>
          <w:vertAlign w:val="subscript"/>
        </w:rPr>
        <w:t>2</w:t>
      </w:r>
      <w:r w:rsidR="00472816" w:rsidRPr="00FB2F10">
        <w:rPr>
          <w:sz w:val="20"/>
          <w:szCs w:val="20"/>
        </w:rPr>
        <w:t>PO</w:t>
      </w:r>
      <w:r w:rsidR="00472816" w:rsidRPr="00FB2F10">
        <w:rPr>
          <w:sz w:val="20"/>
          <w:szCs w:val="20"/>
          <w:vertAlign w:val="subscript"/>
        </w:rPr>
        <w:t>4</w:t>
      </w:r>
      <w:r w:rsidR="00472816" w:rsidRPr="00FB2F10">
        <w:rPr>
          <w:sz w:val="20"/>
          <w:szCs w:val="20"/>
        </w:rPr>
        <w:t>/NaH</w:t>
      </w:r>
      <w:r w:rsidR="00472816" w:rsidRPr="00FB2F10">
        <w:rPr>
          <w:sz w:val="20"/>
          <w:szCs w:val="20"/>
          <w:vertAlign w:val="subscript"/>
        </w:rPr>
        <w:t>2</w:t>
      </w:r>
      <w:r w:rsidR="00472816" w:rsidRPr="00FB2F10">
        <w:rPr>
          <w:sz w:val="20"/>
          <w:szCs w:val="20"/>
        </w:rPr>
        <w:t>PO</w:t>
      </w:r>
      <w:r w:rsidR="00472816" w:rsidRPr="00FB2F10">
        <w:rPr>
          <w:sz w:val="20"/>
          <w:szCs w:val="20"/>
          <w:vertAlign w:val="subscript"/>
        </w:rPr>
        <w:t>4</w:t>
      </w:r>
      <w:r w:rsidR="00472816" w:rsidRPr="00FB2F10">
        <w:rPr>
          <w:sz w:val="20"/>
          <w:szCs w:val="20"/>
        </w:rPr>
        <w:t>/SiO</w:t>
      </w:r>
      <w:r w:rsidR="00472816" w:rsidRPr="00FB2F10">
        <w:rPr>
          <w:sz w:val="20"/>
          <w:szCs w:val="20"/>
          <w:vertAlign w:val="subscript"/>
        </w:rPr>
        <w:t>2</w:t>
      </w:r>
      <w:r w:rsidR="00FC36CB" w:rsidRPr="00FB2F10">
        <w:rPr>
          <w:sz w:val="20"/>
          <w:szCs w:val="20"/>
        </w:rPr>
        <w:t>,</w:t>
      </w:r>
      <w:r w:rsidR="00AA3D43" w:rsidRPr="00FB2F10">
        <w:rPr>
          <w:sz w:val="20"/>
          <w:szCs w:val="20"/>
        </w:rPr>
        <w:t xml:space="preserve"> </w:t>
      </w:r>
      <w:r w:rsidR="00C84407" w:rsidRPr="00FB2F10">
        <w:rPr>
          <w:sz w:val="20"/>
          <w:szCs w:val="20"/>
        </w:rPr>
        <w:t xml:space="preserve">such as the conductivity of </w:t>
      </w:r>
      <w:r w:rsidR="00472816" w:rsidRPr="00FB2F10">
        <w:rPr>
          <w:sz w:val="20"/>
          <w:szCs w:val="20"/>
        </w:rPr>
        <w:t>the composite</w:t>
      </w:r>
      <w:r w:rsidR="003C3752" w:rsidRPr="00FB2F10">
        <w:rPr>
          <w:sz w:val="20"/>
          <w:szCs w:val="20"/>
        </w:rPr>
        <w:t xml:space="preserve"> via electrochemical impedance spectroscopy</w:t>
      </w:r>
      <w:r w:rsidR="00105F57" w:rsidRPr="00FB2F10">
        <w:rPr>
          <w:sz w:val="20"/>
          <w:szCs w:val="20"/>
        </w:rPr>
        <w:t>, functional groups identification via Fourier-transform infrared spectroscopy</w:t>
      </w:r>
      <w:r w:rsidR="00F03FA5" w:rsidRPr="00FB2F10">
        <w:rPr>
          <w:sz w:val="20"/>
          <w:szCs w:val="20"/>
        </w:rPr>
        <w:t xml:space="preserve"> </w:t>
      </w:r>
      <w:r w:rsidR="00AA3D43" w:rsidRPr="00FB2F10">
        <w:rPr>
          <w:sz w:val="20"/>
          <w:szCs w:val="20"/>
        </w:rPr>
        <w:t>and thermal stability</w:t>
      </w:r>
      <w:r w:rsidR="003C3752" w:rsidRPr="00FB2F10">
        <w:rPr>
          <w:sz w:val="20"/>
          <w:szCs w:val="20"/>
        </w:rPr>
        <w:t xml:space="preserve"> </w:t>
      </w:r>
      <w:r w:rsidR="00E83F11" w:rsidRPr="00FB2F10">
        <w:rPr>
          <w:sz w:val="20"/>
          <w:szCs w:val="20"/>
        </w:rPr>
        <w:t xml:space="preserve">via thermogravimetric analysis </w:t>
      </w:r>
      <w:r w:rsidR="003C3752" w:rsidRPr="00FB2F10">
        <w:rPr>
          <w:sz w:val="20"/>
          <w:szCs w:val="20"/>
        </w:rPr>
        <w:t>and differe</w:t>
      </w:r>
      <w:r w:rsidR="00E83F11" w:rsidRPr="00FB2F10">
        <w:rPr>
          <w:sz w:val="20"/>
          <w:szCs w:val="20"/>
        </w:rPr>
        <w:t>ntial scanning calorimetry</w:t>
      </w:r>
      <w:r w:rsidR="003C3752" w:rsidRPr="00FB2F10">
        <w:rPr>
          <w:sz w:val="20"/>
          <w:szCs w:val="20"/>
        </w:rPr>
        <w:t>.</w:t>
      </w:r>
      <w:r w:rsidR="00AA3D43" w:rsidRPr="00FB2F10">
        <w:rPr>
          <w:sz w:val="20"/>
          <w:szCs w:val="20"/>
        </w:rPr>
        <w:t xml:space="preserve"> </w:t>
      </w:r>
    </w:p>
    <w:p w:rsidR="00D40DE7" w:rsidRPr="00FB2F10" w:rsidRDefault="00D40DE7" w:rsidP="00FB2F10">
      <w:pPr>
        <w:spacing w:after="0" w:line="240" w:lineRule="auto"/>
        <w:ind w:firstLine="0"/>
        <w:rPr>
          <w:sz w:val="20"/>
          <w:szCs w:val="20"/>
        </w:rPr>
      </w:pPr>
    </w:p>
    <w:p w:rsidR="00AA3D43" w:rsidRPr="00FB2F10" w:rsidRDefault="00FB2F10" w:rsidP="00FB2F10">
      <w:pPr>
        <w:spacing w:after="0" w:line="240" w:lineRule="auto"/>
        <w:ind w:firstLine="0"/>
        <w:jc w:val="center"/>
        <w:rPr>
          <w:b/>
          <w:i/>
          <w:sz w:val="20"/>
          <w:szCs w:val="20"/>
        </w:rPr>
      </w:pPr>
      <w:r w:rsidRPr="00FB2F10">
        <w:rPr>
          <w:b/>
          <w:sz w:val="20"/>
          <w:szCs w:val="20"/>
        </w:rPr>
        <w:t>Materials and Methods</w:t>
      </w:r>
    </w:p>
    <w:p w:rsidR="008A1A45" w:rsidRPr="00FB2F10" w:rsidRDefault="008A1A45" w:rsidP="00FB2F10">
      <w:pPr>
        <w:spacing w:after="0" w:line="240" w:lineRule="auto"/>
        <w:ind w:firstLine="0"/>
        <w:rPr>
          <w:sz w:val="20"/>
          <w:szCs w:val="20"/>
        </w:rPr>
      </w:pPr>
      <w:r w:rsidRPr="00FB2F10">
        <w:rPr>
          <w:sz w:val="20"/>
          <w:szCs w:val="20"/>
        </w:rPr>
        <w:t xml:space="preserve">CDP </w:t>
      </w:r>
      <w:r w:rsidR="00C6370D" w:rsidRPr="00FB2F10">
        <w:rPr>
          <w:sz w:val="20"/>
          <w:szCs w:val="20"/>
        </w:rPr>
        <w:t>was</w:t>
      </w:r>
      <w:r w:rsidRPr="00FB2F10">
        <w:rPr>
          <w:sz w:val="20"/>
          <w:szCs w:val="20"/>
        </w:rPr>
        <w:t xml:space="preserve"> synthesized by mixing stoichiometric amounts of cesium carbonate, Cs</w:t>
      </w:r>
      <w:r w:rsidRPr="00FB2F10">
        <w:rPr>
          <w:sz w:val="20"/>
          <w:szCs w:val="20"/>
          <w:vertAlign w:val="subscript"/>
        </w:rPr>
        <w:t>2</w:t>
      </w:r>
      <w:r w:rsidRPr="00FB2F10">
        <w:rPr>
          <w:sz w:val="20"/>
          <w:szCs w:val="20"/>
        </w:rPr>
        <w:t>CO</w:t>
      </w:r>
      <w:r w:rsidRPr="00FB2F10">
        <w:rPr>
          <w:sz w:val="20"/>
          <w:szCs w:val="20"/>
          <w:vertAlign w:val="subscript"/>
        </w:rPr>
        <w:t>3</w:t>
      </w:r>
      <w:r w:rsidRPr="00FB2F10">
        <w:rPr>
          <w:sz w:val="20"/>
          <w:szCs w:val="20"/>
        </w:rPr>
        <w:t xml:space="preserve"> (</w:t>
      </w:r>
      <w:proofErr w:type="spellStart"/>
      <w:r w:rsidRPr="00FB2F10">
        <w:rPr>
          <w:sz w:val="20"/>
          <w:szCs w:val="20"/>
        </w:rPr>
        <w:t>ReagentPlus</w:t>
      </w:r>
      <w:proofErr w:type="spellEnd"/>
      <w:r w:rsidRPr="00FB2F10">
        <w:rPr>
          <w:sz w:val="20"/>
          <w:szCs w:val="20"/>
          <w:vertAlign w:val="superscript"/>
        </w:rPr>
        <w:t>®</w:t>
      </w:r>
      <w:proofErr w:type="gramStart"/>
      <w:r w:rsidRPr="00FB2F10">
        <w:rPr>
          <w:sz w:val="20"/>
          <w:szCs w:val="20"/>
        </w:rPr>
        <w:t>,≥</w:t>
      </w:r>
      <w:proofErr w:type="gramEnd"/>
      <w:r w:rsidR="001171B6" w:rsidRPr="00FB2F10">
        <w:rPr>
          <w:sz w:val="20"/>
          <w:szCs w:val="20"/>
        </w:rPr>
        <w:t xml:space="preserve"> </w:t>
      </w:r>
      <w:r w:rsidRPr="00FB2F10">
        <w:rPr>
          <w:sz w:val="20"/>
          <w:szCs w:val="20"/>
        </w:rPr>
        <w:t>99% Sigma Aldrich) and phosphoric acid H</w:t>
      </w:r>
      <w:r w:rsidRPr="00FB2F10">
        <w:rPr>
          <w:sz w:val="20"/>
          <w:szCs w:val="20"/>
          <w:vertAlign w:val="subscript"/>
        </w:rPr>
        <w:t>3</w:t>
      </w:r>
      <w:r w:rsidRPr="00FB2F10">
        <w:rPr>
          <w:sz w:val="20"/>
          <w:szCs w:val="20"/>
        </w:rPr>
        <w:t>PO</w:t>
      </w:r>
      <w:r w:rsidRPr="00FB2F10">
        <w:rPr>
          <w:sz w:val="20"/>
          <w:szCs w:val="20"/>
          <w:vertAlign w:val="subscript"/>
        </w:rPr>
        <w:t>4</w:t>
      </w:r>
      <w:r w:rsidRPr="00FB2F10">
        <w:rPr>
          <w:sz w:val="20"/>
          <w:szCs w:val="20"/>
        </w:rPr>
        <w:t xml:space="preserve"> (≥85</w:t>
      </w:r>
      <w:r w:rsidR="001171B6" w:rsidRPr="00FB2F10">
        <w:rPr>
          <w:sz w:val="20"/>
          <w:szCs w:val="20"/>
        </w:rPr>
        <w:t xml:space="preserve"> </w:t>
      </w:r>
      <w:proofErr w:type="spellStart"/>
      <w:r w:rsidRPr="00FB2F10">
        <w:rPr>
          <w:sz w:val="20"/>
          <w:szCs w:val="20"/>
        </w:rPr>
        <w:t>wt</w:t>
      </w:r>
      <w:proofErr w:type="spellEnd"/>
      <w:r w:rsidRPr="00FB2F10">
        <w:rPr>
          <w:sz w:val="20"/>
          <w:szCs w:val="20"/>
        </w:rPr>
        <w:t>% in H</w:t>
      </w:r>
      <w:r w:rsidRPr="00FB2F10">
        <w:rPr>
          <w:sz w:val="20"/>
          <w:szCs w:val="20"/>
          <w:vertAlign w:val="subscript"/>
        </w:rPr>
        <w:t>2</w:t>
      </w:r>
      <w:r w:rsidRPr="00FB2F10">
        <w:rPr>
          <w:sz w:val="20"/>
          <w:szCs w:val="20"/>
        </w:rPr>
        <w:t>O, Sigma Aldrich) according to the following reaction</w:t>
      </w:r>
      <w:r w:rsidR="00F243DD">
        <w:rPr>
          <w:sz w:val="20"/>
          <w:szCs w:val="20"/>
        </w:rPr>
        <w:t xml:space="preserve"> (Equation 2)</w:t>
      </w:r>
      <w:r w:rsidRPr="00FB2F10">
        <w:rPr>
          <w:sz w:val="20"/>
          <w:szCs w:val="20"/>
        </w:rPr>
        <w:t>:</w:t>
      </w:r>
    </w:p>
    <w:p w:rsidR="00D40DE7" w:rsidRDefault="00D40DE7" w:rsidP="00D40DE7">
      <w:pPr>
        <w:spacing w:after="0" w:line="240" w:lineRule="auto"/>
        <w:jc w:val="left"/>
        <w:rPr>
          <w:sz w:val="20"/>
          <w:szCs w:val="20"/>
        </w:rPr>
      </w:pPr>
    </w:p>
    <w:p w:rsidR="008A1A45" w:rsidRPr="00D40DE7" w:rsidRDefault="008A1A45" w:rsidP="00D40DE7">
      <w:pPr>
        <w:spacing w:after="0" w:line="240" w:lineRule="auto"/>
        <w:jc w:val="left"/>
        <w:rPr>
          <w:sz w:val="20"/>
          <w:szCs w:val="20"/>
        </w:rPr>
      </w:pPr>
      <w:r w:rsidRPr="00D40DE7">
        <w:rPr>
          <w:sz w:val="20"/>
          <w:szCs w:val="20"/>
        </w:rPr>
        <w:t>Cs</w:t>
      </w:r>
      <w:r w:rsidRPr="00D40DE7">
        <w:rPr>
          <w:sz w:val="20"/>
          <w:szCs w:val="20"/>
          <w:vertAlign w:val="subscript"/>
        </w:rPr>
        <w:t>2</w:t>
      </w:r>
      <w:r w:rsidRPr="00D40DE7">
        <w:rPr>
          <w:sz w:val="20"/>
          <w:szCs w:val="20"/>
        </w:rPr>
        <w:t>CO</w:t>
      </w:r>
      <w:r w:rsidRPr="00D40DE7">
        <w:rPr>
          <w:sz w:val="20"/>
          <w:szCs w:val="20"/>
          <w:vertAlign w:val="subscript"/>
        </w:rPr>
        <w:t>3</w:t>
      </w:r>
      <w:r w:rsidRPr="00D40DE7">
        <w:rPr>
          <w:sz w:val="20"/>
          <w:szCs w:val="20"/>
        </w:rPr>
        <w:t xml:space="preserve"> + 2H</w:t>
      </w:r>
      <w:r w:rsidRPr="00D40DE7">
        <w:rPr>
          <w:sz w:val="20"/>
          <w:szCs w:val="20"/>
          <w:vertAlign w:val="subscript"/>
        </w:rPr>
        <w:t>3</w:t>
      </w:r>
      <w:r w:rsidRPr="00D40DE7">
        <w:rPr>
          <w:sz w:val="20"/>
          <w:szCs w:val="20"/>
        </w:rPr>
        <w:t>PO</w:t>
      </w:r>
      <w:r w:rsidRPr="00D40DE7">
        <w:rPr>
          <w:sz w:val="20"/>
          <w:szCs w:val="20"/>
          <w:vertAlign w:val="subscript"/>
        </w:rPr>
        <w:t>4</w:t>
      </w:r>
      <w:r w:rsidRPr="00D40DE7">
        <w:rPr>
          <w:sz w:val="20"/>
          <w:szCs w:val="20"/>
        </w:rPr>
        <w:t xml:space="preserve"> → 2CsH</w:t>
      </w:r>
      <w:r w:rsidRPr="00D40DE7">
        <w:rPr>
          <w:sz w:val="20"/>
          <w:szCs w:val="20"/>
          <w:vertAlign w:val="subscript"/>
        </w:rPr>
        <w:t>2</w:t>
      </w:r>
      <w:r w:rsidRPr="00D40DE7">
        <w:rPr>
          <w:sz w:val="20"/>
          <w:szCs w:val="20"/>
        </w:rPr>
        <w:t>PO</w:t>
      </w:r>
      <w:r w:rsidRPr="00D40DE7">
        <w:rPr>
          <w:sz w:val="20"/>
          <w:szCs w:val="20"/>
          <w:vertAlign w:val="subscript"/>
        </w:rPr>
        <w:t>4</w:t>
      </w:r>
      <w:r w:rsidRPr="00D40DE7">
        <w:rPr>
          <w:sz w:val="20"/>
          <w:szCs w:val="20"/>
        </w:rPr>
        <w:t xml:space="preserve"> + CO</w:t>
      </w:r>
      <w:r w:rsidRPr="00D40DE7">
        <w:rPr>
          <w:sz w:val="20"/>
          <w:szCs w:val="20"/>
          <w:vertAlign w:val="subscript"/>
        </w:rPr>
        <w:t>2</w:t>
      </w:r>
      <w:r w:rsidRPr="00D40DE7">
        <w:rPr>
          <w:sz w:val="20"/>
          <w:szCs w:val="20"/>
        </w:rPr>
        <w:t xml:space="preserve"> + H</w:t>
      </w:r>
      <w:r w:rsidRPr="00D40DE7">
        <w:rPr>
          <w:sz w:val="20"/>
          <w:szCs w:val="20"/>
          <w:vertAlign w:val="subscript"/>
        </w:rPr>
        <w:t>2</w:t>
      </w:r>
      <w:r w:rsidRPr="00D40DE7">
        <w:rPr>
          <w:sz w:val="20"/>
          <w:szCs w:val="20"/>
        </w:rPr>
        <w:t xml:space="preserve">O </w:t>
      </w:r>
      <w:r w:rsidR="00105F57" w:rsidRPr="00D40DE7">
        <w:rPr>
          <w:sz w:val="20"/>
          <w:szCs w:val="20"/>
        </w:rPr>
        <w:tab/>
      </w:r>
      <w:r w:rsidR="00105F57" w:rsidRPr="00D40DE7">
        <w:rPr>
          <w:sz w:val="20"/>
          <w:szCs w:val="20"/>
        </w:rPr>
        <w:tab/>
      </w:r>
      <w:r w:rsidR="00105F57" w:rsidRPr="00D40DE7">
        <w:rPr>
          <w:sz w:val="20"/>
          <w:szCs w:val="20"/>
        </w:rPr>
        <w:tab/>
      </w:r>
      <w:r w:rsidR="00105F57" w:rsidRPr="00D40DE7">
        <w:rPr>
          <w:sz w:val="20"/>
          <w:szCs w:val="20"/>
        </w:rPr>
        <w:tab/>
      </w:r>
      <w:r w:rsidR="00105F57" w:rsidRPr="00D40DE7">
        <w:rPr>
          <w:sz w:val="20"/>
          <w:szCs w:val="20"/>
        </w:rPr>
        <w:tab/>
      </w:r>
      <w:r w:rsidR="00C6370D" w:rsidRPr="00D40DE7">
        <w:rPr>
          <w:sz w:val="20"/>
          <w:szCs w:val="20"/>
        </w:rPr>
        <w:t xml:space="preserve"> </w:t>
      </w:r>
      <w:r w:rsidR="00757656" w:rsidRPr="00D40DE7">
        <w:rPr>
          <w:sz w:val="20"/>
          <w:szCs w:val="20"/>
        </w:rPr>
        <w:tab/>
        <w:t>(2)</w:t>
      </w:r>
    </w:p>
    <w:p w:rsidR="00D40DE7" w:rsidRDefault="00D40DE7" w:rsidP="00D40DE7">
      <w:pPr>
        <w:spacing w:after="0" w:line="240" w:lineRule="auto"/>
        <w:ind w:firstLine="0"/>
        <w:rPr>
          <w:sz w:val="20"/>
          <w:szCs w:val="20"/>
        </w:rPr>
      </w:pPr>
    </w:p>
    <w:p w:rsidR="008A1A45" w:rsidRPr="00D40DE7" w:rsidRDefault="008A1A45" w:rsidP="00D40DE7">
      <w:pPr>
        <w:spacing w:after="0" w:line="240" w:lineRule="auto"/>
        <w:ind w:firstLine="0"/>
        <w:rPr>
          <w:sz w:val="20"/>
          <w:szCs w:val="20"/>
        </w:rPr>
      </w:pPr>
      <w:r w:rsidRPr="00D40DE7">
        <w:rPr>
          <w:sz w:val="20"/>
          <w:szCs w:val="20"/>
        </w:rPr>
        <w:t>In CDP synthesis, measured amount of Cs</w:t>
      </w:r>
      <w:r w:rsidRPr="00D40DE7">
        <w:rPr>
          <w:sz w:val="20"/>
          <w:szCs w:val="20"/>
          <w:vertAlign w:val="subscript"/>
        </w:rPr>
        <w:t>2</w:t>
      </w:r>
      <w:r w:rsidRPr="00D40DE7">
        <w:rPr>
          <w:sz w:val="20"/>
          <w:szCs w:val="20"/>
        </w:rPr>
        <w:t>CO</w:t>
      </w:r>
      <w:r w:rsidRPr="00D40DE7">
        <w:rPr>
          <w:sz w:val="20"/>
          <w:szCs w:val="20"/>
          <w:vertAlign w:val="subscript"/>
        </w:rPr>
        <w:t>3</w:t>
      </w:r>
      <w:r w:rsidRPr="00D40DE7">
        <w:rPr>
          <w:sz w:val="20"/>
          <w:szCs w:val="20"/>
        </w:rPr>
        <w:t xml:space="preserve"> was dissolved in distilled water. Surfactant powder, </w:t>
      </w:r>
      <w:proofErr w:type="spellStart"/>
      <w:r w:rsidRPr="00D40DE7">
        <w:rPr>
          <w:sz w:val="20"/>
          <w:szCs w:val="20"/>
        </w:rPr>
        <w:t>Cetyltrimethylammoniumbromide</w:t>
      </w:r>
      <w:proofErr w:type="spellEnd"/>
      <w:r w:rsidRPr="00D40DE7">
        <w:rPr>
          <w:sz w:val="20"/>
          <w:szCs w:val="20"/>
        </w:rPr>
        <w:t>, CTAB (</w:t>
      </w:r>
      <w:proofErr w:type="spellStart"/>
      <w:r w:rsidRPr="00D40DE7">
        <w:rPr>
          <w:sz w:val="20"/>
          <w:szCs w:val="20"/>
        </w:rPr>
        <w:t>BioXtra</w:t>
      </w:r>
      <w:proofErr w:type="spellEnd"/>
      <w:r w:rsidRPr="00D40DE7">
        <w:rPr>
          <w:sz w:val="20"/>
          <w:szCs w:val="20"/>
          <w:vertAlign w:val="superscript"/>
        </w:rPr>
        <w:t>®</w:t>
      </w:r>
      <w:r w:rsidRPr="00D40DE7">
        <w:rPr>
          <w:sz w:val="20"/>
          <w:szCs w:val="20"/>
        </w:rPr>
        <w:t>, ≥</w:t>
      </w:r>
      <w:r w:rsidR="001171B6" w:rsidRPr="00D40DE7">
        <w:rPr>
          <w:sz w:val="20"/>
          <w:szCs w:val="20"/>
        </w:rPr>
        <w:t xml:space="preserve"> </w:t>
      </w:r>
      <w:r w:rsidRPr="00D40DE7">
        <w:rPr>
          <w:sz w:val="20"/>
          <w:szCs w:val="20"/>
        </w:rPr>
        <w:t>99</w:t>
      </w:r>
      <w:r w:rsidR="00F243DD">
        <w:rPr>
          <w:sz w:val="20"/>
          <w:szCs w:val="20"/>
        </w:rPr>
        <w:t xml:space="preserve"> </w:t>
      </w:r>
      <w:r w:rsidRPr="00D40DE7">
        <w:rPr>
          <w:sz w:val="20"/>
          <w:szCs w:val="20"/>
        </w:rPr>
        <w:t>% Sigma Aldrich) was dissolved in ethanol separately and added to the Cs</w:t>
      </w:r>
      <w:r w:rsidRPr="00D40DE7">
        <w:rPr>
          <w:sz w:val="20"/>
          <w:szCs w:val="20"/>
          <w:vertAlign w:val="subscript"/>
        </w:rPr>
        <w:t>2</w:t>
      </w:r>
      <w:r w:rsidRPr="00D40DE7">
        <w:rPr>
          <w:sz w:val="20"/>
          <w:szCs w:val="20"/>
        </w:rPr>
        <w:t>CO</w:t>
      </w:r>
      <w:r w:rsidRPr="00D40DE7">
        <w:rPr>
          <w:sz w:val="20"/>
          <w:szCs w:val="20"/>
          <w:vertAlign w:val="subscript"/>
        </w:rPr>
        <w:t>3</w:t>
      </w:r>
      <w:r w:rsidRPr="00D40DE7">
        <w:rPr>
          <w:sz w:val="20"/>
          <w:szCs w:val="20"/>
        </w:rPr>
        <w:t xml:space="preserve"> solution to reduce water surface tension and hence assist par</w:t>
      </w:r>
      <w:r w:rsidR="00C6370D" w:rsidRPr="00D40DE7">
        <w:rPr>
          <w:sz w:val="20"/>
          <w:szCs w:val="20"/>
        </w:rPr>
        <w:t>ticle dispersion. The mixture was</w:t>
      </w:r>
      <w:r w:rsidRPr="00D40DE7">
        <w:rPr>
          <w:sz w:val="20"/>
          <w:szCs w:val="20"/>
        </w:rPr>
        <w:t xml:space="preserve"> then stirred for 10 minutes until clear solution was produced. Phosphoric acid was added, drop-wise into the mixture with continuous stirring for another 10 minutes. Acetone is added excessively to the mixture while stirring for another 30 minutes and the solution is vacuum-filtered to produce CDP in the form of white precipitate. The white precipitate is washed several times by mixing with excess acetone and vacuum-filtered to remove remaining surfactants. The synthesized CDP</w:t>
      </w:r>
      <w:r w:rsidR="00472816" w:rsidRPr="00D40DE7">
        <w:rPr>
          <w:sz w:val="20"/>
          <w:szCs w:val="20"/>
        </w:rPr>
        <w:t xml:space="preserve"> is dried at 130</w:t>
      </w:r>
      <w:r w:rsidR="001171B6" w:rsidRPr="00D40DE7">
        <w:rPr>
          <w:sz w:val="20"/>
          <w:szCs w:val="20"/>
        </w:rPr>
        <w:t xml:space="preserve"> </w:t>
      </w:r>
      <w:r w:rsidR="00472816" w:rsidRPr="00D40DE7">
        <w:rPr>
          <w:sz w:val="20"/>
          <w:szCs w:val="20"/>
        </w:rPr>
        <w:t>°C for 24 hours to eliminate absorbed water</w:t>
      </w:r>
      <w:r w:rsidRPr="00D40DE7">
        <w:rPr>
          <w:sz w:val="20"/>
          <w:szCs w:val="20"/>
        </w:rPr>
        <w:t xml:space="preserve"> and grinded to produce </w:t>
      </w:r>
      <w:r w:rsidR="00C6370D" w:rsidRPr="00D40DE7">
        <w:rPr>
          <w:sz w:val="20"/>
          <w:szCs w:val="20"/>
        </w:rPr>
        <w:t>powdered</w:t>
      </w:r>
      <w:r w:rsidRPr="00D40DE7">
        <w:rPr>
          <w:sz w:val="20"/>
          <w:szCs w:val="20"/>
        </w:rPr>
        <w:t xml:space="preserve"> CDP. </w:t>
      </w:r>
    </w:p>
    <w:p w:rsidR="00D40DE7" w:rsidRDefault="00D40DE7" w:rsidP="00D40DE7">
      <w:pPr>
        <w:spacing w:after="0" w:line="240" w:lineRule="auto"/>
        <w:ind w:firstLine="0"/>
        <w:rPr>
          <w:sz w:val="20"/>
          <w:szCs w:val="20"/>
        </w:rPr>
      </w:pPr>
    </w:p>
    <w:p w:rsidR="00D40DE7" w:rsidRDefault="00DB62E0" w:rsidP="00D40DE7">
      <w:pPr>
        <w:spacing w:after="0" w:line="240" w:lineRule="auto"/>
        <w:ind w:firstLine="0"/>
        <w:rPr>
          <w:sz w:val="20"/>
          <w:szCs w:val="20"/>
        </w:rPr>
      </w:pPr>
      <w:r w:rsidRPr="00D40DE7">
        <w:rPr>
          <w:sz w:val="20"/>
          <w:szCs w:val="20"/>
        </w:rPr>
        <w:t>Solid acid composites CsH</w:t>
      </w:r>
      <w:r w:rsidRPr="00D40DE7">
        <w:rPr>
          <w:sz w:val="20"/>
          <w:szCs w:val="20"/>
          <w:vertAlign w:val="subscript"/>
        </w:rPr>
        <w:t>2</w:t>
      </w:r>
      <w:r w:rsidRPr="00D40DE7">
        <w:rPr>
          <w:sz w:val="20"/>
          <w:szCs w:val="20"/>
        </w:rPr>
        <w:t>PO</w:t>
      </w:r>
      <w:r w:rsidRPr="00D40DE7">
        <w:rPr>
          <w:sz w:val="20"/>
          <w:szCs w:val="20"/>
          <w:vertAlign w:val="subscript"/>
        </w:rPr>
        <w:t>4</w:t>
      </w:r>
      <w:r w:rsidRPr="00D40DE7">
        <w:rPr>
          <w:sz w:val="20"/>
          <w:szCs w:val="20"/>
        </w:rPr>
        <w:t>/NaH</w:t>
      </w:r>
      <w:r w:rsidRPr="00D40DE7">
        <w:rPr>
          <w:sz w:val="20"/>
          <w:szCs w:val="20"/>
          <w:vertAlign w:val="subscript"/>
        </w:rPr>
        <w:t>2</w:t>
      </w:r>
      <w:r w:rsidRPr="00D40DE7">
        <w:rPr>
          <w:sz w:val="20"/>
          <w:szCs w:val="20"/>
        </w:rPr>
        <w:t>PO</w:t>
      </w:r>
      <w:r w:rsidRPr="00D40DE7">
        <w:rPr>
          <w:sz w:val="20"/>
          <w:szCs w:val="20"/>
          <w:vertAlign w:val="subscript"/>
        </w:rPr>
        <w:t>4</w:t>
      </w:r>
      <w:r w:rsidRPr="00D40DE7">
        <w:rPr>
          <w:sz w:val="20"/>
          <w:szCs w:val="20"/>
        </w:rPr>
        <w:t>/SiO</w:t>
      </w:r>
      <w:r w:rsidRPr="00D40DE7">
        <w:rPr>
          <w:sz w:val="20"/>
          <w:szCs w:val="20"/>
          <w:vertAlign w:val="subscript"/>
        </w:rPr>
        <w:t>2</w:t>
      </w:r>
      <w:r w:rsidRPr="00D40DE7">
        <w:rPr>
          <w:sz w:val="20"/>
          <w:szCs w:val="20"/>
        </w:rPr>
        <w:t xml:space="preserve"> of different molar ratios </w:t>
      </w:r>
      <w:r w:rsidR="00E12D20" w:rsidRPr="00D40DE7">
        <w:rPr>
          <w:sz w:val="20"/>
          <w:szCs w:val="20"/>
        </w:rPr>
        <w:t xml:space="preserve">as tabulated in Table 1 </w:t>
      </w:r>
      <w:r w:rsidRPr="00D40DE7">
        <w:rPr>
          <w:sz w:val="20"/>
          <w:szCs w:val="20"/>
        </w:rPr>
        <w:t>were synthesized via the sol gel method</w:t>
      </w:r>
      <w:r w:rsidR="00B765A1" w:rsidRPr="00D40DE7">
        <w:rPr>
          <w:sz w:val="20"/>
          <w:szCs w:val="20"/>
        </w:rPr>
        <w:t>, the similar method used synthesize electrolyte of a solid oxide fuel cell</w:t>
      </w:r>
      <w:r w:rsidR="00587F27" w:rsidRPr="00D40DE7">
        <w:rPr>
          <w:sz w:val="20"/>
          <w:szCs w:val="20"/>
        </w:rPr>
        <w:fldChar w:fldCharType="begin"/>
      </w:r>
      <w:r w:rsidR="00EA799E">
        <w:rPr>
          <w:sz w:val="20"/>
          <w:szCs w:val="20"/>
        </w:rPr>
        <w:instrText xml:space="preserve"> ADDIN EN.CITE &lt;EndNote&gt;&lt;Cite&gt;&lt;Author&gt;Panuh&lt;/Author&gt;&lt;Year&gt;2014&lt;/Year&gt;&lt;RecNum&gt;248&lt;/RecNum&gt;&lt;DisplayText&gt;[22]&lt;/DisplayText&gt;&lt;record&gt;&lt;rec-number&gt;248&lt;/rec-number&gt;&lt;foreign-keys&gt;&lt;key app="EN" db-id="ttraa2wvqx99r4evxdix95z80ra0aw2twf25" timestamp="1446041491"&gt;248&lt;/key&gt;&lt;/foreign-keys&gt;&lt;ref-type name="Journal Article"&gt;17&lt;/ref-type&gt;&lt;contributors&gt;&lt;authors&gt;&lt;author&gt;Dedikarni Panuh&lt;/author&gt;&lt;author&gt;Andanastuti Muchtar&lt;/author&gt;&lt;author&gt;Norhamidi Muhamad&lt;/author&gt;&lt;author&gt;Edy Herianto Majlan&lt;/author&gt;&lt;author&gt;Wan Ramli Wan Daud&lt;/author&gt;&lt;/authors&gt;&lt;/contributors&gt;&lt;titles&gt;&lt;title&gt;&lt;style face="normal" font="default" size="100%"&gt;Sm&lt;/style&gt;&lt;style face="subscript" font="default" size="100%"&gt;0.2&lt;/style&gt;&lt;style face="normal" font="default" size="100%"&gt;Ce&lt;/style&gt;&lt;style face="subscript" font="default" size="100%"&gt;0.8&lt;/style&gt;&lt;style face="normal" font="default" size="100%"&gt;O&lt;/style&gt;&lt;style face="subscript" font="default" size="100%"&gt;1.90&lt;/style&gt;&lt;style face="normal" font="default" size="100%"&gt; (SDC)/ Y&lt;/style&gt;&lt;style face="subscript" font="default" size="100%"&gt;0.25&lt;/style&gt;&lt;style face="normal" font="default" size="100%"&gt;Bi&lt;/style&gt;&lt;style face="subscript" font="default" size="100%"&gt;0.75&lt;/style&gt;&lt;style face="normal" font="default" size="100%"&gt;O&lt;/style&gt;&lt;style face="subscript" font="default" size="100%"&gt;1.5 &lt;/style&gt;&lt;style face="normal" font="default" size="100%"&gt;(YSB) Bilayered Electrolytes for Intermediate Solid Oxide Fuel Cells&lt;/style&gt;&lt;/title&gt;&lt;secondary-title&gt;Sains Malaysiana&lt;/secondary-title&gt;&lt;/titles&gt;&lt;volume&gt;43&lt;/volume&gt;&lt;number&gt;11&lt;/number&gt;&lt;section&gt;1769&lt;/section&gt;&lt;dates&gt;&lt;year&gt;2014&lt;/year&gt;&lt;/dates&gt;&lt;urls&gt;&lt;/urls&gt;&lt;/record&gt;&lt;/Cite&gt;&lt;/EndNote&gt;</w:instrText>
      </w:r>
      <w:r w:rsidR="00587F27" w:rsidRPr="00D40DE7">
        <w:rPr>
          <w:sz w:val="20"/>
          <w:szCs w:val="20"/>
        </w:rPr>
        <w:fldChar w:fldCharType="separate"/>
      </w:r>
      <w:r w:rsidR="00EA799E">
        <w:rPr>
          <w:noProof/>
          <w:sz w:val="20"/>
          <w:szCs w:val="20"/>
        </w:rPr>
        <w:t>[</w:t>
      </w:r>
      <w:hyperlink w:anchor="_ENREF_22" w:tooltip="Panuh, 2014 #248" w:history="1">
        <w:r w:rsidR="00165E9E">
          <w:rPr>
            <w:noProof/>
            <w:sz w:val="20"/>
            <w:szCs w:val="20"/>
          </w:rPr>
          <w:t>22</w:t>
        </w:r>
      </w:hyperlink>
      <w:r w:rsidR="00EA799E">
        <w:rPr>
          <w:noProof/>
          <w:sz w:val="20"/>
          <w:szCs w:val="20"/>
        </w:rPr>
        <w:t>]</w:t>
      </w:r>
      <w:r w:rsidR="00587F27" w:rsidRPr="00D40DE7">
        <w:rPr>
          <w:sz w:val="20"/>
          <w:szCs w:val="20"/>
        </w:rPr>
        <w:fldChar w:fldCharType="end"/>
      </w:r>
      <w:r w:rsidRPr="00D40DE7">
        <w:rPr>
          <w:sz w:val="20"/>
          <w:szCs w:val="20"/>
        </w:rPr>
        <w:t xml:space="preserve">. </w:t>
      </w:r>
      <w:r w:rsidR="00A508E9" w:rsidRPr="00D40DE7">
        <w:rPr>
          <w:sz w:val="20"/>
          <w:szCs w:val="20"/>
        </w:rPr>
        <w:t>The synthesized CDP</w:t>
      </w:r>
      <w:r w:rsidR="008A1A45" w:rsidRPr="00D40DE7">
        <w:rPr>
          <w:sz w:val="20"/>
          <w:szCs w:val="20"/>
        </w:rPr>
        <w:t xml:space="preserve"> and NaH</w:t>
      </w:r>
      <w:r w:rsidR="008A1A45" w:rsidRPr="00D40DE7">
        <w:rPr>
          <w:sz w:val="20"/>
          <w:szCs w:val="20"/>
          <w:vertAlign w:val="subscript"/>
        </w:rPr>
        <w:t>2</w:t>
      </w:r>
      <w:r w:rsidR="008A1A45" w:rsidRPr="00D40DE7">
        <w:rPr>
          <w:sz w:val="20"/>
          <w:szCs w:val="20"/>
        </w:rPr>
        <w:t>PO</w:t>
      </w:r>
      <w:r w:rsidR="008A1A45" w:rsidRPr="00D40DE7">
        <w:rPr>
          <w:sz w:val="20"/>
          <w:szCs w:val="20"/>
          <w:vertAlign w:val="subscript"/>
        </w:rPr>
        <w:t>4</w:t>
      </w:r>
      <w:r w:rsidR="008A1A45" w:rsidRPr="00D40DE7">
        <w:rPr>
          <w:sz w:val="20"/>
          <w:szCs w:val="20"/>
        </w:rPr>
        <w:t>,</w:t>
      </w:r>
      <w:r w:rsidR="000E7D79" w:rsidRPr="00D40DE7">
        <w:rPr>
          <w:sz w:val="20"/>
          <w:szCs w:val="20"/>
        </w:rPr>
        <w:t xml:space="preserve"> </w:t>
      </w:r>
      <w:r w:rsidR="008A1A45" w:rsidRPr="00D40DE7">
        <w:rPr>
          <w:sz w:val="20"/>
          <w:szCs w:val="20"/>
        </w:rPr>
        <w:t>SDP</w:t>
      </w:r>
      <w:r w:rsidR="008D6B22" w:rsidRPr="00D40DE7">
        <w:rPr>
          <w:sz w:val="20"/>
          <w:szCs w:val="20"/>
        </w:rPr>
        <w:t xml:space="preserve"> </w:t>
      </w:r>
      <w:r w:rsidR="008A1A45" w:rsidRPr="00D40DE7">
        <w:rPr>
          <w:sz w:val="20"/>
          <w:szCs w:val="20"/>
        </w:rPr>
        <w:t>(</w:t>
      </w:r>
      <w:proofErr w:type="spellStart"/>
      <w:r w:rsidR="008A1A45" w:rsidRPr="00D40DE7">
        <w:rPr>
          <w:sz w:val="20"/>
          <w:szCs w:val="20"/>
        </w:rPr>
        <w:t>ReagentPlus</w:t>
      </w:r>
      <w:proofErr w:type="spellEnd"/>
      <w:r w:rsidR="008A1A45" w:rsidRPr="00D40DE7">
        <w:rPr>
          <w:sz w:val="20"/>
          <w:szCs w:val="20"/>
          <w:vertAlign w:val="superscript"/>
        </w:rPr>
        <w:t>®</w:t>
      </w:r>
      <w:r w:rsidR="008A1A45" w:rsidRPr="00D40DE7">
        <w:rPr>
          <w:sz w:val="20"/>
          <w:szCs w:val="20"/>
        </w:rPr>
        <w:t>,</w:t>
      </w:r>
      <w:r w:rsidR="00F243DD">
        <w:rPr>
          <w:sz w:val="20"/>
          <w:szCs w:val="20"/>
        </w:rPr>
        <w:t xml:space="preserve"> </w:t>
      </w:r>
      <w:r w:rsidR="008A1A45" w:rsidRPr="00D40DE7">
        <w:rPr>
          <w:sz w:val="20"/>
          <w:szCs w:val="20"/>
        </w:rPr>
        <w:t>≥</w:t>
      </w:r>
      <w:r w:rsidR="00F243DD">
        <w:rPr>
          <w:sz w:val="20"/>
          <w:szCs w:val="20"/>
        </w:rPr>
        <w:t xml:space="preserve"> </w:t>
      </w:r>
      <w:r w:rsidR="008A1A45" w:rsidRPr="00D40DE7">
        <w:rPr>
          <w:sz w:val="20"/>
          <w:szCs w:val="20"/>
        </w:rPr>
        <w:t>99</w:t>
      </w:r>
      <w:r w:rsidR="00F243DD">
        <w:rPr>
          <w:sz w:val="20"/>
          <w:szCs w:val="20"/>
        </w:rPr>
        <w:t xml:space="preserve"> </w:t>
      </w:r>
      <w:r w:rsidR="008A1A45" w:rsidRPr="00D40DE7">
        <w:rPr>
          <w:sz w:val="20"/>
          <w:szCs w:val="20"/>
        </w:rPr>
        <w:t>% Sigma Aldrich) powders</w:t>
      </w:r>
      <w:r w:rsidR="00A508E9" w:rsidRPr="00D40DE7">
        <w:rPr>
          <w:sz w:val="20"/>
          <w:szCs w:val="20"/>
        </w:rPr>
        <w:t xml:space="preserve"> were mixed</w:t>
      </w:r>
      <w:r w:rsidR="008A1A45" w:rsidRPr="00D40DE7">
        <w:rPr>
          <w:sz w:val="20"/>
          <w:szCs w:val="20"/>
        </w:rPr>
        <w:t xml:space="preserve"> prior addition to tetraethyl </w:t>
      </w:r>
      <w:proofErr w:type="spellStart"/>
      <w:r w:rsidR="008A1A45" w:rsidRPr="00D40DE7">
        <w:rPr>
          <w:sz w:val="20"/>
          <w:szCs w:val="20"/>
        </w:rPr>
        <w:t>orthosilicate</w:t>
      </w:r>
      <w:proofErr w:type="spellEnd"/>
      <w:r w:rsidR="008A1A45" w:rsidRPr="00D40DE7">
        <w:rPr>
          <w:sz w:val="20"/>
          <w:szCs w:val="20"/>
        </w:rPr>
        <w:t>, TEOS</w:t>
      </w:r>
      <w:r w:rsidR="00C957BC" w:rsidRPr="00D40DE7">
        <w:rPr>
          <w:sz w:val="20"/>
          <w:szCs w:val="20"/>
        </w:rPr>
        <w:t xml:space="preserve"> </w:t>
      </w:r>
      <w:r w:rsidR="008A1A45" w:rsidRPr="00D40DE7">
        <w:rPr>
          <w:sz w:val="20"/>
          <w:szCs w:val="20"/>
        </w:rPr>
        <w:t xml:space="preserve">solution. TEOS solution </w:t>
      </w:r>
      <w:r w:rsidR="00A508E9" w:rsidRPr="00D40DE7">
        <w:rPr>
          <w:sz w:val="20"/>
          <w:szCs w:val="20"/>
        </w:rPr>
        <w:t>was</w:t>
      </w:r>
      <w:r w:rsidR="008A1A45" w:rsidRPr="00D40DE7">
        <w:rPr>
          <w:sz w:val="20"/>
          <w:szCs w:val="20"/>
        </w:rPr>
        <w:t xml:space="preserve"> prepared by mixing TEOS</w:t>
      </w:r>
      <w:r w:rsidR="00C957BC" w:rsidRPr="00D40DE7">
        <w:rPr>
          <w:sz w:val="20"/>
          <w:szCs w:val="20"/>
        </w:rPr>
        <w:t xml:space="preserve"> (Reagent Grade</w:t>
      </w:r>
      <w:r w:rsidR="00C957BC" w:rsidRPr="00D40DE7">
        <w:rPr>
          <w:sz w:val="20"/>
          <w:szCs w:val="20"/>
          <w:vertAlign w:val="superscript"/>
        </w:rPr>
        <w:t>®</w:t>
      </w:r>
      <w:r w:rsidR="00C957BC" w:rsidRPr="00D40DE7">
        <w:rPr>
          <w:sz w:val="20"/>
          <w:szCs w:val="20"/>
        </w:rPr>
        <w:t>, 98</w:t>
      </w:r>
      <w:r w:rsidR="00F243DD">
        <w:rPr>
          <w:sz w:val="20"/>
          <w:szCs w:val="20"/>
        </w:rPr>
        <w:t xml:space="preserve"> </w:t>
      </w:r>
      <w:r w:rsidR="00C957BC" w:rsidRPr="00D40DE7">
        <w:rPr>
          <w:sz w:val="20"/>
          <w:szCs w:val="20"/>
        </w:rPr>
        <w:t>% Sigma Aldrich)</w:t>
      </w:r>
      <w:r w:rsidR="008A1A45" w:rsidRPr="00D40DE7">
        <w:rPr>
          <w:sz w:val="20"/>
          <w:szCs w:val="20"/>
        </w:rPr>
        <w:t xml:space="preserve"> with ethanol</w:t>
      </w:r>
      <w:r w:rsidR="008D6B22" w:rsidRPr="00D40DE7">
        <w:rPr>
          <w:sz w:val="20"/>
          <w:szCs w:val="20"/>
        </w:rPr>
        <w:t xml:space="preserve">, </w:t>
      </w:r>
      <w:r w:rsidR="008A1A45" w:rsidRPr="00D40DE7">
        <w:rPr>
          <w:sz w:val="20"/>
          <w:szCs w:val="20"/>
        </w:rPr>
        <w:t>water</w:t>
      </w:r>
      <w:r w:rsidR="008D6B22" w:rsidRPr="00D40DE7">
        <w:rPr>
          <w:sz w:val="20"/>
          <w:szCs w:val="20"/>
        </w:rPr>
        <w:t xml:space="preserve"> and hydrochloric acid</w:t>
      </w:r>
      <w:r w:rsidR="001171B6" w:rsidRPr="00D40DE7">
        <w:rPr>
          <w:sz w:val="20"/>
          <w:szCs w:val="20"/>
        </w:rPr>
        <w:t xml:space="preserve"> (1 </w:t>
      </w:r>
      <w:proofErr w:type="spellStart"/>
      <w:r w:rsidR="001171B6" w:rsidRPr="00D40DE7">
        <w:rPr>
          <w:sz w:val="20"/>
          <w:szCs w:val="20"/>
        </w:rPr>
        <w:t>mol</w:t>
      </w:r>
      <w:proofErr w:type="spellEnd"/>
      <w:r w:rsidR="001171B6" w:rsidRPr="00D40DE7">
        <w:rPr>
          <w:sz w:val="20"/>
          <w:szCs w:val="20"/>
        </w:rPr>
        <w:t xml:space="preserve"> </w:t>
      </w:r>
      <w:r w:rsidR="00E40CE6" w:rsidRPr="00D40DE7">
        <w:rPr>
          <w:sz w:val="20"/>
          <w:szCs w:val="20"/>
        </w:rPr>
        <w:t>L</w:t>
      </w:r>
      <w:r w:rsidR="001171B6" w:rsidRPr="00D40DE7">
        <w:rPr>
          <w:sz w:val="20"/>
          <w:szCs w:val="20"/>
          <w:vertAlign w:val="superscript"/>
        </w:rPr>
        <w:t>-1</w:t>
      </w:r>
      <w:r w:rsidR="00E40CE6" w:rsidRPr="00D40DE7">
        <w:rPr>
          <w:sz w:val="20"/>
          <w:szCs w:val="20"/>
        </w:rPr>
        <w:t>, Merck)</w:t>
      </w:r>
      <w:r w:rsidR="008D6B22" w:rsidRPr="00D40DE7">
        <w:rPr>
          <w:sz w:val="20"/>
          <w:szCs w:val="20"/>
        </w:rPr>
        <w:t xml:space="preserve"> in mole ratio of 1:8:30:0.05</w:t>
      </w:r>
      <w:r w:rsidR="008A1A45" w:rsidRPr="00D40DE7">
        <w:rPr>
          <w:sz w:val="20"/>
          <w:szCs w:val="20"/>
        </w:rPr>
        <w:t xml:space="preserve">. The solid acid and TEOS mixture </w:t>
      </w:r>
      <w:r w:rsidR="00A508E9" w:rsidRPr="00D40DE7">
        <w:rPr>
          <w:sz w:val="20"/>
          <w:szCs w:val="20"/>
        </w:rPr>
        <w:t>was</w:t>
      </w:r>
      <w:r w:rsidR="008A1A45" w:rsidRPr="00D40DE7">
        <w:rPr>
          <w:sz w:val="20"/>
          <w:szCs w:val="20"/>
        </w:rPr>
        <w:t xml:space="preserve"> stirred until all powders were dissolved. The mixture </w:t>
      </w:r>
      <w:r w:rsidR="006F2565" w:rsidRPr="00D40DE7">
        <w:rPr>
          <w:sz w:val="20"/>
          <w:szCs w:val="20"/>
        </w:rPr>
        <w:t>was kept</w:t>
      </w:r>
      <w:r w:rsidR="008A1A45" w:rsidRPr="00D40DE7">
        <w:rPr>
          <w:sz w:val="20"/>
          <w:szCs w:val="20"/>
        </w:rPr>
        <w:t xml:space="preserve"> at 40</w:t>
      </w:r>
      <w:r w:rsidR="001171B6" w:rsidRPr="00D40DE7">
        <w:rPr>
          <w:sz w:val="20"/>
          <w:szCs w:val="20"/>
        </w:rPr>
        <w:t xml:space="preserve"> </w:t>
      </w:r>
      <w:r w:rsidR="00F03FA5" w:rsidRPr="00D40DE7">
        <w:rPr>
          <w:sz w:val="20"/>
          <w:szCs w:val="20"/>
        </w:rPr>
        <w:t>°</w:t>
      </w:r>
      <w:r w:rsidR="008A1A45" w:rsidRPr="00D40DE7">
        <w:rPr>
          <w:sz w:val="20"/>
          <w:szCs w:val="20"/>
        </w:rPr>
        <w:t>C for 24 hours and further dried at 150</w:t>
      </w:r>
      <w:r w:rsidR="001171B6" w:rsidRPr="00D40DE7">
        <w:rPr>
          <w:sz w:val="20"/>
          <w:szCs w:val="20"/>
        </w:rPr>
        <w:t xml:space="preserve"> </w:t>
      </w:r>
      <w:r w:rsidR="00F03FA5" w:rsidRPr="00D40DE7">
        <w:rPr>
          <w:sz w:val="20"/>
          <w:szCs w:val="20"/>
        </w:rPr>
        <w:t>°</w:t>
      </w:r>
      <w:r w:rsidR="008A1A45" w:rsidRPr="00D40DE7">
        <w:rPr>
          <w:sz w:val="20"/>
          <w:szCs w:val="20"/>
        </w:rPr>
        <w:t>C for 15 hours to produce white precipitate solid acid composite, CsH</w:t>
      </w:r>
      <w:r w:rsidR="008A1A45" w:rsidRPr="00D40DE7">
        <w:rPr>
          <w:sz w:val="20"/>
          <w:szCs w:val="20"/>
          <w:vertAlign w:val="subscript"/>
        </w:rPr>
        <w:t>2</w:t>
      </w:r>
      <w:r w:rsidR="008A1A45" w:rsidRPr="00D40DE7">
        <w:rPr>
          <w:sz w:val="20"/>
          <w:szCs w:val="20"/>
        </w:rPr>
        <w:t>PO</w:t>
      </w:r>
      <w:r w:rsidR="008A1A45" w:rsidRPr="00D40DE7">
        <w:rPr>
          <w:sz w:val="20"/>
          <w:szCs w:val="20"/>
          <w:vertAlign w:val="subscript"/>
        </w:rPr>
        <w:t>4</w:t>
      </w:r>
      <w:r w:rsidR="008A1A45" w:rsidRPr="00D40DE7">
        <w:rPr>
          <w:sz w:val="20"/>
          <w:szCs w:val="20"/>
        </w:rPr>
        <w:t>/NaH</w:t>
      </w:r>
      <w:r w:rsidR="008A1A45" w:rsidRPr="00D40DE7">
        <w:rPr>
          <w:sz w:val="20"/>
          <w:szCs w:val="20"/>
          <w:vertAlign w:val="subscript"/>
        </w:rPr>
        <w:t>2</w:t>
      </w:r>
      <w:r w:rsidR="008A1A45" w:rsidRPr="00D40DE7">
        <w:rPr>
          <w:sz w:val="20"/>
          <w:szCs w:val="20"/>
        </w:rPr>
        <w:t>PO</w:t>
      </w:r>
      <w:r w:rsidR="008A1A45" w:rsidRPr="00D40DE7">
        <w:rPr>
          <w:sz w:val="20"/>
          <w:szCs w:val="20"/>
          <w:vertAlign w:val="subscript"/>
        </w:rPr>
        <w:t>4</w:t>
      </w:r>
      <w:r w:rsidR="008A1A45" w:rsidRPr="00D40DE7">
        <w:rPr>
          <w:sz w:val="20"/>
          <w:szCs w:val="20"/>
        </w:rPr>
        <w:t>/SiO</w:t>
      </w:r>
      <w:r w:rsidR="008A1A45" w:rsidRPr="00D40DE7">
        <w:rPr>
          <w:sz w:val="20"/>
          <w:szCs w:val="20"/>
          <w:vertAlign w:val="subscript"/>
        </w:rPr>
        <w:t>2</w:t>
      </w:r>
      <w:r w:rsidR="006F2565" w:rsidRPr="00D40DE7">
        <w:rPr>
          <w:sz w:val="20"/>
          <w:szCs w:val="20"/>
        </w:rPr>
        <w:t>. The resultant precipitate was</w:t>
      </w:r>
      <w:r w:rsidR="008A1A45" w:rsidRPr="00D40DE7">
        <w:rPr>
          <w:sz w:val="20"/>
          <w:szCs w:val="20"/>
        </w:rPr>
        <w:t xml:space="preserve"> then grinded to produce fine solid acid composite powders.</w:t>
      </w:r>
      <w:r w:rsidR="00E40CE6" w:rsidRPr="00D40DE7">
        <w:rPr>
          <w:sz w:val="20"/>
          <w:szCs w:val="20"/>
        </w:rPr>
        <w:t xml:space="preserve"> </w:t>
      </w:r>
    </w:p>
    <w:p w:rsidR="00F243DD" w:rsidRDefault="00F243DD" w:rsidP="00D40DE7">
      <w:pPr>
        <w:spacing w:after="0" w:line="240" w:lineRule="auto"/>
        <w:ind w:firstLine="0"/>
        <w:rPr>
          <w:sz w:val="20"/>
          <w:szCs w:val="20"/>
        </w:rPr>
      </w:pPr>
    </w:p>
    <w:p w:rsidR="00F243DD" w:rsidRDefault="00F243DD" w:rsidP="00D40DE7">
      <w:pPr>
        <w:spacing w:after="0" w:line="240" w:lineRule="auto"/>
        <w:ind w:firstLine="0"/>
        <w:jc w:val="center"/>
        <w:rPr>
          <w:sz w:val="20"/>
          <w:szCs w:val="20"/>
        </w:rPr>
      </w:pPr>
    </w:p>
    <w:p w:rsidR="00F243DD" w:rsidRDefault="00F243DD" w:rsidP="00D40DE7">
      <w:pPr>
        <w:spacing w:after="0" w:line="240" w:lineRule="auto"/>
        <w:ind w:firstLine="0"/>
        <w:jc w:val="center"/>
        <w:rPr>
          <w:sz w:val="20"/>
          <w:szCs w:val="20"/>
        </w:rPr>
      </w:pPr>
    </w:p>
    <w:p w:rsidR="00F243DD" w:rsidRDefault="00F243DD" w:rsidP="00D40DE7">
      <w:pPr>
        <w:spacing w:after="0" w:line="240" w:lineRule="auto"/>
        <w:ind w:firstLine="0"/>
        <w:jc w:val="center"/>
        <w:rPr>
          <w:sz w:val="20"/>
          <w:szCs w:val="20"/>
        </w:rPr>
      </w:pPr>
    </w:p>
    <w:p w:rsidR="00F243DD" w:rsidRDefault="00F243DD" w:rsidP="00D40DE7">
      <w:pPr>
        <w:spacing w:after="0" w:line="240" w:lineRule="auto"/>
        <w:ind w:firstLine="0"/>
        <w:jc w:val="center"/>
        <w:rPr>
          <w:sz w:val="20"/>
          <w:szCs w:val="20"/>
        </w:rPr>
      </w:pPr>
    </w:p>
    <w:p w:rsidR="00F243DD" w:rsidRDefault="00F243DD" w:rsidP="00D40DE7">
      <w:pPr>
        <w:spacing w:after="0" w:line="240" w:lineRule="auto"/>
        <w:ind w:firstLine="0"/>
        <w:jc w:val="center"/>
        <w:rPr>
          <w:sz w:val="20"/>
          <w:szCs w:val="20"/>
        </w:rPr>
      </w:pPr>
    </w:p>
    <w:p w:rsidR="00F243DD" w:rsidRDefault="00F243DD" w:rsidP="00D40DE7">
      <w:pPr>
        <w:spacing w:after="0" w:line="240" w:lineRule="auto"/>
        <w:ind w:firstLine="0"/>
        <w:jc w:val="center"/>
        <w:rPr>
          <w:sz w:val="20"/>
          <w:szCs w:val="20"/>
        </w:rPr>
      </w:pPr>
    </w:p>
    <w:p w:rsidR="0061499F" w:rsidRDefault="0061499F" w:rsidP="00D40DE7">
      <w:pPr>
        <w:spacing w:after="0" w:line="240" w:lineRule="auto"/>
        <w:ind w:firstLine="0"/>
        <w:jc w:val="center"/>
        <w:rPr>
          <w:sz w:val="20"/>
          <w:szCs w:val="20"/>
        </w:rPr>
      </w:pPr>
      <w:proofErr w:type="gramStart"/>
      <w:r w:rsidRPr="00D40DE7">
        <w:rPr>
          <w:sz w:val="20"/>
          <w:szCs w:val="20"/>
        </w:rPr>
        <w:lastRenderedPageBreak/>
        <w:t>Table 1.</w:t>
      </w:r>
      <w:proofErr w:type="gramEnd"/>
      <w:r w:rsidRPr="00D40DE7">
        <w:rPr>
          <w:sz w:val="20"/>
          <w:szCs w:val="20"/>
        </w:rPr>
        <w:t xml:space="preserve"> Solid acid composites synthesized</w:t>
      </w:r>
    </w:p>
    <w:p w:rsidR="00F243DD" w:rsidRPr="00D40DE7" w:rsidRDefault="00F243DD" w:rsidP="00D40DE7">
      <w:pPr>
        <w:spacing w:after="0" w:line="240" w:lineRule="auto"/>
        <w:ind w:firstLine="0"/>
        <w:jc w:val="center"/>
        <w:rPr>
          <w:sz w:val="20"/>
          <w:szCs w:val="20"/>
        </w:rPr>
      </w:pPr>
    </w:p>
    <w:tbl>
      <w:tblPr>
        <w:tblW w:w="0" w:type="auto"/>
        <w:jc w:val="center"/>
        <w:tblLook w:val="01E0" w:firstRow="1" w:lastRow="1" w:firstColumn="1" w:lastColumn="1" w:noHBand="0" w:noVBand="0"/>
      </w:tblPr>
      <w:tblGrid>
        <w:gridCol w:w="2283"/>
        <w:gridCol w:w="3482"/>
      </w:tblGrid>
      <w:tr w:rsidR="0061499F" w:rsidRPr="00D40DE7" w:rsidTr="00F243DD">
        <w:trPr>
          <w:jc w:val="center"/>
        </w:trPr>
        <w:tc>
          <w:tcPr>
            <w:tcW w:w="2283" w:type="dxa"/>
            <w:tcBorders>
              <w:top w:val="single" w:sz="4" w:space="0" w:color="auto"/>
              <w:bottom w:val="single" w:sz="4" w:space="0" w:color="auto"/>
            </w:tcBorders>
          </w:tcPr>
          <w:p w:rsidR="0061499F" w:rsidRPr="00D40DE7" w:rsidRDefault="0061499F" w:rsidP="00FB7FF0">
            <w:pPr>
              <w:pStyle w:val="Els-table-text"/>
              <w:spacing w:line="240" w:lineRule="auto"/>
              <w:jc w:val="center"/>
              <w:rPr>
                <w:b/>
                <w:sz w:val="20"/>
              </w:rPr>
            </w:pPr>
            <w:r w:rsidRPr="00D40DE7">
              <w:rPr>
                <w:b/>
                <w:sz w:val="20"/>
              </w:rPr>
              <w:t xml:space="preserve">Solid acid sample </w:t>
            </w:r>
          </w:p>
        </w:tc>
        <w:tc>
          <w:tcPr>
            <w:tcW w:w="3482" w:type="dxa"/>
            <w:tcBorders>
              <w:top w:val="single" w:sz="4" w:space="0" w:color="auto"/>
              <w:bottom w:val="single" w:sz="4" w:space="0" w:color="auto"/>
            </w:tcBorders>
          </w:tcPr>
          <w:p w:rsidR="0061499F" w:rsidRPr="00D40DE7" w:rsidRDefault="0061499F" w:rsidP="00FB7FF0">
            <w:pPr>
              <w:pStyle w:val="Els-table-text"/>
              <w:spacing w:line="240" w:lineRule="auto"/>
              <w:jc w:val="center"/>
              <w:rPr>
                <w:b/>
                <w:sz w:val="20"/>
              </w:rPr>
            </w:pPr>
            <w:r w:rsidRPr="00D40DE7">
              <w:rPr>
                <w:b/>
                <w:sz w:val="20"/>
              </w:rPr>
              <w:t>CsH</w:t>
            </w:r>
            <w:r w:rsidRPr="00D40DE7">
              <w:rPr>
                <w:b/>
                <w:sz w:val="20"/>
                <w:vertAlign w:val="subscript"/>
              </w:rPr>
              <w:t>2</w:t>
            </w:r>
            <w:r w:rsidRPr="00D40DE7">
              <w:rPr>
                <w:b/>
                <w:sz w:val="20"/>
              </w:rPr>
              <w:t>PO</w:t>
            </w:r>
            <w:r w:rsidRPr="00D40DE7">
              <w:rPr>
                <w:b/>
                <w:sz w:val="20"/>
                <w:vertAlign w:val="subscript"/>
              </w:rPr>
              <w:t>4</w:t>
            </w:r>
            <w:r w:rsidRPr="00D40DE7">
              <w:rPr>
                <w:b/>
                <w:sz w:val="20"/>
              </w:rPr>
              <w:t>:NaH</w:t>
            </w:r>
            <w:r w:rsidRPr="00D40DE7">
              <w:rPr>
                <w:b/>
                <w:sz w:val="20"/>
                <w:vertAlign w:val="subscript"/>
              </w:rPr>
              <w:t>2</w:t>
            </w:r>
            <w:r w:rsidRPr="00D40DE7">
              <w:rPr>
                <w:b/>
                <w:sz w:val="20"/>
              </w:rPr>
              <w:t>PO</w:t>
            </w:r>
            <w:r w:rsidRPr="00D40DE7">
              <w:rPr>
                <w:b/>
                <w:sz w:val="20"/>
                <w:vertAlign w:val="subscript"/>
              </w:rPr>
              <w:t>4</w:t>
            </w:r>
            <w:r w:rsidRPr="00D40DE7">
              <w:rPr>
                <w:b/>
                <w:sz w:val="20"/>
              </w:rPr>
              <w:t>:SiO</w:t>
            </w:r>
            <w:r w:rsidRPr="00D40DE7">
              <w:rPr>
                <w:b/>
                <w:sz w:val="20"/>
                <w:vertAlign w:val="subscript"/>
              </w:rPr>
              <w:t>2</w:t>
            </w:r>
            <w:r w:rsidRPr="00D40DE7">
              <w:rPr>
                <w:b/>
                <w:sz w:val="20"/>
              </w:rPr>
              <w:t xml:space="preserve"> molar ratio</w:t>
            </w:r>
          </w:p>
        </w:tc>
      </w:tr>
      <w:tr w:rsidR="0061499F" w:rsidRPr="00D40DE7" w:rsidTr="00F243DD">
        <w:trPr>
          <w:jc w:val="center"/>
        </w:trPr>
        <w:tc>
          <w:tcPr>
            <w:tcW w:w="2283" w:type="dxa"/>
            <w:tcBorders>
              <w:top w:val="single" w:sz="4" w:space="0" w:color="auto"/>
            </w:tcBorders>
          </w:tcPr>
          <w:p w:rsidR="0061499F" w:rsidRPr="00D40DE7" w:rsidRDefault="0061499F" w:rsidP="00FB7FF0">
            <w:pPr>
              <w:pStyle w:val="Els-table-text"/>
              <w:spacing w:line="240" w:lineRule="auto"/>
              <w:jc w:val="center"/>
              <w:rPr>
                <w:sz w:val="20"/>
              </w:rPr>
            </w:pPr>
            <w:r w:rsidRPr="00D40DE7">
              <w:rPr>
                <w:sz w:val="20"/>
              </w:rPr>
              <w:t>CDP 631</w:t>
            </w:r>
          </w:p>
        </w:tc>
        <w:tc>
          <w:tcPr>
            <w:tcW w:w="3482" w:type="dxa"/>
            <w:tcBorders>
              <w:top w:val="single" w:sz="4" w:space="0" w:color="auto"/>
            </w:tcBorders>
          </w:tcPr>
          <w:p w:rsidR="0061499F" w:rsidRPr="00D40DE7" w:rsidRDefault="0061499F" w:rsidP="00FB7FF0">
            <w:pPr>
              <w:autoSpaceDE w:val="0"/>
              <w:autoSpaceDN w:val="0"/>
              <w:adjustRightInd w:val="0"/>
              <w:spacing w:line="240" w:lineRule="auto"/>
              <w:jc w:val="center"/>
              <w:rPr>
                <w:rFonts w:eastAsia="SimSun"/>
                <w:sz w:val="20"/>
                <w:szCs w:val="20"/>
              </w:rPr>
            </w:pPr>
            <w:r w:rsidRPr="00D40DE7">
              <w:rPr>
                <w:rFonts w:eastAsia="SimSun"/>
                <w:sz w:val="20"/>
                <w:szCs w:val="20"/>
              </w:rPr>
              <w:t>6:3:1</w:t>
            </w:r>
          </w:p>
        </w:tc>
      </w:tr>
      <w:tr w:rsidR="0061499F" w:rsidRPr="00D40DE7" w:rsidTr="00F243DD">
        <w:trPr>
          <w:jc w:val="center"/>
        </w:trPr>
        <w:tc>
          <w:tcPr>
            <w:tcW w:w="2283" w:type="dxa"/>
          </w:tcPr>
          <w:p w:rsidR="0061499F" w:rsidRPr="00D40DE7" w:rsidRDefault="0061499F" w:rsidP="00FB7FF0">
            <w:pPr>
              <w:pStyle w:val="Els-table-text"/>
              <w:spacing w:line="240" w:lineRule="auto"/>
              <w:jc w:val="center"/>
              <w:rPr>
                <w:sz w:val="20"/>
              </w:rPr>
            </w:pPr>
            <w:r w:rsidRPr="00D40DE7">
              <w:rPr>
                <w:sz w:val="20"/>
              </w:rPr>
              <w:t>CDP 721</w:t>
            </w:r>
          </w:p>
        </w:tc>
        <w:tc>
          <w:tcPr>
            <w:tcW w:w="3482" w:type="dxa"/>
          </w:tcPr>
          <w:p w:rsidR="0061499F" w:rsidRPr="00D40DE7" w:rsidRDefault="0061499F" w:rsidP="00FB7FF0">
            <w:pPr>
              <w:autoSpaceDE w:val="0"/>
              <w:autoSpaceDN w:val="0"/>
              <w:adjustRightInd w:val="0"/>
              <w:spacing w:line="240" w:lineRule="auto"/>
              <w:jc w:val="center"/>
              <w:rPr>
                <w:rFonts w:eastAsia="SimSun"/>
                <w:sz w:val="20"/>
                <w:szCs w:val="20"/>
              </w:rPr>
            </w:pPr>
            <w:r w:rsidRPr="00D40DE7">
              <w:rPr>
                <w:rFonts w:eastAsia="SimSun"/>
                <w:sz w:val="20"/>
                <w:szCs w:val="20"/>
              </w:rPr>
              <w:t>7:2:1</w:t>
            </w:r>
          </w:p>
        </w:tc>
      </w:tr>
      <w:tr w:rsidR="0061499F" w:rsidRPr="00D40DE7" w:rsidTr="00F243DD">
        <w:trPr>
          <w:jc w:val="center"/>
        </w:trPr>
        <w:tc>
          <w:tcPr>
            <w:tcW w:w="2283" w:type="dxa"/>
          </w:tcPr>
          <w:p w:rsidR="0061499F" w:rsidRPr="00D40DE7" w:rsidRDefault="0061499F" w:rsidP="00FB7FF0">
            <w:pPr>
              <w:pStyle w:val="Els-table-text"/>
              <w:spacing w:line="240" w:lineRule="auto"/>
              <w:jc w:val="center"/>
              <w:rPr>
                <w:sz w:val="20"/>
              </w:rPr>
            </w:pPr>
            <w:r w:rsidRPr="00D40DE7">
              <w:rPr>
                <w:sz w:val="20"/>
              </w:rPr>
              <w:t>CDP 811</w:t>
            </w:r>
          </w:p>
        </w:tc>
        <w:tc>
          <w:tcPr>
            <w:tcW w:w="3482" w:type="dxa"/>
          </w:tcPr>
          <w:p w:rsidR="0061499F" w:rsidRPr="00D40DE7" w:rsidRDefault="0061499F" w:rsidP="00FB7FF0">
            <w:pPr>
              <w:autoSpaceDE w:val="0"/>
              <w:autoSpaceDN w:val="0"/>
              <w:adjustRightInd w:val="0"/>
              <w:spacing w:line="240" w:lineRule="auto"/>
              <w:jc w:val="center"/>
              <w:rPr>
                <w:rFonts w:eastAsia="SimSun"/>
                <w:sz w:val="20"/>
                <w:szCs w:val="20"/>
              </w:rPr>
            </w:pPr>
            <w:r w:rsidRPr="00D40DE7">
              <w:rPr>
                <w:rFonts w:eastAsia="SimSun"/>
                <w:sz w:val="20"/>
                <w:szCs w:val="20"/>
              </w:rPr>
              <w:t>8:1:1</w:t>
            </w:r>
          </w:p>
        </w:tc>
      </w:tr>
      <w:tr w:rsidR="0061499F" w:rsidRPr="00D40DE7" w:rsidTr="00F243DD">
        <w:trPr>
          <w:jc w:val="center"/>
        </w:trPr>
        <w:tc>
          <w:tcPr>
            <w:tcW w:w="2283" w:type="dxa"/>
          </w:tcPr>
          <w:p w:rsidR="0061499F" w:rsidRPr="00D40DE7" w:rsidRDefault="0061499F" w:rsidP="00FB7FF0">
            <w:pPr>
              <w:pStyle w:val="Els-table-text"/>
              <w:spacing w:line="240" w:lineRule="auto"/>
              <w:jc w:val="center"/>
              <w:rPr>
                <w:sz w:val="20"/>
              </w:rPr>
            </w:pPr>
            <w:r w:rsidRPr="00D40DE7">
              <w:rPr>
                <w:sz w:val="20"/>
              </w:rPr>
              <w:t>CDP 613</w:t>
            </w:r>
          </w:p>
        </w:tc>
        <w:tc>
          <w:tcPr>
            <w:tcW w:w="3482" w:type="dxa"/>
          </w:tcPr>
          <w:p w:rsidR="0061499F" w:rsidRPr="00D40DE7" w:rsidRDefault="0061499F" w:rsidP="00FB7FF0">
            <w:pPr>
              <w:autoSpaceDE w:val="0"/>
              <w:autoSpaceDN w:val="0"/>
              <w:adjustRightInd w:val="0"/>
              <w:spacing w:line="240" w:lineRule="auto"/>
              <w:jc w:val="center"/>
              <w:rPr>
                <w:rFonts w:eastAsia="SimSun"/>
                <w:sz w:val="20"/>
                <w:szCs w:val="20"/>
              </w:rPr>
            </w:pPr>
            <w:r w:rsidRPr="00D40DE7">
              <w:rPr>
                <w:rFonts w:eastAsia="SimSun"/>
                <w:sz w:val="20"/>
                <w:szCs w:val="20"/>
              </w:rPr>
              <w:t>6:1:3</w:t>
            </w:r>
          </w:p>
        </w:tc>
      </w:tr>
      <w:tr w:rsidR="0061499F" w:rsidRPr="00D40DE7" w:rsidTr="00F243DD">
        <w:trPr>
          <w:jc w:val="center"/>
        </w:trPr>
        <w:tc>
          <w:tcPr>
            <w:tcW w:w="2283" w:type="dxa"/>
          </w:tcPr>
          <w:p w:rsidR="0061499F" w:rsidRPr="00D40DE7" w:rsidRDefault="0061499F" w:rsidP="00FB7FF0">
            <w:pPr>
              <w:pStyle w:val="Els-table-text"/>
              <w:spacing w:line="240" w:lineRule="auto"/>
              <w:jc w:val="center"/>
              <w:rPr>
                <w:sz w:val="20"/>
              </w:rPr>
            </w:pPr>
            <w:r w:rsidRPr="00D40DE7">
              <w:rPr>
                <w:sz w:val="20"/>
              </w:rPr>
              <w:t>CDP 523</w:t>
            </w:r>
          </w:p>
        </w:tc>
        <w:tc>
          <w:tcPr>
            <w:tcW w:w="3482" w:type="dxa"/>
          </w:tcPr>
          <w:p w:rsidR="0061499F" w:rsidRPr="00D40DE7" w:rsidRDefault="0061499F" w:rsidP="00FB7FF0">
            <w:pPr>
              <w:autoSpaceDE w:val="0"/>
              <w:autoSpaceDN w:val="0"/>
              <w:adjustRightInd w:val="0"/>
              <w:spacing w:line="240" w:lineRule="auto"/>
              <w:jc w:val="center"/>
              <w:rPr>
                <w:rFonts w:eastAsia="SimSun"/>
                <w:sz w:val="20"/>
                <w:szCs w:val="20"/>
              </w:rPr>
            </w:pPr>
            <w:r w:rsidRPr="00D40DE7">
              <w:rPr>
                <w:rFonts w:eastAsia="SimSun"/>
                <w:sz w:val="20"/>
                <w:szCs w:val="20"/>
              </w:rPr>
              <w:t>5:2:3</w:t>
            </w:r>
          </w:p>
        </w:tc>
      </w:tr>
      <w:tr w:rsidR="0061499F" w:rsidRPr="00D40DE7" w:rsidTr="00F243DD">
        <w:trPr>
          <w:jc w:val="center"/>
        </w:trPr>
        <w:tc>
          <w:tcPr>
            <w:tcW w:w="2283" w:type="dxa"/>
            <w:tcBorders>
              <w:bottom w:val="single" w:sz="4" w:space="0" w:color="auto"/>
            </w:tcBorders>
          </w:tcPr>
          <w:p w:rsidR="0061499F" w:rsidRPr="00D40DE7" w:rsidRDefault="0061499F" w:rsidP="00FB7FF0">
            <w:pPr>
              <w:pStyle w:val="Els-table-text"/>
              <w:spacing w:line="240" w:lineRule="auto"/>
              <w:jc w:val="center"/>
              <w:rPr>
                <w:sz w:val="20"/>
              </w:rPr>
            </w:pPr>
            <w:r w:rsidRPr="00D40DE7">
              <w:rPr>
                <w:sz w:val="20"/>
              </w:rPr>
              <w:t>CDP 433</w:t>
            </w:r>
          </w:p>
        </w:tc>
        <w:tc>
          <w:tcPr>
            <w:tcW w:w="3482" w:type="dxa"/>
            <w:tcBorders>
              <w:bottom w:val="single" w:sz="4" w:space="0" w:color="auto"/>
            </w:tcBorders>
          </w:tcPr>
          <w:p w:rsidR="0061499F" w:rsidRPr="00D40DE7" w:rsidRDefault="0061499F" w:rsidP="00FB7FF0">
            <w:pPr>
              <w:autoSpaceDE w:val="0"/>
              <w:autoSpaceDN w:val="0"/>
              <w:adjustRightInd w:val="0"/>
              <w:spacing w:line="240" w:lineRule="auto"/>
              <w:jc w:val="center"/>
              <w:rPr>
                <w:rFonts w:eastAsia="SimSun"/>
                <w:sz w:val="20"/>
                <w:szCs w:val="20"/>
              </w:rPr>
            </w:pPr>
            <w:r w:rsidRPr="00D40DE7">
              <w:rPr>
                <w:rFonts w:eastAsia="SimSun"/>
                <w:sz w:val="20"/>
                <w:szCs w:val="20"/>
              </w:rPr>
              <w:t>4:3:3</w:t>
            </w:r>
          </w:p>
        </w:tc>
      </w:tr>
    </w:tbl>
    <w:p w:rsidR="00D40DE7" w:rsidRDefault="00D40DE7" w:rsidP="00D40DE7">
      <w:pPr>
        <w:spacing w:after="0" w:line="240" w:lineRule="auto"/>
        <w:ind w:firstLine="0"/>
        <w:rPr>
          <w:sz w:val="20"/>
          <w:szCs w:val="20"/>
        </w:rPr>
      </w:pPr>
    </w:p>
    <w:p w:rsidR="003579E4" w:rsidRDefault="00AE136A" w:rsidP="00D40DE7">
      <w:pPr>
        <w:spacing w:after="0" w:line="240" w:lineRule="auto"/>
        <w:ind w:firstLine="0"/>
        <w:rPr>
          <w:sz w:val="20"/>
          <w:szCs w:val="20"/>
        </w:rPr>
      </w:pPr>
      <w:r w:rsidRPr="00D40DE7">
        <w:rPr>
          <w:sz w:val="20"/>
          <w:szCs w:val="20"/>
        </w:rPr>
        <w:t xml:space="preserve">Solid acid CDP and its composites were characterized via </w:t>
      </w:r>
      <w:r w:rsidR="003579E4" w:rsidRPr="00D40DE7">
        <w:rPr>
          <w:sz w:val="20"/>
          <w:szCs w:val="20"/>
        </w:rPr>
        <w:t xml:space="preserve">electrochemical impedance spectroscopy, </w:t>
      </w:r>
      <w:r w:rsidRPr="00D40DE7">
        <w:rPr>
          <w:sz w:val="20"/>
          <w:szCs w:val="20"/>
        </w:rPr>
        <w:t>Fourier-transform infrared spectroscopy, thermogravimetric analysis</w:t>
      </w:r>
      <w:r w:rsidR="003579E4" w:rsidRPr="00D40DE7">
        <w:rPr>
          <w:sz w:val="20"/>
          <w:szCs w:val="20"/>
        </w:rPr>
        <w:t xml:space="preserve"> and </w:t>
      </w:r>
      <w:r w:rsidRPr="00D40DE7">
        <w:rPr>
          <w:sz w:val="20"/>
          <w:szCs w:val="20"/>
        </w:rPr>
        <w:t>di</w:t>
      </w:r>
      <w:r w:rsidR="003579E4" w:rsidRPr="00D40DE7">
        <w:rPr>
          <w:sz w:val="20"/>
          <w:szCs w:val="20"/>
        </w:rPr>
        <w:t>fferential scanning calorimetry</w:t>
      </w:r>
      <w:r w:rsidRPr="00D40DE7">
        <w:rPr>
          <w:sz w:val="20"/>
          <w:szCs w:val="20"/>
        </w:rPr>
        <w:t xml:space="preserve">. </w:t>
      </w:r>
      <w:r w:rsidR="003579E4" w:rsidRPr="00D40DE7">
        <w:rPr>
          <w:sz w:val="20"/>
          <w:szCs w:val="20"/>
        </w:rPr>
        <w:t xml:space="preserve">The solid acids were tested for its protonic conductivity via electrochemical impedance spectroscopy (EIS). The pure CDP and its composite powders were pressed into pellets of 1 mm thickness and 13 mm diameter by uniaxially pressing at 3 </w:t>
      </w:r>
      <w:proofErr w:type="spellStart"/>
      <w:r w:rsidR="003579E4" w:rsidRPr="00D40DE7">
        <w:rPr>
          <w:sz w:val="20"/>
          <w:szCs w:val="20"/>
        </w:rPr>
        <w:t>tonnes</w:t>
      </w:r>
      <w:proofErr w:type="spellEnd"/>
      <w:r w:rsidR="003579E4" w:rsidRPr="00D40DE7">
        <w:rPr>
          <w:sz w:val="20"/>
          <w:szCs w:val="20"/>
        </w:rPr>
        <w:t xml:space="preserve"> cm</w:t>
      </w:r>
      <w:r w:rsidR="003579E4" w:rsidRPr="00D40DE7">
        <w:rPr>
          <w:sz w:val="20"/>
          <w:szCs w:val="20"/>
          <w:vertAlign w:val="superscript"/>
        </w:rPr>
        <w:t>-2</w:t>
      </w:r>
      <w:r w:rsidR="003579E4" w:rsidRPr="00D40DE7">
        <w:rPr>
          <w:sz w:val="20"/>
          <w:szCs w:val="20"/>
        </w:rPr>
        <w:t xml:space="preserve"> at room temperature for 1 minute. The pellets were calcined at 260 °C for 1 hour in air, painted with silver (Ag) suspension and heat-treated to improve contacts of the surfaces to the current collector, prior to assembly in the pellet holder for impedance measurements. The pellet was sandwiched between two square platinum meshes which acts as the current collector, placed inside a metal pellet holder with ceramic lining and connected to an </w:t>
      </w:r>
      <w:proofErr w:type="spellStart"/>
      <w:r w:rsidR="003579E4" w:rsidRPr="00D40DE7">
        <w:rPr>
          <w:sz w:val="20"/>
          <w:szCs w:val="20"/>
        </w:rPr>
        <w:t>Autolab</w:t>
      </w:r>
      <w:proofErr w:type="spellEnd"/>
      <w:r w:rsidR="003579E4" w:rsidRPr="00D40DE7">
        <w:rPr>
          <w:sz w:val="20"/>
          <w:szCs w:val="20"/>
        </w:rPr>
        <w:t xml:space="preserve"> impedance </w:t>
      </w:r>
      <w:proofErr w:type="spellStart"/>
      <w:r w:rsidR="003579E4" w:rsidRPr="00D40DE7">
        <w:rPr>
          <w:sz w:val="20"/>
          <w:szCs w:val="20"/>
        </w:rPr>
        <w:t>analyser</w:t>
      </w:r>
      <w:proofErr w:type="spellEnd"/>
      <w:r w:rsidR="003579E4" w:rsidRPr="00D40DE7">
        <w:rPr>
          <w:sz w:val="20"/>
          <w:szCs w:val="20"/>
        </w:rPr>
        <w:t>. The impedance readings were taken in air at 180 °C, 210 °C, 230 °C 250 °C and 260 °C with frequency of 1.0 x 10</w:t>
      </w:r>
      <w:r w:rsidR="003579E4" w:rsidRPr="00D40DE7">
        <w:rPr>
          <w:sz w:val="20"/>
          <w:szCs w:val="20"/>
          <w:vertAlign w:val="superscript"/>
        </w:rPr>
        <w:t>-2</w:t>
      </w:r>
      <w:r w:rsidR="003579E4" w:rsidRPr="00D40DE7">
        <w:rPr>
          <w:sz w:val="20"/>
          <w:szCs w:val="20"/>
        </w:rPr>
        <w:t xml:space="preserve"> to 1.0 x 10</w:t>
      </w:r>
      <w:r w:rsidR="003579E4" w:rsidRPr="00D40DE7">
        <w:rPr>
          <w:sz w:val="20"/>
          <w:szCs w:val="20"/>
          <w:vertAlign w:val="superscript"/>
        </w:rPr>
        <w:t xml:space="preserve">6 </w:t>
      </w:r>
      <w:r w:rsidR="003579E4" w:rsidRPr="00D40DE7">
        <w:rPr>
          <w:sz w:val="20"/>
          <w:szCs w:val="20"/>
        </w:rPr>
        <w:t xml:space="preserve">Hz and current of 0.01A. The measured data was analyzed using the Nova software package where the proton conductivity value was determined from the impedance data plotted on real and imaginary axes, Z’ and -Z” respectively, known as Nyquist plot. The curve was fitted using the equivalent circuit as in Figure 1.  The proton conductivity </w:t>
      </w:r>
      <w:proofErr w:type="gramStart"/>
      <w:r w:rsidR="003579E4" w:rsidRPr="00D40DE7">
        <w:rPr>
          <w:sz w:val="20"/>
          <w:szCs w:val="20"/>
        </w:rPr>
        <w:t>value, σ for pure CDP and CsH</w:t>
      </w:r>
      <w:r w:rsidR="003579E4" w:rsidRPr="00D40DE7">
        <w:rPr>
          <w:sz w:val="20"/>
          <w:szCs w:val="20"/>
          <w:vertAlign w:val="subscript"/>
        </w:rPr>
        <w:t>2</w:t>
      </w:r>
      <w:r w:rsidR="003579E4" w:rsidRPr="00D40DE7">
        <w:rPr>
          <w:sz w:val="20"/>
          <w:szCs w:val="20"/>
        </w:rPr>
        <w:t>PO</w:t>
      </w:r>
      <w:r w:rsidR="003579E4" w:rsidRPr="00D40DE7">
        <w:rPr>
          <w:sz w:val="20"/>
          <w:szCs w:val="20"/>
          <w:vertAlign w:val="subscript"/>
        </w:rPr>
        <w:t>4</w:t>
      </w:r>
      <w:r w:rsidR="003579E4" w:rsidRPr="00D40DE7">
        <w:rPr>
          <w:sz w:val="20"/>
          <w:szCs w:val="20"/>
        </w:rPr>
        <w:t>/NaH</w:t>
      </w:r>
      <w:r w:rsidR="003579E4" w:rsidRPr="00D40DE7">
        <w:rPr>
          <w:sz w:val="20"/>
          <w:szCs w:val="20"/>
          <w:vertAlign w:val="subscript"/>
        </w:rPr>
        <w:t>2</w:t>
      </w:r>
      <w:r w:rsidR="003579E4" w:rsidRPr="00D40DE7">
        <w:rPr>
          <w:sz w:val="20"/>
          <w:szCs w:val="20"/>
        </w:rPr>
        <w:t>PO</w:t>
      </w:r>
      <w:r w:rsidR="003579E4" w:rsidRPr="00D40DE7">
        <w:rPr>
          <w:sz w:val="20"/>
          <w:szCs w:val="20"/>
          <w:vertAlign w:val="subscript"/>
        </w:rPr>
        <w:t>4</w:t>
      </w:r>
      <w:r w:rsidR="003579E4" w:rsidRPr="00D40DE7">
        <w:rPr>
          <w:sz w:val="20"/>
          <w:szCs w:val="20"/>
        </w:rPr>
        <w:t>/SiO</w:t>
      </w:r>
      <w:r w:rsidR="003579E4" w:rsidRPr="00D40DE7">
        <w:rPr>
          <w:sz w:val="20"/>
          <w:szCs w:val="20"/>
          <w:vertAlign w:val="subscript"/>
        </w:rPr>
        <w:t>2</w:t>
      </w:r>
      <w:r w:rsidR="003579E4" w:rsidRPr="00D40DE7">
        <w:rPr>
          <w:sz w:val="20"/>
          <w:szCs w:val="20"/>
        </w:rPr>
        <w:t xml:space="preserve"> composites were</w:t>
      </w:r>
      <w:proofErr w:type="gramEnd"/>
      <w:r w:rsidR="003579E4" w:rsidRPr="00D40DE7">
        <w:rPr>
          <w:sz w:val="20"/>
          <w:szCs w:val="20"/>
        </w:rPr>
        <w:t xml:space="preserve"> calculated using the resistance value, R</w:t>
      </w:r>
      <w:r w:rsidR="00F243DD">
        <w:rPr>
          <w:sz w:val="20"/>
          <w:szCs w:val="20"/>
        </w:rPr>
        <w:t xml:space="preserve"> and is given by the following E</w:t>
      </w:r>
      <w:r w:rsidR="003579E4" w:rsidRPr="00D40DE7">
        <w:rPr>
          <w:sz w:val="20"/>
          <w:szCs w:val="20"/>
        </w:rPr>
        <w:t>quation</w:t>
      </w:r>
      <w:r w:rsidR="00F243DD">
        <w:rPr>
          <w:sz w:val="20"/>
          <w:szCs w:val="20"/>
        </w:rPr>
        <w:t xml:space="preserve"> 3</w:t>
      </w:r>
      <w:r w:rsidR="003579E4" w:rsidRPr="00D40DE7">
        <w:rPr>
          <w:sz w:val="20"/>
          <w:szCs w:val="20"/>
        </w:rPr>
        <w:t>:</w:t>
      </w:r>
    </w:p>
    <w:p w:rsidR="00D40DE7" w:rsidRPr="00D40DE7" w:rsidRDefault="00D40DE7" w:rsidP="00D40DE7">
      <w:pPr>
        <w:spacing w:after="0" w:line="240" w:lineRule="auto"/>
        <w:ind w:firstLine="0"/>
        <w:rPr>
          <w:sz w:val="20"/>
          <w:szCs w:val="20"/>
        </w:rPr>
      </w:pPr>
    </w:p>
    <w:p w:rsidR="003579E4" w:rsidRDefault="003579E4" w:rsidP="00D40DE7">
      <w:pPr>
        <w:spacing w:after="0" w:line="240" w:lineRule="auto"/>
        <w:jc w:val="left"/>
        <w:rPr>
          <w:sz w:val="20"/>
          <w:szCs w:val="20"/>
        </w:rPr>
      </w:pPr>
      <w:r w:rsidRPr="00D40DE7">
        <w:rPr>
          <w:sz w:val="20"/>
          <w:szCs w:val="20"/>
        </w:rPr>
        <w:t>Conductivity, σ (S cm</w:t>
      </w:r>
      <w:r w:rsidRPr="00D40DE7">
        <w:rPr>
          <w:sz w:val="20"/>
          <w:szCs w:val="20"/>
          <w:vertAlign w:val="superscript"/>
        </w:rPr>
        <w:t>-1</w:t>
      </w:r>
      <w:r w:rsidRPr="00D40DE7">
        <w:rPr>
          <w:sz w:val="20"/>
          <w:szCs w:val="20"/>
        </w:rPr>
        <w:t xml:space="preserve">) = </w:t>
      </w:r>
      <m:oMath>
        <m:f>
          <m:fPr>
            <m:type m:val="skw"/>
            <m:ctrlPr>
              <w:rPr>
                <w:rFonts w:ascii="Cambria Math" w:hAnsi="Cambria Math"/>
                <w:i/>
                <w:sz w:val="20"/>
                <w:szCs w:val="20"/>
              </w:rPr>
            </m:ctrlPr>
          </m:fPr>
          <m:num>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R(</m:t>
                </m:r>
              </m:den>
            </m:f>
            <m:r>
              <w:rPr>
                <w:rFonts w:ascii="Cambria Math" w:hAnsi="Cambria Math"/>
                <w:sz w:val="20"/>
                <w:szCs w:val="20"/>
              </w:rPr>
              <m:t>Ω)</m:t>
            </m:r>
          </m:num>
          <m:den>
            <m:f>
              <m:fPr>
                <m:type m:val="lin"/>
                <m:ctrlPr>
                  <w:rPr>
                    <w:rFonts w:ascii="Cambria Math" w:hAnsi="Cambria Math"/>
                    <w:i/>
                    <w:sz w:val="20"/>
                    <w:szCs w:val="20"/>
                  </w:rPr>
                </m:ctrlPr>
              </m:fPr>
              <m:num>
                <m:r>
                  <w:rPr>
                    <w:rFonts w:ascii="Cambria Math" w:hAnsi="Cambria Math"/>
                    <w:sz w:val="20"/>
                    <w:szCs w:val="20"/>
                  </w:rPr>
                  <m:t>A(</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2</m:t>
                    </m:r>
                  </m:sup>
                </m:sSup>
                <m:r>
                  <w:rPr>
                    <w:rFonts w:ascii="Cambria Math" w:hAnsi="Cambria Math"/>
                    <w:sz w:val="20"/>
                    <w:szCs w:val="20"/>
                  </w:rPr>
                  <m:t>)</m:t>
                </m:r>
              </m:num>
              <m:den>
                <m:r>
                  <w:rPr>
                    <w:rFonts w:ascii="Cambria Math" w:hAnsi="Cambria Math"/>
                    <w:sz w:val="20"/>
                    <w:szCs w:val="20"/>
                  </w:rPr>
                  <m:t>l(cm)</m:t>
                </m:r>
              </m:den>
            </m:f>
          </m:den>
        </m:f>
      </m:oMath>
      <w:r w:rsidRPr="00D40DE7">
        <w:rPr>
          <w:sz w:val="20"/>
          <w:szCs w:val="20"/>
        </w:rPr>
        <w:tab/>
      </w:r>
      <w:r w:rsidRPr="00D40DE7">
        <w:rPr>
          <w:sz w:val="20"/>
          <w:szCs w:val="20"/>
        </w:rPr>
        <w:tab/>
      </w:r>
      <w:r w:rsidRPr="00D40DE7">
        <w:rPr>
          <w:sz w:val="20"/>
          <w:szCs w:val="20"/>
        </w:rPr>
        <w:tab/>
      </w:r>
      <w:r w:rsidRPr="00D40DE7">
        <w:rPr>
          <w:sz w:val="20"/>
          <w:szCs w:val="20"/>
        </w:rPr>
        <w:tab/>
        <w:t xml:space="preserve">  </w:t>
      </w:r>
      <w:r w:rsidRPr="00D40DE7">
        <w:rPr>
          <w:sz w:val="20"/>
          <w:szCs w:val="20"/>
        </w:rPr>
        <w:tab/>
      </w:r>
      <w:r w:rsidRPr="00D40DE7">
        <w:rPr>
          <w:sz w:val="20"/>
          <w:szCs w:val="20"/>
        </w:rPr>
        <w:tab/>
        <w:t>(3)</w:t>
      </w:r>
    </w:p>
    <w:p w:rsidR="00D40DE7" w:rsidRPr="00D40DE7" w:rsidRDefault="00D40DE7" w:rsidP="00D40DE7">
      <w:pPr>
        <w:spacing w:after="0" w:line="240" w:lineRule="auto"/>
        <w:jc w:val="left"/>
        <w:rPr>
          <w:sz w:val="20"/>
          <w:szCs w:val="20"/>
        </w:rPr>
      </w:pPr>
    </w:p>
    <w:p w:rsidR="003579E4" w:rsidRDefault="00497DA4" w:rsidP="002F5F12">
      <w:pPr>
        <w:autoSpaceDE w:val="0"/>
        <w:autoSpaceDN w:val="0"/>
        <w:adjustRightInd w:val="0"/>
        <w:spacing w:line="240" w:lineRule="auto"/>
        <w:ind w:firstLine="0"/>
        <w:jc w:val="center"/>
        <w:rPr>
          <w:i/>
          <w:sz w:val="20"/>
          <w:szCs w:val="20"/>
        </w:rPr>
      </w:pPr>
      <w:r>
        <w:rPr>
          <w:i/>
          <w:noProof/>
          <w:sz w:val="20"/>
          <w:szCs w:val="20"/>
        </w:rPr>
        <w:drawing>
          <wp:inline distT="0" distB="0" distL="0" distR="0">
            <wp:extent cx="3010618" cy="1777042"/>
            <wp:effectExtent l="19050" t="19050" r="1841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7">
                      <a:extLst>
                        <a:ext uri="{28A0092B-C50C-407E-A947-70E740481C1C}">
                          <a14:useLocalDpi xmlns:a14="http://schemas.microsoft.com/office/drawing/2010/main" val="0"/>
                        </a:ext>
                      </a:extLst>
                    </a:blip>
                    <a:stretch>
                      <a:fillRect/>
                    </a:stretch>
                  </pic:blipFill>
                  <pic:spPr>
                    <a:xfrm>
                      <a:off x="0" y="0"/>
                      <a:ext cx="3009900" cy="1776618"/>
                    </a:xfrm>
                    <a:prstGeom prst="rect">
                      <a:avLst/>
                    </a:prstGeom>
                    <a:ln>
                      <a:solidFill>
                        <a:schemeClr val="tx1"/>
                      </a:solidFill>
                    </a:ln>
                  </pic:spPr>
                </pic:pic>
              </a:graphicData>
            </a:graphic>
          </wp:inline>
        </w:drawing>
      </w:r>
    </w:p>
    <w:p w:rsidR="00F243DD" w:rsidRPr="00D40DE7" w:rsidRDefault="00F243DD" w:rsidP="002F5F12">
      <w:pPr>
        <w:autoSpaceDE w:val="0"/>
        <w:autoSpaceDN w:val="0"/>
        <w:adjustRightInd w:val="0"/>
        <w:spacing w:line="240" w:lineRule="auto"/>
        <w:ind w:firstLine="0"/>
        <w:jc w:val="center"/>
        <w:rPr>
          <w:i/>
          <w:sz w:val="20"/>
          <w:szCs w:val="20"/>
        </w:rPr>
      </w:pPr>
    </w:p>
    <w:p w:rsidR="003579E4" w:rsidRDefault="004C637B" w:rsidP="002F5F12">
      <w:pPr>
        <w:autoSpaceDE w:val="0"/>
        <w:autoSpaceDN w:val="0"/>
        <w:adjustRightInd w:val="0"/>
        <w:spacing w:line="240" w:lineRule="auto"/>
        <w:ind w:firstLine="0"/>
        <w:jc w:val="center"/>
        <w:rPr>
          <w:sz w:val="20"/>
          <w:szCs w:val="20"/>
        </w:rPr>
      </w:pPr>
      <w:r w:rsidRPr="00D40DE7">
        <w:rPr>
          <w:sz w:val="20"/>
          <w:szCs w:val="20"/>
        </w:rPr>
        <w:t>Fig</w:t>
      </w:r>
      <w:r w:rsidR="003600F5">
        <w:rPr>
          <w:sz w:val="20"/>
          <w:szCs w:val="20"/>
        </w:rPr>
        <w:t>ure</w:t>
      </w:r>
      <w:r w:rsidR="003579E4" w:rsidRPr="00D40DE7">
        <w:rPr>
          <w:sz w:val="20"/>
          <w:szCs w:val="20"/>
        </w:rPr>
        <w:t xml:space="preserve"> 1</w:t>
      </w:r>
      <w:r w:rsidR="003600F5">
        <w:rPr>
          <w:sz w:val="20"/>
          <w:szCs w:val="20"/>
        </w:rPr>
        <w:t>.</w:t>
      </w:r>
      <w:r w:rsidR="003579E4" w:rsidRPr="00D40DE7">
        <w:rPr>
          <w:sz w:val="20"/>
          <w:szCs w:val="20"/>
        </w:rPr>
        <w:t xml:space="preserve"> The equivalent circuit used to analyze the impedance data</w:t>
      </w:r>
      <w:r w:rsidRPr="00D40DE7">
        <w:rPr>
          <w:sz w:val="20"/>
          <w:szCs w:val="20"/>
        </w:rPr>
        <w:t>.</w:t>
      </w:r>
    </w:p>
    <w:p w:rsidR="008A54AB" w:rsidRDefault="008A54AB" w:rsidP="008A54AB">
      <w:pPr>
        <w:spacing w:after="0" w:line="240" w:lineRule="auto"/>
        <w:ind w:firstLine="0"/>
        <w:rPr>
          <w:sz w:val="20"/>
          <w:szCs w:val="20"/>
        </w:rPr>
      </w:pPr>
    </w:p>
    <w:p w:rsidR="0061499F" w:rsidRPr="00D40DE7" w:rsidRDefault="00AE136A" w:rsidP="008A54AB">
      <w:pPr>
        <w:spacing w:after="0" w:line="240" w:lineRule="auto"/>
        <w:ind w:firstLine="0"/>
        <w:rPr>
          <w:sz w:val="20"/>
          <w:szCs w:val="20"/>
        </w:rPr>
      </w:pPr>
      <w:r w:rsidRPr="00D40DE7">
        <w:rPr>
          <w:sz w:val="20"/>
          <w:szCs w:val="20"/>
        </w:rPr>
        <w:t>Fourier-transform infrared spectroscopy</w:t>
      </w:r>
      <w:r w:rsidRPr="00D40DE7">
        <w:rPr>
          <w:sz w:val="20"/>
          <w:szCs w:val="20"/>
          <w:lang w:val="en-MY" w:eastAsia="x-none"/>
        </w:rPr>
        <w:t xml:space="preserve"> (</w:t>
      </w:r>
      <w:r w:rsidR="0061499F" w:rsidRPr="00D40DE7">
        <w:rPr>
          <w:sz w:val="20"/>
          <w:szCs w:val="20"/>
          <w:lang w:val="en-MY" w:eastAsia="x-none"/>
        </w:rPr>
        <w:t>FTIR</w:t>
      </w:r>
      <w:r w:rsidRPr="00D40DE7">
        <w:rPr>
          <w:sz w:val="20"/>
          <w:szCs w:val="20"/>
          <w:lang w:val="en-MY" w:eastAsia="x-none"/>
        </w:rPr>
        <w:t>)</w:t>
      </w:r>
      <w:r w:rsidR="0061499F" w:rsidRPr="00D40DE7">
        <w:rPr>
          <w:sz w:val="20"/>
          <w:szCs w:val="20"/>
          <w:lang w:val="en-MY" w:eastAsia="x-none"/>
        </w:rPr>
        <w:t xml:space="preserve"> is used to identify functional groups that are present in the solid acid materials. Solid acid samples were mixed with grounded </w:t>
      </w:r>
      <w:proofErr w:type="spellStart"/>
      <w:r w:rsidR="0061499F" w:rsidRPr="00D40DE7">
        <w:rPr>
          <w:sz w:val="20"/>
          <w:szCs w:val="20"/>
          <w:lang w:val="en-MY" w:eastAsia="x-none"/>
        </w:rPr>
        <w:t>KBr</w:t>
      </w:r>
      <w:proofErr w:type="spellEnd"/>
      <w:r w:rsidR="0061499F" w:rsidRPr="00D40DE7">
        <w:rPr>
          <w:sz w:val="20"/>
          <w:szCs w:val="20"/>
          <w:lang w:val="en-MY" w:eastAsia="x-none"/>
        </w:rPr>
        <w:t xml:space="preserve"> with solid acid to </w:t>
      </w:r>
      <w:proofErr w:type="spellStart"/>
      <w:r w:rsidR="0061499F" w:rsidRPr="00D40DE7">
        <w:rPr>
          <w:sz w:val="20"/>
          <w:szCs w:val="20"/>
          <w:lang w:val="en-MY" w:eastAsia="x-none"/>
        </w:rPr>
        <w:t>KBr</w:t>
      </w:r>
      <w:proofErr w:type="spellEnd"/>
      <w:r w:rsidR="0061499F" w:rsidRPr="00D40DE7">
        <w:rPr>
          <w:sz w:val="20"/>
          <w:szCs w:val="20"/>
          <w:lang w:val="en-MY" w:eastAsia="x-none"/>
        </w:rPr>
        <w:t xml:space="preserve"> weight ratio of 1 to 300 and pressed into a pellet for FTIR measurements. The spectrum was collected </w:t>
      </w:r>
      <w:r w:rsidRPr="00D40DE7">
        <w:rPr>
          <w:sz w:val="20"/>
          <w:szCs w:val="20"/>
        </w:rPr>
        <w:t>via Perkin-Elmer 125 spectrometer</w:t>
      </w:r>
      <w:r w:rsidRPr="00D40DE7">
        <w:rPr>
          <w:sz w:val="20"/>
          <w:szCs w:val="20"/>
          <w:lang w:val="en-MY" w:eastAsia="x-none"/>
        </w:rPr>
        <w:t xml:space="preserve"> </w:t>
      </w:r>
      <w:r w:rsidR="0061499F" w:rsidRPr="00D40DE7">
        <w:rPr>
          <w:sz w:val="20"/>
          <w:szCs w:val="20"/>
          <w:lang w:val="en-MY" w:eastAsia="x-none"/>
        </w:rPr>
        <w:t>between 200 and 4000 cm</w:t>
      </w:r>
      <w:r w:rsidR="0061499F" w:rsidRPr="00D40DE7">
        <w:rPr>
          <w:sz w:val="20"/>
          <w:szCs w:val="20"/>
          <w:vertAlign w:val="superscript"/>
          <w:lang w:val="en-MY" w:eastAsia="x-none"/>
        </w:rPr>
        <w:t>-1</w:t>
      </w:r>
      <w:r w:rsidR="0061499F" w:rsidRPr="00D40DE7">
        <w:rPr>
          <w:sz w:val="20"/>
          <w:szCs w:val="20"/>
          <w:lang w:val="en-MY" w:eastAsia="x-none"/>
        </w:rPr>
        <w:t xml:space="preserve"> wavenumbers </w:t>
      </w:r>
      <w:r w:rsidR="0061499F" w:rsidRPr="00D40DE7">
        <w:rPr>
          <w:sz w:val="20"/>
          <w:szCs w:val="20"/>
        </w:rPr>
        <w:t>at room temperature</w:t>
      </w:r>
      <w:r w:rsidR="00150007" w:rsidRPr="00D40DE7">
        <w:rPr>
          <w:sz w:val="20"/>
          <w:szCs w:val="20"/>
        </w:rPr>
        <w:t>.</w:t>
      </w:r>
      <w:r w:rsidRPr="00D40DE7">
        <w:rPr>
          <w:sz w:val="20"/>
          <w:szCs w:val="20"/>
        </w:rPr>
        <w:t xml:space="preserve"> </w:t>
      </w:r>
    </w:p>
    <w:p w:rsidR="008A54AB" w:rsidRDefault="008A54AB" w:rsidP="008A54AB">
      <w:pPr>
        <w:spacing w:after="0" w:line="240" w:lineRule="auto"/>
        <w:ind w:firstLine="0"/>
        <w:rPr>
          <w:sz w:val="20"/>
          <w:szCs w:val="20"/>
        </w:rPr>
      </w:pPr>
    </w:p>
    <w:p w:rsidR="00F243DD" w:rsidRDefault="00150007" w:rsidP="008A54AB">
      <w:pPr>
        <w:spacing w:after="0" w:line="240" w:lineRule="auto"/>
        <w:ind w:firstLine="0"/>
        <w:rPr>
          <w:sz w:val="20"/>
          <w:szCs w:val="20"/>
        </w:rPr>
      </w:pPr>
      <w:r w:rsidRPr="00D40DE7">
        <w:rPr>
          <w:sz w:val="20"/>
          <w:szCs w:val="20"/>
        </w:rPr>
        <w:t xml:space="preserve">Thermal stability of the solid acid materials were measured via thermogravimetric analysis (TGA) and differential scanning calorimetry (DSC). Solid acid decomposition is identified by measuring mass loss as a function of temperature via TGA analysis. DSC measurements display endothermic or exothermic peaks that appear during heating of the solid acid, which are usually related to the phase transition of solid acid. Both TGA and DSC tests were run simultaneously using STA 449 F3 </w:t>
      </w:r>
      <w:proofErr w:type="spellStart"/>
      <w:r w:rsidRPr="00D40DE7">
        <w:rPr>
          <w:sz w:val="20"/>
          <w:szCs w:val="20"/>
        </w:rPr>
        <w:t>Netzsch</w:t>
      </w:r>
      <w:proofErr w:type="spellEnd"/>
      <w:r w:rsidRPr="00D40DE7">
        <w:rPr>
          <w:sz w:val="20"/>
          <w:szCs w:val="20"/>
        </w:rPr>
        <w:t xml:space="preserve"> simultaneous TGA-DSC between 30 °C and 600 °C with heating rate of 5 °C min</w:t>
      </w:r>
      <w:r w:rsidRPr="00D40DE7">
        <w:rPr>
          <w:sz w:val="20"/>
          <w:szCs w:val="20"/>
          <w:vertAlign w:val="superscript"/>
        </w:rPr>
        <w:t>-1</w:t>
      </w:r>
      <w:r w:rsidRPr="00D40DE7">
        <w:rPr>
          <w:sz w:val="20"/>
          <w:szCs w:val="20"/>
        </w:rPr>
        <w:t xml:space="preserve"> under nitrogen flow.</w:t>
      </w:r>
    </w:p>
    <w:p w:rsidR="00F243DD" w:rsidRPr="00D40DE7" w:rsidRDefault="00F243DD" w:rsidP="008A54AB">
      <w:pPr>
        <w:spacing w:after="0" w:line="240" w:lineRule="auto"/>
        <w:ind w:firstLine="0"/>
        <w:rPr>
          <w:sz w:val="20"/>
          <w:szCs w:val="20"/>
        </w:rPr>
      </w:pPr>
    </w:p>
    <w:p w:rsidR="008A54AB" w:rsidRPr="00D40DE7" w:rsidRDefault="008A54AB" w:rsidP="00F243DD">
      <w:pPr>
        <w:spacing w:after="0" w:line="240" w:lineRule="auto"/>
        <w:ind w:firstLine="0"/>
        <w:jc w:val="center"/>
        <w:rPr>
          <w:b/>
          <w:sz w:val="20"/>
          <w:szCs w:val="20"/>
        </w:rPr>
      </w:pPr>
      <w:r w:rsidRPr="00D40DE7">
        <w:rPr>
          <w:b/>
          <w:sz w:val="20"/>
          <w:szCs w:val="20"/>
        </w:rPr>
        <w:lastRenderedPageBreak/>
        <w:t xml:space="preserve">Results and </w:t>
      </w:r>
      <w:r>
        <w:rPr>
          <w:b/>
          <w:sz w:val="20"/>
          <w:szCs w:val="20"/>
        </w:rPr>
        <w:t>D</w:t>
      </w:r>
      <w:r w:rsidRPr="00D40DE7">
        <w:rPr>
          <w:b/>
          <w:sz w:val="20"/>
          <w:szCs w:val="20"/>
        </w:rPr>
        <w:t>iscussion</w:t>
      </w:r>
    </w:p>
    <w:p w:rsidR="003579E4" w:rsidRPr="00D40DE7" w:rsidRDefault="003579E4" w:rsidP="00D40DE7">
      <w:pPr>
        <w:spacing w:after="0" w:line="240" w:lineRule="auto"/>
        <w:ind w:firstLine="0"/>
        <w:jc w:val="left"/>
        <w:rPr>
          <w:b/>
          <w:sz w:val="20"/>
          <w:szCs w:val="20"/>
        </w:rPr>
      </w:pPr>
      <w:r w:rsidRPr="00D40DE7">
        <w:rPr>
          <w:b/>
          <w:sz w:val="20"/>
          <w:szCs w:val="20"/>
        </w:rPr>
        <w:t>Proton conductivity of CsH</w:t>
      </w:r>
      <w:r w:rsidRPr="00D40DE7">
        <w:rPr>
          <w:b/>
          <w:sz w:val="20"/>
          <w:szCs w:val="20"/>
          <w:vertAlign w:val="subscript"/>
        </w:rPr>
        <w:t>2</w:t>
      </w:r>
      <w:r w:rsidRPr="00D40DE7">
        <w:rPr>
          <w:b/>
          <w:sz w:val="20"/>
          <w:szCs w:val="20"/>
        </w:rPr>
        <w:t>PO</w:t>
      </w:r>
      <w:r w:rsidRPr="00D40DE7">
        <w:rPr>
          <w:b/>
          <w:sz w:val="20"/>
          <w:szCs w:val="20"/>
          <w:vertAlign w:val="subscript"/>
        </w:rPr>
        <w:t>4</w:t>
      </w:r>
      <w:r w:rsidRPr="00D40DE7">
        <w:rPr>
          <w:b/>
          <w:sz w:val="20"/>
          <w:szCs w:val="20"/>
        </w:rPr>
        <w:t>/NaH</w:t>
      </w:r>
      <w:r w:rsidRPr="00D40DE7">
        <w:rPr>
          <w:b/>
          <w:sz w:val="20"/>
          <w:szCs w:val="20"/>
          <w:vertAlign w:val="subscript"/>
        </w:rPr>
        <w:t>2</w:t>
      </w:r>
      <w:r w:rsidRPr="00D40DE7">
        <w:rPr>
          <w:b/>
          <w:sz w:val="20"/>
          <w:szCs w:val="20"/>
        </w:rPr>
        <w:t>PO</w:t>
      </w:r>
      <w:r w:rsidRPr="00D40DE7">
        <w:rPr>
          <w:b/>
          <w:sz w:val="20"/>
          <w:szCs w:val="20"/>
          <w:vertAlign w:val="subscript"/>
        </w:rPr>
        <w:t>4</w:t>
      </w:r>
      <w:r w:rsidRPr="00D40DE7">
        <w:rPr>
          <w:b/>
          <w:sz w:val="20"/>
          <w:szCs w:val="20"/>
        </w:rPr>
        <w:t>/SiO</w:t>
      </w:r>
      <w:r w:rsidRPr="00D40DE7">
        <w:rPr>
          <w:b/>
          <w:sz w:val="20"/>
          <w:szCs w:val="20"/>
          <w:vertAlign w:val="subscript"/>
        </w:rPr>
        <w:t xml:space="preserve">2 </w:t>
      </w:r>
      <w:r w:rsidRPr="00D40DE7">
        <w:rPr>
          <w:b/>
          <w:sz w:val="20"/>
          <w:szCs w:val="20"/>
        </w:rPr>
        <w:t>composites</w:t>
      </w:r>
    </w:p>
    <w:p w:rsidR="003579E4" w:rsidRPr="00D40DE7" w:rsidRDefault="003579E4" w:rsidP="008A54AB">
      <w:pPr>
        <w:spacing w:after="0" w:line="240" w:lineRule="auto"/>
        <w:ind w:firstLine="0"/>
        <w:rPr>
          <w:sz w:val="20"/>
          <w:szCs w:val="20"/>
        </w:rPr>
      </w:pPr>
      <w:r w:rsidRPr="00D40DE7">
        <w:rPr>
          <w:sz w:val="20"/>
          <w:szCs w:val="20"/>
        </w:rPr>
        <w:t>The Nyquist plot for each CDP composite has a similar pattern to the plot for CDP 613 at various temperatures as</w:t>
      </w:r>
      <w:r w:rsidR="006667AA" w:rsidRPr="00D40DE7">
        <w:rPr>
          <w:sz w:val="20"/>
          <w:szCs w:val="20"/>
        </w:rPr>
        <w:t xml:space="preserve"> shown in Figure 2</w:t>
      </w:r>
      <w:r w:rsidRPr="00D40DE7">
        <w:rPr>
          <w:sz w:val="20"/>
          <w:szCs w:val="20"/>
        </w:rPr>
        <w:t xml:space="preserve">. The semi-circle of the fitted plot represents the impedance of the bulk of the solid acid electrolyte and the straight line represents the semi-infinite diffusion </w:t>
      </w:r>
      <w:proofErr w:type="spellStart"/>
      <w:r w:rsidRPr="00D40DE7">
        <w:rPr>
          <w:sz w:val="20"/>
          <w:szCs w:val="20"/>
        </w:rPr>
        <w:t>behaviour</w:t>
      </w:r>
      <w:proofErr w:type="spellEnd"/>
      <w:r w:rsidRPr="00D40DE7">
        <w:rPr>
          <w:sz w:val="20"/>
          <w:szCs w:val="20"/>
        </w:rPr>
        <w:t xml:space="preserve"> of the solid-gas interface of the solid acid electrolyte. The conductivity of CDP 613 increases as temperature increases from 180</w:t>
      </w:r>
      <w:r w:rsidR="00E83F11" w:rsidRPr="00D40DE7">
        <w:rPr>
          <w:sz w:val="20"/>
          <w:szCs w:val="20"/>
        </w:rPr>
        <w:t xml:space="preserve"> °C</w:t>
      </w:r>
      <w:r w:rsidRPr="00D40DE7">
        <w:rPr>
          <w:sz w:val="20"/>
          <w:szCs w:val="20"/>
        </w:rPr>
        <w:t xml:space="preserve"> to 210</w:t>
      </w:r>
      <w:r w:rsidR="00E83F11" w:rsidRPr="00D40DE7">
        <w:rPr>
          <w:sz w:val="20"/>
          <w:szCs w:val="20"/>
        </w:rPr>
        <w:t xml:space="preserve"> °C</w:t>
      </w:r>
      <w:r w:rsidRPr="00D40DE7">
        <w:rPr>
          <w:sz w:val="20"/>
          <w:szCs w:val="20"/>
        </w:rPr>
        <w:t xml:space="preserve"> and 230</w:t>
      </w:r>
      <w:r w:rsidR="00E83F11" w:rsidRPr="00D40DE7">
        <w:rPr>
          <w:sz w:val="20"/>
          <w:szCs w:val="20"/>
        </w:rPr>
        <w:t xml:space="preserve"> °C</w:t>
      </w:r>
      <w:r w:rsidRPr="00D40DE7">
        <w:rPr>
          <w:sz w:val="20"/>
          <w:szCs w:val="20"/>
        </w:rPr>
        <w:t xml:space="preserve"> where the conductivity is the highest. However, as temperature is increased to 250</w:t>
      </w:r>
      <w:r w:rsidR="00E83F11" w:rsidRPr="00D40DE7">
        <w:rPr>
          <w:sz w:val="20"/>
          <w:szCs w:val="20"/>
        </w:rPr>
        <w:t xml:space="preserve"> °C</w:t>
      </w:r>
      <w:r w:rsidRPr="00D40DE7">
        <w:rPr>
          <w:sz w:val="20"/>
          <w:szCs w:val="20"/>
        </w:rPr>
        <w:t xml:space="preserve"> and 260</w:t>
      </w:r>
      <w:r w:rsidR="00E83F11" w:rsidRPr="00D40DE7">
        <w:rPr>
          <w:sz w:val="20"/>
          <w:szCs w:val="20"/>
        </w:rPr>
        <w:t xml:space="preserve"> °C</w:t>
      </w:r>
      <w:r w:rsidRPr="00D40DE7">
        <w:rPr>
          <w:sz w:val="20"/>
          <w:szCs w:val="20"/>
        </w:rPr>
        <w:t>, the conductivity drops slightly, indicating that the optimum temperature with highest conductivity value is at 230</w:t>
      </w:r>
      <w:r w:rsidR="00E83F11" w:rsidRPr="00D40DE7">
        <w:rPr>
          <w:sz w:val="20"/>
          <w:szCs w:val="20"/>
        </w:rPr>
        <w:t xml:space="preserve"> °C</w:t>
      </w:r>
      <w:r w:rsidRPr="00D40DE7">
        <w:rPr>
          <w:sz w:val="20"/>
          <w:szCs w:val="20"/>
        </w:rPr>
        <w:t xml:space="preserve"> for CDP 613.</w:t>
      </w:r>
    </w:p>
    <w:p w:rsidR="003579E4" w:rsidRDefault="003579E4" w:rsidP="002F5F12">
      <w:pPr>
        <w:spacing w:line="240" w:lineRule="auto"/>
        <w:ind w:firstLine="0"/>
        <w:jc w:val="center"/>
        <w:rPr>
          <w:sz w:val="20"/>
          <w:szCs w:val="20"/>
        </w:rPr>
      </w:pPr>
      <w:r w:rsidRPr="00D40DE7">
        <w:rPr>
          <w:noProof/>
          <w:sz w:val="20"/>
          <w:szCs w:val="20"/>
        </w:rPr>
        <w:drawing>
          <wp:inline distT="0" distB="0" distL="0" distR="0" wp14:anchorId="5F23170F" wp14:editId="60389375">
            <wp:extent cx="3122763" cy="2444021"/>
            <wp:effectExtent l="19050" t="19050" r="2095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3830" cy="2476162"/>
                    </a:xfrm>
                    <a:prstGeom prst="rect">
                      <a:avLst/>
                    </a:prstGeom>
                    <a:ln>
                      <a:solidFill>
                        <a:schemeClr val="tx1"/>
                      </a:solidFill>
                    </a:ln>
                  </pic:spPr>
                </pic:pic>
              </a:graphicData>
            </a:graphic>
          </wp:inline>
        </w:drawing>
      </w:r>
    </w:p>
    <w:p w:rsidR="00F243DD" w:rsidRPr="00D40DE7" w:rsidRDefault="00F243DD" w:rsidP="002F5F12">
      <w:pPr>
        <w:spacing w:line="240" w:lineRule="auto"/>
        <w:ind w:firstLine="0"/>
        <w:jc w:val="center"/>
        <w:rPr>
          <w:sz w:val="20"/>
          <w:szCs w:val="20"/>
        </w:rPr>
      </w:pPr>
    </w:p>
    <w:p w:rsidR="003579E4" w:rsidRPr="00D40DE7" w:rsidRDefault="004C637B" w:rsidP="00F243DD">
      <w:pPr>
        <w:autoSpaceDE w:val="0"/>
        <w:autoSpaceDN w:val="0"/>
        <w:adjustRightInd w:val="0"/>
        <w:spacing w:line="240" w:lineRule="auto"/>
        <w:ind w:left="851" w:hanging="851"/>
        <w:rPr>
          <w:rFonts w:cs="Times New Roman"/>
          <w:sz w:val="20"/>
          <w:szCs w:val="20"/>
        </w:rPr>
      </w:pPr>
      <w:r w:rsidRPr="00D40DE7">
        <w:rPr>
          <w:rFonts w:cs="Times New Roman"/>
          <w:sz w:val="20"/>
          <w:szCs w:val="20"/>
        </w:rPr>
        <w:t>Fig</w:t>
      </w:r>
      <w:r w:rsidR="003600F5">
        <w:rPr>
          <w:rFonts w:cs="Times New Roman"/>
          <w:sz w:val="20"/>
          <w:szCs w:val="20"/>
        </w:rPr>
        <w:t>ure</w:t>
      </w:r>
      <w:r w:rsidR="003579E4" w:rsidRPr="00D40DE7">
        <w:rPr>
          <w:rFonts w:cs="Times New Roman"/>
          <w:sz w:val="20"/>
          <w:szCs w:val="20"/>
        </w:rPr>
        <w:t xml:space="preserve"> </w:t>
      </w:r>
      <w:r w:rsidR="006667AA" w:rsidRPr="00D40DE7">
        <w:rPr>
          <w:rFonts w:cs="Times New Roman"/>
          <w:sz w:val="20"/>
          <w:szCs w:val="20"/>
        </w:rPr>
        <w:t>2</w:t>
      </w:r>
      <w:r w:rsidR="003600F5">
        <w:rPr>
          <w:rFonts w:cs="Times New Roman"/>
          <w:sz w:val="20"/>
          <w:szCs w:val="20"/>
        </w:rPr>
        <w:t>.</w:t>
      </w:r>
      <w:r w:rsidR="003579E4" w:rsidRPr="00D40DE7">
        <w:rPr>
          <w:rFonts w:cs="Times New Roman"/>
          <w:sz w:val="20"/>
          <w:szCs w:val="20"/>
        </w:rPr>
        <w:t xml:space="preserve"> The impedance measurement of CDP 613 at 180 °C, 210 °C, 230 °C, 250 °C and 260 °C plotted in Nyquist plot</w:t>
      </w:r>
      <w:r w:rsidRPr="00D40DE7">
        <w:rPr>
          <w:rFonts w:cs="Times New Roman"/>
          <w:sz w:val="20"/>
          <w:szCs w:val="20"/>
        </w:rPr>
        <w:t>.</w:t>
      </w:r>
    </w:p>
    <w:p w:rsidR="008A54AB" w:rsidRDefault="008A54AB" w:rsidP="008A54AB">
      <w:pPr>
        <w:spacing w:after="0" w:line="240" w:lineRule="auto"/>
        <w:ind w:firstLine="0"/>
        <w:rPr>
          <w:sz w:val="20"/>
          <w:szCs w:val="20"/>
        </w:rPr>
      </w:pPr>
    </w:p>
    <w:p w:rsidR="008A54AB" w:rsidRDefault="003579E4" w:rsidP="008A54AB">
      <w:pPr>
        <w:spacing w:after="0" w:line="240" w:lineRule="auto"/>
        <w:ind w:firstLine="0"/>
        <w:rPr>
          <w:sz w:val="20"/>
          <w:szCs w:val="20"/>
        </w:rPr>
      </w:pPr>
      <w:r w:rsidRPr="00D40DE7">
        <w:rPr>
          <w:sz w:val="20"/>
          <w:szCs w:val="20"/>
        </w:rPr>
        <w:t>Conductivity measurements were conducted for all CDP composites at 180</w:t>
      </w:r>
      <w:r w:rsidRPr="00D40DE7">
        <w:rPr>
          <w:sz w:val="20"/>
          <w:szCs w:val="20"/>
          <w:vertAlign w:val="superscript"/>
        </w:rPr>
        <w:t>°</w:t>
      </w:r>
      <w:r w:rsidRPr="00D40DE7">
        <w:rPr>
          <w:sz w:val="20"/>
          <w:szCs w:val="20"/>
        </w:rPr>
        <w:t>C, 210</w:t>
      </w:r>
      <w:r w:rsidRPr="00D40DE7">
        <w:rPr>
          <w:sz w:val="20"/>
          <w:szCs w:val="20"/>
          <w:vertAlign w:val="superscript"/>
        </w:rPr>
        <w:t>°</w:t>
      </w:r>
      <w:r w:rsidRPr="00D40DE7">
        <w:rPr>
          <w:sz w:val="20"/>
          <w:szCs w:val="20"/>
        </w:rPr>
        <w:t>C, 230</w:t>
      </w:r>
      <w:r w:rsidRPr="00D40DE7">
        <w:rPr>
          <w:sz w:val="20"/>
          <w:szCs w:val="20"/>
          <w:vertAlign w:val="superscript"/>
        </w:rPr>
        <w:t>°</w:t>
      </w:r>
      <w:r w:rsidRPr="00D40DE7">
        <w:rPr>
          <w:sz w:val="20"/>
          <w:szCs w:val="20"/>
        </w:rPr>
        <w:t>C, 250</w:t>
      </w:r>
      <w:r w:rsidRPr="00D40DE7">
        <w:rPr>
          <w:sz w:val="20"/>
          <w:szCs w:val="20"/>
          <w:vertAlign w:val="superscript"/>
        </w:rPr>
        <w:t>°</w:t>
      </w:r>
      <w:r w:rsidRPr="00D40DE7">
        <w:rPr>
          <w:sz w:val="20"/>
          <w:szCs w:val="20"/>
        </w:rPr>
        <w:t>C and 260</w:t>
      </w:r>
      <w:r w:rsidRPr="00D40DE7">
        <w:rPr>
          <w:sz w:val="20"/>
          <w:szCs w:val="20"/>
          <w:vertAlign w:val="superscript"/>
        </w:rPr>
        <w:t>°</w:t>
      </w:r>
      <w:r w:rsidRPr="00D40DE7">
        <w:rPr>
          <w:sz w:val="20"/>
          <w:szCs w:val="20"/>
        </w:rPr>
        <w:t xml:space="preserve">C. The highest conductivity values of pure CDP and its composites are tabulated in Table </w:t>
      </w:r>
      <w:r w:rsidR="00C86A71" w:rsidRPr="00D40DE7">
        <w:rPr>
          <w:sz w:val="20"/>
          <w:szCs w:val="20"/>
        </w:rPr>
        <w:t>2</w:t>
      </w:r>
      <w:r w:rsidRPr="00D40DE7">
        <w:rPr>
          <w:sz w:val="20"/>
          <w:szCs w:val="20"/>
        </w:rPr>
        <w:t xml:space="preserve">. It was found that the </w:t>
      </w:r>
      <w:proofErr w:type="spellStart"/>
      <w:r w:rsidRPr="00D40DE7">
        <w:rPr>
          <w:sz w:val="20"/>
          <w:szCs w:val="20"/>
        </w:rPr>
        <w:t>superprotonic</w:t>
      </w:r>
      <w:proofErr w:type="spellEnd"/>
      <w:r w:rsidRPr="00D40DE7">
        <w:rPr>
          <w:sz w:val="20"/>
          <w:szCs w:val="20"/>
        </w:rPr>
        <w:t xml:space="preserve"> conductivity of pure CDP occurs at about 230 °C with conductivity value of 1.9 x 10</w:t>
      </w:r>
      <w:r w:rsidRPr="00D40DE7">
        <w:rPr>
          <w:sz w:val="20"/>
          <w:szCs w:val="20"/>
          <w:vertAlign w:val="superscript"/>
        </w:rPr>
        <w:t xml:space="preserve">-2 </w:t>
      </w:r>
      <w:r w:rsidRPr="00D40DE7">
        <w:rPr>
          <w:sz w:val="20"/>
          <w:szCs w:val="20"/>
        </w:rPr>
        <w:t>S cm</w:t>
      </w:r>
      <w:r w:rsidRPr="00D40DE7">
        <w:rPr>
          <w:sz w:val="20"/>
          <w:szCs w:val="20"/>
          <w:vertAlign w:val="superscript"/>
        </w:rPr>
        <w:t>-1</w:t>
      </w:r>
      <w:r w:rsidRPr="00D40DE7">
        <w:rPr>
          <w:sz w:val="20"/>
          <w:szCs w:val="20"/>
        </w:rPr>
        <w:t xml:space="preserve">, comparable to proton conductivity value of </w:t>
      </w:r>
      <w:r w:rsidRPr="00D40DE7">
        <w:rPr>
          <w:rFonts w:eastAsia="Times New Roman"/>
          <w:sz w:val="20"/>
          <w:szCs w:val="20"/>
        </w:rPr>
        <w:t>2.2 x 10</w:t>
      </w:r>
      <w:r w:rsidRPr="00D40DE7">
        <w:rPr>
          <w:rFonts w:eastAsia="Times New Roman"/>
          <w:sz w:val="20"/>
          <w:szCs w:val="20"/>
          <w:vertAlign w:val="superscript"/>
        </w:rPr>
        <w:t>-2</w:t>
      </w:r>
      <w:r w:rsidRPr="00D40DE7">
        <w:rPr>
          <w:rFonts w:eastAsia="Times New Roman"/>
          <w:sz w:val="20"/>
          <w:szCs w:val="20"/>
        </w:rPr>
        <w:t xml:space="preserve"> </w:t>
      </w:r>
      <w:r w:rsidRPr="00D40DE7">
        <w:rPr>
          <w:sz w:val="20"/>
          <w:szCs w:val="20"/>
        </w:rPr>
        <w:t>S cm</w:t>
      </w:r>
      <w:r w:rsidRPr="00D40DE7">
        <w:rPr>
          <w:sz w:val="20"/>
          <w:szCs w:val="20"/>
          <w:vertAlign w:val="superscript"/>
        </w:rPr>
        <w:t xml:space="preserve">-1 </w:t>
      </w:r>
      <w:r w:rsidRPr="00D40DE7">
        <w:rPr>
          <w:rFonts w:eastAsia="Times New Roman"/>
          <w:sz w:val="20"/>
          <w:szCs w:val="20"/>
        </w:rPr>
        <w:t>at 240 °C obtained by Haile et al</w:t>
      </w:r>
      <w:r w:rsidR="00F243DD">
        <w:rPr>
          <w:rFonts w:eastAsia="Times New Roman"/>
          <w:sz w:val="20"/>
          <w:szCs w:val="20"/>
        </w:rPr>
        <w:t xml:space="preserve">. </w:t>
      </w:r>
      <w:r w:rsidRPr="00D40DE7">
        <w:rPr>
          <w:rFonts w:eastAsia="Times New Roman"/>
          <w:sz w:val="20"/>
          <w:szCs w:val="20"/>
        </w:rPr>
        <w:fldChar w:fldCharType="begin"/>
      </w:r>
      <w:r w:rsidR="00EA799E">
        <w:rPr>
          <w:rFonts w:eastAsia="Times New Roman"/>
          <w:sz w:val="20"/>
          <w:szCs w:val="20"/>
        </w:rPr>
        <w:instrText xml:space="preserve"> ADDIN EN.CITE &lt;EndNote&gt;&lt;Cite&gt;&lt;Author&gt;Haile&lt;/Author&gt;&lt;Year&gt;2006&lt;/Year&gt;&lt;RecNum&gt;82&lt;/RecNum&gt;&lt;DisplayText&gt;[3]&lt;/DisplayText&gt;&lt;record&gt;&lt;rec-number&gt;82&lt;/rec-number&gt;&lt;foreign-keys&gt;&lt;key app="EN" db-id="ttraa2wvqx99r4evxdix95z80ra0aw2twf25" timestamp="1332720321"&gt;82&lt;/key&gt;&lt;/foreign-keys&gt;&lt;ref-type name="Journal Article"&gt;17&lt;/ref-type&gt;&lt;contributors&gt;&lt;authors&gt;&lt;author&gt;Haile, Sossina M.&lt;/author&gt;&lt;author&gt;Chisholm, Calum R. I.&lt;/author&gt;&lt;author&gt;Sasaki, Kenji&lt;/author&gt;&lt;author&gt;Boysen, Dane A.&lt;/author&gt;&lt;author&gt;Uda, Tetsuya&lt;/author&gt;&lt;/authors&gt;&lt;/contributors&gt;&lt;titles&gt;&lt;title&gt;Solid acid proton conductors: from laboratory curiosities to fuel cell electrolytes&lt;/title&gt;&lt;secondary-title&gt;Faraday Discussions&lt;/secondary-title&gt;&lt;/titles&gt;&lt;periodical&gt;&lt;full-title&gt;Faraday Discussions&lt;/full-title&gt;&lt;abbr-1&gt;Faraday Discuss.&lt;/abbr-1&gt;&lt;abbr-2&gt;Faraday Discuss&lt;/abbr-2&gt;&lt;/periodical&gt;&lt;pages&gt;17-39&lt;/pages&gt;&lt;volume&gt;134&lt;/volume&gt;&lt;dates&gt;&lt;year&gt;2006&lt;/year&gt;&lt;/dates&gt;&lt;publisher&gt;The Royal Society of Chemistry&lt;/publisher&gt;&lt;isbn&gt;1359-6640&lt;/isbn&gt;&lt;urls&gt;&lt;related-urls&gt;&lt;url&gt;http://dx.doi.org/10.1039/B604311A&lt;/url&gt;&lt;/related-urls&gt;&lt;/urls&gt;&lt;/record&gt;&lt;/Cite&gt;&lt;/EndNote&gt;</w:instrText>
      </w:r>
      <w:r w:rsidRPr="00D40DE7">
        <w:rPr>
          <w:rFonts w:eastAsia="Times New Roman"/>
          <w:sz w:val="20"/>
          <w:szCs w:val="20"/>
        </w:rPr>
        <w:fldChar w:fldCharType="separate"/>
      </w:r>
      <w:r w:rsidR="00EA799E">
        <w:rPr>
          <w:rFonts w:eastAsia="Times New Roman"/>
          <w:noProof/>
          <w:sz w:val="20"/>
          <w:szCs w:val="20"/>
        </w:rPr>
        <w:t>[</w:t>
      </w:r>
      <w:hyperlink w:anchor="_ENREF_3" w:tooltip="Haile, 2006 #82" w:history="1">
        <w:r w:rsidR="00165E9E">
          <w:rPr>
            <w:rFonts w:eastAsia="Times New Roman"/>
            <w:noProof/>
            <w:sz w:val="20"/>
            <w:szCs w:val="20"/>
          </w:rPr>
          <w:t>3</w:t>
        </w:r>
      </w:hyperlink>
      <w:r w:rsidR="00EA799E">
        <w:rPr>
          <w:rFonts w:eastAsia="Times New Roman"/>
          <w:noProof/>
          <w:sz w:val="20"/>
          <w:szCs w:val="20"/>
        </w:rPr>
        <w:t>]</w:t>
      </w:r>
      <w:r w:rsidRPr="00D40DE7">
        <w:rPr>
          <w:rFonts w:eastAsia="Times New Roman"/>
          <w:sz w:val="20"/>
          <w:szCs w:val="20"/>
        </w:rPr>
        <w:fldChar w:fldCharType="end"/>
      </w:r>
      <w:r w:rsidRPr="00D40DE7">
        <w:rPr>
          <w:rFonts w:eastAsia="Times New Roman"/>
          <w:sz w:val="20"/>
          <w:szCs w:val="20"/>
        </w:rPr>
        <w:t xml:space="preserve">. Solid acid composite </w:t>
      </w:r>
      <w:r w:rsidRPr="00D40DE7">
        <w:rPr>
          <w:sz w:val="20"/>
          <w:szCs w:val="20"/>
        </w:rPr>
        <w:t>CDP 613 has the highest conductivity value of 7.2</w:t>
      </w:r>
      <w:r w:rsidR="00E83F11" w:rsidRPr="00D40DE7">
        <w:rPr>
          <w:sz w:val="20"/>
          <w:szCs w:val="20"/>
        </w:rPr>
        <w:t xml:space="preserve"> </w:t>
      </w:r>
      <w:r w:rsidRPr="00D40DE7">
        <w:rPr>
          <w:sz w:val="20"/>
          <w:szCs w:val="20"/>
        </w:rPr>
        <w:t>x</w:t>
      </w:r>
      <w:r w:rsidR="00E83F11" w:rsidRPr="00D40DE7">
        <w:rPr>
          <w:sz w:val="20"/>
          <w:szCs w:val="20"/>
        </w:rPr>
        <w:t xml:space="preserve"> </w:t>
      </w:r>
      <w:r w:rsidRPr="00D40DE7">
        <w:rPr>
          <w:sz w:val="20"/>
          <w:szCs w:val="20"/>
        </w:rPr>
        <w:t>10</w:t>
      </w:r>
      <w:r w:rsidRPr="00D40DE7">
        <w:rPr>
          <w:sz w:val="20"/>
          <w:szCs w:val="20"/>
          <w:vertAlign w:val="superscript"/>
        </w:rPr>
        <w:t>-3</w:t>
      </w:r>
      <w:r w:rsidRPr="00D40DE7">
        <w:rPr>
          <w:sz w:val="20"/>
          <w:szCs w:val="20"/>
        </w:rPr>
        <w:t xml:space="preserve"> S cm</w:t>
      </w:r>
      <w:r w:rsidRPr="00D40DE7">
        <w:rPr>
          <w:sz w:val="20"/>
          <w:szCs w:val="20"/>
          <w:vertAlign w:val="superscript"/>
        </w:rPr>
        <w:t xml:space="preserve">-1 </w:t>
      </w:r>
      <w:r w:rsidRPr="00D40DE7">
        <w:rPr>
          <w:sz w:val="20"/>
          <w:szCs w:val="20"/>
        </w:rPr>
        <w:t>at about 230 °C compared to other composites. The conductivity of CDP 613 composite is lower than the conductivity of pure CDP at the same temperature. The presence of SiO</w:t>
      </w:r>
      <w:r w:rsidRPr="00D40DE7">
        <w:rPr>
          <w:sz w:val="20"/>
          <w:szCs w:val="20"/>
          <w:vertAlign w:val="subscript"/>
        </w:rPr>
        <w:t>2</w:t>
      </w:r>
      <w:r w:rsidRPr="00D40DE7">
        <w:rPr>
          <w:sz w:val="20"/>
          <w:szCs w:val="20"/>
        </w:rPr>
        <w:t xml:space="preserve"> which is non-conductive</w:t>
      </w:r>
      <w:r w:rsidR="003C2227" w:rsidRPr="00D40DE7">
        <w:rPr>
          <w:sz w:val="20"/>
          <w:szCs w:val="20"/>
        </w:rPr>
        <w:t>, slightly</w:t>
      </w:r>
      <w:r w:rsidRPr="00D40DE7">
        <w:rPr>
          <w:sz w:val="20"/>
          <w:szCs w:val="20"/>
        </w:rPr>
        <w:t xml:space="preserve"> reduces the conductivity of solid acid composites, </w:t>
      </w:r>
      <w:r w:rsidR="003C2227" w:rsidRPr="00D40DE7">
        <w:rPr>
          <w:sz w:val="20"/>
          <w:szCs w:val="20"/>
        </w:rPr>
        <w:t>due to the imperfect interconnections between the solid acid and SiO</w:t>
      </w:r>
      <w:r w:rsidR="003C2227" w:rsidRPr="00D40DE7">
        <w:rPr>
          <w:sz w:val="20"/>
          <w:szCs w:val="20"/>
          <w:vertAlign w:val="subscript"/>
        </w:rPr>
        <w:t>2</w:t>
      </w:r>
      <w:r w:rsidR="00F243DD">
        <w:rPr>
          <w:sz w:val="20"/>
          <w:szCs w:val="20"/>
          <w:vertAlign w:val="subscript"/>
        </w:rPr>
        <w:t xml:space="preserve"> </w:t>
      </w:r>
      <w:r w:rsidR="007B0BF7" w:rsidRPr="00D40DE7">
        <w:rPr>
          <w:sz w:val="20"/>
          <w:szCs w:val="20"/>
        </w:rPr>
        <w:fldChar w:fldCharType="begin"/>
      </w:r>
      <w:r w:rsidR="00EA799E">
        <w:rPr>
          <w:sz w:val="20"/>
          <w:szCs w:val="20"/>
        </w:rPr>
        <w:instrText xml:space="preserve"> ADDIN EN.CITE &lt;EndNote&gt;&lt;Cite&gt;&lt;Author&gt;Baranov&lt;/Author&gt;&lt;Year&gt;2005&lt;/Year&gt;&lt;RecNum&gt;48&lt;/RecNum&gt;&lt;DisplayText&gt;[15]&lt;/DisplayText&gt;&lt;record&gt;&lt;rec-number&gt;48&lt;/rec-number&gt;&lt;foreign-keys&gt;&lt;key app="EN" db-id="ttraa2wvqx99r4evxdix95z80ra0aw2twf25" timestamp="1330838051"&gt;48&lt;/key&gt;&lt;/foreign-keys&gt;&lt;ref-type name="Journal Article"&gt;17&lt;/ref-type&gt;&lt;contributors&gt;&lt;authors&gt;&lt;author&gt;Baranov, A. I.&lt;/author&gt;&lt;author&gt;Grebenev, V. V.&lt;/author&gt;&lt;author&gt;Khodan, A. N.&lt;/author&gt;&lt;author&gt;Dolbinina, V. V.&lt;/author&gt;&lt;author&gt;Efremova, E. P.&lt;/author&gt;&lt;/authors&gt;&lt;/contributors&gt;&lt;titles&gt;&lt;title&gt;Optimization of superprotonic acid salts for fuel cell applications&lt;/title&gt;&lt;secondary-title&gt;Solid State Ionics&lt;/secondary-title&gt;&lt;/titles&gt;&lt;periodical&gt;&lt;full-title&gt;Solid State Ionics&lt;/full-title&gt;&lt;abbr-1&gt;Solid State Ionics&lt;/abbr-1&gt;&lt;abbr-2&gt;Solid State Ionics&lt;/abbr-2&gt;&lt;/periodical&gt;&lt;pages&gt;2871-2874&lt;/pages&gt;&lt;volume&gt;176&lt;/volume&gt;&lt;number&gt;39–40&lt;/number&gt;&lt;keywords&gt;&lt;keyword&gt;81.30.-t&lt;/keyword&gt;&lt;keyword&gt;81.40.Rs&lt;/keyword&gt;&lt;keyword&gt;77.84.Lf&lt;/keyword&gt;&lt;keyword&gt;Protonic conductivity&lt;/keyword&gt;&lt;keyword&gt;Composites&lt;/keyword&gt;&lt;keyword&gt;Dehydration&lt;/keyword&gt;&lt;keyword&gt;Hydrogen bond&lt;/keyword&gt;&lt;/keywords&gt;&lt;dates&gt;&lt;year&gt;2005&lt;/year&gt;&lt;/dates&gt;&lt;isbn&gt;0167-2738&lt;/isbn&gt;&lt;urls&gt;&lt;related-urls&gt;&lt;url&gt;http://www.sciencedirect.com/science/article/pii/S0167273805004716&lt;/url&gt;&lt;/related-urls&gt;&lt;/urls&gt;&lt;electronic-resource-num&gt;10.1016/j.ssi.2005.09.018&lt;/electronic-resource-num&gt;&lt;/record&gt;&lt;/Cite&gt;&lt;/EndNote&gt;</w:instrText>
      </w:r>
      <w:r w:rsidR="007B0BF7" w:rsidRPr="00D40DE7">
        <w:rPr>
          <w:sz w:val="20"/>
          <w:szCs w:val="20"/>
        </w:rPr>
        <w:fldChar w:fldCharType="separate"/>
      </w:r>
      <w:r w:rsidR="00EA799E">
        <w:rPr>
          <w:noProof/>
          <w:sz w:val="20"/>
          <w:szCs w:val="20"/>
        </w:rPr>
        <w:t>[</w:t>
      </w:r>
      <w:hyperlink w:anchor="_ENREF_15" w:tooltip="Baranov, 2005 #48" w:history="1">
        <w:r w:rsidR="00165E9E">
          <w:rPr>
            <w:noProof/>
            <w:sz w:val="20"/>
            <w:szCs w:val="20"/>
          </w:rPr>
          <w:t>15</w:t>
        </w:r>
      </w:hyperlink>
      <w:r w:rsidR="00EA799E">
        <w:rPr>
          <w:noProof/>
          <w:sz w:val="20"/>
          <w:szCs w:val="20"/>
        </w:rPr>
        <w:t>]</w:t>
      </w:r>
      <w:r w:rsidR="007B0BF7" w:rsidRPr="00D40DE7">
        <w:rPr>
          <w:sz w:val="20"/>
          <w:szCs w:val="20"/>
        </w:rPr>
        <w:fldChar w:fldCharType="end"/>
      </w:r>
      <w:r w:rsidR="003C2227" w:rsidRPr="00D40DE7">
        <w:rPr>
          <w:sz w:val="20"/>
          <w:szCs w:val="20"/>
        </w:rPr>
        <w:t>.</w:t>
      </w:r>
    </w:p>
    <w:p w:rsidR="008A54AB" w:rsidRDefault="008A54AB" w:rsidP="008A54AB">
      <w:pPr>
        <w:spacing w:after="0" w:line="240" w:lineRule="auto"/>
        <w:ind w:firstLine="0"/>
        <w:rPr>
          <w:sz w:val="20"/>
          <w:szCs w:val="20"/>
        </w:rPr>
      </w:pPr>
    </w:p>
    <w:p w:rsidR="003579E4" w:rsidRDefault="003579E4" w:rsidP="008A54AB">
      <w:pPr>
        <w:spacing w:after="0" w:line="240" w:lineRule="auto"/>
        <w:ind w:firstLine="0"/>
        <w:jc w:val="center"/>
        <w:rPr>
          <w:sz w:val="20"/>
          <w:szCs w:val="20"/>
        </w:rPr>
      </w:pPr>
      <w:r w:rsidRPr="00D40DE7">
        <w:rPr>
          <w:sz w:val="20"/>
          <w:szCs w:val="20"/>
        </w:rPr>
        <w:t xml:space="preserve">Table </w:t>
      </w:r>
      <w:r w:rsidR="00C86A71" w:rsidRPr="00D40DE7">
        <w:rPr>
          <w:sz w:val="20"/>
          <w:szCs w:val="20"/>
        </w:rPr>
        <w:t>2</w:t>
      </w:r>
      <w:r w:rsidRPr="00D40DE7">
        <w:rPr>
          <w:sz w:val="20"/>
          <w:szCs w:val="20"/>
        </w:rPr>
        <w:t>. The highest conductivity value for each solid acid</w:t>
      </w:r>
    </w:p>
    <w:p w:rsidR="008A54AB" w:rsidRPr="00D40DE7" w:rsidRDefault="008A54AB" w:rsidP="008A54AB">
      <w:pPr>
        <w:spacing w:after="0" w:line="240" w:lineRule="auto"/>
        <w:ind w:firstLine="0"/>
        <w:jc w:val="center"/>
        <w:rPr>
          <w:sz w:val="20"/>
          <w:szCs w:val="20"/>
        </w:rPr>
      </w:pPr>
    </w:p>
    <w:tbl>
      <w:tblPr>
        <w:tblW w:w="0" w:type="auto"/>
        <w:jc w:val="center"/>
        <w:tblLook w:val="01E0" w:firstRow="1" w:lastRow="1" w:firstColumn="1" w:lastColumn="1" w:noHBand="0" w:noVBand="0"/>
      </w:tblPr>
      <w:tblGrid>
        <w:gridCol w:w="1626"/>
        <w:gridCol w:w="2707"/>
        <w:gridCol w:w="1734"/>
      </w:tblGrid>
      <w:tr w:rsidR="003579E4" w:rsidRPr="008A54AB" w:rsidTr="00F243DD">
        <w:trPr>
          <w:trHeight w:val="622"/>
          <w:jc w:val="center"/>
        </w:trPr>
        <w:tc>
          <w:tcPr>
            <w:tcW w:w="1626" w:type="dxa"/>
            <w:tcBorders>
              <w:top w:val="single" w:sz="4" w:space="0" w:color="auto"/>
              <w:bottom w:val="single" w:sz="4" w:space="0" w:color="auto"/>
            </w:tcBorders>
          </w:tcPr>
          <w:p w:rsidR="003579E4" w:rsidRPr="008A54AB" w:rsidRDefault="003579E4" w:rsidP="00F243DD">
            <w:pPr>
              <w:pStyle w:val="Els-table-text"/>
              <w:spacing w:line="240" w:lineRule="auto"/>
              <w:jc w:val="center"/>
              <w:rPr>
                <w:b/>
                <w:sz w:val="20"/>
              </w:rPr>
            </w:pPr>
            <w:r w:rsidRPr="008A54AB">
              <w:rPr>
                <w:b/>
                <w:sz w:val="20"/>
              </w:rPr>
              <w:t>Solid acid</w:t>
            </w:r>
          </w:p>
        </w:tc>
        <w:tc>
          <w:tcPr>
            <w:tcW w:w="2707" w:type="dxa"/>
            <w:tcBorders>
              <w:top w:val="single" w:sz="4" w:space="0" w:color="auto"/>
              <w:bottom w:val="single" w:sz="4" w:space="0" w:color="auto"/>
            </w:tcBorders>
          </w:tcPr>
          <w:p w:rsidR="003579E4" w:rsidRPr="008A54AB" w:rsidRDefault="003579E4" w:rsidP="00F243DD">
            <w:pPr>
              <w:pStyle w:val="Els-table-text"/>
              <w:tabs>
                <w:tab w:val="left" w:pos="211"/>
              </w:tabs>
              <w:spacing w:line="240" w:lineRule="auto"/>
              <w:jc w:val="center"/>
              <w:rPr>
                <w:b/>
                <w:sz w:val="20"/>
              </w:rPr>
            </w:pPr>
            <w:r w:rsidRPr="008A54AB">
              <w:rPr>
                <w:b/>
                <w:sz w:val="20"/>
              </w:rPr>
              <w:t>Highest conductivity value, σ (S cm</w:t>
            </w:r>
            <w:r w:rsidRPr="008A54AB">
              <w:rPr>
                <w:b/>
                <w:sz w:val="20"/>
                <w:vertAlign w:val="superscript"/>
              </w:rPr>
              <w:t>-1</w:t>
            </w:r>
            <w:r w:rsidRPr="008A54AB">
              <w:rPr>
                <w:b/>
                <w:sz w:val="20"/>
              </w:rPr>
              <w:t>)</w:t>
            </w:r>
          </w:p>
        </w:tc>
        <w:tc>
          <w:tcPr>
            <w:tcW w:w="1734" w:type="dxa"/>
            <w:tcBorders>
              <w:top w:val="single" w:sz="4" w:space="0" w:color="auto"/>
              <w:bottom w:val="single" w:sz="4" w:space="0" w:color="auto"/>
            </w:tcBorders>
          </w:tcPr>
          <w:p w:rsidR="00F243DD" w:rsidRDefault="003579E4" w:rsidP="00F243DD">
            <w:pPr>
              <w:pStyle w:val="Els-table-text"/>
              <w:tabs>
                <w:tab w:val="left" w:pos="211"/>
              </w:tabs>
              <w:spacing w:line="240" w:lineRule="auto"/>
              <w:jc w:val="center"/>
              <w:rPr>
                <w:b/>
                <w:sz w:val="20"/>
              </w:rPr>
            </w:pPr>
            <w:proofErr w:type="spellStart"/>
            <w:r w:rsidRPr="008A54AB">
              <w:rPr>
                <w:b/>
                <w:sz w:val="20"/>
              </w:rPr>
              <w:t>T</w:t>
            </w:r>
            <w:r w:rsidRPr="008A54AB">
              <w:rPr>
                <w:b/>
                <w:sz w:val="20"/>
                <w:vertAlign w:val="subscript"/>
              </w:rPr>
              <w:t>sp</w:t>
            </w:r>
            <w:proofErr w:type="spellEnd"/>
          </w:p>
          <w:p w:rsidR="003579E4" w:rsidRPr="008A54AB" w:rsidRDefault="003579E4" w:rsidP="00F243DD">
            <w:pPr>
              <w:pStyle w:val="Els-table-text"/>
              <w:tabs>
                <w:tab w:val="left" w:pos="211"/>
              </w:tabs>
              <w:spacing w:line="240" w:lineRule="auto"/>
              <w:jc w:val="center"/>
              <w:rPr>
                <w:b/>
                <w:sz w:val="20"/>
              </w:rPr>
            </w:pPr>
            <w:r w:rsidRPr="008A54AB">
              <w:rPr>
                <w:b/>
                <w:sz w:val="20"/>
              </w:rPr>
              <w:t>(</w:t>
            </w:r>
            <w:r w:rsidRPr="008A54AB">
              <w:rPr>
                <w:b/>
                <w:sz w:val="20"/>
                <w:vertAlign w:val="superscript"/>
              </w:rPr>
              <w:t>°</w:t>
            </w:r>
            <w:r w:rsidRPr="008A54AB">
              <w:rPr>
                <w:b/>
                <w:sz w:val="20"/>
              </w:rPr>
              <w:t>C)</w:t>
            </w:r>
          </w:p>
        </w:tc>
      </w:tr>
      <w:tr w:rsidR="003579E4" w:rsidRPr="00D40DE7" w:rsidTr="00F243DD">
        <w:trPr>
          <w:trHeight w:val="298"/>
          <w:jc w:val="center"/>
        </w:trPr>
        <w:tc>
          <w:tcPr>
            <w:tcW w:w="1626" w:type="dxa"/>
            <w:tcBorders>
              <w:top w:val="single" w:sz="4" w:space="0" w:color="auto"/>
            </w:tcBorders>
          </w:tcPr>
          <w:p w:rsidR="003579E4" w:rsidRPr="00D40DE7" w:rsidRDefault="003579E4" w:rsidP="00165E9E">
            <w:pPr>
              <w:pStyle w:val="Els-table-text"/>
              <w:spacing w:line="240" w:lineRule="auto"/>
              <w:rPr>
                <w:sz w:val="20"/>
              </w:rPr>
            </w:pPr>
            <w:r w:rsidRPr="00D40DE7">
              <w:rPr>
                <w:sz w:val="20"/>
              </w:rPr>
              <w:t>CDP</w:t>
            </w:r>
            <w:r w:rsidR="00F243DD">
              <w:rPr>
                <w:sz w:val="20"/>
              </w:rPr>
              <w:t xml:space="preserve"> </w:t>
            </w:r>
            <w:r w:rsidR="00497DA4">
              <w:rPr>
                <w:sz w:val="20"/>
              </w:rPr>
              <w:fldChar w:fldCharType="begin"/>
            </w:r>
            <w:r w:rsidR="00EA799E">
              <w:rPr>
                <w:sz w:val="20"/>
              </w:rPr>
              <w:instrText xml:space="preserve"> ADDIN EN.CITE &lt;EndNote&gt;&lt;Cite&gt;&lt;Author&gt;Haile&lt;/Author&gt;&lt;Year&gt;2006&lt;/Year&gt;&lt;RecNum&gt;82&lt;/RecNum&gt;&lt;DisplayText&gt;[3]&lt;/DisplayText&gt;&lt;record&gt;&lt;rec-number&gt;82&lt;/rec-number&gt;&lt;foreign-keys&gt;&lt;key app="EN" db-id="ttraa2wvqx99r4evxdix95z80ra0aw2twf25" timestamp="1332720321"&gt;82&lt;/key&gt;&lt;/foreign-keys&gt;&lt;ref-type name="Journal Article"&gt;17&lt;/ref-type&gt;&lt;contributors&gt;&lt;authors&gt;&lt;author&gt;Haile, Sossina M.&lt;/author&gt;&lt;author&gt;Chisholm, Calum R. I.&lt;/author&gt;&lt;author&gt;Sasaki, Kenji&lt;/author&gt;&lt;author&gt;Boysen, Dane A.&lt;/author&gt;&lt;author&gt;Uda, Tetsuya&lt;/author&gt;&lt;/authors&gt;&lt;/contributors&gt;&lt;titles&gt;&lt;title&gt;Solid acid proton conductors: from laboratory curiosities to fuel cell electrolytes&lt;/title&gt;&lt;secondary-title&gt;Faraday Discussions&lt;/secondary-title&gt;&lt;/titles&gt;&lt;periodical&gt;&lt;full-title&gt;Faraday Discussions&lt;/full-title&gt;&lt;abbr-1&gt;Faraday Discuss.&lt;/abbr-1&gt;&lt;abbr-2&gt;Faraday Discuss&lt;/abbr-2&gt;&lt;/periodical&gt;&lt;pages&gt;17-39&lt;/pages&gt;&lt;volume&gt;134&lt;/volume&gt;&lt;dates&gt;&lt;year&gt;2006&lt;/year&gt;&lt;/dates&gt;&lt;publisher&gt;The Royal Society of Chemistry&lt;/publisher&gt;&lt;isbn&gt;1359-6640&lt;/isbn&gt;&lt;urls&gt;&lt;related-urls&gt;&lt;url&gt;http://dx.doi.org/10.1039/B604311A&lt;/url&gt;&lt;/related-urls&gt;&lt;/urls&gt;&lt;/record&gt;&lt;/Cite&gt;&lt;/EndNote&gt;</w:instrText>
            </w:r>
            <w:r w:rsidR="00497DA4">
              <w:rPr>
                <w:sz w:val="20"/>
              </w:rPr>
              <w:fldChar w:fldCharType="separate"/>
            </w:r>
            <w:r w:rsidR="00EA799E">
              <w:rPr>
                <w:noProof/>
                <w:sz w:val="20"/>
              </w:rPr>
              <w:t>[</w:t>
            </w:r>
            <w:hyperlink w:anchor="_ENREF_3" w:tooltip="Haile, 2006 #82" w:history="1">
              <w:r w:rsidR="00165E9E">
                <w:rPr>
                  <w:noProof/>
                  <w:sz w:val="20"/>
                </w:rPr>
                <w:t>3</w:t>
              </w:r>
            </w:hyperlink>
            <w:r w:rsidR="00EA799E">
              <w:rPr>
                <w:noProof/>
                <w:sz w:val="20"/>
              </w:rPr>
              <w:t>]</w:t>
            </w:r>
            <w:r w:rsidR="00497DA4">
              <w:rPr>
                <w:sz w:val="20"/>
              </w:rPr>
              <w:fldChar w:fldCharType="end"/>
            </w:r>
            <w:r w:rsidRPr="00D40DE7">
              <w:rPr>
                <w:sz w:val="20"/>
              </w:rPr>
              <w:t xml:space="preserve"> </w:t>
            </w:r>
          </w:p>
        </w:tc>
        <w:tc>
          <w:tcPr>
            <w:tcW w:w="2707" w:type="dxa"/>
            <w:tcBorders>
              <w:top w:val="single" w:sz="4" w:space="0" w:color="auto"/>
            </w:tcBorders>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Times New Roman"/>
                <w:sz w:val="20"/>
                <w:szCs w:val="20"/>
              </w:rPr>
              <w:t>2.2 x 10</w:t>
            </w:r>
            <w:r w:rsidRPr="00D40DE7">
              <w:rPr>
                <w:rFonts w:eastAsia="Times New Roman"/>
                <w:sz w:val="20"/>
                <w:szCs w:val="20"/>
                <w:vertAlign w:val="superscript"/>
              </w:rPr>
              <w:t>-2</w:t>
            </w:r>
          </w:p>
        </w:tc>
        <w:tc>
          <w:tcPr>
            <w:tcW w:w="1734" w:type="dxa"/>
            <w:tcBorders>
              <w:top w:val="single" w:sz="4" w:space="0" w:color="auto"/>
            </w:tcBorders>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Times New Roman"/>
                <w:sz w:val="20"/>
                <w:szCs w:val="20"/>
              </w:rPr>
              <w:t xml:space="preserve">240 </w:t>
            </w:r>
          </w:p>
        </w:tc>
      </w:tr>
      <w:tr w:rsidR="003579E4" w:rsidRPr="00D40DE7" w:rsidTr="00F243DD">
        <w:trPr>
          <w:trHeight w:val="311"/>
          <w:jc w:val="center"/>
        </w:trPr>
        <w:tc>
          <w:tcPr>
            <w:tcW w:w="1626" w:type="dxa"/>
          </w:tcPr>
          <w:p w:rsidR="003579E4" w:rsidRPr="00D40DE7" w:rsidRDefault="003579E4" w:rsidP="00D40DE7">
            <w:pPr>
              <w:pStyle w:val="Els-table-text"/>
              <w:spacing w:line="240" w:lineRule="auto"/>
              <w:rPr>
                <w:sz w:val="20"/>
              </w:rPr>
            </w:pPr>
            <w:r w:rsidRPr="00D40DE7">
              <w:rPr>
                <w:sz w:val="20"/>
              </w:rPr>
              <w:t>CDP (pure)</w:t>
            </w:r>
          </w:p>
        </w:tc>
        <w:tc>
          <w:tcPr>
            <w:tcW w:w="2707"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1.9 x 10</w:t>
            </w:r>
            <w:r w:rsidRPr="00D40DE7">
              <w:rPr>
                <w:rFonts w:eastAsia="SimSun"/>
                <w:sz w:val="20"/>
                <w:szCs w:val="20"/>
                <w:vertAlign w:val="superscript"/>
              </w:rPr>
              <w:t>-2</w:t>
            </w:r>
          </w:p>
        </w:tc>
        <w:tc>
          <w:tcPr>
            <w:tcW w:w="1734"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230</w:t>
            </w:r>
          </w:p>
        </w:tc>
      </w:tr>
      <w:tr w:rsidR="003579E4" w:rsidRPr="00D40DE7" w:rsidTr="00F243DD">
        <w:trPr>
          <w:trHeight w:val="311"/>
          <w:jc w:val="center"/>
        </w:trPr>
        <w:tc>
          <w:tcPr>
            <w:tcW w:w="1626" w:type="dxa"/>
          </w:tcPr>
          <w:p w:rsidR="003579E4" w:rsidRPr="00D40DE7" w:rsidRDefault="003579E4" w:rsidP="00D40DE7">
            <w:pPr>
              <w:pStyle w:val="Els-table-text"/>
              <w:spacing w:line="240" w:lineRule="auto"/>
              <w:rPr>
                <w:sz w:val="20"/>
              </w:rPr>
            </w:pPr>
            <w:r w:rsidRPr="00D40DE7">
              <w:rPr>
                <w:sz w:val="20"/>
              </w:rPr>
              <w:t>CDP 631</w:t>
            </w:r>
          </w:p>
        </w:tc>
        <w:tc>
          <w:tcPr>
            <w:tcW w:w="2707"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5.0</w:t>
            </w:r>
            <w:r w:rsidR="00BA4BCC">
              <w:rPr>
                <w:rFonts w:eastAsia="SimSun"/>
                <w:sz w:val="20"/>
                <w:szCs w:val="20"/>
              </w:rPr>
              <w:t xml:space="preserve"> </w:t>
            </w:r>
            <w:r w:rsidRPr="00D40DE7">
              <w:rPr>
                <w:rFonts w:eastAsia="SimSun"/>
                <w:sz w:val="20"/>
                <w:szCs w:val="20"/>
              </w:rPr>
              <w:t>x 10</w:t>
            </w:r>
            <w:r w:rsidRPr="00D40DE7">
              <w:rPr>
                <w:rFonts w:eastAsia="SimSun"/>
                <w:sz w:val="20"/>
                <w:szCs w:val="20"/>
                <w:vertAlign w:val="superscript"/>
              </w:rPr>
              <w:t>-3</w:t>
            </w:r>
          </w:p>
        </w:tc>
        <w:tc>
          <w:tcPr>
            <w:tcW w:w="1734"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230</w:t>
            </w:r>
          </w:p>
        </w:tc>
      </w:tr>
      <w:tr w:rsidR="003579E4" w:rsidRPr="00D40DE7" w:rsidTr="00F243DD">
        <w:trPr>
          <w:trHeight w:val="311"/>
          <w:jc w:val="center"/>
        </w:trPr>
        <w:tc>
          <w:tcPr>
            <w:tcW w:w="1626" w:type="dxa"/>
          </w:tcPr>
          <w:p w:rsidR="003579E4" w:rsidRPr="00D40DE7" w:rsidRDefault="003579E4" w:rsidP="00D40DE7">
            <w:pPr>
              <w:pStyle w:val="Els-table-text"/>
              <w:spacing w:line="240" w:lineRule="auto"/>
              <w:rPr>
                <w:sz w:val="20"/>
              </w:rPr>
            </w:pPr>
            <w:r w:rsidRPr="00D40DE7">
              <w:rPr>
                <w:sz w:val="20"/>
              </w:rPr>
              <w:t>CDP 721</w:t>
            </w:r>
          </w:p>
        </w:tc>
        <w:tc>
          <w:tcPr>
            <w:tcW w:w="2707"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1.7</w:t>
            </w:r>
            <w:r w:rsidR="00BA4BCC">
              <w:rPr>
                <w:rFonts w:eastAsia="SimSun"/>
                <w:sz w:val="20"/>
                <w:szCs w:val="20"/>
              </w:rPr>
              <w:t xml:space="preserve"> </w:t>
            </w:r>
            <w:r w:rsidRPr="00D40DE7">
              <w:rPr>
                <w:rFonts w:eastAsia="SimSun"/>
                <w:sz w:val="20"/>
                <w:szCs w:val="20"/>
              </w:rPr>
              <w:t>x 10</w:t>
            </w:r>
            <w:r w:rsidRPr="00D40DE7">
              <w:rPr>
                <w:rFonts w:eastAsia="SimSun"/>
                <w:sz w:val="20"/>
                <w:szCs w:val="20"/>
                <w:vertAlign w:val="superscript"/>
              </w:rPr>
              <w:t>-3</w:t>
            </w:r>
          </w:p>
        </w:tc>
        <w:tc>
          <w:tcPr>
            <w:tcW w:w="1734"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250</w:t>
            </w:r>
          </w:p>
        </w:tc>
      </w:tr>
      <w:tr w:rsidR="003579E4" w:rsidRPr="00D40DE7" w:rsidTr="00F243DD">
        <w:trPr>
          <w:trHeight w:val="311"/>
          <w:jc w:val="center"/>
        </w:trPr>
        <w:tc>
          <w:tcPr>
            <w:tcW w:w="1626" w:type="dxa"/>
          </w:tcPr>
          <w:p w:rsidR="003579E4" w:rsidRPr="00D40DE7" w:rsidRDefault="003579E4" w:rsidP="00D40DE7">
            <w:pPr>
              <w:pStyle w:val="Els-table-text"/>
              <w:spacing w:line="240" w:lineRule="auto"/>
              <w:rPr>
                <w:sz w:val="20"/>
              </w:rPr>
            </w:pPr>
            <w:r w:rsidRPr="00D40DE7">
              <w:rPr>
                <w:sz w:val="20"/>
              </w:rPr>
              <w:t>CDP 811</w:t>
            </w:r>
          </w:p>
        </w:tc>
        <w:tc>
          <w:tcPr>
            <w:tcW w:w="2707"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8.5 x 10</w:t>
            </w:r>
            <w:r w:rsidRPr="00D40DE7">
              <w:rPr>
                <w:rFonts w:eastAsia="SimSun"/>
                <w:sz w:val="20"/>
                <w:szCs w:val="20"/>
                <w:vertAlign w:val="superscript"/>
              </w:rPr>
              <w:t>-4</w:t>
            </w:r>
          </w:p>
        </w:tc>
        <w:tc>
          <w:tcPr>
            <w:tcW w:w="1734"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250</w:t>
            </w:r>
          </w:p>
        </w:tc>
      </w:tr>
      <w:tr w:rsidR="003579E4" w:rsidRPr="00D40DE7" w:rsidTr="00F243DD">
        <w:trPr>
          <w:trHeight w:val="298"/>
          <w:jc w:val="center"/>
        </w:trPr>
        <w:tc>
          <w:tcPr>
            <w:tcW w:w="1626" w:type="dxa"/>
          </w:tcPr>
          <w:p w:rsidR="003579E4" w:rsidRPr="00D40DE7" w:rsidRDefault="003579E4" w:rsidP="00D40DE7">
            <w:pPr>
              <w:pStyle w:val="Els-table-text"/>
              <w:spacing w:line="240" w:lineRule="auto"/>
              <w:rPr>
                <w:sz w:val="20"/>
              </w:rPr>
            </w:pPr>
            <w:r w:rsidRPr="00D40DE7">
              <w:rPr>
                <w:sz w:val="20"/>
              </w:rPr>
              <w:t>CDP 613</w:t>
            </w:r>
          </w:p>
        </w:tc>
        <w:tc>
          <w:tcPr>
            <w:tcW w:w="2707"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7.2</w:t>
            </w:r>
            <w:r w:rsidR="00BA4BCC">
              <w:rPr>
                <w:rFonts w:eastAsia="SimSun"/>
                <w:sz w:val="20"/>
                <w:szCs w:val="20"/>
              </w:rPr>
              <w:t xml:space="preserve"> </w:t>
            </w:r>
            <w:r w:rsidRPr="00D40DE7">
              <w:rPr>
                <w:rFonts w:eastAsia="SimSun"/>
                <w:sz w:val="20"/>
                <w:szCs w:val="20"/>
              </w:rPr>
              <w:t>x 10</w:t>
            </w:r>
            <w:r w:rsidRPr="00D40DE7">
              <w:rPr>
                <w:rFonts w:eastAsia="SimSun"/>
                <w:sz w:val="20"/>
                <w:szCs w:val="20"/>
                <w:vertAlign w:val="superscript"/>
              </w:rPr>
              <w:t>-3</w:t>
            </w:r>
          </w:p>
        </w:tc>
        <w:tc>
          <w:tcPr>
            <w:tcW w:w="1734"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230</w:t>
            </w:r>
          </w:p>
        </w:tc>
      </w:tr>
      <w:tr w:rsidR="003579E4" w:rsidRPr="00D40DE7" w:rsidTr="00F243DD">
        <w:trPr>
          <w:trHeight w:val="163"/>
          <w:jc w:val="center"/>
        </w:trPr>
        <w:tc>
          <w:tcPr>
            <w:tcW w:w="1626" w:type="dxa"/>
          </w:tcPr>
          <w:p w:rsidR="003579E4" w:rsidRPr="00D40DE7" w:rsidRDefault="003579E4" w:rsidP="00D40DE7">
            <w:pPr>
              <w:pStyle w:val="Els-table-text"/>
              <w:spacing w:line="240" w:lineRule="auto"/>
              <w:rPr>
                <w:sz w:val="20"/>
              </w:rPr>
            </w:pPr>
            <w:r w:rsidRPr="00D40DE7">
              <w:rPr>
                <w:sz w:val="20"/>
              </w:rPr>
              <w:t xml:space="preserve">CDP 523 </w:t>
            </w:r>
          </w:p>
        </w:tc>
        <w:tc>
          <w:tcPr>
            <w:tcW w:w="2707"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2.0</w:t>
            </w:r>
            <w:r w:rsidR="00BA4BCC">
              <w:rPr>
                <w:rFonts w:eastAsia="SimSun"/>
                <w:sz w:val="20"/>
                <w:szCs w:val="20"/>
              </w:rPr>
              <w:t xml:space="preserve"> </w:t>
            </w:r>
            <w:r w:rsidRPr="00D40DE7">
              <w:rPr>
                <w:rFonts w:eastAsia="SimSun"/>
                <w:sz w:val="20"/>
                <w:szCs w:val="20"/>
              </w:rPr>
              <w:t>x10</w:t>
            </w:r>
            <w:r w:rsidRPr="00D40DE7">
              <w:rPr>
                <w:rFonts w:eastAsia="SimSun"/>
                <w:sz w:val="20"/>
                <w:szCs w:val="20"/>
                <w:vertAlign w:val="superscript"/>
              </w:rPr>
              <w:t>-3</w:t>
            </w:r>
          </w:p>
        </w:tc>
        <w:tc>
          <w:tcPr>
            <w:tcW w:w="1734" w:type="dxa"/>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260</w:t>
            </w:r>
          </w:p>
        </w:tc>
      </w:tr>
      <w:tr w:rsidR="003579E4" w:rsidRPr="00D40DE7" w:rsidTr="00F243DD">
        <w:trPr>
          <w:trHeight w:val="325"/>
          <w:jc w:val="center"/>
        </w:trPr>
        <w:tc>
          <w:tcPr>
            <w:tcW w:w="1626" w:type="dxa"/>
            <w:tcBorders>
              <w:bottom w:val="single" w:sz="4" w:space="0" w:color="auto"/>
            </w:tcBorders>
          </w:tcPr>
          <w:p w:rsidR="003579E4" w:rsidRPr="00D40DE7" w:rsidRDefault="003579E4" w:rsidP="00D40DE7">
            <w:pPr>
              <w:pStyle w:val="Els-table-text"/>
              <w:spacing w:line="240" w:lineRule="auto"/>
              <w:rPr>
                <w:sz w:val="20"/>
              </w:rPr>
            </w:pPr>
            <w:r w:rsidRPr="00D40DE7">
              <w:rPr>
                <w:sz w:val="20"/>
              </w:rPr>
              <w:t>CDP 433</w:t>
            </w:r>
          </w:p>
        </w:tc>
        <w:tc>
          <w:tcPr>
            <w:tcW w:w="2707" w:type="dxa"/>
            <w:tcBorders>
              <w:bottom w:val="single" w:sz="4" w:space="0" w:color="auto"/>
            </w:tcBorders>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2.6 x 10</w:t>
            </w:r>
            <w:r w:rsidRPr="00D40DE7">
              <w:rPr>
                <w:rFonts w:eastAsia="SimSun"/>
                <w:sz w:val="20"/>
                <w:szCs w:val="20"/>
                <w:vertAlign w:val="superscript"/>
              </w:rPr>
              <w:t>-3</w:t>
            </w:r>
          </w:p>
        </w:tc>
        <w:tc>
          <w:tcPr>
            <w:tcW w:w="1734" w:type="dxa"/>
            <w:tcBorders>
              <w:bottom w:val="single" w:sz="4" w:space="0" w:color="auto"/>
            </w:tcBorders>
          </w:tcPr>
          <w:p w:rsidR="003579E4" w:rsidRPr="00D40DE7" w:rsidRDefault="003579E4" w:rsidP="00D40DE7">
            <w:pPr>
              <w:autoSpaceDE w:val="0"/>
              <w:autoSpaceDN w:val="0"/>
              <w:adjustRightInd w:val="0"/>
              <w:spacing w:line="240" w:lineRule="auto"/>
              <w:rPr>
                <w:rFonts w:eastAsia="SimSun"/>
                <w:sz w:val="20"/>
                <w:szCs w:val="20"/>
              </w:rPr>
            </w:pPr>
            <w:r w:rsidRPr="00D40DE7">
              <w:rPr>
                <w:rFonts w:eastAsia="SimSun"/>
                <w:sz w:val="20"/>
                <w:szCs w:val="20"/>
              </w:rPr>
              <w:t>250</w:t>
            </w:r>
          </w:p>
        </w:tc>
      </w:tr>
    </w:tbl>
    <w:p w:rsidR="003579E4" w:rsidRPr="00D40DE7" w:rsidRDefault="003579E4" w:rsidP="00D40DE7">
      <w:pPr>
        <w:spacing w:line="240" w:lineRule="auto"/>
        <w:ind w:firstLine="0"/>
        <w:rPr>
          <w:rFonts w:cs="Times New Roman"/>
          <w:noProof/>
          <w:sz w:val="20"/>
          <w:szCs w:val="20"/>
          <w:lang w:val="en-MY" w:eastAsia="en-MY"/>
        </w:rPr>
      </w:pPr>
      <w:r w:rsidRPr="00D40DE7">
        <w:rPr>
          <w:rFonts w:cs="Times New Roman"/>
          <w:noProof/>
          <w:sz w:val="20"/>
          <w:szCs w:val="20"/>
          <w:lang w:val="en-MY" w:eastAsia="en-MY"/>
        </w:rPr>
        <w:t xml:space="preserve"> </w:t>
      </w:r>
    </w:p>
    <w:p w:rsidR="003579E4" w:rsidRDefault="003579E4" w:rsidP="008A54AB">
      <w:pPr>
        <w:spacing w:after="0" w:line="240" w:lineRule="auto"/>
        <w:ind w:firstLine="0"/>
        <w:rPr>
          <w:sz w:val="20"/>
          <w:szCs w:val="20"/>
        </w:rPr>
      </w:pPr>
      <w:r w:rsidRPr="00D40DE7">
        <w:rPr>
          <w:sz w:val="20"/>
          <w:szCs w:val="20"/>
        </w:rPr>
        <w:t xml:space="preserve">In previous work by </w:t>
      </w:r>
      <w:proofErr w:type="spellStart"/>
      <w:r w:rsidRPr="00D40DE7">
        <w:rPr>
          <w:sz w:val="20"/>
          <w:szCs w:val="20"/>
        </w:rPr>
        <w:t>Boysen</w:t>
      </w:r>
      <w:proofErr w:type="spellEnd"/>
      <w:r w:rsidR="00F243DD">
        <w:rPr>
          <w:sz w:val="20"/>
          <w:szCs w:val="20"/>
        </w:rPr>
        <w:t xml:space="preserve"> </w:t>
      </w:r>
      <w:r w:rsidRPr="00D40DE7">
        <w:rPr>
          <w:sz w:val="20"/>
          <w:szCs w:val="20"/>
        </w:rPr>
        <w:fldChar w:fldCharType="begin"/>
      </w:r>
      <w:r w:rsidR="00EA799E">
        <w:rPr>
          <w:sz w:val="20"/>
          <w:szCs w:val="20"/>
        </w:rPr>
        <w:instrText xml:space="preserve"> ADDIN EN.CITE &lt;EndNote&gt;&lt;Cite&gt;&lt;Author&gt;Boysen&lt;/Author&gt;&lt;Year&gt;2004&lt;/Year&gt;&lt;RecNum&gt;4&lt;/RecNum&gt;&lt;DisplayText&gt;[2]&lt;/DisplayText&gt;&lt;record&gt;&lt;rec-number&gt;4&lt;/rec-number&gt;&lt;foreign-keys&gt;&lt;key app="EN" db-id="ttraa2wvqx99r4evxdix95z80ra0aw2twf25" timestamp="0"&gt;4&lt;/key&gt;&lt;/foreign-keys&gt;&lt;ref-type name="Thesis"&gt;32&lt;/ref-type&gt;&lt;contributors&gt;&lt;authors&gt;&lt;author&gt;Boysen, Dane Andrew&lt;/author&gt;&lt;/authors&gt;&lt;/contributors&gt;&lt;titles&gt;&lt;title&gt;Superprotonic solid acids: structure, properties, and applications &lt;/title&gt;&lt;/titles&gt;&lt;volume&gt;PhD&lt;/volume&gt;&lt;dates&gt;&lt;year&gt;2004&lt;/year&gt;&lt;/dates&gt;&lt;publisher&gt;California Institute of Technology&lt;/publisher&gt;&lt;work-type&gt;Dissertation&lt;/work-type&gt;&lt;urls&gt;&lt;related-urls&gt;&lt;url&gt;http://resolver.caltech.edu/CaltechETD:etd-05282004-155105&lt;/url&gt;&lt;/related-urls&gt;&lt;/urls&gt;&lt;/record&gt;&lt;/Cite&gt;&lt;/EndNote&gt;</w:instrText>
      </w:r>
      <w:r w:rsidRPr="00D40DE7">
        <w:rPr>
          <w:sz w:val="20"/>
          <w:szCs w:val="20"/>
        </w:rPr>
        <w:fldChar w:fldCharType="separate"/>
      </w:r>
      <w:r w:rsidR="00EA799E">
        <w:rPr>
          <w:noProof/>
          <w:sz w:val="20"/>
          <w:szCs w:val="20"/>
        </w:rPr>
        <w:t>[</w:t>
      </w:r>
      <w:hyperlink w:anchor="_ENREF_2" w:tooltip="Boysen, 2004 #4" w:history="1">
        <w:r w:rsidR="00165E9E">
          <w:rPr>
            <w:noProof/>
            <w:sz w:val="20"/>
            <w:szCs w:val="20"/>
          </w:rPr>
          <w:t>2</w:t>
        </w:r>
      </w:hyperlink>
      <w:r w:rsidR="00EA799E">
        <w:rPr>
          <w:noProof/>
          <w:sz w:val="20"/>
          <w:szCs w:val="20"/>
        </w:rPr>
        <w:t>]</w:t>
      </w:r>
      <w:r w:rsidRPr="00D40DE7">
        <w:rPr>
          <w:sz w:val="20"/>
          <w:szCs w:val="20"/>
        </w:rPr>
        <w:fldChar w:fldCharType="end"/>
      </w:r>
      <w:r w:rsidRPr="00D40DE7">
        <w:rPr>
          <w:sz w:val="20"/>
          <w:szCs w:val="20"/>
        </w:rPr>
        <w:t xml:space="preserve">, it was found that SDP alone melts without reaching the </w:t>
      </w:r>
      <w:proofErr w:type="spellStart"/>
      <w:r w:rsidRPr="00D40DE7">
        <w:rPr>
          <w:sz w:val="20"/>
          <w:szCs w:val="20"/>
        </w:rPr>
        <w:t>superprotonic</w:t>
      </w:r>
      <w:proofErr w:type="spellEnd"/>
      <w:r w:rsidRPr="00D40DE7">
        <w:rPr>
          <w:sz w:val="20"/>
          <w:szCs w:val="20"/>
        </w:rPr>
        <w:t xml:space="preserve"> phase. A recent study by </w:t>
      </w:r>
      <w:proofErr w:type="spellStart"/>
      <w:r w:rsidRPr="00D40DE7">
        <w:rPr>
          <w:sz w:val="20"/>
          <w:szCs w:val="20"/>
        </w:rPr>
        <w:t>Marsinkevich</w:t>
      </w:r>
      <w:proofErr w:type="spellEnd"/>
      <w:r w:rsidR="00F243DD">
        <w:rPr>
          <w:sz w:val="20"/>
          <w:szCs w:val="20"/>
        </w:rPr>
        <w:t xml:space="preserve"> </w:t>
      </w:r>
      <w:r w:rsidRPr="00D40DE7">
        <w:rPr>
          <w:sz w:val="20"/>
          <w:szCs w:val="20"/>
        </w:rPr>
        <w:fldChar w:fldCharType="begin"/>
      </w:r>
      <w:r w:rsidR="00EA799E">
        <w:rPr>
          <w:sz w:val="20"/>
          <w:szCs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Pr="00D40DE7">
        <w:rPr>
          <w:sz w:val="20"/>
          <w:szCs w:val="20"/>
        </w:rPr>
        <w:fldChar w:fldCharType="separate"/>
      </w:r>
      <w:r w:rsidR="00EA799E">
        <w:rPr>
          <w:noProof/>
          <w:sz w:val="20"/>
          <w:szCs w:val="20"/>
        </w:rPr>
        <w:t>[</w:t>
      </w:r>
      <w:hyperlink w:anchor="_ENREF_16" w:tooltip="Martsinkevich, 2012 #152" w:history="1">
        <w:r w:rsidR="00165E9E">
          <w:rPr>
            <w:noProof/>
            <w:sz w:val="20"/>
            <w:szCs w:val="20"/>
          </w:rPr>
          <w:t>16</w:t>
        </w:r>
      </w:hyperlink>
      <w:r w:rsidR="00EA799E">
        <w:rPr>
          <w:noProof/>
          <w:sz w:val="20"/>
          <w:szCs w:val="20"/>
        </w:rPr>
        <w:t>]</w:t>
      </w:r>
      <w:r w:rsidRPr="00D40DE7">
        <w:rPr>
          <w:sz w:val="20"/>
          <w:szCs w:val="20"/>
        </w:rPr>
        <w:fldChar w:fldCharType="end"/>
      </w:r>
      <w:r w:rsidRPr="00D40DE7">
        <w:rPr>
          <w:sz w:val="20"/>
          <w:szCs w:val="20"/>
        </w:rPr>
        <w:t xml:space="preserve"> highlights the effect of adding SDP up to 20</w:t>
      </w:r>
      <w:r w:rsidR="00F243DD">
        <w:rPr>
          <w:sz w:val="20"/>
          <w:szCs w:val="20"/>
        </w:rPr>
        <w:t xml:space="preserve"> </w:t>
      </w:r>
      <w:r w:rsidRPr="00D40DE7">
        <w:rPr>
          <w:sz w:val="20"/>
          <w:szCs w:val="20"/>
        </w:rPr>
        <w:t xml:space="preserve">% of CDP/SDP composite, where conductivity increases by 2 orders of magnitude around 160 </w:t>
      </w:r>
      <w:r w:rsidRPr="00D40DE7">
        <w:rPr>
          <w:rFonts w:cs="Times New Roman"/>
          <w:sz w:val="20"/>
          <w:szCs w:val="20"/>
        </w:rPr>
        <w:t xml:space="preserve">°C </w:t>
      </w:r>
      <w:r w:rsidRPr="00D40DE7">
        <w:rPr>
          <w:sz w:val="20"/>
          <w:szCs w:val="20"/>
        </w:rPr>
        <w:t xml:space="preserve">to 200 </w:t>
      </w:r>
      <w:r w:rsidRPr="00D40DE7">
        <w:rPr>
          <w:rFonts w:cs="Times New Roman"/>
          <w:sz w:val="20"/>
          <w:szCs w:val="20"/>
        </w:rPr>
        <w:t>°</w:t>
      </w:r>
      <w:r w:rsidRPr="00D40DE7">
        <w:rPr>
          <w:sz w:val="20"/>
          <w:szCs w:val="20"/>
        </w:rPr>
        <w:t>C compared to pure CDP. In this study, we found that the addition of SDP into the CDP/SiO</w:t>
      </w:r>
      <w:r w:rsidRPr="00D40DE7">
        <w:rPr>
          <w:sz w:val="20"/>
          <w:szCs w:val="20"/>
          <w:vertAlign w:val="subscript"/>
        </w:rPr>
        <w:t xml:space="preserve">2 </w:t>
      </w:r>
      <w:r w:rsidRPr="00D40DE7">
        <w:rPr>
          <w:sz w:val="20"/>
          <w:szCs w:val="20"/>
        </w:rPr>
        <w:t>composites increases the conductivity value of composites with 10</w:t>
      </w:r>
      <w:r w:rsidR="00F243DD">
        <w:rPr>
          <w:sz w:val="20"/>
          <w:szCs w:val="20"/>
        </w:rPr>
        <w:t xml:space="preserve"> </w:t>
      </w:r>
      <w:r w:rsidRPr="00D40DE7">
        <w:rPr>
          <w:sz w:val="20"/>
          <w:szCs w:val="20"/>
        </w:rPr>
        <w:t>% SiO</w:t>
      </w:r>
      <w:r w:rsidRPr="00D40DE7">
        <w:rPr>
          <w:sz w:val="20"/>
          <w:szCs w:val="20"/>
          <w:vertAlign w:val="subscript"/>
        </w:rPr>
        <w:t>2</w:t>
      </w:r>
      <w:r w:rsidRPr="00D40DE7">
        <w:rPr>
          <w:sz w:val="20"/>
          <w:szCs w:val="20"/>
        </w:rPr>
        <w:t xml:space="preserve"> that are CDP 631, CDP 721 and CDP 811, whilst reducing the temperature where </w:t>
      </w:r>
      <w:proofErr w:type="spellStart"/>
      <w:r w:rsidRPr="00D40DE7">
        <w:rPr>
          <w:sz w:val="20"/>
          <w:szCs w:val="20"/>
        </w:rPr>
        <w:lastRenderedPageBreak/>
        <w:t>superprotonic</w:t>
      </w:r>
      <w:proofErr w:type="spellEnd"/>
      <w:r w:rsidRPr="00D40DE7">
        <w:rPr>
          <w:sz w:val="20"/>
          <w:szCs w:val="20"/>
        </w:rPr>
        <w:t xml:space="preserve"> conductivity of the composites occur. </w:t>
      </w:r>
      <w:r w:rsidR="00EB7408" w:rsidRPr="00D40DE7">
        <w:rPr>
          <w:sz w:val="20"/>
          <w:szCs w:val="20"/>
        </w:rPr>
        <w:t>T</w:t>
      </w:r>
      <w:r w:rsidRPr="00D40DE7">
        <w:rPr>
          <w:sz w:val="20"/>
          <w:szCs w:val="20"/>
        </w:rPr>
        <w:t>he conductivity of Cs</w:t>
      </w:r>
      <w:r w:rsidRPr="00D40DE7">
        <w:rPr>
          <w:sz w:val="20"/>
          <w:szCs w:val="20"/>
          <w:vertAlign w:val="subscript"/>
        </w:rPr>
        <w:t>1-x</w:t>
      </w:r>
      <w:r w:rsidRPr="00D40DE7">
        <w:rPr>
          <w:sz w:val="20"/>
          <w:szCs w:val="20"/>
        </w:rPr>
        <w:t>Na</w:t>
      </w:r>
      <w:r w:rsidRPr="00D40DE7">
        <w:rPr>
          <w:sz w:val="20"/>
          <w:szCs w:val="20"/>
          <w:vertAlign w:val="subscript"/>
        </w:rPr>
        <w:t>x</w:t>
      </w:r>
      <w:r w:rsidRPr="00D40DE7">
        <w:rPr>
          <w:sz w:val="20"/>
          <w:szCs w:val="20"/>
        </w:rPr>
        <w:t>H</w:t>
      </w:r>
      <w:r w:rsidRPr="00D40DE7">
        <w:rPr>
          <w:sz w:val="20"/>
          <w:szCs w:val="20"/>
          <w:vertAlign w:val="subscript"/>
        </w:rPr>
        <w:t>2</w:t>
      </w:r>
      <w:r w:rsidRPr="00D40DE7">
        <w:rPr>
          <w:sz w:val="20"/>
          <w:szCs w:val="20"/>
        </w:rPr>
        <w:t>PO</w:t>
      </w:r>
      <w:r w:rsidRPr="00D40DE7">
        <w:rPr>
          <w:sz w:val="20"/>
          <w:szCs w:val="20"/>
          <w:vertAlign w:val="subscript"/>
        </w:rPr>
        <w:t>4</w:t>
      </w:r>
      <w:r w:rsidRPr="00D40DE7">
        <w:rPr>
          <w:sz w:val="20"/>
          <w:szCs w:val="20"/>
        </w:rPr>
        <w:t xml:space="preserve"> composite increases by 2 orders of magnitude with x values up to 0.2 at 160 </w:t>
      </w:r>
      <w:r w:rsidRPr="00D40DE7">
        <w:rPr>
          <w:rFonts w:cs="Times New Roman"/>
          <w:sz w:val="20"/>
          <w:szCs w:val="20"/>
        </w:rPr>
        <w:t>°</w:t>
      </w:r>
      <w:r w:rsidRPr="00D40DE7">
        <w:rPr>
          <w:sz w:val="20"/>
          <w:szCs w:val="20"/>
        </w:rPr>
        <w:t xml:space="preserve">C to 200 </w:t>
      </w:r>
      <w:r w:rsidRPr="00D40DE7">
        <w:rPr>
          <w:rFonts w:cs="Times New Roman"/>
          <w:sz w:val="20"/>
          <w:szCs w:val="20"/>
        </w:rPr>
        <w:t>°</w:t>
      </w:r>
      <w:r w:rsidRPr="00D40DE7">
        <w:rPr>
          <w:sz w:val="20"/>
          <w:szCs w:val="20"/>
        </w:rPr>
        <w:t xml:space="preserve">C, lower than the </w:t>
      </w:r>
      <w:proofErr w:type="spellStart"/>
      <w:r w:rsidRPr="00D40DE7">
        <w:rPr>
          <w:sz w:val="20"/>
          <w:szCs w:val="20"/>
        </w:rPr>
        <w:t>superprotonic</w:t>
      </w:r>
      <w:proofErr w:type="spellEnd"/>
      <w:r w:rsidRPr="00D40DE7">
        <w:rPr>
          <w:sz w:val="20"/>
          <w:szCs w:val="20"/>
        </w:rPr>
        <w:t xml:space="preserve"> temperature of pure CDP that is 240 </w:t>
      </w:r>
      <w:r w:rsidRPr="00D40DE7">
        <w:rPr>
          <w:rFonts w:cs="Times New Roman"/>
          <w:sz w:val="20"/>
          <w:szCs w:val="20"/>
        </w:rPr>
        <w:t>°</w:t>
      </w:r>
      <w:r w:rsidRPr="00D40DE7">
        <w:rPr>
          <w:sz w:val="20"/>
          <w:szCs w:val="20"/>
        </w:rPr>
        <w:t>C</w:t>
      </w:r>
      <w:r w:rsidR="00F243DD">
        <w:rPr>
          <w:sz w:val="20"/>
          <w:szCs w:val="20"/>
        </w:rPr>
        <w:t xml:space="preserve"> </w:t>
      </w:r>
      <w:r w:rsidR="00EB7408" w:rsidRPr="00D40DE7">
        <w:rPr>
          <w:sz w:val="20"/>
          <w:szCs w:val="20"/>
        </w:rPr>
        <w:fldChar w:fldCharType="begin"/>
      </w:r>
      <w:r w:rsidR="00EA799E">
        <w:rPr>
          <w:sz w:val="20"/>
          <w:szCs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00EB7408" w:rsidRPr="00D40DE7">
        <w:rPr>
          <w:sz w:val="20"/>
          <w:szCs w:val="20"/>
        </w:rPr>
        <w:fldChar w:fldCharType="separate"/>
      </w:r>
      <w:r w:rsidR="00EA799E">
        <w:rPr>
          <w:noProof/>
          <w:sz w:val="20"/>
          <w:szCs w:val="20"/>
        </w:rPr>
        <w:t>[</w:t>
      </w:r>
      <w:hyperlink w:anchor="_ENREF_16" w:tooltip="Martsinkevich, 2012 #152" w:history="1">
        <w:r w:rsidR="00165E9E">
          <w:rPr>
            <w:noProof/>
            <w:sz w:val="20"/>
            <w:szCs w:val="20"/>
          </w:rPr>
          <w:t>16</w:t>
        </w:r>
      </w:hyperlink>
      <w:r w:rsidR="00EA799E">
        <w:rPr>
          <w:noProof/>
          <w:sz w:val="20"/>
          <w:szCs w:val="20"/>
        </w:rPr>
        <w:t>]</w:t>
      </w:r>
      <w:r w:rsidR="00EB7408" w:rsidRPr="00D40DE7">
        <w:rPr>
          <w:sz w:val="20"/>
          <w:szCs w:val="20"/>
        </w:rPr>
        <w:fldChar w:fldCharType="end"/>
      </w:r>
      <w:r w:rsidRPr="00D40DE7">
        <w:rPr>
          <w:sz w:val="20"/>
          <w:szCs w:val="20"/>
        </w:rPr>
        <w:t>. This is associated with the structural order-disorder movements caused by Cs</w:t>
      </w:r>
      <w:r w:rsidRPr="00D40DE7">
        <w:rPr>
          <w:sz w:val="20"/>
          <w:szCs w:val="20"/>
          <w:vertAlign w:val="superscript"/>
        </w:rPr>
        <w:t>+</w:t>
      </w:r>
      <w:r w:rsidRPr="00D40DE7">
        <w:rPr>
          <w:sz w:val="20"/>
          <w:szCs w:val="20"/>
        </w:rPr>
        <w:t xml:space="preserve"> and Na</w:t>
      </w:r>
      <w:r w:rsidRPr="00D40DE7">
        <w:rPr>
          <w:sz w:val="20"/>
          <w:szCs w:val="20"/>
          <w:vertAlign w:val="superscript"/>
        </w:rPr>
        <w:t>+</w:t>
      </w:r>
      <w:r w:rsidRPr="00D40DE7">
        <w:rPr>
          <w:sz w:val="20"/>
          <w:szCs w:val="20"/>
        </w:rPr>
        <w:t xml:space="preserve"> cations coexisting within the lattice of the solid acid composites.</w:t>
      </w:r>
    </w:p>
    <w:p w:rsidR="008A54AB" w:rsidRPr="00D40DE7" w:rsidRDefault="008A54AB" w:rsidP="008A54AB">
      <w:pPr>
        <w:spacing w:after="0" w:line="240" w:lineRule="auto"/>
        <w:ind w:firstLine="0"/>
        <w:rPr>
          <w:sz w:val="20"/>
          <w:szCs w:val="20"/>
        </w:rPr>
      </w:pPr>
    </w:p>
    <w:p w:rsidR="00DC3D98" w:rsidRPr="00D40DE7" w:rsidRDefault="00DC3D98" w:rsidP="00D40DE7">
      <w:pPr>
        <w:spacing w:after="0" w:line="240" w:lineRule="auto"/>
        <w:ind w:firstLine="0"/>
        <w:jc w:val="left"/>
        <w:rPr>
          <w:b/>
          <w:sz w:val="20"/>
          <w:szCs w:val="20"/>
        </w:rPr>
      </w:pPr>
      <w:r w:rsidRPr="00D40DE7">
        <w:rPr>
          <w:b/>
          <w:sz w:val="20"/>
          <w:szCs w:val="20"/>
        </w:rPr>
        <w:t>Structure and thermal stability of CsH</w:t>
      </w:r>
      <w:r w:rsidRPr="00D40DE7">
        <w:rPr>
          <w:b/>
          <w:sz w:val="20"/>
          <w:szCs w:val="20"/>
          <w:vertAlign w:val="subscript"/>
        </w:rPr>
        <w:t>2</w:t>
      </w:r>
      <w:r w:rsidRPr="00D40DE7">
        <w:rPr>
          <w:b/>
          <w:sz w:val="20"/>
          <w:szCs w:val="20"/>
        </w:rPr>
        <w:t>PO</w:t>
      </w:r>
      <w:r w:rsidRPr="00D40DE7">
        <w:rPr>
          <w:b/>
          <w:sz w:val="20"/>
          <w:szCs w:val="20"/>
          <w:vertAlign w:val="subscript"/>
        </w:rPr>
        <w:t>4</w:t>
      </w:r>
      <w:r w:rsidRPr="00D40DE7">
        <w:rPr>
          <w:b/>
          <w:sz w:val="20"/>
          <w:szCs w:val="20"/>
        </w:rPr>
        <w:t>/NaH</w:t>
      </w:r>
      <w:r w:rsidRPr="00D40DE7">
        <w:rPr>
          <w:b/>
          <w:sz w:val="20"/>
          <w:szCs w:val="20"/>
          <w:vertAlign w:val="subscript"/>
        </w:rPr>
        <w:t>2</w:t>
      </w:r>
      <w:r w:rsidRPr="00D40DE7">
        <w:rPr>
          <w:b/>
          <w:sz w:val="20"/>
          <w:szCs w:val="20"/>
        </w:rPr>
        <w:t>PO</w:t>
      </w:r>
      <w:r w:rsidRPr="00D40DE7">
        <w:rPr>
          <w:b/>
          <w:sz w:val="20"/>
          <w:szCs w:val="20"/>
          <w:vertAlign w:val="subscript"/>
        </w:rPr>
        <w:t>4</w:t>
      </w:r>
      <w:r w:rsidRPr="00D40DE7">
        <w:rPr>
          <w:b/>
          <w:sz w:val="20"/>
          <w:szCs w:val="20"/>
        </w:rPr>
        <w:t>/SiO</w:t>
      </w:r>
      <w:r w:rsidRPr="00D40DE7">
        <w:rPr>
          <w:b/>
          <w:sz w:val="20"/>
          <w:szCs w:val="20"/>
          <w:vertAlign w:val="subscript"/>
        </w:rPr>
        <w:t>2</w:t>
      </w:r>
      <w:r w:rsidRPr="00D40DE7">
        <w:rPr>
          <w:b/>
          <w:sz w:val="20"/>
          <w:szCs w:val="20"/>
        </w:rPr>
        <w:t xml:space="preserve"> composites</w:t>
      </w:r>
    </w:p>
    <w:p w:rsidR="00AA3D43" w:rsidRDefault="00AA3D43" w:rsidP="008A54AB">
      <w:pPr>
        <w:spacing w:after="0" w:line="240" w:lineRule="auto"/>
        <w:ind w:firstLine="0"/>
        <w:rPr>
          <w:sz w:val="20"/>
          <w:szCs w:val="20"/>
        </w:rPr>
      </w:pPr>
      <w:r w:rsidRPr="00D40DE7">
        <w:rPr>
          <w:sz w:val="20"/>
          <w:szCs w:val="20"/>
        </w:rPr>
        <w:t>The infrared spectra</w:t>
      </w:r>
      <w:r w:rsidR="005230CB" w:rsidRPr="00D40DE7">
        <w:rPr>
          <w:sz w:val="20"/>
          <w:szCs w:val="20"/>
        </w:rPr>
        <w:t xml:space="preserve"> of</w:t>
      </w:r>
      <w:r w:rsidRPr="00D40DE7">
        <w:rPr>
          <w:sz w:val="20"/>
          <w:szCs w:val="20"/>
        </w:rPr>
        <w:t xml:space="preserve"> </w:t>
      </w:r>
      <w:r w:rsidR="005230CB" w:rsidRPr="00D40DE7">
        <w:rPr>
          <w:sz w:val="20"/>
          <w:szCs w:val="20"/>
        </w:rPr>
        <w:t xml:space="preserve">CDP </w:t>
      </w:r>
      <w:r w:rsidRPr="00D40DE7">
        <w:rPr>
          <w:sz w:val="20"/>
          <w:szCs w:val="20"/>
        </w:rPr>
        <w:t xml:space="preserve">is shown in Figure </w:t>
      </w:r>
      <w:r w:rsidR="006667AA" w:rsidRPr="00D40DE7">
        <w:rPr>
          <w:sz w:val="20"/>
          <w:szCs w:val="20"/>
        </w:rPr>
        <w:t>3</w:t>
      </w:r>
      <w:r w:rsidRPr="00D40DE7">
        <w:rPr>
          <w:sz w:val="20"/>
          <w:szCs w:val="20"/>
        </w:rPr>
        <w:t xml:space="preserve"> where well separated peaks were observed at 2710</w:t>
      </w:r>
      <w:r w:rsidR="00B431F5" w:rsidRPr="00D40DE7">
        <w:rPr>
          <w:sz w:val="20"/>
          <w:szCs w:val="20"/>
        </w:rPr>
        <w:t xml:space="preserve"> cm</w:t>
      </w:r>
      <w:r w:rsidR="00B431F5" w:rsidRPr="00D40DE7">
        <w:rPr>
          <w:sz w:val="20"/>
          <w:szCs w:val="20"/>
          <w:vertAlign w:val="superscript"/>
        </w:rPr>
        <w:t>-1</w:t>
      </w:r>
      <w:r w:rsidRPr="00D40DE7">
        <w:rPr>
          <w:sz w:val="20"/>
          <w:szCs w:val="20"/>
        </w:rPr>
        <w:t>, 2310</w:t>
      </w:r>
      <w:r w:rsidR="00B431F5" w:rsidRPr="00D40DE7">
        <w:rPr>
          <w:sz w:val="20"/>
          <w:szCs w:val="20"/>
        </w:rPr>
        <w:t xml:space="preserve"> cm</w:t>
      </w:r>
      <w:r w:rsidR="00B431F5" w:rsidRPr="00D40DE7">
        <w:rPr>
          <w:sz w:val="20"/>
          <w:szCs w:val="20"/>
          <w:vertAlign w:val="superscript"/>
        </w:rPr>
        <w:t>-1</w:t>
      </w:r>
      <w:r w:rsidR="00B431F5" w:rsidRPr="00D40DE7">
        <w:rPr>
          <w:sz w:val="20"/>
          <w:szCs w:val="20"/>
        </w:rPr>
        <w:t xml:space="preserve"> </w:t>
      </w:r>
      <w:r w:rsidRPr="00D40DE7">
        <w:rPr>
          <w:sz w:val="20"/>
          <w:szCs w:val="20"/>
        </w:rPr>
        <w:t>and 1710 cm</w:t>
      </w:r>
      <w:r w:rsidRPr="00D40DE7">
        <w:rPr>
          <w:sz w:val="20"/>
          <w:szCs w:val="20"/>
          <w:vertAlign w:val="superscript"/>
        </w:rPr>
        <w:t>-1</w:t>
      </w:r>
      <w:r w:rsidRPr="00D40DE7">
        <w:rPr>
          <w:sz w:val="20"/>
          <w:szCs w:val="20"/>
        </w:rPr>
        <w:t xml:space="preserve"> which are assigned to the stretching of oxygen-hydrogen bonds in and out of planes</w:t>
      </w:r>
      <w:r w:rsidR="00C86A71" w:rsidRPr="00D40DE7">
        <w:rPr>
          <w:sz w:val="20"/>
          <w:szCs w:val="20"/>
        </w:rPr>
        <w:t xml:space="preserve"> also known as the ‘ABC bonds of OH’</w:t>
      </w:r>
      <w:r w:rsidRPr="00D40DE7">
        <w:rPr>
          <w:sz w:val="20"/>
          <w:szCs w:val="20"/>
        </w:rPr>
        <w:t>, while the strong absorption bands between 900</w:t>
      </w:r>
      <w:r w:rsidR="00B431F5" w:rsidRPr="00D40DE7">
        <w:rPr>
          <w:sz w:val="20"/>
          <w:szCs w:val="20"/>
        </w:rPr>
        <w:t xml:space="preserve"> cm</w:t>
      </w:r>
      <w:r w:rsidR="00B431F5" w:rsidRPr="00D40DE7">
        <w:rPr>
          <w:sz w:val="20"/>
          <w:szCs w:val="20"/>
          <w:vertAlign w:val="superscript"/>
        </w:rPr>
        <w:t>-1</w:t>
      </w:r>
      <w:r w:rsidR="00B431F5" w:rsidRPr="00D40DE7">
        <w:rPr>
          <w:sz w:val="20"/>
          <w:szCs w:val="20"/>
        </w:rPr>
        <w:t xml:space="preserve"> and </w:t>
      </w:r>
      <w:r w:rsidRPr="00D40DE7">
        <w:rPr>
          <w:sz w:val="20"/>
          <w:szCs w:val="20"/>
        </w:rPr>
        <w:t>1200 cm</w:t>
      </w:r>
      <w:r w:rsidRPr="00D40DE7">
        <w:rPr>
          <w:sz w:val="20"/>
          <w:szCs w:val="20"/>
          <w:vertAlign w:val="superscript"/>
        </w:rPr>
        <w:t>-1</w:t>
      </w:r>
      <w:r w:rsidRPr="00D40DE7">
        <w:rPr>
          <w:sz w:val="20"/>
          <w:szCs w:val="20"/>
        </w:rPr>
        <w:t xml:space="preserve"> were attributed to the internal vibrations of H</w:t>
      </w:r>
      <w:r w:rsidRPr="00D40DE7">
        <w:rPr>
          <w:sz w:val="20"/>
          <w:szCs w:val="20"/>
          <w:vertAlign w:val="subscript"/>
        </w:rPr>
        <w:t>2</w:t>
      </w:r>
      <w:r w:rsidRPr="00D40DE7">
        <w:rPr>
          <w:sz w:val="20"/>
          <w:szCs w:val="20"/>
        </w:rPr>
        <w:t>PO</w:t>
      </w:r>
      <w:r w:rsidRPr="00D40DE7">
        <w:rPr>
          <w:sz w:val="20"/>
          <w:szCs w:val="20"/>
          <w:vertAlign w:val="subscript"/>
        </w:rPr>
        <w:t>4</w:t>
      </w:r>
      <w:r w:rsidRPr="00D40DE7">
        <w:rPr>
          <w:sz w:val="20"/>
          <w:szCs w:val="20"/>
          <w:vertAlign w:val="superscript"/>
        </w:rPr>
        <w:t>-</w:t>
      </w:r>
      <w:r w:rsidRPr="00D40DE7">
        <w:rPr>
          <w:sz w:val="20"/>
          <w:szCs w:val="20"/>
        </w:rPr>
        <w:t xml:space="preserve"> oxyanion that are the vibrations of two main groups PO</w:t>
      </w:r>
      <w:r w:rsidRPr="00D40DE7">
        <w:rPr>
          <w:sz w:val="20"/>
          <w:szCs w:val="20"/>
          <w:vertAlign w:val="subscript"/>
        </w:rPr>
        <w:t xml:space="preserve">2 </w:t>
      </w:r>
      <w:r w:rsidRPr="00D40DE7">
        <w:rPr>
          <w:sz w:val="20"/>
          <w:szCs w:val="20"/>
        </w:rPr>
        <w:t>and P(OH)</w:t>
      </w:r>
      <w:r w:rsidRPr="00D40DE7">
        <w:rPr>
          <w:sz w:val="20"/>
          <w:szCs w:val="20"/>
          <w:vertAlign w:val="subscript"/>
        </w:rPr>
        <w:t>2</w:t>
      </w:r>
      <w:r w:rsidRPr="00D40DE7">
        <w:rPr>
          <w:sz w:val="20"/>
          <w:szCs w:val="20"/>
        </w:rPr>
        <w:t>. The PO</w:t>
      </w:r>
      <w:r w:rsidRPr="00D40DE7">
        <w:rPr>
          <w:sz w:val="20"/>
          <w:szCs w:val="20"/>
          <w:vertAlign w:val="subscript"/>
        </w:rPr>
        <w:t xml:space="preserve">2 </w:t>
      </w:r>
      <w:r w:rsidRPr="00D40DE7">
        <w:rPr>
          <w:sz w:val="20"/>
          <w:szCs w:val="20"/>
        </w:rPr>
        <w:t xml:space="preserve">stretching modes result in more intense bands compared to the </w:t>
      </w:r>
      <w:proofErr w:type="gramStart"/>
      <w:r w:rsidRPr="00D40DE7">
        <w:rPr>
          <w:sz w:val="20"/>
          <w:szCs w:val="20"/>
        </w:rPr>
        <w:t>P(</w:t>
      </w:r>
      <w:proofErr w:type="gramEnd"/>
      <w:r w:rsidRPr="00D40DE7">
        <w:rPr>
          <w:sz w:val="20"/>
          <w:szCs w:val="20"/>
        </w:rPr>
        <w:t>OH)</w:t>
      </w:r>
      <w:r w:rsidRPr="00D40DE7">
        <w:rPr>
          <w:sz w:val="20"/>
          <w:szCs w:val="20"/>
          <w:vertAlign w:val="subscript"/>
        </w:rPr>
        <w:t xml:space="preserve">2 </w:t>
      </w:r>
      <w:r w:rsidRPr="00D40DE7">
        <w:rPr>
          <w:sz w:val="20"/>
          <w:szCs w:val="20"/>
        </w:rPr>
        <w:t>stretching modes. The wavelength of PO</w:t>
      </w:r>
      <w:r w:rsidRPr="00D40DE7">
        <w:rPr>
          <w:sz w:val="20"/>
          <w:szCs w:val="20"/>
          <w:vertAlign w:val="subscript"/>
        </w:rPr>
        <w:t xml:space="preserve">2 </w:t>
      </w:r>
      <w:r w:rsidRPr="00D40DE7">
        <w:rPr>
          <w:sz w:val="20"/>
          <w:szCs w:val="20"/>
        </w:rPr>
        <w:t>stretching modes are due to PO</w:t>
      </w:r>
      <w:r w:rsidRPr="00D40DE7">
        <w:rPr>
          <w:sz w:val="20"/>
          <w:szCs w:val="20"/>
          <w:vertAlign w:val="subscript"/>
        </w:rPr>
        <w:t>2</w:t>
      </w:r>
      <w:r w:rsidRPr="00D40DE7">
        <w:rPr>
          <w:sz w:val="20"/>
          <w:szCs w:val="20"/>
        </w:rPr>
        <w:t xml:space="preserve"> symmetric and asymmetric stretching measured at 941 cm</w:t>
      </w:r>
      <w:r w:rsidRPr="00D40DE7">
        <w:rPr>
          <w:sz w:val="20"/>
          <w:szCs w:val="20"/>
          <w:vertAlign w:val="superscript"/>
        </w:rPr>
        <w:t>-1</w:t>
      </w:r>
      <w:r w:rsidRPr="00D40DE7">
        <w:rPr>
          <w:sz w:val="20"/>
          <w:szCs w:val="20"/>
        </w:rPr>
        <w:t xml:space="preserve"> and 1070 cm</w:t>
      </w:r>
      <w:r w:rsidRPr="00D40DE7">
        <w:rPr>
          <w:sz w:val="20"/>
          <w:szCs w:val="20"/>
          <w:vertAlign w:val="superscript"/>
        </w:rPr>
        <w:t>-1</w:t>
      </w:r>
      <w:r w:rsidRPr="00D40DE7">
        <w:rPr>
          <w:sz w:val="20"/>
          <w:szCs w:val="20"/>
        </w:rPr>
        <w:t xml:space="preserve"> respectively. Weaker bands of </w:t>
      </w:r>
      <w:proofErr w:type="spellStart"/>
      <w:r w:rsidRPr="00D40DE7">
        <w:rPr>
          <w:sz w:val="20"/>
          <w:szCs w:val="20"/>
        </w:rPr>
        <w:t>δ</w:t>
      </w:r>
      <w:r w:rsidRPr="00D40DE7">
        <w:rPr>
          <w:sz w:val="20"/>
          <w:szCs w:val="20"/>
          <w:vertAlign w:val="subscript"/>
        </w:rPr>
        <w:t>P</w:t>
      </w:r>
      <w:proofErr w:type="spellEnd"/>
      <w:r w:rsidRPr="00D40DE7">
        <w:rPr>
          <w:sz w:val="20"/>
          <w:szCs w:val="20"/>
          <w:vertAlign w:val="subscript"/>
        </w:rPr>
        <w:t>-O-H</w:t>
      </w:r>
      <w:r w:rsidRPr="00D40DE7">
        <w:rPr>
          <w:sz w:val="20"/>
          <w:szCs w:val="20"/>
        </w:rPr>
        <w:t xml:space="preserve"> in-plane bending and </w:t>
      </w:r>
      <w:proofErr w:type="spellStart"/>
      <w:r w:rsidRPr="00D40DE7">
        <w:rPr>
          <w:sz w:val="20"/>
          <w:szCs w:val="20"/>
        </w:rPr>
        <w:t>γ</w:t>
      </w:r>
      <w:r w:rsidRPr="00D40DE7">
        <w:rPr>
          <w:sz w:val="20"/>
          <w:szCs w:val="20"/>
          <w:vertAlign w:val="subscript"/>
        </w:rPr>
        <w:t>P</w:t>
      </w:r>
      <w:proofErr w:type="spellEnd"/>
      <w:r w:rsidRPr="00D40DE7">
        <w:rPr>
          <w:sz w:val="20"/>
          <w:szCs w:val="20"/>
          <w:vertAlign w:val="subscript"/>
        </w:rPr>
        <w:t>-O-H</w:t>
      </w:r>
      <w:r w:rsidRPr="00D40DE7">
        <w:rPr>
          <w:sz w:val="20"/>
          <w:szCs w:val="20"/>
        </w:rPr>
        <w:t xml:space="preserve"> out-of-plane bending are identified at 1130 cm</w:t>
      </w:r>
      <w:r w:rsidRPr="00D40DE7">
        <w:rPr>
          <w:sz w:val="20"/>
          <w:szCs w:val="20"/>
          <w:vertAlign w:val="superscript"/>
        </w:rPr>
        <w:t>-1</w:t>
      </w:r>
      <w:r w:rsidRPr="00D40DE7">
        <w:rPr>
          <w:sz w:val="20"/>
          <w:szCs w:val="20"/>
        </w:rPr>
        <w:t xml:space="preserve"> and 1213 cm</w:t>
      </w:r>
      <w:r w:rsidRPr="00D40DE7">
        <w:rPr>
          <w:sz w:val="20"/>
          <w:szCs w:val="20"/>
          <w:vertAlign w:val="superscript"/>
        </w:rPr>
        <w:t>-1</w:t>
      </w:r>
      <w:r w:rsidRPr="00D40DE7">
        <w:rPr>
          <w:sz w:val="20"/>
          <w:szCs w:val="20"/>
        </w:rPr>
        <w:t xml:space="preserve">  respectively and is comparable to the bands of CDP nanoparticles that are 1140 cm</w:t>
      </w:r>
      <w:r w:rsidRPr="00D40DE7">
        <w:rPr>
          <w:sz w:val="20"/>
          <w:szCs w:val="20"/>
          <w:vertAlign w:val="superscript"/>
        </w:rPr>
        <w:t>-1</w:t>
      </w:r>
      <w:r w:rsidRPr="00D40DE7">
        <w:rPr>
          <w:sz w:val="20"/>
          <w:szCs w:val="20"/>
        </w:rPr>
        <w:t xml:space="preserve"> and 1185 cm</w:t>
      </w:r>
      <w:r w:rsidRPr="00D40DE7">
        <w:rPr>
          <w:sz w:val="20"/>
          <w:szCs w:val="20"/>
          <w:vertAlign w:val="superscript"/>
        </w:rPr>
        <w:t>-1</w:t>
      </w:r>
      <w:r w:rsidRPr="00D40DE7">
        <w:rPr>
          <w:sz w:val="20"/>
          <w:szCs w:val="20"/>
        </w:rPr>
        <w:t xml:space="preserve"> respectively</w:t>
      </w:r>
      <w:r w:rsidR="003B1C21">
        <w:rPr>
          <w:sz w:val="20"/>
          <w:szCs w:val="20"/>
        </w:rPr>
        <w:t xml:space="preserve"> </w:t>
      </w:r>
      <w:r w:rsidRPr="00D40DE7">
        <w:rPr>
          <w:sz w:val="20"/>
          <w:szCs w:val="20"/>
        </w:rPr>
        <w:fldChar w:fldCharType="begin"/>
      </w:r>
      <w:r w:rsidR="00EA799E">
        <w:rPr>
          <w:sz w:val="20"/>
          <w:szCs w:val="20"/>
        </w:rPr>
        <w:instrText xml:space="preserve"> ADDIN EN.CITE &lt;EndNote&gt;&lt;Cite&gt;&lt;Author&gt;Hosseini&lt;/Author&gt;&lt;Year&gt;2011&lt;/Year&gt;&lt;RecNum&gt;47&lt;/RecNum&gt;&lt;DisplayText&gt;[23]&lt;/DisplayText&gt;&lt;record&gt;&lt;rec-number&gt;47&lt;/rec-number&gt;&lt;foreign-keys&gt;&lt;key app="EN" db-id="ttraa2wvqx99r4evxdix95z80ra0aw2twf25" timestamp="0"&gt;47&lt;/key&gt;&lt;/foreign-keys&gt;&lt;ref-type name="Journal Article"&gt;17&lt;/ref-type&gt;&lt;contributors&gt;&lt;authors&gt;&lt;author&gt;Hosseini, S.&lt;/author&gt;&lt;author&gt;Wan Daud, W. R.&lt;/author&gt;&lt;author&gt;Badiei, M.&lt;/author&gt;&lt;author&gt;Kadhum, A. A. H.&lt;/author&gt;&lt;author&gt;Mohammad, A. B.&lt;/author&gt;&lt;/authors&gt;&lt;/contributors&gt;&lt;titles&gt;&lt;title&gt;&lt;style face="normal" font="default" size="100%"&gt;Effect of surfactants in synthesis of CsH&lt;/style&gt;&lt;style face="subscript" font="default" size="100%"&gt;2&lt;/style&gt;&lt;style face="normal" font="default" size="100%"&gt;PO&lt;/style&gt;&lt;style face="subscript" font="default" size="100%"&gt;4&lt;/style&gt;&lt;style face="normal" font="default" size="100%"&gt; as protonic conductive membrane&lt;/style&gt;&lt;/title&gt;&lt;secondary-title&gt;Bulletin of Materials Science&lt;/secondary-title&gt;&lt;/titles&gt;&lt;periodical&gt;&lt;full-title&gt;Bulletin of Materials Science&lt;/full-title&gt;&lt;abbr-1&gt;Bull. Mater. Sci.&lt;/abbr-1&gt;&lt;abbr-2&gt;Bull Mater Sci&lt;/abbr-2&gt;&lt;/periodical&gt;&lt;pages&gt;759-765&lt;/pages&gt;&lt;volume&gt;34&lt;/volume&gt;&lt;number&gt;4&lt;/number&gt;&lt;dates&gt;&lt;year&gt;2011&lt;/year&gt;&lt;/dates&gt;&lt;urls&gt;&lt;related-urls&gt;&lt;url&gt;http://www.scopus.com/inward/record.url?eid=2-s2.0-80051903104&amp;amp;partnerID=40&amp;amp;md5=ee0ade56ae7fbb860a04121d0ab385d0&lt;/url&gt;&lt;/related-urls&gt;&lt;/urls&gt;&lt;/record&gt;&lt;/Cite&gt;&lt;/EndNote&gt;</w:instrText>
      </w:r>
      <w:r w:rsidRPr="00D40DE7">
        <w:rPr>
          <w:sz w:val="20"/>
          <w:szCs w:val="20"/>
        </w:rPr>
        <w:fldChar w:fldCharType="separate"/>
      </w:r>
      <w:r w:rsidR="00EA799E">
        <w:rPr>
          <w:noProof/>
          <w:sz w:val="20"/>
          <w:szCs w:val="20"/>
        </w:rPr>
        <w:t>[</w:t>
      </w:r>
      <w:hyperlink w:anchor="_ENREF_23" w:tooltip="Hosseini, 2011 #47" w:history="1">
        <w:r w:rsidR="00165E9E">
          <w:rPr>
            <w:noProof/>
            <w:sz w:val="20"/>
            <w:szCs w:val="20"/>
          </w:rPr>
          <w:t>23</w:t>
        </w:r>
      </w:hyperlink>
      <w:r w:rsidR="00EA799E">
        <w:rPr>
          <w:noProof/>
          <w:sz w:val="20"/>
          <w:szCs w:val="20"/>
        </w:rPr>
        <w:t>]</w:t>
      </w:r>
      <w:r w:rsidRPr="00D40DE7">
        <w:rPr>
          <w:sz w:val="20"/>
          <w:szCs w:val="20"/>
        </w:rPr>
        <w:fldChar w:fldCharType="end"/>
      </w:r>
      <w:r w:rsidR="00C86A71" w:rsidRPr="00D40DE7">
        <w:rPr>
          <w:sz w:val="20"/>
          <w:szCs w:val="20"/>
        </w:rPr>
        <w:t>. The generated Cs</w:t>
      </w:r>
      <w:r w:rsidRPr="00D40DE7">
        <w:rPr>
          <w:sz w:val="20"/>
          <w:szCs w:val="20"/>
          <w:vertAlign w:val="superscript"/>
        </w:rPr>
        <w:t>…</w:t>
      </w:r>
      <w:r w:rsidRPr="00D40DE7">
        <w:rPr>
          <w:sz w:val="20"/>
          <w:szCs w:val="20"/>
        </w:rPr>
        <w:t>O-H bond is represented by the peaks within 300 cm</w:t>
      </w:r>
      <w:r w:rsidRPr="00D40DE7">
        <w:rPr>
          <w:sz w:val="20"/>
          <w:szCs w:val="20"/>
          <w:vertAlign w:val="superscript"/>
        </w:rPr>
        <w:t>-1</w:t>
      </w:r>
      <w:r w:rsidRPr="00D40DE7">
        <w:rPr>
          <w:sz w:val="20"/>
          <w:szCs w:val="20"/>
        </w:rPr>
        <w:t xml:space="preserve"> to 500 cm</w:t>
      </w:r>
      <w:r w:rsidRPr="00D40DE7">
        <w:rPr>
          <w:sz w:val="20"/>
          <w:szCs w:val="20"/>
          <w:vertAlign w:val="superscript"/>
        </w:rPr>
        <w:t>-1</w:t>
      </w:r>
      <w:r w:rsidRPr="00D40DE7">
        <w:rPr>
          <w:sz w:val="20"/>
          <w:szCs w:val="20"/>
        </w:rPr>
        <w:t xml:space="preserve"> region. The IR spectra of CDP</w:t>
      </w:r>
      <w:r w:rsidR="00665784" w:rsidRPr="00D40DE7">
        <w:rPr>
          <w:sz w:val="20"/>
          <w:szCs w:val="20"/>
        </w:rPr>
        <w:t xml:space="preserve"> and its composites</w:t>
      </w:r>
      <w:r w:rsidRPr="00D40DE7">
        <w:rPr>
          <w:sz w:val="20"/>
          <w:szCs w:val="20"/>
        </w:rPr>
        <w:t xml:space="preserve"> measured in this work is compared to previous works as in Table </w:t>
      </w:r>
      <w:r w:rsidR="00C86A71" w:rsidRPr="00D40DE7">
        <w:rPr>
          <w:sz w:val="20"/>
          <w:szCs w:val="20"/>
        </w:rPr>
        <w:t>3</w:t>
      </w:r>
      <w:r w:rsidRPr="00D40DE7">
        <w:rPr>
          <w:sz w:val="20"/>
          <w:szCs w:val="20"/>
        </w:rPr>
        <w:t>.</w:t>
      </w:r>
    </w:p>
    <w:p w:rsidR="008A54AB" w:rsidRPr="00D40DE7" w:rsidRDefault="008A54AB" w:rsidP="008A54AB">
      <w:pPr>
        <w:spacing w:after="0" w:line="240" w:lineRule="auto"/>
        <w:ind w:firstLine="0"/>
        <w:rPr>
          <w:sz w:val="20"/>
          <w:szCs w:val="20"/>
        </w:rPr>
      </w:pPr>
    </w:p>
    <w:p w:rsidR="000732E0" w:rsidRPr="00D40DE7" w:rsidRDefault="006F259B" w:rsidP="00D40DE7">
      <w:pPr>
        <w:spacing w:after="0" w:line="240" w:lineRule="auto"/>
        <w:ind w:firstLine="0"/>
        <w:jc w:val="center"/>
        <w:rPr>
          <w:sz w:val="20"/>
          <w:szCs w:val="20"/>
        </w:rPr>
      </w:pPr>
      <w:r w:rsidRPr="00D40DE7">
        <w:rPr>
          <w:noProof/>
          <w:sz w:val="20"/>
          <w:szCs w:val="20"/>
        </w:rPr>
        <w:drawing>
          <wp:inline distT="0" distB="0" distL="0" distR="0">
            <wp:extent cx="3416060" cy="2441276"/>
            <wp:effectExtent l="19050" t="19050" r="13335" b="165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4786" cy="2461805"/>
                    </a:xfrm>
                    <a:prstGeom prst="rect">
                      <a:avLst/>
                    </a:prstGeom>
                    <a:ln>
                      <a:solidFill>
                        <a:schemeClr val="tx1"/>
                      </a:solidFill>
                    </a:ln>
                  </pic:spPr>
                </pic:pic>
              </a:graphicData>
            </a:graphic>
          </wp:inline>
        </w:drawing>
      </w:r>
    </w:p>
    <w:p w:rsidR="003B1C21" w:rsidRDefault="003B1C21" w:rsidP="002F5F12">
      <w:pPr>
        <w:autoSpaceDE w:val="0"/>
        <w:autoSpaceDN w:val="0"/>
        <w:adjustRightInd w:val="0"/>
        <w:spacing w:line="240" w:lineRule="auto"/>
        <w:ind w:firstLine="0"/>
        <w:jc w:val="center"/>
        <w:rPr>
          <w:sz w:val="20"/>
          <w:szCs w:val="20"/>
        </w:rPr>
      </w:pPr>
    </w:p>
    <w:p w:rsidR="008A54AB" w:rsidRDefault="004C637B" w:rsidP="002F5F12">
      <w:pPr>
        <w:autoSpaceDE w:val="0"/>
        <w:autoSpaceDN w:val="0"/>
        <w:adjustRightInd w:val="0"/>
        <w:spacing w:line="240" w:lineRule="auto"/>
        <w:ind w:firstLine="0"/>
        <w:jc w:val="center"/>
        <w:rPr>
          <w:sz w:val="20"/>
          <w:szCs w:val="20"/>
        </w:rPr>
      </w:pPr>
      <w:proofErr w:type="gramStart"/>
      <w:r w:rsidRPr="00D40DE7">
        <w:rPr>
          <w:sz w:val="20"/>
          <w:szCs w:val="20"/>
        </w:rPr>
        <w:t>Fig</w:t>
      </w:r>
      <w:r w:rsidR="003600F5">
        <w:rPr>
          <w:sz w:val="20"/>
          <w:szCs w:val="20"/>
        </w:rPr>
        <w:t>ure</w:t>
      </w:r>
      <w:r w:rsidR="006667AA" w:rsidRPr="00D40DE7">
        <w:rPr>
          <w:sz w:val="20"/>
          <w:szCs w:val="20"/>
        </w:rPr>
        <w:t xml:space="preserve"> 3</w:t>
      </w:r>
      <w:r w:rsidR="003600F5">
        <w:rPr>
          <w:sz w:val="20"/>
          <w:szCs w:val="20"/>
        </w:rPr>
        <w:t>.</w:t>
      </w:r>
      <w:proofErr w:type="gramEnd"/>
      <w:r w:rsidR="003579E4" w:rsidRPr="00D40DE7">
        <w:rPr>
          <w:sz w:val="20"/>
          <w:szCs w:val="20"/>
        </w:rPr>
        <w:t xml:space="preserve"> The FTIR absorbance bands for CDP</w:t>
      </w:r>
      <w:r w:rsidRPr="00D40DE7">
        <w:rPr>
          <w:sz w:val="20"/>
          <w:szCs w:val="20"/>
        </w:rPr>
        <w:t>.</w:t>
      </w:r>
    </w:p>
    <w:p w:rsidR="008A54AB" w:rsidRDefault="008A54AB" w:rsidP="008A54AB">
      <w:pPr>
        <w:autoSpaceDE w:val="0"/>
        <w:autoSpaceDN w:val="0"/>
        <w:adjustRightInd w:val="0"/>
        <w:spacing w:line="240" w:lineRule="auto"/>
        <w:jc w:val="center"/>
        <w:rPr>
          <w:sz w:val="20"/>
          <w:szCs w:val="20"/>
        </w:rPr>
      </w:pPr>
    </w:p>
    <w:p w:rsidR="003B582F" w:rsidRDefault="00C86A71" w:rsidP="002F5F12">
      <w:pPr>
        <w:autoSpaceDE w:val="0"/>
        <w:autoSpaceDN w:val="0"/>
        <w:adjustRightInd w:val="0"/>
        <w:spacing w:line="240" w:lineRule="auto"/>
        <w:ind w:firstLine="0"/>
        <w:jc w:val="center"/>
        <w:rPr>
          <w:sz w:val="20"/>
          <w:szCs w:val="20"/>
        </w:rPr>
      </w:pPr>
      <w:r w:rsidRPr="00D40DE7">
        <w:rPr>
          <w:sz w:val="20"/>
          <w:szCs w:val="20"/>
        </w:rPr>
        <w:t>Table 3</w:t>
      </w:r>
      <w:r w:rsidR="003600F5">
        <w:rPr>
          <w:sz w:val="20"/>
          <w:szCs w:val="20"/>
        </w:rPr>
        <w:t>.</w:t>
      </w:r>
      <w:r w:rsidR="003B582F" w:rsidRPr="00D40DE7">
        <w:rPr>
          <w:sz w:val="20"/>
          <w:szCs w:val="20"/>
        </w:rPr>
        <w:t xml:space="preserve"> The comparison of functional groups present in solid acid</w:t>
      </w:r>
      <w:r w:rsidR="003579E4" w:rsidRPr="00D40DE7">
        <w:rPr>
          <w:sz w:val="20"/>
          <w:szCs w:val="20"/>
        </w:rPr>
        <w:t xml:space="preserve"> material</w:t>
      </w:r>
      <w:r w:rsidR="003B582F" w:rsidRPr="00D40DE7">
        <w:rPr>
          <w:sz w:val="20"/>
          <w:szCs w:val="20"/>
        </w:rPr>
        <w:t xml:space="preserve">s.  </w:t>
      </w:r>
    </w:p>
    <w:tbl>
      <w:tblPr>
        <w:tblW w:w="4706" w:type="pct"/>
        <w:jc w:val="center"/>
        <w:tblBorders>
          <w:top w:val="single" w:sz="4" w:space="0" w:color="auto"/>
          <w:bottom w:val="single" w:sz="4" w:space="0" w:color="auto"/>
        </w:tblBorders>
        <w:tblLook w:val="01E0" w:firstRow="1" w:lastRow="1" w:firstColumn="1" w:lastColumn="1" w:noHBand="0" w:noVBand="0"/>
      </w:tblPr>
      <w:tblGrid>
        <w:gridCol w:w="1514"/>
        <w:gridCol w:w="1387"/>
        <w:gridCol w:w="1134"/>
        <w:gridCol w:w="1134"/>
        <w:gridCol w:w="1261"/>
        <w:gridCol w:w="682"/>
        <w:gridCol w:w="821"/>
        <w:gridCol w:w="766"/>
      </w:tblGrid>
      <w:tr w:rsidR="003B582F" w:rsidRPr="008A54AB" w:rsidTr="003B1C21">
        <w:trPr>
          <w:trHeight w:val="308"/>
          <w:jc w:val="center"/>
        </w:trPr>
        <w:tc>
          <w:tcPr>
            <w:tcW w:w="870" w:type="pct"/>
            <w:vMerge w:val="restart"/>
            <w:tcBorders>
              <w:top w:val="single" w:sz="4" w:space="0" w:color="auto"/>
              <w:bottom w:val="nil"/>
            </w:tcBorders>
            <w:vAlign w:val="center"/>
          </w:tcPr>
          <w:p w:rsidR="003B582F" w:rsidRPr="008A54AB" w:rsidRDefault="003B582F" w:rsidP="008A54AB">
            <w:pPr>
              <w:pStyle w:val="Els-table-text"/>
              <w:spacing w:line="240" w:lineRule="auto"/>
              <w:rPr>
                <w:b/>
                <w:sz w:val="20"/>
              </w:rPr>
            </w:pPr>
            <w:r w:rsidRPr="008A54AB">
              <w:rPr>
                <w:b/>
                <w:sz w:val="20"/>
              </w:rPr>
              <w:t>Solid acid sample</w:t>
            </w:r>
          </w:p>
        </w:tc>
        <w:tc>
          <w:tcPr>
            <w:tcW w:w="797" w:type="pct"/>
            <w:vMerge w:val="restart"/>
            <w:tcBorders>
              <w:top w:val="single" w:sz="4" w:space="0" w:color="auto"/>
            </w:tcBorders>
          </w:tcPr>
          <w:p w:rsidR="003B582F" w:rsidRPr="008A54AB" w:rsidRDefault="003B582F" w:rsidP="008A54AB">
            <w:pPr>
              <w:pStyle w:val="Els-table-text"/>
              <w:tabs>
                <w:tab w:val="left" w:pos="211"/>
              </w:tabs>
              <w:spacing w:line="240" w:lineRule="auto"/>
              <w:jc w:val="center"/>
              <w:rPr>
                <w:b/>
                <w:sz w:val="20"/>
              </w:rPr>
            </w:pPr>
          </w:p>
          <w:p w:rsidR="003B582F" w:rsidRPr="008A54AB" w:rsidRDefault="003B582F" w:rsidP="008A54AB">
            <w:pPr>
              <w:pStyle w:val="Els-table-text"/>
              <w:tabs>
                <w:tab w:val="left" w:pos="211"/>
              </w:tabs>
              <w:spacing w:line="240" w:lineRule="auto"/>
              <w:jc w:val="center"/>
              <w:rPr>
                <w:b/>
                <w:sz w:val="20"/>
              </w:rPr>
            </w:pPr>
            <w:r w:rsidRPr="008A54AB">
              <w:rPr>
                <w:b/>
                <w:sz w:val="20"/>
              </w:rPr>
              <w:t>Reference</w:t>
            </w:r>
          </w:p>
        </w:tc>
        <w:tc>
          <w:tcPr>
            <w:tcW w:w="3333" w:type="pct"/>
            <w:gridSpan w:val="6"/>
            <w:tcBorders>
              <w:top w:val="single" w:sz="4" w:space="0" w:color="auto"/>
              <w:bottom w:val="single" w:sz="4" w:space="0" w:color="auto"/>
            </w:tcBorders>
          </w:tcPr>
          <w:p w:rsidR="003B582F" w:rsidRPr="008A54AB" w:rsidRDefault="003B582F" w:rsidP="008A54AB">
            <w:pPr>
              <w:pStyle w:val="Els-table-text"/>
              <w:tabs>
                <w:tab w:val="left" w:pos="0"/>
              </w:tabs>
              <w:spacing w:line="240" w:lineRule="auto"/>
              <w:jc w:val="center"/>
              <w:rPr>
                <w:b/>
                <w:sz w:val="20"/>
              </w:rPr>
            </w:pPr>
            <w:r w:rsidRPr="008A54AB">
              <w:rPr>
                <w:b/>
                <w:sz w:val="20"/>
              </w:rPr>
              <w:t>Wavelength (cm</w:t>
            </w:r>
            <w:r w:rsidRPr="008A54AB">
              <w:rPr>
                <w:b/>
                <w:sz w:val="20"/>
                <w:vertAlign w:val="superscript"/>
              </w:rPr>
              <w:t>-1</w:t>
            </w:r>
            <w:r w:rsidRPr="008A54AB">
              <w:rPr>
                <w:b/>
                <w:sz w:val="20"/>
              </w:rPr>
              <w:t>)</w:t>
            </w:r>
          </w:p>
        </w:tc>
      </w:tr>
      <w:tr w:rsidR="003B582F" w:rsidRPr="008A54AB" w:rsidTr="003B1C21">
        <w:trPr>
          <w:trHeight w:val="142"/>
          <w:jc w:val="center"/>
        </w:trPr>
        <w:tc>
          <w:tcPr>
            <w:tcW w:w="870" w:type="pct"/>
            <w:vMerge/>
            <w:tcBorders>
              <w:top w:val="nil"/>
              <w:bottom w:val="single" w:sz="4" w:space="0" w:color="auto"/>
            </w:tcBorders>
          </w:tcPr>
          <w:p w:rsidR="003B582F" w:rsidRPr="008A54AB" w:rsidRDefault="003B582F" w:rsidP="00D40DE7">
            <w:pPr>
              <w:pStyle w:val="Els-table-text"/>
              <w:spacing w:line="240" w:lineRule="auto"/>
              <w:rPr>
                <w:b/>
                <w:sz w:val="20"/>
              </w:rPr>
            </w:pPr>
          </w:p>
        </w:tc>
        <w:tc>
          <w:tcPr>
            <w:tcW w:w="797" w:type="pct"/>
            <w:vMerge/>
          </w:tcPr>
          <w:p w:rsidR="003B582F" w:rsidRPr="008A54AB" w:rsidRDefault="003B582F" w:rsidP="00D40DE7">
            <w:pPr>
              <w:pStyle w:val="Els-table-text"/>
              <w:tabs>
                <w:tab w:val="left" w:pos="211"/>
              </w:tabs>
              <w:spacing w:line="240" w:lineRule="auto"/>
              <w:jc w:val="center"/>
              <w:rPr>
                <w:b/>
                <w:sz w:val="20"/>
              </w:rPr>
            </w:pPr>
          </w:p>
        </w:tc>
        <w:tc>
          <w:tcPr>
            <w:tcW w:w="652" w:type="pct"/>
            <w:vMerge w:val="restart"/>
            <w:tcBorders>
              <w:top w:val="single" w:sz="4" w:space="0" w:color="auto"/>
              <w:bottom w:val="single" w:sz="4" w:space="0" w:color="auto"/>
            </w:tcBorders>
          </w:tcPr>
          <w:p w:rsidR="003B582F" w:rsidRPr="008A54AB" w:rsidRDefault="003B582F" w:rsidP="00D40DE7">
            <w:pPr>
              <w:pStyle w:val="Els-table-text"/>
              <w:tabs>
                <w:tab w:val="left" w:pos="0"/>
              </w:tabs>
              <w:spacing w:line="240" w:lineRule="auto"/>
              <w:jc w:val="center"/>
              <w:rPr>
                <w:b/>
                <w:sz w:val="20"/>
              </w:rPr>
            </w:pPr>
            <w:r w:rsidRPr="008A54AB">
              <w:rPr>
                <w:b/>
                <w:sz w:val="20"/>
              </w:rPr>
              <w:t>Cs …O-H bond</w:t>
            </w:r>
          </w:p>
        </w:tc>
        <w:tc>
          <w:tcPr>
            <w:tcW w:w="1377" w:type="pct"/>
            <w:gridSpan w:val="2"/>
            <w:tcBorders>
              <w:top w:val="single" w:sz="4" w:space="0" w:color="auto"/>
              <w:bottom w:val="single" w:sz="4" w:space="0" w:color="auto"/>
            </w:tcBorders>
          </w:tcPr>
          <w:p w:rsidR="003B582F" w:rsidRPr="008A54AB" w:rsidRDefault="003B582F" w:rsidP="00D40DE7">
            <w:pPr>
              <w:pStyle w:val="Els-table-text"/>
              <w:tabs>
                <w:tab w:val="left" w:pos="0"/>
              </w:tabs>
              <w:spacing w:line="240" w:lineRule="auto"/>
              <w:jc w:val="center"/>
              <w:rPr>
                <w:b/>
                <w:sz w:val="20"/>
              </w:rPr>
            </w:pPr>
            <w:r w:rsidRPr="008A54AB">
              <w:rPr>
                <w:b/>
                <w:sz w:val="20"/>
              </w:rPr>
              <w:t>P-O</w:t>
            </w:r>
            <w:r w:rsidRPr="008A54AB">
              <w:rPr>
                <w:b/>
                <w:sz w:val="20"/>
                <w:vertAlign w:val="subscript"/>
              </w:rPr>
              <w:t>2</w:t>
            </w:r>
            <w:r w:rsidRPr="008A54AB">
              <w:rPr>
                <w:b/>
                <w:sz w:val="20"/>
              </w:rPr>
              <w:t xml:space="preserve"> stretching</w:t>
            </w:r>
          </w:p>
        </w:tc>
        <w:tc>
          <w:tcPr>
            <w:tcW w:w="1304" w:type="pct"/>
            <w:gridSpan w:val="3"/>
            <w:vMerge w:val="restart"/>
            <w:tcBorders>
              <w:top w:val="single" w:sz="4" w:space="0" w:color="auto"/>
              <w:bottom w:val="single" w:sz="4" w:space="0" w:color="auto"/>
            </w:tcBorders>
            <w:vAlign w:val="center"/>
          </w:tcPr>
          <w:p w:rsidR="003B582F" w:rsidRPr="008A54AB" w:rsidRDefault="003B582F" w:rsidP="00D40DE7">
            <w:pPr>
              <w:pStyle w:val="Els-table-text"/>
              <w:tabs>
                <w:tab w:val="left" w:pos="0"/>
              </w:tabs>
              <w:spacing w:line="240" w:lineRule="auto"/>
              <w:jc w:val="center"/>
              <w:rPr>
                <w:b/>
                <w:sz w:val="20"/>
              </w:rPr>
            </w:pPr>
            <w:r w:rsidRPr="008A54AB">
              <w:rPr>
                <w:b/>
                <w:sz w:val="20"/>
              </w:rPr>
              <w:t>O-H stretching</w:t>
            </w:r>
          </w:p>
        </w:tc>
      </w:tr>
      <w:tr w:rsidR="003B582F" w:rsidRPr="008A54AB" w:rsidTr="003B1C21">
        <w:trPr>
          <w:trHeight w:val="142"/>
          <w:jc w:val="center"/>
        </w:trPr>
        <w:tc>
          <w:tcPr>
            <w:tcW w:w="870" w:type="pct"/>
            <w:vMerge/>
            <w:tcBorders>
              <w:top w:val="single" w:sz="4" w:space="0" w:color="auto"/>
              <w:bottom w:val="single" w:sz="4" w:space="0" w:color="auto"/>
            </w:tcBorders>
          </w:tcPr>
          <w:p w:rsidR="003B582F" w:rsidRPr="008A54AB" w:rsidRDefault="003B582F" w:rsidP="00D40DE7">
            <w:pPr>
              <w:pStyle w:val="Els-table-text"/>
              <w:spacing w:line="240" w:lineRule="auto"/>
              <w:rPr>
                <w:b/>
                <w:sz w:val="20"/>
              </w:rPr>
            </w:pPr>
          </w:p>
        </w:tc>
        <w:tc>
          <w:tcPr>
            <w:tcW w:w="797" w:type="pct"/>
            <w:vMerge/>
            <w:tcBorders>
              <w:bottom w:val="single" w:sz="4" w:space="0" w:color="auto"/>
            </w:tcBorders>
          </w:tcPr>
          <w:p w:rsidR="003B582F" w:rsidRPr="008A54AB" w:rsidRDefault="003B582F" w:rsidP="00D40DE7">
            <w:pPr>
              <w:pStyle w:val="Els-table-text"/>
              <w:tabs>
                <w:tab w:val="left" w:pos="211"/>
              </w:tabs>
              <w:spacing w:line="240" w:lineRule="auto"/>
              <w:jc w:val="center"/>
              <w:rPr>
                <w:b/>
                <w:sz w:val="20"/>
              </w:rPr>
            </w:pPr>
          </w:p>
        </w:tc>
        <w:tc>
          <w:tcPr>
            <w:tcW w:w="652" w:type="pct"/>
            <w:vMerge/>
            <w:tcBorders>
              <w:top w:val="single" w:sz="4" w:space="0" w:color="auto"/>
              <w:bottom w:val="single" w:sz="4" w:space="0" w:color="auto"/>
            </w:tcBorders>
          </w:tcPr>
          <w:p w:rsidR="003B582F" w:rsidRPr="008A54AB" w:rsidRDefault="003B582F" w:rsidP="00D40DE7">
            <w:pPr>
              <w:pStyle w:val="Els-table-text"/>
              <w:tabs>
                <w:tab w:val="left" w:pos="0"/>
              </w:tabs>
              <w:spacing w:line="240" w:lineRule="auto"/>
              <w:jc w:val="center"/>
              <w:rPr>
                <w:b/>
                <w:sz w:val="20"/>
              </w:rPr>
            </w:pPr>
          </w:p>
        </w:tc>
        <w:tc>
          <w:tcPr>
            <w:tcW w:w="652" w:type="pct"/>
            <w:tcBorders>
              <w:top w:val="single" w:sz="4" w:space="0" w:color="auto"/>
              <w:bottom w:val="single" w:sz="4" w:space="0" w:color="auto"/>
            </w:tcBorders>
          </w:tcPr>
          <w:p w:rsidR="003B582F" w:rsidRPr="008A54AB" w:rsidRDefault="003B582F" w:rsidP="00D40DE7">
            <w:pPr>
              <w:pStyle w:val="Els-table-text"/>
              <w:tabs>
                <w:tab w:val="left" w:pos="0"/>
              </w:tabs>
              <w:spacing w:line="240" w:lineRule="auto"/>
              <w:jc w:val="center"/>
              <w:rPr>
                <w:b/>
                <w:sz w:val="20"/>
              </w:rPr>
            </w:pPr>
            <w:r w:rsidRPr="008A54AB">
              <w:rPr>
                <w:b/>
                <w:sz w:val="20"/>
              </w:rPr>
              <w:t>symmetric</w:t>
            </w:r>
          </w:p>
        </w:tc>
        <w:tc>
          <w:tcPr>
            <w:tcW w:w="725" w:type="pct"/>
            <w:tcBorders>
              <w:top w:val="single" w:sz="4" w:space="0" w:color="auto"/>
              <w:bottom w:val="single" w:sz="4" w:space="0" w:color="auto"/>
            </w:tcBorders>
          </w:tcPr>
          <w:p w:rsidR="003B582F" w:rsidRPr="008A54AB" w:rsidRDefault="003B582F" w:rsidP="00D40DE7">
            <w:pPr>
              <w:pStyle w:val="Els-table-text"/>
              <w:tabs>
                <w:tab w:val="left" w:pos="0"/>
              </w:tabs>
              <w:spacing w:line="240" w:lineRule="auto"/>
              <w:jc w:val="center"/>
              <w:rPr>
                <w:b/>
                <w:sz w:val="20"/>
              </w:rPr>
            </w:pPr>
            <w:r w:rsidRPr="008A54AB">
              <w:rPr>
                <w:b/>
                <w:sz w:val="20"/>
              </w:rPr>
              <w:t>asymmetric</w:t>
            </w:r>
          </w:p>
        </w:tc>
        <w:tc>
          <w:tcPr>
            <w:tcW w:w="1304" w:type="pct"/>
            <w:gridSpan w:val="3"/>
            <w:vMerge/>
            <w:tcBorders>
              <w:top w:val="single" w:sz="4" w:space="0" w:color="auto"/>
              <w:bottom w:val="single" w:sz="4" w:space="0" w:color="auto"/>
            </w:tcBorders>
          </w:tcPr>
          <w:p w:rsidR="003B582F" w:rsidRPr="008A54AB" w:rsidRDefault="003B582F" w:rsidP="00D40DE7">
            <w:pPr>
              <w:pStyle w:val="Els-table-text"/>
              <w:tabs>
                <w:tab w:val="left" w:pos="0"/>
              </w:tabs>
              <w:spacing w:line="240" w:lineRule="auto"/>
              <w:jc w:val="center"/>
              <w:rPr>
                <w:b/>
                <w:sz w:val="20"/>
              </w:rPr>
            </w:pPr>
          </w:p>
        </w:tc>
      </w:tr>
      <w:tr w:rsidR="003B582F" w:rsidRPr="00D40DE7" w:rsidTr="003B1C21">
        <w:trPr>
          <w:trHeight w:val="563"/>
          <w:jc w:val="center"/>
        </w:trPr>
        <w:tc>
          <w:tcPr>
            <w:tcW w:w="870" w:type="pct"/>
            <w:tcBorders>
              <w:top w:val="single" w:sz="4" w:space="0" w:color="auto"/>
            </w:tcBorders>
          </w:tcPr>
          <w:p w:rsidR="003B582F" w:rsidRPr="00D40DE7" w:rsidRDefault="003B582F" w:rsidP="00D40DE7">
            <w:pPr>
              <w:pStyle w:val="Els-table-text"/>
              <w:spacing w:line="240" w:lineRule="auto"/>
              <w:rPr>
                <w:sz w:val="20"/>
              </w:rPr>
            </w:pPr>
            <w:r w:rsidRPr="00D40DE7">
              <w:rPr>
                <w:sz w:val="20"/>
              </w:rPr>
              <w:t>CDP (pure)</w:t>
            </w:r>
          </w:p>
        </w:tc>
        <w:tc>
          <w:tcPr>
            <w:tcW w:w="797" w:type="pct"/>
            <w:tcBorders>
              <w:top w:val="single" w:sz="4" w:space="0" w:color="auto"/>
            </w:tcBorders>
          </w:tcPr>
          <w:p w:rsidR="003B582F" w:rsidRPr="00D40DE7" w:rsidRDefault="003B582F" w:rsidP="00D40DE7">
            <w:pPr>
              <w:autoSpaceDE w:val="0"/>
              <w:autoSpaceDN w:val="0"/>
              <w:adjustRightInd w:val="0"/>
              <w:spacing w:line="240" w:lineRule="auto"/>
              <w:ind w:firstLine="0"/>
              <w:jc w:val="left"/>
              <w:rPr>
                <w:rFonts w:eastAsia="SimSun"/>
                <w:sz w:val="20"/>
                <w:szCs w:val="20"/>
              </w:rPr>
            </w:pPr>
            <w:r w:rsidRPr="00D40DE7">
              <w:rPr>
                <w:rFonts w:eastAsia="SimSun"/>
                <w:sz w:val="20"/>
                <w:szCs w:val="20"/>
              </w:rPr>
              <w:t>This study</w:t>
            </w:r>
          </w:p>
        </w:tc>
        <w:tc>
          <w:tcPr>
            <w:tcW w:w="652" w:type="pct"/>
            <w:tcBorders>
              <w:top w:val="single" w:sz="4" w:space="0" w:color="auto"/>
            </w:tcBorders>
          </w:tcPr>
          <w:p w:rsidR="003B582F" w:rsidRPr="00D40DE7" w:rsidRDefault="003B582F" w:rsidP="00D40DE7">
            <w:pPr>
              <w:tabs>
                <w:tab w:val="left" w:pos="0"/>
              </w:tabs>
              <w:autoSpaceDE w:val="0"/>
              <w:autoSpaceDN w:val="0"/>
              <w:adjustRightInd w:val="0"/>
              <w:spacing w:line="240" w:lineRule="auto"/>
              <w:ind w:firstLine="34"/>
              <w:jc w:val="left"/>
              <w:rPr>
                <w:rFonts w:eastAsia="SimSun"/>
                <w:sz w:val="20"/>
                <w:szCs w:val="20"/>
              </w:rPr>
            </w:pPr>
            <w:r w:rsidRPr="00D40DE7">
              <w:rPr>
                <w:rFonts w:eastAsia="SimSun"/>
                <w:sz w:val="20"/>
                <w:szCs w:val="20"/>
              </w:rPr>
              <w:t>502</w:t>
            </w:r>
          </w:p>
        </w:tc>
        <w:tc>
          <w:tcPr>
            <w:tcW w:w="652" w:type="pct"/>
            <w:tcBorders>
              <w:top w:val="single" w:sz="4" w:space="0" w:color="auto"/>
            </w:tcBorders>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941</w:t>
            </w:r>
          </w:p>
        </w:tc>
        <w:tc>
          <w:tcPr>
            <w:tcW w:w="725" w:type="pct"/>
            <w:tcBorders>
              <w:top w:val="single" w:sz="4" w:space="0" w:color="auto"/>
            </w:tcBorders>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1070</w:t>
            </w:r>
          </w:p>
        </w:tc>
        <w:tc>
          <w:tcPr>
            <w:tcW w:w="392" w:type="pct"/>
            <w:tcBorders>
              <w:top w:val="single" w:sz="4" w:space="0" w:color="auto"/>
            </w:tcBorders>
          </w:tcPr>
          <w:p w:rsidR="003B582F" w:rsidRPr="00D40DE7" w:rsidRDefault="003B582F" w:rsidP="00D40DE7">
            <w:pPr>
              <w:tabs>
                <w:tab w:val="left" w:pos="0"/>
              </w:tabs>
              <w:autoSpaceDE w:val="0"/>
              <w:autoSpaceDN w:val="0"/>
              <w:adjustRightInd w:val="0"/>
              <w:spacing w:line="240" w:lineRule="auto"/>
              <w:ind w:left="-248" w:firstLine="248"/>
              <w:jc w:val="left"/>
              <w:rPr>
                <w:rFonts w:eastAsia="SimSun"/>
                <w:sz w:val="20"/>
                <w:szCs w:val="20"/>
              </w:rPr>
            </w:pPr>
            <w:r w:rsidRPr="00D40DE7">
              <w:rPr>
                <w:rFonts w:eastAsia="SimSun"/>
                <w:sz w:val="20"/>
                <w:szCs w:val="20"/>
              </w:rPr>
              <w:t>1710</w:t>
            </w:r>
          </w:p>
        </w:tc>
        <w:tc>
          <w:tcPr>
            <w:tcW w:w="472" w:type="pct"/>
            <w:tcBorders>
              <w:top w:val="single" w:sz="4" w:space="0" w:color="auto"/>
            </w:tcBorders>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2310</w:t>
            </w:r>
          </w:p>
        </w:tc>
        <w:tc>
          <w:tcPr>
            <w:tcW w:w="440" w:type="pct"/>
            <w:tcBorders>
              <w:top w:val="single" w:sz="4" w:space="0" w:color="auto"/>
            </w:tcBorders>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2710</w:t>
            </w:r>
          </w:p>
        </w:tc>
      </w:tr>
      <w:tr w:rsidR="003B582F" w:rsidRPr="00D40DE7" w:rsidTr="003B1C21">
        <w:trPr>
          <w:trHeight w:val="524"/>
          <w:jc w:val="center"/>
        </w:trPr>
        <w:tc>
          <w:tcPr>
            <w:tcW w:w="870" w:type="pct"/>
          </w:tcPr>
          <w:p w:rsidR="003B582F" w:rsidRPr="00D40DE7" w:rsidRDefault="003B582F" w:rsidP="00D40DE7">
            <w:pPr>
              <w:pStyle w:val="Els-table-text"/>
              <w:spacing w:line="240" w:lineRule="auto"/>
              <w:rPr>
                <w:sz w:val="20"/>
              </w:rPr>
            </w:pPr>
            <w:r w:rsidRPr="00D40DE7">
              <w:rPr>
                <w:sz w:val="20"/>
              </w:rPr>
              <w:t>CDP nanoparticles</w:t>
            </w:r>
          </w:p>
        </w:tc>
        <w:tc>
          <w:tcPr>
            <w:tcW w:w="797" w:type="pct"/>
          </w:tcPr>
          <w:p w:rsidR="003B582F" w:rsidRPr="00D40DE7" w:rsidRDefault="00497DA4" w:rsidP="00165E9E">
            <w:pPr>
              <w:autoSpaceDE w:val="0"/>
              <w:autoSpaceDN w:val="0"/>
              <w:adjustRightInd w:val="0"/>
              <w:spacing w:line="240" w:lineRule="auto"/>
              <w:ind w:firstLine="0"/>
              <w:jc w:val="left"/>
              <w:rPr>
                <w:rFonts w:eastAsia="SimSun"/>
                <w:sz w:val="20"/>
                <w:szCs w:val="20"/>
              </w:rPr>
            </w:pPr>
            <w:r>
              <w:rPr>
                <w:rFonts w:eastAsia="SimSun"/>
                <w:sz w:val="20"/>
                <w:szCs w:val="20"/>
              </w:rPr>
              <w:fldChar w:fldCharType="begin"/>
            </w:r>
            <w:r w:rsidR="00EA799E">
              <w:rPr>
                <w:rFonts w:eastAsia="SimSun"/>
                <w:sz w:val="20"/>
                <w:szCs w:val="20"/>
              </w:rPr>
              <w:instrText xml:space="preserve"> ADDIN EN.CITE &lt;EndNote&gt;&lt;Cite&gt;&lt;Author&gt;Hosseini&lt;/Author&gt;&lt;Year&gt;2011&lt;/Year&gt;&lt;RecNum&gt;47&lt;/RecNum&gt;&lt;DisplayText&gt;[23]&lt;/DisplayText&gt;&lt;record&gt;&lt;rec-number&gt;47&lt;/rec-number&gt;&lt;foreign-keys&gt;&lt;key app="EN" db-id="ttraa2wvqx99r4evxdix95z80ra0aw2twf25" timestamp="0"&gt;47&lt;/key&gt;&lt;/foreign-keys&gt;&lt;ref-type name="Journal Article"&gt;17&lt;/ref-type&gt;&lt;contributors&gt;&lt;authors&gt;&lt;author&gt;Hosseini, S.&lt;/author&gt;&lt;author&gt;Wan Daud, W. R.&lt;/author&gt;&lt;author&gt;Badiei, M.&lt;/author&gt;&lt;author&gt;Kadhum, A. A. H.&lt;/author&gt;&lt;author&gt;Mohammad, A. B.&lt;/author&gt;&lt;/authors&gt;&lt;/contributors&gt;&lt;titles&gt;&lt;title&gt;&lt;style face="normal" font="default" size="100%"&gt;Effect of surfactants in synthesis of CsH&lt;/style&gt;&lt;style face="subscript" font="default" size="100%"&gt;2&lt;/style&gt;&lt;style face="normal" font="default" size="100%"&gt;PO&lt;/style&gt;&lt;style face="subscript" font="default" size="100%"&gt;4&lt;/style&gt;&lt;style face="normal" font="default" size="100%"&gt; as protonic conductive membrane&lt;/style&gt;&lt;/title&gt;&lt;secondary-title&gt;Bulletin of Materials Science&lt;/secondary-title&gt;&lt;/titles&gt;&lt;periodical&gt;&lt;full-title&gt;Bulletin of Materials Science&lt;/full-title&gt;&lt;abbr-1&gt;Bull. Mater. Sci.&lt;/abbr-1&gt;&lt;abbr-2&gt;Bull Mater Sci&lt;/abbr-2&gt;&lt;/periodical&gt;&lt;pages&gt;759-765&lt;/pages&gt;&lt;volume&gt;34&lt;/volume&gt;&lt;number&gt;4&lt;/number&gt;&lt;dates&gt;&lt;year&gt;2011&lt;/year&gt;&lt;/dates&gt;&lt;urls&gt;&lt;related-urls&gt;&lt;url&gt;http://www.scopus.com/inward/record.url?eid=2-s2.0-80051903104&amp;amp;partnerID=40&amp;amp;md5=ee0ade56ae7fbb860a04121d0ab385d0&lt;/url&gt;&lt;/related-urls&gt;&lt;/urls&gt;&lt;/record&gt;&lt;/Cite&gt;&lt;/EndNote&gt;</w:instrText>
            </w:r>
            <w:r>
              <w:rPr>
                <w:rFonts w:eastAsia="SimSun"/>
                <w:sz w:val="20"/>
                <w:szCs w:val="20"/>
              </w:rPr>
              <w:fldChar w:fldCharType="separate"/>
            </w:r>
            <w:r w:rsidR="00EA799E">
              <w:rPr>
                <w:rFonts w:eastAsia="SimSun"/>
                <w:noProof/>
                <w:sz w:val="20"/>
                <w:szCs w:val="20"/>
              </w:rPr>
              <w:t>[</w:t>
            </w:r>
            <w:hyperlink w:anchor="_ENREF_23" w:tooltip="Hosseini, 2011 #47" w:history="1">
              <w:r w:rsidR="00165E9E">
                <w:rPr>
                  <w:rFonts w:eastAsia="SimSun"/>
                  <w:noProof/>
                  <w:sz w:val="20"/>
                  <w:szCs w:val="20"/>
                </w:rPr>
                <w:t>23</w:t>
              </w:r>
            </w:hyperlink>
            <w:r w:rsidR="00EA799E">
              <w:rPr>
                <w:rFonts w:eastAsia="SimSun"/>
                <w:noProof/>
                <w:sz w:val="20"/>
                <w:szCs w:val="20"/>
              </w:rPr>
              <w:t>]</w:t>
            </w:r>
            <w:r>
              <w:rPr>
                <w:rFonts w:eastAsia="SimSun"/>
                <w:sz w:val="20"/>
                <w:szCs w:val="20"/>
              </w:rPr>
              <w:fldChar w:fldCharType="end"/>
            </w:r>
          </w:p>
        </w:tc>
        <w:tc>
          <w:tcPr>
            <w:tcW w:w="652"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490</w:t>
            </w:r>
          </w:p>
        </w:tc>
        <w:tc>
          <w:tcPr>
            <w:tcW w:w="652"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940</w:t>
            </w:r>
          </w:p>
        </w:tc>
        <w:tc>
          <w:tcPr>
            <w:tcW w:w="725"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1070</w:t>
            </w:r>
          </w:p>
        </w:tc>
        <w:tc>
          <w:tcPr>
            <w:tcW w:w="392" w:type="pct"/>
          </w:tcPr>
          <w:p w:rsidR="003B582F" w:rsidRPr="00D40DE7" w:rsidRDefault="003B582F" w:rsidP="00D40DE7">
            <w:pPr>
              <w:tabs>
                <w:tab w:val="left" w:pos="0"/>
              </w:tabs>
              <w:autoSpaceDE w:val="0"/>
              <w:autoSpaceDN w:val="0"/>
              <w:adjustRightInd w:val="0"/>
              <w:spacing w:line="240" w:lineRule="auto"/>
              <w:ind w:left="-248" w:firstLine="248"/>
              <w:jc w:val="left"/>
              <w:rPr>
                <w:rFonts w:eastAsia="SimSun"/>
                <w:sz w:val="20"/>
                <w:szCs w:val="20"/>
              </w:rPr>
            </w:pPr>
            <w:r w:rsidRPr="00D40DE7">
              <w:rPr>
                <w:rFonts w:eastAsia="SimSun"/>
                <w:sz w:val="20"/>
                <w:szCs w:val="20"/>
              </w:rPr>
              <w:t>1650</w:t>
            </w:r>
          </w:p>
        </w:tc>
        <w:tc>
          <w:tcPr>
            <w:tcW w:w="472"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2300</w:t>
            </w:r>
          </w:p>
        </w:tc>
        <w:tc>
          <w:tcPr>
            <w:tcW w:w="440"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2650</w:t>
            </w:r>
          </w:p>
        </w:tc>
      </w:tr>
      <w:tr w:rsidR="003B582F" w:rsidRPr="00D40DE7" w:rsidTr="003B1C21">
        <w:trPr>
          <w:trHeight w:val="322"/>
          <w:jc w:val="center"/>
        </w:trPr>
        <w:tc>
          <w:tcPr>
            <w:tcW w:w="870" w:type="pct"/>
          </w:tcPr>
          <w:p w:rsidR="003B582F" w:rsidRPr="00D40DE7" w:rsidRDefault="003B582F" w:rsidP="00D40DE7">
            <w:pPr>
              <w:pStyle w:val="Els-table-text"/>
              <w:spacing w:line="240" w:lineRule="auto"/>
              <w:rPr>
                <w:sz w:val="20"/>
              </w:rPr>
            </w:pPr>
            <w:r w:rsidRPr="00D40DE7">
              <w:rPr>
                <w:sz w:val="20"/>
              </w:rPr>
              <w:t>CDP</w:t>
            </w:r>
          </w:p>
        </w:tc>
        <w:tc>
          <w:tcPr>
            <w:tcW w:w="797" w:type="pct"/>
          </w:tcPr>
          <w:p w:rsidR="003B582F" w:rsidRPr="00D40DE7" w:rsidRDefault="00497DA4" w:rsidP="00165E9E">
            <w:pPr>
              <w:autoSpaceDE w:val="0"/>
              <w:autoSpaceDN w:val="0"/>
              <w:adjustRightInd w:val="0"/>
              <w:spacing w:line="240" w:lineRule="auto"/>
              <w:ind w:firstLine="0"/>
              <w:jc w:val="left"/>
              <w:rPr>
                <w:rFonts w:eastAsia="SimSun"/>
                <w:sz w:val="20"/>
                <w:szCs w:val="20"/>
              </w:rPr>
            </w:pPr>
            <w:r>
              <w:rPr>
                <w:rFonts w:eastAsia="SimSun"/>
                <w:sz w:val="20"/>
                <w:szCs w:val="20"/>
              </w:rPr>
              <w:fldChar w:fldCharType="begin"/>
            </w:r>
            <w:r w:rsidR="00EA799E">
              <w:rPr>
                <w:rFonts w:eastAsia="SimSun"/>
                <w:sz w:val="20"/>
                <w:szCs w:val="20"/>
              </w:rPr>
              <w:instrText xml:space="preserve"> ADDIN EN.CITE &lt;EndNote&gt;&lt;Cite&gt;&lt;Author&gt;Ponomareva&lt;/Author&gt;&lt;Year&gt;2007&lt;/Year&gt;&lt;RecNum&gt;135&lt;/RecNum&gt;&lt;DisplayText&gt;[18]&lt;/DisplayText&gt;&lt;record&gt;&lt;rec-number&gt;135&lt;/rec-number&gt;&lt;foreign-keys&gt;&lt;key app="EN" db-id="ttraa2wvqx99r4evxdix95z80ra0aw2twf25" timestamp="1360206969"&gt;135&lt;/key&gt;&lt;/foreign-keys&gt;&lt;ref-type name="Journal Article"&gt;17&lt;/ref-type&gt;&lt;contributors&gt;&lt;authors&gt;&lt;author&gt;Ponomareva, V. G.&lt;/author&gt;&lt;author&gt;Shutova, E. S.&lt;/author&gt;&lt;/authors&gt;&lt;/contributors&gt;&lt;titles&gt;&lt;title&gt;&lt;style face="normal" font="default" size="100%"&gt;High-temperature behavior of CsH&lt;/style&gt;&lt;style face="subscript" font="default" size="100%"&gt;2&lt;/style&gt;&lt;style face="normal" font="default" size="100%"&gt;PO&lt;/style&gt;&lt;style face="subscript" font="default" size="100%"&gt;4&lt;/style&gt;&lt;style face="normal" font="default" size="100%"&gt; and CsH&lt;/style&gt;&lt;style face="subscript" font="default" size="100%"&gt;2&lt;/style&gt;&lt;style face="normal" font="default" size="100%"&gt;PO&lt;/style&gt;&lt;style face="subscript" font="default" size="100%"&gt;4&lt;/style&gt;&lt;style face="normal" font="default" size="100%"&gt;–SiO&lt;/style&gt;&lt;style face="subscript" font="default" size="100%"&gt;2 &lt;/style&gt;&lt;style face="normal" font="default" size="100%"&gt;composites&lt;/style&gt;&lt;/title&gt;&lt;secondary-title&gt;Solid State Ionics&lt;/secondary-title&gt;&lt;/titles&gt;&lt;periodical&gt;&lt;full-title&gt;Solid State Ionics&lt;/full-title&gt;&lt;abbr-1&gt;Solid State Ionics&lt;/abbr-1&gt;&lt;abbr-2&gt;Solid State Ionics&lt;/abbr-2&gt;&lt;/periodical&gt;&lt;pages&gt;729-734&lt;/pages&gt;&lt;volume&gt;178&lt;/volume&gt;&lt;number&gt;7–10&lt;/number&gt;&lt;keywords&gt;&lt;keyword&gt;CsH2PO4&lt;/keyword&gt;&lt;keyword&gt;(1&amp;amp;#xa0&lt;/keyword&gt;&lt;keyword&gt;−&amp;amp;#xa0&lt;/keyword&gt;&lt;keyword&gt;x)CsH2PO4/xSiO2&lt;/keyword&gt;&lt;keyword&gt;Proton electrolyte&lt;/keyword&gt;&lt;keyword&gt;Composite&lt;/keyword&gt;&lt;keyword&gt;Phase transition&lt;/keyword&gt;&lt;keyword&gt;Superionic phase&lt;/keyword&gt;&lt;/keywords&gt;&lt;dates&gt;&lt;year&gt;2007&lt;/year&gt;&lt;/dates&gt;&lt;isbn&gt;0167-2738&lt;/isbn&gt;&lt;urls&gt;&lt;related-urls&gt;&lt;url&gt;http://www.sciencedirect.com/science/article/pii/S0167273807001026&lt;/url&gt;&lt;/related-urls&gt;&lt;/urls&gt;&lt;electronic-resource-num&gt;http://dx.doi.org/10.1016/j.ssi.2007.02.035&lt;/electronic-resource-num&gt;&lt;/record&gt;&lt;/Cite&gt;&lt;/EndNote&gt;</w:instrText>
            </w:r>
            <w:r>
              <w:rPr>
                <w:rFonts w:eastAsia="SimSun"/>
                <w:sz w:val="20"/>
                <w:szCs w:val="20"/>
              </w:rPr>
              <w:fldChar w:fldCharType="separate"/>
            </w:r>
            <w:r w:rsidR="00EA799E">
              <w:rPr>
                <w:rFonts w:eastAsia="SimSun"/>
                <w:noProof/>
                <w:sz w:val="20"/>
                <w:szCs w:val="20"/>
              </w:rPr>
              <w:t>[</w:t>
            </w:r>
            <w:hyperlink w:anchor="_ENREF_18" w:tooltip="Ponomareva, 2007 #135" w:history="1">
              <w:r w:rsidR="00165E9E">
                <w:rPr>
                  <w:rFonts w:eastAsia="SimSun"/>
                  <w:noProof/>
                  <w:sz w:val="20"/>
                  <w:szCs w:val="20"/>
                </w:rPr>
                <w:t>18</w:t>
              </w:r>
            </w:hyperlink>
            <w:r w:rsidR="00EA799E">
              <w:rPr>
                <w:rFonts w:eastAsia="SimSun"/>
                <w:noProof/>
                <w:sz w:val="20"/>
                <w:szCs w:val="20"/>
              </w:rPr>
              <w:t>]</w:t>
            </w:r>
            <w:r>
              <w:rPr>
                <w:rFonts w:eastAsia="SimSun"/>
                <w:sz w:val="20"/>
                <w:szCs w:val="20"/>
              </w:rPr>
              <w:fldChar w:fldCharType="end"/>
            </w:r>
          </w:p>
        </w:tc>
        <w:tc>
          <w:tcPr>
            <w:tcW w:w="652" w:type="pct"/>
          </w:tcPr>
          <w:p w:rsidR="003B582F" w:rsidRPr="00D40DE7" w:rsidRDefault="00C86A71"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N/A</w:t>
            </w:r>
          </w:p>
        </w:tc>
        <w:tc>
          <w:tcPr>
            <w:tcW w:w="652"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950</w:t>
            </w:r>
          </w:p>
        </w:tc>
        <w:tc>
          <w:tcPr>
            <w:tcW w:w="725"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1100</w:t>
            </w:r>
          </w:p>
        </w:tc>
        <w:tc>
          <w:tcPr>
            <w:tcW w:w="392" w:type="pct"/>
          </w:tcPr>
          <w:p w:rsidR="003B582F" w:rsidRPr="00D40DE7" w:rsidRDefault="003B582F" w:rsidP="00D40DE7">
            <w:pPr>
              <w:tabs>
                <w:tab w:val="left" w:pos="0"/>
              </w:tabs>
              <w:autoSpaceDE w:val="0"/>
              <w:autoSpaceDN w:val="0"/>
              <w:adjustRightInd w:val="0"/>
              <w:spacing w:line="240" w:lineRule="auto"/>
              <w:ind w:left="-248" w:firstLine="248"/>
              <w:jc w:val="left"/>
              <w:rPr>
                <w:rFonts w:eastAsia="SimSun"/>
                <w:sz w:val="20"/>
                <w:szCs w:val="20"/>
              </w:rPr>
            </w:pPr>
            <w:r w:rsidRPr="00D40DE7">
              <w:rPr>
                <w:rFonts w:eastAsia="SimSun"/>
                <w:sz w:val="20"/>
                <w:szCs w:val="20"/>
              </w:rPr>
              <w:t>1700</w:t>
            </w:r>
          </w:p>
        </w:tc>
        <w:tc>
          <w:tcPr>
            <w:tcW w:w="472"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2300</w:t>
            </w:r>
          </w:p>
        </w:tc>
        <w:tc>
          <w:tcPr>
            <w:tcW w:w="440" w:type="pct"/>
          </w:tcPr>
          <w:p w:rsidR="003B582F" w:rsidRPr="00D40DE7" w:rsidRDefault="003B582F" w:rsidP="00D40DE7">
            <w:pPr>
              <w:tabs>
                <w:tab w:val="left" w:pos="0"/>
              </w:tabs>
              <w:autoSpaceDE w:val="0"/>
              <w:autoSpaceDN w:val="0"/>
              <w:adjustRightInd w:val="0"/>
              <w:spacing w:line="240" w:lineRule="auto"/>
              <w:ind w:firstLine="0"/>
              <w:jc w:val="left"/>
              <w:rPr>
                <w:rFonts w:eastAsia="SimSun"/>
                <w:sz w:val="20"/>
                <w:szCs w:val="20"/>
              </w:rPr>
            </w:pPr>
            <w:r w:rsidRPr="00D40DE7">
              <w:rPr>
                <w:rFonts w:eastAsia="SimSun"/>
                <w:sz w:val="20"/>
                <w:szCs w:val="20"/>
              </w:rPr>
              <w:t>2700</w:t>
            </w:r>
          </w:p>
        </w:tc>
      </w:tr>
    </w:tbl>
    <w:p w:rsidR="009B64D0" w:rsidRPr="00D40DE7" w:rsidRDefault="009B64D0" w:rsidP="00D40DE7">
      <w:pPr>
        <w:pStyle w:val="Default"/>
        <w:rPr>
          <w:sz w:val="20"/>
          <w:szCs w:val="20"/>
        </w:rPr>
      </w:pPr>
    </w:p>
    <w:p w:rsidR="003579E4" w:rsidRDefault="009B64D0" w:rsidP="008A54AB">
      <w:pPr>
        <w:pStyle w:val="Wiley-Standard"/>
        <w:spacing w:line="240" w:lineRule="auto"/>
        <w:ind w:firstLine="0"/>
        <w:rPr>
          <w:sz w:val="20"/>
        </w:rPr>
      </w:pPr>
      <w:r w:rsidRPr="00D40DE7">
        <w:rPr>
          <w:sz w:val="20"/>
        </w:rPr>
        <w:t xml:space="preserve">The FTIR measurement conducted for CDP composites found that the addition of SDP </w:t>
      </w:r>
      <w:r w:rsidR="000732E0" w:rsidRPr="00D40DE7">
        <w:rPr>
          <w:sz w:val="20"/>
        </w:rPr>
        <w:t>into the solid acid composite did not produce any obvious change in the pattern of the absorbance bands</w:t>
      </w:r>
      <w:r w:rsidR="00A942AC" w:rsidRPr="00D40DE7">
        <w:rPr>
          <w:sz w:val="20"/>
        </w:rPr>
        <w:t xml:space="preserve"> for ABC bonds of OH</w:t>
      </w:r>
      <w:r w:rsidR="000732E0" w:rsidRPr="00D40DE7">
        <w:rPr>
          <w:sz w:val="20"/>
        </w:rPr>
        <w:t xml:space="preserve">, as depicted in Figure </w:t>
      </w:r>
      <w:r w:rsidR="00C86A71" w:rsidRPr="00D40DE7">
        <w:rPr>
          <w:sz w:val="20"/>
        </w:rPr>
        <w:t>4</w:t>
      </w:r>
      <w:r w:rsidR="000732E0" w:rsidRPr="00D40DE7">
        <w:rPr>
          <w:sz w:val="20"/>
        </w:rPr>
        <w:t xml:space="preserve"> for CDP 631 and CDP 811. However, it increases the frequency of the absorbance bands slightly, indicating lengthening of P-O</w:t>
      </w:r>
      <w:r w:rsidR="000732E0" w:rsidRPr="00D40DE7">
        <w:rPr>
          <w:sz w:val="20"/>
          <w:vertAlign w:val="superscript"/>
        </w:rPr>
        <w:t>...</w:t>
      </w:r>
      <w:r w:rsidR="000732E0" w:rsidRPr="00D40DE7">
        <w:rPr>
          <w:sz w:val="20"/>
        </w:rPr>
        <w:t>H and shortening of P-O bonds</w:t>
      </w:r>
      <w:r w:rsidR="00A942AC" w:rsidRPr="00D40DE7">
        <w:rPr>
          <w:sz w:val="20"/>
        </w:rPr>
        <w:t>. This is similar to the trend observed by Martsinkevich and Ponomareva</w:t>
      </w:r>
      <w:r w:rsidR="003B1C21">
        <w:rPr>
          <w:sz w:val="20"/>
        </w:rPr>
        <w:t xml:space="preserve"> </w:t>
      </w:r>
      <w:r w:rsidR="007B0BF7" w:rsidRPr="00D40DE7">
        <w:rPr>
          <w:sz w:val="20"/>
        </w:rPr>
        <w:fldChar w:fldCharType="begin"/>
      </w:r>
      <w:r w:rsidR="00EA799E">
        <w:rPr>
          <w:sz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007B0BF7" w:rsidRPr="00D40DE7">
        <w:rPr>
          <w:sz w:val="20"/>
        </w:rPr>
        <w:fldChar w:fldCharType="separate"/>
      </w:r>
      <w:r w:rsidR="00EA799E">
        <w:rPr>
          <w:noProof/>
          <w:sz w:val="20"/>
        </w:rPr>
        <w:t>[</w:t>
      </w:r>
      <w:hyperlink w:anchor="_ENREF_16" w:tooltip="Martsinkevich, 2012 #152" w:history="1">
        <w:r w:rsidR="00165E9E">
          <w:rPr>
            <w:noProof/>
            <w:sz w:val="20"/>
          </w:rPr>
          <w:t>16</w:t>
        </w:r>
      </w:hyperlink>
      <w:r w:rsidR="00EA799E">
        <w:rPr>
          <w:noProof/>
          <w:sz w:val="20"/>
        </w:rPr>
        <w:t>]</w:t>
      </w:r>
      <w:r w:rsidR="007B0BF7" w:rsidRPr="00D40DE7">
        <w:rPr>
          <w:sz w:val="20"/>
        </w:rPr>
        <w:fldChar w:fldCharType="end"/>
      </w:r>
      <w:r w:rsidR="00A942AC" w:rsidRPr="00D40DE7">
        <w:rPr>
          <w:sz w:val="20"/>
        </w:rPr>
        <w:t>.</w:t>
      </w:r>
      <w:r w:rsidR="000732E0" w:rsidRPr="00D40DE7">
        <w:rPr>
          <w:sz w:val="20"/>
        </w:rPr>
        <w:t xml:space="preserve"> </w:t>
      </w:r>
    </w:p>
    <w:p w:rsidR="008A54AB" w:rsidRPr="00D40DE7" w:rsidRDefault="008A54AB" w:rsidP="008A54AB">
      <w:pPr>
        <w:pStyle w:val="Wiley-Standard"/>
        <w:spacing w:line="240" w:lineRule="auto"/>
        <w:ind w:firstLine="0"/>
        <w:rPr>
          <w:sz w:val="20"/>
        </w:rPr>
      </w:pPr>
    </w:p>
    <w:p w:rsidR="00EC4D90" w:rsidRDefault="006F259B" w:rsidP="00D40DE7">
      <w:pPr>
        <w:pStyle w:val="Wiley-Standard"/>
        <w:spacing w:line="240" w:lineRule="auto"/>
        <w:ind w:firstLine="0"/>
        <w:jc w:val="center"/>
        <w:rPr>
          <w:sz w:val="20"/>
        </w:rPr>
      </w:pPr>
      <w:r w:rsidRPr="00D40DE7">
        <w:rPr>
          <w:noProof/>
          <w:sz w:val="20"/>
          <w:lang w:val="en-US"/>
        </w:rPr>
        <w:lastRenderedPageBreak/>
        <w:drawing>
          <wp:inline distT="0" distB="0" distL="0" distR="0">
            <wp:extent cx="3623094" cy="2122098"/>
            <wp:effectExtent l="19050" t="19050" r="15875" b="120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e 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8090" cy="2119167"/>
                    </a:xfrm>
                    <a:prstGeom prst="rect">
                      <a:avLst/>
                    </a:prstGeom>
                    <a:ln>
                      <a:solidFill>
                        <a:schemeClr val="tx1"/>
                      </a:solidFill>
                    </a:ln>
                  </pic:spPr>
                </pic:pic>
              </a:graphicData>
            </a:graphic>
          </wp:inline>
        </w:drawing>
      </w:r>
    </w:p>
    <w:p w:rsidR="003B1C21" w:rsidRPr="00D40DE7" w:rsidRDefault="003B1C21" w:rsidP="00D40DE7">
      <w:pPr>
        <w:pStyle w:val="Wiley-Standard"/>
        <w:spacing w:line="240" w:lineRule="auto"/>
        <w:ind w:firstLine="0"/>
        <w:jc w:val="center"/>
        <w:rPr>
          <w:sz w:val="20"/>
        </w:rPr>
      </w:pPr>
    </w:p>
    <w:p w:rsidR="008A54AB" w:rsidRDefault="004C637B" w:rsidP="003B1C21">
      <w:pPr>
        <w:pStyle w:val="Wiley-Standard"/>
        <w:spacing w:line="240" w:lineRule="auto"/>
        <w:ind w:left="709" w:hanging="709"/>
        <w:rPr>
          <w:rFonts w:eastAsiaTheme="minorHAnsi"/>
          <w:noProof/>
          <w:sz w:val="20"/>
          <w:lang w:val="en-US"/>
        </w:rPr>
      </w:pPr>
      <w:r w:rsidRPr="00D40DE7">
        <w:rPr>
          <w:rFonts w:eastAsiaTheme="minorHAnsi"/>
          <w:noProof/>
          <w:sz w:val="20"/>
          <w:lang w:val="en-US"/>
        </w:rPr>
        <w:t>Fig</w:t>
      </w:r>
      <w:r w:rsidR="003600F5">
        <w:rPr>
          <w:rFonts w:eastAsiaTheme="minorHAnsi"/>
          <w:noProof/>
          <w:sz w:val="20"/>
          <w:lang w:val="en-US"/>
        </w:rPr>
        <w:t>ure</w:t>
      </w:r>
      <w:r w:rsidRPr="00D40DE7">
        <w:rPr>
          <w:rFonts w:eastAsiaTheme="minorHAnsi"/>
          <w:noProof/>
          <w:sz w:val="20"/>
          <w:lang w:val="en-US"/>
        </w:rPr>
        <w:t xml:space="preserve"> </w:t>
      </w:r>
      <w:r w:rsidR="00C86A71" w:rsidRPr="00D40DE7">
        <w:rPr>
          <w:rFonts w:eastAsiaTheme="minorHAnsi"/>
          <w:noProof/>
          <w:sz w:val="20"/>
          <w:lang w:val="en-US"/>
        </w:rPr>
        <w:t>4</w:t>
      </w:r>
      <w:r w:rsidR="003600F5">
        <w:rPr>
          <w:rFonts w:eastAsiaTheme="minorHAnsi"/>
          <w:noProof/>
          <w:sz w:val="20"/>
          <w:lang w:val="en-US"/>
        </w:rPr>
        <w:t>.</w:t>
      </w:r>
      <w:r w:rsidR="00C86A71" w:rsidRPr="00D40DE7">
        <w:rPr>
          <w:rFonts w:eastAsiaTheme="minorHAnsi"/>
          <w:noProof/>
          <w:sz w:val="20"/>
          <w:lang w:val="en-US"/>
        </w:rPr>
        <w:t xml:space="preserve"> Infrared spectra of </w:t>
      </w:r>
      <w:r w:rsidR="00BA4BCC">
        <w:rPr>
          <w:rFonts w:eastAsiaTheme="minorHAnsi"/>
          <w:noProof/>
          <w:sz w:val="20"/>
          <w:lang w:val="en-US"/>
        </w:rPr>
        <w:t>(1) sodium dihydrogen phosphate</w:t>
      </w:r>
      <w:r w:rsidR="00251528" w:rsidRPr="00D40DE7">
        <w:rPr>
          <w:rFonts w:eastAsiaTheme="minorHAnsi"/>
          <w:noProof/>
          <w:sz w:val="20"/>
          <w:lang w:val="en-US"/>
        </w:rPr>
        <w:t xml:space="preserve">, </w:t>
      </w:r>
      <w:r w:rsidR="00BA4BCC">
        <w:rPr>
          <w:rFonts w:eastAsiaTheme="minorHAnsi"/>
          <w:noProof/>
          <w:sz w:val="20"/>
          <w:lang w:val="en-US"/>
        </w:rPr>
        <w:t>(2) cesium dihydrogen phosphate</w:t>
      </w:r>
      <w:r w:rsidR="00251528" w:rsidRPr="00D40DE7">
        <w:rPr>
          <w:rFonts w:eastAsiaTheme="minorHAnsi"/>
          <w:noProof/>
          <w:sz w:val="20"/>
          <w:lang w:val="en-US"/>
        </w:rPr>
        <w:t xml:space="preserve">, </w:t>
      </w:r>
      <w:r w:rsidR="00BA4BCC" w:rsidRPr="00D40DE7">
        <w:rPr>
          <w:rFonts w:eastAsiaTheme="minorHAnsi"/>
          <w:noProof/>
          <w:sz w:val="20"/>
          <w:lang w:val="en-US"/>
        </w:rPr>
        <w:t xml:space="preserve">(3) </w:t>
      </w:r>
      <w:r w:rsidR="00251528" w:rsidRPr="00D40DE7">
        <w:rPr>
          <w:rFonts w:eastAsiaTheme="minorHAnsi"/>
          <w:noProof/>
          <w:sz w:val="20"/>
          <w:lang w:val="en-US"/>
        </w:rPr>
        <w:t>CDP 811 composite and</w:t>
      </w:r>
      <w:r w:rsidR="00BA4BCC">
        <w:rPr>
          <w:rFonts w:eastAsiaTheme="minorHAnsi"/>
          <w:noProof/>
          <w:sz w:val="20"/>
          <w:lang w:val="en-US"/>
        </w:rPr>
        <w:t xml:space="preserve"> (4)</w:t>
      </w:r>
      <w:r w:rsidR="00251528" w:rsidRPr="00D40DE7">
        <w:rPr>
          <w:rFonts w:eastAsiaTheme="minorHAnsi"/>
          <w:noProof/>
          <w:sz w:val="20"/>
          <w:lang w:val="en-US"/>
        </w:rPr>
        <w:t xml:space="preserve"> CDP 631 composite.</w:t>
      </w:r>
    </w:p>
    <w:p w:rsidR="003B582F" w:rsidRPr="00D40DE7" w:rsidRDefault="003B582F" w:rsidP="00D40DE7">
      <w:pPr>
        <w:pStyle w:val="Wiley-Standard"/>
        <w:spacing w:line="240" w:lineRule="auto"/>
        <w:jc w:val="center"/>
        <w:rPr>
          <w:sz w:val="20"/>
        </w:rPr>
      </w:pPr>
      <w:r w:rsidRPr="00D40DE7">
        <w:rPr>
          <w:rFonts w:eastAsiaTheme="minorHAnsi"/>
          <w:noProof/>
          <w:sz w:val="20"/>
          <w:lang w:val="en-US"/>
        </w:rPr>
        <w:fldChar w:fldCharType="begin"/>
      </w:r>
      <w:r w:rsidRPr="00D40DE7">
        <w:rPr>
          <w:sz w:val="20"/>
        </w:rPr>
        <w:instrText xml:space="preserve"> ADDIN EN.REFLIST </w:instrText>
      </w:r>
      <w:r w:rsidRPr="00D40DE7">
        <w:rPr>
          <w:rFonts w:eastAsiaTheme="minorHAnsi"/>
          <w:noProof/>
          <w:sz w:val="20"/>
          <w:lang w:val="en-US"/>
        </w:rPr>
        <w:fldChar w:fldCharType="end"/>
      </w:r>
    </w:p>
    <w:p w:rsidR="003B582F" w:rsidRDefault="003B582F" w:rsidP="008A54AB">
      <w:pPr>
        <w:spacing w:after="0" w:line="240" w:lineRule="auto"/>
        <w:ind w:firstLine="0"/>
        <w:rPr>
          <w:sz w:val="20"/>
          <w:szCs w:val="20"/>
        </w:rPr>
      </w:pPr>
      <w:r w:rsidRPr="00D40DE7">
        <w:rPr>
          <w:sz w:val="20"/>
          <w:szCs w:val="20"/>
        </w:rPr>
        <w:t>The</w:t>
      </w:r>
      <w:r w:rsidR="00251528" w:rsidRPr="00D40DE7">
        <w:rPr>
          <w:sz w:val="20"/>
          <w:szCs w:val="20"/>
        </w:rPr>
        <w:t xml:space="preserve"> DSC measurements for CDP and its composites are presented in Figure 5. Decomposition occur</w:t>
      </w:r>
      <w:r w:rsidR="003B1C21">
        <w:rPr>
          <w:sz w:val="20"/>
          <w:szCs w:val="20"/>
        </w:rPr>
        <w:t>s</w:t>
      </w:r>
      <w:r w:rsidR="00251528" w:rsidRPr="00D40DE7">
        <w:rPr>
          <w:sz w:val="20"/>
          <w:szCs w:val="20"/>
        </w:rPr>
        <w:t xml:space="preserve"> in these solid acids according to</w:t>
      </w:r>
      <w:r w:rsidRPr="00D40DE7">
        <w:rPr>
          <w:sz w:val="20"/>
          <w:szCs w:val="20"/>
        </w:rPr>
        <w:t xml:space="preserve"> the following dehydration pathway</w:t>
      </w:r>
      <w:r w:rsidR="003B1C21">
        <w:rPr>
          <w:sz w:val="20"/>
          <w:szCs w:val="20"/>
        </w:rPr>
        <w:t xml:space="preserve"> (Equation 4) </w:t>
      </w:r>
      <w:r w:rsidRPr="00D40DE7">
        <w:rPr>
          <w:sz w:val="20"/>
          <w:szCs w:val="20"/>
        </w:rPr>
        <w:fldChar w:fldCharType="begin">
          <w:fldData xml:space="preserve">PEVuZE5vdGU+PENpdGU+PEF1dGhvcj5Ib3NzZWluaTwvQXV0aG9yPjxZZWFyPjIwMTA8L1llYXI+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</w:fldData>
        </w:fldChar>
      </w:r>
      <w:r w:rsidR="00EA799E">
        <w:rPr>
          <w:sz w:val="20"/>
          <w:szCs w:val="20"/>
        </w:rPr>
        <w:instrText xml:space="preserve"> ADDIN EN.CITE </w:instrText>
      </w:r>
      <w:r w:rsidR="00EA799E">
        <w:rPr>
          <w:sz w:val="20"/>
          <w:szCs w:val="20"/>
        </w:rPr>
        <w:fldChar w:fldCharType="begin">
          <w:fldData xml:space="preserve">PEVuZE5vdGU+PENpdGU+PEF1dGhvcj5Ib3NzZWluaTwvQXV0aG9yPjxZZWFyPjIwMTA8L1llYXI+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</w:fldData>
        </w:fldChar>
      </w:r>
      <w:r w:rsidR="00EA799E">
        <w:rPr>
          <w:sz w:val="20"/>
          <w:szCs w:val="20"/>
        </w:rPr>
        <w:instrText xml:space="preserve"> ADDIN EN.CITE.DATA </w:instrText>
      </w:r>
      <w:r w:rsidR="00EA799E">
        <w:rPr>
          <w:sz w:val="20"/>
          <w:szCs w:val="20"/>
        </w:rPr>
      </w:r>
      <w:r w:rsidR="00EA799E">
        <w:rPr>
          <w:sz w:val="20"/>
          <w:szCs w:val="20"/>
        </w:rPr>
        <w:fldChar w:fldCharType="end"/>
      </w:r>
      <w:r w:rsidRPr="00D40DE7">
        <w:rPr>
          <w:sz w:val="20"/>
          <w:szCs w:val="20"/>
        </w:rPr>
      </w:r>
      <w:r w:rsidRPr="00D40DE7">
        <w:rPr>
          <w:sz w:val="20"/>
          <w:szCs w:val="20"/>
        </w:rPr>
        <w:fldChar w:fldCharType="separate"/>
      </w:r>
      <w:r w:rsidR="00EA799E">
        <w:rPr>
          <w:noProof/>
          <w:sz w:val="20"/>
          <w:szCs w:val="20"/>
        </w:rPr>
        <w:t>[</w:t>
      </w:r>
      <w:hyperlink w:anchor="_ENREF_24" w:tooltip="Hosseini, 2010 #1" w:history="1">
        <w:r w:rsidR="00165E9E">
          <w:rPr>
            <w:noProof/>
            <w:sz w:val="20"/>
            <w:szCs w:val="20"/>
          </w:rPr>
          <w:t>24-26</w:t>
        </w:r>
      </w:hyperlink>
      <w:r w:rsidR="00EA799E">
        <w:rPr>
          <w:noProof/>
          <w:sz w:val="20"/>
          <w:szCs w:val="20"/>
        </w:rPr>
        <w:t>]</w:t>
      </w:r>
      <w:r w:rsidRPr="00D40DE7">
        <w:rPr>
          <w:sz w:val="20"/>
          <w:szCs w:val="20"/>
        </w:rPr>
        <w:fldChar w:fldCharType="end"/>
      </w:r>
      <w:r w:rsidR="007B0BF7" w:rsidRPr="00D40DE7">
        <w:rPr>
          <w:sz w:val="20"/>
          <w:szCs w:val="20"/>
        </w:rPr>
        <w:t>:</w:t>
      </w:r>
    </w:p>
    <w:p w:rsidR="008A54AB" w:rsidRPr="00D40DE7" w:rsidRDefault="008A54AB" w:rsidP="008A54AB">
      <w:pPr>
        <w:spacing w:after="0" w:line="240" w:lineRule="auto"/>
        <w:ind w:firstLine="0"/>
        <w:rPr>
          <w:sz w:val="20"/>
          <w:szCs w:val="20"/>
        </w:rPr>
      </w:pPr>
    </w:p>
    <w:p w:rsidR="003B582F" w:rsidRDefault="003B582F" w:rsidP="008A54AB">
      <w:pPr>
        <w:spacing w:after="0" w:line="240" w:lineRule="auto"/>
        <w:jc w:val="left"/>
        <w:rPr>
          <w:sz w:val="20"/>
          <w:szCs w:val="20"/>
        </w:rPr>
      </w:pPr>
      <w:r w:rsidRPr="00D40DE7">
        <w:rPr>
          <w:sz w:val="20"/>
          <w:szCs w:val="20"/>
        </w:rPr>
        <w:t>CsH</w:t>
      </w:r>
      <w:r w:rsidRPr="00D40DE7">
        <w:rPr>
          <w:sz w:val="20"/>
          <w:szCs w:val="20"/>
          <w:vertAlign w:val="subscript"/>
        </w:rPr>
        <w:t>2</w:t>
      </w:r>
      <w:r w:rsidRPr="00D40DE7">
        <w:rPr>
          <w:sz w:val="20"/>
          <w:szCs w:val="20"/>
        </w:rPr>
        <w:t>PO</w:t>
      </w:r>
      <w:r w:rsidRPr="00D40DE7">
        <w:rPr>
          <w:sz w:val="20"/>
          <w:szCs w:val="20"/>
          <w:vertAlign w:val="subscript"/>
        </w:rPr>
        <w:t>4</w:t>
      </w:r>
      <w:r w:rsidRPr="00D40DE7">
        <w:rPr>
          <w:sz w:val="20"/>
          <w:szCs w:val="20"/>
        </w:rPr>
        <w:t xml:space="preserve"> → Cs</w:t>
      </w:r>
      <w:r w:rsidRPr="00D40DE7">
        <w:rPr>
          <w:sz w:val="20"/>
          <w:szCs w:val="20"/>
          <w:vertAlign w:val="subscript"/>
        </w:rPr>
        <w:t>2</w:t>
      </w:r>
      <w:r w:rsidRPr="00D40DE7">
        <w:rPr>
          <w:sz w:val="20"/>
          <w:szCs w:val="20"/>
        </w:rPr>
        <w:t>H</w:t>
      </w:r>
      <w:r w:rsidRPr="00D40DE7">
        <w:rPr>
          <w:sz w:val="20"/>
          <w:szCs w:val="20"/>
          <w:vertAlign w:val="subscript"/>
        </w:rPr>
        <w:t>2</w:t>
      </w:r>
      <w:r w:rsidRPr="00D40DE7">
        <w:rPr>
          <w:sz w:val="20"/>
          <w:szCs w:val="20"/>
        </w:rPr>
        <w:t>P</w:t>
      </w:r>
      <w:r w:rsidRPr="00D40DE7">
        <w:rPr>
          <w:sz w:val="20"/>
          <w:szCs w:val="20"/>
          <w:vertAlign w:val="subscript"/>
        </w:rPr>
        <w:t>2</w:t>
      </w:r>
      <w:r w:rsidRPr="00D40DE7">
        <w:rPr>
          <w:sz w:val="20"/>
          <w:szCs w:val="20"/>
        </w:rPr>
        <w:t>O</w:t>
      </w:r>
      <w:r w:rsidRPr="00D40DE7">
        <w:rPr>
          <w:sz w:val="20"/>
          <w:szCs w:val="20"/>
          <w:vertAlign w:val="subscript"/>
        </w:rPr>
        <w:t>7</w:t>
      </w:r>
      <w:r w:rsidRPr="00D40DE7">
        <w:rPr>
          <w:sz w:val="20"/>
          <w:szCs w:val="20"/>
        </w:rPr>
        <w:t xml:space="preserve"> → CsPO</w:t>
      </w:r>
      <w:r w:rsidRPr="00D40DE7">
        <w:rPr>
          <w:sz w:val="20"/>
          <w:szCs w:val="20"/>
          <w:vertAlign w:val="subscript"/>
        </w:rPr>
        <w:t>3</w:t>
      </w:r>
      <w:r w:rsidRPr="00D40DE7">
        <w:rPr>
          <w:sz w:val="20"/>
          <w:szCs w:val="20"/>
        </w:rPr>
        <w:t xml:space="preserve">                                                                                        </w:t>
      </w:r>
      <w:r w:rsidR="008A54AB">
        <w:rPr>
          <w:sz w:val="20"/>
          <w:szCs w:val="20"/>
        </w:rPr>
        <w:tab/>
      </w:r>
      <w:r w:rsidR="008A54AB">
        <w:rPr>
          <w:sz w:val="20"/>
          <w:szCs w:val="20"/>
        </w:rPr>
        <w:tab/>
      </w:r>
      <w:r w:rsidRPr="00D40DE7">
        <w:rPr>
          <w:sz w:val="20"/>
          <w:szCs w:val="20"/>
        </w:rPr>
        <w:t xml:space="preserve">  </w:t>
      </w:r>
      <w:r w:rsidR="00BA4BCC">
        <w:rPr>
          <w:sz w:val="20"/>
          <w:szCs w:val="20"/>
        </w:rPr>
        <w:t>(4</w:t>
      </w:r>
      <w:r w:rsidRPr="00D40DE7">
        <w:rPr>
          <w:sz w:val="20"/>
          <w:szCs w:val="20"/>
        </w:rPr>
        <w:t>)</w:t>
      </w:r>
    </w:p>
    <w:p w:rsidR="003B1C21" w:rsidRPr="00D40DE7" w:rsidRDefault="003B1C21" w:rsidP="008A54AB">
      <w:pPr>
        <w:spacing w:after="0" w:line="240" w:lineRule="auto"/>
        <w:jc w:val="left"/>
        <w:rPr>
          <w:sz w:val="20"/>
          <w:szCs w:val="20"/>
        </w:rPr>
      </w:pPr>
    </w:p>
    <w:p w:rsidR="003B582F" w:rsidRPr="00D40DE7" w:rsidRDefault="003B582F" w:rsidP="00D40DE7">
      <w:pPr>
        <w:spacing w:after="0" w:line="240" w:lineRule="auto"/>
        <w:ind w:firstLine="0"/>
        <w:jc w:val="center"/>
        <w:rPr>
          <w:sz w:val="20"/>
          <w:szCs w:val="20"/>
        </w:rPr>
      </w:pPr>
      <w:r w:rsidRPr="00D40DE7">
        <w:rPr>
          <w:noProof/>
          <w:sz w:val="20"/>
          <w:szCs w:val="20"/>
        </w:rPr>
        <w:drawing>
          <wp:inline distT="0" distB="0" distL="0" distR="0" wp14:anchorId="4E76627E" wp14:editId="2EAD5FE1">
            <wp:extent cx="3694439" cy="2286000"/>
            <wp:effectExtent l="19050" t="19050" r="2032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4535" cy="2316998"/>
                    </a:xfrm>
                    <a:prstGeom prst="rect">
                      <a:avLst/>
                    </a:prstGeom>
                    <a:ln>
                      <a:solidFill>
                        <a:schemeClr val="tx1"/>
                      </a:solidFill>
                    </a:ln>
                  </pic:spPr>
                </pic:pic>
              </a:graphicData>
            </a:graphic>
          </wp:inline>
        </w:drawing>
      </w:r>
    </w:p>
    <w:p w:rsidR="008A54AB" w:rsidRDefault="004C637B" w:rsidP="002F5F12">
      <w:pPr>
        <w:pStyle w:val="Wiley-Standard"/>
        <w:spacing w:before="120" w:after="120" w:line="240" w:lineRule="auto"/>
        <w:ind w:firstLine="0"/>
        <w:jc w:val="center"/>
        <w:rPr>
          <w:sz w:val="20"/>
        </w:rPr>
      </w:pPr>
      <w:r w:rsidRPr="00D40DE7">
        <w:rPr>
          <w:sz w:val="20"/>
        </w:rPr>
        <w:t>Fig</w:t>
      </w:r>
      <w:r w:rsidR="003600F5">
        <w:rPr>
          <w:sz w:val="20"/>
        </w:rPr>
        <w:t>ure</w:t>
      </w:r>
      <w:r w:rsidR="003B582F" w:rsidRPr="00D40DE7">
        <w:rPr>
          <w:sz w:val="20"/>
        </w:rPr>
        <w:t xml:space="preserve"> </w:t>
      </w:r>
      <w:r w:rsidR="00251528" w:rsidRPr="00D40DE7">
        <w:rPr>
          <w:sz w:val="20"/>
        </w:rPr>
        <w:t>5</w:t>
      </w:r>
      <w:r w:rsidR="003600F5">
        <w:rPr>
          <w:sz w:val="20"/>
        </w:rPr>
        <w:t>.</w:t>
      </w:r>
      <w:r w:rsidR="003B582F" w:rsidRPr="00D40DE7">
        <w:rPr>
          <w:sz w:val="20"/>
        </w:rPr>
        <w:t xml:space="preserve"> DSC curves for CDP and its composites</w:t>
      </w:r>
      <w:r w:rsidRPr="00D40DE7">
        <w:rPr>
          <w:sz w:val="20"/>
        </w:rPr>
        <w:t>.</w:t>
      </w:r>
      <w:r w:rsidR="008A54AB">
        <w:rPr>
          <w:sz w:val="20"/>
        </w:rPr>
        <w:t xml:space="preserve">      </w:t>
      </w:r>
      <w:r w:rsidR="007B0BF7" w:rsidRPr="00D40DE7">
        <w:rPr>
          <w:sz w:val="20"/>
        </w:rPr>
        <w:t xml:space="preserve">              </w:t>
      </w:r>
    </w:p>
    <w:p w:rsidR="008A54AB" w:rsidRDefault="008A54AB" w:rsidP="008A54AB">
      <w:pPr>
        <w:pStyle w:val="Wiley-Standard"/>
        <w:spacing w:before="120" w:after="120" w:line="240" w:lineRule="auto"/>
        <w:jc w:val="center"/>
        <w:rPr>
          <w:sz w:val="20"/>
        </w:rPr>
      </w:pPr>
    </w:p>
    <w:p w:rsidR="008A54AB" w:rsidRDefault="003B582F" w:rsidP="008A54AB">
      <w:pPr>
        <w:pStyle w:val="Wiley-Standard"/>
        <w:spacing w:before="120" w:after="120" w:line="240" w:lineRule="auto"/>
        <w:ind w:firstLine="0"/>
        <w:rPr>
          <w:sz w:val="20"/>
        </w:rPr>
      </w:pPr>
      <w:r w:rsidRPr="00D40DE7">
        <w:rPr>
          <w:sz w:val="20"/>
        </w:rPr>
        <w:t>The first reaction pathway (CsH</w:t>
      </w:r>
      <w:r w:rsidRPr="00D40DE7">
        <w:rPr>
          <w:sz w:val="20"/>
          <w:vertAlign w:val="subscript"/>
        </w:rPr>
        <w:t>2</w:t>
      </w:r>
      <w:r w:rsidRPr="00D40DE7">
        <w:rPr>
          <w:sz w:val="20"/>
        </w:rPr>
        <w:t>PO</w:t>
      </w:r>
      <w:r w:rsidRPr="00D40DE7">
        <w:rPr>
          <w:sz w:val="20"/>
          <w:vertAlign w:val="subscript"/>
        </w:rPr>
        <w:t>4</w:t>
      </w:r>
      <w:r w:rsidRPr="00D40DE7">
        <w:rPr>
          <w:sz w:val="20"/>
        </w:rPr>
        <w:t>→ Cs</w:t>
      </w:r>
      <w:r w:rsidRPr="00D40DE7">
        <w:rPr>
          <w:sz w:val="20"/>
          <w:vertAlign w:val="subscript"/>
        </w:rPr>
        <w:t>2</w:t>
      </w:r>
      <w:r w:rsidRPr="00D40DE7">
        <w:rPr>
          <w:sz w:val="20"/>
        </w:rPr>
        <w:t>H</w:t>
      </w:r>
      <w:r w:rsidRPr="00D40DE7">
        <w:rPr>
          <w:sz w:val="20"/>
          <w:vertAlign w:val="subscript"/>
        </w:rPr>
        <w:t>2</w:t>
      </w:r>
      <w:r w:rsidRPr="00D40DE7">
        <w:rPr>
          <w:sz w:val="20"/>
        </w:rPr>
        <w:t>P</w:t>
      </w:r>
      <w:r w:rsidRPr="00D40DE7">
        <w:rPr>
          <w:sz w:val="20"/>
          <w:vertAlign w:val="subscript"/>
        </w:rPr>
        <w:t>2</w:t>
      </w:r>
      <w:r w:rsidRPr="00D40DE7">
        <w:rPr>
          <w:sz w:val="20"/>
        </w:rPr>
        <w:t>O</w:t>
      </w:r>
      <w:r w:rsidRPr="00D40DE7">
        <w:rPr>
          <w:sz w:val="20"/>
          <w:vertAlign w:val="subscript"/>
        </w:rPr>
        <w:t>7</w:t>
      </w:r>
      <w:r w:rsidRPr="00D40DE7">
        <w:rPr>
          <w:sz w:val="20"/>
        </w:rPr>
        <w:t>) occurs over temperature range of 220 °C to 260 °C due to thermal decomposition of CDP to form another compound, dicesium dihydrogen pyrophosphate Cs</w:t>
      </w:r>
      <w:r w:rsidRPr="00D40DE7">
        <w:rPr>
          <w:sz w:val="20"/>
          <w:vertAlign w:val="subscript"/>
        </w:rPr>
        <w:t>2</w:t>
      </w:r>
      <w:r w:rsidRPr="00D40DE7">
        <w:rPr>
          <w:sz w:val="20"/>
        </w:rPr>
        <w:t>H</w:t>
      </w:r>
      <w:r w:rsidRPr="00D40DE7">
        <w:rPr>
          <w:sz w:val="20"/>
          <w:vertAlign w:val="subscript"/>
        </w:rPr>
        <w:t>2</w:t>
      </w:r>
      <w:r w:rsidRPr="00D40DE7">
        <w:rPr>
          <w:sz w:val="20"/>
        </w:rPr>
        <w:t>P</w:t>
      </w:r>
      <w:r w:rsidRPr="00D40DE7">
        <w:rPr>
          <w:sz w:val="20"/>
          <w:vertAlign w:val="subscript"/>
        </w:rPr>
        <w:t>2</w:t>
      </w:r>
      <w:r w:rsidRPr="00D40DE7">
        <w:rPr>
          <w:sz w:val="20"/>
        </w:rPr>
        <w:t>O</w:t>
      </w:r>
      <w:r w:rsidRPr="00D40DE7">
        <w:rPr>
          <w:sz w:val="20"/>
          <w:vertAlign w:val="subscript"/>
        </w:rPr>
        <w:t>7</w:t>
      </w:r>
      <w:r w:rsidRPr="00D40DE7">
        <w:rPr>
          <w:sz w:val="20"/>
        </w:rPr>
        <w:t>. This is followed by the formation of CsPO</w:t>
      </w:r>
      <w:r w:rsidRPr="00D40DE7">
        <w:rPr>
          <w:sz w:val="20"/>
          <w:vertAlign w:val="subscript"/>
        </w:rPr>
        <w:t>3</w:t>
      </w:r>
      <w:r w:rsidRPr="00D40DE7">
        <w:rPr>
          <w:sz w:val="20"/>
        </w:rPr>
        <w:t xml:space="preserve"> around temperature range of 265 °C to 285 °C. At about 320 °C, decomposition occurs. This is in agreement with the findings by </w:t>
      </w:r>
      <w:r w:rsidR="00EB6DB2" w:rsidRPr="00D40DE7">
        <w:rPr>
          <w:sz w:val="20"/>
        </w:rPr>
        <w:t>Hosseini et al.</w:t>
      </w:r>
      <w:r w:rsidR="003B1C21">
        <w:rPr>
          <w:sz w:val="20"/>
        </w:rPr>
        <w:t xml:space="preserve"> </w:t>
      </w:r>
      <w:r w:rsidRPr="00D40DE7">
        <w:rPr>
          <w:sz w:val="20"/>
        </w:rPr>
        <w:fldChar w:fldCharType="begin"/>
      </w:r>
      <w:r w:rsidR="00EA799E">
        <w:rPr>
          <w:sz w:val="20"/>
        </w:rPr>
        <w:instrText xml:space="preserve"> ADDIN EN.CITE &lt;EndNote&gt;&lt;Cite&gt;&lt;Author&gt;Hosseini&lt;/Author&gt;&lt;Year&gt;2010&lt;/Year&gt;&lt;RecNum&gt;1&lt;/RecNum&gt;&lt;DisplayText&gt;[24]&lt;/DisplayText&gt;&lt;record&gt;&lt;rec-number&gt;1&lt;/rec-number&gt;&lt;foreign-keys&gt;&lt;key app="EN" db-id="ttraa2wvqx99r4evxdix95z80ra0aw2twf25" timestamp="0"&gt;1&lt;/key&gt;&lt;/foreign-keys&gt;&lt;ref-type name="Journal Article"&gt;17&lt;/ref-type&gt;&lt;contributors&gt;&lt;authors&gt;&lt;author&gt;Hosseini, S.&lt;/author&gt;&lt;author&gt;Mohamad, A.&lt;/author&gt;&lt;author&gt;Kadhum, A.&lt;/author&gt;&lt;author&gt;Wan Daud, W.&lt;/author&gt;&lt;/authors&gt;&lt;/contributors&gt;&lt;auth-address&gt;University Kebangsaan Malaysia Institute of Fuel Cell 43600 Bangi Selangor Malaysia&lt;/auth-address&gt;&lt;titles&gt;&lt;title&gt;&lt;style face="normal" font="default" size="100%"&gt;Thermal analysis of CsH&lt;/style&gt;&lt;style face="subscript" font="default" size="100%"&gt;2&lt;/style&gt;&lt;style face="normal" font="default" size="100%"&gt;PO&lt;/style&gt;&lt;style face="subscript" font="default" size="100%"&gt;4&lt;/style&gt;&lt;style face="normal" font="default" size="100%"&gt; nanoparticles using surfactants CTAB and F-68&lt;/style&gt;&lt;/title&gt;&lt;secondary-title&gt;Journal of Thermal Analysis and Calorimetry&lt;/secondary-title&gt;&lt;/titles&gt;&lt;periodical&gt;&lt;full-title&gt;Journal of Thermal Analysis and Calorimetry&lt;/full-title&gt;&lt;abbr-1&gt;J. Therm. Anal. Calorim.&lt;/abbr-1&gt;&lt;abbr-2&gt;J Therm Anal Calorim&lt;/abbr-2&gt;&lt;/periodical&gt;&lt;pages&gt;197-202&lt;/pages&gt;&lt;number&gt;1&lt;/number&gt;&lt;dates&gt;&lt;year&gt;2010&lt;/year&gt;&lt;pub-dates&gt;&lt;date&gt;Jan 01&lt;/date&gt;&lt;/pub-dates&gt;&lt;/dates&gt;&lt;isbn&gt;1572-8943 (Electronic)&amp;#xD;1388-6150 (Linking)&lt;/isbn&gt;&lt;urls&gt;&lt;/urls&gt;&lt;electronic-resource-num&gt;10.1007/s10973-009-0132-2 [doi]&lt;/electronic-resource-num&gt;&lt;/record&gt;&lt;/Cite&gt;&lt;/EndNote&gt;</w:instrText>
      </w:r>
      <w:r w:rsidRPr="00D40DE7">
        <w:rPr>
          <w:sz w:val="20"/>
        </w:rPr>
        <w:fldChar w:fldCharType="separate"/>
      </w:r>
      <w:r w:rsidR="00EA799E">
        <w:rPr>
          <w:noProof/>
          <w:sz w:val="20"/>
        </w:rPr>
        <w:t>[</w:t>
      </w:r>
      <w:hyperlink w:anchor="_ENREF_24" w:tooltip="Hosseini, 2010 #1" w:history="1">
        <w:r w:rsidR="00165E9E">
          <w:rPr>
            <w:noProof/>
            <w:sz w:val="20"/>
          </w:rPr>
          <w:t>24</w:t>
        </w:r>
      </w:hyperlink>
      <w:r w:rsidR="00EA799E">
        <w:rPr>
          <w:noProof/>
          <w:sz w:val="20"/>
        </w:rPr>
        <w:t>]</w:t>
      </w:r>
      <w:r w:rsidRPr="00D40DE7">
        <w:rPr>
          <w:sz w:val="20"/>
        </w:rPr>
        <w:fldChar w:fldCharType="end"/>
      </w:r>
      <w:r w:rsidR="006E7DF0" w:rsidRPr="00D40DE7">
        <w:rPr>
          <w:sz w:val="20"/>
        </w:rPr>
        <w:t>.</w:t>
      </w:r>
      <w:r w:rsidRPr="00D40DE7">
        <w:rPr>
          <w:sz w:val="20"/>
        </w:rPr>
        <w:t xml:space="preserve"> The CDP composites that are CDP 433, CDP 523 and CDP 613 with different ratios of SDP and SiO</w:t>
      </w:r>
      <w:r w:rsidRPr="00D40DE7">
        <w:rPr>
          <w:sz w:val="20"/>
          <w:vertAlign w:val="subscript"/>
        </w:rPr>
        <w:t>2</w:t>
      </w:r>
      <w:r w:rsidRPr="00D40DE7">
        <w:rPr>
          <w:sz w:val="20"/>
        </w:rPr>
        <w:t xml:space="preserve"> shows two distinctive peaks in DSC measurements at lower temperatures around 190 °C and 230 °C as compared to the DSC curve of pure CDP. The first reaction pathway of the composite producing Cs</w:t>
      </w:r>
      <w:r w:rsidRPr="00D40DE7">
        <w:rPr>
          <w:sz w:val="20"/>
          <w:vertAlign w:val="subscript"/>
        </w:rPr>
        <w:t>2</w:t>
      </w:r>
      <w:r w:rsidRPr="00D40DE7">
        <w:rPr>
          <w:sz w:val="20"/>
        </w:rPr>
        <w:t>H</w:t>
      </w:r>
      <w:r w:rsidRPr="00D40DE7">
        <w:rPr>
          <w:sz w:val="20"/>
          <w:vertAlign w:val="subscript"/>
        </w:rPr>
        <w:t>2</w:t>
      </w:r>
      <w:r w:rsidRPr="00D40DE7">
        <w:rPr>
          <w:sz w:val="20"/>
        </w:rPr>
        <w:t>P</w:t>
      </w:r>
      <w:r w:rsidRPr="00D40DE7">
        <w:rPr>
          <w:sz w:val="20"/>
          <w:vertAlign w:val="subscript"/>
        </w:rPr>
        <w:t>2</w:t>
      </w:r>
      <w:r w:rsidRPr="00D40DE7">
        <w:rPr>
          <w:sz w:val="20"/>
        </w:rPr>
        <w:t>O</w:t>
      </w:r>
      <w:r w:rsidRPr="00D40DE7">
        <w:rPr>
          <w:sz w:val="20"/>
          <w:vertAlign w:val="subscript"/>
        </w:rPr>
        <w:t>7</w:t>
      </w:r>
      <w:r w:rsidRPr="00D40DE7">
        <w:rPr>
          <w:sz w:val="20"/>
        </w:rPr>
        <w:t xml:space="preserve"> occurs over temperature range of 175 °C to 210 °C followed by the formation of CsPO</w:t>
      </w:r>
      <w:r w:rsidRPr="00D40DE7">
        <w:rPr>
          <w:sz w:val="20"/>
          <w:vertAlign w:val="subscript"/>
        </w:rPr>
        <w:t>3</w:t>
      </w:r>
      <w:r w:rsidRPr="00D40DE7">
        <w:rPr>
          <w:sz w:val="20"/>
        </w:rPr>
        <w:t xml:space="preserve"> around temperature range of 220 °C to 255 °C, both occurrence at lower temperature than pure CDP. </w:t>
      </w:r>
    </w:p>
    <w:p w:rsidR="008A54AB" w:rsidRDefault="008A54AB" w:rsidP="008A54AB">
      <w:pPr>
        <w:pStyle w:val="Wiley-Standard"/>
        <w:spacing w:before="120" w:after="120" w:line="240" w:lineRule="auto"/>
        <w:ind w:firstLine="0"/>
        <w:rPr>
          <w:sz w:val="20"/>
        </w:rPr>
      </w:pPr>
    </w:p>
    <w:p w:rsidR="008A54AB" w:rsidRPr="00D40DE7" w:rsidRDefault="003B582F" w:rsidP="008A54AB">
      <w:pPr>
        <w:pStyle w:val="Wiley-Standard"/>
        <w:spacing w:before="120" w:after="120" w:line="240" w:lineRule="auto"/>
        <w:ind w:firstLine="0"/>
        <w:rPr>
          <w:sz w:val="20"/>
          <w:lang w:val="en-MY"/>
        </w:rPr>
      </w:pPr>
      <w:r w:rsidRPr="00D40DE7">
        <w:rPr>
          <w:sz w:val="20"/>
        </w:rPr>
        <w:t xml:space="preserve">The lower temperature dehydration of CDP composites may be associated with the presence SDP in the composite. DSC analysis of SDP revealed three distinctive peaks at 60 °C, 210 °C and 345 °C as in Figure </w:t>
      </w:r>
      <w:r w:rsidR="006E7DF0" w:rsidRPr="00D40DE7">
        <w:rPr>
          <w:sz w:val="20"/>
        </w:rPr>
        <w:t>6</w:t>
      </w:r>
      <w:r w:rsidRPr="00D40DE7">
        <w:rPr>
          <w:sz w:val="20"/>
        </w:rPr>
        <w:t>. It is noteworthy that due to the hygroscopic nature of the solid acid, the first peak at 60 °C represent the release of water molecules at the surface of the solid acids during the DSC measurement. This is supported by thermal</w:t>
      </w:r>
      <w:r w:rsidR="00EB7408" w:rsidRPr="00D40DE7">
        <w:rPr>
          <w:sz w:val="20"/>
        </w:rPr>
        <w:t xml:space="preserve"> analysis of SDP</w:t>
      </w:r>
      <w:r w:rsidR="003B1C21">
        <w:rPr>
          <w:sz w:val="20"/>
        </w:rPr>
        <w:t xml:space="preserve"> </w:t>
      </w:r>
      <w:r w:rsidRPr="00D40DE7">
        <w:rPr>
          <w:sz w:val="20"/>
        </w:rPr>
        <w:fldChar w:fldCharType="begin"/>
      </w:r>
      <w:r w:rsidR="00EA799E">
        <w:rPr>
          <w:sz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Pr="00D40DE7">
        <w:rPr>
          <w:sz w:val="20"/>
        </w:rPr>
        <w:fldChar w:fldCharType="separate"/>
      </w:r>
      <w:r w:rsidR="00EA799E">
        <w:rPr>
          <w:noProof/>
          <w:sz w:val="20"/>
        </w:rPr>
        <w:t>[</w:t>
      </w:r>
      <w:hyperlink w:anchor="_ENREF_16" w:tooltip="Martsinkevich, 2012 #152" w:history="1">
        <w:r w:rsidR="00165E9E">
          <w:rPr>
            <w:noProof/>
            <w:sz w:val="20"/>
          </w:rPr>
          <w:t>16</w:t>
        </w:r>
      </w:hyperlink>
      <w:r w:rsidR="00EA799E">
        <w:rPr>
          <w:noProof/>
          <w:sz w:val="20"/>
        </w:rPr>
        <w:t>]</w:t>
      </w:r>
      <w:r w:rsidRPr="00D40DE7">
        <w:rPr>
          <w:sz w:val="20"/>
        </w:rPr>
        <w:fldChar w:fldCharType="end"/>
      </w:r>
      <w:r w:rsidRPr="00D40DE7">
        <w:rPr>
          <w:sz w:val="20"/>
        </w:rPr>
        <w:t>, where dehydration peaks were identified at 208 °C and 280 °C.</w:t>
      </w:r>
      <w:r w:rsidR="006E7DF0" w:rsidRPr="00D40DE7">
        <w:rPr>
          <w:sz w:val="20"/>
        </w:rPr>
        <w:t xml:space="preserve"> Similarly, prior studies indicated that SDP undergo dehydration at a lower temperature such as at 169</w:t>
      </w:r>
      <w:r w:rsidR="00E83F11" w:rsidRPr="00D40DE7">
        <w:rPr>
          <w:sz w:val="20"/>
        </w:rPr>
        <w:t xml:space="preserve"> °</w:t>
      </w:r>
      <w:r w:rsidR="006E7DF0" w:rsidRPr="00D40DE7">
        <w:rPr>
          <w:sz w:val="20"/>
        </w:rPr>
        <w:t>C</w:t>
      </w:r>
      <w:r w:rsidR="003B1C21">
        <w:rPr>
          <w:sz w:val="20"/>
        </w:rPr>
        <w:t xml:space="preserve"> </w:t>
      </w:r>
      <w:r w:rsidR="006E7DF0" w:rsidRPr="00D40DE7">
        <w:rPr>
          <w:sz w:val="20"/>
          <w:lang w:val="en-MY" w:eastAsia="x-none"/>
        </w:rPr>
        <w:fldChar w:fldCharType="begin"/>
      </w:r>
      <w:r w:rsidR="00EA799E">
        <w:rPr>
          <w:sz w:val="20"/>
          <w:lang w:val="en-MY" w:eastAsia="x-none"/>
        </w:rPr>
        <w:instrText xml:space="preserve"> ADDIN EN.CITE &lt;EndNote&gt;&lt;Cite&gt;&lt;Author&gt;Gupta&lt;/Author&gt;&lt;Year&gt;1980&lt;/Year&gt;&lt;RecNum&gt;220&lt;/RecNum&gt;&lt;DisplayText&gt;[27]&lt;/DisplayText&gt;&lt;record&gt;&lt;rec-number&gt;220&lt;/rec-number&gt;&lt;foreign-keys&gt;&lt;key app="EN" db-id="ttraa2wvqx99r4evxdix95z80ra0aw2twf25" timestamp="1428388366"&gt;220&lt;/key&gt;&lt;/foreign-keys&gt;&lt;ref-type name="Journal Article"&gt;17&lt;/ref-type&gt;&lt;contributors&gt;&lt;authors&gt;&lt;author&gt;Gupta, L. C.&lt;/author&gt;&lt;author&gt;Rao, U. R. K.&lt;/author&gt;&lt;author&gt;Venkateswarlu, K. S.&lt;/author&gt;&lt;author&gt;Wani, B. R.&lt;/author&gt;&lt;/authors&gt;&lt;/contributors&gt;&lt;titles&gt;&lt;title&gt;&lt;style face="normal" font="default" size="100%"&gt;Thermal stability of CsH&lt;/style&gt;&lt;style face="subscript" font="default" size="100%"&gt;2&lt;/style&gt;&lt;style face="normal" font="default" size="100%"&gt;PO&lt;/style&gt;&lt;style face="subscript" font="default" size="100%"&gt;4&lt;/style&gt;&lt;/title&gt;&lt;secondary-title&gt;Thermochimica Acta&lt;/secondary-title&gt;&lt;/titles&gt;&lt;periodical&gt;&lt;full-title&gt;Thermochimica Acta&lt;/full-title&gt;&lt;abbr-1&gt;Thermochim. Acta&lt;/abbr-1&gt;&lt;abbr-2&gt;Thermochim Acta&lt;/abbr-2&gt;&lt;/periodical&gt;&lt;pages&gt;85-90&lt;/pages&gt;&lt;volume&gt;42&lt;/volume&gt;&lt;number&gt;1&lt;/number&gt;&lt;dates&gt;&lt;year&gt;1980&lt;/year&gt;&lt;pub-dates&gt;&lt;date&gt;12/1/&lt;/date&gt;&lt;/pub-dates&gt;&lt;/dates&gt;&lt;isbn&gt;0040-6031&lt;/isbn&gt;&lt;urls&gt;&lt;related-urls&gt;&lt;url&gt;http://www.sciencedirect.com/science/article/pii/0040603180871188&lt;/url&gt;&lt;/related-urls&gt;&lt;/urls&gt;&lt;electronic-resource-num&gt;http://dx.doi.org/10.1016/0040-6031(80)87118-8&lt;/electronic-resource-num&gt;&lt;/record&gt;&lt;/Cite&gt;&lt;/EndNote&gt;</w:instrText>
      </w:r>
      <w:r w:rsidR="006E7DF0" w:rsidRPr="00D40DE7">
        <w:rPr>
          <w:sz w:val="20"/>
          <w:lang w:val="en-MY" w:eastAsia="x-none"/>
        </w:rPr>
        <w:fldChar w:fldCharType="separate"/>
      </w:r>
      <w:r w:rsidR="00EA799E">
        <w:rPr>
          <w:noProof/>
          <w:sz w:val="20"/>
          <w:lang w:val="en-MY" w:eastAsia="x-none"/>
        </w:rPr>
        <w:t>[</w:t>
      </w:r>
      <w:hyperlink w:anchor="_ENREF_27" w:tooltip="Gupta, 1980 #220" w:history="1">
        <w:r w:rsidR="00165E9E">
          <w:rPr>
            <w:noProof/>
            <w:sz w:val="20"/>
            <w:lang w:val="en-MY" w:eastAsia="x-none"/>
          </w:rPr>
          <w:t>27</w:t>
        </w:r>
      </w:hyperlink>
      <w:r w:rsidR="00EA799E">
        <w:rPr>
          <w:noProof/>
          <w:sz w:val="20"/>
          <w:lang w:val="en-MY" w:eastAsia="x-none"/>
        </w:rPr>
        <w:t>]</w:t>
      </w:r>
      <w:r w:rsidR="006E7DF0" w:rsidRPr="00D40DE7">
        <w:rPr>
          <w:sz w:val="20"/>
          <w:lang w:val="en-MY" w:eastAsia="x-none"/>
        </w:rPr>
        <w:fldChar w:fldCharType="end"/>
      </w:r>
      <w:r w:rsidR="006E7DF0" w:rsidRPr="00D40DE7">
        <w:rPr>
          <w:sz w:val="20"/>
          <w:lang w:val="en-MY" w:eastAsia="x-none"/>
        </w:rPr>
        <w:t xml:space="preserve"> and 200</w:t>
      </w:r>
      <w:r w:rsidR="00E83F11" w:rsidRPr="00D40DE7">
        <w:rPr>
          <w:sz w:val="20"/>
          <w:lang w:val="en-MY" w:eastAsia="x-none"/>
        </w:rPr>
        <w:t xml:space="preserve"> </w:t>
      </w:r>
      <w:r w:rsidR="00E83F11" w:rsidRPr="00D40DE7">
        <w:rPr>
          <w:sz w:val="20"/>
        </w:rPr>
        <w:t>°</w:t>
      </w:r>
      <w:r w:rsidR="006E7DF0" w:rsidRPr="00D40DE7">
        <w:rPr>
          <w:sz w:val="20"/>
          <w:lang w:val="en-MY" w:eastAsia="x-none"/>
        </w:rPr>
        <w:t>C</w:t>
      </w:r>
      <w:r w:rsidR="003B1C21">
        <w:rPr>
          <w:sz w:val="20"/>
          <w:lang w:val="en-MY" w:eastAsia="x-none"/>
        </w:rPr>
        <w:t xml:space="preserve"> </w:t>
      </w:r>
      <w:r w:rsidR="006E7DF0" w:rsidRPr="00D40DE7">
        <w:rPr>
          <w:sz w:val="20"/>
          <w:lang w:val="en-MY"/>
        </w:rPr>
        <w:fldChar w:fldCharType="begin"/>
      </w:r>
      <w:r w:rsidR="00EA799E">
        <w:rPr>
          <w:sz w:val="20"/>
          <w:lang w:val="en-MY"/>
        </w:rPr>
        <w:instrText xml:space="preserve"> ADDIN EN.CITE &lt;EndNote&gt;&lt;Cite&gt;&lt;Author&gt;Boysen&lt;/Author&gt;&lt;Year&gt;2004&lt;/Year&gt;&lt;RecNum&gt;4&lt;/RecNum&gt;&lt;DisplayText&gt;[2]&lt;/DisplayText&gt;&lt;record&gt;&lt;rec-number&gt;4&lt;/rec-number&gt;&lt;foreign-keys&gt;&lt;key app="EN" db-id="ttraa2wvqx99r4evxdix95z80ra0aw2twf25" timestamp="0"&gt;4&lt;/key&gt;&lt;/foreign-keys&gt;&lt;ref-type name="Thesis"&gt;32&lt;/ref-type&gt;&lt;contributors&gt;&lt;authors&gt;&lt;author&gt;Boysen, Dane Andrew&lt;/author&gt;&lt;/authors&gt;&lt;/contributors&gt;&lt;titles&gt;&lt;title&gt;Superprotonic solid acids: structure, properties, and applications &lt;/title&gt;&lt;/titles&gt;&lt;volume&gt;PhD&lt;/volume&gt;&lt;dates&gt;&lt;year&gt;2004&lt;/year&gt;&lt;/dates&gt;&lt;publisher&gt;California Institute of Technology&lt;/publisher&gt;&lt;work-type&gt;Dissertation&lt;/work-type&gt;&lt;urls&gt;&lt;related-urls&gt;&lt;url&gt;http://resolver.caltech.edu/CaltechETD:etd-05282004-155105&lt;/url&gt;&lt;/related-urls&gt;&lt;/urls&gt;&lt;/record&gt;&lt;/Cite&gt;&lt;/EndNote&gt;</w:instrText>
      </w:r>
      <w:r w:rsidR="006E7DF0" w:rsidRPr="00D40DE7">
        <w:rPr>
          <w:sz w:val="20"/>
          <w:lang w:val="en-MY"/>
        </w:rPr>
        <w:fldChar w:fldCharType="separate"/>
      </w:r>
      <w:r w:rsidR="00EA799E">
        <w:rPr>
          <w:noProof/>
          <w:sz w:val="20"/>
          <w:lang w:val="en-MY"/>
        </w:rPr>
        <w:t>[</w:t>
      </w:r>
      <w:hyperlink w:anchor="_ENREF_2" w:tooltip="Boysen, 2004 #4" w:history="1">
        <w:r w:rsidR="00165E9E">
          <w:rPr>
            <w:noProof/>
            <w:sz w:val="20"/>
            <w:lang w:val="en-MY"/>
          </w:rPr>
          <w:t>2</w:t>
        </w:r>
      </w:hyperlink>
      <w:r w:rsidR="00EA799E">
        <w:rPr>
          <w:noProof/>
          <w:sz w:val="20"/>
          <w:lang w:val="en-MY"/>
        </w:rPr>
        <w:t>]</w:t>
      </w:r>
      <w:r w:rsidR="006E7DF0" w:rsidRPr="00D40DE7">
        <w:rPr>
          <w:sz w:val="20"/>
          <w:lang w:val="en-MY"/>
        </w:rPr>
        <w:fldChar w:fldCharType="end"/>
      </w:r>
      <w:r w:rsidR="006E7DF0" w:rsidRPr="00D40DE7">
        <w:rPr>
          <w:sz w:val="20"/>
          <w:lang w:val="en-MY"/>
        </w:rPr>
        <w:t>. Therefore, by adding SDP into the solid acid composites, dehydration occurs at a lower temperature than pure CDP.</w:t>
      </w:r>
    </w:p>
    <w:p w:rsidR="003B582F" w:rsidRDefault="0038783A" w:rsidP="00D40DE7">
      <w:pPr>
        <w:spacing w:after="0" w:line="240" w:lineRule="auto"/>
        <w:ind w:firstLine="0"/>
        <w:jc w:val="center"/>
        <w:rPr>
          <w:sz w:val="20"/>
          <w:szCs w:val="20"/>
        </w:rPr>
      </w:pPr>
      <w:r w:rsidRPr="00D40DE7">
        <w:rPr>
          <w:noProof/>
          <w:sz w:val="20"/>
          <w:szCs w:val="20"/>
        </w:rPr>
        <w:lastRenderedPageBreak/>
        <w:drawing>
          <wp:inline distT="0" distB="0" distL="0" distR="0">
            <wp:extent cx="3804249" cy="2320505"/>
            <wp:effectExtent l="19050" t="19050" r="25400"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 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8020" cy="2353304"/>
                    </a:xfrm>
                    <a:prstGeom prst="rect">
                      <a:avLst/>
                    </a:prstGeom>
                    <a:ln>
                      <a:solidFill>
                        <a:schemeClr val="tx1"/>
                      </a:solidFill>
                    </a:ln>
                  </pic:spPr>
                </pic:pic>
              </a:graphicData>
            </a:graphic>
          </wp:inline>
        </w:drawing>
      </w:r>
    </w:p>
    <w:p w:rsidR="003B1C21" w:rsidRPr="00D40DE7" w:rsidRDefault="003B1C21" w:rsidP="00D40DE7">
      <w:pPr>
        <w:spacing w:after="0" w:line="240" w:lineRule="auto"/>
        <w:ind w:firstLine="0"/>
        <w:jc w:val="center"/>
        <w:rPr>
          <w:sz w:val="20"/>
          <w:szCs w:val="20"/>
        </w:rPr>
      </w:pPr>
    </w:p>
    <w:p w:rsidR="003B582F" w:rsidRPr="00D40DE7" w:rsidRDefault="004C637B" w:rsidP="002F5F12">
      <w:pPr>
        <w:spacing w:line="240" w:lineRule="auto"/>
        <w:ind w:firstLine="0"/>
        <w:jc w:val="center"/>
        <w:rPr>
          <w:rFonts w:cs="Times New Roman"/>
          <w:sz w:val="20"/>
          <w:szCs w:val="20"/>
        </w:rPr>
      </w:pPr>
      <w:r w:rsidRPr="00D40DE7">
        <w:rPr>
          <w:sz w:val="20"/>
          <w:szCs w:val="20"/>
        </w:rPr>
        <w:t>Fig</w:t>
      </w:r>
      <w:r w:rsidR="003600F5">
        <w:rPr>
          <w:sz w:val="20"/>
          <w:szCs w:val="20"/>
        </w:rPr>
        <w:t>ure</w:t>
      </w:r>
      <w:r w:rsidR="006E7DF0" w:rsidRPr="00D40DE7">
        <w:rPr>
          <w:sz w:val="20"/>
          <w:szCs w:val="20"/>
        </w:rPr>
        <w:t xml:space="preserve"> 6</w:t>
      </w:r>
      <w:r w:rsidR="003600F5">
        <w:rPr>
          <w:rFonts w:cs="Times New Roman"/>
          <w:sz w:val="20"/>
          <w:szCs w:val="20"/>
        </w:rPr>
        <w:t>.</w:t>
      </w:r>
      <w:r w:rsidR="00672AD5" w:rsidRPr="00D40DE7">
        <w:rPr>
          <w:rFonts w:cs="Times New Roman"/>
          <w:sz w:val="20"/>
          <w:szCs w:val="20"/>
        </w:rPr>
        <w:t xml:space="preserve"> TGA (a) and DSC (b) curves for solid acid NaH</w:t>
      </w:r>
      <w:r w:rsidR="00672AD5" w:rsidRPr="00D40DE7">
        <w:rPr>
          <w:rFonts w:cs="Times New Roman"/>
          <w:sz w:val="20"/>
          <w:szCs w:val="20"/>
          <w:vertAlign w:val="subscript"/>
        </w:rPr>
        <w:t>2</w:t>
      </w:r>
      <w:r w:rsidR="00672AD5" w:rsidRPr="00D40DE7">
        <w:rPr>
          <w:rFonts w:cs="Times New Roman"/>
          <w:sz w:val="20"/>
          <w:szCs w:val="20"/>
        </w:rPr>
        <w:t>PO</w:t>
      </w:r>
      <w:r w:rsidR="00672AD5" w:rsidRPr="00D40DE7">
        <w:rPr>
          <w:rFonts w:cs="Times New Roman"/>
          <w:sz w:val="20"/>
          <w:szCs w:val="20"/>
          <w:vertAlign w:val="subscript"/>
        </w:rPr>
        <w:t>4</w:t>
      </w:r>
      <w:r w:rsidR="00672AD5" w:rsidRPr="00D40DE7">
        <w:rPr>
          <w:rFonts w:cs="Times New Roman"/>
          <w:sz w:val="20"/>
          <w:szCs w:val="20"/>
        </w:rPr>
        <w:t xml:space="preserve">, </w:t>
      </w:r>
      <w:r w:rsidR="00FB7FF0" w:rsidRPr="00D40DE7">
        <w:rPr>
          <w:rFonts w:cs="Times New Roman"/>
          <w:sz w:val="20"/>
          <w:szCs w:val="20"/>
        </w:rPr>
        <w:t>SDP</w:t>
      </w:r>
    </w:p>
    <w:p w:rsidR="008A54AB" w:rsidRDefault="008A54AB" w:rsidP="00D40DE7">
      <w:pPr>
        <w:spacing w:after="0" w:line="240" w:lineRule="auto"/>
        <w:ind w:firstLine="0"/>
        <w:jc w:val="left"/>
        <w:rPr>
          <w:b/>
          <w:sz w:val="20"/>
          <w:szCs w:val="20"/>
        </w:rPr>
      </w:pPr>
    </w:p>
    <w:p w:rsidR="00AA3D43" w:rsidRPr="00D40DE7" w:rsidRDefault="008A54AB" w:rsidP="008A54AB">
      <w:pPr>
        <w:spacing w:after="0" w:line="240" w:lineRule="auto"/>
        <w:ind w:firstLine="0"/>
        <w:jc w:val="center"/>
        <w:rPr>
          <w:b/>
          <w:sz w:val="20"/>
          <w:szCs w:val="20"/>
        </w:rPr>
      </w:pPr>
      <w:r w:rsidRPr="00D40DE7">
        <w:rPr>
          <w:b/>
          <w:sz w:val="20"/>
          <w:szCs w:val="20"/>
        </w:rPr>
        <w:t>Conclusion</w:t>
      </w:r>
    </w:p>
    <w:p w:rsidR="007D7325" w:rsidRDefault="007D7325" w:rsidP="008A54AB">
      <w:pPr>
        <w:spacing w:after="0" w:line="240" w:lineRule="auto"/>
        <w:ind w:firstLine="0"/>
        <w:rPr>
          <w:sz w:val="20"/>
          <w:szCs w:val="20"/>
        </w:rPr>
      </w:pPr>
      <w:r w:rsidRPr="00D40DE7">
        <w:rPr>
          <w:sz w:val="20"/>
          <w:szCs w:val="20"/>
        </w:rPr>
        <w:t>Conductivity measurements revealed solid acid composite CDP 613 as the composite with the highest conductivity that is 7.2</w:t>
      </w:r>
      <w:r w:rsidR="001D0BC8" w:rsidRPr="00D40DE7">
        <w:rPr>
          <w:sz w:val="20"/>
          <w:szCs w:val="20"/>
        </w:rPr>
        <w:t xml:space="preserve"> </w:t>
      </w:r>
      <w:r w:rsidRPr="00D40DE7">
        <w:rPr>
          <w:sz w:val="20"/>
          <w:szCs w:val="20"/>
        </w:rPr>
        <w:t>x</w:t>
      </w:r>
      <w:r w:rsidR="001D0BC8" w:rsidRPr="00D40DE7">
        <w:rPr>
          <w:sz w:val="20"/>
          <w:szCs w:val="20"/>
        </w:rPr>
        <w:t xml:space="preserve"> </w:t>
      </w:r>
      <w:r w:rsidRPr="00D40DE7">
        <w:rPr>
          <w:sz w:val="20"/>
          <w:szCs w:val="20"/>
        </w:rPr>
        <w:t>10</w:t>
      </w:r>
      <w:r w:rsidRPr="00D40DE7">
        <w:rPr>
          <w:sz w:val="20"/>
          <w:szCs w:val="20"/>
          <w:vertAlign w:val="superscript"/>
        </w:rPr>
        <w:t>-3</w:t>
      </w:r>
      <w:r w:rsidRPr="00D40DE7">
        <w:rPr>
          <w:sz w:val="20"/>
          <w:szCs w:val="20"/>
        </w:rPr>
        <w:t xml:space="preserve"> S</w:t>
      </w:r>
      <w:r w:rsidR="001D0BC8" w:rsidRPr="00D40DE7">
        <w:rPr>
          <w:sz w:val="20"/>
          <w:szCs w:val="20"/>
        </w:rPr>
        <w:t xml:space="preserve"> </w:t>
      </w:r>
      <w:r w:rsidRPr="00D40DE7">
        <w:rPr>
          <w:sz w:val="20"/>
          <w:szCs w:val="20"/>
        </w:rPr>
        <w:t>cm</w:t>
      </w:r>
      <w:r w:rsidRPr="00D40DE7">
        <w:rPr>
          <w:sz w:val="20"/>
          <w:szCs w:val="20"/>
          <w:vertAlign w:val="superscript"/>
        </w:rPr>
        <w:t>-1</w:t>
      </w:r>
      <w:r w:rsidRPr="00D40DE7">
        <w:rPr>
          <w:sz w:val="20"/>
          <w:szCs w:val="20"/>
        </w:rPr>
        <w:t xml:space="preserve"> at about 230</w:t>
      </w:r>
      <w:r w:rsidR="001171B6" w:rsidRPr="00D40DE7">
        <w:rPr>
          <w:sz w:val="20"/>
          <w:szCs w:val="20"/>
        </w:rPr>
        <w:t xml:space="preserve"> </w:t>
      </w:r>
      <w:r w:rsidRPr="00D40DE7">
        <w:rPr>
          <w:sz w:val="20"/>
          <w:szCs w:val="20"/>
        </w:rPr>
        <w:t xml:space="preserve">°C compared to the other composites. This conductivity value is lower than the conductivity of pure CDP due to the </w:t>
      </w:r>
      <w:r w:rsidR="001C64C4" w:rsidRPr="00D40DE7">
        <w:rPr>
          <w:sz w:val="20"/>
          <w:szCs w:val="20"/>
        </w:rPr>
        <w:t>defective interconnections between the solid acid and the non-conductive SiO</w:t>
      </w:r>
      <w:r w:rsidR="001C64C4" w:rsidRPr="00D40DE7">
        <w:rPr>
          <w:sz w:val="20"/>
          <w:szCs w:val="20"/>
          <w:vertAlign w:val="subscript"/>
        </w:rPr>
        <w:t xml:space="preserve">2 </w:t>
      </w:r>
      <w:r w:rsidR="001C64C4" w:rsidRPr="00D40DE7">
        <w:rPr>
          <w:sz w:val="20"/>
          <w:szCs w:val="20"/>
        </w:rPr>
        <w:t>particles</w:t>
      </w:r>
      <w:r w:rsidRPr="00D40DE7">
        <w:rPr>
          <w:sz w:val="20"/>
          <w:szCs w:val="20"/>
        </w:rPr>
        <w:t>. The addition of SDP into the CDP/SiO</w:t>
      </w:r>
      <w:r w:rsidRPr="00D40DE7">
        <w:rPr>
          <w:sz w:val="20"/>
          <w:szCs w:val="20"/>
          <w:vertAlign w:val="subscript"/>
        </w:rPr>
        <w:t xml:space="preserve">2 </w:t>
      </w:r>
      <w:r w:rsidRPr="00D40DE7">
        <w:rPr>
          <w:sz w:val="20"/>
          <w:szCs w:val="20"/>
        </w:rPr>
        <w:t xml:space="preserve">composites increases the conductivity of composites whilst reducing the temperature </w:t>
      </w:r>
      <w:r w:rsidR="001C64C4" w:rsidRPr="00D40DE7">
        <w:rPr>
          <w:sz w:val="20"/>
          <w:szCs w:val="20"/>
        </w:rPr>
        <w:t>at which the</w:t>
      </w:r>
      <w:r w:rsidRPr="00D40DE7">
        <w:rPr>
          <w:sz w:val="20"/>
          <w:szCs w:val="20"/>
        </w:rPr>
        <w:t xml:space="preserve"> </w:t>
      </w:r>
      <w:proofErr w:type="spellStart"/>
      <w:r w:rsidRPr="00D40DE7">
        <w:rPr>
          <w:sz w:val="20"/>
          <w:szCs w:val="20"/>
        </w:rPr>
        <w:t>superprotonic</w:t>
      </w:r>
      <w:proofErr w:type="spellEnd"/>
      <w:r w:rsidRPr="00D40DE7">
        <w:rPr>
          <w:sz w:val="20"/>
          <w:szCs w:val="20"/>
        </w:rPr>
        <w:t xml:space="preserve"> </w:t>
      </w:r>
      <w:r w:rsidR="001C64C4" w:rsidRPr="00D40DE7">
        <w:rPr>
          <w:sz w:val="20"/>
          <w:szCs w:val="20"/>
        </w:rPr>
        <w:t>transition</w:t>
      </w:r>
      <w:r w:rsidRPr="00D40DE7">
        <w:rPr>
          <w:sz w:val="20"/>
          <w:szCs w:val="20"/>
        </w:rPr>
        <w:t xml:space="preserve"> occur. Although thermal analysis showed earlier onset of dehydration for CDP/SDP/SiO</w:t>
      </w:r>
      <w:r w:rsidRPr="00D40DE7">
        <w:rPr>
          <w:sz w:val="20"/>
          <w:szCs w:val="20"/>
          <w:vertAlign w:val="subscript"/>
        </w:rPr>
        <w:t>2</w:t>
      </w:r>
      <w:r w:rsidRPr="00D40DE7">
        <w:rPr>
          <w:sz w:val="20"/>
          <w:szCs w:val="20"/>
        </w:rPr>
        <w:t xml:space="preserve"> composites compared to pure CDP, which is most likely due to the presence of SDP which has lower dehydration and melting point.</w:t>
      </w:r>
      <w:r w:rsidR="001C64C4" w:rsidRPr="00D40DE7">
        <w:rPr>
          <w:sz w:val="20"/>
          <w:szCs w:val="20"/>
        </w:rPr>
        <w:t xml:space="preserve"> The mechanism of proton transport within CDP was confirmed to occur by breaking and formation of hydrogen bonds and rotation of the phosphate tetrahedron anions, as identified via the FTIR analysis where distinctive peaks were observed from 1710 to 2710 cm</w:t>
      </w:r>
      <w:r w:rsidR="001C64C4" w:rsidRPr="00D40DE7">
        <w:rPr>
          <w:sz w:val="20"/>
          <w:szCs w:val="20"/>
          <w:vertAlign w:val="superscript"/>
        </w:rPr>
        <w:t>-1</w:t>
      </w:r>
      <w:r w:rsidR="001C64C4" w:rsidRPr="00D40DE7">
        <w:rPr>
          <w:sz w:val="20"/>
          <w:szCs w:val="20"/>
        </w:rPr>
        <w:t xml:space="preserve"> and 900 to 1200 cm</w:t>
      </w:r>
      <w:r w:rsidR="001C64C4" w:rsidRPr="00D40DE7">
        <w:rPr>
          <w:sz w:val="20"/>
          <w:szCs w:val="20"/>
          <w:vertAlign w:val="superscript"/>
        </w:rPr>
        <w:t xml:space="preserve">-1 </w:t>
      </w:r>
      <w:r w:rsidR="001C64C4" w:rsidRPr="00D40DE7">
        <w:rPr>
          <w:sz w:val="20"/>
          <w:szCs w:val="20"/>
        </w:rPr>
        <w:t>respectively.</w:t>
      </w:r>
    </w:p>
    <w:p w:rsidR="008A54AB" w:rsidRPr="00D40DE7" w:rsidRDefault="008A54AB" w:rsidP="008A54AB">
      <w:pPr>
        <w:spacing w:after="0" w:line="240" w:lineRule="auto"/>
        <w:ind w:firstLine="0"/>
        <w:rPr>
          <w:sz w:val="20"/>
          <w:szCs w:val="20"/>
        </w:rPr>
      </w:pPr>
    </w:p>
    <w:p w:rsidR="00AA3D43" w:rsidRPr="00D40DE7" w:rsidRDefault="008A54AB" w:rsidP="008A54AB">
      <w:pPr>
        <w:spacing w:after="0" w:line="240" w:lineRule="auto"/>
        <w:ind w:firstLine="0"/>
        <w:jc w:val="center"/>
        <w:rPr>
          <w:b/>
          <w:sz w:val="20"/>
          <w:szCs w:val="20"/>
        </w:rPr>
      </w:pPr>
      <w:r w:rsidRPr="00D40DE7">
        <w:rPr>
          <w:b/>
          <w:sz w:val="20"/>
          <w:szCs w:val="20"/>
        </w:rPr>
        <w:t>Acknowledgements</w:t>
      </w:r>
    </w:p>
    <w:p w:rsidR="0028025B" w:rsidRDefault="00AA3D43" w:rsidP="00D40DE7">
      <w:pPr>
        <w:spacing w:after="0" w:line="240" w:lineRule="auto"/>
        <w:ind w:firstLine="0"/>
        <w:rPr>
          <w:sz w:val="20"/>
          <w:szCs w:val="20"/>
          <w:lang w:val="en-GB"/>
        </w:rPr>
      </w:pPr>
      <w:r w:rsidRPr="00D40DE7">
        <w:rPr>
          <w:sz w:val="20"/>
          <w:szCs w:val="20"/>
        </w:rPr>
        <w:t>The aut</w:t>
      </w:r>
      <w:r w:rsidR="00C448B7" w:rsidRPr="00D40DE7">
        <w:rPr>
          <w:sz w:val="20"/>
          <w:szCs w:val="20"/>
        </w:rPr>
        <w:t>hors gratefully acknowledge the</w:t>
      </w:r>
      <w:r w:rsidR="00C448B7" w:rsidRPr="00D40DE7">
        <w:rPr>
          <w:sz w:val="20"/>
          <w:szCs w:val="20"/>
          <w:lang w:val="en-GB"/>
        </w:rPr>
        <w:t xml:space="preserve"> financial supported by the Malaysian Ministry of Higher Education (MOHE) through the Exploratory Research Grant Scheme (</w:t>
      </w:r>
      <w:r w:rsidR="00C448B7" w:rsidRPr="00D40DE7">
        <w:rPr>
          <w:sz w:val="20"/>
          <w:szCs w:val="20"/>
        </w:rPr>
        <w:t xml:space="preserve">ERGS/1/2012/TK07/UKM/01/1) and </w:t>
      </w:r>
      <w:r w:rsidR="00C448B7" w:rsidRPr="00D40DE7">
        <w:rPr>
          <w:sz w:val="20"/>
          <w:szCs w:val="20"/>
          <w:lang w:val="en-GB"/>
        </w:rPr>
        <w:t>the Universiti Kebangsaan Malaysia (UKM) through University Research Grant (</w:t>
      </w:r>
      <w:r w:rsidR="00BB44E4" w:rsidRPr="00D40DE7">
        <w:rPr>
          <w:sz w:val="20"/>
          <w:szCs w:val="20"/>
          <w:lang w:val="en-GB"/>
        </w:rPr>
        <w:t>DLP-2013-038).</w:t>
      </w:r>
    </w:p>
    <w:p w:rsidR="008A54AB" w:rsidRPr="00D40DE7" w:rsidRDefault="008A54AB" w:rsidP="00D40DE7">
      <w:pPr>
        <w:spacing w:after="0" w:line="240" w:lineRule="auto"/>
        <w:ind w:firstLine="0"/>
        <w:rPr>
          <w:sz w:val="20"/>
          <w:szCs w:val="20"/>
          <w:lang w:val="en-GB"/>
        </w:rPr>
      </w:pPr>
    </w:p>
    <w:p w:rsidR="00AA3D43" w:rsidRPr="008A54AB" w:rsidRDefault="008A54AB" w:rsidP="008A54AB">
      <w:pPr>
        <w:spacing w:after="0"/>
        <w:ind w:firstLine="0"/>
        <w:jc w:val="center"/>
        <w:rPr>
          <w:b/>
          <w:sz w:val="20"/>
          <w:szCs w:val="20"/>
        </w:rPr>
      </w:pPr>
      <w:r w:rsidRPr="008A54AB">
        <w:rPr>
          <w:b/>
          <w:sz w:val="20"/>
          <w:szCs w:val="20"/>
        </w:rPr>
        <w:t>References</w:t>
      </w:r>
    </w:p>
    <w:p w:rsidR="00165E9E" w:rsidRPr="00165E9E" w:rsidRDefault="00AA3D43" w:rsidP="003B1C21">
      <w:pPr>
        <w:pStyle w:val="EndNoteBibliography"/>
        <w:spacing w:after="0"/>
        <w:ind w:left="720" w:hanging="720"/>
        <w:rPr>
          <w:sz w:val="20"/>
        </w:rPr>
      </w:pPr>
      <w:r w:rsidRPr="006F259B">
        <w:rPr>
          <w:sz w:val="22"/>
        </w:rPr>
        <w:fldChar w:fldCharType="begin"/>
      </w:r>
      <w:r w:rsidRPr="00840780">
        <w:rPr>
          <w:sz w:val="22"/>
        </w:rPr>
        <w:instrText xml:space="preserve"> ADDIN EN.REFLIST </w:instrText>
      </w:r>
      <w:r w:rsidRPr="006F259B">
        <w:rPr>
          <w:sz w:val="22"/>
        </w:rPr>
        <w:fldChar w:fldCharType="separate"/>
      </w:r>
      <w:bookmarkStart w:id="0" w:name="_ENREF_1"/>
      <w:r w:rsidR="00165E9E" w:rsidRPr="00165E9E">
        <w:rPr>
          <w:sz w:val="20"/>
        </w:rPr>
        <w:t>1.</w:t>
      </w:r>
      <w:r w:rsidR="00165E9E" w:rsidRPr="00165E9E">
        <w:rPr>
          <w:sz w:val="20"/>
        </w:rPr>
        <w:tab/>
        <w:t>Dupuis, A.-C. (2011).  Proton exchange membranes for fuel cells operated at medium temperatures: Materials and experimental techniques.</w:t>
      </w:r>
      <w:r w:rsidR="00165E9E" w:rsidRPr="00165E9E">
        <w:rPr>
          <w:i/>
          <w:sz w:val="20"/>
        </w:rPr>
        <w:t xml:space="preserve"> Progress in Materials Science, </w:t>
      </w:r>
      <w:r w:rsidR="00165E9E" w:rsidRPr="00165E9E">
        <w:rPr>
          <w:sz w:val="20"/>
        </w:rPr>
        <w:t>56(3): 289</w:t>
      </w:r>
      <w:r w:rsidR="003B1C21">
        <w:rPr>
          <w:sz w:val="20"/>
        </w:rPr>
        <w:t xml:space="preserve"> </w:t>
      </w:r>
      <w:r w:rsidR="00165E9E" w:rsidRPr="00165E9E">
        <w:rPr>
          <w:sz w:val="20"/>
        </w:rPr>
        <w:t>-</w:t>
      </w:r>
      <w:r w:rsidR="003B1C21">
        <w:rPr>
          <w:sz w:val="20"/>
        </w:rPr>
        <w:t xml:space="preserve"> </w:t>
      </w:r>
      <w:r w:rsidR="00165E9E" w:rsidRPr="00165E9E">
        <w:rPr>
          <w:sz w:val="20"/>
        </w:rPr>
        <w:t>327.</w:t>
      </w:r>
      <w:bookmarkEnd w:id="0"/>
    </w:p>
    <w:p w:rsidR="00165E9E" w:rsidRPr="00165E9E" w:rsidRDefault="00165E9E" w:rsidP="00165E9E">
      <w:pPr>
        <w:pStyle w:val="EndNoteBibliography"/>
        <w:spacing w:after="0"/>
        <w:ind w:left="720" w:hanging="720"/>
        <w:rPr>
          <w:sz w:val="20"/>
        </w:rPr>
      </w:pPr>
      <w:bookmarkStart w:id="1" w:name="_ENREF_2"/>
      <w:r w:rsidRPr="00165E9E">
        <w:rPr>
          <w:sz w:val="20"/>
        </w:rPr>
        <w:t>2.</w:t>
      </w:r>
      <w:r w:rsidRPr="00165E9E">
        <w:rPr>
          <w:sz w:val="20"/>
        </w:rPr>
        <w:tab/>
        <w:t>Boysen, D.</w:t>
      </w:r>
      <w:r w:rsidR="003B1C21">
        <w:rPr>
          <w:sz w:val="20"/>
        </w:rPr>
        <w:t xml:space="preserve"> </w:t>
      </w:r>
      <w:r w:rsidRPr="00165E9E">
        <w:rPr>
          <w:sz w:val="20"/>
        </w:rPr>
        <w:t xml:space="preserve">A. (2004). Superprotonic solid acids: structure, properties, and applications (PhD Dissertation), California Institute of Technology. Retrieved from </w:t>
      </w:r>
      <w:hyperlink r:id="rId13" w:history="1">
        <w:r w:rsidRPr="00165E9E">
          <w:rPr>
            <w:rStyle w:val="Hyperlink"/>
            <w:sz w:val="20"/>
          </w:rPr>
          <w:t>http://resolver.caltech.edu/CaltechETD:etd-05282004-155105</w:t>
        </w:r>
      </w:hyperlink>
      <w:r w:rsidRPr="00165E9E">
        <w:rPr>
          <w:sz w:val="20"/>
        </w:rPr>
        <w:t xml:space="preserve">  </w:t>
      </w:r>
      <w:bookmarkEnd w:id="1"/>
    </w:p>
    <w:p w:rsidR="00165E9E" w:rsidRPr="00165E9E" w:rsidRDefault="00165E9E" w:rsidP="00165E9E">
      <w:pPr>
        <w:pStyle w:val="EndNoteBibliography"/>
        <w:spacing w:after="0"/>
        <w:ind w:left="720" w:hanging="720"/>
        <w:rPr>
          <w:sz w:val="20"/>
        </w:rPr>
      </w:pPr>
      <w:bookmarkStart w:id="2" w:name="_ENREF_3"/>
      <w:r w:rsidRPr="00165E9E">
        <w:rPr>
          <w:sz w:val="20"/>
        </w:rPr>
        <w:t>3.</w:t>
      </w:r>
      <w:r w:rsidRPr="00165E9E">
        <w:rPr>
          <w:sz w:val="20"/>
        </w:rPr>
        <w:tab/>
        <w:t>Haile, S.</w:t>
      </w:r>
      <w:r w:rsidR="003B1C21">
        <w:rPr>
          <w:sz w:val="20"/>
        </w:rPr>
        <w:t xml:space="preserve"> </w:t>
      </w:r>
      <w:r w:rsidRPr="00165E9E">
        <w:rPr>
          <w:sz w:val="20"/>
        </w:rPr>
        <w:t>M., Chisholm, C.</w:t>
      </w:r>
      <w:r w:rsidR="003B1C21">
        <w:rPr>
          <w:sz w:val="20"/>
        </w:rPr>
        <w:t xml:space="preserve"> </w:t>
      </w:r>
      <w:r w:rsidRPr="00165E9E">
        <w:rPr>
          <w:sz w:val="20"/>
        </w:rPr>
        <w:t>R.</w:t>
      </w:r>
      <w:r w:rsidR="003B1C21">
        <w:rPr>
          <w:sz w:val="20"/>
        </w:rPr>
        <w:t xml:space="preserve"> </w:t>
      </w:r>
      <w:r w:rsidRPr="00165E9E">
        <w:rPr>
          <w:sz w:val="20"/>
        </w:rPr>
        <w:t>I., Sasaki, K., Boysen, D.</w:t>
      </w:r>
      <w:r w:rsidR="003B1C21">
        <w:rPr>
          <w:sz w:val="20"/>
        </w:rPr>
        <w:t xml:space="preserve"> A. and</w:t>
      </w:r>
      <w:r w:rsidRPr="00165E9E">
        <w:rPr>
          <w:sz w:val="20"/>
        </w:rPr>
        <w:t xml:space="preserve"> Uda, T. (2006).  Solid acid proton conductors: from laboratory curiosities to fuel cell electrolytes.</w:t>
      </w:r>
      <w:r w:rsidRPr="00165E9E">
        <w:rPr>
          <w:i/>
          <w:sz w:val="20"/>
        </w:rPr>
        <w:t xml:space="preserve"> Faraday Discussions, </w:t>
      </w:r>
      <w:r w:rsidRPr="00165E9E">
        <w:rPr>
          <w:sz w:val="20"/>
        </w:rPr>
        <w:t>134: 17</w:t>
      </w:r>
      <w:r w:rsidR="003B1C21">
        <w:rPr>
          <w:sz w:val="20"/>
        </w:rPr>
        <w:t xml:space="preserve"> </w:t>
      </w:r>
      <w:r w:rsidRPr="00165E9E">
        <w:rPr>
          <w:sz w:val="20"/>
        </w:rPr>
        <w:t>-</w:t>
      </w:r>
      <w:r w:rsidR="003B1C21">
        <w:rPr>
          <w:sz w:val="20"/>
        </w:rPr>
        <w:t xml:space="preserve"> </w:t>
      </w:r>
      <w:r w:rsidRPr="00165E9E">
        <w:rPr>
          <w:sz w:val="20"/>
        </w:rPr>
        <w:t>39.</w:t>
      </w:r>
      <w:bookmarkEnd w:id="2"/>
    </w:p>
    <w:p w:rsidR="00165E9E" w:rsidRPr="00165E9E" w:rsidRDefault="003B1C21" w:rsidP="00165E9E">
      <w:pPr>
        <w:pStyle w:val="EndNoteBibliography"/>
        <w:spacing w:after="0"/>
        <w:ind w:left="720" w:hanging="720"/>
        <w:rPr>
          <w:sz w:val="20"/>
        </w:rPr>
      </w:pPr>
      <w:bookmarkStart w:id="3" w:name="_ENREF_4"/>
      <w:r>
        <w:rPr>
          <w:sz w:val="20"/>
        </w:rPr>
        <w:t>4.</w:t>
      </w:r>
      <w:r>
        <w:rPr>
          <w:sz w:val="20"/>
        </w:rPr>
        <w:tab/>
        <w:t>Taninouchi, Y.-K</w:t>
      </w:r>
      <w:r w:rsidR="00165E9E" w:rsidRPr="00165E9E">
        <w:rPr>
          <w:sz w:val="20"/>
        </w:rPr>
        <w:t>., U</w:t>
      </w:r>
      <w:r>
        <w:rPr>
          <w:sz w:val="20"/>
        </w:rPr>
        <w:t>da, T., Awakura, Y., Ikeda, A. and</w:t>
      </w:r>
      <w:r w:rsidR="00165E9E" w:rsidRPr="00165E9E">
        <w:rPr>
          <w:sz w:val="20"/>
        </w:rPr>
        <w:t xml:space="preserve"> Haile, S.</w:t>
      </w:r>
      <w:r>
        <w:rPr>
          <w:sz w:val="20"/>
        </w:rPr>
        <w:t xml:space="preserve"> </w:t>
      </w:r>
      <w:r w:rsidR="00165E9E" w:rsidRPr="00165E9E">
        <w:rPr>
          <w:sz w:val="20"/>
        </w:rPr>
        <w:t>M. (2007).  Dehydration behavior of the superprotonic conductor CsH</w:t>
      </w:r>
      <w:r w:rsidR="00165E9E" w:rsidRPr="00165E9E">
        <w:rPr>
          <w:sz w:val="20"/>
          <w:vertAlign w:val="subscript"/>
        </w:rPr>
        <w:t>2</w:t>
      </w:r>
      <w:r w:rsidR="00165E9E" w:rsidRPr="00165E9E">
        <w:rPr>
          <w:sz w:val="20"/>
        </w:rPr>
        <w:t>PO</w:t>
      </w:r>
      <w:r w:rsidR="00165E9E" w:rsidRPr="00165E9E">
        <w:rPr>
          <w:sz w:val="20"/>
          <w:vertAlign w:val="subscript"/>
        </w:rPr>
        <w:t xml:space="preserve">4 </w:t>
      </w:r>
      <w:r>
        <w:rPr>
          <w:sz w:val="20"/>
          <w:vertAlign w:val="subscript"/>
        </w:rPr>
        <w:t xml:space="preserve"> </w:t>
      </w:r>
      <w:r w:rsidR="00165E9E" w:rsidRPr="00165E9E">
        <w:rPr>
          <w:sz w:val="20"/>
        </w:rPr>
        <w:t>at moderate temperatures: 230 to 260</w:t>
      </w:r>
      <w:r>
        <w:rPr>
          <w:sz w:val="20"/>
        </w:rPr>
        <w:t xml:space="preserve"> </w:t>
      </w:r>
      <w:r w:rsidR="00165E9E" w:rsidRPr="00165E9E">
        <w:rPr>
          <w:sz w:val="20"/>
        </w:rPr>
        <w:t>°C.</w:t>
      </w:r>
      <w:r w:rsidR="00165E9E" w:rsidRPr="00165E9E">
        <w:rPr>
          <w:i/>
          <w:sz w:val="20"/>
        </w:rPr>
        <w:t xml:space="preserve"> Journal of Materials Chemistry, </w:t>
      </w:r>
      <w:r w:rsidR="00165E9E" w:rsidRPr="00165E9E">
        <w:rPr>
          <w:sz w:val="20"/>
        </w:rPr>
        <w:t>17(30): 3182</w:t>
      </w:r>
      <w:r>
        <w:rPr>
          <w:sz w:val="20"/>
        </w:rPr>
        <w:t xml:space="preserve"> </w:t>
      </w:r>
      <w:r w:rsidR="00165E9E" w:rsidRPr="00165E9E">
        <w:rPr>
          <w:sz w:val="20"/>
        </w:rPr>
        <w:t>-</w:t>
      </w:r>
      <w:r>
        <w:rPr>
          <w:sz w:val="20"/>
        </w:rPr>
        <w:t xml:space="preserve"> </w:t>
      </w:r>
      <w:r w:rsidR="00165E9E" w:rsidRPr="00165E9E">
        <w:rPr>
          <w:sz w:val="20"/>
        </w:rPr>
        <w:t>3189.</w:t>
      </w:r>
      <w:bookmarkEnd w:id="3"/>
    </w:p>
    <w:p w:rsidR="00165E9E" w:rsidRPr="00165E9E" w:rsidRDefault="00165E9E" w:rsidP="00165E9E">
      <w:pPr>
        <w:pStyle w:val="EndNoteBibliography"/>
        <w:spacing w:after="0"/>
        <w:ind w:left="720" w:hanging="720"/>
        <w:rPr>
          <w:sz w:val="20"/>
        </w:rPr>
      </w:pPr>
      <w:bookmarkStart w:id="4" w:name="_ENREF_5"/>
      <w:r w:rsidRPr="00165E9E">
        <w:rPr>
          <w:sz w:val="20"/>
        </w:rPr>
        <w:t>5.</w:t>
      </w:r>
      <w:r w:rsidRPr="00165E9E">
        <w:rPr>
          <w:sz w:val="20"/>
        </w:rPr>
        <w:tab/>
        <w:t>Alberti, G., Casciola, M., Pica, M., Tarpanell</w:t>
      </w:r>
      <w:r w:rsidR="003B1C21">
        <w:rPr>
          <w:sz w:val="20"/>
        </w:rPr>
        <w:t>i, T. and</w:t>
      </w:r>
      <w:r w:rsidRPr="00165E9E">
        <w:rPr>
          <w:sz w:val="20"/>
        </w:rPr>
        <w:t xml:space="preserve"> Sganappa, M. (2005).  New </w:t>
      </w:r>
      <w:r w:rsidR="003B1C21" w:rsidRPr="00165E9E">
        <w:rPr>
          <w:sz w:val="20"/>
        </w:rPr>
        <w:t>preparation methods for composite membranes for medium temperature fuel cells based on precursor solutions of insoluble inorganic compounds</w:t>
      </w:r>
      <w:r w:rsidRPr="00165E9E">
        <w:rPr>
          <w:sz w:val="20"/>
        </w:rPr>
        <w:t>.</w:t>
      </w:r>
      <w:r w:rsidRPr="00165E9E">
        <w:rPr>
          <w:i/>
          <w:sz w:val="20"/>
        </w:rPr>
        <w:t xml:space="preserve"> Fuel Cells, </w:t>
      </w:r>
      <w:r w:rsidRPr="00165E9E">
        <w:rPr>
          <w:sz w:val="20"/>
        </w:rPr>
        <w:t>5(3): 366</w:t>
      </w:r>
      <w:r w:rsidR="003B1C21">
        <w:rPr>
          <w:sz w:val="20"/>
        </w:rPr>
        <w:t xml:space="preserve"> </w:t>
      </w:r>
      <w:r w:rsidRPr="00165E9E">
        <w:rPr>
          <w:sz w:val="20"/>
        </w:rPr>
        <w:t>-</w:t>
      </w:r>
      <w:r w:rsidR="003B1C21">
        <w:rPr>
          <w:sz w:val="20"/>
        </w:rPr>
        <w:t xml:space="preserve"> </w:t>
      </w:r>
      <w:r w:rsidRPr="00165E9E">
        <w:rPr>
          <w:sz w:val="20"/>
        </w:rPr>
        <w:t>374.</w:t>
      </w:r>
      <w:bookmarkEnd w:id="4"/>
    </w:p>
    <w:p w:rsidR="00165E9E" w:rsidRPr="00165E9E" w:rsidRDefault="00165E9E" w:rsidP="00165E9E">
      <w:pPr>
        <w:pStyle w:val="EndNoteBibliography"/>
        <w:spacing w:after="0"/>
        <w:ind w:left="720" w:hanging="720"/>
        <w:rPr>
          <w:sz w:val="20"/>
        </w:rPr>
      </w:pPr>
      <w:bookmarkStart w:id="5" w:name="_ENREF_6"/>
      <w:r w:rsidRPr="00165E9E">
        <w:rPr>
          <w:sz w:val="20"/>
        </w:rPr>
        <w:t>6.</w:t>
      </w:r>
      <w:r w:rsidRPr="00165E9E">
        <w:rPr>
          <w:sz w:val="20"/>
        </w:rPr>
        <w:tab/>
        <w:t>Peighambardoust, S.</w:t>
      </w:r>
      <w:r w:rsidR="003B1C21">
        <w:rPr>
          <w:sz w:val="20"/>
        </w:rPr>
        <w:t xml:space="preserve"> J., Rowshanzamir, S. and</w:t>
      </w:r>
      <w:r w:rsidRPr="00165E9E">
        <w:rPr>
          <w:sz w:val="20"/>
        </w:rPr>
        <w:t xml:space="preserve"> Amjadi, M. (2010).  Review of the proton exchange membranes for fuel cell applications.</w:t>
      </w:r>
      <w:r w:rsidRPr="00165E9E">
        <w:rPr>
          <w:i/>
          <w:sz w:val="20"/>
        </w:rPr>
        <w:t xml:space="preserve"> International Journal of Hydrogen Energy, </w:t>
      </w:r>
      <w:r w:rsidRPr="00165E9E">
        <w:rPr>
          <w:sz w:val="20"/>
        </w:rPr>
        <w:t>35(17): 9349</w:t>
      </w:r>
      <w:r w:rsidR="003B1C21">
        <w:rPr>
          <w:sz w:val="20"/>
        </w:rPr>
        <w:t xml:space="preserve"> </w:t>
      </w:r>
      <w:r w:rsidRPr="00165E9E">
        <w:rPr>
          <w:sz w:val="20"/>
        </w:rPr>
        <w:t>-</w:t>
      </w:r>
      <w:r w:rsidR="003B1C21">
        <w:rPr>
          <w:sz w:val="20"/>
        </w:rPr>
        <w:t xml:space="preserve"> </w:t>
      </w:r>
      <w:r w:rsidRPr="00165E9E">
        <w:rPr>
          <w:sz w:val="20"/>
        </w:rPr>
        <w:t>9384.</w:t>
      </w:r>
      <w:bookmarkEnd w:id="5"/>
    </w:p>
    <w:p w:rsidR="00165E9E" w:rsidRPr="00165E9E" w:rsidRDefault="00165E9E" w:rsidP="00165E9E">
      <w:pPr>
        <w:pStyle w:val="EndNoteBibliography"/>
        <w:spacing w:after="0"/>
        <w:ind w:left="720" w:hanging="720"/>
        <w:rPr>
          <w:sz w:val="20"/>
        </w:rPr>
      </w:pPr>
      <w:bookmarkStart w:id="6" w:name="_ENREF_7"/>
      <w:r w:rsidRPr="00165E9E">
        <w:rPr>
          <w:sz w:val="20"/>
        </w:rPr>
        <w:t>7.</w:t>
      </w:r>
      <w:r w:rsidRPr="00165E9E">
        <w:rPr>
          <w:sz w:val="20"/>
        </w:rPr>
        <w:tab/>
        <w:t>Jaafar, J., Ismail, A.</w:t>
      </w:r>
      <w:r w:rsidR="003B1C21">
        <w:rPr>
          <w:sz w:val="20"/>
        </w:rPr>
        <w:t xml:space="preserve"> F., Matsuura, T. and</w:t>
      </w:r>
      <w:r w:rsidRPr="00165E9E">
        <w:rPr>
          <w:sz w:val="20"/>
        </w:rPr>
        <w:t xml:space="preserve"> Norddin, M.</w:t>
      </w:r>
      <w:r w:rsidR="003B1C21">
        <w:rPr>
          <w:sz w:val="20"/>
        </w:rPr>
        <w:t xml:space="preserve"> </w:t>
      </w:r>
      <w:r w:rsidRPr="00165E9E">
        <w:rPr>
          <w:sz w:val="20"/>
        </w:rPr>
        <w:t>N.</w:t>
      </w:r>
      <w:r w:rsidR="003B1C21">
        <w:rPr>
          <w:sz w:val="20"/>
        </w:rPr>
        <w:t xml:space="preserve"> </w:t>
      </w:r>
      <w:r w:rsidRPr="00165E9E">
        <w:rPr>
          <w:sz w:val="20"/>
        </w:rPr>
        <w:t>A.</w:t>
      </w:r>
      <w:r w:rsidR="003B1C21">
        <w:rPr>
          <w:sz w:val="20"/>
        </w:rPr>
        <w:t xml:space="preserve"> </w:t>
      </w:r>
      <w:r w:rsidRPr="00165E9E">
        <w:rPr>
          <w:sz w:val="20"/>
        </w:rPr>
        <w:t>M. (2013).  Stability of SPEEK-</w:t>
      </w:r>
      <w:r w:rsidR="003B1C21" w:rsidRPr="00165E9E">
        <w:rPr>
          <w:sz w:val="20"/>
        </w:rPr>
        <w:t>triaminopyrimide polymer electrolyte membrane for direct methanol fuel cell application</w:t>
      </w:r>
      <w:r w:rsidR="003B1C21">
        <w:rPr>
          <w:sz w:val="20"/>
        </w:rPr>
        <w:t xml:space="preserve">. </w:t>
      </w:r>
      <w:r w:rsidRPr="00165E9E">
        <w:rPr>
          <w:i/>
          <w:sz w:val="20"/>
        </w:rPr>
        <w:t xml:space="preserve">Sains Malaysiana, </w:t>
      </w:r>
      <w:r w:rsidR="00C24327">
        <w:rPr>
          <w:sz w:val="20"/>
        </w:rPr>
        <w:t xml:space="preserve">42(11): </w:t>
      </w:r>
      <w:r w:rsidR="00C24327" w:rsidRPr="00C24327">
        <w:rPr>
          <w:sz w:val="20"/>
        </w:rPr>
        <w:t>1671</w:t>
      </w:r>
      <w:r w:rsidR="00C24327">
        <w:rPr>
          <w:sz w:val="20"/>
        </w:rPr>
        <w:t xml:space="preserve"> </w:t>
      </w:r>
      <w:r w:rsidR="00C24327" w:rsidRPr="00C24327">
        <w:rPr>
          <w:sz w:val="20"/>
        </w:rPr>
        <w:t>-</w:t>
      </w:r>
      <w:r w:rsidR="00C24327">
        <w:rPr>
          <w:sz w:val="20"/>
        </w:rPr>
        <w:t xml:space="preserve"> </w:t>
      </w:r>
      <w:r w:rsidR="00C24327" w:rsidRPr="00C24327">
        <w:rPr>
          <w:sz w:val="20"/>
        </w:rPr>
        <w:t>1677</w:t>
      </w:r>
      <w:r w:rsidRPr="00165E9E">
        <w:rPr>
          <w:sz w:val="20"/>
        </w:rPr>
        <w:t>.</w:t>
      </w:r>
      <w:bookmarkEnd w:id="6"/>
    </w:p>
    <w:p w:rsidR="00165E9E" w:rsidRPr="00165E9E" w:rsidRDefault="00165E9E" w:rsidP="00165E9E">
      <w:pPr>
        <w:pStyle w:val="EndNoteBibliography"/>
        <w:spacing w:after="0"/>
        <w:ind w:left="720" w:hanging="720"/>
        <w:rPr>
          <w:sz w:val="20"/>
        </w:rPr>
      </w:pPr>
      <w:bookmarkStart w:id="7" w:name="_ENREF_8"/>
      <w:r w:rsidRPr="00165E9E">
        <w:rPr>
          <w:sz w:val="20"/>
        </w:rPr>
        <w:t>8.</w:t>
      </w:r>
      <w:r w:rsidRPr="00165E9E">
        <w:rPr>
          <w:sz w:val="20"/>
        </w:rPr>
        <w:tab/>
        <w:t>Hashim, N., Kamarudin, S.</w:t>
      </w:r>
      <w:r w:rsidR="003B1C21">
        <w:rPr>
          <w:sz w:val="20"/>
        </w:rPr>
        <w:t xml:space="preserve"> K. and</w:t>
      </w:r>
      <w:r w:rsidRPr="00165E9E">
        <w:rPr>
          <w:sz w:val="20"/>
        </w:rPr>
        <w:t xml:space="preserve"> Daud, W.</w:t>
      </w:r>
      <w:r w:rsidR="003B1C21">
        <w:rPr>
          <w:sz w:val="20"/>
        </w:rPr>
        <w:t xml:space="preserve"> </w:t>
      </w:r>
      <w:r w:rsidRPr="00165E9E">
        <w:rPr>
          <w:sz w:val="20"/>
        </w:rPr>
        <w:t>R.</w:t>
      </w:r>
      <w:r w:rsidR="003B1C21">
        <w:rPr>
          <w:sz w:val="20"/>
        </w:rPr>
        <w:t xml:space="preserve"> </w:t>
      </w:r>
      <w:r w:rsidRPr="00165E9E">
        <w:rPr>
          <w:sz w:val="20"/>
        </w:rPr>
        <w:t xml:space="preserve">W. (2010).  Design and </w:t>
      </w:r>
      <w:r w:rsidR="003B1C21" w:rsidRPr="00165E9E">
        <w:rPr>
          <w:sz w:val="20"/>
        </w:rPr>
        <w:t xml:space="preserve">development of micro direct methanol fuel cell </w:t>
      </w:r>
      <w:r w:rsidRPr="00165E9E">
        <w:rPr>
          <w:sz w:val="20"/>
        </w:rPr>
        <w:t xml:space="preserve"> (μDMFC) for </w:t>
      </w:r>
      <w:r w:rsidR="003B1C21" w:rsidRPr="00165E9E">
        <w:rPr>
          <w:sz w:val="20"/>
        </w:rPr>
        <w:t>portable application</w:t>
      </w:r>
      <w:r w:rsidRPr="00165E9E">
        <w:rPr>
          <w:sz w:val="20"/>
        </w:rPr>
        <w:t>.</w:t>
      </w:r>
      <w:r w:rsidRPr="00165E9E">
        <w:rPr>
          <w:i/>
          <w:sz w:val="20"/>
        </w:rPr>
        <w:t xml:space="preserve"> Sains Malaysiana, </w:t>
      </w:r>
      <w:r w:rsidR="00C24327">
        <w:rPr>
          <w:sz w:val="20"/>
        </w:rPr>
        <w:t xml:space="preserve">39(6): </w:t>
      </w:r>
      <w:r w:rsidR="00C24327" w:rsidRPr="00C24327">
        <w:rPr>
          <w:sz w:val="20"/>
        </w:rPr>
        <w:t>1015</w:t>
      </w:r>
      <w:r w:rsidR="00C24327">
        <w:rPr>
          <w:sz w:val="20"/>
        </w:rPr>
        <w:t xml:space="preserve"> </w:t>
      </w:r>
      <w:r w:rsidR="00C24327" w:rsidRPr="00C24327">
        <w:rPr>
          <w:sz w:val="20"/>
        </w:rPr>
        <w:t>-</w:t>
      </w:r>
      <w:r w:rsidR="00C24327">
        <w:rPr>
          <w:sz w:val="20"/>
        </w:rPr>
        <w:t xml:space="preserve"> </w:t>
      </w:r>
      <w:r w:rsidR="00C24327" w:rsidRPr="00C24327">
        <w:rPr>
          <w:sz w:val="20"/>
        </w:rPr>
        <w:t>1023</w:t>
      </w:r>
      <w:r w:rsidRPr="00165E9E">
        <w:rPr>
          <w:sz w:val="20"/>
        </w:rPr>
        <w:t>.</w:t>
      </w:r>
      <w:bookmarkEnd w:id="7"/>
    </w:p>
    <w:p w:rsidR="00165E9E" w:rsidRPr="00165E9E" w:rsidRDefault="00165E9E" w:rsidP="00165E9E">
      <w:pPr>
        <w:pStyle w:val="EndNoteBibliography"/>
        <w:spacing w:after="0"/>
        <w:ind w:left="720" w:hanging="720"/>
        <w:rPr>
          <w:sz w:val="20"/>
        </w:rPr>
      </w:pPr>
      <w:bookmarkStart w:id="8" w:name="_ENREF_9"/>
      <w:r w:rsidRPr="00165E9E">
        <w:rPr>
          <w:sz w:val="20"/>
        </w:rPr>
        <w:t>9.</w:t>
      </w:r>
      <w:r w:rsidRPr="00165E9E">
        <w:rPr>
          <w:sz w:val="20"/>
        </w:rPr>
        <w:tab/>
        <w:t>Haile, S.</w:t>
      </w:r>
      <w:r w:rsidR="003B1C21">
        <w:rPr>
          <w:sz w:val="20"/>
        </w:rPr>
        <w:t xml:space="preserve"> </w:t>
      </w:r>
      <w:r w:rsidRPr="00165E9E">
        <w:rPr>
          <w:sz w:val="20"/>
        </w:rPr>
        <w:t>M., Boysen, D.</w:t>
      </w:r>
      <w:r w:rsidR="003B1C21">
        <w:rPr>
          <w:sz w:val="20"/>
        </w:rPr>
        <w:t xml:space="preserve"> </w:t>
      </w:r>
      <w:r w:rsidRPr="00165E9E">
        <w:rPr>
          <w:sz w:val="20"/>
        </w:rPr>
        <w:t>A., Chisholm, C.</w:t>
      </w:r>
      <w:r w:rsidR="003B1C21">
        <w:rPr>
          <w:sz w:val="20"/>
        </w:rPr>
        <w:t xml:space="preserve"> </w:t>
      </w:r>
      <w:r w:rsidRPr="00165E9E">
        <w:rPr>
          <w:sz w:val="20"/>
        </w:rPr>
        <w:t>R.</w:t>
      </w:r>
      <w:r w:rsidR="003B1C21">
        <w:rPr>
          <w:sz w:val="20"/>
        </w:rPr>
        <w:t xml:space="preserve"> I. and</w:t>
      </w:r>
      <w:r w:rsidRPr="00165E9E">
        <w:rPr>
          <w:sz w:val="20"/>
        </w:rPr>
        <w:t xml:space="preserve"> Merle, R.</w:t>
      </w:r>
      <w:r w:rsidR="003B1C21">
        <w:rPr>
          <w:sz w:val="20"/>
        </w:rPr>
        <w:t xml:space="preserve"> </w:t>
      </w:r>
      <w:r w:rsidRPr="00165E9E">
        <w:rPr>
          <w:sz w:val="20"/>
        </w:rPr>
        <w:t>B. (2001).  Solid acids as fuel cell electrolytes.</w:t>
      </w:r>
      <w:r w:rsidRPr="00165E9E">
        <w:rPr>
          <w:i/>
          <w:sz w:val="20"/>
        </w:rPr>
        <w:t xml:space="preserve"> Nature, </w:t>
      </w:r>
      <w:r w:rsidRPr="00165E9E">
        <w:rPr>
          <w:sz w:val="20"/>
        </w:rPr>
        <w:t>410: 910</w:t>
      </w:r>
      <w:r w:rsidR="003B1C21">
        <w:rPr>
          <w:sz w:val="20"/>
        </w:rPr>
        <w:t xml:space="preserve"> </w:t>
      </w:r>
      <w:r w:rsidRPr="00165E9E">
        <w:rPr>
          <w:sz w:val="20"/>
        </w:rPr>
        <w:t>-</w:t>
      </w:r>
      <w:r w:rsidR="003B1C21">
        <w:rPr>
          <w:sz w:val="20"/>
        </w:rPr>
        <w:t xml:space="preserve"> </w:t>
      </w:r>
      <w:r w:rsidRPr="00165E9E">
        <w:rPr>
          <w:sz w:val="20"/>
        </w:rPr>
        <w:t>913.</w:t>
      </w:r>
      <w:bookmarkEnd w:id="8"/>
    </w:p>
    <w:p w:rsidR="00165E9E" w:rsidRPr="00165E9E" w:rsidRDefault="00165E9E" w:rsidP="00165E9E">
      <w:pPr>
        <w:pStyle w:val="EndNoteBibliography"/>
        <w:spacing w:after="0"/>
        <w:ind w:left="720" w:hanging="720"/>
        <w:rPr>
          <w:sz w:val="20"/>
        </w:rPr>
      </w:pPr>
      <w:bookmarkStart w:id="9" w:name="_ENREF_10"/>
      <w:r w:rsidRPr="00165E9E">
        <w:rPr>
          <w:sz w:val="20"/>
        </w:rPr>
        <w:lastRenderedPageBreak/>
        <w:t>10.</w:t>
      </w:r>
      <w:r w:rsidRPr="00165E9E">
        <w:rPr>
          <w:sz w:val="20"/>
        </w:rPr>
        <w:tab/>
        <w:t xml:space="preserve">Unnikrishnan, S. (2009). Micromachined dense palladium electrodes for thin-film solid acid fuel cells. (PhD Dissertation), University of Twente, Enschede. Retrieved from </w:t>
      </w:r>
      <w:hyperlink r:id="rId14" w:history="1">
        <w:r w:rsidRPr="00165E9E">
          <w:rPr>
            <w:rStyle w:val="Hyperlink"/>
            <w:sz w:val="20"/>
          </w:rPr>
          <w:t>http://doc.utwente.nl/68765/</w:t>
        </w:r>
      </w:hyperlink>
      <w:r w:rsidRPr="00165E9E">
        <w:rPr>
          <w:sz w:val="20"/>
        </w:rPr>
        <w:t xml:space="preserve">  </w:t>
      </w:r>
      <w:bookmarkEnd w:id="9"/>
    </w:p>
    <w:p w:rsidR="00165E9E" w:rsidRPr="00165E9E" w:rsidRDefault="00165E9E" w:rsidP="00165E9E">
      <w:pPr>
        <w:pStyle w:val="EndNoteBibliography"/>
        <w:spacing w:after="0"/>
        <w:ind w:left="720" w:hanging="720"/>
        <w:rPr>
          <w:sz w:val="20"/>
        </w:rPr>
      </w:pPr>
      <w:bookmarkStart w:id="10" w:name="_ENREF_11"/>
      <w:r w:rsidRPr="00165E9E">
        <w:rPr>
          <w:sz w:val="20"/>
        </w:rPr>
        <w:t>11.</w:t>
      </w:r>
      <w:r w:rsidRPr="00165E9E">
        <w:rPr>
          <w:sz w:val="20"/>
        </w:rPr>
        <w:tab/>
        <w:t>Haile, S.</w:t>
      </w:r>
      <w:r w:rsidR="00C24327">
        <w:rPr>
          <w:sz w:val="20"/>
        </w:rPr>
        <w:t xml:space="preserve"> </w:t>
      </w:r>
      <w:r w:rsidRPr="00165E9E">
        <w:rPr>
          <w:sz w:val="20"/>
        </w:rPr>
        <w:t>M. (2003). Materials for fuel cells, in Materials Today. Elsevier Science Ltd.</w:t>
      </w:r>
      <w:bookmarkEnd w:id="10"/>
    </w:p>
    <w:p w:rsidR="00165E9E" w:rsidRPr="00165E9E" w:rsidRDefault="00165E9E" w:rsidP="00165E9E">
      <w:pPr>
        <w:pStyle w:val="EndNoteBibliography"/>
        <w:spacing w:after="0"/>
        <w:ind w:left="720" w:hanging="720"/>
        <w:rPr>
          <w:sz w:val="20"/>
        </w:rPr>
      </w:pPr>
      <w:bookmarkStart w:id="11" w:name="_ENREF_12"/>
      <w:r w:rsidRPr="00165E9E">
        <w:rPr>
          <w:sz w:val="20"/>
        </w:rPr>
        <w:t>12.</w:t>
      </w:r>
      <w:r w:rsidRPr="00165E9E">
        <w:rPr>
          <w:sz w:val="20"/>
        </w:rPr>
        <w:tab/>
        <w:t>Merle, R.</w:t>
      </w:r>
      <w:r w:rsidR="00C24327">
        <w:rPr>
          <w:sz w:val="20"/>
        </w:rPr>
        <w:t xml:space="preserve"> </w:t>
      </w:r>
      <w:r w:rsidRPr="00165E9E">
        <w:rPr>
          <w:sz w:val="20"/>
        </w:rPr>
        <w:t>B., Chisholm, C.</w:t>
      </w:r>
      <w:r w:rsidR="00C24327">
        <w:rPr>
          <w:sz w:val="20"/>
        </w:rPr>
        <w:t xml:space="preserve"> </w:t>
      </w:r>
      <w:r w:rsidRPr="00165E9E">
        <w:rPr>
          <w:sz w:val="20"/>
        </w:rPr>
        <w:t>R.</w:t>
      </w:r>
      <w:r w:rsidR="00C24327">
        <w:rPr>
          <w:sz w:val="20"/>
        </w:rPr>
        <w:t xml:space="preserve"> </w:t>
      </w:r>
      <w:r w:rsidRPr="00165E9E">
        <w:rPr>
          <w:sz w:val="20"/>
        </w:rPr>
        <w:t>I., Boysen, D.</w:t>
      </w:r>
      <w:r w:rsidR="00C24327">
        <w:rPr>
          <w:sz w:val="20"/>
        </w:rPr>
        <w:t xml:space="preserve"> A. and</w:t>
      </w:r>
      <w:r w:rsidRPr="00165E9E">
        <w:rPr>
          <w:sz w:val="20"/>
        </w:rPr>
        <w:t xml:space="preserve"> Haile, S.</w:t>
      </w:r>
      <w:r w:rsidR="00C24327">
        <w:rPr>
          <w:sz w:val="20"/>
        </w:rPr>
        <w:t xml:space="preserve"> M. (2002).  Instability of s</w:t>
      </w:r>
      <w:r w:rsidRPr="00165E9E">
        <w:rPr>
          <w:sz w:val="20"/>
        </w:rPr>
        <w:t xml:space="preserve">ulfate and </w:t>
      </w:r>
      <w:r w:rsidR="00C24327" w:rsidRPr="00165E9E">
        <w:rPr>
          <w:sz w:val="20"/>
        </w:rPr>
        <w:t>selenate solid acids in fuel cell environments</w:t>
      </w:r>
      <w:r w:rsidRPr="00165E9E">
        <w:rPr>
          <w:sz w:val="20"/>
        </w:rPr>
        <w:t>.</w:t>
      </w:r>
      <w:r w:rsidRPr="00165E9E">
        <w:rPr>
          <w:i/>
          <w:sz w:val="20"/>
        </w:rPr>
        <w:t xml:space="preserve"> Energy &amp; Fuels, </w:t>
      </w:r>
      <w:r w:rsidRPr="00165E9E">
        <w:rPr>
          <w:sz w:val="20"/>
        </w:rPr>
        <w:t>17(1): 210</w:t>
      </w:r>
      <w:r w:rsidR="00C24327">
        <w:rPr>
          <w:sz w:val="20"/>
        </w:rPr>
        <w:t xml:space="preserve"> </w:t>
      </w:r>
      <w:r w:rsidRPr="00165E9E">
        <w:rPr>
          <w:sz w:val="20"/>
        </w:rPr>
        <w:t>-</w:t>
      </w:r>
      <w:r w:rsidR="00C24327">
        <w:rPr>
          <w:sz w:val="20"/>
        </w:rPr>
        <w:t xml:space="preserve"> </w:t>
      </w:r>
      <w:r w:rsidRPr="00165E9E">
        <w:rPr>
          <w:sz w:val="20"/>
        </w:rPr>
        <w:t>215.</w:t>
      </w:r>
      <w:bookmarkEnd w:id="11"/>
    </w:p>
    <w:p w:rsidR="00165E9E" w:rsidRPr="00165E9E" w:rsidRDefault="00165E9E" w:rsidP="00165E9E">
      <w:pPr>
        <w:pStyle w:val="EndNoteBibliography"/>
        <w:spacing w:after="0"/>
        <w:ind w:left="720" w:hanging="720"/>
        <w:rPr>
          <w:sz w:val="20"/>
        </w:rPr>
      </w:pPr>
      <w:bookmarkStart w:id="12" w:name="_ENREF_13"/>
      <w:r w:rsidRPr="00165E9E">
        <w:rPr>
          <w:sz w:val="20"/>
        </w:rPr>
        <w:t>13.</w:t>
      </w:r>
      <w:r w:rsidRPr="00165E9E">
        <w:rPr>
          <w:sz w:val="20"/>
        </w:rPr>
        <w:tab/>
        <w:t>Botez, C.</w:t>
      </w:r>
      <w:r w:rsidR="00C24327">
        <w:rPr>
          <w:sz w:val="20"/>
        </w:rPr>
        <w:t xml:space="preserve"> </w:t>
      </w:r>
      <w:r w:rsidRPr="00165E9E">
        <w:rPr>
          <w:sz w:val="20"/>
        </w:rPr>
        <w:t>E., Hermosillo, J.</w:t>
      </w:r>
      <w:r w:rsidR="00C24327">
        <w:rPr>
          <w:sz w:val="20"/>
        </w:rPr>
        <w:t xml:space="preserve"> </w:t>
      </w:r>
      <w:r w:rsidRPr="00165E9E">
        <w:rPr>
          <w:sz w:val="20"/>
        </w:rPr>
        <w:t>D., Zhang, J., Qian, J., Zhao, Y., Majzlan, J., Chianelli, R.</w:t>
      </w:r>
      <w:r w:rsidR="00C24327">
        <w:rPr>
          <w:sz w:val="20"/>
        </w:rPr>
        <w:t xml:space="preserve"> R. and</w:t>
      </w:r>
      <w:r w:rsidRPr="00165E9E">
        <w:rPr>
          <w:sz w:val="20"/>
        </w:rPr>
        <w:t xml:space="preserve"> Pantea, C. (2007).  High-temperature phase transitions in CsH</w:t>
      </w:r>
      <w:r w:rsidRPr="00165E9E">
        <w:rPr>
          <w:sz w:val="20"/>
          <w:vertAlign w:val="subscript"/>
        </w:rPr>
        <w:t>2</w:t>
      </w:r>
      <w:r w:rsidRPr="00165E9E">
        <w:rPr>
          <w:sz w:val="20"/>
        </w:rPr>
        <w:t>PO</w:t>
      </w:r>
      <w:r w:rsidRPr="00165E9E">
        <w:rPr>
          <w:sz w:val="20"/>
          <w:vertAlign w:val="subscript"/>
        </w:rPr>
        <w:t>4</w:t>
      </w:r>
      <w:r w:rsidRPr="00165E9E">
        <w:rPr>
          <w:sz w:val="20"/>
        </w:rPr>
        <w:t xml:space="preserve"> under ambient and high-pressure conditions: A synchrotron x-ray diffraction study.</w:t>
      </w:r>
      <w:r w:rsidRPr="00165E9E">
        <w:rPr>
          <w:i/>
          <w:sz w:val="20"/>
        </w:rPr>
        <w:t xml:space="preserve"> The Journal of Chemical Physics, </w:t>
      </w:r>
      <w:r w:rsidRPr="00165E9E">
        <w:rPr>
          <w:sz w:val="20"/>
        </w:rPr>
        <w:t>127(19): 194701</w:t>
      </w:r>
      <w:r w:rsidR="003367B9">
        <w:rPr>
          <w:sz w:val="20"/>
        </w:rPr>
        <w:t xml:space="preserve"> </w:t>
      </w:r>
      <w:r w:rsidRPr="00165E9E">
        <w:rPr>
          <w:sz w:val="20"/>
        </w:rPr>
        <w:t>-</w:t>
      </w:r>
      <w:r w:rsidR="00C24327">
        <w:rPr>
          <w:sz w:val="20"/>
        </w:rPr>
        <w:t>19470</w:t>
      </w:r>
      <w:r w:rsidRPr="00165E9E">
        <w:rPr>
          <w:sz w:val="20"/>
        </w:rPr>
        <w:t>6.</w:t>
      </w:r>
      <w:bookmarkEnd w:id="12"/>
    </w:p>
    <w:p w:rsidR="00165E9E" w:rsidRPr="00165E9E" w:rsidRDefault="00165E9E" w:rsidP="00165E9E">
      <w:pPr>
        <w:pStyle w:val="EndNoteBibliography"/>
        <w:spacing w:after="0"/>
        <w:ind w:left="720" w:hanging="720"/>
        <w:rPr>
          <w:sz w:val="20"/>
        </w:rPr>
      </w:pPr>
      <w:bookmarkStart w:id="13" w:name="_ENREF_14"/>
      <w:r w:rsidRPr="00165E9E">
        <w:rPr>
          <w:sz w:val="20"/>
        </w:rPr>
        <w:t>14.</w:t>
      </w:r>
      <w:r w:rsidRPr="00165E9E">
        <w:rPr>
          <w:sz w:val="20"/>
        </w:rPr>
        <w:tab/>
        <w:t>Baranov, A.</w:t>
      </w:r>
      <w:r w:rsidR="00C24327">
        <w:rPr>
          <w:sz w:val="20"/>
        </w:rPr>
        <w:t xml:space="preserve"> </w:t>
      </w:r>
      <w:r w:rsidRPr="00165E9E">
        <w:rPr>
          <w:sz w:val="20"/>
        </w:rPr>
        <w:t>I., Khiznichenko, V.</w:t>
      </w:r>
      <w:r w:rsidR="00C24327">
        <w:rPr>
          <w:sz w:val="20"/>
        </w:rPr>
        <w:t xml:space="preserve"> P. and</w:t>
      </w:r>
      <w:r w:rsidRPr="00165E9E">
        <w:rPr>
          <w:sz w:val="20"/>
        </w:rPr>
        <w:t xml:space="preserve"> Shuvalov, L.</w:t>
      </w:r>
      <w:r w:rsidR="00C24327">
        <w:rPr>
          <w:sz w:val="20"/>
        </w:rPr>
        <w:t xml:space="preserve"> </w:t>
      </w:r>
      <w:r w:rsidRPr="00165E9E">
        <w:rPr>
          <w:sz w:val="20"/>
        </w:rPr>
        <w:t>A. (1989).  High temperature phase transitions and proton conductivity in some kdp-family crystals.</w:t>
      </w:r>
      <w:r w:rsidRPr="00165E9E">
        <w:rPr>
          <w:i/>
          <w:sz w:val="20"/>
        </w:rPr>
        <w:t xml:space="preserve"> Ferroelectrics, </w:t>
      </w:r>
      <w:r w:rsidRPr="00165E9E">
        <w:rPr>
          <w:sz w:val="20"/>
        </w:rPr>
        <w:t>100(1): 135</w:t>
      </w:r>
      <w:r w:rsidR="00C24327">
        <w:rPr>
          <w:sz w:val="20"/>
        </w:rPr>
        <w:t xml:space="preserve"> </w:t>
      </w:r>
      <w:r w:rsidRPr="00165E9E">
        <w:rPr>
          <w:sz w:val="20"/>
        </w:rPr>
        <w:t>-</w:t>
      </w:r>
      <w:r w:rsidR="00C24327">
        <w:rPr>
          <w:sz w:val="20"/>
        </w:rPr>
        <w:t xml:space="preserve"> </w:t>
      </w:r>
      <w:r w:rsidRPr="00165E9E">
        <w:rPr>
          <w:sz w:val="20"/>
        </w:rPr>
        <w:t>141.</w:t>
      </w:r>
      <w:bookmarkEnd w:id="13"/>
    </w:p>
    <w:p w:rsidR="00165E9E" w:rsidRPr="00165E9E" w:rsidRDefault="00165E9E" w:rsidP="00165E9E">
      <w:pPr>
        <w:pStyle w:val="EndNoteBibliography"/>
        <w:spacing w:after="0"/>
        <w:ind w:left="720" w:hanging="720"/>
        <w:rPr>
          <w:sz w:val="20"/>
        </w:rPr>
      </w:pPr>
      <w:bookmarkStart w:id="14" w:name="_ENREF_15"/>
      <w:r w:rsidRPr="00165E9E">
        <w:rPr>
          <w:sz w:val="20"/>
        </w:rPr>
        <w:t>15.</w:t>
      </w:r>
      <w:r w:rsidRPr="00165E9E">
        <w:rPr>
          <w:sz w:val="20"/>
        </w:rPr>
        <w:tab/>
        <w:t>Baranov, A.</w:t>
      </w:r>
      <w:r w:rsidR="00C24327">
        <w:rPr>
          <w:sz w:val="20"/>
        </w:rPr>
        <w:t xml:space="preserve"> </w:t>
      </w:r>
      <w:r w:rsidRPr="00165E9E">
        <w:rPr>
          <w:sz w:val="20"/>
        </w:rPr>
        <w:t>I., Grebenev, V.</w:t>
      </w:r>
      <w:r w:rsidR="00C24327">
        <w:rPr>
          <w:sz w:val="20"/>
        </w:rPr>
        <w:t xml:space="preserve"> </w:t>
      </w:r>
      <w:r w:rsidRPr="00165E9E">
        <w:rPr>
          <w:sz w:val="20"/>
        </w:rPr>
        <w:t>V., Khodan, A.</w:t>
      </w:r>
      <w:r w:rsidR="00C24327">
        <w:rPr>
          <w:sz w:val="20"/>
        </w:rPr>
        <w:t xml:space="preserve"> N., Dolbinina, V. V. and</w:t>
      </w:r>
      <w:r w:rsidRPr="00165E9E">
        <w:rPr>
          <w:sz w:val="20"/>
        </w:rPr>
        <w:t xml:space="preserve"> Efremova, E.</w:t>
      </w:r>
      <w:r w:rsidR="00C24327">
        <w:rPr>
          <w:sz w:val="20"/>
        </w:rPr>
        <w:t xml:space="preserve"> </w:t>
      </w:r>
      <w:r w:rsidRPr="00165E9E">
        <w:rPr>
          <w:sz w:val="20"/>
        </w:rPr>
        <w:t>P. (2005).  Optimization of superprotonic acid salts for fuel cell applications.</w:t>
      </w:r>
      <w:r w:rsidRPr="00165E9E">
        <w:rPr>
          <w:i/>
          <w:sz w:val="20"/>
        </w:rPr>
        <w:t xml:space="preserve"> Solid State Ionics, </w:t>
      </w:r>
      <w:r w:rsidRPr="00165E9E">
        <w:rPr>
          <w:sz w:val="20"/>
        </w:rPr>
        <w:t>176(39–40): 2871</w:t>
      </w:r>
      <w:r w:rsidR="00C24327">
        <w:rPr>
          <w:sz w:val="20"/>
        </w:rPr>
        <w:t xml:space="preserve"> </w:t>
      </w:r>
      <w:r w:rsidRPr="00165E9E">
        <w:rPr>
          <w:sz w:val="20"/>
        </w:rPr>
        <w:t>-</w:t>
      </w:r>
      <w:r w:rsidR="00C24327">
        <w:rPr>
          <w:sz w:val="20"/>
        </w:rPr>
        <w:t xml:space="preserve"> </w:t>
      </w:r>
      <w:r w:rsidRPr="00165E9E">
        <w:rPr>
          <w:sz w:val="20"/>
        </w:rPr>
        <w:t>2874.</w:t>
      </w:r>
      <w:bookmarkEnd w:id="14"/>
    </w:p>
    <w:p w:rsidR="00165E9E" w:rsidRPr="00165E9E" w:rsidRDefault="00165E9E" w:rsidP="00165E9E">
      <w:pPr>
        <w:pStyle w:val="EndNoteBibliography"/>
        <w:spacing w:after="0"/>
        <w:ind w:left="720" w:hanging="720"/>
        <w:rPr>
          <w:sz w:val="20"/>
        </w:rPr>
      </w:pPr>
      <w:bookmarkStart w:id="15" w:name="_ENREF_16"/>
      <w:r w:rsidRPr="00165E9E">
        <w:rPr>
          <w:sz w:val="20"/>
        </w:rPr>
        <w:t>16.</w:t>
      </w:r>
      <w:r w:rsidRPr="00165E9E">
        <w:rPr>
          <w:sz w:val="20"/>
        </w:rPr>
        <w:tab/>
        <w:t>Martsinkevich, V.</w:t>
      </w:r>
      <w:r w:rsidR="00C24327">
        <w:rPr>
          <w:sz w:val="20"/>
        </w:rPr>
        <w:t xml:space="preserve"> V. and</w:t>
      </w:r>
      <w:r w:rsidRPr="00165E9E">
        <w:rPr>
          <w:sz w:val="20"/>
        </w:rPr>
        <w:t xml:space="preserve"> Ponomareva, V.</w:t>
      </w:r>
      <w:r w:rsidR="00C24327">
        <w:rPr>
          <w:sz w:val="20"/>
        </w:rPr>
        <w:t xml:space="preserve"> </w:t>
      </w:r>
      <w:r w:rsidRPr="00165E9E">
        <w:rPr>
          <w:sz w:val="20"/>
        </w:rPr>
        <w:t>G. (2012).  Double salts Cs</w:t>
      </w:r>
      <w:r w:rsidRPr="00165E9E">
        <w:rPr>
          <w:sz w:val="20"/>
          <w:vertAlign w:val="subscript"/>
        </w:rPr>
        <w:t>1-x</w:t>
      </w:r>
      <w:r w:rsidRPr="00165E9E">
        <w:rPr>
          <w:sz w:val="20"/>
        </w:rPr>
        <w:t>M</w:t>
      </w:r>
      <w:r w:rsidRPr="00165E9E">
        <w:rPr>
          <w:sz w:val="20"/>
          <w:vertAlign w:val="subscript"/>
        </w:rPr>
        <w:t>x</w:t>
      </w:r>
      <w:r w:rsidRPr="00165E9E">
        <w:rPr>
          <w:sz w:val="20"/>
        </w:rPr>
        <w:t>H</w:t>
      </w:r>
      <w:r w:rsidRPr="00165E9E">
        <w:rPr>
          <w:sz w:val="20"/>
          <w:vertAlign w:val="subscript"/>
        </w:rPr>
        <w:t>2</w:t>
      </w:r>
      <w:r w:rsidRPr="00165E9E">
        <w:rPr>
          <w:sz w:val="20"/>
        </w:rPr>
        <w:t>PO</w:t>
      </w:r>
      <w:r w:rsidRPr="00165E9E">
        <w:rPr>
          <w:sz w:val="20"/>
          <w:vertAlign w:val="subscript"/>
        </w:rPr>
        <w:t xml:space="preserve">4 </w:t>
      </w:r>
      <w:r w:rsidRPr="00165E9E">
        <w:rPr>
          <w:sz w:val="20"/>
        </w:rPr>
        <w:t>(M = Na, K, Rb) as proton conductors.</w:t>
      </w:r>
      <w:r w:rsidRPr="00165E9E">
        <w:rPr>
          <w:i/>
          <w:sz w:val="20"/>
        </w:rPr>
        <w:t xml:space="preserve"> Solid State Ionics, </w:t>
      </w:r>
      <w:r w:rsidRPr="00165E9E">
        <w:rPr>
          <w:sz w:val="20"/>
        </w:rPr>
        <w:t>225(0): 236</w:t>
      </w:r>
      <w:r w:rsidR="00C24327">
        <w:rPr>
          <w:sz w:val="20"/>
        </w:rPr>
        <w:t xml:space="preserve"> </w:t>
      </w:r>
      <w:r w:rsidRPr="00165E9E">
        <w:rPr>
          <w:sz w:val="20"/>
        </w:rPr>
        <w:t>-</w:t>
      </w:r>
      <w:r w:rsidR="00C24327">
        <w:rPr>
          <w:sz w:val="20"/>
        </w:rPr>
        <w:t xml:space="preserve"> </w:t>
      </w:r>
      <w:r w:rsidRPr="00165E9E">
        <w:rPr>
          <w:sz w:val="20"/>
        </w:rPr>
        <w:t>240.</w:t>
      </w:r>
      <w:bookmarkEnd w:id="15"/>
    </w:p>
    <w:p w:rsidR="00165E9E" w:rsidRPr="00165E9E" w:rsidRDefault="00165E9E" w:rsidP="00165E9E">
      <w:pPr>
        <w:pStyle w:val="EndNoteBibliography"/>
        <w:spacing w:after="0"/>
        <w:ind w:left="720" w:hanging="720"/>
        <w:rPr>
          <w:sz w:val="20"/>
        </w:rPr>
      </w:pPr>
      <w:bookmarkStart w:id="16" w:name="_ENREF_17"/>
      <w:r w:rsidRPr="00165E9E">
        <w:rPr>
          <w:sz w:val="20"/>
        </w:rPr>
        <w:t>17.</w:t>
      </w:r>
      <w:r w:rsidRPr="00165E9E">
        <w:rPr>
          <w:sz w:val="20"/>
        </w:rPr>
        <w:tab/>
        <w:t>Otomo, J., Minagawa, N., Wen, C</w:t>
      </w:r>
      <w:r w:rsidR="00C24327">
        <w:rPr>
          <w:sz w:val="20"/>
        </w:rPr>
        <w:t>.-j., Eguchi, K. and</w:t>
      </w:r>
      <w:r w:rsidRPr="00165E9E">
        <w:rPr>
          <w:sz w:val="20"/>
        </w:rPr>
        <w:t xml:space="preserve"> Takahashi, H. (2003).  Protonic conduction of CsH</w:t>
      </w:r>
      <w:r w:rsidRPr="00165E9E">
        <w:rPr>
          <w:sz w:val="20"/>
          <w:vertAlign w:val="subscript"/>
        </w:rPr>
        <w:t>2</w:t>
      </w:r>
      <w:r w:rsidRPr="00165E9E">
        <w:rPr>
          <w:sz w:val="20"/>
        </w:rPr>
        <w:t>PO</w:t>
      </w:r>
      <w:r w:rsidRPr="00165E9E">
        <w:rPr>
          <w:sz w:val="20"/>
          <w:vertAlign w:val="subscript"/>
        </w:rPr>
        <w:t xml:space="preserve">4 </w:t>
      </w:r>
      <w:r w:rsidRPr="00165E9E">
        <w:rPr>
          <w:sz w:val="20"/>
        </w:rPr>
        <w:t>and its composite with silica in dry and humid atmospheres.</w:t>
      </w:r>
      <w:r w:rsidRPr="00165E9E">
        <w:rPr>
          <w:i/>
          <w:sz w:val="20"/>
        </w:rPr>
        <w:t xml:space="preserve"> Solid State Ionics, </w:t>
      </w:r>
      <w:r w:rsidRPr="00165E9E">
        <w:rPr>
          <w:sz w:val="20"/>
        </w:rPr>
        <w:t>156(3–4): 357</w:t>
      </w:r>
      <w:r w:rsidR="00C24327">
        <w:rPr>
          <w:sz w:val="20"/>
        </w:rPr>
        <w:t xml:space="preserve"> </w:t>
      </w:r>
      <w:r w:rsidRPr="00165E9E">
        <w:rPr>
          <w:sz w:val="20"/>
        </w:rPr>
        <w:t>-</w:t>
      </w:r>
      <w:r w:rsidR="00C24327">
        <w:rPr>
          <w:sz w:val="20"/>
        </w:rPr>
        <w:t xml:space="preserve"> </w:t>
      </w:r>
      <w:r w:rsidRPr="00165E9E">
        <w:rPr>
          <w:sz w:val="20"/>
        </w:rPr>
        <w:t>369.</w:t>
      </w:r>
      <w:bookmarkEnd w:id="16"/>
    </w:p>
    <w:p w:rsidR="00165E9E" w:rsidRPr="00165E9E" w:rsidRDefault="00165E9E" w:rsidP="00165E9E">
      <w:pPr>
        <w:pStyle w:val="EndNoteBibliography"/>
        <w:spacing w:after="0"/>
        <w:ind w:left="720" w:hanging="720"/>
        <w:rPr>
          <w:sz w:val="20"/>
        </w:rPr>
      </w:pPr>
      <w:bookmarkStart w:id="17" w:name="_ENREF_18"/>
      <w:r w:rsidRPr="00165E9E">
        <w:rPr>
          <w:sz w:val="20"/>
        </w:rPr>
        <w:t>18.</w:t>
      </w:r>
      <w:r w:rsidRPr="00165E9E">
        <w:rPr>
          <w:sz w:val="20"/>
        </w:rPr>
        <w:tab/>
        <w:t>Ponomareva, V.</w:t>
      </w:r>
      <w:r w:rsidR="00C24327">
        <w:rPr>
          <w:sz w:val="20"/>
        </w:rPr>
        <w:t xml:space="preserve"> G. and</w:t>
      </w:r>
      <w:r w:rsidRPr="00165E9E">
        <w:rPr>
          <w:sz w:val="20"/>
        </w:rPr>
        <w:t xml:space="preserve"> Shutova, E.</w:t>
      </w:r>
      <w:r w:rsidR="00C24327">
        <w:rPr>
          <w:sz w:val="20"/>
        </w:rPr>
        <w:t xml:space="preserve"> </w:t>
      </w:r>
      <w:r w:rsidRPr="00165E9E">
        <w:rPr>
          <w:sz w:val="20"/>
        </w:rPr>
        <w:t>S. (2007).  High-temperature behavior of CsH</w:t>
      </w:r>
      <w:r w:rsidRPr="00165E9E">
        <w:rPr>
          <w:sz w:val="20"/>
          <w:vertAlign w:val="subscript"/>
        </w:rPr>
        <w:t>2</w:t>
      </w:r>
      <w:r w:rsidRPr="00165E9E">
        <w:rPr>
          <w:sz w:val="20"/>
        </w:rPr>
        <w:t>PO</w:t>
      </w:r>
      <w:r w:rsidRPr="00165E9E">
        <w:rPr>
          <w:sz w:val="20"/>
          <w:vertAlign w:val="subscript"/>
        </w:rPr>
        <w:t>4</w:t>
      </w:r>
      <w:r w:rsidRPr="00165E9E">
        <w:rPr>
          <w:sz w:val="20"/>
        </w:rPr>
        <w:t xml:space="preserve"> and CsH</w:t>
      </w:r>
      <w:r w:rsidRPr="00165E9E">
        <w:rPr>
          <w:sz w:val="20"/>
          <w:vertAlign w:val="subscript"/>
        </w:rPr>
        <w:t>2</w:t>
      </w:r>
      <w:r w:rsidRPr="00165E9E">
        <w:rPr>
          <w:sz w:val="20"/>
        </w:rPr>
        <w:t>PO</w:t>
      </w:r>
      <w:r w:rsidRPr="00165E9E">
        <w:rPr>
          <w:sz w:val="20"/>
          <w:vertAlign w:val="subscript"/>
        </w:rPr>
        <w:t>4</w:t>
      </w:r>
      <w:r w:rsidRPr="00165E9E">
        <w:rPr>
          <w:sz w:val="20"/>
        </w:rPr>
        <w:t>–SiO</w:t>
      </w:r>
      <w:r w:rsidRPr="00165E9E">
        <w:rPr>
          <w:sz w:val="20"/>
          <w:vertAlign w:val="subscript"/>
        </w:rPr>
        <w:t xml:space="preserve">2 </w:t>
      </w:r>
      <w:r w:rsidRPr="00165E9E">
        <w:rPr>
          <w:sz w:val="20"/>
        </w:rPr>
        <w:t>composites.</w:t>
      </w:r>
      <w:r w:rsidRPr="00165E9E">
        <w:rPr>
          <w:i/>
          <w:sz w:val="20"/>
        </w:rPr>
        <w:t xml:space="preserve"> Solid State Ionics, </w:t>
      </w:r>
      <w:r w:rsidRPr="00165E9E">
        <w:rPr>
          <w:sz w:val="20"/>
        </w:rPr>
        <w:t>178(7–10): 729</w:t>
      </w:r>
      <w:r w:rsidR="00C24327">
        <w:rPr>
          <w:sz w:val="20"/>
        </w:rPr>
        <w:t xml:space="preserve"> </w:t>
      </w:r>
      <w:r w:rsidRPr="00165E9E">
        <w:rPr>
          <w:sz w:val="20"/>
        </w:rPr>
        <w:t>-</w:t>
      </w:r>
      <w:r w:rsidR="00C24327">
        <w:rPr>
          <w:sz w:val="20"/>
        </w:rPr>
        <w:t xml:space="preserve"> </w:t>
      </w:r>
      <w:r w:rsidRPr="00165E9E">
        <w:rPr>
          <w:sz w:val="20"/>
        </w:rPr>
        <w:t>734.</w:t>
      </w:r>
      <w:bookmarkEnd w:id="17"/>
    </w:p>
    <w:p w:rsidR="00165E9E" w:rsidRPr="00165E9E" w:rsidRDefault="00165E9E" w:rsidP="00165E9E">
      <w:pPr>
        <w:pStyle w:val="EndNoteBibliography"/>
        <w:spacing w:after="0"/>
        <w:ind w:left="720" w:hanging="720"/>
        <w:rPr>
          <w:sz w:val="20"/>
        </w:rPr>
      </w:pPr>
      <w:bookmarkStart w:id="18" w:name="_ENREF_19"/>
      <w:r w:rsidRPr="00165E9E">
        <w:rPr>
          <w:sz w:val="20"/>
        </w:rPr>
        <w:t>19.</w:t>
      </w:r>
      <w:r w:rsidRPr="00165E9E">
        <w:rPr>
          <w:sz w:val="20"/>
        </w:rPr>
        <w:tab/>
        <w:t>Matsu</w:t>
      </w:r>
      <w:r w:rsidR="00C24327">
        <w:rPr>
          <w:sz w:val="20"/>
        </w:rPr>
        <w:t>i, T., Kukino, T., Kikuchi, R. and</w:t>
      </w:r>
      <w:r w:rsidRPr="00165E9E">
        <w:rPr>
          <w:sz w:val="20"/>
        </w:rPr>
        <w:t xml:space="preserve"> Eguchi, K. (2005).  An </w:t>
      </w:r>
      <w:r w:rsidR="00C24327" w:rsidRPr="00165E9E">
        <w:rPr>
          <w:sz w:val="20"/>
        </w:rPr>
        <w:t xml:space="preserve">intermediate temperature proton-conducting electrolyte based on a </w:t>
      </w:r>
      <w:r w:rsidRPr="00165E9E">
        <w:rPr>
          <w:sz w:val="20"/>
        </w:rPr>
        <w:t>CsH</w:t>
      </w:r>
      <w:r w:rsidRPr="00165E9E">
        <w:rPr>
          <w:sz w:val="20"/>
          <w:vertAlign w:val="subscript"/>
        </w:rPr>
        <w:t>2</w:t>
      </w:r>
      <w:r w:rsidRPr="00165E9E">
        <w:rPr>
          <w:sz w:val="20"/>
        </w:rPr>
        <w:t>PO</w:t>
      </w:r>
      <w:r w:rsidRPr="00165E9E">
        <w:rPr>
          <w:sz w:val="20"/>
          <w:vertAlign w:val="subscript"/>
        </w:rPr>
        <w:t>4</w:t>
      </w:r>
      <w:r w:rsidRPr="00165E9E">
        <w:rPr>
          <w:sz w:val="20"/>
        </w:rPr>
        <w:t> ∕ SiP</w:t>
      </w:r>
      <w:r w:rsidRPr="00165E9E">
        <w:rPr>
          <w:sz w:val="20"/>
          <w:vertAlign w:val="subscript"/>
        </w:rPr>
        <w:t>2</w:t>
      </w:r>
      <w:r w:rsidRPr="00165E9E">
        <w:rPr>
          <w:sz w:val="20"/>
        </w:rPr>
        <w:t>O</w:t>
      </w:r>
      <w:r w:rsidRPr="00165E9E">
        <w:rPr>
          <w:sz w:val="20"/>
          <w:vertAlign w:val="subscript"/>
        </w:rPr>
        <w:t>7</w:t>
      </w:r>
      <w:r w:rsidR="00C24327">
        <w:rPr>
          <w:sz w:val="20"/>
        </w:rPr>
        <w:t xml:space="preserve"> c</w:t>
      </w:r>
      <w:r w:rsidRPr="00165E9E">
        <w:rPr>
          <w:sz w:val="20"/>
        </w:rPr>
        <w:t>omposite.</w:t>
      </w:r>
      <w:r w:rsidRPr="00165E9E">
        <w:rPr>
          <w:i/>
          <w:sz w:val="20"/>
        </w:rPr>
        <w:t xml:space="preserve"> Electrochemical and Solid-State Letters, </w:t>
      </w:r>
      <w:r w:rsidR="00C24327">
        <w:rPr>
          <w:sz w:val="20"/>
        </w:rPr>
        <w:t xml:space="preserve">8(5): </w:t>
      </w:r>
      <w:r w:rsidRPr="00165E9E">
        <w:rPr>
          <w:sz w:val="20"/>
        </w:rPr>
        <w:t>256</w:t>
      </w:r>
      <w:r w:rsidR="00C24327">
        <w:rPr>
          <w:sz w:val="20"/>
        </w:rPr>
        <w:t xml:space="preserve"> </w:t>
      </w:r>
      <w:r w:rsidRPr="00165E9E">
        <w:rPr>
          <w:sz w:val="20"/>
        </w:rPr>
        <w:t>-</w:t>
      </w:r>
      <w:r w:rsidR="00C24327">
        <w:rPr>
          <w:sz w:val="20"/>
        </w:rPr>
        <w:t xml:space="preserve"> </w:t>
      </w:r>
      <w:r w:rsidRPr="00165E9E">
        <w:rPr>
          <w:sz w:val="20"/>
        </w:rPr>
        <w:t>258.</w:t>
      </w:r>
      <w:bookmarkEnd w:id="18"/>
    </w:p>
    <w:p w:rsidR="00165E9E" w:rsidRPr="00165E9E" w:rsidRDefault="00165E9E" w:rsidP="00165E9E">
      <w:pPr>
        <w:pStyle w:val="EndNoteBibliography"/>
        <w:spacing w:after="0"/>
        <w:ind w:left="720" w:hanging="720"/>
        <w:rPr>
          <w:sz w:val="20"/>
        </w:rPr>
      </w:pPr>
      <w:bookmarkStart w:id="19" w:name="_ENREF_20"/>
      <w:r w:rsidRPr="00165E9E">
        <w:rPr>
          <w:sz w:val="20"/>
        </w:rPr>
        <w:t>20.</w:t>
      </w:r>
      <w:r w:rsidRPr="00165E9E">
        <w:rPr>
          <w:sz w:val="20"/>
        </w:rPr>
        <w:tab/>
        <w:t>Otomo, J., Ishigooka,</w:t>
      </w:r>
      <w:r w:rsidR="00C24327">
        <w:rPr>
          <w:sz w:val="20"/>
        </w:rPr>
        <w:t xml:space="preserve"> T., Kitano, T., Takahashi, H. and</w:t>
      </w:r>
      <w:r w:rsidRPr="00165E9E">
        <w:rPr>
          <w:sz w:val="20"/>
        </w:rPr>
        <w:t xml:space="preserve"> Nagamoto, H. (2008).  Phase transition and proton transport characteristics in CsH</w:t>
      </w:r>
      <w:r w:rsidRPr="00165E9E">
        <w:rPr>
          <w:sz w:val="20"/>
          <w:vertAlign w:val="subscript"/>
        </w:rPr>
        <w:t>2</w:t>
      </w:r>
      <w:r w:rsidRPr="00165E9E">
        <w:rPr>
          <w:sz w:val="20"/>
        </w:rPr>
        <w:t>PO</w:t>
      </w:r>
      <w:r w:rsidRPr="00165E9E">
        <w:rPr>
          <w:sz w:val="20"/>
          <w:vertAlign w:val="subscript"/>
        </w:rPr>
        <w:t>4</w:t>
      </w:r>
      <w:r w:rsidRPr="00165E9E">
        <w:rPr>
          <w:sz w:val="20"/>
        </w:rPr>
        <w:t>/SiO</w:t>
      </w:r>
      <w:r w:rsidRPr="00165E9E">
        <w:rPr>
          <w:sz w:val="20"/>
          <w:vertAlign w:val="subscript"/>
        </w:rPr>
        <w:t>2</w:t>
      </w:r>
      <w:r w:rsidRPr="00165E9E">
        <w:rPr>
          <w:sz w:val="20"/>
        </w:rPr>
        <w:t xml:space="preserve"> composites.</w:t>
      </w:r>
      <w:r w:rsidRPr="00165E9E">
        <w:rPr>
          <w:i/>
          <w:sz w:val="20"/>
        </w:rPr>
        <w:t xml:space="preserve"> Electrochimica Acta, </w:t>
      </w:r>
      <w:r w:rsidRPr="00165E9E">
        <w:rPr>
          <w:sz w:val="20"/>
        </w:rPr>
        <w:t>53(28): 8186</w:t>
      </w:r>
      <w:r w:rsidR="00C24327">
        <w:rPr>
          <w:sz w:val="20"/>
        </w:rPr>
        <w:t xml:space="preserve"> </w:t>
      </w:r>
      <w:r w:rsidRPr="00165E9E">
        <w:rPr>
          <w:sz w:val="20"/>
        </w:rPr>
        <w:t>-</w:t>
      </w:r>
      <w:r w:rsidR="00C24327">
        <w:rPr>
          <w:sz w:val="20"/>
        </w:rPr>
        <w:t xml:space="preserve"> </w:t>
      </w:r>
      <w:r w:rsidRPr="00165E9E">
        <w:rPr>
          <w:sz w:val="20"/>
        </w:rPr>
        <w:t>8195.</w:t>
      </w:r>
      <w:bookmarkEnd w:id="19"/>
    </w:p>
    <w:p w:rsidR="00165E9E" w:rsidRPr="00165E9E" w:rsidRDefault="00165E9E" w:rsidP="00165E9E">
      <w:pPr>
        <w:pStyle w:val="EndNoteBibliography"/>
        <w:spacing w:after="0"/>
        <w:ind w:left="720" w:hanging="720"/>
        <w:rPr>
          <w:sz w:val="20"/>
        </w:rPr>
      </w:pPr>
      <w:bookmarkStart w:id="20" w:name="_ENREF_21"/>
      <w:r w:rsidRPr="00165E9E">
        <w:rPr>
          <w:sz w:val="20"/>
        </w:rPr>
        <w:t>21.</w:t>
      </w:r>
      <w:r w:rsidRPr="00165E9E">
        <w:rPr>
          <w:sz w:val="20"/>
        </w:rPr>
        <w:tab/>
        <w:t xml:space="preserve">Naidoo, S. (2004). Cesium Hydrogen Sulphate and Cesium Dihydrogen Phosphate Based Solid Composite Electrolyte for Fuel Cell Application. University of the Western Cape.   </w:t>
      </w:r>
      <w:bookmarkEnd w:id="20"/>
    </w:p>
    <w:p w:rsidR="00165E9E" w:rsidRPr="00165E9E" w:rsidRDefault="00165E9E" w:rsidP="00165E9E">
      <w:pPr>
        <w:pStyle w:val="EndNoteBibliography"/>
        <w:spacing w:after="0"/>
        <w:ind w:left="720" w:hanging="720"/>
        <w:rPr>
          <w:sz w:val="20"/>
        </w:rPr>
      </w:pPr>
      <w:bookmarkStart w:id="21" w:name="_ENREF_22"/>
      <w:r w:rsidRPr="00165E9E">
        <w:rPr>
          <w:sz w:val="20"/>
        </w:rPr>
        <w:t>22.</w:t>
      </w:r>
      <w:r w:rsidRPr="00165E9E">
        <w:rPr>
          <w:sz w:val="20"/>
        </w:rPr>
        <w:tab/>
        <w:t>Panuh, D., Muchtar,</w:t>
      </w:r>
      <w:r w:rsidR="00C24327">
        <w:rPr>
          <w:sz w:val="20"/>
        </w:rPr>
        <w:t xml:space="preserve"> A., Muhamad, N., Majlan, E.H. and</w:t>
      </w:r>
      <w:r w:rsidRPr="00165E9E">
        <w:rPr>
          <w:sz w:val="20"/>
        </w:rPr>
        <w:t xml:space="preserve"> Daud, W.</w:t>
      </w:r>
      <w:r w:rsidR="00C24327">
        <w:rPr>
          <w:sz w:val="20"/>
        </w:rPr>
        <w:t xml:space="preserve"> </w:t>
      </w:r>
      <w:r w:rsidRPr="00165E9E">
        <w:rPr>
          <w:sz w:val="20"/>
        </w:rPr>
        <w:t>R.</w:t>
      </w:r>
      <w:r w:rsidR="00C24327">
        <w:rPr>
          <w:sz w:val="20"/>
        </w:rPr>
        <w:t xml:space="preserve"> </w:t>
      </w:r>
      <w:r w:rsidRPr="00165E9E">
        <w:rPr>
          <w:sz w:val="20"/>
        </w:rPr>
        <w:t>W. (2014)</w:t>
      </w:r>
      <w:r w:rsidR="00C24327">
        <w:rPr>
          <w:sz w:val="20"/>
        </w:rPr>
        <w:t xml:space="preserve">. </w:t>
      </w:r>
      <w:r w:rsidRPr="00165E9E">
        <w:rPr>
          <w:sz w:val="20"/>
        </w:rPr>
        <w:t>Sm</w:t>
      </w:r>
      <w:r w:rsidRPr="00165E9E">
        <w:rPr>
          <w:sz w:val="20"/>
          <w:vertAlign w:val="subscript"/>
        </w:rPr>
        <w:t>0.2</w:t>
      </w:r>
      <w:r w:rsidRPr="00165E9E">
        <w:rPr>
          <w:sz w:val="20"/>
        </w:rPr>
        <w:t>Ce</w:t>
      </w:r>
      <w:r w:rsidRPr="00165E9E">
        <w:rPr>
          <w:sz w:val="20"/>
          <w:vertAlign w:val="subscript"/>
        </w:rPr>
        <w:t>0.8</w:t>
      </w:r>
      <w:r w:rsidRPr="00165E9E">
        <w:rPr>
          <w:sz w:val="20"/>
        </w:rPr>
        <w:t>O</w:t>
      </w:r>
      <w:r w:rsidRPr="00165E9E">
        <w:rPr>
          <w:sz w:val="20"/>
          <w:vertAlign w:val="subscript"/>
        </w:rPr>
        <w:t>1.90</w:t>
      </w:r>
      <w:r w:rsidRPr="00165E9E">
        <w:rPr>
          <w:sz w:val="20"/>
        </w:rPr>
        <w:t xml:space="preserve"> (SDC)/ Y</w:t>
      </w:r>
      <w:r w:rsidRPr="00165E9E">
        <w:rPr>
          <w:sz w:val="20"/>
          <w:vertAlign w:val="subscript"/>
        </w:rPr>
        <w:t>0.25</w:t>
      </w:r>
      <w:r w:rsidRPr="00165E9E">
        <w:rPr>
          <w:sz w:val="20"/>
        </w:rPr>
        <w:t>Bi</w:t>
      </w:r>
      <w:r w:rsidRPr="00165E9E">
        <w:rPr>
          <w:sz w:val="20"/>
          <w:vertAlign w:val="subscript"/>
        </w:rPr>
        <w:t>0.75</w:t>
      </w:r>
      <w:r w:rsidRPr="00165E9E">
        <w:rPr>
          <w:sz w:val="20"/>
        </w:rPr>
        <w:t>O</w:t>
      </w:r>
      <w:r w:rsidRPr="00165E9E">
        <w:rPr>
          <w:sz w:val="20"/>
          <w:vertAlign w:val="subscript"/>
        </w:rPr>
        <w:t xml:space="preserve">1.5 </w:t>
      </w:r>
      <w:r w:rsidRPr="00165E9E">
        <w:rPr>
          <w:sz w:val="20"/>
        </w:rPr>
        <w:t xml:space="preserve">(YSB) </w:t>
      </w:r>
      <w:r w:rsidR="00C24327" w:rsidRPr="00165E9E">
        <w:rPr>
          <w:sz w:val="20"/>
        </w:rPr>
        <w:t>bilayered electrolytes for intermediate solid oxide fuel cells</w:t>
      </w:r>
      <w:r w:rsidRPr="00165E9E">
        <w:rPr>
          <w:sz w:val="20"/>
        </w:rPr>
        <w:t>.</w:t>
      </w:r>
      <w:r w:rsidRPr="00165E9E">
        <w:rPr>
          <w:i/>
          <w:sz w:val="20"/>
        </w:rPr>
        <w:t xml:space="preserve"> Sains Malaysiana, </w:t>
      </w:r>
      <w:r w:rsidRPr="00165E9E">
        <w:rPr>
          <w:sz w:val="20"/>
        </w:rPr>
        <w:t>43(11)</w:t>
      </w:r>
      <w:r w:rsidR="00C24327">
        <w:rPr>
          <w:sz w:val="20"/>
        </w:rPr>
        <w:t xml:space="preserve">: </w:t>
      </w:r>
      <w:r w:rsidR="00C24327" w:rsidRPr="00C24327">
        <w:rPr>
          <w:sz w:val="20"/>
        </w:rPr>
        <w:t>1769</w:t>
      </w:r>
      <w:r w:rsidR="00C24327">
        <w:rPr>
          <w:sz w:val="20"/>
        </w:rPr>
        <w:t xml:space="preserve"> </w:t>
      </w:r>
      <w:r w:rsidR="00C24327" w:rsidRPr="00C24327">
        <w:rPr>
          <w:sz w:val="20"/>
        </w:rPr>
        <w:t>-</w:t>
      </w:r>
      <w:r w:rsidR="00C24327">
        <w:rPr>
          <w:sz w:val="20"/>
        </w:rPr>
        <w:t xml:space="preserve"> </w:t>
      </w:r>
      <w:r w:rsidR="00C24327" w:rsidRPr="00C24327">
        <w:rPr>
          <w:sz w:val="20"/>
        </w:rPr>
        <w:t>1774</w:t>
      </w:r>
      <w:r w:rsidRPr="00165E9E">
        <w:rPr>
          <w:sz w:val="20"/>
        </w:rPr>
        <w:t>.</w:t>
      </w:r>
      <w:bookmarkEnd w:id="21"/>
    </w:p>
    <w:p w:rsidR="00165E9E" w:rsidRPr="00165E9E" w:rsidRDefault="00165E9E" w:rsidP="00165E9E">
      <w:pPr>
        <w:pStyle w:val="EndNoteBibliography"/>
        <w:spacing w:after="0"/>
        <w:ind w:left="720" w:hanging="720"/>
        <w:rPr>
          <w:sz w:val="20"/>
        </w:rPr>
      </w:pPr>
      <w:bookmarkStart w:id="22" w:name="_ENREF_23"/>
      <w:r w:rsidRPr="00165E9E">
        <w:rPr>
          <w:sz w:val="20"/>
        </w:rPr>
        <w:t>23.</w:t>
      </w:r>
      <w:r w:rsidRPr="00165E9E">
        <w:rPr>
          <w:sz w:val="20"/>
        </w:rPr>
        <w:tab/>
        <w:t>Hosseini, S., Wan Daud, W.R., Badiei, M., Kadhum, A.</w:t>
      </w:r>
      <w:r w:rsidR="00C24327">
        <w:rPr>
          <w:sz w:val="20"/>
        </w:rPr>
        <w:t xml:space="preserve"> </w:t>
      </w:r>
      <w:r w:rsidRPr="00165E9E">
        <w:rPr>
          <w:sz w:val="20"/>
        </w:rPr>
        <w:t>A.</w:t>
      </w:r>
      <w:r w:rsidR="00C24327">
        <w:rPr>
          <w:sz w:val="20"/>
        </w:rPr>
        <w:t xml:space="preserve"> H. and</w:t>
      </w:r>
      <w:r w:rsidRPr="00165E9E">
        <w:rPr>
          <w:sz w:val="20"/>
        </w:rPr>
        <w:t xml:space="preserve"> Mohammad, A.</w:t>
      </w:r>
      <w:r w:rsidR="00C24327">
        <w:rPr>
          <w:sz w:val="20"/>
        </w:rPr>
        <w:t xml:space="preserve"> </w:t>
      </w:r>
      <w:r w:rsidRPr="00165E9E">
        <w:rPr>
          <w:sz w:val="20"/>
        </w:rPr>
        <w:t>B. (2011).  Effect of surfactants in synthesis of CsH</w:t>
      </w:r>
      <w:r w:rsidRPr="00165E9E">
        <w:rPr>
          <w:sz w:val="20"/>
          <w:vertAlign w:val="subscript"/>
        </w:rPr>
        <w:t>2</w:t>
      </w:r>
      <w:r w:rsidRPr="00165E9E">
        <w:rPr>
          <w:sz w:val="20"/>
        </w:rPr>
        <w:t>PO</w:t>
      </w:r>
      <w:r w:rsidRPr="00165E9E">
        <w:rPr>
          <w:sz w:val="20"/>
          <w:vertAlign w:val="subscript"/>
        </w:rPr>
        <w:t>4</w:t>
      </w:r>
      <w:r w:rsidRPr="00165E9E">
        <w:rPr>
          <w:sz w:val="20"/>
        </w:rPr>
        <w:t xml:space="preserve"> as protonic conductive membrane.</w:t>
      </w:r>
      <w:r w:rsidRPr="00165E9E">
        <w:rPr>
          <w:i/>
          <w:sz w:val="20"/>
        </w:rPr>
        <w:t xml:space="preserve"> Bulletin of Materials Science, </w:t>
      </w:r>
      <w:r w:rsidRPr="00165E9E">
        <w:rPr>
          <w:sz w:val="20"/>
        </w:rPr>
        <w:t>34(4): 759</w:t>
      </w:r>
      <w:r w:rsidR="00C24327">
        <w:rPr>
          <w:sz w:val="20"/>
        </w:rPr>
        <w:t xml:space="preserve"> </w:t>
      </w:r>
      <w:r w:rsidRPr="00165E9E">
        <w:rPr>
          <w:sz w:val="20"/>
        </w:rPr>
        <w:t>-</w:t>
      </w:r>
      <w:r w:rsidR="00C24327">
        <w:rPr>
          <w:sz w:val="20"/>
        </w:rPr>
        <w:t xml:space="preserve"> </w:t>
      </w:r>
      <w:r w:rsidRPr="00165E9E">
        <w:rPr>
          <w:sz w:val="20"/>
        </w:rPr>
        <w:t>765.</w:t>
      </w:r>
      <w:bookmarkEnd w:id="22"/>
    </w:p>
    <w:p w:rsidR="00165E9E" w:rsidRPr="00165E9E" w:rsidRDefault="00165E9E" w:rsidP="00165E9E">
      <w:pPr>
        <w:pStyle w:val="EndNoteBibliography"/>
        <w:spacing w:after="0"/>
        <w:ind w:left="720" w:hanging="720"/>
        <w:rPr>
          <w:sz w:val="20"/>
        </w:rPr>
      </w:pPr>
      <w:bookmarkStart w:id="23" w:name="_ENREF_24"/>
      <w:r w:rsidRPr="00165E9E">
        <w:rPr>
          <w:sz w:val="20"/>
        </w:rPr>
        <w:t>24.</w:t>
      </w:r>
      <w:r w:rsidRPr="00165E9E">
        <w:rPr>
          <w:sz w:val="20"/>
        </w:rPr>
        <w:tab/>
        <w:t>Hossein</w:t>
      </w:r>
      <w:r w:rsidR="00C24327">
        <w:rPr>
          <w:sz w:val="20"/>
        </w:rPr>
        <w:t>i, S., Mohamad, A., Kadhum, A. and</w:t>
      </w:r>
      <w:r w:rsidRPr="00165E9E">
        <w:rPr>
          <w:sz w:val="20"/>
        </w:rPr>
        <w:t xml:space="preserve"> Wan Daud, W. </w:t>
      </w:r>
      <w:r w:rsidR="00C24327">
        <w:rPr>
          <w:sz w:val="20"/>
        </w:rPr>
        <w:t xml:space="preserve">R. </w:t>
      </w:r>
      <w:r w:rsidRPr="00165E9E">
        <w:rPr>
          <w:sz w:val="20"/>
        </w:rPr>
        <w:t>(2010).  Thermal analysis of CsH</w:t>
      </w:r>
      <w:r w:rsidRPr="00165E9E">
        <w:rPr>
          <w:sz w:val="20"/>
          <w:vertAlign w:val="subscript"/>
        </w:rPr>
        <w:t>2</w:t>
      </w:r>
      <w:r w:rsidRPr="00165E9E">
        <w:rPr>
          <w:sz w:val="20"/>
        </w:rPr>
        <w:t>PO</w:t>
      </w:r>
      <w:r w:rsidRPr="00165E9E">
        <w:rPr>
          <w:sz w:val="20"/>
          <w:vertAlign w:val="subscript"/>
        </w:rPr>
        <w:t>4</w:t>
      </w:r>
      <w:r w:rsidRPr="00165E9E">
        <w:rPr>
          <w:sz w:val="20"/>
        </w:rPr>
        <w:t xml:space="preserve"> nanoparticles using surfactants CTAB and F-68.</w:t>
      </w:r>
      <w:r w:rsidRPr="00165E9E">
        <w:rPr>
          <w:i/>
          <w:sz w:val="20"/>
        </w:rPr>
        <w:t xml:space="preserve"> Journal of Thermal Analysis and Calorimetry, </w:t>
      </w:r>
      <w:r w:rsidRPr="00165E9E">
        <w:rPr>
          <w:sz w:val="20"/>
        </w:rPr>
        <w:t>(1): 197</w:t>
      </w:r>
      <w:r w:rsidR="00C24327">
        <w:rPr>
          <w:sz w:val="20"/>
        </w:rPr>
        <w:t xml:space="preserve"> </w:t>
      </w:r>
      <w:r w:rsidRPr="00165E9E">
        <w:rPr>
          <w:sz w:val="20"/>
        </w:rPr>
        <w:t>-</w:t>
      </w:r>
      <w:r w:rsidR="00C24327">
        <w:rPr>
          <w:sz w:val="20"/>
        </w:rPr>
        <w:t xml:space="preserve"> </w:t>
      </w:r>
      <w:r w:rsidRPr="00165E9E">
        <w:rPr>
          <w:sz w:val="20"/>
        </w:rPr>
        <w:t>202.</w:t>
      </w:r>
      <w:bookmarkEnd w:id="23"/>
    </w:p>
    <w:p w:rsidR="00165E9E" w:rsidRPr="00165E9E" w:rsidRDefault="00165E9E" w:rsidP="00165E9E">
      <w:pPr>
        <w:pStyle w:val="EndNoteBibliography"/>
        <w:spacing w:after="0"/>
        <w:ind w:left="720" w:hanging="720"/>
        <w:rPr>
          <w:sz w:val="20"/>
        </w:rPr>
      </w:pPr>
      <w:bookmarkStart w:id="24" w:name="_ENREF_25"/>
      <w:r w:rsidRPr="00165E9E">
        <w:rPr>
          <w:sz w:val="20"/>
        </w:rPr>
        <w:t>25.</w:t>
      </w:r>
      <w:r w:rsidRPr="00165E9E">
        <w:rPr>
          <w:sz w:val="20"/>
        </w:rPr>
        <w:tab/>
        <w:t>Boysen, D.</w:t>
      </w:r>
      <w:r w:rsidR="00C24327">
        <w:rPr>
          <w:sz w:val="20"/>
        </w:rPr>
        <w:t xml:space="preserve"> </w:t>
      </w:r>
      <w:r w:rsidRPr="00165E9E">
        <w:rPr>
          <w:sz w:val="20"/>
        </w:rPr>
        <w:t>A., Haile, S.</w:t>
      </w:r>
      <w:r w:rsidR="00C24327">
        <w:rPr>
          <w:sz w:val="20"/>
        </w:rPr>
        <w:t xml:space="preserve"> M., Liu, H. and</w:t>
      </w:r>
      <w:r w:rsidRPr="00165E9E">
        <w:rPr>
          <w:sz w:val="20"/>
        </w:rPr>
        <w:t xml:space="preserve"> Secco, R.</w:t>
      </w:r>
      <w:r w:rsidR="00C24327">
        <w:rPr>
          <w:sz w:val="20"/>
        </w:rPr>
        <w:t xml:space="preserve"> </w:t>
      </w:r>
      <w:r w:rsidRPr="00165E9E">
        <w:rPr>
          <w:sz w:val="20"/>
        </w:rPr>
        <w:t>A. (2003).  High-Temperature Behavior of CsH</w:t>
      </w:r>
      <w:r w:rsidRPr="00165E9E">
        <w:rPr>
          <w:sz w:val="20"/>
          <w:vertAlign w:val="subscript"/>
        </w:rPr>
        <w:t>2</w:t>
      </w:r>
      <w:r w:rsidRPr="00165E9E">
        <w:rPr>
          <w:sz w:val="20"/>
        </w:rPr>
        <w:t>PO</w:t>
      </w:r>
      <w:r w:rsidRPr="00165E9E">
        <w:rPr>
          <w:sz w:val="20"/>
          <w:vertAlign w:val="subscript"/>
        </w:rPr>
        <w:t>4</w:t>
      </w:r>
      <w:r w:rsidRPr="00165E9E">
        <w:rPr>
          <w:sz w:val="20"/>
        </w:rPr>
        <w:t xml:space="preserve"> under </w:t>
      </w:r>
      <w:r w:rsidR="00C24327" w:rsidRPr="00165E9E">
        <w:rPr>
          <w:sz w:val="20"/>
        </w:rPr>
        <w:t>both ambient and high pressure conditions.</w:t>
      </w:r>
      <w:r w:rsidRPr="00165E9E">
        <w:rPr>
          <w:i/>
          <w:sz w:val="20"/>
        </w:rPr>
        <w:t xml:space="preserve"> Chemistry of Materials, </w:t>
      </w:r>
      <w:r w:rsidRPr="00165E9E">
        <w:rPr>
          <w:sz w:val="20"/>
        </w:rPr>
        <w:t>15(3): 727</w:t>
      </w:r>
      <w:r w:rsidR="00C24327">
        <w:rPr>
          <w:sz w:val="20"/>
        </w:rPr>
        <w:t xml:space="preserve"> </w:t>
      </w:r>
      <w:r w:rsidRPr="00165E9E">
        <w:rPr>
          <w:sz w:val="20"/>
        </w:rPr>
        <w:t>-</w:t>
      </w:r>
      <w:r w:rsidR="00C24327">
        <w:rPr>
          <w:sz w:val="20"/>
        </w:rPr>
        <w:t xml:space="preserve"> </w:t>
      </w:r>
      <w:r w:rsidRPr="00165E9E">
        <w:rPr>
          <w:sz w:val="20"/>
        </w:rPr>
        <w:t>736.</w:t>
      </w:r>
      <w:bookmarkEnd w:id="24"/>
    </w:p>
    <w:p w:rsidR="00165E9E" w:rsidRPr="00165E9E" w:rsidRDefault="00165E9E" w:rsidP="00165E9E">
      <w:pPr>
        <w:pStyle w:val="EndNoteBibliography"/>
        <w:spacing w:after="0"/>
        <w:ind w:left="720" w:hanging="720"/>
        <w:rPr>
          <w:sz w:val="20"/>
        </w:rPr>
      </w:pPr>
      <w:bookmarkStart w:id="25" w:name="_ENREF_26"/>
      <w:r w:rsidRPr="00165E9E">
        <w:rPr>
          <w:sz w:val="20"/>
        </w:rPr>
        <w:t>26.</w:t>
      </w:r>
      <w:r w:rsidRPr="00165E9E">
        <w:rPr>
          <w:sz w:val="20"/>
        </w:rPr>
        <w:tab/>
        <w:t>Hosseini, S. (2009). Synthesis of</w:t>
      </w:r>
      <w:r w:rsidR="00C24327" w:rsidRPr="00165E9E">
        <w:rPr>
          <w:sz w:val="20"/>
        </w:rPr>
        <w:t xml:space="preserve"> proton conducting membrane using cesium dihydrogen phosphate nanoparticles for the fabrication of membrane electrode assembly for fuel cell</w:t>
      </w:r>
      <w:r w:rsidRPr="00165E9E">
        <w:rPr>
          <w:sz w:val="20"/>
        </w:rPr>
        <w:t xml:space="preserve">. Universiti Kebangsaan Malaysia.   </w:t>
      </w:r>
      <w:bookmarkEnd w:id="25"/>
    </w:p>
    <w:p w:rsidR="00165E9E" w:rsidRPr="00165E9E" w:rsidRDefault="00165E9E" w:rsidP="00165E9E">
      <w:pPr>
        <w:pStyle w:val="EndNoteBibliography"/>
        <w:ind w:left="720" w:hanging="720"/>
        <w:rPr>
          <w:sz w:val="20"/>
        </w:rPr>
      </w:pPr>
      <w:bookmarkStart w:id="26" w:name="_ENREF_27"/>
      <w:r w:rsidRPr="00165E9E">
        <w:rPr>
          <w:sz w:val="20"/>
        </w:rPr>
        <w:t>27.</w:t>
      </w:r>
      <w:r w:rsidRPr="00165E9E">
        <w:rPr>
          <w:sz w:val="20"/>
        </w:rPr>
        <w:tab/>
        <w:t>Gupta, L.</w:t>
      </w:r>
      <w:r w:rsidR="00C24327">
        <w:rPr>
          <w:sz w:val="20"/>
        </w:rPr>
        <w:t xml:space="preserve"> </w:t>
      </w:r>
      <w:r w:rsidRPr="00165E9E">
        <w:rPr>
          <w:sz w:val="20"/>
        </w:rPr>
        <w:t>C., Rao, U.</w:t>
      </w:r>
      <w:r w:rsidR="00C24327">
        <w:rPr>
          <w:sz w:val="20"/>
        </w:rPr>
        <w:t xml:space="preserve"> </w:t>
      </w:r>
      <w:r w:rsidRPr="00165E9E">
        <w:rPr>
          <w:sz w:val="20"/>
        </w:rPr>
        <w:t>R.</w:t>
      </w:r>
      <w:r w:rsidR="00C24327">
        <w:rPr>
          <w:sz w:val="20"/>
        </w:rPr>
        <w:t xml:space="preserve"> </w:t>
      </w:r>
      <w:r w:rsidRPr="00165E9E">
        <w:rPr>
          <w:sz w:val="20"/>
        </w:rPr>
        <w:t>K., Venkateswarlu, K.</w:t>
      </w:r>
      <w:r w:rsidR="00C24327">
        <w:rPr>
          <w:sz w:val="20"/>
        </w:rPr>
        <w:t xml:space="preserve"> S. and</w:t>
      </w:r>
      <w:r w:rsidRPr="00165E9E">
        <w:rPr>
          <w:sz w:val="20"/>
        </w:rPr>
        <w:t xml:space="preserve"> Wani, B.</w:t>
      </w:r>
      <w:r w:rsidR="00C24327">
        <w:rPr>
          <w:sz w:val="20"/>
        </w:rPr>
        <w:t xml:space="preserve"> </w:t>
      </w:r>
      <w:r w:rsidRPr="00165E9E">
        <w:rPr>
          <w:sz w:val="20"/>
        </w:rPr>
        <w:t>R. (1980).  Thermal stability of CsH</w:t>
      </w:r>
      <w:r w:rsidRPr="00165E9E">
        <w:rPr>
          <w:sz w:val="20"/>
          <w:vertAlign w:val="subscript"/>
        </w:rPr>
        <w:t>2</w:t>
      </w:r>
      <w:r w:rsidRPr="00165E9E">
        <w:rPr>
          <w:sz w:val="20"/>
        </w:rPr>
        <w:t>PO</w:t>
      </w:r>
      <w:r w:rsidRPr="00165E9E">
        <w:rPr>
          <w:sz w:val="20"/>
          <w:vertAlign w:val="subscript"/>
        </w:rPr>
        <w:t>4</w:t>
      </w:r>
      <w:r w:rsidRPr="00165E9E">
        <w:rPr>
          <w:sz w:val="20"/>
        </w:rPr>
        <w:t>.</w:t>
      </w:r>
      <w:r w:rsidRPr="00165E9E">
        <w:rPr>
          <w:i/>
          <w:sz w:val="20"/>
        </w:rPr>
        <w:t xml:space="preserve"> Thermochimica Acta, </w:t>
      </w:r>
      <w:r w:rsidRPr="00165E9E">
        <w:rPr>
          <w:sz w:val="20"/>
        </w:rPr>
        <w:t>42(1): 85</w:t>
      </w:r>
      <w:r w:rsidR="00C24327">
        <w:rPr>
          <w:sz w:val="20"/>
        </w:rPr>
        <w:t xml:space="preserve"> </w:t>
      </w:r>
      <w:r w:rsidRPr="00165E9E">
        <w:rPr>
          <w:sz w:val="20"/>
        </w:rPr>
        <w:t>-</w:t>
      </w:r>
      <w:r w:rsidR="00C24327">
        <w:rPr>
          <w:sz w:val="20"/>
        </w:rPr>
        <w:t xml:space="preserve"> </w:t>
      </w:r>
      <w:r w:rsidRPr="00165E9E">
        <w:rPr>
          <w:sz w:val="20"/>
        </w:rPr>
        <w:t>90.</w:t>
      </w:r>
      <w:bookmarkEnd w:id="26"/>
    </w:p>
    <w:p w:rsidR="005350AD" w:rsidRPr="006F259B" w:rsidRDefault="00AA3D43" w:rsidP="006F259B">
      <w:pPr>
        <w:pStyle w:val="EndNoteBibliography"/>
        <w:spacing w:line="480" w:lineRule="auto"/>
        <w:ind w:left="720" w:hanging="720"/>
        <w:rPr>
          <w:sz w:val="22"/>
        </w:rPr>
      </w:pPr>
      <w:r w:rsidRPr="006F259B">
        <w:rPr>
          <w:sz w:val="22"/>
        </w:rPr>
        <w:fldChar w:fldCharType="end"/>
      </w:r>
      <w:bookmarkStart w:id="27" w:name="_GoBack"/>
      <w:bookmarkEnd w:id="27"/>
    </w:p>
    <w:sectPr w:rsidR="005350AD" w:rsidRPr="006F259B" w:rsidSect="00EC257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JA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traa2wvqx99r4evxdix95z80ra0aw2twf25&quot;&gt;Review Solid Acid Fuel Cell&lt;record-ids&gt;&lt;item&gt;1&lt;/item&gt;&lt;item&gt;2&lt;/item&gt;&lt;item&gt;4&lt;/item&gt;&lt;item&gt;5&lt;/item&gt;&lt;item&gt;10&lt;/item&gt;&lt;item&gt;30&lt;/item&gt;&lt;item&gt;43&lt;/item&gt;&lt;item&gt;45&lt;/item&gt;&lt;item&gt;47&lt;/item&gt;&lt;item&gt;48&lt;/item&gt;&lt;item&gt;51&lt;/item&gt;&lt;item&gt;56&lt;/item&gt;&lt;item&gt;60&lt;/item&gt;&lt;item&gt;79&lt;/item&gt;&lt;item&gt;82&lt;/item&gt;&lt;item&gt;83&lt;/item&gt;&lt;item&gt;98&lt;/item&gt;&lt;item&gt;100&lt;/item&gt;&lt;item&gt;134&lt;/item&gt;&lt;item&gt;135&lt;/item&gt;&lt;item&gt;152&lt;/item&gt;&lt;item&gt;167&lt;/item&gt;&lt;item&gt;195&lt;/item&gt;&lt;item&gt;220&lt;/item&gt;&lt;item&gt;248&lt;/item&gt;&lt;item&gt;249&lt;/item&gt;&lt;item&gt;250&lt;/item&gt;&lt;/record-ids&gt;&lt;/item&gt;&lt;/Libraries&gt;"/>
  </w:docVars>
  <w:rsids>
    <w:rsidRoot w:val="00E962EA"/>
    <w:rsid w:val="000306BF"/>
    <w:rsid w:val="000732E0"/>
    <w:rsid w:val="00095C0F"/>
    <w:rsid w:val="000A4ACB"/>
    <w:rsid w:val="000C37AE"/>
    <w:rsid w:val="000D1E71"/>
    <w:rsid w:val="000E7D79"/>
    <w:rsid w:val="000F0389"/>
    <w:rsid w:val="000F28A6"/>
    <w:rsid w:val="000F3874"/>
    <w:rsid w:val="00105F57"/>
    <w:rsid w:val="001171B6"/>
    <w:rsid w:val="00124036"/>
    <w:rsid w:val="0013503E"/>
    <w:rsid w:val="0013607B"/>
    <w:rsid w:val="00145884"/>
    <w:rsid w:val="00150007"/>
    <w:rsid w:val="00165E9E"/>
    <w:rsid w:val="00167F00"/>
    <w:rsid w:val="00186958"/>
    <w:rsid w:val="001C64C4"/>
    <w:rsid w:val="001C7BC1"/>
    <w:rsid w:val="001D0BC8"/>
    <w:rsid w:val="001D41EF"/>
    <w:rsid w:val="002510C2"/>
    <w:rsid w:val="00251528"/>
    <w:rsid w:val="0028025B"/>
    <w:rsid w:val="002814DF"/>
    <w:rsid w:val="002B23A0"/>
    <w:rsid w:val="002F5F12"/>
    <w:rsid w:val="00312C98"/>
    <w:rsid w:val="00323774"/>
    <w:rsid w:val="003367B9"/>
    <w:rsid w:val="00345957"/>
    <w:rsid w:val="00354729"/>
    <w:rsid w:val="003579E4"/>
    <w:rsid w:val="003600F5"/>
    <w:rsid w:val="00361AC3"/>
    <w:rsid w:val="00365332"/>
    <w:rsid w:val="00367906"/>
    <w:rsid w:val="00375462"/>
    <w:rsid w:val="0038783A"/>
    <w:rsid w:val="00393858"/>
    <w:rsid w:val="003B06E7"/>
    <w:rsid w:val="003B1C21"/>
    <w:rsid w:val="003B582F"/>
    <w:rsid w:val="003C2227"/>
    <w:rsid w:val="003C3752"/>
    <w:rsid w:val="003E10BE"/>
    <w:rsid w:val="004416EF"/>
    <w:rsid w:val="00443C63"/>
    <w:rsid w:val="00472816"/>
    <w:rsid w:val="00497DA4"/>
    <w:rsid w:val="004C637B"/>
    <w:rsid w:val="004E535F"/>
    <w:rsid w:val="00501AF5"/>
    <w:rsid w:val="00510B07"/>
    <w:rsid w:val="005230CB"/>
    <w:rsid w:val="00525280"/>
    <w:rsid w:val="005350AD"/>
    <w:rsid w:val="00536D5C"/>
    <w:rsid w:val="0054402F"/>
    <w:rsid w:val="00563BB5"/>
    <w:rsid w:val="00587E89"/>
    <w:rsid w:val="00587F27"/>
    <w:rsid w:val="005A11E5"/>
    <w:rsid w:val="00602C9A"/>
    <w:rsid w:val="0061499F"/>
    <w:rsid w:val="006363A7"/>
    <w:rsid w:val="006469D7"/>
    <w:rsid w:val="00651064"/>
    <w:rsid w:val="00665784"/>
    <w:rsid w:val="006667AA"/>
    <w:rsid w:val="00671898"/>
    <w:rsid w:val="00672AD5"/>
    <w:rsid w:val="00675956"/>
    <w:rsid w:val="00681E35"/>
    <w:rsid w:val="006A09C1"/>
    <w:rsid w:val="006A523F"/>
    <w:rsid w:val="006A6969"/>
    <w:rsid w:val="006B3124"/>
    <w:rsid w:val="006C09E4"/>
    <w:rsid w:val="006D0F48"/>
    <w:rsid w:val="006D20A4"/>
    <w:rsid w:val="006E73F4"/>
    <w:rsid w:val="006E7DF0"/>
    <w:rsid w:val="006F02FE"/>
    <w:rsid w:val="006F2565"/>
    <w:rsid w:val="006F259B"/>
    <w:rsid w:val="0071082B"/>
    <w:rsid w:val="007443AF"/>
    <w:rsid w:val="00746187"/>
    <w:rsid w:val="00757656"/>
    <w:rsid w:val="00762ED8"/>
    <w:rsid w:val="007678BF"/>
    <w:rsid w:val="00771316"/>
    <w:rsid w:val="007A6800"/>
    <w:rsid w:val="007B0BF7"/>
    <w:rsid w:val="007C6AE0"/>
    <w:rsid w:val="007D7325"/>
    <w:rsid w:val="00811D18"/>
    <w:rsid w:val="00840780"/>
    <w:rsid w:val="00842F56"/>
    <w:rsid w:val="008450F9"/>
    <w:rsid w:val="00845518"/>
    <w:rsid w:val="00875CBA"/>
    <w:rsid w:val="008A198B"/>
    <w:rsid w:val="008A1A45"/>
    <w:rsid w:val="008A2404"/>
    <w:rsid w:val="008A54AB"/>
    <w:rsid w:val="008C0A15"/>
    <w:rsid w:val="008D6B22"/>
    <w:rsid w:val="00916A3A"/>
    <w:rsid w:val="00933C4D"/>
    <w:rsid w:val="00942F27"/>
    <w:rsid w:val="00952576"/>
    <w:rsid w:val="009619EE"/>
    <w:rsid w:val="009B64D0"/>
    <w:rsid w:val="009B68BB"/>
    <w:rsid w:val="009C1030"/>
    <w:rsid w:val="009E1821"/>
    <w:rsid w:val="00A10890"/>
    <w:rsid w:val="00A35CB0"/>
    <w:rsid w:val="00A446CF"/>
    <w:rsid w:val="00A508E9"/>
    <w:rsid w:val="00A67C4F"/>
    <w:rsid w:val="00A902B5"/>
    <w:rsid w:val="00A942AC"/>
    <w:rsid w:val="00AA3D43"/>
    <w:rsid w:val="00AC0ED8"/>
    <w:rsid w:val="00AE136A"/>
    <w:rsid w:val="00AE2B8D"/>
    <w:rsid w:val="00AF281C"/>
    <w:rsid w:val="00B134D5"/>
    <w:rsid w:val="00B224D5"/>
    <w:rsid w:val="00B3198E"/>
    <w:rsid w:val="00B431F5"/>
    <w:rsid w:val="00B5293D"/>
    <w:rsid w:val="00B7182E"/>
    <w:rsid w:val="00B765A1"/>
    <w:rsid w:val="00BA4BCC"/>
    <w:rsid w:val="00BB44E4"/>
    <w:rsid w:val="00BB4EE6"/>
    <w:rsid w:val="00BC18B7"/>
    <w:rsid w:val="00BC1F8F"/>
    <w:rsid w:val="00BC3262"/>
    <w:rsid w:val="00BD368E"/>
    <w:rsid w:val="00BE1C8F"/>
    <w:rsid w:val="00C10B8F"/>
    <w:rsid w:val="00C24327"/>
    <w:rsid w:val="00C25CCE"/>
    <w:rsid w:val="00C448B7"/>
    <w:rsid w:val="00C4504D"/>
    <w:rsid w:val="00C45BE5"/>
    <w:rsid w:val="00C54471"/>
    <w:rsid w:val="00C6370D"/>
    <w:rsid w:val="00C75DCE"/>
    <w:rsid w:val="00C80FF1"/>
    <w:rsid w:val="00C84407"/>
    <w:rsid w:val="00C848E3"/>
    <w:rsid w:val="00C86A71"/>
    <w:rsid w:val="00C957BC"/>
    <w:rsid w:val="00CA057C"/>
    <w:rsid w:val="00CA22F6"/>
    <w:rsid w:val="00CB6374"/>
    <w:rsid w:val="00CE3E2C"/>
    <w:rsid w:val="00CF427B"/>
    <w:rsid w:val="00D05DC8"/>
    <w:rsid w:val="00D17C82"/>
    <w:rsid w:val="00D25653"/>
    <w:rsid w:val="00D35913"/>
    <w:rsid w:val="00D40DE7"/>
    <w:rsid w:val="00D81605"/>
    <w:rsid w:val="00DB62E0"/>
    <w:rsid w:val="00DC3D98"/>
    <w:rsid w:val="00DC467B"/>
    <w:rsid w:val="00DD2E35"/>
    <w:rsid w:val="00DE1A49"/>
    <w:rsid w:val="00DF71A0"/>
    <w:rsid w:val="00E00D0D"/>
    <w:rsid w:val="00E05554"/>
    <w:rsid w:val="00E12D20"/>
    <w:rsid w:val="00E34ADD"/>
    <w:rsid w:val="00E40CE6"/>
    <w:rsid w:val="00E457BF"/>
    <w:rsid w:val="00E57FA9"/>
    <w:rsid w:val="00E70469"/>
    <w:rsid w:val="00E725B0"/>
    <w:rsid w:val="00E83F11"/>
    <w:rsid w:val="00E962EA"/>
    <w:rsid w:val="00E96F9A"/>
    <w:rsid w:val="00EA4191"/>
    <w:rsid w:val="00EA799E"/>
    <w:rsid w:val="00EB6DB2"/>
    <w:rsid w:val="00EB7408"/>
    <w:rsid w:val="00EC2575"/>
    <w:rsid w:val="00EC4406"/>
    <w:rsid w:val="00EC4D90"/>
    <w:rsid w:val="00F03FA5"/>
    <w:rsid w:val="00F243DD"/>
    <w:rsid w:val="00F346C3"/>
    <w:rsid w:val="00F50D7D"/>
    <w:rsid w:val="00F7259B"/>
    <w:rsid w:val="00F867DF"/>
    <w:rsid w:val="00FA25B9"/>
    <w:rsid w:val="00FB2F10"/>
    <w:rsid w:val="00FB7FF0"/>
    <w:rsid w:val="00FC36CB"/>
    <w:rsid w:val="00FC629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53"/>
    <w:pPr>
      <w:spacing w:line="480" w:lineRule="auto"/>
      <w:ind w:firstLine="720"/>
      <w:contextualSpacing/>
      <w:jc w:val="both"/>
    </w:pPr>
    <w:rPr>
      <w:rFonts w:ascii="Times New Roman" w:hAnsi="Times New Roman"/>
      <w:sz w:val="24"/>
      <w:lang w:val="en-US"/>
    </w:rPr>
  </w:style>
  <w:style w:type="paragraph" w:styleId="Heading1">
    <w:name w:val="heading 1"/>
    <w:basedOn w:val="Normal"/>
    <w:next w:val="Normal"/>
    <w:link w:val="Heading1Char"/>
    <w:uiPriority w:val="9"/>
    <w:qFormat/>
    <w:rsid w:val="00E962EA"/>
    <w:pPr>
      <w:keepNext/>
      <w:keepLines/>
      <w:spacing w:before="240" w:after="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095C0F"/>
    <w:pPr>
      <w:spacing w:before="200" w:after="0" w:line="276" w:lineRule="auto"/>
      <w:outlineLvl w:val="1"/>
    </w:pPr>
    <w:rPr>
      <w:rFonts w:ascii="Cambria" w:eastAsia="Times New Roman" w:hAnsi="Cambria" w:cs="Times New Roman"/>
      <w:b/>
      <w:bCs/>
      <w:sz w:val="26"/>
      <w:szCs w:val="26"/>
      <w:lang w:val="en-MY"/>
    </w:rPr>
  </w:style>
  <w:style w:type="paragraph" w:styleId="Heading3">
    <w:name w:val="heading 3"/>
    <w:basedOn w:val="Normal"/>
    <w:next w:val="Normal"/>
    <w:link w:val="Heading3Char"/>
    <w:uiPriority w:val="9"/>
    <w:unhideWhenUsed/>
    <w:qFormat/>
    <w:rsid w:val="00095C0F"/>
    <w:pPr>
      <w:spacing w:before="200" w:after="0" w:line="271" w:lineRule="auto"/>
      <w:outlineLvl w:val="2"/>
    </w:pPr>
    <w:rPr>
      <w:rFonts w:ascii="Cambria" w:eastAsia="Times New Roman" w:hAnsi="Cambria" w:cs="Times New Roman"/>
      <w:b/>
      <w:bCs/>
      <w:lang w:val="en-MY"/>
    </w:rPr>
  </w:style>
  <w:style w:type="paragraph" w:styleId="Heading4">
    <w:name w:val="heading 4"/>
    <w:basedOn w:val="Normal"/>
    <w:next w:val="Normal"/>
    <w:link w:val="Heading4Char"/>
    <w:uiPriority w:val="9"/>
    <w:unhideWhenUsed/>
    <w:qFormat/>
    <w:rsid w:val="00095C0F"/>
    <w:pPr>
      <w:spacing w:before="200" w:after="0" w:line="276" w:lineRule="auto"/>
      <w:outlineLvl w:val="3"/>
    </w:pPr>
    <w:rPr>
      <w:rFonts w:ascii="Cambria" w:eastAsia="Times New Roman" w:hAnsi="Cambria" w:cs="Times New Roman"/>
      <w:b/>
      <w:bCs/>
      <w:i/>
      <w:iCs/>
      <w:lang w:val="en-MY"/>
    </w:rPr>
  </w:style>
  <w:style w:type="paragraph" w:styleId="Heading5">
    <w:name w:val="heading 5"/>
    <w:basedOn w:val="Normal"/>
    <w:next w:val="Normal"/>
    <w:link w:val="Heading5Char"/>
    <w:uiPriority w:val="9"/>
    <w:unhideWhenUsed/>
    <w:qFormat/>
    <w:rsid w:val="00095C0F"/>
    <w:pPr>
      <w:spacing w:before="200" w:after="0" w:line="276" w:lineRule="auto"/>
      <w:outlineLvl w:val="4"/>
    </w:pPr>
    <w:rPr>
      <w:rFonts w:ascii="Cambria" w:eastAsia="Times New Roman" w:hAnsi="Cambria" w:cs="Times New Roman"/>
      <w:b/>
      <w:bCs/>
      <w:color w:val="7F7F7F"/>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95C0F"/>
    <w:rPr>
      <w:rFonts w:ascii="Cambria" w:eastAsia="Times New Roman" w:hAnsi="Cambria" w:cs="Times New Roman"/>
      <w:b/>
      <w:bCs/>
      <w:sz w:val="26"/>
      <w:szCs w:val="26"/>
    </w:rPr>
  </w:style>
  <w:style w:type="character" w:customStyle="1" w:styleId="Heading3Char">
    <w:name w:val="Heading 3 Char"/>
    <w:link w:val="Heading3"/>
    <w:uiPriority w:val="9"/>
    <w:rsid w:val="00095C0F"/>
    <w:rPr>
      <w:rFonts w:ascii="Cambria" w:eastAsia="Times New Roman" w:hAnsi="Cambria" w:cs="Times New Roman"/>
      <w:b/>
      <w:bCs/>
    </w:rPr>
  </w:style>
  <w:style w:type="character" w:customStyle="1" w:styleId="Heading4Char">
    <w:name w:val="Heading 4 Char"/>
    <w:link w:val="Heading4"/>
    <w:uiPriority w:val="9"/>
    <w:rsid w:val="00095C0F"/>
    <w:rPr>
      <w:rFonts w:ascii="Cambria" w:eastAsia="Times New Roman" w:hAnsi="Cambria" w:cs="Times New Roman"/>
      <w:b/>
      <w:bCs/>
      <w:i/>
      <w:iCs/>
    </w:rPr>
  </w:style>
  <w:style w:type="character" w:customStyle="1" w:styleId="Heading5Char">
    <w:name w:val="Heading 5 Char"/>
    <w:link w:val="Heading5"/>
    <w:uiPriority w:val="9"/>
    <w:rsid w:val="00095C0F"/>
    <w:rPr>
      <w:rFonts w:ascii="Cambria" w:eastAsia="Times New Roman" w:hAnsi="Cambria" w:cs="Times New Roman"/>
      <w:b/>
      <w:bCs/>
      <w:color w:val="7F7F7F"/>
    </w:rPr>
  </w:style>
  <w:style w:type="paragraph" w:styleId="Title">
    <w:name w:val="Title"/>
    <w:basedOn w:val="Heading1"/>
    <w:link w:val="TitleChar"/>
    <w:autoRedefine/>
    <w:qFormat/>
    <w:rsid w:val="00E962EA"/>
    <w:pPr>
      <w:keepLines w:val="0"/>
      <w:widowControl w:val="0"/>
      <w:spacing w:before="0"/>
    </w:pPr>
    <w:rPr>
      <w:rFonts w:eastAsia="Times New Roman" w:cs="Times New Roman"/>
      <w:sz w:val="28"/>
      <w:szCs w:val="20"/>
    </w:rPr>
  </w:style>
  <w:style w:type="character" w:customStyle="1" w:styleId="TitleChar">
    <w:name w:val="Title Char"/>
    <w:basedOn w:val="DefaultParagraphFont"/>
    <w:link w:val="Title"/>
    <w:rsid w:val="00E962EA"/>
    <w:rPr>
      <w:rFonts w:ascii="Times New Roman" w:eastAsia="Times New Roman" w:hAnsi="Times New Roman" w:cs="Times New Roman"/>
      <w:sz w:val="28"/>
      <w:szCs w:val="20"/>
      <w:lang w:val="en-US"/>
    </w:rPr>
  </w:style>
  <w:style w:type="paragraph" w:customStyle="1" w:styleId="Authors">
    <w:name w:val="Authors"/>
    <w:basedOn w:val="Heading1"/>
    <w:autoRedefine/>
    <w:qFormat/>
    <w:rsid w:val="00E962EA"/>
    <w:pPr>
      <w:keepLines w:val="0"/>
      <w:widowControl w:val="0"/>
      <w:spacing w:before="120" w:after="120" w:line="240" w:lineRule="auto"/>
    </w:pPr>
    <w:rPr>
      <w:rFonts w:eastAsia="Times New Roman" w:cs="Times New Roman"/>
      <w:szCs w:val="22"/>
    </w:rPr>
  </w:style>
  <w:style w:type="paragraph" w:styleId="Subtitle">
    <w:name w:val="Subtitle"/>
    <w:basedOn w:val="Normal"/>
    <w:next w:val="Normal"/>
    <w:link w:val="SubtitleChar"/>
    <w:uiPriority w:val="11"/>
    <w:qFormat/>
    <w:rsid w:val="00E962EA"/>
    <w:pPr>
      <w:widowControl w:val="0"/>
      <w:spacing w:after="60"/>
      <w:jc w:val="center"/>
      <w:outlineLvl w:val="1"/>
    </w:pPr>
    <w:rPr>
      <w:rFonts w:eastAsiaTheme="majorEastAsia" w:cstheme="majorBidi"/>
      <w:szCs w:val="24"/>
      <w:lang w:val="de-DE"/>
    </w:rPr>
  </w:style>
  <w:style w:type="character" w:customStyle="1" w:styleId="SubtitleChar">
    <w:name w:val="Subtitle Char"/>
    <w:basedOn w:val="DefaultParagraphFont"/>
    <w:link w:val="Subtitle"/>
    <w:uiPriority w:val="11"/>
    <w:rsid w:val="00E962EA"/>
    <w:rPr>
      <w:rFonts w:ascii="Times New Roman" w:eastAsiaTheme="majorEastAsia" w:hAnsi="Times New Roman" w:cstheme="majorBidi"/>
      <w:sz w:val="24"/>
      <w:szCs w:val="24"/>
      <w:lang w:val="de-DE"/>
    </w:rPr>
  </w:style>
  <w:style w:type="character" w:customStyle="1" w:styleId="Heading1Char">
    <w:name w:val="Heading 1 Char"/>
    <w:basedOn w:val="DefaultParagraphFont"/>
    <w:link w:val="Heading1"/>
    <w:uiPriority w:val="9"/>
    <w:rsid w:val="00E962EA"/>
    <w:rPr>
      <w:rFonts w:ascii="Times New Roman" w:eastAsiaTheme="majorEastAsia" w:hAnsi="Times New Roman" w:cstheme="majorBidi"/>
      <w:sz w:val="24"/>
      <w:szCs w:val="32"/>
      <w:lang w:val="en-US"/>
    </w:rPr>
  </w:style>
  <w:style w:type="paragraph" w:customStyle="1" w:styleId="Abstract">
    <w:name w:val="Abstract"/>
    <w:basedOn w:val="Normal"/>
    <w:link w:val="AbstractChar"/>
    <w:qFormat/>
    <w:rsid w:val="00D25653"/>
    <w:pPr>
      <w:ind w:firstLine="0"/>
    </w:pPr>
    <w:rPr>
      <w:i/>
    </w:rPr>
  </w:style>
  <w:style w:type="paragraph" w:customStyle="1" w:styleId="Keywords">
    <w:name w:val="Keywords"/>
    <w:basedOn w:val="Normal"/>
    <w:link w:val="KeywordsChar"/>
    <w:qFormat/>
    <w:rsid w:val="00D25653"/>
    <w:pPr>
      <w:ind w:firstLine="0"/>
    </w:pPr>
    <w:rPr>
      <w:i/>
    </w:rPr>
  </w:style>
  <w:style w:type="character" w:customStyle="1" w:styleId="AbstractChar">
    <w:name w:val="Abstract Char"/>
    <w:basedOn w:val="DefaultParagraphFont"/>
    <w:link w:val="Abstract"/>
    <w:rsid w:val="00D25653"/>
    <w:rPr>
      <w:rFonts w:ascii="Times New Roman" w:hAnsi="Times New Roman"/>
      <w:i/>
      <w:sz w:val="24"/>
      <w:lang w:val="en-US"/>
    </w:rPr>
  </w:style>
  <w:style w:type="paragraph" w:customStyle="1" w:styleId="Affiliation">
    <w:name w:val="Affiliation"/>
    <w:basedOn w:val="Authors"/>
    <w:autoRedefine/>
    <w:qFormat/>
    <w:rsid w:val="00DD2E35"/>
    <w:pPr>
      <w:tabs>
        <w:tab w:val="left" w:pos="1080"/>
      </w:tabs>
      <w:spacing w:after="720"/>
      <w:jc w:val="both"/>
    </w:pPr>
    <w:rPr>
      <w:sz w:val="18"/>
    </w:rPr>
  </w:style>
  <w:style w:type="character" w:customStyle="1" w:styleId="KeywordsChar">
    <w:name w:val="Keywords Char"/>
    <w:basedOn w:val="DefaultParagraphFont"/>
    <w:link w:val="Keywords"/>
    <w:rsid w:val="00D25653"/>
    <w:rPr>
      <w:rFonts w:ascii="Times New Roman" w:hAnsi="Times New Roman"/>
      <w:i/>
      <w:sz w:val="24"/>
      <w:lang w:val="en-US"/>
    </w:rPr>
  </w:style>
  <w:style w:type="character" w:customStyle="1" w:styleId="hps">
    <w:name w:val="hps"/>
    <w:basedOn w:val="DefaultParagraphFont"/>
    <w:rsid w:val="00845518"/>
  </w:style>
  <w:style w:type="paragraph" w:customStyle="1" w:styleId="Wiley-Standard">
    <w:name w:val="Wiley-Standard"/>
    <w:basedOn w:val="Normal"/>
    <w:rsid w:val="00AA3D43"/>
    <w:pPr>
      <w:widowControl w:val="0"/>
      <w:spacing w:after="0" w:line="360" w:lineRule="auto"/>
    </w:pPr>
    <w:rPr>
      <w:rFonts w:eastAsia="Times New Roman" w:cs="Times New Roman"/>
      <w:szCs w:val="20"/>
      <w:lang w:val="de-DE"/>
    </w:rPr>
  </w:style>
  <w:style w:type="paragraph" w:customStyle="1" w:styleId="EndNoteBibliographyTitle">
    <w:name w:val="EndNote Bibliography Title"/>
    <w:basedOn w:val="Normal"/>
    <w:link w:val="EndNoteBibliographyTitleChar"/>
    <w:rsid w:val="00AA3D43"/>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A3D4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A3D43"/>
    <w:pPr>
      <w:spacing w:line="240" w:lineRule="auto"/>
    </w:pPr>
    <w:rPr>
      <w:rFonts w:cs="Times New Roman"/>
      <w:noProof/>
    </w:rPr>
  </w:style>
  <w:style w:type="character" w:customStyle="1" w:styleId="EndNoteBibliographyChar">
    <w:name w:val="EndNote Bibliography Char"/>
    <w:basedOn w:val="DefaultParagraphFont"/>
    <w:link w:val="EndNoteBibliography"/>
    <w:rsid w:val="00AA3D43"/>
    <w:rPr>
      <w:rFonts w:ascii="Times New Roman" w:hAnsi="Times New Roman" w:cs="Times New Roman"/>
      <w:noProof/>
      <w:sz w:val="24"/>
      <w:lang w:val="en-US"/>
    </w:rPr>
  </w:style>
  <w:style w:type="character" w:styleId="Hyperlink">
    <w:name w:val="Hyperlink"/>
    <w:basedOn w:val="DefaultParagraphFont"/>
    <w:uiPriority w:val="99"/>
    <w:unhideWhenUsed/>
    <w:rsid w:val="00AA3D43"/>
    <w:rPr>
      <w:color w:val="0563C1" w:themeColor="hyperlink"/>
      <w:u w:val="single"/>
    </w:rPr>
  </w:style>
  <w:style w:type="paragraph" w:customStyle="1" w:styleId="Els-table-text">
    <w:name w:val="Els-table-text"/>
    <w:link w:val="Els-table-textChar"/>
    <w:rsid w:val="005350AD"/>
    <w:pPr>
      <w:keepNext/>
      <w:spacing w:after="80" w:line="200" w:lineRule="exact"/>
    </w:pPr>
    <w:rPr>
      <w:rFonts w:ascii="Times New Roman" w:eastAsia="SimSun" w:hAnsi="Times New Roman" w:cs="Times New Roman"/>
      <w:sz w:val="16"/>
      <w:szCs w:val="20"/>
      <w:lang w:val="en-US"/>
    </w:rPr>
  </w:style>
  <w:style w:type="paragraph" w:styleId="NoSpacing">
    <w:name w:val="No Spacing"/>
    <w:basedOn w:val="Normal"/>
    <w:qFormat/>
    <w:rsid w:val="00167F00"/>
    <w:pPr>
      <w:spacing w:after="0" w:line="240" w:lineRule="auto"/>
      <w:contextualSpacing w:val="0"/>
      <w:jc w:val="left"/>
    </w:pPr>
    <w:rPr>
      <w:rFonts w:ascii="Calibri" w:eastAsia="Calibri" w:hAnsi="Calibri" w:cs="Times New Roman"/>
      <w:sz w:val="22"/>
      <w:lang w:bidi="en-US"/>
    </w:rPr>
  </w:style>
  <w:style w:type="character" w:customStyle="1" w:styleId="Els-table-textChar">
    <w:name w:val="Els-table-text Char"/>
    <w:basedOn w:val="DefaultParagraphFont"/>
    <w:link w:val="Els-table-text"/>
    <w:rsid w:val="003B582F"/>
    <w:rPr>
      <w:rFonts w:ascii="Times New Roman" w:eastAsia="SimSun" w:hAnsi="Times New Roman" w:cs="Times New Roman"/>
      <w:sz w:val="16"/>
      <w:szCs w:val="20"/>
      <w:lang w:val="en-US"/>
    </w:rPr>
  </w:style>
  <w:style w:type="paragraph" w:customStyle="1" w:styleId="Default">
    <w:name w:val="Default"/>
    <w:rsid w:val="009B64D0"/>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EC2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57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53"/>
    <w:pPr>
      <w:spacing w:line="480" w:lineRule="auto"/>
      <w:ind w:firstLine="720"/>
      <w:contextualSpacing/>
      <w:jc w:val="both"/>
    </w:pPr>
    <w:rPr>
      <w:rFonts w:ascii="Times New Roman" w:hAnsi="Times New Roman"/>
      <w:sz w:val="24"/>
      <w:lang w:val="en-US"/>
    </w:rPr>
  </w:style>
  <w:style w:type="paragraph" w:styleId="Heading1">
    <w:name w:val="heading 1"/>
    <w:basedOn w:val="Normal"/>
    <w:next w:val="Normal"/>
    <w:link w:val="Heading1Char"/>
    <w:uiPriority w:val="9"/>
    <w:qFormat/>
    <w:rsid w:val="00E962EA"/>
    <w:pPr>
      <w:keepNext/>
      <w:keepLines/>
      <w:spacing w:before="240" w:after="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095C0F"/>
    <w:pPr>
      <w:spacing w:before="200" w:after="0" w:line="276" w:lineRule="auto"/>
      <w:outlineLvl w:val="1"/>
    </w:pPr>
    <w:rPr>
      <w:rFonts w:ascii="Cambria" w:eastAsia="Times New Roman" w:hAnsi="Cambria" w:cs="Times New Roman"/>
      <w:b/>
      <w:bCs/>
      <w:sz w:val="26"/>
      <w:szCs w:val="26"/>
      <w:lang w:val="en-MY"/>
    </w:rPr>
  </w:style>
  <w:style w:type="paragraph" w:styleId="Heading3">
    <w:name w:val="heading 3"/>
    <w:basedOn w:val="Normal"/>
    <w:next w:val="Normal"/>
    <w:link w:val="Heading3Char"/>
    <w:uiPriority w:val="9"/>
    <w:unhideWhenUsed/>
    <w:qFormat/>
    <w:rsid w:val="00095C0F"/>
    <w:pPr>
      <w:spacing w:before="200" w:after="0" w:line="271" w:lineRule="auto"/>
      <w:outlineLvl w:val="2"/>
    </w:pPr>
    <w:rPr>
      <w:rFonts w:ascii="Cambria" w:eastAsia="Times New Roman" w:hAnsi="Cambria" w:cs="Times New Roman"/>
      <w:b/>
      <w:bCs/>
      <w:lang w:val="en-MY"/>
    </w:rPr>
  </w:style>
  <w:style w:type="paragraph" w:styleId="Heading4">
    <w:name w:val="heading 4"/>
    <w:basedOn w:val="Normal"/>
    <w:next w:val="Normal"/>
    <w:link w:val="Heading4Char"/>
    <w:uiPriority w:val="9"/>
    <w:unhideWhenUsed/>
    <w:qFormat/>
    <w:rsid w:val="00095C0F"/>
    <w:pPr>
      <w:spacing w:before="200" w:after="0" w:line="276" w:lineRule="auto"/>
      <w:outlineLvl w:val="3"/>
    </w:pPr>
    <w:rPr>
      <w:rFonts w:ascii="Cambria" w:eastAsia="Times New Roman" w:hAnsi="Cambria" w:cs="Times New Roman"/>
      <w:b/>
      <w:bCs/>
      <w:i/>
      <w:iCs/>
      <w:lang w:val="en-MY"/>
    </w:rPr>
  </w:style>
  <w:style w:type="paragraph" w:styleId="Heading5">
    <w:name w:val="heading 5"/>
    <w:basedOn w:val="Normal"/>
    <w:next w:val="Normal"/>
    <w:link w:val="Heading5Char"/>
    <w:uiPriority w:val="9"/>
    <w:unhideWhenUsed/>
    <w:qFormat/>
    <w:rsid w:val="00095C0F"/>
    <w:pPr>
      <w:spacing w:before="200" w:after="0" w:line="276" w:lineRule="auto"/>
      <w:outlineLvl w:val="4"/>
    </w:pPr>
    <w:rPr>
      <w:rFonts w:ascii="Cambria" w:eastAsia="Times New Roman" w:hAnsi="Cambria" w:cs="Times New Roman"/>
      <w:b/>
      <w:bCs/>
      <w:color w:val="7F7F7F"/>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95C0F"/>
    <w:rPr>
      <w:rFonts w:ascii="Cambria" w:eastAsia="Times New Roman" w:hAnsi="Cambria" w:cs="Times New Roman"/>
      <w:b/>
      <w:bCs/>
      <w:sz w:val="26"/>
      <w:szCs w:val="26"/>
    </w:rPr>
  </w:style>
  <w:style w:type="character" w:customStyle="1" w:styleId="Heading3Char">
    <w:name w:val="Heading 3 Char"/>
    <w:link w:val="Heading3"/>
    <w:uiPriority w:val="9"/>
    <w:rsid w:val="00095C0F"/>
    <w:rPr>
      <w:rFonts w:ascii="Cambria" w:eastAsia="Times New Roman" w:hAnsi="Cambria" w:cs="Times New Roman"/>
      <w:b/>
      <w:bCs/>
    </w:rPr>
  </w:style>
  <w:style w:type="character" w:customStyle="1" w:styleId="Heading4Char">
    <w:name w:val="Heading 4 Char"/>
    <w:link w:val="Heading4"/>
    <w:uiPriority w:val="9"/>
    <w:rsid w:val="00095C0F"/>
    <w:rPr>
      <w:rFonts w:ascii="Cambria" w:eastAsia="Times New Roman" w:hAnsi="Cambria" w:cs="Times New Roman"/>
      <w:b/>
      <w:bCs/>
      <w:i/>
      <w:iCs/>
    </w:rPr>
  </w:style>
  <w:style w:type="character" w:customStyle="1" w:styleId="Heading5Char">
    <w:name w:val="Heading 5 Char"/>
    <w:link w:val="Heading5"/>
    <w:uiPriority w:val="9"/>
    <w:rsid w:val="00095C0F"/>
    <w:rPr>
      <w:rFonts w:ascii="Cambria" w:eastAsia="Times New Roman" w:hAnsi="Cambria" w:cs="Times New Roman"/>
      <w:b/>
      <w:bCs/>
      <w:color w:val="7F7F7F"/>
    </w:rPr>
  </w:style>
  <w:style w:type="paragraph" w:styleId="Title">
    <w:name w:val="Title"/>
    <w:basedOn w:val="Heading1"/>
    <w:link w:val="TitleChar"/>
    <w:autoRedefine/>
    <w:qFormat/>
    <w:rsid w:val="00E962EA"/>
    <w:pPr>
      <w:keepLines w:val="0"/>
      <w:widowControl w:val="0"/>
      <w:spacing w:before="0"/>
    </w:pPr>
    <w:rPr>
      <w:rFonts w:eastAsia="Times New Roman" w:cs="Times New Roman"/>
      <w:sz w:val="28"/>
      <w:szCs w:val="20"/>
    </w:rPr>
  </w:style>
  <w:style w:type="character" w:customStyle="1" w:styleId="TitleChar">
    <w:name w:val="Title Char"/>
    <w:basedOn w:val="DefaultParagraphFont"/>
    <w:link w:val="Title"/>
    <w:rsid w:val="00E962EA"/>
    <w:rPr>
      <w:rFonts w:ascii="Times New Roman" w:eastAsia="Times New Roman" w:hAnsi="Times New Roman" w:cs="Times New Roman"/>
      <w:sz w:val="28"/>
      <w:szCs w:val="20"/>
      <w:lang w:val="en-US"/>
    </w:rPr>
  </w:style>
  <w:style w:type="paragraph" w:customStyle="1" w:styleId="Authors">
    <w:name w:val="Authors"/>
    <w:basedOn w:val="Heading1"/>
    <w:autoRedefine/>
    <w:qFormat/>
    <w:rsid w:val="00E962EA"/>
    <w:pPr>
      <w:keepLines w:val="0"/>
      <w:widowControl w:val="0"/>
      <w:spacing w:before="120" w:after="120" w:line="240" w:lineRule="auto"/>
    </w:pPr>
    <w:rPr>
      <w:rFonts w:eastAsia="Times New Roman" w:cs="Times New Roman"/>
      <w:szCs w:val="22"/>
    </w:rPr>
  </w:style>
  <w:style w:type="paragraph" w:styleId="Subtitle">
    <w:name w:val="Subtitle"/>
    <w:basedOn w:val="Normal"/>
    <w:next w:val="Normal"/>
    <w:link w:val="SubtitleChar"/>
    <w:uiPriority w:val="11"/>
    <w:qFormat/>
    <w:rsid w:val="00E962EA"/>
    <w:pPr>
      <w:widowControl w:val="0"/>
      <w:spacing w:after="60"/>
      <w:jc w:val="center"/>
      <w:outlineLvl w:val="1"/>
    </w:pPr>
    <w:rPr>
      <w:rFonts w:eastAsiaTheme="majorEastAsia" w:cstheme="majorBidi"/>
      <w:szCs w:val="24"/>
      <w:lang w:val="de-DE"/>
    </w:rPr>
  </w:style>
  <w:style w:type="character" w:customStyle="1" w:styleId="SubtitleChar">
    <w:name w:val="Subtitle Char"/>
    <w:basedOn w:val="DefaultParagraphFont"/>
    <w:link w:val="Subtitle"/>
    <w:uiPriority w:val="11"/>
    <w:rsid w:val="00E962EA"/>
    <w:rPr>
      <w:rFonts w:ascii="Times New Roman" w:eastAsiaTheme="majorEastAsia" w:hAnsi="Times New Roman" w:cstheme="majorBidi"/>
      <w:sz w:val="24"/>
      <w:szCs w:val="24"/>
      <w:lang w:val="de-DE"/>
    </w:rPr>
  </w:style>
  <w:style w:type="character" w:customStyle="1" w:styleId="Heading1Char">
    <w:name w:val="Heading 1 Char"/>
    <w:basedOn w:val="DefaultParagraphFont"/>
    <w:link w:val="Heading1"/>
    <w:uiPriority w:val="9"/>
    <w:rsid w:val="00E962EA"/>
    <w:rPr>
      <w:rFonts w:ascii="Times New Roman" w:eastAsiaTheme="majorEastAsia" w:hAnsi="Times New Roman" w:cstheme="majorBidi"/>
      <w:sz w:val="24"/>
      <w:szCs w:val="32"/>
      <w:lang w:val="en-US"/>
    </w:rPr>
  </w:style>
  <w:style w:type="paragraph" w:customStyle="1" w:styleId="Abstract">
    <w:name w:val="Abstract"/>
    <w:basedOn w:val="Normal"/>
    <w:link w:val="AbstractChar"/>
    <w:qFormat/>
    <w:rsid w:val="00D25653"/>
    <w:pPr>
      <w:ind w:firstLine="0"/>
    </w:pPr>
    <w:rPr>
      <w:i/>
    </w:rPr>
  </w:style>
  <w:style w:type="paragraph" w:customStyle="1" w:styleId="Keywords">
    <w:name w:val="Keywords"/>
    <w:basedOn w:val="Normal"/>
    <w:link w:val="KeywordsChar"/>
    <w:qFormat/>
    <w:rsid w:val="00D25653"/>
    <w:pPr>
      <w:ind w:firstLine="0"/>
    </w:pPr>
    <w:rPr>
      <w:i/>
    </w:rPr>
  </w:style>
  <w:style w:type="character" w:customStyle="1" w:styleId="AbstractChar">
    <w:name w:val="Abstract Char"/>
    <w:basedOn w:val="DefaultParagraphFont"/>
    <w:link w:val="Abstract"/>
    <w:rsid w:val="00D25653"/>
    <w:rPr>
      <w:rFonts w:ascii="Times New Roman" w:hAnsi="Times New Roman"/>
      <w:i/>
      <w:sz w:val="24"/>
      <w:lang w:val="en-US"/>
    </w:rPr>
  </w:style>
  <w:style w:type="paragraph" w:customStyle="1" w:styleId="Affiliation">
    <w:name w:val="Affiliation"/>
    <w:basedOn w:val="Authors"/>
    <w:autoRedefine/>
    <w:qFormat/>
    <w:rsid w:val="00DD2E35"/>
    <w:pPr>
      <w:tabs>
        <w:tab w:val="left" w:pos="1080"/>
      </w:tabs>
      <w:spacing w:after="720"/>
      <w:jc w:val="both"/>
    </w:pPr>
    <w:rPr>
      <w:sz w:val="18"/>
    </w:rPr>
  </w:style>
  <w:style w:type="character" w:customStyle="1" w:styleId="KeywordsChar">
    <w:name w:val="Keywords Char"/>
    <w:basedOn w:val="DefaultParagraphFont"/>
    <w:link w:val="Keywords"/>
    <w:rsid w:val="00D25653"/>
    <w:rPr>
      <w:rFonts w:ascii="Times New Roman" w:hAnsi="Times New Roman"/>
      <w:i/>
      <w:sz w:val="24"/>
      <w:lang w:val="en-US"/>
    </w:rPr>
  </w:style>
  <w:style w:type="character" w:customStyle="1" w:styleId="hps">
    <w:name w:val="hps"/>
    <w:basedOn w:val="DefaultParagraphFont"/>
    <w:rsid w:val="00845518"/>
  </w:style>
  <w:style w:type="paragraph" w:customStyle="1" w:styleId="Wiley-Standard">
    <w:name w:val="Wiley-Standard"/>
    <w:basedOn w:val="Normal"/>
    <w:rsid w:val="00AA3D43"/>
    <w:pPr>
      <w:widowControl w:val="0"/>
      <w:spacing w:after="0" w:line="360" w:lineRule="auto"/>
    </w:pPr>
    <w:rPr>
      <w:rFonts w:eastAsia="Times New Roman" w:cs="Times New Roman"/>
      <w:szCs w:val="20"/>
      <w:lang w:val="de-DE"/>
    </w:rPr>
  </w:style>
  <w:style w:type="paragraph" w:customStyle="1" w:styleId="EndNoteBibliographyTitle">
    <w:name w:val="EndNote Bibliography Title"/>
    <w:basedOn w:val="Normal"/>
    <w:link w:val="EndNoteBibliographyTitleChar"/>
    <w:rsid w:val="00AA3D43"/>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A3D4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A3D43"/>
    <w:pPr>
      <w:spacing w:line="240" w:lineRule="auto"/>
    </w:pPr>
    <w:rPr>
      <w:rFonts w:cs="Times New Roman"/>
      <w:noProof/>
    </w:rPr>
  </w:style>
  <w:style w:type="character" w:customStyle="1" w:styleId="EndNoteBibliographyChar">
    <w:name w:val="EndNote Bibliography Char"/>
    <w:basedOn w:val="DefaultParagraphFont"/>
    <w:link w:val="EndNoteBibliography"/>
    <w:rsid w:val="00AA3D43"/>
    <w:rPr>
      <w:rFonts w:ascii="Times New Roman" w:hAnsi="Times New Roman" w:cs="Times New Roman"/>
      <w:noProof/>
      <w:sz w:val="24"/>
      <w:lang w:val="en-US"/>
    </w:rPr>
  </w:style>
  <w:style w:type="character" w:styleId="Hyperlink">
    <w:name w:val="Hyperlink"/>
    <w:basedOn w:val="DefaultParagraphFont"/>
    <w:uiPriority w:val="99"/>
    <w:unhideWhenUsed/>
    <w:rsid w:val="00AA3D43"/>
    <w:rPr>
      <w:color w:val="0563C1" w:themeColor="hyperlink"/>
      <w:u w:val="single"/>
    </w:rPr>
  </w:style>
  <w:style w:type="paragraph" w:customStyle="1" w:styleId="Els-table-text">
    <w:name w:val="Els-table-text"/>
    <w:link w:val="Els-table-textChar"/>
    <w:rsid w:val="005350AD"/>
    <w:pPr>
      <w:keepNext/>
      <w:spacing w:after="80" w:line="200" w:lineRule="exact"/>
    </w:pPr>
    <w:rPr>
      <w:rFonts w:ascii="Times New Roman" w:eastAsia="SimSun" w:hAnsi="Times New Roman" w:cs="Times New Roman"/>
      <w:sz w:val="16"/>
      <w:szCs w:val="20"/>
      <w:lang w:val="en-US"/>
    </w:rPr>
  </w:style>
  <w:style w:type="paragraph" w:styleId="NoSpacing">
    <w:name w:val="No Spacing"/>
    <w:basedOn w:val="Normal"/>
    <w:qFormat/>
    <w:rsid w:val="00167F00"/>
    <w:pPr>
      <w:spacing w:after="0" w:line="240" w:lineRule="auto"/>
      <w:contextualSpacing w:val="0"/>
      <w:jc w:val="left"/>
    </w:pPr>
    <w:rPr>
      <w:rFonts w:ascii="Calibri" w:eastAsia="Calibri" w:hAnsi="Calibri" w:cs="Times New Roman"/>
      <w:sz w:val="22"/>
      <w:lang w:bidi="en-US"/>
    </w:rPr>
  </w:style>
  <w:style w:type="character" w:customStyle="1" w:styleId="Els-table-textChar">
    <w:name w:val="Els-table-text Char"/>
    <w:basedOn w:val="DefaultParagraphFont"/>
    <w:link w:val="Els-table-text"/>
    <w:rsid w:val="003B582F"/>
    <w:rPr>
      <w:rFonts w:ascii="Times New Roman" w:eastAsia="SimSun" w:hAnsi="Times New Roman" w:cs="Times New Roman"/>
      <w:sz w:val="16"/>
      <w:szCs w:val="20"/>
      <w:lang w:val="en-US"/>
    </w:rPr>
  </w:style>
  <w:style w:type="paragraph" w:customStyle="1" w:styleId="Default">
    <w:name w:val="Default"/>
    <w:rsid w:val="009B64D0"/>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EC2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57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solver.caltech.edu/CaltechETD:etd-05282004-155105" TargetMode="External"/><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sloh@ukm.edu.my"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doc.utwente.nl/68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5A4D8D-E636-468D-B1D9-300612B81691}">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4271-0184-48C4-8B9F-2A1F7D9E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10710</Words>
  <Characters>61050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Norsyahida M</dc:creator>
  <cp:keywords/>
  <dc:description/>
  <cp:lastModifiedBy>USER</cp:lastModifiedBy>
  <cp:revision>5</cp:revision>
  <dcterms:created xsi:type="dcterms:W3CDTF">2016-02-12T04:47:00Z</dcterms:created>
  <dcterms:modified xsi:type="dcterms:W3CDTF">2016-05-21T03:19:00Z</dcterms:modified>
</cp:coreProperties>
</file>