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CF2" w:rsidRPr="00AD3CF2" w:rsidRDefault="00A17598" w:rsidP="00AD3CF2">
      <w:pPr>
        <w:pStyle w:val="NoSpacing"/>
        <w:jc w:val="center"/>
        <w:rPr>
          <w:rFonts w:ascii="Times New Roman" w:hAnsi="Times New Roman" w:cs="Times New Roman"/>
          <w:sz w:val="28"/>
          <w:szCs w:val="28"/>
        </w:rPr>
      </w:pPr>
      <w:r w:rsidRPr="00AD3CF2">
        <w:rPr>
          <w:rFonts w:ascii="Times New Roman" w:hAnsi="Times New Roman" w:cs="Times New Roman"/>
          <w:sz w:val="28"/>
          <w:szCs w:val="28"/>
        </w:rPr>
        <w:t>FITTING STATISTICAL DISTRIBUTIONS FUNCTIONS ON OZONE CONCENTRATION DATA AT COASTAL AREAS</w:t>
      </w:r>
    </w:p>
    <w:p w:rsidR="00AD3CF2" w:rsidRPr="00A17598" w:rsidRDefault="00A17598" w:rsidP="00A17598">
      <w:pPr>
        <w:jc w:val="center"/>
        <w:outlineLvl w:val="0"/>
        <w:rPr>
          <w:rFonts w:ascii="Times New Roman" w:hAnsi="Times New Roman"/>
          <w:sz w:val="28"/>
        </w:rPr>
      </w:pPr>
      <w:r>
        <w:rPr>
          <w:rFonts w:ascii="Times New Roman" w:hAnsi="Times New Roman"/>
          <w:sz w:val="28"/>
        </w:rPr>
        <w:t xml:space="preserve"> </w:t>
      </w:r>
    </w:p>
    <w:p w:rsidR="00934FFA" w:rsidRDefault="00AD3CF2" w:rsidP="00AD3CF2">
      <w:pPr>
        <w:jc w:val="center"/>
        <w:outlineLvl w:val="0"/>
        <w:rPr>
          <w:rFonts w:ascii="Times New Roman" w:hAnsi="Times New Roman"/>
          <w:sz w:val="24"/>
          <w:szCs w:val="24"/>
        </w:rPr>
      </w:pPr>
      <w:r w:rsidRPr="00D44C03">
        <w:rPr>
          <w:rFonts w:ascii="Times New Roman" w:hAnsi="Times New Roman"/>
          <w:sz w:val="24"/>
          <w:szCs w:val="24"/>
        </w:rPr>
        <w:t>(</w:t>
      </w:r>
      <w:proofErr w:type="spellStart"/>
      <w:r w:rsidRPr="00D44C03">
        <w:rPr>
          <w:rFonts w:ascii="Times New Roman" w:hAnsi="Times New Roman"/>
          <w:sz w:val="24"/>
          <w:szCs w:val="24"/>
        </w:rPr>
        <w:t>Penyesuaian</w:t>
      </w:r>
      <w:proofErr w:type="spellEnd"/>
      <w:r w:rsidRPr="00D44C03">
        <w:rPr>
          <w:rFonts w:ascii="Times New Roman" w:hAnsi="Times New Roman"/>
          <w:sz w:val="24"/>
          <w:szCs w:val="24"/>
        </w:rPr>
        <w:t xml:space="preserve"> </w:t>
      </w:r>
      <w:proofErr w:type="spellStart"/>
      <w:r w:rsidRPr="00D44C03">
        <w:rPr>
          <w:rFonts w:ascii="Times New Roman" w:hAnsi="Times New Roman"/>
          <w:sz w:val="24"/>
          <w:szCs w:val="24"/>
        </w:rPr>
        <w:t>Fungsi</w:t>
      </w:r>
      <w:proofErr w:type="spellEnd"/>
      <w:r w:rsidRPr="00D44C03">
        <w:rPr>
          <w:rFonts w:ascii="Times New Roman" w:hAnsi="Times New Roman"/>
          <w:sz w:val="24"/>
          <w:szCs w:val="24"/>
        </w:rPr>
        <w:t xml:space="preserve"> </w:t>
      </w:r>
      <w:proofErr w:type="spellStart"/>
      <w:r w:rsidRPr="00D44C03">
        <w:rPr>
          <w:rFonts w:ascii="Times New Roman" w:hAnsi="Times New Roman"/>
          <w:sz w:val="24"/>
          <w:szCs w:val="24"/>
        </w:rPr>
        <w:t>Taburan</w:t>
      </w:r>
      <w:proofErr w:type="spellEnd"/>
      <w:r w:rsidRPr="00D44C03">
        <w:rPr>
          <w:rFonts w:ascii="Times New Roman" w:hAnsi="Times New Roman"/>
          <w:sz w:val="24"/>
          <w:szCs w:val="24"/>
        </w:rPr>
        <w:t xml:space="preserve"> </w:t>
      </w:r>
      <w:proofErr w:type="spellStart"/>
      <w:r w:rsidRPr="00D44C03">
        <w:rPr>
          <w:rFonts w:ascii="Times New Roman" w:hAnsi="Times New Roman"/>
          <w:sz w:val="24"/>
          <w:szCs w:val="24"/>
        </w:rPr>
        <w:t>Statistik</w:t>
      </w:r>
      <w:proofErr w:type="spellEnd"/>
      <w:r w:rsidRPr="00D44C03">
        <w:rPr>
          <w:rFonts w:ascii="Times New Roman" w:hAnsi="Times New Roman"/>
          <w:sz w:val="24"/>
          <w:szCs w:val="24"/>
        </w:rPr>
        <w:t xml:space="preserve"> </w:t>
      </w:r>
      <w:proofErr w:type="spellStart"/>
      <w:r w:rsidRPr="00D44C03">
        <w:rPr>
          <w:rFonts w:ascii="Times New Roman" w:hAnsi="Times New Roman"/>
          <w:sz w:val="24"/>
          <w:szCs w:val="24"/>
        </w:rPr>
        <w:t>pada</w:t>
      </w:r>
      <w:proofErr w:type="spellEnd"/>
      <w:r w:rsidRPr="00D44C03">
        <w:rPr>
          <w:rFonts w:ascii="Times New Roman" w:hAnsi="Times New Roman"/>
          <w:sz w:val="24"/>
          <w:szCs w:val="24"/>
        </w:rPr>
        <w:t xml:space="preserve"> </w:t>
      </w:r>
      <w:r w:rsidR="00A17598" w:rsidRPr="00D44C03">
        <w:rPr>
          <w:rFonts w:ascii="Times New Roman" w:hAnsi="Times New Roman"/>
          <w:sz w:val="24"/>
          <w:szCs w:val="24"/>
        </w:rPr>
        <w:t>D</w:t>
      </w:r>
      <w:r w:rsidRPr="00D44C03">
        <w:rPr>
          <w:rFonts w:ascii="Times New Roman" w:hAnsi="Times New Roman"/>
          <w:sz w:val="24"/>
          <w:szCs w:val="24"/>
        </w:rPr>
        <w:t xml:space="preserve">ata </w:t>
      </w:r>
      <w:proofErr w:type="spellStart"/>
      <w:r w:rsidR="00A17598" w:rsidRPr="00D44C03">
        <w:rPr>
          <w:rFonts w:ascii="Times New Roman" w:hAnsi="Times New Roman"/>
          <w:sz w:val="24"/>
          <w:szCs w:val="24"/>
        </w:rPr>
        <w:t>K</w:t>
      </w:r>
      <w:r w:rsidRPr="00D44C03">
        <w:rPr>
          <w:rFonts w:ascii="Times New Roman" w:hAnsi="Times New Roman"/>
          <w:sz w:val="24"/>
          <w:szCs w:val="24"/>
        </w:rPr>
        <w:t>epekatan</w:t>
      </w:r>
      <w:proofErr w:type="spellEnd"/>
      <w:r w:rsidRPr="00D44C03">
        <w:rPr>
          <w:rFonts w:ascii="Times New Roman" w:hAnsi="Times New Roman"/>
          <w:sz w:val="24"/>
          <w:szCs w:val="24"/>
        </w:rPr>
        <w:t xml:space="preserve"> </w:t>
      </w:r>
      <w:proofErr w:type="spellStart"/>
      <w:r w:rsidRPr="00D44C03">
        <w:rPr>
          <w:rFonts w:ascii="Times New Roman" w:hAnsi="Times New Roman"/>
          <w:sz w:val="24"/>
          <w:szCs w:val="24"/>
        </w:rPr>
        <w:t>Ozon</w:t>
      </w:r>
      <w:proofErr w:type="spellEnd"/>
      <w:r w:rsidRPr="00D44C03">
        <w:rPr>
          <w:rFonts w:ascii="Times New Roman" w:hAnsi="Times New Roman"/>
          <w:sz w:val="24"/>
          <w:szCs w:val="24"/>
        </w:rPr>
        <w:t xml:space="preserve"> </w:t>
      </w:r>
    </w:p>
    <w:p w:rsidR="00AD3CF2" w:rsidRPr="00D44C03" w:rsidRDefault="00AD3CF2" w:rsidP="00AD3CF2">
      <w:pPr>
        <w:jc w:val="center"/>
        <w:outlineLvl w:val="0"/>
        <w:rPr>
          <w:rFonts w:ascii="Times New Roman" w:hAnsi="Times New Roman"/>
          <w:sz w:val="24"/>
          <w:szCs w:val="24"/>
        </w:rPr>
      </w:pPr>
      <w:proofErr w:type="gramStart"/>
      <w:r w:rsidRPr="00D44C03">
        <w:rPr>
          <w:rFonts w:ascii="Times New Roman" w:hAnsi="Times New Roman"/>
          <w:sz w:val="24"/>
          <w:szCs w:val="24"/>
        </w:rPr>
        <w:t>di</w:t>
      </w:r>
      <w:proofErr w:type="gramEnd"/>
      <w:r w:rsidRPr="00D44C03">
        <w:rPr>
          <w:rFonts w:ascii="Times New Roman" w:hAnsi="Times New Roman"/>
          <w:sz w:val="24"/>
          <w:szCs w:val="24"/>
        </w:rPr>
        <w:t xml:space="preserve"> </w:t>
      </w:r>
      <w:proofErr w:type="spellStart"/>
      <w:r w:rsidR="00A17598" w:rsidRPr="00D44C03">
        <w:rPr>
          <w:rFonts w:ascii="Times New Roman" w:hAnsi="Times New Roman"/>
          <w:sz w:val="24"/>
          <w:szCs w:val="24"/>
        </w:rPr>
        <w:t>K</w:t>
      </w:r>
      <w:r w:rsidRPr="00D44C03">
        <w:rPr>
          <w:rFonts w:ascii="Times New Roman" w:hAnsi="Times New Roman"/>
          <w:sz w:val="24"/>
          <w:szCs w:val="24"/>
        </w:rPr>
        <w:t>awasan</w:t>
      </w:r>
      <w:proofErr w:type="spellEnd"/>
      <w:r w:rsidRPr="00D44C03">
        <w:rPr>
          <w:rFonts w:ascii="Times New Roman" w:hAnsi="Times New Roman"/>
          <w:sz w:val="24"/>
          <w:szCs w:val="24"/>
        </w:rPr>
        <w:t xml:space="preserve"> </w:t>
      </w:r>
      <w:proofErr w:type="spellStart"/>
      <w:r w:rsidRPr="00D44C03">
        <w:rPr>
          <w:rFonts w:ascii="Times New Roman" w:hAnsi="Times New Roman"/>
          <w:sz w:val="24"/>
          <w:szCs w:val="24"/>
        </w:rPr>
        <w:t>Pesisiran</w:t>
      </w:r>
      <w:proofErr w:type="spellEnd"/>
      <w:r w:rsidRPr="00D44C03">
        <w:rPr>
          <w:rFonts w:ascii="Times New Roman" w:hAnsi="Times New Roman"/>
          <w:sz w:val="24"/>
          <w:szCs w:val="24"/>
        </w:rPr>
        <w:t xml:space="preserve"> </w:t>
      </w:r>
      <w:proofErr w:type="spellStart"/>
      <w:r w:rsidRPr="00D44C03">
        <w:rPr>
          <w:rFonts w:ascii="Times New Roman" w:hAnsi="Times New Roman"/>
          <w:sz w:val="24"/>
          <w:szCs w:val="24"/>
        </w:rPr>
        <w:t>Pantai</w:t>
      </w:r>
      <w:proofErr w:type="spellEnd"/>
      <w:r w:rsidRPr="00D44C03">
        <w:rPr>
          <w:rFonts w:ascii="Times New Roman" w:hAnsi="Times New Roman"/>
          <w:sz w:val="24"/>
          <w:szCs w:val="24"/>
        </w:rPr>
        <w:t>)</w:t>
      </w:r>
    </w:p>
    <w:p w:rsidR="00AD3CF2" w:rsidRPr="00D44C03" w:rsidRDefault="00AD3CF2" w:rsidP="00AD3CF2">
      <w:pPr>
        <w:jc w:val="center"/>
        <w:outlineLvl w:val="0"/>
        <w:rPr>
          <w:rFonts w:ascii="Times New Roman" w:hAnsi="Times New Roman"/>
          <w:b/>
          <w:color w:val="548DD4"/>
          <w:sz w:val="24"/>
          <w:szCs w:val="24"/>
        </w:rPr>
      </w:pPr>
    </w:p>
    <w:p w:rsidR="00005ADB" w:rsidRPr="00934FFA" w:rsidRDefault="00005ADB" w:rsidP="00005ADB">
      <w:pPr>
        <w:pStyle w:val="NoSpacing"/>
        <w:jc w:val="center"/>
        <w:rPr>
          <w:rFonts w:ascii="Times New Roman" w:hAnsi="Times New Roman" w:cs="Times New Roman"/>
          <w:sz w:val="20"/>
          <w:szCs w:val="20"/>
          <w:vertAlign w:val="superscript"/>
        </w:rPr>
      </w:pPr>
      <w:r w:rsidRPr="00934FFA">
        <w:rPr>
          <w:rFonts w:ascii="Times New Roman" w:hAnsi="Times New Roman" w:cs="Times New Roman"/>
          <w:sz w:val="20"/>
          <w:szCs w:val="20"/>
        </w:rPr>
        <w:t xml:space="preserve">Muhammad </w:t>
      </w:r>
      <w:proofErr w:type="spellStart"/>
      <w:r w:rsidRPr="00934FFA">
        <w:rPr>
          <w:rFonts w:ascii="Times New Roman" w:hAnsi="Times New Roman" w:cs="Times New Roman"/>
          <w:sz w:val="20"/>
          <w:szCs w:val="20"/>
        </w:rPr>
        <w:t>Yazid</w:t>
      </w:r>
      <w:proofErr w:type="spellEnd"/>
      <w:r w:rsidRPr="00934FFA">
        <w:rPr>
          <w:rFonts w:ascii="Times New Roman" w:hAnsi="Times New Roman" w:cs="Times New Roman"/>
          <w:sz w:val="20"/>
          <w:szCs w:val="20"/>
        </w:rPr>
        <w:t xml:space="preserve"> </w:t>
      </w:r>
      <w:proofErr w:type="spellStart"/>
      <w:r w:rsidRPr="00934FFA">
        <w:rPr>
          <w:rFonts w:ascii="Times New Roman" w:hAnsi="Times New Roman" w:cs="Times New Roman"/>
          <w:sz w:val="20"/>
          <w:szCs w:val="20"/>
        </w:rPr>
        <w:t>Nasir</w:t>
      </w:r>
      <w:proofErr w:type="spellEnd"/>
      <w:r w:rsidRPr="00934FFA">
        <w:rPr>
          <w:rFonts w:ascii="Times New Roman" w:hAnsi="Times New Roman" w:cs="Times New Roman"/>
          <w:sz w:val="20"/>
          <w:szCs w:val="20"/>
          <w:vertAlign w:val="superscript"/>
        </w:rPr>
        <w:t>*</w:t>
      </w:r>
      <w:r w:rsidRPr="00934FFA">
        <w:rPr>
          <w:rFonts w:ascii="Times New Roman" w:hAnsi="Times New Roman" w:cs="Times New Roman"/>
          <w:sz w:val="20"/>
          <w:szCs w:val="20"/>
        </w:rPr>
        <w:t xml:space="preserve">, </w:t>
      </w:r>
      <w:proofErr w:type="spellStart"/>
      <w:r w:rsidRPr="00934FFA">
        <w:rPr>
          <w:rFonts w:ascii="Times New Roman" w:hAnsi="Times New Roman" w:cs="Times New Roman"/>
          <w:sz w:val="20"/>
          <w:szCs w:val="20"/>
        </w:rPr>
        <w:t>Nurul</w:t>
      </w:r>
      <w:proofErr w:type="spellEnd"/>
      <w:r w:rsidRPr="00934FFA">
        <w:rPr>
          <w:rFonts w:ascii="Times New Roman" w:hAnsi="Times New Roman" w:cs="Times New Roman"/>
          <w:sz w:val="20"/>
          <w:szCs w:val="20"/>
        </w:rPr>
        <w:t xml:space="preserve"> </w:t>
      </w:r>
      <w:proofErr w:type="spellStart"/>
      <w:r w:rsidRPr="00934FFA">
        <w:rPr>
          <w:rFonts w:ascii="Times New Roman" w:hAnsi="Times New Roman" w:cs="Times New Roman"/>
          <w:sz w:val="20"/>
          <w:szCs w:val="20"/>
        </w:rPr>
        <w:t>Adyani</w:t>
      </w:r>
      <w:proofErr w:type="spellEnd"/>
      <w:r w:rsidRPr="00934FFA">
        <w:rPr>
          <w:rFonts w:ascii="Times New Roman" w:hAnsi="Times New Roman" w:cs="Times New Roman"/>
          <w:sz w:val="20"/>
          <w:szCs w:val="20"/>
        </w:rPr>
        <w:t xml:space="preserve"> </w:t>
      </w:r>
      <w:proofErr w:type="spellStart"/>
      <w:r w:rsidRPr="00934FFA">
        <w:rPr>
          <w:rFonts w:ascii="Times New Roman" w:hAnsi="Times New Roman" w:cs="Times New Roman"/>
          <w:sz w:val="20"/>
          <w:szCs w:val="20"/>
        </w:rPr>
        <w:t>Ghazali</w:t>
      </w:r>
      <w:proofErr w:type="spellEnd"/>
      <w:r w:rsidRPr="00934FFA">
        <w:rPr>
          <w:rFonts w:ascii="Times New Roman" w:hAnsi="Times New Roman" w:cs="Times New Roman"/>
          <w:sz w:val="20"/>
          <w:szCs w:val="20"/>
        </w:rPr>
        <w:t xml:space="preserve">, Muhammad </w:t>
      </w:r>
      <w:proofErr w:type="spellStart"/>
      <w:r w:rsidRPr="00934FFA">
        <w:rPr>
          <w:rFonts w:ascii="Times New Roman" w:hAnsi="Times New Roman" w:cs="Times New Roman"/>
          <w:sz w:val="20"/>
          <w:szCs w:val="20"/>
        </w:rPr>
        <w:t>Izwan</w:t>
      </w:r>
      <w:proofErr w:type="spellEnd"/>
      <w:r w:rsidRPr="00934FFA">
        <w:rPr>
          <w:rFonts w:ascii="Times New Roman" w:hAnsi="Times New Roman" w:cs="Times New Roman"/>
          <w:sz w:val="20"/>
          <w:szCs w:val="20"/>
        </w:rPr>
        <w:t xml:space="preserve"> </w:t>
      </w:r>
      <w:proofErr w:type="spellStart"/>
      <w:r w:rsidRPr="00934FFA">
        <w:rPr>
          <w:rFonts w:ascii="Times New Roman" w:hAnsi="Times New Roman" w:cs="Times New Roman"/>
          <w:sz w:val="20"/>
          <w:szCs w:val="20"/>
        </w:rPr>
        <w:t>Zariq</w:t>
      </w:r>
      <w:proofErr w:type="spellEnd"/>
      <w:r w:rsidRPr="00934FFA">
        <w:rPr>
          <w:rFonts w:ascii="Times New Roman" w:hAnsi="Times New Roman" w:cs="Times New Roman"/>
          <w:sz w:val="20"/>
          <w:szCs w:val="20"/>
        </w:rPr>
        <w:t xml:space="preserve"> </w:t>
      </w:r>
      <w:proofErr w:type="spellStart"/>
      <w:r w:rsidRPr="00934FFA">
        <w:rPr>
          <w:rFonts w:ascii="Times New Roman" w:hAnsi="Times New Roman" w:cs="Times New Roman"/>
          <w:sz w:val="20"/>
          <w:szCs w:val="20"/>
        </w:rPr>
        <w:t>Mokhtar</w:t>
      </w:r>
      <w:proofErr w:type="spellEnd"/>
      <w:r w:rsidR="003F7A96" w:rsidRPr="00934FFA">
        <w:rPr>
          <w:rFonts w:ascii="Times New Roman" w:hAnsi="Times New Roman" w:cs="Times New Roman"/>
          <w:sz w:val="20"/>
          <w:szCs w:val="20"/>
        </w:rPr>
        <w:t>,</w:t>
      </w:r>
      <w:r w:rsidRPr="00934FFA">
        <w:rPr>
          <w:rFonts w:ascii="Times New Roman" w:hAnsi="Times New Roman" w:cs="Times New Roman"/>
          <w:sz w:val="20"/>
          <w:szCs w:val="20"/>
        </w:rPr>
        <w:t xml:space="preserve"> </w:t>
      </w:r>
      <w:proofErr w:type="spellStart"/>
      <w:r w:rsidRPr="00934FFA">
        <w:rPr>
          <w:rFonts w:ascii="Times New Roman" w:hAnsi="Times New Roman" w:cs="Times New Roman"/>
          <w:sz w:val="20"/>
          <w:szCs w:val="20"/>
        </w:rPr>
        <w:t>Norhazlina</w:t>
      </w:r>
      <w:proofErr w:type="spellEnd"/>
      <w:r w:rsidRPr="00934FFA">
        <w:rPr>
          <w:rFonts w:ascii="Times New Roman" w:hAnsi="Times New Roman" w:cs="Times New Roman"/>
          <w:sz w:val="20"/>
          <w:szCs w:val="20"/>
        </w:rPr>
        <w:t xml:space="preserve"> </w:t>
      </w:r>
      <w:proofErr w:type="spellStart"/>
      <w:r w:rsidRPr="00934FFA">
        <w:rPr>
          <w:rFonts w:ascii="Times New Roman" w:hAnsi="Times New Roman" w:cs="Times New Roman"/>
          <w:sz w:val="20"/>
          <w:szCs w:val="20"/>
        </w:rPr>
        <w:t>Suhaimi</w:t>
      </w:r>
      <w:proofErr w:type="spellEnd"/>
    </w:p>
    <w:p w:rsidR="00AD3CF2" w:rsidRDefault="00AD3CF2" w:rsidP="00934FFA">
      <w:pPr>
        <w:jc w:val="center"/>
        <w:outlineLvl w:val="0"/>
        <w:rPr>
          <w:rFonts w:ascii="Times New Roman" w:hAnsi="Times New Roman"/>
          <w:b/>
          <w:color w:val="FF0000"/>
          <w:sz w:val="24"/>
        </w:rPr>
      </w:pPr>
    </w:p>
    <w:p w:rsidR="00934FFA" w:rsidRDefault="00005ADB" w:rsidP="00A17598">
      <w:pPr>
        <w:jc w:val="center"/>
        <w:outlineLvl w:val="0"/>
        <w:rPr>
          <w:rFonts w:ascii="Times New Roman" w:hAnsi="Times New Roman"/>
          <w:i/>
          <w:sz w:val="18"/>
          <w:szCs w:val="18"/>
        </w:rPr>
      </w:pPr>
      <w:r>
        <w:rPr>
          <w:rFonts w:ascii="Times New Roman" w:hAnsi="Times New Roman"/>
          <w:i/>
          <w:sz w:val="18"/>
          <w:szCs w:val="18"/>
        </w:rPr>
        <w:t>School of Ocean Engineering</w:t>
      </w:r>
      <w:r w:rsidR="00A17598">
        <w:rPr>
          <w:rFonts w:ascii="Times New Roman" w:hAnsi="Times New Roman"/>
          <w:i/>
          <w:sz w:val="18"/>
          <w:szCs w:val="18"/>
        </w:rPr>
        <w:t xml:space="preserve">, </w:t>
      </w:r>
      <w:r>
        <w:rPr>
          <w:rFonts w:ascii="Times New Roman" w:hAnsi="Times New Roman"/>
          <w:i/>
          <w:sz w:val="18"/>
          <w:szCs w:val="18"/>
        </w:rPr>
        <w:t xml:space="preserve">Universiti </w:t>
      </w:r>
      <w:r w:rsidRPr="00A415C1">
        <w:rPr>
          <w:rFonts w:ascii="Times New Roman" w:hAnsi="Times New Roman"/>
          <w:i/>
          <w:sz w:val="18"/>
          <w:szCs w:val="18"/>
        </w:rPr>
        <w:t>Malaysia</w:t>
      </w:r>
      <w:r>
        <w:rPr>
          <w:rFonts w:ascii="Times New Roman" w:hAnsi="Times New Roman"/>
          <w:i/>
          <w:sz w:val="18"/>
          <w:szCs w:val="18"/>
        </w:rPr>
        <w:t xml:space="preserve"> Terengganu, </w:t>
      </w:r>
    </w:p>
    <w:p w:rsidR="00005ADB" w:rsidRDefault="00005ADB" w:rsidP="00934FFA">
      <w:pPr>
        <w:jc w:val="center"/>
        <w:outlineLvl w:val="0"/>
        <w:rPr>
          <w:rFonts w:ascii="Times New Roman" w:hAnsi="Times New Roman"/>
          <w:i/>
          <w:sz w:val="18"/>
          <w:szCs w:val="18"/>
        </w:rPr>
      </w:pPr>
      <w:r>
        <w:rPr>
          <w:rFonts w:ascii="Times New Roman" w:hAnsi="Times New Roman"/>
          <w:i/>
          <w:sz w:val="18"/>
          <w:szCs w:val="18"/>
        </w:rPr>
        <w:t xml:space="preserve">21030 Kuala </w:t>
      </w:r>
      <w:proofErr w:type="spellStart"/>
      <w:r>
        <w:rPr>
          <w:rFonts w:ascii="Times New Roman" w:hAnsi="Times New Roman"/>
          <w:i/>
          <w:sz w:val="18"/>
          <w:szCs w:val="18"/>
        </w:rPr>
        <w:t>Terengganu</w:t>
      </w:r>
      <w:proofErr w:type="gramStart"/>
      <w:r>
        <w:rPr>
          <w:rFonts w:ascii="Times New Roman" w:hAnsi="Times New Roman"/>
          <w:i/>
          <w:sz w:val="18"/>
          <w:szCs w:val="18"/>
        </w:rPr>
        <w:t>,Terengganu</w:t>
      </w:r>
      <w:proofErr w:type="spellEnd"/>
      <w:proofErr w:type="gramEnd"/>
      <w:r w:rsidR="00FC4216">
        <w:rPr>
          <w:rFonts w:ascii="Times New Roman" w:hAnsi="Times New Roman"/>
          <w:i/>
          <w:sz w:val="18"/>
          <w:szCs w:val="18"/>
        </w:rPr>
        <w:t>, Malaysia</w:t>
      </w:r>
    </w:p>
    <w:p w:rsidR="00005ADB" w:rsidRDefault="00005ADB" w:rsidP="00005ADB">
      <w:pPr>
        <w:jc w:val="center"/>
        <w:outlineLvl w:val="0"/>
        <w:rPr>
          <w:rFonts w:ascii="Times New Roman" w:hAnsi="Times New Roman"/>
          <w:i/>
          <w:sz w:val="18"/>
          <w:szCs w:val="18"/>
        </w:rPr>
      </w:pPr>
    </w:p>
    <w:p w:rsidR="00005ADB" w:rsidRDefault="00005ADB" w:rsidP="00934FFA">
      <w:pPr>
        <w:jc w:val="center"/>
        <w:outlineLvl w:val="0"/>
        <w:rPr>
          <w:rFonts w:ascii="Times New Roman" w:hAnsi="Times New Roman"/>
          <w:i/>
          <w:sz w:val="18"/>
          <w:szCs w:val="18"/>
        </w:rPr>
      </w:pPr>
      <w:r w:rsidRPr="00934FFA">
        <w:rPr>
          <w:rFonts w:ascii="Times New Roman" w:hAnsi="Times New Roman"/>
          <w:i/>
          <w:sz w:val="18"/>
          <w:vertAlign w:val="superscript"/>
        </w:rPr>
        <w:t>*</w:t>
      </w:r>
      <w:r w:rsidRPr="00934FFA">
        <w:rPr>
          <w:rFonts w:ascii="Times New Roman" w:hAnsi="Times New Roman"/>
          <w:i/>
          <w:sz w:val="18"/>
        </w:rPr>
        <w:t xml:space="preserve">Corresponding author: </w:t>
      </w:r>
      <w:r w:rsidR="00934FFA">
        <w:rPr>
          <w:rFonts w:ascii="Times New Roman" w:hAnsi="Times New Roman"/>
          <w:i/>
          <w:sz w:val="18"/>
        </w:rPr>
        <w:t>muhammad.yazidnasir@gmail.com</w:t>
      </w:r>
    </w:p>
    <w:p w:rsidR="00934FFA" w:rsidRPr="00934FFA" w:rsidRDefault="00934FFA" w:rsidP="00934FFA">
      <w:pPr>
        <w:jc w:val="center"/>
        <w:outlineLvl w:val="0"/>
        <w:rPr>
          <w:rFonts w:ascii="Times New Roman" w:hAnsi="Times New Roman"/>
          <w:i/>
          <w:sz w:val="18"/>
          <w:szCs w:val="18"/>
        </w:rPr>
      </w:pPr>
    </w:p>
    <w:p w:rsidR="00AD3CF2" w:rsidRPr="00934FFA" w:rsidRDefault="00AD3CF2" w:rsidP="00934FFA">
      <w:pPr>
        <w:jc w:val="center"/>
        <w:outlineLvl w:val="0"/>
        <w:rPr>
          <w:rFonts w:ascii="Times New Roman" w:hAnsi="Times New Roman"/>
          <w:b/>
          <w:sz w:val="18"/>
          <w:szCs w:val="18"/>
        </w:rPr>
      </w:pPr>
      <w:r w:rsidRPr="00934FFA">
        <w:rPr>
          <w:rFonts w:ascii="Times New Roman" w:hAnsi="Times New Roman"/>
          <w:b/>
          <w:sz w:val="18"/>
          <w:szCs w:val="18"/>
        </w:rPr>
        <w:t>Abstract</w:t>
      </w:r>
    </w:p>
    <w:p w:rsidR="00934FFA" w:rsidRDefault="00147AB5" w:rsidP="00AD3CF2">
      <w:pPr>
        <w:outlineLvl w:val="0"/>
        <w:rPr>
          <w:rFonts w:ascii="Times New Roman" w:hAnsi="Times New Roman"/>
          <w:sz w:val="18"/>
          <w:szCs w:val="18"/>
        </w:rPr>
      </w:pPr>
      <w:r w:rsidRPr="00934FFA">
        <w:rPr>
          <w:rFonts w:ascii="Times New Roman" w:hAnsi="Times New Roman"/>
          <w:sz w:val="18"/>
          <w:szCs w:val="18"/>
        </w:rPr>
        <w:t>Ozone is known as one of the</w:t>
      </w:r>
      <w:r w:rsidR="005315AA" w:rsidRPr="00934FFA">
        <w:rPr>
          <w:rFonts w:ascii="Times New Roman" w:hAnsi="Times New Roman"/>
          <w:sz w:val="18"/>
          <w:szCs w:val="18"/>
        </w:rPr>
        <w:t xml:space="preserve"> pollutant that contributes to the air pollution problem. Therefore, it is important to carry out the study on ozone. The objective of this study is to find the best statistical distribution for ozone concentration. There are three distributions namely Inverse Gaussian, Weibull and Lognormal were chosen to fit one year hourly average ozone concentration data in 2010 at Port Dickson and Port </w:t>
      </w:r>
      <w:proofErr w:type="spellStart"/>
      <w:r w:rsidR="005315AA" w:rsidRPr="00934FFA">
        <w:rPr>
          <w:rFonts w:ascii="Times New Roman" w:hAnsi="Times New Roman"/>
          <w:sz w:val="18"/>
          <w:szCs w:val="18"/>
        </w:rPr>
        <w:t>Klang</w:t>
      </w:r>
      <w:proofErr w:type="spellEnd"/>
      <w:r w:rsidR="005315AA" w:rsidRPr="00934FFA">
        <w:rPr>
          <w:rFonts w:ascii="Times New Roman" w:hAnsi="Times New Roman"/>
          <w:sz w:val="18"/>
          <w:szCs w:val="18"/>
        </w:rPr>
        <w:t xml:space="preserve">. </w:t>
      </w:r>
      <w:r w:rsidR="00451258">
        <w:rPr>
          <w:rFonts w:ascii="Times New Roman" w:hAnsi="Times New Roman"/>
          <w:sz w:val="18"/>
          <w:szCs w:val="18"/>
        </w:rPr>
        <w:t>M</w:t>
      </w:r>
      <w:r w:rsidR="00451258" w:rsidRPr="00934FFA">
        <w:rPr>
          <w:rFonts w:ascii="Times New Roman" w:hAnsi="Times New Roman"/>
          <w:sz w:val="18"/>
          <w:szCs w:val="18"/>
        </w:rPr>
        <w:t xml:space="preserve">aximum likelihood estimation </w:t>
      </w:r>
      <w:r w:rsidR="005315AA" w:rsidRPr="00934FFA">
        <w:rPr>
          <w:rFonts w:ascii="Times New Roman" w:hAnsi="Times New Roman"/>
          <w:sz w:val="18"/>
          <w:szCs w:val="18"/>
        </w:rPr>
        <w:t xml:space="preserve">(MLE) method was used to estimate the parameters to develop the probability density </w:t>
      </w:r>
      <w:proofErr w:type="gramStart"/>
      <w:r w:rsidR="005315AA" w:rsidRPr="00934FFA">
        <w:rPr>
          <w:rFonts w:ascii="Times New Roman" w:hAnsi="Times New Roman"/>
          <w:sz w:val="18"/>
          <w:szCs w:val="18"/>
        </w:rPr>
        <w:t>function</w:t>
      </w:r>
      <w:proofErr w:type="gramEnd"/>
      <w:r w:rsidR="005315AA" w:rsidRPr="00934FFA">
        <w:rPr>
          <w:rFonts w:ascii="Times New Roman" w:hAnsi="Times New Roman"/>
          <w:sz w:val="18"/>
          <w:szCs w:val="18"/>
        </w:rPr>
        <w:t xml:space="preserve"> (PDF) graph and cumulative density function (CDF) graph. Three performance indicators (PI) that are normaliz</w:t>
      </w:r>
      <w:r w:rsidR="00D349AD" w:rsidRPr="00934FFA">
        <w:rPr>
          <w:rFonts w:ascii="Times New Roman" w:hAnsi="Times New Roman"/>
          <w:sz w:val="18"/>
          <w:szCs w:val="18"/>
        </w:rPr>
        <w:t xml:space="preserve">ed </w:t>
      </w:r>
      <w:r w:rsidR="005315AA" w:rsidRPr="00934FFA">
        <w:rPr>
          <w:rFonts w:ascii="Times New Roman" w:hAnsi="Times New Roman"/>
          <w:sz w:val="18"/>
          <w:szCs w:val="18"/>
        </w:rPr>
        <w:t>absolute error (NAE), prediction accuracy (PA), and coefficient of determination (R</w:t>
      </w:r>
      <w:r w:rsidR="005315AA" w:rsidRPr="00934FFA">
        <w:rPr>
          <w:rFonts w:ascii="Times New Roman" w:hAnsi="Times New Roman"/>
          <w:sz w:val="18"/>
          <w:szCs w:val="18"/>
          <w:vertAlign w:val="superscript"/>
        </w:rPr>
        <w:t>2</w:t>
      </w:r>
      <w:r w:rsidR="005315AA" w:rsidRPr="00934FFA">
        <w:rPr>
          <w:rFonts w:ascii="Times New Roman" w:hAnsi="Times New Roman"/>
          <w:sz w:val="18"/>
          <w:szCs w:val="18"/>
        </w:rPr>
        <w:t xml:space="preserve">) were used </w:t>
      </w:r>
      <w:r w:rsidR="007F2D03" w:rsidRPr="00934FFA">
        <w:rPr>
          <w:rFonts w:ascii="Times New Roman" w:hAnsi="Times New Roman"/>
          <w:sz w:val="18"/>
          <w:szCs w:val="18"/>
        </w:rPr>
        <w:t>to</w:t>
      </w:r>
      <w:r w:rsidR="005315AA" w:rsidRPr="00934FFA">
        <w:rPr>
          <w:rFonts w:ascii="Times New Roman" w:hAnsi="Times New Roman"/>
          <w:sz w:val="18"/>
          <w:szCs w:val="18"/>
        </w:rPr>
        <w:t xml:space="preserve"> determine the goodness-of-fit criteria of the distribution. Result shows that Weibull distribution is the best distribution with the smallest error measure value (NAE) at Port </w:t>
      </w:r>
      <w:proofErr w:type="spellStart"/>
      <w:r w:rsidR="005315AA" w:rsidRPr="00934FFA">
        <w:rPr>
          <w:rFonts w:ascii="Times New Roman" w:hAnsi="Times New Roman"/>
          <w:sz w:val="18"/>
          <w:szCs w:val="18"/>
        </w:rPr>
        <w:t>Klang</w:t>
      </w:r>
      <w:proofErr w:type="spellEnd"/>
      <w:r w:rsidR="005315AA" w:rsidRPr="00934FFA">
        <w:rPr>
          <w:rFonts w:ascii="Times New Roman" w:hAnsi="Times New Roman"/>
          <w:sz w:val="18"/>
          <w:szCs w:val="18"/>
        </w:rPr>
        <w:t xml:space="preserve"> and Port Dickson is 0.08 and 0.31, respectively. The best score for hi</w:t>
      </w:r>
      <w:r w:rsidR="00451258">
        <w:rPr>
          <w:rFonts w:ascii="Times New Roman" w:hAnsi="Times New Roman"/>
          <w:sz w:val="18"/>
          <w:szCs w:val="18"/>
        </w:rPr>
        <w:t>ghest adequacy measure (PA: 0.99</w:t>
      </w:r>
      <w:r w:rsidR="005315AA" w:rsidRPr="00934FFA">
        <w:rPr>
          <w:rFonts w:ascii="Times New Roman" w:hAnsi="Times New Roman"/>
          <w:sz w:val="18"/>
          <w:szCs w:val="18"/>
        </w:rPr>
        <w:t>) with the value of R</w:t>
      </w:r>
      <w:r w:rsidR="00D349AD" w:rsidRPr="00934FFA">
        <w:rPr>
          <w:rFonts w:ascii="Times New Roman" w:hAnsi="Times New Roman"/>
          <w:sz w:val="18"/>
          <w:szCs w:val="18"/>
          <w:vertAlign w:val="superscript"/>
        </w:rPr>
        <w:t>2</w:t>
      </w:r>
      <w:r w:rsidR="00D349AD" w:rsidRPr="00934FFA">
        <w:rPr>
          <w:rFonts w:ascii="Times New Roman" w:hAnsi="Times New Roman"/>
          <w:sz w:val="18"/>
          <w:szCs w:val="18"/>
        </w:rPr>
        <w:t xml:space="preserve"> </w:t>
      </w:r>
      <w:r w:rsidR="005315AA" w:rsidRPr="00934FFA">
        <w:rPr>
          <w:rFonts w:ascii="Times New Roman" w:hAnsi="Times New Roman"/>
          <w:sz w:val="18"/>
          <w:szCs w:val="18"/>
        </w:rPr>
        <w:t xml:space="preserve">is 0.98 (Port </w:t>
      </w:r>
      <w:proofErr w:type="spellStart"/>
      <w:r w:rsidR="005315AA" w:rsidRPr="00934FFA">
        <w:rPr>
          <w:rFonts w:ascii="Times New Roman" w:hAnsi="Times New Roman"/>
          <w:sz w:val="18"/>
          <w:szCs w:val="18"/>
        </w:rPr>
        <w:t>Klang</w:t>
      </w:r>
      <w:proofErr w:type="spellEnd"/>
      <w:r w:rsidR="005315AA" w:rsidRPr="00934FFA">
        <w:rPr>
          <w:rFonts w:ascii="Times New Roman" w:hAnsi="Times New Roman"/>
          <w:sz w:val="18"/>
          <w:szCs w:val="18"/>
        </w:rPr>
        <w:t>) and 0</w:t>
      </w:r>
      <w:r w:rsidR="00451258">
        <w:rPr>
          <w:rFonts w:ascii="Times New Roman" w:hAnsi="Times New Roman"/>
          <w:sz w:val="18"/>
          <w:szCs w:val="18"/>
        </w:rPr>
        <w:t xml:space="preserve">.99 (Port Dickson). </w:t>
      </w:r>
      <w:r w:rsidR="005315AA" w:rsidRPr="00934FFA">
        <w:rPr>
          <w:rFonts w:ascii="Times New Roman" w:hAnsi="Times New Roman"/>
          <w:sz w:val="18"/>
          <w:szCs w:val="18"/>
        </w:rPr>
        <w:t>These results can give information to local authorities for prediction purpose.</w:t>
      </w:r>
    </w:p>
    <w:p w:rsidR="00934FFA" w:rsidRDefault="00934FFA" w:rsidP="00AD3CF2">
      <w:pPr>
        <w:outlineLvl w:val="0"/>
        <w:rPr>
          <w:rFonts w:ascii="Times New Roman" w:hAnsi="Times New Roman"/>
          <w:sz w:val="18"/>
          <w:szCs w:val="18"/>
        </w:rPr>
      </w:pPr>
    </w:p>
    <w:p w:rsidR="00AD3CF2" w:rsidRPr="00934FFA" w:rsidRDefault="00AD3CF2" w:rsidP="00AD3CF2">
      <w:pPr>
        <w:outlineLvl w:val="0"/>
        <w:rPr>
          <w:rFonts w:ascii="Times New Roman" w:hAnsi="Times New Roman"/>
          <w:sz w:val="18"/>
          <w:szCs w:val="18"/>
        </w:rPr>
      </w:pPr>
      <w:r w:rsidRPr="009217AD">
        <w:rPr>
          <w:rFonts w:ascii="Times New Roman" w:hAnsi="Times New Roman"/>
          <w:b/>
          <w:sz w:val="18"/>
        </w:rPr>
        <w:t>Keyword</w:t>
      </w:r>
      <w:r w:rsidRPr="009217AD">
        <w:rPr>
          <w:rFonts w:ascii="Times New Roman" w:hAnsi="Times New Roman"/>
          <w:sz w:val="18"/>
        </w:rPr>
        <w:t>:</w:t>
      </w:r>
      <w:r w:rsidR="005315AA" w:rsidRPr="009217AD">
        <w:rPr>
          <w:sz w:val="18"/>
        </w:rPr>
        <w:t xml:space="preserve"> </w:t>
      </w:r>
      <w:r w:rsidR="00934FFA">
        <w:rPr>
          <w:sz w:val="18"/>
        </w:rPr>
        <w:t>o</w:t>
      </w:r>
      <w:r w:rsidR="00934FFA" w:rsidRPr="009217AD">
        <w:rPr>
          <w:rFonts w:ascii="Times New Roman" w:hAnsi="Times New Roman"/>
          <w:sz w:val="18"/>
        </w:rPr>
        <w:t xml:space="preserve">zone </w:t>
      </w:r>
      <w:r w:rsidR="00934FFA">
        <w:rPr>
          <w:rFonts w:ascii="Times New Roman" w:hAnsi="Times New Roman"/>
          <w:sz w:val="18"/>
        </w:rPr>
        <w:t>c</w:t>
      </w:r>
      <w:r w:rsidR="00934FFA" w:rsidRPr="009217AD">
        <w:rPr>
          <w:rFonts w:ascii="Times New Roman" w:hAnsi="Times New Roman"/>
          <w:sz w:val="18"/>
        </w:rPr>
        <w:t xml:space="preserve">oncentration, </w:t>
      </w:r>
      <w:r w:rsidR="00934FFA">
        <w:rPr>
          <w:rFonts w:ascii="Times New Roman" w:hAnsi="Times New Roman"/>
          <w:sz w:val="18"/>
        </w:rPr>
        <w:t>c</w:t>
      </w:r>
      <w:r w:rsidR="00934FFA" w:rsidRPr="009217AD">
        <w:rPr>
          <w:rFonts w:ascii="Times New Roman" w:hAnsi="Times New Roman"/>
          <w:sz w:val="18"/>
        </w:rPr>
        <w:t xml:space="preserve">oastal </w:t>
      </w:r>
      <w:r w:rsidR="00934FFA">
        <w:rPr>
          <w:rFonts w:ascii="Times New Roman" w:hAnsi="Times New Roman"/>
          <w:sz w:val="18"/>
        </w:rPr>
        <w:t>a</w:t>
      </w:r>
      <w:r w:rsidR="00934FFA" w:rsidRPr="009217AD">
        <w:rPr>
          <w:rFonts w:ascii="Times New Roman" w:hAnsi="Times New Roman"/>
          <w:sz w:val="18"/>
        </w:rPr>
        <w:t xml:space="preserve">rea, </w:t>
      </w:r>
      <w:r w:rsidR="00934FFA">
        <w:rPr>
          <w:rFonts w:ascii="Times New Roman" w:hAnsi="Times New Roman"/>
          <w:sz w:val="18"/>
        </w:rPr>
        <w:t>s</w:t>
      </w:r>
      <w:r w:rsidR="00934FFA" w:rsidRPr="009217AD">
        <w:rPr>
          <w:rFonts w:ascii="Times New Roman" w:hAnsi="Times New Roman"/>
          <w:sz w:val="18"/>
        </w:rPr>
        <w:t xml:space="preserve">tatistical </w:t>
      </w:r>
      <w:r w:rsidR="00934FFA">
        <w:rPr>
          <w:rFonts w:ascii="Times New Roman" w:hAnsi="Times New Roman"/>
          <w:sz w:val="18"/>
        </w:rPr>
        <w:t>d</w:t>
      </w:r>
      <w:r w:rsidR="00934FFA" w:rsidRPr="009217AD">
        <w:rPr>
          <w:rFonts w:ascii="Times New Roman" w:hAnsi="Times New Roman"/>
          <w:sz w:val="18"/>
        </w:rPr>
        <w:t xml:space="preserve">istributions, </w:t>
      </w:r>
      <w:r w:rsidR="00934FFA">
        <w:rPr>
          <w:rFonts w:ascii="Times New Roman" w:hAnsi="Times New Roman"/>
          <w:sz w:val="18"/>
        </w:rPr>
        <w:t>g</w:t>
      </w:r>
      <w:r w:rsidR="00934FFA" w:rsidRPr="009217AD">
        <w:rPr>
          <w:rFonts w:ascii="Times New Roman" w:hAnsi="Times New Roman"/>
          <w:sz w:val="18"/>
        </w:rPr>
        <w:t xml:space="preserve">oodness-of-fit, </w:t>
      </w:r>
      <w:r w:rsidR="00934FFA">
        <w:rPr>
          <w:rFonts w:ascii="Times New Roman" w:hAnsi="Times New Roman"/>
          <w:sz w:val="18"/>
        </w:rPr>
        <w:t>p</w:t>
      </w:r>
      <w:r w:rsidR="00934FFA" w:rsidRPr="009217AD">
        <w:rPr>
          <w:rFonts w:ascii="Times New Roman" w:hAnsi="Times New Roman"/>
          <w:sz w:val="18"/>
        </w:rPr>
        <w:t xml:space="preserve">erformance </w:t>
      </w:r>
      <w:r w:rsidR="00934FFA">
        <w:rPr>
          <w:rFonts w:ascii="Times New Roman" w:hAnsi="Times New Roman"/>
          <w:sz w:val="18"/>
        </w:rPr>
        <w:t>i</w:t>
      </w:r>
      <w:r w:rsidR="00934FFA" w:rsidRPr="009217AD">
        <w:rPr>
          <w:rFonts w:ascii="Times New Roman" w:hAnsi="Times New Roman"/>
          <w:sz w:val="18"/>
        </w:rPr>
        <w:t xml:space="preserve">ndicator </w:t>
      </w:r>
    </w:p>
    <w:p w:rsidR="00AD3CF2" w:rsidRDefault="00AD3CF2" w:rsidP="00AD3CF2">
      <w:pPr>
        <w:outlineLvl w:val="0"/>
        <w:rPr>
          <w:rFonts w:ascii="Times New Roman" w:hAnsi="Times New Roman"/>
          <w:b/>
          <w:color w:val="548DD4"/>
        </w:rPr>
      </w:pPr>
    </w:p>
    <w:p w:rsidR="00AD3CF2" w:rsidRPr="00934FFA" w:rsidRDefault="00AD3CF2" w:rsidP="00AD3CF2">
      <w:pPr>
        <w:jc w:val="center"/>
        <w:outlineLvl w:val="0"/>
        <w:rPr>
          <w:rFonts w:ascii="Times New Roman" w:hAnsi="Times New Roman"/>
          <w:b/>
          <w:sz w:val="18"/>
          <w:szCs w:val="18"/>
        </w:rPr>
      </w:pPr>
      <w:proofErr w:type="spellStart"/>
      <w:r w:rsidRPr="00934FFA">
        <w:rPr>
          <w:rFonts w:ascii="Times New Roman" w:hAnsi="Times New Roman"/>
          <w:b/>
          <w:sz w:val="18"/>
          <w:szCs w:val="18"/>
        </w:rPr>
        <w:t>Abstrak</w:t>
      </w:r>
      <w:proofErr w:type="spellEnd"/>
    </w:p>
    <w:p w:rsidR="005315AA" w:rsidRPr="00934FFA" w:rsidRDefault="005315AA" w:rsidP="00AD3CF2">
      <w:pPr>
        <w:outlineLvl w:val="0"/>
        <w:rPr>
          <w:rFonts w:ascii="Times New Roman" w:hAnsi="Times New Roman"/>
          <w:sz w:val="18"/>
          <w:szCs w:val="18"/>
        </w:rPr>
      </w:pPr>
      <w:proofErr w:type="spellStart"/>
      <w:proofErr w:type="gramStart"/>
      <w:r w:rsidRPr="00934FFA">
        <w:rPr>
          <w:rFonts w:ascii="Times New Roman" w:hAnsi="Times New Roman"/>
          <w:sz w:val="18"/>
          <w:szCs w:val="18"/>
        </w:rPr>
        <w:t>Ozon</w:t>
      </w:r>
      <w:proofErr w:type="spellEnd"/>
      <w:r w:rsidRPr="00934FFA">
        <w:rPr>
          <w:rFonts w:ascii="Times New Roman" w:hAnsi="Times New Roman"/>
          <w:sz w:val="18"/>
          <w:szCs w:val="18"/>
        </w:rPr>
        <w:t xml:space="preserve"> </w:t>
      </w:r>
      <w:proofErr w:type="spellStart"/>
      <w:r w:rsidRPr="00934FFA">
        <w:rPr>
          <w:rFonts w:ascii="Times New Roman" w:hAnsi="Times New Roman"/>
          <w:sz w:val="18"/>
          <w:szCs w:val="18"/>
        </w:rPr>
        <w:t>merupakan</w:t>
      </w:r>
      <w:proofErr w:type="spellEnd"/>
      <w:r w:rsidRPr="00934FFA">
        <w:rPr>
          <w:rFonts w:ascii="Times New Roman" w:hAnsi="Times New Roman"/>
          <w:sz w:val="18"/>
          <w:szCs w:val="18"/>
        </w:rPr>
        <w:t xml:space="preserve"> </w:t>
      </w:r>
      <w:proofErr w:type="spellStart"/>
      <w:r w:rsidRPr="00934FFA">
        <w:rPr>
          <w:rFonts w:ascii="Times New Roman" w:hAnsi="Times New Roman"/>
          <w:sz w:val="18"/>
          <w:szCs w:val="18"/>
        </w:rPr>
        <w:t>salah</w:t>
      </w:r>
      <w:proofErr w:type="spellEnd"/>
      <w:r w:rsidRPr="00934FFA">
        <w:rPr>
          <w:rFonts w:ascii="Times New Roman" w:hAnsi="Times New Roman"/>
          <w:sz w:val="18"/>
          <w:szCs w:val="18"/>
        </w:rPr>
        <w:t xml:space="preserve"> </w:t>
      </w:r>
      <w:proofErr w:type="spellStart"/>
      <w:r w:rsidRPr="00934FFA">
        <w:rPr>
          <w:rFonts w:ascii="Times New Roman" w:hAnsi="Times New Roman"/>
          <w:sz w:val="18"/>
          <w:szCs w:val="18"/>
        </w:rPr>
        <w:t>satu</w:t>
      </w:r>
      <w:proofErr w:type="spellEnd"/>
      <w:r w:rsidRPr="00934FFA">
        <w:rPr>
          <w:rFonts w:ascii="Times New Roman" w:hAnsi="Times New Roman"/>
          <w:sz w:val="18"/>
          <w:szCs w:val="18"/>
        </w:rPr>
        <w:t xml:space="preserve"> </w:t>
      </w:r>
      <w:proofErr w:type="spellStart"/>
      <w:r w:rsidRPr="00934FFA">
        <w:rPr>
          <w:rFonts w:ascii="Times New Roman" w:hAnsi="Times New Roman"/>
          <w:sz w:val="18"/>
          <w:szCs w:val="18"/>
        </w:rPr>
        <w:t>pencemar</w:t>
      </w:r>
      <w:proofErr w:type="spellEnd"/>
      <w:r w:rsidRPr="00934FFA">
        <w:rPr>
          <w:rFonts w:ascii="Times New Roman" w:hAnsi="Times New Roman"/>
          <w:sz w:val="18"/>
          <w:szCs w:val="18"/>
        </w:rPr>
        <w:t xml:space="preserve"> yang </w:t>
      </w:r>
      <w:proofErr w:type="spellStart"/>
      <w:r w:rsidRPr="00934FFA">
        <w:rPr>
          <w:rFonts w:ascii="Times New Roman" w:hAnsi="Times New Roman"/>
          <w:sz w:val="18"/>
          <w:szCs w:val="18"/>
        </w:rPr>
        <w:t>banyak</w:t>
      </w:r>
      <w:proofErr w:type="spellEnd"/>
      <w:r w:rsidRPr="00934FFA">
        <w:rPr>
          <w:rFonts w:ascii="Times New Roman" w:hAnsi="Times New Roman"/>
          <w:sz w:val="18"/>
          <w:szCs w:val="18"/>
        </w:rPr>
        <w:t xml:space="preserve"> </w:t>
      </w:r>
      <w:proofErr w:type="spellStart"/>
      <w:r w:rsidRPr="00934FFA">
        <w:rPr>
          <w:rFonts w:ascii="Times New Roman" w:hAnsi="Times New Roman"/>
          <w:sz w:val="18"/>
          <w:szCs w:val="18"/>
        </w:rPr>
        <w:t>menyumbang</w:t>
      </w:r>
      <w:proofErr w:type="spellEnd"/>
      <w:r w:rsidRPr="00934FFA">
        <w:rPr>
          <w:rFonts w:ascii="Times New Roman" w:hAnsi="Times New Roman"/>
          <w:sz w:val="18"/>
          <w:szCs w:val="18"/>
        </w:rPr>
        <w:t xml:space="preserve"> </w:t>
      </w:r>
      <w:proofErr w:type="spellStart"/>
      <w:r w:rsidRPr="00934FFA">
        <w:rPr>
          <w:rFonts w:ascii="Times New Roman" w:hAnsi="Times New Roman"/>
          <w:sz w:val="18"/>
          <w:szCs w:val="18"/>
        </w:rPr>
        <w:t>kepada</w:t>
      </w:r>
      <w:proofErr w:type="spellEnd"/>
      <w:r w:rsidRPr="00934FFA">
        <w:rPr>
          <w:rFonts w:ascii="Times New Roman" w:hAnsi="Times New Roman"/>
          <w:sz w:val="18"/>
          <w:szCs w:val="18"/>
        </w:rPr>
        <w:t xml:space="preserve"> </w:t>
      </w:r>
      <w:proofErr w:type="spellStart"/>
      <w:r w:rsidRPr="00934FFA">
        <w:rPr>
          <w:rFonts w:ascii="Times New Roman" w:hAnsi="Times New Roman"/>
          <w:sz w:val="18"/>
          <w:szCs w:val="18"/>
        </w:rPr>
        <w:t>ma</w:t>
      </w:r>
      <w:r w:rsidR="00934FFA">
        <w:rPr>
          <w:rFonts w:ascii="Times New Roman" w:hAnsi="Times New Roman"/>
          <w:sz w:val="18"/>
          <w:szCs w:val="18"/>
        </w:rPr>
        <w:t>salah</w:t>
      </w:r>
      <w:proofErr w:type="spellEnd"/>
      <w:r w:rsidR="00934FFA">
        <w:rPr>
          <w:rFonts w:ascii="Times New Roman" w:hAnsi="Times New Roman"/>
          <w:sz w:val="18"/>
          <w:szCs w:val="18"/>
        </w:rPr>
        <w:t xml:space="preserve"> </w:t>
      </w:r>
      <w:proofErr w:type="spellStart"/>
      <w:r w:rsidR="00934FFA">
        <w:rPr>
          <w:rFonts w:ascii="Times New Roman" w:hAnsi="Times New Roman"/>
          <w:sz w:val="18"/>
          <w:szCs w:val="18"/>
        </w:rPr>
        <w:t>pencemaran</w:t>
      </w:r>
      <w:proofErr w:type="spellEnd"/>
      <w:r w:rsidR="00934FFA">
        <w:rPr>
          <w:rFonts w:ascii="Times New Roman" w:hAnsi="Times New Roman"/>
          <w:sz w:val="18"/>
          <w:szCs w:val="18"/>
        </w:rPr>
        <w:t xml:space="preserve"> </w:t>
      </w:r>
      <w:proofErr w:type="spellStart"/>
      <w:r w:rsidR="00934FFA">
        <w:rPr>
          <w:rFonts w:ascii="Times New Roman" w:hAnsi="Times New Roman"/>
          <w:sz w:val="18"/>
          <w:szCs w:val="18"/>
        </w:rPr>
        <w:t>udara</w:t>
      </w:r>
      <w:proofErr w:type="spellEnd"/>
      <w:r w:rsidR="00934FFA">
        <w:rPr>
          <w:rFonts w:ascii="Times New Roman" w:hAnsi="Times New Roman"/>
          <w:sz w:val="18"/>
          <w:szCs w:val="18"/>
        </w:rPr>
        <w:t>.</w:t>
      </w:r>
      <w:proofErr w:type="gramEnd"/>
      <w:r w:rsidR="00934FFA">
        <w:rPr>
          <w:rFonts w:ascii="Times New Roman" w:hAnsi="Times New Roman"/>
          <w:sz w:val="18"/>
          <w:szCs w:val="18"/>
        </w:rPr>
        <w:t xml:space="preserve"> </w:t>
      </w:r>
      <w:proofErr w:type="spellStart"/>
      <w:proofErr w:type="gramStart"/>
      <w:r w:rsidR="00934FFA">
        <w:rPr>
          <w:rFonts w:ascii="Times New Roman" w:hAnsi="Times New Roman"/>
          <w:sz w:val="18"/>
          <w:szCs w:val="18"/>
        </w:rPr>
        <w:t>Maka</w:t>
      </w:r>
      <w:proofErr w:type="spellEnd"/>
      <w:r w:rsidR="00934FFA">
        <w:rPr>
          <w:rFonts w:ascii="Times New Roman" w:hAnsi="Times New Roman"/>
          <w:sz w:val="18"/>
          <w:szCs w:val="18"/>
        </w:rPr>
        <w:t xml:space="preserve"> </w:t>
      </w:r>
      <w:proofErr w:type="spellStart"/>
      <w:r w:rsidRPr="00934FFA">
        <w:rPr>
          <w:rFonts w:ascii="Times New Roman" w:hAnsi="Times New Roman"/>
          <w:sz w:val="18"/>
          <w:szCs w:val="18"/>
        </w:rPr>
        <w:t>kajian</w:t>
      </w:r>
      <w:proofErr w:type="spellEnd"/>
      <w:r w:rsidRPr="00934FFA">
        <w:rPr>
          <w:rFonts w:ascii="Times New Roman" w:hAnsi="Times New Roman"/>
          <w:sz w:val="18"/>
          <w:szCs w:val="18"/>
        </w:rPr>
        <w:t xml:space="preserve"> </w:t>
      </w:r>
      <w:proofErr w:type="spellStart"/>
      <w:r w:rsidRPr="00934FFA">
        <w:rPr>
          <w:rFonts w:ascii="Times New Roman" w:hAnsi="Times New Roman"/>
          <w:sz w:val="18"/>
          <w:szCs w:val="18"/>
        </w:rPr>
        <w:t>tentang</w:t>
      </w:r>
      <w:proofErr w:type="spellEnd"/>
      <w:r w:rsidRPr="00934FFA">
        <w:rPr>
          <w:rFonts w:ascii="Times New Roman" w:hAnsi="Times New Roman"/>
          <w:sz w:val="18"/>
          <w:szCs w:val="18"/>
        </w:rPr>
        <w:t xml:space="preserve"> </w:t>
      </w:r>
      <w:proofErr w:type="spellStart"/>
      <w:r w:rsidRPr="00934FFA">
        <w:rPr>
          <w:rFonts w:ascii="Times New Roman" w:hAnsi="Times New Roman"/>
          <w:sz w:val="18"/>
          <w:szCs w:val="18"/>
        </w:rPr>
        <w:t>ozon</w:t>
      </w:r>
      <w:proofErr w:type="spellEnd"/>
      <w:r w:rsidRPr="00934FFA">
        <w:rPr>
          <w:rFonts w:ascii="Times New Roman" w:hAnsi="Times New Roman"/>
          <w:sz w:val="18"/>
          <w:szCs w:val="18"/>
        </w:rPr>
        <w:t xml:space="preserve"> </w:t>
      </w:r>
      <w:proofErr w:type="spellStart"/>
      <w:r w:rsidRPr="00934FFA">
        <w:rPr>
          <w:rFonts w:ascii="Times New Roman" w:hAnsi="Times New Roman"/>
          <w:sz w:val="18"/>
          <w:szCs w:val="18"/>
        </w:rPr>
        <w:t>adalah</w:t>
      </w:r>
      <w:proofErr w:type="spellEnd"/>
      <w:r w:rsidRPr="00934FFA">
        <w:rPr>
          <w:rFonts w:ascii="Times New Roman" w:hAnsi="Times New Roman"/>
          <w:sz w:val="18"/>
          <w:szCs w:val="18"/>
        </w:rPr>
        <w:t xml:space="preserve"> </w:t>
      </w:r>
      <w:proofErr w:type="spellStart"/>
      <w:r w:rsidRPr="00934FFA">
        <w:rPr>
          <w:rFonts w:ascii="Times New Roman" w:hAnsi="Times New Roman"/>
          <w:sz w:val="18"/>
          <w:szCs w:val="18"/>
        </w:rPr>
        <w:t>penting</w:t>
      </w:r>
      <w:proofErr w:type="spellEnd"/>
      <w:r w:rsidR="00934FFA">
        <w:rPr>
          <w:rFonts w:ascii="Times New Roman" w:hAnsi="Times New Roman"/>
          <w:sz w:val="18"/>
          <w:szCs w:val="18"/>
        </w:rPr>
        <w:t xml:space="preserve"> </w:t>
      </w:r>
      <w:proofErr w:type="spellStart"/>
      <w:r w:rsidR="00934FFA">
        <w:rPr>
          <w:rFonts w:ascii="Times New Roman" w:hAnsi="Times New Roman"/>
          <w:sz w:val="18"/>
          <w:szCs w:val="18"/>
        </w:rPr>
        <w:t>untuk</w:t>
      </w:r>
      <w:proofErr w:type="spellEnd"/>
      <w:r w:rsidR="00934FFA">
        <w:rPr>
          <w:rFonts w:ascii="Times New Roman" w:hAnsi="Times New Roman"/>
          <w:sz w:val="18"/>
          <w:szCs w:val="18"/>
        </w:rPr>
        <w:t xml:space="preserve"> </w:t>
      </w:r>
      <w:proofErr w:type="spellStart"/>
      <w:r w:rsidR="00934FFA">
        <w:rPr>
          <w:rFonts w:ascii="Times New Roman" w:hAnsi="Times New Roman"/>
          <w:sz w:val="18"/>
          <w:szCs w:val="18"/>
        </w:rPr>
        <w:t>dijalankan</w:t>
      </w:r>
      <w:proofErr w:type="spellEnd"/>
      <w:r w:rsidR="00934FFA">
        <w:rPr>
          <w:rFonts w:ascii="Times New Roman" w:hAnsi="Times New Roman"/>
          <w:sz w:val="18"/>
          <w:szCs w:val="18"/>
        </w:rPr>
        <w:t>.</w:t>
      </w:r>
      <w:proofErr w:type="gramEnd"/>
      <w:r w:rsidR="00934FFA">
        <w:rPr>
          <w:rFonts w:ascii="Times New Roman" w:hAnsi="Times New Roman"/>
          <w:sz w:val="18"/>
          <w:szCs w:val="18"/>
        </w:rPr>
        <w:t xml:space="preserve"> </w:t>
      </w:r>
      <w:proofErr w:type="spellStart"/>
      <w:proofErr w:type="gramStart"/>
      <w:r w:rsidR="00934FFA">
        <w:rPr>
          <w:rFonts w:ascii="Times New Roman" w:hAnsi="Times New Roman"/>
          <w:sz w:val="18"/>
          <w:szCs w:val="18"/>
        </w:rPr>
        <w:t>Objektif</w:t>
      </w:r>
      <w:proofErr w:type="spellEnd"/>
      <w:r w:rsidR="00934FFA">
        <w:rPr>
          <w:rFonts w:ascii="Times New Roman" w:hAnsi="Times New Roman"/>
          <w:sz w:val="18"/>
          <w:szCs w:val="18"/>
        </w:rPr>
        <w:t xml:space="preserve"> </w:t>
      </w:r>
      <w:proofErr w:type="spellStart"/>
      <w:r w:rsidRPr="00934FFA">
        <w:rPr>
          <w:rFonts w:ascii="Times New Roman" w:hAnsi="Times New Roman"/>
          <w:sz w:val="18"/>
          <w:szCs w:val="18"/>
        </w:rPr>
        <w:t>kajian</w:t>
      </w:r>
      <w:proofErr w:type="spellEnd"/>
      <w:r w:rsidRPr="00934FFA">
        <w:rPr>
          <w:rFonts w:ascii="Times New Roman" w:hAnsi="Times New Roman"/>
          <w:sz w:val="18"/>
          <w:szCs w:val="18"/>
        </w:rPr>
        <w:t xml:space="preserve"> </w:t>
      </w:r>
      <w:proofErr w:type="spellStart"/>
      <w:r w:rsidRPr="00934FFA">
        <w:rPr>
          <w:rFonts w:ascii="Times New Roman" w:hAnsi="Times New Roman"/>
          <w:sz w:val="18"/>
          <w:szCs w:val="18"/>
        </w:rPr>
        <w:t>ini</w:t>
      </w:r>
      <w:proofErr w:type="spellEnd"/>
      <w:r w:rsidRPr="00934FFA">
        <w:rPr>
          <w:rFonts w:ascii="Times New Roman" w:hAnsi="Times New Roman"/>
          <w:sz w:val="18"/>
          <w:szCs w:val="18"/>
        </w:rPr>
        <w:t xml:space="preserve"> </w:t>
      </w:r>
      <w:proofErr w:type="spellStart"/>
      <w:r w:rsidR="00147AB5" w:rsidRPr="00934FFA">
        <w:rPr>
          <w:rFonts w:ascii="Times New Roman" w:hAnsi="Times New Roman"/>
          <w:sz w:val="18"/>
          <w:szCs w:val="18"/>
        </w:rPr>
        <w:t>adalah</w:t>
      </w:r>
      <w:proofErr w:type="spellEnd"/>
      <w:r w:rsidR="00147AB5" w:rsidRPr="00934FFA">
        <w:rPr>
          <w:rFonts w:ascii="Times New Roman" w:hAnsi="Times New Roman"/>
          <w:sz w:val="18"/>
          <w:szCs w:val="18"/>
        </w:rPr>
        <w:t xml:space="preserve"> </w:t>
      </w:r>
      <w:proofErr w:type="spellStart"/>
      <w:r w:rsidR="00147AB5" w:rsidRPr="00934FFA">
        <w:rPr>
          <w:rFonts w:ascii="Times New Roman" w:hAnsi="Times New Roman"/>
          <w:sz w:val="18"/>
          <w:szCs w:val="18"/>
        </w:rPr>
        <w:t>mencari</w:t>
      </w:r>
      <w:proofErr w:type="spellEnd"/>
      <w:r w:rsidR="00147AB5" w:rsidRPr="00934FFA">
        <w:rPr>
          <w:rFonts w:ascii="Times New Roman" w:hAnsi="Times New Roman"/>
          <w:sz w:val="18"/>
          <w:szCs w:val="18"/>
        </w:rPr>
        <w:t xml:space="preserve"> </w:t>
      </w:r>
      <w:proofErr w:type="spellStart"/>
      <w:r w:rsidR="00147AB5" w:rsidRPr="00934FFA">
        <w:rPr>
          <w:rFonts w:ascii="Times New Roman" w:hAnsi="Times New Roman"/>
          <w:sz w:val="18"/>
          <w:szCs w:val="18"/>
        </w:rPr>
        <w:t>taburan</w:t>
      </w:r>
      <w:proofErr w:type="spellEnd"/>
      <w:r w:rsidR="00147AB5" w:rsidRPr="00934FFA">
        <w:rPr>
          <w:rFonts w:ascii="Times New Roman" w:hAnsi="Times New Roman"/>
          <w:sz w:val="18"/>
          <w:szCs w:val="18"/>
        </w:rPr>
        <w:t xml:space="preserve"> </w:t>
      </w:r>
      <w:proofErr w:type="spellStart"/>
      <w:r w:rsidR="00147AB5" w:rsidRPr="00934FFA">
        <w:rPr>
          <w:rFonts w:ascii="Times New Roman" w:hAnsi="Times New Roman"/>
          <w:sz w:val="18"/>
          <w:szCs w:val="18"/>
        </w:rPr>
        <w:t>statistik</w:t>
      </w:r>
      <w:proofErr w:type="spellEnd"/>
      <w:r w:rsidRPr="00934FFA">
        <w:rPr>
          <w:rFonts w:ascii="Times New Roman" w:hAnsi="Times New Roman"/>
          <w:sz w:val="18"/>
          <w:szCs w:val="18"/>
        </w:rPr>
        <w:t xml:space="preserve"> yang </w:t>
      </w:r>
      <w:proofErr w:type="spellStart"/>
      <w:r w:rsidRPr="00934FFA">
        <w:rPr>
          <w:rFonts w:ascii="Times New Roman" w:hAnsi="Times New Roman"/>
          <w:sz w:val="18"/>
          <w:szCs w:val="18"/>
        </w:rPr>
        <w:t>terbaik</w:t>
      </w:r>
      <w:proofErr w:type="spellEnd"/>
      <w:r w:rsidRPr="00934FFA">
        <w:rPr>
          <w:rFonts w:ascii="Times New Roman" w:hAnsi="Times New Roman"/>
          <w:sz w:val="18"/>
          <w:szCs w:val="18"/>
        </w:rPr>
        <w:t xml:space="preserve"> </w:t>
      </w:r>
      <w:proofErr w:type="spellStart"/>
      <w:r w:rsidRPr="00934FFA">
        <w:rPr>
          <w:rFonts w:ascii="Times New Roman" w:hAnsi="Times New Roman"/>
          <w:sz w:val="18"/>
          <w:szCs w:val="18"/>
        </w:rPr>
        <w:t>untuk</w:t>
      </w:r>
      <w:proofErr w:type="spellEnd"/>
      <w:r w:rsidRPr="00934FFA">
        <w:rPr>
          <w:rFonts w:ascii="Times New Roman" w:hAnsi="Times New Roman"/>
          <w:sz w:val="18"/>
          <w:szCs w:val="18"/>
        </w:rPr>
        <w:t xml:space="preserve"> </w:t>
      </w:r>
      <w:proofErr w:type="spellStart"/>
      <w:r w:rsidRPr="00934FFA">
        <w:rPr>
          <w:rFonts w:ascii="Times New Roman" w:hAnsi="Times New Roman"/>
          <w:sz w:val="18"/>
          <w:szCs w:val="18"/>
        </w:rPr>
        <w:t>mewakili</w:t>
      </w:r>
      <w:proofErr w:type="spellEnd"/>
      <w:r w:rsidRPr="00934FFA">
        <w:rPr>
          <w:rFonts w:ascii="Times New Roman" w:hAnsi="Times New Roman"/>
          <w:sz w:val="18"/>
          <w:szCs w:val="18"/>
        </w:rPr>
        <w:t xml:space="preserve"> </w:t>
      </w:r>
      <w:r w:rsidR="00A94463" w:rsidRPr="00934FFA">
        <w:rPr>
          <w:rFonts w:ascii="Times New Roman" w:hAnsi="Times New Roman"/>
          <w:sz w:val="18"/>
          <w:szCs w:val="18"/>
        </w:rPr>
        <w:t xml:space="preserve">data </w:t>
      </w:r>
      <w:proofErr w:type="spellStart"/>
      <w:r w:rsidR="00A94463" w:rsidRPr="00934FFA">
        <w:rPr>
          <w:rFonts w:ascii="Times New Roman" w:hAnsi="Times New Roman"/>
          <w:sz w:val="18"/>
          <w:szCs w:val="18"/>
        </w:rPr>
        <w:t>kepekatan</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ozon</w:t>
      </w:r>
      <w:proofErr w:type="spellEnd"/>
      <w:r w:rsidR="00A94463" w:rsidRPr="00934FFA">
        <w:rPr>
          <w:rFonts w:ascii="Times New Roman" w:hAnsi="Times New Roman"/>
          <w:sz w:val="18"/>
          <w:szCs w:val="18"/>
        </w:rPr>
        <w:t>.</w:t>
      </w:r>
      <w:proofErr w:type="gram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Tiga</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fungsi</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taburan</w:t>
      </w:r>
      <w:proofErr w:type="spellEnd"/>
      <w:r w:rsidR="00A94463" w:rsidRPr="00934FFA">
        <w:rPr>
          <w:rFonts w:ascii="Times New Roman" w:hAnsi="Times New Roman"/>
          <w:sz w:val="18"/>
          <w:szCs w:val="18"/>
        </w:rPr>
        <w:t xml:space="preserve"> yang </w:t>
      </w:r>
      <w:proofErr w:type="spellStart"/>
      <w:r w:rsidR="00A94463" w:rsidRPr="00934FFA">
        <w:rPr>
          <w:rFonts w:ascii="Times New Roman" w:hAnsi="Times New Roman"/>
          <w:sz w:val="18"/>
          <w:szCs w:val="18"/>
        </w:rPr>
        <w:t>d</w:t>
      </w:r>
      <w:r w:rsidR="00934FFA">
        <w:rPr>
          <w:rFonts w:ascii="Times New Roman" w:hAnsi="Times New Roman"/>
          <w:sz w:val="18"/>
          <w:szCs w:val="18"/>
        </w:rPr>
        <w:t>igunakan</w:t>
      </w:r>
      <w:proofErr w:type="spellEnd"/>
      <w:r w:rsidR="00934FFA">
        <w:rPr>
          <w:rFonts w:ascii="Times New Roman" w:hAnsi="Times New Roman"/>
          <w:sz w:val="18"/>
          <w:szCs w:val="18"/>
        </w:rPr>
        <w:t xml:space="preserve"> </w:t>
      </w:r>
      <w:proofErr w:type="spellStart"/>
      <w:r w:rsidR="00934FFA">
        <w:rPr>
          <w:rFonts w:ascii="Times New Roman" w:hAnsi="Times New Roman"/>
          <w:sz w:val="18"/>
          <w:szCs w:val="18"/>
        </w:rPr>
        <w:t>dalam</w:t>
      </w:r>
      <w:proofErr w:type="spellEnd"/>
      <w:r w:rsidR="00934FFA">
        <w:rPr>
          <w:rFonts w:ascii="Times New Roman" w:hAnsi="Times New Roman"/>
          <w:sz w:val="18"/>
          <w:szCs w:val="18"/>
        </w:rPr>
        <w:t xml:space="preserve"> </w:t>
      </w:r>
      <w:proofErr w:type="spellStart"/>
      <w:r w:rsidR="00934FFA">
        <w:rPr>
          <w:rFonts w:ascii="Times New Roman" w:hAnsi="Times New Roman"/>
          <w:sz w:val="18"/>
          <w:szCs w:val="18"/>
        </w:rPr>
        <w:t>kajian</w:t>
      </w:r>
      <w:proofErr w:type="spellEnd"/>
      <w:r w:rsidR="00934FFA">
        <w:rPr>
          <w:rFonts w:ascii="Times New Roman" w:hAnsi="Times New Roman"/>
          <w:sz w:val="18"/>
          <w:szCs w:val="18"/>
        </w:rPr>
        <w:t xml:space="preserve"> </w:t>
      </w:r>
      <w:proofErr w:type="spellStart"/>
      <w:r w:rsidR="00934FFA">
        <w:rPr>
          <w:rFonts w:ascii="Times New Roman" w:hAnsi="Times New Roman"/>
          <w:sz w:val="18"/>
          <w:szCs w:val="18"/>
        </w:rPr>
        <w:t>ini</w:t>
      </w:r>
      <w:proofErr w:type="spellEnd"/>
      <w:r w:rsidR="00934FFA">
        <w:rPr>
          <w:rFonts w:ascii="Times New Roman" w:hAnsi="Times New Roman"/>
          <w:sz w:val="18"/>
          <w:szCs w:val="18"/>
        </w:rPr>
        <w:t xml:space="preserve"> </w:t>
      </w:r>
      <w:proofErr w:type="spellStart"/>
      <w:r w:rsidR="00934FFA">
        <w:rPr>
          <w:rFonts w:ascii="Times New Roman" w:hAnsi="Times New Roman"/>
          <w:sz w:val="18"/>
          <w:szCs w:val="18"/>
        </w:rPr>
        <w:t>adalah</w:t>
      </w:r>
      <w:proofErr w:type="spellEnd"/>
      <w:r w:rsidR="00934FFA">
        <w:rPr>
          <w:rFonts w:ascii="Times New Roman" w:hAnsi="Times New Roman"/>
          <w:sz w:val="18"/>
          <w:szCs w:val="18"/>
        </w:rPr>
        <w:t xml:space="preserve"> </w:t>
      </w:r>
      <w:r w:rsidR="00A94463" w:rsidRPr="00934FFA">
        <w:rPr>
          <w:rFonts w:ascii="Times New Roman" w:hAnsi="Times New Roman"/>
          <w:sz w:val="18"/>
          <w:szCs w:val="18"/>
        </w:rPr>
        <w:t>Gaussian</w:t>
      </w:r>
      <w:r w:rsidR="00451258">
        <w:rPr>
          <w:rFonts w:ascii="Times New Roman" w:hAnsi="Times New Roman"/>
          <w:sz w:val="18"/>
          <w:szCs w:val="18"/>
        </w:rPr>
        <w:t xml:space="preserve"> </w:t>
      </w:r>
      <w:proofErr w:type="spellStart"/>
      <w:r w:rsidR="00451258">
        <w:rPr>
          <w:rFonts w:ascii="Times New Roman" w:hAnsi="Times New Roman"/>
          <w:sz w:val="18"/>
          <w:szCs w:val="18"/>
        </w:rPr>
        <w:t>s</w:t>
      </w:r>
      <w:r w:rsidR="00934FFA">
        <w:rPr>
          <w:rFonts w:ascii="Times New Roman" w:hAnsi="Times New Roman"/>
          <w:sz w:val="18"/>
          <w:szCs w:val="18"/>
        </w:rPr>
        <w:t>ongsang</w:t>
      </w:r>
      <w:proofErr w:type="spellEnd"/>
      <w:r w:rsidR="00934FFA">
        <w:rPr>
          <w:rFonts w:ascii="Times New Roman" w:hAnsi="Times New Roman"/>
          <w:sz w:val="18"/>
          <w:szCs w:val="18"/>
        </w:rPr>
        <w:t xml:space="preserve">, </w:t>
      </w:r>
      <w:proofErr w:type="spellStart"/>
      <w:r w:rsidR="00934FFA">
        <w:rPr>
          <w:rFonts w:ascii="Times New Roman" w:hAnsi="Times New Roman"/>
          <w:sz w:val="18"/>
          <w:szCs w:val="18"/>
        </w:rPr>
        <w:t>Weibull</w:t>
      </w:r>
      <w:proofErr w:type="spellEnd"/>
      <w:r w:rsidR="00934FFA">
        <w:rPr>
          <w:rFonts w:ascii="Times New Roman" w:hAnsi="Times New Roman"/>
          <w:sz w:val="18"/>
          <w:szCs w:val="18"/>
        </w:rPr>
        <w:t xml:space="preserve"> </w:t>
      </w:r>
      <w:proofErr w:type="spellStart"/>
      <w:r w:rsidR="00934FFA">
        <w:rPr>
          <w:rFonts w:ascii="Times New Roman" w:hAnsi="Times New Roman"/>
          <w:sz w:val="18"/>
          <w:szCs w:val="18"/>
        </w:rPr>
        <w:t>dan</w:t>
      </w:r>
      <w:proofErr w:type="spellEnd"/>
      <w:r w:rsidR="00934FFA">
        <w:rPr>
          <w:rFonts w:ascii="Times New Roman" w:hAnsi="Times New Roman"/>
          <w:sz w:val="18"/>
          <w:szCs w:val="18"/>
        </w:rPr>
        <w:t xml:space="preserve"> Lognormal </w:t>
      </w:r>
      <w:proofErr w:type="spellStart"/>
      <w:r w:rsidR="00A94463" w:rsidRPr="00934FFA">
        <w:rPr>
          <w:rFonts w:ascii="Times New Roman" w:hAnsi="Times New Roman"/>
          <w:sz w:val="18"/>
          <w:szCs w:val="18"/>
        </w:rPr>
        <w:t>telah</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dipilih</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bagi</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menentukan</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taburan</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statistik</w:t>
      </w:r>
      <w:proofErr w:type="spellEnd"/>
      <w:r w:rsidR="00A94463" w:rsidRPr="00934FFA">
        <w:rPr>
          <w:rFonts w:ascii="Times New Roman" w:hAnsi="Times New Roman"/>
          <w:sz w:val="18"/>
          <w:szCs w:val="18"/>
        </w:rPr>
        <w:t xml:space="preserve"> yang </w:t>
      </w:r>
      <w:proofErr w:type="spellStart"/>
      <w:r w:rsidR="00A94463" w:rsidRPr="00934FFA">
        <w:rPr>
          <w:rFonts w:ascii="Times New Roman" w:hAnsi="Times New Roman"/>
          <w:sz w:val="18"/>
          <w:szCs w:val="18"/>
        </w:rPr>
        <w:t>terbaik</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untuk</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mewakili</w:t>
      </w:r>
      <w:proofErr w:type="spellEnd"/>
      <w:r w:rsidR="00A94463" w:rsidRPr="00934FFA">
        <w:rPr>
          <w:rFonts w:ascii="Times New Roman" w:hAnsi="Times New Roman"/>
          <w:sz w:val="18"/>
          <w:szCs w:val="18"/>
        </w:rPr>
        <w:t xml:space="preserve"> data </w:t>
      </w:r>
      <w:proofErr w:type="spellStart"/>
      <w:r w:rsidR="00A94463" w:rsidRPr="00934FFA">
        <w:rPr>
          <w:rFonts w:ascii="Times New Roman" w:hAnsi="Times New Roman"/>
          <w:sz w:val="18"/>
          <w:szCs w:val="18"/>
        </w:rPr>
        <w:t>taburan</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ozon</w:t>
      </w:r>
      <w:proofErr w:type="spellEnd"/>
      <w:r w:rsidR="00A94463" w:rsidRPr="00934FFA">
        <w:rPr>
          <w:rFonts w:ascii="Times New Roman" w:hAnsi="Times New Roman"/>
          <w:sz w:val="18"/>
          <w:szCs w:val="18"/>
        </w:rPr>
        <w:t xml:space="preserve"> per</w:t>
      </w:r>
      <w:r w:rsidR="00934FFA">
        <w:rPr>
          <w:rFonts w:ascii="Times New Roman" w:hAnsi="Times New Roman"/>
          <w:sz w:val="18"/>
          <w:szCs w:val="18"/>
        </w:rPr>
        <w:t xml:space="preserve"> </w:t>
      </w:r>
      <w:r w:rsidR="00A94463" w:rsidRPr="00934FFA">
        <w:rPr>
          <w:rFonts w:ascii="Times New Roman" w:hAnsi="Times New Roman"/>
          <w:sz w:val="18"/>
          <w:szCs w:val="18"/>
        </w:rPr>
        <w:t xml:space="preserve">jam </w:t>
      </w:r>
      <w:proofErr w:type="spellStart"/>
      <w:r w:rsidR="00A94463" w:rsidRPr="00934FFA">
        <w:rPr>
          <w:rFonts w:ascii="Times New Roman" w:hAnsi="Times New Roman"/>
          <w:sz w:val="18"/>
          <w:szCs w:val="18"/>
        </w:rPr>
        <w:t>pada</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tahun</w:t>
      </w:r>
      <w:proofErr w:type="spellEnd"/>
      <w:r w:rsidR="00A94463" w:rsidRPr="00934FFA">
        <w:rPr>
          <w:rFonts w:ascii="Times New Roman" w:hAnsi="Times New Roman"/>
          <w:sz w:val="18"/>
          <w:szCs w:val="18"/>
        </w:rPr>
        <w:t xml:space="preserve"> 2010 di Port Dickson </w:t>
      </w:r>
      <w:proofErr w:type="spellStart"/>
      <w:r w:rsidR="00A94463" w:rsidRPr="00934FFA">
        <w:rPr>
          <w:rFonts w:ascii="Times New Roman" w:hAnsi="Times New Roman"/>
          <w:sz w:val="18"/>
          <w:szCs w:val="18"/>
        </w:rPr>
        <w:t>dan</w:t>
      </w:r>
      <w:proofErr w:type="spellEnd"/>
      <w:r w:rsidR="00A94463" w:rsidRPr="00934FFA">
        <w:rPr>
          <w:rFonts w:ascii="Times New Roman" w:hAnsi="Times New Roman"/>
          <w:sz w:val="18"/>
          <w:szCs w:val="18"/>
        </w:rPr>
        <w:t xml:space="preserve"> Port </w:t>
      </w:r>
      <w:proofErr w:type="spellStart"/>
      <w:r w:rsidR="00A94463" w:rsidRPr="00934FFA">
        <w:rPr>
          <w:rFonts w:ascii="Times New Roman" w:hAnsi="Times New Roman"/>
          <w:sz w:val="18"/>
          <w:szCs w:val="18"/>
        </w:rPr>
        <w:t>Klang</w:t>
      </w:r>
      <w:proofErr w:type="spellEnd"/>
      <w:r w:rsidR="00A94463" w:rsidRPr="00934FFA">
        <w:rPr>
          <w:rFonts w:ascii="Times New Roman" w:hAnsi="Times New Roman"/>
          <w:sz w:val="18"/>
          <w:szCs w:val="18"/>
        </w:rPr>
        <w:t xml:space="preserve">. </w:t>
      </w:r>
      <w:proofErr w:type="spellStart"/>
      <w:proofErr w:type="gramStart"/>
      <w:r w:rsidR="00A94463" w:rsidRPr="00934FFA">
        <w:rPr>
          <w:rFonts w:ascii="Times New Roman" w:hAnsi="Times New Roman"/>
          <w:sz w:val="18"/>
          <w:szCs w:val="18"/>
        </w:rPr>
        <w:t>Kae</w:t>
      </w:r>
      <w:r w:rsidR="00934FFA">
        <w:rPr>
          <w:rFonts w:ascii="Times New Roman" w:hAnsi="Times New Roman"/>
          <w:sz w:val="18"/>
          <w:szCs w:val="18"/>
        </w:rPr>
        <w:t>dah</w:t>
      </w:r>
      <w:proofErr w:type="spellEnd"/>
      <w:r w:rsidR="00934FFA">
        <w:rPr>
          <w:rFonts w:ascii="Times New Roman" w:hAnsi="Times New Roman"/>
          <w:sz w:val="18"/>
          <w:szCs w:val="18"/>
        </w:rPr>
        <w:t xml:space="preserve"> </w:t>
      </w:r>
      <w:proofErr w:type="spellStart"/>
      <w:r w:rsidR="00451258">
        <w:rPr>
          <w:rFonts w:ascii="Times New Roman" w:hAnsi="Times New Roman"/>
          <w:sz w:val="18"/>
          <w:szCs w:val="18"/>
        </w:rPr>
        <w:t>penganggar</w:t>
      </w:r>
      <w:proofErr w:type="spellEnd"/>
      <w:r w:rsidR="00451258">
        <w:rPr>
          <w:rFonts w:ascii="Times New Roman" w:hAnsi="Times New Roman"/>
          <w:sz w:val="18"/>
          <w:szCs w:val="18"/>
        </w:rPr>
        <w:t xml:space="preserve"> </w:t>
      </w:r>
      <w:proofErr w:type="spellStart"/>
      <w:r w:rsidR="00451258">
        <w:rPr>
          <w:rFonts w:ascii="Times New Roman" w:hAnsi="Times New Roman"/>
          <w:sz w:val="18"/>
          <w:szCs w:val="18"/>
        </w:rPr>
        <w:t>kebolehjadian</w:t>
      </w:r>
      <w:proofErr w:type="spellEnd"/>
      <w:r w:rsidR="00451258">
        <w:rPr>
          <w:rFonts w:ascii="Times New Roman" w:hAnsi="Times New Roman"/>
          <w:sz w:val="18"/>
          <w:szCs w:val="18"/>
        </w:rPr>
        <w:t xml:space="preserve"> </w:t>
      </w:r>
      <w:proofErr w:type="spellStart"/>
      <w:r w:rsidR="00451258">
        <w:rPr>
          <w:rFonts w:ascii="Times New Roman" w:hAnsi="Times New Roman"/>
          <w:sz w:val="18"/>
          <w:szCs w:val="18"/>
        </w:rPr>
        <w:t>maksimum</w:t>
      </w:r>
      <w:proofErr w:type="spellEnd"/>
      <w:r w:rsidR="00451258" w:rsidRPr="00934FFA">
        <w:rPr>
          <w:rFonts w:ascii="Times New Roman" w:hAnsi="Times New Roman"/>
          <w:sz w:val="18"/>
          <w:szCs w:val="18"/>
        </w:rPr>
        <w:t xml:space="preserve"> </w:t>
      </w:r>
      <w:r w:rsidR="00A94463" w:rsidRPr="00934FFA">
        <w:rPr>
          <w:rFonts w:ascii="Times New Roman" w:hAnsi="Times New Roman"/>
          <w:sz w:val="18"/>
          <w:szCs w:val="18"/>
        </w:rPr>
        <w:t xml:space="preserve">(MLE) </w:t>
      </w:r>
      <w:proofErr w:type="spellStart"/>
      <w:r w:rsidR="00A94463" w:rsidRPr="00934FFA">
        <w:rPr>
          <w:rFonts w:ascii="Times New Roman" w:hAnsi="Times New Roman"/>
          <w:sz w:val="18"/>
          <w:szCs w:val="18"/>
        </w:rPr>
        <w:t>telah</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digunakan</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untuk</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me</w:t>
      </w:r>
      <w:r w:rsidR="00147AB5" w:rsidRPr="00934FFA">
        <w:rPr>
          <w:rFonts w:ascii="Times New Roman" w:hAnsi="Times New Roman"/>
          <w:sz w:val="18"/>
          <w:szCs w:val="18"/>
        </w:rPr>
        <w:t>n</w:t>
      </w:r>
      <w:r w:rsidR="00A94463" w:rsidRPr="00934FFA">
        <w:rPr>
          <w:rFonts w:ascii="Times New Roman" w:hAnsi="Times New Roman"/>
          <w:sz w:val="18"/>
          <w:szCs w:val="18"/>
        </w:rPr>
        <w:t>gira</w:t>
      </w:r>
      <w:proofErr w:type="spellEnd"/>
      <w:r w:rsidR="00A94463" w:rsidRPr="00934FFA">
        <w:rPr>
          <w:rFonts w:ascii="Times New Roman" w:hAnsi="Times New Roman"/>
          <w:sz w:val="18"/>
          <w:szCs w:val="18"/>
        </w:rPr>
        <w:t xml:space="preserve"> parameter yang </w:t>
      </w:r>
      <w:proofErr w:type="spellStart"/>
      <w:r w:rsidR="00A94463" w:rsidRPr="00934FFA">
        <w:rPr>
          <w:rFonts w:ascii="Times New Roman" w:hAnsi="Times New Roman"/>
          <w:sz w:val="18"/>
          <w:szCs w:val="18"/>
        </w:rPr>
        <w:t>membentuk</w:t>
      </w:r>
      <w:proofErr w:type="spellEnd"/>
      <w:r w:rsidR="00A94463" w:rsidRPr="00934FFA">
        <w:rPr>
          <w:rFonts w:ascii="Times New Roman" w:hAnsi="Times New Roman"/>
          <w:sz w:val="18"/>
          <w:szCs w:val="18"/>
        </w:rPr>
        <w:t xml:space="preserve"> </w:t>
      </w:r>
      <w:proofErr w:type="spellStart"/>
      <w:r w:rsidR="00A94463" w:rsidRPr="00934FFA">
        <w:rPr>
          <w:rFonts w:ascii="Times New Roman" w:hAnsi="Times New Roman"/>
          <w:sz w:val="18"/>
          <w:szCs w:val="18"/>
        </w:rPr>
        <w:t>graf</w:t>
      </w:r>
      <w:proofErr w:type="spellEnd"/>
      <w:r w:rsidR="00A94463" w:rsidRPr="00934FFA">
        <w:rPr>
          <w:rFonts w:ascii="Times New Roman" w:hAnsi="Times New Roman"/>
          <w:sz w:val="18"/>
          <w:szCs w:val="18"/>
        </w:rPr>
        <w:t xml:space="preserve"> </w:t>
      </w:r>
      <w:proofErr w:type="spellStart"/>
      <w:r w:rsidR="00451258" w:rsidRPr="00934FFA">
        <w:rPr>
          <w:rFonts w:ascii="Times New Roman" w:hAnsi="Times New Roman"/>
          <w:sz w:val="18"/>
          <w:szCs w:val="18"/>
        </w:rPr>
        <w:t>fungsi</w:t>
      </w:r>
      <w:proofErr w:type="spellEnd"/>
      <w:r w:rsidR="00451258" w:rsidRPr="00934FFA">
        <w:rPr>
          <w:rFonts w:ascii="Times New Roman" w:hAnsi="Times New Roman"/>
          <w:sz w:val="18"/>
          <w:szCs w:val="18"/>
        </w:rPr>
        <w:t xml:space="preserve"> </w:t>
      </w:r>
      <w:proofErr w:type="spellStart"/>
      <w:r w:rsidR="00451258" w:rsidRPr="00934FFA">
        <w:rPr>
          <w:rFonts w:ascii="Times New Roman" w:hAnsi="Times New Roman"/>
          <w:sz w:val="18"/>
          <w:szCs w:val="18"/>
        </w:rPr>
        <w:t>taburan</w:t>
      </w:r>
      <w:proofErr w:type="spellEnd"/>
      <w:r w:rsidR="00451258" w:rsidRPr="00934FFA">
        <w:rPr>
          <w:rFonts w:ascii="Times New Roman" w:hAnsi="Times New Roman"/>
          <w:sz w:val="18"/>
          <w:szCs w:val="18"/>
        </w:rPr>
        <w:t xml:space="preserve"> </w:t>
      </w:r>
      <w:proofErr w:type="spellStart"/>
      <w:r w:rsidR="00451258" w:rsidRPr="00934FFA">
        <w:rPr>
          <w:rFonts w:ascii="Times New Roman" w:hAnsi="Times New Roman"/>
          <w:sz w:val="18"/>
          <w:szCs w:val="18"/>
        </w:rPr>
        <w:t>kebarangkalian</w:t>
      </w:r>
      <w:proofErr w:type="spellEnd"/>
      <w:r w:rsidR="00451258" w:rsidRPr="00934FFA">
        <w:rPr>
          <w:rFonts w:ascii="Times New Roman" w:hAnsi="Times New Roman"/>
          <w:sz w:val="18"/>
          <w:szCs w:val="18"/>
        </w:rPr>
        <w:t xml:space="preserve"> </w:t>
      </w:r>
      <w:r w:rsidR="00934FFA">
        <w:rPr>
          <w:rFonts w:ascii="Times New Roman" w:hAnsi="Times New Roman"/>
          <w:sz w:val="18"/>
          <w:szCs w:val="18"/>
        </w:rPr>
        <w:t xml:space="preserve">(PDF) </w:t>
      </w:r>
      <w:proofErr w:type="spellStart"/>
      <w:r w:rsidR="00934FFA">
        <w:rPr>
          <w:rFonts w:ascii="Times New Roman" w:hAnsi="Times New Roman"/>
          <w:sz w:val="18"/>
          <w:szCs w:val="18"/>
        </w:rPr>
        <w:t>dan</w:t>
      </w:r>
      <w:proofErr w:type="spellEnd"/>
      <w:r w:rsidR="00934FFA">
        <w:rPr>
          <w:rFonts w:ascii="Times New Roman" w:hAnsi="Times New Roman"/>
          <w:sz w:val="18"/>
          <w:szCs w:val="18"/>
        </w:rPr>
        <w:t xml:space="preserve"> </w:t>
      </w:r>
      <w:proofErr w:type="spellStart"/>
      <w:r w:rsidR="00451258" w:rsidRPr="00934FFA">
        <w:rPr>
          <w:rFonts w:ascii="Times New Roman" w:hAnsi="Times New Roman"/>
          <w:sz w:val="18"/>
          <w:szCs w:val="18"/>
        </w:rPr>
        <w:t>fungsi</w:t>
      </w:r>
      <w:proofErr w:type="spellEnd"/>
      <w:r w:rsidR="00451258" w:rsidRPr="00934FFA">
        <w:rPr>
          <w:rFonts w:ascii="Times New Roman" w:hAnsi="Times New Roman"/>
          <w:sz w:val="18"/>
          <w:szCs w:val="18"/>
        </w:rPr>
        <w:t xml:space="preserve"> </w:t>
      </w:r>
      <w:proofErr w:type="spellStart"/>
      <w:r w:rsidR="00451258" w:rsidRPr="00934FFA">
        <w:rPr>
          <w:rFonts w:ascii="Times New Roman" w:hAnsi="Times New Roman"/>
          <w:sz w:val="18"/>
          <w:szCs w:val="18"/>
        </w:rPr>
        <w:t>taburan</w:t>
      </w:r>
      <w:proofErr w:type="spellEnd"/>
      <w:r w:rsidR="00451258" w:rsidRPr="00934FFA">
        <w:rPr>
          <w:rFonts w:ascii="Times New Roman" w:hAnsi="Times New Roman"/>
          <w:sz w:val="18"/>
          <w:szCs w:val="18"/>
        </w:rPr>
        <w:t xml:space="preserve"> </w:t>
      </w:r>
      <w:proofErr w:type="spellStart"/>
      <w:r w:rsidR="00451258" w:rsidRPr="00934FFA">
        <w:rPr>
          <w:rFonts w:ascii="Times New Roman" w:hAnsi="Times New Roman"/>
          <w:sz w:val="18"/>
          <w:szCs w:val="18"/>
        </w:rPr>
        <w:t>kumulatif</w:t>
      </w:r>
      <w:proofErr w:type="spellEnd"/>
      <w:r w:rsidR="00451258" w:rsidRPr="00934FFA">
        <w:rPr>
          <w:rFonts w:ascii="Times New Roman" w:hAnsi="Times New Roman"/>
          <w:sz w:val="18"/>
          <w:szCs w:val="18"/>
        </w:rPr>
        <w:t xml:space="preserve"> </w:t>
      </w:r>
      <w:r w:rsidR="00A94463" w:rsidRPr="00934FFA">
        <w:rPr>
          <w:rFonts w:ascii="Times New Roman" w:hAnsi="Times New Roman"/>
          <w:sz w:val="18"/>
          <w:szCs w:val="18"/>
        </w:rPr>
        <w:t>(CDF).</w:t>
      </w:r>
      <w:proofErr w:type="gramEnd"/>
      <w:r w:rsidR="00A94463" w:rsidRPr="00934FFA">
        <w:rPr>
          <w:rFonts w:ascii="Times New Roman" w:hAnsi="Times New Roman"/>
          <w:sz w:val="18"/>
          <w:szCs w:val="18"/>
        </w:rPr>
        <w:t xml:space="preserve"> </w:t>
      </w:r>
      <w:proofErr w:type="spellStart"/>
      <w:proofErr w:type="gramStart"/>
      <w:r w:rsidR="00526D7C" w:rsidRPr="00934FFA">
        <w:rPr>
          <w:rFonts w:ascii="Times New Roman" w:hAnsi="Times New Roman"/>
          <w:sz w:val="18"/>
          <w:szCs w:val="18"/>
        </w:rPr>
        <w:t>Tiga</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penunjuk</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prestasi</w:t>
      </w:r>
      <w:proofErr w:type="spellEnd"/>
      <w:r w:rsidR="00526D7C" w:rsidRPr="00934FFA">
        <w:rPr>
          <w:rFonts w:ascii="Times New Roman" w:hAnsi="Times New Roman"/>
          <w:sz w:val="18"/>
          <w:szCs w:val="18"/>
        </w:rPr>
        <w:t xml:space="preserve"> (</w:t>
      </w:r>
      <w:r w:rsidR="00934FFA">
        <w:rPr>
          <w:rFonts w:ascii="Times New Roman" w:hAnsi="Times New Roman"/>
          <w:sz w:val="18"/>
          <w:szCs w:val="18"/>
        </w:rPr>
        <w:t xml:space="preserve">PI) </w:t>
      </w:r>
      <w:proofErr w:type="spellStart"/>
      <w:r w:rsidR="00934FFA">
        <w:rPr>
          <w:rFonts w:ascii="Times New Roman" w:hAnsi="Times New Roman"/>
          <w:sz w:val="18"/>
          <w:szCs w:val="18"/>
        </w:rPr>
        <w:t>iaitu</w:t>
      </w:r>
      <w:proofErr w:type="spellEnd"/>
      <w:r w:rsidR="00934FFA">
        <w:rPr>
          <w:rFonts w:ascii="Times New Roman" w:hAnsi="Times New Roman"/>
          <w:sz w:val="18"/>
          <w:szCs w:val="18"/>
        </w:rPr>
        <w:t xml:space="preserve"> </w:t>
      </w:r>
      <w:proofErr w:type="spellStart"/>
      <w:r w:rsidR="00451258">
        <w:rPr>
          <w:rFonts w:ascii="Times New Roman" w:hAnsi="Times New Roman"/>
          <w:sz w:val="18"/>
          <w:szCs w:val="18"/>
        </w:rPr>
        <w:t>ralat</w:t>
      </w:r>
      <w:proofErr w:type="spellEnd"/>
      <w:r w:rsidR="00451258">
        <w:rPr>
          <w:rFonts w:ascii="Times New Roman" w:hAnsi="Times New Roman"/>
          <w:sz w:val="18"/>
          <w:szCs w:val="18"/>
        </w:rPr>
        <w:t xml:space="preserve"> </w:t>
      </w:r>
      <w:proofErr w:type="spellStart"/>
      <w:r w:rsidR="00451258">
        <w:rPr>
          <w:rFonts w:ascii="Times New Roman" w:hAnsi="Times New Roman"/>
          <w:sz w:val="18"/>
          <w:szCs w:val="18"/>
        </w:rPr>
        <w:t>mutlak</w:t>
      </w:r>
      <w:proofErr w:type="spellEnd"/>
      <w:r w:rsidR="00451258">
        <w:rPr>
          <w:rFonts w:ascii="Times New Roman" w:hAnsi="Times New Roman"/>
          <w:sz w:val="18"/>
          <w:szCs w:val="18"/>
        </w:rPr>
        <w:t xml:space="preserve"> </w:t>
      </w:r>
      <w:proofErr w:type="spellStart"/>
      <w:r w:rsidR="00451258">
        <w:rPr>
          <w:rFonts w:ascii="Times New Roman" w:hAnsi="Times New Roman"/>
          <w:sz w:val="18"/>
          <w:szCs w:val="18"/>
        </w:rPr>
        <w:t>dinormalkan</w:t>
      </w:r>
      <w:proofErr w:type="spellEnd"/>
      <w:r w:rsidR="00451258">
        <w:rPr>
          <w:rFonts w:ascii="Times New Roman" w:hAnsi="Times New Roman"/>
          <w:sz w:val="18"/>
          <w:szCs w:val="18"/>
        </w:rPr>
        <w:t xml:space="preserve"> </w:t>
      </w:r>
      <w:r w:rsidR="00934FFA">
        <w:rPr>
          <w:rFonts w:ascii="Times New Roman" w:hAnsi="Times New Roman"/>
          <w:sz w:val="18"/>
          <w:szCs w:val="18"/>
        </w:rPr>
        <w:t xml:space="preserve">(NAE), </w:t>
      </w:r>
      <w:proofErr w:type="spellStart"/>
      <w:r w:rsidR="00451258">
        <w:rPr>
          <w:rFonts w:ascii="Times New Roman" w:hAnsi="Times New Roman"/>
          <w:sz w:val="18"/>
          <w:szCs w:val="18"/>
        </w:rPr>
        <w:t>kejituan</w:t>
      </w:r>
      <w:proofErr w:type="spellEnd"/>
      <w:r w:rsidR="00451258">
        <w:rPr>
          <w:rFonts w:ascii="Times New Roman" w:hAnsi="Times New Roman"/>
          <w:sz w:val="18"/>
          <w:szCs w:val="18"/>
        </w:rPr>
        <w:t xml:space="preserve"> </w:t>
      </w:r>
      <w:proofErr w:type="spellStart"/>
      <w:r w:rsidR="00451258">
        <w:rPr>
          <w:rFonts w:ascii="Times New Roman" w:hAnsi="Times New Roman"/>
          <w:sz w:val="18"/>
          <w:szCs w:val="18"/>
        </w:rPr>
        <w:t>ramalan</w:t>
      </w:r>
      <w:proofErr w:type="spellEnd"/>
      <w:r w:rsidR="00451258" w:rsidRPr="00934FFA">
        <w:rPr>
          <w:rFonts w:ascii="Times New Roman" w:hAnsi="Times New Roman"/>
          <w:sz w:val="18"/>
          <w:szCs w:val="18"/>
        </w:rPr>
        <w:t xml:space="preserve"> </w:t>
      </w:r>
      <w:r w:rsidR="00526D7C" w:rsidRPr="00934FFA">
        <w:rPr>
          <w:rFonts w:ascii="Times New Roman" w:hAnsi="Times New Roman"/>
          <w:sz w:val="18"/>
          <w:szCs w:val="18"/>
        </w:rPr>
        <w:t xml:space="preserve">(PA) </w:t>
      </w:r>
      <w:proofErr w:type="spellStart"/>
      <w:r w:rsidR="00451258">
        <w:rPr>
          <w:rFonts w:ascii="Times New Roman" w:hAnsi="Times New Roman"/>
          <w:sz w:val="18"/>
          <w:szCs w:val="18"/>
        </w:rPr>
        <w:t>dan</w:t>
      </w:r>
      <w:proofErr w:type="spellEnd"/>
      <w:r w:rsidR="00451258">
        <w:rPr>
          <w:rFonts w:ascii="Times New Roman" w:hAnsi="Times New Roman"/>
          <w:sz w:val="18"/>
          <w:szCs w:val="18"/>
        </w:rPr>
        <w:t xml:space="preserve"> </w:t>
      </w:r>
      <w:proofErr w:type="spellStart"/>
      <w:r w:rsidR="00451258">
        <w:rPr>
          <w:rFonts w:ascii="Times New Roman" w:hAnsi="Times New Roman"/>
          <w:sz w:val="18"/>
          <w:szCs w:val="18"/>
        </w:rPr>
        <w:t>pekali</w:t>
      </w:r>
      <w:proofErr w:type="spellEnd"/>
      <w:r w:rsidR="00451258">
        <w:rPr>
          <w:rFonts w:ascii="Times New Roman" w:hAnsi="Times New Roman"/>
          <w:sz w:val="18"/>
          <w:szCs w:val="18"/>
        </w:rPr>
        <w:t xml:space="preserve"> </w:t>
      </w:r>
      <w:proofErr w:type="spellStart"/>
      <w:r w:rsidR="00451258">
        <w:rPr>
          <w:rFonts w:ascii="Times New Roman" w:hAnsi="Times New Roman"/>
          <w:sz w:val="18"/>
          <w:szCs w:val="18"/>
        </w:rPr>
        <w:t>penentuan</w:t>
      </w:r>
      <w:proofErr w:type="spellEnd"/>
      <w:r w:rsidR="00451258">
        <w:rPr>
          <w:rFonts w:ascii="Times New Roman" w:hAnsi="Times New Roman"/>
          <w:sz w:val="18"/>
          <w:szCs w:val="18"/>
        </w:rPr>
        <w:t xml:space="preserve"> </w:t>
      </w:r>
      <w:r w:rsidR="00526D7C" w:rsidRPr="00934FFA">
        <w:rPr>
          <w:rFonts w:ascii="Times New Roman" w:hAnsi="Times New Roman"/>
          <w:sz w:val="18"/>
          <w:szCs w:val="18"/>
        </w:rPr>
        <w:t>(R</w:t>
      </w:r>
      <w:r w:rsidR="00526D7C" w:rsidRPr="00934FFA">
        <w:rPr>
          <w:rFonts w:ascii="Times New Roman" w:hAnsi="Times New Roman"/>
          <w:sz w:val="18"/>
          <w:szCs w:val="18"/>
          <w:vertAlign w:val="superscript"/>
        </w:rPr>
        <w:t>2</w:t>
      </w:r>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telah</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digunakan</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untuk</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menguji</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prestasi</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kriteria</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taburan</w:t>
      </w:r>
      <w:proofErr w:type="spellEnd"/>
      <w:r w:rsidR="00526D7C" w:rsidRPr="00934FFA">
        <w:rPr>
          <w:rFonts w:ascii="Times New Roman" w:hAnsi="Times New Roman"/>
          <w:sz w:val="18"/>
          <w:szCs w:val="18"/>
        </w:rPr>
        <w:t xml:space="preserve"> yang </w:t>
      </w:r>
      <w:proofErr w:type="spellStart"/>
      <w:r w:rsidR="00526D7C" w:rsidRPr="00934FFA">
        <w:rPr>
          <w:rFonts w:ascii="Times New Roman" w:hAnsi="Times New Roman"/>
          <w:sz w:val="18"/>
          <w:szCs w:val="18"/>
        </w:rPr>
        <w:t>terbaik</w:t>
      </w:r>
      <w:proofErr w:type="spellEnd"/>
      <w:r w:rsidR="00526D7C" w:rsidRPr="00934FFA">
        <w:rPr>
          <w:rFonts w:ascii="Times New Roman" w:hAnsi="Times New Roman"/>
          <w:sz w:val="18"/>
          <w:szCs w:val="18"/>
        </w:rPr>
        <w:t>.</w:t>
      </w:r>
      <w:proofErr w:type="gramEnd"/>
      <w:r w:rsidR="00526D7C" w:rsidRPr="00934FFA">
        <w:rPr>
          <w:rFonts w:ascii="Times New Roman" w:hAnsi="Times New Roman"/>
          <w:sz w:val="18"/>
          <w:szCs w:val="18"/>
        </w:rPr>
        <w:t xml:space="preserve"> </w:t>
      </w:r>
      <w:proofErr w:type="spellStart"/>
      <w:proofErr w:type="gramStart"/>
      <w:r w:rsidR="00526D7C" w:rsidRPr="00934FFA">
        <w:rPr>
          <w:rFonts w:ascii="Times New Roman" w:hAnsi="Times New Roman"/>
          <w:sz w:val="18"/>
          <w:szCs w:val="18"/>
        </w:rPr>
        <w:t>Hasil</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kajian</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menunjukkan</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taburan</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Weibull</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adalah</w:t>
      </w:r>
      <w:proofErr w:type="spellEnd"/>
      <w:r w:rsidR="00526D7C" w:rsidRPr="00934FFA">
        <w:rPr>
          <w:rFonts w:ascii="Times New Roman" w:hAnsi="Times New Roman"/>
          <w:sz w:val="18"/>
          <w:szCs w:val="18"/>
        </w:rPr>
        <w:t xml:space="preserve"> yang </w:t>
      </w:r>
      <w:proofErr w:type="spellStart"/>
      <w:r w:rsidR="00526D7C" w:rsidRPr="00934FFA">
        <w:rPr>
          <w:rFonts w:ascii="Times New Roman" w:hAnsi="Times New Roman"/>
          <w:sz w:val="18"/>
          <w:szCs w:val="18"/>
        </w:rPr>
        <w:t>terbaik</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untuk</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mewakili</w:t>
      </w:r>
      <w:proofErr w:type="spellEnd"/>
      <w:r w:rsidR="00526D7C" w:rsidRPr="00934FFA">
        <w:rPr>
          <w:rFonts w:ascii="Times New Roman" w:hAnsi="Times New Roman"/>
          <w:sz w:val="18"/>
          <w:szCs w:val="18"/>
        </w:rPr>
        <w:t xml:space="preserve"> data </w:t>
      </w:r>
      <w:proofErr w:type="spellStart"/>
      <w:r w:rsidR="00526D7C" w:rsidRPr="00934FFA">
        <w:rPr>
          <w:rFonts w:ascii="Times New Roman" w:hAnsi="Times New Roman"/>
          <w:sz w:val="18"/>
          <w:szCs w:val="18"/>
        </w:rPr>
        <w:t>kepekatan</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ozon</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dengan</w:t>
      </w:r>
      <w:proofErr w:type="spellEnd"/>
      <w:r w:rsidR="00526D7C" w:rsidRPr="00934FFA">
        <w:rPr>
          <w:rFonts w:ascii="Times New Roman" w:hAnsi="Times New Roman"/>
          <w:sz w:val="18"/>
          <w:szCs w:val="18"/>
        </w:rPr>
        <w:t xml:space="preserve"> </w:t>
      </w:r>
      <w:proofErr w:type="spellStart"/>
      <w:r w:rsidR="00451258">
        <w:rPr>
          <w:rFonts w:ascii="Times New Roman" w:hAnsi="Times New Roman"/>
          <w:sz w:val="18"/>
          <w:szCs w:val="18"/>
        </w:rPr>
        <w:t>nilai</w:t>
      </w:r>
      <w:proofErr w:type="spellEnd"/>
      <w:r w:rsidR="00451258">
        <w:rPr>
          <w:rFonts w:ascii="Times New Roman" w:hAnsi="Times New Roman"/>
          <w:sz w:val="18"/>
          <w:szCs w:val="18"/>
        </w:rPr>
        <w:t xml:space="preserve"> </w:t>
      </w:r>
      <w:proofErr w:type="spellStart"/>
      <w:r w:rsidR="00526D7C" w:rsidRPr="00934FFA">
        <w:rPr>
          <w:rFonts w:ascii="Times New Roman" w:hAnsi="Times New Roman"/>
          <w:sz w:val="18"/>
          <w:szCs w:val="18"/>
        </w:rPr>
        <w:t>ukuran</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ralat</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terkecil</w:t>
      </w:r>
      <w:proofErr w:type="spellEnd"/>
      <w:r w:rsidR="00526D7C" w:rsidRPr="00934FFA">
        <w:rPr>
          <w:rFonts w:ascii="Times New Roman" w:hAnsi="Times New Roman"/>
          <w:sz w:val="18"/>
          <w:szCs w:val="18"/>
        </w:rPr>
        <w:t xml:space="preserve"> </w:t>
      </w:r>
      <w:r w:rsidR="00147AB5" w:rsidRPr="00934FFA">
        <w:rPr>
          <w:rFonts w:ascii="Times New Roman" w:hAnsi="Times New Roman"/>
          <w:sz w:val="18"/>
          <w:szCs w:val="18"/>
        </w:rPr>
        <w:t>(</w:t>
      </w:r>
      <w:r w:rsidR="00526D7C" w:rsidRPr="00934FFA">
        <w:rPr>
          <w:rFonts w:ascii="Times New Roman" w:hAnsi="Times New Roman"/>
          <w:sz w:val="18"/>
          <w:szCs w:val="18"/>
        </w:rPr>
        <w:t>NAE</w:t>
      </w:r>
      <w:r w:rsidR="00147AB5" w:rsidRPr="00934FFA">
        <w:rPr>
          <w:rFonts w:ascii="Times New Roman" w:hAnsi="Times New Roman"/>
          <w:sz w:val="18"/>
          <w:szCs w:val="18"/>
        </w:rPr>
        <w:t>)</w:t>
      </w:r>
      <w:r w:rsidR="00526D7C" w:rsidRPr="00934FFA">
        <w:rPr>
          <w:rFonts w:ascii="Times New Roman" w:hAnsi="Times New Roman"/>
          <w:sz w:val="18"/>
          <w:szCs w:val="18"/>
        </w:rPr>
        <w:t xml:space="preserve"> di Port </w:t>
      </w:r>
      <w:proofErr w:type="spellStart"/>
      <w:r w:rsidR="00526D7C" w:rsidRPr="00934FFA">
        <w:rPr>
          <w:rFonts w:ascii="Times New Roman" w:hAnsi="Times New Roman"/>
          <w:sz w:val="18"/>
          <w:szCs w:val="18"/>
        </w:rPr>
        <w:t>Klang</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dan</w:t>
      </w:r>
      <w:proofErr w:type="spellEnd"/>
      <w:r w:rsidR="00526D7C" w:rsidRPr="00934FFA">
        <w:rPr>
          <w:rFonts w:ascii="Times New Roman" w:hAnsi="Times New Roman"/>
          <w:sz w:val="18"/>
          <w:szCs w:val="18"/>
        </w:rPr>
        <w:t xml:space="preserve"> Port Dic</w:t>
      </w:r>
      <w:r w:rsidR="00451258">
        <w:rPr>
          <w:rFonts w:ascii="Times New Roman" w:hAnsi="Times New Roman"/>
          <w:sz w:val="18"/>
          <w:szCs w:val="18"/>
        </w:rPr>
        <w:t xml:space="preserve">kson </w:t>
      </w:r>
      <w:proofErr w:type="spellStart"/>
      <w:r w:rsidR="00526D7C" w:rsidRPr="00934FFA">
        <w:rPr>
          <w:rFonts w:ascii="Times New Roman" w:hAnsi="Times New Roman"/>
          <w:sz w:val="18"/>
          <w:szCs w:val="18"/>
        </w:rPr>
        <w:t>masing-masing</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ialah</w:t>
      </w:r>
      <w:proofErr w:type="spellEnd"/>
      <w:r w:rsidR="00526D7C" w:rsidRPr="00934FFA">
        <w:rPr>
          <w:rFonts w:ascii="Times New Roman" w:hAnsi="Times New Roman"/>
          <w:sz w:val="18"/>
          <w:szCs w:val="18"/>
        </w:rPr>
        <w:t xml:space="preserve"> 0.08 </w:t>
      </w:r>
      <w:proofErr w:type="spellStart"/>
      <w:r w:rsidR="00526D7C" w:rsidRPr="00934FFA">
        <w:rPr>
          <w:rFonts w:ascii="Times New Roman" w:hAnsi="Times New Roman"/>
          <w:sz w:val="18"/>
          <w:szCs w:val="18"/>
        </w:rPr>
        <w:t>dan</w:t>
      </w:r>
      <w:proofErr w:type="spellEnd"/>
      <w:r w:rsidR="00526D7C" w:rsidRPr="00934FFA">
        <w:rPr>
          <w:rFonts w:ascii="Times New Roman" w:hAnsi="Times New Roman"/>
          <w:sz w:val="18"/>
          <w:szCs w:val="18"/>
        </w:rPr>
        <w:t xml:space="preserve"> 0.031.</w:t>
      </w:r>
      <w:proofErr w:type="gram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Skor</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terbaik</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juga</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te</w:t>
      </w:r>
      <w:r w:rsidR="00451258">
        <w:rPr>
          <w:rFonts w:ascii="Times New Roman" w:hAnsi="Times New Roman"/>
          <w:sz w:val="18"/>
          <w:szCs w:val="18"/>
        </w:rPr>
        <w:t>rhasil</w:t>
      </w:r>
      <w:proofErr w:type="spellEnd"/>
      <w:r w:rsidR="00451258">
        <w:rPr>
          <w:rFonts w:ascii="Times New Roman" w:hAnsi="Times New Roman"/>
          <w:sz w:val="18"/>
          <w:szCs w:val="18"/>
        </w:rPr>
        <w:t xml:space="preserve"> </w:t>
      </w:r>
      <w:proofErr w:type="spellStart"/>
      <w:r w:rsidR="00451258">
        <w:rPr>
          <w:rFonts w:ascii="Times New Roman" w:hAnsi="Times New Roman"/>
          <w:sz w:val="18"/>
          <w:szCs w:val="18"/>
        </w:rPr>
        <w:t>untuk</w:t>
      </w:r>
      <w:proofErr w:type="spellEnd"/>
      <w:r w:rsidR="00451258">
        <w:rPr>
          <w:rFonts w:ascii="Times New Roman" w:hAnsi="Times New Roman"/>
          <w:sz w:val="18"/>
          <w:szCs w:val="18"/>
        </w:rPr>
        <w:t xml:space="preserve"> </w:t>
      </w:r>
      <w:proofErr w:type="spellStart"/>
      <w:r w:rsidR="00451258">
        <w:rPr>
          <w:rFonts w:ascii="Times New Roman" w:hAnsi="Times New Roman"/>
          <w:sz w:val="18"/>
          <w:szCs w:val="18"/>
        </w:rPr>
        <w:t>pengiraan</w:t>
      </w:r>
      <w:proofErr w:type="spellEnd"/>
      <w:r w:rsidR="00451258">
        <w:rPr>
          <w:rFonts w:ascii="Times New Roman" w:hAnsi="Times New Roman"/>
          <w:sz w:val="18"/>
          <w:szCs w:val="18"/>
        </w:rPr>
        <w:t xml:space="preserve"> </w:t>
      </w:r>
      <w:proofErr w:type="spellStart"/>
      <w:r w:rsidR="00451258">
        <w:rPr>
          <w:rFonts w:ascii="Times New Roman" w:hAnsi="Times New Roman"/>
          <w:sz w:val="18"/>
          <w:szCs w:val="18"/>
        </w:rPr>
        <w:t>kejituan</w:t>
      </w:r>
      <w:proofErr w:type="spellEnd"/>
      <w:r w:rsidR="00526D7C" w:rsidRPr="00934FFA">
        <w:rPr>
          <w:rFonts w:ascii="Times New Roman" w:hAnsi="Times New Roman"/>
          <w:sz w:val="18"/>
          <w:szCs w:val="18"/>
        </w:rPr>
        <w:t xml:space="preserve"> </w:t>
      </w:r>
      <w:proofErr w:type="spellStart"/>
      <w:r w:rsidR="00526D7C" w:rsidRPr="00934FFA">
        <w:rPr>
          <w:rFonts w:ascii="Times New Roman" w:hAnsi="Times New Roman"/>
          <w:sz w:val="18"/>
          <w:szCs w:val="18"/>
        </w:rPr>
        <w:t>tertinggi</w:t>
      </w:r>
      <w:proofErr w:type="spellEnd"/>
      <w:r w:rsidR="00526D7C" w:rsidRPr="00934FFA">
        <w:rPr>
          <w:rFonts w:ascii="Times New Roman" w:hAnsi="Times New Roman"/>
          <w:sz w:val="18"/>
          <w:szCs w:val="18"/>
        </w:rPr>
        <w:t xml:space="preserve"> </w:t>
      </w:r>
      <w:r w:rsidR="00451258">
        <w:rPr>
          <w:rFonts w:ascii="Times New Roman" w:hAnsi="Times New Roman"/>
          <w:sz w:val="18"/>
          <w:szCs w:val="18"/>
        </w:rPr>
        <w:t>(</w:t>
      </w:r>
      <w:r w:rsidR="00526D7C" w:rsidRPr="00934FFA">
        <w:rPr>
          <w:rFonts w:ascii="Times New Roman" w:hAnsi="Times New Roman"/>
          <w:sz w:val="18"/>
          <w:szCs w:val="18"/>
        </w:rPr>
        <w:t>PA</w:t>
      </w:r>
      <w:r w:rsidR="00451258">
        <w:rPr>
          <w:rFonts w:ascii="Times New Roman" w:hAnsi="Times New Roman"/>
          <w:sz w:val="18"/>
          <w:szCs w:val="18"/>
        </w:rPr>
        <w:t xml:space="preserve">: 0.99) </w:t>
      </w:r>
      <w:proofErr w:type="spellStart"/>
      <w:r w:rsidR="00130C52" w:rsidRPr="00934FFA">
        <w:rPr>
          <w:rFonts w:ascii="Times New Roman" w:hAnsi="Times New Roman"/>
          <w:sz w:val="18"/>
          <w:szCs w:val="18"/>
        </w:rPr>
        <w:t>dengan</w:t>
      </w:r>
      <w:proofErr w:type="spellEnd"/>
      <w:r w:rsidR="00130C52" w:rsidRPr="00934FFA">
        <w:rPr>
          <w:rFonts w:ascii="Times New Roman" w:hAnsi="Times New Roman"/>
          <w:sz w:val="18"/>
          <w:szCs w:val="18"/>
        </w:rPr>
        <w:t xml:space="preserve"> </w:t>
      </w:r>
      <w:proofErr w:type="spellStart"/>
      <w:r w:rsidR="00130C52" w:rsidRPr="00934FFA">
        <w:rPr>
          <w:rFonts w:ascii="Times New Roman" w:hAnsi="Times New Roman"/>
          <w:sz w:val="18"/>
          <w:szCs w:val="18"/>
        </w:rPr>
        <w:t>nilai</w:t>
      </w:r>
      <w:proofErr w:type="spellEnd"/>
      <w:r w:rsidR="00130C52" w:rsidRPr="00934FFA">
        <w:rPr>
          <w:rFonts w:ascii="Times New Roman" w:hAnsi="Times New Roman"/>
          <w:sz w:val="18"/>
          <w:szCs w:val="18"/>
        </w:rPr>
        <w:t xml:space="preserve"> R</w:t>
      </w:r>
      <w:r w:rsidR="00130C52" w:rsidRPr="00934FFA">
        <w:rPr>
          <w:rFonts w:ascii="Times New Roman" w:hAnsi="Times New Roman"/>
          <w:sz w:val="18"/>
          <w:szCs w:val="18"/>
          <w:vertAlign w:val="superscript"/>
        </w:rPr>
        <w:t>2</w:t>
      </w:r>
      <w:r w:rsidR="00130C52" w:rsidRPr="00934FFA">
        <w:rPr>
          <w:rFonts w:ascii="Times New Roman" w:hAnsi="Times New Roman"/>
          <w:sz w:val="18"/>
          <w:szCs w:val="18"/>
        </w:rPr>
        <w:t xml:space="preserve"> di </w:t>
      </w:r>
      <w:proofErr w:type="spellStart"/>
      <w:r w:rsidR="00130C52" w:rsidRPr="00934FFA">
        <w:rPr>
          <w:rFonts w:ascii="Times New Roman" w:hAnsi="Times New Roman"/>
          <w:sz w:val="18"/>
          <w:szCs w:val="18"/>
        </w:rPr>
        <w:t>kedua-dua</w:t>
      </w:r>
      <w:proofErr w:type="spellEnd"/>
      <w:r w:rsidR="00130C52" w:rsidRPr="00934FFA">
        <w:rPr>
          <w:rFonts w:ascii="Times New Roman" w:hAnsi="Times New Roman"/>
          <w:sz w:val="18"/>
          <w:szCs w:val="18"/>
        </w:rPr>
        <w:t xml:space="preserve"> </w:t>
      </w:r>
      <w:proofErr w:type="spellStart"/>
      <w:r w:rsidR="00130C52" w:rsidRPr="00934FFA">
        <w:rPr>
          <w:rFonts w:ascii="Times New Roman" w:hAnsi="Times New Roman"/>
          <w:sz w:val="18"/>
          <w:szCs w:val="18"/>
        </w:rPr>
        <w:t>tempat</w:t>
      </w:r>
      <w:proofErr w:type="spellEnd"/>
      <w:r w:rsidR="00130C52" w:rsidRPr="00934FFA">
        <w:rPr>
          <w:rFonts w:ascii="Times New Roman" w:hAnsi="Times New Roman"/>
          <w:sz w:val="18"/>
          <w:szCs w:val="18"/>
        </w:rPr>
        <w:t xml:space="preserve"> </w:t>
      </w:r>
      <w:proofErr w:type="spellStart"/>
      <w:r w:rsidR="00130C52" w:rsidRPr="00934FFA">
        <w:rPr>
          <w:rFonts w:ascii="Times New Roman" w:hAnsi="Times New Roman"/>
          <w:sz w:val="18"/>
          <w:szCs w:val="18"/>
        </w:rPr>
        <w:t>ial</w:t>
      </w:r>
      <w:r w:rsidR="00451258">
        <w:rPr>
          <w:rFonts w:ascii="Times New Roman" w:hAnsi="Times New Roman"/>
          <w:sz w:val="18"/>
          <w:szCs w:val="18"/>
        </w:rPr>
        <w:t>ah</w:t>
      </w:r>
      <w:proofErr w:type="spellEnd"/>
      <w:r w:rsidR="00451258">
        <w:rPr>
          <w:rFonts w:ascii="Times New Roman" w:hAnsi="Times New Roman"/>
          <w:sz w:val="18"/>
          <w:szCs w:val="18"/>
        </w:rPr>
        <w:t xml:space="preserve"> 0.98 (Port </w:t>
      </w:r>
      <w:proofErr w:type="spellStart"/>
      <w:r w:rsidR="00451258">
        <w:rPr>
          <w:rFonts w:ascii="Times New Roman" w:hAnsi="Times New Roman"/>
          <w:sz w:val="18"/>
          <w:szCs w:val="18"/>
        </w:rPr>
        <w:t>Klang</w:t>
      </w:r>
      <w:proofErr w:type="spellEnd"/>
      <w:r w:rsidR="00451258">
        <w:rPr>
          <w:rFonts w:ascii="Times New Roman" w:hAnsi="Times New Roman"/>
          <w:sz w:val="18"/>
          <w:szCs w:val="18"/>
        </w:rPr>
        <w:t xml:space="preserve">) </w:t>
      </w:r>
      <w:proofErr w:type="spellStart"/>
      <w:r w:rsidR="00451258">
        <w:rPr>
          <w:rFonts w:ascii="Times New Roman" w:hAnsi="Times New Roman"/>
          <w:sz w:val="18"/>
          <w:szCs w:val="18"/>
        </w:rPr>
        <w:t>dan</w:t>
      </w:r>
      <w:proofErr w:type="spellEnd"/>
      <w:r w:rsidR="00451258">
        <w:rPr>
          <w:rFonts w:ascii="Times New Roman" w:hAnsi="Times New Roman"/>
          <w:sz w:val="18"/>
          <w:szCs w:val="18"/>
        </w:rPr>
        <w:t xml:space="preserve"> 0.99 (</w:t>
      </w:r>
      <w:r w:rsidR="00130C52" w:rsidRPr="00934FFA">
        <w:rPr>
          <w:rFonts w:ascii="Times New Roman" w:hAnsi="Times New Roman"/>
          <w:sz w:val="18"/>
          <w:szCs w:val="18"/>
        </w:rPr>
        <w:t>Port Di</w:t>
      </w:r>
      <w:r w:rsidR="00451258">
        <w:rPr>
          <w:rFonts w:ascii="Times New Roman" w:hAnsi="Times New Roman"/>
          <w:sz w:val="18"/>
          <w:szCs w:val="18"/>
        </w:rPr>
        <w:t xml:space="preserve">ckson). </w:t>
      </w:r>
      <w:proofErr w:type="spellStart"/>
      <w:r w:rsidR="00130C52" w:rsidRPr="00934FFA">
        <w:rPr>
          <w:rFonts w:ascii="Times New Roman" w:hAnsi="Times New Roman"/>
          <w:sz w:val="18"/>
          <w:szCs w:val="18"/>
        </w:rPr>
        <w:t>Hasil</w:t>
      </w:r>
      <w:proofErr w:type="spellEnd"/>
      <w:r w:rsidR="00130C52" w:rsidRPr="00934FFA">
        <w:rPr>
          <w:rFonts w:ascii="Times New Roman" w:hAnsi="Times New Roman"/>
          <w:sz w:val="18"/>
          <w:szCs w:val="18"/>
        </w:rPr>
        <w:t xml:space="preserve"> </w:t>
      </w:r>
      <w:proofErr w:type="spellStart"/>
      <w:r w:rsidR="00130C52" w:rsidRPr="00934FFA">
        <w:rPr>
          <w:rFonts w:ascii="Times New Roman" w:hAnsi="Times New Roman"/>
          <w:sz w:val="18"/>
          <w:szCs w:val="18"/>
        </w:rPr>
        <w:t>kajian</w:t>
      </w:r>
      <w:proofErr w:type="spellEnd"/>
      <w:r w:rsidR="00130C52" w:rsidRPr="00934FFA">
        <w:rPr>
          <w:rFonts w:ascii="Times New Roman" w:hAnsi="Times New Roman"/>
          <w:sz w:val="18"/>
          <w:szCs w:val="18"/>
        </w:rPr>
        <w:t xml:space="preserve"> </w:t>
      </w:r>
      <w:proofErr w:type="spellStart"/>
      <w:r w:rsidR="00130C52" w:rsidRPr="00934FFA">
        <w:rPr>
          <w:rFonts w:ascii="Times New Roman" w:hAnsi="Times New Roman"/>
          <w:sz w:val="18"/>
          <w:szCs w:val="18"/>
        </w:rPr>
        <w:t>ini</w:t>
      </w:r>
      <w:proofErr w:type="spellEnd"/>
      <w:r w:rsidR="00130C52" w:rsidRPr="00934FFA">
        <w:rPr>
          <w:rFonts w:ascii="Times New Roman" w:hAnsi="Times New Roman"/>
          <w:sz w:val="18"/>
          <w:szCs w:val="18"/>
        </w:rPr>
        <w:t xml:space="preserve"> </w:t>
      </w:r>
      <w:proofErr w:type="spellStart"/>
      <w:r w:rsidR="00130C52" w:rsidRPr="00934FFA">
        <w:rPr>
          <w:rFonts w:ascii="Times New Roman" w:hAnsi="Times New Roman"/>
          <w:sz w:val="18"/>
          <w:szCs w:val="18"/>
        </w:rPr>
        <w:t>boleh</w:t>
      </w:r>
      <w:proofErr w:type="spellEnd"/>
      <w:r w:rsidR="00130C52" w:rsidRPr="00934FFA">
        <w:rPr>
          <w:rFonts w:ascii="Times New Roman" w:hAnsi="Times New Roman"/>
          <w:sz w:val="18"/>
          <w:szCs w:val="18"/>
        </w:rPr>
        <w:t xml:space="preserve"> </w:t>
      </w:r>
      <w:proofErr w:type="spellStart"/>
      <w:r w:rsidR="00130C52" w:rsidRPr="00934FFA">
        <w:rPr>
          <w:rFonts w:ascii="Times New Roman" w:hAnsi="Times New Roman"/>
          <w:sz w:val="18"/>
          <w:szCs w:val="18"/>
        </w:rPr>
        <w:t>digunapakai</w:t>
      </w:r>
      <w:proofErr w:type="spellEnd"/>
      <w:r w:rsidR="00130C52" w:rsidRPr="00934FFA">
        <w:rPr>
          <w:rFonts w:ascii="Times New Roman" w:hAnsi="Times New Roman"/>
          <w:sz w:val="18"/>
          <w:szCs w:val="18"/>
        </w:rPr>
        <w:t xml:space="preserve"> </w:t>
      </w:r>
      <w:proofErr w:type="spellStart"/>
      <w:r w:rsidR="00130C52" w:rsidRPr="00934FFA">
        <w:rPr>
          <w:rFonts w:ascii="Times New Roman" w:hAnsi="Times New Roman"/>
          <w:sz w:val="18"/>
          <w:szCs w:val="18"/>
        </w:rPr>
        <w:t>oleh</w:t>
      </w:r>
      <w:proofErr w:type="spellEnd"/>
      <w:r w:rsidR="00130C52" w:rsidRPr="00934FFA">
        <w:rPr>
          <w:rFonts w:ascii="Times New Roman" w:hAnsi="Times New Roman"/>
          <w:sz w:val="18"/>
          <w:szCs w:val="18"/>
        </w:rPr>
        <w:t xml:space="preserve"> </w:t>
      </w:r>
      <w:proofErr w:type="spellStart"/>
      <w:r w:rsidR="00130C52" w:rsidRPr="00934FFA">
        <w:rPr>
          <w:rFonts w:ascii="Times New Roman" w:hAnsi="Times New Roman"/>
          <w:sz w:val="18"/>
          <w:szCs w:val="18"/>
        </w:rPr>
        <w:t>penguatkuas</w:t>
      </w:r>
      <w:r w:rsidR="00147AB5" w:rsidRPr="00934FFA">
        <w:rPr>
          <w:rFonts w:ascii="Times New Roman" w:hAnsi="Times New Roman"/>
          <w:sz w:val="18"/>
          <w:szCs w:val="18"/>
        </w:rPr>
        <w:t>a</w:t>
      </w:r>
      <w:proofErr w:type="spellEnd"/>
      <w:r w:rsidR="00147AB5" w:rsidRPr="00934FFA">
        <w:rPr>
          <w:rFonts w:ascii="Times New Roman" w:hAnsi="Times New Roman"/>
          <w:sz w:val="18"/>
          <w:szCs w:val="18"/>
        </w:rPr>
        <w:t xml:space="preserve"> </w:t>
      </w:r>
      <w:proofErr w:type="spellStart"/>
      <w:r w:rsidR="00147AB5" w:rsidRPr="00934FFA">
        <w:rPr>
          <w:rFonts w:ascii="Times New Roman" w:hAnsi="Times New Roman"/>
          <w:sz w:val="18"/>
          <w:szCs w:val="18"/>
        </w:rPr>
        <w:t>tempatan</w:t>
      </w:r>
      <w:proofErr w:type="spellEnd"/>
      <w:r w:rsidR="00147AB5" w:rsidRPr="00934FFA">
        <w:rPr>
          <w:rFonts w:ascii="Times New Roman" w:hAnsi="Times New Roman"/>
          <w:sz w:val="18"/>
          <w:szCs w:val="18"/>
        </w:rPr>
        <w:t xml:space="preserve"> </w:t>
      </w:r>
      <w:proofErr w:type="spellStart"/>
      <w:r w:rsidR="00147AB5" w:rsidRPr="00934FFA">
        <w:rPr>
          <w:rFonts w:ascii="Times New Roman" w:hAnsi="Times New Roman"/>
          <w:sz w:val="18"/>
          <w:szCs w:val="18"/>
        </w:rPr>
        <w:t>untuk</w:t>
      </w:r>
      <w:proofErr w:type="spellEnd"/>
      <w:r w:rsidR="00147AB5" w:rsidRPr="00934FFA">
        <w:rPr>
          <w:rFonts w:ascii="Times New Roman" w:hAnsi="Times New Roman"/>
          <w:sz w:val="18"/>
          <w:szCs w:val="18"/>
        </w:rPr>
        <w:t xml:space="preserve"> </w:t>
      </w:r>
      <w:proofErr w:type="spellStart"/>
      <w:r w:rsidR="00147AB5" w:rsidRPr="00934FFA">
        <w:rPr>
          <w:rFonts w:ascii="Times New Roman" w:hAnsi="Times New Roman"/>
          <w:sz w:val="18"/>
          <w:szCs w:val="18"/>
        </w:rPr>
        <w:t>tujuan</w:t>
      </w:r>
      <w:proofErr w:type="spellEnd"/>
      <w:r w:rsidR="00147AB5" w:rsidRPr="00934FFA">
        <w:rPr>
          <w:rFonts w:ascii="Times New Roman" w:hAnsi="Times New Roman"/>
          <w:sz w:val="18"/>
          <w:szCs w:val="18"/>
        </w:rPr>
        <w:t xml:space="preserve"> </w:t>
      </w:r>
      <w:proofErr w:type="spellStart"/>
      <w:r w:rsidR="00147AB5" w:rsidRPr="00934FFA">
        <w:rPr>
          <w:rFonts w:ascii="Times New Roman" w:hAnsi="Times New Roman"/>
          <w:sz w:val="18"/>
          <w:szCs w:val="18"/>
        </w:rPr>
        <w:t>ramal</w:t>
      </w:r>
      <w:r w:rsidR="00451258">
        <w:rPr>
          <w:rFonts w:ascii="Times New Roman" w:hAnsi="Times New Roman"/>
          <w:sz w:val="18"/>
          <w:szCs w:val="18"/>
        </w:rPr>
        <w:t>an</w:t>
      </w:r>
      <w:proofErr w:type="spellEnd"/>
      <w:r w:rsidR="00451258">
        <w:rPr>
          <w:rFonts w:ascii="Times New Roman" w:hAnsi="Times New Roman"/>
          <w:sz w:val="18"/>
          <w:szCs w:val="18"/>
        </w:rPr>
        <w:t xml:space="preserve"> </w:t>
      </w:r>
      <w:proofErr w:type="spellStart"/>
      <w:r w:rsidR="00451258">
        <w:rPr>
          <w:rFonts w:ascii="Times New Roman" w:hAnsi="Times New Roman"/>
          <w:sz w:val="18"/>
          <w:szCs w:val="18"/>
        </w:rPr>
        <w:t>kepekatan</w:t>
      </w:r>
      <w:proofErr w:type="spellEnd"/>
      <w:r w:rsidR="00451258">
        <w:rPr>
          <w:rFonts w:ascii="Times New Roman" w:hAnsi="Times New Roman"/>
          <w:sz w:val="18"/>
          <w:szCs w:val="18"/>
        </w:rPr>
        <w:t xml:space="preserve"> </w:t>
      </w:r>
      <w:proofErr w:type="spellStart"/>
      <w:r w:rsidR="00451258">
        <w:rPr>
          <w:rFonts w:ascii="Times New Roman" w:hAnsi="Times New Roman"/>
          <w:sz w:val="18"/>
          <w:szCs w:val="18"/>
        </w:rPr>
        <w:t>pada</w:t>
      </w:r>
      <w:proofErr w:type="spellEnd"/>
      <w:r w:rsidR="00451258">
        <w:rPr>
          <w:rFonts w:ascii="Times New Roman" w:hAnsi="Times New Roman"/>
          <w:sz w:val="18"/>
          <w:szCs w:val="18"/>
        </w:rPr>
        <w:t xml:space="preserve"> </w:t>
      </w:r>
      <w:proofErr w:type="spellStart"/>
      <w:r w:rsidR="00451258">
        <w:rPr>
          <w:rFonts w:ascii="Times New Roman" w:hAnsi="Times New Roman"/>
          <w:sz w:val="18"/>
          <w:szCs w:val="18"/>
        </w:rPr>
        <w:t>masa</w:t>
      </w:r>
      <w:proofErr w:type="spellEnd"/>
      <w:r w:rsidR="00451258">
        <w:rPr>
          <w:rFonts w:ascii="Times New Roman" w:hAnsi="Times New Roman"/>
          <w:sz w:val="18"/>
          <w:szCs w:val="18"/>
        </w:rPr>
        <w:t xml:space="preserve"> </w:t>
      </w:r>
      <w:proofErr w:type="spellStart"/>
      <w:proofErr w:type="gramStart"/>
      <w:r w:rsidR="00451258">
        <w:rPr>
          <w:rFonts w:ascii="Times New Roman" w:hAnsi="Times New Roman"/>
          <w:sz w:val="18"/>
          <w:szCs w:val="18"/>
        </w:rPr>
        <w:t>akan</w:t>
      </w:r>
      <w:proofErr w:type="spellEnd"/>
      <w:proofErr w:type="gramEnd"/>
      <w:r w:rsidR="00451258">
        <w:rPr>
          <w:rFonts w:ascii="Times New Roman" w:hAnsi="Times New Roman"/>
          <w:sz w:val="18"/>
          <w:szCs w:val="18"/>
        </w:rPr>
        <w:t xml:space="preserve"> </w:t>
      </w:r>
      <w:proofErr w:type="spellStart"/>
      <w:r w:rsidR="00451258">
        <w:rPr>
          <w:rFonts w:ascii="Times New Roman" w:hAnsi="Times New Roman"/>
          <w:sz w:val="18"/>
          <w:szCs w:val="18"/>
        </w:rPr>
        <w:t>data</w:t>
      </w:r>
      <w:r w:rsidR="00147AB5" w:rsidRPr="00934FFA">
        <w:rPr>
          <w:rFonts w:ascii="Times New Roman" w:hAnsi="Times New Roman"/>
          <w:sz w:val="18"/>
          <w:szCs w:val="18"/>
        </w:rPr>
        <w:t>ng</w:t>
      </w:r>
      <w:proofErr w:type="spellEnd"/>
      <w:r w:rsidR="00147AB5" w:rsidRPr="00934FFA">
        <w:rPr>
          <w:rFonts w:ascii="Times New Roman" w:hAnsi="Times New Roman"/>
          <w:sz w:val="18"/>
          <w:szCs w:val="18"/>
        </w:rPr>
        <w:t>.</w:t>
      </w:r>
    </w:p>
    <w:p w:rsidR="00130C52" w:rsidRPr="00A17598" w:rsidRDefault="00130C52" w:rsidP="00AD3CF2">
      <w:pPr>
        <w:outlineLvl w:val="0"/>
        <w:rPr>
          <w:rFonts w:ascii="Times New Roman" w:hAnsi="Times New Roman"/>
          <w:sz w:val="18"/>
          <w:szCs w:val="18"/>
        </w:rPr>
      </w:pPr>
    </w:p>
    <w:p w:rsidR="00AD3CF2" w:rsidRDefault="00AD3CF2" w:rsidP="009217AD">
      <w:pPr>
        <w:outlineLvl w:val="0"/>
        <w:rPr>
          <w:rFonts w:ascii="Times New Roman" w:hAnsi="Times New Roman"/>
          <w:b/>
          <w:color w:val="548DD4"/>
          <w:sz w:val="24"/>
        </w:rPr>
      </w:pPr>
      <w:r w:rsidRPr="009217AD">
        <w:rPr>
          <w:rFonts w:ascii="Times New Roman" w:hAnsi="Times New Roman"/>
          <w:b/>
          <w:sz w:val="18"/>
        </w:rPr>
        <w:t xml:space="preserve">Kata </w:t>
      </w:r>
      <w:proofErr w:type="spellStart"/>
      <w:r w:rsidRPr="009217AD">
        <w:rPr>
          <w:rFonts w:ascii="Times New Roman" w:hAnsi="Times New Roman"/>
          <w:b/>
          <w:sz w:val="18"/>
        </w:rPr>
        <w:t>kunci</w:t>
      </w:r>
      <w:proofErr w:type="spellEnd"/>
      <w:r w:rsidRPr="009217AD">
        <w:rPr>
          <w:rFonts w:ascii="Times New Roman" w:hAnsi="Times New Roman"/>
          <w:b/>
          <w:sz w:val="18"/>
        </w:rPr>
        <w:t xml:space="preserve">: </w:t>
      </w:r>
      <w:proofErr w:type="spellStart"/>
      <w:r w:rsidR="00130C52" w:rsidRPr="009217AD">
        <w:rPr>
          <w:rFonts w:ascii="Times New Roman" w:hAnsi="Times New Roman"/>
          <w:sz w:val="18"/>
        </w:rPr>
        <w:t>Kepekatan</w:t>
      </w:r>
      <w:proofErr w:type="spellEnd"/>
      <w:r w:rsidR="00130C52" w:rsidRPr="009217AD">
        <w:rPr>
          <w:rFonts w:ascii="Times New Roman" w:hAnsi="Times New Roman"/>
          <w:sz w:val="18"/>
        </w:rPr>
        <w:t xml:space="preserve"> </w:t>
      </w:r>
      <w:proofErr w:type="spellStart"/>
      <w:r w:rsidR="00451258" w:rsidRPr="009217AD">
        <w:rPr>
          <w:rFonts w:ascii="Times New Roman" w:hAnsi="Times New Roman"/>
          <w:sz w:val="18"/>
        </w:rPr>
        <w:t>ozon</w:t>
      </w:r>
      <w:proofErr w:type="spellEnd"/>
      <w:r w:rsidR="00451258" w:rsidRPr="009217AD">
        <w:rPr>
          <w:rFonts w:ascii="Times New Roman" w:hAnsi="Times New Roman"/>
          <w:sz w:val="18"/>
        </w:rPr>
        <w:t xml:space="preserve">, </w:t>
      </w:r>
      <w:proofErr w:type="spellStart"/>
      <w:r w:rsidR="00451258" w:rsidRPr="009217AD">
        <w:rPr>
          <w:rFonts w:ascii="Times New Roman" w:hAnsi="Times New Roman"/>
          <w:sz w:val="18"/>
        </w:rPr>
        <w:t>pesisir</w:t>
      </w:r>
      <w:proofErr w:type="spellEnd"/>
      <w:r w:rsidR="00451258" w:rsidRPr="009217AD">
        <w:rPr>
          <w:rFonts w:ascii="Times New Roman" w:hAnsi="Times New Roman"/>
          <w:sz w:val="18"/>
        </w:rPr>
        <w:t xml:space="preserve"> </w:t>
      </w:r>
      <w:proofErr w:type="spellStart"/>
      <w:r w:rsidR="00451258">
        <w:rPr>
          <w:rFonts w:ascii="Times New Roman" w:hAnsi="Times New Roman"/>
          <w:sz w:val="18"/>
        </w:rPr>
        <w:t>p</w:t>
      </w:r>
      <w:r w:rsidR="00451258" w:rsidRPr="009217AD">
        <w:rPr>
          <w:rFonts w:ascii="Times New Roman" w:hAnsi="Times New Roman"/>
          <w:sz w:val="18"/>
        </w:rPr>
        <w:t>antai</w:t>
      </w:r>
      <w:proofErr w:type="spellEnd"/>
      <w:r w:rsidR="00451258" w:rsidRPr="009217AD">
        <w:rPr>
          <w:rFonts w:ascii="Times New Roman" w:hAnsi="Times New Roman"/>
          <w:sz w:val="18"/>
        </w:rPr>
        <w:t xml:space="preserve">, </w:t>
      </w:r>
      <w:proofErr w:type="spellStart"/>
      <w:r w:rsidR="00451258">
        <w:rPr>
          <w:rFonts w:ascii="Times New Roman" w:hAnsi="Times New Roman"/>
          <w:sz w:val="18"/>
        </w:rPr>
        <w:t>t</w:t>
      </w:r>
      <w:r w:rsidR="00451258" w:rsidRPr="009217AD">
        <w:rPr>
          <w:rFonts w:ascii="Times New Roman" w:hAnsi="Times New Roman"/>
          <w:sz w:val="18"/>
        </w:rPr>
        <w:t>aburan</w:t>
      </w:r>
      <w:proofErr w:type="spellEnd"/>
      <w:r w:rsidR="00451258" w:rsidRPr="009217AD">
        <w:rPr>
          <w:rFonts w:ascii="Times New Roman" w:hAnsi="Times New Roman"/>
          <w:sz w:val="18"/>
        </w:rPr>
        <w:t xml:space="preserve"> </w:t>
      </w:r>
      <w:proofErr w:type="spellStart"/>
      <w:r w:rsidR="00451258">
        <w:rPr>
          <w:rFonts w:ascii="Times New Roman" w:hAnsi="Times New Roman"/>
          <w:sz w:val="18"/>
        </w:rPr>
        <w:t>s</w:t>
      </w:r>
      <w:r w:rsidR="00451258" w:rsidRPr="009217AD">
        <w:rPr>
          <w:rFonts w:ascii="Times New Roman" w:hAnsi="Times New Roman"/>
          <w:sz w:val="18"/>
        </w:rPr>
        <w:t>tatisti</w:t>
      </w:r>
      <w:r w:rsidR="00451258">
        <w:rPr>
          <w:rFonts w:ascii="Times New Roman" w:hAnsi="Times New Roman"/>
          <w:sz w:val="18"/>
        </w:rPr>
        <w:t>k</w:t>
      </w:r>
      <w:proofErr w:type="spellEnd"/>
      <w:r w:rsidR="00451258" w:rsidRPr="009217AD">
        <w:rPr>
          <w:rFonts w:ascii="Times New Roman" w:hAnsi="Times New Roman"/>
          <w:sz w:val="18"/>
        </w:rPr>
        <w:t xml:space="preserve">, </w:t>
      </w:r>
      <w:proofErr w:type="spellStart"/>
      <w:r w:rsidR="00451258">
        <w:rPr>
          <w:rFonts w:ascii="Times New Roman" w:hAnsi="Times New Roman"/>
          <w:sz w:val="18"/>
        </w:rPr>
        <w:t>p</w:t>
      </w:r>
      <w:r w:rsidR="00451258" w:rsidRPr="009217AD">
        <w:rPr>
          <w:rFonts w:ascii="Times New Roman" w:hAnsi="Times New Roman"/>
          <w:sz w:val="18"/>
        </w:rPr>
        <w:t>enyesuaian</w:t>
      </w:r>
      <w:proofErr w:type="spellEnd"/>
      <w:r w:rsidR="00451258" w:rsidRPr="009217AD">
        <w:rPr>
          <w:rFonts w:ascii="Times New Roman" w:hAnsi="Times New Roman"/>
          <w:sz w:val="18"/>
        </w:rPr>
        <w:t xml:space="preserve"> </w:t>
      </w:r>
      <w:proofErr w:type="spellStart"/>
      <w:r w:rsidR="00451258">
        <w:rPr>
          <w:rFonts w:ascii="Times New Roman" w:hAnsi="Times New Roman"/>
          <w:sz w:val="18"/>
        </w:rPr>
        <w:t>t</w:t>
      </w:r>
      <w:r w:rsidR="00451258" w:rsidRPr="009217AD">
        <w:rPr>
          <w:rFonts w:ascii="Times New Roman" w:hAnsi="Times New Roman"/>
          <w:sz w:val="18"/>
        </w:rPr>
        <w:t>erbaik</w:t>
      </w:r>
      <w:proofErr w:type="spellEnd"/>
      <w:r w:rsidR="00451258" w:rsidRPr="009217AD">
        <w:rPr>
          <w:rFonts w:ascii="Times New Roman" w:hAnsi="Times New Roman"/>
          <w:sz w:val="18"/>
        </w:rPr>
        <w:t xml:space="preserve">, </w:t>
      </w:r>
      <w:proofErr w:type="spellStart"/>
      <w:r w:rsidR="00451258">
        <w:rPr>
          <w:rFonts w:ascii="Times New Roman" w:hAnsi="Times New Roman"/>
          <w:sz w:val="18"/>
        </w:rPr>
        <w:t>p</w:t>
      </w:r>
      <w:r w:rsidR="00451258" w:rsidRPr="009217AD">
        <w:rPr>
          <w:rFonts w:ascii="Times New Roman" w:hAnsi="Times New Roman"/>
          <w:sz w:val="18"/>
        </w:rPr>
        <w:t>enunjuk</w:t>
      </w:r>
      <w:proofErr w:type="spellEnd"/>
      <w:r w:rsidR="00451258" w:rsidRPr="009217AD">
        <w:rPr>
          <w:rFonts w:ascii="Times New Roman" w:hAnsi="Times New Roman"/>
          <w:sz w:val="18"/>
        </w:rPr>
        <w:t xml:space="preserve"> </w:t>
      </w:r>
      <w:proofErr w:type="spellStart"/>
      <w:r w:rsidR="00451258">
        <w:rPr>
          <w:rFonts w:ascii="Times New Roman" w:hAnsi="Times New Roman"/>
          <w:sz w:val="18"/>
        </w:rPr>
        <w:t>p</w:t>
      </w:r>
      <w:r w:rsidR="00451258" w:rsidRPr="009217AD">
        <w:rPr>
          <w:rFonts w:ascii="Times New Roman" w:hAnsi="Times New Roman"/>
          <w:sz w:val="18"/>
        </w:rPr>
        <w:t>restasi</w:t>
      </w:r>
      <w:proofErr w:type="spellEnd"/>
    </w:p>
    <w:p w:rsidR="00D229AD" w:rsidRDefault="00D229AD" w:rsidP="00AD3CF2">
      <w:pPr>
        <w:outlineLvl w:val="0"/>
        <w:rPr>
          <w:rFonts w:ascii="Times New Roman" w:hAnsi="Times New Roman"/>
          <w:b/>
          <w:color w:val="FF0000"/>
          <w:sz w:val="24"/>
        </w:rPr>
      </w:pPr>
    </w:p>
    <w:p w:rsidR="00AD3CF2" w:rsidRDefault="00AD3CF2" w:rsidP="00AD3CF2">
      <w:pPr>
        <w:jc w:val="center"/>
        <w:outlineLvl w:val="0"/>
        <w:rPr>
          <w:rFonts w:ascii="Times New Roman" w:hAnsi="Times New Roman"/>
          <w:b/>
        </w:rPr>
      </w:pPr>
      <w:r>
        <w:rPr>
          <w:rFonts w:ascii="Times New Roman" w:hAnsi="Times New Roman"/>
          <w:b/>
        </w:rPr>
        <w:t>Introduction</w:t>
      </w:r>
    </w:p>
    <w:p w:rsidR="00C61AA1" w:rsidRPr="001C4D84" w:rsidRDefault="00130C52" w:rsidP="001C4D84">
      <w:pPr>
        <w:rPr>
          <w:rFonts w:ascii="Times New Roman" w:hAnsi="Times New Roman"/>
        </w:rPr>
      </w:pPr>
      <w:r w:rsidRPr="001C4D84">
        <w:rPr>
          <w:rFonts w:ascii="Times New Roman" w:hAnsi="Times New Roman"/>
        </w:rPr>
        <w:t>Ozone is one of air pollutant that exists in the atmosphere. Ozone is known as stron</w:t>
      </w:r>
      <w:r w:rsidR="00451258">
        <w:rPr>
          <w:rFonts w:ascii="Times New Roman" w:hAnsi="Times New Roman"/>
        </w:rPr>
        <w:t xml:space="preserve">g photochemical oxidants and </w:t>
      </w:r>
      <w:r w:rsidRPr="001C4D84">
        <w:rPr>
          <w:rFonts w:ascii="Times New Roman" w:hAnsi="Times New Roman"/>
        </w:rPr>
        <w:t xml:space="preserve">one of the major problems originating from air pollution in urban areas [1]. Ozone formation at ground level was originated by the ozone precursor which is </w:t>
      </w:r>
      <w:r w:rsidR="00D349AD" w:rsidRPr="001C4D84">
        <w:rPr>
          <w:rFonts w:ascii="Times New Roman" w:hAnsi="Times New Roman"/>
        </w:rPr>
        <w:t>Nitrogen oxides (NO</w:t>
      </w:r>
      <w:r w:rsidR="00D349AD" w:rsidRPr="001C4D84">
        <w:rPr>
          <w:rFonts w:ascii="Times New Roman" w:hAnsi="Times New Roman"/>
          <w:vertAlign w:val="subscript"/>
        </w:rPr>
        <w:t>x</w:t>
      </w:r>
      <w:r w:rsidR="00D349AD" w:rsidRPr="001C4D84">
        <w:rPr>
          <w:rFonts w:ascii="Times New Roman" w:hAnsi="Times New Roman"/>
        </w:rPr>
        <w:t>)</w:t>
      </w:r>
      <w:r w:rsidRPr="001C4D84">
        <w:rPr>
          <w:rFonts w:ascii="Times New Roman" w:hAnsi="Times New Roman"/>
        </w:rPr>
        <w:t xml:space="preserve"> and </w:t>
      </w:r>
      <w:r w:rsidR="00D349AD" w:rsidRPr="001C4D84">
        <w:rPr>
          <w:rFonts w:ascii="Times New Roman" w:hAnsi="Times New Roman"/>
        </w:rPr>
        <w:t>Volatile Organic Compounds (</w:t>
      </w:r>
      <w:r w:rsidRPr="001C4D84">
        <w:rPr>
          <w:rFonts w:ascii="Times New Roman" w:hAnsi="Times New Roman"/>
        </w:rPr>
        <w:t>VOC</w:t>
      </w:r>
      <w:r w:rsidR="00D349AD" w:rsidRPr="001C4D84">
        <w:rPr>
          <w:rFonts w:ascii="Times New Roman" w:hAnsi="Times New Roman"/>
          <w:vertAlign w:val="subscript"/>
        </w:rPr>
        <w:t>s</w:t>
      </w:r>
      <w:r w:rsidR="00D349AD" w:rsidRPr="001C4D84">
        <w:rPr>
          <w:rFonts w:ascii="Times New Roman" w:hAnsi="Times New Roman"/>
        </w:rPr>
        <w:t xml:space="preserve">) </w:t>
      </w:r>
      <w:r w:rsidR="00C61AA1" w:rsidRPr="001C4D84">
        <w:rPr>
          <w:rFonts w:ascii="Times New Roman" w:hAnsi="Times New Roman"/>
        </w:rPr>
        <w:t>has</w:t>
      </w:r>
      <w:r w:rsidRPr="001C4D84">
        <w:rPr>
          <w:rFonts w:ascii="Times New Roman" w:hAnsi="Times New Roman"/>
        </w:rPr>
        <w:t xml:space="preserve"> comes mainly from vehicles emission. The ozone concentration trend change when the emissions of its precursor change [2]. The ozone concentration that exists at ground level may</w:t>
      </w:r>
      <w:r w:rsidR="00C61AA1" w:rsidRPr="001C4D84">
        <w:rPr>
          <w:rFonts w:ascii="Times New Roman" w:hAnsi="Times New Roman"/>
        </w:rPr>
        <w:t xml:space="preserve"> be har</w:t>
      </w:r>
      <w:r w:rsidRPr="001C4D84">
        <w:rPr>
          <w:rFonts w:ascii="Times New Roman" w:hAnsi="Times New Roman"/>
        </w:rPr>
        <w:t xml:space="preserve">mful to living organism especially </w:t>
      </w:r>
      <w:r w:rsidR="00147AB5" w:rsidRPr="001C4D84">
        <w:rPr>
          <w:rFonts w:ascii="Times New Roman" w:hAnsi="Times New Roman"/>
        </w:rPr>
        <w:t xml:space="preserve">human. Ozone </w:t>
      </w:r>
      <w:r w:rsidR="00451258">
        <w:rPr>
          <w:rFonts w:ascii="Times New Roman" w:hAnsi="Times New Roman"/>
        </w:rPr>
        <w:t xml:space="preserve">was </w:t>
      </w:r>
      <w:r w:rsidR="00147AB5" w:rsidRPr="001C4D84">
        <w:rPr>
          <w:rFonts w:ascii="Times New Roman" w:hAnsi="Times New Roman"/>
        </w:rPr>
        <w:t>also known as</w:t>
      </w:r>
      <w:r w:rsidRPr="001C4D84">
        <w:rPr>
          <w:rFonts w:ascii="Times New Roman" w:hAnsi="Times New Roman"/>
        </w:rPr>
        <w:t xml:space="preserve"> the major contributing</w:t>
      </w:r>
      <w:r w:rsidR="00D349AD" w:rsidRPr="001C4D84">
        <w:rPr>
          <w:rStyle w:val="CommentReference"/>
          <w:rFonts w:ascii="Times New Roman" w:hAnsi="Times New Roman"/>
          <w:sz w:val="20"/>
          <w:szCs w:val="20"/>
        </w:rPr>
        <w:t xml:space="preserve"> </w:t>
      </w:r>
      <w:r w:rsidR="00D349AD" w:rsidRPr="001C4D84">
        <w:rPr>
          <w:rFonts w:ascii="Times New Roman" w:hAnsi="Times New Roman"/>
        </w:rPr>
        <w:t xml:space="preserve">factor </w:t>
      </w:r>
      <w:r w:rsidRPr="001C4D84">
        <w:rPr>
          <w:rFonts w:ascii="Times New Roman" w:hAnsi="Times New Roman"/>
        </w:rPr>
        <w:t>o</w:t>
      </w:r>
      <w:r w:rsidR="00451258">
        <w:rPr>
          <w:rFonts w:ascii="Times New Roman" w:hAnsi="Times New Roman"/>
        </w:rPr>
        <w:t xml:space="preserve">n chronic disease and mortality </w:t>
      </w:r>
      <w:r w:rsidRPr="001C4D84">
        <w:rPr>
          <w:rFonts w:ascii="Times New Roman" w:hAnsi="Times New Roman"/>
        </w:rPr>
        <w:t xml:space="preserve">[3].  </w:t>
      </w:r>
    </w:p>
    <w:p w:rsidR="00C61AA1" w:rsidRPr="001C4D84" w:rsidRDefault="00C61AA1" w:rsidP="001C4D84">
      <w:pPr>
        <w:rPr>
          <w:rFonts w:ascii="Times New Roman" w:hAnsi="Times New Roman"/>
        </w:rPr>
      </w:pPr>
    </w:p>
    <w:p w:rsidR="00130C52" w:rsidRPr="001C4D84" w:rsidRDefault="00C61AA1" w:rsidP="001C4D84">
      <w:pPr>
        <w:rPr>
          <w:rFonts w:ascii="Times New Roman" w:hAnsi="Times New Roman"/>
        </w:rPr>
      </w:pPr>
      <w:r w:rsidRPr="001C4D84">
        <w:rPr>
          <w:rFonts w:ascii="Times New Roman" w:hAnsi="Times New Roman"/>
        </w:rPr>
        <w:t xml:space="preserve">Ozone was expected to be existing at coastal site by the influence of the geographical structure of the site and others parameters. These secondary pollutants were affected by the continental and maritime wind </w:t>
      </w:r>
      <w:r w:rsidR="00A17598">
        <w:rPr>
          <w:rFonts w:ascii="Times New Roman" w:hAnsi="Times New Roman"/>
        </w:rPr>
        <w:t>as well as the sea breeze [4</w:t>
      </w:r>
      <w:proofErr w:type="gramStart"/>
      <w:r w:rsidR="00A17598">
        <w:rPr>
          <w:rFonts w:ascii="Times New Roman" w:hAnsi="Times New Roman"/>
        </w:rPr>
        <w:t>,</w:t>
      </w:r>
      <w:r w:rsidR="0095122F" w:rsidRPr="001C4D84">
        <w:rPr>
          <w:rFonts w:ascii="Times New Roman" w:hAnsi="Times New Roman"/>
        </w:rPr>
        <w:t>5</w:t>
      </w:r>
      <w:proofErr w:type="gramEnd"/>
      <w:r w:rsidR="0095122F" w:rsidRPr="001C4D84">
        <w:rPr>
          <w:rFonts w:ascii="Times New Roman" w:hAnsi="Times New Roman"/>
        </w:rPr>
        <w:t>]</w:t>
      </w:r>
      <w:r w:rsidRPr="001C4D84">
        <w:rPr>
          <w:rFonts w:ascii="Times New Roman" w:hAnsi="Times New Roman"/>
        </w:rPr>
        <w:t>. The diurnal ozone coastal has b</w:t>
      </w:r>
      <w:r w:rsidR="0095122F" w:rsidRPr="001C4D84">
        <w:rPr>
          <w:rFonts w:ascii="Times New Roman" w:hAnsi="Times New Roman"/>
        </w:rPr>
        <w:t xml:space="preserve">een investigated by </w:t>
      </w:r>
      <w:r w:rsidR="00D509CB">
        <w:rPr>
          <w:rFonts w:ascii="Times New Roman" w:hAnsi="Times New Roman"/>
        </w:rPr>
        <w:t xml:space="preserve">Nair et al. </w:t>
      </w:r>
      <w:r w:rsidR="0095122F" w:rsidRPr="001C4D84">
        <w:rPr>
          <w:rFonts w:ascii="Times New Roman" w:hAnsi="Times New Roman"/>
        </w:rPr>
        <w:t>[6]</w:t>
      </w:r>
      <w:r w:rsidR="00147AB5" w:rsidRPr="001C4D84">
        <w:rPr>
          <w:rFonts w:ascii="Times New Roman" w:hAnsi="Times New Roman"/>
        </w:rPr>
        <w:t>,</w:t>
      </w:r>
      <w:r w:rsidRPr="001C4D84">
        <w:rPr>
          <w:rFonts w:ascii="Times New Roman" w:hAnsi="Times New Roman"/>
        </w:rPr>
        <w:t xml:space="preserve"> state that the ozone mixing ratio increase during early morning and reach maximum at 1100 h</w:t>
      </w:r>
      <w:r w:rsidR="00D509CB">
        <w:rPr>
          <w:rFonts w:ascii="Times New Roman" w:hAnsi="Times New Roman"/>
        </w:rPr>
        <w:t>our</w:t>
      </w:r>
      <w:r w:rsidRPr="001C4D84">
        <w:rPr>
          <w:rFonts w:ascii="Times New Roman" w:hAnsi="Times New Roman"/>
        </w:rPr>
        <w:t xml:space="preserve"> and start decreasing after 1600</w:t>
      </w:r>
      <w:r w:rsidR="00D509CB">
        <w:rPr>
          <w:rFonts w:ascii="Times New Roman" w:hAnsi="Times New Roman"/>
        </w:rPr>
        <w:t xml:space="preserve"> </w:t>
      </w:r>
      <w:r w:rsidRPr="001C4D84">
        <w:rPr>
          <w:rFonts w:ascii="Times New Roman" w:hAnsi="Times New Roman"/>
        </w:rPr>
        <w:t>h</w:t>
      </w:r>
      <w:r w:rsidR="00D509CB">
        <w:rPr>
          <w:rFonts w:ascii="Times New Roman" w:hAnsi="Times New Roman"/>
        </w:rPr>
        <w:t>our</w:t>
      </w:r>
      <w:r w:rsidRPr="001C4D84">
        <w:rPr>
          <w:rFonts w:ascii="Times New Roman" w:hAnsi="Times New Roman"/>
        </w:rPr>
        <w:t>. However, the pattern has secondary peak appearing about 1900 h</w:t>
      </w:r>
      <w:r w:rsidR="00D509CB">
        <w:rPr>
          <w:rFonts w:ascii="Times New Roman" w:hAnsi="Times New Roman"/>
        </w:rPr>
        <w:t>our</w:t>
      </w:r>
      <w:r w:rsidRPr="001C4D84">
        <w:rPr>
          <w:rFonts w:ascii="Times New Roman" w:hAnsi="Times New Roman"/>
        </w:rPr>
        <w:t xml:space="preserve"> shows the ozone is closely associate with the circulation pattern from sea-breeze to land breeze. Other studies found that ship emission also give a significant impact to the ozone flocculation. The impact of ships emission to ozone concentration at coastal site up to 15 ppb and about 5 ppb at location 2 km from</w:t>
      </w:r>
      <w:r w:rsidR="0095122F" w:rsidRPr="001C4D84">
        <w:rPr>
          <w:rFonts w:ascii="Times New Roman" w:hAnsi="Times New Roman"/>
        </w:rPr>
        <w:t xml:space="preserve"> that coastal site [7]</w:t>
      </w:r>
      <w:r w:rsidRPr="001C4D84">
        <w:rPr>
          <w:rFonts w:ascii="Times New Roman" w:hAnsi="Times New Roman"/>
        </w:rPr>
        <w:t xml:space="preserve">. </w:t>
      </w:r>
      <w:r w:rsidR="00130C52" w:rsidRPr="001C4D84">
        <w:rPr>
          <w:rFonts w:ascii="Times New Roman" w:hAnsi="Times New Roman"/>
        </w:rPr>
        <w:t>Hence, this study of ozone concentration is important to predict ozone exceedances</w:t>
      </w:r>
      <w:r w:rsidRPr="001C4D84">
        <w:rPr>
          <w:rFonts w:ascii="Times New Roman" w:hAnsi="Times New Roman"/>
        </w:rPr>
        <w:t xml:space="preserve"> to assess and monitor the air quality</w:t>
      </w:r>
      <w:r w:rsidR="00130C52" w:rsidRPr="001C4D84">
        <w:rPr>
          <w:rFonts w:ascii="Times New Roman" w:hAnsi="Times New Roman"/>
        </w:rPr>
        <w:t xml:space="preserve">. </w:t>
      </w:r>
    </w:p>
    <w:p w:rsidR="00130C52" w:rsidRPr="001C4D84" w:rsidRDefault="00130C52" w:rsidP="001C4D84">
      <w:pPr>
        <w:rPr>
          <w:rFonts w:ascii="Times New Roman" w:hAnsi="Times New Roman"/>
        </w:rPr>
      </w:pPr>
    </w:p>
    <w:p w:rsidR="00147AB5" w:rsidRPr="001C4D84" w:rsidRDefault="00130C52" w:rsidP="001C4D84">
      <w:pPr>
        <w:rPr>
          <w:rFonts w:ascii="Times New Roman" w:hAnsi="Times New Roman"/>
        </w:rPr>
      </w:pPr>
      <w:r w:rsidRPr="001C4D84">
        <w:rPr>
          <w:rFonts w:ascii="Times New Roman" w:hAnsi="Times New Roman"/>
        </w:rPr>
        <w:lastRenderedPageBreak/>
        <w:t>There are many statistical approaches used to study the ozone concentration such as probability distribution, multiple linear regression and artificial intelligen</w:t>
      </w:r>
      <w:r w:rsidR="00D349AD" w:rsidRPr="001C4D84">
        <w:rPr>
          <w:rFonts w:ascii="Times New Roman" w:hAnsi="Times New Roman"/>
        </w:rPr>
        <w:t>ce.</w:t>
      </w:r>
      <w:r w:rsidRPr="001C4D84">
        <w:rPr>
          <w:rFonts w:ascii="Times New Roman" w:hAnsi="Times New Roman"/>
        </w:rPr>
        <w:t xml:space="preserve"> Among that, probability distribution has been widely used by researcher to predict th</w:t>
      </w:r>
      <w:r w:rsidR="0095122F" w:rsidRPr="001C4D84">
        <w:rPr>
          <w:rFonts w:ascii="Times New Roman" w:hAnsi="Times New Roman"/>
        </w:rPr>
        <w:t xml:space="preserve">e </w:t>
      </w:r>
      <w:r w:rsidR="00A17598">
        <w:rPr>
          <w:rFonts w:ascii="Times New Roman" w:hAnsi="Times New Roman"/>
        </w:rPr>
        <w:t>air pollutant concentration [8</w:t>
      </w:r>
      <w:proofErr w:type="gramStart"/>
      <w:r w:rsidR="00A17598">
        <w:rPr>
          <w:rFonts w:ascii="Times New Roman" w:hAnsi="Times New Roman"/>
        </w:rPr>
        <w:t>,</w:t>
      </w:r>
      <w:r w:rsidR="0095122F" w:rsidRPr="001C4D84">
        <w:rPr>
          <w:rFonts w:ascii="Times New Roman" w:hAnsi="Times New Roman"/>
        </w:rPr>
        <w:t>9</w:t>
      </w:r>
      <w:proofErr w:type="gramEnd"/>
      <w:r w:rsidRPr="001C4D84">
        <w:rPr>
          <w:rFonts w:ascii="Times New Roman" w:hAnsi="Times New Roman"/>
        </w:rPr>
        <w:t xml:space="preserve">]. This study will focus on three distributions namely Lognormal, Weibull and inverse Gaussian distribution for prediction purposes. </w:t>
      </w:r>
      <w:r w:rsidR="009D7C8A" w:rsidRPr="001C4D84">
        <w:rPr>
          <w:rFonts w:ascii="Times New Roman" w:hAnsi="Times New Roman"/>
        </w:rPr>
        <w:t>Those distributions used certain parameter to form their own shape and characteristic</w:t>
      </w:r>
      <w:r w:rsidR="00974206" w:rsidRPr="001C4D84">
        <w:rPr>
          <w:rFonts w:ascii="Times New Roman" w:hAnsi="Times New Roman"/>
        </w:rPr>
        <w:t xml:space="preserve"> </w:t>
      </w:r>
      <w:r w:rsidR="0095122F" w:rsidRPr="001C4D84">
        <w:rPr>
          <w:rFonts w:ascii="Times New Roman" w:hAnsi="Times New Roman"/>
        </w:rPr>
        <w:t>[10]</w:t>
      </w:r>
      <w:r w:rsidR="009D7C8A" w:rsidRPr="001C4D84">
        <w:rPr>
          <w:rFonts w:ascii="Times New Roman" w:hAnsi="Times New Roman"/>
        </w:rPr>
        <w:t xml:space="preserve">. These parameters were </w:t>
      </w:r>
      <w:r w:rsidR="00D509CB">
        <w:rPr>
          <w:rFonts w:ascii="Times New Roman" w:hAnsi="Times New Roman"/>
        </w:rPr>
        <w:t xml:space="preserve">commonly </w:t>
      </w:r>
      <w:r w:rsidR="009D7C8A" w:rsidRPr="001C4D84">
        <w:rPr>
          <w:rFonts w:ascii="Times New Roman" w:hAnsi="Times New Roman"/>
        </w:rPr>
        <w:t>determined by using few technique</w:t>
      </w:r>
      <w:r w:rsidR="00D509CB">
        <w:rPr>
          <w:rFonts w:ascii="Times New Roman" w:hAnsi="Times New Roman"/>
        </w:rPr>
        <w:t>s</w:t>
      </w:r>
      <w:r w:rsidR="009D7C8A" w:rsidRPr="001C4D84">
        <w:rPr>
          <w:rFonts w:ascii="Times New Roman" w:hAnsi="Times New Roman"/>
        </w:rPr>
        <w:t xml:space="preserve"> such as maxim</w:t>
      </w:r>
      <w:r w:rsidR="00D509CB">
        <w:rPr>
          <w:rFonts w:ascii="Times New Roman" w:hAnsi="Times New Roman"/>
        </w:rPr>
        <w:t>um likelihood estimator (MLE), method of moment (MOM) and least square e</w:t>
      </w:r>
      <w:r w:rsidR="009D7C8A" w:rsidRPr="001C4D84">
        <w:rPr>
          <w:rFonts w:ascii="Times New Roman" w:hAnsi="Times New Roman"/>
        </w:rPr>
        <w:t>rror. However, MLE method is selected in parameter estimation</w:t>
      </w:r>
      <w:r w:rsidR="0057090F" w:rsidRPr="001C4D84">
        <w:rPr>
          <w:rFonts w:ascii="Times New Roman" w:hAnsi="Times New Roman"/>
        </w:rPr>
        <w:t xml:space="preserve"> cause its efficiency and good theoretical properties</w:t>
      </w:r>
      <w:r w:rsidR="0048463D" w:rsidRPr="001C4D84">
        <w:rPr>
          <w:rFonts w:ascii="Times New Roman" w:hAnsi="Times New Roman"/>
        </w:rPr>
        <w:t xml:space="preserve"> [11]</w:t>
      </w:r>
      <w:r w:rsidR="0057090F" w:rsidRPr="001C4D84">
        <w:rPr>
          <w:rFonts w:ascii="Times New Roman" w:hAnsi="Times New Roman"/>
        </w:rPr>
        <w:t xml:space="preserve">. </w:t>
      </w:r>
    </w:p>
    <w:p w:rsidR="00147AB5" w:rsidRPr="001C4D84" w:rsidRDefault="00147AB5" w:rsidP="001C4D84">
      <w:pPr>
        <w:rPr>
          <w:rFonts w:ascii="Times New Roman" w:hAnsi="Times New Roman"/>
        </w:rPr>
      </w:pPr>
    </w:p>
    <w:p w:rsidR="002F2728" w:rsidRPr="001C4D84" w:rsidRDefault="00147AB5" w:rsidP="001C4D84">
      <w:pPr>
        <w:rPr>
          <w:rFonts w:ascii="Times New Roman" w:hAnsi="Times New Roman"/>
        </w:rPr>
      </w:pPr>
      <w:r w:rsidRPr="001C4D84">
        <w:rPr>
          <w:rFonts w:ascii="Times New Roman" w:hAnsi="Times New Roman"/>
        </w:rPr>
        <w:t>The two-parameter Weibull distribution</w:t>
      </w:r>
      <w:r w:rsidR="00A27D74">
        <w:rPr>
          <w:rFonts w:ascii="Times New Roman" w:hAnsi="Times New Roman"/>
        </w:rPr>
        <w:t xml:space="preserve"> (scale (</w:t>
      </w:r>
      <w:r w:rsidR="00A27D74" w:rsidRPr="00130E0F">
        <w:t>σ</w:t>
      </w:r>
      <w:r w:rsidR="00A27D74">
        <w:t>)</w:t>
      </w:r>
      <w:r w:rsidR="001A4A24" w:rsidRPr="001C4D84">
        <w:rPr>
          <w:rFonts w:ascii="Times New Roman" w:hAnsi="Times New Roman"/>
        </w:rPr>
        <w:t xml:space="preserve"> and</w:t>
      </w:r>
      <w:r w:rsidR="00A27D74">
        <w:rPr>
          <w:rFonts w:ascii="Times New Roman" w:hAnsi="Times New Roman"/>
        </w:rPr>
        <w:t xml:space="preserve"> shape</w:t>
      </w:r>
      <w:r w:rsidR="00A27D74" w:rsidRPr="00A27D74">
        <w:rPr>
          <w:rFonts w:ascii="Times New Roman" w:hAnsi="Times New Roman"/>
        </w:rPr>
        <w:t xml:space="preserve"> </w:t>
      </w:r>
      <w:r w:rsidR="00A27D74">
        <w:rPr>
          <w:rFonts w:ascii="Times New Roman" w:hAnsi="Times New Roman"/>
        </w:rPr>
        <w:t>(</w:t>
      </w:r>
      <w:r w:rsidR="00A27D74" w:rsidRPr="001C4D84">
        <w:rPr>
          <w:rFonts w:ascii="Times New Roman" w:hAnsi="Times New Roman"/>
        </w:rPr>
        <w:t>λ</w:t>
      </w:r>
      <w:r w:rsidR="00A27D74">
        <w:rPr>
          <w:rFonts w:ascii="Times New Roman" w:hAnsi="Times New Roman"/>
        </w:rPr>
        <w:t>)</w:t>
      </w:r>
      <w:r w:rsidR="001A4A24" w:rsidRPr="001C4D84">
        <w:rPr>
          <w:rFonts w:ascii="Times New Roman" w:hAnsi="Times New Roman"/>
        </w:rPr>
        <w:t>)</w:t>
      </w:r>
      <w:r w:rsidRPr="001C4D84">
        <w:rPr>
          <w:rFonts w:ascii="Times New Roman" w:hAnsi="Times New Roman"/>
        </w:rPr>
        <w:t xml:space="preserve"> is widely used in data analysis because of its ﬂexibility in modeling. There are numerous papers and books dealing with various aspects of Weibull modeling, inference, applications, as well as par</w:t>
      </w:r>
      <w:r w:rsidR="00CA077E">
        <w:rPr>
          <w:rFonts w:ascii="Times New Roman" w:hAnsi="Times New Roman"/>
        </w:rPr>
        <w:t>ameter estimation [12]</w:t>
      </w:r>
      <w:r w:rsidRPr="001C4D84">
        <w:rPr>
          <w:rFonts w:ascii="Times New Roman" w:hAnsi="Times New Roman"/>
        </w:rPr>
        <w:t>.</w:t>
      </w:r>
      <w:r w:rsidR="002F2728" w:rsidRPr="001C4D84">
        <w:rPr>
          <w:rFonts w:ascii="Times New Roman" w:hAnsi="Times New Roman"/>
        </w:rPr>
        <w:t xml:space="preserve"> The others competitor of Weibull distribution is Lognormal distribution which also good in most cases significant fit in seasonal and meteorological characterizations of dail</w:t>
      </w:r>
      <w:r w:rsidR="00CA077E">
        <w:rPr>
          <w:rFonts w:ascii="Times New Roman" w:hAnsi="Times New Roman"/>
        </w:rPr>
        <w:t>y data [13]</w:t>
      </w:r>
      <w:r w:rsidR="002F2728" w:rsidRPr="001C4D84">
        <w:rPr>
          <w:rFonts w:ascii="Times New Roman" w:hAnsi="Times New Roman"/>
        </w:rPr>
        <w:t>. They found that 2-parameter log-normal distribution</w:t>
      </w:r>
      <w:r w:rsidR="00130E0F" w:rsidRPr="001C4D84">
        <w:rPr>
          <w:rFonts w:ascii="Times New Roman" w:hAnsi="Times New Roman"/>
        </w:rPr>
        <w:t xml:space="preserve"> (location</w:t>
      </w:r>
      <w:r w:rsidR="00A27D74">
        <w:rPr>
          <w:rFonts w:ascii="Times New Roman" w:hAnsi="Times New Roman"/>
        </w:rPr>
        <w:t xml:space="preserve"> (</w:t>
      </w:r>
      <w:r w:rsidR="00A27D74" w:rsidRPr="001C4D84">
        <w:rPr>
          <w:rFonts w:ascii="Times New Roman" w:hAnsi="Times New Roman"/>
        </w:rPr>
        <w:t>μ</w:t>
      </w:r>
      <w:r w:rsidR="00A27D74">
        <w:rPr>
          <w:rFonts w:ascii="Times New Roman" w:hAnsi="Times New Roman"/>
        </w:rPr>
        <w:t>)</w:t>
      </w:r>
      <w:r w:rsidR="001A4A24" w:rsidRPr="001C4D84">
        <w:rPr>
          <w:rFonts w:ascii="Times New Roman" w:hAnsi="Times New Roman"/>
        </w:rPr>
        <w:t xml:space="preserve"> and scale</w:t>
      </w:r>
      <w:r w:rsidR="00A27D74">
        <w:rPr>
          <w:rFonts w:ascii="Times New Roman" w:hAnsi="Times New Roman"/>
        </w:rPr>
        <w:t xml:space="preserve"> (</w:t>
      </w:r>
      <w:r w:rsidR="00A27D74" w:rsidRPr="00130E0F">
        <w:t>σ</w:t>
      </w:r>
      <w:r w:rsidR="00A27D74">
        <w:rPr>
          <w:rFonts w:ascii="Times New Roman" w:hAnsi="Times New Roman"/>
        </w:rPr>
        <w:t>)</w:t>
      </w:r>
      <w:r w:rsidR="001A4A24" w:rsidRPr="001C4D84">
        <w:rPr>
          <w:rFonts w:ascii="Times New Roman" w:hAnsi="Times New Roman"/>
        </w:rPr>
        <w:t>)</w:t>
      </w:r>
      <w:r w:rsidR="002F2728" w:rsidRPr="001C4D84">
        <w:rPr>
          <w:rFonts w:ascii="Times New Roman" w:hAnsi="Times New Roman"/>
        </w:rPr>
        <w:t xml:space="preserve"> give the best description of annual mean  daily sulphur dioxide concentration for </w:t>
      </w:r>
      <w:r w:rsidR="00D509CB">
        <w:rPr>
          <w:rFonts w:ascii="Times New Roman" w:hAnsi="Times New Roman"/>
        </w:rPr>
        <w:t xml:space="preserve">a wide range of ambient level. </w:t>
      </w:r>
      <w:r w:rsidR="001A4A24" w:rsidRPr="001C4D84">
        <w:rPr>
          <w:rFonts w:ascii="Times New Roman" w:hAnsi="Times New Roman"/>
        </w:rPr>
        <w:t xml:space="preserve">The others </w:t>
      </w:r>
      <w:r w:rsidR="002F2728" w:rsidRPr="001C4D84">
        <w:rPr>
          <w:rFonts w:ascii="Times New Roman" w:hAnsi="Times New Roman"/>
        </w:rPr>
        <w:t>c</w:t>
      </w:r>
      <w:r w:rsidR="001A4A24" w:rsidRPr="001C4D84">
        <w:rPr>
          <w:rFonts w:ascii="Times New Roman" w:hAnsi="Times New Roman"/>
        </w:rPr>
        <w:t xml:space="preserve">ompetitor of the Weibull </w:t>
      </w:r>
      <w:r w:rsidR="002F2728" w:rsidRPr="001C4D84">
        <w:rPr>
          <w:rFonts w:ascii="Times New Roman" w:hAnsi="Times New Roman"/>
        </w:rPr>
        <w:t>and Log-normal distribution in modelling asymmetric data from various scientific fields</w:t>
      </w:r>
      <w:r w:rsidR="001A4A24" w:rsidRPr="001C4D84">
        <w:rPr>
          <w:rFonts w:ascii="Times New Roman" w:hAnsi="Times New Roman"/>
        </w:rPr>
        <w:t xml:space="preserve"> is Inverse Gaussian distribution</w:t>
      </w:r>
      <w:r w:rsidR="002F2728" w:rsidRPr="001C4D84">
        <w:rPr>
          <w:rFonts w:ascii="Times New Roman" w:hAnsi="Times New Roman"/>
        </w:rPr>
        <w:t>. In reliability and life testing, the inverse Gaussian distribution is particularly useful in situations where early failures do</w:t>
      </w:r>
      <w:r w:rsidR="00716C4E">
        <w:rPr>
          <w:rFonts w:ascii="Times New Roman" w:hAnsi="Times New Roman"/>
        </w:rPr>
        <w:t>minate [14]</w:t>
      </w:r>
      <w:r w:rsidR="002F2728" w:rsidRPr="001C4D84">
        <w:rPr>
          <w:rFonts w:ascii="Times New Roman" w:hAnsi="Times New Roman"/>
        </w:rPr>
        <w:t>.</w:t>
      </w:r>
      <w:r w:rsidR="001A4A24" w:rsidRPr="001C4D84">
        <w:rPr>
          <w:rFonts w:ascii="Times New Roman" w:hAnsi="Times New Roman"/>
        </w:rPr>
        <w:t xml:space="preserve"> Inverse Gaussian consists of two identical parameter</w:t>
      </w:r>
      <w:r w:rsidR="00A27D74">
        <w:rPr>
          <w:rFonts w:ascii="Times New Roman" w:hAnsi="Times New Roman"/>
        </w:rPr>
        <w:t>s</w:t>
      </w:r>
      <w:r w:rsidR="001A4A24" w:rsidRPr="001C4D84">
        <w:rPr>
          <w:rFonts w:ascii="Times New Roman" w:hAnsi="Times New Roman"/>
        </w:rPr>
        <w:t xml:space="preserve"> which is location (μ) parameter and scale (</w:t>
      </w:r>
      <w:r w:rsidR="00A27D74" w:rsidRPr="00130E0F">
        <w:t>σ</w:t>
      </w:r>
      <w:r w:rsidR="001A4A24" w:rsidRPr="001C4D84">
        <w:rPr>
          <w:rFonts w:ascii="Times New Roman" w:hAnsi="Times New Roman"/>
        </w:rPr>
        <w:t>) parameter</w:t>
      </w:r>
      <w:r w:rsidR="00844493">
        <w:rPr>
          <w:rFonts w:ascii="Times New Roman" w:hAnsi="Times New Roman"/>
        </w:rPr>
        <w:t>.</w:t>
      </w:r>
      <w:r w:rsidR="00A27D74">
        <w:rPr>
          <w:rFonts w:ascii="Times New Roman" w:hAnsi="Times New Roman"/>
        </w:rPr>
        <w:t xml:space="preserve"> </w:t>
      </w:r>
      <w:r w:rsidR="00A27D74" w:rsidRPr="001C4D84">
        <w:rPr>
          <w:rFonts w:ascii="Times New Roman" w:hAnsi="Times New Roman"/>
        </w:rPr>
        <w:t>It is a two-parameter family of continuous probabil</w:t>
      </w:r>
      <w:r w:rsidR="00A27D74">
        <w:rPr>
          <w:rFonts w:ascii="Times New Roman" w:hAnsi="Times New Roman"/>
        </w:rPr>
        <w:t>ity distribution [15].</w:t>
      </w:r>
    </w:p>
    <w:p w:rsidR="009D7C8A" w:rsidRPr="001C4D84" w:rsidRDefault="009D7C8A" w:rsidP="001C4D84">
      <w:pPr>
        <w:rPr>
          <w:rFonts w:ascii="Times New Roman" w:hAnsi="Times New Roman"/>
        </w:rPr>
      </w:pPr>
    </w:p>
    <w:p w:rsidR="00130C52" w:rsidRPr="001C4D84" w:rsidRDefault="00130C52" w:rsidP="001C4D84">
      <w:pPr>
        <w:rPr>
          <w:rFonts w:ascii="Times New Roman" w:hAnsi="Times New Roman"/>
        </w:rPr>
      </w:pPr>
      <w:r w:rsidRPr="001C4D84">
        <w:rPr>
          <w:rFonts w:ascii="Times New Roman" w:hAnsi="Times New Roman"/>
        </w:rPr>
        <w:t xml:space="preserve">The first aim of this study is to determine the goodness-of-best fit distribution data representing ozone concentration by using distribution function method. The second aim of this study is to determine the best distribution for ozone concentration level at Port Dickson and Port </w:t>
      </w:r>
      <w:proofErr w:type="spellStart"/>
      <w:r w:rsidRPr="001C4D84">
        <w:rPr>
          <w:rFonts w:ascii="Times New Roman" w:hAnsi="Times New Roman"/>
        </w:rPr>
        <w:t>Klang</w:t>
      </w:r>
      <w:proofErr w:type="spellEnd"/>
      <w:r w:rsidRPr="001C4D84">
        <w:rPr>
          <w:rFonts w:ascii="Times New Roman" w:hAnsi="Times New Roman"/>
        </w:rPr>
        <w:t xml:space="preserve"> by using three p</w:t>
      </w:r>
      <w:r w:rsidR="00D509CB">
        <w:rPr>
          <w:rFonts w:ascii="Times New Roman" w:hAnsi="Times New Roman"/>
        </w:rPr>
        <w:t xml:space="preserve">erformance indicators namely </w:t>
      </w:r>
      <w:r w:rsidR="00D509CB" w:rsidRPr="00D509CB">
        <w:rPr>
          <w:rFonts w:ascii="Times New Roman" w:hAnsi="Times New Roman"/>
        </w:rPr>
        <w:t>normalized absolute error (NAE), prediction accuracy (PA), and coefficient of determination (R</w:t>
      </w:r>
      <w:r w:rsidR="00D509CB" w:rsidRPr="00D509CB">
        <w:rPr>
          <w:rFonts w:ascii="Times New Roman" w:hAnsi="Times New Roman"/>
          <w:vertAlign w:val="superscript"/>
        </w:rPr>
        <w:t>2</w:t>
      </w:r>
      <w:r w:rsidR="00D509CB" w:rsidRPr="00D509CB">
        <w:rPr>
          <w:rFonts w:ascii="Times New Roman" w:hAnsi="Times New Roman"/>
        </w:rPr>
        <w:t>)</w:t>
      </w:r>
      <w:r w:rsidR="00D349AD" w:rsidRPr="001C4D84">
        <w:rPr>
          <w:rFonts w:ascii="Times New Roman" w:hAnsi="Times New Roman"/>
        </w:rPr>
        <w:t>.</w:t>
      </w:r>
    </w:p>
    <w:p w:rsidR="00AD3CF2" w:rsidRDefault="00AD3CF2" w:rsidP="00AD3CF2">
      <w:pPr>
        <w:jc w:val="center"/>
        <w:outlineLvl w:val="0"/>
        <w:rPr>
          <w:rFonts w:ascii="Times New Roman" w:hAnsi="Times New Roman"/>
          <w:b/>
          <w:color w:val="FF0000"/>
          <w:sz w:val="24"/>
        </w:rPr>
      </w:pPr>
    </w:p>
    <w:p w:rsidR="00FB7A02" w:rsidRDefault="00D509CB" w:rsidP="00FB7A02">
      <w:pPr>
        <w:jc w:val="center"/>
        <w:outlineLvl w:val="0"/>
        <w:rPr>
          <w:rFonts w:ascii="Times New Roman" w:hAnsi="Times New Roman"/>
          <w:b/>
        </w:rPr>
      </w:pPr>
      <w:r>
        <w:rPr>
          <w:rFonts w:ascii="Times New Roman" w:hAnsi="Times New Roman"/>
          <w:b/>
        </w:rPr>
        <w:t>Materials and Methods</w:t>
      </w:r>
    </w:p>
    <w:p w:rsidR="00FB7A02" w:rsidRDefault="007A4DBF" w:rsidP="00AD3CF2">
      <w:pPr>
        <w:jc w:val="left"/>
        <w:outlineLvl w:val="0"/>
        <w:rPr>
          <w:rFonts w:ascii="Times New Roman" w:hAnsi="Times New Roman"/>
          <w:b/>
        </w:rPr>
      </w:pPr>
      <w:r>
        <w:rPr>
          <w:rFonts w:ascii="Times New Roman" w:hAnsi="Times New Roman"/>
          <w:b/>
        </w:rPr>
        <w:t>Study a</w:t>
      </w:r>
      <w:r w:rsidR="00FB7A02">
        <w:rPr>
          <w:rFonts w:ascii="Times New Roman" w:hAnsi="Times New Roman"/>
          <w:b/>
        </w:rPr>
        <w:t>rea</w:t>
      </w:r>
    </w:p>
    <w:p w:rsidR="00FB7A02" w:rsidRDefault="00FB7A02" w:rsidP="00FB7A02">
      <w:pPr>
        <w:outlineLvl w:val="0"/>
        <w:rPr>
          <w:rFonts w:ascii="Times New Roman" w:hAnsi="Times New Roman"/>
        </w:rPr>
      </w:pPr>
      <w:r w:rsidRPr="00FB7A02">
        <w:rPr>
          <w:rFonts w:ascii="Times New Roman" w:hAnsi="Times New Roman"/>
        </w:rPr>
        <w:t xml:space="preserve">Two sites were selected for </w:t>
      </w:r>
      <w:r w:rsidR="00D509CB" w:rsidRPr="00FB7A02">
        <w:rPr>
          <w:rFonts w:ascii="Times New Roman" w:hAnsi="Times New Roman"/>
        </w:rPr>
        <w:t>this study is</w:t>
      </w:r>
      <w:r w:rsidR="007A4DBF">
        <w:rPr>
          <w:rFonts w:ascii="Times New Roman" w:hAnsi="Times New Roman"/>
        </w:rPr>
        <w:t xml:space="preserve"> Port Dickson and Port </w:t>
      </w:r>
      <w:proofErr w:type="spellStart"/>
      <w:r w:rsidR="007A4DBF">
        <w:rPr>
          <w:rFonts w:ascii="Times New Roman" w:hAnsi="Times New Roman"/>
        </w:rPr>
        <w:t>Klang</w:t>
      </w:r>
      <w:proofErr w:type="spellEnd"/>
      <w:r w:rsidR="007A4DBF">
        <w:rPr>
          <w:rFonts w:ascii="Times New Roman" w:hAnsi="Times New Roman"/>
        </w:rPr>
        <w:t xml:space="preserve"> as illustrated in Figure 1. </w:t>
      </w:r>
    </w:p>
    <w:p w:rsidR="007A4DBF" w:rsidRPr="00FB7A02" w:rsidRDefault="007A4DBF" w:rsidP="00FB7A02">
      <w:pPr>
        <w:outlineLvl w:val="0"/>
        <w:rPr>
          <w:rFonts w:ascii="Times New Roman" w:hAnsi="Times New Roman"/>
        </w:rPr>
      </w:pPr>
    </w:p>
    <w:p w:rsidR="00FB7A02" w:rsidRDefault="007A4DBF" w:rsidP="001C4D84">
      <w:pPr>
        <w:jc w:val="center"/>
        <w:outlineLvl w:val="0"/>
        <w:rPr>
          <w:rFonts w:ascii="Times New Roman" w:hAnsi="Times New Roman"/>
        </w:rPr>
      </w:pPr>
      <w:r>
        <w:rPr>
          <w:rFonts w:cstheme="minorHAnsi"/>
          <w:noProof/>
          <w:color w:val="121212"/>
          <w:szCs w:val="20"/>
          <w:lang w:val="en-MY" w:eastAsia="en-MY"/>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207pt;margin-top:256.55pt;width:1in;height:19.05pt;z-index:251659264" adj="-22155,-6123">
            <v:textbox>
              <w:txbxContent>
                <w:p w:rsidR="00934FFA" w:rsidRPr="007A4DBF" w:rsidRDefault="00934FFA">
                  <w:pPr>
                    <w:rPr>
                      <w:rFonts w:ascii="Times New Roman" w:hAnsi="Times New Roman"/>
                      <w:lang w:val="en-MY"/>
                    </w:rPr>
                  </w:pPr>
                  <w:r w:rsidRPr="007A4DBF">
                    <w:rPr>
                      <w:rFonts w:ascii="Times New Roman" w:hAnsi="Times New Roman"/>
                      <w:lang w:val="en-MY"/>
                    </w:rPr>
                    <w:t xml:space="preserve">Port </w:t>
                  </w:r>
                  <w:proofErr w:type="spellStart"/>
                  <w:r w:rsidRPr="007A4DBF">
                    <w:rPr>
                      <w:rFonts w:ascii="Times New Roman" w:hAnsi="Times New Roman"/>
                      <w:lang w:val="en-MY"/>
                    </w:rPr>
                    <w:t>Klang</w:t>
                  </w:r>
                  <w:proofErr w:type="spellEnd"/>
                </w:p>
              </w:txbxContent>
            </v:textbox>
          </v:shape>
        </w:pict>
      </w:r>
      <w:r>
        <w:rPr>
          <w:rFonts w:cstheme="minorHAnsi"/>
          <w:noProof/>
          <w:color w:val="121212"/>
          <w:szCs w:val="20"/>
          <w:lang w:val="en-MY" w:eastAsia="en-MY"/>
        </w:rPr>
        <w:pict>
          <v:shape id="_x0000_s1027" type="#_x0000_t61" style="position:absolute;left:0;text-align:left;margin-left:105pt;margin-top:128.1pt;width:73.5pt;height:21.85pt;z-index:251658240" adj="40526,74438">
            <v:textbox>
              <w:txbxContent>
                <w:p w:rsidR="00934FFA" w:rsidRPr="007A4DBF" w:rsidRDefault="00934FFA">
                  <w:pPr>
                    <w:rPr>
                      <w:rFonts w:ascii="Times New Roman" w:hAnsi="Times New Roman"/>
                      <w:lang w:val="en-MY"/>
                    </w:rPr>
                  </w:pPr>
                  <w:r w:rsidRPr="007A4DBF">
                    <w:rPr>
                      <w:rFonts w:ascii="Times New Roman" w:hAnsi="Times New Roman"/>
                      <w:lang w:val="en-MY"/>
                    </w:rPr>
                    <w:t xml:space="preserve">Port Dickson </w:t>
                  </w:r>
                </w:p>
              </w:txbxContent>
            </v:textbox>
          </v:shape>
        </w:pict>
      </w:r>
      <w:r w:rsidR="00FB7A02" w:rsidRPr="00FB577D">
        <w:rPr>
          <w:rFonts w:cstheme="minorHAnsi"/>
          <w:noProof/>
          <w:color w:val="121212"/>
          <w:szCs w:val="20"/>
          <w:lang w:eastAsia="en-US"/>
        </w:rPr>
        <w:drawing>
          <wp:anchor distT="0" distB="0" distL="114300" distR="114300" simplePos="0" relativeHeight="251657215" behindDoc="0" locked="0" layoutInCell="1" allowOverlap="1">
            <wp:simplePos x="0" y="0"/>
            <wp:positionH relativeFrom="column">
              <wp:posOffset>1235710</wp:posOffset>
            </wp:positionH>
            <wp:positionV relativeFrom="paragraph">
              <wp:posOffset>24765</wp:posOffset>
            </wp:positionV>
            <wp:extent cx="3274060" cy="3554730"/>
            <wp:effectExtent l="19050" t="19050" r="2540" b="7620"/>
            <wp:wrapSquare wrapText="bothSides"/>
            <wp:docPr id="3" name="Picture 3" descr="C:\Users\lenovo\Dropbox\Screenshots\Screenshot 2014-08-11 11.2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ropbox\Screenshots\Screenshot 2014-08-11 11.27.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4060" cy="35547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7A4DBF" w:rsidRPr="00FB7A02"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7A4DBF" w:rsidRDefault="007A4DBF" w:rsidP="001C4D84">
      <w:pPr>
        <w:jc w:val="center"/>
        <w:outlineLvl w:val="0"/>
        <w:rPr>
          <w:rFonts w:ascii="Times New Roman" w:hAnsi="Times New Roman"/>
        </w:rPr>
      </w:pPr>
    </w:p>
    <w:p w:rsidR="00FB7A02" w:rsidRDefault="007A4DBF" w:rsidP="001C4D84">
      <w:pPr>
        <w:jc w:val="center"/>
        <w:outlineLvl w:val="0"/>
        <w:rPr>
          <w:rFonts w:ascii="Times New Roman" w:hAnsi="Times New Roman"/>
        </w:rPr>
      </w:pPr>
      <w:proofErr w:type="gramStart"/>
      <w:r>
        <w:rPr>
          <w:rFonts w:ascii="Times New Roman" w:hAnsi="Times New Roman"/>
        </w:rPr>
        <w:t>Figure 1.</w:t>
      </w:r>
      <w:proofErr w:type="gramEnd"/>
      <w:r>
        <w:rPr>
          <w:rFonts w:ascii="Times New Roman" w:hAnsi="Times New Roman"/>
        </w:rPr>
        <w:t xml:space="preserve"> </w:t>
      </w:r>
      <w:r w:rsidR="00FB7A02" w:rsidRPr="00FB7A02">
        <w:rPr>
          <w:rFonts w:ascii="Times New Roman" w:hAnsi="Times New Roman"/>
        </w:rPr>
        <w:t>Description of the selected study area</w:t>
      </w:r>
      <w:r w:rsidR="00D229AD">
        <w:rPr>
          <w:rFonts w:ascii="Times New Roman" w:hAnsi="Times New Roman"/>
        </w:rPr>
        <w:t xml:space="preserve"> </w:t>
      </w:r>
      <w:r w:rsidR="00D229AD" w:rsidRPr="00D229AD">
        <w:rPr>
          <w:rFonts w:ascii="Times New Roman" w:hAnsi="Times New Roman"/>
          <w:color w:val="121212"/>
          <w:szCs w:val="20"/>
        </w:rPr>
        <w:t>(Source: EQR 2012</w:t>
      </w:r>
      <w:r w:rsidR="00D229AD" w:rsidRPr="003C3377">
        <w:rPr>
          <w:rFonts w:ascii="Times New Roman" w:hAnsi="Times New Roman"/>
          <w:color w:val="121212"/>
          <w:szCs w:val="20"/>
        </w:rPr>
        <w:t>)</w:t>
      </w:r>
      <w:r w:rsidR="00FB7A02" w:rsidRPr="00FB7A02">
        <w:rPr>
          <w:rFonts w:ascii="Times New Roman" w:hAnsi="Times New Roman"/>
        </w:rPr>
        <w:t>.</w:t>
      </w:r>
    </w:p>
    <w:p w:rsidR="00AD3CF2" w:rsidRDefault="00AD3CF2" w:rsidP="00AD3CF2">
      <w:pPr>
        <w:outlineLvl w:val="0"/>
        <w:rPr>
          <w:rFonts w:ascii="Times New Roman" w:hAnsi="Times New Roman"/>
          <w:szCs w:val="20"/>
        </w:rPr>
      </w:pPr>
    </w:p>
    <w:p w:rsidR="007A4DBF" w:rsidRPr="00FB7A02" w:rsidRDefault="007A4DBF" w:rsidP="007A4DBF">
      <w:pPr>
        <w:outlineLvl w:val="0"/>
        <w:rPr>
          <w:rFonts w:ascii="Times New Roman" w:hAnsi="Times New Roman"/>
        </w:rPr>
      </w:pPr>
      <w:r w:rsidRPr="00FB7A02">
        <w:rPr>
          <w:rFonts w:ascii="Times New Roman" w:hAnsi="Times New Roman"/>
        </w:rPr>
        <w:t>Site 1 (Port Dickson) is located 1 km from sea and it has large contributions to the local economy in oil and gas sector</w:t>
      </w:r>
      <w:r>
        <w:rPr>
          <w:rFonts w:ascii="Times New Roman" w:hAnsi="Times New Roman"/>
        </w:rPr>
        <w:t>.</w:t>
      </w:r>
      <w:r w:rsidRPr="00FB7A02">
        <w:rPr>
          <w:rFonts w:ascii="Times New Roman" w:hAnsi="Times New Roman"/>
        </w:rPr>
        <w:t xml:space="preserve"> It has two refineries that have been operating by Shell Refining and Petron Company which expected to contribute with air pollution problem</w:t>
      </w:r>
      <w:r>
        <w:rPr>
          <w:rFonts w:ascii="Times New Roman" w:hAnsi="Times New Roman"/>
        </w:rPr>
        <w:t>. A</w:t>
      </w:r>
      <w:r w:rsidRPr="00FB7A02">
        <w:rPr>
          <w:rFonts w:ascii="Times New Roman" w:hAnsi="Times New Roman"/>
        </w:rPr>
        <w:t xml:space="preserve">ccording to </w:t>
      </w:r>
      <w:r>
        <w:rPr>
          <w:rFonts w:ascii="Times New Roman" w:hAnsi="Times New Roman"/>
        </w:rPr>
        <w:t>Department of Environment Malaysia (</w:t>
      </w:r>
      <w:r w:rsidRPr="00FB7A02">
        <w:rPr>
          <w:rFonts w:ascii="Times New Roman" w:hAnsi="Times New Roman"/>
        </w:rPr>
        <w:t>Do</w:t>
      </w:r>
      <w:r>
        <w:rPr>
          <w:rFonts w:ascii="Times New Roman" w:hAnsi="Times New Roman"/>
        </w:rPr>
        <w:t>E) [16</w:t>
      </w:r>
      <w:r w:rsidRPr="00FB7A02">
        <w:rPr>
          <w:rFonts w:ascii="Times New Roman" w:hAnsi="Times New Roman"/>
        </w:rPr>
        <w:t xml:space="preserve">], Port </w:t>
      </w:r>
      <w:r w:rsidRPr="00FB7A02">
        <w:rPr>
          <w:rFonts w:ascii="Times New Roman" w:hAnsi="Times New Roman"/>
        </w:rPr>
        <w:lastRenderedPageBreak/>
        <w:t xml:space="preserve">Dickson was recorded 7 days unhealthy </w:t>
      </w:r>
      <w:r>
        <w:rPr>
          <w:rFonts w:ascii="Times New Roman" w:hAnsi="Times New Roman"/>
        </w:rPr>
        <w:t xml:space="preserve">during 2012 </w:t>
      </w:r>
      <w:r w:rsidRPr="00FB7A02">
        <w:rPr>
          <w:rFonts w:ascii="Times New Roman" w:hAnsi="Times New Roman"/>
        </w:rPr>
        <w:t xml:space="preserve">which means that the air quality in Port Dickson needs to be investigated. Site 2 (Port </w:t>
      </w:r>
      <w:proofErr w:type="spellStart"/>
      <w:r w:rsidRPr="00FB7A02">
        <w:rPr>
          <w:rFonts w:ascii="Times New Roman" w:hAnsi="Times New Roman"/>
        </w:rPr>
        <w:t>Klang</w:t>
      </w:r>
      <w:proofErr w:type="spellEnd"/>
      <w:r w:rsidRPr="00FB7A02">
        <w:rPr>
          <w:rFonts w:ascii="Times New Roman" w:hAnsi="Times New Roman"/>
        </w:rPr>
        <w:t xml:space="preserve">) has the main business in marine-based activity. A lot of ships docked here for export and import purpose. Highly shipping emission and traffic congestions here due to truck involvement was expected to trigger the ozone formation contribute to </w:t>
      </w:r>
      <w:r>
        <w:rPr>
          <w:rFonts w:ascii="Times New Roman" w:hAnsi="Times New Roman"/>
        </w:rPr>
        <w:t>high ozone concentration. DoE [16</w:t>
      </w:r>
      <w:r w:rsidRPr="00FB7A02">
        <w:rPr>
          <w:rFonts w:ascii="Times New Roman" w:hAnsi="Times New Roman"/>
        </w:rPr>
        <w:t xml:space="preserve">] stated that Port </w:t>
      </w:r>
      <w:proofErr w:type="spellStart"/>
      <w:r w:rsidRPr="00FB7A02">
        <w:rPr>
          <w:rFonts w:ascii="Times New Roman" w:hAnsi="Times New Roman"/>
        </w:rPr>
        <w:t>Klang</w:t>
      </w:r>
      <w:proofErr w:type="spellEnd"/>
      <w:r w:rsidRPr="00FB7A02">
        <w:rPr>
          <w:rFonts w:ascii="Times New Roman" w:hAnsi="Times New Roman"/>
        </w:rPr>
        <w:t xml:space="preserve"> had 13 unhealthy day</w:t>
      </w:r>
      <w:r>
        <w:rPr>
          <w:rFonts w:ascii="Times New Roman" w:hAnsi="Times New Roman"/>
        </w:rPr>
        <w:t xml:space="preserve">s on 2012 </w:t>
      </w:r>
      <w:r w:rsidRPr="00FB7A02">
        <w:rPr>
          <w:rFonts w:ascii="Times New Roman" w:hAnsi="Times New Roman"/>
        </w:rPr>
        <w:t xml:space="preserve">which represents third highest in </w:t>
      </w:r>
      <w:proofErr w:type="spellStart"/>
      <w:r w:rsidRPr="00FB7A02">
        <w:rPr>
          <w:rFonts w:ascii="Times New Roman" w:hAnsi="Times New Roman"/>
        </w:rPr>
        <w:t>Klang</w:t>
      </w:r>
      <w:proofErr w:type="spellEnd"/>
      <w:r w:rsidRPr="00FB7A02">
        <w:rPr>
          <w:rFonts w:ascii="Times New Roman" w:hAnsi="Times New Roman"/>
        </w:rPr>
        <w:t xml:space="preserve"> Valley</w:t>
      </w:r>
      <w:r>
        <w:rPr>
          <w:rFonts w:ascii="Times New Roman" w:hAnsi="Times New Roman"/>
        </w:rPr>
        <w:t xml:space="preserve"> based from the </w:t>
      </w:r>
      <w:r>
        <w:rPr>
          <w:rFonts w:ascii="Times New Roman" w:hAnsi="Times New Roman"/>
        </w:rPr>
        <w:t xml:space="preserve">annual </w:t>
      </w:r>
      <w:r>
        <w:rPr>
          <w:rFonts w:ascii="Times New Roman" w:hAnsi="Times New Roman"/>
        </w:rPr>
        <w:t>Environment Quality Report</w:t>
      </w:r>
      <w:r w:rsidRPr="00FB7A02">
        <w:rPr>
          <w:rFonts w:ascii="Times New Roman" w:hAnsi="Times New Roman"/>
        </w:rPr>
        <w:t xml:space="preserve">. </w:t>
      </w:r>
    </w:p>
    <w:p w:rsidR="007A4DBF" w:rsidRDefault="007A4DBF" w:rsidP="00130E0F">
      <w:pPr>
        <w:rPr>
          <w:rFonts w:ascii="Times New Roman" w:hAnsi="Times New Roman"/>
          <w:b/>
        </w:rPr>
      </w:pPr>
    </w:p>
    <w:p w:rsidR="00FB7A02" w:rsidRPr="00D229AD" w:rsidRDefault="00FB7A02" w:rsidP="00130E0F">
      <w:pPr>
        <w:rPr>
          <w:rFonts w:ascii="Times New Roman" w:hAnsi="Times New Roman"/>
          <w:b/>
        </w:rPr>
      </w:pPr>
      <w:r w:rsidRPr="00D229AD">
        <w:rPr>
          <w:rFonts w:ascii="Times New Roman" w:hAnsi="Times New Roman"/>
          <w:b/>
        </w:rPr>
        <w:t>Probability distribution</w:t>
      </w:r>
    </w:p>
    <w:p w:rsidR="00FB7A02" w:rsidRPr="00D229AD" w:rsidRDefault="00FB7A02" w:rsidP="00130E0F">
      <w:pPr>
        <w:rPr>
          <w:rFonts w:ascii="Times New Roman" w:hAnsi="Times New Roman"/>
        </w:rPr>
      </w:pPr>
      <w:r w:rsidRPr="00D229AD">
        <w:rPr>
          <w:rFonts w:ascii="Times New Roman" w:hAnsi="Times New Roman"/>
        </w:rPr>
        <w:t>Probability distribution is mathematical form to construct</w:t>
      </w:r>
      <w:r w:rsidR="00D349AD" w:rsidRPr="00D229AD">
        <w:rPr>
          <w:rFonts w:ascii="Times New Roman" w:hAnsi="Times New Roman"/>
        </w:rPr>
        <w:t xml:space="preserve"> </w:t>
      </w:r>
      <w:r w:rsidRPr="00D229AD">
        <w:rPr>
          <w:rFonts w:ascii="Times New Roman" w:hAnsi="Times New Roman"/>
        </w:rPr>
        <w:t xml:space="preserve">theoretical and </w:t>
      </w:r>
      <w:r w:rsidR="0048463D" w:rsidRPr="00D229AD">
        <w:rPr>
          <w:rFonts w:ascii="Times New Roman" w:hAnsi="Times New Roman"/>
        </w:rPr>
        <w:t>i</w:t>
      </w:r>
      <w:r w:rsidR="00A27D74" w:rsidRPr="00D229AD">
        <w:rPr>
          <w:rFonts w:ascii="Times New Roman" w:hAnsi="Times New Roman"/>
        </w:rPr>
        <w:t>dealization of real data set [17</w:t>
      </w:r>
      <w:r w:rsidRPr="00D229AD">
        <w:rPr>
          <w:rFonts w:ascii="Times New Roman" w:hAnsi="Times New Roman"/>
        </w:rPr>
        <w:t>]. The probability density function (</w:t>
      </w:r>
      <w:r w:rsidR="00D349AD" w:rsidRPr="00D229AD">
        <w:rPr>
          <w:rFonts w:ascii="Times New Roman" w:hAnsi="Times New Roman"/>
        </w:rPr>
        <w:t xml:space="preserve">PDF) </w:t>
      </w:r>
      <w:r w:rsidRPr="00D229AD">
        <w:rPr>
          <w:rFonts w:ascii="Times New Roman" w:hAnsi="Times New Roman"/>
        </w:rPr>
        <w:t xml:space="preserve">and </w:t>
      </w:r>
      <w:r w:rsidR="00D349AD" w:rsidRPr="00D229AD">
        <w:rPr>
          <w:rFonts w:ascii="Times New Roman" w:hAnsi="Times New Roman"/>
        </w:rPr>
        <w:t>cumulative density function (CDF) w</w:t>
      </w:r>
      <w:r w:rsidRPr="00D229AD">
        <w:rPr>
          <w:rFonts w:ascii="Times New Roman" w:hAnsi="Times New Roman"/>
        </w:rPr>
        <w:t xml:space="preserve">ere used to estimate the probability of the </w:t>
      </w:r>
      <w:proofErr w:type="spellStart"/>
      <w:r w:rsidRPr="00D229AD">
        <w:rPr>
          <w:rFonts w:ascii="Times New Roman" w:hAnsi="Times New Roman"/>
        </w:rPr>
        <w:t>exceedences</w:t>
      </w:r>
      <w:proofErr w:type="spellEnd"/>
      <w:r w:rsidRPr="00D229AD">
        <w:rPr>
          <w:rFonts w:ascii="Times New Roman" w:hAnsi="Times New Roman"/>
        </w:rPr>
        <w:t xml:space="preserve"> of ozone based on Malaysian Ambient Air Q</w:t>
      </w:r>
      <w:r w:rsidR="00D349AD" w:rsidRPr="00D229AD">
        <w:rPr>
          <w:rFonts w:ascii="Times New Roman" w:hAnsi="Times New Roman"/>
        </w:rPr>
        <w:t>uality Guideline (MAAQG). The PDF p</w:t>
      </w:r>
      <w:r w:rsidRPr="00D229AD">
        <w:rPr>
          <w:rFonts w:ascii="Times New Roman" w:hAnsi="Times New Roman"/>
        </w:rPr>
        <w:t>lot was used to identify the skewness of the distribution and it plot by using the value of parameter</w:t>
      </w:r>
      <w:r w:rsidR="00D349AD" w:rsidRPr="00D229AD">
        <w:rPr>
          <w:rFonts w:ascii="Times New Roman" w:hAnsi="Times New Roman"/>
        </w:rPr>
        <w:t xml:space="preserve"> estimation </w:t>
      </w:r>
      <w:r w:rsidRPr="00D229AD">
        <w:rPr>
          <w:rFonts w:ascii="Times New Roman" w:hAnsi="Times New Roman"/>
        </w:rPr>
        <w:t>[</w:t>
      </w:r>
      <w:r w:rsidR="00A27D74" w:rsidRPr="00D229AD">
        <w:rPr>
          <w:rFonts w:ascii="Times New Roman" w:hAnsi="Times New Roman"/>
        </w:rPr>
        <w:t>18</w:t>
      </w:r>
      <w:r w:rsidR="00D349AD" w:rsidRPr="00D229AD">
        <w:rPr>
          <w:rFonts w:ascii="Times New Roman" w:hAnsi="Times New Roman"/>
        </w:rPr>
        <w:t>]. The derivation of PDF</w:t>
      </w:r>
      <w:r w:rsidRPr="00D229AD">
        <w:rPr>
          <w:rFonts w:ascii="Times New Roman" w:hAnsi="Times New Roman"/>
        </w:rPr>
        <w:t xml:space="preserve"> was used </w:t>
      </w:r>
      <w:r w:rsidR="0048463D" w:rsidRPr="00D229AD">
        <w:rPr>
          <w:rFonts w:ascii="Times New Roman" w:hAnsi="Times New Roman"/>
        </w:rPr>
        <w:t>f</w:t>
      </w:r>
      <w:r w:rsidR="00A27D74" w:rsidRPr="00D229AD">
        <w:rPr>
          <w:rFonts w:ascii="Times New Roman" w:hAnsi="Times New Roman"/>
        </w:rPr>
        <w:t xml:space="preserve">or prediction of </w:t>
      </w:r>
      <w:proofErr w:type="spellStart"/>
      <w:r w:rsidR="00A27D74" w:rsidRPr="00D229AD">
        <w:rPr>
          <w:rFonts w:ascii="Times New Roman" w:hAnsi="Times New Roman"/>
        </w:rPr>
        <w:t>exceedences</w:t>
      </w:r>
      <w:proofErr w:type="spellEnd"/>
      <w:r w:rsidR="00A27D74" w:rsidRPr="00D229AD">
        <w:rPr>
          <w:rFonts w:ascii="Times New Roman" w:hAnsi="Times New Roman"/>
        </w:rPr>
        <w:t xml:space="preserve"> [19</w:t>
      </w:r>
      <w:r w:rsidRPr="00D229AD">
        <w:rPr>
          <w:rFonts w:ascii="Times New Roman" w:hAnsi="Times New Roman"/>
        </w:rPr>
        <w:t xml:space="preserve">] and </w:t>
      </w:r>
      <w:r w:rsidR="00D349AD" w:rsidRPr="00D229AD">
        <w:rPr>
          <w:rFonts w:ascii="Times New Roman" w:hAnsi="Times New Roman"/>
        </w:rPr>
        <w:t xml:space="preserve">the CDF </w:t>
      </w:r>
      <w:r w:rsidRPr="00D229AD">
        <w:rPr>
          <w:rFonts w:ascii="Times New Roman" w:hAnsi="Times New Roman"/>
        </w:rPr>
        <w:t>was used to determine the probability of air pollutant concentr</w:t>
      </w:r>
      <w:r w:rsidR="00A27D74" w:rsidRPr="00D229AD">
        <w:rPr>
          <w:rFonts w:ascii="Times New Roman" w:hAnsi="Times New Roman"/>
        </w:rPr>
        <w:t>ation [20</w:t>
      </w:r>
      <w:r w:rsidR="00D349AD" w:rsidRPr="00D229AD">
        <w:rPr>
          <w:rFonts w:ascii="Times New Roman" w:hAnsi="Times New Roman"/>
        </w:rPr>
        <w:t xml:space="preserve">]. Table 1 shows the PDF </w:t>
      </w:r>
      <w:r w:rsidRPr="00D229AD">
        <w:rPr>
          <w:rFonts w:ascii="Times New Roman" w:hAnsi="Times New Roman"/>
        </w:rPr>
        <w:t>and t</w:t>
      </w:r>
      <w:r w:rsidR="00A27D74" w:rsidRPr="00D229AD">
        <w:rPr>
          <w:rFonts w:ascii="Times New Roman" w:hAnsi="Times New Roman"/>
        </w:rPr>
        <w:t>he parameter estimation used [21</w:t>
      </w:r>
      <w:r w:rsidRPr="00D229AD">
        <w:rPr>
          <w:rFonts w:ascii="Times New Roman" w:hAnsi="Times New Roman"/>
        </w:rPr>
        <w:t>].</w:t>
      </w:r>
    </w:p>
    <w:p w:rsidR="00FB7A02" w:rsidRPr="00130E0F" w:rsidRDefault="00FB7A02" w:rsidP="00130E0F"/>
    <w:p w:rsidR="00FB7A02" w:rsidRDefault="007A4DBF" w:rsidP="001C4D84">
      <w:pPr>
        <w:jc w:val="center"/>
        <w:rPr>
          <w:rFonts w:ascii="Times New Roman" w:hAnsi="Times New Roman"/>
        </w:rPr>
      </w:pPr>
      <w:proofErr w:type="gramStart"/>
      <w:r>
        <w:rPr>
          <w:rFonts w:ascii="Times New Roman" w:hAnsi="Times New Roman"/>
        </w:rPr>
        <w:t>Table 1.</w:t>
      </w:r>
      <w:proofErr w:type="gramEnd"/>
      <w:r>
        <w:rPr>
          <w:rFonts w:ascii="Times New Roman" w:hAnsi="Times New Roman"/>
        </w:rPr>
        <w:t xml:space="preserve"> </w:t>
      </w:r>
      <w:r w:rsidR="00FB7A02" w:rsidRPr="00A17598">
        <w:rPr>
          <w:rFonts w:ascii="Times New Roman" w:hAnsi="Times New Roman"/>
        </w:rPr>
        <w:t>Probability density function and its parameter estimates</w:t>
      </w:r>
    </w:p>
    <w:p w:rsidR="007A4DBF" w:rsidRPr="00A17598" w:rsidRDefault="007A4DBF" w:rsidP="001C4D84">
      <w:pPr>
        <w:jc w:val="center"/>
        <w:rPr>
          <w:rFonts w:ascii="Times New Roman" w:hAnsi="Times New Roman"/>
        </w:rPr>
      </w:pPr>
    </w:p>
    <w:tbl>
      <w:tblPr>
        <w:tblStyle w:val="LightShading"/>
        <w:tblW w:w="0" w:type="auto"/>
        <w:tblInd w:w="108" w:type="dxa"/>
        <w:tblLook w:val="04A0" w:firstRow="1" w:lastRow="0" w:firstColumn="1" w:lastColumn="0" w:noHBand="0" w:noVBand="1"/>
      </w:tblPr>
      <w:tblGrid>
        <w:gridCol w:w="1525"/>
        <w:gridCol w:w="3441"/>
        <w:gridCol w:w="3885"/>
      </w:tblGrid>
      <w:tr w:rsidR="00FB7A02" w:rsidRPr="00130E0F" w:rsidTr="007A4DBF">
        <w:trPr>
          <w:cnfStyle w:val="100000000000" w:firstRow="1" w:lastRow="0" w:firstColumn="0" w:lastColumn="0" w:oddVBand="0" w:evenVBand="0" w:oddHBand="0"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525" w:type="dxa"/>
            <w:vAlign w:val="center"/>
          </w:tcPr>
          <w:p w:rsidR="00FB7A02" w:rsidRPr="00A17598" w:rsidRDefault="00FB7A02" w:rsidP="007A4DBF">
            <w:pPr>
              <w:jc w:val="center"/>
              <w:rPr>
                <w:rFonts w:ascii="Times New Roman" w:hAnsi="Times New Roman"/>
              </w:rPr>
            </w:pPr>
            <w:r w:rsidRPr="00A17598">
              <w:rPr>
                <w:rFonts w:ascii="Times New Roman" w:hAnsi="Times New Roman"/>
              </w:rPr>
              <w:t>Distribution</w:t>
            </w:r>
          </w:p>
        </w:tc>
        <w:tc>
          <w:tcPr>
            <w:tcW w:w="0" w:type="auto"/>
            <w:vAlign w:val="center"/>
          </w:tcPr>
          <w:p w:rsidR="00FB7A02" w:rsidRPr="00A17598" w:rsidRDefault="00FB7A02" w:rsidP="007A4D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17598">
              <w:rPr>
                <w:rFonts w:ascii="Times New Roman" w:hAnsi="Times New Roman"/>
              </w:rPr>
              <w:t xml:space="preserve">Probability </w:t>
            </w:r>
            <w:r w:rsidR="007A4DBF" w:rsidRPr="00A17598">
              <w:rPr>
                <w:rFonts w:ascii="Times New Roman" w:hAnsi="Times New Roman"/>
              </w:rPr>
              <w:t>Density Function</w:t>
            </w:r>
          </w:p>
        </w:tc>
        <w:tc>
          <w:tcPr>
            <w:tcW w:w="0" w:type="auto"/>
            <w:vAlign w:val="center"/>
          </w:tcPr>
          <w:p w:rsidR="00FB7A02" w:rsidRPr="00A17598" w:rsidRDefault="00FB7A02" w:rsidP="007A4D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17598">
              <w:rPr>
                <w:rFonts w:ascii="Times New Roman" w:hAnsi="Times New Roman"/>
              </w:rPr>
              <w:t xml:space="preserve">Parameter </w:t>
            </w:r>
            <w:r w:rsidR="007A4DBF" w:rsidRPr="00A17598">
              <w:rPr>
                <w:rFonts w:ascii="Times New Roman" w:hAnsi="Times New Roman"/>
              </w:rPr>
              <w:t>Estimates</w:t>
            </w:r>
          </w:p>
        </w:tc>
      </w:tr>
      <w:tr w:rsidR="00FB7A02" w:rsidRPr="00130E0F" w:rsidTr="007A4D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25" w:type="dxa"/>
            <w:tcBorders>
              <w:top w:val="single" w:sz="8" w:space="0" w:color="000000" w:themeColor="text1"/>
              <w:bottom w:val="single" w:sz="4" w:space="0" w:color="auto"/>
            </w:tcBorders>
            <w:shd w:val="clear" w:color="auto" w:fill="auto"/>
            <w:vAlign w:val="center"/>
          </w:tcPr>
          <w:p w:rsidR="00FB7A02" w:rsidRPr="007A4DBF" w:rsidRDefault="00FB7A02" w:rsidP="00130E0F">
            <w:pPr>
              <w:rPr>
                <w:rFonts w:ascii="Times New Roman" w:hAnsi="Times New Roman"/>
                <w:b w:val="0"/>
              </w:rPr>
            </w:pPr>
            <w:r w:rsidRPr="007A4DBF">
              <w:rPr>
                <w:rFonts w:ascii="Times New Roman" w:hAnsi="Times New Roman"/>
                <w:b w:val="0"/>
              </w:rPr>
              <w:t>Weibull</w:t>
            </w:r>
          </w:p>
        </w:tc>
        <w:tc>
          <w:tcPr>
            <w:tcW w:w="0" w:type="auto"/>
            <w:tcBorders>
              <w:top w:val="single" w:sz="8" w:space="0" w:color="000000" w:themeColor="text1"/>
              <w:bottom w:val="single" w:sz="4" w:space="0" w:color="auto"/>
            </w:tcBorders>
            <w:shd w:val="clear" w:color="auto" w:fill="auto"/>
            <w:vAlign w:val="center"/>
          </w:tcPr>
          <w:p w:rsidR="00FB7A02" w:rsidRPr="00130E0F" w:rsidRDefault="007A4DBF" w:rsidP="00130E0F">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λ</m:t>
                        </m:r>
                      </m:num>
                      <m:den>
                        <m:r>
                          <w:rPr>
                            <w:rFonts w:ascii="Cambria Math" w:hAnsi="Cambria Math"/>
                          </w:rPr>
                          <m:t>σ</m:t>
                        </m:r>
                      </m:den>
                    </m:f>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x</m:t>
                            </m:r>
                          </m:num>
                          <m:den>
                            <m:r>
                              <w:rPr>
                                <w:rFonts w:ascii="Cambria Math" w:hAnsi="Cambria Math"/>
                              </w:rPr>
                              <m:t>σ</m:t>
                            </m:r>
                          </m:den>
                        </m:f>
                      </m:e>
                    </m:d>
                  </m:e>
                  <m:sup>
                    <m:r>
                      <w:rPr>
                        <w:rFonts w:ascii="Cambria Math" w:hAnsi="Cambria Math"/>
                      </w:rPr>
                      <m:t>λ-1</m:t>
                    </m:r>
                  </m:sup>
                </m:sSup>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x</m:t>
                                    </m:r>
                                  </m:num>
                                  <m:den>
                                    <m:r>
                                      <w:rPr>
                                        <w:rFonts w:ascii="Cambria Math" w:hAnsi="Cambria Math"/>
                                      </w:rPr>
                                      <m:t>σ</m:t>
                                    </m:r>
                                  </m:den>
                                </m:f>
                              </m:e>
                            </m:d>
                          </m:e>
                          <m:sup>
                            <m:r>
                              <w:rPr>
                                <w:rFonts w:ascii="Cambria Math" w:hAnsi="Cambria Math"/>
                              </w:rPr>
                              <m:t>λ</m:t>
                            </m:r>
                          </m:sup>
                        </m:sSup>
                      </m:e>
                    </m:d>
                  </m:e>
                </m:func>
              </m:oMath>
            </m:oMathPara>
          </w:p>
        </w:tc>
        <w:tc>
          <w:tcPr>
            <w:tcW w:w="0" w:type="auto"/>
            <w:tcBorders>
              <w:top w:val="single" w:sz="8" w:space="0" w:color="000000" w:themeColor="text1"/>
              <w:bottom w:val="single" w:sz="4" w:space="0" w:color="auto"/>
            </w:tcBorders>
            <w:shd w:val="clear" w:color="auto" w:fill="auto"/>
            <w:vAlign w:val="center"/>
          </w:tcPr>
          <w:p w:rsidR="00FB7A02" w:rsidRPr="00130E0F" w:rsidRDefault="00934FFA" w:rsidP="00130E0F">
            <w:pPr>
              <w:cnfStyle w:val="000000100000" w:firstRow="0" w:lastRow="0" w:firstColumn="0" w:lastColumn="0" w:oddVBand="0" w:evenVBand="0" w:oddHBand="1" w:evenHBand="0" w:firstRowFirstColumn="0" w:firstRowLastColumn="0" w:lastRowFirstColumn="0" w:lastRowLastColumn="0"/>
            </w:pPr>
            <m:oMath>
              <m:f>
                <m:fPr>
                  <m:ctrlPr>
                    <w:rPr>
                      <w:rFonts w:ascii="Cambria Math" w:hAnsi="Cambria Math"/>
                      <w:i/>
                    </w:rPr>
                  </m:ctrlPr>
                </m:fPr>
                <m:num>
                  <m:d>
                    <m:dPr>
                      <m:ctrlPr>
                        <w:rPr>
                          <w:rFonts w:ascii="Cambria Math" w:hAnsi="Cambria Math"/>
                          <w:i/>
                        </w:rPr>
                      </m:ctrlPr>
                    </m:dPr>
                    <m:e>
                      <m:nary>
                        <m:naryPr>
                          <m:chr m:val="∑"/>
                          <m:limLoc m:val="undOvr"/>
                          <m:grow m:val="1"/>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σ</m:t>
                                  </m:r>
                                </m:sup>
                              </m:sSubSup>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x</m:t>
                                      </m:r>
                                    </m:e>
                                    <m:sub>
                                      <m:r>
                                        <w:rPr>
                                          <w:rFonts w:ascii="Cambria Math" w:hAnsi="Cambria Math"/>
                                        </w:rPr>
                                        <m:t>i</m:t>
                                      </m:r>
                                    </m:sub>
                                  </m:sSub>
                                </m:e>
                              </m:func>
                            </m:e>
                          </m:d>
                        </m:e>
                      </m:nary>
                    </m:e>
                  </m:d>
                </m:num>
                <m:den>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σ</m:t>
                              </m:r>
                            </m:sup>
                          </m:sSubSup>
                        </m:e>
                      </m:nary>
                    </m:e>
                  </m:d>
                </m:den>
              </m:f>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σ</m:t>
                      </m:r>
                    </m:den>
                  </m:f>
                </m:e>
              </m:d>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e>
              </m:d>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x</m:t>
                              </m:r>
                            </m:e>
                            <m:sub>
                              <m:r>
                                <w:rPr>
                                  <w:rFonts w:ascii="Cambria Math" w:hAnsi="Cambria Math"/>
                                </w:rPr>
                                <m:t>i</m:t>
                              </m:r>
                            </m:sub>
                          </m:sSub>
                        </m:e>
                      </m:func>
                    </m:e>
                  </m:nary>
                </m:e>
              </m:d>
              <m:r>
                <w:rPr>
                  <w:rFonts w:ascii="Cambria Math" w:hAnsi="Cambria Math"/>
                </w:rPr>
                <m:t>=0</m:t>
              </m:r>
            </m:oMath>
            <w:r w:rsidR="00FB7A02" w:rsidRPr="00130E0F">
              <w:t xml:space="preserve"> ;</w:t>
            </w:r>
          </w:p>
          <w:p w:rsidR="00FB7A02" w:rsidRPr="00130E0F" w:rsidRDefault="00FB7A02" w:rsidP="00130E0F">
            <w:pPr>
              <w:cnfStyle w:val="000000100000" w:firstRow="0" w:lastRow="0" w:firstColumn="0" w:lastColumn="0" w:oddVBand="0" w:evenVBand="0" w:oddHBand="1" w:evenHBand="0" w:firstRowFirstColumn="0" w:firstRowLastColumn="0" w:lastRowFirstColumn="0" w:lastRowLastColumn="0"/>
            </w:pPr>
          </w:p>
          <w:p w:rsidR="00FB7A02" w:rsidRPr="00130E0F" w:rsidRDefault="007A4DBF" w:rsidP="00130E0F">
            <w:pPr>
              <w:cnfStyle w:val="000000100000" w:firstRow="0" w:lastRow="0" w:firstColumn="0" w:lastColumn="0" w:oddVBand="0" w:evenVBand="0" w:oddHBand="1" w:evenHBand="0" w:firstRowFirstColumn="0" w:firstRowLastColumn="0" w:lastRowFirstColumn="0" w:lastRowLastColumn="0"/>
            </w:pPr>
            <m:oMathPara>
              <m:oMathParaPr>
                <m:jc m:val="left"/>
              </m:oMathParaPr>
              <m:oMath>
                <m:r>
                  <w:rPr>
                    <w:rFonts w:ascii="Cambria Math" w:hAnsi="Cambria Math"/>
                  </w:rPr>
                  <m:t>λ=</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x</m:t>
                                </m:r>
                              </m:e>
                              <m:sub>
                                <m:r>
                                  <w:rPr>
                                    <w:rFonts w:ascii="Cambria Math" w:hAnsi="Cambria Math"/>
                                  </w:rPr>
                                  <m:t>i</m:t>
                                </m:r>
                              </m:sub>
                              <m:sup>
                                <m:acc>
                                  <m:accPr>
                                    <m:ctrlPr>
                                      <w:rPr>
                                        <w:rFonts w:ascii="Cambria Math" w:hAnsi="Cambria Math"/>
                                        <w:i/>
                                      </w:rPr>
                                    </m:ctrlPr>
                                  </m:accPr>
                                  <m:e>
                                    <m:r>
                                      <w:rPr>
                                        <w:rFonts w:ascii="Cambria Math" w:hAnsi="Cambria Math"/>
                                      </w:rPr>
                                      <m:t>x</m:t>
                                    </m:r>
                                  </m:e>
                                </m:acc>
                              </m:sup>
                            </m:sSubSup>
                          </m:e>
                        </m:nary>
                      </m:e>
                    </m:d>
                  </m:e>
                  <m:sup>
                    <m:f>
                      <m:fPr>
                        <m:ctrlPr>
                          <w:rPr>
                            <w:rFonts w:ascii="Cambria Math" w:hAnsi="Cambria Math"/>
                            <w:i/>
                          </w:rPr>
                        </m:ctrlPr>
                      </m:fPr>
                      <m:num>
                        <m:r>
                          <w:rPr>
                            <w:rFonts w:ascii="Cambria Math" w:hAnsi="Cambria Math"/>
                          </w:rPr>
                          <m:t>1</m:t>
                        </m:r>
                      </m:num>
                      <m:den>
                        <m:r>
                          <w:rPr>
                            <w:rFonts w:ascii="Cambria Math" w:hAnsi="Cambria Math"/>
                          </w:rPr>
                          <m:t>σ</m:t>
                        </m:r>
                      </m:den>
                    </m:f>
                  </m:sup>
                </m:sSup>
              </m:oMath>
            </m:oMathPara>
          </w:p>
        </w:tc>
      </w:tr>
      <w:tr w:rsidR="00FB7A02" w:rsidRPr="00130E0F" w:rsidTr="007A4DBF">
        <w:trPr>
          <w:trHeight w:val="889"/>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bottom w:val="single" w:sz="4" w:space="0" w:color="auto"/>
            </w:tcBorders>
            <w:vAlign w:val="center"/>
          </w:tcPr>
          <w:p w:rsidR="00FB7A02" w:rsidRPr="007A4DBF" w:rsidRDefault="00FB7A02" w:rsidP="00130E0F">
            <w:pPr>
              <w:rPr>
                <w:rFonts w:ascii="Times New Roman" w:hAnsi="Times New Roman"/>
                <w:b w:val="0"/>
              </w:rPr>
            </w:pPr>
            <w:r w:rsidRPr="007A4DBF">
              <w:rPr>
                <w:rFonts w:ascii="Times New Roman" w:hAnsi="Times New Roman"/>
                <w:b w:val="0"/>
              </w:rPr>
              <w:t>Lognormal</w:t>
            </w:r>
          </w:p>
        </w:tc>
        <w:tc>
          <w:tcPr>
            <w:tcW w:w="0" w:type="auto"/>
            <w:tcBorders>
              <w:top w:val="single" w:sz="4" w:space="0" w:color="auto"/>
              <w:bottom w:val="single" w:sz="4" w:space="0" w:color="auto"/>
            </w:tcBorders>
            <w:vAlign w:val="center"/>
          </w:tcPr>
          <w:p w:rsidR="00FB7A02" w:rsidRPr="00130E0F" w:rsidRDefault="007A4DBF" w:rsidP="00130E0F">
            <w:pPr>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xλ</m:t>
                    </m:r>
                    <m:rad>
                      <m:radPr>
                        <m:degHide m:val="1"/>
                        <m:ctrlPr>
                          <w:rPr>
                            <w:rFonts w:ascii="Cambria Math" w:hAnsi="Cambria Math"/>
                            <w:i/>
                          </w:rPr>
                        </m:ctrlPr>
                      </m:radPr>
                      <m:deg/>
                      <m:e>
                        <m:r>
                          <w:rPr>
                            <w:rFonts w:ascii="Cambria Math" w:hAnsi="Cambria Math"/>
                          </w:rPr>
                          <m:t>2</m:t>
                        </m:r>
                        <m:r>
                          <m:rPr>
                            <m:sty m:val="p"/>
                          </m:rPr>
                          <w:rPr>
                            <w:rFonts w:ascii="Cambria Math" w:hAnsi="Cambria Math"/>
                          </w:rPr>
                          <m:t>Π</m:t>
                        </m:r>
                        <m:ctrlPr>
                          <w:rPr>
                            <w:rFonts w:ascii="Cambria Math" w:hAnsi="Cambria Math"/>
                          </w:rPr>
                        </m:ctrlPr>
                      </m:e>
                    </m:rad>
                  </m:den>
                </m:f>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ctrlPr>
                                          <w:rPr>
                                            <w:rFonts w:ascii="Cambria Math" w:hAnsi="Cambria Math"/>
                                            <w:i/>
                                          </w:rPr>
                                        </m:ctrlPr>
                                      </m:e>
                                    </m:func>
                                    <m:r>
                                      <w:rPr>
                                        <w:rFonts w:ascii="Cambria Math" w:hAnsi="Cambria Math"/>
                                      </w:rPr>
                                      <m:t>-σ</m:t>
                                    </m:r>
                                  </m:num>
                                  <m:den>
                                    <m:r>
                                      <w:rPr>
                                        <w:rFonts w:ascii="Cambria Math" w:hAnsi="Cambria Math"/>
                                      </w:rPr>
                                      <m:t>λ</m:t>
                                    </m:r>
                                  </m:den>
                                </m:f>
                              </m:e>
                            </m:d>
                          </m:e>
                          <m:sup>
                            <m:r>
                              <w:rPr>
                                <w:rFonts w:ascii="Cambria Math" w:hAnsi="Cambria Math"/>
                              </w:rPr>
                              <m:t>2</m:t>
                            </m:r>
                          </m:sup>
                        </m:sSup>
                      </m:e>
                    </m:d>
                  </m:e>
                </m:func>
              </m:oMath>
            </m:oMathPara>
          </w:p>
        </w:tc>
        <w:tc>
          <w:tcPr>
            <w:tcW w:w="0" w:type="auto"/>
            <w:tcBorders>
              <w:top w:val="single" w:sz="4" w:space="0" w:color="auto"/>
              <w:bottom w:val="single" w:sz="4" w:space="0" w:color="auto"/>
            </w:tcBorders>
            <w:vAlign w:val="center"/>
          </w:tcPr>
          <w:p w:rsidR="00FB7A02" w:rsidRPr="00130E0F" w:rsidRDefault="007A4DBF" w:rsidP="00130E0F">
            <w:pPr>
              <w:cnfStyle w:val="000000000000" w:firstRow="0" w:lastRow="0" w:firstColumn="0" w:lastColumn="0" w:oddVBand="0" w:evenVBand="0" w:oddHBand="0" w:evenHBand="0" w:firstRowFirstColumn="0" w:firstRowLastColumn="0" w:lastRowFirstColumn="0" w:lastRowLastColumn="0"/>
            </w:pPr>
            <m:oMath>
              <m:r>
                <w:rPr>
                  <w:rFonts w:ascii="Cambria Math" w:hAnsi="Cambria Math"/>
                </w:rPr>
                <m:t>σ=</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unc>
                    <m:funcPr>
                      <m:ctrlPr>
                        <w:rPr>
                          <w:rFonts w:ascii="Cambria Math" w:hAnsi="Cambria Math"/>
                          <w:i/>
                        </w:rPr>
                      </m:ctrlPr>
                    </m:funcPr>
                    <m:fName>
                      <m:r>
                        <m:rPr>
                          <m:sty m:val="p"/>
                        </m:rPr>
                        <w:rPr>
                          <w:rFonts w:ascii="Cambria Math" w:hAnsi="Cambria Math"/>
                        </w:rPr>
                        <m:t>ln</m:t>
                      </m:r>
                    </m:fName>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func>
                  <m:r>
                    <w:rPr>
                      <w:rFonts w:ascii="Cambria Math" w:hAnsi="Cambria Math"/>
                    </w:rPr>
                    <m:t xml:space="preserve"> </m:t>
                  </m:r>
                </m:e>
              </m:nary>
            </m:oMath>
            <w:r w:rsidR="00FB7A02" w:rsidRPr="00130E0F">
              <w:t xml:space="preserve">; </w:t>
            </w:r>
            <m:oMath>
              <m:r>
                <m:rPr>
                  <m:sty m:val="p"/>
                </m:rPr>
                <w:rPr>
                  <w:rFonts w:ascii="Cambria Math" w:hAnsi="Cambria Math"/>
                </w:rPr>
                <m:t>µ</m:t>
              </m:r>
              <m:r>
                <w:rPr>
                  <w:rFonts w:ascii="Cambria Math" w:hAnsi="Cambria Math"/>
                </w:rPr>
                <m:t xml:space="preserve">= </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)-σ</m:t>
                              </m:r>
                            </m:e>
                          </m:func>
                        </m:e>
                      </m:d>
                    </m:e>
                  </m:nary>
                </m:e>
              </m:rad>
            </m:oMath>
          </w:p>
        </w:tc>
      </w:tr>
      <w:tr w:rsidR="00FB7A02" w:rsidRPr="00130E0F" w:rsidTr="007A4DB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tcBorders>
            <w:shd w:val="clear" w:color="auto" w:fill="auto"/>
            <w:vAlign w:val="center"/>
          </w:tcPr>
          <w:p w:rsidR="00FB7A02" w:rsidRPr="007A4DBF" w:rsidRDefault="00FB7A02" w:rsidP="00130E0F">
            <w:pPr>
              <w:rPr>
                <w:rFonts w:ascii="Times New Roman" w:hAnsi="Times New Roman"/>
                <w:b w:val="0"/>
              </w:rPr>
            </w:pPr>
            <w:r w:rsidRPr="007A4DBF">
              <w:rPr>
                <w:rFonts w:ascii="Times New Roman" w:hAnsi="Times New Roman"/>
                <w:b w:val="0"/>
              </w:rPr>
              <w:t xml:space="preserve">Inverse </w:t>
            </w:r>
            <w:proofErr w:type="spellStart"/>
            <w:r w:rsidRPr="007A4DBF">
              <w:rPr>
                <w:rFonts w:ascii="Times New Roman" w:hAnsi="Times New Roman"/>
                <w:b w:val="0"/>
              </w:rPr>
              <w:t>gaussian</w:t>
            </w:r>
            <w:proofErr w:type="spellEnd"/>
          </w:p>
        </w:tc>
        <w:tc>
          <w:tcPr>
            <w:tcW w:w="0" w:type="auto"/>
            <w:tcBorders>
              <w:top w:val="single" w:sz="4" w:space="0" w:color="auto"/>
            </w:tcBorders>
            <w:shd w:val="clear" w:color="auto" w:fill="auto"/>
            <w:vAlign w:val="center"/>
          </w:tcPr>
          <w:p w:rsidR="00FB7A02" w:rsidRPr="00130E0F" w:rsidRDefault="00934FFA" w:rsidP="00130E0F">
            <w:pPr>
              <w:cnfStyle w:val="000000100000" w:firstRow="0" w:lastRow="0" w:firstColumn="0" w:lastColumn="0" w:oddVBand="0" w:evenVBand="0" w:oddHBand="1" w:evenHBand="0" w:firstRowFirstColumn="0" w:firstRowLastColumn="0" w:lastRowFirstColumn="0" w:lastRowLastColumn="0"/>
            </w:pPr>
            <m:oMathPara>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σ</m:t>
                            </m:r>
                          </m:num>
                          <m:den>
                            <m:r>
                              <w:rPr>
                                <w:rFonts w:ascii="Cambria Math" w:hAnsi="Cambria Math"/>
                              </w:rPr>
                              <m:t>2π</m:t>
                            </m:r>
                            <m:sSup>
                              <m:sSupPr>
                                <m:ctrlPr>
                                  <w:rPr>
                                    <w:rFonts w:ascii="Cambria Math" w:hAnsi="Cambria Math"/>
                                    <w:i/>
                                  </w:rPr>
                                </m:ctrlPr>
                              </m:sSupPr>
                              <m:e>
                                <m:r>
                                  <w:rPr>
                                    <w:rFonts w:ascii="Cambria Math" w:hAnsi="Cambria Math"/>
                                  </w:rPr>
                                  <m:t>x</m:t>
                                </m:r>
                              </m:e>
                              <m:sup>
                                <m:r>
                                  <w:rPr>
                                    <w:rFonts w:ascii="Cambria Math" w:hAnsi="Cambria Math"/>
                                  </w:rPr>
                                  <m:t>3</m:t>
                                </m:r>
                              </m:sup>
                            </m:sSup>
                          </m:den>
                        </m:f>
                      </m:e>
                    </m:d>
                  </m:e>
                  <m:sup>
                    <m:f>
                      <m:fPr>
                        <m:ctrlPr>
                          <w:rPr>
                            <w:rFonts w:ascii="Cambria Math" w:hAnsi="Cambria Math"/>
                            <w:i/>
                          </w:rPr>
                        </m:ctrlPr>
                      </m:fPr>
                      <m:num>
                        <m:r>
                          <w:rPr>
                            <w:rFonts w:ascii="Cambria Math" w:hAnsi="Cambria Math"/>
                          </w:rPr>
                          <m:t>1</m:t>
                        </m:r>
                      </m:num>
                      <m:den>
                        <m:r>
                          <w:rPr>
                            <w:rFonts w:ascii="Cambria Math" w:hAnsi="Cambria Math"/>
                          </w:rPr>
                          <m:t>2</m:t>
                        </m:r>
                      </m:den>
                    </m:f>
                  </m:sup>
                </m:sSup>
                <m:r>
                  <m:rPr>
                    <m:sty m:val="p"/>
                  </m:rPr>
                  <w:rPr>
                    <w:rFonts w:ascii="Cambria Math" w:hAnsi="Cambria Math"/>
                  </w:rPr>
                  <m:t>exp⁡</m:t>
                </m:r>
                <m:r>
                  <w:rPr>
                    <w:rFonts w:ascii="Cambria Math" w:hAnsi="Cambria Math"/>
                  </w:rPr>
                  <m:t>(-</m:t>
                </m:r>
                <m:f>
                  <m:fPr>
                    <m:ctrlPr>
                      <w:rPr>
                        <w:rFonts w:ascii="Cambria Math" w:hAnsi="Cambria Math"/>
                        <w:i/>
                      </w:rPr>
                    </m:ctrlPr>
                  </m:fPr>
                  <m:num>
                    <m:r>
                      <w:rPr>
                        <w:rFonts w:ascii="Cambria Math" w:hAnsi="Cambria Math"/>
                      </w:rPr>
                      <m:t>σ</m:t>
                    </m:r>
                    <m:sSup>
                      <m:sSupPr>
                        <m:ctrlPr>
                          <w:rPr>
                            <w:rFonts w:ascii="Cambria Math" w:hAnsi="Cambria Math"/>
                            <w:i/>
                          </w:rPr>
                        </m:ctrlPr>
                      </m:sSupPr>
                      <m:e>
                        <m:d>
                          <m:dPr>
                            <m:ctrlPr>
                              <w:rPr>
                                <w:rFonts w:ascii="Cambria Math" w:hAnsi="Cambria Math"/>
                                <w:i/>
                              </w:rPr>
                            </m:ctrlPr>
                          </m:dPr>
                          <m:e>
                            <m:r>
                              <w:rPr>
                                <w:rFonts w:ascii="Cambria Math" w:hAnsi="Cambria Math"/>
                              </w:rPr>
                              <m:t>x-μ</m:t>
                            </m:r>
                          </m:e>
                        </m:d>
                      </m:e>
                      <m:sup>
                        <m:r>
                          <w:rPr>
                            <w:rFonts w:ascii="Cambria Math" w:hAnsi="Cambria Math"/>
                          </w:rPr>
                          <m:t>2</m:t>
                        </m:r>
                      </m:sup>
                    </m:sSup>
                  </m:num>
                  <m:den>
                    <m:r>
                      <w:rPr>
                        <w:rFonts w:ascii="Cambria Math" w:hAnsi="Cambria Math"/>
                      </w:rPr>
                      <m:t>2</m:t>
                    </m:r>
                    <m:sSup>
                      <m:sSupPr>
                        <m:ctrlPr>
                          <w:rPr>
                            <w:rFonts w:ascii="Cambria Math" w:hAnsi="Cambria Math"/>
                            <w:i/>
                          </w:rPr>
                        </m:ctrlPr>
                      </m:sSupPr>
                      <m:e>
                        <m:r>
                          <w:rPr>
                            <w:rFonts w:ascii="Cambria Math" w:hAnsi="Cambria Math"/>
                          </w:rPr>
                          <m:t>μ</m:t>
                        </m:r>
                      </m:e>
                      <m:sup>
                        <m:r>
                          <w:rPr>
                            <w:rFonts w:ascii="Cambria Math" w:hAnsi="Cambria Math"/>
                          </w:rPr>
                          <m:t>2</m:t>
                        </m:r>
                      </m:sup>
                    </m:sSup>
                    <m:r>
                      <w:rPr>
                        <w:rFonts w:ascii="Cambria Math" w:hAnsi="Cambria Math"/>
                      </w:rPr>
                      <m:t>x</m:t>
                    </m:r>
                  </m:den>
                </m:f>
                <m:r>
                  <w:rPr>
                    <w:rFonts w:ascii="Cambria Math" w:hAnsi="Cambria Math"/>
                  </w:rPr>
                  <m:t>)</m:t>
                </m:r>
              </m:oMath>
            </m:oMathPara>
          </w:p>
        </w:tc>
        <w:tc>
          <w:tcPr>
            <w:tcW w:w="0" w:type="auto"/>
            <w:tcBorders>
              <w:top w:val="single" w:sz="4" w:space="0" w:color="auto"/>
            </w:tcBorders>
            <w:shd w:val="clear" w:color="auto" w:fill="auto"/>
            <w:vAlign w:val="center"/>
          </w:tcPr>
          <w:p w:rsidR="00FB7A02" w:rsidRPr="00130E0F" w:rsidRDefault="007A4DBF" w:rsidP="00130E0F">
            <w:pPr>
              <w:cnfStyle w:val="000000100000" w:firstRow="0" w:lastRow="0" w:firstColumn="0" w:lastColumn="0" w:oddVBand="0" w:evenVBand="0" w:oddHBand="1" w:evenHBand="0" w:firstRowFirstColumn="0" w:firstRowLastColumn="0" w:lastRowFirstColumn="0" w:lastRowLastColumn="0"/>
            </w:pPr>
            <m:oMathPara>
              <m:oMathParaPr>
                <m:jc m:val="left"/>
              </m:oMathParaPr>
              <m:oMath>
                <m:r>
                  <w:rPr>
                    <w:rFonts w:ascii="Cambria Math" w:hAnsi="Cambria Math"/>
                  </w:rPr>
                  <m:t>μ=</m:t>
                </m:r>
                <m:acc>
                  <m:accPr>
                    <m:chr m:val="̅"/>
                    <m:ctrlPr>
                      <w:rPr>
                        <w:rFonts w:ascii="Cambria Math" w:hAnsi="Cambria Math"/>
                        <w:i/>
                      </w:rPr>
                    </m:ctrlPr>
                  </m:accPr>
                  <m:e>
                    <m:r>
                      <w:rPr>
                        <w:rFonts w:ascii="Cambria Math" w:hAnsi="Cambria Math"/>
                      </w:rPr>
                      <m:t>x</m:t>
                    </m:r>
                  </m:e>
                </m:acc>
                <m:r>
                  <w:rPr>
                    <w:rFonts w:ascii="Cambria Math" w:hAnsi="Cambria Math"/>
                  </w:rPr>
                  <m:t xml:space="preserve"> ;σ=</m:t>
                </m:r>
                <m:f>
                  <m:fPr>
                    <m:ctrlPr>
                      <w:rPr>
                        <w:rFonts w:ascii="Cambria Math" w:hAnsi="Cambria Math"/>
                        <w:i/>
                      </w:rPr>
                    </m:ctrlPr>
                  </m:fPr>
                  <m:num>
                    <m:r>
                      <w:rPr>
                        <w:rFonts w:ascii="Cambria Math" w:hAnsi="Cambria Math"/>
                      </w:rPr>
                      <m:t>n-1</m:t>
                    </m:r>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x</m:t>
                                    </m:r>
                                  </m:e>
                                  <m:sub>
                                    <m:r>
                                      <w:rPr>
                                        <w:rFonts w:ascii="Cambria Math" w:hAnsi="Cambria Math"/>
                                      </w:rPr>
                                      <m:t>i</m:t>
                                    </m:r>
                                  </m:sub>
                                </m:sSub>
                              </m:den>
                            </m:f>
                            <m:r>
                              <w:rPr>
                                <w:rFonts w:ascii="Cambria Math" w:hAnsi="Cambria Math"/>
                              </w:rPr>
                              <m:t>-</m:t>
                            </m:r>
                            <m:f>
                              <m:fPr>
                                <m:ctrlPr>
                                  <w:rPr>
                                    <w:rFonts w:ascii="Cambria Math" w:hAnsi="Cambria Math"/>
                                    <w:i/>
                                  </w:rPr>
                                </m:ctrlPr>
                              </m:fPr>
                              <m:num>
                                <m:r>
                                  <w:rPr>
                                    <w:rFonts w:ascii="Cambria Math" w:hAnsi="Cambria Math"/>
                                  </w:rPr>
                                  <m:t>1</m:t>
                                </m:r>
                              </m:num>
                              <m:den>
                                <m:acc>
                                  <m:accPr>
                                    <m:chr m:val="̅"/>
                                    <m:ctrlPr>
                                      <w:rPr>
                                        <w:rFonts w:ascii="Cambria Math" w:hAnsi="Cambria Math"/>
                                        <w:i/>
                                      </w:rPr>
                                    </m:ctrlPr>
                                  </m:accPr>
                                  <m:e>
                                    <m:r>
                                      <w:rPr>
                                        <w:rFonts w:ascii="Cambria Math" w:hAnsi="Cambria Math"/>
                                      </w:rPr>
                                      <m:t>x</m:t>
                                    </m:r>
                                  </m:e>
                                </m:acc>
                              </m:den>
                            </m:f>
                          </m:e>
                        </m:d>
                      </m:e>
                    </m:nary>
                  </m:den>
                </m:f>
              </m:oMath>
            </m:oMathPara>
          </w:p>
        </w:tc>
      </w:tr>
    </w:tbl>
    <w:p w:rsidR="00FB7A02" w:rsidRPr="007A4DBF" w:rsidRDefault="007A4DBF" w:rsidP="00130E0F">
      <w:pPr>
        <w:rPr>
          <w:rFonts w:ascii="Times New Roman" w:hAnsi="Times New Roman"/>
          <w:sz w:val="18"/>
        </w:rPr>
      </w:pPr>
      <w:r w:rsidRPr="007A4DBF">
        <w:rPr>
          <w:rFonts w:ascii="Times New Roman" w:hAnsi="Times New Roman"/>
          <w:sz w:val="18"/>
        </w:rPr>
        <w:t>*</w:t>
      </w:r>
      <w:r w:rsidR="00FB7A02" w:rsidRPr="007A4DBF">
        <w:rPr>
          <w:rFonts w:ascii="Times New Roman" w:hAnsi="Times New Roman"/>
          <w:sz w:val="18"/>
        </w:rPr>
        <w:t>µ is the location parameter, σ is the scale parameter, λ is the shape paramete</w:t>
      </w:r>
      <w:r w:rsidR="00792394" w:rsidRPr="007A4DBF">
        <w:rPr>
          <w:rFonts w:ascii="Times New Roman" w:hAnsi="Times New Roman"/>
          <w:sz w:val="18"/>
        </w:rPr>
        <w:t>r, n is the total number of data</w:t>
      </w:r>
    </w:p>
    <w:p w:rsidR="00D229AD" w:rsidRDefault="00D229AD" w:rsidP="00130E0F">
      <w:pPr>
        <w:rPr>
          <w:rFonts w:ascii="Times New Roman" w:hAnsi="Times New Roman"/>
          <w:b/>
        </w:rPr>
      </w:pPr>
    </w:p>
    <w:p w:rsidR="00130E0F" w:rsidRPr="00D229AD" w:rsidRDefault="00130E0F" w:rsidP="00130E0F">
      <w:pPr>
        <w:rPr>
          <w:rFonts w:ascii="Times New Roman" w:hAnsi="Times New Roman"/>
          <w:b/>
        </w:rPr>
      </w:pPr>
      <w:r w:rsidRPr="00D229AD">
        <w:rPr>
          <w:rFonts w:ascii="Times New Roman" w:hAnsi="Times New Roman"/>
          <w:b/>
        </w:rPr>
        <w:t>Weibull distribution</w:t>
      </w:r>
    </w:p>
    <w:p w:rsidR="00130E0F" w:rsidRPr="00D229AD" w:rsidRDefault="00130E0F" w:rsidP="00130E0F">
      <w:pPr>
        <w:rPr>
          <w:rFonts w:ascii="Times New Roman" w:hAnsi="Times New Roman"/>
        </w:rPr>
      </w:pPr>
      <w:r w:rsidRPr="00D229AD">
        <w:rPr>
          <w:rFonts w:ascii="Times New Roman" w:hAnsi="Times New Roman"/>
        </w:rPr>
        <w:t>The formula used for parameter estima</w:t>
      </w:r>
      <w:r w:rsidR="00A27D74" w:rsidRPr="00D229AD">
        <w:rPr>
          <w:rFonts w:ascii="Times New Roman" w:hAnsi="Times New Roman"/>
        </w:rPr>
        <w:t xml:space="preserve">tion that was given by </w:t>
      </w:r>
      <w:r w:rsidR="007A4DBF">
        <w:rPr>
          <w:rFonts w:ascii="Times New Roman" w:hAnsi="Times New Roman"/>
        </w:rPr>
        <w:t xml:space="preserve">Lu </w:t>
      </w:r>
      <w:r w:rsidR="00A27D74" w:rsidRPr="00D229AD">
        <w:rPr>
          <w:rFonts w:ascii="Times New Roman" w:hAnsi="Times New Roman"/>
        </w:rPr>
        <w:t>[9]</w:t>
      </w:r>
      <w:r w:rsidRPr="00D229AD">
        <w:rPr>
          <w:rFonts w:ascii="Times New Roman" w:hAnsi="Times New Roman"/>
        </w:rPr>
        <w:t>:</w:t>
      </w:r>
    </w:p>
    <w:p w:rsidR="00130E0F" w:rsidRPr="00D229AD" w:rsidRDefault="00130E0F" w:rsidP="00130E0F">
      <w:pPr>
        <w:rPr>
          <w:rFonts w:ascii="Times New Roman" w:hAnsi="Times New Roman"/>
        </w:rPr>
      </w:pPr>
    </w:p>
    <w:p w:rsidR="00130E0F" w:rsidRPr="00D229AD" w:rsidRDefault="00130E0F" w:rsidP="00130E0F">
      <w:pPr>
        <w:rPr>
          <w:rFonts w:ascii="Times New Roman" w:hAnsi="Times New Roman"/>
        </w:r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λ</m:t>
                </m:r>
              </m:num>
              <m:den>
                <m:r>
                  <w:rPr>
                    <w:rFonts w:ascii="Cambria Math" w:hAnsi="Cambria Math"/>
                  </w:rPr>
                  <m:t>σ</m:t>
                </m:r>
              </m:den>
            </m:f>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x</m:t>
                    </m:r>
                  </m:num>
                  <m:den>
                    <m:r>
                      <w:rPr>
                        <w:rFonts w:ascii="Cambria Math" w:hAnsi="Cambria Math"/>
                      </w:rPr>
                      <m:t>σ</m:t>
                    </m:r>
                  </m:den>
                </m:f>
              </m:e>
            </m:d>
          </m:e>
          <m:sup>
            <m:r>
              <w:rPr>
                <w:rFonts w:ascii="Cambria Math" w:hAnsi="Cambria Math"/>
              </w:rPr>
              <m:t>λ-1</m:t>
            </m:r>
          </m:sup>
        </m:sSup>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x</m:t>
                            </m:r>
                          </m:num>
                          <m:den>
                            <m:r>
                              <w:rPr>
                                <w:rFonts w:ascii="Cambria Math" w:hAnsi="Cambria Math"/>
                              </w:rPr>
                              <m:t>σ</m:t>
                            </m:r>
                          </m:den>
                        </m:f>
                      </m:e>
                    </m:d>
                  </m:e>
                  <m:sup>
                    <m:r>
                      <w:rPr>
                        <w:rFonts w:ascii="Cambria Math" w:hAnsi="Cambria Math"/>
                      </w:rPr>
                      <m:t>λ</m:t>
                    </m:r>
                  </m:sup>
                </m:sSup>
              </m:e>
            </m:d>
          </m:e>
        </m:func>
      </m:oMath>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p>
    <w:p w:rsidR="00130E0F" w:rsidRPr="00D229AD" w:rsidRDefault="00130E0F" w:rsidP="00130E0F">
      <w:pPr>
        <w:rPr>
          <w:rFonts w:ascii="Times New Roman" w:hAnsi="Times New Roman"/>
        </w:rPr>
      </w:pPr>
    </w:p>
    <w:p w:rsidR="00130E0F" w:rsidRPr="00D229AD" w:rsidRDefault="00130E0F" w:rsidP="00130E0F">
      <w:pPr>
        <w:rPr>
          <w:rFonts w:ascii="Times New Roman" w:hAnsi="Times New Roman"/>
        </w:rPr>
      </w:pPr>
      <w:r w:rsidRPr="00D229AD">
        <w:rPr>
          <w:rFonts w:ascii="Times New Roman" w:hAnsi="Times New Roman"/>
        </w:rPr>
        <w:t>The cumulative distribution function takes the form as</w:t>
      </w:r>
    </w:p>
    <w:p w:rsidR="00130E0F" w:rsidRPr="00D229AD" w:rsidRDefault="00130E0F" w:rsidP="00130E0F">
      <w:pPr>
        <w:rPr>
          <w:rFonts w:ascii="Times New Roman" w:hAnsi="Times New Roman"/>
        </w:rPr>
      </w:pPr>
    </w:p>
    <w:p w:rsidR="00130E0F" w:rsidRPr="00D229AD" w:rsidRDefault="00130E0F" w:rsidP="00130E0F">
      <w:pPr>
        <w:rPr>
          <w:rFonts w:ascii="Times New Roman" w:hAnsi="Times New Roman"/>
        </w:r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1-</m:t>
        </m:r>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x</m:t>
                            </m:r>
                          </m:num>
                          <m:den>
                            <m:r>
                              <w:rPr>
                                <w:rFonts w:ascii="Cambria Math" w:hAnsi="Cambria Math"/>
                              </w:rPr>
                              <m:t>β</m:t>
                            </m:r>
                          </m:den>
                        </m:f>
                      </m:e>
                    </m:d>
                  </m:e>
                  <m:sup>
                    <m:r>
                      <w:rPr>
                        <w:rFonts w:ascii="Cambria Math" w:hAnsi="Cambria Math"/>
                      </w:rPr>
                      <m:t>α</m:t>
                    </m:r>
                  </m:sup>
                </m:sSup>
              </m:e>
            </m:d>
          </m:e>
        </m:func>
      </m:oMath>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p>
    <w:p w:rsidR="00130E0F" w:rsidRPr="00D229AD" w:rsidRDefault="00130E0F" w:rsidP="00130E0F">
      <w:pPr>
        <w:rPr>
          <w:rFonts w:ascii="Times New Roman" w:hAnsi="Times New Roman"/>
        </w:rPr>
      </w:pPr>
    </w:p>
    <w:p w:rsidR="00130E0F" w:rsidRPr="00D229AD" w:rsidRDefault="00130E0F" w:rsidP="00130E0F">
      <w:pPr>
        <w:rPr>
          <w:rFonts w:ascii="Times New Roman" w:hAnsi="Times New Roman"/>
        </w:rPr>
      </w:pPr>
      <w:proofErr w:type="gramStart"/>
      <w:r w:rsidRPr="00D229AD">
        <w:rPr>
          <w:rFonts w:ascii="Times New Roman" w:hAnsi="Times New Roman"/>
        </w:rPr>
        <w:t xml:space="preserve">Where </w:t>
      </w:r>
      <w:proofErr w:type="gramEnd"/>
      <m:oMath>
        <m:r>
          <w:rPr>
            <w:rFonts w:ascii="Cambria Math" w:hAnsi="Cambria Math"/>
          </w:rPr>
          <m:t>x≥0</m:t>
        </m:r>
      </m:oMath>
      <w:r w:rsidRPr="00D229AD">
        <w:rPr>
          <w:rFonts w:ascii="Times New Roman" w:hAnsi="Times New Roman"/>
        </w:rPr>
        <w:t xml:space="preserve">, α = shape </w:t>
      </w:r>
      <w:r w:rsidR="007A4DBF">
        <w:rPr>
          <w:rFonts w:ascii="Times New Roman" w:hAnsi="Times New Roman"/>
        </w:rPr>
        <w:t xml:space="preserve">parameter, β = scale parameter. </w:t>
      </w:r>
      <w:proofErr w:type="gramStart"/>
      <w:r w:rsidRPr="00D229AD">
        <w:rPr>
          <w:rFonts w:ascii="Times New Roman" w:hAnsi="Times New Roman"/>
        </w:rPr>
        <w:t>β</w:t>
      </w:r>
      <w:proofErr w:type="gramEnd"/>
      <w:r w:rsidRPr="00D229AD">
        <w:rPr>
          <w:rFonts w:ascii="Times New Roman" w:hAnsi="Times New Roman"/>
        </w:rPr>
        <w:t xml:space="preserve"> was obtain by </w:t>
      </w:r>
    </w:p>
    <w:p w:rsidR="00130E0F" w:rsidRPr="00D229AD" w:rsidRDefault="00130E0F" w:rsidP="00130E0F">
      <w:pPr>
        <w:rPr>
          <w:rFonts w:ascii="Times New Roman" w:hAnsi="Times New Roman"/>
        </w:rPr>
      </w:pPr>
    </w:p>
    <w:p w:rsidR="007A4DBF" w:rsidRDefault="00934FFA" w:rsidP="00130E0F">
      <w:pPr>
        <w:rPr>
          <w:rFonts w:ascii="Times New Roman" w:hAnsi="Times New Roman"/>
        </w:rPr>
      </w:pPr>
      <m:oMath>
        <m:f>
          <m:fPr>
            <m:ctrlPr>
              <w:rPr>
                <w:rFonts w:ascii="Cambria Math" w:hAnsi="Cambria Math"/>
                <w:i/>
              </w:rPr>
            </m:ctrlPr>
          </m:fPr>
          <m:num>
            <m:d>
              <m:dPr>
                <m:ctrlPr>
                  <w:rPr>
                    <w:rFonts w:ascii="Cambria Math" w:hAnsi="Cambria Math"/>
                    <w:i/>
                  </w:rPr>
                </m:ctrlPr>
              </m:dPr>
              <m:e>
                <m:nary>
                  <m:naryPr>
                    <m:chr m:val="∑"/>
                    <m:limLoc m:val="undOvr"/>
                    <m:grow m:val="1"/>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σ</m:t>
                            </m:r>
                          </m:sup>
                        </m:sSubSup>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x</m:t>
                                </m:r>
                              </m:e>
                              <m:sub>
                                <m:r>
                                  <w:rPr>
                                    <w:rFonts w:ascii="Cambria Math" w:hAnsi="Cambria Math"/>
                                  </w:rPr>
                                  <m:t>i</m:t>
                                </m:r>
                              </m:sub>
                            </m:sSub>
                          </m:e>
                        </m:func>
                      </m:e>
                    </m:d>
                  </m:e>
                </m:nary>
              </m:e>
            </m:d>
          </m:num>
          <m:den>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σ</m:t>
                        </m:r>
                      </m:sup>
                    </m:sSubSup>
                  </m:e>
                </m:nary>
              </m:e>
            </m:d>
          </m:den>
        </m:f>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σ</m:t>
                </m:r>
              </m:den>
            </m:f>
          </m:e>
        </m:d>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e>
        </m:d>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x</m:t>
                        </m:r>
                      </m:e>
                      <m:sub>
                        <m:r>
                          <w:rPr>
                            <w:rFonts w:ascii="Cambria Math" w:hAnsi="Cambria Math"/>
                          </w:rPr>
                          <m:t>i</m:t>
                        </m:r>
                      </m:sub>
                    </m:sSub>
                  </m:e>
                </m:func>
              </m:e>
            </m:nary>
          </m:e>
        </m:d>
        <m:r>
          <w:rPr>
            <w:rFonts w:ascii="Cambria Math" w:hAnsi="Cambria Math"/>
          </w:rPr>
          <m:t>=0</m:t>
        </m:r>
      </m:oMath>
      <w:r w:rsidR="00130E0F" w:rsidRPr="00D229AD">
        <w:rPr>
          <w:rFonts w:ascii="Times New Roman" w:hAnsi="Times New Roman"/>
        </w:rPr>
        <w:tab/>
      </w:r>
    </w:p>
    <w:p w:rsidR="00130E0F" w:rsidRPr="00D229AD" w:rsidRDefault="00130E0F" w:rsidP="00130E0F">
      <w:pPr>
        <w:rPr>
          <w:rFonts w:ascii="Times New Roman" w:hAnsi="Times New Roman"/>
        </w:rPr>
      </w:pP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p>
    <w:p w:rsidR="00130E0F" w:rsidRPr="00D229AD" w:rsidRDefault="007A4DBF" w:rsidP="00130E0F">
      <w:pPr>
        <w:rPr>
          <w:rFonts w:ascii="Times New Roman" w:hAnsi="Times New Roman"/>
        </w:rPr>
      </w:pPr>
      <w:proofErr w:type="gramStart"/>
      <w:r>
        <w:rPr>
          <w:rFonts w:ascii="Times New Roman" w:hAnsi="Times New Roman"/>
        </w:rPr>
        <w:t>a</w:t>
      </w:r>
      <w:r w:rsidR="00130E0F" w:rsidRPr="00D229AD">
        <w:rPr>
          <w:rFonts w:ascii="Times New Roman" w:hAnsi="Times New Roman"/>
        </w:rPr>
        <w:t>nd</w:t>
      </w:r>
      <w:proofErr w:type="gramEnd"/>
      <w:r w:rsidR="00130E0F" w:rsidRPr="00D229AD">
        <w:rPr>
          <w:rFonts w:ascii="Times New Roman" w:hAnsi="Times New Roman"/>
        </w:rPr>
        <w:t xml:space="preserve"> α was then calculated using following equation</w:t>
      </w:r>
    </w:p>
    <w:p w:rsidR="00130E0F" w:rsidRPr="00D229AD" w:rsidRDefault="00130E0F" w:rsidP="00130E0F">
      <w:pPr>
        <w:rPr>
          <w:rFonts w:ascii="Times New Roman" w:hAnsi="Times New Roman"/>
        </w:rPr>
      </w:pPr>
    </w:p>
    <w:p w:rsidR="00130E0F" w:rsidRPr="00D229AD" w:rsidRDefault="00130E0F" w:rsidP="00130E0F">
      <w:pPr>
        <w:rPr>
          <w:rFonts w:ascii="Times New Roman" w:hAnsi="Times New Roman"/>
        </w:rPr>
      </w:pPr>
      <m:oMath>
        <m:r>
          <w:rPr>
            <w:rFonts w:ascii="Cambria Math" w:hAnsi="Cambria Math"/>
          </w:rPr>
          <m:t>λ=</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x</m:t>
                        </m:r>
                      </m:e>
                      <m:sub>
                        <m:r>
                          <w:rPr>
                            <w:rFonts w:ascii="Cambria Math" w:hAnsi="Cambria Math"/>
                          </w:rPr>
                          <m:t>i</m:t>
                        </m:r>
                      </m:sub>
                      <m:sup>
                        <m:acc>
                          <m:accPr>
                            <m:ctrlPr>
                              <w:rPr>
                                <w:rFonts w:ascii="Cambria Math" w:hAnsi="Cambria Math"/>
                                <w:i/>
                              </w:rPr>
                            </m:ctrlPr>
                          </m:accPr>
                          <m:e>
                            <m:r>
                              <w:rPr>
                                <w:rFonts w:ascii="Cambria Math" w:hAnsi="Cambria Math"/>
                              </w:rPr>
                              <m:t>x</m:t>
                            </m:r>
                          </m:e>
                        </m:acc>
                      </m:sup>
                    </m:sSubSup>
                  </m:e>
                </m:nary>
              </m:e>
            </m:d>
          </m:e>
          <m:sup>
            <m:f>
              <m:fPr>
                <m:ctrlPr>
                  <w:rPr>
                    <w:rFonts w:ascii="Cambria Math" w:hAnsi="Cambria Math"/>
                    <w:i/>
                  </w:rPr>
                </m:ctrlPr>
              </m:fPr>
              <m:num>
                <m:r>
                  <w:rPr>
                    <w:rFonts w:ascii="Cambria Math" w:hAnsi="Cambria Math"/>
                  </w:rPr>
                  <m:t>1</m:t>
                </m:r>
              </m:num>
              <m:den>
                <m:r>
                  <w:rPr>
                    <w:rFonts w:ascii="Cambria Math" w:hAnsi="Cambria Math"/>
                  </w:rPr>
                  <m:t>σ</m:t>
                </m:r>
              </m:den>
            </m:f>
          </m:sup>
        </m:sSup>
      </m:oMath>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p>
    <w:p w:rsidR="00130E0F" w:rsidRPr="00D229AD" w:rsidRDefault="00130E0F" w:rsidP="00130E0F">
      <w:pPr>
        <w:rPr>
          <w:rFonts w:ascii="Times New Roman" w:hAnsi="Times New Roman"/>
        </w:rPr>
      </w:pPr>
    </w:p>
    <w:p w:rsidR="00130E0F" w:rsidRPr="00D229AD" w:rsidRDefault="00130E0F" w:rsidP="00130E0F">
      <w:pPr>
        <w:rPr>
          <w:rFonts w:ascii="Times New Roman" w:hAnsi="Times New Roman"/>
          <w:b/>
        </w:rPr>
      </w:pPr>
      <w:r w:rsidRPr="00D229AD">
        <w:rPr>
          <w:rFonts w:ascii="Times New Roman" w:hAnsi="Times New Roman"/>
          <w:b/>
        </w:rPr>
        <w:t>Lognormal Distribution</w:t>
      </w:r>
    </w:p>
    <w:p w:rsidR="00130E0F" w:rsidRPr="00D229AD" w:rsidRDefault="00130E0F" w:rsidP="00130E0F">
      <w:pPr>
        <w:rPr>
          <w:rFonts w:ascii="Times New Roman" w:hAnsi="Times New Roman"/>
          <w:lang w:eastAsia="en-MY"/>
        </w:rPr>
      </w:pPr>
      <w:r w:rsidRPr="00D229AD">
        <w:rPr>
          <w:rFonts w:ascii="Times New Roman" w:hAnsi="Times New Roman"/>
          <w:lang w:eastAsia="en-MY"/>
        </w:rPr>
        <w:t>Lognormal was used to fit the ozone concentration data.  Lognormal distribution with probability densit</w:t>
      </w:r>
      <w:r w:rsidR="00A27D74" w:rsidRPr="00D229AD">
        <w:rPr>
          <w:rFonts w:ascii="Times New Roman" w:hAnsi="Times New Roman"/>
          <w:lang w:eastAsia="en-MY"/>
        </w:rPr>
        <w:t xml:space="preserve">y function is given by </w:t>
      </w:r>
      <w:r w:rsidR="00C14CD1">
        <w:rPr>
          <w:rFonts w:ascii="Times New Roman" w:hAnsi="Times New Roman"/>
          <w:lang w:eastAsia="en-MY"/>
        </w:rPr>
        <w:t xml:space="preserve">Lu </w:t>
      </w:r>
      <w:r w:rsidR="00A27D74" w:rsidRPr="00D229AD">
        <w:rPr>
          <w:rFonts w:ascii="Times New Roman" w:hAnsi="Times New Roman"/>
          <w:lang w:eastAsia="en-MY"/>
        </w:rPr>
        <w:t>[9]</w:t>
      </w:r>
      <w:r w:rsidRPr="00D229AD">
        <w:rPr>
          <w:rFonts w:ascii="Times New Roman" w:hAnsi="Times New Roman"/>
          <w:lang w:eastAsia="en-MY"/>
        </w:rPr>
        <w:t>:</w:t>
      </w:r>
    </w:p>
    <w:p w:rsidR="00130E0F" w:rsidRPr="00D229AD" w:rsidRDefault="00130E0F" w:rsidP="00130E0F">
      <w:pPr>
        <w:rPr>
          <w:rFonts w:ascii="Times New Roman" w:hAnsi="Times New Roman"/>
        </w:rPr>
      </w:pPr>
    </w:p>
    <w:p w:rsidR="007A4DBF" w:rsidRDefault="00130E0F" w:rsidP="00130E0F">
      <w:pPr>
        <w:rPr>
          <w:rFonts w:ascii="Times New Roman" w:hAnsi="Times New Roman"/>
        </w:rPr>
      </w:pPr>
      <w:bookmarkStart w:id="0" w:name="MDBOOK:157"/>
      <w:bookmarkStart w:id="1" w:name="20032"/>
      <w:bookmarkStart w:id="2" w:name="19949"/>
      <w:bookmarkEnd w:id="0"/>
      <w:bookmarkEnd w:id="1"/>
      <w:bookmarkEnd w:id="2"/>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xλ</m:t>
            </m:r>
            <m:rad>
              <m:radPr>
                <m:degHide m:val="1"/>
                <m:ctrlPr>
                  <w:rPr>
                    <w:rFonts w:ascii="Cambria Math" w:hAnsi="Cambria Math"/>
                    <w:i/>
                  </w:rPr>
                </m:ctrlPr>
              </m:radPr>
              <m:deg/>
              <m:e>
                <m:r>
                  <w:rPr>
                    <w:rFonts w:ascii="Cambria Math" w:hAnsi="Cambria Math"/>
                  </w:rPr>
                  <m:t>2</m:t>
                </m:r>
                <m:r>
                  <m:rPr>
                    <m:sty m:val="p"/>
                  </m:rPr>
                  <w:rPr>
                    <w:rFonts w:ascii="Cambria Math" w:hAnsi="Cambria Math"/>
                  </w:rPr>
                  <m:t>Π</m:t>
                </m:r>
                <m:ctrlPr>
                  <w:rPr>
                    <w:rFonts w:ascii="Cambria Math" w:hAnsi="Cambria Math"/>
                  </w:rPr>
                </m:ctrlPr>
              </m:e>
            </m:rad>
          </m:den>
        </m:f>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ctrlPr>
                                  <w:rPr>
                                    <w:rFonts w:ascii="Cambria Math" w:hAnsi="Cambria Math"/>
                                    <w:i/>
                                  </w:rPr>
                                </m:ctrlPr>
                              </m:e>
                            </m:func>
                            <m:r>
                              <w:rPr>
                                <w:rFonts w:ascii="Cambria Math" w:hAnsi="Cambria Math"/>
                              </w:rPr>
                              <m:t>-σ</m:t>
                            </m:r>
                          </m:num>
                          <m:den>
                            <m:r>
                              <w:rPr>
                                <w:rFonts w:ascii="Cambria Math" w:hAnsi="Cambria Math"/>
                              </w:rPr>
                              <m:t>λ</m:t>
                            </m:r>
                          </m:den>
                        </m:f>
                      </m:e>
                    </m:d>
                  </m:e>
                  <m:sup>
                    <m:r>
                      <w:rPr>
                        <w:rFonts w:ascii="Cambria Math" w:hAnsi="Cambria Math"/>
                      </w:rPr>
                      <m:t>2</m:t>
                    </m:r>
                  </m:sup>
                </m:sSup>
              </m:e>
            </m:d>
          </m:e>
        </m:func>
      </m:oMath>
      <w:r w:rsidRPr="00D229AD">
        <w:rPr>
          <w:rFonts w:ascii="Times New Roman" w:hAnsi="Times New Roman"/>
          <w:i/>
        </w:rPr>
        <w:tab/>
      </w:r>
      <w:r w:rsidRPr="00D229AD">
        <w:rPr>
          <w:rFonts w:ascii="Times New Roman" w:hAnsi="Times New Roman"/>
          <w:i/>
        </w:rPr>
        <w:tab/>
      </w:r>
      <w:r w:rsidRPr="00D229AD">
        <w:rPr>
          <w:rFonts w:ascii="Times New Roman" w:hAnsi="Times New Roman"/>
          <w:i/>
        </w:rPr>
        <w:tab/>
      </w:r>
      <w:r w:rsidRPr="00D229AD">
        <w:rPr>
          <w:rFonts w:ascii="Times New Roman" w:hAnsi="Times New Roman"/>
          <w:i/>
        </w:rPr>
        <w:tab/>
      </w:r>
      <w:r w:rsidRPr="00D229AD">
        <w:rPr>
          <w:rFonts w:ascii="Times New Roman" w:hAnsi="Times New Roman"/>
          <w:i/>
        </w:rPr>
        <w:tab/>
      </w:r>
      <w:r w:rsidRPr="00D229AD">
        <w:rPr>
          <w:rFonts w:ascii="Times New Roman" w:hAnsi="Times New Roman"/>
          <w:i/>
        </w:rPr>
        <w:tab/>
      </w:r>
      <w:r w:rsidRPr="00D229AD">
        <w:rPr>
          <w:rFonts w:ascii="Times New Roman" w:hAnsi="Times New Roman"/>
          <w:i/>
        </w:rPr>
        <w:tab/>
      </w:r>
    </w:p>
    <w:p w:rsidR="00130E0F" w:rsidRPr="00D229AD" w:rsidRDefault="00C14CD1" w:rsidP="00130E0F">
      <w:pPr>
        <w:rPr>
          <w:rFonts w:ascii="Times New Roman" w:hAnsi="Times New Roman"/>
        </w:rPr>
      </w:pPr>
      <w:r>
        <w:rPr>
          <w:rFonts w:ascii="Times New Roman" w:hAnsi="Times New Roman"/>
        </w:rPr>
        <w:lastRenderedPageBreak/>
        <w:t xml:space="preserve">The </w:t>
      </w:r>
      <w:r w:rsidRPr="00D229AD">
        <w:rPr>
          <w:rFonts w:ascii="Times New Roman" w:hAnsi="Times New Roman"/>
        </w:rPr>
        <w:t xml:space="preserve">cumulative density function </w:t>
      </w:r>
      <w:r w:rsidR="00130E0F" w:rsidRPr="00D229AD">
        <w:rPr>
          <w:rFonts w:ascii="Times New Roman" w:hAnsi="Times New Roman"/>
        </w:rPr>
        <w:t xml:space="preserve">form for normal distribution is </w:t>
      </w:r>
    </w:p>
    <w:p w:rsidR="00130E0F" w:rsidRPr="00D229AD" w:rsidRDefault="00130E0F" w:rsidP="00130E0F">
      <w:pPr>
        <w:rPr>
          <w:rFonts w:ascii="Times New Roman" w:hAnsi="Times New Roman"/>
        </w:rPr>
      </w:pPr>
    </w:p>
    <w:p w:rsidR="00130E0F" w:rsidRPr="00D229AD" w:rsidRDefault="00130E0F" w:rsidP="00130E0F">
      <w:pPr>
        <w:rPr>
          <w:rFonts w:ascii="Times New Roman" w:hAnsi="Times New Roman"/>
        </w:r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
              <m:rPr>
                <m:sty m:val="p"/>
              </m:rPr>
              <w:rPr>
                <w:rFonts w:ascii="Cambria Math" w:hAnsi="Cambria Math"/>
              </w:rPr>
              <m:t>Π</m:t>
            </m:r>
            <m:ctrlPr>
              <w:rPr>
                <w:rFonts w:ascii="Cambria Math" w:hAnsi="Cambria Math"/>
              </w:rPr>
            </m:ctrlPr>
          </m:den>
        </m:f>
        <m:r>
          <w:rPr>
            <w:rFonts w:ascii="Cambria Math" w:hAnsi="Cambria Math"/>
          </w:rPr>
          <m:t xml:space="preserve"> </m:t>
        </m:r>
        <m:nary>
          <m:naryPr>
            <m:limLoc m:val="subSup"/>
            <m:ctrlPr>
              <w:rPr>
                <w:rFonts w:ascii="Cambria Math" w:hAnsi="Cambria Math"/>
                <w:i/>
              </w:rPr>
            </m:ctrlPr>
          </m:naryPr>
          <m:sub>
            <m:r>
              <w:rPr>
                <w:rFonts w:ascii="Cambria Math" w:hAnsi="Cambria Math"/>
              </w:rPr>
              <m:t>–∞</m:t>
            </m:r>
          </m:sub>
          <m:sup>
            <m:f>
              <m:fPr>
                <m:ctrlPr>
                  <w:rPr>
                    <w:rFonts w:ascii="Cambria Math" w:hAnsi="Cambria Math"/>
                  </w:rPr>
                </m:ctrlPr>
              </m:fPr>
              <m:num>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r>
                          <m:rPr>
                            <m:sty m:val="p"/>
                          </m:rPr>
                          <w:rPr>
                            <w:rFonts w:ascii="Cambria Math" w:hAnsi="Cambria Math"/>
                          </w:rPr>
                          <m:t>x</m:t>
                        </m:r>
                      </m:e>
                    </m:d>
                    <m:ctrlPr>
                      <w:rPr>
                        <w:rFonts w:ascii="Cambria Math" w:hAnsi="Cambria Math"/>
                        <w:i/>
                      </w:rPr>
                    </m:ctrlPr>
                  </m:e>
                </m:func>
                <m:r>
                  <m:rPr>
                    <m:sty m:val="p"/>
                  </m:rPr>
                  <w:rPr>
                    <w:rFonts w:ascii="Cambria Math" w:hAnsi="Cambria Math"/>
                  </w:rPr>
                  <m:t>-</m:t>
                </m:r>
                <m:r>
                  <w:rPr>
                    <w:rFonts w:ascii="Cambria Math" w:hAnsi="Cambria Math"/>
                  </w:rPr>
                  <m:t>σ</m:t>
                </m:r>
              </m:num>
              <m:den>
                <m:r>
                  <m:rPr>
                    <m:sty m:val="p"/>
                  </m:rPr>
                  <w:rPr>
                    <w:rFonts w:ascii="Cambria Math" w:hAnsi="Cambria Math"/>
                  </w:rPr>
                  <m:t>α</m:t>
                </m:r>
              </m:den>
            </m:f>
          </m:sup>
          <m:e>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sup>
            </m:sSup>
          </m:e>
        </m:nary>
        <m:r>
          <w:rPr>
            <w:rFonts w:ascii="Cambria Math" w:hAnsi="Cambria Math"/>
          </w:rPr>
          <m:t xml:space="preserve"> dt</m:t>
        </m:r>
      </m:oMath>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p>
    <w:p w:rsidR="00130E0F" w:rsidRPr="00D229AD" w:rsidRDefault="00130E0F" w:rsidP="00130E0F">
      <w:pPr>
        <w:rPr>
          <w:rFonts w:ascii="Times New Roman" w:hAnsi="Times New Roman"/>
        </w:rPr>
      </w:pPr>
    </w:p>
    <w:p w:rsidR="00130E0F" w:rsidRPr="00D229AD" w:rsidRDefault="00130E0F" w:rsidP="00130E0F">
      <w:pPr>
        <w:rPr>
          <w:rFonts w:ascii="Times New Roman" w:hAnsi="Times New Roman"/>
        </w:rPr>
      </w:pPr>
      <m:oMath>
        <m:r>
          <w:rPr>
            <w:rFonts w:ascii="Cambria Math" w:hAnsi="Cambria Math"/>
          </w:rPr>
          <m:t>σ</m:t>
        </m:r>
      </m:oMath>
      <w:r w:rsidRPr="00D229AD">
        <w:rPr>
          <w:rFonts w:ascii="Times New Roman" w:hAnsi="Times New Roman"/>
        </w:rPr>
        <w:t xml:space="preserve"> </w:t>
      </w:r>
      <w:proofErr w:type="gramStart"/>
      <w:r w:rsidRPr="00D229AD">
        <w:rPr>
          <w:rFonts w:ascii="Times New Roman" w:hAnsi="Times New Roman"/>
        </w:rPr>
        <w:t>is</w:t>
      </w:r>
      <w:proofErr w:type="gramEnd"/>
      <w:r w:rsidRPr="00D229AD">
        <w:rPr>
          <w:rFonts w:ascii="Times New Roman" w:hAnsi="Times New Roman"/>
        </w:rPr>
        <w:t xml:space="preserve"> obtain by solution below</w:t>
      </w:r>
    </w:p>
    <w:p w:rsidR="00130E0F" w:rsidRPr="00D229AD" w:rsidRDefault="00130E0F" w:rsidP="00130E0F">
      <w:pPr>
        <w:rPr>
          <w:rFonts w:ascii="Times New Roman" w:hAnsi="Times New Roman"/>
        </w:rPr>
      </w:pPr>
    </w:p>
    <w:p w:rsidR="00130E0F" w:rsidRPr="00D229AD" w:rsidRDefault="00130E0F" w:rsidP="00130E0F">
      <w:pPr>
        <w:rPr>
          <w:rFonts w:ascii="Times New Roman" w:hAnsi="Times New Roman"/>
        </w:rPr>
      </w:pPr>
      <m:oMath>
        <m:r>
          <w:rPr>
            <w:rFonts w:ascii="Cambria Math" w:hAnsi="Cambria Math"/>
          </w:rPr>
          <m:t>σ=</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unc>
              <m:funcPr>
                <m:ctrlPr>
                  <w:rPr>
                    <w:rFonts w:ascii="Cambria Math" w:hAnsi="Cambria Math"/>
                    <w:i/>
                  </w:rPr>
                </m:ctrlPr>
              </m:funcPr>
              <m:fName>
                <m:r>
                  <m:rPr>
                    <m:sty m:val="p"/>
                  </m:rPr>
                  <w:rPr>
                    <w:rFonts w:ascii="Cambria Math" w:hAnsi="Cambria Math"/>
                  </w:rPr>
                  <m:t>ln</m:t>
                </m:r>
              </m:fName>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func>
            <m:r>
              <w:rPr>
                <w:rFonts w:ascii="Cambria Math" w:hAnsi="Cambria Math"/>
              </w:rPr>
              <m:t xml:space="preserve"> </m:t>
            </m:r>
          </m:e>
        </m:nary>
      </m:oMath>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p>
    <w:p w:rsidR="00130E0F" w:rsidRPr="00D229AD" w:rsidRDefault="00130E0F" w:rsidP="00130E0F">
      <w:pPr>
        <w:rPr>
          <w:rFonts w:ascii="Times New Roman" w:hAnsi="Times New Roman"/>
        </w:rPr>
      </w:pPr>
    </w:p>
    <w:p w:rsidR="00130E0F" w:rsidRPr="00D229AD" w:rsidRDefault="007A4DBF" w:rsidP="00130E0F">
      <w:pPr>
        <w:rPr>
          <w:rFonts w:ascii="Times New Roman" w:hAnsi="Times New Roman"/>
        </w:rPr>
      </w:pPr>
      <w:proofErr w:type="gramStart"/>
      <w:r>
        <w:rPr>
          <w:rFonts w:ascii="Times New Roman" w:hAnsi="Times New Roman"/>
        </w:rPr>
        <w:t>a</w:t>
      </w:r>
      <w:r w:rsidR="00130E0F" w:rsidRPr="00D229AD">
        <w:rPr>
          <w:rFonts w:ascii="Times New Roman" w:hAnsi="Times New Roman"/>
        </w:rPr>
        <w:t>nd</w:t>
      </w:r>
      <w:proofErr w:type="gramEnd"/>
      <w:r w:rsidR="00130E0F" w:rsidRPr="00D229AD">
        <w:rPr>
          <w:rFonts w:ascii="Times New Roman" w:hAnsi="Times New Roman"/>
        </w:rPr>
        <w:t xml:space="preserve"> α by using solution below</w:t>
      </w:r>
    </w:p>
    <w:p w:rsidR="00130E0F" w:rsidRPr="00D229AD" w:rsidRDefault="00130E0F" w:rsidP="00130E0F">
      <w:pPr>
        <w:rPr>
          <w:rFonts w:ascii="Times New Roman" w:hAnsi="Times New Roman"/>
        </w:rPr>
      </w:pPr>
    </w:p>
    <w:p w:rsidR="00130E0F" w:rsidRPr="00D229AD" w:rsidRDefault="00130E0F" w:rsidP="00130E0F">
      <w:pPr>
        <w:rPr>
          <w:rFonts w:ascii="Times New Roman" w:hAnsi="Times New Roman"/>
        </w:rPr>
      </w:pPr>
      <m:oMath>
        <m:r>
          <w:rPr>
            <w:rFonts w:ascii="Cambria Math" w:hAnsi="Cambria Math"/>
          </w:rPr>
          <m:t xml:space="preserve">λ= </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)-σ</m:t>
                        </m:r>
                      </m:e>
                    </m:func>
                  </m:e>
                </m:d>
              </m:e>
            </m:nary>
          </m:e>
        </m:rad>
        <m:r>
          <w:rPr>
            <w:rFonts w:ascii="Cambria Math" w:hAnsi="Cambria Math"/>
          </w:rPr>
          <m:t xml:space="preserve"> </m:t>
        </m:r>
      </m:oMath>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p>
    <w:p w:rsidR="00130E0F" w:rsidRPr="00D229AD" w:rsidRDefault="00130E0F" w:rsidP="00130E0F">
      <w:pPr>
        <w:rPr>
          <w:rFonts w:ascii="Times New Roman" w:hAnsi="Times New Roman"/>
        </w:rPr>
      </w:pPr>
    </w:p>
    <w:p w:rsidR="00130E0F" w:rsidRPr="00D229AD" w:rsidRDefault="007A4DBF" w:rsidP="00130E0F">
      <w:pPr>
        <w:rPr>
          <w:rFonts w:ascii="Times New Roman" w:hAnsi="Times New Roman"/>
          <w:b/>
          <w:i/>
        </w:rPr>
      </w:pPr>
      <w:r>
        <w:rPr>
          <w:rFonts w:ascii="Times New Roman" w:hAnsi="Times New Roman"/>
          <w:b/>
          <w:i/>
        </w:rPr>
        <w:t>Inverse Gaussian d</w:t>
      </w:r>
      <w:r w:rsidRPr="00D229AD">
        <w:rPr>
          <w:rFonts w:ascii="Times New Roman" w:hAnsi="Times New Roman"/>
          <w:b/>
          <w:i/>
        </w:rPr>
        <w:t>istribution</w:t>
      </w:r>
    </w:p>
    <w:p w:rsidR="00130E0F" w:rsidRPr="00D229AD" w:rsidRDefault="00130E0F" w:rsidP="00130E0F">
      <w:pPr>
        <w:rPr>
          <w:rFonts w:ascii="Times New Roman" w:hAnsi="Times New Roman"/>
        </w:rPr>
      </w:pPr>
      <w:r w:rsidRPr="00D229AD">
        <w:rPr>
          <w:rFonts w:ascii="Times New Roman" w:hAnsi="Times New Roman"/>
        </w:rPr>
        <w:t>The probability density function (pdf) for Inverse Gaussian distributi</w:t>
      </w:r>
      <w:r w:rsidR="00A27D74" w:rsidRPr="00D229AD">
        <w:rPr>
          <w:rFonts w:ascii="Times New Roman" w:hAnsi="Times New Roman"/>
        </w:rPr>
        <w:t xml:space="preserve">on given by </w:t>
      </w:r>
      <w:proofErr w:type="spellStart"/>
      <w:r w:rsidR="00C14CD1" w:rsidRPr="00A17598">
        <w:rPr>
          <w:rFonts w:ascii="Times New Roman" w:hAnsi="Times New Roman"/>
          <w:szCs w:val="20"/>
        </w:rPr>
        <w:t>Tweedie</w:t>
      </w:r>
      <w:proofErr w:type="spellEnd"/>
      <w:r w:rsidR="00C14CD1">
        <w:rPr>
          <w:rFonts w:ascii="Times New Roman" w:hAnsi="Times New Roman"/>
        </w:rPr>
        <w:t xml:space="preserve"> </w:t>
      </w:r>
      <w:r w:rsidR="00A27D74" w:rsidRPr="00D229AD">
        <w:rPr>
          <w:rFonts w:ascii="Times New Roman" w:hAnsi="Times New Roman"/>
        </w:rPr>
        <w:t>[15]</w:t>
      </w:r>
      <w:r w:rsidRPr="00D229AD">
        <w:rPr>
          <w:rFonts w:ascii="Times New Roman" w:hAnsi="Times New Roman"/>
        </w:rPr>
        <w:t xml:space="preserve"> is:  </w:t>
      </w:r>
    </w:p>
    <w:p w:rsidR="00130E0F" w:rsidRPr="00D229AD" w:rsidRDefault="00130E0F" w:rsidP="00130E0F">
      <w:pPr>
        <w:rPr>
          <w:rFonts w:ascii="Times New Roman" w:hAnsi="Times New Roman"/>
        </w:rPr>
      </w:pPr>
    </w:p>
    <w:p w:rsidR="00130E0F" w:rsidRPr="00D229AD" w:rsidRDefault="00934FFA" w:rsidP="00130E0F">
      <w:pPr>
        <w:rPr>
          <w:rFonts w:ascii="Times New Roman" w:eastAsiaTheme="minorEastAsia" w:hAnsi="Times New Roman"/>
        </w:rPr>
      </w:pP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σ</m:t>
                    </m:r>
                  </m:num>
                  <m:den>
                    <m:r>
                      <w:rPr>
                        <w:rFonts w:ascii="Cambria Math" w:hAnsi="Cambria Math"/>
                      </w:rPr>
                      <m:t>2π</m:t>
                    </m:r>
                    <m:sSup>
                      <m:sSupPr>
                        <m:ctrlPr>
                          <w:rPr>
                            <w:rFonts w:ascii="Cambria Math" w:hAnsi="Cambria Math"/>
                            <w:i/>
                          </w:rPr>
                        </m:ctrlPr>
                      </m:sSupPr>
                      <m:e>
                        <m:r>
                          <w:rPr>
                            <w:rFonts w:ascii="Cambria Math" w:hAnsi="Cambria Math"/>
                          </w:rPr>
                          <m:t>x</m:t>
                        </m:r>
                      </m:e>
                      <m:sup>
                        <m:r>
                          <w:rPr>
                            <w:rFonts w:ascii="Cambria Math" w:hAnsi="Cambria Math"/>
                          </w:rPr>
                          <m:t>3</m:t>
                        </m:r>
                      </m:sup>
                    </m:sSup>
                  </m:den>
                </m:f>
              </m:e>
            </m:d>
          </m:e>
          <m:sup>
            <m:f>
              <m:fPr>
                <m:ctrlPr>
                  <w:rPr>
                    <w:rFonts w:ascii="Cambria Math" w:hAnsi="Cambria Math"/>
                    <w:i/>
                  </w:rPr>
                </m:ctrlPr>
              </m:fPr>
              <m:num>
                <m:r>
                  <w:rPr>
                    <w:rFonts w:ascii="Cambria Math" w:hAnsi="Cambria Math"/>
                  </w:rPr>
                  <m:t>1</m:t>
                </m:r>
              </m:num>
              <m:den>
                <m:r>
                  <w:rPr>
                    <w:rFonts w:ascii="Cambria Math" w:hAnsi="Cambria Math"/>
                  </w:rPr>
                  <m:t>2</m:t>
                </m:r>
              </m:den>
            </m:f>
          </m:sup>
        </m:sSup>
        <m:r>
          <m:rPr>
            <m:sty m:val="p"/>
          </m:rPr>
          <w:rPr>
            <w:rFonts w:ascii="Cambria Math" w:hAnsi="Cambria Math"/>
          </w:rPr>
          <m:t>exp⁡</m:t>
        </m:r>
        <m:r>
          <w:rPr>
            <w:rFonts w:ascii="Cambria Math" w:hAnsi="Cambria Math"/>
          </w:rPr>
          <m:t>(-</m:t>
        </m:r>
        <m:f>
          <m:fPr>
            <m:ctrlPr>
              <w:rPr>
                <w:rFonts w:ascii="Cambria Math" w:hAnsi="Cambria Math"/>
                <w:i/>
              </w:rPr>
            </m:ctrlPr>
          </m:fPr>
          <m:num>
            <m:r>
              <w:rPr>
                <w:rFonts w:ascii="Cambria Math" w:hAnsi="Cambria Math"/>
              </w:rPr>
              <m:t>σ</m:t>
            </m:r>
            <m:sSup>
              <m:sSupPr>
                <m:ctrlPr>
                  <w:rPr>
                    <w:rFonts w:ascii="Cambria Math" w:hAnsi="Cambria Math"/>
                    <w:i/>
                  </w:rPr>
                </m:ctrlPr>
              </m:sSupPr>
              <m:e>
                <m:d>
                  <m:dPr>
                    <m:ctrlPr>
                      <w:rPr>
                        <w:rFonts w:ascii="Cambria Math" w:hAnsi="Cambria Math"/>
                        <w:i/>
                      </w:rPr>
                    </m:ctrlPr>
                  </m:dPr>
                  <m:e>
                    <m:r>
                      <w:rPr>
                        <w:rFonts w:ascii="Cambria Math" w:hAnsi="Cambria Math"/>
                      </w:rPr>
                      <m:t>x-μ</m:t>
                    </m:r>
                  </m:e>
                </m:d>
              </m:e>
              <m:sup>
                <m:r>
                  <w:rPr>
                    <w:rFonts w:ascii="Cambria Math" w:hAnsi="Cambria Math"/>
                  </w:rPr>
                  <m:t>2</m:t>
                </m:r>
              </m:sup>
            </m:sSup>
          </m:num>
          <m:den>
            <m:r>
              <w:rPr>
                <w:rFonts w:ascii="Cambria Math" w:hAnsi="Cambria Math"/>
              </w:rPr>
              <m:t>2</m:t>
            </m:r>
            <m:sSup>
              <m:sSupPr>
                <m:ctrlPr>
                  <w:rPr>
                    <w:rFonts w:ascii="Cambria Math" w:hAnsi="Cambria Math"/>
                    <w:i/>
                  </w:rPr>
                </m:ctrlPr>
              </m:sSupPr>
              <m:e>
                <m:r>
                  <w:rPr>
                    <w:rFonts w:ascii="Cambria Math" w:hAnsi="Cambria Math"/>
                  </w:rPr>
                  <m:t>μ</m:t>
                </m:r>
              </m:e>
              <m:sup>
                <m:r>
                  <w:rPr>
                    <w:rFonts w:ascii="Cambria Math" w:hAnsi="Cambria Math"/>
                  </w:rPr>
                  <m:t>2</m:t>
                </m:r>
              </m:sup>
            </m:sSup>
            <m:r>
              <w:rPr>
                <w:rFonts w:ascii="Cambria Math" w:hAnsi="Cambria Math"/>
              </w:rPr>
              <m:t>x</m:t>
            </m:r>
          </m:den>
        </m:f>
        <m:r>
          <w:rPr>
            <w:rFonts w:ascii="Cambria Math" w:hAnsi="Cambria Math"/>
          </w:rPr>
          <m:t>)</m:t>
        </m:r>
      </m:oMath>
      <w:r w:rsidR="00130E0F" w:rsidRPr="00D229AD">
        <w:rPr>
          <w:rFonts w:ascii="Times New Roman" w:eastAsiaTheme="minorEastAsia" w:hAnsi="Times New Roman"/>
        </w:rPr>
        <w:tab/>
      </w:r>
      <w:r w:rsidR="00130E0F" w:rsidRPr="00D229AD">
        <w:rPr>
          <w:rFonts w:ascii="Times New Roman" w:eastAsiaTheme="minorEastAsia" w:hAnsi="Times New Roman"/>
        </w:rPr>
        <w:tab/>
      </w:r>
      <w:r w:rsidR="00130E0F" w:rsidRPr="00D229AD">
        <w:rPr>
          <w:rFonts w:ascii="Times New Roman" w:eastAsiaTheme="minorEastAsia" w:hAnsi="Times New Roman"/>
        </w:rPr>
        <w:tab/>
      </w:r>
      <w:r w:rsidR="00130E0F" w:rsidRPr="00D229AD">
        <w:rPr>
          <w:rFonts w:ascii="Times New Roman" w:eastAsiaTheme="minorEastAsia" w:hAnsi="Times New Roman"/>
        </w:rPr>
        <w:tab/>
      </w:r>
      <w:r w:rsidR="00130E0F" w:rsidRPr="00D229AD">
        <w:rPr>
          <w:rFonts w:ascii="Times New Roman" w:eastAsiaTheme="minorEastAsia" w:hAnsi="Times New Roman"/>
        </w:rPr>
        <w:tab/>
      </w:r>
      <w:r w:rsidR="00130E0F" w:rsidRPr="00D229AD">
        <w:rPr>
          <w:rFonts w:ascii="Times New Roman" w:eastAsiaTheme="minorEastAsia" w:hAnsi="Times New Roman"/>
        </w:rPr>
        <w:tab/>
      </w:r>
      <w:r w:rsidR="00130E0F" w:rsidRPr="00D229AD">
        <w:rPr>
          <w:rFonts w:ascii="Times New Roman" w:eastAsiaTheme="minorEastAsia" w:hAnsi="Times New Roman"/>
        </w:rPr>
        <w:tab/>
      </w:r>
      <w:r w:rsidR="00130E0F" w:rsidRPr="00D229AD">
        <w:rPr>
          <w:rFonts w:ascii="Times New Roman" w:eastAsiaTheme="minorEastAsia" w:hAnsi="Times New Roman"/>
        </w:rPr>
        <w:tab/>
      </w:r>
      <w:r w:rsidR="00130E0F" w:rsidRPr="00D229AD">
        <w:rPr>
          <w:rFonts w:ascii="Times New Roman" w:eastAsiaTheme="minorEastAsia" w:hAnsi="Times New Roman"/>
        </w:rPr>
        <w:tab/>
      </w:r>
    </w:p>
    <w:p w:rsidR="00130E0F" w:rsidRPr="00D229AD" w:rsidRDefault="00130E0F" w:rsidP="00130E0F">
      <w:pPr>
        <w:rPr>
          <w:rFonts w:ascii="Times New Roman" w:eastAsiaTheme="minorEastAsia" w:hAnsi="Times New Roman"/>
        </w:rPr>
      </w:pPr>
    </w:p>
    <w:p w:rsidR="00130E0F" w:rsidRPr="00D229AD" w:rsidRDefault="00130E0F" w:rsidP="00130E0F">
      <w:pPr>
        <w:rPr>
          <w:rFonts w:ascii="Times New Roman" w:eastAsiaTheme="minorEastAsia" w:hAnsi="Times New Roman"/>
        </w:rPr>
      </w:pPr>
      <w:r w:rsidRPr="00D229AD">
        <w:rPr>
          <w:rFonts w:ascii="Times New Roman" w:eastAsiaTheme="minorEastAsia" w:hAnsi="Times New Roman"/>
        </w:rPr>
        <w:t>Where λ is scale paramet</w:t>
      </w:r>
      <w:r w:rsidR="00C14CD1">
        <w:rPr>
          <w:rFonts w:ascii="Times New Roman" w:eastAsiaTheme="minorEastAsia" w:hAnsi="Times New Roman"/>
        </w:rPr>
        <w:t xml:space="preserve">er and μ is location parameter. </w:t>
      </w:r>
      <w:r w:rsidRPr="00D229AD">
        <w:rPr>
          <w:rFonts w:ascii="Times New Roman" w:eastAsiaTheme="minorEastAsia" w:hAnsi="Times New Roman"/>
        </w:rPr>
        <w:t>The parameter estimation used is:</w:t>
      </w:r>
    </w:p>
    <w:p w:rsidR="00130E0F" w:rsidRPr="00D229AD" w:rsidRDefault="00130E0F" w:rsidP="00130E0F">
      <w:pPr>
        <w:rPr>
          <w:rFonts w:ascii="Times New Roman" w:eastAsiaTheme="minorEastAsia" w:hAnsi="Times New Roman"/>
        </w:rPr>
      </w:pPr>
    </w:p>
    <w:p w:rsidR="00130E0F" w:rsidRPr="00D229AD" w:rsidRDefault="00130E0F" w:rsidP="00130E0F">
      <w:pPr>
        <w:rPr>
          <w:rFonts w:ascii="Times New Roman" w:hAnsi="Times New Roman"/>
        </w:rPr>
      </w:pPr>
      <m:oMath>
        <m:r>
          <w:rPr>
            <w:rFonts w:ascii="Cambria Math" w:hAnsi="Cambria Math"/>
          </w:rPr>
          <m:t>σ=</m:t>
        </m:r>
        <m:f>
          <m:fPr>
            <m:ctrlPr>
              <w:rPr>
                <w:rFonts w:ascii="Cambria Math" w:hAnsi="Cambria Math"/>
                <w:i/>
              </w:rPr>
            </m:ctrlPr>
          </m:fPr>
          <m:num>
            <m:r>
              <w:rPr>
                <w:rFonts w:ascii="Cambria Math" w:hAnsi="Cambria Math"/>
              </w:rPr>
              <m:t>n-1</m:t>
            </m:r>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x</m:t>
                            </m:r>
                          </m:e>
                          <m:sub>
                            <m:r>
                              <w:rPr>
                                <w:rFonts w:ascii="Cambria Math" w:hAnsi="Cambria Math"/>
                              </w:rPr>
                              <m:t>i</m:t>
                            </m:r>
                          </m:sub>
                        </m:sSub>
                      </m:den>
                    </m:f>
                    <m:r>
                      <w:rPr>
                        <w:rFonts w:ascii="Cambria Math" w:hAnsi="Cambria Math"/>
                      </w:rPr>
                      <m:t>-</m:t>
                    </m:r>
                    <m:f>
                      <m:fPr>
                        <m:ctrlPr>
                          <w:rPr>
                            <w:rFonts w:ascii="Cambria Math" w:hAnsi="Cambria Math"/>
                            <w:i/>
                          </w:rPr>
                        </m:ctrlPr>
                      </m:fPr>
                      <m:num>
                        <m:r>
                          <w:rPr>
                            <w:rFonts w:ascii="Cambria Math" w:hAnsi="Cambria Math"/>
                          </w:rPr>
                          <m:t>1</m:t>
                        </m:r>
                      </m:num>
                      <m:den>
                        <m:acc>
                          <m:accPr>
                            <m:chr m:val="̅"/>
                            <m:ctrlPr>
                              <w:rPr>
                                <w:rFonts w:ascii="Cambria Math" w:hAnsi="Cambria Math"/>
                                <w:i/>
                              </w:rPr>
                            </m:ctrlPr>
                          </m:accPr>
                          <m:e>
                            <m:r>
                              <w:rPr>
                                <w:rFonts w:ascii="Cambria Math" w:hAnsi="Cambria Math"/>
                              </w:rPr>
                              <m:t>x</m:t>
                            </m:r>
                          </m:e>
                        </m:acc>
                      </m:den>
                    </m:f>
                  </m:e>
                </m:d>
              </m:e>
            </m:nary>
          </m:den>
        </m:f>
      </m:oMath>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r w:rsidRPr="00D229AD">
        <w:rPr>
          <w:rFonts w:ascii="Times New Roman" w:hAnsi="Times New Roman"/>
        </w:rPr>
        <w:tab/>
      </w:r>
    </w:p>
    <w:p w:rsidR="00130E0F" w:rsidRPr="00D229AD" w:rsidRDefault="00130E0F" w:rsidP="00130E0F">
      <w:pPr>
        <w:rPr>
          <w:rFonts w:ascii="Times New Roman" w:hAnsi="Times New Roman"/>
        </w:rPr>
      </w:pPr>
    </w:p>
    <w:p w:rsidR="00130E0F" w:rsidRPr="00D229AD" w:rsidRDefault="00C14CD1" w:rsidP="00130E0F">
      <w:pPr>
        <w:rPr>
          <w:rFonts w:ascii="Times New Roman" w:hAnsi="Times New Roman"/>
        </w:rPr>
      </w:pPr>
      <w:proofErr w:type="gramStart"/>
      <w:r>
        <w:rPr>
          <w:rFonts w:ascii="Times New Roman" w:hAnsi="Times New Roman"/>
        </w:rPr>
        <w:t>f</w:t>
      </w:r>
      <w:r w:rsidR="00130E0F" w:rsidRPr="00D229AD">
        <w:rPr>
          <w:rFonts w:ascii="Times New Roman" w:hAnsi="Times New Roman"/>
        </w:rPr>
        <w:t>or</w:t>
      </w:r>
      <w:proofErr w:type="gramEnd"/>
      <w:r w:rsidR="00130E0F" w:rsidRPr="00D229AD">
        <w:rPr>
          <w:rFonts w:ascii="Times New Roman" w:hAnsi="Times New Roman"/>
        </w:rPr>
        <w:t xml:space="preserve"> shape parameter and;</w:t>
      </w:r>
    </w:p>
    <w:p w:rsidR="00130E0F" w:rsidRPr="00D229AD" w:rsidRDefault="00130E0F" w:rsidP="00130E0F">
      <w:pPr>
        <w:rPr>
          <w:rFonts w:ascii="Times New Roman" w:hAnsi="Times New Roman"/>
        </w:rPr>
      </w:pPr>
    </w:p>
    <w:p w:rsidR="001C4D84" w:rsidRDefault="00130E0F" w:rsidP="001C4D84">
      <w:pPr>
        <w:rPr>
          <w:rFonts w:ascii="Times New Roman" w:hAnsi="Times New Roman"/>
        </w:rPr>
      </w:pPr>
      <m:oMath>
        <m:r>
          <w:rPr>
            <w:rFonts w:ascii="Cambria Math" w:hAnsi="Cambria Math"/>
          </w:rPr>
          <m:t>μ=</m:t>
        </m:r>
        <m:acc>
          <m:accPr>
            <m:chr m:val="̅"/>
            <m:ctrlPr>
              <w:rPr>
                <w:rFonts w:ascii="Cambria Math" w:hAnsi="Cambria Math"/>
                <w:i/>
              </w:rPr>
            </m:ctrlPr>
          </m:accPr>
          <m:e>
            <m:r>
              <w:rPr>
                <w:rFonts w:ascii="Cambria Math" w:hAnsi="Cambria Math"/>
              </w:rPr>
              <m:t>x</m:t>
            </m:r>
          </m:e>
        </m:acc>
      </m:oMath>
      <w:r w:rsidR="00C14CD1">
        <w:rPr>
          <w:rFonts w:ascii="Times New Roman" w:hAnsi="Times New Roman"/>
        </w:rPr>
        <w:t xml:space="preserve"> </w:t>
      </w:r>
      <w:proofErr w:type="gramStart"/>
      <w:r w:rsidR="001C4D84" w:rsidRPr="00D229AD">
        <w:rPr>
          <w:rFonts w:ascii="Times New Roman" w:hAnsi="Times New Roman"/>
        </w:rPr>
        <w:t>f</w:t>
      </w:r>
      <w:r w:rsidRPr="00D229AD">
        <w:rPr>
          <w:rFonts w:ascii="Times New Roman" w:hAnsi="Times New Roman"/>
        </w:rPr>
        <w:t>or</w:t>
      </w:r>
      <w:proofErr w:type="gramEnd"/>
      <w:r w:rsidRPr="00D229AD">
        <w:rPr>
          <w:rFonts w:ascii="Times New Roman" w:hAnsi="Times New Roman"/>
        </w:rPr>
        <w:t xml:space="preserve"> location parameter.</w:t>
      </w:r>
    </w:p>
    <w:p w:rsidR="001445A2" w:rsidRPr="00D229AD" w:rsidRDefault="001445A2" w:rsidP="001C4D84">
      <w:pPr>
        <w:rPr>
          <w:rFonts w:ascii="Times New Roman" w:hAnsi="Times New Roman"/>
        </w:rPr>
      </w:pPr>
    </w:p>
    <w:p w:rsidR="00FB7A02" w:rsidRPr="001C4D84" w:rsidRDefault="00FB7A02" w:rsidP="001C4D84">
      <w:r w:rsidRPr="00FB7A02">
        <w:rPr>
          <w:rFonts w:ascii="Times New Roman" w:hAnsi="Times New Roman"/>
          <w:b/>
          <w:szCs w:val="20"/>
        </w:rPr>
        <w:t>Performance indicator</w:t>
      </w:r>
    </w:p>
    <w:p w:rsidR="00FB7A02" w:rsidRDefault="00FB7A02" w:rsidP="00FB7A02">
      <w:pPr>
        <w:outlineLvl w:val="0"/>
        <w:rPr>
          <w:rFonts w:ascii="Times New Roman" w:hAnsi="Times New Roman"/>
          <w:szCs w:val="20"/>
        </w:rPr>
      </w:pPr>
      <w:r w:rsidRPr="00FB7A02">
        <w:rPr>
          <w:rFonts w:ascii="Times New Roman" w:hAnsi="Times New Roman"/>
          <w:szCs w:val="20"/>
        </w:rPr>
        <w:t>The performance indicators used for this study were NAE, PA, and R</w:t>
      </w:r>
      <w:r w:rsidR="00792394">
        <w:rPr>
          <w:rFonts w:ascii="Times New Roman" w:hAnsi="Times New Roman"/>
          <w:szCs w:val="20"/>
          <w:vertAlign w:val="superscript"/>
        </w:rPr>
        <w:t>2</w:t>
      </w:r>
      <w:r w:rsidR="00792394">
        <w:rPr>
          <w:rFonts w:ascii="Times New Roman" w:hAnsi="Times New Roman"/>
          <w:szCs w:val="20"/>
        </w:rPr>
        <w:t xml:space="preserve"> </w:t>
      </w:r>
      <w:r w:rsidRPr="00FB7A02">
        <w:rPr>
          <w:rFonts w:ascii="Times New Roman" w:hAnsi="Times New Roman"/>
          <w:szCs w:val="20"/>
        </w:rPr>
        <w:t>to identify the best distribution. The best distribution were selected by range of value that closest to 1 for adequacy measure (PA and R</w:t>
      </w:r>
      <w:r w:rsidR="00792394">
        <w:rPr>
          <w:rFonts w:ascii="Times New Roman" w:hAnsi="Times New Roman"/>
          <w:szCs w:val="20"/>
          <w:vertAlign w:val="superscript"/>
        </w:rPr>
        <w:t>2</w:t>
      </w:r>
      <w:r w:rsidR="00792394">
        <w:rPr>
          <w:rFonts w:ascii="Times New Roman" w:hAnsi="Times New Roman"/>
          <w:szCs w:val="20"/>
        </w:rPr>
        <w:t>)</w:t>
      </w:r>
      <w:r w:rsidRPr="00FB7A02">
        <w:rPr>
          <w:rFonts w:ascii="Times New Roman" w:hAnsi="Times New Roman"/>
          <w:szCs w:val="20"/>
        </w:rPr>
        <w:t xml:space="preserve"> and the value closest to zero for error measure (NAE). Table 2 shows th</w:t>
      </w:r>
      <w:r w:rsidR="00C14CD1">
        <w:rPr>
          <w:rFonts w:ascii="Times New Roman" w:hAnsi="Times New Roman"/>
          <w:szCs w:val="20"/>
        </w:rPr>
        <w:t>re</w:t>
      </w:r>
      <w:r w:rsidRPr="00FB7A02">
        <w:rPr>
          <w:rFonts w:ascii="Times New Roman" w:hAnsi="Times New Roman"/>
          <w:szCs w:val="20"/>
        </w:rPr>
        <w:t>e equation</w:t>
      </w:r>
      <w:r w:rsidR="00C14CD1">
        <w:rPr>
          <w:rFonts w:ascii="Times New Roman" w:hAnsi="Times New Roman"/>
          <w:szCs w:val="20"/>
        </w:rPr>
        <w:t>s</w:t>
      </w:r>
      <w:r w:rsidRPr="00FB7A02">
        <w:rPr>
          <w:rFonts w:ascii="Times New Roman" w:hAnsi="Times New Roman"/>
          <w:szCs w:val="20"/>
        </w:rPr>
        <w:t xml:space="preserve"> </w:t>
      </w:r>
      <w:r w:rsidR="00C14CD1">
        <w:rPr>
          <w:rFonts w:ascii="Times New Roman" w:hAnsi="Times New Roman"/>
          <w:szCs w:val="20"/>
        </w:rPr>
        <w:t xml:space="preserve">used </w:t>
      </w:r>
      <w:r w:rsidRPr="00FB7A02">
        <w:rPr>
          <w:rFonts w:ascii="Times New Roman" w:hAnsi="Times New Roman"/>
          <w:szCs w:val="20"/>
        </w:rPr>
        <w:t>for th</w:t>
      </w:r>
      <w:r w:rsidR="00C14CD1">
        <w:rPr>
          <w:rFonts w:ascii="Times New Roman" w:hAnsi="Times New Roman"/>
          <w:szCs w:val="20"/>
        </w:rPr>
        <w:t>e performance indicator</w:t>
      </w:r>
      <w:r w:rsidR="00A27D74">
        <w:rPr>
          <w:rFonts w:ascii="Times New Roman" w:hAnsi="Times New Roman"/>
          <w:szCs w:val="20"/>
        </w:rPr>
        <w:t xml:space="preserve"> [22</w:t>
      </w:r>
      <w:r w:rsidRPr="00FB7A02">
        <w:rPr>
          <w:rFonts w:ascii="Times New Roman" w:hAnsi="Times New Roman"/>
          <w:szCs w:val="20"/>
        </w:rPr>
        <w:t>].</w:t>
      </w:r>
    </w:p>
    <w:p w:rsidR="00FB7A02" w:rsidRDefault="00FB7A02" w:rsidP="00FB7A02">
      <w:pPr>
        <w:outlineLvl w:val="0"/>
        <w:rPr>
          <w:rFonts w:ascii="Times New Roman" w:hAnsi="Times New Roman"/>
          <w:szCs w:val="20"/>
        </w:rPr>
      </w:pPr>
    </w:p>
    <w:p w:rsidR="00FB7A02" w:rsidRDefault="00C14CD1" w:rsidP="00FB7A02">
      <w:pPr>
        <w:jc w:val="center"/>
        <w:outlineLvl w:val="0"/>
        <w:rPr>
          <w:rFonts w:ascii="Times New Roman" w:hAnsi="Times New Roman"/>
          <w:szCs w:val="20"/>
        </w:rPr>
      </w:pPr>
      <w:proofErr w:type="gramStart"/>
      <w:r>
        <w:rPr>
          <w:rFonts w:ascii="Times New Roman" w:hAnsi="Times New Roman"/>
          <w:szCs w:val="20"/>
        </w:rPr>
        <w:t>Table 2.</w:t>
      </w:r>
      <w:proofErr w:type="gramEnd"/>
      <w:r>
        <w:rPr>
          <w:rFonts w:ascii="Times New Roman" w:hAnsi="Times New Roman"/>
          <w:szCs w:val="20"/>
        </w:rPr>
        <w:t xml:space="preserve"> </w:t>
      </w:r>
      <w:r w:rsidR="00FB7A02" w:rsidRPr="00FB7A02">
        <w:rPr>
          <w:rFonts w:ascii="Times New Roman" w:hAnsi="Times New Roman"/>
          <w:szCs w:val="20"/>
        </w:rPr>
        <w:t>Performance indicator equation</w:t>
      </w:r>
    </w:p>
    <w:p w:rsidR="00C14CD1" w:rsidRDefault="00C14CD1" w:rsidP="00FB7A02">
      <w:pPr>
        <w:jc w:val="center"/>
        <w:outlineLvl w:val="0"/>
        <w:rPr>
          <w:rFonts w:ascii="Times New Roman" w:hAnsi="Times New Roman"/>
          <w:szCs w:val="20"/>
        </w:rPr>
      </w:pPr>
    </w:p>
    <w:tbl>
      <w:tblPr>
        <w:tblStyle w:val="LightShading"/>
        <w:tblW w:w="0" w:type="auto"/>
        <w:jc w:val="center"/>
        <w:tblLook w:val="04A0" w:firstRow="1" w:lastRow="0" w:firstColumn="1" w:lastColumn="0" w:noHBand="0" w:noVBand="1"/>
      </w:tblPr>
      <w:tblGrid>
        <w:gridCol w:w="2490"/>
        <w:gridCol w:w="2345"/>
      </w:tblGrid>
      <w:tr w:rsidR="001072BE" w:rsidRPr="00FB577D" w:rsidTr="00C14CD1">
        <w:trPr>
          <w:cnfStyle w:val="100000000000" w:firstRow="1" w:lastRow="0" w:firstColumn="0" w:lastColumn="0" w:oddVBand="0" w:evenVBand="0" w:oddHBand="0"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1072BE" w:rsidRPr="00A17598" w:rsidRDefault="001072BE" w:rsidP="00C14CD1">
            <w:pPr>
              <w:jc w:val="center"/>
              <w:rPr>
                <w:rFonts w:ascii="Times New Roman" w:hAnsi="Times New Roman"/>
              </w:rPr>
            </w:pPr>
            <w:r w:rsidRPr="00A17598">
              <w:rPr>
                <w:rFonts w:ascii="Times New Roman" w:hAnsi="Times New Roman"/>
              </w:rPr>
              <w:t>Indicators</w:t>
            </w:r>
          </w:p>
        </w:tc>
        <w:tc>
          <w:tcPr>
            <w:tcW w:w="0" w:type="auto"/>
            <w:vAlign w:val="center"/>
          </w:tcPr>
          <w:p w:rsidR="001072BE" w:rsidRPr="00A17598" w:rsidRDefault="00C14CD1" w:rsidP="00C14C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Equation</w:t>
            </w:r>
          </w:p>
        </w:tc>
      </w:tr>
      <w:tr w:rsidR="001072BE" w:rsidRPr="00FB577D" w:rsidTr="00C14CD1">
        <w:trPr>
          <w:cnfStyle w:val="000000100000" w:firstRow="0" w:lastRow="0" w:firstColumn="0" w:lastColumn="0" w:oddVBand="0" w:evenVBand="0" w:oddHBand="1" w:evenHBand="0" w:firstRowFirstColumn="0" w:firstRowLastColumn="0" w:lastRowFirstColumn="0" w:lastRowLastColumn="0"/>
          <w:trHeight w:val="62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bottom w:val="single" w:sz="4" w:space="0" w:color="auto"/>
            </w:tcBorders>
            <w:shd w:val="clear" w:color="auto" w:fill="auto"/>
            <w:vAlign w:val="center"/>
          </w:tcPr>
          <w:p w:rsidR="001072BE" w:rsidRPr="00C14CD1" w:rsidRDefault="001072BE" w:rsidP="008D2689">
            <w:pPr>
              <w:rPr>
                <w:rFonts w:ascii="Times New Roman" w:hAnsi="Times New Roman"/>
                <w:b w:val="0"/>
              </w:rPr>
            </w:pPr>
            <w:r w:rsidRPr="00C14CD1">
              <w:rPr>
                <w:rFonts w:ascii="Times New Roman" w:hAnsi="Times New Roman"/>
                <w:b w:val="0"/>
              </w:rPr>
              <w:t>Normalize absolute error</w:t>
            </w:r>
          </w:p>
          <w:p w:rsidR="001072BE" w:rsidRPr="00C14CD1" w:rsidRDefault="001072BE" w:rsidP="008D2689">
            <w:pPr>
              <w:rPr>
                <w:rFonts w:ascii="Times New Roman" w:hAnsi="Times New Roman"/>
                <w:b w:val="0"/>
              </w:rPr>
            </w:pPr>
          </w:p>
          <w:p w:rsidR="001072BE" w:rsidRPr="00C14CD1" w:rsidRDefault="001072BE" w:rsidP="008D2689">
            <w:pPr>
              <w:rPr>
                <w:rFonts w:ascii="Times New Roman" w:hAnsi="Times New Roman"/>
                <w:b w:val="0"/>
              </w:rPr>
            </w:pPr>
          </w:p>
        </w:tc>
        <w:tc>
          <w:tcPr>
            <w:tcW w:w="0" w:type="auto"/>
            <w:tcBorders>
              <w:top w:val="single" w:sz="8" w:space="0" w:color="000000" w:themeColor="text1"/>
              <w:bottom w:val="single" w:sz="4" w:space="0" w:color="auto"/>
            </w:tcBorders>
            <w:shd w:val="clear" w:color="auto" w:fill="auto"/>
            <w:vAlign w:val="center"/>
          </w:tcPr>
          <w:p w:rsidR="001072BE" w:rsidRPr="00A17598" w:rsidRDefault="00934FFA" w:rsidP="008D2689">
            <w:pPr>
              <w:cnfStyle w:val="000000100000" w:firstRow="0" w:lastRow="0" w:firstColumn="0" w:lastColumn="0" w:oddVBand="0" w:evenVBand="0" w:oddHBand="1" w:evenHBand="0" w:firstRowFirstColumn="0" w:firstRowLastColumn="0" w:lastRowFirstColumn="0" w:lastRowLastColumn="0"/>
              <w:rPr>
                <w:rFonts w:ascii="Times New Roman" w:hAnsi="Times New Roman"/>
              </w:rPr>
            </w:pPr>
            <m:oMathPara>
              <m:oMathParaPr>
                <m:jc m:val="left"/>
              </m:oMathParaPr>
              <m:oMath>
                <m:f>
                  <m:fPr>
                    <m:ctrlPr>
                      <w:rPr>
                        <w:rFonts w:ascii="Cambria Math" w:hAnsi="Times New Roman"/>
                      </w:rPr>
                    </m:ctrlPr>
                  </m:fPr>
                  <m:num>
                    <m:nary>
                      <m:naryPr>
                        <m:chr m:val="∑"/>
                        <m:limLoc m:val="undOvr"/>
                        <m:ctrlPr>
                          <w:rPr>
                            <w:rFonts w:ascii="Cambria Math" w:hAnsi="Times New Roman"/>
                          </w:rPr>
                        </m:ctrlPr>
                      </m:naryPr>
                      <m:sub>
                        <m:r>
                          <w:rPr>
                            <w:rFonts w:ascii="Cambria Math" w:hAnsi="Cambria Math"/>
                          </w:rPr>
                          <m:t>i</m:t>
                        </m:r>
                        <m:r>
                          <m:rPr>
                            <m:sty m:val="p"/>
                          </m:rPr>
                          <w:rPr>
                            <w:rFonts w:ascii="Cambria Math" w:hAnsi="Times New Roman"/>
                          </w:rPr>
                          <m:t>=1</m:t>
                        </m:r>
                      </m:sub>
                      <m:sup>
                        <m:r>
                          <w:rPr>
                            <w:rFonts w:ascii="Cambria Math" w:hAnsi="Cambria Math"/>
                          </w:rPr>
                          <m:t>n</m:t>
                        </m:r>
                      </m:sup>
                      <m:e>
                        <m:r>
                          <w:rPr>
                            <w:rFonts w:ascii="Cambria Math" w:hAnsi="Cambria Math"/>
                          </w:rPr>
                          <m:t>Abs</m:t>
                        </m:r>
                        <m:d>
                          <m:dPr>
                            <m:ctrlPr>
                              <w:rPr>
                                <w:rFonts w:ascii="Cambria Math" w:hAnsi="Times New Roman"/>
                              </w:rPr>
                            </m:ctrlPr>
                          </m:dPr>
                          <m:e>
                            <m:sSub>
                              <m:sSubPr>
                                <m:ctrlPr>
                                  <w:rPr>
                                    <w:rFonts w:ascii="Cambria Math" w:hAnsi="Times New Roman"/>
                                  </w:rPr>
                                </m:ctrlPr>
                              </m:sSubPr>
                              <m:e>
                                <m:r>
                                  <w:rPr>
                                    <w:rFonts w:ascii="Cambria Math" w:hAnsi="Cambria Math"/>
                                  </w:rPr>
                                  <m:t>P</m:t>
                                </m:r>
                              </m:e>
                              <m:sub>
                                <m:r>
                                  <w:rPr>
                                    <w:rFonts w:ascii="Cambria Math" w:hAnsi="Cambria Math"/>
                                  </w:rPr>
                                  <m:t>i</m:t>
                                </m:r>
                              </m:sub>
                            </m:sSub>
                            <m:r>
                              <m:rPr>
                                <m:sty m:val="p"/>
                              </m:rPr>
                              <w:rPr>
                                <w:rFonts w:ascii="Cambria Math" w:hAnsi="Times New Roman"/>
                              </w:rPr>
                              <m:t>-</m:t>
                            </m:r>
                            <m:sSub>
                              <m:sSubPr>
                                <m:ctrlPr>
                                  <w:rPr>
                                    <w:rFonts w:ascii="Cambria Math" w:hAnsi="Times New Roman"/>
                                  </w:rPr>
                                </m:ctrlPr>
                              </m:sSubPr>
                              <m:e>
                                <m:r>
                                  <w:rPr>
                                    <w:rFonts w:ascii="Cambria Math" w:hAnsi="Cambria Math"/>
                                  </w:rPr>
                                  <m:t>O</m:t>
                                </m:r>
                              </m:e>
                              <m:sub>
                                <m:r>
                                  <w:rPr>
                                    <w:rFonts w:ascii="Cambria Math" w:hAnsi="Cambria Math"/>
                                  </w:rPr>
                                  <m:t>i</m:t>
                                </m:r>
                              </m:sub>
                            </m:sSub>
                          </m:e>
                        </m:d>
                      </m:e>
                    </m:nary>
                  </m:num>
                  <m:den>
                    <m:nary>
                      <m:naryPr>
                        <m:chr m:val="∑"/>
                        <m:limLoc m:val="undOvr"/>
                        <m:ctrlPr>
                          <w:rPr>
                            <w:rFonts w:ascii="Cambria Math" w:hAnsi="Times New Roman"/>
                          </w:rPr>
                        </m:ctrlPr>
                      </m:naryPr>
                      <m:sub>
                        <m:r>
                          <w:rPr>
                            <w:rFonts w:ascii="Cambria Math" w:hAnsi="Cambria Math"/>
                          </w:rPr>
                          <m:t>i</m:t>
                        </m:r>
                        <m:r>
                          <m:rPr>
                            <m:sty m:val="p"/>
                          </m:rPr>
                          <w:rPr>
                            <w:rFonts w:ascii="Cambria Math" w:hAnsi="Times New Roman"/>
                          </w:rPr>
                          <m:t>=1</m:t>
                        </m:r>
                      </m:sub>
                      <m:sup>
                        <m:r>
                          <w:rPr>
                            <w:rFonts w:ascii="Cambria Math" w:hAnsi="Cambria Math"/>
                          </w:rPr>
                          <m:t>n</m:t>
                        </m:r>
                      </m:sup>
                      <m:e>
                        <m:sSub>
                          <m:sSubPr>
                            <m:ctrlPr>
                              <w:rPr>
                                <w:rFonts w:ascii="Cambria Math" w:hAnsi="Times New Roman"/>
                              </w:rPr>
                            </m:ctrlPr>
                          </m:sSubPr>
                          <m:e>
                            <m:r>
                              <w:rPr>
                                <w:rFonts w:ascii="Cambria Math" w:hAnsi="Cambria Math"/>
                              </w:rPr>
                              <m:t>O</m:t>
                            </m:r>
                          </m:e>
                          <m:sub>
                            <m:r>
                              <w:rPr>
                                <w:rFonts w:ascii="Cambria Math" w:hAnsi="Cambria Math"/>
                              </w:rPr>
                              <m:t>i</m:t>
                            </m:r>
                            <m:r>
                              <m:rPr>
                                <m:sty m:val="p"/>
                              </m:rPr>
                              <w:rPr>
                                <w:rFonts w:ascii="Cambria Math" w:hAnsi="Times New Roman"/>
                              </w:rPr>
                              <m:t xml:space="preserve"> </m:t>
                            </m:r>
                          </m:sub>
                        </m:sSub>
                      </m:e>
                    </m:nary>
                  </m:den>
                </m:f>
              </m:oMath>
            </m:oMathPara>
          </w:p>
        </w:tc>
      </w:tr>
      <w:tr w:rsidR="001072BE" w:rsidRPr="00FB577D" w:rsidTr="00C14CD1">
        <w:trPr>
          <w:trHeight w:val="63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tcPr>
          <w:p w:rsidR="001072BE" w:rsidRPr="00C14CD1" w:rsidRDefault="001072BE" w:rsidP="008D2689">
            <w:pPr>
              <w:rPr>
                <w:rFonts w:ascii="Times New Roman" w:hAnsi="Times New Roman"/>
                <w:b w:val="0"/>
              </w:rPr>
            </w:pPr>
            <w:r w:rsidRPr="00C14CD1">
              <w:rPr>
                <w:rFonts w:ascii="Times New Roman" w:hAnsi="Times New Roman"/>
                <w:b w:val="0"/>
              </w:rPr>
              <w:t>Prediction of accuracy</w:t>
            </w:r>
          </w:p>
          <w:p w:rsidR="001072BE" w:rsidRPr="00C14CD1" w:rsidRDefault="001072BE" w:rsidP="008D2689">
            <w:pPr>
              <w:rPr>
                <w:rFonts w:ascii="Times New Roman" w:hAnsi="Times New Roman"/>
                <w:b w:val="0"/>
              </w:rPr>
            </w:pPr>
          </w:p>
          <w:p w:rsidR="001072BE" w:rsidRPr="00C14CD1" w:rsidRDefault="001072BE" w:rsidP="008D2689">
            <w:pPr>
              <w:rPr>
                <w:rFonts w:ascii="Times New Roman" w:hAnsi="Times New Roman"/>
                <w:b w:val="0"/>
              </w:rPr>
            </w:pPr>
          </w:p>
        </w:tc>
        <w:tc>
          <w:tcPr>
            <w:tcW w:w="0" w:type="auto"/>
            <w:tcBorders>
              <w:top w:val="single" w:sz="4" w:space="0" w:color="auto"/>
              <w:bottom w:val="single" w:sz="4" w:space="0" w:color="auto"/>
            </w:tcBorders>
            <w:vAlign w:val="center"/>
          </w:tcPr>
          <w:p w:rsidR="001072BE" w:rsidRPr="00A17598" w:rsidRDefault="00934FFA" w:rsidP="008D2689">
            <w:pPr>
              <w:cnfStyle w:val="000000000000" w:firstRow="0" w:lastRow="0" w:firstColumn="0" w:lastColumn="0" w:oddVBand="0" w:evenVBand="0" w:oddHBand="0" w:evenHBand="0" w:firstRowFirstColumn="0" w:firstRowLastColumn="0" w:lastRowFirstColumn="0" w:lastRowLastColumn="0"/>
              <w:rPr>
                <w:rFonts w:ascii="Times New Roman" w:hAnsi="Times New Roman"/>
              </w:rPr>
            </w:pPr>
            <m:oMathPara>
              <m:oMathParaPr>
                <m:jc m:val="left"/>
              </m:oMathParaPr>
              <m:oMath>
                <m:f>
                  <m:fPr>
                    <m:ctrlPr>
                      <w:rPr>
                        <w:rFonts w:ascii="Cambria Math" w:hAnsi="Times New Roman"/>
                      </w:rPr>
                    </m:ctrlPr>
                  </m:fPr>
                  <m:num>
                    <m:nary>
                      <m:naryPr>
                        <m:chr m:val="∑"/>
                        <m:limLoc m:val="undOvr"/>
                        <m:ctrlPr>
                          <w:rPr>
                            <w:rFonts w:ascii="Cambria Math" w:hAnsi="Times New Roman"/>
                          </w:rPr>
                        </m:ctrlPr>
                      </m:naryPr>
                      <m:sub>
                        <m:r>
                          <w:rPr>
                            <w:rFonts w:ascii="Cambria Math" w:hAnsi="Cambria Math"/>
                          </w:rPr>
                          <m:t>i</m:t>
                        </m:r>
                        <m:r>
                          <m:rPr>
                            <m:sty m:val="p"/>
                          </m:rPr>
                          <w:rPr>
                            <w:rFonts w:ascii="Cambria Math" w:hAnsi="Times New Roman"/>
                          </w:rPr>
                          <m:t>=1</m:t>
                        </m:r>
                      </m:sub>
                      <m:sup>
                        <m:r>
                          <w:rPr>
                            <w:rFonts w:ascii="Cambria Math" w:hAnsi="Cambria Math"/>
                          </w:rPr>
                          <m:t>N</m:t>
                        </m:r>
                      </m:sup>
                      <m:e>
                        <m:sSup>
                          <m:sSupPr>
                            <m:ctrlPr>
                              <w:rPr>
                                <w:rFonts w:ascii="Cambria Math" w:hAnsi="Times New Roman"/>
                              </w:rPr>
                            </m:ctrlPr>
                          </m:sSupPr>
                          <m:e>
                            <m:d>
                              <m:dPr>
                                <m:ctrlPr>
                                  <w:rPr>
                                    <w:rFonts w:ascii="Cambria Math" w:hAnsi="Times New Roman"/>
                                  </w:rPr>
                                </m:ctrlPr>
                              </m:dPr>
                              <m:e>
                                <m:sSub>
                                  <m:sSubPr>
                                    <m:ctrlPr>
                                      <w:rPr>
                                        <w:rFonts w:ascii="Cambria Math" w:hAnsi="Times New Roman"/>
                                      </w:rPr>
                                    </m:ctrlPr>
                                  </m:sSubPr>
                                  <m:e>
                                    <m:r>
                                      <w:rPr>
                                        <w:rFonts w:ascii="Cambria Math" w:hAnsi="Cambria Math"/>
                                      </w:rPr>
                                      <m:t>P</m:t>
                                    </m:r>
                                  </m:e>
                                  <m:sub>
                                    <m:r>
                                      <w:rPr>
                                        <w:rFonts w:ascii="Cambria Math" w:hAnsi="Cambria Math"/>
                                      </w:rPr>
                                      <m:t>i</m:t>
                                    </m:r>
                                  </m:sub>
                                </m:sSub>
                                <m:r>
                                  <m:rPr>
                                    <m:sty m:val="p"/>
                                  </m:rPr>
                                  <w:rPr>
                                    <w:rFonts w:ascii="Cambria Math" w:hAnsi="Times New Roman"/>
                                  </w:rPr>
                                  <m:t>-</m:t>
                                </m:r>
                                <m:acc>
                                  <m:accPr>
                                    <m:chr m:val="̅"/>
                                    <m:ctrlPr>
                                      <w:rPr>
                                        <w:rFonts w:ascii="Cambria Math" w:hAnsi="Times New Roman"/>
                                      </w:rPr>
                                    </m:ctrlPr>
                                  </m:accPr>
                                  <m:e>
                                    <m:r>
                                      <w:rPr>
                                        <w:rFonts w:ascii="Cambria Math" w:hAnsi="Cambria Math"/>
                                      </w:rPr>
                                      <m:t>O</m:t>
                                    </m:r>
                                  </m:e>
                                </m:acc>
                              </m:e>
                            </m:d>
                          </m:e>
                          <m:sup>
                            <m:r>
                              <m:rPr>
                                <m:sty m:val="p"/>
                              </m:rPr>
                              <w:rPr>
                                <w:rFonts w:ascii="Cambria Math" w:hAnsi="Times New Roman"/>
                              </w:rPr>
                              <m:t>2</m:t>
                            </m:r>
                          </m:sup>
                        </m:sSup>
                      </m:e>
                    </m:nary>
                  </m:num>
                  <m:den>
                    <m:nary>
                      <m:naryPr>
                        <m:chr m:val="∑"/>
                        <m:limLoc m:val="undOvr"/>
                        <m:ctrlPr>
                          <w:rPr>
                            <w:rFonts w:ascii="Cambria Math" w:hAnsi="Times New Roman"/>
                          </w:rPr>
                        </m:ctrlPr>
                      </m:naryPr>
                      <m:sub>
                        <m:r>
                          <w:rPr>
                            <w:rFonts w:ascii="Cambria Math" w:hAnsi="Cambria Math"/>
                          </w:rPr>
                          <m:t>i</m:t>
                        </m:r>
                        <m:r>
                          <m:rPr>
                            <m:sty m:val="p"/>
                          </m:rPr>
                          <w:rPr>
                            <w:rFonts w:ascii="Cambria Math" w:hAnsi="Times New Roman"/>
                          </w:rPr>
                          <m:t>=1</m:t>
                        </m:r>
                      </m:sub>
                      <m:sup>
                        <m:r>
                          <w:rPr>
                            <w:rFonts w:ascii="Cambria Math" w:hAnsi="Cambria Math"/>
                          </w:rPr>
                          <m:t>N</m:t>
                        </m:r>
                      </m:sup>
                      <m:e>
                        <m:sSup>
                          <m:sSupPr>
                            <m:ctrlPr>
                              <w:rPr>
                                <w:rFonts w:ascii="Cambria Math" w:hAnsi="Times New Roman"/>
                              </w:rPr>
                            </m:ctrlPr>
                          </m:sSupPr>
                          <m:e>
                            <m:d>
                              <m:dPr>
                                <m:ctrlPr>
                                  <w:rPr>
                                    <w:rFonts w:ascii="Cambria Math" w:hAnsi="Times New Roman"/>
                                  </w:rPr>
                                </m:ctrlPr>
                              </m:dPr>
                              <m:e>
                                <m:sSub>
                                  <m:sSubPr>
                                    <m:ctrlPr>
                                      <w:rPr>
                                        <w:rFonts w:ascii="Cambria Math" w:hAnsi="Times New Roman"/>
                                      </w:rPr>
                                    </m:ctrlPr>
                                  </m:sSubPr>
                                  <m:e>
                                    <m:r>
                                      <w:rPr>
                                        <w:rFonts w:ascii="Cambria Math" w:hAnsi="Cambria Math"/>
                                      </w:rPr>
                                      <m:t>O</m:t>
                                    </m:r>
                                  </m:e>
                                  <m:sub>
                                    <m:r>
                                      <w:rPr>
                                        <w:rFonts w:ascii="Cambria Math" w:hAnsi="Cambria Math"/>
                                      </w:rPr>
                                      <m:t>i</m:t>
                                    </m:r>
                                  </m:sub>
                                </m:sSub>
                                <m:r>
                                  <m:rPr>
                                    <m:sty m:val="p"/>
                                  </m:rPr>
                                  <w:rPr>
                                    <w:rFonts w:ascii="Cambria Math" w:hAnsi="Times New Roman"/>
                                  </w:rPr>
                                  <m:t>-</m:t>
                                </m:r>
                                <m:acc>
                                  <m:accPr>
                                    <m:chr m:val="̅"/>
                                    <m:ctrlPr>
                                      <w:rPr>
                                        <w:rFonts w:ascii="Cambria Math" w:hAnsi="Times New Roman"/>
                                      </w:rPr>
                                    </m:ctrlPr>
                                  </m:accPr>
                                  <m:e>
                                    <m:r>
                                      <w:rPr>
                                        <w:rFonts w:ascii="Cambria Math" w:hAnsi="Cambria Math"/>
                                      </w:rPr>
                                      <m:t>O</m:t>
                                    </m:r>
                                  </m:e>
                                </m:acc>
                              </m:e>
                            </m:d>
                          </m:e>
                          <m:sup>
                            <m:r>
                              <m:rPr>
                                <m:sty m:val="p"/>
                              </m:rPr>
                              <w:rPr>
                                <w:rFonts w:ascii="Cambria Math" w:hAnsi="Times New Roman"/>
                              </w:rPr>
                              <m:t>2</m:t>
                            </m:r>
                          </m:sup>
                        </m:sSup>
                      </m:e>
                    </m:nary>
                  </m:den>
                </m:f>
              </m:oMath>
            </m:oMathPara>
          </w:p>
        </w:tc>
      </w:tr>
      <w:tr w:rsidR="001072BE" w:rsidRPr="00FB577D" w:rsidTr="00C14CD1">
        <w:trPr>
          <w:cnfStyle w:val="000000100000" w:firstRow="0" w:lastRow="0" w:firstColumn="0" w:lastColumn="0" w:oddVBand="0" w:evenVBand="0" w:oddHBand="1" w:evenHBand="0" w:firstRowFirstColumn="0" w:firstRowLastColumn="0" w:lastRowFirstColumn="0" w:lastRowLastColumn="0"/>
          <w:trHeight w:val="86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rsidR="001072BE" w:rsidRPr="00C14CD1" w:rsidRDefault="001072BE" w:rsidP="008D2689">
            <w:pPr>
              <w:rPr>
                <w:rFonts w:ascii="Times New Roman" w:hAnsi="Times New Roman"/>
                <w:b w:val="0"/>
              </w:rPr>
            </w:pPr>
            <w:r w:rsidRPr="00C14CD1">
              <w:rPr>
                <w:rFonts w:ascii="Times New Roman" w:hAnsi="Times New Roman"/>
                <w:b w:val="0"/>
              </w:rPr>
              <w:t>Coefficient of determination</w:t>
            </w:r>
          </w:p>
          <w:p w:rsidR="001072BE" w:rsidRPr="00C14CD1" w:rsidRDefault="001072BE" w:rsidP="008D2689">
            <w:pPr>
              <w:rPr>
                <w:rFonts w:ascii="Times New Roman" w:hAnsi="Times New Roman"/>
                <w:b w:val="0"/>
              </w:rPr>
            </w:pPr>
          </w:p>
          <w:p w:rsidR="001072BE" w:rsidRPr="00C14CD1" w:rsidRDefault="001072BE" w:rsidP="008D2689">
            <w:pPr>
              <w:rPr>
                <w:rFonts w:ascii="Times New Roman" w:hAnsi="Times New Roman"/>
                <w:b w:val="0"/>
              </w:rPr>
            </w:pPr>
          </w:p>
          <w:p w:rsidR="001072BE" w:rsidRPr="00C14CD1" w:rsidRDefault="001072BE" w:rsidP="008D2689">
            <w:pPr>
              <w:rPr>
                <w:rFonts w:ascii="Times New Roman" w:hAnsi="Times New Roman"/>
                <w:b w:val="0"/>
              </w:rPr>
            </w:pPr>
          </w:p>
        </w:tc>
        <w:tc>
          <w:tcPr>
            <w:tcW w:w="0" w:type="auto"/>
            <w:tcBorders>
              <w:top w:val="single" w:sz="4" w:space="0" w:color="auto"/>
              <w:bottom w:val="single" w:sz="4" w:space="0" w:color="auto"/>
            </w:tcBorders>
            <w:shd w:val="clear" w:color="auto" w:fill="auto"/>
            <w:vAlign w:val="center"/>
          </w:tcPr>
          <w:p w:rsidR="001072BE" w:rsidRPr="00A17598" w:rsidRDefault="00934FFA" w:rsidP="008D2689">
            <w:pPr>
              <w:cnfStyle w:val="000000100000" w:firstRow="0" w:lastRow="0" w:firstColumn="0" w:lastColumn="0" w:oddVBand="0" w:evenVBand="0" w:oddHBand="1" w:evenHBand="0" w:firstRowFirstColumn="0" w:firstRowLastColumn="0" w:lastRowFirstColumn="0" w:lastRowLastColumn="0"/>
              <w:rPr>
                <w:rFonts w:ascii="Times New Roman" w:hAnsi="Times New Roman"/>
              </w:rPr>
            </w:pPr>
            <m:oMathPara>
              <m:oMathParaPr>
                <m:jc m:val="left"/>
              </m:oMathParaPr>
              <m:oMath>
                <m:sSup>
                  <m:sSupPr>
                    <m:ctrlPr>
                      <w:rPr>
                        <w:rFonts w:ascii="Cambria Math" w:hAnsi="Times New Roman"/>
                      </w:rPr>
                    </m:ctrlPr>
                  </m:sSupPr>
                  <m:e>
                    <m:d>
                      <m:dPr>
                        <m:ctrlPr>
                          <w:rPr>
                            <w:rFonts w:ascii="Cambria Math" w:hAnsi="Times New Roman"/>
                          </w:rPr>
                        </m:ctrlPr>
                      </m:dPr>
                      <m:e>
                        <m:f>
                          <m:fPr>
                            <m:ctrlPr>
                              <w:rPr>
                                <w:rFonts w:ascii="Cambria Math" w:hAnsi="Times New Roman"/>
                              </w:rPr>
                            </m:ctrlPr>
                          </m:fPr>
                          <m:num>
                            <m:nary>
                              <m:naryPr>
                                <m:chr m:val="∑"/>
                                <m:limLoc m:val="undOvr"/>
                                <m:ctrlPr>
                                  <w:rPr>
                                    <w:rFonts w:ascii="Cambria Math" w:hAnsi="Times New Roman"/>
                                  </w:rPr>
                                </m:ctrlPr>
                              </m:naryPr>
                              <m:sub>
                                <m:r>
                                  <w:rPr>
                                    <w:rFonts w:ascii="Cambria Math" w:hAnsi="Cambria Math"/>
                                  </w:rPr>
                                  <m:t>i</m:t>
                                </m:r>
                                <m:r>
                                  <m:rPr>
                                    <m:sty m:val="p"/>
                                  </m:rPr>
                                  <w:rPr>
                                    <w:rFonts w:ascii="Cambria Math" w:hAnsi="Times New Roman"/>
                                  </w:rPr>
                                  <m:t>=1</m:t>
                                </m:r>
                              </m:sub>
                              <m:sup>
                                <m:r>
                                  <w:rPr>
                                    <w:rFonts w:ascii="Cambria Math" w:hAnsi="Cambria Math"/>
                                  </w:rPr>
                                  <m:t>N</m:t>
                                </m:r>
                              </m:sup>
                              <m:e>
                                <m:d>
                                  <m:dPr>
                                    <m:ctrlPr>
                                      <w:rPr>
                                        <w:rFonts w:ascii="Cambria Math" w:hAnsi="Times New Roman"/>
                                      </w:rPr>
                                    </m:ctrlPr>
                                  </m:dPr>
                                  <m:e>
                                    <m:sSub>
                                      <m:sSubPr>
                                        <m:ctrlPr>
                                          <w:rPr>
                                            <w:rFonts w:ascii="Cambria Math" w:hAnsi="Times New Roman"/>
                                          </w:rPr>
                                        </m:ctrlPr>
                                      </m:sSubPr>
                                      <m:e>
                                        <m:r>
                                          <w:rPr>
                                            <w:rFonts w:ascii="Cambria Math" w:hAnsi="Cambria Math"/>
                                          </w:rPr>
                                          <m:t>P</m:t>
                                        </m:r>
                                      </m:e>
                                      <m:sub>
                                        <m:r>
                                          <w:rPr>
                                            <w:rFonts w:ascii="Cambria Math" w:hAnsi="Cambria Math"/>
                                          </w:rPr>
                                          <m:t>i</m:t>
                                        </m:r>
                                      </m:sub>
                                    </m:sSub>
                                    <m:r>
                                      <m:rPr>
                                        <m:sty m:val="p"/>
                                      </m:rPr>
                                      <w:rPr>
                                        <w:rFonts w:ascii="Cambria Math" w:hAnsi="Times New Roman"/>
                                      </w:rPr>
                                      <m:t>-</m:t>
                                    </m:r>
                                    <m:acc>
                                      <m:accPr>
                                        <m:chr m:val="̅"/>
                                        <m:ctrlPr>
                                          <w:rPr>
                                            <w:rFonts w:ascii="Cambria Math" w:hAnsi="Times New Roman"/>
                                          </w:rPr>
                                        </m:ctrlPr>
                                      </m:accPr>
                                      <m:e>
                                        <m:r>
                                          <w:rPr>
                                            <w:rFonts w:ascii="Cambria Math" w:hAnsi="Cambria Math"/>
                                          </w:rPr>
                                          <m:t>P</m:t>
                                        </m:r>
                                      </m:e>
                                    </m:acc>
                                  </m:e>
                                </m:d>
                                <m:d>
                                  <m:dPr>
                                    <m:ctrlPr>
                                      <w:rPr>
                                        <w:rFonts w:ascii="Cambria Math" w:hAnsi="Times New Roman"/>
                                      </w:rPr>
                                    </m:ctrlPr>
                                  </m:dPr>
                                  <m:e>
                                    <m:sSub>
                                      <m:sSubPr>
                                        <m:ctrlPr>
                                          <w:rPr>
                                            <w:rFonts w:ascii="Cambria Math" w:hAnsi="Times New Roman"/>
                                          </w:rPr>
                                        </m:ctrlPr>
                                      </m:sSubPr>
                                      <m:e>
                                        <m:r>
                                          <w:rPr>
                                            <w:rFonts w:ascii="Cambria Math" w:hAnsi="Cambria Math"/>
                                          </w:rPr>
                                          <m:t>O</m:t>
                                        </m:r>
                                      </m:e>
                                      <m:sub>
                                        <m:r>
                                          <w:rPr>
                                            <w:rFonts w:ascii="Cambria Math" w:hAnsi="Cambria Math"/>
                                          </w:rPr>
                                          <m:t>i</m:t>
                                        </m:r>
                                      </m:sub>
                                    </m:sSub>
                                    <m:r>
                                      <m:rPr>
                                        <m:sty m:val="p"/>
                                      </m:rPr>
                                      <w:rPr>
                                        <w:rFonts w:ascii="Cambria Math" w:hAnsi="Times New Roman"/>
                                      </w:rPr>
                                      <m:t>-</m:t>
                                    </m:r>
                                    <m:acc>
                                      <m:accPr>
                                        <m:chr m:val="̅"/>
                                        <m:ctrlPr>
                                          <w:rPr>
                                            <w:rFonts w:ascii="Cambria Math" w:hAnsi="Times New Roman"/>
                                          </w:rPr>
                                        </m:ctrlPr>
                                      </m:accPr>
                                      <m:e>
                                        <m:r>
                                          <w:rPr>
                                            <w:rFonts w:ascii="Cambria Math" w:hAnsi="Cambria Math"/>
                                          </w:rPr>
                                          <m:t>O</m:t>
                                        </m:r>
                                      </m:e>
                                    </m:acc>
                                  </m:e>
                                </m:d>
                              </m:e>
                            </m:nary>
                          </m:num>
                          <m:den>
                            <m:r>
                              <w:rPr>
                                <w:rFonts w:ascii="Cambria Math" w:hAnsi="Cambria Math"/>
                              </w:rPr>
                              <m:t>N</m:t>
                            </m:r>
                            <m:sSub>
                              <m:sSubPr>
                                <m:ctrlPr>
                                  <w:rPr>
                                    <w:rFonts w:ascii="Cambria Math" w:hAnsi="Times New Roman"/>
                                  </w:rPr>
                                </m:ctrlPr>
                              </m:sSubPr>
                              <m:e>
                                <m:r>
                                  <w:rPr>
                                    <w:rFonts w:ascii="Cambria Math" w:hAnsi="Cambria Math"/>
                                  </w:rPr>
                                  <m:t>S</m:t>
                                </m:r>
                              </m:e>
                              <m:sub>
                                <m:r>
                                  <w:rPr>
                                    <w:rFonts w:ascii="Cambria Math" w:hAnsi="Cambria Math"/>
                                  </w:rPr>
                                  <m:t>pred</m:t>
                                </m:r>
                              </m:sub>
                            </m:sSub>
                            <m:sSub>
                              <m:sSubPr>
                                <m:ctrlPr>
                                  <w:rPr>
                                    <w:rFonts w:ascii="Cambria Math" w:hAnsi="Times New Roman"/>
                                  </w:rPr>
                                </m:ctrlPr>
                              </m:sSubPr>
                              <m:e>
                                <m:r>
                                  <w:rPr>
                                    <w:rFonts w:ascii="Cambria Math" w:hAnsi="Cambria Math"/>
                                  </w:rPr>
                                  <m:t>S</m:t>
                                </m:r>
                              </m:e>
                              <m:sub>
                                <m:r>
                                  <w:rPr>
                                    <w:rFonts w:ascii="Cambria Math" w:hAnsi="Cambria Math"/>
                                  </w:rPr>
                                  <m:t>obs</m:t>
                                </m:r>
                              </m:sub>
                            </m:sSub>
                          </m:den>
                        </m:f>
                      </m:e>
                    </m:d>
                  </m:e>
                  <m:sup>
                    <m:r>
                      <m:rPr>
                        <m:sty m:val="p"/>
                      </m:rPr>
                      <w:rPr>
                        <w:rFonts w:ascii="Cambria Math" w:hAnsi="Times New Roman"/>
                      </w:rPr>
                      <m:t>2</m:t>
                    </m:r>
                  </m:sup>
                </m:sSup>
              </m:oMath>
            </m:oMathPara>
          </w:p>
        </w:tc>
      </w:tr>
    </w:tbl>
    <w:p w:rsidR="001072BE" w:rsidRPr="00C14CD1" w:rsidRDefault="001072BE" w:rsidP="00AD3CF2">
      <w:pPr>
        <w:wordWrap/>
        <w:adjustRightInd w:val="0"/>
        <w:rPr>
          <w:rFonts w:ascii="Times New Roman" w:hAnsi="Times New Roman"/>
          <w:sz w:val="18"/>
          <w:szCs w:val="20"/>
        </w:rPr>
      </w:pPr>
      <w:r w:rsidRPr="00C14CD1">
        <w:rPr>
          <w:rFonts w:ascii="Times New Roman" w:hAnsi="Times New Roman"/>
          <w:sz w:val="18"/>
          <w:szCs w:val="20"/>
        </w:rPr>
        <w:t>*</w:t>
      </w:r>
      <w:r w:rsidR="00792394" w:rsidRPr="00C14CD1">
        <w:rPr>
          <w:rFonts w:ascii="Times New Roman" w:hAnsi="Times New Roman"/>
          <w:sz w:val="18"/>
          <w:szCs w:val="20"/>
        </w:rPr>
        <w:t xml:space="preserve"> N = Number of observations, </w:t>
      </w:r>
      <m:oMath>
        <m:sSub>
          <m:sSubPr>
            <m:ctrlPr>
              <w:rPr>
                <w:rFonts w:ascii="Cambria Math" w:hAnsi="Cambria Math"/>
                <w:sz w:val="18"/>
              </w:rPr>
            </m:ctrlPr>
          </m:sSubPr>
          <m:e>
            <m:r>
              <w:rPr>
                <w:rFonts w:ascii="Cambria Math" w:hAnsi="Cambria Math"/>
                <w:sz w:val="18"/>
              </w:rPr>
              <m:t>P</m:t>
            </m:r>
          </m:e>
          <m:sub>
            <m:r>
              <w:rPr>
                <w:rFonts w:ascii="Cambria Math" w:hAnsi="Cambria Math"/>
                <w:sz w:val="18"/>
              </w:rPr>
              <m:t>i</m:t>
            </m:r>
          </m:sub>
        </m:sSub>
      </m:oMath>
      <w:r w:rsidRPr="00C14CD1">
        <w:rPr>
          <w:rFonts w:ascii="Times New Roman" w:hAnsi="Times New Roman"/>
          <w:sz w:val="18"/>
          <w:szCs w:val="20"/>
        </w:rPr>
        <w:t xml:space="preserve"> = Predicted values, </w:t>
      </w:r>
      <m:oMath>
        <m:sSub>
          <m:sSubPr>
            <m:ctrlPr>
              <w:rPr>
                <w:rFonts w:ascii="Cambria Math" w:hAnsi="Cambria Math"/>
                <w:sz w:val="18"/>
              </w:rPr>
            </m:ctrlPr>
          </m:sSubPr>
          <m:e>
            <m:r>
              <w:rPr>
                <w:rFonts w:ascii="Cambria Math" w:hAnsi="Cambria Math"/>
                <w:sz w:val="18"/>
              </w:rPr>
              <m:t>O</m:t>
            </m:r>
          </m:e>
          <m:sub>
            <m:r>
              <w:rPr>
                <w:rFonts w:ascii="Cambria Math" w:hAnsi="Cambria Math"/>
                <w:sz w:val="18"/>
              </w:rPr>
              <m:t>i</m:t>
            </m:r>
          </m:sub>
        </m:sSub>
      </m:oMath>
      <w:r w:rsidR="00792394" w:rsidRPr="00C14CD1">
        <w:rPr>
          <w:rFonts w:ascii="Times New Roman" w:hAnsi="Times New Roman"/>
          <w:sz w:val="18"/>
          <w:szCs w:val="20"/>
        </w:rPr>
        <w:t xml:space="preserve"> = Observed values, </w:t>
      </w:r>
      <m:oMath>
        <m:acc>
          <m:accPr>
            <m:chr m:val="̅"/>
            <m:ctrlPr>
              <w:rPr>
                <w:rFonts w:ascii="Cambria Math" w:hAnsi="Cambria Math"/>
                <w:sz w:val="18"/>
              </w:rPr>
            </m:ctrlPr>
          </m:accPr>
          <m:e>
            <m:r>
              <w:rPr>
                <w:rFonts w:ascii="Cambria Math" w:hAnsi="Cambria Math"/>
                <w:sz w:val="18"/>
              </w:rPr>
              <m:t>P</m:t>
            </m:r>
          </m:e>
        </m:acc>
      </m:oMath>
      <w:r w:rsidR="00792394" w:rsidRPr="00C14CD1">
        <w:rPr>
          <w:rFonts w:ascii="Times New Roman" w:hAnsi="Times New Roman"/>
          <w:sz w:val="18"/>
        </w:rPr>
        <w:t xml:space="preserve"> =</w:t>
      </w:r>
      <w:r w:rsidRPr="00C14CD1">
        <w:rPr>
          <w:rFonts w:ascii="Times New Roman" w:hAnsi="Times New Roman"/>
          <w:sz w:val="18"/>
          <w:szCs w:val="20"/>
        </w:rPr>
        <w:t xml:space="preserve"> M</w:t>
      </w:r>
      <w:r w:rsidR="00792394" w:rsidRPr="00C14CD1">
        <w:rPr>
          <w:rFonts w:ascii="Times New Roman" w:hAnsi="Times New Roman"/>
          <w:sz w:val="18"/>
          <w:szCs w:val="20"/>
        </w:rPr>
        <w:t xml:space="preserve">ean of the predicted values, </w:t>
      </w:r>
      <m:oMath>
        <m:acc>
          <m:accPr>
            <m:chr m:val="̅"/>
            <m:ctrlPr>
              <w:rPr>
                <w:rFonts w:ascii="Cambria Math" w:hAnsi="Cambria Math"/>
                <w:sz w:val="18"/>
              </w:rPr>
            </m:ctrlPr>
          </m:accPr>
          <m:e>
            <m:r>
              <w:rPr>
                <w:rFonts w:ascii="Cambria Math" w:hAnsi="Cambria Math"/>
                <w:sz w:val="18"/>
              </w:rPr>
              <m:t>O</m:t>
            </m:r>
          </m:e>
        </m:acc>
      </m:oMath>
      <w:r w:rsidR="00792394" w:rsidRPr="00C14CD1">
        <w:rPr>
          <w:rFonts w:ascii="Times New Roman" w:hAnsi="Times New Roman"/>
          <w:sz w:val="18"/>
          <w:szCs w:val="20"/>
        </w:rPr>
        <w:t xml:space="preserve"> </w:t>
      </w:r>
      <w:r w:rsidRPr="00C14CD1">
        <w:rPr>
          <w:rFonts w:ascii="Times New Roman" w:hAnsi="Times New Roman"/>
          <w:sz w:val="18"/>
          <w:szCs w:val="20"/>
        </w:rPr>
        <w:t>= Mea</w:t>
      </w:r>
      <w:r w:rsidR="00792394" w:rsidRPr="00C14CD1">
        <w:rPr>
          <w:rFonts w:ascii="Times New Roman" w:hAnsi="Times New Roman"/>
          <w:sz w:val="18"/>
          <w:szCs w:val="20"/>
        </w:rPr>
        <w:t xml:space="preserve">n of the observed values, </w:t>
      </w:r>
      <m:oMath>
        <m:sSub>
          <m:sSubPr>
            <m:ctrlPr>
              <w:rPr>
                <w:rFonts w:ascii="Cambria Math" w:hAnsi="Cambria Math"/>
                <w:sz w:val="18"/>
              </w:rPr>
            </m:ctrlPr>
          </m:sSubPr>
          <m:e>
            <m:r>
              <w:rPr>
                <w:rFonts w:ascii="Cambria Math" w:hAnsi="Cambria Math"/>
                <w:sz w:val="18"/>
              </w:rPr>
              <m:t>S</m:t>
            </m:r>
          </m:e>
          <m:sub>
            <m:r>
              <w:rPr>
                <w:rFonts w:ascii="Cambria Math" w:hAnsi="Cambria Math"/>
                <w:sz w:val="18"/>
              </w:rPr>
              <m:t>pred</m:t>
            </m:r>
          </m:sub>
        </m:sSub>
      </m:oMath>
      <w:r w:rsidR="00792394" w:rsidRPr="00C14CD1">
        <w:rPr>
          <w:rFonts w:ascii="Times New Roman" w:hAnsi="Times New Roman"/>
          <w:sz w:val="18"/>
          <w:szCs w:val="20"/>
        </w:rPr>
        <w:t xml:space="preserve"> =</w:t>
      </w:r>
      <w:r w:rsidRPr="00C14CD1">
        <w:rPr>
          <w:rFonts w:ascii="Times New Roman" w:hAnsi="Times New Roman"/>
          <w:sz w:val="18"/>
          <w:szCs w:val="20"/>
        </w:rPr>
        <w:t xml:space="preserve"> Standard deviation of the predicted values, </w:t>
      </w:r>
      <m:oMath>
        <m:sSub>
          <m:sSubPr>
            <m:ctrlPr>
              <w:rPr>
                <w:rFonts w:ascii="Cambria Math" w:hAnsi="Cambria Math"/>
                <w:sz w:val="18"/>
              </w:rPr>
            </m:ctrlPr>
          </m:sSubPr>
          <m:e>
            <m:r>
              <w:rPr>
                <w:rFonts w:ascii="Cambria Math" w:hAnsi="Cambria Math"/>
                <w:sz w:val="18"/>
              </w:rPr>
              <m:t>S</m:t>
            </m:r>
          </m:e>
          <m:sub>
            <m:r>
              <w:rPr>
                <w:rFonts w:ascii="Cambria Math" w:hAnsi="Cambria Math"/>
                <w:sz w:val="18"/>
              </w:rPr>
              <m:t>obs</m:t>
            </m:r>
          </m:sub>
        </m:sSub>
      </m:oMath>
      <w:r w:rsidR="00792394" w:rsidRPr="00C14CD1">
        <w:rPr>
          <w:rFonts w:ascii="Times New Roman" w:hAnsi="Times New Roman"/>
          <w:sz w:val="18"/>
          <w:szCs w:val="20"/>
        </w:rPr>
        <w:t xml:space="preserve"> </w:t>
      </w:r>
      <w:r w:rsidRPr="00C14CD1">
        <w:rPr>
          <w:rFonts w:ascii="Times New Roman" w:hAnsi="Times New Roman"/>
          <w:sz w:val="18"/>
          <w:szCs w:val="20"/>
        </w:rPr>
        <w:t>= Standard deviation of the observed values</w:t>
      </w:r>
    </w:p>
    <w:p w:rsidR="00AD3CF2" w:rsidRDefault="00AD3CF2" w:rsidP="00AD3CF2">
      <w:pPr>
        <w:outlineLvl w:val="0"/>
        <w:rPr>
          <w:rFonts w:ascii="Times New Roman" w:hAnsi="Times New Roman"/>
          <w:b/>
          <w:szCs w:val="20"/>
        </w:rPr>
      </w:pPr>
    </w:p>
    <w:p w:rsidR="00AD3CF2" w:rsidRDefault="00AD3CF2" w:rsidP="00AD3CF2">
      <w:pPr>
        <w:jc w:val="center"/>
        <w:outlineLvl w:val="0"/>
        <w:rPr>
          <w:rFonts w:ascii="Times New Roman" w:hAnsi="Times New Roman"/>
          <w:b/>
          <w:szCs w:val="20"/>
        </w:rPr>
      </w:pPr>
      <w:r>
        <w:rPr>
          <w:rFonts w:ascii="Times New Roman" w:hAnsi="Times New Roman"/>
          <w:b/>
          <w:szCs w:val="20"/>
        </w:rPr>
        <w:t>Result</w:t>
      </w:r>
      <w:r w:rsidR="00A17598">
        <w:rPr>
          <w:rFonts w:ascii="Times New Roman" w:hAnsi="Times New Roman"/>
          <w:b/>
          <w:szCs w:val="20"/>
        </w:rPr>
        <w:t>s</w:t>
      </w:r>
      <w:r>
        <w:rPr>
          <w:rFonts w:ascii="Times New Roman" w:hAnsi="Times New Roman"/>
          <w:b/>
          <w:szCs w:val="20"/>
        </w:rPr>
        <w:t xml:space="preserve"> and Discussion</w:t>
      </w:r>
    </w:p>
    <w:p w:rsidR="00D2334E" w:rsidRPr="00D2334E" w:rsidRDefault="00C14CD1" w:rsidP="00D2334E">
      <w:pPr>
        <w:pStyle w:val="NoSpacing"/>
        <w:jc w:val="both"/>
        <w:rPr>
          <w:rFonts w:ascii="Times New Roman" w:eastAsia="Times New Roman" w:hAnsi="Times New Roman" w:cs="Times New Roman"/>
          <w:b/>
          <w:color w:val="121212"/>
          <w:sz w:val="20"/>
          <w:szCs w:val="20"/>
        </w:rPr>
      </w:pPr>
      <w:r>
        <w:rPr>
          <w:rFonts w:ascii="Times New Roman" w:eastAsia="Times New Roman" w:hAnsi="Times New Roman" w:cs="Times New Roman"/>
          <w:b/>
          <w:color w:val="121212"/>
          <w:sz w:val="20"/>
          <w:szCs w:val="20"/>
        </w:rPr>
        <w:t>Ozone concentration d</w:t>
      </w:r>
      <w:r w:rsidR="00D2334E" w:rsidRPr="00D2334E">
        <w:rPr>
          <w:rFonts w:ascii="Times New Roman" w:eastAsia="Times New Roman" w:hAnsi="Times New Roman" w:cs="Times New Roman"/>
          <w:b/>
          <w:color w:val="121212"/>
          <w:sz w:val="20"/>
          <w:szCs w:val="20"/>
        </w:rPr>
        <w:t>ata</w:t>
      </w:r>
    </w:p>
    <w:p w:rsidR="00D2334E" w:rsidRPr="00D2334E" w:rsidRDefault="00D2334E" w:rsidP="00D2334E">
      <w:pPr>
        <w:pStyle w:val="NoSpacing"/>
        <w:jc w:val="both"/>
        <w:rPr>
          <w:rFonts w:ascii="Times New Roman" w:eastAsia="Times New Roman" w:hAnsi="Times New Roman" w:cs="Times New Roman"/>
          <w:color w:val="121212"/>
          <w:sz w:val="20"/>
          <w:szCs w:val="20"/>
        </w:rPr>
      </w:pPr>
      <w:r w:rsidRPr="003C3377">
        <w:rPr>
          <w:rFonts w:ascii="Times New Roman" w:eastAsia="Times New Roman" w:hAnsi="Times New Roman" w:cs="Times New Roman"/>
          <w:color w:val="121212"/>
          <w:sz w:val="20"/>
          <w:szCs w:val="20"/>
        </w:rPr>
        <w:t>The ozone concentration data collected over a year period 2010 from January to December by DOE Malaysia and manage</w:t>
      </w:r>
      <w:r w:rsidR="00C14CD1">
        <w:rPr>
          <w:rFonts w:ascii="Times New Roman" w:eastAsia="Times New Roman" w:hAnsi="Times New Roman" w:cs="Times New Roman"/>
          <w:color w:val="121212"/>
          <w:sz w:val="20"/>
          <w:szCs w:val="20"/>
        </w:rPr>
        <w:t>d</w:t>
      </w:r>
      <w:r w:rsidRPr="003C3377">
        <w:rPr>
          <w:rFonts w:ascii="Times New Roman" w:eastAsia="Times New Roman" w:hAnsi="Times New Roman" w:cs="Times New Roman"/>
          <w:color w:val="121212"/>
          <w:sz w:val="20"/>
          <w:szCs w:val="20"/>
        </w:rPr>
        <w:t xml:space="preserve"> by private company </w:t>
      </w:r>
      <w:proofErr w:type="spellStart"/>
      <w:r w:rsidRPr="003C3377">
        <w:rPr>
          <w:rFonts w:ascii="Times New Roman" w:eastAsia="Times New Roman" w:hAnsi="Times New Roman" w:cs="Times New Roman"/>
          <w:color w:val="121212"/>
          <w:sz w:val="20"/>
          <w:szCs w:val="20"/>
        </w:rPr>
        <w:t>Alam</w:t>
      </w:r>
      <w:proofErr w:type="spellEnd"/>
      <w:r w:rsidRPr="003C3377">
        <w:rPr>
          <w:rFonts w:ascii="Times New Roman" w:eastAsia="Times New Roman" w:hAnsi="Times New Roman" w:cs="Times New Roman"/>
          <w:color w:val="121212"/>
          <w:sz w:val="20"/>
          <w:szCs w:val="20"/>
        </w:rPr>
        <w:t xml:space="preserve"> </w:t>
      </w:r>
      <w:proofErr w:type="spellStart"/>
      <w:r w:rsidRPr="003C3377">
        <w:rPr>
          <w:rFonts w:ascii="Times New Roman" w:eastAsia="Times New Roman" w:hAnsi="Times New Roman" w:cs="Times New Roman"/>
          <w:color w:val="121212"/>
          <w:sz w:val="20"/>
          <w:szCs w:val="20"/>
        </w:rPr>
        <w:t>Sekitar</w:t>
      </w:r>
      <w:proofErr w:type="spellEnd"/>
      <w:r w:rsidRPr="003C3377">
        <w:rPr>
          <w:rFonts w:ascii="Times New Roman" w:eastAsia="Times New Roman" w:hAnsi="Times New Roman" w:cs="Times New Roman"/>
          <w:color w:val="121212"/>
          <w:sz w:val="20"/>
          <w:szCs w:val="20"/>
        </w:rPr>
        <w:t xml:space="preserve"> Malaysia </w:t>
      </w:r>
      <w:proofErr w:type="spellStart"/>
      <w:r w:rsidRPr="003C3377">
        <w:rPr>
          <w:rFonts w:ascii="Times New Roman" w:eastAsia="Times New Roman" w:hAnsi="Times New Roman" w:cs="Times New Roman"/>
          <w:color w:val="121212"/>
          <w:sz w:val="20"/>
          <w:szCs w:val="20"/>
        </w:rPr>
        <w:t>Sdn</w:t>
      </w:r>
      <w:proofErr w:type="spellEnd"/>
      <w:r w:rsidRPr="003C3377">
        <w:rPr>
          <w:rFonts w:ascii="Times New Roman" w:eastAsia="Times New Roman" w:hAnsi="Times New Roman" w:cs="Times New Roman"/>
          <w:color w:val="121212"/>
          <w:sz w:val="20"/>
          <w:szCs w:val="20"/>
        </w:rPr>
        <w:t xml:space="preserve"> </w:t>
      </w:r>
      <w:proofErr w:type="spellStart"/>
      <w:r w:rsidRPr="003C3377">
        <w:rPr>
          <w:rFonts w:ascii="Times New Roman" w:eastAsia="Times New Roman" w:hAnsi="Times New Roman" w:cs="Times New Roman"/>
          <w:color w:val="121212"/>
          <w:sz w:val="20"/>
          <w:szCs w:val="20"/>
        </w:rPr>
        <w:t>Bhd</w:t>
      </w:r>
      <w:proofErr w:type="spellEnd"/>
      <w:r w:rsidRPr="003C3377">
        <w:rPr>
          <w:rFonts w:ascii="Times New Roman" w:eastAsia="Times New Roman" w:hAnsi="Times New Roman" w:cs="Times New Roman"/>
          <w:color w:val="121212"/>
          <w:sz w:val="20"/>
          <w:szCs w:val="20"/>
        </w:rPr>
        <w:t xml:space="preserve"> (A</w:t>
      </w:r>
      <w:r w:rsidR="00C14CD1">
        <w:rPr>
          <w:rFonts w:ascii="Times New Roman" w:eastAsia="Times New Roman" w:hAnsi="Times New Roman" w:cs="Times New Roman"/>
          <w:color w:val="121212"/>
          <w:sz w:val="20"/>
          <w:szCs w:val="20"/>
        </w:rPr>
        <w:t>SMA). The ozone concentration was</w:t>
      </w:r>
      <w:r w:rsidRPr="003C3377">
        <w:rPr>
          <w:rFonts w:ascii="Times New Roman" w:eastAsia="Times New Roman" w:hAnsi="Times New Roman" w:cs="Times New Roman"/>
          <w:color w:val="121212"/>
          <w:sz w:val="20"/>
          <w:szCs w:val="20"/>
        </w:rPr>
        <w:t xml:space="preserve"> measured by ASMA using Teledyne Ozone Analyzer Model 400 </w:t>
      </w:r>
      <w:proofErr w:type="gramStart"/>
      <w:r w:rsidRPr="003C3377">
        <w:rPr>
          <w:rFonts w:ascii="Times New Roman" w:eastAsia="Times New Roman" w:hAnsi="Times New Roman" w:cs="Times New Roman"/>
          <w:color w:val="121212"/>
          <w:sz w:val="20"/>
          <w:szCs w:val="20"/>
        </w:rPr>
        <w:t>A</w:t>
      </w:r>
      <w:proofErr w:type="gramEnd"/>
      <w:r w:rsidRPr="003C3377">
        <w:rPr>
          <w:rFonts w:ascii="Times New Roman" w:eastAsia="Times New Roman" w:hAnsi="Times New Roman" w:cs="Times New Roman"/>
          <w:color w:val="121212"/>
          <w:sz w:val="20"/>
          <w:szCs w:val="20"/>
        </w:rPr>
        <w:t xml:space="preserve"> U</w:t>
      </w:r>
      <w:r w:rsidR="00D229AD">
        <w:rPr>
          <w:rFonts w:ascii="Times New Roman" w:eastAsia="Times New Roman" w:hAnsi="Times New Roman" w:cs="Times New Roman"/>
          <w:color w:val="121212"/>
          <w:sz w:val="20"/>
          <w:szCs w:val="20"/>
        </w:rPr>
        <w:t>V Absorption [23]</w:t>
      </w:r>
      <w:r w:rsidRPr="003C3377">
        <w:rPr>
          <w:rFonts w:ascii="Times New Roman" w:eastAsia="Times New Roman" w:hAnsi="Times New Roman" w:cs="Times New Roman"/>
          <w:color w:val="121212"/>
          <w:sz w:val="20"/>
          <w:szCs w:val="20"/>
        </w:rPr>
        <w:t>. The data was collected every hour and the unit measurement is part per million (ppm).</w:t>
      </w:r>
      <w:r w:rsidR="00CD5B18">
        <w:rPr>
          <w:rFonts w:ascii="Times New Roman" w:eastAsia="Times New Roman" w:hAnsi="Times New Roman" w:cs="Times New Roman"/>
          <w:color w:val="121212"/>
          <w:sz w:val="20"/>
          <w:szCs w:val="20"/>
        </w:rPr>
        <w:t xml:space="preserve"> All </w:t>
      </w:r>
      <w:r>
        <w:rPr>
          <w:rFonts w:ascii="Times New Roman" w:eastAsia="Times New Roman" w:hAnsi="Times New Roman" w:cs="Times New Roman"/>
          <w:color w:val="121212"/>
          <w:sz w:val="20"/>
          <w:szCs w:val="20"/>
        </w:rPr>
        <w:t xml:space="preserve">descriptive statistic </w:t>
      </w:r>
      <w:r w:rsidRPr="003C3377">
        <w:rPr>
          <w:rFonts w:ascii="Times New Roman" w:eastAsia="Times New Roman" w:hAnsi="Times New Roman" w:cs="Times New Roman"/>
          <w:color w:val="121212"/>
          <w:sz w:val="20"/>
          <w:szCs w:val="20"/>
        </w:rPr>
        <w:t>ozone concentration f</w:t>
      </w:r>
      <w:r>
        <w:rPr>
          <w:rFonts w:ascii="Times New Roman" w:eastAsia="Times New Roman" w:hAnsi="Times New Roman" w:cs="Times New Roman"/>
          <w:color w:val="121212"/>
          <w:sz w:val="20"/>
          <w:szCs w:val="20"/>
        </w:rPr>
        <w:t xml:space="preserve">or </w:t>
      </w:r>
      <w:r w:rsidR="00C14CD1">
        <w:rPr>
          <w:rFonts w:ascii="Times New Roman" w:eastAsia="Times New Roman" w:hAnsi="Times New Roman" w:cs="Times New Roman"/>
          <w:color w:val="121212"/>
          <w:sz w:val="20"/>
          <w:szCs w:val="20"/>
        </w:rPr>
        <w:t xml:space="preserve">Port </w:t>
      </w:r>
      <w:proofErr w:type="spellStart"/>
      <w:proofErr w:type="gramStart"/>
      <w:r>
        <w:rPr>
          <w:rFonts w:ascii="Times New Roman" w:eastAsia="Times New Roman" w:hAnsi="Times New Roman" w:cs="Times New Roman"/>
          <w:color w:val="121212"/>
          <w:sz w:val="20"/>
          <w:szCs w:val="20"/>
        </w:rPr>
        <w:t>Klan</w:t>
      </w:r>
      <w:r w:rsidR="00CD5B18">
        <w:rPr>
          <w:rFonts w:ascii="Times New Roman" w:eastAsia="Times New Roman" w:hAnsi="Times New Roman" w:cs="Times New Roman"/>
          <w:color w:val="121212"/>
          <w:sz w:val="20"/>
          <w:szCs w:val="20"/>
        </w:rPr>
        <w:t>g</w:t>
      </w:r>
      <w:proofErr w:type="spellEnd"/>
      <w:r w:rsidR="00CD5B18">
        <w:rPr>
          <w:rFonts w:ascii="Times New Roman" w:eastAsia="Times New Roman" w:hAnsi="Times New Roman" w:cs="Times New Roman"/>
          <w:color w:val="121212"/>
          <w:sz w:val="20"/>
          <w:szCs w:val="20"/>
        </w:rPr>
        <w:t>,</w:t>
      </w:r>
      <w:proofErr w:type="gramEnd"/>
      <w:r w:rsidR="00CD5B18">
        <w:rPr>
          <w:rFonts w:ascii="Times New Roman" w:eastAsia="Times New Roman" w:hAnsi="Times New Roman" w:cs="Times New Roman"/>
          <w:color w:val="121212"/>
          <w:sz w:val="20"/>
          <w:szCs w:val="20"/>
        </w:rPr>
        <w:t xml:space="preserve"> and Port Dickson is run</w:t>
      </w:r>
      <w:r>
        <w:rPr>
          <w:rFonts w:ascii="Times New Roman" w:eastAsia="Times New Roman" w:hAnsi="Times New Roman" w:cs="Times New Roman"/>
          <w:color w:val="121212"/>
          <w:sz w:val="20"/>
          <w:szCs w:val="20"/>
        </w:rPr>
        <w:t xml:space="preserve"> by using </w:t>
      </w:r>
      <w:r w:rsidR="00CD5B18">
        <w:rPr>
          <w:rFonts w:ascii="Times New Roman" w:eastAsia="Times New Roman" w:hAnsi="Times New Roman" w:cs="Times New Roman"/>
          <w:color w:val="121212"/>
          <w:sz w:val="20"/>
          <w:szCs w:val="20"/>
        </w:rPr>
        <w:t xml:space="preserve">IBM </w:t>
      </w:r>
      <w:r>
        <w:rPr>
          <w:rFonts w:ascii="Times New Roman" w:eastAsia="Times New Roman" w:hAnsi="Times New Roman" w:cs="Times New Roman"/>
          <w:color w:val="121212"/>
          <w:sz w:val="20"/>
          <w:szCs w:val="20"/>
        </w:rPr>
        <w:t xml:space="preserve">SPSS </w:t>
      </w:r>
      <w:r w:rsidR="00CD5B18">
        <w:rPr>
          <w:rFonts w:ascii="Times New Roman" w:eastAsia="Times New Roman" w:hAnsi="Times New Roman" w:cs="Times New Roman"/>
          <w:color w:val="121212"/>
          <w:sz w:val="20"/>
          <w:szCs w:val="20"/>
        </w:rPr>
        <w:t>statistic 20 analytical and MATLAB r2014a computational software. Table 3 is the descriptive statistic of ozone concentration result from the software used</w:t>
      </w:r>
      <w:r w:rsidR="00C14CD1">
        <w:rPr>
          <w:rFonts w:ascii="Times New Roman" w:eastAsia="Times New Roman" w:hAnsi="Times New Roman" w:cs="Times New Roman"/>
          <w:color w:val="121212"/>
          <w:sz w:val="20"/>
          <w:szCs w:val="20"/>
        </w:rPr>
        <w:t xml:space="preserve"> in this study</w:t>
      </w:r>
      <w:r w:rsidR="00CD5B18">
        <w:rPr>
          <w:rFonts w:ascii="Times New Roman" w:eastAsia="Times New Roman" w:hAnsi="Times New Roman" w:cs="Times New Roman"/>
          <w:color w:val="121212"/>
          <w:sz w:val="20"/>
          <w:szCs w:val="20"/>
        </w:rPr>
        <w:t>.</w:t>
      </w:r>
    </w:p>
    <w:p w:rsidR="001072BE" w:rsidRDefault="001072BE" w:rsidP="00AD3CF2">
      <w:pPr>
        <w:outlineLvl w:val="0"/>
        <w:rPr>
          <w:rFonts w:ascii="Times New Roman" w:hAnsi="Times New Roman"/>
          <w:szCs w:val="20"/>
        </w:rPr>
      </w:pPr>
    </w:p>
    <w:p w:rsidR="001072BE" w:rsidRDefault="00C14CD1" w:rsidP="001072BE">
      <w:pPr>
        <w:jc w:val="center"/>
        <w:outlineLvl w:val="0"/>
        <w:rPr>
          <w:rFonts w:ascii="Times New Roman" w:hAnsi="Times New Roman"/>
          <w:szCs w:val="20"/>
        </w:rPr>
      </w:pPr>
      <w:proofErr w:type="gramStart"/>
      <w:r>
        <w:rPr>
          <w:rFonts w:ascii="Times New Roman" w:hAnsi="Times New Roman"/>
          <w:szCs w:val="20"/>
        </w:rPr>
        <w:t>Table 3.</w:t>
      </w:r>
      <w:proofErr w:type="gramEnd"/>
      <w:r>
        <w:rPr>
          <w:rFonts w:ascii="Times New Roman" w:hAnsi="Times New Roman"/>
          <w:szCs w:val="20"/>
        </w:rPr>
        <w:t xml:space="preserve"> </w:t>
      </w:r>
      <w:r w:rsidR="001072BE" w:rsidRPr="001072BE">
        <w:rPr>
          <w:rFonts w:ascii="Times New Roman" w:hAnsi="Times New Roman"/>
          <w:szCs w:val="20"/>
        </w:rPr>
        <w:t>Descriptive statistics</w:t>
      </w:r>
      <w:r>
        <w:rPr>
          <w:rFonts w:ascii="Times New Roman" w:hAnsi="Times New Roman"/>
          <w:szCs w:val="20"/>
        </w:rPr>
        <w:t xml:space="preserve"> of ozone concentrations</w:t>
      </w:r>
    </w:p>
    <w:p w:rsidR="00A17598" w:rsidRDefault="00A17598" w:rsidP="001072BE">
      <w:pPr>
        <w:jc w:val="center"/>
        <w:outlineLvl w:val="0"/>
        <w:rPr>
          <w:rFonts w:ascii="Times New Roman" w:hAnsi="Times New Roman"/>
          <w:szCs w:val="20"/>
        </w:rPr>
      </w:pPr>
    </w:p>
    <w:tbl>
      <w:tblPr>
        <w:tblStyle w:val="LightShading"/>
        <w:tblW w:w="0" w:type="auto"/>
        <w:jc w:val="center"/>
        <w:tblLook w:val="04A0" w:firstRow="1" w:lastRow="0" w:firstColumn="1" w:lastColumn="0" w:noHBand="0" w:noVBand="1"/>
      </w:tblPr>
      <w:tblGrid>
        <w:gridCol w:w="1766"/>
        <w:gridCol w:w="1216"/>
        <w:gridCol w:w="1333"/>
      </w:tblGrid>
      <w:tr w:rsidR="001072BE" w:rsidRPr="00FB577D" w:rsidTr="00C14CD1">
        <w:trPr>
          <w:cnfStyle w:val="100000000000" w:firstRow="1" w:lastRow="0" w:firstColumn="0" w:lastColumn="0" w:oddVBand="0" w:evenVBand="0" w:oddHBand="0"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1072BE" w:rsidRPr="00A17598" w:rsidRDefault="00C14CD1" w:rsidP="001072BE">
            <w:pPr>
              <w:autoSpaceDE/>
              <w:autoSpaceDN/>
              <w:jc w:val="left"/>
              <w:rPr>
                <w:rFonts w:ascii="Times New Roman" w:hAnsi="Times New Roman"/>
                <w:color w:val="000000"/>
                <w:lang w:val="en-MY" w:eastAsia="en-MY"/>
              </w:rPr>
            </w:pPr>
            <w:r>
              <w:rPr>
                <w:rFonts w:ascii="Times New Roman" w:hAnsi="Times New Roman"/>
                <w:color w:val="000000"/>
                <w:lang w:val="en-MY" w:eastAsia="en-MY"/>
              </w:rPr>
              <w:t>Descriptive</w:t>
            </w:r>
          </w:p>
        </w:tc>
        <w:tc>
          <w:tcPr>
            <w:tcW w:w="0" w:type="auto"/>
            <w:shd w:val="clear" w:color="auto" w:fill="auto"/>
            <w:noWrap/>
            <w:hideMark/>
          </w:tcPr>
          <w:p w:rsidR="00C14CD1" w:rsidRDefault="001072BE" w:rsidP="008D2689">
            <w:pPr>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A17598">
              <w:rPr>
                <w:rFonts w:ascii="Times New Roman" w:hAnsi="Times New Roman"/>
                <w:color w:val="000000"/>
                <w:lang w:val="en-MY" w:eastAsia="en-MY"/>
              </w:rPr>
              <w:t xml:space="preserve"> Port </w:t>
            </w:r>
            <w:proofErr w:type="spellStart"/>
            <w:r w:rsidRPr="00A17598">
              <w:rPr>
                <w:rFonts w:ascii="Times New Roman" w:hAnsi="Times New Roman"/>
                <w:color w:val="000000"/>
                <w:lang w:val="en-MY" w:eastAsia="en-MY"/>
              </w:rPr>
              <w:t>Klang</w:t>
            </w:r>
            <w:proofErr w:type="spellEnd"/>
            <w:r w:rsidRPr="00A17598">
              <w:rPr>
                <w:rFonts w:ascii="Times New Roman" w:hAnsi="Times New Roman"/>
                <w:color w:val="000000"/>
                <w:lang w:val="en-MY" w:eastAsia="en-MY"/>
              </w:rPr>
              <w:t xml:space="preserve"> </w:t>
            </w:r>
          </w:p>
          <w:p w:rsidR="001072BE" w:rsidRPr="00A17598" w:rsidRDefault="001072BE" w:rsidP="008D2689">
            <w:pPr>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A17598">
              <w:rPr>
                <w:rFonts w:ascii="Times New Roman" w:hAnsi="Times New Roman"/>
                <w:color w:val="000000"/>
                <w:lang w:val="en-MY" w:eastAsia="en-MY"/>
              </w:rPr>
              <w:t>(ppm)</w:t>
            </w:r>
          </w:p>
        </w:tc>
        <w:tc>
          <w:tcPr>
            <w:tcW w:w="0" w:type="auto"/>
            <w:shd w:val="clear" w:color="auto" w:fill="auto"/>
            <w:noWrap/>
            <w:hideMark/>
          </w:tcPr>
          <w:p w:rsidR="001072BE" w:rsidRPr="00A17598" w:rsidRDefault="001072BE" w:rsidP="008D2689">
            <w:pPr>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A17598">
              <w:rPr>
                <w:rFonts w:ascii="Times New Roman" w:hAnsi="Times New Roman"/>
                <w:color w:val="000000"/>
                <w:lang w:val="en-MY" w:eastAsia="en-MY"/>
              </w:rPr>
              <w:t xml:space="preserve">Port Dickson </w:t>
            </w:r>
          </w:p>
          <w:p w:rsidR="001072BE" w:rsidRPr="00A17598" w:rsidRDefault="001072BE" w:rsidP="008D2689">
            <w:pPr>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A17598">
              <w:rPr>
                <w:rFonts w:ascii="Times New Roman" w:hAnsi="Times New Roman"/>
                <w:color w:val="000000"/>
                <w:lang w:val="en-MY" w:eastAsia="en-MY"/>
              </w:rPr>
              <w:t>(ppm)</w:t>
            </w:r>
          </w:p>
        </w:tc>
      </w:tr>
      <w:tr w:rsidR="001072BE" w:rsidRPr="00FB577D" w:rsidTr="00C14CD1">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1072BE" w:rsidRPr="00C14CD1" w:rsidRDefault="001072BE" w:rsidP="001072BE">
            <w:pPr>
              <w:autoSpaceDE/>
              <w:autoSpaceDN/>
              <w:jc w:val="left"/>
              <w:rPr>
                <w:rFonts w:ascii="Times New Roman" w:hAnsi="Times New Roman"/>
                <w:b w:val="0"/>
                <w:color w:val="000000"/>
                <w:lang w:val="en-MY" w:eastAsia="en-MY"/>
              </w:rPr>
            </w:pPr>
            <w:r w:rsidRPr="00C14CD1">
              <w:rPr>
                <w:rFonts w:ascii="Times New Roman" w:hAnsi="Times New Roman"/>
                <w:b w:val="0"/>
                <w:color w:val="000000"/>
                <w:lang w:val="en-MY" w:eastAsia="en-MY"/>
              </w:rPr>
              <w:t>Maximum</w:t>
            </w:r>
          </w:p>
        </w:tc>
        <w:tc>
          <w:tcPr>
            <w:tcW w:w="0" w:type="auto"/>
            <w:shd w:val="clear" w:color="auto" w:fill="auto"/>
            <w:noWrap/>
            <w:hideMark/>
          </w:tcPr>
          <w:p w:rsidR="001072BE" w:rsidRPr="00A17598" w:rsidRDefault="001C4D84" w:rsidP="008D2689">
            <w:pPr>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A17598">
              <w:rPr>
                <w:rFonts w:ascii="Times New Roman" w:hAnsi="Times New Roman"/>
                <w:color w:val="000000"/>
                <w:lang w:val="en-MY" w:eastAsia="en-MY"/>
              </w:rPr>
              <w:t>0.123</w:t>
            </w:r>
          </w:p>
        </w:tc>
        <w:tc>
          <w:tcPr>
            <w:tcW w:w="0" w:type="auto"/>
            <w:shd w:val="clear" w:color="auto" w:fill="auto"/>
            <w:noWrap/>
            <w:hideMark/>
          </w:tcPr>
          <w:p w:rsidR="001072BE" w:rsidRPr="00A17598" w:rsidRDefault="001C4D84" w:rsidP="008D2689">
            <w:pPr>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A17598">
              <w:rPr>
                <w:rFonts w:ascii="Times New Roman" w:hAnsi="Times New Roman"/>
                <w:color w:val="000000"/>
                <w:lang w:val="en-MY" w:eastAsia="en-MY"/>
              </w:rPr>
              <w:t>0.140</w:t>
            </w:r>
          </w:p>
        </w:tc>
      </w:tr>
      <w:tr w:rsidR="001072BE" w:rsidRPr="00FB577D" w:rsidTr="00C14CD1">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1072BE" w:rsidRPr="00C14CD1" w:rsidRDefault="001072BE" w:rsidP="001072BE">
            <w:pPr>
              <w:autoSpaceDE/>
              <w:autoSpaceDN/>
              <w:jc w:val="left"/>
              <w:rPr>
                <w:rFonts w:ascii="Times New Roman" w:hAnsi="Times New Roman"/>
                <w:b w:val="0"/>
                <w:color w:val="000000"/>
                <w:lang w:val="en-MY" w:eastAsia="en-MY"/>
              </w:rPr>
            </w:pPr>
            <w:r w:rsidRPr="00C14CD1">
              <w:rPr>
                <w:rFonts w:ascii="Times New Roman" w:hAnsi="Times New Roman"/>
                <w:b w:val="0"/>
                <w:color w:val="000000"/>
                <w:lang w:val="en-MY" w:eastAsia="en-MY"/>
              </w:rPr>
              <w:t>Mean</w:t>
            </w:r>
          </w:p>
        </w:tc>
        <w:tc>
          <w:tcPr>
            <w:tcW w:w="0" w:type="auto"/>
            <w:shd w:val="clear" w:color="auto" w:fill="auto"/>
            <w:noWrap/>
            <w:hideMark/>
          </w:tcPr>
          <w:p w:rsidR="001072BE" w:rsidRPr="00A17598" w:rsidRDefault="001C4D84" w:rsidP="008D2689">
            <w:pPr>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A17598">
              <w:rPr>
                <w:rFonts w:ascii="Times New Roman" w:hAnsi="Times New Roman"/>
                <w:color w:val="000000"/>
                <w:lang w:val="en-MY" w:eastAsia="en-MY"/>
              </w:rPr>
              <w:t>0.020</w:t>
            </w:r>
          </w:p>
        </w:tc>
        <w:tc>
          <w:tcPr>
            <w:tcW w:w="0" w:type="auto"/>
            <w:shd w:val="clear" w:color="auto" w:fill="auto"/>
            <w:noWrap/>
            <w:hideMark/>
          </w:tcPr>
          <w:p w:rsidR="001072BE" w:rsidRPr="00A17598" w:rsidRDefault="001C4D84" w:rsidP="008D2689">
            <w:pPr>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A17598">
              <w:rPr>
                <w:rFonts w:ascii="Times New Roman" w:hAnsi="Times New Roman"/>
                <w:color w:val="000000"/>
                <w:lang w:val="en-MY" w:eastAsia="en-MY"/>
              </w:rPr>
              <w:t>0.026</w:t>
            </w:r>
          </w:p>
        </w:tc>
      </w:tr>
      <w:tr w:rsidR="001072BE" w:rsidRPr="00FB577D" w:rsidTr="00C14CD1">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1072BE" w:rsidRPr="00C14CD1" w:rsidRDefault="001072BE" w:rsidP="001072BE">
            <w:pPr>
              <w:autoSpaceDE/>
              <w:autoSpaceDN/>
              <w:jc w:val="left"/>
              <w:rPr>
                <w:rFonts w:ascii="Times New Roman" w:hAnsi="Times New Roman"/>
                <w:b w:val="0"/>
                <w:color w:val="000000"/>
                <w:lang w:val="en-MY" w:eastAsia="en-MY"/>
              </w:rPr>
            </w:pPr>
            <w:r w:rsidRPr="00C14CD1">
              <w:rPr>
                <w:rFonts w:ascii="Times New Roman" w:hAnsi="Times New Roman"/>
                <w:b w:val="0"/>
                <w:color w:val="000000"/>
                <w:lang w:val="en-MY" w:eastAsia="en-MY"/>
              </w:rPr>
              <w:t>Median</w:t>
            </w:r>
          </w:p>
        </w:tc>
        <w:tc>
          <w:tcPr>
            <w:tcW w:w="0" w:type="auto"/>
            <w:shd w:val="clear" w:color="auto" w:fill="auto"/>
            <w:noWrap/>
            <w:hideMark/>
          </w:tcPr>
          <w:p w:rsidR="001072BE" w:rsidRPr="00A17598" w:rsidRDefault="001C4D84" w:rsidP="008D2689">
            <w:pPr>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A17598">
              <w:rPr>
                <w:rFonts w:ascii="Times New Roman" w:hAnsi="Times New Roman"/>
                <w:color w:val="000000"/>
                <w:lang w:val="en-MY" w:eastAsia="en-MY"/>
              </w:rPr>
              <w:t>0.014</w:t>
            </w:r>
          </w:p>
        </w:tc>
        <w:tc>
          <w:tcPr>
            <w:tcW w:w="0" w:type="auto"/>
            <w:shd w:val="clear" w:color="auto" w:fill="auto"/>
            <w:noWrap/>
            <w:hideMark/>
          </w:tcPr>
          <w:p w:rsidR="001072BE" w:rsidRPr="00A17598" w:rsidRDefault="001C4D84" w:rsidP="008D2689">
            <w:pPr>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A17598">
              <w:rPr>
                <w:rFonts w:ascii="Times New Roman" w:hAnsi="Times New Roman"/>
                <w:color w:val="000000"/>
                <w:lang w:val="en-MY" w:eastAsia="en-MY"/>
              </w:rPr>
              <w:t>0.022</w:t>
            </w:r>
          </w:p>
        </w:tc>
      </w:tr>
      <w:tr w:rsidR="001072BE" w:rsidRPr="00FB577D" w:rsidTr="00C14CD1">
        <w:trPr>
          <w:trHeight w:val="30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1072BE" w:rsidRPr="00C14CD1" w:rsidRDefault="001072BE" w:rsidP="001072BE">
            <w:pPr>
              <w:autoSpaceDE/>
              <w:autoSpaceDN/>
              <w:jc w:val="left"/>
              <w:rPr>
                <w:rFonts w:ascii="Times New Roman" w:hAnsi="Times New Roman"/>
                <w:b w:val="0"/>
                <w:color w:val="000000"/>
                <w:lang w:val="en-MY" w:eastAsia="en-MY"/>
              </w:rPr>
            </w:pPr>
            <w:r w:rsidRPr="00C14CD1">
              <w:rPr>
                <w:rFonts w:ascii="Times New Roman" w:hAnsi="Times New Roman"/>
                <w:b w:val="0"/>
                <w:color w:val="000000"/>
                <w:lang w:val="en-MY" w:eastAsia="en-MY"/>
              </w:rPr>
              <w:t>St</w:t>
            </w:r>
            <w:r w:rsidR="00C14CD1">
              <w:rPr>
                <w:rFonts w:ascii="Times New Roman" w:hAnsi="Times New Roman"/>
                <w:b w:val="0"/>
                <w:color w:val="000000"/>
                <w:lang w:val="en-MY" w:eastAsia="en-MY"/>
              </w:rPr>
              <w:t>andard</w:t>
            </w:r>
            <w:r w:rsidRPr="00C14CD1">
              <w:rPr>
                <w:rFonts w:ascii="Times New Roman" w:hAnsi="Times New Roman"/>
                <w:b w:val="0"/>
                <w:color w:val="000000"/>
                <w:lang w:val="en-MY" w:eastAsia="en-MY"/>
              </w:rPr>
              <w:t xml:space="preserve"> Deviation</w:t>
            </w:r>
          </w:p>
        </w:tc>
        <w:tc>
          <w:tcPr>
            <w:tcW w:w="0" w:type="auto"/>
            <w:shd w:val="clear" w:color="auto" w:fill="auto"/>
            <w:noWrap/>
            <w:hideMark/>
          </w:tcPr>
          <w:p w:rsidR="001072BE" w:rsidRPr="00A17598" w:rsidRDefault="001C4D84" w:rsidP="008D2689">
            <w:pPr>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A17598">
              <w:rPr>
                <w:rFonts w:ascii="Times New Roman" w:hAnsi="Times New Roman"/>
                <w:color w:val="000000"/>
                <w:lang w:val="en-MY" w:eastAsia="en-MY"/>
              </w:rPr>
              <w:t>0.018</w:t>
            </w:r>
          </w:p>
        </w:tc>
        <w:tc>
          <w:tcPr>
            <w:tcW w:w="0" w:type="auto"/>
            <w:shd w:val="clear" w:color="auto" w:fill="auto"/>
            <w:noWrap/>
            <w:hideMark/>
          </w:tcPr>
          <w:p w:rsidR="001072BE" w:rsidRPr="00A17598" w:rsidRDefault="001C4D84" w:rsidP="008D2689">
            <w:pPr>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A17598">
              <w:rPr>
                <w:rFonts w:ascii="Times New Roman" w:hAnsi="Times New Roman"/>
                <w:color w:val="000000"/>
                <w:lang w:val="en-MY" w:eastAsia="en-MY"/>
              </w:rPr>
              <w:t>0.019</w:t>
            </w:r>
          </w:p>
        </w:tc>
      </w:tr>
      <w:tr w:rsidR="001072BE" w:rsidRPr="00FB577D" w:rsidTr="00C14CD1">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1072BE" w:rsidRPr="00C14CD1" w:rsidRDefault="001072BE" w:rsidP="001072BE">
            <w:pPr>
              <w:autoSpaceDE/>
              <w:autoSpaceDN/>
              <w:jc w:val="left"/>
              <w:rPr>
                <w:rFonts w:ascii="Times New Roman" w:hAnsi="Times New Roman"/>
                <w:b w:val="0"/>
                <w:color w:val="000000"/>
                <w:lang w:val="en-MY" w:eastAsia="en-MY"/>
              </w:rPr>
            </w:pPr>
            <w:r w:rsidRPr="00C14CD1">
              <w:rPr>
                <w:rFonts w:ascii="Times New Roman" w:hAnsi="Times New Roman"/>
                <w:b w:val="0"/>
                <w:color w:val="000000"/>
                <w:lang w:val="en-MY" w:eastAsia="en-MY"/>
              </w:rPr>
              <w:t>Skewness</w:t>
            </w:r>
          </w:p>
        </w:tc>
        <w:tc>
          <w:tcPr>
            <w:tcW w:w="0" w:type="auto"/>
            <w:shd w:val="clear" w:color="auto" w:fill="auto"/>
            <w:noWrap/>
            <w:hideMark/>
          </w:tcPr>
          <w:p w:rsidR="001072BE" w:rsidRPr="00A17598" w:rsidRDefault="001C4D84" w:rsidP="008D2689">
            <w:pPr>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A17598">
              <w:rPr>
                <w:rFonts w:ascii="Times New Roman" w:hAnsi="Times New Roman"/>
                <w:color w:val="000000"/>
                <w:lang w:val="en-MY" w:eastAsia="en-MY"/>
              </w:rPr>
              <w:t>1.321</w:t>
            </w:r>
          </w:p>
        </w:tc>
        <w:tc>
          <w:tcPr>
            <w:tcW w:w="0" w:type="auto"/>
            <w:shd w:val="clear" w:color="auto" w:fill="auto"/>
            <w:noWrap/>
            <w:hideMark/>
          </w:tcPr>
          <w:p w:rsidR="001072BE" w:rsidRPr="00A17598" w:rsidRDefault="001C4D84" w:rsidP="008D2689">
            <w:pPr>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A17598">
              <w:rPr>
                <w:rFonts w:ascii="Times New Roman" w:hAnsi="Times New Roman"/>
                <w:color w:val="000000"/>
                <w:lang w:val="en-MY" w:eastAsia="en-MY"/>
              </w:rPr>
              <w:t>1.013</w:t>
            </w:r>
          </w:p>
        </w:tc>
      </w:tr>
    </w:tbl>
    <w:p w:rsidR="001072BE" w:rsidRDefault="001072BE" w:rsidP="001072BE">
      <w:pPr>
        <w:outlineLvl w:val="0"/>
        <w:rPr>
          <w:rFonts w:ascii="Times New Roman" w:hAnsi="Times New Roman"/>
          <w:szCs w:val="20"/>
        </w:rPr>
      </w:pPr>
    </w:p>
    <w:p w:rsidR="00792394" w:rsidRDefault="00C14CD1" w:rsidP="001072BE">
      <w:pPr>
        <w:outlineLvl w:val="0"/>
        <w:rPr>
          <w:rFonts w:ascii="Times New Roman" w:hAnsi="Times New Roman"/>
          <w:szCs w:val="20"/>
        </w:rPr>
      </w:pPr>
      <w:r>
        <w:rPr>
          <w:rFonts w:ascii="Times New Roman" w:hAnsi="Times New Roman"/>
          <w:szCs w:val="20"/>
        </w:rPr>
        <w:t>From T</w:t>
      </w:r>
      <w:r w:rsidR="001072BE" w:rsidRPr="001072BE">
        <w:rPr>
          <w:rFonts w:ascii="Times New Roman" w:hAnsi="Times New Roman"/>
          <w:szCs w:val="20"/>
        </w:rPr>
        <w:t xml:space="preserve">able 3, the maximum value of ozone concentration recorded in Port Dickson was higher than Port </w:t>
      </w:r>
      <w:proofErr w:type="spellStart"/>
      <w:r w:rsidR="001072BE" w:rsidRPr="001072BE">
        <w:rPr>
          <w:rFonts w:ascii="Times New Roman" w:hAnsi="Times New Roman"/>
          <w:szCs w:val="20"/>
        </w:rPr>
        <w:t>Klang</w:t>
      </w:r>
      <w:proofErr w:type="spellEnd"/>
      <w:r w:rsidR="001072BE" w:rsidRPr="001072BE">
        <w:rPr>
          <w:rFonts w:ascii="Times New Roman" w:hAnsi="Times New Roman"/>
          <w:szCs w:val="20"/>
        </w:rPr>
        <w:t>. However, both sites were exceeding the MAAQG (0.1ppm). The mean of both sites were greater than median indicated there</w:t>
      </w:r>
      <w:r w:rsidR="00966D58">
        <w:rPr>
          <w:rFonts w:ascii="Times New Roman" w:hAnsi="Times New Roman"/>
          <w:szCs w:val="20"/>
        </w:rPr>
        <w:t xml:space="preserve"> was high concentration recorded during period of study</w:t>
      </w:r>
      <w:r w:rsidR="001072BE" w:rsidRPr="001072BE">
        <w:rPr>
          <w:rFonts w:ascii="Times New Roman" w:hAnsi="Times New Roman"/>
          <w:szCs w:val="20"/>
        </w:rPr>
        <w:t xml:space="preserve">. The result also shows positively skewed to the right for Port </w:t>
      </w:r>
      <w:proofErr w:type="spellStart"/>
      <w:r w:rsidR="001072BE" w:rsidRPr="001072BE">
        <w:rPr>
          <w:rFonts w:ascii="Times New Roman" w:hAnsi="Times New Roman"/>
          <w:szCs w:val="20"/>
        </w:rPr>
        <w:t>Klang</w:t>
      </w:r>
      <w:proofErr w:type="spellEnd"/>
      <w:r w:rsidR="001072BE" w:rsidRPr="001072BE">
        <w:rPr>
          <w:rFonts w:ascii="Times New Roman" w:hAnsi="Times New Roman"/>
          <w:szCs w:val="20"/>
        </w:rPr>
        <w:t xml:space="preserve"> (</w:t>
      </w:r>
      <w:proofErr w:type="spellStart"/>
      <w:proofErr w:type="gramStart"/>
      <w:r w:rsidR="001072BE" w:rsidRPr="001072BE">
        <w:rPr>
          <w:rFonts w:ascii="Times New Roman" w:hAnsi="Times New Roman"/>
          <w:szCs w:val="20"/>
        </w:rPr>
        <w:t>sk</w:t>
      </w:r>
      <w:proofErr w:type="spellEnd"/>
      <w:proofErr w:type="gramEnd"/>
      <w:r w:rsidR="001072BE" w:rsidRPr="001072BE">
        <w:rPr>
          <w:rFonts w:ascii="Times New Roman" w:hAnsi="Times New Roman"/>
          <w:szCs w:val="20"/>
        </w:rPr>
        <w:t xml:space="preserve"> = 1.321) and Port Dickson (</w:t>
      </w:r>
      <w:proofErr w:type="spellStart"/>
      <w:r w:rsidR="001072BE" w:rsidRPr="001072BE">
        <w:rPr>
          <w:rFonts w:ascii="Times New Roman" w:hAnsi="Times New Roman"/>
          <w:szCs w:val="20"/>
        </w:rPr>
        <w:t>sk</w:t>
      </w:r>
      <w:proofErr w:type="spellEnd"/>
      <w:r w:rsidR="001072BE" w:rsidRPr="001072BE">
        <w:rPr>
          <w:rFonts w:ascii="Times New Roman" w:hAnsi="Times New Roman"/>
          <w:szCs w:val="20"/>
        </w:rPr>
        <w:t xml:space="preserve"> = 1.013)</w:t>
      </w:r>
      <w:r w:rsidR="00792394">
        <w:rPr>
          <w:rFonts w:ascii="Times New Roman" w:hAnsi="Times New Roman"/>
          <w:szCs w:val="20"/>
        </w:rPr>
        <w:t xml:space="preserve"> means the right tails of data is longer and higher concentration has been occurred.</w:t>
      </w:r>
    </w:p>
    <w:p w:rsidR="001072BE" w:rsidRDefault="00792394" w:rsidP="001072BE">
      <w:pPr>
        <w:outlineLvl w:val="0"/>
        <w:rPr>
          <w:rFonts w:ascii="Times New Roman" w:hAnsi="Times New Roman"/>
          <w:szCs w:val="20"/>
        </w:rPr>
      </w:pPr>
      <w:r>
        <w:rPr>
          <w:rFonts w:ascii="Times New Roman" w:hAnsi="Times New Roman"/>
          <w:szCs w:val="20"/>
        </w:rPr>
        <w:t xml:space="preserve"> </w:t>
      </w:r>
    </w:p>
    <w:p w:rsidR="001072BE" w:rsidRPr="001072BE" w:rsidRDefault="001072BE" w:rsidP="001072BE">
      <w:pPr>
        <w:outlineLvl w:val="0"/>
        <w:rPr>
          <w:rFonts w:ascii="Times New Roman" w:hAnsi="Times New Roman"/>
          <w:b/>
          <w:color w:val="121212"/>
          <w:szCs w:val="20"/>
        </w:rPr>
      </w:pPr>
      <w:r w:rsidRPr="001072BE">
        <w:rPr>
          <w:rFonts w:ascii="Times New Roman" w:hAnsi="Times New Roman"/>
          <w:b/>
          <w:color w:val="121212"/>
          <w:szCs w:val="20"/>
        </w:rPr>
        <w:t>Parameter estimation</w:t>
      </w:r>
    </w:p>
    <w:p w:rsidR="001072BE" w:rsidRDefault="001072BE" w:rsidP="001072BE">
      <w:pPr>
        <w:outlineLvl w:val="0"/>
        <w:rPr>
          <w:rFonts w:ascii="Times New Roman" w:hAnsi="Times New Roman"/>
          <w:szCs w:val="20"/>
        </w:rPr>
      </w:pPr>
      <w:r w:rsidRPr="001072BE">
        <w:rPr>
          <w:rFonts w:ascii="Times New Roman" w:hAnsi="Times New Roman"/>
          <w:szCs w:val="20"/>
        </w:rPr>
        <w:t xml:space="preserve">Table 4 shows the parameter </w:t>
      </w:r>
      <w:r w:rsidR="00966D58">
        <w:rPr>
          <w:rFonts w:ascii="Times New Roman" w:hAnsi="Times New Roman"/>
          <w:szCs w:val="20"/>
        </w:rPr>
        <w:t xml:space="preserve">estimation </w:t>
      </w:r>
      <w:r w:rsidRPr="001072BE">
        <w:rPr>
          <w:rFonts w:ascii="Times New Roman" w:hAnsi="Times New Roman"/>
          <w:szCs w:val="20"/>
        </w:rPr>
        <w:t xml:space="preserve">values for Port Dickson and Port </w:t>
      </w:r>
      <w:proofErr w:type="spellStart"/>
      <w:r w:rsidRPr="001072BE">
        <w:rPr>
          <w:rFonts w:ascii="Times New Roman" w:hAnsi="Times New Roman"/>
          <w:szCs w:val="20"/>
        </w:rPr>
        <w:t>Klang</w:t>
      </w:r>
      <w:proofErr w:type="spellEnd"/>
      <w:r w:rsidR="00966D58">
        <w:rPr>
          <w:rFonts w:ascii="Times New Roman" w:hAnsi="Times New Roman"/>
          <w:szCs w:val="20"/>
        </w:rPr>
        <w:t>, respectively</w:t>
      </w:r>
      <w:r w:rsidRPr="001072BE">
        <w:rPr>
          <w:rFonts w:ascii="Times New Roman" w:hAnsi="Times New Roman"/>
          <w:szCs w:val="20"/>
        </w:rPr>
        <w:t>. From the table, the shape parameter (λ) is highe</w:t>
      </w:r>
      <w:r w:rsidR="00792394">
        <w:rPr>
          <w:rFonts w:ascii="Times New Roman" w:hAnsi="Times New Roman"/>
          <w:szCs w:val="20"/>
        </w:rPr>
        <w:t>r than scale parameter (σ) for W</w:t>
      </w:r>
      <w:r w:rsidRPr="001072BE">
        <w:rPr>
          <w:rFonts w:ascii="Times New Roman" w:hAnsi="Times New Roman"/>
          <w:szCs w:val="20"/>
        </w:rPr>
        <w:t>eibul</w:t>
      </w:r>
      <w:r w:rsidR="00792394">
        <w:rPr>
          <w:rFonts w:ascii="Times New Roman" w:hAnsi="Times New Roman"/>
          <w:szCs w:val="20"/>
        </w:rPr>
        <w:t xml:space="preserve">l </w:t>
      </w:r>
      <w:r w:rsidRPr="001072BE">
        <w:rPr>
          <w:rFonts w:ascii="Times New Roman" w:hAnsi="Times New Roman"/>
          <w:szCs w:val="20"/>
        </w:rPr>
        <w:t xml:space="preserve">distributions indicate higher ozone concentration has </w:t>
      </w:r>
      <w:r w:rsidR="00966D58" w:rsidRPr="001072BE">
        <w:rPr>
          <w:rFonts w:ascii="Times New Roman" w:hAnsi="Times New Roman"/>
          <w:szCs w:val="20"/>
        </w:rPr>
        <w:t>occu</w:t>
      </w:r>
      <w:r w:rsidR="00966D58">
        <w:rPr>
          <w:rFonts w:ascii="Times New Roman" w:hAnsi="Times New Roman"/>
          <w:szCs w:val="20"/>
        </w:rPr>
        <w:t>rred</w:t>
      </w:r>
      <w:r w:rsidR="00792394">
        <w:rPr>
          <w:rFonts w:ascii="Times New Roman" w:hAnsi="Times New Roman"/>
          <w:szCs w:val="20"/>
        </w:rPr>
        <w:t xml:space="preserve"> at both </w:t>
      </w:r>
      <w:r w:rsidRPr="001072BE">
        <w:rPr>
          <w:rFonts w:ascii="Times New Roman" w:hAnsi="Times New Roman"/>
          <w:szCs w:val="20"/>
        </w:rPr>
        <w:t xml:space="preserve">sites. The Lognormal parameter shows higher ozone concentration occur by the scale parameter (σ) is higher than location parameter (μ). The inverse Gaussian parameter </w:t>
      </w:r>
      <w:r w:rsidR="00966D58">
        <w:rPr>
          <w:rFonts w:ascii="Times New Roman" w:hAnsi="Times New Roman"/>
          <w:szCs w:val="20"/>
        </w:rPr>
        <w:t>also show</w:t>
      </w:r>
      <w:r w:rsidRPr="001072BE">
        <w:rPr>
          <w:rFonts w:ascii="Times New Roman" w:hAnsi="Times New Roman"/>
          <w:szCs w:val="20"/>
        </w:rPr>
        <w:t xml:space="preserve"> the location or mean parameter (μ) is highe</w:t>
      </w:r>
      <w:r w:rsidR="00966D58">
        <w:rPr>
          <w:rFonts w:ascii="Times New Roman" w:hAnsi="Times New Roman"/>
          <w:szCs w:val="20"/>
        </w:rPr>
        <w:t xml:space="preserve">r than shape parameter (λ) which </w:t>
      </w:r>
      <w:r w:rsidRPr="001072BE">
        <w:rPr>
          <w:rFonts w:ascii="Times New Roman" w:hAnsi="Times New Roman"/>
          <w:szCs w:val="20"/>
        </w:rPr>
        <w:t xml:space="preserve">indicates high ozone concentration </w:t>
      </w:r>
      <w:r w:rsidR="00966D58">
        <w:rPr>
          <w:rFonts w:ascii="Times New Roman" w:hAnsi="Times New Roman"/>
          <w:szCs w:val="20"/>
        </w:rPr>
        <w:t xml:space="preserve">was </w:t>
      </w:r>
      <w:r w:rsidRPr="001072BE">
        <w:rPr>
          <w:rFonts w:ascii="Times New Roman" w:hAnsi="Times New Roman"/>
          <w:szCs w:val="20"/>
        </w:rPr>
        <w:t>occur</w:t>
      </w:r>
      <w:r w:rsidR="00966D58">
        <w:rPr>
          <w:rFonts w:ascii="Times New Roman" w:hAnsi="Times New Roman"/>
          <w:szCs w:val="20"/>
        </w:rPr>
        <w:t>red during this period</w:t>
      </w:r>
      <w:r w:rsidRPr="001072BE">
        <w:rPr>
          <w:rFonts w:ascii="Times New Roman" w:hAnsi="Times New Roman"/>
          <w:szCs w:val="20"/>
        </w:rPr>
        <w:t>.</w:t>
      </w:r>
    </w:p>
    <w:p w:rsidR="00D229AD" w:rsidRDefault="00D229AD" w:rsidP="00966D58">
      <w:pPr>
        <w:outlineLvl w:val="0"/>
        <w:rPr>
          <w:rFonts w:ascii="Times New Roman" w:hAnsi="Times New Roman"/>
          <w:szCs w:val="20"/>
        </w:rPr>
      </w:pPr>
    </w:p>
    <w:p w:rsidR="001072BE" w:rsidRDefault="00966D58" w:rsidP="001072BE">
      <w:pPr>
        <w:jc w:val="center"/>
        <w:outlineLvl w:val="0"/>
        <w:rPr>
          <w:rFonts w:ascii="Times New Roman" w:hAnsi="Times New Roman"/>
          <w:szCs w:val="20"/>
        </w:rPr>
      </w:pPr>
      <w:proofErr w:type="gramStart"/>
      <w:r>
        <w:rPr>
          <w:rFonts w:ascii="Times New Roman" w:hAnsi="Times New Roman"/>
          <w:szCs w:val="20"/>
        </w:rPr>
        <w:t>Table 4.</w:t>
      </w:r>
      <w:proofErr w:type="gramEnd"/>
      <w:r>
        <w:rPr>
          <w:rFonts w:ascii="Times New Roman" w:hAnsi="Times New Roman"/>
          <w:szCs w:val="20"/>
        </w:rPr>
        <w:t xml:space="preserve"> </w:t>
      </w:r>
      <w:r w:rsidR="001072BE" w:rsidRPr="001072BE">
        <w:rPr>
          <w:rFonts w:ascii="Times New Roman" w:hAnsi="Times New Roman"/>
          <w:szCs w:val="20"/>
        </w:rPr>
        <w:t xml:space="preserve">Parameter estimation for Port Dickson and Port </w:t>
      </w:r>
      <w:proofErr w:type="spellStart"/>
      <w:r w:rsidR="001072BE" w:rsidRPr="001072BE">
        <w:rPr>
          <w:rFonts w:ascii="Times New Roman" w:hAnsi="Times New Roman"/>
          <w:szCs w:val="20"/>
        </w:rPr>
        <w:t>Klang</w:t>
      </w:r>
      <w:proofErr w:type="spellEnd"/>
    </w:p>
    <w:p w:rsidR="00A17598" w:rsidRDefault="00A17598" w:rsidP="001072BE">
      <w:pPr>
        <w:jc w:val="center"/>
        <w:outlineLvl w:val="0"/>
        <w:rPr>
          <w:rFonts w:ascii="Times New Roman" w:hAnsi="Times New Roman"/>
          <w:szCs w:val="20"/>
        </w:rPr>
      </w:pPr>
    </w:p>
    <w:tbl>
      <w:tblPr>
        <w:tblStyle w:val="LightShading"/>
        <w:tblW w:w="0" w:type="auto"/>
        <w:jc w:val="center"/>
        <w:tblLook w:val="04A0" w:firstRow="1" w:lastRow="0" w:firstColumn="1" w:lastColumn="0" w:noHBand="0" w:noVBand="1"/>
      </w:tblPr>
      <w:tblGrid>
        <w:gridCol w:w="1588"/>
        <w:gridCol w:w="1266"/>
        <w:gridCol w:w="1245"/>
        <w:gridCol w:w="1251"/>
      </w:tblGrid>
      <w:tr w:rsidR="001072BE" w:rsidRPr="00FB577D" w:rsidTr="00966D58">
        <w:trPr>
          <w:cnfStyle w:val="100000000000" w:firstRow="1" w:lastRow="0" w:firstColumn="0" w:lastColumn="0" w:oddVBand="0" w:evenVBand="0" w:oddHBand="0"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1072BE" w:rsidRPr="000B6A1F" w:rsidRDefault="001072BE" w:rsidP="00966D58">
            <w:pPr>
              <w:autoSpaceDE/>
              <w:autoSpaceDN/>
              <w:jc w:val="center"/>
              <w:rPr>
                <w:rFonts w:ascii="Times New Roman" w:hAnsi="Times New Roman"/>
                <w:color w:val="000000"/>
                <w:lang w:val="en-MY" w:eastAsia="en-MY"/>
              </w:rPr>
            </w:pPr>
            <w:r w:rsidRPr="000B6A1F">
              <w:rPr>
                <w:rFonts w:ascii="Times New Roman" w:hAnsi="Times New Roman"/>
                <w:color w:val="000000"/>
                <w:lang w:val="en-MY" w:eastAsia="en-MY"/>
              </w:rPr>
              <w:t>Distribution</w:t>
            </w:r>
          </w:p>
        </w:tc>
        <w:tc>
          <w:tcPr>
            <w:tcW w:w="0" w:type="auto"/>
            <w:shd w:val="clear" w:color="auto" w:fill="auto"/>
            <w:noWrap/>
            <w:hideMark/>
          </w:tcPr>
          <w:p w:rsidR="001072BE" w:rsidRPr="000B6A1F" w:rsidRDefault="001072BE" w:rsidP="00966D58">
            <w:pPr>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Site</w:t>
            </w:r>
          </w:p>
        </w:tc>
        <w:tc>
          <w:tcPr>
            <w:tcW w:w="0" w:type="auto"/>
            <w:gridSpan w:val="2"/>
            <w:shd w:val="clear" w:color="auto" w:fill="auto"/>
            <w:noWrap/>
            <w:hideMark/>
          </w:tcPr>
          <w:p w:rsidR="001072BE" w:rsidRPr="000B6A1F" w:rsidRDefault="001072BE" w:rsidP="00966D58">
            <w:pPr>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Parameter</w:t>
            </w:r>
          </w:p>
        </w:tc>
      </w:tr>
      <w:tr w:rsidR="001072BE" w:rsidRPr="00FB577D" w:rsidTr="00CB7213">
        <w:trPr>
          <w:cnfStyle w:val="000000100000" w:firstRow="0" w:lastRow="0" w:firstColumn="0" w:lastColumn="0" w:oddVBand="0" w:evenVBand="0" w:oddHBand="1"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1072BE" w:rsidRPr="00966D58" w:rsidRDefault="001072BE" w:rsidP="00CB7213">
            <w:pPr>
              <w:autoSpaceDE/>
              <w:autoSpaceDN/>
              <w:rPr>
                <w:rFonts w:ascii="Times New Roman" w:hAnsi="Times New Roman"/>
                <w:b w:val="0"/>
                <w:color w:val="000000"/>
                <w:lang w:val="en-MY" w:eastAsia="en-MY"/>
              </w:rPr>
            </w:pPr>
            <w:r w:rsidRPr="00966D58">
              <w:rPr>
                <w:rFonts w:ascii="Times New Roman" w:hAnsi="Times New Roman"/>
                <w:b w:val="0"/>
                <w:color w:val="000000"/>
                <w:lang w:val="en-MY" w:eastAsia="en-MY"/>
              </w:rPr>
              <w:t>Weibull</w:t>
            </w:r>
          </w:p>
        </w:tc>
        <w:tc>
          <w:tcPr>
            <w:tcW w:w="0" w:type="auto"/>
            <w:shd w:val="clear" w:color="auto" w:fill="auto"/>
            <w:noWrap/>
            <w:hideMark/>
          </w:tcPr>
          <w:p w:rsidR="001072BE" w:rsidRPr="000B6A1F" w:rsidRDefault="001072BE" w:rsidP="00CB7213">
            <w:pPr>
              <w:autoSpaceDE/>
              <w:autoSpaceDN/>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Port Dickson</w:t>
            </w:r>
          </w:p>
        </w:tc>
        <w:tc>
          <w:tcPr>
            <w:tcW w:w="0" w:type="auto"/>
            <w:shd w:val="clear" w:color="auto" w:fill="auto"/>
            <w:noWrap/>
            <w:hideMark/>
          </w:tcPr>
          <w:p w:rsidR="001072BE" w:rsidRPr="000B6A1F" w:rsidRDefault="00966D58" w:rsidP="00CB7213">
            <w:pPr>
              <w:autoSpaceDE/>
              <w:autoSpaceDN/>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m:oMath>
              <m:r>
                <w:rPr>
                  <w:rFonts w:ascii="Cambria Math" w:hAnsi="Cambria Math"/>
                  <w:color w:val="000000"/>
                  <w:lang w:val="en-MY" w:eastAsia="en-MY"/>
                </w:rPr>
                <m:t>σ</m:t>
              </m:r>
            </m:oMath>
            <w:r w:rsidR="001072BE" w:rsidRPr="000B6A1F">
              <w:rPr>
                <w:rFonts w:ascii="Times New Roman" w:hAnsi="Times New Roman"/>
                <w:color w:val="000000"/>
                <w:lang w:val="en-MY" w:eastAsia="en-MY"/>
              </w:rPr>
              <w:t>=</w:t>
            </w:r>
            <w:r>
              <w:rPr>
                <w:rFonts w:ascii="Times New Roman" w:hAnsi="Times New Roman"/>
                <w:color w:val="000000"/>
                <w:lang w:val="en-MY" w:eastAsia="en-MY"/>
              </w:rPr>
              <w:t xml:space="preserve"> </w:t>
            </w:r>
            <w:r w:rsidR="001072BE" w:rsidRPr="000B6A1F">
              <w:rPr>
                <w:rFonts w:ascii="Times New Roman" w:hAnsi="Times New Roman"/>
                <w:color w:val="000000"/>
                <w:lang w:val="en-MY" w:eastAsia="en-MY"/>
              </w:rPr>
              <w:t>0.02863</w:t>
            </w:r>
          </w:p>
        </w:tc>
        <w:tc>
          <w:tcPr>
            <w:tcW w:w="0" w:type="auto"/>
            <w:shd w:val="clear" w:color="auto" w:fill="auto"/>
            <w:noWrap/>
            <w:hideMark/>
          </w:tcPr>
          <w:p w:rsidR="001072BE" w:rsidRPr="000B6A1F" w:rsidRDefault="00966D58" w:rsidP="00CB7213">
            <w:pPr>
              <w:autoSpaceDE/>
              <w:autoSpaceDN/>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m:oMath>
              <m:r>
                <w:rPr>
                  <w:rFonts w:ascii="Cambria Math" w:hAnsi="Cambria Math"/>
                  <w:color w:val="000000"/>
                  <w:lang w:val="en-MY" w:eastAsia="en-MY"/>
                </w:rPr>
                <m:t>λ</m:t>
              </m:r>
            </m:oMath>
            <w:r w:rsidR="001072BE" w:rsidRPr="000B6A1F">
              <w:rPr>
                <w:rFonts w:ascii="Times New Roman" w:hAnsi="Times New Roman"/>
                <w:color w:val="000000"/>
                <w:lang w:val="en-MY" w:eastAsia="en-MY"/>
              </w:rPr>
              <w:t>=</w:t>
            </w:r>
            <w:r>
              <w:rPr>
                <w:rFonts w:ascii="Times New Roman" w:hAnsi="Times New Roman"/>
                <w:color w:val="000000"/>
                <w:lang w:val="en-MY" w:eastAsia="en-MY"/>
              </w:rPr>
              <w:t xml:space="preserve"> </w:t>
            </w:r>
            <w:r w:rsidR="001072BE" w:rsidRPr="000B6A1F">
              <w:rPr>
                <w:rFonts w:ascii="Times New Roman" w:hAnsi="Times New Roman"/>
                <w:color w:val="000000"/>
                <w:lang w:val="en-MY" w:eastAsia="en-MY"/>
              </w:rPr>
              <w:t>1.417844</w:t>
            </w:r>
          </w:p>
        </w:tc>
      </w:tr>
      <w:tr w:rsidR="001072BE" w:rsidRPr="00FB577D" w:rsidTr="00CB7213">
        <w:trPr>
          <w:trHeight w:val="132"/>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1072BE" w:rsidRPr="00966D58" w:rsidRDefault="001072BE" w:rsidP="00CB7213">
            <w:pPr>
              <w:autoSpaceDE/>
              <w:autoSpaceDN/>
              <w:rPr>
                <w:rFonts w:ascii="Times New Roman" w:hAnsi="Times New Roman"/>
                <w:b w:val="0"/>
                <w:color w:val="000000"/>
                <w:lang w:val="en-MY" w:eastAsia="en-MY"/>
              </w:rPr>
            </w:pPr>
          </w:p>
        </w:tc>
        <w:tc>
          <w:tcPr>
            <w:tcW w:w="0" w:type="auto"/>
            <w:shd w:val="clear" w:color="auto" w:fill="auto"/>
            <w:noWrap/>
            <w:hideMark/>
          </w:tcPr>
          <w:p w:rsidR="001072BE" w:rsidRPr="000B6A1F" w:rsidRDefault="001072BE" w:rsidP="00CB7213">
            <w:pPr>
              <w:autoSpaceDE/>
              <w:autoSpaceDN/>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 xml:space="preserve">Port </w:t>
            </w:r>
            <w:proofErr w:type="spellStart"/>
            <w:r w:rsidRPr="000B6A1F">
              <w:rPr>
                <w:rFonts w:ascii="Times New Roman" w:hAnsi="Times New Roman"/>
                <w:color w:val="000000"/>
                <w:lang w:val="en-MY" w:eastAsia="en-MY"/>
              </w:rPr>
              <w:t>Klang</w:t>
            </w:r>
            <w:proofErr w:type="spellEnd"/>
          </w:p>
        </w:tc>
        <w:tc>
          <w:tcPr>
            <w:tcW w:w="0" w:type="auto"/>
            <w:shd w:val="clear" w:color="auto" w:fill="auto"/>
            <w:noWrap/>
            <w:hideMark/>
          </w:tcPr>
          <w:p w:rsidR="001072BE" w:rsidRPr="000B6A1F" w:rsidRDefault="00966D58" w:rsidP="00CB7213">
            <w:pPr>
              <w:autoSpaceDE/>
              <w:autoSpaceDN/>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m:oMath>
              <m:r>
                <w:rPr>
                  <w:rFonts w:ascii="Cambria Math" w:hAnsi="Cambria Math"/>
                  <w:color w:val="000000"/>
                  <w:lang w:val="en-MY" w:eastAsia="en-MY"/>
                </w:rPr>
                <m:t>σ</m:t>
              </m:r>
            </m:oMath>
            <w:r w:rsidR="001072BE" w:rsidRPr="000B6A1F">
              <w:rPr>
                <w:rFonts w:ascii="Times New Roman" w:hAnsi="Times New Roman"/>
                <w:color w:val="000000"/>
                <w:lang w:val="en-MY" w:eastAsia="en-MY"/>
              </w:rPr>
              <w:t>=</w:t>
            </w:r>
            <w:r>
              <w:rPr>
                <w:rFonts w:ascii="Times New Roman" w:hAnsi="Times New Roman"/>
                <w:color w:val="000000"/>
                <w:lang w:val="en-MY" w:eastAsia="en-MY"/>
              </w:rPr>
              <w:t xml:space="preserve"> </w:t>
            </w:r>
            <w:r w:rsidR="001072BE" w:rsidRPr="000B6A1F">
              <w:rPr>
                <w:rFonts w:ascii="Times New Roman" w:hAnsi="Times New Roman"/>
                <w:color w:val="000000"/>
                <w:lang w:val="en-MY" w:eastAsia="en-MY"/>
              </w:rPr>
              <w:t>0.02066</w:t>
            </w:r>
          </w:p>
        </w:tc>
        <w:tc>
          <w:tcPr>
            <w:tcW w:w="0" w:type="auto"/>
            <w:shd w:val="clear" w:color="auto" w:fill="auto"/>
            <w:noWrap/>
            <w:hideMark/>
          </w:tcPr>
          <w:p w:rsidR="001072BE" w:rsidRPr="000B6A1F" w:rsidRDefault="00966D58" w:rsidP="00CB7213">
            <w:pPr>
              <w:autoSpaceDE/>
              <w:autoSpaceDN/>
              <w:ind w:left="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m:oMath>
              <m:r>
                <w:rPr>
                  <w:rFonts w:ascii="Cambria Math" w:hAnsi="Cambria Math"/>
                  <w:color w:val="000000"/>
                  <w:lang w:val="en-MY" w:eastAsia="en-MY"/>
                </w:rPr>
                <m:t>λ</m:t>
              </m:r>
            </m:oMath>
            <w:r w:rsidR="001072BE" w:rsidRPr="000B6A1F">
              <w:rPr>
                <w:rFonts w:ascii="Times New Roman" w:hAnsi="Times New Roman"/>
                <w:color w:val="000000"/>
                <w:lang w:val="en-MY" w:eastAsia="en-MY"/>
              </w:rPr>
              <w:t>=</w:t>
            </w:r>
            <w:r>
              <w:rPr>
                <w:rFonts w:ascii="Times New Roman" w:hAnsi="Times New Roman"/>
                <w:color w:val="000000"/>
                <w:lang w:val="en-MY" w:eastAsia="en-MY"/>
              </w:rPr>
              <w:t xml:space="preserve"> </w:t>
            </w:r>
            <w:r w:rsidR="001072BE" w:rsidRPr="000B6A1F">
              <w:rPr>
                <w:rFonts w:ascii="Times New Roman" w:hAnsi="Times New Roman"/>
                <w:color w:val="000000"/>
                <w:lang w:val="en-MY" w:eastAsia="en-MY"/>
              </w:rPr>
              <w:t>1.098527</w:t>
            </w:r>
          </w:p>
        </w:tc>
      </w:tr>
      <w:tr w:rsidR="001072BE" w:rsidRPr="00FB577D" w:rsidTr="00CB7213">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1072BE" w:rsidRPr="00966D58" w:rsidRDefault="001072BE" w:rsidP="00CB7213">
            <w:pPr>
              <w:autoSpaceDE/>
              <w:autoSpaceDN/>
              <w:rPr>
                <w:rFonts w:ascii="Times New Roman" w:hAnsi="Times New Roman"/>
                <w:b w:val="0"/>
                <w:color w:val="000000"/>
                <w:lang w:val="en-MY" w:eastAsia="en-MY"/>
              </w:rPr>
            </w:pPr>
            <w:r w:rsidRPr="00966D58">
              <w:rPr>
                <w:rFonts w:ascii="Times New Roman" w:hAnsi="Times New Roman"/>
                <w:b w:val="0"/>
                <w:color w:val="000000"/>
                <w:lang w:val="en-MY" w:eastAsia="en-MY"/>
              </w:rPr>
              <w:t>Lognormal</w:t>
            </w:r>
          </w:p>
        </w:tc>
        <w:tc>
          <w:tcPr>
            <w:tcW w:w="0" w:type="auto"/>
            <w:shd w:val="clear" w:color="auto" w:fill="auto"/>
            <w:noWrap/>
            <w:hideMark/>
          </w:tcPr>
          <w:p w:rsidR="001072BE" w:rsidRPr="000B6A1F" w:rsidRDefault="001072BE" w:rsidP="00CB7213">
            <w:pPr>
              <w:autoSpaceDE/>
              <w:autoSpaceDN/>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Port Dickson</w:t>
            </w:r>
          </w:p>
        </w:tc>
        <w:tc>
          <w:tcPr>
            <w:tcW w:w="0" w:type="auto"/>
            <w:shd w:val="clear" w:color="auto" w:fill="auto"/>
            <w:noWrap/>
            <w:hideMark/>
          </w:tcPr>
          <w:p w:rsidR="001072BE" w:rsidRPr="000B6A1F" w:rsidRDefault="00966D58" w:rsidP="00CB7213">
            <w:pPr>
              <w:autoSpaceDE/>
              <w:autoSpaceDN/>
              <w:ind w:left="3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m:oMath>
              <m:r>
                <w:rPr>
                  <w:rFonts w:ascii="Cambria Math" w:hAnsi="Cambria Math"/>
                  <w:color w:val="000000"/>
                  <w:lang w:val="en-MY" w:eastAsia="en-MY"/>
                </w:rPr>
                <m:t>μ</m:t>
              </m:r>
            </m:oMath>
            <w:r w:rsidR="001072BE" w:rsidRPr="000B6A1F">
              <w:rPr>
                <w:rFonts w:ascii="Times New Roman" w:hAnsi="Times New Roman"/>
                <w:color w:val="000000"/>
                <w:lang w:val="en-MY" w:eastAsia="en-MY"/>
              </w:rPr>
              <w:t>=</w:t>
            </w:r>
            <w:r>
              <w:rPr>
                <w:rFonts w:ascii="Times New Roman" w:hAnsi="Times New Roman"/>
                <w:color w:val="000000"/>
                <w:lang w:val="en-MY" w:eastAsia="en-MY"/>
              </w:rPr>
              <w:t xml:space="preserve"> </w:t>
            </w:r>
            <w:r w:rsidR="001072BE" w:rsidRPr="000B6A1F">
              <w:rPr>
                <w:rFonts w:ascii="Times New Roman" w:hAnsi="Times New Roman"/>
                <w:color w:val="000000"/>
                <w:lang w:val="en-MY" w:eastAsia="en-MY"/>
              </w:rPr>
              <w:t>-3.96320</w:t>
            </w:r>
          </w:p>
        </w:tc>
        <w:tc>
          <w:tcPr>
            <w:tcW w:w="0" w:type="auto"/>
            <w:shd w:val="clear" w:color="auto" w:fill="auto"/>
            <w:noWrap/>
            <w:hideMark/>
          </w:tcPr>
          <w:p w:rsidR="001072BE" w:rsidRPr="000B6A1F" w:rsidRDefault="00966D58" w:rsidP="00CB7213">
            <w:pPr>
              <w:autoSpaceDE/>
              <w:autoSpaceDN/>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m:oMath>
              <m:r>
                <w:rPr>
                  <w:rFonts w:ascii="Cambria Math" w:hAnsi="Cambria Math"/>
                  <w:color w:val="000000"/>
                  <w:lang w:val="en-MY" w:eastAsia="en-MY"/>
                </w:rPr>
                <m:t>σ</m:t>
              </m:r>
            </m:oMath>
            <w:r w:rsidR="001072BE" w:rsidRPr="000B6A1F">
              <w:rPr>
                <w:rFonts w:ascii="Times New Roman" w:hAnsi="Times New Roman"/>
                <w:color w:val="000000"/>
                <w:lang w:val="en-MY" w:eastAsia="en-MY"/>
              </w:rPr>
              <w:t>=</w:t>
            </w:r>
            <w:r>
              <w:rPr>
                <w:rFonts w:ascii="Times New Roman" w:hAnsi="Times New Roman"/>
                <w:color w:val="000000"/>
                <w:lang w:val="en-MY" w:eastAsia="en-MY"/>
              </w:rPr>
              <w:t xml:space="preserve"> </w:t>
            </w:r>
            <w:r w:rsidR="001072BE" w:rsidRPr="000B6A1F">
              <w:rPr>
                <w:rFonts w:ascii="Times New Roman" w:hAnsi="Times New Roman"/>
                <w:color w:val="000000"/>
                <w:lang w:val="en-MY" w:eastAsia="en-MY"/>
              </w:rPr>
              <w:t>0.900715</w:t>
            </w:r>
          </w:p>
        </w:tc>
      </w:tr>
      <w:tr w:rsidR="001072BE" w:rsidRPr="00FB577D" w:rsidTr="00CB7213">
        <w:trPr>
          <w:trHeight w:val="23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1072BE" w:rsidRPr="00966D58" w:rsidRDefault="001072BE" w:rsidP="00CB7213">
            <w:pPr>
              <w:autoSpaceDE/>
              <w:autoSpaceDN/>
              <w:rPr>
                <w:rFonts w:ascii="Times New Roman" w:hAnsi="Times New Roman"/>
                <w:b w:val="0"/>
                <w:color w:val="000000"/>
                <w:lang w:val="en-MY" w:eastAsia="en-MY"/>
              </w:rPr>
            </w:pPr>
          </w:p>
        </w:tc>
        <w:tc>
          <w:tcPr>
            <w:tcW w:w="0" w:type="auto"/>
            <w:shd w:val="clear" w:color="auto" w:fill="auto"/>
            <w:noWrap/>
            <w:hideMark/>
          </w:tcPr>
          <w:p w:rsidR="001072BE" w:rsidRPr="000B6A1F" w:rsidRDefault="001072BE" w:rsidP="00CB7213">
            <w:pPr>
              <w:autoSpaceDE/>
              <w:autoSpaceDN/>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 xml:space="preserve">Port </w:t>
            </w:r>
            <w:proofErr w:type="spellStart"/>
            <w:r w:rsidRPr="000B6A1F">
              <w:rPr>
                <w:rFonts w:ascii="Times New Roman" w:hAnsi="Times New Roman"/>
                <w:color w:val="000000"/>
                <w:lang w:val="en-MY" w:eastAsia="en-MY"/>
              </w:rPr>
              <w:t>Klang</w:t>
            </w:r>
            <w:proofErr w:type="spellEnd"/>
          </w:p>
        </w:tc>
        <w:tc>
          <w:tcPr>
            <w:tcW w:w="0" w:type="auto"/>
            <w:shd w:val="clear" w:color="auto" w:fill="auto"/>
            <w:noWrap/>
            <w:hideMark/>
          </w:tcPr>
          <w:p w:rsidR="001072BE" w:rsidRPr="000B6A1F" w:rsidRDefault="00966D58" w:rsidP="00CB7213">
            <w:pPr>
              <w:autoSpaceDE/>
              <w:autoSpaceDN/>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m:oMath>
              <m:r>
                <w:rPr>
                  <w:rFonts w:ascii="Cambria Math" w:hAnsi="Cambria Math"/>
                  <w:color w:val="000000"/>
                  <w:lang w:val="en-MY" w:eastAsia="en-MY"/>
                </w:rPr>
                <m:t>μ</m:t>
              </m:r>
            </m:oMath>
            <w:r w:rsidR="001072BE" w:rsidRPr="000B6A1F">
              <w:rPr>
                <w:rFonts w:ascii="Times New Roman" w:hAnsi="Times New Roman"/>
                <w:color w:val="000000"/>
                <w:lang w:val="en-MY" w:eastAsia="en-MY"/>
              </w:rPr>
              <w:t>=</w:t>
            </w:r>
            <w:r>
              <w:rPr>
                <w:rFonts w:ascii="Times New Roman" w:hAnsi="Times New Roman"/>
                <w:color w:val="000000"/>
                <w:lang w:val="en-MY" w:eastAsia="en-MY"/>
              </w:rPr>
              <w:t xml:space="preserve"> </w:t>
            </w:r>
            <w:r w:rsidR="001072BE" w:rsidRPr="000B6A1F">
              <w:rPr>
                <w:rFonts w:ascii="Times New Roman" w:hAnsi="Times New Roman"/>
                <w:color w:val="000000"/>
                <w:lang w:val="en-MY" w:eastAsia="en-MY"/>
              </w:rPr>
              <w:t>-4.38629</w:t>
            </w:r>
          </w:p>
        </w:tc>
        <w:tc>
          <w:tcPr>
            <w:tcW w:w="0" w:type="auto"/>
            <w:shd w:val="clear" w:color="auto" w:fill="auto"/>
            <w:noWrap/>
            <w:hideMark/>
          </w:tcPr>
          <w:p w:rsidR="001072BE" w:rsidRPr="000B6A1F" w:rsidRDefault="00966D58" w:rsidP="00CB7213">
            <w:pPr>
              <w:autoSpaceDE/>
              <w:autoSpaceDN/>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m:oMath>
              <m:r>
                <w:rPr>
                  <w:rFonts w:ascii="Cambria Math" w:hAnsi="Cambria Math"/>
                  <w:color w:val="000000"/>
                  <w:lang w:val="en-MY" w:eastAsia="en-MY"/>
                </w:rPr>
                <m:t>σ</m:t>
              </m:r>
            </m:oMath>
            <w:r w:rsidR="001072BE" w:rsidRPr="000B6A1F">
              <w:rPr>
                <w:rFonts w:ascii="Times New Roman" w:hAnsi="Times New Roman"/>
                <w:color w:val="000000"/>
                <w:lang w:val="en-MY" w:eastAsia="en-MY"/>
              </w:rPr>
              <w:t>=</w:t>
            </w:r>
            <w:r>
              <w:rPr>
                <w:rFonts w:ascii="Times New Roman" w:hAnsi="Times New Roman"/>
                <w:color w:val="000000"/>
                <w:lang w:val="en-MY" w:eastAsia="en-MY"/>
              </w:rPr>
              <w:t xml:space="preserve"> </w:t>
            </w:r>
            <w:r w:rsidR="001072BE" w:rsidRPr="000B6A1F">
              <w:rPr>
                <w:rFonts w:ascii="Times New Roman" w:hAnsi="Times New Roman"/>
                <w:color w:val="000000"/>
                <w:lang w:val="en-MY" w:eastAsia="en-MY"/>
              </w:rPr>
              <w:t>1.035732</w:t>
            </w:r>
          </w:p>
        </w:tc>
      </w:tr>
      <w:tr w:rsidR="001072BE" w:rsidRPr="00FB577D" w:rsidTr="00CB7213">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1072BE" w:rsidRPr="00966D58" w:rsidRDefault="001072BE" w:rsidP="00CB7213">
            <w:pPr>
              <w:autoSpaceDE/>
              <w:autoSpaceDN/>
              <w:rPr>
                <w:rFonts w:ascii="Times New Roman" w:hAnsi="Times New Roman"/>
                <w:b w:val="0"/>
                <w:color w:val="000000"/>
                <w:lang w:val="en-MY" w:eastAsia="en-MY"/>
              </w:rPr>
            </w:pPr>
            <w:r w:rsidRPr="00966D58">
              <w:rPr>
                <w:rFonts w:ascii="Times New Roman" w:hAnsi="Times New Roman"/>
                <w:b w:val="0"/>
                <w:color w:val="000000"/>
                <w:lang w:val="en-MY" w:eastAsia="en-MY"/>
              </w:rPr>
              <w:t>Inverse Gaussian</w:t>
            </w:r>
          </w:p>
        </w:tc>
        <w:tc>
          <w:tcPr>
            <w:tcW w:w="0" w:type="auto"/>
            <w:shd w:val="clear" w:color="auto" w:fill="auto"/>
            <w:noWrap/>
            <w:hideMark/>
          </w:tcPr>
          <w:p w:rsidR="001072BE" w:rsidRPr="000B6A1F" w:rsidRDefault="001072BE" w:rsidP="00CB7213">
            <w:pPr>
              <w:autoSpaceDE/>
              <w:autoSpaceDN/>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Port Dickson</w:t>
            </w:r>
          </w:p>
        </w:tc>
        <w:tc>
          <w:tcPr>
            <w:tcW w:w="0" w:type="auto"/>
            <w:shd w:val="clear" w:color="auto" w:fill="auto"/>
            <w:noWrap/>
            <w:hideMark/>
          </w:tcPr>
          <w:p w:rsidR="001072BE" w:rsidRPr="000B6A1F" w:rsidRDefault="00966D58" w:rsidP="00CB7213">
            <w:pPr>
              <w:autoSpaceDE/>
              <w:autoSpaceDN/>
              <w:ind w:left="3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m:oMath>
              <m:r>
                <w:rPr>
                  <w:rFonts w:ascii="Cambria Math" w:hAnsi="Cambria Math"/>
                  <w:color w:val="000000"/>
                  <w:lang w:val="en-MY" w:eastAsia="en-MY"/>
                </w:rPr>
                <m:t>μ</m:t>
              </m:r>
            </m:oMath>
            <w:r w:rsidR="001072BE" w:rsidRPr="000B6A1F">
              <w:rPr>
                <w:rFonts w:ascii="Times New Roman" w:hAnsi="Times New Roman"/>
                <w:color w:val="000000"/>
                <w:lang w:val="en-MY" w:eastAsia="en-MY"/>
              </w:rPr>
              <w:t>=</w:t>
            </w:r>
            <w:r>
              <w:rPr>
                <w:rFonts w:ascii="Times New Roman" w:hAnsi="Times New Roman"/>
                <w:color w:val="000000"/>
                <w:lang w:val="en-MY" w:eastAsia="en-MY"/>
              </w:rPr>
              <w:t xml:space="preserve"> </w:t>
            </w:r>
            <w:r w:rsidR="001072BE" w:rsidRPr="000B6A1F">
              <w:rPr>
                <w:rFonts w:ascii="Times New Roman" w:hAnsi="Times New Roman"/>
                <w:color w:val="000000"/>
                <w:lang w:val="en-MY" w:eastAsia="en-MY"/>
              </w:rPr>
              <w:t>0.02604</w:t>
            </w:r>
          </w:p>
        </w:tc>
        <w:tc>
          <w:tcPr>
            <w:tcW w:w="0" w:type="auto"/>
            <w:shd w:val="clear" w:color="auto" w:fill="auto"/>
            <w:noWrap/>
            <w:hideMark/>
          </w:tcPr>
          <w:p w:rsidR="001072BE" w:rsidRPr="000B6A1F" w:rsidRDefault="00966D58" w:rsidP="00CB7213">
            <w:pPr>
              <w:autoSpaceDE/>
              <w:autoSpaceDN/>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m:oMath>
              <m:r>
                <w:rPr>
                  <w:rFonts w:ascii="Cambria Math" w:hAnsi="Cambria Math"/>
                  <w:color w:val="000000"/>
                  <w:lang w:val="en-MY" w:eastAsia="en-MY"/>
                </w:rPr>
                <m:t>λ</m:t>
              </m:r>
            </m:oMath>
            <w:r>
              <w:rPr>
                <w:rFonts w:ascii="Times New Roman" w:hAnsi="Times New Roman"/>
                <w:color w:val="000000"/>
                <w:lang w:val="en-MY" w:eastAsia="en-MY"/>
              </w:rPr>
              <w:t xml:space="preserve">= </w:t>
            </w:r>
            <w:r w:rsidR="001072BE" w:rsidRPr="000B6A1F">
              <w:rPr>
                <w:rFonts w:ascii="Times New Roman" w:hAnsi="Times New Roman"/>
                <w:color w:val="000000"/>
                <w:lang w:val="en-MY" w:eastAsia="en-MY"/>
              </w:rPr>
              <w:t>0.019379</w:t>
            </w:r>
          </w:p>
        </w:tc>
      </w:tr>
      <w:tr w:rsidR="001072BE" w:rsidRPr="00FB577D" w:rsidTr="00CB7213">
        <w:trPr>
          <w:trHeight w:val="6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1072BE" w:rsidRPr="00966D58" w:rsidRDefault="001072BE" w:rsidP="00CB7213">
            <w:pPr>
              <w:autoSpaceDE/>
              <w:autoSpaceDN/>
              <w:rPr>
                <w:rFonts w:ascii="Times New Roman" w:hAnsi="Times New Roman"/>
                <w:b w:val="0"/>
                <w:color w:val="000000"/>
                <w:lang w:val="en-MY" w:eastAsia="en-MY"/>
              </w:rPr>
            </w:pPr>
          </w:p>
        </w:tc>
        <w:tc>
          <w:tcPr>
            <w:tcW w:w="0" w:type="auto"/>
            <w:shd w:val="clear" w:color="auto" w:fill="auto"/>
            <w:noWrap/>
            <w:hideMark/>
          </w:tcPr>
          <w:p w:rsidR="001072BE" w:rsidRPr="000B6A1F" w:rsidRDefault="001072BE" w:rsidP="00CB7213">
            <w:pPr>
              <w:autoSpaceDE/>
              <w:autoSpaceDN/>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 xml:space="preserve">Port </w:t>
            </w:r>
            <w:proofErr w:type="spellStart"/>
            <w:r w:rsidRPr="000B6A1F">
              <w:rPr>
                <w:rFonts w:ascii="Times New Roman" w:hAnsi="Times New Roman"/>
                <w:color w:val="000000"/>
                <w:lang w:val="en-MY" w:eastAsia="en-MY"/>
              </w:rPr>
              <w:t>Klang</w:t>
            </w:r>
            <w:proofErr w:type="spellEnd"/>
          </w:p>
        </w:tc>
        <w:tc>
          <w:tcPr>
            <w:tcW w:w="0" w:type="auto"/>
            <w:shd w:val="clear" w:color="auto" w:fill="auto"/>
            <w:noWrap/>
            <w:hideMark/>
          </w:tcPr>
          <w:p w:rsidR="001072BE" w:rsidRPr="000B6A1F" w:rsidRDefault="00966D58" w:rsidP="00CB7213">
            <w:pPr>
              <w:autoSpaceDE/>
              <w:autoSpaceDN/>
              <w:ind w:left="14" w:firstLine="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m:oMath>
              <m:r>
                <w:rPr>
                  <w:rFonts w:ascii="Cambria Math" w:hAnsi="Cambria Math"/>
                  <w:color w:val="000000"/>
                  <w:lang w:val="en-MY" w:eastAsia="en-MY"/>
                </w:rPr>
                <m:t>μ</m:t>
              </m:r>
            </m:oMath>
            <w:r w:rsidR="001072BE" w:rsidRPr="000B6A1F">
              <w:rPr>
                <w:rFonts w:ascii="Times New Roman" w:hAnsi="Times New Roman"/>
                <w:color w:val="000000"/>
                <w:lang w:val="en-MY" w:eastAsia="en-MY"/>
              </w:rPr>
              <w:t>=</w:t>
            </w:r>
            <w:r>
              <w:rPr>
                <w:rFonts w:ascii="Times New Roman" w:hAnsi="Times New Roman"/>
                <w:color w:val="000000"/>
                <w:lang w:val="en-MY" w:eastAsia="en-MY"/>
              </w:rPr>
              <w:t xml:space="preserve"> </w:t>
            </w:r>
            <w:r w:rsidR="001072BE" w:rsidRPr="000B6A1F">
              <w:rPr>
                <w:rFonts w:ascii="Times New Roman" w:hAnsi="Times New Roman"/>
                <w:color w:val="000000"/>
                <w:lang w:val="en-MY" w:eastAsia="en-MY"/>
              </w:rPr>
              <w:t>0.01991</w:t>
            </w:r>
          </w:p>
        </w:tc>
        <w:tc>
          <w:tcPr>
            <w:tcW w:w="0" w:type="auto"/>
            <w:shd w:val="clear" w:color="auto" w:fill="auto"/>
            <w:noWrap/>
            <w:hideMark/>
          </w:tcPr>
          <w:p w:rsidR="001072BE" w:rsidRPr="000B6A1F" w:rsidRDefault="00966D58" w:rsidP="00CB7213">
            <w:pPr>
              <w:autoSpaceDE/>
              <w:autoSpaceDN/>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m:oMath>
              <m:r>
                <w:rPr>
                  <w:rFonts w:ascii="Cambria Math" w:hAnsi="Cambria Math"/>
                  <w:color w:val="000000"/>
                  <w:lang w:val="en-MY" w:eastAsia="en-MY"/>
                </w:rPr>
                <m:t>λ</m:t>
              </m:r>
            </m:oMath>
            <w:r w:rsidR="001072BE" w:rsidRPr="000B6A1F">
              <w:rPr>
                <w:rFonts w:ascii="Times New Roman" w:hAnsi="Times New Roman"/>
                <w:color w:val="000000"/>
                <w:lang w:val="en-MY" w:eastAsia="en-MY"/>
              </w:rPr>
              <w:t>= 0.011716</w:t>
            </w:r>
          </w:p>
        </w:tc>
      </w:tr>
    </w:tbl>
    <w:p w:rsidR="001072BE" w:rsidRPr="00966D58" w:rsidRDefault="00966D58" w:rsidP="00966D58">
      <w:pPr>
        <w:jc w:val="center"/>
        <w:outlineLvl w:val="0"/>
        <w:rPr>
          <w:rFonts w:ascii="Times New Roman" w:hAnsi="Times New Roman"/>
          <w:sz w:val="18"/>
          <w:szCs w:val="20"/>
        </w:rPr>
      </w:pPr>
      <w:r>
        <w:rPr>
          <w:rFonts w:ascii="Times New Roman" w:hAnsi="Times New Roman"/>
          <w:sz w:val="18"/>
          <w:szCs w:val="20"/>
        </w:rPr>
        <w:t>The location parameter (</w:t>
      </w:r>
      <w:r w:rsidR="001072BE" w:rsidRPr="00966D58">
        <w:rPr>
          <w:rFonts w:ascii="Times New Roman" w:hAnsi="Times New Roman"/>
          <w:sz w:val="18"/>
          <w:szCs w:val="20"/>
        </w:rPr>
        <w:t>µ</w:t>
      </w:r>
      <w:r>
        <w:rPr>
          <w:rFonts w:ascii="Times New Roman" w:hAnsi="Times New Roman"/>
          <w:sz w:val="18"/>
          <w:szCs w:val="20"/>
        </w:rPr>
        <w:t>)</w:t>
      </w:r>
      <w:r w:rsidR="001072BE" w:rsidRPr="00966D58">
        <w:rPr>
          <w:rFonts w:ascii="Times New Roman" w:hAnsi="Times New Roman"/>
          <w:sz w:val="18"/>
          <w:szCs w:val="20"/>
        </w:rPr>
        <w:t>,</w:t>
      </w:r>
      <w:r>
        <w:rPr>
          <w:rFonts w:ascii="Times New Roman" w:hAnsi="Times New Roman"/>
          <w:sz w:val="18"/>
          <w:szCs w:val="20"/>
        </w:rPr>
        <w:t xml:space="preserve"> the scale parameter (</w:t>
      </w:r>
      <w:r w:rsidR="001072BE" w:rsidRPr="00966D58">
        <w:rPr>
          <w:rFonts w:ascii="Times New Roman" w:hAnsi="Times New Roman"/>
          <w:sz w:val="18"/>
          <w:szCs w:val="20"/>
        </w:rPr>
        <w:t>σ</w:t>
      </w:r>
      <w:r>
        <w:rPr>
          <w:rFonts w:ascii="Times New Roman" w:hAnsi="Times New Roman"/>
          <w:sz w:val="18"/>
          <w:szCs w:val="20"/>
        </w:rPr>
        <w:t>)</w:t>
      </w:r>
      <w:r w:rsidR="001072BE" w:rsidRPr="00966D58">
        <w:rPr>
          <w:rFonts w:ascii="Times New Roman" w:hAnsi="Times New Roman"/>
          <w:sz w:val="18"/>
          <w:szCs w:val="20"/>
        </w:rPr>
        <w:t xml:space="preserve"> is the shape parameter, λ.</w:t>
      </w:r>
    </w:p>
    <w:p w:rsidR="001072BE" w:rsidRDefault="001072BE" w:rsidP="00AD3CF2">
      <w:pPr>
        <w:outlineLvl w:val="0"/>
        <w:rPr>
          <w:rFonts w:ascii="Times New Roman" w:hAnsi="Times New Roman"/>
          <w:szCs w:val="20"/>
        </w:rPr>
      </w:pPr>
    </w:p>
    <w:p w:rsidR="000B6A1F" w:rsidRDefault="000B6A1F" w:rsidP="00AD3CF2">
      <w:pPr>
        <w:outlineLvl w:val="0"/>
        <w:rPr>
          <w:rFonts w:ascii="Times New Roman" w:hAnsi="Times New Roman"/>
          <w:b/>
          <w:szCs w:val="20"/>
        </w:rPr>
      </w:pPr>
      <w:r w:rsidRPr="000B6A1F">
        <w:rPr>
          <w:rFonts w:ascii="Times New Roman" w:hAnsi="Times New Roman"/>
          <w:b/>
          <w:szCs w:val="20"/>
        </w:rPr>
        <w:t>Probability distribution graph</w:t>
      </w:r>
    </w:p>
    <w:p w:rsidR="000B6A1F" w:rsidRPr="000B6A1F" w:rsidRDefault="000B6A1F" w:rsidP="00AD3CF2">
      <w:pPr>
        <w:outlineLvl w:val="0"/>
        <w:rPr>
          <w:rFonts w:ascii="Times New Roman" w:hAnsi="Times New Roman"/>
          <w:szCs w:val="20"/>
        </w:rPr>
      </w:pPr>
      <w:r w:rsidRPr="000B6A1F">
        <w:rPr>
          <w:rFonts w:ascii="Times New Roman" w:hAnsi="Times New Roman"/>
          <w:szCs w:val="20"/>
        </w:rPr>
        <w:t xml:space="preserve">From the parameter estimation, the CDF graph can be plotted to estimate goodness-of-fit of data. CDF graph for all distribution used were plotted to determine the best goodness-of-fit and the result were found to be Weibull distribution. Figure 2, shows the Weibull CDF plot of Port Dickson and Port </w:t>
      </w:r>
      <w:proofErr w:type="spellStart"/>
      <w:r w:rsidRPr="000B6A1F">
        <w:rPr>
          <w:rFonts w:ascii="Times New Roman" w:hAnsi="Times New Roman"/>
          <w:szCs w:val="20"/>
        </w:rPr>
        <w:t>Klang</w:t>
      </w:r>
      <w:proofErr w:type="spellEnd"/>
      <w:r w:rsidR="00CB7213">
        <w:rPr>
          <w:rFonts w:ascii="Times New Roman" w:hAnsi="Times New Roman"/>
          <w:szCs w:val="20"/>
        </w:rPr>
        <w:t>, respectively</w:t>
      </w:r>
      <w:r w:rsidRPr="000B6A1F">
        <w:rPr>
          <w:rFonts w:ascii="Times New Roman" w:hAnsi="Times New Roman"/>
          <w:szCs w:val="20"/>
        </w:rPr>
        <w:t>. The observation line was underestimates at approximately 0.</w:t>
      </w:r>
      <w:r w:rsidR="00E56102">
        <w:rPr>
          <w:rFonts w:ascii="Times New Roman" w:hAnsi="Times New Roman"/>
          <w:szCs w:val="20"/>
        </w:rPr>
        <w:t>0</w:t>
      </w:r>
      <w:r w:rsidRPr="000B6A1F">
        <w:rPr>
          <w:rFonts w:ascii="Times New Roman" w:hAnsi="Times New Roman"/>
          <w:szCs w:val="20"/>
        </w:rPr>
        <w:t>38</w:t>
      </w:r>
      <w:r w:rsidR="00CB7213">
        <w:rPr>
          <w:rFonts w:ascii="Times New Roman" w:hAnsi="Times New Roman"/>
          <w:szCs w:val="20"/>
        </w:rPr>
        <w:t xml:space="preserve"> </w:t>
      </w:r>
      <w:r w:rsidRPr="000B6A1F">
        <w:rPr>
          <w:rFonts w:ascii="Times New Roman" w:hAnsi="Times New Roman"/>
          <w:szCs w:val="20"/>
        </w:rPr>
        <w:t>ppm</w:t>
      </w:r>
      <w:r w:rsidR="00E56102">
        <w:rPr>
          <w:rStyle w:val="CommentReference"/>
        </w:rPr>
        <w:t xml:space="preserve"> </w:t>
      </w:r>
      <w:r w:rsidRPr="000B6A1F">
        <w:rPr>
          <w:rFonts w:ascii="Times New Roman" w:hAnsi="Times New Roman"/>
          <w:szCs w:val="20"/>
        </w:rPr>
        <w:t>before it fitted again with theoretical line between 0.04</w:t>
      </w:r>
      <w:r w:rsidR="00CB7213">
        <w:rPr>
          <w:rFonts w:ascii="Times New Roman" w:hAnsi="Times New Roman"/>
          <w:szCs w:val="20"/>
        </w:rPr>
        <w:t xml:space="preserve"> </w:t>
      </w:r>
      <w:r w:rsidRPr="000B6A1F">
        <w:rPr>
          <w:rFonts w:ascii="Times New Roman" w:hAnsi="Times New Roman"/>
          <w:szCs w:val="20"/>
        </w:rPr>
        <w:t>ppm and 0.06</w:t>
      </w:r>
      <w:r w:rsidR="00CB7213">
        <w:rPr>
          <w:rFonts w:ascii="Times New Roman" w:hAnsi="Times New Roman"/>
          <w:szCs w:val="20"/>
        </w:rPr>
        <w:t xml:space="preserve"> ppm for </w:t>
      </w:r>
      <w:r w:rsidRPr="000B6A1F">
        <w:rPr>
          <w:rFonts w:ascii="Times New Roman" w:hAnsi="Times New Roman"/>
          <w:szCs w:val="20"/>
        </w:rPr>
        <w:t>Port Dickson</w:t>
      </w:r>
      <w:r w:rsidR="00CB7213">
        <w:rPr>
          <w:rFonts w:ascii="Times New Roman" w:hAnsi="Times New Roman"/>
          <w:szCs w:val="20"/>
        </w:rPr>
        <w:t xml:space="preserve"> site</w:t>
      </w:r>
      <w:r w:rsidRPr="000B6A1F">
        <w:rPr>
          <w:rFonts w:ascii="Times New Roman" w:hAnsi="Times New Roman"/>
          <w:szCs w:val="20"/>
        </w:rPr>
        <w:t>. Meanwhile, observation line was overestimates at 0.08 until 0.02</w:t>
      </w:r>
      <w:r w:rsidR="00CB7213">
        <w:rPr>
          <w:rFonts w:ascii="Times New Roman" w:hAnsi="Times New Roman"/>
          <w:szCs w:val="20"/>
        </w:rPr>
        <w:t xml:space="preserve"> </w:t>
      </w:r>
      <w:r w:rsidRPr="000B6A1F">
        <w:rPr>
          <w:rFonts w:ascii="Times New Roman" w:hAnsi="Times New Roman"/>
          <w:szCs w:val="20"/>
        </w:rPr>
        <w:t>ppm then underestimate between 0.02</w:t>
      </w:r>
      <w:r w:rsidR="00CB7213">
        <w:rPr>
          <w:rFonts w:ascii="Times New Roman" w:hAnsi="Times New Roman"/>
          <w:szCs w:val="20"/>
        </w:rPr>
        <w:t xml:space="preserve"> </w:t>
      </w:r>
      <w:r w:rsidRPr="000B6A1F">
        <w:rPr>
          <w:rFonts w:ascii="Times New Roman" w:hAnsi="Times New Roman"/>
          <w:szCs w:val="20"/>
        </w:rPr>
        <w:t>ppm and 0.06</w:t>
      </w:r>
      <w:r w:rsidR="00CB7213">
        <w:rPr>
          <w:rFonts w:ascii="Times New Roman" w:hAnsi="Times New Roman"/>
          <w:szCs w:val="20"/>
        </w:rPr>
        <w:t xml:space="preserve"> </w:t>
      </w:r>
      <w:r w:rsidRPr="000B6A1F">
        <w:rPr>
          <w:rFonts w:ascii="Times New Roman" w:hAnsi="Times New Roman"/>
          <w:szCs w:val="20"/>
        </w:rPr>
        <w:t>ppm before it fitted again with theoretical line at 0.07</w:t>
      </w:r>
      <w:r w:rsidR="00CB7213">
        <w:rPr>
          <w:rFonts w:ascii="Times New Roman" w:hAnsi="Times New Roman"/>
          <w:szCs w:val="20"/>
        </w:rPr>
        <w:t xml:space="preserve"> ppm for </w:t>
      </w:r>
      <w:r w:rsidRPr="000B6A1F">
        <w:rPr>
          <w:rFonts w:ascii="Times New Roman" w:hAnsi="Times New Roman"/>
          <w:szCs w:val="20"/>
        </w:rPr>
        <w:t>Po</w:t>
      </w:r>
      <w:r w:rsidR="00E56102">
        <w:rPr>
          <w:rFonts w:ascii="Times New Roman" w:hAnsi="Times New Roman"/>
          <w:szCs w:val="20"/>
        </w:rPr>
        <w:t xml:space="preserve">rt </w:t>
      </w:r>
      <w:proofErr w:type="spellStart"/>
      <w:r w:rsidR="00E56102">
        <w:rPr>
          <w:rFonts w:ascii="Times New Roman" w:hAnsi="Times New Roman"/>
          <w:szCs w:val="20"/>
        </w:rPr>
        <w:t>Klang</w:t>
      </w:r>
      <w:proofErr w:type="spellEnd"/>
      <w:r w:rsidR="00CB7213">
        <w:rPr>
          <w:rFonts w:ascii="Times New Roman" w:hAnsi="Times New Roman"/>
          <w:szCs w:val="20"/>
        </w:rPr>
        <w:t xml:space="preserve"> site</w:t>
      </w:r>
      <w:r w:rsidR="00E56102">
        <w:rPr>
          <w:rFonts w:ascii="Times New Roman" w:hAnsi="Times New Roman"/>
          <w:szCs w:val="20"/>
        </w:rPr>
        <w:t xml:space="preserve">. </w:t>
      </w:r>
      <w:r w:rsidR="00CB7213">
        <w:rPr>
          <w:rFonts w:ascii="Times New Roman" w:hAnsi="Times New Roman"/>
          <w:szCs w:val="20"/>
        </w:rPr>
        <w:t xml:space="preserve">Figure 3 </w:t>
      </w:r>
      <w:r w:rsidR="00E56102">
        <w:rPr>
          <w:rFonts w:ascii="Times New Roman" w:hAnsi="Times New Roman"/>
          <w:szCs w:val="20"/>
        </w:rPr>
        <w:t xml:space="preserve">shows the PDF </w:t>
      </w:r>
      <w:r w:rsidRPr="000B6A1F">
        <w:rPr>
          <w:rFonts w:ascii="Times New Roman" w:hAnsi="Times New Roman"/>
          <w:szCs w:val="20"/>
        </w:rPr>
        <w:t>pl</w:t>
      </w:r>
      <w:r w:rsidR="00CB7213">
        <w:rPr>
          <w:rFonts w:ascii="Times New Roman" w:hAnsi="Times New Roman"/>
          <w:szCs w:val="20"/>
        </w:rPr>
        <w:t xml:space="preserve">ot of </w:t>
      </w:r>
      <w:proofErr w:type="spellStart"/>
      <w:r w:rsidR="00CB7213">
        <w:rPr>
          <w:rFonts w:ascii="Times New Roman" w:hAnsi="Times New Roman"/>
          <w:szCs w:val="20"/>
        </w:rPr>
        <w:t>Weibull</w:t>
      </w:r>
      <w:proofErr w:type="spellEnd"/>
      <w:r w:rsidR="00CB7213">
        <w:rPr>
          <w:rFonts w:ascii="Times New Roman" w:hAnsi="Times New Roman"/>
          <w:szCs w:val="20"/>
        </w:rPr>
        <w:t xml:space="preserve"> distribution depicted</w:t>
      </w:r>
      <w:r w:rsidRPr="000B6A1F">
        <w:rPr>
          <w:rFonts w:ascii="Times New Roman" w:hAnsi="Times New Roman"/>
          <w:szCs w:val="20"/>
        </w:rPr>
        <w:t xml:space="preserve"> </w:t>
      </w:r>
      <w:r w:rsidR="00CB7213">
        <w:rPr>
          <w:rFonts w:ascii="Times New Roman" w:hAnsi="Times New Roman"/>
          <w:szCs w:val="20"/>
        </w:rPr>
        <w:t xml:space="preserve">as </w:t>
      </w:r>
      <w:r w:rsidRPr="000B6A1F">
        <w:rPr>
          <w:rFonts w:ascii="Times New Roman" w:hAnsi="Times New Roman"/>
          <w:szCs w:val="20"/>
        </w:rPr>
        <w:t xml:space="preserve">it skewed to the right. The result also showed that the mode for </w:t>
      </w:r>
      <w:r w:rsidR="00E56102">
        <w:rPr>
          <w:rFonts w:ascii="Times New Roman" w:hAnsi="Times New Roman"/>
          <w:szCs w:val="20"/>
        </w:rPr>
        <w:t>Port Dickson</w:t>
      </w:r>
      <w:r w:rsidR="00CB7213">
        <w:rPr>
          <w:rFonts w:ascii="Times New Roman" w:hAnsi="Times New Roman"/>
          <w:szCs w:val="20"/>
        </w:rPr>
        <w:t xml:space="preserve"> site</w:t>
      </w:r>
      <w:r w:rsidR="00E56102">
        <w:rPr>
          <w:rFonts w:ascii="Times New Roman" w:hAnsi="Times New Roman"/>
          <w:szCs w:val="20"/>
        </w:rPr>
        <w:t xml:space="preserve"> is approximately about</w:t>
      </w:r>
      <w:r w:rsidRPr="000B6A1F">
        <w:rPr>
          <w:rFonts w:ascii="Times New Roman" w:hAnsi="Times New Roman"/>
          <w:szCs w:val="20"/>
        </w:rPr>
        <w:t xml:space="preserve"> 0.012</w:t>
      </w:r>
      <w:r w:rsidR="00CB7213">
        <w:rPr>
          <w:rFonts w:ascii="Times New Roman" w:hAnsi="Times New Roman"/>
          <w:szCs w:val="20"/>
        </w:rPr>
        <w:t xml:space="preserve"> </w:t>
      </w:r>
      <w:r w:rsidRPr="000B6A1F">
        <w:rPr>
          <w:rFonts w:ascii="Times New Roman" w:hAnsi="Times New Roman"/>
          <w:szCs w:val="20"/>
        </w:rPr>
        <w:t>ppm</w:t>
      </w:r>
      <w:r w:rsidR="00E56102">
        <w:rPr>
          <w:rStyle w:val="CommentReference"/>
        </w:rPr>
        <w:t xml:space="preserve"> </w:t>
      </w:r>
      <w:r w:rsidRPr="000B6A1F">
        <w:rPr>
          <w:rFonts w:ascii="Times New Roman" w:hAnsi="Times New Roman"/>
          <w:szCs w:val="20"/>
        </w:rPr>
        <w:t>a</w:t>
      </w:r>
      <w:r w:rsidR="00E56102">
        <w:rPr>
          <w:rFonts w:ascii="Times New Roman" w:hAnsi="Times New Roman"/>
          <w:szCs w:val="20"/>
        </w:rPr>
        <w:t xml:space="preserve">nd Port </w:t>
      </w:r>
      <w:proofErr w:type="spellStart"/>
      <w:r w:rsidR="00E56102">
        <w:rPr>
          <w:rFonts w:ascii="Times New Roman" w:hAnsi="Times New Roman"/>
          <w:szCs w:val="20"/>
        </w:rPr>
        <w:t>Klang</w:t>
      </w:r>
      <w:proofErr w:type="spellEnd"/>
      <w:r w:rsidR="00E56102">
        <w:rPr>
          <w:rFonts w:ascii="Times New Roman" w:hAnsi="Times New Roman"/>
          <w:szCs w:val="20"/>
        </w:rPr>
        <w:t xml:space="preserve"> </w:t>
      </w:r>
      <w:r w:rsidR="00CB7213">
        <w:rPr>
          <w:rFonts w:ascii="Times New Roman" w:hAnsi="Times New Roman"/>
          <w:szCs w:val="20"/>
        </w:rPr>
        <w:t xml:space="preserve">site </w:t>
      </w:r>
      <w:r w:rsidR="00E56102">
        <w:rPr>
          <w:rFonts w:ascii="Times New Roman" w:hAnsi="Times New Roman"/>
          <w:szCs w:val="20"/>
        </w:rPr>
        <w:t xml:space="preserve">is approximately </w:t>
      </w:r>
      <w:r w:rsidRPr="000B6A1F">
        <w:rPr>
          <w:rFonts w:ascii="Times New Roman" w:hAnsi="Times New Roman"/>
          <w:szCs w:val="20"/>
        </w:rPr>
        <w:t>0.008</w:t>
      </w:r>
      <w:r w:rsidR="00CB7213">
        <w:rPr>
          <w:rFonts w:ascii="Times New Roman" w:hAnsi="Times New Roman"/>
          <w:szCs w:val="20"/>
        </w:rPr>
        <w:t xml:space="preserve"> </w:t>
      </w:r>
      <w:r w:rsidRPr="000B6A1F">
        <w:rPr>
          <w:rFonts w:ascii="Times New Roman" w:hAnsi="Times New Roman"/>
          <w:szCs w:val="20"/>
        </w:rPr>
        <w:t>ppm.</w:t>
      </w:r>
    </w:p>
    <w:p w:rsidR="000B6A1F" w:rsidRDefault="000B6A1F" w:rsidP="00AD3CF2">
      <w:pPr>
        <w:outlineLvl w:val="0"/>
        <w:rPr>
          <w:rFonts w:ascii="Times New Roman" w:hAnsi="Times New Roman"/>
          <w:szCs w:val="20"/>
        </w:rPr>
      </w:pPr>
    </w:p>
    <w:p w:rsidR="00CB7213" w:rsidRDefault="00CB7213" w:rsidP="00AD3CF2">
      <w:pPr>
        <w:outlineLvl w:val="0"/>
        <w:rPr>
          <w:rFonts w:ascii="Times New Roman" w:hAnsi="Times New Roman"/>
          <w:szCs w:val="20"/>
        </w:rPr>
      </w:pPr>
    </w:p>
    <w:p w:rsidR="00CB7213" w:rsidRDefault="00CB7213" w:rsidP="00AD3CF2">
      <w:pPr>
        <w:outlineLvl w:val="0"/>
        <w:rPr>
          <w:rFonts w:ascii="Times New Roman" w:hAnsi="Times New Roman"/>
          <w:szCs w:val="20"/>
        </w:rPr>
      </w:pPr>
    </w:p>
    <w:p w:rsidR="00CB7213" w:rsidRDefault="00CB7213" w:rsidP="00AD3CF2">
      <w:pPr>
        <w:outlineLvl w:val="0"/>
        <w:rPr>
          <w:rFonts w:ascii="Times New Roman" w:hAnsi="Times New Roman"/>
          <w:szCs w:val="20"/>
        </w:rPr>
      </w:pPr>
    </w:p>
    <w:p w:rsidR="00CB7213" w:rsidRDefault="00CB7213" w:rsidP="00AD3CF2">
      <w:pPr>
        <w:outlineLvl w:val="0"/>
        <w:rPr>
          <w:rFonts w:ascii="Times New Roman" w:hAnsi="Times New Roman"/>
          <w:szCs w:val="20"/>
        </w:rPr>
      </w:pPr>
    </w:p>
    <w:p w:rsidR="00CB7213" w:rsidRDefault="00CB7213" w:rsidP="00AD3CF2">
      <w:pPr>
        <w:outlineLvl w:val="0"/>
        <w:rPr>
          <w:rFonts w:ascii="Times New Roman" w:hAnsi="Times New Roman"/>
          <w:szCs w:val="20"/>
        </w:rPr>
      </w:pPr>
    </w:p>
    <w:p w:rsidR="00CB7213" w:rsidRDefault="00CB7213" w:rsidP="00AD3CF2">
      <w:pPr>
        <w:outlineLvl w:val="0"/>
        <w:rPr>
          <w:rFonts w:ascii="Times New Roman" w:hAnsi="Times New Roman"/>
          <w:szCs w:val="20"/>
        </w:rPr>
      </w:pPr>
    </w:p>
    <w:p w:rsidR="00CB7213" w:rsidRDefault="00CB7213" w:rsidP="00AD3CF2">
      <w:pPr>
        <w:outlineLvl w:val="0"/>
        <w:rPr>
          <w:rFonts w:ascii="Times New Roman" w:hAnsi="Times New Roman"/>
          <w:szCs w:val="20"/>
        </w:rPr>
      </w:pPr>
    </w:p>
    <w:p w:rsidR="00CB7213" w:rsidRDefault="00CB7213" w:rsidP="00AD3CF2">
      <w:pPr>
        <w:outlineLvl w:val="0"/>
        <w:rPr>
          <w:rFonts w:ascii="Times New Roman" w:hAnsi="Times New Roman"/>
          <w:szCs w:val="20"/>
        </w:rPr>
      </w:pPr>
    </w:p>
    <w:p w:rsidR="00CB7213" w:rsidRDefault="00CB7213" w:rsidP="00AD3CF2">
      <w:pPr>
        <w:outlineLvl w:val="0"/>
        <w:rPr>
          <w:rFonts w:ascii="Times New Roman" w:hAnsi="Times New Roman"/>
          <w:szCs w:val="20"/>
        </w:rPr>
      </w:pPr>
    </w:p>
    <w:p w:rsidR="00CB7213" w:rsidRDefault="00CB7213" w:rsidP="00AD3CF2">
      <w:pPr>
        <w:outlineLvl w:val="0"/>
        <w:rPr>
          <w:rFonts w:ascii="Times New Roman" w:hAnsi="Times New Roman"/>
          <w:szCs w:val="20"/>
        </w:rPr>
      </w:pPr>
    </w:p>
    <w:p w:rsidR="00CB7213" w:rsidRDefault="00CB7213" w:rsidP="00AD3CF2">
      <w:pPr>
        <w:outlineLvl w:val="0"/>
        <w:rPr>
          <w:rFonts w:ascii="Times New Roman" w:hAnsi="Times New Roman"/>
          <w:szCs w:val="20"/>
        </w:rPr>
      </w:pPr>
    </w:p>
    <w:p w:rsidR="00CB7213" w:rsidRDefault="00CB7213" w:rsidP="00AD3CF2">
      <w:pPr>
        <w:outlineLvl w:val="0"/>
        <w:rPr>
          <w:rFonts w:ascii="Times New Roman" w:hAnsi="Times New Roman"/>
          <w:szCs w:val="20"/>
        </w:rPr>
      </w:pPr>
    </w:p>
    <w:tbl>
      <w:tblPr>
        <w:tblStyle w:val="TableGrid"/>
        <w:tblW w:w="8243" w:type="dxa"/>
        <w:jc w:val="center"/>
        <w:tblBorders>
          <w:insideV w:val="none" w:sz="0" w:space="0" w:color="auto"/>
        </w:tblBorders>
        <w:tblLook w:val="04A0" w:firstRow="1" w:lastRow="0" w:firstColumn="1" w:lastColumn="0" w:noHBand="0" w:noVBand="1"/>
      </w:tblPr>
      <w:tblGrid>
        <w:gridCol w:w="4305"/>
        <w:gridCol w:w="4296"/>
      </w:tblGrid>
      <w:tr w:rsidR="00CB7213" w:rsidTr="001222A9">
        <w:trPr>
          <w:trHeight w:val="3928"/>
          <w:jc w:val="center"/>
        </w:trPr>
        <w:tc>
          <w:tcPr>
            <w:tcW w:w="0" w:type="auto"/>
          </w:tcPr>
          <w:p w:rsidR="00CB7213" w:rsidRDefault="00CB7213" w:rsidP="00AD3CF2">
            <w:pPr>
              <w:outlineLvl w:val="0"/>
              <w:rPr>
                <w:rFonts w:ascii="Times New Roman" w:hAnsi="Times New Roman"/>
                <w:szCs w:val="20"/>
              </w:rPr>
            </w:pPr>
          </w:p>
          <w:p w:rsidR="00CB7213" w:rsidRDefault="00CB7213" w:rsidP="00CB7213">
            <w:pPr>
              <w:jc w:val="center"/>
              <w:outlineLvl w:val="0"/>
              <w:rPr>
                <w:rFonts w:ascii="Times New Roman" w:hAnsi="Times New Roman"/>
                <w:szCs w:val="20"/>
              </w:rPr>
            </w:pPr>
            <w:r w:rsidRPr="00FB577D">
              <w:rPr>
                <w:rFonts w:cstheme="minorHAnsi"/>
                <w:noProof/>
                <w:szCs w:val="20"/>
              </w:rPr>
              <w:drawing>
                <wp:inline distT="0" distB="0" distL="0" distR="0" wp14:anchorId="52D50981" wp14:editId="51DA8AEE">
                  <wp:extent cx="2597143" cy="194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7143" cy="1944000"/>
                          </a:xfrm>
                          <a:prstGeom prst="rect">
                            <a:avLst/>
                          </a:prstGeom>
                          <a:noFill/>
                          <a:ln>
                            <a:noFill/>
                          </a:ln>
                        </pic:spPr>
                      </pic:pic>
                    </a:graphicData>
                  </a:graphic>
                </wp:inline>
              </w:drawing>
            </w:r>
          </w:p>
          <w:p w:rsidR="00CB7213" w:rsidRDefault="00CB7213" w:rsidP="00CB7213">
            <w:pPr>
              <w:jc w:val="center"/>
              <w:outlineLvl w:val="0"/>
              <w:rPr>
                <w:rFonts w:ascii="Times New Roman" w:hAnsi="Times New Roman"/>
                <w:szCs w:val="20"/>
              </w:rPr>
            </w:pPr>
          </w:p>
          <w:p w:rsidR="00CB7213" w:rsidRDefault="00CB7213" w:rsidP="00CB7213">
            <w:pPr>
              <w:jc w:val="center"/>
              <w:outlineLvl w:val="0"/>
              <w:rPr>
                <w:rFonts w:ascii="Times New Roman" w:hAnsi="Times New Roman"/>
                <w:szCs w:val="20"/>
              </w:rPr>
            </w:pPr>
            <w:r>
              <w:rPr>
                <w:rFonts w:ascii="Times New Roman" w:hAnsi="Times New Roman"/>
                <w:szCs w:val="20"/>
              </w:rPr>
              <w:t xml:space="preserve">(a) </w:t>
            </w:r>
            <w:r w:rsidRPr="00CB7213">
              <w:rPr>
                <w:rFonts w:ascii="Times New Roman" w:hAnsi="Times New Roman"/>
                <w:szCs w:val="20"/>
              </w:rPr>
              <w:t>Port Dickson</w:t>
            </w:r>
          </w:p>
          <w:p w:rsidR="00CB7213" w:rsidRDefault="00CB7213" w:rsidP="00CB7213">
            <w:pPr>
              <w:jc w:val="center"/>
              <w:outlineLvl w:val="0"/>
              <w:rPr>
                <w:rFonts w:ascii="Times New Roman" w:hAnsi="Times New Roman"/>
                <w:szCs w:val="20"/>
              </w:rPr>
            </w:pPr>
          </w:p>
        </w:tc>
        <w:tc>
          <w:tcPr>
            <w:tcW w:w="0" w:type="auto"/>
          </w:tcPr>
          <w:p w:rsidR="00CB7213" w:rsidRDefault="00CB7213" w:rsidP="00AD3CF2">
            <w:pPr>
              <w:outlineLvl w:val="0"/>
              <w:rPr>
                <w:rFonts w:ascii="Times New Roman" w:hAnsi="Times New Roman"/>
                <w:szCs w:val="20"/>
              </w:rPr>
            </w:pPr>
          </w:p>
          <w:p w:rsidR="00CB7213" w:rsidRDefault="00CB7213" w:rsidP="00AD3CF2">
            <w:pPr>
              <w:outlineLvl w:val="0"/>
              <w:rPr>
                <w:rFonts w:ascii="Times New Roman" w:hAnsi="Times New Roman"/>
                <w:szCs w:val="20"/>
              </w:rPr>
            </w:pPr>
            <w:r w:rsidRPr="00FB577D">
              <w:rPr>
                <w:rFonts w:cstheme="minorHAnsi"/>
                <w:noProof/>
                <w:color w:val="121212"/>
                <w:szCs w:val="20"/>
              </w:rPr>
              <w:drawing>
                <wp:inline distT="0" distB="0" distL="0" distR="0" wp14:anchorId="4810A9F9" wp14:editId="4255834F">
                  <wp:extent cx="2590972" cy="194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0972" cy="1944000"/>
                          </a:xfrm>
                          <a:prstGeom prst="rect">
                            <a:avLst/>
                          </a:prstGeom>
                          <a:noFill/>
                          <a:ln>
                            <a:noFill/>
                          </a:ln>
                        </pic:spPr>
                      </pic:pic>
                    </a:graphicData>
                  </a:graphic>
                </wp:inline>
              </w:drawing>
            </w:r>
          </w:p>
          <w:p w:rsidR="00CB7213" w:rsidRDefault="00CB7213" w:rsidP="00AD3CF2">
            <w:pPr>
              <w:outlineLvl w:val="0"/>
              <w:rPr>
                <w:rFonts w:ascii="Times New Roman" w:hAnsi="Times New Roman"/>
                <w:szCs w:val="20"/>
              </w:rPr>
            </w:pPr>
          </w:p>
          <w:p w:rsidR="00CB7213" w:rsidRDefault="00CB7213" w:rsidP="00CB7213">
            <w:pPr>
              <w:jc w:val="center"/>
              <w:outlineLvl w:val="0"/>
              <w:rPr>
                <w:rFonts w:ascii="Times New Roman" w:hAnsi="Times New Roman"/>
                <w:szCs w:val="20"/>
              </w:rPr>
            </w:pPr>
            <w:r>
              <w:rPr>
                <w:rFonts w:ascii="Times New Roman" w:hAnsi="Times New Roman"/>
                <w:szCs w:val="20"/>
              </w:rPr>
              <w:t xml:space="preserve">(b) Port </w:t>
            </w:r>
            <w:proofErr w:type="spellStart"/>
            <w:r>
              <w:rPr>
                <w:rFonts w:ascii="Times New Roman" w:hAnsi="Times New Roman"/>
                <w:szCs w:val="20"/>
              </w:rPr>
              <w:t>Klang</w:t>
            </w:r>
            <w:proofErr w:type="spellEnd"/>
          </w:p>
        </w:tc>
      </w:tr>
    </w:tbl>
    <w:p w:rsidR="000B6A1F" w:rsidRDefault="000B6A1F" w:rsidP="00CB7213">
      <w:pPr>
        <w:outlineLvl w:val="0"/>
        <w:rPr>
          <w:rFonts w:ascii="Times New Roman" w:hAnsi="Times New Roman"/>
          <w:szCs w:val="20"/>
        </w:rPr>
      </w:pPr>
    </w:p>
    <w:p w:rsidR="000B6A1F" w:rsidRDefault="00CB7213" w:rsidP="000B6A1F">
      <w:pPr>
        <w:jc w:val="center"/>
        <w:outlineLvl w:val="0"/>
        <w:rPr>
          <w:rFonts w:ascii="Times New Roman" w:hAnsi="Times New Roman"/>
          <w:szCs w:val="20"/>
        </w:rPr>
      </w:pPr>
      <w:proofErr w:type="gramStart"/>
      <w:r>
        <w:rPr>
          <w:rFonts w:ascii="Times New Roman" w:hAnsi="Times New Roman"/>
          <w:szCs w:val="20"/>
        </w:rPr>
        <w:t>Figure 2.</w:t>
      </w:r>
      <w:proofErr w:type="gramEnd"/>
      <w:r>
        <w:rPr>
          <w:rFonts w:ascii="Times New Roman" w:hAnsi="Times New Roman"/>
          <w:szCs w:val="20"/>
        </w:rPr>
        <w:t xml:space="preserve"> </w:t>
      </w:r>
      <w:proofErr w:type="spellStart"/>
      <w:r w:rsidR="00E56102">
        <w:rPr>
          <w:rFonts w:ascii="Times New Roman" w:hAnsi="Times New Roman"/>
          <w:szCs w:val="20"/>
        </w:rPr>
        <w:t>Weibull</w:t>
      </w:r>
      <w:proofErr w:type="spellEnd"/>
      <w:r w:rsidR="00E56102">
        <w:rPr>
          <w:rFonts w:ascii="Times New Roman" w:hAnsi="Times New Roman"/>
          <w:szCs w:val="20"/>
        </w:rPr>
        <w:t xml:space="preserve"> distribution CDF </w:t>
      </w:r>
      <w:r w:rsidR="000B6A1F" w:rsidRPr="000B6A1F">
        <w:rPr>
          <w:rFonts w:ascii="Times New Roman" w:hAnsi="Times New Roman"/>
          <w:szCs w:val="20"/>
        </w:rPr>
        <w:t xml:space="preserve">plot for Port Dickson and Port </w:t>
      </w:r>
      <w:proofErr w:type="spellStart"/>
      <w:r w:rsidR="000B6A1F" w:rsidRPr="000B6A1F">
        <w:rPr>
          <w:rFonts w:ascii="Times New Roman" w:hAnsi="Times New Roman"/>
          <w:szCs w:val="20"/>
        </w:rPr>
        <w:t>Klang</w:t>
      </w:r>
      <w:proofErr w:type="spellEnd"/>
    </w:p>
    <w:p w:rsidR="000B6A1F" w:rsidRDefault="000B6A1F" w:rsidP="000B6A1F">
      <w:pPr>
        <w:jc w:val="center"/>
        <w:outlineLvl w:val="0"/>
        <w:rPr>
          <w:rFonts w:ascii="Times New Roman" w:hAnsi="Times New Roman"/>
          <w:szCs w:val="20"/>
        </w:rPr>
      </w:pPr>
    </w:p>
    <w:tbl>
      <w:tblPr>
        <w:tblStyle w:val="TableGrid"/>
        <w:tblW w:w="0" w:type="auto"/>
        <w:jc w:val="center"/>
        <w:tblBorders>
          <w:insideV w:val="none" w:sz="0" w:space="0" w:color="auto"/>
        </w:tblBorders>
        <w:tblLook w:val="04A0" w:firstRow="1" w:lastRow="0" w:firstColumn="1" w:lastColumn="0" w:noHBand="0" w:noVBand="1"/>
      </w:tblPr>
      <w:tblGrid>
        <w:gridCol w:w="4304"/>
        <w:gridCol w:w="4303"/>
      </w:tblGrid>
      <w:tr w:rsidR="001222A9" w:rsidTr="005B59EE">
        <w:trPr>
          <w:jc w:val="center"/>
        </w:trPr>
        <w:tc>
          <w:tcPr>
            <w:tcW w:w="0" w:type="auto"/>
          </w:tcPr>
          <w:p w:rsidR="001222A9" w:rsidRDefault="001222A9" w:rsidP="005B59EE">
            <w:pPr>
              <w:outlineLvl w:val="0"/>
              <w:rPr>
                <w:rFonts w:ascii="Times New Roman" w:hAnsi="Times New Roman"/>
                <w:szCs w:val="20"/>
              </w:rPr>
            </w:pPr>
          </w:p>
          <w:p w:rsidR="001222A9" w:rsidRDefault="001222A9" w:rsidP="005B59EE">
            <w:pPr>
              <w:jc w:val="center"/>
              <w:outlineLvl w:val="0"/>
              <w:rPr>
                <w:rFonts w:ascii="Times New Roman" w:hAnsi="Times New Roman"/>
                <w:szCs w:val="20"/>
              </w:rPr>
            </w:pPr>
            <w:r w:rsidRPr="00FB577D">
              <w:rPr>
                <w:noProof/>
                <w:szCs w:val="20"/>
              </w:rPr>
              <w:drawing>
                <wp:inline distT="0" distB="0" distL="0" distR="0" wp14:anchorId="0777119B" wp14:editId="7DEB10E4">
                  <wp:extent cx="2596239" cy="194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6239" cy="1944000"/>
                          </a:xfrm>
                          <a:prstGeom prst="rect">
                            <a:avLst/>
                          </a:prstGeom>
                          <a:noFill/>
                          <a:ln>
                            <a:noFill/>
                          </a:ln>
                        </pic:spPr>
                      </pic:pic>
                    </a:graphicData>
                  </a:graphic>
                </wp:inline>
              </w:drawing>
            </w:r>
          </w:p>
          <w:p w:rsidR="001222A9" w:rsidRDefault="001222A9" w:rsidP="005B59EE">
            <w:pPr>
              <w:jc w:val="center"/>
              <w:outlineLvl w:val="0"/>
              <w:rPr>
                <w:rFonts w:ascii="Times New Roman" w:hAnsi="Times New Roman"/>
                <w:szCs w:val="20"/>
              </w:rPr>
            </w:pPr>
          </w:p>
          <w:p w:rsidR="001222A9" w:rsidRDefault="001222A9" w:rsidP="005B59EE">
            <w:pPr>
              <w:jc w:val="center"/>
              <w:outlineLvl w:val="0"/>
              <w:rPr>
                <w:rFonts w:ascii="Times New Roman" w:hAnsi="Times New Roman"/>
                <w:szCs w:val="20"/>
              </w:rPr>
            </w:pPr>
            <w:r>
              <w:rPr>
                <w:rFonts w:ascii="Times New Roman" w:hAnsi="Times New Roman"/>
                <w:szCs w:val="20"/>
              </w:rPr>
              <w:t xml:space="preserve">(a) </w:t>
            </w:r>
            <w:r w:rsidRPr="00CB7213">
              <w:rPr>
                <w:rFonts w:ascii="Times New Roman" w:hAnsi="Times New Roman"/>
                <w:szCs w:val="20"/>
              </w:rPr>
              <w:t>Port Dickson</w:t>
            </w:r>
          </w:p>
          <w:p w:rsidR="001222A9" w:rsidRDefault="001222A9" w:rsidP="005B59EE">
            <w:pPr>
              <w:jc w:val="center"/>
              <w:outlineLvl w:val="0"/>
              <w:rPr>
                <w:rFonts w:ascii="Times New Roman" w:hAnsi="Times New Roman"/>
                <w:szCs w:val="20"/>
              </w:rPr>
            </w:pPr>
          </w:p>
        </w:tc>
        <w:tc>
          <w:tcPr>
            <w:tcW w:w="0" w:type="auto"/>
          </w:tcPr>
          <w:p w:rsidR="001222A9" w:rsidRDefault="001222A9" w:rsidP="005B59EE">
            <w:pPr>
              <w:outlineLvl w:val="0"/>
              <w:rPr>
                <w:rFonts w:ascii="Times New Roman" w:hAnsi="Times New Roman"/>
                <w:szCs w:val="20"/>
              </w:rPr>
            </w:pPr>
          </w:p>
          <w:p w:rsidR="001222A9" w:rsidRDefault="001222A9" w:rsidP="005B59EE">
            <w:pPr>
              <w:outlineLvl w:val="0"/>
              <w:rPr>
                <w:rFonts w:ascii="Times New Roman" w:hAnsi="Times New Roman"/>
                <w:szCs w:val="20"/>
              </w:rPr>
            </w:pPr>
            <w:r w:rsidRPr="00FB577D">
              <w:rPr>
                <w:noProof/>
                <w:szCs w:val="20"/>
              </w:rPr>
              <w:drawing>
                <wp:inline distT="0" distB="0" distL="0" distR="0" wp14:anchorId="0D1AF7DF" wp14:editId="5EA3EEB1">
                  <wp:extent cx="2595488" cy="1944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5488" cy="1944000"/>
                          </a:xfrm>
                          <a:prstGeom prst="rect">
                            <a:avLst/>
                          </a:prstGeom>
                          <a:noFill/>
                          <a:ln>
                            <a:noFill/>
                          </a:ln>
                        </pic:spPr>
                      </pic:pic>
                    </a:graphicData>
                  </a:graphic>
                </wp:inline>
              </w:drawing>
            </w:r>
          </w:p>
          <w:p w:rsidR="001222A9" w:rsidRDefault="001222A9" w:rsidP="005B59EE">
            <w:pPr>
              <w:jc w:val="center"/>
              <w:outlineLvl w:val="0"/>
              <w:rPr>
                <w:rFonts w:ascii="Times New Roman" w:hAnsi="Times New Roman"/>
                <w:szCs w:val="20"/>
              </w:rPr>
            </w:pPr>
          </w:p>
          <w:p w:rsidR="001222A9" w:rsidRDefault="001222A9" w:rsidP="005B59EE">
            <w:pPr>
              <w:jc w:val="center"/>
              <w:outlineLvl w:val="0"/>
              <w:rPr>
                <w:rFonts w:ascii="Times New Roman" w:hAnsi="Times New Roman"/>
                <w:szCs w:val="20"/>
              </w:rPr>
            </w:pPr>
            <w:r>
              <w:rPr>
                <w:rFonts w:ascii="Times New Roman" w:hAnsi="Times New Roman"/>
                <w:szCs w:val="20"/>
              </w:rPr>
              <w:t xml:space="preserve">(b) Port </w:t>
            </w:r>
            <w:proofErr w:type="spellStart"/>
            <w:r>
              <w:rPr>
                <w:rFonts w:ascii="Times New Roman" w:hAnsi="Times New Roman"/>
                <w:szCs w:val="20"/>
              </w:rPr>
              <w:t>Klang</w:t>
            </w:r>
            <w:proofErr w:type="spellEnd"/>
          </w:p>
        </w:tc>
      </w:tr>
    </w:tbl>
    <w:p w:rsidR="001222A9" w:rsidRDefault="001222A9" w:rsidP="000B6A1F">
      <w:pPr>
        <w:jc w:val="center"/>
        <w:outlineLvl w:val="0"/>
        <w:rPr>
          <w:rFonts w:ascii="Times New Roman" w:hAnsi="Times New Roman"/>
          <w:szCs w:val="20"/>
        </w:rPr>
      </w:pPr>
    </w:p>
    <w:p w:rsidR="000B6A1F" w:rsidRDefault="001222A9" w:rsidP="001222A9">
      <w:pPr>
        <w:jc w:val="center"/>
        <w:outlineLvl w:val="0"/>
        <w:rPr>
          <w:rFonts w:ascii="Times New Roman" w:hAnsi="Times New Roman"/>
          <w:szCs w:val="20"/>
        </w:rPr>
      </w:pPr>
      <w:proofErr w:type="gramStart"/>
      <w:r>
        <w:rPr>
          <w:rFonts w:ascii="Times New Roman" w:hAnsi="Times New Roman"/>
          <w:szCs w:val="20"/>
        </w:rPr>
        <w:t>Figure 3.</w:t>
      </w:r>
      <w:proofErr w:type="gramEnd"/>
      <w:r>
        <w:rPr>
          <w:rFonts w:ascii="Times New Roman" w:hAnsi="Times New Roman"/>
          <w:szCs w:val="20"/>
        </w:rPr>
        <w:t xml:space="preserve"> </w:t>
      </w:r>
      <w:proofErr w:type="spellStart"/>
      <w:r w:rsidR="00E56102">
        <w:rPr>
          <w:rFonts w:ascii="Times New Roman" w:hAnsi="Times New Roman"/>
          <w:szCs w:val="20"/>
        </w:rPr>
        <w:t>Weibull</w:t>
      </w:r>
      <w:proofErr w:type="spellEnd"/>
      <w:r w:rsidR="00E56102">
        <w:rPr>
          <w:rFonts w:ascii="Times New Roman" w:hAnsi="Times New Roman"/>
          <w:szCs w:val="20"/>
        </w:rPr>
        <w:t xml:space="preserve"> distribution PDF </w:t>
      </w:r>
      <w:r w:rsidR="000B6A1F" w:rsidRPr="000B6A1F">
        <w:rPr>
          <w:rFonts w:ascii="Times New Roman" w:hAnsi="Times New Roman"/>
          <w:szCs w:val="20"/>
        </w:rPr>
        <w:t xml:space="preserve">plot for Port Dickson and Port </w:t>
      </w:r>
      <w:proofErr w:type="spellStart"/>
      <w:r w:rsidR="000B6A1F" w:rsidRPr="000B6A1F">
        <w:rPr>
          <w:rFonts w:ascii="Times New Roman" w:hAnsi="Times New Roman"/>
          <w:szCs w:val="20"/>
        </w:rPr>
        <w:t>Klang</w:t>
      </w:r>
      <w:proofErr w:type="spellEnd"/>
    </w:p>
    <w:p w:rsidR="00E56102" w:rsidRDefault="00E56102" w:rsidP="000B6A1F">
      <w:pPr>
        <w:jc w:val="center"/>
        <w:outlineLvl w:val="0"/>
        <w:rPr>
          <w:rFonts w:ascii="Times New Roman" w:hAnsi="Times New Roman"/>
          <w:szCs w:val="20"/>
        </w:rPr>
      </w:pPr>
    </w:p>
    <w:p w:rsidR="00E56102" w:rsidRDefault="00E56102" w:rsidP="000B6A1F">
      <w:pPr>
        <w:jc w:val="center"/>
        <w:outlineLvl w:val="0"/>
        <w:rPr>
          <w:rFonts w:ascii="Times New Roman" w:hAnsi="Times New Roman"/>
          <w:szCs w:val="20"/>
        </w:rPr>
      </w:pPr>
    </w:p>
    <w:p w:rsidR="000B6A1F" w:rsidRDefault="001222A9" w:rsidP="000B6A1F">
      <w:pPr>
        <w:outlineLvl w:val="0"/>
        <w:rPr>
          <w:rFonts w:ascii="Times New Roman" w:hAnsi="Times New Roman"/>
          <w:b/>
          <w:szCs w:val="20"/>
        </w:rPr>
      </w:pPr>
      <w:r>
        <w:rPr>
          <w:rFonts w:ascii="Times New Roman" w:hAnsi="Times New Roman"/>
          <w:b/>
          <w:szCs w:val="20"/>
        </w:rPr>
        <w:t>Performance i</w:t>
      </w:r>
      <w:r w:rsidR="000B6A1F" w:rsidRPr="000B6A1F">
        <w:rPr>
          <w:rFonts w:ascii="Times New Roman" w:hAnsi="Times New Roman"/>
          <w:b/>
          <w:szCs w:val="20"/>
        </w:rPr>
        <w:t>ndicators</w:t>
      </w:r>
    </w:p>
    <w:p w:rsidR="000B6A1F" w:rsidRDefault="000B6A1F" w:rsidP="000B6A1F">
      <w:pPr>
        <w:outlineLvl w:val="0"/>
        <w:rPr>
          <w:rFonts w:ascii="Times New Roman" w:hAnsi="Times New Roman"/>
          <w:szCs w:val="20"/>
        </w:rPr>
      </w:pPr>
      <w:r w:rsidRPr="000B6A1F">
        <w:rPr>
          <w:rFonts w:ascii="Times New Roman" w:hAnsi="Times New Roman"/>
          <w:szCs w:val="20"/>
        </w:rPr>
        <w:t xml:space="preserve">Table 5 shows the best </w:t>
      </w:r>
      <w:r w:rsidR="00D53F55">
        <w:rPr>
          <w:rFonts w:ascii="Times New Roman" w:hAnsi="Times New Roman"/>
          <w:szCs w:val="20"/>
        </w:rPr>
        <w:t>performance</w:t>
      </w:r>
      <w:r w:rsidRPr="000B6A1F">
        <w:rPr>
          <w:rFonts w:ascii="Times New Roman" w:hAnsi="Times New Roman"/>
          <w:szCs w:val="20"/>
        </w:rPr>
        <w:t xml:space="preserve"> for both sites is </w:t>
      </w:r>
      <w:proofErr w:type="spellStart"/>
      <w:r w:rsidRPr="000B6A1F">
        <w:rPr>
          <w:rFonts w:ascii="Times New Roman" w:hAnsi="Times New Roman"/>
          <w:szCs w:val="20"/>
        </w:rPr>
        <w:t>Weibull</w:t>
      </w:r>
      <w:proofErr w:type="spellEnd"/>
      <w:r w:rsidRPr="000B6A1F">
        <w:rPr>
          <w:rFonts w:ascii="Times New Roman" w:hAnsi="Times New Roman"/>
          <w:szCs w:val="20"/>
        </w:rPr>
        <w:t xml:space="preserve"> </w:t>
      </w:r>
      <w:r w:rsidR="001222A9" w:rsidRPr="000B6A1F">
        <w:rPr>
          <w:rFonts w:ascii="Times New Roman" w:hAnsi="Times New Roman"/>
          <w:szCs w:val="20"/>
        </w:rPr>
        <w:t>distribution</w:t>
      </w:r>
      <w:r w:rsidR="001222A9">
        <w:rPr>
          <w:rFonts w:ascii="Times New Roman" w:hAnsi="Times New Roman"/>
          <w:szCs w:val="20"/>
        </w:rPr>
        <w:t xml:space="preserve"> that computes</w:t>
      </w:r>
      <w:r w:rsidR="00D53F55">
        <w:rPr>
          <w:rFonts w:ascii="Times New Roman" w:hAnsi="Times New Roman"/>
          <w:szCs w:val="20"/>
        </w:rPr>
        <w:t xml:space="preserve"> by using computational MATLAB software</w:t>
      </w:r>
      <w:r w:rsidRPr="000B6A1F">
        <w:rPr>
          <w:rFonts w:ascii="Times New Roman" w:hAnsi="Times New Roman"/>
          <w:szCs w:val="20"/>
        </w:rPr>
        <w:t xml:space="preserve">. </w:t>
      </w:r>
    </w:p>
    <w:p w:rsidR="000B6A1F" w:rsidRDefault="000B6A1F" w:rsidP="000B6A1F">
      <w:pPr>
        <w:jc w:val="center"/>
        <w:outlineLvl w:val="0"/>
        <w:rPr>
          <w:rFonts w:ascii="Times New Roman" w:hAnsi="Times New Roman"/>
          <w:szCs w:val="20"/>
        </w:rPr>
      </w:pPr>
      <w:proofErr w:type="gramStart"/>
      <w:r w:rsidRPr="000B6A1F">
        <w:rPr>
          <w:rFonts w:ascii="Times New Roman" w:hAnsi="Times New Roman"/>
          <w:szCs w:val="20"/>
        </w:rPr>
        <w:t>T</w:t>
      </w:r>
      <w:r w:rsidR="001222A9">
        <w:rPr>
          <w:rFonts w:ascii="Times New Roman" w:hAnsi="Times New Roman"/>
          <w:szCs w:val="20"/>
        </w:rPr>
        <w:t>able 5.</w:t>
      </w:r>
      <w:proofErr w:type="gramEnd"/>
      <w:r w:rsidR="001222A9">
        <w:rPr>
          <w:rFonts w:ascii="Times New Roman" w:hAnsi="Times New Roman"/>
          <w:szCs w:val="20"/>
        </w:rPr>
        <w:t xml:space="preserve"> Descriptive of performance indicator</w:t>
      </w:r>
    </w:p>
    <w:p w:rsidR="00A17598" w:rsidRDefault="00A17598" w:rsidP="000B6A1F">
      <w:pPr>
        <w:jc w:val="center"/>
        <w:outlineLvl w:val="0"/>
        <w:rPr>
          <w:rFonts w:ascii="Times New Roman" w:hAnsi="Times New Roman"/>
          <w:szCs w:val="20"/>
        </w:rPr>
      </w:pPr>
    </w:p>
    <w:tbl>
      <w:tblPr>
        <w:tblStyle w:val="LightShading"/>
        <w:tblW w:w="0" w:type="auto"/>
        <w:jc w:val="center"/>
        <w:tblLook w:val="04A0" w:firstRow="1" w:lastRow="0" w:firstColumn="1" w:lastColumn="0" w:noHBand="0" w:noVBand="1"/>
      </w:tblPr>
      <w:tblGrid>
        <w:gridCol w:w="1689"/>
        <w:gridCol w:w="1266"/>
        <w:gridCol w:w="1066"/>
        <w:gridCol w:w="1066"/>
        <w:gridCol w:w="1066"/>
      </w:tblGrid>
      <w:tr w:rsidR="000B6A1F" w:rsidRPr="00FB577D" w:rsidTr="001222A9">
        <w:trPr>
          <w:cnfStyle w:val="100000000000" w:firstRow="1" w:lastRow="0" w:firstColumn="0" w:lastColumn="0" w:oddVBand="0" w:evenVBand="0" w:oddHBand="0"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0B6A1F" w:rsidRPr="000B6A1F" w:rsidRDefault="000B6A1F" w:rsidP="008D2689">
            <w:pPr>
              <w:autoSpaceDE/>
              <w:autoSpaceDN/>
              <w:rPr>
                <w:rFonts w:ascii="Times New Roman" w:hAnsi="Times New Roman"/>
                <w:color w:val="000000"/>
                <w:lang w:val="en-MY" w:eastAsia="en-MY"/>
              </w:rPr>
            </w:pPr>
            <w:r w:rsidRPr="000B6A1F">
              <w:rPr>
                <w:rFonts w:ascii="Times New Roman" w:hAnsi="Times New Roman"/>
                <w:color w:val="000000"/>
                <w:lang w:val="en-MY" w:eastAsia="en-MY"/>
              </w:rPr>
              <w:t>Distribution</w:t>
            </w:r>
          </w:p>
        </w:tc>
        <w:tc>
          <w:tcPr>
            <w:tcW w:w="0" w:type="auto"/>
            <w:shd w:val="clear" w:color="auto" w:fill="auto"/>
            <w:noWrap/>
            <w:hideMark/>
          </w:tcPr>
          <w:p w:rsidR="000B6A1F" w:rsidRPr="000B6A1F" w:rsidRDefault="000B6A1F" w:rsidP="008D2689">
            <w:pPr>
              <w:autoSpaceDE/>
              <w:autoSpaceDN/>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Site</w:t>
            </w:r>
          </w:p>
        </w:tc>
        <w:tc>
          <w:tcPr>
            <w:tcW w:w="0" w:type="auto"/>
            <w:shd w:val="clear" w:color="auto" w:fill="auto"/>
            <w:noWrap/>
            <w:hideMark/>
          </w:tcPr>
          <w:p w:rsidR="000B6A1F" w:rsidRPr="000B6A1F" w:rsidRDefault="000B6A1F" w:rsidP="008D2689">
            <w:pPr>
              <w:autoSpaceDE/>
              <w:autoSpaceDN/>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NAE</w:t>
            </w:r>
          </w:p>
        </w:tc>
        <w:tc>
          <w:tcPr>
            <w:tcW w:w="0" w:type="auto"/>
            <w:shd w:val="clear" w:color="auto" w:fill="auto"/>
            <w:noWrap/>
            <w:hideMark/>
          </w:tcPr>
          <w:p w:rsidR="000B6A1F" w:rsidRPr="000B6A1F" w:rsidRDefault="000B6A1F" w:rsidP="008D2689">
            <w:pPr>
              <w:autoSpaceDE/>
              <w:autoSpaceDN/>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PA</w:t>
            </w:r>
          </w:p>
        </w:tc>
        <w:tc>
          <w:tcPr>
            <w:tcW w:w="0" w:type="auto"/>
            <w:shd w:val="clear" w:color="auto" w:fill="auto"/>
            <w:noWrap/>
            <w:hideMark/>
          </w:tcPr>
          <w:p w:rsidR="000B6A1F" w:rsidRPr="000B6A1F" w:rsidRDefault="000B6A1F" w:rsidP="00E56102">
            <w:pPr>
              <w:autoSpaceDE/>
              <w:autoSpaceDN/>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R</w:t>
            </w:r>
            <w:r w:rsidR="00E56102">
              <w:rPr>
                <w:rFonts w:ascii="Times New Roman" w:hAnsi="Times New Roman"/>
                <w:color w:val="000000"/>
                <w:vertAlign w:val="superscript"/>
                <w:lang w:val="en-MY" w:eastAsia="en-MY"/>
              </w:rPr>
              <w:t>2</w:t>
            </w:r>
            <w:r w:rsidR="00E56102">
              <w:rPr>
                <w:rFonts w:ascii="Times New Roman" w:hAnsi="Times New Roman"/>
                <w:color w:val="000000"/>
                <w:lang w:val="en-MY" w:eastAsia="en-MY"/>
              </w:rPr>
              <w:t xml:space="preserve"> </w:t>
            </w:r>
          </w:p>
        </w:tc>
      </w:tr>
      <w:tr w:rsidR="000B6A1F" w:rsidRPr="00FB577D" w:rsidTr="001222A9">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0B6A1F" w:rsidRPr="000B6A1F" w:rsidRDefault="000B6A1F" w:rsidP="008D2689">
            <w:pPr>
              <w:autoSpaceDE/>
              <w:autoSpaceDN/>
              <w:rPr>
                <w:rFonts w:ascii="Times New Roman" w:hAnsi="Times New Roman"/>
                <w:color w:val="000000"/>
                <w:lang w:val="en-MY" w:eastAsia="en-MY"/>
              </w:rPr>
            </w:pPr>
            <w:r w:rsidRPr="000B6A1F">
              <w:rPr>
                <w:rFonts w:ascii="Times New Roman" w:hAnsi="Times New Roman"/>
                <w:color w:val="000000"/>
                <w:lang w:val="en-MY" w:eastAsia="en-MY"/>
              </w:rPr>
              <w:t>Weibull</w:t>
            </w:r>
          </w:p>
        </w:tc>
        <w:tc>
          <w:tcPr>
            <w:tcW w:w="0" w:type="auto"/>
            <w:shd w:val="clear" w:color="auto" w:fill="auto"/>
            <w:noWrap/>
            <w:hideMark/>
          </w:tcPr>
          <w:p w:rsidR="000B6A1F" w:rsidRPr="000B6A1F" w:rsidRDefault="000B6A1F" w:rsidP="008D2689">
            <w:pPr>
              <w:autoSpaceDE/>
              <w:autoSpaceDN/>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Port Dickson</w:t>
            </w:r>
          </w:p>
        </w:tc>
        <w:tc>
          <w:tcPr>
            <w:tcW w:w="0" w:type="auto"/>
            <w:shd w:val="clear" w:color="auto" w:fill="auto"/>
            <w:noWrap/>
            <w:hideMark/>
          </w:tcPr>
          <w:p w:rsidR="000B6A1F" w:rsidRPr="000B6A1F" w:rsidRDefault="000B6A1F" w:rsidP="001222A9">
            <w:pPr>
              <w:autoSpaceDE/>
              <w:autoSpaceDN/>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0.308948</w:t>
            </w:r>
          </w:p>
        </w:tc>
        <w:tc>
          <w:tcPr>
            <w:tcW w:w="0" w:type="auto"/>
            <w:shd w:val="clear" w:color="auto" w:fill="auto"/>
            <w:noWrap/>
            <w:hideMark/>
          </w:tcPr>
          <w:p w:rsidR="000B6A1F" w:rsidRPr="000B6A1F" w:rsidRDefault="000B6A1F" w:rsidP="001222A9">
            <w:pPr>
              <w:autoSpaceDE/>
              <w:autoSpaceDN/>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vertAlign w:val="superscript"/>
                <w:lang w:val="en-MY" w:eastAsia="en-MY"/>
              </w:rPr>
            </w:pPr>
            <w:r w:rsidRPr="000B6A1F">
              <w:rPr>
                <w:rFonts w:ascii="Times New Roman" w:hAnsi="Times New Roman"/>
                <w:color w:val="000000"/>
                <w:lang w:val="en-MY" w:eastAsia="en-MY"/>
              </w:rPr>
              <w:t>0.992197*</w:t>
            </w:r>
          </w:p>
        </w:tc>
        <w:tc>
          <w:tcPr>
            <w:tcW w:w="0" w:type="auto"/>
            <w:shd w:val="clear" w:color="auto" w:fill="auto"/>
            <w:noWrap/>
            <w:hideMark/>
          </w:tcPr>
          <w:p w:rsidR="000B6A1F" w:rsidRPr="000B6A1F" w:rsidRDefault="000B6A1F" w:rsidP="001222A9">
            <w:pPr>
              <w:autoSpaceDE/>
              <w:autoSpaceDN/>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0.984230*</w:t>
            </w:r>
          </w:p>
        </w:tc>
      </w:tr>
      <w:tr w:rsidR="000B6A1F" w:rsidRPr="00FB577D" w:rsidTr="001222A9">
        <w:trPr>
          <w:trHeight w:val="31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0B6A1F" w:rsidRPr="000B6A1F" w:rsidRDefault="000B6A1F" w:rsidP="008D2689">
            <w:pPr>
              <w:autoSpaceDE/>
              <w:autoSpaceDN/>
              <w:rPr>
                <w:rFonts w:ascii="Times New Roman" w:hAnsi="Times New Roman"/>
                <w:color w:val="000000"/>
                <w:lang w:val="en-MY" w:eastAsia="en-MY"/>
              </w:rPr>
            </w:pPr>
          </w:p>
        </w:tc>
        <w:tc>
          <w:tcPr>
            <w:tcW w:w="0" w:type="auto"/>
            <w:shd w:val="clear" w:color="auto" w:fill="auto"/>
            <w:noWrap/>
            <w:hideMark/>
          </w:tcPr>
          <w:p w:rsidR="000B6A1F" w:rsidRPr="000B6A1F" w:rsidRDefault="000B6A1F" w:rsidP="008D2689">
            <w:pPr>
              <w:autoSpaceDE/>
              <w:autoSpaceDN/>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 xml:space="preserve">Port </w:t>
            </w:r>
            <w:proofErr w:type="spellStart"/>
            <w:r w:rsidRPr="000B6A1F">
              <w:rPr>
                <w:rFonts w:ascii="Times New Roman" w:hAnsi="Times New Roman"/>
                <w:color w:val="000000"/>
                <w:lang w:val="en-MY" w:eastAsia="en-MY"/>
              </w:rPr>
              <w:t>Klang</w:t>
            </w:r>
            <w:proofErr w:type="spellEnd"/>
          </w:p>
        </w:tc>
        <w:tc>
          <w:tcPr>
            <w:tcW w:w="0" w:type="auto"/>
            <w:shd w:val="clear" w:color="auto" w:fill="auto"/>
            <w:noWrap/>
            <w:hideMark/>
          </w:tcPr>
          <w:p w:rsidR="000B6A1F" w:rsidRPr="000B6A1F" w:rsidRDefault="000B6A1F" w:rsidP="001222A9">
            <w:pPr>
              <w:autoSpaceDE/>
              <w:autoSpaceDN/>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0.077347*</w:t>
            </w:r>
          </w:p>
        </w:tc>
        <w:tc>
          <w:tcPr>
            <w:tcW w:w="0" w:type="auto"/>
            <w:shd w:val="clear" w:color="auto" w:fill="auto"/>
            <w:noWrap/>
            <w:hideMark/>
          </w:tcPr>
          <w:p w:rsidR="000B6A1F" w:rsidRPr="000B6A1F" w:rsidRDefault="000B6A1F" w:rsidP="001222A9">
            <w:pPr>
              <w:autoSpaceDE/>
              <w:autoSpaceDN/>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0.993167*</w:t>
            </w:r>
          </w:p>
        </w:tc>
        <w:tc>
          <w:tcPr>
            <w:tcW w:w="0" w:type="auto"/>
            <w:shd w:val="clear" w:color="auto" w:fill="auto"/>
            <w:noWrap/>
            <w:hideMark/>
          </w:tcPr>
          <w:p w:rsidR="000B6A1F" w:rsidRPr="000B6A1F" w:rsidRDefault="000B6A1F" w:rsidP="001222A9">
            <w:pPr>
              <w:autoSpaceDE/>
              <w:autoSpaceDN/>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0.986156*</w:t>
            </w:r>
          </w:p>
        </w:tc>
      </w:tr>
      <w:tr w:rsidR="000B6A1F" w:rsidRPr="00FB577D" w:rsidTr="001222A9">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0B6A1F" w:rsidRPr="000B6A1F" w:rsidRDefault="000B6A1F" w:rsidP="008D2689">
            <w:pPr>
              <w:autoSpaceDE/>
              <w:autoSpaceDN/>
              <w:rPr>
                <w:rFonts w:ascii="Times New Roman" w:hAnsi="Times New Roman"/>
                <w:color w:val="000000"/>
                <w:lang w:val="en-MY" w:eastAsia="en-MY"/>
              </w:rPr>
            </w:pPr>
            <w:r w:rsidRPr="000B6A1F">
              <w:rPr>
                <w:rFonts w:ascii="Times New Roman" w:hAnsi="Times New Roman"/>
                <w:color w:val="000000"/>
                <w:lang w:val="en-MY" w:eastAsia="en-MY"/>
              </w:rPr>
              <w:t>Lognormal</w:t>
            </w:r>
          </w:p>
        </w:tc>
        <w:tc>
          <w:tcPr>
            <w:tcW w:w="0" w:type="auto"/>
            <w:shd w:val="clear" w:color="auto" w:fill="auto"/>
            <w:noWrap/>
            <w:hideMark/>
          </w:tcPr>
          <w:p w:rsidR="000B6A1F" w:rsidRPr="000B6A1F" w:rsidRDefault="000B6A1F" w:rsidP="008D2689">
            <w:pPr>
              <w:autoSpaceDE/>
              <w:autoSpaceDN/>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Port Dickson</w:t>
            </w:r>
          </w:p>
        </w:tc>
        <w:tc>
          <w:tcPr>
            <w:tcW w:w="0" w:type="auto"/>
            <w:shd w:val="clear" w:color="auto" w:fill="auto"/>
            <w:noWrap/>
            <w:hideMark/>
          </w:tcPr>
          <w:p w:rsidR="000B6A1F" w:rsidRPr="000B6A1F" w:rsidRDefault="000B6A1F" w:rsidP="001222A9">
            <w:pPr>
              <w:autoSpaceDE/>
              <w:autoSpaceDN/>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0.205216*</w:t>
            </w:r>
          </w:p>
        </w:tc>
        <w:tc>
          <w:tcPr>
            <w:tcW w:w="0" w:type="auto"/>
            <w:shd w:val="clear" w:color="auto" w:fill="auto"/>
            <w:noWrap/>
            <w:hideMark/>
          </w:tcPr>
          <w:p w:rsidR="000B6A1F" w:rsidRPr="000B6A1F" w:rsidRDefault="000B6A1F" w:rsidP="001222A9">
            <w:pPr>
              <w:autoSpaceDE/>
              <w:autoSpaceDN/>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0.910724</w:t>
            </w:r>
          </w:p>
        </w:tc>
        <w:tc>
          <w:tcPr>
            <w:tcW w:w="0" w:type="auto"/>
            <w:shd w:val="clear" w:color="auto" w:fill="auto"/>
            <w:noWrap/>
            <w:hideMark/>
          </w:tcPr>
          <w:p w:rsidR="000B6A1F" w:rsidRPr="000B6A1F" w:rsidRDefault="000B6A1F" w:rsidP="001222A9">
            <w:pPr>
              <w:autoSpaceDE/>
              <w:autoSpaceDN/>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0.829229</w:t>
            </w:r>
          </w:p>
        </w:tc>
      </w:tr>
      <w:tr w:rsidR="000B6A1F" w:rsidRPr="00FB577D" w:rsidTr="001222A9">
        <w:trPr>
          <w:trHeight w:val="31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0B6A1F" w:rsidRPr="000B6A1F" w:rsidRDefault="000B6A1F" w:rsidP="008D2689">
            <w:pPr>
              <w:autoSpaceDE/>
              <w:autoSpaceDN/>
              <w:rPr>
                <w:rFonts w:ascii="Times New Roman" w:hAnsi="Times New Roman"/>
                <w:color w:val="000000"/>
                <w:lang w:val="en-MY" w:eastAsia="en-MY"/>
              </w:rPr>
            </w:pPr>
          </w:p>
        </w:tc>
        <w:tc>
          <w:tcPr>
            <w:tcW w:w="0" w:type="auto"/>
            <w:shd w:val="clear" w:color="auto" w:fill="auto"/>
            <w:noWrap/>
            <w:hideMark/>
          </w:tcPr>
          <w:p w:rsidR="000B6A1F" w:rsidRPr="000B6A1F" w:rsidRDefault="000B6A1F" w:rsidP="008D2689">
            <w:pPr>
              <w:autoSpaceDE/>
              <w:autoSpaceDN/>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 xml:space="preserve">Port </w:t>
            </w:r>
            <w:proofErr w:type="spellStart"/>
            <w:r w:rsidRPr="000B6A1F">
              <w:rPr>
                <w:rFonts w:ascii="Times New Roman" w:hAnsi="Times New Roman"/>
                <w:color w:val="000000"/>
                <w:lang w:val="en-MY" w:eastAsia="en-MY"/>
              </w:rPr>
              <w:t>Klang</w:t>
            </w:r>
            <w:proofErr w:type="spellEnd"/>
          </w:p>
        </w:tc>
        <w:tc>
          <w:tcPr>
            <w:tcW w:w="0" w:type="auto"/>
            <w:shd w:val="clear" w:color="auto" w:fill="auto"/>
            <w:noWrap/>
            <w:hideMark/>
          </w:tcPr>
          <w:p w:rsidR="000B6A1F" w:rsidRPr="000B6A1F" w:rsidRDefault="000B6A1F" w:rsidP="001222A9">
            <w:pPr>
              <w:autoSpaceDE/>
              <w:autoSpaceDN/>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0.203610</w:t>
            </w:r>
          </w:p>
        </w:tc>
        <w:tc>
          <w:tcPr>
            <w:tcW w:w="0" w:type="auto"/>
            <w:shd w:val="clear" w:color="auto" w:fill="auto"/>
            <w:noWrap/>
            <w:hideMark/>
          </w:tcPr>
          <w:p w:rsidR="000B6A1F" w:rsidRPr="000B6A1F" w:rsidRDefault="000B6A1F" w:rsidP="001222A9">
            <w:pPr>
              <w:autoSpaceDE/>
              <w:autoSpaceDN/>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0.886573</w:t>
            </w:r>
          </w:p>
        </w:tc>
        <w:tc>
          <w:tcPr>
            <w:tcW w:w="0" w:type="auto"/>
            <w:shd w:val="clear" w:color="auto" w:fill="auto"/>
            <w:noWrap/>
            <w:hideMark/>
          </w:tcPr>
          <w:p w:rsidR="000B6A1F" w:rsidRPr="000B6A1F" w:rsidRDefault="000B6A1F" w:rsidP="001222A9">
            <w:pPr>
              <w:autoSpaceDE/>
              <w:autoSpaceDN/>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0.785832</w:t>
            </w:r>
          </w:p>
        </w:tc>
      </w:tr>
      <w:tr w:rsidR="000B6A1F" w:rsidRPr="00FB577D" w:rsidTr="001222A9">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0B6A1F" w:rsidRPr="000B6A1F" w:rsidRDefault="000B6A1F" w:rsidP="008D2689">
            <w:pPr>
              <w:autoSpaceDE/>
              <w:autoSpaceDN/>
              <w:rPr>
                <w:rFonts w:ascii="Times New Roman" w:hAnsi="Times New Roman"/>
                <w:color w:val="000000"/>
                <w:lang w:val="en-MY" w:eastAsia="en-MY"/>
              </w:rPr>
            </w:pPr>
            <w:r w:rsidRPr="000B6A1F">
              <w:rPr>
                <w:rFonts w:ascii="Times New Roman" w:hAnsi="Times New Roman"/>
                <w:color w:val="000000"/>
                <w:lang w:val="en-MY" w:eastAsia="en-MY"/>
              </w:rPr>
              <w:t>Inverse Gaussian</w:t>
            </w:r>
          </w:p>
        </w:tc>
        <w:tc>
          <w:tcPr>
            <w:tcW w:w="0" w:type="auto"/>
            <w:shd w:val="clear" w:color="auto" w:fill="auto"/>
            <w:noWrap/>
            <w:hideMark/>
          </w:tcPr>
          <w:p w:rsidR="000B6A1F" w:rsidRPr="000B6A1F" w:rsidRDefault="000B6A1F" w:rsidP="008D2689">
            <w:pPr>
              <w:autoSpaceDE/>
              <w:autoSpaceDN/>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Port Dickson</w:t>
            </w:r>
          </w:p>
        </w:tc>
        <w:tc>
          <w:tcPr>
            <w:tcW w:w="0" w:type="auto"/>
            <w:shd w:val="clear" w:color="auto" w:fill="auto"/>
            <w:noWrap/>
            <w:hideMark/>
          </w:tcPr>
          <w:p w:rsidR="000B6A1F" w:rsidRPr="000B6A1F" w:rsidRDefault="000B6A1F" w:rsidP="001222A9">
            <w:pPr>
              <w:autoSpaceDE/>
              <w:autoSpaceDN/>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0.263952</w:t>
            </w:r>
          </w:p>
        </w:tc>
        <w:tc>
          <w:tcPr>
            <w:tcW w:w="0" w:type="auto"/>
            <w:shd w:val="clear" w:color="auto" w:fill="auto"/>
            <w:noWrap/>
            <w:hideMark/>
          </w:tcPr>
          <w:p w:rsidR="000B6A1F" w:rsidRPr="000B6A1F" w:rsidRDefault="000B6A1F" w:rsidP="001222A9">
            <w:pPr>
              <w:autoSpaceDE/>
              <w:autoSpaceDN/>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0.92141</w:t>
            </w:r>
          </w:p>
        </w:tc>
        <w:tc>
          <w:tcPr>
            <w:tcW w:w="0" w:type="auto"/>
            <w:shd w:val="clear" w:color="auto" w:fill="auto"/>
            <w:noWrap/>
            <w:hideMark/>
          </w:tcPr>
          <w:p w:rsidR="000B6A1F" w:rsidRPr="000B6A1F" w:rsidRDefault="000B6A1F" w:rsidP="001222A9">
            <w:pPr>
              <w:autoSpaceDE/>
              <w:autoSpaceDN/>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0.848803</w:t>
            </w:r>
          </w:p>
        </w:tc>
      </w:tr>
      <w:tr w:rsidR="000B6A1F" w:rsidRPr="00FB577D" w:rsidTr="001222A9">
        <w:trPr>
          <w:trHeight w:val="31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0B6A1F" w:rsidRPr="000B6A1F" w:rsidRDefault="000B6A1F" w:rsidP="008D2689">
            <w:pPr>
              <w:autoSpaceDE/>
              <w:autoSpaceDN/>
              <w:rPr>
                <w:rFonts w:ascii="Times New Roman" w:hAnsi="Times New Roman"/>
                <w:color w:val="000000"/>
                <w:lang w:val="en-MY" w:eastAsia="en-MY"/>
              </w:rPr>
            </w:pPr>
          </w:p>
        </w:tc>
        <w:tc>
          <w:tcPr>
            <w:tcW w:w="0" w:type="auto"/>
            <w:shd w:val="clear" w:color="auto" w:fill="auto"/>
            <w:noWrap/>
            <w:hideMark/>
          </w:tcPr>
          <w:p w:rsidR="000B6A1F" w:rsidRPr="000B6A1F" w:rsidRDefault="000B6A1F" w:rsidP="008D2689">
            <w:pPr>
              <w:autoSpaceDE/>
              <w:autoSpaceDN/>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 xml:space="preserve">Port </w:t>
            </w:r>
            <w:proofErr w:type="spellStart"/>
            <w:r w:rsidRPr="000B6A1F">
              <w:rPr>
                <w:rFonts w:ascii="Times New Roman" w:hAnsi="Times New Roman"/>
                <w:color w:val="000000"/>
                <w:lang w:val="en-MY" w:eastAsia="en-MY"/>
              </w:rPr>
              <w:t>Klang</w:t>
            </w:r>
            <w:proofErr w:type="spellEnd"/>
          </w:p>
        </w:tc>
        <w:tc>
          <w:tcPr>
            <w:tcW w:w="0" w:type="auto"/>
            <w:shd w:val="clear" w:color="auto" w:fill="auto"/>
            <w:noWrap/>
            <w:hideMark/>
          </w:tcPr>
          <w:p w:rsidR="000B6A1F" w:rsidRPr="000B6A1F" w:rsidRDefault="000B6A1F" w:rsidP="001222A9">
            <w:pPr>
              <w:autoSpaceDE/>
              <w:autoSpaceDN/>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0.212635</w:t>
            </w:r>
          </w:p>
        </w:tc>
        <w:tc>
          <w:tcPr>
            <w:tcW w:w="0" w:type="auto"/>
            <w:shd w:val="clear" w:color="auto" w:fill="auto"/>
            <w:noWrap/>
            <w:hideMark/>
          </w:tcPr>
          <w:p w:rsidR="000B6A1F" w:rsidRPr="000B6A1F" w:rsidRDefault="000B6A1F" w:rsidP="001222A9">
            <w:pPr>
              <w:autoSpaceDE/>
              <w:autoSpaceDN/>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0.923070</w:t>
            </w:r>
          </w:p>
        </w:tc>
        <w:tc>
          <w:tcPr>
            <w:tcW w:w="0" w:type="auto"/>
            <w:shd w:val="clear" w:color="auto" w:fill="auto"/>
            <w:noWrap/>
            <w:hideMark/>
          </w:tcPr>
          <w:p w:rsidR="000B6A1F" w:rsidRPr="000B6A1F" w:rsidRDefault="000B6A1F" w:rsidP="001222A9">
            <w:pPr>
              <w:autoSpaceDE/>
              <w:autoSpaceDN/>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MY" w:eastAsia="en-MY"/>
              </w:rPr>
            </w:pPr>
            <w:r w:rsidRPr="000B6A1F">
              <w:rPr>
                <w:rFonts w:ascii="Times New Roman" w:hAnsi="Times New Roman"/>
                <w:color w:val="000000"/>
                <w:lang w:val="en-MY" w:eastAsia="en-MY"/>
              </w:rPr>
              <w:t>0.851863</w:t>
            </w:r>
          </w:p>
        </w:tc>
      </w:tr>
    </w:tbl>
    <w:p w:rsidR="00AD3CF2" w:rsidRPr="001222A9" w:rsidRDefault="001222A9" w:rsidP="009217AD">
      <w:pPr>
        <w:jc w:val="left"/>
        <w:outlineLvl w:val="0"/>
        <w:rPr>
          <w:rFonts w:ascii="Times New Roman" w:hAnsi="Times New Roman"/>
          <w:sz w:val="18"/>
          <w:szCs w:val="20"/>
        </w:rPr>
      </w:pPr>
      <w:r>
        <w:rPr>
          <w:rFonts w:ascii="Times New Roman" w:hAnsi="Times New Roman"/>
          <w:szCs w:val="20"/>
        </w:rPr>
        <w:t xml:space="preserve">                            </w:t>
      </w:r>
      <w:r w:rsidR="000B6A1F" w:rsidRPr="001222A9">
        <w:rPr>
          <w:rFonts w:ascii="Times New Roman" w:hAnsi="Times New Roman"/>
          <w:sz w:val="18"/>
          <w:szCs w:val="20"/>
        </w:rPr>
        <w:t>*best distribution</w:t>
      </w:r>
    </w:p>
    <w:p w:rsidR="00AD3CF2" w:rsidRDefault="00AD3CF2" w:rsidP="00AD3CF2">
      <w:pPr>
        <w:outlineLvl w:val="0"/>
        <w:rPr>
          <w:rFonts w:ascii="Times New Roman" w:hAnsi="Times New Roman"/>
          <w:szCs w:val="20"/>
        </w:rPr>
      </w:pPr>
    </w:p>
    <w:p w:rsidR="001222A9" w:rsidRDefault="001222A9" w:rsidP="001222A9">
      <w:pPr>
        <w:outlineLvl w:val="0"/>
        <w:rPr>
          <w:rFonts w:ascii="Times New Roman" w:hAnsi="Times New Roman"/>
          <w:szCs w:val="20"/>
        </w:rPr>
      </w:pPr>
      <w:r w:rsidRPr="000B6A1F">
        <w:rPr>
          <w:rFonts w:ascii="Times New Roman" w:hAnsi="Times New Roman"/>
          <w:szCs w:val="20"/>
        </w:rPr>
        <w:t>The best result for adequacy measure PA and R</w:t>
      </w:r>
      <w:r>
        <w:rPr>
          <w:rFonts w:ascii="Times New Roman" w:hAnsi="Times New Roman"/>
          <w:szCs w:val="20"/>
          <w:vertAlign w:val="superscript"/>
        </w:rPr>
        <w:t>2</w:t>
      </w:r>
      <w:r w:rsidRPr="000B6A1F">
        <w:rPr>
          <w:rFonts w:ascii="Times New Roman" w:hAnsi="Times New Roman"/>
          <w:szCs w:val="20"/>
        </w:rPr>
        <w:t xml:space="preserve"> at Port Dickson is</w:t>
      </w:r>
      <w:r w:rsidR="00AF7273">
        <w:rPr>
          <w:rFonts w:ascii="Times New Roman" w:hAnsi="Times New Roman"/>
          <w:szCs w:val="20"/>
        </w:rPr>
        <w:t xml:space="preserve"> 0.99 and 0.98</w:t>
      </w:r>
      <w:r w:rsidRPr="000B6A1F">
        <w:rPr>
          <w:rFonts w:ascii="Times New Roman" w:hAnsi="Times New Roman"/>
          <w:szCs w:val="20"/>
        </w:rPr>
        <w:t xml:space="preserve">, respectively. Meanwhile, </w:t>
      </w:r>
      <w:proofErr w:type="spellStart"/>
      <w:r w:rsidRPr="000B6A1F">
        <w:rPr>
          <w:rFonts w:ascii="Times New Roman" w:hAnsi="Times New Roman"/>
          <w:szCs w:val="20"/>
        </w:rPr>
        <w:lastRenderedPageBreak/>
        <w:t>Weibull</w:t>
      </w:r>
      <w:proofErr w:type="spellEnd"/>
      <w:r w:rsidRPr="000B6A1F">
        <w:rPr>
          <w:rFonts w:ascii="Times New Roman" w:hAnsi="Times New Roman"/>
          <w:szCs w:val="20"/>
        </w:rPr>
        <w:t xml:space="preserve"> distribution scores the best for adequacy measure (PA</w:t>
      </w:r>
      <w:r>
        <w:rPr>
          <w:rFonts w:ascii="Times New Roman" w:hAnsi="Times New Roman"/>
          <w:szCs w:val="20"/>
        </w:rPr>
        <w:t xml:space="preserve"> </w:t>
      </w:r>
      <w:r w:rsidRPr="000B6A1F">
        <w:rPr>
          <w:rFonts w:ascii="Times New Roman" w:hAnsi="Times New Roman"/>
          <w:szCs w:val="20"/>
        </w:rPr>
        <w:t>=</w:t>
      </w:r>
      <w:r>
        <w:rPr>
          <w:rFonts w:ascii="Times New Roman" w:hAnsi="Times New Roman"/>
          <w:szCs w:val="20"/>
        </w:rPr>
        <w:t xml:space="preserve"> </w:t>
      </w:r>
      <w:r w:rsidRPr="000B6A1F">
        <w:rPr>
          <w:rFonts w:ascii="Times New Roman" w:hAnsi="Times New Roman"/>
          <w:szCs w:val="20"/>
        </w:rPr>
        <w:t>0.99 and R</w:t>
      </w:r>
      <w:r>
        <w:rPr>
          <w:rFonts w:ascii="Times New Roman" w:hAnsi="Times New Roman"/>
          <w:szCs w:val="20"/>
          <w:vertAlign w:val="superscript"/>
        </w:rPr>
        <w:t xml:space="preserve">2 </w:t>
      </w:r>
      <w:r w:rsidRPr="000B6A1F">
        <w:rPr>
          <w:rFonts w:ascii="Times New Roman" w:hAnsi="Times New Roman"/>
          <w:szCs w:val="20"/>
        </w:rPr>
        <w:t>=</w:t>
      </w:r>
      <w:r>
        <w:rPr>
          <w:rFonts w:ascii="Times New Roman" w:hAnsi="Times New Roman"/>
          <w:szCs w:val="20"/>
        </w:rPr>
        <w:t xml:space="preserve"> </w:t>
      </w:r>
      <w:r w:rsidRPr="000B6A1F">
        <w:rPr>
          <w:rFonts w:ascii="Times New Roman" w:hAnsi="Times New Roman"/>
          <w:szCs w:val="20"/>
        </w:rPr>
        <w:t>0.99) and error measure (NAE</w:t>
      </w:r>
      <w:r>
        <w:rPr>
          <w:rFonts w:ascii="Times New Roman" w:hAnsi="Times New Roman"/>
          <w:szCs w:val="20"/>
        </w:rPr>
        <w:t xml:space="preserve"> </w:t>
      </w:r>
      <w:r w:rsidRPr="000B6A1F">
        <w:rPr>
          <w:rFonts w:ascii="Times New Roman" w:hAnsi="Times New Roman"/>
          <w:szCs w:val="20"/>
        </w:rPr>
        <w:t>=</w:t>
      </w:r>
      <w:r>
        <w:rPr>
          <w:rFonts w:ascii="Times New Roman" w:hAnsi="Times New Roman"/>
          <w:szCs w:val="20"/>
        </w:rPr>
        <w:t xml:space="preserve"> </w:t>
      </w:r>
      <w:r w:rsidRPr="000B6A1F">
        <w:rPr>
          <w:rFonts w:ascii="Times New Roman" w:hAnsi="Times New Roman"/>
          <w:szCs w:val="20"/>
        </w:rPr>
        <w:t xml:space="preserve">0.08) at Port </w:t>
      </w:r>
      <w:proofErr w:type="spellStart"/>
      <w:r w:rsidRPr="000B6A1F">
        <w:rPr>
          <w:rFonts w:ascii="Times New Roman" w:hAnsi="Times New Roman"/>
          <w:szCs w:val="20"/>
        </w:rPr>
        <w:t>Klang</w:t>
      </w:r>
      <w:proofErr w:type="spellEnd"/>
      <w:r>
        <w:rPr>
          <w:rFonts w:ascii="Times New Roman" w:hAnsi="Times New Roman"/>
          <w:szCs w:val="20"/>
        </w:rPr>
        <w:t xml:space="preserve"> site</w:t>
      </w:r>
      <w:r w:rsidRPr="000B6A1F">
        <w:rPr>
          <w:rFonts w:ascii="Times New Roman" w:hAnsi="Times New Roman"/>
          <w:szCs w:val="20"/>
        </w:rPr>
        <w:t xml:space="preserve">. Thus the </w:t>
      </w:r>
      <w:proofErr w:type="spellStart"/>
      <w:r w:rsidRPr="000B6A1F">
        <w:rPr>
          <w:rFonts w:ascii="Times New Roman" w:hAnsi="Times New Roman"/>
          <w:szCs w:val="20"/>
        </w:rPr>
        <w:t>Weibull</w:t>
      </w:r>
      <w:proofErr w:type="spellEnd"/>
      <w:r w:rsidRPr="000B6A1F">
        <w:rPr>
          <w:rFonts w:ascii="Times New Roman" w:hAnsi="Times New Roman"/>
          <w:szCs w:val="20"/>
        </w:rPr>
        <w:t xml:space="preserve"> distribution can be used for prediction purposes at both sites.</w:t>
      </w:r>
    </w:p>
    <w:p w:rsidR="001222A9" w:rsidRDefault="001222A9" w:rsidP="00AD3CF2">
      <w:pPr>
        <w:outlineLvl w:val="0"/>
        <w:rPr>
          <w:rFonts w:ascii="Times New Roman" w:hAnsi="Times New Roman"/>
          <w:szCs w:val="20"/>
        </w:rPr>
      </w:pPr>
    </w:p>
    <w:p w:rsidR="00AD3CF2" w:rsidRDefault="00AD3CF2" w:rsidP="00AD3CF2">
      <w:pPr>
        <w:jc w:val="center"/>
        <w:outlineLvl w:val="0"/>
        <w:rPr>
          <w:rFonts w:ascii="Times New Roman" w:hAnsi="Times New Roman"/>
          <w:b/>
          <w:szCs w:val="20"/>
        </w:rPr>
      </w:pPr>
      <w:r>
        <w:rPr>
          <w:rFonts w:ascii="Times New Roman" w:hAnsi="Times New Roman"/>
          <w:b/>
          <w:szCs w:val="20"/>
        </w:rPr>
        <w:t>Conclusion</w:t>
      </w:r>
    </w:p>
    <w:p w:rsidR="000B6A1F" w:rsidRDefault="000B6A1F" w:rsidP="00AD3CF2">
      <w:pPr>
        <w:outlineLvl w:val="0"/>
        <w:rPr>
          <w:rFonts w:ascii="Times New Roman" w:hAnsi="Times New Roman"/>
          <w:szCs w:val="20"/>
        </w:rPr>
      </w:pPr>
      <w:r w:rsidRPr="000B6A1F">
        <w:rPr>
          <w:rFonts w:ascii="Times New Roman" w:hAnsi="Times New Roman"/>
          <w:szCs w:val="20"/>
        </w:rPr>
        <w:t xml:space="preserve">The descriptive of ozone concentrations in Port Dickson and Port </w:t>
      </w:r>
      <w:proofErr w:type="spellStart"/>
      <w:r w:rsidRPr="000B6A1F">
        <w:rPr>
          <w:rFonts w:ascii="Times New Roman" w:hAnsi="Times New Roman"/>
          <w:szCs w:val="20"/>
        </w:rPr>
        <w:t>Klang</w:t>
      </w:r>
      <w:proofErr w:type="spellEnd"/>
      <w:r w:rsidRPr="000B6A1F">
        <w:rPr>
          <w:rFonts w:ascii="Times New Roman" w:hAnsi="Times New Roman"/>
          <w:szCs w:val="20"/>
        </w:rPr>
        <w:t xml:space="preserve"> were statistically investigated. This study concluded the best distribution to represent ozone concentration at Port Dickson and Port </w:t>
      </w:r>
      <w:proofErr w:type="spellStart"/>
      <w:r w:rsidRPr="000B6A1F">
        <w:rPr>
          <w:rFonts w:ascii="Times New Roman" w:hAnsi="Times New Roman"/>
          <w:szCs w:val="20"/>
        </w:rPr>
        <w:t>Klang</w:t>
      </w:r>
      <w:proofErr w:type="spellEnd"/>
      <w:r w:rsidRPr="000B6A1F">
        <w:rPr>
          <w:rFonts w:ascii="Times New Roman" w:hAnsi="Times New Roman"/>
          <w:szCs w:val="20"/>
        </w:rPr>
        <w:t xml:space="preserve"> were found to be Weibull distribution. This distribution performs the b</w:t>
      </w:r>
      <w:r w:rsidR="00E56102">
        <w:rPr>
          <w:rFonts w:ascii="Times New Roman" w:hAnsi="Times New Roman"/>
          <w:szCs w:val="20"/>
        </w:rPr>
        <w:t xml:space="preserve">est goodness-of-fit data from CDF </w:t>
      </w:r>
      <w:r w:rsidRPr="000B6A1F">
        <w:rPr>
          <w:rFonts w:ascii="Times New Roman" w:hAnsi="Times New Roman"/>
          <w:szCs w:val="20"/>
        </w:rPr>
        <w:t xml:space="preserve">graph plotted. This distribution also shows best performance indicator with highest score in NAE with smallest error measure (value closest to zero) for Port </w:t>
      </w:r>
      <w:proofErr w:type="spellStart"/>
      <w:r w:rsidRPr="000B6A1F">
        <w:rPr>
          <w:rFonts w:ascii="Times New Roman" w:hAnsi="Times New Roman"/>
          <w:szCs w:val="20"/>
        </w:rPr>
        <w:t>Klang</w:t>
      </w:r>
      <w:proofErr w:type="spellEnd"/>
      <w:r w:rsidRPr="000B6A1F">
        <w:rPr>
          <w:rFonts w:ascii="Times New Roman" w:hAnsi="Times New Roman"/>
          <w:szCs w:val="20"/>
        </w:rPr>
        <w:t>. It is also scored well in PA and R</w:t>
      </w:r>
      <w:r w:rsidR="00E56102">
        <w:rPr>
          <w:rFonts w:ascii="Times New Roman" w:hAnsi="Times New Roman"/>
          <w:szCs w:val="20"/>
          <w:vertAlign w:val="superscript"/>
        </w:rPr>
        <w:t>2</w:t>
      </w:r>
      <w:r w:rsidRPr="000B6A1F">
        <w:rPr>
          <w:rFonts w:ascii="Times New Roman" w:hAnsi="Times New Roman"/>
          <w:szCs w:val="20"/>
        </w:rPr>
        <w:t xml:space="preserve"> with highest adequacy measure (value closest to 1) for both sites.</w:t>
      </w:r>
    </w:p>
    <w:p w:rsidR="009217AD" w:rsidRDefault="009217AD" w:rsidP="00AD3CF2">
      <w:pPr>
        <w:outlineLvl w:val="0"/>
        <w:rPr>
          <w:rFonts w:ascii="Times New Roman" w:hAnsi="Times New Roman"/>
          <w:szCs w:val="20"/>
        </w:rPr>
      </w:pPr>
    </w:p>
    <w:p w:rsidR="00AD3CF2" w:rsidRDefault="00AD3CF2" w:rsidP="009217AD">
      <w:pPr>
        <w:jc w:val="center"/>
        <w:outlineLvl w:val="0"/>
        <w:rPr>
          <w:rFonts w:ascii="Times New Roman" w:hAnsi="Times New Roman"/>
          <w:b/>
          <w:szCs w:val="20"/>
        </w:rPr>
      </w:pPr>
      <w:r>
        <w:rPr>
          <w:rFonts w:ascii="Times New Roman" w:hAnsi="Times New Roman"/>
          <w:b/>
          <w:szCs w:val="20"/>
        </w:rPr>
        <w:t>Acknowledgement</w:t>
      </w:r>
    </w:p>
    <w:p w:rsidR="000B6A1F" w:rsidRDefault="000B6A1F" w:rsidP="00AD3CF2">
      <w:pPr>
        <w:outlineLvl w:val="0"/>
        <w:rPr>
          <w:rFonts w:ascii="Times New Roman" w:hAnsi="Times New Roman"/>
          <w:szCs w:val="20"/>
        </w:rPr>
      </w:pPr>
      <w:r w:rsidRPr="000B6A1F">
        <w:rPr>
          <w:rFonts w:ascii="Times New Roman" w:hAnsi="Times New Roman"/>
          <w:szCs w:val="20"/>
        </w:rPr>
        <w:t>Author</w:t>
      </w:r>
      <w:r w:rsidR="00AF7273">
        <w:rPr>
          <w:rFonts w:ascii="Times New Roman" w:hAnsi="Times New Roman"/>
          <w:szCs w:val="20"/>
        </w:rPr>
        <w:t>s</w:t>
      </w:r>
      <w:r w:rsidRPr="000B6A1F">
        <w:rPr>
          <w:rFonts w:ascii="Times New Roman" w:hAnsi="Times New Roman"/>
          <w:szCs w:val="20"/>
        </w:rPr>
        <w:t xml:space="preserve"> would like to thank the Ministry of Higher Education that was funded this study under Fundamental Research Grant Scheme 2013. Last but not least, DoE Malaysia for their permission to utilize the air quality data for this study and Universiti Malaysia Terengganu for their financial support.</w:t>
      </w:r>
    </w:p>
    <w:p w:rsidR="000B6A1F" w:rsidRDefault="000B6A1F" w:rsidP="00AD3CF2">
      <w:pPr>
        <w:outlineLvl w:val="0"/>
        <w:rPr>
          <w:rFonts w:ascii="Times New Roman" w:hAnsi="Times New Roman"/>
          <w:szCs w:val="20"/>
        </w:rPr>
      </w:pPr>
    </w:p>
    <w:p w:rsidR="00AD3CF2" w:rsidRDefault="00AD3CF2" w:rsidP="00A17598">
      <w:pPr>
        <w:jc w:val="center"/>
        <w:outlineLvl w:val="0"/>
        <w:rPr>
          <w:rFonts w:ascii="Times New Roman" w:hAnsi="Times New Roman"/>
          <w:b/>
          <w:szCs w:val="20"/>
        </w:rPr>
      </w:pPr>
      <w:r>
        <w:rPr>
          <w:rFonts w:ascii="Times New Roman" w:hAnsi="Times New Roman"/>
          <w:b/>
          <w:szCs w:val="20"/>
        </w:rPr>
        <w:t>References</w:t>
      </w:r>
    </w:p>
    <w:p w:rsidR="00A17598" w:rsidRPr="00A17598" w:rsidRDefault="00A17598" w:rsidP="00A17598">
      <w:pPr>
        <w:jc w:val="center"/>
        <w:outlineLvl w:val="0"/>
        <w:rPr>
          <w:rFonts w:ascii="Times New Roman" w:hAnsi="Times New Roman"/>
          <w:b/>
          <w:szCs w:val="20"/>
        </w:rPr>
      </w:pPr>
    </w:p>
    <w:p w:rsidR="00AF7273" w:rsidRDefault="00F47BF2" w:rsidP="00AF7273">
      <w:pPr>
        <w:pStyle w:val="ListParagraph"/>
        <w:numPr>
          <w:ilvl w:val="0"/>
          <w:numId w:val="1"/>
        </w:numPr>
        <w:ind w:hanging="720"/>
        <w:outlineLvl w:val="0"/>
        <w:rPr>
          <w:rFonts w:ascii="Times New Roman" w:hAnsi="Times New Roman"/>
          <w:szCs w:val="20"/>
        </w:rPr>
      </w:pPr>
      <w:proofErr w:type="spellStart"/>
      <w:r w:rsidRPr="00AF7273">
        <w:rPr>
          <w:rFonts w:ascii="Times New Roman" w:hAnsi="Times New Roman"/>
          <w:szCs w:val="20"/>
        </w:rPr>
        <w:t>Ghazali</w:t>
      </w:r>
      <w:proofErr w:type="spellEnd"/>
      <w:r w:rsidRPr="00AF7273">
        <w:rPr>
          <w:rFonts w:ascii="Times New Roman" w:hAnsi="Times New Roman"/>
          <w:szCs w:val="20"/>
        </w:rPr>
        <w:t xml:space="preserve"> N.</w:t>
      </w:r>
      <w:r w:rsidR="00AF7273">
        <w:rPr>
          <w:rFonts w:ascii="Times New Roman" w:hAnsi="Times New Roman"/>
          <w:szCs w:val="20"/>
        </w:rPr>
        <w:t xml:space="preserve"> </w:t>
      </w:r>
      <w:r w:rsidRPr="00AF7273">
        <w:rPr>
          <w:rFonts w:ascii="Times New Roman" w:hAnsi="Times New Roman"/>
          <w:szCs w:val="20"/>
        </w:rPr>
        <w:t xml:space="preserve">A., </w:t>
      </w:r>
      <w:proofErr w:type="spellStart"/>
      <w:r w:rsidRPr="00AF7273">
        <w:rPr>
          <w:rFonts w:ascii="Times New Roman" w:hAnsi="Times New Roman"/>
          <w:szCs w:val="20"/>
        </w:rPr>
        <w:t>Ramli</w:t>
      </w:r>
      <w:proofErr w:type="spellEnd"/>
      <w:r w:rsidRPr="00AF7273">
        <w:rPr>
          <w:rFonts w:ascii="Times New Roman" w:hAnsi="Times New Roman"/>
          <w:szCs w:val="20"/>
        </w:rPr>
        <w:t xml:space="preserve"> N. A., </w:t>
      </w:r>
      <w:proofErr w:type="spellStart"/>
      <w:r w:rsidRPr="00AF7273">
        <w:rPr>
          <w:rFonts w:ascii="Times New Roman" w:hAnsi="Times New Roman"/>
          <w:szCs w:val="20"/>
        </w:rPr>
        <w:t>Yahaya</w:t>
      </w:r>
      <w:proofErr w:type="spellEnd"/>
      <w:r w:rsidRPr="00AF7273">
        <w:rPr>
          <w:rFonts w:ascii="Times New Roman" w:hAnsi="Times New Roman"/>
          <w:szCs w:val="20"/>
        </w:rPr>
        <w:t xml:space="preserve"> A. S., Md </w:t>
      </w:r>
      <w:proofErr w:type="spellStart"/>
      <w:r w:rsidRPr="00AF7273">
        <w:rPr>
          <w:rFonts w:ascii="Times New Roman" w:hAnsi="Times New Roman"/>
          <w:szCs w:val="20"/>
        </w:rPr>
        <w:t>Yusof</w:t>
      </w:r>
      <w:proofErr w:type="spellEnd"/>
      <w:r w:rsidRPr="00AF7273">
        <w:rPr>
          <w:rFonts w:ascii="Times New Roman" w:hAnsi="Times New Roman"/>
          <w:szCs w:val="20"/>
        </w:rPr>
        <w:t xml:space="preserve"> N.</w:t>
      </w:r>
      <w:r w:rsidR="00AF7273">
        <w:rPr>
          <w:rFonts w:ascii="Times New Roman" w:hAnsi="Times New Roman"/>
          <w:szCs w:val="20"/>
        </w:rPr>
        <w:t xml:space="preserve"> </w:t>
      </w:r>
      <w:r w:rsidRPr="00AF7273">
        <w:rPr>
          <w:rFonts w:ascii="Times New Roman" w:hAnsi="Times New Roman"/>
          <w:szCs w:val="20"/>
        </w:rPr>
        <w:t>F.</w:t>
      </w:r>
      <w:r w:rsidR="00AF7273">
        <w:rPr>
          <w:rFonts w:ascii="Times New Roman" w:hAnsi="Times New Roman"/>
          <w:szCs w:val="20"/>
        </w:rPr>
        <w:t xml:space="preserve"> F., </w:t>
      </w:r>
      <w:proofErr w:type="spellStart"/>
      <w:r w:rsidR="00AF7273">
        <w:rPr>
          <w:rFonts w:ascii="Times New Roman" w:hAnsi="Times New Roman"/>
          <w:szCs w:val="20"/>
        </w:rPr>
        <w:t>Sansuddin</w:t>
      </w:r>
      <w:proofErr w:type="spellEnd"/>
      <w:r w:rsidR="00AF7273">
        <w:rPr>
          <w:rFonts w:ascii="Times New Roman" w:hAnsi="Times New Roman"/>
          <w:szCs w:val="20"/>
        </w:rPr>
        <w:t xml:space="preserve"> N. and </w:t>
      </w:r>
      <w:r w:rsidRPr="00AF7273">
        <w:rPr>
          <w:rFonts w:ascii="Times New Roman" w:hAnsi="Times New Roman"/>
          <w:szCs w:val="20"/>
        </w:rPr>
        <w:t xml:space="preserve">Al </w:t>
      </w:r>
      <w:proofErr w:type="spellStart"/>
      <w:r w:rsidRPr="00AF7273">
        <w:rPr>
          <w:rFonts w:ascii="Times New Roman" w:hAnsi="Times New Roman"/>
          <w:szCs w:val="20"/>
        </w:rPr>
        <w:t>Madhoun</w:t>
      </w:r>
      <w:proofErr w:type="spellEnd"/>
      <w:r w:rsidRPr="00AF7273">
        <w:rPr>
          <w:rFonts w:ascii="Times New Roman" w:hAnsi="Times New Roman"/>
          <w:szCs w:val="20"/>
        </w:rPr>
        <w:t xml:space="preserve"> W.</w:t>
      </w:r>
      <w:r w:rsidR="00AF7273">
        <w:rPr>
          <w:rFonts w:ascii="Times New Roman" w:hAnsi="Times New Roman"/>
          <w:szCs w:val="20"/>
        </w:rPr>
        <w:t xml:space="preserve"> </w:t>
      </w:r>
      <w:r w:rsidRPr="00AF7273">
        <w:rPr>
          <w:rFonts w:ascii="Times New Roman" w:hAnsi="Times New Roman"/>
          <w:szCs w:val="20"/>
        </w:rPr>
        <w:t>A. (</w:t>
      </w:r>
      <w:r w:rsidR="009217AD" w:rsidRPr="00AF7273">
        <w:rPr>
          <w:rFonts w:ascii="Times New Roman" w:hAnsi="Times New Roman"/>
          <w:szCs w:val="20"/>
        </w:rPr>
        <w:t xml:space="preserve">2010). </w:t>
      </w:r>
      <w:r w:rsidRPr="00AF7273">
        <w:rPr>
          <w:rFonts w:ascii="Times New Roman" w:hAnsi="Times New Roman"/>
          <w:szCs w:val="20"/>
        </w:rPr>
        <w:t xml:space="preserve">Transformation of nitrogen dioxide into ozone and prediction of ozone concentrations using </w:t>
      </w:r>
      <w:r w:rsidR="00AF7273" w:rsidRPr="00AF7273">
        <w:rPr>
          <w:rFonts w:ascii="Times New Roman" w:hAnsi="Times New Roman"/>
          <w:szCs w:val="20"/>
        </w:rPr>
        <w:t xml:space="preserve">multiple linear regression </w:t>
      </w:r>
      <w:r w:rsidRPr="00AF7273">
        <w:rPr>
          <w:rFonts w:ascii="Times New Roman" w:hAnsi="Times New Roman"/>
          <w:szCs w:val="20"/>
        </w:rPr>
        <w:t xml:space="preserve">techniques. </w:t>
      </w:r>
      <w:r w:rsidRPr="00AF7273">
        <w:rPr>
          <w:rFonts w:ascii="Times New Roman" w:hAnsi="Times New Roman"/>
          <w:i/>
          <w:szCs w:val="20"/>
        </w:rPr>
        <w:t xml:space="preserve">Environmental Monitoring </w:t>
      </w:r>
      <w:r w:rsidR="00AF7273">
        <w:rPr>
          <w:rFonts w:ascii="Times New Roman" w:hAnsi="Times New Roman"/>
          <w:i/>
          <w:szCs w:val="20"/>
        </w:rPr>
        <w:t>a</w:t>
      </w:r>
      <w:r w:rsidR="00AF7273" w:rsidRPr="00AF7273">
        <w:rPr>
          <w:rFonts w:ascii="Times New Roman" w:hAnsi="Times New Roman"/>
          <w:i/>
          <w:szCs w:val="20"/>
        </w:rPr>
        <w:t xml:space="preserve">nd </w:t>
      </w:r>
      <w:r w:rsidRPr="00AF7273">
        <w:rPr>
          <w:rFonts w:ascii="Times New Roman" w:hAnsi="Times New Roman"/>
          <w:i/>
          <w:szCs w:val="20"/>
        </w:rPr>
        <w:t>Assessment</w:t>
      </w:r>
      <w:r w:rsidR="00A17598" w:rsidRPr="00AF7273">
        <w:rPr>
          <w:rFonts w:ascii="Times New Roman" w:hAnsi="Times New Roman"/>
          <w:szCs w:val="20"/>
        </w:rPr>
        <w:t>,</w:t>
      </w:r>
      <w:r w:rsidRPr="00AF7273">
        <w:rPr>
          <w:rFonts w:ascii="Times New Roman" w:hAnsi="Times New Roman"/>
          <w:szCs w:val="20"/>
        </w:rPr>
        <w:t xml:space="preserve"> 165: 475</w:t>
      </w:r>
      <w:r w:rsidR="00AF7273">
        <w:rPr>
          <w:rFonts w:ascii="Times New Roman" w:hAnsi="Times New Roman"/>
          <w:szCs w:val="20"/>
        </w:rPr>
        <w:t xml:space="preserve"> – </w:t>
      </w:r>
      <w:r w:rsidRPr="00AF7273">
        <w:rPr>
          <w:rFonts w:ascii="Times New Roman" w:hAnsi="Times New Roman"/>
          <w:szCs w:val="20"/>
        </w:rPr>
        <w:t xml:space="preserve">489. </w:t>
      </w:r>
    </w:p>
    <w:p w:rsidR="00AF7273" w:rsidRDefault="00AF7273" w:rsidP="00AF7273">
      <w:pPr>
        <w:pStyle w:val="ListParagraph"/>
        <w:numPr>
          <w:ilvl w:val="0"/>
          <w:numId w:val="1"/>
        </w:numPr>
        <w:ind w:hanging="720"/>
        <w:outlineLvl w:val="0"/>
        <w:rPr>
          <w:rFonts w:ascii="Times New Roman" w:hAnsi="Times New Roman"/>
          <w:szCs w:val="20"/>
        </w:rPr>
      </w:pPr>
      <w:proofErr w:type="spellStart"/>
      <w:r>
        <w:rPr>
          <w:rFonts w:ascii="Times New Roman" w:hAnsi="Times New Roman"/>
          <w:szCs w:val="20"/>
        </w:rPr>
        <w:t>Munir</w:t>
      </w:r>
      <w:proofErr w:type="spellEnd"/>
      <w:r>
        <w:rPr>
          <w:rFonts w:ascii="Times New Roman" w:hAnsi="Times New Roman"/>
          <w:szCs w:val="20"/>
        </w:rPr>
        <w:t xml:space="preserve"> S, Chen H, and </w:t>
      </w:r>
      <w:proofErr w:type="spellStart"/>
      <w:r>
        <w:rPr>
          <w:rFonts w:ascii="Times New Roman" w:hAnsi="Times New Roman"/>
          <w:szCs w:val="20"/>
        </w:rPr>
        <w:t>Ropkins</w:t>
      </w:r>
      <w:proofErr w:type="spellEnd"/>
      <w:r>
        <w:rPr>
          <w:rFonts w:ascii="Times New Roman" w:hAnsi="Times New Roman"/>
          <w:szCs w:val="20"/>
        </w:rPr>
        <w:t xml:space="preserve"> K (</w:t>
      </w:r>
      <w:r w:rsidR="00F47BF2" w:rsidRPr="00AF7273">
        <w:rPr>
          <w:rFonts w:ascii="Times New Roman" w:hAnsi="Times New Roman"/>
          <w:szCs w:val="20"/>
        </w:rPr>
        <w:t>2012</w:t>
      </w:r>
      <w:r>
        <w:rPr>
          <w:rFonts w:ascii="Times New Roman" w:hAnsi="Times New Roman"/>
          <w:szCs w:val="20"/>
        </w:rPr>
        <w:t>)</w:t>
      </w:r>
      <w:r w:rsidR="00F47BF2" w:rsidRPr="00AF7273">
        <w:rPr>
          <w:rFonts w:ascii="Times New Roman" w:hAnsi="Times New Roman"/>
          <w:szCs w:val="20"/>
        </w:rPr>
        <w:t xml:space="preserve">. </w:t>
      </w:r>
      <w:proofErr w:type="gramStart"/>
      <w:r w:rsidR="00F47BF2" w:rsidRPr="00AF7273">
        <w:rPr>
          <w:rFonts w:ascii="Times New Roman" w:hAnsi="Times New Roman"/>
          <w:szCs w:val="20"/>
        </w:rPr>
        <w:t>Modelling the impact of road traffic on ground level ozone concentration using a quantile regression approach.</w:t>
      </w:r>
      <w:proofErr w:type="gramEnd"/>
      <w:r w:rsidR="00F47BF2" w:rsidRPr="00AF7273">
        <w:rPr>
          <w:rFonts w:ascii="Times New Roman" w:hAnsi="Times New Roman"/>
          <w:szCs w:val="20"/>
        </w:rPr>
        <w:t xml:space="preserve"> </w:t>
      </w:r>
      <w:r w:rsidR="00F47BF2" w:rsidRPr="00AF7273">
        <w:rPr>
          <w:rFonts w:ascii="Times New Roman" w:hAnsi="Times New Roman"/>
          <w:i/>
          <w:szCs w:val="20"/>
        </w:rPr>
        <w:t>Atmospheric Environment</w:t>
      </w:r>
      <w:r w:rsidR="00A17598" w:rsidRPr="00AF7273">
        <w:rPr>
          <w:rFonts w:ascii="Times New Roman" w:hAnsi="Times New Roman"/>
          <w:szCs w:val="20"/>
        </w:rPr>
        <w:t>,</w:t>
      </w:r>
      <w:r w:rsidR="00F47BF2" w:rsidRPr="00AF7273">
        <w:rPr>
          <w:rFonts w:ascii="Times New Roman" w:hAnsi="Times New Roman"/>
          <w:szCs w:val="20"/>
        </w:rPr>
        <w:t xml:space="preserve"> 60: 283</w:t>
      </w:r>
      <w:r>
        <w:rPr>
          <w:rFonts w:ascii="Times New Roman" w:hAnsi="Times New Roman"/>
          <w:szCs w:val="20"/>
        </w:rPr>
        <w:t xml:space="preserve"> – </w:t>
      </w:r>
      <w:r w:rsidR="00F47BF2" w:rsidRPr="00AF7273">
        <w:rPr>
          <w:rFonts w:ascii="Times New Roman" w:hAnsi="Times New Roman"/>
          <w:szCs w:val="20"/>
        </w:rPr>
        <w:t>291.</w:t>
      </w:r>
    </w:p>
    <w:p w:rsidR="00AF7273" w:rsidRDefault="00AF7273" w:rsidP="00AF7273">
      <w:pPr>
        <w:pStyle w:val="ListParagraph"/>
        <w:numPr>
          <w:ilvl w:val="0"/>
          <w:numId w:val="1"/>
        </w:numPr>
        <w:ind w:hanging="720"/>
        <w:outlineLvl w:val="0"/>
        <w:rPr>
          <w:rFonts w:ascii="Times New Roman" w:hAnsi="Times New Roman"/>
          <w:szCs w:val="20"/>
        </w:rPr>
      </w:pPr>
      <w:r>
        <w:rPr>
          <w:rFonts w:ascii="Times New Roman" w:hAnsi="Times New Roman"/>
          <w:szCs w:val="20"/>
        </w:rPr>
        <w:t>Yang, W.</w:t>
      </w:r>
      <w:r w:rsidR="00F47BF2" w:rsidRPr="00AF7273">
        <w:rPr>
          <w:rFonts w:ascii="Times New Roman" w:hAnsi="Times New Roman"/>
          <w:szCs w:val="20"/>
        </w:rPr>
        <w:t xml:space="preserve"> and </w:t>
      </w:r>
      <w:proofErr w:type="spellStart"/>
      <w:r w:rsidR="00F47BF2" w:rsidRPr="00AF7273">
        <w:rPr>
          <w:rFonts w:ascii="Times New Roman" w:hAnsi="Times New Roman"/>
          <w:szCs w:val="20"/>
        </w:rPr>
        <w:t>Omaye</w:t>
      </w:r>
      <w:proofErr w:type="spellEnd"/>
      <w:r w:rsidR="00F47BF2" w:rsidRPr="00AF7273">
        <w:rPr>
          <w:rFonts w:ascii="Times New Roman" w:hAnsi="Times New Roman"/>
          <w:szCs w:val="20"/>
        </w:rPr>
        <w:t xml:space="preserve">, S., (2009). Air </w:t>
      </w:r>
      <w:r w:rsidRPr="00AF7273">
        <w:rPr>
          <w:rFonts w:ascii="Times New Roman" w:hAnsi="Times New Roman"/>
          <w:szCs w:val="20"/>
        </w:rPr>
        <w:t>pollutants, oxidative stress and human health</w:t>
      </w:r>
      <w:r w:rsidR="00F47BF2" w:rsidRPr="00AF7273">
        <w:rPr>
          <w:rFonts w:ascii="Times New Roman" w:hAnsi="Times New Roman"/>
          <w:szCs w:val="20"/>
        </w:rPr>
        <w:t xml:space="preserve">. </w:t>
      </w:r>
      <w:r w:rsidR="00F47BF2" w:rsidRPr="00BA1D25">
        <w:rPr>
          <w:rFonts w:ascii="Times New Roman" w:hAnsi="Times New Roman"/>
          <w:i/>
          <w:szCs w:val="20"/>
        </w:rPr>
        <w:t>Research/Genetic toxicology and Environmental Mutagenesis</w:t>
      </w:r>
      <w:r w:rsidR="00A17598" w:rsidRPr="00AF7273">
        <w:rPr>
          <w:rFonts w:ascii="Times New Roman" w:hAnsi="Times New Roman"/>
          <w:szCs w:val="20"/>
        </w:rPr>
        <w:t>,</w:t>
      </w:r>
      <w:r w:rsidR="00F47BF2" w:rsidRPr="00AF7273">
        <w:rPr>
          <w:rFonts w:ascii="Times New Roman" w:hAnsi="Times New Roman"/>
          <w:szCs w:val="20"/>
        </w:rPr>
        <w:t xml:space="preserve"> 674: 45-54.</w:t>
      </w:r>
    </w:p>
    <w:p w:rsidR="00AF7273" w:rsidRDefault="00AF7273" w:rsidP="00AF7273">
      <w:pPr>
        <w:pStyle w:val="ListParagraph"/>
        <w:numPr>
          <w:ilvl w:val="0"/>
          <w:numId w:val="1"/>
        </w:numPr>
        <w:ind w:hanging="720"/>
        <w:outlineLvl w:val="0"/>
        <w:rPr>
          <w:rFonts w:ascii="Times New Roman" w:hAnsi="Times New Roman"/>
          <w:szCs w:val="20"/>
        </w:rPr>
      </w:pPr>
      <w:r>
        <w:rPr>
          <w:rFonts w:ascii="Times New Roman" w:hAnsi="Times New Roman"/>
          <w:szCs w:val="20"/>
        </w:rPr>
        <w:t xml:space="preserve">Shan W., Zhang J., Huang Z. and </w:t>
      </w:r>
      <w:r w:rsidR="0048463D" w:rsidRPr="00AF7273">
        <w:rPr>
          <w:rFonts w:ascii="Times New Roman" w:hAnsi="Times New Roman"/>
          <w:szCs w:val="20"/>
        </w:rPr>
        <w:t xml:space="preserve">You L. (2010). Characterizations of </w:t>
      </w:r>
      <w:r w:rsidRPr="00AF7273">
        <w:rPr>
          <w:rFonts w:ascii="Times New Roman" w:hAnsi="Times New Roman"/>
          <w:szCs w:val="20"/>
        </w:rPr>
        <w:t xml:space="preserve">ozone and related compounds under the influence of maritime and continental winds at a coastal site in the </w:t>
      </w:r>
      <w:r w:rsidR="0048463D" w:rsidRPr="00AF7273">
        <w:rPr>
          <w:rFonts w:ascii="Times New Roman" w:hAnsi="Times New Roman"/>
          <w:szCs w:val="20"/>
        </w:rPr>
        <w:t xml:space="preserve">Yangtze Delta, nearby Shanghai. </w:t>
      </w:r>
      <w:r w:rsidR="0048463D" w:rsidRPr="00AF7273">
        <w:rPr>
          <w:rFonts w:ascii="Times New Roman" w:hAnsi="Times New Roman"/>
          <w:i/>
          <w:szCs w:val="20"/>
        </w:rPr>
        <w:t>Atmospheric Research</w:t>
      </w:r>
      <w:r w:rsidR="00A17598" w:rsidRPr="00AF7273">
        <w:rPr>
          <w:rFonts w:ascii="Times New Roman" w:hAnsi="Times New Roman"/>
          <w:szCs w:val="20"/>
        </w:rPr>
        <w:t>,</w:t>
      </w:r>
      <w:r>
        <w:rPr>
          <w:rFonts w:ascii="Times New Roman" w:hAnsi="Times New Roman"/>
          <w:szCs w:val="20"/>
        </w:rPr>
        <w:t xml:space="preserve"> 97</w:t>
      </w:r>
      <w:r w:rsidR="0048463D" w:rsidRPr="00AF7273">
        <w:rPr>
          <w:rFonts w:ascii="Times New Roman" w:hAnsi="Times New Roman"/>
          <w:szCs w:val="20"/>
        </w:rPr>
        <w:t>: 26</w:t>
      </w:r>
      <w:r>
        <w:rPr>
          <w:rFonts w:ascii="Times New Roman" w:hAnsi="Times New Roman"/>
          <w:szCs w:val="20"/>
        </w:rPr>
        <w:t xml:space="preserve"> – </w:t>
      </w:r>
      <w:r w:rsidR="0048463D" w:rsidRPr="00AF7273">
        <w:rPr>
          <w:rFonts w:ascii="Times New Roman" w:hAnsi="Times New Roman"/>
          <w:szCs w:val="20"/>
        </w:rPr>
        <w:t>34.</w:t>
      </w:r>
    </w:p>
    <w:p w:rsidR="00AF7273" w:rsidRDefault="00AF7273" w:rsidP="00AF7273">
      <w:pPr>
        <w:pStyle w:val="ListParagraph"/>
        <w:numPr>
          <w:ilvl w:val="0"/>
          <w:numId w:val="1"/>
        </w:numPr>
        <w:ind w:hanging="720"/>
        <w:outlineLvl w:val="0"/>
        <w:rPr>
          <w:rFonts w:ascii="Times New Roman" w:hAnsi="Times New Roman"/>
          <w:szCs w:val="20"/>
        </w:rPr>
      </w:pPr>
      <w:proofErr w:type="spellStart"/>
      <w:r>
        <w:rPr>
          <w:rFonts w:ascii="Times New Roman" w:hAnsi="Times New Roman"/>
          <w:szCs w:val="20"/>
        </w:rPr>
        <w:t>Donev</w:t>
      </w:r>
      <w:proofErr w:type="spellEnd"/>
      <w:r>
        <w:rPr>
          <w:rFonts w:ascii="Times New Roman" w:hAnsi="Times New Roman"/>
          <w:szCs w:val="20"/>
        </w:rPr>
        <w:t xml:space="preserve"> E., Zeller K. and </w:t>
      </w:r>
      <w:proofErr w:type="spellStart"/>
      <w:r w:rsidR="0048463D" w:rsidRPr="00AF7273">
        <w:rPr>
          <w:rFonts w:ascii="Times New Roman" w:hAnsi="Times New Roman"/>
          <w:szCs w:val="20"/>
        </w:rPr>
        <w:t>Avramov</w:t>
      </w:r>
      <w:proofErr w:type="spellEnd"/>
      <w:r w:rsidR="0048463D" w:rsidRPr="00AF7273">
        <w:rPr>
          <w:rFonts w:ascii="Times New Roman" w:hAnsi="Times New Roman"/>
          <w:szCs w:val="20"/>
        </w:rPr>
        <w:t xml:space="preserve"> A., (2002). Preliminary </w:t>
      </w:r>
      <w:r w:rsidRPr="00AF7273">
        <w:rPr>
          <w:rFonts w:ascii="Times New Roman" w:hAnsi="Times New Roman"/>
          <w:szCs w:val="20"/>
        </w:rPr>
        <w:t>background ozone concentration in the mountain and coastal areas of</w:t>
      </w:r>
      <w:r w:rsidR="0048463D" w:rsidRPr="00AF7273">
        <w:rPr>
          <w:rFonts w:ascii="Times New Roman" w:hAnsi="Times New Roman"/>
          <w:szCs w:val="20"/>
        </w:rPr>
        <w:t xml:space="preserve"> Bulgaria. </w:t>
      </w:r>
      <w:r w:rsidR="0048463D" w:rsidRPr="00AF7273">
        <w:rPr>
          <w:rFonts w:ascii="Times New Roman" w:hAnsi="Times New Roman"/>
          <w:i/>
          <w:szCs w:val="20"/>
        </w:rPr>
        <w:t>Environment Pollution</w:t>
      </w:r>
      <w:r w:rsidR="00A17598" w:rsidRPr="00AF7273">
        <w:rPr>
          <w:rFonts w:ascii="Times New Roman" w:hAnsi="Times New Roman"/>
          <w:szCs w:val="20"/>
        </w:rPr>
        <w:t>,</w:t>
      </w:r>
      <w:r w:rsidR="0048463D" w:rsidRPr="00AF7273">
        <w:rPr>
          <w:rFonts w:ascii="Times New Roman" w:hAnsi="Times New Roman"/>
          <w:szCs w:val="20"/>
        </w:rPr>
        <w:t xml:space="preserve"> 117: 281</w:t>
      </w:r>
      <w:r>
        <w:rPr>
          <w:rFonts w:ascii="Times New Roman" w:hAnsi="Times New Roman"/>
          <w:szCs w:val="20"/>
        </w:rPr>
        <w:t xml:space="preserve"> – </w:t>
      </w:r>
      <w:r w:rsidR="0048463D" w:rsidRPr="00AF7273">
        <w:rPr>
          <w:rFonts w:ascii="Times New Roman" w:hAnsi="Times New Roman"/>
          <w:szCs w:val="20"/>
        </w:rPr>
        <w:t>286.</w:t>
      </w:r>
    </w:p>
    <w:p w:rsidR="00AF7273" w:rsidRPr="00BA1D25" w:rsidRDefault="0048463D" w:rsidP="00BA1D25">
      <w:pPr>
        <w:pStyle w:val="ListParagraph"/>
        <w:numPr>
          <w:ilvl w:val="0"/>
          <w:numId w:val="1"/>
        </w:numPr>
        <w:ind w:hanging="720"/>
        <w:outlineLvl w:val="0"/>
        <w:rPr>
          <w:rFonts w:ascii="Times New Roman" w:hAnsi="Times New Roman"/>
          <w:szCs w:val="20"/>
        </w:rPr>
      </w:pPr>
      <w:r w:rsidRPr="00AF7273">
        <w:rPr>
          <w:rFonts w:ascii="Times New Roman" w:hAnsi="Times New Roman"/>
          <w:szCs w:val="20"/>
        </w:rPr>
        <w:t xml:space="preserve">Nair P. R., Chand D., Lal S., </w:t>
      </w:r>
      <w:proofErr w:type="spellStart"/>
      <w:r w:rsidRPr="00AF7273">
        <w:rPr>
          <w:rFonts w:ascii="Times New Roman" w:hAnsi="Times New Roman"/>
          <w:szCs w:val="20"/>
        </w:rPr>
        <w:t>Modh</w:t>
      </w:r>
      <w:proofErr w:type="spellEnd"/>
      <w:r w:rsidRPr="00AF7273">
        <w:rPr>
          <w:rFonts w:ascii="Times New Roman" w:hAnsi="Times New Roman"/>
          <w:szCs w:val="20"/>
        </w:rPr>
        <w:t xml:space="preserve"> K. S., </w:t>
      </w:r>
      <w:proofErr w:type="spellStart"/>
      <w:r w:rsidRPr="00AF7273">
        <w:rPr>
          <w:rFonts w:ascii="Times New Roman" w:hAnsi="Times New Roman"/>
          <w:szCs w:val="20"/>
        </w:rPr>
        <w:t>Naja</w:t>
      </w:r>
      <w:proofErr w:type="spellEnd"/>
      <w:r w:rsidRPr="00AF7273">
        <w:rPr>
          <w:rFonts w:ascii="Times New Roman" w:hAnsi="Times New Roman"/>
          <w:szCs w:val="20"/>
        </w:rPr>
        <w:t xml:space="preserve"> M., </w:t>
      </w:r>
      <w:proofErr w:type="spellStart"/>
      <w:r w:rsidRPr="00AF7273">
        <w:rPr>
          <w:rFonts w:ascii="Times New Roman" w:hAnsi="Times New Roman"/>
          <w:szCs w:val="20"/>
        </w:rPr>
        <w:t>Parameswaran</w:t>
      </w:r>
      <w:proofErr w:type="spellEnd"/>
      <w:r w:rsidRPr="00AF7273">
        <w:rPr>
          <w:rFonts w:ascii="Times New Roman" w:hAnsi="Times New Roman"/>
          <w:szCs w:val="20"/>
        </w:rPr>
        <w:t xml:space="preserve"> K., </w:t>
      </w:r>
      <w:proofErr w:type="spellStart"/>
      <w:r w:rsidRPr="00AF7273">
        <w:rPr>
          <w:rFonts w:ascii="Times New Roman" w:hAnsi="Times New Roman"/>
          <w:szCs w:val="20"/>
        </w:rPr>
        <w:t>Ravindran</w:t>
      </w:r>
      <w:proofErr w:type="spellEnd"/>
      <w:r w:rsidRPr="00AF7273">
        <w:rPr>
          <w:rFonts w:ascii="Times New Roman" w:hAnsi="Times New Roman"/>
          <w:szCs w:val="20"/>
        </w:rPr>
        <w:t xml:space="preserve"> S</w:t>
      </w:r>
      <w:r w:rsidR="00AF7273">
        <w:rPr>
          <w:rFonts w:ascii="Times New Roman" w:hAnsi="Times New Roman"/>
          <w:szCs w:val="20"/>
        </w:rPr>
        <w:t xml:space="preserve">. and </w:t>
      </w:r>
      <w:proofErr w:type="spellStart"/>
      <w:r w:rsidRPr="00AF7273">
        <w:rPr>
          <w:rFonts w:ascii="Times New Roman" w:hAnsi="Times New Roman"/>
          <w:szCs w:val="20"/>
        </w:rPr>
        <w:t>Venkataramani</w:t>
      </w:r>
      <w:proofErr w:type="spellEnd"/>
      <w:r w:rsidRPr="00AF7273">
        <w:rPr>
          <w:rFonts w:ascii="Times New Roman" w:hAnsi="Times New Roman"/>
          <w:szCs w:val="20"/>
        </w:rPr>
        <w:t xml:space="preserve"> S. (2002). Temporal </w:t>
      </w:r>
      <w:r w:rsidR="00AF7273" w:rsidRPr="00AF7273">
        <w:rPr>
          <w:rFonts w:ascii="Times New Roman" w:hAnsi="Times New Roman"/>
          <w:szCs w:val="20"/>
        </w:rPr>
        <w:t xml:space="preserve">variations in surface ozone at </w:t>
      </w:r>
      <w:proofErr w:type="spellStart"/>
      <w:r w:rsidRPr="00AF7273">
        <w:rPr>
          <w:rFonts w:ascii="Times New Roman" w:hAnsi="Times New Roman"/>
          <w:szCs w:val="20"/>
        </w:rPr>
        <w:t>Thumba</w:t>
      </w:r>
      <w:proofErr w:type="spellEnd"/>
      <w:r w:rsidRPr="00AF7273">
        <w:rPr>
          <w:rFonts w:ascii="Times New Roman" w:hAnsi="Times New Roman"/>
          <w:szCs w:val="20"/>
        </w:rPr>
        <w:t xml:space="preserve"> (8.6</w:t>
      </w:r>
      <w:r w:rsidRPr="00AF7273">
        <w:rPr>
          <w:rFonts w:ascii="Times New Roman" w:hAnsi="Times New Roman"/>
          <w:szCs w:val="20"/>
          <w:vertAlign w:val="superscript"/>
        </w:rPr>
        <w:t>o</w:t>
      </w:r>
      <w:r w:rsidRPr="00AF7273">
        <w:rPr>
          <w:rFonts w:ascii="Times New Roman" w:hAnsi="Times New Roman"/>
          <w:szCs w:val="20"/>
        </w:rPr>
        <w:t>N, 77</w:t>
      </w:r>
      <w:r w:rsidRPr="00AF7273">
        <w:rPr>
          <w:rFonts w:ascii="Times New Roman" w:hAnsi="Times New Roman"/>
          <w:szCs w:val="20"/>
          <w:vertAlign w:val="superscript"/>
        </w:rPr>
        <w:t>o</w:t>
      </w:r>
      <w:r w:rsidRPr="00AF7273">
        <w:rPr>
          <w:rFonts w:ascii="Times New Roman" w:hAnsi="Times New Roman"/>
          <w:szCs w:val="20"/>
        </w:rPr>
        <w:t>E</w:t>
      </w:r>
      <w:proofErr w:type="gramStart"/>
      <w:r w:rsidRPr="00AF7273">
        <w:rPr>
          <w:rFonts w:ascii="Times New Roman" w:hAnsi="Times New Roman"/>
          <w:szCs w:val="20"/>
        </w:rPr>
        <w:t>)-</w:t>
      </w:r>
      <w:proofErr w:type="gramEnd"/>
      <w:r w:rsidRPr="00AF7273">
        <w:rPr>
          <w:rFonts w:ascii="Times New Roman" w:hAnsi="Times New Roman"/>
          <w:szCs w:val="20"/>
        </w:rPr>
        <w:t xml:space="preserve"> a </w:t>
      </w:r>
      <w:r w:rsidR="00AF7273" w:rsidRPr="00AF7273">
        <w:rPr>
          <w:rFonts w:ascii="Times New Roman" w:hAnsi="Times New Roman"/>
          <w:szCs w:val="20"/>
        </w:rPr>
        <w:t xml:space="preserve">tropical coastal site in </w:t>
      </w:r>
      <w:r w:rsidRPr="00AF7273">
        <w:rPr>
          <w:rFonts w:ascii="Times New Roman" w:hAnsi="Times New Roman"/>
          <w:szCs w:val="20"/>
        </w:rPr>
        <w:t xml:space="preserve">India. </w:t>
      </w:r>
      <w:r w:rsidRPr="00AF7273">
        <w:rPr>
          <w:rFonts w:ascii="Times New Roman" w:hAnsi="Times New Roman"/>
          <w:i/>
          <w:szCs w:val="20"/>
        </w:rPr>
        <w:t>Atmospheric Environment</w:t>
      </w:r>
      <w:r w:rsidR="00A17598" w:rsidRPr="00AF7273">
        <w:rPr>
          <w:rFonts w:ascii="Times New Roman" w:hAnsi="Times New Roman"/>
          <w:szCs w:val="20"/>
        </w:rPr>
        <w:t>,</w:t>
      </w:r>
      <w:r w:rsidR="00BA1D25">
        <w:rPr>
          <w:rFonts w:ascii="Times New Roman" w:hAnsi="Times New Roman"/>
          <w:szCs w:val="20"/>
        </w:rPr>
        <w:t xml:space="preserve"> 36:603 – </w:t>
      </w:r>
      <w:r w:rsidRPr="00BA1D25">
        <w:rPr>
          <w:rFonts w:ascii="Times New Roman" w:hAnsi="Times New Roman"/>
          <w:szCs w:val="20"/>
        </w:rPr>
        <w:t>610.</w:t>
      </w:r>
    </w:p>
    <w:p w:rsidR="00BA1D25" w:rsidRDefault="00BA1D25" w:rsidP="00BA1D25">
      <w:pPr>
        <w:pStyle w:val="ListParagraph"/>
        <w:numPr>
          <w:ilvl w:val="0"/>
          <w:numId w:val="1"/>
        </w:numPr>
        <w:ind w:hanging="720"/>
        <w:outlineLvl w:val="0"/>
        <w:rPr>
          <w:rFonts w:ascii="Times New Roman" w:hAnsi="Times New Roman"/>
          <w:szCs w:val="20"/>
        </w:rPr>
      </w:pPr>
      <w:r>
        <w:rPr>
          <w:rFonts w:ascii="Times New Roman" w:hAnsi="Times New Roman"/>
          <w:szCs w:val="20"/>
        </w:rPr>
        <w:t xml:space="preserve">Song S. K., </w:t>
      </w:r>
      <w:proofErr w:type="spellStart"/>
      <w:r>
        <w:rPr>
          <w:rFonts w:ascii="Times New Roman" w:hAnsi="Times New Roman"/>
          <w:szCs w:val="20"/>
        </w:rPr>
        <w:t>Shon</w:t>
      </w:r>
      <w:proofErr w:type="spellEnd"/>
      <w:r>
        <w:rPr>
          <w:rFonts w:ascii="Times New Roman" w:hAnsi="Times New Roman"/>
          <w:szCs w:val="20"/>
        </w:rPr>
        <w:t xml:space="preserve"> Z. H., Kim Y. K., Kang Y. H., Oh I. B. and Jung C.</w:t>
      </w:r>
      <w:r w:rsidR="0048463D" w:rsidRPr="00AF7273">
        <w:rPr>
          <w:rFonts w:ascii="Times New Roman" w:hAnsi="Times New Roman"/>
          <w:szCs w:val="20"/>
        </w:rPr>
        <w:t xml:space="preserve">H. (2010). Influence </w:t>
      </w:r>
      <w:r w:rsidRPr="00AF7273">
        <w:rPr>
          <w:rFonts w:ascii="Times New Roman" w:hAnsi="Times New Roman"/>
          <w:szCs w:val="20"/>
        </w:rPr>
        <w:t>of ship emissions on ozone concentrations around coastal areas during summer season</w:t>
      </w:r>
      <w:r w:rsidR="0048463D" w:rsidRPr="00AF7273">
        <w:rPr>
          <w:rFonts w:ascii="Times New Roman" w:hAnsi="Times New Roman"/>
          <w:szCs w:val="20"/>
        </w:rPr>
        <w:t xml:space="preserve">. </w:t>
      </w:r>
      <w:r w:rsidR="0048463D" w:rsidRPr="00BA1D25">
        <w:rPr>
          <w:rFonts w:ascii="Times New Roman" w:hAnsi="Times New Roman"/>
          <w:i/>
          <w:szCs w:val="20"/>
        </w:rPr>
        <w:t>Atmospheric Environment</w:t>
      </w:r>
      <w:r w:rsidR="00A17598" w:rsidRPr="00AF7273">
        <w:rPr>
          <w:rFonts w:ascii="Times New Roman" w:hAnsi="Times New Roman"/>
          <w:szCs w:val="20"/>
        </w:rPr>
        <w:t>,</w:t>
      </w:r>
      <w:r w:rsidR="0048463D" w:rsidRPr="00AF7273">
        <w:rPr>
          <w:rFonts w:ascii="Times New Roman" w:hAnsi="Times New Roman"/>
          <w:szCs w:val="20"/>
        </w:rPr>
        <w:t xml:space="preserve"> 44: 713</w:t>
      </w:r>
      <w:r>
        <w:rPr>
          <w:rFonts w:ascii="Times New Roman" w:hAnsi="Times New Roman"/>
          <w:szCs w:val="20"/>
        </w:rPr>
        <w:t xml:space="preserve"> – </w:t>
      </w:r>
      <w:r w:rsidR="0048463D" w:rsidRPr="00BA1D25">
        <w:rPr>
          <w:rFonts w:ascii="Times New Roman" w:hAnsi="Times New Roman"/>
          <w:szCs w:val="20"/>
        </w:rPr>
        <w:t>723.</w:t>
      </w:r>
    </w:p>
    <w:p w:rsidR="00BA1D25" w:rsidRDefault="00F47BF2" w:rsidP="00BA1D25">
      <w:pPr>
        <w:pStyle w:val="ListParagraph"/>
        <w:numPr>
          <w:ilvl w:val="0"/>
          <w:numId w:val="1"/>
        </w:numPr>
        <w:ind w:hanging="720"/>
        <w:outlineLvl w:val="0"/>
        <w:rPr>
          <w:rFonts w:ascii="Times New Roman" w:hAnsi="Times New Roman"/>
          <w:szCs w:val="20"/>
        </w:rPr>
      </w:pPr>
      <w:r w:rsidRPr="00BA1D25">
        <w:rPr>
          <w:rFonts w:ascii="Times New Roman" w:hAnsi="Times New Roman"/>
          <w:szCs w:val="20"/>
        </w:rPr>
        <w:t xml:space="preserve">Lu, H. C., (2000). The </w:t>
      </w:r>
      <w:r w:rsidR="00BA1D25">
        <w:rPr>
          <w:rFonts w:ascii="Times New Roman" w:hAnsi="Times New Roman"/>
          <w:szCs w:val="20"/>
        </w:rPr>
        <w:t>statistical characters of PM</w:t>
      </w:r>
      <w:r w:rsidR="00BA1D25" w:rsidRPr="00BA1D25">
        <w:rPr>
          <w:rFonts w:ascii="Times New Roman" w:hAnsi="Times New Roman"/>
          <w:szCs w:val="20"/>
          <w:vertAlign w:val="subscript"/>
        </w:rPr>
        <w:t xml:space="preserve">10 </w:t>
      </w:r>
      <w:r w:rsidR="00BA1D25" w:rsidRPr="00BA1D25">
        <w:rPr>
          <w:rFonts w:ascii="Times New Roman" w:hAnsi="Times New Roman"/>
          <w:szCs w:val="20"/>
        </w:rPr>
        <w:t xml:space="preserve">concentration in </w:t>
      </w:r>
      <w:r w:rsidR="00BA1D25">
        <w:rPr>
          <w:rFonts w:ascii="Times New Roman" w:hAnsi="Times New Roman"/>
          <w:szCs w:val="20"/>
        </w:rPr>
        <w:t>Taiwan a</w:t>
      </w:r>
      <w:r w:rsidRPr="00BA1D25">
        <w:rPr>
          <w:rFonts w:ascii="Times New Roman" w:hAnsi="Times New Roman"/>
          <w:szCs w:val="20"/>
        </w:rPr>
        <w:t xml:space="preserve">rea. </w:t>
      </w:r>
      <w:r w:rsidRPr="00BA1D25">
        <w:rPr>
          <w:rFonts w:ascii="Times New Roman" w:hAnsi="Times New Roman"/>
          <w:i/>
          <w:szCs w:val="20"/>
        </w:rPr>
        <w:t>Atmospheric Environment</w:t>
      </w:r>
      <w:r w:rsidR="00A17598" w:rsidRPr="00BA1D25">
        <w:rPr>
          <w:rFonts w:ascii="Times New Roman" w:hAnsi="Times New Roman"/>
          <w:szCs w:val="20"/>
        </w:rPr>
        <w:t>,</w:t>
      </w:r>
      <w:r w:rsidR="00BA1D25">
        <w:rPr>
          <w:rFonts w:ascii="Times New Roman" w:hAnsi="Times New Roman"/>
          <w:szCs w:val="20"/>
        </w:rPr>
        <w:t xml:space="preserve"> 36: 491 – </w:t>
      </w:r>
      <w:r w:rsidRPr="00BA1D25">
        <w:rPr>
          <w:rFonts w:ascii="Times New Roman" w:hAnsi="Times New Roman"/>
          <w:szCs w:val="20"/>
        </w:rPr>
        <w:t>502.</w:t>
      </w:r>
    </w:p>
    <w:p w:rsidR="00BA1D25" w:rsidRDefault="00F47BF2" w:rsidP="00BA1D25">
      <w:pPr>
        <w:pStyle w:val="ListParagraph"/>
        <w:numPr>
          <w:ilvl w:val="0"/>
          <w:numId w:val="1"/>
        </w:numPr>
        <w:ind w:hanging="720"/>
        <w:outlineLvl w:val="0"/>
        <w:rPr>
          <w:rFonts w:ascii="Times New Roman" w:hAnsi="Times New Roman"/>
          <w:szCs w:val="20"/>
        </w:rPr>
      </w:pPr>
      <w:r w:rsidRPr="00BA1D25">
        <w:rPr>
          <w:rFonts w:ascii="Times New Roman" w:hAnsi="Times New Roman"/>
          <w:szCs w:val="20"/>
        </w:rPr>
        <w:t>Lu, H. C., (2003). Estimating the Emission Source Reduction of PM</w:t>
      </w:r>
      <w:r w:rsidRPr="00BA1D25">
        <w:rPr>
          <w:rFonts w:ascii="Times New Roman" w:hAnsi="Times New Roman"/>
          <w:szCs w:val="20"/>
          <w:vertAlign w:val="subscript"/>
        </w:rPr>
        <w:t>10</w:t>
      </w:r>
      <w:r w:rsidRPr="00BA1D25">
        <w:rPr>
          <w:rFonts w:ascii="Times New Roman" w:hAnsi="Times New Roman"/>
          <w:szCs w:val="20"/>
        </w:rPr>
        <w:t xml:space="preserve"> in Central Taiwan. </w:t>
      </w:r>
      <w:r w:rsidRPr="00BA1D25">
        <w:rPr>
          <w:rFonts w:ascii="Times New Roman" w:hAnsi="Times New Roman"/>
          <w:i/>
          <w:szCs w:val="20"/>
        </w:rPr>
        <w:t>Chemosphere</w:t>
      </w:r>
      <w:r w:rsidRPr="00BA1D25">
        <w:rPr>
          <w:rFonts w:ascii="Times New Roman" w:hAnsi="Times New Roman"/>
          <w:szCs w:val="20"/>
        </w:rPr>
        <w:t>, 54: 805-814.</w:t>
      </w:r>
    </w:p>
    <w:p w:rsidR="00BA1D25" w:rsidRDefault="0048463D" w:rsidP="00BA1D25">
      <w:pPr>
        <w:pStyle w:val="ListParagraph"/>
        <w:numPr>
          <w:ilvl w:val="0"/>
          <w:numId w:val="1"/>
        </w:numPr>
        <w:ind w:hanging="720"/>
        <w:outlineLvl w:val="0"/>
        <w:rPr>
          <w:rFonts w:ascii="Times New Roman" w:hAnsi="Times New Roman"/>
          <w:szCs w:val="20"/>
        </w:rPr>
      </w:pPr>
      <w:r w:rsidRPr="00BA1D25">
        <w:rPr>
          <w:rFonts w:ascii="Times New Roman" w:hAnsi="Times New Roman"/>
          <w:szCs w:val="20"/>
        </w:rPr>
        <w:t>F</w:t>
      </w:r>
      <w:r w:rsidR="00BA1D25">
        <w:rPr>
          <w:rFonts w:ascii="Times New Roman" w:hAnsi="Times New Roman"/>
          <w:szCs w:val="20"/>
        </w:rPr>
        <w:t xml:space="preserve">orbes C., Evan M., Hastings N. and </w:t>
      </w:r>
      <w:r w:rsidRPr="00BA1D25">
        <w:rPr>
          <w:rFonts w:ascii="Times New Roman" w:hAnsi="Times New Roman"/>
          <w:szCs w:val="20"/>
        </w:rPr>
        <w:t xml:space="preserve">Peacock B., (2011). </w:t>
      </w:r>
      <w:proofErr w:type="gramStart"/>
      <w:r w:rsidRPr="00BA1D25">
        <w:rPr>
          <w:rFonts w:ascii="Times New Roman" w:hAnsi="Times New Roman"/>
          <w:szCs w:val="20"/>
        </w:rPr>
        <w:t>Statistical Distributions.</w:t>
      </w:r>
      <w:proofErr w:type="gramEnd"/>
      <w:r w:rsidRPr="00BA1D25">
        <w:rPr>
          <w:rFonts w:ascii="Times New Roman" w:hAnsi="Times New Roman"/>
          <w:szCs w:val="20"/>
        </w:rPr>
        <w:t xml:space="preserve"> </w:t>
      </w:r>
      <w:proofErr w:type="gramStart"/>
      <w:r w:rsidRPr="00BA1D25">
        <w:rPr>
          <w:rFonts w:ascii="Times New Roman" w:hAnsi="Times New Roman"/>
          <w:szCs w:val="20"/>
        </w:rPr>
        <w:t>4</w:t>
      </w:r>
      <w:r w:rsidRPr="00BA1D25">
        <w:rPr>
          <w:rFonts w:ascii="Times New Roman" w:hAnsi="Times New Roman"/>
          <w:szCs w:val="20"/>
          <w:vertAlign w:val="superscript"/>
        </w:rPr>
        <w:t>th</w:t>
      </w:r>
      <w:r w:rsidRPr="00BA1D25">
        <w:rPr>
          <w:rFonts w:ascii="Times New Roman" w:hAnsi="Times New Roman"/>
          <w:szCs w:val="20"/>
        </w:rPr>
        <w:t xml:space="preserve"> Edition.</w:t>
      </w:r>
      <w:proofErr w:type="gramEnd"/>
      <w:r w:rsidRPr="00BA1D25">
        <w:rPr>
          <w:rFonts w:ascii="Times New Roman" w:hAnsi="Times New Roman"/>
          <w:szCs w:val="20"/>
        </w:rPr>
        <w:t xml:space="preserve"> </w:t>
      </w:r>
      <w:proofErr w:type="gramStart"/>
      <w:r w:rsidRPr="00BA1D25">
        <w:rPr>
          <w:rFonts w:ascii="Times New Roman" w:hAnsi="Times New Roman"/>
          <w:szCs w:val="20"/>
        </w:rPr>
        <w:t>John Wiley &amp; sons.</w:t>
      </w:r>
      <w:proofErr w:type="gramEnd"/>
      <w:r w:rsidRPr="00BA1D25">
        <w:rPr>
          <w:rFonts w:ascii="Times New Roman" w:hAnsi="Times New Roman"/>
          <w:szCs w:val="20"/>
        </w:rPr>
        <w:t xml:space="preserve"> New Jersey. </w:t>
      </w:r>
    </w:p>
    <w:p w:rsidR="00BA1D25" w:rsidRDefault="0048463D" w:rsidP="00BA1D25">
      <w:pPr>
        <w:pStyle w:val="ListParagraph"/>
        <w:numPr>
          <w:ilvl w:val="0"/>
          <w:numId w:val="1"/>
        </w:numPr>
        <w:ind w:hanging="720"/>
        <w:outlineLvl w:val="0"/>
        <w:rPr>
          <w:rFonts w:ascii="Times New Roman" w:hAnsi="Times New Roman"/>
          <w:szCs w:val="20"/>
        </w:rPr>
      </w:pPr>
      <w:proofErr w:type="spellStart"/>
      <w:r w:rsidRPr="00BA1D25">
        <w:rPr>
          <w:rFonts w:ascii="Times New Roman" w:hAnsi="Times New Roman"/>
          <w:szCs w:val="20"/>
        </w:rPr>
        <w:t>Zerda</w:t>
      </w:r>
      <w:proofErr w:type="spellEnd"/>
      <w:r w:rsidRPr="00BA1D25">
        <w:rPr>
          <w:rFonts w:ascii="Times New Roman" w:hAnsi="Times New Roman"/>
          <w:szCs w:val="20"/>
        </w:rPr>
        <w:t xml:space="preserve"> I. (2012). An </w:t>
      </w:r>
      <w:r w:rsidR="00BA1D25" w:rsidRPr="00BA1D25">
        <w:rPr>
          <w:rFonts w:ascii="Times New Roman" w:hAnsi="Times New Roman"/>
          <w:szCs w:val="20"/>
        </w:rPr>
        <w:t xml:space="preserve">experimental comparison of popular estimation method for the </w:t>
      </w:r>
      <w:proofErr w:type="spellStart"/>
      <w:r w:rsidRPr="00BA1D25">
        <w:rPr>
          <w:rFonts w:ascii="Times New Roman" w:hAnsi="Times New Roman"/>
          <w:szCs w:val="20"/>
        </w:rPr>
        <w:t>Weibull</w:t>
      </w:r>
      <w:proofErr w:type="spellEnd"/>
      <w:r w:rsidRPr="00BA1D25">
        <w:rPr>
          <w:rFonts w:ascii="Times New Roman" w:hAnsi="Times New Roman"/>
          <w:szCs w:val="20"/>
        </w:rPr>
        <w:t xml:space="preserve">, Gamma, and </w:t>
      </w:r>
      <w:proofErr w:type="spellStart"/>
      <w:r w:rsidRPr="00BA1D25">
        <w:rPr>
          <w:rFonts w:ascii="Times New Roman" w:hAnsi="Times New Roman"/>
          <w:szCs w:val="20"/>
        </w:rPr>
        <w:t>Gompertz</w:t>
      </w:r>
      <w:proofErr w:type="spellEnd"/>
      <w:r w:rsidRPr="00BA1D25">
        <w:rPr>
          <w:rFonts w:ascii="Times New Roman" w:hAnsi="Times New Roman"/>
          <w:szCs w:val="20"/>
        </w:rPr>
        <w:t xml:space="preserve"> distributions. </w:t>
      </w:r>
      <w:proofErr w:type="spellStart"/>
      <w:r w:rsidRPr="00BA1D25">
        <w:rPr>
          <w:rFonts w:ascii="Times New Roman" w:hAnsi="Times New Roman"/>
          <w:i/>
          <w:szCs w:val="20"/>
        </w:rPr>
        <w:t>Schedae</w:t>
      </w:r>
      <w:proofErr w:type="spellEnd"/>
      <w:r w:rsidRPr="00BA1D25">
        <w:rPr>
          <w:rFonts w:ascii="Times New Roman" w:hAnsi="Times New Roman"/>
          <w:i/>
          <w:szCs w:val="20"/>
        </w:rPr>
        <w:t xml:space="preserve"> </w:t>
      </w:r>
      <w:proofErr w:type="spellStart"/>
      <w:r w:rsidRPr="00BA1D25">
        <w:rPr>
          <w:rFonts w:ascii="Times New Roman" w:hAnsi="Times New Roman"/>
          <w:i/>
          <w:szCs w:val="20"/>
        </w:rPr>
        <w:t>Informaticae</w:t>
      </w:r>
      <w:proofErr w:type="spellEnd"/>
      <w:r w:rsidR="00A17598" w:rsidRPr="00BA1D25">
        <w:rPr>
          <w:rFonts w:ascii="Times New Roman" w:hAnsi="Times New Roman"/>
          <w:szCs w:val="20"/>
        </w:rPr>
        <w:t>,</w:t>
      </w:r>
      <w:r w:rsidRPr="00BA1D25">
        <w:rPr>
          <w:rFonts w:ascii="Times New Roman" w:hAnsi="Times New Roman"/>
          <w:szCs w:val="20"/>
        </w:rPr>
        <w:t xml:space="preserve"> 20:</w:t>
      </w:r>
      <w:r w:rsidR="00BA1D25">
        <w:rPr>
          <w:rFonts w:ascii="Times New Roman" w:hAnsi="Times New Roman"/>
          <w:szCs w:val="20"/>
        </w:rPr>
        <w:t xml:space="preserve"> </w:t>
      </w:r>
      <w:r w:rsidRPr="00BA1D25">
        <w:rPr>
          <w:rFonts w:ascii="Times New Roman" w:hAnsi="Times New Roman"/>
          <w:szCs w:val="20"/>
        </w:rPr>
        <w:t>67</w:t>
      </w:r>
      <w:r w:rsidR="00BA1D25">
        <w:rPr>
          <w:rFonts w:ascii="Times New Roman" w:hAnsi="Times New Roman"/>
          <w:szCs w:val="20"/>
        </w:rPr>
        <w:t xml:space="preserve"> – 82. </w:t>
      </w:r>
    </w:p>
    <w:p w:rsidR="00BA1D25" w:rsidRDefault="00BA1D25" w:rsidP="00BA1D25">
      <w:pPr>
        <w:pStyle w:val="ListParagraph"/>
        <w:numPr>
          <w:ilvl w:val="0"/>
          <w:numId w:val="1"/>
        </w:numPr>
        <w:ind w:hanging="720"/>
        <w:outlineLvl w:val="0"/>
        <w:rPr>
          <w:rFonts w:ascii="Times New Roman" w:hAnsi="Times New Roman"/>
          <w:szCs w:val="20"/>
        </w:rPr>
      </w:pPr>
      <w:proofErr w:type="spellStart"/>
      <w:r>
        <w:rPr>
          <w:rFonts w:ascii="Times New Roman" w:hAnsi="Times New Roman"/>
          <w:szCs w:val="20"/>
        </w:rPr>
        <w:t>Zhibin</w:t>
      </w:r>
      <w:proofErr w:type="spellEnd"/>
      <w:r>
        <w:rPr>
          <w:rFonts w:ascii="Times New Roman" w:hAnsi="Times New Roman"/>
          <w:szCs w:val="20"/>
        </w:rPr>
        <w:t xml:space="preserve"> T., (2009). A new </w:t>
      </w:r>
      <w:r w:rsidRPr="00BA1D25">
        <w:rPr>
          <w:rFonts w:ascii="Times New Roman" w:hAnsi="Times New Roman"/>
          <w:szCs w:val="20"/>
        </w:rPr>
        <w:t xml:space="preserve">approach to </w:t>
      </w:r>
      <w:r w:rsidR="00CA077E" w:rsidRPr="00BA1D25">
        <w:rPr>
          <w:rFonts w:ascii="Times New Roman" w:hAnsi="Times New Roman"/>
          <w:szCs w:val="20"/>
        </w:rPr>
        <w:t xml:space="preserve">MLE of </w:t>
      </w:r>
      <w:proofErr w:type="spellStart"/>
      <w:r w:rsidR="00CA077E" w:rsidRPr="00BA1D25">
        <w:rPr>
          <w:rFonts w:ascii="Times New Roman" w:hAnsi="Times New Roman"/>
          <w:szCs w:val="20"/>
        </w:rPr>
        <w:t>Weibull</w:t>
      </w:r>
      <w:proofErr w:type="spellEnd"/>
      <w:r w:rsidR="00CA077E" w:rsidRPr="00BA1D25">
        <w:rPr>
          <w:rFonts w:ascii="Times New Roman" w:hAnsi="Times New Roman"/>
          <w:szCs w:val="20"/>
        </w:rPr>
        <w:t xml:space="preserve"> </w:t>
      </w:r>
      <w:r w:rsidRPr="00BA1D25">
        <w:rPr>
          <w:rFonts w:ascii="Times New Roman" w:hAnsi="Times New Roman"/>
          <w:szCs w:val="20"/>
        </w:rPr>
        <w:t>distribution with interval data</w:t>
      </w:r>
      <w:r w:rsidR="00CA077E" w:rsidRPr="00BA1D25">
        <w:rPr>
          <w:rFonts w:ascii="Times New Roman" w:hAnsi="Times New Roman"/>
          <w:szCs w:val="20"/>
        </w:rPr>
        <w:t xml:space="preserve">. </w:t>
      </w:r>
      <w:r w:rsidR="00CA077E" w:rsidRPr="00BA1D25">
        <w:rPr>
          <w:rFonts w:ascii="Times New Roman" w:hAnsi="Times New Roman"/>
          <w:i/>
          <w:szCs w:val="20"/>
        </w:rPr>
        <w:t>Reliability Engineering and System Safety</w:t>
      </w:r>
      <w:r w:rsidR="00A17598" w:rsidRPr="00BA1D25">
        <w:rPr>
          <w:rFonts w:ascii="Times New Roman" w:hAnsi="Times New Roman"/>
          <w:szCs w:val="20"/>
        </w:rPr>
        <w:t>,</w:t>
      </w:r>
      <w:r w:rsidR="00CA077E" w:rsidRPr="00BA1D25">
        <w:rPr>
          <w:rFonts w:ascii="Times New Roman" w:hAnsi="Times New Roman"/>
          <w:szCs w:val="20"/>
        </w:rPr>
        <w:t xml:space="preserve"> 94: 394</w:t>
      </w:r>
      <w:r>
        <w:rPr>
          <w:rFonts w:ascii="Times New Roman" w:hAnsi="Times New Roman"/>
          <w:szCs w:val="20"/>
        </w:rPr>
        <w:t xml:space="preserve"> – </w:t>
      </w:r>
      <w:r w:rsidR="00CA077E" w:rsidRPr="00BA1D25">
        <w:rPr>
          <w:rFonts w:ascii="Times New Roman" w:hAnsi="Times New Roman"/>
          <w:szCs w:val="20"/>
        </w:rPr>
        <w:t>403.</w:t>
      </w:r>
    </w:p>
    <w:p w:rsidR="00BA1D25" w:rsidRDefault="00BA1D25" w:rsidP="00BA1D25">
      <w:pPr>
        <w:pStyle w:val="ListParagraph"/>
        <w:numPr>
          <w:ilvl w:val="0"/>
          <w:numId w:val="1"/>
        </w:numPr>
        <w:ind w:hanging="720"/>
        <w:outlineLvl w:val="0"/>
        <w:rPr>
          <w:rFonts w:ascii="Times New Roman" w:hAnsi="Times New Roman"/>
          <w:szCs w:val="20"/>
        </w:rPr>
      </w:pPr>
      <w:r>
        <w:rPr>
          <w:rFonts w:ascii="Times New Roman" w:hAnsi="Times New Roman"/>
          <w:szCs w:val="20"/>
        </w:rPr>
        <w:t xml:space="preserve">Hadley A. and </w:t>
      </w:r>
      <w:proofErr w:type="spellStart"/>
      <w:r w:rsidR="00CA077E" w:rsidRPr="00BA1D25">
        <w:rPr>
          <w:rFonts w:ascii="Times New Roman" w:hAnsi="Times New Roman"/>
          <w:szCs w:val="20"/>
        </w:rPr>
        <w:t>Toumi</w:t>
      </w:r>
      <w:proofErr w:type="spellEnd"/>
      <w:r w:rsidR="00CA077E" w:rsidRPr="00BA1D25">
        <w:rPr>
          <w:rFonts w:ascii="Times New Roman" w:hAnsi="Times New Roman"/>
          <w:szCs w:val="20"/>
        </w:rPr>
        <w:t xml:space="preserve"> R., (2003). </w:t>
      </w:r>
      <w:r w:rsidR="00302E8C" w:rsidRPr="00BA1D25">
        <w:rPr>
          <w:rFonts w:ascii="Times New Roman" w:hAnsi="Times New Roman"/>
          <w:szCs w:val="20"/>
        </w:rPr>
        <w:t xml:space="preserve">Assessing </w:t>
      </w:r>
      <w:r w:rsidRPr="00BA1D25">
        <w:rPr>
          <w:rFonts w:ascii="Times New Roman" w:hAnsi="Times New Roman"/>
          <w:szCs w:val="20"/>
        </w:rPr>
        <w:t xml:space="preserve">changes to the probability distribution of </w:t>
      </w:r>
      <w:proofErr w:type="spellStart"/>
      <w:r w:rsidRPr="00BA1D25">
        <w:rPr>
          <w:rFonts w:ascii="Times New Roman" w:hAnsi="Times New Roman"/>
          <w:szCs w:val="20"/>
        </w:rPr>
        <w:t>sulphur</w:t>
      </w:r>
      <w:proofErr w:type="spellEnd"/>
      <w:r w:rsidRPr="00BA1D25">
        <w:rPr>
          <w:rFonts w:ascii="Times New Roman" w:hAnsi="Times New Roman"/>
          <w:szCs w:val="20"/>
        </w:rPr>
        <w:t xml:space="preserve"> dioxide in the </w:t>
      </w:r>
      <w:r w:rsidR="00302E8C" w:rsidRPr="00BA1D25">
        <w:rPr>
          <w:rFonts w:ascii="Times New Roman" w:hAnsi="Times New Roman"/>
          <w:szCs w:val="20"/>
        </w:rPr>
        <w:t xml:space="preserve">UK </w:t>
      </w:r>
      <w:r w:rsidRPr="00BA1D25">
        <w:rPr>
          <w:rFonts w:ascii="Times New Roman" w:hAnsi="Times New Roman"/>
          <w:szCs w:val="20"/>
        </w:rPr>
        <w:t>using a lognormal model</w:t>
      </w:r>
      <w:r w:rsidR="00302E8C" w:rsidRPr="00BA1D25">
        <w:rPr>
          <w:rFonts w:ascii="Times New Roman" w:hAnsi="Times New Roman"/>
          <w:szCs w:val="20"/>
        </w:rPr>
        <w:t xml:space="preserve">. </w:t>
      </w:r>
      <w:r w:rsidR="00CA077E" w:rsidRPr="00BA1D25">
        <w:rPr>
          <w:rFonts w:ascii="Times New Roman" w:hAnsi="Times New Roman"/>
          <w:i/>
          <w:szCs w:val="20"/>
        </w:rPr>
        <w:t>Atmospheric Environment</w:t>
      </w:r>
      <w:r w:rsidR="00A17598" w:rsidRPr="00BA1D25">
        <w:rPr>
          <w:rFonts w:ascii="Times New Roman" w:hAnsi="Times New Roman"/>
          <w:szCs w:val="20"/>
        </w:rPr>
        <w:t>,</w:t>
      </w:r>
      <w:r>
        <w:rPr>
          <w:rFonts w:ascii="Times New Roman" w:hAnsi="Times New Roman"/>
          <w:szCs w:val="20"/>
        </w:rPr>
        <w:t xml:space="preserve"> 37: 1461 – </w:t>
      </w:r>
      <w:r w:rsidR="00CA077E" w:rsidRPr="00BA1D25">
        <w:rPr>
          <w:rFonts w:ascii="Times New Roman" w:hAnsi="Times New Roman"/>
          <w:szCs w:val="20"/>
        </w:rPr>
        <w:t>1474.</w:t>
      </w:r>
    </w:p>
    <w:p w:rsidR="00BA1D25" w:rsidRDefault="00C36BE3" w:rsidP="00BA1D25">
      <w:pPr>
        <w:pStyle w:val="ListParagraph"/>
        <w:numPr>
          <w:ilvl w:val="0"/>
          <w:numId w:val="1"/>
        </w:numPr>
        <w:ind w:hanging="720"/>
        <w:outlineLvl w:val="0"/>
        <w:rPr>
          <w:rFonts w:ascii="Times New Roman" w:hAnsi="Times New Roman"/>
          <w:szCs w:val="20"/>
        </w:rPr>
      </w:pPr>
      <w:proofErr w:type="spellStart"/>
      <w:r w:rsidRPr="00BA1D25">
        <w:rPr>
          <w:rFonts w:ascii="Times New Roman" w:hAnsi="Times New Roman"/>
          <w:szCs w:val="20"/>
        </w:rPr>
        <w:t>Chikara</w:t>
      </w:r>
      <w:proofErr w:type="spellEnd"/>
      <w:r w:rsidRPr="00BA1D25">
        <w:rPr>
          <w:rFonts w:ascii="Times New Roman" w:hAnsi="Times New Roman"/>
          <w:szCs w:val="20"/>
        </w:rPr>
        <w:t xml:space="preserve"> R.</w:t>
      </w:r>
      <w:r w:rsidR="00BA1D25">
        <w:rPr>
          <w:rFonts w:ascii="Times New Roman" w:hAnsi="Times New Roman"/>
          <w:szCs w:val="20"/>
        </w:rPr>
        <w:t xml:space="preserve"> S. and </w:t>
      </w:r>
      <w:r w:rsidRPr="00BA1D25">
        <w:rPr>
          <w:rFonts w:ascii="Times New Roman" w:hAnsi="Times New Roman"/>
          <w:szCs w:val="20"/>
        </w:rPr>
        <w:t>Folks J.</w:t>
      </w:r>
      <w:r w:rsidR="00BA1D25">
        <w:rPr>
          <w:rFonts w:ascii="Times New Roman" w:hAnsi="Times New Roman"/>
          <w:szCs w:val="20"/>
        </w:rPr>
        <w:t xml:space="preserve"> </w:t>
      </w:r>
      <w:r w:rsidRPr="00BA1D25">
        <w:rPr>
          <w:rFonts w:ascii="Times New Roman" w:hAnsi="Times New Roman"/>
          <w:szCs w:val="20"/>
        </w:rPr>
        <w:t xml:space="preserve">L., (1989). The </w:t>
      </w:r>
      <w:r w:rsidR="00BA1D25">
        <w:rPr>
          <w:rFonts w:ascii="Times New Roman" w:hAnsi="Times New Roman"/>
          <w:szCs w:val="20"/>
        </w:rPr>
        <w:t>inverse Gaussian distribution: T</w:t>
      </w:r>
      <w:r w:rsidR="00BA1D25" w:rsidRPr="00BA1D25">
        <w:rPr>
          <w:rFonts w:ascii="Times New Roman" w:hAnsi="Times New Roman"/>
          <w:szCs w:val="20"/>
        </w:rPr>
        <w:t>heory methodology and applications</w:t>
      </w:r>
      <w:r w:rsidRPr="00BA1D25">
        <w:rPr>
          <w:rFonts w:ascii="Times New Roman" w:hAnsi="Times New Roman"/>
          <w:szCs w:val="20"/>
        </w:rPr>
        <w:t xml:space="preserve">. </w:t>
      </w:r>
      <w:r w:rsidR="00716C4E" w:rsidRPr="00BA1D25">
        <w:rPr>
          <w:rFonts w:ascii="Times New Roman" w:hAnsi="Times New Roman"/>
          <w:szCs w:val="20"/>
        </w:rPr>
        <w:t>Marcel Dekk</w:t>
      </w:r>
      <w:r w:rsidR="00BA1D25">
        <w:rPr>
          <w:rFonts w:ascii="Times New Roman" w:hAnsi="Times New Roman"/>
          <w:szCs w:val="20"/>
        </w:rPr>
        <w:t>er. New York</w:t>
      </w:r>
      <w:r w:rsidR="00716C4E" w:rsidRPr="00BA1D25">
        <w:rPr>
          <w:rFonts w:ascii="Times New Roman" w:hAnsi="Times New Roman"/>
          <w:szCs w:val="20"/>
        </w:rPr>
        <w:t>.</w:t>
      </w:r>
    </w:p>
    <w:p w:rsidR="00BA1D25" w:rsidRDefault="00716C4E" w:rsidP="00BA1D25">
      <w:pPr>
        <w:pStyle w:val="ListParagraph"/>
        <w:numPr>
          <w:ilvl w:val="0"/>
          <w:numId w:val="1"/>
        </w:numPr>
        <w:ind w:hanging="720"/>
        <w:outlineLvl w:val="0"/>
        <w:rPr>
          <w:rFonts w:ascii="Times New Roman" w:hAnsi="Times New Roman"/>
          <w:szCs w:val="20"/>
        </w:rPr>
      </w:pPr>
      <w:proofErr w:type="spellStart"/>
      <w:r w:rsidRPr="00BA1D25">
        <w:rPr>
          <w:rFonts w:ascii="Times New Roman" w:hAnsi="Times New Roman"/>
          <w:szCs w:val="20"/>
        </w:rPr>
        <w:t>Tweedie</w:t>
      </w:r>
      <w:proofErr w:type="spellEnd"/>
      <w:r w:rsidRPr="00BA1D25">
        <w:rPr>
          <w:rFonts w:ascii="Times New Roman" w:hAnsi="Times New Roman"/>
          <w:szCs w:val="20"/>
        </w:rPr>
        <w:t xml:space="preserve"> M.</w:t>
      </w:r>
      <w:r w:rsidR="00BA1D25">
        <w:rPr>
          <w:rFonts w:ascii="Times New Roman" w:hAnsi="Times New Roman"/>
          <w:szCs w:val="20"/>
        </w:rPr>
        <w:t xml:space="preserve"> </w:t>
      </w:r>
      <w:r w:rsidRPr="00BA1D25">
        <w:rPr>
          <w:rFonts w:ascii="Times New Roman" w:hAnsi="Times New Roman"/>
          <w:szCs w:val="20"/>
        </w:rPr>
        <w:t>C.</w:t>
      </w:r>
      <w:r w:rsidR="00BA1D25">
        <w:rPr>
          <w:rFonts w:ascii="Times New Roman" w:hAnsi="Times New Roman"/>
          <w:szCs w:val="20"/>
        </w:rPr>
        <w:t xml:space="preserve"> </w:t>
      </w:r>
      <w:r w:rsidRPr="00BA1D25">
        <w:rPr>
          <w:rFonts w:ascii="Times New Roman" w:hAnsi="Times New Roman"/>
          <w:szCs w:val="20"/>
        </w:rPr>
        <w:t xml:space="preserve">K. (1957). Statistical </w:t>
      </w:r>
      <w:r w:rsidR="00BA1D25" w:rsidRPr="00BA1D25">
        <w:rPr>
          <w:rFonts w:ascii="Times New Roman" w:hAnsi="Times New Roman"/>
          <w:szCs w:val="20"/>
        </w:rPr>
        <w:t xml:space="preserve">properties of inverse </w:t>
      </w:r>
      <w:r w:rsidR="00BA1D25">
        <w:rPr>
          <w:rFonts w:ascii="Times New Roman" w:hAnsi="Times New Roman"/>
          <w:szCs w:val="20"/>
        </w:rPr>
        <w:t>Gaussian d</w:t>
      </w:r>
      <w:r w:rsidRPr="00BA1D25">
        <w:rPr>
          <w:rFonts w:ascii="Times New Roman" w:hAnsi="Times New Roman"/>
          <w:szCs w:val="20"/>
        </w:rPr>
        <w:t xml:space="preserve">istribution. I. </w:t>
      </w:r>
      <w:r w:rsidR="00BA1D25">
        <w:rPr>
          <w:rFonts w:ascii="Times New Roman" w:hAnsi="Times New Roman"/>
          <w:i/>
          <w:szCs w:val="20"/>
        </w:rPr>
        <w:t xml:space="preserve">The </w:t>
      </w:r>
      <w:proofErr w:type="spellStart"/>
      <w:r w:rsidR="00BA1D25">
        <w:rPr>
          <w:rFonts w:ascii="Times New Roman" w:hAnsi="Times New Roman"/>
          <w:i/>
          <w:szCs w:val="20"/>
        </w:rPr>
        <w:t>Annal</w:t>
      </w:r>
      <w:proofErr w:type="spellEnd"/>
      <w:r w:rsidR="00BA1D25">
        <w:rPr>
          <w:rFonts w:ascii="Times New Roman" w:hAnsi="Times New Roman"/>
          <w:i/>
          <w:szCs w:val="20"/>
        </w:rPr>
        <w:t xml:space="preserve"> of Mathematical S</w:t>
      </w:r>
      <w:r w:rsidRPr="00BA1D25">
        <w:rPr>
          <w:rFonts w:ascii="Times New Roman" w:hAnsi="Times New Roman"/>
          <w:i/>
          <w:szCs w:val="20"/>
        </w:rPr>
        <w:t>tatistics</w:t>
      </w:r>
      <w:r w:rsidR="00A17598" w:rsidRPr="00BA1D25">
        <w:rPr>
          <w:rFonts w:ascii="Times New Roman" w:hAnsi="Times New Roman"/>
          <w:szCs w:val="20"/>
        </w:rPr>
        <w:t>,</w:t>
      </w:r>
      <w:r w:rsidRPr="00BA1D25">
        <w:rPr>
          <w:rFonts w:ascii="Times New Roman" w:hAnsi="Times New Roman"/>
          <w:szCs w:val="20"/>
        </w:rPr>
        <w:t xml:space="preserve"> 362</w:t>
      </w:r>
      <w:r w:rsidR="00BA1D25">
        <w:rPr>
          <w:rFonts w:ascii="Times New Roman" w:hAnsi="Times New Roman"/>
          <w:szCs w:val="20"/>
        </w:rPr>
        <w:t xml:space="preserve"> – </w:t>
      </w:r>
      <w:r w:rsidRPr="00BA1D25">
        <w:rPr>
          <w:rFonts w:ascii="Times New Roman" w:hAnsi="Times New Roman"/>
          <w:szCs w:val="20"/>
        </w:rPr>
        <w:t>367.</w:t>
      </w:r>
    </w:p>
    <w:p w:rsidR="00BA24ED" w:rsidRDefault="00F47BF2" w:rsidP="00BA24ED">
      <w:pPr>
        <w:pStyle w:val="ListParagraph"/>
        <w:numPr>
          <w:ilvl w:val="0"/>
          <w:numId w:val="1"/>
        </w:numPr>
        <w:ind w:hanging="720"/>
        <w:outlineLvl w:val="0"/>
        <w:rPr>
          <w:rFonts w:ascii="Times New Roman" w:hAnsi="Times New Roman"/>
          <w:szCs w:val="20"/>
        </w:rPr>
      </w:pPr>
      <w:r w:rsidRPr="00BA1D25">
        <w:rPr>
          <w:rFonts w:ascii="Times New Roman" w:hAnsi="Times New Roman"/>
          <w:szCs w:val="20"/>
        </w:rPr>
        <w:t>Department of Environment, Ministry of Natural Resources and Environment</w:t>
      </w:r>
      <w:r w:rsidR="00BA24ED">
        <w:rPr>
          <w:rFonts w:ascii="Times New Roman" w:hAnsi="Times New Roman"/>
          <w:szCs w:val="20"/>
        </w:rPr>
        <w:t xml:space="preserve"> (2012)</w:t>
      </w:r>
      <w:r w:rsidRPr="00BA1D25">
        <w:rPr>
          <w:rFonts w:ascii="Times New Roman" w:hAnsi="Times New Roman"/>
          <w:szCs w:val="20"/>
        </w:rPr>
        <w:t xml:space="preserve">. Malaysia </w:t>
      </w:r>
      <w:r w:rsidR="00BA24ED" w:rsidRPr="00BA1D25">
        <w:rPr>
          <w:rFonts w:ascii="Times New Roman" w:hAnsi="Times New Roman"/>
          <w:szCs w:val="20"/>
        </w:rPr>
        <w:t>Environmental Quality Report</w:t>
      </w:r>
      <w:r w:rsidR="00BA24ED">
        <w:rPr>
          <w:rFonts w:ascii="Times New Roman" w:hAnsi="Times New Roman"/>
          <w:szCs w:val="20"/>
        </w:rPr>
        <w:t xml:space="preserve"> </w:t>
      </w:r>
      <w:r w:rsidRPr="00BA1D25">
        <w:rPr>
          <w:rFonts w:ascii="Times New Roman" w:hAnsi="Times New Roman"/>
          <w:szCs w:val="20"/>
        </w:rPr>
        <w:t>2012; ISSN 0127-6433.</w:t>
      </w:r>
    </w:p>
    <w:p w:rsidR="00BA24ED" w:rsidRDefault="00BA24ED" w:rsidP="00BA24ED">
      <w:pPr>
        <w:pStyle w:val="ListParagraph"/>
        <w:numPr>
          <w:ilvl w:val="0"/>
          <w:numId w:val="1"/>
        </w:numPr>
        <w:ind w:hanging="720"/>
        <w:outlineLvl w:val="0"/>
        <w:rPr>
          <w:rFonts w:ascii="Times New Roman" w:hAnsi="Times New Roman"/>
          <w:szCs w:val="20"/>
        </w:rPr>
      </w:pPr>
      <w:proofErr w:type="spellStart"/>
      <w:r w:rsidRPr="00BA24ED">
        <w:rPr>
          <w:rFonts w:ascii="Times New Roman" w:hAnsi="Times New Roman"/>
          <w:szCs w:val="20"/>
        </w:rPr>
        <w:t>Wilks</w:t>
      </w:r>
      <w:proofErr w:type="spellEnd"/>
      <w:r w:rsidRPr="00BA24ED">
        <w:rPr>
          <w:rFonts w:ascii="Times New Roman" w:hAnsi="Times New Roman"/>
          <w:szCs w:val="20"/>
        </w:rPr>
        <w:t xml:space="preserve"> D. S. </w:t>
      </w:r>
      <w:r w:rsidR="00F47BF2" w:rsidRPr="00BA24ED">
        <w:rPr>
          <w:rFonts w:ascii="Times New Roman" w:hAnsi="Times New Roman"/>
          <w:szCs w:val="20"/>
        </w:rPr>
        <w:t xml:space="preserve">(2011). </w:t>
      </w:r>
      <w:proofErr w:type="gramStart"/>
      <w:r w:rsidR="00F47BF2" w:rsidRPr="00BA24ED">
        <w:rPr>
          <w:rFonts w:ascii="Times New Roman" w:hAnsi="Times New Roman"/>
          <w:szCs w:val="20"/>
        </w:rPr>
        <w:t xml:space="preserve">Statistical </w:t>
      </w:r>
      <w:r w:rsidRPr="00BA24ED">
        <w:rPr>
          <w:rFonts w:ascii="Times New Roman" w:hAnsi="Times New Roman"/>
          <w:szCs w:val="20"/>
        </w:rPr>
        <w:t>methods in the atmospheric sciences</w:t>
      </w:r>
      <w:r w:rsidR="00F47BF2" w:rsidRPr="00BA24ED">
        <w:rPr>
          <w:rFonts w:ascii="Times New Roman" w:hAnsi="Times New Roman"/>
          <w:szCs w:val="20"/>
        </w:rPr>
        <w:t>.</w:t>
      </w:r>
      <w:proofErr w:type="gramEnd"/>
      <w:r w:rsidR="00F47BF2" w:rsidRPr="00BA24ED">
        <w:rPr>
          <w:rFonts w:ascii="Times New Roman" w:hAnsi="Times New Roman"/>
          <w:szCs w:val="20"/>
        </w:rPr>
        <w:t xml:space="preserve"> </w:t>
      </w:r>
      <w:proofErr w:type="gramStart"/>
      <w:r w:rsidR="00F47BF2" w:rsidRPr="00BA24ED">
        <w:rPr>
          <w:rFonts w:ascii="Times New Roman" w:hAnsi="Times New Roman"/>
          <w:szCs w:val="20"/>
        </w:rPr>
        <w:t>3</w:t>
      </w:r>
      <w:r w:rsidR="00F47BF2" w:rsidRPr="00BA24ED">
        <w:rPr>
          <w:rFonts w:ascii="Times New Roman" w:hAnsi="Times New Roman"/>
          <w:szCs w:val="20"/>
          <w:vertAlign w:val="superscript"/>
        </w:rPr>
        <w:t>rd</w:t>
      </w:r>
      <w:r w:rsidRPr="00BA24ED">
        <w:rPr>
          <w:rFonts w:ascii="Times New Roman" w:hAnsi="Times New Roman"/>
          <w:szCs w:val="20"/>
        </w:rPr>
        <w:t xml:space="preserve"> </w:t>
      </w:r>
      <w:r w:rsidR="00F47BF2" w:rsidRPr="00BA24ED">
        <w:rPr>
          <w:rFonts w:ascii="Times New Roman" w:hAnsi="Times New Roman"/>
          <w:szCs w:val="20"/>
        </w:rPr>
        <w:t>Edition.</w:t>
      </w:r>
      <w:proofErr w:type="gramEnd"/>
      <w:r w:rsidR="00F47BF2" w:rsidRPr="00BA24ED">
        <w:rPr>
          <w:rFonts w:ascii="Times New Roman" w:hAnsi="Times New Roman"/>
          <w:szCs w:val="20"/>
        </w:rPr>
        <w:t xml:space="preserve"> </w:t>
      </w:r>
      <w:proofErr w:type="gramStart"/>
      <w:r w:rsidR="00F47BF2" w:rsidRPr="00BA24ED">
        <w:rPr>
          <w:rFonts w:ascii="Times New Roman" w:hAnsi="Times New Roman"/>
          <w:szCs w:val="20"/>
        </w:rPr>
        <w:t>Elsevier.</w:t>
      </w:r>
      <w:proofErr w:type="gramEnd"/>
      <w:r w:rsidR="00F47BF2" w:rsidRPr="00BA24ED">
        <w:rPr>
          <w:rFonts w:ascii="Times New Roman" w:hAnsi="Times New Roman"/>
          <w:szCs w:val="20"/>
        </w:rPr>
        <w:t xml:space="preserve"> USA. </w:t>
      </w:r>
    </w:p>
    <w:p w:rsidR="00BA24ED" w:rsidRDefault="00BA24ED" w:rsidP="00BA24ED">
      <w:pPr>
        <w:pStyle w:val="ListParagraph"/>
        <w:numPr>
          <w:ilvl w:val="0"/>
          <w:numId w:val="1"/>
        </w:numPr>
        <w:ind w:hanging="720"/>
        <w:outlineLvl w:val="0"/>
        <w:rPr>
          <w:rFonts w:ascii="Times New Roman" w:hAnsi="Times New Roman"/>
          <w:szCs w:val="20"/>
        </w:rPr>
      </w:pPr>
      <w:proofErr w:type="spellStart"/>
      <w:r>
        <w:rPr>
          <w:rFonts w:ascii="Times New Roman" w:hAnsi="Times New Roman"/>
          <w:szCs w:val="20"/>
        </w:rPr>
        <w:t>Alshangiti</w:t>
      </w:r>
      <w:proofErr w:type="spellEnd"/>
      <w:r>
        <w:rPr>
          <w:rFonts w:ascii="Times New Roman" w:hAnsi="Times New Roman"/>
          <w:szCs w:val="20"/>
        </w:rPr>
        <w:t xml:space="preserve">, A.M., </w:t>
      </w:r>
      <w:proofErr w:type="spellStart"/>
      <w:r>
        <w:rPr>
          <w:rFonts w:ascii="Times New Roman" w:hAnsi="Times New Roman"/>
          <w:szCs w:val="20"/>
        </w:rPr>
        <w:t>Kayid</w:t>
      </w:r>
      <w:proofErr w:type="spellEnd"/>
      <w:r>
        <w:rPr>
          <w:rFonts w:ascii="Times New Roman" w:hAnsi="Times New Roman"/>
          <w:szCs w:val="20"/>
        </w:rPr>
        <w:t xml:space="preserve">, M. and </w:t>
      </w:r>
      <w:proofErr w:type="spellStart"/>
      <w:r>
        <w:rPr>
          <w:rFonts w:ascii="Times New Roman" w:hAnsi="Times New Roman"/>
          <w:szCs w:val="20"/>
        </w:rPr>
        <w:t>Alarfaj</w:t>
      </w:r>
      <w:proofErr w:type="spellEnd"/>
      <w:r>
        <w:rPr>
          <w:rFonts w:ascii="Times New Roman" w:hAnsi="Times New Roman"/>
          <w:szCs w:val="20"/>
        </w:rPr>
        <w:t>, B. (</w:t>
      </w:r>
      <w:r w:rsidR="00F47BF2" w:rsidRPr="00BA24ED">
        <w:rPr>
          <w:rFonts w:ascii="Times New Roman" w:hAnsi="Times New Roman"/>
          <w:szCs w:val="20"/>
        </w:rPr>
        <w:t>2014</w:t>
      </w:r>
      <w:r>
        <w:rPr>
          <w:rFonts w:ascii="Times New Roman" w:hAnsi="Times New Roman"/>
          <w:szCs w:val="20"/>
        </w:rPr>
        <w:t>)</w:t>
      </w:r>
      <w:r w:rsidR="00F47BF2" w:rsidRPr="00BA24ED">
        <w:rPr>
          <w:rFonts w:ascii="Times New Roman" w:hAnsi="Times New Roman"/>
          <w:szCs w:val="20"/>
        </w:rPr>
        <w:t>. A new family of Marshall–</w:t>
      </w:r>
      <w:proofErr w:type="spellStart"/>
      <w:r w:rsidR="00F47BF2" w:rsidRPr="00BA24ED">
        <w:rPr>
          <w:rFonts w:ascii="Times New Roman" w:hAnsi="Times New Roman"/>
          <w:szCs w:val="20"/>
        </w:rPr>
        <w:t>Olkin</w:t>
      </w:r>
      <w:proofErr w:type="spellEnd"/>
      <w:r w:rsidR="00F47BF2" w:rsidRPr="00BA24ED">
        <w:rPr>
          <w:rFonts w:ascii="Times New Roman" w:hAnsi="Times New Roman"/>
          <w:szCs w:val="20"/>
        </w:rPr>
        <w:t xml:space="preserve"> extended distribution. </w:t>
      </w:r>
      <w:r w:rsidR="00F47BF2" w:rsidRPr="00BA24ED">
        <w:rPr>
          <w:rFonts w:ascii="Times New Roman" w:hAnsi="Times New Roman"/>
          <w:i/>
          <w:szCs w:val="20"/>
        </w:rPr>
        <w:t>Journal of Computational and Applied</w:t>
      </w:r>
      <w:r w:rsidR="00A17598" w:rsidRPr="00BA24ED">
        <w:rPr>
          <w:rFonts w:ascii="Times New Roman" w:hAnsi="Times New Roman"/>
          <w:szCs w:val="20"/>
        </w:rPr>
        <w:t>,</w:t>
      </w:r>
      <w:r w:rsidR="00F47BF2" w:rsidRPr="00BA24ED">
        <w:rPr>
          <w:rFonts w:ascii="Times New Roman" w:hAnsi="Times New Roman"/>
          <w:szCs w:val="20"/>
        </w:rPr>
        <w:t xml:space="preserve"> 271: 369</w:t>
      </w:r>
      <w:r>
        <w:rPr>
          <w:rFonts w:ascii="Times New Roman" w:hAnsi="Times New Roman"/>
          <w:szCs w:val="20"/>
        </w:rPr>
        <w:t xml:space="preserve"> – </w:t>
      </w:r>
      <w:r w:rsidR="00F47BF2" w:rsidRPr="00BA24ED">
        <w:rPr>
          <w:rFonts w:ascii="Times New Roman" w:hAnsi="Times New Roman"/>
          <w:szCs w:val="20"/>
        </w:rPr>
        <w:t>379.</w:t>
      </w:r>
    </w:p>
    <w:p w:rsidR="00BA24ED" w:rsidRDefault="00F47BF2" w:rsidP="00BA24ED">
      <w:pPr>
        <w:pStyle w:val="ListParagraph"/>
        <w:numPr>
          <w:ilvl w:val="0"/>
          <w:numId w:val="1"/>
        </w:numPr>
        <w:ind w:hanging="720"/>
        <w:outlineLvl w:val="0"/>
        <w:rPr>
          <w:rFonts w:ascii="Times New Roman" w:hAnsi="Times New Roman"/>
          <w:szCs w:val="20"/>
        </w:rPr>
      </w:pPr>
      <w:r w:rsidRPr="00BA24ED">
        <w:rPr>
          <w:rFonts w:ascii="Times New Roman" w:hAnsi="Times New Roman"/>
          <w:szCs w:val="20"/>
        </w:rPr>
        <w:t>Hamid, H.</w:t>
      </w:r>
      <w:r w:rsidR="00BA24ED">
        <w:rPr>
          <w:rFonts w:ascii="Times New Roman" w:hAnsi="Times New Roman"/>
          <w:szCs w:val="20"/>
        </w:rPr>
        <w:t xml:space="preserve"> </w:t>
      </w:r>
      <w:r w:rsidRPr="00BA24ED">
        <w:rPr>
          <w:rFonts w:ascii="Times New Roman" w:hAnsi="Times New Roman"/>
          <w:szCs w:val="20"/>
        </w:rPr>
        <w:t xml:space="preserve">A., </w:t>
      </w:r>
      <w:proofErr w:type="spellStart"/>
      <w:r w:rsidRPr="00BA24ED">
        <w:rPr>
          <w:rFonts w:ascii="Times New Roman" w:hAnsi="Times New Roman"/>
          <w:szCs w:val="20"/>
        </w:rPr>
        <w:t>Yahaya</w:t>
      </w:r>
      <w:proofErr w:type="spellEnd"/>
      <w:r w:rsidRPr="00BA24ED">
        <w:rPr>
          <w:rFonts w:ascii="Times New Roman" w:hAnsi="Times New Roman"/>
          <w:szCs w:val="20"/>
        </w:rPr>
        <w:t>, A.</w:t>
      </w:r>
      <w:r w:rsidR="00BA24ED">
        <w:rPr>
          <w:rFonts w:ascii="Times New Roman" w:hAnsi="Times New Roman"/>
          <w:szCs w:val="20"/>
        </w:rPr>
        <w:t xml:space="preserve"> </w:t>
      </w:r>
      <w:r w:rsidRPr="00BA24ED">
        <w:rPr>
          <w:rFonts w:ascii="Times New Roman" w:hAnsi="Times New Roman"/>
          <w:szCs w:val="20"/>
        </w:rPr>
        <w:t xml:space="preserve">S., </w:t>
      </w:r>
      <w:proofErr w:type="spellStart"/>
      <w:r w:rsidRPr="00BA24ED">
        <w:rPr>
          <w:rFonts w:ascii="Times New Roman" w:hAnsi="Times New Roman"/>
          <w:szCs w:val="20"/>
        </w:rPr>
        <w:t>Ramli</w:t>
      </w:r>
      <w:proofErr w:type="spellEnd"/>
      <w:r w:rsidRPr="00BA24ED">
        <w:rPr>
          <w:rFonts w:ascii="Times New Roman" w:hAnsi="Times New Roman"/>
          <w:szCs w:val="20"/>
        </w:rPr>
        <w:t xml:space="preserve"> N.</w:t>
      </w:r>
      <w:r w:rsidR="00BA24ED">
        <w:rPr>
          <w:rFonts w:ascii="Times New Roman" w:hAnsi="Times New Roman"/>
          <w:szCs w:val="20"/>
        </w:rPr>
        <w:t xml:space="preserve"> </w:t>
      </w:r>
      <w:r w:rsidRPr="00BA24ED">
        <w:rPr>
          <w:rFonts w:ascii="Times New Roman" w:hAnsi="Times New Roman"/>
          <w:szCs w:val="20"/>
        </w:rPr>
        <w:t xml:space="preserve">A., and </w:t>
      </w:r>
      <w:proofErr w:type="spellStart"/>
      <w:r w:rsidRPr="00BA24ED">
        <w:rPr>
          <w:rFonts w:ascii="Times New Roman" w:hAnsi="Times New Roman"/>
          <w:szCs w:val="20"/>
        </w:rPr>
        <w:t>Ul-Saufie</w:t>
      </w:r>
      <w:proofErr w:type="spellEnd"/>
      <w:r w:rsidRPr="00BA24ED">
        <w:rPr>
          <w:rFonts w:ascii="Times New Roman" w:hAnsi="Times New Roman"/>
          <w:szCs w:val="20"/>
        </w:rPr>
        <w:t>, A.</w:t>
      </w:r>
      <w:r w:rsidR="00BA24ED">
        <w:rPr>
          <w:rFonts w:ascii="Times New Roman" w:hAnsi="Times New Roman"/>
          <w:szCs w:val="20"/>
        </w:rPr>
        <w:t xml:space="preserve"> Z. (2013). Finding the b</w:t>
      </w:r>
      <w:r w:rsidRPr="00BA24ED">
        <w:rPr>
          <w:rFonts w:ascii="Times New Roman" w:hAnsi="Times New Roman"/>
          <w:szCs w:val="20"/>
        </w:rPr>
        <w:t xml:space="preserve">est </w:t>
      </w:r>
      <w:r w:rsidR="00BA24ED" w:rsidRPr="00BA24ED">
        <w:rPr>
          <w:rFonts w:ascii="Times New Roman" w:hAnsi="Times New Roman"/>
          <w:szCs w:val="20"/>
        </w:rPr>
        <w:t>stat</w:t>
      </w:r>
      <w:r w:rsidR="00BA24ED">
        <w:rPr>
          <w:rFonts w:ascii="Times New Roman" w:hAnsi="Times New Roman"/>
          <w:szCs w:val="20"/>
        </w:rPr>
        <w:t>istical distribution model in PM</w:t>
      </w:r>
      <w:r w:rsidR="00BA24ED" w:rsidRPr="00BA24ED">
        <w:rPr>
          <w:rFonts w:ascii="Times New Roman" w:hAnsi="Times New Roman"/>
          <w:szCs w:val="20"/>
          <w:vertAlign w:val="subscript"/>
        </w:rPr>
        <w:t>10</w:t>
      </w:r>
      <w:r w:rsidR="00BA24ED" w:rsidRPr="00BA24ED">
        <w:rPr>
          <w:rFonts w:ascii="Times New Roman" w:hAnsi="Times New Roman"/>
          <w:szCs w:val="20"/>
        </w:rPr>
        <w:t xml:space="preserve"> concentration modeling by using lognormal distribution</w:t>
      </w:r>
      <w:r w:rsidRPr="00BA24ED">
        <w:rPr>
          <w:rFonts w:ascii="Times New Roman" w:hAnsi="Times New Roman"/>
          <w:szCs w:val="20"/>
        </w:rPr>
        <w:t xml:space="preserve">. </w:t>
      </w:r>
      <w:r w:rsidRPr="00BA24ED">
        <w:rPr>
          <w:rFonts w:ascii="Times New Roman" w:hAnsi="Times New Roman"/>
          <w:i/>
          <w:szCs w:val="20"/>
        </w:rPr>
        <w:t>Journal of Applied Science</w:t>
      </w:r>
      <w:r w:rsidR="00A17598" w:rsidRPr="00BA24ED">
        <w:rPr>
          <w:rFonts w:ascii="Times New Roman" w:hAnsi="Times New Roman"/>
          <w:szCs w:val="20"/>
        </w:rPr>
        <w:t>,</w:t>
      </w:r>
      <w:r w:rsidR="00BA24ED">
        <w:rPr>
          <w:rFonts w:ascii="Times New Roman" w:hAnsi="Times New Roman"/>
          <w:szCs w:val="20"/>
        </w:rPr>
        <w:t xml:space="preserve"> 13 (2): 294 – </w:t>
      </w:r>
      <w:r w:rsidRPr="00BA24ED">
        <w:rPr>
          <w:rFonts w:ascii="Times New Roman" w:hAnsi="Times New Roman"/>
          <w:szCs w:val="20"/>
        </w:rPr>
        <w:t>300.</w:t>
      </w:r>
    </w:p>
    <w:p w:rsidR="00BA24ED" w:rsidRDefault="00F47BF2" w:rsidP="00BA24ED">
      <w:pPr>
        <w:pStyle w:val="ListParagraph"/>
        <w:numPr>
          <w:ilvl w:val="0"/>
          <w:numId w:val="1"/>
        </w:numPr>
        <w:ind w:hanging="720"/>
        <w:outlineLvl w:val="0"/>
        <w:rPr>
          <w:rFonts w:ascii="Times New Roman" w:hAnsi="Times New Roman"/>
          <w:szCs w:val="20"/>
        </w:rPr>
      </w:pPr>
      <w:proofErr w:type="spellStart"/>
      <w:r w:rsidRPr="00BA24ED">
        <w:rPr>
          <w:rFonts w:ascii="Times New Roman" w:hAnsi="Times New Roman"/>
          <w:szCs w:val="20"/>
        </w:rPr>
        <w:lastRenderedPageBreak/>
        <w:t>Sansuddin</w:t>
      </w:r>
      <w:proofErr w:type="spellEnd"/>
      <w:r w:rsidRPr="00BA24ED">
        <w:rPr>
          <w:rFonts w:ascii="Times New Roman" w:hAnsi="Times New Roman"/>
          <w:szCs w:val="20"/>
        </w:rPr>
        <w:t xml:space="preserve">, N., </w:t>
      </w:r>
      <w:proofErr w:type="spellStart"/>
      <w:r w:rsidRPr="00BA24ED">
        <w:rPr>
          <w:rFonts w:ascii="Times New Roman" w:hAnsi="Times New Roman"/>
          <w:szCs w:val="20"/>
        </w:rPr>
        <w:t>Ramli</w:t>
      </w:r>
      <w:proofErr w:type="spellEnd"/>
      <w:r w:rsidRPr="00BA24ED">
        <w:rPr>
          <w:rFonts w:ascii="Times New Roman" w:hAnsi="Times New Roman"/>
          <w:szCs w:val="20"/>
        </w:rPr>
        <w:t>, N.</w:t>
      </w:r>
      <w:r w:rsidR="00BA24ED">
        <w:rPr>
          <w:rFonts w:ascii="Times New Roman" w:hAnsi="Times New Roman"/>
          <w:szCs w:val="20"/>
        </w:rPr>
        <w:t xml:space="preserve"> </w:t>
      </w:r>
      <w:r w:rsidRPr="00BA24ED">
        <w:rPr>
          <w:rFonts w:ascii="Times New Roman" w:hAnsi="Times New Roman"/>
          <w:szCs w:val="20"/>
        </w:rPr>
        <w:t xml:space="preserve">A., </w:t>
      </w:r>
      <w:proofErr w:type="spellStart"/>
      <w:r w:rsidRPr="00BA24ED">
        <w:rPr>
          <w:rFonts w:ascii="Times New Roman" w:hAnsi="Times New Roman"/>
          <w:szCs w:val="20"/>
        </w:rPr>
        <w:t>Yahaya</w:t>
      </w:r>
      <w:proofErr w:type="spellEnd"/>
      <w:r w:rsidRPr="00BA24ED">
        <w:rPr>
          <w:rFonts w:ascii="Times New Roman" w:hAnsi="Times New Roman"/>
          <w:szCs w:val="20"/>
        </w:rPr>
        <w:t>, A.</w:t>
      </w:r>
      <w:r w:rsidR="00BA24ED">
        <w:rPr>
          <w:rFonts w:ascii="Times New Roman" w:hAnsi="Times New Roman"/>
          <w:szCs w:val="20"/>
        </w:rPr>
        <w:t xml:space="preserve"> </w:t>
      </w:r>
      <w:r w:rsidRPr="00BA24ED">
        <w:rPr>
          <w:rFonts w:ascii="Times New Roman" w:hAnsi="Times New Roman"/>
          <w:szCs w:val="20"/>
        </w:rPr>
        <w:t xml:space="preserve">S., </w:t>
      </w:r>
      <w:proofErr w:type="spellStart"/>
      <w:r w:rsidRPr="00BA24ED">
        <w:rPr>
          <w:rFonts w:ascii="Times New Roman" w:hAnsi="Times New Roman"/>
          <w:szCs w:val="20"/>
        </w:rPr>
        <w:t>Yusof</w:t>
      </w:r>
      <w:proofErr w:type="spellEnd"/>
      <w:r w:rsidRPr="00BA24ED">
        <w:rPr>
          <w:rFonts w:ascii="Times New Roman" w:hAnsi="Times New Roman"/>
          <w:szCs w:val="20"/>
        </w:rPr>
        <w:t>, N.</w:t>
      </w:r>
      <w:r w:rsidR="00BA24ED">
        <w:rPr>
          <w:rFonts w:ascii="Times New Roman" w:hAnsi="Times New Roman"/>
          <w:szCs w:val="20"/>
        </w:rPr>
        <w:t xml:space="preserve"> </w:t>
      </w:r>
      <w:r w:rsidRPr="00BA24ED">
        <w:rPr>
          <w:rFonts w:ascii="Times New Roman" w:hAnsi="Times New Roman"/>
          <w:szCs w:val="20"/>
        </w:rPr>
        <w:t>F.</w:t>
      </w:r>
      <w:r w:rsidR="00BA24ED">
        <w:rPr>
          <w:rFonts w:ascii="Times New Roman" w:hAnsi="Times New Roman"/>
          <w:szCs w:val="20"/>
        </w:rPr>
        <w:t xml:space="preserve"> </w:t>
      </w:r>
      <w:r w:rsidRPr="00BA24ED">
        <w:rPr>
          <w:rFonts w:ascii="Times New Roman" w:hAnsi="Times New Roman"/>
          <w:szCs w:val="20"/>
        </w:rPr>
        <w:t>F.</w:t>
      </w:r>
      <w:r w:rsidR="00BA24ED">
        <w:rPr>
          <w:rFonts w:ascii="Times New Roman" w:hAnsi="Times New Roman"/>
          <w:szCs w:val="20"/>
        </w:rPr>
        <w:t xml:space="preserve"> </w:t>
      </w:r>
      <w:r w:rsidRPr="00BA24ED">
        <w:rPr>
          <w:rFonts w:ascii="Times New Roman" w:hAnsi="Times New Roman"/>
          <w:szCs w:val="20"/>
        </w:rPr>
        <w:t xml:space="preserve">M., </w:t>
      </w:r>
      <w:proofErr w:type="spellStart"/>
      <w:r w:rsidRPr="00BA24ED">
        <w:rPr>
          <w:rFonts w:ascii="Times New Roman" w:hAnsi="Times New Roman"/>
          <w:szCs w:val="20"/>
        </w:rPr>
        <w:t>Ghazali</w:t>
      </w:r>
      <w:proofErr w:type="spellEnd"/>
      <w:r w:rsidRPr="00BA24ED">
        <w:rPr>
          <w:rFonts w:ascii="Times New Roman" w:hAnsi="Times New Roman"/>
          <w:szCs w:val="20"/>
        </w:rPr>
        <w:t>, N.</w:t>
      </w:r>
      <w:r w:rsidR="00BA24ED">
        <w:rPr>
          <w:rFonts w:ascii="Times New Roman" w:hAnsi="Times New Roman"/>
          <w:szCs w:val="20"/>
        </w:rPr>
        <w:t xml:space="preserve"> A. and </w:t>
      </w:r>
      <w:proofErr w:type="spellStart"/>
      <w:r w:rsidRPr="00BA24ED">
        <w:rPr>
          <w:rFonts w:ascii="Times New Roman" w:hAnsi="Times New Roman"/>
          <w:szCs w:val="20"/>
        </w:rPr>
        <w:t>Madhoun</w:t>
      </w:r>
      <w:proofErr w:type="spellEnd"/>
      <w:r w:rsidRPr="00BA24ED">
        <w:rPr>
          <w:rFonts w:ascii="Times New Roman" w:hAnsi="Times New Roman"/>
          <w:szCs w:val="20"/>
        </w:rPr>
        <w:t>, W.</w:t>
      </w:r>
      <w:r w:rsidR="00BA24ED">
        <w:rPr>
          <w:rFonts w:ascii="Times New Roman" w:hAnsi="Times New Roman"/>
          <w:szCs w:val="20"/>
        </w:rPr>
        <w:t xml:space="preserve"> </w:t>
      </w:r>
      <w:r w:rsidRPr="00BA24ED">
        <w:rPr>
          <w:rFonts w:ascii="Times New Roman" w:hAnsi="Times New Roman"/>
          <w:szCs w:val="20"/>
        </w:rPr>
        <w:t>A.</w:t>
      </w:r>
      <w:r w:rsidR="00BA24ED">
        <w:rPr>
          <w:rFonts w:ascii="Times New Roman" w:hAnsi="Times New Roman"/>
          <w:szCs w:val="20"/>
        </w:rPr>
        <w:t xml:space="preserve"> A.</w:t>
      </w:r>
      <w:r w:rsidRPr="00BA24ED">
        <w:rPr>
          <w:rFonts w:ascii="Times New Roman" w:hAnsi="Times New Roman"/>
          <w:szCs w:val="20"/>
        </w:rPr>
        <w:t xml:space="preserve"> (20</w:t>
      </w:r>
      <w:r w:rsidR="00BA24ED">
        <w:rPr>
          <w:rFonts w:ascii="Times New Roman" w:hAnsi="Times New Roman"/>
          <w:szCs w:val="20"/>
        </w:rPr>
        <w:t>11). Statistical analysis of PM</w:t>
      </w:r>
      <w:r w:rsidRPr="00BA24ED">
        <w:rPr>
          <w:rFonts w:ascii="Times New Roman" w:hAnsi="Times New Roman"/>
          <w:szCs w:val="20"/>
          <w:vertAlign w:val="subscript"/>
        </w:rPr>
        <w:t>10</w:t>
      </w:r>
      <w:r w:rsidRPr="00BA24ED">
        <w:rPr>
          <w:rFonts w:ascii="Times New Roman" w:hAnsi="Times New Roman"/>
          <w:szCs w:val="20"/>
        </w:rPr>
        <w:t xml:space="preserve"> concentrations at different locations in Malaysia. </w:t>
      </w:r>
      <w:r w:rsidRPr="00BA24ED">
        <w:rPr>
          <w:rFonts w:ascii="Times New Roman" w:hAnsi="Times New Roman"/>
          <w:i/>
          <w:szCs w:val="20"/>
        </w:rPr>
        <w:t xml:space="preserve">Environment Monitoring </w:t>
      </w:r>
      <w:r w:rsidR="00BA24ED">
        <w:rPr>
          <w:rFonts w:ascii="Times New Roman" w:hAnsi="Times New Roman"/>
          <w:i/>
          <w:szCs w:val="20"/>
        </w:rPr>
        <w:t xml:space="preserve">and </w:t>
      </w:r>
      <w:r w:rsidRPr="00BA24ED">
        <w:rPr>
          <w:rFonts w:ascii="Times New Roman" w:hAnsi="Times New Roman"/>
          <w:i/>
          <w:szCs w:val="20"/>
        </w:rPr>
        <w:t>Assessment</w:t>
      </w:r>
      <w:r w:rsidR="00A17598" w:rsidRPr="00BA24ED">
        <w:rPr>
          <w:rFonts w:ascii="Times New Roman" w:hAnsi="Times New Roman"/>
          <w:szCs w:val="20"/>
        </w:rPr>
        <w:t>,</w:t>
      </w:r>
      <w:r w:rsidRPr="00BA24ED">
        <w:rPr>
          <w:rFonts w:ascii="Times New Roman" w:hAnsi="Times New Roman"/>
          <w:szCs w:val="20"/>
        </w:rPr>
        <w:t xml:space="preserve"> 180: 573</w:t>
      </w:r>
      <w:r w:rsidR="00BA24ED">
        <w:rPr>
          <w:rFonts w:ascii="Times New Roman" w:hAnsi="Times New Roman"/>
          <w:szCs w:val="20"/>
        </w:rPr>
        <w:t xml:space="preserve"> – </w:t>
      </w:r>
      <w:r w:rsidRPr="00BA24ED">
        <w:rPr>
          <w:rFonts w:ascii="Times New Roman" w:hAnsi="Times New Roman"/>
          <w:szCs w:val="20"/>
        </w:rPr>
        <w:t>588.</w:t>
      </w:r>
    </w:p>
    <w:p w:rsidR="00BA24ED" w:rsidRDefault="00F47BF2" w:rsidP="00BA24ED">
      <w:pPr>
        <w:pStyle w:val="ListParagraph"/>
        <w:numPr>
          <w:ilvl w:val="0"/>
          <w:numId w:val="1"/>
        </w:numPr>
        <w:ind w:hanging="720"/>
        <w:outlineLvl w:val="0"/>
        <w:rPr>
          <w:rFonts w:ascii="Times New Roman" w:hAnsi="Times New Roman"/>
          <w:szCs w:val="20"/>
        </w:rPr>
      </w:pPr>
      <w:r w:rsidRPr="00BA24ED">
        <w:rPr>
          <w:rFonts w:ascii="Times New Roman" w:hAnsi="Times New Roman"/>
          <w:szCs w:val="20"/>
        </w:rPr>
        <w:t>Sh</w:t>
      </w:r>
      <w:r w:rsidR="00BA24ED">
        <w:rPr>
          <w:rFonts w:ascii="Times New Roman" w:hAnsi="Times New Roman"/>
          <w:szCs w:val="20"/>
        </w:rPr>
        <w:t xml:space="preserve">arma, P., Sharma, P., Jain, S. and </w:t>
      </w:r>
      <w:r w:rsidRPr="00BA24ED">
        <w:rPr>
          <w:rFonts w:ascii="Times New Roman" w:hAnsi="Times New Roman"/>
          <w:szCs w:val="20"/>
        </w:rPr>
        <w:t xml:space="preserve">Kumar, P., (2013). An </w:t>
      </w:r>
      <w:proofErr w:type="spellStart"/>
      <w:r w:rsidR="00BA24ED" w:rsidRPr="00BA24ED">
        <w:rPr>
          <w:rFonts w:ascii="Times New Roman" w:hAnsi="Times New Roman"/>
          <w:szCs w:val="20"/>
        </w:rPr>
        <w:t>intergrated</w:t>
      </w:r>
      <w:proofErr w:type="spellEnd"/>
      <w:r w:rsidR="00BA24ED" w:rsidRPr="00BA24ED">
        <w:rPr>
          <w:rFonts w:ascii="Times New Roman" w:hAnsi="Times New Roman"/>
          <w:szCs w:val="20"/>
        </w:rPr>
        <w:t xml:space="preserve"> statistical approach for evaluating the </w:t>
      </w:r>
      <w:proofErr w:type="spellStart"/>
      <w:r w:rsidR="00BA24ED" w:rsidRPr="00BA24ED">
        <w:rPr>
          <w:rFonts w:ascii="Times New Roman" w:hAnsi="Times New Roman"/>
          <w:szCs w:val="20"/>
        </w:rPr>
        <w:t>exceedance</w:t>
      </w:r>
      <w:proofErr w:type="spellEnd"/>
      <w:r w:rsidR="00BA24ED" w:rsidRPr="00BA24ED">
        <w:rPr>
          <w:rFonts w:ascii="Times New Roman" w:hAnsi="Times New Roman"/>
          <w:szCs w:val="20"/>
        </w:rPr>
        <w:t xml:space="preserve"> of criteria pollutants in the ambient air of megacity </w:t>
      </w:r>
      <w:r w:rsidRPr="00BA24ED">
        <w:rPr>
          <w:rFonts w:ascii="Times New Roman" w:hAnsi="Times New Roman"/>
          <w:szCs w:val="20"/>
        </w:rPr>
        <w:t xml:space="preserve">Delhi. </w:t>
      </w:r>
      <w:r w:rsidRPr="00BA24ED">
        <w:rPr>
          <w:rFonts w:ascii="Times New Roman" w:hAnsi="Times New Roman"/>
          <w:i/>
          <w:szCs w:val="20"/>
        </w:rPr>
        <w:t>Atmospheric Environment</w:t>
      </w:r>
      <w:r w:rsidR="00A17598" w:rsidRPr="00BA24ED">
        <w:rPr>
          <w:rFonts w:ascii="Times New Roman" w:hAnsi="Times New Roman"/>
          <w:szCs w:val="20"/>
        </w:rPr>
        <w:t>,</w:t>
      </w:r>
      <w:r w:rsidRPr="00BA24ED">
        <w:rPr>
          <w:rFonts w:ascii="Times New Roman" w:hAnsi="Times New Roman"/>
          <w:szCs w:val="20"/>
        </w:rPr>
        <w:t xml:space="preserve"> 70: 7</w:t>
      </w:r>
      <w:r w:rsidR="00BA24ED">
        <w:rPr>
          <w:rFonts w:ascii="Times New Roman" w:hAnsi="Times New Roman"/>
          <w:szCs w:val="20"/>
        </w:rPr>
        <w:t xml:space="preserve"> – </w:t>
      </w:r>
      <w:r w:rsidRPr="00BA24ED">
        <w:rPr>
          <w:rFonts w:ascii="Times New Roman" w:hAnsi="Times New Roman"/>
          <w:szCs w:val="20"/>
        </w:rPr>
        <w:t xml:space="preserve">17. </w:t>
      </w:r>
    </w:p>
    <w:p w:rsidR="00BA24ED" w:rsidRDefault="00F47BF2" w:rsidP="00BA24ED">
      <w:pPr>
        <w:pStyle w:val="ListParagraph"/>
        <w:numPr>
          <w:ilvl w:val="0"/>
          <w:numId w:val="1"/>
        </w:numPr>
        <w:ind w:hanging="720"/>
        <w:outlineLvl w:val="0"/>
        <w:rPr>
          <w:rFonts w:ascii="Times New Roman" w:hAnsi="Times New Roman"/>
          <w:szCs w:val="20"/>
        </w:rPr>
      </w:pPr>
      <w:proofErr w:type="spellStart"/>
      <w:r w:rsidRPr="00BA24ED">
        <w:rPr>
          <w:rFonts w:ascii="Times New Roman" w:hAnsi="Times New Roman"/>
          <w:szCs w:val="20"/>
        </w:rPr>
        <w:t>Yahaya</w:t>
      </w:r>
      <w:proofErr w:type="spellEnd"/>
      <w:r w:rsidRPr="00BA24ED">
        <w:rPr>
          <w:rFonts w:ascii="Times New Roman" w:hAnsi="Times New Roman"/>
          <w:szCs w:val="20"/>
        </w:rPr>
        <w:t>, A.</w:t>
      </w:r>
      <w:r w:rsidR="00BA24ED">
        <w:rPr>
          <w:rFonts w:ascii="Times New Roman" w:hAnsi="Times New Roman"/>
          <w:szCs w:val="20"/>
        </w:rPr>
        <w:t xml:space="preserve"> </w:t>
      </w:r>
      <w:r w:rsidRPr="00BA24ED">
        <w:rPr>
          <w:rFonts w:ascii="Times New Roman" w:hAnsi="Times New Roman"/>
          <w:szCs w:val="20"/>
        </w:rPr>
        <w:t xml:space="preserve">S. </w:t>
      </w:r>
      <w:proofErr w:type="spellStart"/>
      <w:r w:rsidRPr="00BA24ED">
        <w:rPr>
          <w:rFonts w:ascii="Times New Roman" w:hAnsi="Times New Roman"/>
          <w:szCs w:val="20"/>
        </w:rPr>
        <w:t>Ramli</w:t>
      </w:r>
      <w:proofErr w:type="spellEnd"/>
      <w:r w:rsidRPr="00BA24ED">
        <w:rPr>
          <w:rFonts w:ascii="Times New Roman" w:hAnsi="Times New Roman"/>
          <w:szCs w:val="20"/>
        </w:rPr>
        <w:t>, N.</w:t>
      </w:r>
      <w:r w:rsidR="00BA24ED">
        <w:rPr>
          <w:rFonts w:ascii="Times New Roman" w:hAnsi="Times New Roman"/>
          <w:szCs w:val="20"/>
        </w:rPr>
        <w:t xml:space="preserve"> </w:t>
      </w:r>
      <w:r w:rsidRPr="00BA24ED">
        <w:rPr>
          <w:rFonts w:ascii="Times New Roman" w:hAnsi="Times New Roman"/>
          <w:szCs w:val="20"/>
        </w:rPr>
        <w:t xml:space="preserve">A. </w:t>
      </w:r>
      <w:proofErr w:type="spellStart"/>
      <w:r w:rsidRPr="00BA24ED">
        <w:rPr>
          <w:rFonts w:ascii="Times New Roman" w:hAnsi="Times New Roman"/>
          <w:szCs w:val="20"/>
        </w:rPr>
        <w:t>Ul-Saufie</w:t>
      </w:r>
      <w:proofErr w:type="spellEnd"/>
      <w:r w:rsidRPr="00BA24ED">
        <w:rPr>
          <w:rFonts w:ascii="Times New Roman" w:hAnsi="Times New Roman"/>
          <w:szCs w:val="20"/>
        </w:rPr>
        <w:t>, A.</w:t>
      </w:r>
      <w:r w:rsidR="00BA24ED">
        <w:rPr>
          <w:rFonts w:ascii="Times New Roman" w:hAnsi="Times New Roman"/>
          <w:szCs w:val="20"/>
        </w:rPr>
        <w:t xml:space="preserve"> </w:t>
      </w:r>
      <w:r w:rsidRPr="00BA24ED">
        <w:rPr>
          <w:rFonts w:ascii="Times New Roman" w:hAnsi="Times New Roman"/>
          <w:szCs w:val="20"/>
        </w:rPr>
        <w:t>Z., Hamid, H.</w:t>
      </w:r>
      <w:r w:rsidR="00BA24ED">
        <w:rPr>
          <w:rFonts w:ascii="Times New Roman" w:hAnsi="Times New Roman"/>
          <w:szCs w:val="20"/>
        </w:rPr>
        <w:t xml:space="preserve"> A., </w:t>
      </w:r>
      <w:proofErr w:type="spellStart"/>
      <w:r w:rsidR="00BA24ED">
        <w:rPr>
          <w:rFonts w:ascii="Times New Roman" w:hAnsi="Times New Roman"/>
          <w:szCs w:val="20"/>
        </w:rPr>
        <w:t>Ahmat</w:t>
      </w:r>
      <w:proofErr w:type="spellEnd"/>
      <w:r w:rsidR="00BA24ED">
        <w:rPr>
          <w:rFonts w:ascii="Times New Roman" w:hAnsi="Times New Roman"/>
          <w:szCs w:val="20"/>
        </w:rPr>
        <w:t xml:space="preserve">, H. and </w:t>
      </w:r>
      <w:proofErr w:type="spellStart"/>
      <w:r w:rsidRPr="00BA24ED">
        <w:rPr>
          <w:rFonts w:ascii="Times New Roman" w:hAnsi="Times New Roman"/>
          <w:szCs w:val="20"/>
        </w:rPr>
        <w:t>Mohtar</w:t>
      </w:r>
      <w:proofErr w:type="spellEnd"/>
      <w:r w:rsidRPr="00BA24ED">
        <w:rPr>
          <w:rFonts w:ascii="Times New Roman" w:hAnsi="Times New Roman"/>
          <w:szCs w:val="20"/>
        </w:rPr>
        <w:t>, Z.</w:t>
      </w:r>
      <w:r w:rsidR="00BA24ED">
        <w:rPr>
          <w:rFonts w:ascii="Times New Roman" w:hAnsi="Times New Roman"/>
          <w:szCs w:val="20"/>
        </w:rPr>
        <w:t xml:space="preserve"> </w:t>
      </w:r>
      <w:r w:rsidRPr="00BA24ED">
        <w:rPr>
          <w:rFonts w:ascii="Times New Roman" w:hAnsi="Times New Roman"/>
          <w:szCs w:val="20"/>
        </w:rPr>
        <w:t xml:space="preserve">A. (2013). Predicting CO </w:t>
      </w:r>
      <w:r w:rsidR="00BA24ED" w:rsidRPr="00BA24ED">
        <w:rPr>
          <w:rFonts w:ascii="Times New Roman" w:hAnsi="Times New Roman"/>
          <w:szCs w:val="20"/>
        </w:rPr>
        <w:t>concentrations levels using probability distributions</w:t>
      </w:r>
      <w:r w:rsidRPr="00BA24ED">
        <w:rPr>
          <w:rFonts w:ascii="Times New Roman" w:hAnsi="Times New Roman"/>
          <w:szCs w:val="20"/>
        </w:rPr>
        <w:t xml:space="preserve">. </w:t>
      </w:r>
      <w:r w:rsidRPr="00BA24ED">
        <w:rPr>
          <w:rFonts w:ascii="Times New Roman" w:hAnsi="Times New Roman"/>
          <w:i/>
          <w:szCs w:val="20"/>
        </w:rPr>
        <w:t>International Journal of Engineering and Technology</w:t>
      </w:r>
      <w:r w:rsidR="00BA24ED">
        <w:rPr>
          <w:rFonts w:ascii="Times New Roman" w:hAnsi="Times New Roman"/>
          <w:szCs w:val="20"/>
        </w:rPr>
        <w:t>,</w:t>
      </w:r>
      <w:r w:rsidRPr="00BA24ED">
        <w:rPr>
          <w:rFonts w:ascii="Times New Roman" w:hAnsi="Times New Roman"/>
          <w:szCs w:val="20"/>
        </w:rPr>
        <w:t xml:space="preserve"> 3: 900</w:t>
      </w:r>
      <w:r w:rsidR="00BA24ED">
        <w:rPr>
          <w:rFonts w:ascii="Times New Roman" w:hAnsi="Times New Roman"/>
          <w:szCs w:val="20"/>
        </w:rPr>
        <w:t xml:space="preserve"> – </w:t>
      </w:r>
      <w:r w:rsidRPr="00BA24ED">
        <w:rPr>
          <w:rFonts w:ascii="Times New Roman" w:hAnsi="Times New Roman"/>
          <w:szCs w:val="20"/>
        </w:rPr>
        <w:t>905.</w:t>
      </w:r>
    </w:p>
    <w:p w:rsidR="00A27D74" w:rsidRPr="00BA24ED" w:rsidRDefault="00BA24ED" w:rsidP="00BA24ED">
      <w:pPr>
        <w:pStyle w:val="ListParagraph"/>
        <w:numPr>
          <w:ilvl w:val="0"/>
          <w:numId w:val="1"/>
        </w:numPr>
        <w:ind w:hanging="720"/>
        <w:outlineLvl w:val="0"/>
        <w:rPr>
          <w:rFonts w:ascii="Times New Roman" w:hAnsi="Times New Roman"/>
          <w:szCs w:val="20"/>
        </w:rPr>
      </w:pPr>
      <w:proofErr w:type="spellStart"/>
      <w:r>
        <w:rPr>
          <w:rFonts w:ascii="Times New Roman" w:hAnsi="Times New Roman"/>
          <w:szCs w:val="20"/>
        </w:rPr>
        <w:t>Banan</w:t>
      </w:r>
      <w:proofErr w:type="spellEnd"/>
      <w:r>
        <w:rPr>
          <w:rFonts w:ascii="Times New Roman" w:hAnsi="Times New Roman"/>
          <w:szCs w:val="20"/>
        </w:rPr>
        <w:t xml:space="preserve"> N, </w:t>
      </w:r>
      <w:proofErr w:type="spellStart"/>
      <w:r>
        <w:rPr>
          <w:rFonts w:ascii="Times New Roman" w:hAnsi="Times New Roman"/>
          <w:szCs w:val="20"/>
        </w:rPr>
        <w:t>Latif</w:t>
      </w:r>
      <w:proofErr w:type="spellEnd"/>
      <w:r>
        <w:rPr>
          <w:rFonts w:ascii="Times New Roman" w:hAnsi="Times New Roman"/>
          <w:szCs w:val="20"/>
        </w:rPr>
        <w:t xml:space="preserve"> M. T., </w:t>
      </w:r>
      <w:proofErr w:type="spellStart"/>
      <w:r>
        <w:rPr>
          <w:rFonts w:ascii="Times New Roman" w:hAnsi="Times New Roman"/>
          <w:szCs w:val="20"/>
        </w:rPr>
        <w:t>Juneng</w:t>
      </w:r>
      <w:proofErr w:type="spellEnd"/>
      <w:r>
        <w:rPr>
          <w:rFonts w:ascii="Times New Roman" w:hAnsi="Times New Roman"/>
          <w:szCs w:val="20"/>
        </w:rPr>
        <w:t xml:space="preserve"> L. and </w:t>
      </w:r>
      <w:proofErr w:type="spellStart"/>
      <w:r w:rsidR="00A27D74" w:rsidRPr="00BA24ED">
        <w:rPr>
          <w:rFonts w:ascii="Times New Roman" w:hAnsi="Times New Roman"/>
          <w:szCs w:val="20"/>
        </w:rPr>
        <w:t>Ahamad</w:t>
      </w:r>
      <w:proofErr w:type="spellEnd"/>
      <w:r w:rsidR="00A27D74" w:rsidRPr="00BA24ED">
        <w:rPr>
          <w:rFonts w:ascii="Times New Roman" w:hAnsi="Times New Roman"/>
          <w:szCs w:val="20"/>
        </w:rPr>
        <w:t xml:space="preserve"> F., (2013). Characteristics of </w:t>
      </w:r>
      <w:r w:rsidRPr="00BA24ED">
        <w:rPr>
          <w:rFonts w:ascii="Times New Roman" w:hAnsi="Times New Roman"/>
          <w:szCs w:val="20"/>
        </w:rPr>
        <w:t xml:space="preserve">surface ozone concentrations at stations with different backgrounds in the </w:t>
      </w:r>
      <w:r w:rsidR="00A27D74" w:rsidRPr="00BA24ED">
        <w:rPr>
          <w:rFonts w:ascii="Times New Roman" w:hAnsi="Times New Roman"/>
          <w:szCs w:val="20"/>
        </w:rPr>
        <w:t xml:space="preserve">Malaysia Peninsula. </w:t>
      </w:r>
      <w:r w:rsidR="00A27D74" w:rsidRPr="00BA24ED">
        <w:rPr>
          <w:rFonts w:ascii="Times New Roman" w:hAnsi="Times New Roman"/>
          <w:i/>
          <w:szCs w:val="20"/>
        </w:rPr>
        <w:t>Aerosol and Air Quality Research</w:t>
      </w:r>
      <w:r>
        <w:rPr>
          <w:rFonts w:ascii="Times New Roman" w:hAnsi="Times New Roman"/>
          <w:szCs w:val="20"/>
        </w:rPr>
        <w:t xml:space="preserve">, 13: </w:t>
      </w:r>
      <w:bookmarkStart w:id="3" w:name="_GoBack"/>
      <w:bookmarkEnd w:id="3"/>
      <w:r>
        <w:rPr>
          <w:rFonts w:ascii="Times New Roman" w:hAnsi="Times New Roman"/>
          <w:szCs w:val="20"/>
        </w:rPr>
        <w:t xml:space="preserve">1090 – </w:t>
      </w:r>
      <w:r w:rsidR="00D229AD" w:rsidRPr="00BA24ED">
        <w:rPr>
          <w:rFonts w:ascii="Times New Roman" w:hAnsi="Times New Roman"/>
          <w:szCs w:val="20"/>
        </w:rPr>
        <w:t>1106.</w:t>
      </w:r>
      <w:r w:rsidR="00A27D74" w:rsidRPr="00BA24ED">
        <w:rPr>
          <w:rFonts w:ascii="Times New Roman" w:hAnsi="Times New Roman"/>
          <w:szCs w:val="20"/>
        </w:rPr>
        <w:t xml:space="preserve">   </w:t>
      </w:r>
    </w:p>
    <w:p w:rsidR="00DA7E1E" w:rsidRPr="00A17598" w:rsidRDefault="00DA7E1E" w:rsidP="00A17598">
      <w:pPr>
        <w:ind w:left="944" w:hangingChars="472" w:hanging="944"/>
        <w:outlineLvl w:val="0"/>
        <w:rPr>
          <w:rFonts w:ascii="Times New Roman" w:hAnsi="Times New Roman"/>
          <w:szCs w:val="20"/>
        </w:rPr>
      </w:pPr>
    </w:p>
    <w:p w:rsidR="00DA7E1E" w:rsidRPr="00A17598" w:rsidRDefault="008D2689" w:rsidP="0048463D">
      <w:pPr>
        <w:ind w:left="944" w:hangingChars="472" w:hanging="944"/>
        <w:outlineLvl w:val="0"/>
        <w:rPr>
          <w:rFonts w:ascii="Times New Roman" w:hAnsi="Times New Roman"/>
          <w:szCs w:val="20"/>
        </w:rPr>
      </w:pPr>
      <w:r w:rsidRPr="00A17598">
        <w:rPr>
          <w:rFonts w:ascii="Times New Roman" w:hAnsi="Times New Roman"/>
          <w:szCs w:val="20"/>
        </w:rPr>
        <w:tab/>
      </w:r>
    </w:p>
    <w:sectPr w:rsidR="00DA7E1E" w:rsidRPr="00A17598" w:rsidSect="00934FF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0E83"/>
    <w:multiLevelType w:val="hybridMultilevel"/>
    <w:tmpl w:val="B67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2"/>
  </w:compat>
  <w:rsids>
    <w:rsidRoot w:val="00AD3CF2"/>
    <w:rsid w:val="00005ADB"/>
    <w:rsid w:val="0004339B"/>
    <w:rsid w:val="00076D84"/>
    <w:rsid w:val="000B0BE7"/>
    <w:rsid w:val="000B6A1F"/>
    <w:rsid w:val="000B6B16"/>
    <w:rsid w:val="000F0448"/>
    <w:rsid w:val="001072BE"/>
    <w:rsid w:val="001222A9"/>
    <w:rsid w:val="00130C52"/>
    <w:rsid w:val="00130E0F"/>
    <w:rsid w:val="001445A2"/>
    <w:rsid w:val="00147AB5"/>
    <w:rsid w:val="0015047D"/>
    <w:rsid w:val="001A4A24"/>
    <w:rsid w:val="001C435E"/>
    <w:rsid w:val="001C4D84"/>
    <w:rsid w:val="001F2EBE"/>
    <w:rsid w:val="00204956"/>
    <w:rsid w:val="002F2728"/>
    <w:rsid w:val="00302E8C"/>
    <w:rsid w:val="00336DFC"/>
    <w:rsid w:val="003F7A96"/>
    <w:rsid w:val="00451258"/>
    <w:rsid w:val="004770AF"/>
    <w:rsid w:val="0048463D"/>
    <w:rsid w:val="004A5052"/>
    <w:rsid w:val="004D1743"/>
    <w:rsid w:val="004E0171"/>
    <w:rsid w:val="00526D7C"/>
    <w:rsid w:val="005315AA"/>
    <w:rsid w:val="0057090F"/>
    <w:rsid w:val="00593841"/>
    <w:rsid w:val="005964CF"/>
    <w:rsid w:val="005A6527"/>
    <w:rsid w:val="0060695A"/>
    <w:rsid w:val="00663E4D"/>
    <w:rsid w:val="00716C4E"/>
    <w:rsid w:val="00737AD3"/>
    <w:rsid w:val="00792394"/>
    <w:rsid w:val="007A4DBF"/>
    <w:rsid w:val="007F2D03"/>
    <w:rsid w:val="00820046"/>
    <w:rsid w:val="00830A73"/>
    <w:rsid w:val="00842018"/>
    <w:rsid w:val="00844493"/>
    <w:rsid w:val="008D10B8"/>
    <w:rsid w:val="008D2689"/>
    <w:rsid w:val="009217AD"/>
    <w:rsid w:val="00934FFA"/>
    <w:rsid w:val="0095122F"/>
    <w:rsid w:val="00966D58"/>
    <w:rsid w:val="00974206"/>
    <w:rsid w:val="00982E7D"/>
    <w:rsid w:val="009A0169"/>
    <w:rsid w:val="009A2E06"/>
    <w:rsid w:val="009C7ED2"/>
    <w:rsid w:val="009D7C8A"/>
    <w:rsid w:val="00A17598"/>
    <w:rsid w:val="00A27D74"/>
    <w:rsid w:val="00A55259"/>
    <w:rsid w:val="00A760BB"/>
    <w:rsid w:val="00A94463"/>
    <w:rsid w:val="00AD3CF2"/>
    <w:rsid w:val="00AE3320"/>
    <w:rsid w:val="00AF02EA"/>
    <w:rsid w:val="00AF7273"/>
    <w:rsid w:val="00B20FCB"/>
    <w:rsid w:val="00BA1D25"/>
    <w:rsid w:val="00BA24ED"/>
    <w:rsid w:val="00BC4598"/>
    <w:rsid w:val="00C11DF2"/>
    <w:rsid w:val="00C14CD1"/>
    <w:rsid w:val="00C36BE3"/>
    <w:rsid w:val="00C61AA1"/>
    <w:rsid w:val="00CA077E"/>
    <w:rsid w:val="00CB29C1"/>
    <w:rsid w:val="00CB7213"/>
    <w:rsid w:val="00CD287F"/>
    <w:rsid w:val="00CD5B18"/>
    <w:rsid w:val="00D14AF1"/>
    <w:rsid w:val="00D229AD"/>
    <w:rsid w:val="00D2334E"/>
    <w:rsid w:val="00D349AD"/>
    <w:rsid w:val="00D44C03"/>
    <w:rsid w:val="00D509CB"/>
    <w:rsid w:val="00D53F55"/>
    <w:rsid w:val="00D62B3A"/>
    <w:rsid w:val="00D715E8"/>
    <w:rsid w:val="00DA7E1E"/>
    <w:rsid w:val="00E56102"/>
    <w:rsid w:val="00F30F13"/>
    <w:rsid w:val="00F47BF2"/>
    <w:rsid w:val="00FB7A02"/>
    <w:rsid w:val="00FC4216"/>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allout" idref="#_x0000_s1028"/>
        <o:r id="V:Rule2" type="callout"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F2"/>
    <w:pPr>
      <w:widowControl w:val="0"/>
      <w:wordWrap w:val="0"/>
      <w:autoSpaceDE w:val="0"/>
      <w:autoSpaceDN w:val="0"/>
      <w:spacing w:after="0" w:line="240" w:lineRule="auto"/>
      <w:jc w:val="both"/>
    </w:pPr>
    <w:rPr>
      <w:rFonts w:ascii="Calibri" w:eastAsia="Times New Roman" w:hAnsi="Calibri" w:cs="Times New Roman"/>
      <w:kern w:val="2"/>
      <w:sz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CF2"/>
    <w:rPr>
      <w:rFonts w:ascii="Tahoma" w:hAnsi="Tahoma" w:cs="Tahoma"/>
      <w:sz w:val="16"/>
      <w:szCs w:val="16"/>
    </w:rPr>
  </w:style>
  <w:style w:type="character" w:customStyle="1" w:styleId="BalloonTextChar">
    <w:name w:val="Balloon Text Char"/>
    <w:basedOn w:val="DefaultParagraphFont"/>
    <w:link w:val="BalloonText"/>
    <w:uiPriority w:val="99"/>
    <w:semiHidden/>
    <w:rsid w:val="00AD3CF2"/>
    <w:rPr>
      <w:rFonts w:ascii="Tahoma" w:eastAsia="Times New Roman" w:hAnsi="Tahoma" w:cs="Tahoma"/>
      <w:kern w:val="2"/>
      <w:sz w:val="16"/>
      <w:szCs w:val="16"/>
      <w:lang w:val="en-US" w:eastAsia="ko-KR"/>
    </w:rPr>
  </w:style>
  <w:style w:type="paragraph" w:styleId="NoSpacing">
    <w:name w:val="No Spacing"/>
    <w:uiPriority w:val="1"/>
    <w:qFormat/>
    <w:rsid w:val="00AD3CF2"/>
    <w:pPr>
      <w:spacing w:after="0" w:line="240" w:lineRule="auto"/>
    </w:pPr>
  </w:style>
  <w:style w:type="table" w:styleId="LightShading">
    <w:name w:val="Light Shading"/>
    <w:basedOn w:val="TableNormal"/>
    <w:uiPriority w:val="60"/>
    <w:rsid w:val="00FB7A0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6">
    <w:name w:val="Medium Shading 2 Accent 6"/>
    <w:basedOn w:val="TableNormal"/>
    <w:uiPriority w:val="64"/>
    <w:rsid w:val="001072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1072B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CommentReference">
    <w:name w:val="annotation reference"/>
    <w:basedOn w:val="DefaultParagraphFont"/>
    <w:uiPriority w:val="99"/>
    <w:semiHidden/>
    <w:unhideWhenUsed/>
    <w:rsid w:val="00B20FCB"/>
    <w:rPr>
      <w:sz w:val="16"/>
      <w:szCs w:val="16"/>
    </w:rPr>
  </w:style>
  <w:style w:type="paragraph" w:styleId="CommentText">
    <w:name w:val="annotation text"/>
    <w:basedOn w:val="Normal"/>
    <w:link w:val="CommentTextChar"/>
    <w:uiPriority w:val="99"/>
    <w:semiHidden/>
    <w:unhideWhenUsed/>
    <w:rsid w:val="00B20FCB"/>
    <w:rPr>
      <w:szCs w:val="20"/>
    </w:rPr>
  </w:style>
  <w:style w:type="character" w:customStyle="1" w:styleId="CommentTextChar">
    <w:name w:val="Comment Text Char"/>
    <w:basedOn w:val="DefaultParagraphFont"/>
    <w:link w:val="CommentText"/>
    <w:uiPriority w:val="99"/>
    <w:semiHidden/>
    <w:rsid w:val="00B20FCB"/>
    <w:rPr>
      <w:rFonts w:ascii="Calibri" w:eastAsia="Times New Roman" w:hAnsi="Calibri" w:cs="Times New Roman"/>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B20FCB"/>
    <w:rPr>
      <w:b/>
      <w:bCs/>
    </w:rPr>
  </w:style>
  <w:style w:type="character" w:customStyle="1" w:styleId="CommentSubjectChar">
    <w:name w:val="Comment Subject Char"/>
    <w:basedOn w:val="CommentTextChar"/>
    <w:link w:val="CommentSubject"/>
    <w:uiPriority w:val="99"/>
    <w:semiHidden/>
    <w:rsid w:val="00B20FCB"/>
    <w:rPr>
      <w:rFonts w:ascii="Calibri" w:eastAsia="Times New Roman" w:hAnsi="Calibri" w:cs="Times New Roman"/>
      <w:b/>
      <w:bCs/>
      <w:kern w:val="2"/>
      <w:sz w:val="20"/>
      <w:szCs w:val="20"/>
      <w:lang w:val="en-US" w:eastAsia="ko-KR"/>
    </w:rPr>
  </w:style>
  <w:style w:type="character" w:styleId="Hyperlink">
    <w:name w:val="Hyperlink"/>
    <w:basedOn w:val="DefaultParagraphFont"/>
    <w:uiPriority w:val="99"/>
    <w:unhideWhenUsed/>
    <w:rsid w:val="00934FFA"/>
    <w:rPr>
      <w:color w:val="0000FF" w:themeColor="hyperlink"/>
      <w:u w:val="single"/>
    </w:rPr>
  </w:style>
  <w:style w:type="table" w:styleId="TableGrid">
    <w:name w:val="Table Grid"/>
    <w:basedOn w:val="TableNormal"/>
    <w:uiPriority w:val="59"/>
    <w:rsid w:val="00CB7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72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F2"/>
    <w:pPr>
      <w:widowControl w:val="0"/>
      <w:wordWrap w:val="0"/>
      <w:autoSpaceDE w:val="0"/>
      <w:autoSpaceDN w:val="0"/>
      <w:spacing w:after="0" w:line="240" w:lineRule="auto"/>
      <w:jc w:val="both"/>
    </w:pPr>
    <w:rPr>
      <w:rFonts w:ascii="Calibri" w:eastAsia="Times New Roman" w:hAnsi="Calibri" w:cs="Times New Roman"/>
      <w:kern w:val="2"/>
      <w:sz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CF2"/>
    <w:rPr>
      <w:rFonts w:ascii="Tahoma" w:hAnsi="Tahoma" w:cs="Tahoma"/>
      <w:sz w:val="16"/>
      <w:szCs w:val="16"/>
    </w:rPr>
  </w:style>
  <w:style w:type="character" w:customStyle="1" w:styleId="BalloonTextChar">
    <w:name w:val="Balloon Text Char"/>
    <w:basedOn w:val="DefaultParagraphFont"/>
    <w:link w:val="BalloonText"/>
    <w:uiPriority w:val="99"/>
    <w:semiHidden/>
    <w:rsid w:val="00AD3CF2"/>
    <w:rPr>
      <w:rFonts w:ascii="Tahoma" w:eastAsia="Times New Roman" w:hAnsi="Tahoma" w:cs="Tahoma"/>
      <w:kern w:val="2"/>
      <w:sz w:val="16"/>
      <w:szCs w:val="16"/>
      <w:lang w:val="en-US" w:eastAsia="ko-KR"/>
    </w:rPr>
  </w:style>
  <w:style w:type="paragraph" w:styleId="NoSpacing">
    <w:name w:val="No Spacing"/>
    <w:uiPriority w:val="1"/>
    <w:qFormat/>
    <w:rsid w:val="00AD3CF2"/>
    <w:pPr>
      <w:spacing w:after="0" w:line="240" w:lineRule="auto"/>
    </w:pPr>
  </w:style>
  <w:style w:type="table" w:styleId="LightShading">
    <w:name w:val="Light Shading"/>
    <w:basedOn w:val="TableNormal"/>
    <w:uiPriority w:val="60"/>
    <w:rsid w:val="00FB7A0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6">
    <w:name w:val="Medium Shading 2 Accent 6"/>
    <w:basedOn w:val="TableNormal"/>
    <w:uiPriority w:val="64"/>
    <w:rsid w:val="001072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1072B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7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Cat11</b:Tag>
    <b:SourceType>Book</b:SourceType>
    <b:Guid>{60C31DDD-90E0-4C7E-9E38-97D01DD58683}</b:Guid>
    <b:Author>
      <b:Author>
        <b:NameList>
          <b:Person>
            <b:Last>Catherine Forbes</b:Last>
            <b:First>Merran</b:First>
            <b:Middle>Evans, Nicholas Hastings, Brian Peacock</b:Middle>
          </b:Person>
        </b:NameList>
      </b:Author>
    </b:Author>
    <b:Title>Statistical Distribution</b:Title>
    <b:Year>2011</b:Year>
    <b:City>New Jersey</b:City>
    <b:Publisher>John Wiley &amp; sons</b:Publisher>
    <b:RefOrder>1</b:RefOrder>
  </b:Source>
</b:Sources>
</file>

<file path=customXml/itemProps1.xml><?xml version="1.0" encoding="utf-8"?>
<ds:datastoreItem xmlns:ds="http://schemas.openxmlformats.org/officeDocument/2006/customXml" ds:itemID="{E15DC470-4BBC-44A6-93BE-F69D0310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3253</Words>
  <Characters>18544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2015-10-26T08:30:00Z</cp:lastPrinted>
  <dcterms:created xsi:type="dcterms:W3CDTF">2015-10-21T07:05:00Z</dcterms:created>
  <dcterms:modified xsi:type="dcterms:W3CDTF">2016-05-03T14:00:00Z</dcterms:modified>
</cp:coreProperties>
</file>