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2351" w:rsidRPr="00566618" w:rsidRDefault="003D1204" w:rsidP="003D1204">
      <w:pPr>
        <w:jc w:val="center"/>
        <w:outlineLvl w:val="0"/>
        <w:rPr>
          <w:sz w:val="28"/>
        </w:rPr>
      </w:pPr>
      <w:r w:rsidRPr="00566618">
        <w:rPr>
          <w:sz w:val="28"/>
        </w:rPr>
        <w:t xml:space="preserve">SYNTHESIS AND CHARACTERIZATION OF MESOPOROUS SILICA MCM-41 AND SBA-15 FROM POWER PLANT </w:t>
      </w:r>
    </w:p>
    <w:p w:rsidR="003D1204" w:rsidRPr="00566618" w:rsidRDefault="00D824DE" w:rsidP="00D824DE">
      <w:pPr>
        <w:tabs>
          <w:tab w:val="left" w:pos="1766"/>
          <w:tab w:val="center" w:pos="4513"/>
        </w:tabs>
        <w:outlineLvl w:val="0"/>
        <w:rPr>
          <w:sz w:val="28"/>
        </w:rPr>
      </w:pPr>
      <w:r>
        <w:rPr>
          <w:sz w:val="28"/>
        </w:rPr>
        <w:tab/>
      </w:r>
      <w:r>
        <w:rPr>
          <w:sz w:val="28"/>
        </w:rPr>
        <w:tab/>
      </w:r>
      <w:r w:rsidR="003D1204" w:rsidRPr="00566618">
        <w:rPr>
          <w:sz w:val="28"/>
        </w:rPr>
        <w:t xml:space="preserve">BOTTOM ASH </w:t>
      </w:r>
    </w:p>
    <w:p w:rsidR="003D1204" w:rsidRPr="00A42351" w:rsidRDefault="003D1204" w:rsidP="00D824DE">
      <w:pPr>
        <w:outlineLvl w:val="0"/>
        <w:rPr>
          <w:b/>
          <w:color w:val="548DD4"/>
        </w:rPr>
      </w:pPr>
    </w:p>
    <w:p w:rsidR="00854CC1" w:rsidRDefault="003D1204" w:rsidP="003D1204">
      <w:pPr>
        <w:jc w:val="center"/>
        <w:outlineLvl w:val="0"/>
        <w:rPr>
          <w:sz w:val="28"/>
        </w:rPr>
      </w:pPr>
      <w:r w:rsidRPr="00854CC1">
        <w:rPr>
          <w:sz w:val="28"/>
        </w:rPr>
        <w:t>(</w:t>
      </w:r>
      <w:proofErr w:type="spellStart"/>
      <w:r w:rsidRPr="00854CC1">
        <w:rPr>
          <w:sz w:val="28"/>
        </w:rPr>
        <w:t>Sintesi</w:t>
      </w:r>
      <w:r w:rsidR="00193E81" w:rsidRPr="00854CC1">
        <w:rPr>
          <w:sz w:val="28"/>
        </w:rPr>
        <w:t>s</w:t>
      </w:r>
      <w:proofErr w:type="spellEnd"/>
      <w:r w:rsidR="00193E81" w:rsidRPr="00854CC1">
        <w:rPr>
          <w:sz w:val="28"/>
        </w:rPr>
        <w:t xml:space="preserve"> </w:t>
      </w:r>
      <w:proofErr w:type="spellStart"/>
      <w:r w:rsidR="00193E81" w:rsidRPr="00854CC1">
        <w:rPr>
          <w:sz w:val="28"/>
        </w:rPr>
        <w:t>dan</w:t>
      </w:r>
      <w:proofErr w:type="spellEnd"/>
      <w:r w:rsidR="00193E81" w:rsidRPr="00854CC1">
        <w:rPr>
          <w:sz w:val="28"/>
        </w:rPr>
        <w:t xml:space="preserve"> </w:t>
      </w:r>
      <w:proofErr w:type="spellStart"/>
      <w:r w:rsidR="00193E81" w:rsidRPr="00854CC1">
        <w:rPr>
          <w:sz w:val="28"/>
        </w:rPr>
        <w:t>Pencirian</w:t>
      </w:r>
      <w:proofErr w:type="spellEnd"/>
      <w:r w:rsidR="00193E81" w:rsidRPr="00854CC1">
        <w:rPr>
          <w:sz w:val="28"/>
        </w:rPr>
        <w:t xml:space="preserve"> </w:t>
      </w:r>
      <w:proofErr w:type="spellStart"/>
      <w:r w:rsidR="00193E81" w:rsidRPr="00854CC1">
        <w:rPr>
          <w:sz w:val="28"/>
        </w:rPr>
        <w:t>Silika</w:t>
      </w:r>
      <w:proofErr w:type="spellEnd"/>
      <w:r w:rsidR="00193E81" w:rsidRPr="00854CC1">
        <w:rPr>
          <w:sz w:val="28"/>
        </w:rPr>
        <w:t xml:space="preserve"> </w:t>
      </w:r>
      <w:proofErr w:type="spellStart"/>
      <w:r w:rsidR="00193E81" w:rsidRPr="00854CC1">
        <w:rPr>
          <w:sz w:val="28"/>
        </w:rPr>
        <w:t>Meso</w:t>
      </w:r>
      <w:r w:rsidR="00DF3244" w:rsidRPr="00854CC1">
        <w:rPr>
          <w:sz w:val="28"/>
        </w:rPr>
        <w:t>poros</w:t>
      </w:r>
      <w:proofErr w:type="spellEnd"/>
      <w:r w:rsidRPr="00854CC1">
        <w:rPr>
          <w:sz w:val="28"/>
        </w:rPr>
        <w:t xml:space="preserve"> MCM-41 </w:t>
      </w:r>
      <w:proofErr w:type="spellStart"/>
      <w:r w:rsidRPr="00854CC1">
        <w:rPr>
          <w:sz w:val="28"/>
        </w:rPr>
        <w:t>dan</w:t>
      </w:r>
      <w:proofErr w:type="spellEnd"/>
      <w:r w:rsidRPr="00854CC1">
        <w:rPr>
          <w:sz w:val="28"/>
        </w:rPr>
        <w:t xml:space="preserve"> SBA-15 </w:t>
      </w:r>
      <w:proofErr w:type="spellStart"/>
      <w:r w:rsidRPr="00854CC1">
        <w:rPr>
          <w:sz w:val="28"/>
        </w:rPr>
        <w:t>daripada</w:t>
      </w:r>
      <w:proofErr w:type="spellEnd"/>
      <w:r w:rsidRPr="00854CC1">
        <w:rPr>
          <w:sz w:val="28"/>
        </w:rPr>
        <w:t xml:space="preserve"> </w:t>
      </w:r>
    </w:p>
    <w:p w:rsidR="003D1204" w:rsidRPr="00854CC1" w:rsidRDefault="003D1204" w:rsidP="003D1204">
      <w:pPr>
        <w:jc w:val="center"/>
        <w:outlineLvl w:val="0"/>
        <w:rPr>
          <w:sz w:val="28"/>
        </w:rPr>
      </w:pPr>
      <w:proofErr w:type="spellStart"/>
      <w:r w:rsidRPr="00854CC1">
        <w:rPr>
          <w:sz w:val="28"/>
        </w:rPr>
        <w:t>Debu</w:t>
      </w:r>
      <w:proofErr w:type="spellEnd"/>
      <w:r w:rsidR="00936DA9" w:rsidRPr="00854CC1">
        <w:rPr>
          <w:sz w:val="28"/>
        </w:rPr>
        <w:t xml:space="preserve"> </w:t>
      </w:r>
      <w:proofErr w:type="spellStart"/>
      <w:r w:rsidR="00936DA9" w:rsidRPr="00854CC1">
        <w:rPr>
          <w:sz w:val="28"/>
        </w:rPr>
        <w:t>Bawah</w:t>
      </w:r>
      <w:proofErr w:type="spellEnd"/>
      <w:r w:rsidR="00936DA9" w:rsidRPr="00854CC1">
        <w:rPr>
          <w:sz w:val="28"/>
        </w:rPr>
        <w:t xml:space="preserve"> </w:t>
      </w:r>
      <w:proofErr w:type="spellStart"/>
      <w:r w:rsidR="00936DA9" w:rsidRPr="00854CC1">
        <w:rPr>
          <w:sz w:val="28"/>
        </w:rPr>
        <w:t>Loji</w:t>
      </w:r>
      <w:proofErr w:type="spellEnd"/>
      <w:r w:rsidR="00936DA9" w:rsidRPr="00854CC1">
        <w:rPr>
          <w:sz w:val="28"/>
        </w:rPr>
        <w:t xml:space="preserve"> </w:t>
      </w:r>
      <w:proofErr w:type="spellStart"/>
      <w:r w:rsidR="005B7409" w:rsidRPr="00854CC1">
        <w:rPr>
          <w:sz w:val="28"/>
        </w:rPr>
        <w:t>Janakuasa</w:t>
      </w:r>
      <w:proofErr w:type="spellEnd"/>
      <w:r w:rsidRPr="00854CC1">
        <w:rPr>
          <w:sz w:val="28"/>
        </w:rPr>
        <w:t>)</w:t>
      </w:r>
    </w:p>
    <w:p w:rsidR="003D1204" w:rsidRPr="00001D81" w:rsidRDefault="003D1204" w:rsidP="00EB46EE">
      <w:pPr>
        <w:outlineLvl w:val="0"/>
        <w:rPr>
          <w:b/>
          <w:color w:val="548DD4"/>
        </w:rPr>
      </w:pPr>
    </w:p>
    <w:p w:rsidR="003D1204" w:rsidRPr="00854CC1" w:rsidRDefault="003D1204" w:rsidP="003D1204">
      <w:pPr>
        <w:jc w:val="center"/>
        <w:outlineLvl w:val="0"/>
        <w:rPr>
          <w:sz w:val="20"/>
          <w:szCs w:val="20"/>
          <w:vertAlign w:val="superscript"/>
        </w:rPr>
      </w:pPr>
      <w:proofErr w:type="spellStart"/>
      <w:r w:rsidRPr="00854CC1">
        <w:rPr>
          <w:sz w:val="20"/>
          <w:szCs w:val="20"/>
        </w:rPr>
        <w:t>Nurul</w:t>
      </w:r>
      <w:proofErr w:type="spellEnd"/>
      <w:r w:rsidRPr="00854CC1">
        <w:rPr>
          <w:sz w:val="20"/>
          <w:szCs w:val="20"/>
        </w:rPr>
        <w:t xml:space="preserve"> </w:t>
      </w:r>
      <w:proofErr w:type="spellStart"/>
      <w:r w:rsidRPr="00854CC1">
        <w:rPr>
          <w:sz w:val="20"/>
          <w:szCs w:val="20"/>
        </w:rPr>
        <w:t>Barakah</w:t>
      </w:r>
      <w:proofErr w:type="spellEnd"/>
      <w:r w:rsidRPr="00854CC1">
        <w:rPr>
          <w:sz w:val="20"/>
          <w:szCs w:val="20"/>
        </w:rPr>
        <w:t xml:space="preserve"> </w:t>
      </w:r>
      <w:proofErr w:type="spellStart"/>
      <w:r w:rsidRPr="00854CC1">
        <w:rPr>
          <w:sz w:val="20"/>
          <w:szCs w:val="20"/>
        </w:rPr>
        <w:t>Ab</w:t>
      </w:r>
      <w:proofErr w:type="spellEnd"/>
      <w:r w:rsidRPr="00854CC1">
        <w:rPr>
          <w:sz w:val="20"/>
          <w:szCs w:val="20"/>
        </w:rPr>
        <w:t xml:space="preserve"> </w:t>
      </w:r>
      <w:proofErr w:type="spellStart"/>
      <w:r w:rsidRPr="00854CC1">
        <w:rPr>
          <w:sz w:val="20"/>
          <w:szCs w:val="20"/>
        </w:rPr>
        <w:t>Rahman</w:t>
      </w:r>
      <w:proofErr w:type="spellEnd"/>
      <w:r w:rsidRPr="00854CC1">
        <w:rPr>
          <w:sz w:val="20"/>
          <w:szCs w:val="20"/>
          <w:vertAlign w:val="superscript"/>
        </w:rPr>
        <w:t>*</w:t>
      </w:r>
      <w:r w:rsidRPr="00854CC1">
        <w:rPr>
          <w:sz w:val="20"/>
          <w:szCs w:val="20"/>
        </w:rPr>
        <w:t xml:space="preserve">, </w:t>
      </w:r>
      <w:proofErr w:type="spellStart"/>
      <w:r w:rsidRPr="00854CC1">
        <w:rPr>
          <w:sz w:val="20"/>
          <w:szCs w:val="20"/>
        </w:rPr>
        <w:t>Hamizah</w:t>
      </w:r>
      <w:proofErr w:type="spellEnd"/>
      <w:r w:rsidRPr="00854CC1">
        <w:rPr>
          <w:sz w:val="20"/>
          <w:szCs w:val="20"/>
        </w:rPr>
        <w:t xml:space="preserve"> Md. </w:t>
      </w:r>
      <w:proofErr w:type="spellStart"/>
      <w:r w:rsidRPr="00854CC1">
        <w:rPr>
          <w:sz w:val="20"/>
          <w:szCs w:val="20"/>
        </w:rPr>
        <w:t>Rasid</w:t>
      </w:r>
      <w:proofErr w:type="spellEnd"/>
      <w:r w:rsidRPr="00854CC1">
        <w:rPr>
          <w:sz w:val="20"/>
          <w:szCs w:val="20"/>
        </w:rPr>
        <w:t>,</w:t>
      </w:r>
      <w:r w:rsidR="003469A4" w:rsidRPr="00854CC1">
        <w:rPr>
          <w:sz w:val="20"/>
          <w:szCs w:val="20"/>
        </w:rPr>
        <w:t xml:space="preserve"> </w:t>
      </w:r>
      <w:proofErr w:type="spellStart"/>
      <w:r w:rsidR="003469A4" w:rsidRPr="00854CC1">
        <w:rPr>
          <w:sz w:val="20"/>
          <w:szCs w:val="20"/>
        </w:rPr>
        <w:t>Hashazirah</w:t>
      </w:r>
      <w:proofErr w:type="spellEnd"/>
      <w:r w:rsidR="003469A4" w:rsidRPr="00854CC1">
        <w:rPr>
          <w:sz w:val="20"/>
          <w:szCs w:val="20"/>
        </w:rPr>
        <w:t xml:space="preserve"> Mohammad Hassan</w:t>
      </w:r>
      <w:r w:rsidR="00A42351" w:rsidRPr="00854CC1">
        <w:rPr>
          <w:sz w:val="20"/>
          <w:szCs w:val="20"/>
        </w:rPr>
        <w:t xml:space="preserve">, </w:t>
      </w:r>
      <w:r w:rsidRPr="00854CC1">
        <w:rPr>
          <w:sz w:val="20"/>
          <w:szCs w:val="20"/>
        </w:rPr>
        <w:t xml:space="preserve">Mohammad Noor </w:t>
      </w:r>
      <w:proofErr w:type="spellStart"/>
      <w:r w:rsidRPr="00854CC1">
        <w:rPr>
          <w:sz w:val="20"/>
          <w:szCs w:val="20"/>
        </w:rPr>
        <w:t>Jalil</w:t>
      </w:r>
      <w:proofErr w:type="spellEnd"/>
    </w:p>
    <w:p w:rsidR="003D1204" w:rsidRPr="00EB46EE" w:rsidRDefault="003D1204" w:rsidP="003D1204">
      <w:pPr>
        <w:jc w:val="center"/>
        <w:outlineLvl w:val="0"/>
        <w:rPr>
          <w:b/>
          <w:color w:val="FF0000"/>
          <w:sz w:val="20"/>
          <w:szCs w:val="20"/>
        </w:rPr>
      </w:pPr>
    </w:p>
    <w:p w:rsidR="003D1204" w:rsidRPr="00A415C1" w:rsidRDefault="003D1204" w:rsidP="003D1204">
      <w:pPr>
        <w:jc w:val="center"/>
        <w:outlineLvl w:val="0"/>
        <w:rPr>
          <w:i/>
          <w:sz w:val="18"/>
          <w:szCs w:val="18"/>
        </w:rPr>
      </w:pPr>
      <w:r w:rsidRPr="00A415C1">
        <w:rPr>
          <w:i/>
          <w:sz w:val="18"/>
          <w:szCs w:val="18"/>
        </w:rPr>
        <w:t>School of Chem</w:t>
      </w:r>
      <w:r>
        <w:rPr>
          <w:i/>
          <w:sz w:val="18"/>
          <w:szCs w:val="18"/>
        </w:rPr>
        <w:t>istry</w:t>
      </w:r>
      <w:r w:rsidR="00081FE8">
        <w:rPr>
          <w:i/>
          <w:sz w:val="18"/>
          <w:szCs w:val="18"/>
        </w:rPr>
        <w:t xml:space="preserve"> and Environment</w:t>
      </w:r>
      <w:r w:rsidRPr="00A415C1">
        <w:rPr>
          <w:i/>
          <w:sz w:val="18"/>
          <w:szCs w:val="18"/>
        </w:rPr>
        <w:t>, F</w:t>
      </w:r>
      <w:r>
        <w:rPr>
          <w:i/>
          <w:sz w:val="18"/>
          <w:szCs w:val="18"/>
        </w:rPr>
        <w:t>aculty of Applied Sciences</w:t>
      </w:r>
    </w:p>
    <w:p w:rsidR="003D1204" w:rsidRPr="00A415C1" w:rsidRDefault="003D1204" w:rsidP="003D1204">
      <w:pPr>
        <w:jc w:val="center"/>
        <w:outlineLvl w:val="0"/>
        <w:rPr>
          <w:i/>
          <w:sz w:val="18"/>
          <w:szCs w:val="18"/>
        </w:rPr>
      </w:pPr>
      <w:r>
        <w:rPr>
          <w:i/>
          <w:sz w:val="18"/>
          <w:szCs w:val="18"/>
        </w:rPr>
        <w:t xml:space="preserve">Universiti </w:t>
      </w:r>
      <w:proofErr w:type="spellStart"/>
      <w:r>
        <w:rPr>
          <w:i/>
          <w:sz w:val="18"/>
          <w:szCs w:val="18"/>
        </w:rPr>
        <w:t>Teknologi</w:t>
      </w:r>
      <w:proofErr w:type="spellEnd"/>
      <w:r>
        <w:rPr>
          <w:i/>
          <w:sz w:val="18"/>
          <w:szCs w:val="18"/>
        </w:rPr>
        <w:t xml:space="preserve"> MARA, 40450 Shah </w:t>
      </w:r>
      <w:proofErr w:type="spellStart"/>
      <w:r>
        <w:rPr>
          <w:i/>
          <w:sz w:val="18"/>
          <w:szCs w:val="18"/>
        </w:rPr>
        <w:t>Alam</w:t>
      </w:r>
      <w:proofErr w:type="spellEnd"/>
      <w:r>
        <w:rPr>
          <w:i/>
          <w:sz w:val="18"/>
          <w:szCs w:val="18"/>
        </w:rPr>
        <w:t>, Selangor</w:t>
      </w:r>
      <w:r w:rsidR="00BD5B7E">
        <w:rPr>
          <w:i/>
          <w:sz w:val="18"/>
          <w:szCs w:val="18"/>
        </w:rPr>
        <w:t>, Malaysia</w:t>
      </w:r>
    </w:p>
    <w:p w:rsidR="003D1204" w:rsidRPr="00EB46EE" w:rsidRDefault="003D1204" w:rsidP="00EB46EE">
      <w:pPr>
        <w:outlineLvl w:val="0"/>
        <w:rPr>
          <w:b/>
          <w:color w:val="548DD4"/>
          <w:sz w:val="18"/>
          <w:szCs w:val="18"/>
        </w:rPr>
      </w:pPr>
    </w:p>
    <w:p w:rsidR="003D1204" w:rsidRPr="00854CC1" w:rsidRDefault="003D1204" w:rsidP="003D1204">
      <w:pPr>
        <w:jc w:val="center"/>
        <w:outlineLvl w:val="0"/>
        <w:rPr>
          <w:i/>
          <w:color w:val="548DD4"/>
          <w:sz w:val="18"/>
        </w:rPr>
      </w:pPr>
      <w:r w:rsidRPr="00854CC1">
        <w:rPr>
          <w:i/>
          <w:sz w:val="18"/>
          <w:vertAlign w:val="superscript"/>
        </w:rPr>
        <w:t>*</w:t>
      </w:r>
      <w:r w:rsidRPr="00854CC1">
        <w:rPr>
          <w:i/>
          <w:sz w:val="18"/>
        </w:rPr>
        <w:t xml:space="preserve">Corresponding author: </w:t>
      </w:r>
      <w:r w:rsidR="003469A4" w:rsidRPr="00854CC1">
        <w:rPr>
          <w:i/>
          <w:sz w:val="18"/>
        </w:rPr>
        <w:t>barakahrahman@gmail.com</w:t>
      </w:r>
    </w:p>
    <w:p w:rsidR="003D1204" w:rsidRPr="00854CC1" w:rsidRDefault="003D1204" w:rsidP="00854CC1">
      <w:pPr>
        <w:jc w:val="center"/>
        <w:outlineLvl w:val="0"/>
        <w:rPr>
          <w:b/>
          <w:color w:val="FF0000"/>
          <w:sz w:val="20"/>
        </w:rPr>
      </w:pPr>
    </w:p>
    <w:p w:rsidR="003D1204" w:rsidRPr="00854CC1" w:rsidRDefault="003D1204" w:rsidP="00854CC1">
      <w:pPr>
        <w:jc w:val="center"/>
        <w:outlineLvl w:val="0"/>
        <w:rPr>
          <w:b/>
          <w:sz w:val="18"/>
          <w:szCs w:val="18"/>
        </w:rPr>
      </w:pPr>
      <w:r w:rsidRPr="00854CC1">
        <w:rPr>
          <w:b/>
          <w:sz w:val="18"/>
          <w:szCs w:val="18"/>
        </w:rPr>
        <w:t>Abstract</w:t>
      </w:r>
    </w:p>
    <w:p w:rsidR="003D1204" w:rsidRPr="00854CC1" w:rsidRDefault="003D1204" w:rsidP="00854CC1">
      <w:pPr>
        <w:pStyle w:val="Abstract"/>
        <w:jc w:val="both"/>
        <w:rPr>
          <w:rFonts w:ascii="Times New Roman" w:hAnsi="Times New Roman"/>
          <w:b w:val="0"/>
          <w:sz w:val="18"/>
          <w:szCs w:val="18"/>
        </w:rPr>
      </w:pPr>
      <w:r w:rsidRPr="00854CC1">
        <w:rPr>
          <w:rFonts w:ascii="Times New Roman" w:hAnsi="Times New Roman"/>
          <w:b w:val="0"/>
          <w:sz w:val="18"/>
          <w:szCs w:val="18"/>
        </w:rPr>
        <w:t>Silica was extracted from power plant bottom ash by alkali fusion m</w:t>
      </w:r>
      <w:r w:rsidR="005B7409" w:rsidRPr="00854CC1">
        <w:rPr>
          <w:rFonts w:ascii="Times New Roman" w:hAnsi="Times New Roman"/>
          <w:b w:val="0"/>
          <w:sz w:val="18"/>
          <w:szCs w:val="18"/>
        </w:rPr>
        <w:t>ethod and used to synthesi</w:t>
      </w:r>
      <w:r w:rsidR="009E6DD6" w:rsidRPr="00854CC1">
        <w:rPr>
          <w:rFonts w:ascii="Times New Roman" w:hAnsi="Times New Roman"/>
          <w:b w:val="0"/>
          <w:sz w:val="18"/>
          <w:szCs w:val="18"/>
        </w:rPr>
        <w:t>ze</w:t>
      </w:r>
      <w:r w:rsidR="005B7409" w:rsidRPr="00854CC1">
        <w:rPr>
          <w:rFonts w:ascii="Times New Roman" w:hAnsi="Times New Roman"/>
          <w:b w:val="0"/>
          <w:sz w:val="18"/>
          <w:szCs w:val="18"/>
        </w:rPr>
        <w:t xml:space="preserve"> MCM-41</w:t>
      </w:r>
      <w:r w:rsidRPr="00854CC1">
        <w:rPr>
          <w:rFonts w:ascii="Times New Roman" w:hAnsi="Times New Roman"/>
          <w:b w:val="0"/>
          <w:sz w:val="18"/>
          <w:szCs w:val="18"/>
        </w:rPr>
        <w:t xml:space="preserve"> </w:t>
      </w:r>
      <w:r w:rsidR="005B7409" w:rsidRPr="00854CC1">
        <w:rPr>
          <w:rFonts w:ascii="Times New Roman" w:hAnsi="Times New Roman"/>
          <w:b w:val="0"/>
          <w:sz w:val="18"/>
          <w:szCs w:val="18"/>
        </w:rPr>
        <w:t>and SBA-15</w:t>
      </w:r>
      <w:r w:rsidRPr="00854CC1">
        <w:rPr>
          <w:rFonts w:ascii="Times New Roman" w:hAnsi="Times New Roman"/>
          <w:b w:val="0"/>
          <w:sz w:val="18"/>
          <w:szCs w:val="18"/>
        </w:rPr>
        <w:t xml:space="preserve">. As comparison, MCM-41 and SBA-15 were </w:t>
      </w:r>
      <w:r w:rsidR="00063A4B">
        <w:rPr>
          <w:rFonts w:ascii="Times New Roman" w:hAnsi="Times New Roman"/>
          <w:b w:val="0"/>
          <w:sz w:val="18"/>
          <w:szCs w:val="18"/>
        </w:rPr>
        <w:t xml:space="preserve">synthesized by using </w:t>
      </w:r>
      <w:proofErr w:type="spellStart"/>
      <w:r w:rsidR="00063A4B">
        <w:rPr>
          <w:rFonts w:ascii="Times New Roman" w:hAnsi="Times New Roman"/>
          <w:b w:val="0"/>
          <w:sz w:val="18"/>
          <w:szCs w:val="18"/>
        </w:rPr>
        <w:t>tetraethyl</w:t>
      </w:r>
      <w:r w:rsidRPr="00854CC1">
        <w:rPr>
          <w:rFonts w:ascii="Times New Roman" w:hAnsi="Times New Roman"/>
          <w:b w:val="0"/>
          <w:sz w:val="18"/>
          <w:szCs w:val="18"/>
        </w:rPr>
        <w:t>orthosilicate</w:t>
      </w:r>
      <w:proofErr w:type="spellEnd"/>
      <w:r w:rsidRPr="00854CC1">
        <w:rPr>
          <w:rFonts w:ascii="Times New Roman" w:hAnsi="Times New Roman"/>
          <w:b w:val="0"/>
          <w:sz w:val="18"/>
          <w:szCs w:val="18"/>
        </w:rPr>
        <w:t xml:space="preserve"> (TEOS) as pure silica source. All synthesized MCM-41 and SBA-15 were characterized usi</w:t>
      </w:r>
      <w:r w:rsidR="00854CC1">
        <w:rPr>
          <w:rFonts w:ascii="Times New Roman" w:hAnsi="Times New Roman"/>
          <w:b w:val="0"/>
          <w:sz w:val="18"/>
          <w:szCs w:val="18"/>
        </w:rPr>
        <w:t>ng X-ray Diffraction (XRD) and n</w:t>
      </w:r>
      <w:r w:rsidRPr="00854CC1">
        <w:rPr>
          <w:rFonts w:ascii="Times New Roman" w:hAnsi="Times New Roman"/>
          <w:b w:val="0"/>
          <w:sz w:val="18"/>
          <w:szCs w:val="18"/>
        </w:rPr>
        <w:t xml:space="preserve">itrogen adsorption to determine the formation of hexagonal pores, Field Emission Scanning Electron Micrograph (FESEM) </w:t>
      </w:r>
      <w:r w:rsidR="00854CC1">
        <w:rPr>
          <w:rFonts w:ascii="Times New Roman" w:hAnsi="Times New Roman"/>
          <w:b w:val="0"/>
          <w:sz w:val="18"/>
          <w:szCs w:val="18"/>
        </w:rPr>
        <w:t xml:space="preserve">was used </w:t>
      </w:r>
      <w:r w:rsidRPr="00854CC1">
        <w:rPr>
          <w:rFonts w:ascii="Times New Roman" w:hAnsi="Times New Roman"/>
          <w:b w:val="0"/>
          <w:sz w:val="18"/>
          <w:szCs w:val="18"/>
        </w:rPr>
        <w:t>to observe their mo</w:t>
      </w:r>
      <w:r w:rsidR="00854CC1">
        <w:rPr>
          <w:rFonts w:ascii="Times New Roman" w:hAnsi="Times New Roman"/>
          <w:b w:val="0"/>
          <w:sz w:val="18"/>
          <w:szCs w:val="18"/>
        </w:rPr>
        <w:t>rphology while</w:t>
      </w:r>
      <w:r w:rsidRPr="00854CC1">
        <w:rPr>
          <w:rFonts w:ascii="Times New Roman" w:hAnsi="Times New Roman"/>
          <w:b w:val="0"/>
          <w:sz w:val="18"/>
          <w:szCs w:val="18"/>
        </w:rPr>
        <w:t xml:space="preserve"> Fourier Transform Infrared Spectroscopy (FTIR)</w:t>
      </w:r>
      <w:r w:rsidR="00854CC1">
        <w:rPr>
          <w:rFonts w:ascii="Times New Roman" w:hAnsi="Times New Roman"/>
          <w:b w:val="0"/>
          <w:sz w:val="18"/>
          <w:szCs w:val="18"/>
        </w:rPr>
        <w:t xml:space="preserve"> was used</w:t>
      </w:r>
      <w:r w:rsidRPr="00854CC1">
        <w:rPr>
          <w:rFonts w:ascii="Times New Roman" w:hAnsi="Times New Roman"/>
          <w:b w:val="0"/>
          <w:sz w:val="18"/>
          <w:szCs w:val="18"/>
        </w:rPr>
        <w:t xml:space="preserve"> to obtain the functional group and removal of surfactant after cal</w:t>
      </w:r>
      <w:r w:rsidR="008840CF" w:rsidRPr="00854CC1">
        <w:rPr>
          <w:rFonts w:ascii="Times New Roman" w:hAnsi="Times New Roman"/>
          <w:b w:val="0"/>
          <w:sz w:val="18"/>
          <w:szCs w:val="18"/>
        </w:rPr>
        <w:t xml:space="preserve">cinations. XRD results confirmed </w:t>
      </w:r>
      <w:r w:rsidRPr="00854CC1">
        <w:rPr>
          <w:rFonts w:ascii="Times New Roman" w:hAnsi="Times New Roman"/>
          <w:b w:val="0"/>
          <w:sz w:val="18"/>
          <w:szCs w:val="18"/>
        </w:rPr>
        <w:t>bottom ash MCM-41 (BA MCM-41), pure SBA-15 (PSBA-15) and bottom ash S</w:t>
      </w:r>
      <w:r w:rsidR="008840CF" w:rsidRPr="00854CC1">
        <w:rPr>
          <w:rFonts w:ascii="Times New Roman" w:hAnsi="Times New Roman"/>
          <w:b w:val="0"/>
          <w:sz w:val="18"/>
          <w:szCs w:val="18"/>
        </w:rPr>
        <w:t xml:space="preserve">BA-15 (BA SBA-15) have well-ordered </w:t>
      </w:r>
      <w:proofErr w:type="spellStart"/>
      <w:r w:rsidR="008840CF" w:rsidRPr="00854CC1">
        <w:rPr>
          <w:rFonts w:ascii="Times New Roman" w:hAnsi="Times New Roman"/>
          <w:b w:val="0"/>
          <w:sz w:val="18"/>
          <w:szCs w:val="18"/>
        </w:rPr>
        <w:t>mesostructures</w:t>
      </w:r>
      <w:proofErr w:type="spellEnd"/>
      <w:r w:rsidRPr="00854CC1">
        <w:rPr>
          <w:rFonts w:ascii="Times New Roman" w:hAnsi="Times New Roman"/>
          <w:b w:val="0"/>
          <w:sz w:val="18"/>
          <w:szCs w:val="18"/>
        </w:rPr>
        <w:t>. N</w:t>
      </w:r>
      <w:r w:rsidRPr="00854CC1">
        <w:rPr>
          <w:rFonts w:ascii="Times New Roman" w:hAnsi="Times New Roman"/>
          <w:b w:val="0"/>
          <w:sz w:val="18"/>
          <w:szCs w:val="18"/>
          <w:vertAlign w:val="subscript"/>
        </w:rPr>
        <w:t>2</w:t>
      </w:r>
      <w:r w:rsidRPr="00854CC1">
        <w:rPr>
          <w:rFonts w:ascii="Times New Roman" w:hAnsi="Times New Roman"/>
          <w:b w:val="0"/>
          <w:sz w:val="18"/>
          <w:szCs w:val="18"/>
        </w:rPr>
        <w:t xml:space="preserve"> adsorption of</w:t>
      </w:r>
      <w:r w:rsidR="008840CF" w:rsidRPr="00854CC1">
        <w:rPr>
          <w:rFonts w:ascii="Times New Roman" w:hAnsi="Times New Roman"/>
          <w:b w:val="0"/>
          <w:sz w:val="18"/>
          <w:szCs w:val="18"/>
        </w:rPr>
        <w:t xml:space="preserve"> pure MCM-41 (</w:t>
      </w:r>
      <w:r w:rsidRPr="00854CC1">
        <w:rPr>
          <w:rFonts w:ascii="Times New Roman" w:hAnsi="Times New Roman"/>
          <w:b w:val="0"/>
          <w:sz w:val="18"/>
          <w:szCs w:val="18"/>
        </w:rPr>
        <w:t>PMCM-41</w:t>
      </w:r>
      <w:r w:rsidR="008840CF" w:rsidRPr="00854CC1">
        <w:rPr>
          <w:rFonts w:ascii="Times New Roman" w:hAnsi="Times New Roman"/>
          <w:b w:val="0"/>
          <w:sz w:val="18"/>
          <w:szCs w:val="18"/>
        </w:rPr>
        <w:t>), PSBA-15 and BA SBA-15 indicated</w:t>
      </w:r>
      <w:r w:rsidRPr="00854CC1">
        <w:rPr>
          <w:rFonts w:ascii="Times New Roman" w:hAnsi="Times New Roman"/>
          <w:b w:val="0"/>
          <w:sz w:val="18"/>
          <w:szCs w:val="18"/>
        </w:rPr>
        <w:t xml:space="preserve"> type IV isotherm while BA MCM-41 exhibit type III isotherm.</w:t>
      </w:r>
      <w:r w:rsidR="008840CF" w:rsidRPr="00854CC1">
        <w:rPr>
          <w:rFonts w:ascii="Times New Roman" w:hAnsi="Times New Roman"/>
          <w:b w:val="0"/>
          <w:sz w:val="18"/>
          <w:szCs w:val="18"/>
        </w:rPr>
        <w:t xml:space="preserve"> According to FESEM analyses, the particle morphology of bottom ash mesoporous silica </w:t>
      </w:r>
      <w:r w:rsidR="009E6DD6" w:rsidRPr="00854CC1">
        <w:rPr>
          <w:rFonts w:ascii="Times New Roman" w:hAnsi="Times New Roman"/>
          <w:b w:val="0"/>
          <w:sz w:val="18"/>
          <w:szCs w:val="18"/>
        </w:rPr>
        <w:t xml:space="preserve">was </w:t>
      </w:r>
      <w:r w:rsidR="008840CF" w:rsidRPr="00854CC1">
        <w:rPr>
          <w:rFonts w:ascii="Times New Roman" w:hAnsi="Times New Roman"/>
          <w:b w:val="0"/>
          <w:sz w:val="18"/>
          <w:szCs w:val="18"/>
        </w:rPr>
        <w:t>different from thos</w:t>
      </w:r>
      <w:r w:rsidR="00A35E5F" w:rsidRPr="00854CC1">
        <w:rPr>
          <w:rFonts w:ascii="Times New Roman" w:hAnsi="Times New Roman"/>
          <w:b w:val="0"/>
          <w:sz w:val="18"/>
          <w:szCs w:val="18"/>
        </w:rPr>
        <w:t xml:space="preserve">e prepared using pure chemical. Morphology of </w:t>
      </w:r>
      <w:r w:rsidR="008840CF" w:rsidRPr="00854CC1">
        <w:rPr>
          <w:rFonts w:ascii="Times New Roman" w:hAnsi="Times New Roman"/>
          <w:b w:val="0"/>
          <w:sz w:val="18"/>
          <w:szCs w:val="18"/>
        </w:rPr>
        <w:t>PMCM-41 and PSBA-15 showed rod like</w:t>
      </w:r>
      <w:r w:rsidR="00A35E5F" w:rsidRPr="00854CC1">
        <w:rPr>
          <w:rFonts w:ascii="Times New Roman" w:hAnsi="Times New Roman"/>
          <w:b w:val="0"/>
          <w:sz w:val="18"/>
          <w:szCs w:val="18"/>
        </w:rPr>
        <w:t xml:space="preserve"> particle</w:t>
      </w:r>
      <w:r w:rsidR="008840CF" w:rsidRPr="00854CC1">
        <w:rPr>
          <w:rFonts w:ascii="Times New Roman" w:hAnsi="Times New Roman"/>
          <w:b w:val="0"/>
          <w:sz w:val="18"/>
          <w:szCs w:val="18"/>
        </w:rPr>
        <w:t xml:space="preserve"> while BA MCM-41 and BA SBA-15 exhibited agglomerated particle. </w:t>
      </w:r>
      <w:r w:rsidRPr="00854CC1">
        <w:rPr>
          <w:rFonts w:ascii="Times New Roman" w:hAnsi="Times New Roman"/>
          <w:b w:val="0"/>
          <w:sz w:val="18"/>
          <w:szCs w:val="18"/>
        </w:rPr>
        <w:t xml:space="preserve"> PMCM-41, PSBA-15 and BA SBA-15 shows ordered hexag</w:t>
      </w:r>
      <w:r w:rsidR="007067EB" w:rsidRPr="00854CC1">
        <w:rPr>
          <w:rFonts w:ascii="Times New Roman" w:hAnsi="Times New Roman"/>
          <w:b w:val="0"/>
          <w:sz w:val="18"/>
          <w:szCs w:val="18"/>
        </w:rPr>
        <w:t>onal, high surface area and narrow</w:t>
      </w:r>
      <w:r w:rsidRPr="00854CC1">
        <w:rPr>
          <w:rFonts w:ascii="Times New Roman" w:hAnsi="Times New Roman"/>
          <w:b w:val="0"/>
          <w:sz w:val="18"/>
          <w:szCs w:val="18"/>
        </w:rPr>
        <w:t xml:space="preserve"> pore distribution.</w:t>
      </w:r>
      <w:r w:rsidR="008840CF" w:rsidRPr="00854CC1">
        <w:rPr>
          <w:rFonts w:ascii="Times New Roman" w:hAnsi="Times New Roman"/>
          <w:b w:val="0"/>
          <w:sz w:val="18"/>
          <w:szCs w:val="18"/>
        </w:rPr>
        <w:t xml:space="preserve"> </w:t>
      </w:r>
    </w:p>
    <w:p w:rsidR="003D1204" w:rsidRPr="00854CC1" w:rsidRDefault="003D1204" w:rsidP="00854CC1">
      <w:pPr>
        <w:pStyle w:val="Abstract"/>
        <w:jc w:val="both"/>
        <w:rPr>
          <w:rFonts w:ascii="Times New Roman" w:hAnsi="Times New Roman"/>
          <w:b w:val="0"/>
          <w:sz w:val="18"/>
          <w:szCs w:val="18"/>
        </w:rPr>
      </w:pPr>
    </w:p>
    <w:p w:rsidR="003D1204" w:rsidRPr="00854CC1" w:rsidRDefault="003D1204" w:rsidP="00854CC1">
      <w:pPr>
        <w:outlineLvl w:val="0"/>
        <w:rPr>
          <w:color w:val="548DD4"/>
          <w:sz w:val="18"/>
          <w:szCs w:val="18"/>
        </w:rPr>
      </w:pPr>
      <w:r w:rsidRPr="00854CC1">
        <w:rPr>
          <w:b/>
          <w:sz w:val="18"/>
          <w:szCs w:val="18"/>
        </w:rPr>
        <w:t>Keyword</w:t>
      </w:r>
      <w:r w:rsidR="00854CC1">
        <w:rPr>
          <w:b/>
          <w:sz w:val="18"/>
          <w:szCs w:val="18"/>
        </w:rPr>
        <w:t>s</w:t>
      </w:r>
      <w:r w:rsidRPr="00854CC1">
        <w:rPr>
          <w:sz w:val="18"/>
          <w:szCs w:val="18"/>
        </w:rPr>
        <w:t xml:space="preserve">: </w:t>
      </w:r>
      <w:proofErr w:type="spellStart"/>
      <w:r w:rsidRPr="00854CC1">
        <w:rPr>
          <w:sz w:val="18"/>
          <w:szCs w:val="18"/>
        </w:rPr>
        <w:t>Mesoporous</w:t>
      </w:r>
      <w:proofErr w:type="spellEnd"/>
      <w:r w:rsidRPr="00854CC1">
        <w:rPr>
          <w:sz w:val="18"/>
          <w:szCs w:val="18"/>
        </w:rPr>
        <w:t xml:space="preserve"> Silica, MCM-41, SBA-15</w:t>
      </w:r>
    </w:p>
    <w:p w:rsidR="003D1204" w:rsidRPr="00A42351" w:rsidRDefault="003D1204" w:rsidP="003D1204">
      <w:pPr>
        <w:outlineLvl w:val="0"/>
        <w:rPr>
          <w:b/>
          <w:color w:val="548DD4"/>
          <w:sz w:val="18"/>
          <w:szCs w:val="18"/>
        </w:rPr>
      </w:pPr>
    </w:p>
    <w:p w:rsidR="003D1204" w:rsidRPr="00854CC1" w:rsidRDefault="003D1204" w:rsidP="003D1204">
      <w:pPr>
        <w:jc w:val="center"/>
        <w:outlineLvl w:val="0"/>
        <w:rPr>
          <w:b/>
          <w:sz w:val="18"/>
          <w:szCs w:val="18"/>
        </w:rPr>
      </w:pPr>
      <w:proofErr w:type="spellStart"/>
      <w:r w:rsidRPr="00854CC1">
        <w:rPr>
          <w:b/>
          <w:sz w:val="18"/>
          <w:szCs w:val="18"/>
        </w:rPr>
        <w:t>Abstrak</w:t>
      </w:r>
      <w:proofErr w:type="spellEnd"/>
    </w:p>
    <w:p w:rsidR="00756702" w:rsidRPr="00854CC1" w:rsidRDefault="00756702" w:rsidP="00936D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212121"/>
          <w:sz w:val="18"/>
          <w:szCs w:val="18"/>
          <w:lang w:val="en-US"/>
        </w:rPr>
      </w:pPr>
      <w:proofErr w:type="spellStart"/>
      <w:proofErr w:type="gramStart"/>
      <w:r w:rsidRPr="00854CC1">
        <w:rPr>
          <w:color w:val="212121"/>
          <w:sz w:val="18"/>
          <w:szCs w:val="18"/>
          <w:lang w:val="en-US"/>
        </w:rPr>
        <w:t>Silika</w:t>
      </w:r>
      <w:proofErr w:type="spellEnd"/>
      <w:r w:rsidRPr="00854CC1">
        <w:rPr>
          <w:color w:val="212121"/>
          <w:sz w:val="18"/>
          <w:szCs w:val="18"/>
          <w:lang w:val="en-US"/>
        </w:rPr>
        <w:t xml:space="preserve"> </w:t>
      </w:r>
      <w:proofErr w:type="spellStart"/>
      <w:r w:rsidRPr="00854CC1">
        <w:rPr>
          <w:color w:val="212121"/>
          <w:sz w:val="18"/>
          <w:szCs w:val="18"/>
          <w:lang w:val="en-US"/>
        </w:rPr>
        <w:t>t</w:t>
      </w:r>
      <w:r w:rsidR="00936DA9" w:rsidRPr="00854CC1">
        <w:rPr>
          <w:color w:val="212121"/>
          <w:sz w:val="18"/>
          <w:szCs w:val="18"/>
          <w:lang w:val="en-US"/>
        </w:rPr>
        <w:t>elah</w:t>
      </w:r>
      <w:proofErr w:type="spellEnd"/>
      <w:r w:rsidR="00936DA9" w:rsidRPr="00854CC1">
        <w:rPr>
          <w:color w:val="212121"/>
          <w:sz w:val="18"/>
          <w:szCs w:val="18"/>
          <w:lang w:val="en-US"/>
        </w:rPr>
        <w:t xml:space="preserve"> </w:t>
      </w:r>
      <w:proofErr w:type="spellStart"/>
      <w:r w:rsidR="00936DA9" w:rsidRPr="00854CC1">
        <w:rPr>
          <w:color w:val="212121"/>
          <w:sz w:val="18"/>
          <w:szCs w:val="18"/>
          <w:lang w:val="en-US"/>
        </w:rPr>
        <w:t>diekstrak</w:t>
      </w:r>
      <w:proofErr w:type="spellEnd"/>
      <w:r w:rsidR="00936DA9" w:rsidRPr="00854CC1">
        <w:rPr>
          <w:color w:val="212121"/>
          <w:sz w:val="18"/>
          <w:szCs w:val="18"/>
          <w:lang w:val="en-US"/>
        </w:rPr>
        <w:t xml:space="preserve"> </w:t>
      </w:r>
      <w:proofErr w:type="spellStart"/>
      <w:r w:rsidR="00936DA9" w:rsidRPr="00854CC1">
        <w:rPr>
          <w:color w:val="212121"/>
          <w:sz w:val="18"/>
          <w:szCs w:val="18"/>
          <w:lang w:val="en-US"/>
        </w:rPr>
        <w:t>daripada</w:t>
      </w:r>
      <w:proofErr w:type="spellEnd"/>
      <w:r w:rsidR="00936DA9" w:rsidRPr="00854CC1">
        <w:rPr>
          <w:color w:val="212121"/>
          <w:sz w:val="18"/>
          <w:szCs w:val="18"/>
          <w:lang w:val="en-US"/>
        </w:rPr>
        <w:t xml:space="preserve"> </w:t>
      </w:r>
      <w:proofErr w:type="spellStart"/>
      <w:r w:rsidRPr="00854CC1">
        <w:rPr>
          <w:color w:val="212121"/>
          <w:sz w:val="18"/>
          <w:szCs w:val="18"/>
          <w:lang w:val="en-US"/>
        </w:rPr>
        <w:t>abu</w:t>
      </w:r>
      <w:proofErr w:type="spellEnd"/>
      <w:r w:rsidRPr="00854CC1">
        <w:rPr>
          <w:color w:val="212121"/>
          <w:sz w:val="18"/>
          <w:szCs w:val="18"/>
          <w:lang w:val="en-US"/>
        </w:rPr>
        <w:t xml:space="preserve"> </w:t>
      </w:r>
      <w:proofErr w:type="spellStart"/>
      <w:r w:rsidRPr="00854CC1">
        <w:rPr>
          <w:color w:val="212121"/>
          <w:sz w:val="18"/>
          <w:szCs w:val="18"/>
          <w:lang w:val="en-US"/>
        </w:rPr>
        <w:t>bawah</w:t>
      </w:r>
      <w:proofErr w:type="spellEnd"/>
      <w:r w:rsidR="00936DA9" w:rsidRPr="00854CC1">
        <w:rPr>
          <w:color w:val="212121"/>
          <w:sz w:val="18"/>
          <w:szCs w:val="18"/>
          <w:lang w:val="en-US"/>
        </w:rPr>
        <w:t xml:space="preserve"> </w:t>
      </w:r>
      <w:proofErr w:type="spellStart"/>
      <w:r w:rsidR="00936DA9" w:rsidRPr="00854CC1">
        <w:rPr>
          <w:color w:val="212121"/>
          <w:sz w:val="18"/>
          <w:szCs w:val="18"/>
          <w:lang w:val="en-US"/>
        </w:rPr>
        <w:t>loji</w:t>
      </w:r>
      <w:proofErr w:type="spellEnd"/>
      <w:r w:rsidR="00936DA9" w:rsidRPr="00854CC1">
        <w:rPr>
          <w:color w:val="212121"/>
          <w:sz w:val="18"/>
          <w:szCs w:val="18"/>
          <w:lang w:val="en-US"/>
        </w:rPr>
        <w:t xml:space="preserve"> </w:t>
      </w:r>
      <w:proofErr w:type="spellStart"/>
      <w:r w:rsidR="00936DA9" w:rsidRPr="00854CC1">
        <w:rPr>
          <w:color w:val="212121"/>
          <w:sz w:val="18"/>
          <w:szCs w:val="18"/>
          <w:lang w:val="en-US"/>
        </w:rPr>
        <w:t>janakuasa</w:t>
      </w:r>
      <w:proofErr w:type="spellEnd"/>
      <w:r w:rsidRPr="00854CC1">
        <w:rPr>
          <w:color w:val="212121"/>
          <w:sz w:val="18"/>
          <w:szCs w:val="18"/>
          <w:lang w:val="en-US"/>
        </w:rPr>
        <w:t xml:space="preserve"> </w:t>
      </w:r>
      <w:proofErr w:type="spellStart"/>
      <w:r w:rsidRPr="00854CC1">
        <w:rPr>
          <w:color w:val="212121"/>
          <w:sz w:val="18"/>
          <w:szCs w:val="18"/>
          <w:lang w:val="en-US"/>
        </w:rPr>
        <w:t>melalui</w:t>
      </w:r>
      <w:proofErr w:type="spellEnd"/>
      <w:r w:rsidRPr="00854CC1">
        <w:rPr>
          <w:color w:val="212121"/>
          <w:sz w:val="18"/>
          <w:szCs w:val="18"/>
          <w:lang w:val="en-US"/>
        </w:rPr>
        <w:t xml:space="preserve"> </w:t>
      </w:r>
      <w:proofErr w:type="spellStart"/>
      <w:r w:rsidRPr="00854CC1">
        <w:rPr>
          <w:color w:val="212121"/>
          <w:sz w:val="18"/>
          <w:szCs w:val="18"/>
          <w:lang w:val="en-US"/>
        </w:rPr>
        <w:t>kaedah</w:t>
      </w:r>
      <w:proofErr w:type="spellEnd"/>
      <w:r w:rsidRPr="00854CC1">
        <w:rPr>
          <w:color w:val="212121"/>
          <w:sz w:val="18"/>
          <w:szCs w:val="18"/>
          <w:lang w:val="en-US"/>
        </w:rPr>
        <w:t xml:space="preserve"> </w:t>
      </w:r>
      <w:proofErr w:type="spellStart"/>
      <w:r w:rsidRPr="00854CC1">
        <w:rPr>
          <w:color w:val="212121"/>
          <w:sz w:val="18"/>
          <w:szCs w:val="18"/>
          <w:lang w:val="en-US"/>
        </w:rPr>
        <w:t>gabungan</w:t>
      </w:r>
      <w:proofErr w:type="spellEnd"/>
      <w:r w:rsidRPr="00854CC1">
        <w:rPr>
          <w:color w:val="212121"/>
          <w:sz w:val="18"/>
          <w:szCs w:val="18"/>
          <w:lang w:val="en-US"/>
        </w:rPr>
        <w:t xml:space="preserve"> alkali </w:t>
      </w:r>
      <w:proofErr w:type="spellStart"/>
      <w:r w:rsidRPr="00854CC1">
        <w:rPr>
          <w:color w:val="212121"/>
          <w:sz w:val="18"/>
          <w:szCs w:val="18"/>
          <w:lang w:val="en-US"/>
        </w:rPr>
        <w:t>dan</w:t>
      </w:r>
      <w:proofErr w:type="spellEnd"/>
      <w:r w:rsidRPr="00854CC1">
        <w:rPr>
          <w:color w:val="212121"/>
          <w:sz w:val="18"/>
          <w:szCs w:val="18"/>
          <w:lang w:val="en-US"/>
        </w:rPr>
        <w:t xml:space="preserve"> </w:t>
      </w:r>
      <w:proofErr w:type="spellStart"/>
      <w:r w:rsidRPr="00854CC1">
        <w:rPr>
          <w:color w:val="212121"/>
          <w:sz w:val="18"/>
          <w:szCs w:val="18"/>
          <w:lang w:val="en-US"/>
        </w:rPr>
        <w:t>digunakan</w:t>
      </w:r>
      <w:proofErr w:type="spellEnd"/>
      <w:r w:rsidRPr="00854CC1">
        <w:rPr>
          <w:color w:val="212121"/>
          <w:sz w:val="18"/>
          <w:szCs w:val="18"/>
          <w:lang w:val="en-US"/>
        </w:rPr>
        <w:t xml:space="preserve"> </w:t>
      </w:r>
      <w:proofErr w:type="spellStart"/>
      <w:r w:rsidRPr="00854CC1">
        <w:rPr>
          <w:color w:val="212121"/>
          <w:sz w:val="18"/>
          <w:szCs w:val="18"/>
          <w:lang w:val="en-US"/>
        </w:rPr>
        <w:t>untuk</w:t>
      </w:r>
      <w:proofErr w:type="spellEnd"/>
      <w:r w:rsidR="003B4662" w:rsidRPr="00854CC1">
        <w:rPr>
          <w:color w:val="212121"/>
          <w:sz w:val="18"/>
          <w:szCs w:val="18"/>
          <w:lang w:val="en-US"/>
        </w:rPr>
        <w:t xml:space="preserve"> </w:t>
      </w:r>
      <w:proofErr w:type="spellStart"/>
      <w:r w:rsidR="003B4662" w:rsidRPr="00854CC1">
        <w:rPr>
          <w:color w:val="212121"/>
          <w:sz w:val="18"/>
          <w:szCs w:val="18"/>
          <w:lang w:val="en-US"/>
        </w:rPr>
        <w:t>sintesis</w:t>
      </w:r>
      <w:proofErr w:type="spellEnd"/>
      <w:r w:rsidRPr="00854CC1">
        <w:rPr>
          <w:color w:val="212121"/>
          <w:sz w:val="18"/>
          <w:szCs w:val="18"/>
          <w:lang w:val="en-US"/>
        </w:rPr>
        <w:t xml:space="preserve"> </w:t>
      </w:r>
      <w:r w:rsidR="005B7409" w:rsidRPr="00854CC1">
        <w:rPr>
          <w:color w:val="212121"/>
          <w:sz w:val="18"/>
          <w:szCs w:val="18"/>
          <w:lang w:val="en-US"/>
        </w:rPr>
        <w:t xml:space="preserve">MCM-41 </w:t>
      </w:r>
      <w:proofErr w:type="spellStart"/>
      <w:r w:rsidR="005B7409" w:rsidRPr="00854CC1">
        <w:rPr>
          <w:color w:val="212121"/>
          <w:sz w:val="18"/>
          <w:szCs w:val="18"/>
          <w:lang w:val="en-US"/>
        </w:rPr>
        <w:t>dan</w:t>
      </w:r>
      <w:proofErr w:type="spellEnd"/>
      <w:r w:rsidR="005B7409" w:rsidRPr="00854CC1">
        <w:rPr>
          <w:color w:val="212121"/>
          <w:sz w:val="18"/>
          <w:szCs w:val="18"/>
          <w:lang w:val="en-US"/>
        </w:rPr>
        <w:t xml:space="preserve"> SBA-15</w:t>
      </w:r>
      <w:r w:rsidR="00EB46EE" w:rsidRPr="00854CC1">
        <w:rPr>
          <w:color w:val="212121"/>
          <w:sz w:val="18"/>
          <w:szCs w:val="18"/>
          <w:lang w:val="en-US"/>
        </w:rPr>
        <w:t>.</w:t>
      </w:r>
      <w:proofErr w:type="gramEnd"/>
      <w:r w:rsidR="00EB46EE" w:rsidRPr="00854CC1">
        <w:rPr>
          <w:color w:val="212121"/>
          <w:sz w:val="18"/>
          <w:szCs w:val="18"/>
          <w:lang w:val="en-US"/>
        </w:rPr>
        <w:t xml:space="preserve"> </w:t>
      </w:r>
      <w:proofErr w:type="spellStart"/>
      <w:proofErr w:type="gramStart"/>
      <w:r w:rsidR="00EB46EE" w:rsidRPr="00854CC1">
        <w:rPr>
          <w:color w:val="212121"/>
          <w:sz w:val="18"/>
          <w:szCs w:val="18"/>
          <w:lang w:val="en-US"/>
        </w:rPr>
        <w:t>Sebagai</w:t>
      </w:r>
      <w:proofErr w:type="spellEnd"/>
      <w:r w:rsidR="00EB46EE" w:rsidRPr="00854CC1">
        <w:rPr>
          <w:color w:val="212121"/>
          <w:sz w:val="18"/>
          <w:szCs w:val="18"/>
          <w:lang w:val="en-US"/>
        </w:rPr>
        <w:t xml:space="preserve"> </w:t>
      </w:r>
      <w:proofErr w:type="spellStart"/>
      <w:r w:rsidR="00EB46EE" w:rsidRPr="00854CC1">
        <w:rPr>
          <w:color w:val="212121"/>
          <w:sz w:val="18"/>
          <w:szCs w:val="18"/>
          <w:lang w:val="en-US"/>
        </w:rPr>
        <w:t>perbandingan</w:t>
      </w:r>
      <w:proofErr w:type="spellEnd"/>
      <w:r w:rsidR="00EB46EE" w:rsidRPr="00854CC1">
        <w:rPr>
          <w:color w:val="212121"/>
          <w:sz w:val="18"/>
          <w:szCs w:val="18"/>
          <w:lang w:val="en-US"/>
        </w:rPr>
        <w:t xml:space="preserve">, </w:t>
      </w:r>
      <w:r w:rsidRPr="00854CC1">
        <w:rPr>
          <w:color w:val="212121"/>
          <w:sz w:val="18"/>
          <w:szCs w:val="18"/>
          <w:lang w:val="en-US"/>
        </w:rPr>
        <w:t xml:space="preserve">MCM-41 </w:t>
      </w:r>
      <w:proofErr w:type="spellStart"/>
      <w:r w:rsidRPr="00854CC1">
        <w:rPr>
          <w:color w:val="212121"/>
          <w:sz w:val="18"/>
          <w:szCs w:val="18"/>
          <w:lang w:val="en-US"/>
        </w:rPr>
        <w:t>dan</w:t>
      </w:r>
      <w:proofErr w:type="spellEnd"/>
      <w:r w:rsidRPr="00854CC1">
        <w:rPr>
          <w:color w:val="212121"/>
          <w:sz w:val="18"/>
          <w:szCs w:val="18"/>
          <w:lang w:val="en-US"/>
        </w:rPr>
        <w:t xml:space="preserve"> SBA-15 </w:t>
      </w:r>
      <w:proofErr w:type="spellStart"/>
      <w:r w:rsidRPr="00854CC1">
        <w:rPr>
          <w:color w:val="212121"/>
          <w:sz w:val="18"/>
          <w:szCs w:val="18"/>
          <w:lang w:val="en-US"/>
        </w:rPr>
        <w:t>telah</w:t>
      </w:r>
      <w:proofErr w:type="spellEnd"/>
      <w:r w:rsidRPr="00854CC1">
        <w:rPr>
          <w:color w:val="212121"/>
          <w:sz w:val="18"/>
          <w:szCs w:val="18"/>
          <w:lang w:val="en-US"/>
        </w:rPr>
        <w:t xml:space="preserve"> </w:t>
      </w:r>
      <w:proofErr w:type="spellStart"/>
      <w:r w:rsidRPr="00854CC1">
        <w:rPr>
          <w:color w:val="212121"/>
          <w:sz w:val="18"/>
          <w:szCs w:val="18"/>
          <w:lang w:val="en-US"/>
        </w:rPr>
        <w:t>disintes</w:t>
      </w:r>
      <w:r w:rsidR="003B4662" w:rsidRPr="00854CC1">
        <w:rPr>
          <w:color w:val="212121"/>
          <w:sz w:val="18"/>
          <w:szCs w:val="18"/>
          <w:lang w:val="en-US"/>
        </w:rPr>
        <w:t>is</w:t>
      </w:r>
      <w:proofErr w:type="spellEnd"/>
      <w:r w:rsidR="003B4662" w:rsidRPr="00854CC1">
        <w:rPr>
          <w:color w:val="212121"/>
          <w:sz w:val="18"/>
          <w:szCs w:val="18"/>
          <w:lang w:val="en-US"/>
        </w:rPr>
        <w:t xml:space="preserve"> </w:t>
      </w:r>
      <w:proofErr w:type="spellStart"/>
      <w:r w:rsidR="003B4662" w:rsidRPr="00854CC1">
        <w:rPr>
          <w:color w:val="212121"/>
          <w:sz w:val="18"/>
          <w:szCs w:val="18"/>
          <w:lang w:val="en-US"/>
        </w:rPr>
        <w:t>dengan</w:t>
      </w:r>
      <w:proofErr w:type="spellEnd"/>
      <w:r w:rsidR="003B4662" w:rsidRPr="00854CC1">
        <w:rPr>
          <w:color w:val="212121"/>
          <w:sz w:val="18"/>
          <w:szCs w:val="18"/>
          <w:lang w:val="en-US"/>
        </w:rPr>
        <w:t xml:space="preserve"> </w:t>
      </w:r>
      <w:proofErr w:type="spellStart"/>
      <w:r w:rsidR="003B4662" w:rsidRPr="00854CC1">
        <w:rPr>
          <w:color w:val="212121"/>
          <w:sz w:val="18"/>
          <w:szCs w:val="18"/>
          <w:lang w:val="en-US"/>
        </w:rPr>
        <w:t>menggunakan</w:t>
      </w:r>
      <w:proofErr w:type="spellEnd"/>
      <w:r w:rsidR="003B4662" w:rsidRPr="00854CC1">
        <w:rPr>
          <w:color w:val="212121"/>
          <w:sz w:val="18"/>
          <w:szCs w:val="18"/>
          <w:lang w:val="en-US"/>
        </w:rPr>
        <w:t xml:space="preserve"> </w:t>
      </w:r>
      <w:proofErr w:type="spellStart"/>
      <w:r w:rsidR="003B4662" w:rsidRPr="00854CC1">
        <w:rPr>
          <w:color w:val="212121"/>
          <w:sz w:val="18"/>
          <w:szCs w:val="18"/>
          <w:lang w:val="en-US"/>
        </w:rPr>
        <w:t>tetraetilortosilika</w:t>
      </w:r>
      <w:proofErr w:type="spellEnd"/>
      <w:r w:rsidRPr="00854CC1">
        <w:rPr>
          <w:color w:val="212121"/>
          <w:sz w:val="18"/>
          <w:szCs w:val="18"/>
          <w:lang w:val="en-US"/>
        </w:rPr>
        <w:t xml:space="preserve"> (TEOS) </w:t>
      </w:r>
      <w:proofErr w:type="spellStart"/>
      <w:r w:rsidRPr="00854CC1">
        <w:rPr>
          <w:color w:val="212121"/>
          <w:sz w:val="18"/>
          <w:szCs w:val="18"/>
          <w:lang w:val="en-US"/>
        </w:rPr>
        <w:t>sebagai</w:t>
      </w:r>
      <w:proofErr w:type="spellEnd"/>
      <w:r w:rsidRPr="00854CC1">
        <w:rPr>
          <w:color w:val="212121"/>
          <w:sz w:val="18"/>
          <w:szCs w:val="18"/>
          <w:lang w:val="en-US"/>
        </w:rPr>
        <w:t xml:space="preserve"> </w:t>
      </w:r>
      <w:proofErr w:type="spellStart"/>
      <w:r w:rsidRPr="00854CC1">
        <w:rPr>
          <w:color w:val="212121"/>
          <w:sz w:val="18"/>
          <w:szCs w:val="18"/>
          <w:lang w:val="en-US"/>
        </w:rPr>
        <w:t>sumber</w:t>
      </w:r>
      <w:proofErr w:type="spellEnd"/>
      <w:r w:rsidR="00936DA9" w:rsidRPr="00854CC1">
        <w:rPr>
          <w:color w:val="212121"/>
          <w:sz w:val="18"/>
          <w:szCs w:val="18"/>
          <w:lang w:val="en-US"/>
        </w:rPr>
        <w:t xml:space="preserve"> </w:t>
      </w:r>
      <w:proofErr w:type="spellStart"/>
      <w:r w:rsidR="00936DA9" w:rsidRPr="00854CC1">
        <w:rPr>
          <w:color w:val="212121"/>
          <w:sz w:val="18"/>
          <w:szCs w:val="18"/>
          <w:lang w:val="en-US"/>
        </w:rPr>
        <w:t>silika</w:t>
      </w:r>
      <w:proofErr w:type="spellEnd"/>
      <w:r w:rsidR="00936DA9" w:rsidRPr="00854CC1">
        <w:rPr>
          <w:color w:val="212121"/>
          <w:sz w:val="18"/>
          <w:szCs w:val="18"/>
          <w:lang w:val="en-US"/>
        </w:rPr>
        <w:t xml:space="preserve"> </w:t>
      </w:r>
      <w:proofErr w:type="spellStart"/>
      <w:r w:rsidR="00936DA9" w:rsidRPr="00854CC1">
        <w:rPr>
          <w:color w:val="212121"/>
          <w:sz w:val="18"/>
          <w:szCs w:val="18"/>
          <w:lang w:val="en-US"/>
        </w:rPr>
        <w:t>tulen</w:t>
      </w:r>
      <w:proofErr w:type="spellEnd"/>
      <w:r w:rsidR="00936DA9" w:rsidRPr="00854CC1">
        <w:rPr>
          <w:color w:val="212121"/>
          <w:sz w:val="18"/>
          <w:szCs w:val="18"/>
          <w:lang w:val="en-US"/>
        </w:rPr>
        <w:t>.</w:t>
      </w:r>
      <w:proofErr w:type="gramEnd"/>
      <w:r w:rsidR="00936DA9" w:rsidRPr="00854CC1">
        <w:rPr>
          <w:color w:val="212121"/>
          <w:sz w:val="18"/>
          <w:szCs w:val="18"/>
          <w:lang w:val="en-US"/>
        </w:rPr>
        <w:t xml:space="preserve"> </w:t>
      </w:r>
      <w:proofErr w:type="spellStart"/>
      <w:r w:rsidR="00936DA9" w:rsidRPr="00854CC1">
        <w:rPr>
          <w:color w:val="212121"/>
          <w:sz w:val="18"/>
          <w:szCs w:val="18"/>
          <w:lang w:val="en-US"/>
        </w:rPr>
        <w:t>Semua</w:t>
      </w:r>
      <w:proofErr w:type="spellEnd"/>
      <w:r w:rsidR="00936DA9" w:rsidRPr="00854CC1">
        <w:rPr>
          <w:color w:val="212121"/>
          <w:sz w:val="18"/>
          <w:szCs w:val="18"/>
          <w:lang w:val="en-US"/>
        </w:rPr>
        <w:t xml:space="preserve"> </w:t>
      </w:r>
      <w:r w:rsidRPr="00854CC1">
        <w:rPr>
          <w:color w:val="212121"/>
          <w:sz w:val="18"/>
          <w:szCs w:val="18"/>
          <w:lang w:val="en-US"/>
        </w:rPr>
        <w:t xml:space="preserve">MCM-41 </w:t>
      </w:r>
      <w:proofErr w:type="spellStart"/>
      <w:r w:rsidRPr="00854CC1">
        <w:rPr>
          <w:color w:val="212121"/>
          <w:sz w:val="18"/>
          <w:szCs w:val="18"/>
          <w:lang w:val="en-US"/>
        </w:rPr>
        <w:t>dan</w:t>
      </w:r>
      <w:proofErr w:type="spellEnd"/>
      <w:r w:rsidRPr="00854CC1">
        <w:rPr>
          <w:color w:val="212121"/>
          <w:sz w:val="18"/>
          <w:szCs w:val="18"/>
          <w:lang w:val="en-US"/>
        </w:rPr>
        <w:t xml:space="preserve"> SBA-15</w:t>
      </w:r>
      <w:r w:rsidR="00936DA9" w:rsidRPr="00854CC1">
        <w:rPr>
          <w:color w:val="212121"/>
          <w:sz w:val="18"/>
          <w:szCs w:val="18"/>
          <w:lang w:val="en-US"/>
        </w:rPr>
        <w:t xml:space="preserve"> yang </w:t>
      </w:r>
      <w:proofErr w:type="spellStart"/>
      <w:r w:rsidR="00936DA9" w:rsidRPr="00854CC1">
        <w:rPr>
          <w:color w:val="212121"/>
          <w:sz w:val="18"/>
          <w:szCs w:val="18"/>
          <w:lang w:val="en-US"/>
        </w:rPr>
        <w:t>telah</w:t>
      </w:r>
      <w:proofErr w:type="spellEnd"/>
      <w:r w:rsidR="00936DA9" w:rsidRPr="00854CC1">
        <w:rPr>
          <w:color w:val="212121"/>
          <w:sz w:val="18"/>
          <w:szCs w:val="18"/>
          <w:lang w:val="en-US"/>
        </w:rPr>
        <w:t xml:space="preserve"> </w:t>
      </w:r>
      <w:proofErr w:type="spellStart"/>
      <w:r w:rsidR="00936DA9" w:rsidRPr="00854CC1">
        <w:rPr>
          <w:color w:val="212121"/>
          <w:sz w:val="18"/>
          <w:szCs w:val="18"/>
          <w:lang w:val="en-US"/>
        </w:rPr>
        <w:t>disintesis</w:t>
      </w:r>
      <w:proofErr w:type="spellEnd"/>
      <w:r w:rsidR="00936DA9" w:rsidRPr="00854CC1">
        <w:rPr>
          <w:color w:val="212121"/>
          <w:sz w:val="18"/>
          <w:szCs w:val="18"/>
          <w:lang w:val="en-US"/>
        </w:rPr>
        <w:t xml:space="preserve"> </w:t>
      </w:r>
      <w:proofErr w:type="spellStart"/>
      <w:r w:rsidRPr="00854CC1">
        <w:rPr>
          <w:color w:val="212121"/>
          <w:sz w:val="18"/>
          <w:szCs w:val="18"/>
          <w:lang w:val="en-US"/>
        </w:rPr>
        <w:t>di</w:t>
      </w:r>
      <w:r w:rsidR="005B7409" w:rsidRPr="00854CC1">
        <w:rPr>
          <w:color w:val="212121"/>
          <w:sz w:val="18"/>
          <w:szCs w:val="18"/>
          <w:lang w:val="en-US"/>
        </w:rPr>
        <w:t>cirikan</w:t>
      </w:r>
      <w:proofErr w:type="spellEnd"/>
      <w:r w:rsidR="005B7409" w:rsidRPr="00854CC1">
        <w:rPr>
          <w:color w:val="212121"/>
          <w:sz w:val="18"/>
          <w:szCs w:val="18"/>
          <w:lang w:val="en-US"/>
        </w:rPr>
        <w:t xml:space="preserve"> </w:t>
      </w:r>
      <w:proofErr w:type="spellStart"/>
      <w:r w:rsidR="005B7409" w:rsidRPr="00854CC1">
        <w:rPr>
          <w:color w:val="212121"/>
          <w:sz w:val="18"/>
          <w:szCs w:val="18"/>
          <w:lang w:val="en-US"/>
        </w:rPr>
        <w:t>menggunakan</w:t>
      </w:r>
      <w:proofErr w:type="spellEnd"/>
      <w:r w:rsidR="005B7409" w:rsidRPr="00854CC1">
        <w:rPr>
          <w:color w:val="212121"/>
          <w:sz w:val="18"/>
          <w:szCs w:val="18"/>
          <w:lang w:val="en-US"/>
        </w:rPr>
        <w:t xml:space="preserve"> </w:t>
      </w:r>
      <w:proofErr w:type="spellStart"/>
      <w:r w:rsidR="005B7409" w:rsidRPr="00854CC1">
        <w:rPr>
          <w:color w:val="212121"/>
          <w:sz w:val="18"/>
          <w:szCs w:val="18"/>
          <w:lang w:val="en-US"/>
        </w:rPr>
        <w:t>kaedah</w:t>
      </w:r>
      <w:proofErr w:type="spellEnd"/>
      <w:r w:rsidR="005B7409" w:rsidRPr="00854CC1">
        <w:rPr>
          <w:color w:val="212121"/>
          <w:sz w:val="18"/>
          <w:szCs w:val="18"/>
          <w:lang w:val="en-US"/>
        </w:rPr>
        <w:t xml:space="preserve"> </w:t>
      </w:r>
      <w:proofErr w:type="spellStart"/>
      <w:r w:rsidR="005B7409" w:rsidRPr="00854CC1">
        <w:rPr>
          <w:color w:val="212121"/>
          <w:sz w:val="18"/>
          <w:szCs w:val="18"/>
          <w:lang w:val="en-US"/>
        </w:rPr>
        <w:t>pembelauan</w:t>
      </w:r>
      <w:proofErr w:type="spellEnd"/>
      <w:r w:rsidR="005B7409" w:rsidRPr="00854CC1">
        <w:rPr>
          <w:color w:val="212121"/>
          <w:sz w:val="18"/>
          <w:szCs w:val="18"/>
          <w:lang w:val="en-US"/>
        </w:rPr>
        <w:t xml:space="preserve"> </w:t>
      </w:r>
      <w:proofErr w:type="spellStart"/>
      <w:r w:rsidR="005B7409" w:rsidRPr="00854CC1">
        <w:rPr>
          <w:color w:val="212121"/>
          <w:sz w:val="18"/>
          <w:szCs w:val="18"/>
          <w:lang w:val="en-US"/>
        </w:rPr>
        <w:t>Sinar</w:t>
      </w:r>
      <w:proofErr w:type="spellEnd"/>
      <w:r w:rsidR="005B7409" w:rsidRPr="00854CC1">
        <w:rPr>
          <w:color w:val="212121"/>
          <w:sz w:val="18"/>
          <w:szCs w:val="18"/>
          <w:lang w:val="en-US"/>
        </w:rPr>
        <w:t xml:space="preserve"> X</w:t>
      </w:r>
      <w:r w:rsidR="00854CC1">
        <w:rPr>
          <w:color w:val="212121"/>
          <w:sz w:val="18"/>
          <w:szCs w:val="18"/>
          <w:lang w:val="en-US"/>
        </w:rPr>
        <w:t xml:space="preserve"> (XRD) </w:t>
      </w:r>
      <w:proofErr w:type="spellStart"/>
      <w:r w:rsidR="00854CC1">
        <w:rPr>
          <w:color w:val="212121"/>
          <w:sz w:val="18"/>
          <w:szCs w:val="18"/>
          <w:lang w:val="en-US"/>
        </w:rPr>
        <w:t>dan</w:t>
      </w:r>
      <w:proofErr w:type="spellEnd"/>
      <w:r w:rsidR="00854CC1">
        <w:rPr>
          <w:color w:val="212121"/>
          <w:sz w:val="18"/>
          <w:szCs w:val="18"/>
          <w:lang w:val="en-US"/>
        </w:rPr>
        <w:t xml:space="preserve"> </w:t>
      </w:r>
      <w:proofErr w:type="spellStart"/>
      <w:r w:rsidR="00854CC1">
        <w:rPr>
          <w:color w:val="212121"/>
          <w:sz w:val="18"/>
          <w:szCs w:val="18"/>
          <w:lang w:val="en-US"/>
        </w:rPr>
        <w:t>penjerapan</w:t>
      </w:r>
      <w:proofErr w:type="spellEnd"/>
      <w:r w:rsidR="00854CC1">
        <w:rPr>
          <w:color w:val="212121"/>
          <w:sz w:val="18"/>
          <w:szCs w:val="18"/>
          <w:lang w:val="en-US"/>
        </w:rPr>
        <w:t xml:space="preserve"> n</w:t>
      </w:r>
      <w:r w:rsidRPr="00854CC1">
        <w:rPr>
          <w:color w:val="212121"/>
          <w:sz w:val="18"/>
          <w:szCs w:val="18"/>
          <w:lang w:val="en-US"/>
        </w:rPr>
        <w:t xml:space="preserve">itrogen </w:t>
      </w:r>
      <w:proofErr w:type="spellStart"/>
      <w:r w:rsidRPr="00854CC1">
        <w:rPr>
          <w:color w:val="212121"/>
          <w:sz w:val="18"/>
          <w:szCs w:val="18"/>
          <w:lang w:val="en-US"/>
        </w:rPr>
        <w:t>untuk</w:t>
      </w:r>
      <w:proofErr w:type="spellEnd"/>
      <w:r w:rsidRPr="00854CC1">
        <w:rPr>
          <w:color w:val="212121"/>
          <w:sz w:val="18"/>
          <w:szCs w:val="18"/>
          <w:lang w:val="en-US"/>
        </w:rPr>
        <w:t xml:space="preserve"> </w:t>
      </w:r>
      <w:proofErr w:type="spellStart"/>
      <w:r w:rsidRPr="00854CC1">
        <w:rPr>
          <w:color w:val="212121"/>
          <w:sz w:val="18"/>
          <w:szCs w:val="18"/>
          <w:lang w:val="en-US"/>
        </w:rPr>
        <w:t>menentukan</w:t>
      </w:r>
      <w:proofErr w:type="spellEnd"/>
      <w:r w:rsidRPr="00854CC1">
        <w:rPr>
          <w:color w:val="212121"/>
          <w:sz w:val="18"/>
          <w:szCs w:val="18"/>
          <w:lang w:val="en-US"/>
        </w:rPr>
        <w:t xml:space="preserve"> </w:t>
      </w:r>
      <w:proofErr w:type="spellStart"/>
      <w:r w:rsidRPr="00854CC1">
        <w:rPr>
          <w:color w:val="212121"/>
          <w:sz w:val="18"/>
          <w:szCs w:val="18"/>
          <w:lang w:val="en-US"/>
        </w:rPr>
        <w:t>pembentukan</w:t>
      </w:r>
      <w:proofErr w:type="spellEnd"/>
      <w:r w:rsidRPr="00854CC1">
        <w:rPr>
          <w:color w:val="212121"/>
          <w:sz w:val="18"/>
          <w:szCs w:val="18"/>
          <w:lang w:val="en-US"/>
        </w:rPr>
        <w:t xml:space="preserve"> </w:t>
      </w:r>
      <w:proofErr w:type="spellStart"/>
      <w:r w:rsidRPr="00854CC1">
        <w:rPr>
          <w:color w:val="212121"/>
          <w:sz w:val="18"/>
          <w:szCs w:val="18"/>
          <w:lang w:val="en-US"/>
        </w:rPr>
        <w:t>liang</w:t>
      </w:r>
      <w:proofErr w:type="spellEnd"/>
      <w:r w:rsidRPr="00854CC1">
        <w:rPr>
          <w:color w:val="212121"/>
          <w:sz w:val="18"/>
          <w:szCs w:val="18"/>
          <w:lang w:val="en-US"/>
        </w:rPr>
        <w:t xml:space="preserve"> </w:t>
      </w:r>
      <w:proofErr w:type="spellStart"/>
      <w:r w:rsidRPr="00854CC1">
        <w:rPr>
          <w:color w:val="212121"/>
          <w:sz w:val="18"/>
          <w:szCs w:val="18"/>
          <w:lang w:val="en-US"/>
        </w:rPr>
        <w:t>heksagon</w:t>
      </w:r>
      <w:proofErr w:type="spellEnd"/>
      <w:r w:rsidRPr="00854CC1">
        <w:rPr>
          <w:color w:val="212121"/>
          <w:sz w:val="18"/>
          <w:szCs w:val="18"/>
          <w:lang w:val="en-US"/>
        </w:rPr>
        <w:t xml:space="preserve">, </w:t>
      </w:r>
      <w:proofErr w:type="spellStart"/>
      <w:r w:rsidR="00854CC1">
        <w:rPr>
          <w:color w:val="212121"/>
          <w:sz w:val="18"/>
          <w:szCs w:val="18"/>
          <w:lang w:val="en-US"/>
        </w:rPr>
        <w:t>M</w:t>
      </w:r>
      <w:r w:rsidR="005B7409" w:rsidRPr="00854CC1">
        <w:rPr>
          <w:color w:val="212121"/>
          <w:sz w:val="18"/>
          <w:szCs w:val="18"/>
          <w:lang w:val="en-US"/>
        </w:rPr>
        <w:t>ikroskop</w:t>
      </w:r>
      <w:r w:rsidR="00854CC1">
        <w:rPr>
          <w:color w:val="212121"/>
          <w:sz w:val="18"/>
          <w:szCs w:val="18"/>
          <w:lang w:val="en-US"/>
        </w:rPr>
        <w:t>i</w:t>
      </w:r>
      <w:proofErr w:type="spellEnd"/>
      <w:r w:rsidR="00854CC1">
        <w:rPr>
          <w:color w:val="212121"/>
          <w:sz w:val="18"/>
          <w:szCs w:val="18"/>
          <w:lang w:val="en-US"/>
        </w:rPr>
        <w:t xml:space="preserve"> </w:t>
      </w:r>
      <w:proofErr w:type="spellStart"/>
      <w:r w:rsidR="00854CC1">
        <w:rPr>
          <w:color w:val="212121"/>
          <w:sz w:val="18"/>
          <w:szCs w:val="18"/>
          <w:lang w:val="en-US"/>
        </w:rPr>
        <w:t>elek</w:t>
      </w:r>
      <w:r w:rsidR="005B7409" w:rsidRPr="00854CC1">
        <w:rPr>
          <w:color w:val="212121"/>
          <w:sz w:val="18"/>
          <w:szCs w:val="18"/>
          <w:lang w:val="en-US"/>
        </w:rPr>
        <w:t>tron</w:t>
      </w:r>
      <w:proofErr w:type="spellEnd"/>
      <w:r w:rsidR="005B7409" w:rsidRPr="00854CC1">
        <w:rPr>
          <w:color w:val="212121"/>
          <w:sz w:val="18"/>
          <w:szCs w:val="18"/>
          <w:lang w:val="en-US"/>
        </w:rPr>
        <w:t xml:space="preserve"> </w:t>
      </w:r>
      <w:proofErr w:type="spellStart"/>
      <w:r w:rsidR="005B7409" w:rsidRPr="00854CC1">
        <w:rPr>
          <w:color w:val="212121"/>
          <w:sz w:val="18"/>
          <w:szCs w:val="18"/>
          <w:lang w:val="en-US"/>
        </w:rPr>
        <w:t>pengimbasan</w:t>
      </w:r>
      <w:proofErr w:type="spellEnd"/>
      <w:r w:rsidR="005B7409" w:rsidRPr="00854CC1">
        <w:rPr>
          <w:color w:val="212121"/>
          <w:sz w:val="18"/>
          <w:szCs w:val="18"/>
          <w:lang w:val="en-US"/>
        </w:rPr>
        <w:t xml:space="preserve"> </w:t>
      </w:r>
      <w:proofErr w:type="spellStart"/>
      <w:r w:rsidR="005B7409" w:rsidRPr="00854CC1">
        <w:rPr>
          <w:color w:val="212121"/>
          <w:sz w:val="18"/>
          <w:szCs w:val="18"/>
          <w:lang w:val="en-US"/>
        </w:rPr>
        <w:t>pancaran</w:t>
      </w:r>
      <w:proofErr w:type="spellEnd"/>
      <w:r w:rsidR="005B7409" w:rsidRPr="00854CC1">
        <w:rPr>
          <w:color w:val="212121"/>
          <w:sz w:val="18"/>
          <w:szCs w:val="18"/>
          <w:lang w:val="en-US"/>
        </w:rPr>
        <w:t xml:space="preserve"> </w:t>
      </w:r>
      <w:proofErr w:type="spellStart"/>
      <w:r w:rsidR="005B7409" w:rsidRPr="00854CC1">
        <w:rPr>
          <w:color w:val="212121"/>
          <w:sz w:val="18"/>
          <w:szCs w:val="18"/>
          <w:lang w:val="en-US"/>
        </w:rPr>
        <w:t>medan</w:t>
      </w:r>
      <w:proofErr w:type="spellEnd"/>
      <w:r w:rsidR="005B7409" w:rsidRPr="00854CC1">
        <w:rPr>
          <w:color w:val="212121"/>
          <w:sz w:val="18"/>
          <w:szCs w:val="18"/>
          <w:lang w:val="en-US"/>
        </w:rPr>
        <w:t xml:space="preserve"> (FESEM) </w:t>
      </w:r>
      <w:proofErr w:type="spellStart"/>
      <w:r w:rsidR="00854CC1">
        <w:rPr>
          <w:color w:val="212121"/>
          <w:sz w:val="18"/>
          <w:szCs w:val="18"/>
          <w:lang w:val="en-US"/>
        </w:rPr>
        <w:t>digunakan</w:t>
      </w:r>
      <w:proofErr w:type="spellEnd"/>
      <w:r w:rsidR="00854CC1">
        <w:rPr>
          <w:color w:val="212121"/>
          <w:sz w:val="18"/>
          <w:szCs w:val="18"/>
          <w:lang w:val="en-US"/>
        </w:rPr>
        <w:t xml:space="preserve"> </w:t>
      </w:r>
      <w:proofErr w:type="spellStart"/>
      <w:r w:rsidR="00854CC1">
        <w:rPr>
          <w:color w:val="212121"/>
          <w:sz w:val="18"/>
          <w:szCs w:val="18"/>
          <w:lang w:val="en-US"/>
        </w:rPr>
        <w:t>untuk</w:t>
      </w:r>
      <w:proofErr w:type="spellEnd"/>
      <w:r w:rsidR="00854CC1">
        <w:rPr>
          <w:color w:val="212121"/>
          <w:sz w:val="18"/>
          <w:szCs w:val="18"/>
          <w:lang w:val="en-US"/>
        </w:rPr>
        <w:t xml:space="preserve"> </w:t>
      </w:r>
      <w:proofErr w:type="spellStart"/>
      <w:r w:rsidR="00854CC1">
        <w:rPr>
          <w:color w:val="212121"/>
          <w:sz w:val="18"/>
          <w:szCs w:val="18"/>
          <w:lang w:val="en-US"/>
        </w:rPr>
        <w:t>memerhati</w:t>
      </w:r>
      <w:proofErr w:type="spellEnd"/>
      <w:r w:rsidR="00854CC1">
        <w:rPr>
          <w:color w:val="212121"/>
          <w:sz w:val="18"/>
          <w:szCs w:val="18"/>
          <w:lang w:val="en-US"/>
        </w:rPr>
        <w:t xml:space="preserve"> </w:t>
      </w:r>
      <w:proofErr w:type="spellStart"/>
      <w:r w:rsidR="00854CC1">
        <w:rPr>
          <w:color w:val="212121"/>
          <w:sz w:val="18"/>
          <w:szCs w:val="18"/>
          <w:lang w:val="en-US"/>
        </w:rPr>
        <w:t>morfologi</w:t>
      </w:r>
      <w:proofErr w:type="spellEnd"/>
      <w:r w:rsidR="00854CC1">
        <w:rPr>
          <w:color w:val="212121"/>
          <w:sz w:val="18"/>
          <w:szCs w:val="18"/>
          <w:lang w:val="en-US"/>
        </w:rPr>
        <w:t xml:space="preserve"> </w:t>
      </w:r>
      <w:proofErr w:type="spellStart"/>
      <w:r w:rsidR="00854CC1">
        <w:rPr>
          <w:color w:val="212121"/>
          <w:sz w:val="18"/>
          <w:szCs w:val="18"/>
          <w:lang w:val="en-US"/>
        </w:rPr>
        <w:t>manakala</w:t>
      </w:r>
      <w:proofErr w:type="spellEnd"/>
      <w:r w:rsidRPr="00854CC1">
        <w:rPr>
          <w:color w:val="212121"/>
          <w:sz w:val="18"/>
          <w:szCs w:val="18"/>
          <w:lang w:val="en-US"/>
        </w:rPr>
        <w:t xml:space="preserve"> </w:t>
      </w:r>
      <w:proofErr w:type="spellStart"/>
      <w:r w:rsidR="003B4662" w:rsidRPr="00854CC1">
        <w:rPr>
          <w:color w:val="212121"/>
          <w:sz w:val="18"/>
          <w:szCs w:val="18"/>
          <w:lang w:val="en-US"/>
        </w:rPr>
        <w:t>Spektroskopi</w:t>
      </w:r>
      <w:proofErr w:type="spellEnd"/>
      <w:r w:rsidR="003B4662" w:rsidRPr="00854CC1">
        <w:rPr>
          <w:color w:val="212121"/>
          <w:sz w:val="18"/>
          <w:szCs w:val="18"/>
          <w:lang w:val="en-US"/>
        </w:rPr>
        <w:t xml:space="preserve"> </w:t>
      </w:r>
      <w:proofErr w:type="spellStart"/>
      <w:r w:rsidR="003B4662" w:rsidRPr="00854CC1">
        <w:rPr>
          <w:color w:val="212121"/>
          <w:sz w:val="18"/>
          <w:szCs w:val="18"/>
          <w:lang w:val="en-US"/>
        </w:rPr>
        <w:t>Inframerah</w:t>
      </w:r>
      <w:proofErr w:type="spellEnd"/>
      <w:r w:rsidR="003B4662" w:rsidRPr="00854CC1">
        <w:rPr>
          <w:color w:val="212121"/>
          <w:sz w:val="18"/>
          <w:szCs w:val="18"/>
          <w:lang w:val="en-US"/>
        </w:rPr>
        <w:t xml:space="preserve"> </w:t>
      </w:r>
      <w:proofErr w:type="spellStart"/>
      <w:r w:rsidR="003B4662" w:rsidRPr="00854CC1">
        <w:rPr>
          <w:color w:val="212121"/>
          <w:sz w:val="18"/>
          <w:szCs w:val="18"/>
          <w:lang w:val="en-US"/>
        </w:rPr>
        <w:t>Tranformasi</w:t>
      </w:r>
      <w:proofErr w:type="spellEnd"/>
      <w:r w:rsidR="003B4662" w:rsidRPr="00854CC1">
        <w:rPr>
          <w:color w:val="212121"/>
          <w:sz w:val="18"/>
          <w:szCs w:val="18"/>
          <w:lang w:val="en-US"/>
        </w:rPr>
        <w:t xml:space="preserve"> Fourier </w:t>
      </w:r>
      <w:r w:rsidR="00EB46EE" w:rsidRPr="00854CC1">
        <w:rPr>
          <w:color w:val="212121"/>
          <w:sz w:val="18"/>
          <w:szCs w:val="18"/>
          <w:lang w:val="en-US"/>
        </w:rPr>
        <w:t xml:space="preserve">(FTIR) </w:t>
      </w:r>
      <w:proofErr w:type="spellStart"/>
      <w:r w:rsidR="00854CC1">
        <w:rPr>
          <w:color w:val="212121"/>
          <w:sz w:val="18"/>
          <w:szCs w:val="18"/>
          <w:lang w:val="en-US"/>
        </w:rPr>
        <w:t>digunakan</w:t>
      </w:r>
      <w:proofErr w:type="spellEnd"/>
      <w:r w:rsidR="00854CC1">
        <w:rPr>
          <w:color w:val="212121"/>
          <w:sz w:val="18"/>
          <w:szCs w:val="18"/>
          <w:lang w:val="en-US"/>
        </w:rPr>
        <w:t xml:space="preserve"> </w:t>
      </w:r>
      <w:proofErr w:type="spellStart"/>
      <w:r w:rsidR="00EB46EE" w:rsidRPr="00854CC1">
        <w:rPr>
          <w:color w:val="212121"/>
          <w:sz w:val="18"/>
          <w:szCs w:val="18"/>
          <w:lang w:val="en-US"/>
        </w:rPr>
        <w:t>untuk</w:t>
      </w:r>
      <w:proofErr w:type="spellEnd"/>
      <w:r w:rsidR="00EB46EE" w:rsidRPr="00854CC1">
        <w:rPr>
          <w:color w:val="212121"/>
          <w:sz w:val="18"/>
          <w:szCs w:val="18"/>
          <w:lang w:val="en-US"/>
        </w:rPr>
        <w:t xml:space="preserve"> </w:t>
      </w:r>
      <w:proofErr w:type="spellStart"/>
      <w:r w:rsidR="00EB46EE" w:rsidRPr="00854CC1">
        <w:rPr>
          <w:color w:val="212121"/>
          <w:sz w:val="18"/>
          <w:szCs w:val="18"/>
          <w:lang w:val="en-US"/>
        </w:rPr>
        <w:t>mengenalpasti</w:t>
      </w:r>
      <w:proofErr w:type="spellEnd"/>
      <w:r w:rsidRPr="00854CC1">
        <w:rPr>
          <w:color w:val="212121"/>
          <w:sz w:val="18"/>
          <w:szCs w:val="18"/>
          <w:lang w:val="en-US"/>
        </w:rPr>
        <w:t xml:space="preserve"> </w:t>
      </w:r>
      <w:proofErr w:type="spellStart"/>
      <w:r w:rsidRPr="00854CC1">
        <w:rPr>
          <w:color w:val="212121"/>
          <w:sz w:val="18"/>
          <w:szCs w:val="18"/>
          <w:lang w:val="en-US"/>
        </w:rPr>
        <w:t>kumpulan</w:t>
      </w:r>
      <w:proofErr w:type="spellEnd"/>
      <w:r w:rsidRPr="00854CC1">
        <w:rPr>
          <w:color w:val="212121"/>
          <w:sz w:val="18"/>
          <w:szCs w:val="18"/>
          <w:lang w:val="en-US"/>
        </w:rPr>
        <w:t xml:space="preserve"> </w:t>
      </w:r>
      <w:proofErr w:type="spellStart"/>
      <w:r w:rsidRPr="00854CC1">
        <w:rPr>
          <w:color w:val="212121"/>
          <w:sz w:val="18"/>
          <w:szCs w:val="18"/>
          <w:lang w:val="en-US"/>
        </w:rPr>
        <w:t>b</w:t>
      </w:r>
      <w:r w:rsidR="004878F0" w:rsidRPr="00854CC1">
        <w:rPr>
          <w:color w:val="212121"/>
          <w:sz w:val="18"/>
          <w:szCs w:val="18"/>
          <w:lang w:val="en-US"/>
        </w:rPr>
        <w:t>erfungsi</w:t>
      </w:r>
      <w:proofErr w:type="spellEnd"/>
      <w:r w:rsidR="004878F0" w:rsidRPr="00854CC1">
        <w:rPr>
          <w:color w:val="212121"/>
          <w:sz w:val="18"/>
          <w:szCs w:val="18"/>
          <w:lang w:val="en-US"/>
        </w:rPr>
        <w:t xml:space="preserve"> </w:t>
      </w:r>
      <w:proofErr w:type="spellStart"/>
      <w:r w:rsidR="004878F0" w:rsidRPr="00854CC1">
        <w:rPr>
          <w:color w:val="212121"/>
          <w:sz w:val="18"/>
          <w:szCs w:val="18"/>
          <w:lang w:val="en-US"/>
        </w:rPr>
        <w:t>dan</w:t>
      </w:r>
      <w:proofErr w:type="spellEnd"/>
      <w:r w:rsidR="004878F0" w:rsidRPr="00854CC1">
        <w:rPr>
          <w:color w:val="212121"/>
          <w:sz w:val="18"/>
          <w:szCs w:val="18"/>
          <w:lang w:val="en-US"/>
        </w:rPr>
        <w:t xml:space="preserve"> </w:t>
      </w:r>
      <w:proofErr w:type="spellStart"/>
      <w:r w:rsidR="004878F0" w:rsidRPr="00854CC1">
        <w:rPr>
          <w:color w:val="212121"/>
          <w:sz w:val="18"/>
          <w:szCs w:val="18"/>
          <w:lang w:val="en-US"/>
        </w:rPr>
        <w:t>penyingkiran</w:t>
      </w:r>
      <w:proofErr w:type="spellEnd"/>
      <w:r w:rsidR="004878F0" w:rsidRPr="00854CC1">
        <w:rPr>
          <w:color w:val="212121"/>
          <w:sz w:val="18"/>
          <w:szCs w:val="18"/>
          <w:lang w:val="en-US"/>
        </w:rPr>
        <w:t xml:space="preserve"> </w:t>
      </w:r>
      <w:proofErr w:type="spellStart"/>
      <w:r w:rsidR="004878F0" w:rsidRPr="00854CC1">
        <w:rPr>
          <w:color w:val="212121"/>
          <w:sz w:val="18"/>
          <w:szCs w:val="18"/>
          <w:lang w:val="en-US"/>
        </w:rPr>
        <w:t>surfaktan</w:t>
      </w:r>
      <w:proofErr w:type="spellEnd"/>
      <w:r w:rsidRPr="00854CC1">
        <w:rPr>
          <w:color w:val="212121"/>
          <w:sz w:val="18"/>
          <w:szCs w:val="18"/>
          <w:lang w:val="en-US"/>
        </w:rPr>
        <w:t xml:space="preserve"> </w:t>
      </w:r>
      <w:proofErr w:type="spellStart"/>
      <w:r w:rsidRPr="00854CC1">
        <w:rPr>
          <w:color w:val="212121"/>
          <w:sz w:val="18"/>
          <w:szCs w:val="18"/>
          <w:lang w:val="en-US"/>
        </w:rPr>
        <w:t>selepas</w:t>
      </w:r>
      <w:proofErr w:type="spellEnd"/>
      <w:r w:rsidRPr="00854CC1">
        <w:rPr>
          <w:color w:val="212121"/>
          <w:sz w:val="18"/>
          <w:szCs w:val="18"/>
          <w:lang w:val="en-US"/>
        </w:rPr>
        <w:t xml:space="preserve"> </w:t>
      </w:r>
      <w:proofErr w:type="spellStart"/>
      <w:r w:rsidRPr="00854CC1">
        <w:rPr>
          <w:color w:val="212121"/>
          <w:sz w:val="18"/>
          <w:szCs w:val="18"/>
          <w:lang w:val="en-US"/>
        </w:rPr>
        <w:t>pengkalsinan</w:t>
      </w:r>
      <w:proofErr w:type="spellEnd"/>
      <w:r w:rsidRPr="00854CC1">
        <w:rPr>
          <w:color w:val="212121"/>
          <w:sz w:val="18"/>
          <w:szCs w:val="18"/>
          <w:lang w:val="en-US"/>
        </w:rPr>
        <w:t xml:space="preserve">. </w:t>
      </w:r>
      <w:proofErr w:type="spellStart"/>
      <w:proofErr w:type="gramStart"/>
      <w:r w:rsidRPr="00854CC1">
        <w:rPr>
          <w:color w:val="212121"/>
          <w:sz w:val="18"/>
          <w:szCs w:val="18"/>
          <w:lang w:val="en-US"/>
        </w:rPr>
        <w:t>Keputusan</w:t>
      </w:r>
      <w:proofErr w:type="spellEnd"/>
      <w:r w:rsidRPr="00854CC1">
        <w:rPr>
          <w:color w:val="212121"/>
          <w:sz w:val="18"/>
          <w:szCs w:val="18"/>
          <w:lang w:val="en-US"/>
        </w:rPr>
        <w:t xml:space="preserve"> XR</w:t>
      </w:r>
      <w:r w:rsidR="008840CF" w:rsidRPr="00854CC1">
        <w:rPr>
          <w:color w:val="212121"/>
          <w:sz w:val="18"/>
          <w:szCs w:val="18"/>
          <w:lang w:val="en-US"/>
        </w:rPr>
        <w:t xml:space="preserve">D </w:t>
      </w:r>
      <w:proofErr w:type="spellStart"/>
      <w:r w:rsidR="008840CF" w:rsidRPr="00854CC1">
        <w:rPr>
          <w:color w:val="212121"/>
          <w:sz w:val="18"/>
          <w:szCs w:val="18"/>
          <w:lang w:val="en-US"/>
        </w:rPr>
        <w:t>membuktikan</w:t>
      </w:r>
      <w:proofErr w:type="spellEnd"/>
      <w:r w:rsidR="004878F0" w:rsidRPr="00854CC1">
        <w:rPr>
          <w:color w:val="212121"/>
          <w:sz w:val="18"/>
          <w:szCs w:val="18"/>
          <w:lang w:val="en-US"/>
        </w:rPr>
        <w:t xml:space="preserve"> </w:t>
      </w:r>
      <w:proofErr w:type="spellStart"/>
      <w:r w:rsidR="00854CC1">
        <w:rPr>
          <w:color w:val="212121"/>
          <w:sz w:val="18"/>
          <w:szCs w:val="18"/>
          <w:lang w:val="en-US"/>
        </w:rPr>
        <w:t>debu</w:t>
      </w:r>
      <w:proofErr w:type="spellEnd"/>
      <w:r w:rsidR="00854CC1">
        <w:rPr>
          <w:color w:val="212121"/>
          <w:sz w:val="18"/>
          <w:szCs w:val="18"/>
          <w:lang w:val="en-US"/>
        </w:rPr>
        <w:t xml:space="preserve"> MCM-41 (</w:t>
      </w:r>
      <w:r w:rsidR="004878F0" w:rsidRPr="00854CC1">
        <w:rPr>
          <w:color w:val="212121"/>
          <w:sz w:val="18"/>
          <w:szCs w:val="18"/>
          <w:lang w:val="en-US"/>
        </w:rPr>
        <w:t>BA MCM-41</w:t>
      </w:r>
      <w:r w:rsidR="00854CC1">
        <w:rPr>
          <w:color w:val="212121"/>
          <w:sz w:val="18"/>
          <w:szCs w:val="18"/>
          <w:lang w:val="en-US"/>
        </w:rPr>
        <w:t>)</w:t>
      </w:r>
      <w:r w:rsidRPr="00854CC1">
        <w:rPr>
          <w:color w:val="212121"/>
          <w:sz w:val="18"/>
          <w:szCs w:val="18"/>
          <w:lang w:val="en-US"/>
        </w:rPr>
        <w:t xml:space="preserve">, </w:t>
      </w:r>
      <w:r w:rsidR="00854CC1">
        <w:rPr>
          <w:color w:val="212121"/>
          <w:sz w:val="18"/>
          <w:szCs w:val="18"/>
          <w:lang w:val="en-US"/>
        </w:rPr>
        <w:t xml:space="preserve">SBA-15 </w:t>
      </w:r>
      <w:proofErr w:type="spellStart"/>
      <w:r w:rsidR="00854CC1">
        <w:rPr>
          <w:color w:val="212121"/>
          <w:sz w:val="18"/>
          <w:szCs w:val="18"/>
          <w:lang w:val="en-US"/>
        </w:rPr>
        <w:t>tulen</w:t>
      </w:r>
      <w:proofErr w:type="spellEnd"/>
      <w:r w:rsidR="00854CC1">
        <w:rPr>
          <w:color w:val="212121"/>
          <w:sz w:val="18"/>
          <w:szCs w:val="18"/>
          <w:lang w:val="en-US"/>
        </w:rPr>
        <w:t xml:space="preserve"> (</w:t>
      </w:r>
      <w:r w:rsidRPr="00854CC1">
        <w:rPr>
          <w:color w:val="212121"/>
          <w:sz w:val="18"/>
          <w:szCs w:val="18"/>
          <w:lang w:val="en-US"/>
        </w:rPr>
        <w:t>PSBA</w:t>
      </w:r>
      <w:r w:rsidR="004878F0" w:rsidRPr="00854CC1">
        <w:rPr>
          <w:color w:val="212121"/>
          <w:sz w:val="18"/>
          <w:szCs w:val="18"/>
          <w:lang w:val="en-US"/>
        </w:rPr>
        <w:t>-15</w:t>
      </w:r>
      <w:r w:rsidR="00854CC1">
        <w:rPr>
          <w:color w:val="212121"/>
          <w:sz w:val="18"/>
          <w:szCs w:val="18"/>
          <w:lang w:val="en-US"/>
        </w:rPr>
        <w:t>)</w:t>
      </w:r>
      <w:r w:rsidR="004878F0" w:rsidRPr="00854CC1">
        <w:rPr>
          <w:color w:val="212121"/>
          <w:sz w:val="18"/>
          <w:szCs w:val="18"/>
          <w:lang w:val="en-US"/>
        </w:rPr>
        <w:t xml:space="preserve"> </w:t>
      </w:r>
      <w:proofErr w:type="spellStart"/>
      <w:r w:rsidRPr="00854CC1">
        <w:rPr>
          <w:color w:val="212121"/>
          <w:sz w:val="18"/>
          <w:szCs w:val="18"/>
          <w:lang w:val="en-US"/>
        </w:rPr>
        <w:t>dan</w:t>
      </w:r>
      <w:proofErr w:type="spellEnd"/>
      <w:r w:rsidRPr="00854CC1">
        <w:rPr>
          <w:color w:val="212121"/>
          <w:sz w:val="18"/>
          <w:szCs w:val="18"/>
          <w:lang w:val="en-US"/>
        </w:rPr>
        <w:t xml:space="preserve"> </w:t>
      </w:r>
      <w:proofErr w:type="spellStart"/>
      <w:r w:rsidR="00854CC1">
        <w:rPr>
          <w:color w:val="212121"/>
          <w:sz w:val="18"/>
          <w:szCs w:val="18"/>
          <w:lang w:val="en-US"/>
        </w:rPr>
        <w:t>debu</w:t>
      </w:r>
      <w:proofErr w:type="spellEnd"/>
      <w:r w:rsidR="00854CC1">
        <w:rPr>
          <w:color w:val="212121"/>
          <w:sz w:val="18"/>
          <w:szCs w:val="18"/>
          <w:lang w:val="en-US"/>
        </w:rPr>
        <w:t xml:space="preserve"> </w:t>
      </w:r>
      <w:r w:rsidR="00063A4B">
        <w:rPr>
          <w:color w:val="212121"/>
          <w:sz w:val="18"/>
          <w:szCs w:val="18"/>
          <w:lang w:val="en-US"/>
        </w:rPr>
        <w:t>SBA-15 (</w:t>
      </w:r>
      <w:r w:rsidR="004878F0" w:rsidRPr="00854CC1">
        <w:rPr>
          <w:color w:val="212121"/>
          <w:sz w:val="18"/>
          <w:szCs w:val="18"/>
          <w:lang w:val="en-US"/>
        </w:rPr>
        <w:t>BA</w:t>
      </w:r>
      <w:r w:rsidR="008840CF" w:rsidRPr="00854CC1">
        <w:rPr>
          <w:color w:val="212121"/>
          <w:sz w:val="18"/>
          <w:szCs w:val="18"/>
          <w:lang w:val="en-US"/>
        </w:rPr>
        <w:t xml:space="preserve"> SBA-15</w:t>
      </w:r>
      <w:r w:rsidR="00063A4B">
        <w:rPr>
          <w:color w:val="212121"/>
          <w:sz w:val="18"/>
          <w:szCs w:val="18"/>
          <w:lang w:val="en-US"/>
        </w:rPr>
        <w:t>)</w:t>
      </w:r>
      <w:r w:rsidR="008840CF" w:rsidRPr="00854CC1">
        <w:rPr>
          <w:color w:val="212121"/>
          <w:sz w:val="18"/>
          <w:szCs w:val="18"/>
          <w:lang w:val="en-US"/>
        </w:rPr>
        <w:t xml:space="preserve"> </w:t>
      </w:r>
      <w:proofErr w:type="spellStart"/>
      <w:r w:rsidR="008840CF" w:rsidRPr="00854CC1">
        <w:rPr>
          <w:color w:val="212121"/>
          <w:sz w:val="18"/>
          <w:szCs w:val="18"/>
          <w:lang w:val="en-US"/>
        </w:rPr>
        <w:t>mempunyai</w:t>
      </w:r>
      <w:proofErr w:type="spellEnd"/>
      <w:r w:rsidR="008840CF" w:rsidRPr="00854CC1">
        <w:rPr>
          <w:color w:val="212121"/>
          <w:sz w:val="18"/>
          <w:szCs w:val="18"/>
          <w:lang w:val="en-US"/>
        </w:rPr>
        <w:t xml:space="preserve"> </w:t>
      </w:r>
      <w:proofErr w:type="spellStart"/>
      <w:r w:rsidR="008840CF" w:rsidRPr="00854CC1">
        <w:rPr>
          <w:color w:val="212121"/>
          <w:sz w:val="18"/>
          <w:szCs w:val="18"/>
          <w:lang w:val="en-US"/>
        </w:rPr>
        <w:t>mesostruktur</w:t>
      </w:r>
      <w:proofErr w:type="spellEnd"/>
      <w:r w:rsidR="008840CF" w:rsidRPr="00854CC1">
        <w:rPr>
          <w:color w:val="212121"/>
          <w:sz w:val="18"/>
          <w:szCs w:val="18"/>
          <w:lang w:val="en-US"/>
        </w:rPr>
        <w:t xml:space="preserve"> yang </w:t>
      </w:r>
      <w:proofErr w:type="spellStart"/>
      <w:r w:rsidR="008840CF" w:rsidRPr="00854CC1">
        <w:rPr>
          <w:color w:val="212121"/>
          <w:sz w:val="18"/>
          <w:szCs w:val="18"/>
          <w:lang w:val="en-US"/>
        </w:rPr>
        <w:t>teratur</w:t>
      </w:r>
      <w:proofErr w:type="spellEnd"/>
      <w:r w:rsidR="004878F0" w:rsidRPr="00854CC1">
        <w:rPr>
          <w:color w:val="212121"/>
          <w:sz w:val="18"/>
          <w:szCs w:val="18"/>
          <w:lang w:val="en-US"/>
        </w:rPr>
        <w:t>.</w:t>
      </w:r>
      <w:proofErr w:type="gramEnd"/>
      <w:r w:rsidRPr="00854CC1">
        <w:rPr>
          <w:color w:val="212121"/>
          <w:sz w:val="18"/>
          <w:szCs w:val="18"/>
          <w:lang w:val="en-US"/>
        </w:rPr>
        <w:t xml:space="preserve"> </w:t>
      </w:r>
      <w:proofErr w:type="spellStart"/>
      <w:proofErr w:type="gramStart"/>
      <w:r w:rsidR="00EB46EE" w:rsidRPr="00854CC1">
        <w:rPr>
          <w:color w:val="212121"/>
          <w:sz w:val="18"/>
          <w:szCs w:val="18"/>
          <w:lang w:val="en-US"/>
        </w:rPr>
        <w:t>P</w:t>
      </w:r>
      <w:r w:rsidR="004878F0" w:rsidRPr="00854CC1">
        <w:rPr>
          <w:color w:val="212121"/>
          <w:sz w:val="18"/>
          <w:szCs w:val="18"/>
          <w:lang w:val="en-US"/>
        </w:rPr>
        <w:t>enjerapan</w:t>
      </w:r>
      <w:proofErr w:type="spellEnd"/>
      <w:r w:rsidR="00EB46EE" w:rsidRPr="00854CC1">
        <w:rPr>
          <w:color w:val="212121"/>
          <w:sz w:val="18"/>
          <w:szCs w:val="18"/>
          <w:lang w:val="en-US"/>
        </w:rPr>
        <w:t xml:space="preserve"> N</w:t>
      </w:r>
      <w:r w:rsidR="00EB46EE" w:rsidRPr="00854CC1">
        <w:rPr>
          <w:color w:val="212121"/>
          <w:sz w:val="18"/>
          <w:szCs w:val="18"/>
          <w:vertAlign w:val="subscript"/>
          <w:lang w:val="en-US"/>
        </w:rPr>
        <w:t>2</w:t>
      </w:r>
      <w:r w:rsidR="004878F0" w:rsidRPr="00854CC1">
        <w:rPr>
          <w:color w:val="212121"/>
          <w:sz w:val="18"/>
          <w:szCs w:val="18"/>
          <w:lang w:val="en-US"/>
        </w:rPr>
        <w:t xml:space="preserve"> </w:t>
      </w:r>
      <w:proofErr w:type="spellStart"/>
      <w:r w:rsidR="00063A4B">
        <w:rPr>
          <w:color w:val="212121"/>
          <w:sz w:val="18"/>
          <w:szCs w:val="18"/>
          <w:lang w:val="en-US"/>
        </w:rPr>
        <w:t>oleh</w:t>
      </w:r>
      <w:proofErr w:type="spellEnd"/>
      <w:r w:rsidR="00063A4B">
        <w:rPr>
          <w:color w:val="212121"/>
          <w:sz w:val="18"/>
          <w:szCs w:val="18"/>
          <w:lang w:val="en-US"/>
        </w:rPr>
        <w:t xml:space="preserve"> </w:t>
      </w:r>
      <w:r w:rsidR="00063A4B" w:rsidRPr="00854CC1">
        <w:rPr>
          <w:sz w:val="18"/>
          <w:szCs w:val="18"/>
        </w:rPr>
        <w:t>MCM-41</w:t>
      </w:r>
      <w:r w:rsidR="00063A4B">
        <w:rPr>
          <w:sz w:val="18"/>
          <w:szCs w:val="18"/>
        </w:rPr>
        <w:t xml:space="preserve"> (</w:t>
      </w:r>
      <w:r w:rsidR="004878F0" w:rsidRPr="00854CC1">
        <w:rPr>
          <w:color w:val="212121"/>
          <w:sz w:val="18"/>
          <w:szCs w:val="18"/>
          <w:lang w:val="en-US"/>
        </w:rPr>
        <w:t>PMCM</w:t>
      </w:r>
      <w:r w:rsidRPr="00854CC1">
        <w:rPr>
          <w:color w:val="212121"/>
          <w:sz w:val="18"/>
          <w:szCs w:val="18"/>
          <w:lang w:val="en-US"/>
        </w:rPr>
        <w:t>-41</w:t>
      </w:r>
      <w:r w:rsidR="00063A4B">
        <w:rPr>
          <w:color w:val="212121"/>
          <w:sz w:val="18"/>
          <w:szCs w:val="18"/>
          <w:lang w:val="en-US"/>
        </w:rPr>
        <w:t>)</w:t>
      </w:r>
      <w:r w:rsidRPr="00854CC1">
        <w:rPr>
          <w:color w:val="212121"/>
          <w:sz w:val="18"/>
          <w:szCs w:val="18"/>
          <w:lang w:val="en-US"/>
        </w:rPr>
        <w:t>, PSBA-15</w:t>
      </w:r>
      <w:r w:rsidR="004878F0" w:rsidRPr="00854CC1">
        <w:rPr>
          <w:color w:val="212121"/>
          <w:sz w:val="18"/>
          <w:szCs w:val="18"/>
          <w:lang w:val="en-US"/>
        </w:rPr>
        <w:t xml:space="preserve"> </w:t>
      </w:r>
      <w:proofErr w:type="spellStart"/>
      <w:r w:rsidR="004878F0" w:rsidRPr="00854CC1">
        <w:rPr>
          <w:color w:val="212121"/>
          <w:sz w:val="18"/>
          <w:szCs w:val="18"/>
          <w:lang w:val="en-US"/>
        </w:rPr>
        <w:t>dan</w:t>
      </w:r>
      <w:proofErr w:type="spellEnd"/>
      <w:r w:rsidR="004878F0" w:rsidRPr="00854CC1">
        <w:rPr>
          <w:color w:val="212121"/>
          <w:sz w:val="18"/>
          <w:szCs w:val="18"/>
          <w:lang w:val="en-US"/>
        </w:rPr>
        <w:t xml:space="preserve"> BA SBA-15 </w:t>
      </w:r>
      <w:proofErr w:type="spellStart"/>
      <w:r w:rsidR="004878F0" w:rsidRPr="00854CC1">
        <w:rPr>
          <w:color w:val="212121"/>
          <w:sz w:val="18"/>
          <w:szCs w:val="18"/>
          <w:lang w:val="en-US"/>
        </w:rPr>
        <w:t>menunjukkan</w:t>
      </w:r>
      <w:proofErr w:type="spellEnd"/>
      <w:r w:rsidRPr="00854CC1">
        <w:rPr>
          <w:color w:val="212121"/>
          <w:sz w:val="18"/>
          <w:szCs w:val="18"/>
          <w:lang w:val="en-US"/>
        </w:rPr>
        <w:t xml:space="preserve"> </w:t>
      </w:r>
      <w:proofErr w:type="spellStart"/>
      <w:r w:rsidRPr="00854CC1">
        <w:rPr>
          <w:color w:val="212121"/>
          <w:sz w:val="18"/>
          <w:szCs w:val="18"/>
          <w:lang w:val="en-US"/>
        </w:rPr>
        <w:t>isoterma</w:t>
      </w:r>
      <w:proofErr w:type="spellEnd"/>
      <w:r w:rsidR="001F471F" w:rsidRPr="00854CC1">
        <w:rPr>
          <w:color w:val="212121"/>
          <w:sz w:val="18"/>
          <w:szCs w:val="18"/>
          <w:lang w:val="en-US"/>
        </w:rPr>
        <w:t xml:space="preserve"> </w:t>
      </w:r>
      <w:proofErr w:type="spellStart"/>
      <w:r w:rsidR="001F471F" w:rsidRPr="00854CC1">
        <w:rPr>
          <w:color w:val="212121"/>
          <w:sz w:val="18"/>
          <w:szCs w:val="18"/>
          <w:lang w:val="en-US"/>
        </w:rPr>
        <w:t>jenis</w:t>
      </w:r>
      <w:proofErr w:type="spellEnd"/>
      <w:r w:rsidR="00063A4B">
        <w:rPr>
          <w:color w:val="212121"/>
          <w:sz w:val="18"/>
          <w:szCs w:val="18"/>
          <w:lang w:val="en-US"/>
        </w:rPr>
        <w:t xml:space="preserve"> </w:t>
      </w:r>
      <w:r w:rsidR="004878F0" w:rsidRPr="00854CC1">
        <w:rPr>
          <w:color w:val="212121"/>
          <w:sz w:val="18"/>
          <w:szCs w:val="18"/>
          <w:lang w:val="en-US"/>
        </w:rPr>
        <w:t xml:space="preserve">IV </w:t>
      </w:r>
      <w:proofErr w:type="spellStart"/>
      <w:r w:rsidRPr="00854CC1">
        <w:rPr>
          <w:color w:val="212121"/>
          <w:sz w:val="18"/>
          <w:szCs w:val="18"/>
          <w:lang w:val="en-US"/>
        </w:rPr>
        <w:t>m</w:t>
      </w:r>
      <w:r w:rsidR="004878F0" w:rsidRPr="00854CC1">
        <w:rPr>
          <w:color w:val="212121"/>
          <w:sz w:val="18"/>
          <w:szCs w:val="18"/>
          <w:lang w:val="en-US"/>
        </w:rPr>
        <w:t>anakala</w:t>
      </w:r>
      <w:proofErr w:type="spellEnd"/>
      <w:r w:rsidR="004878F0" w:rsidRPr="00854CC1">
        <w:rPr>
          <w:color w:val="212121"/>
          <w:sz w:val="18"/>
          <w:szCs w:val="18"/>
          <w:lang w:val="en-US"/>
        </w:rPr>
        <w:t xml:space="preserve"> </w:t>
      </w:r>
      <w:proofErr w:type="spellStart"/>
      <w:r w:rsidRPr="00854CC1">
        <w:rPr>
          <w:color w:val="212121"/>
          <w:sz w:val="18"/>
          <w:szCs w:val="18"/>
          <w:lang w:val="en-US"/>
        </w:rPr>
        <w:t>isoterma</w:t>
      </w:r>
      <w:proofErr w:type="spellEnd"/>
      <w:r w:rsidR="001F471F" w:rsidRPr="00854CC1">
        <w:rPr>
          <w:color w:val="212121"/>
          <w:sz w:val="18"/>
          <w:szCs w:val="18"/>
          <w:lang w:val="en-US"/>
        </w:rPr>
        <w:t xml:space="preserve"> </w:t>
      </w:r>
      <w:proofErr w:type="spellStart"/>
      <w:r w:rsidR="001F471F" w:rsidRPr="00854CC1">
        <w:rPr>
          <w:color w:val="212121"/>
          <w:sz w:val="18"/>
          <w:szCs w:val="18"/>
          <w:lang w:val="en-US"/>
        </w:rPr>
        <w:t>jenis</w:t>
      </w:r>
      <w:proofErr w:type="spellEnd"/>
      <w:r w:rsidR="004878F0" w:rsidRPr="00854CC1">
        <w:rPr>
          <w:color w:val="212121"/>
          <w:sz w:val="18"/>
          <w:szCs w:val="18"/>
          <w:lang w:val="en-US"/>
        </w:rPr>
        <w:t xml:space="preserve"> III</w:t>
      </w:r>
      <w:r w:rsidR="00063A4B">
        <w:rPr>
          <w:color w:val="212121"/>
          <w:sz w:val="18"/>
          <w:szCs w:val="18"/>
          <w:lang w:val="en-US"/>
        </w:rPr>
        <w:t xml:space="preserve"> </w:t>
      </w:r>
      <w:proofErr w:type="spellStart"/>
      <w:r w:rsidR="00063A4B">
        <w:rPr>
          <w:color w:val="212121"/>
          <w:sz w:val="18"/>
          <w:szCs w:val="18"/>
          <w:lang w:val="en-US"/>
        </w:rPr>
        <w:t>bagi</w:t>
      </w:r>
      <w:proofErr w:type="spellEnd"/>
      <w:r w:rsidR="00063A4B">
        <w:rPr>
          <w:color w:val="212121"/>
          <w:sz w:val="18"/>
          <w:szCs w:val="18"/>
          <w:lang w:val="en-US"/>
        </w:rPr>
        <w:t xml:space="preserve"> </w:t>
      </w:r>
      <w:r w:rsidR="00063A4B" w:rsidRPr="00854CC1">
        <w:rPr>
          <w:color w:val="212121"/>
          <w:sz w:val="18"/>
          <w:szCs w:val="18"/>
          <w:lang w:val="en-US"/>
        </w:rPr>
        <w:t>BA MCM-41</w:t>
      </w:r>
      <w:r w:rsidRPr="00854CC1">
        <w:rPr>
          <w:color w:val="212121"/>
          <w:sz w:val="18"/>
          <w:szCs w:val="18"/>
          <w:lang w:val="en-US"/>
        </w:rPr>
        <w:t>.</w:t>
      </w:r>
      <w:proofErr w:type="gramEnd"/>
      <w:r w:rsidR="005B4E54" w:rsidRPr="00854CC1">
        <w:rPr>
          <w:color w:val="212121"/>
          <w:sz w:val="18"/>
          <w:szCs w:val="18"/>
          <w:lang w:val="en-US"/>
        </w:rPr>
        <w:t xml:space="preserve"> </w:t>
      </w:r>
      <w:proofErr w:type="spellStart"/>
      <w:proofErr w:type="gramStart"/>
      <w:r w:rsidR="005B4E54" w:rsidRPr="00854CC1">
        <w:rPr>
          <w:color w:val="212121"/>
          <w:sz w:val="18"/>
          <w:szCs w:val="18"/>
          <w:lang w:val="en-US"/>
        </w:rPr>
        <w:t>Berdasarkan</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an</w:t>
      </w:r>
      <w:r w:rsidR="00661E14" w:rsidRPr="00854CC1">
        <w:rPr>
          <w:color w:val="212121"/>
          <w:sz w:val="18"/>
          <w:szCs w:val="18"/>
          <w:lang w:val="en-US"/>
        </w:rPr>
        <w:t>alisis</w:t>
      </w:r>
      <w:proofErr w:type="spellEnd"/>
      <w:r w:rsidR="00661E14" w:rsidRPr="00854CC1">
        <w:rPr>
          <w:color w:val="212121"/>
          <w:sz w:val="18"/>
          <w:szCs w:val="18"/>
          <w:lang w:val="en-US"/>
        </w:rPr>
        <w:t xml:space="preserve"> FESEM, </w:t>
      </w:r>
      <w:proofErr w:type="spellStart"/>
      <w:r w:rsidR="00661E14" w:rsidRPr="00854CC1">
        <w:rPr>
          <w:color w:val="212121"/>
          <w:sz w:val="18"/>
          <w:szCs w:val="18"/>
          <w:lang w:val="en-US"/>
        </w:rPr>
        <w:t>morfologi</w:t>
      </w:r>
      <w:proofErr w:type="spellEnd"/>
      <w:r w:rsidR="00661E14" w:rsidRPr="00854CC1">
        <w:rPr>
          <w:color w:val="212121"/>
          <w:sz w:val="18"/>
          <w:szCs w:val="18"/>
          <w:lang w:val="en-US"/>
        </w:rPr>
        <w:t xml:space="preserve"> </w:t>
      </w:r>
      <w:proofErr w:type="spellStart"/>
      <w:r w:rsidR="00661E14" w:rsidRPr="00854CC1">
        <w:rPr>
          <w:color w:val="212121"/>
          <w:sz w:val="18"/>
          <w:szCs w:val="18"/>
          <w:lang w:val="en-US"/>
        </w:rPr>
        <w:t>zarah</w:t>
      </w:r>
      <w:proofErr w:type="spellEnd"/>
      <w:r w:rsidR="005B4E54" w:rsidRPr="00854CC1">
        <w:rPr>
          <w:color w:val="212121"/>
          <w:sz w:val="18"/>
          <w:szCs w:val="18"/>
          <w:lang w:val="en-US"/>
        </w:rPr>
        <w:t xml:space="preserve"> </w:t>
      </w:r>
      <w:proofErr w:type="spellStart"/>
      <w:r w:rsidR="00661E14" w:rsidRPr="00854CC1">
        <w:rPr>
          <w:color w:val="212121"/>
          <w:sz w:val="18"/>
          <w:szCs w:val="18"/>
          <w:lang w:val="en-US"/>
        </w:rPr>
        <w:t>silika</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mesoporos</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daripada</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debu</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bawah</w:t>
      </w:r>
      <w:proofErr w:type="spellEnd"/>
      <w:r w:rsidR="005B4E54" w:rsidRPr="00854CC1">
        <w:rPr>
          <w:color w:val="212121"/>
          <w:sz w:val="18"/>
          <w:szCs w:val="18"/>
          <w:lang w:val="en-US"/>
        </w:rPr>
        <w:t xml:space="preserve"> </w:t>
      </w:r>
      <w:proofErr w:type="spellStart"/>
      <w:r w:rsidR="00063A4B">
        <w:rPr>
          <w:color w:val="212121"/>
          <w:sz w:val="18"/>
          <w:szCs w:val="18"/>
          <w:lang w:val="en-US"/>
        </w:rPr>
        <w:t>loji</w:t>
      </w:r>
      <w:proofErr w:type="spellEnd"/>
      <w:r w:rsidR="00063A4B">
        <w:rPr>
          <w:color w:val="212121"/>
          <w:sz w:val="18"/>
          <w:szCs w:val="18"/>
          <w:lang w:val="en-US"/>
        </w:rPr>
        <w:t xml:space="preserve"> </w:t>
      </w:r>
      <w:proofErr w:type="spellStart"/>
      <w:r w:rsidR="00063A4B">
        <w:rPr>
          <w:color w:val="212121"/>
          <w:sz w:val="18"/>
          <w:szCs w:val="18"/>
          <w:lang w:val="en-US"/>
        </w:rPr>
        <w:t>janakuasa</w:t>
      </w:r>
      <w:proofErr w:type="spellEnd"/>
      <w:r w:rsidR="00063A4B">
        <w:rPr>
          <w:color w:val="212121"/>
          <w:sz w:val="18"/>
          <w:szCs w:val="18"/>
          <w:lang w:val="en-US"/>
        </w:rPr>
        <w:t xml:space="preserve"> </w:t>
      </w:r>
      <w:proofErr w:type="spellStart"/>
      <w:r w:rsidR="00063A4B">
        <w:rPr>
          <w:color w:val="212121"/>
          <w:sz w:val="18"/>
          <w:szCs w:val="18"/>
          <w:lang w:val="en-US"/>
        </w:rPr>
        <w:t>adalah</w:t>
      </w:r>
      <w:proofErr w:type="spellEnd"/>
      <w:r w:rsidR="00063A4B">
        <w:rPr>
          <w:color w:val="212121"/>
          <w:sz w:val="18"/>
          <w:szCs w:val="18"/>
          <w:lang w:val="en-US"/>
        </w:rPr>
        <w:t xml:space="preserve"> </w:t>
      </w:r>
      <w:proofErr w:type="spellStart"/>
      <w:r w:rsidR="005B4E54" w:rsidRPr="00854CC1">
        <w:rPr>
          <w:color w:val="212121"/>
          <w:sz w:val="18"/>
          <w:szCs w:val="18"/>
          <w:lang w:val="en-US"/>
        </w:rPr>
        <w:t>berlai</w:t>
      </w:r>
      <w:r w:rsidR="00063A4B">
        <w:rPr>
          <w:color w:val="212121"/>
          <w:sz w:val="18"/>
          <w:szCs w:val="18"/>
          <w:lang w:val="en-US"/>
        </w:rPr>
        <w:t>nan</w:t>
      </w:r>
      <w:proofErr w:type="spellEnd"/>
      <w:r w:rsidR="00063A4B">
        <w:rPr>
          <w:color w:val="212121"/>
          <w:sz w:val="18"/>
          <w:szCs w:val="18"/>
          <w:lang w:val="en-US"/>
        </w:rPr>
        <w:t xml:space="preserve"> </w:t>
      </w:r>
      <w:proofErr w:type="spellStart"/>
      <w:r w:rsidR="00063A4B">
        <w:rPr>
          <w:color w:val="212121"/>
          <w:sz w:val="18"/>
          <w:szCs w:val="18"/>
          <w:lang w:val="en-US"/>
        </w:rPr>
        <w:t>berbanding</w:t>
      </w:r>
      <w:proofErr w:type="spellEnd"/>
      <w:r w:rsidR="00063A4B">
        <w:rPr>
          <w:color w:val="212121"/>
          <w:sz w:val="18"/>
          <w:szCs w:val="18"/>
          <w:lang w:val="en-US"/>
        </w:rPr>
        <w:t xml:space="preserve"> </w:t>
      </w:r>
      <w:r w:rsidR="005B4E54" w:rsidRPr="00854CC1">
        <w:rPr>
          <w:color w:val="212121"/>
          <w:sz w:val="18"/>
          <w:szCs w:val="18"/>
          <w:lang w:val="en-US"/>
        </w:rPr>
        <w:t xml:space="preserve">yang </w:t>
      </w:r>
      <w:proofErr w:type="spellStart"/>
      <w:r w:rsidR="005B4E54" w:rsidRPr="00854CC1">
        <w:rPr>
          <w:color w:val="212121"/>
          <w:sz w:val="18"/>
          <w:szCs w:val="18"/>
          <w:lang w:val="en-US"/>
        </w:rPr>
        <w:t>disediakan</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menggunakan</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bahan</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kimia</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tulen</w:t>
      </w:r>
      <w:proofErr w:type="spellEnd"/>
      <w:r w:rsidR="005B4E54" w:rsidRPr="00854CC1">
        <w:rPr>
          <w:color w:val="212121"/>
          <w:sz w:val="18"/>
          <w:szCs w:val="18"/>
          <w:lang w:val="en-US"/>
        </w:rPr>
        <w:t>.</w:t>
      </w:r>
      <w:proofErr w:type="gramEnd"/>
      <w:r w:rsidR="005B4E54" w:rsidRPr="00854CC1">
        <w:rPr>
          <w:color w:val="212121"/>
          <w:sz w:val="18"/>
          <w:szCs w:val="18"/>
          <w:lang w:val="en-US"/>
        </w:rPr>
        <w:t xml:space="preserve"> </w:t>
      </w:r>
      <w:proofErr w:type="spellStart"/>
      <w:proofErr w:type="gramStart"/>
      <w:r w:rsidR="00A35E5F" w:rsidRPr="00854CC1">
        <w:rPr>
          <w:color w:val="212121"/>
          <w:sz w:val="18"/>
          <w:szCs w:val="18"/>
          <w:lang w:val="en-US"/>
        </w:rPr>
        <w:t>Morfologi</w:t>
      </w:r>
      <w:proofErr w:type="spellEnd"/>
      <w:r w:rsidR="00A35E5F" w:rsidRPr="00854CC1">
        <w:rPr>
          <w:color w:val="212121"/>
          <w:sz w:val="18"/>
          <w:szCs w:val="18"/>
          <w:lang w:val="en-US"/>
        </w:rPr>
        <w:t xml:space="preserve"> </w:t>
      </w:r>
      <w:r w:rsidR="005B4E54" w:rsidRPr="00854CC1">
        <w:rPr>
          <w:color w:val="212121"/>
          <w:sz w:val="18"/>
          <w:szCs w:val="18"/>
          <w:lang w:val="en-US"/>
        </w:rPr>
        <w:t xml:space="preserve">PMCM-41 </w:t>
      </w:r>
      <w:proofErr w:type="spellStart"/>
      <w:r w:rsidR="005B4E54" w:rsidRPr="00854CC1">
        <w:rPr>
          <w:color w:val="212121"/>
          <w:sz w:val="18"/>
          <w:szCs w:val="18"/>
          <w:lang w:val="en-US"/>
        </w:rPr>
        <w:t>dan</w:t>
      </w:r>
      <w:proofErr w:type="spellEnd"/>
      <w:r w:rsidR="005B4E54" w:rsidRPr="00854CC1">
        <w:rPr>
          <w:color w:val="212121"/>
          <w:sz w:val="18"/>
          <w:szCs w:val="18"/>
          <w:lang w:val="en-US"/>
        </w:rPr>
        <w:t xml:space="preserve"> PSBA-15 </w:t>
      </w:r>
      <w:proofErr w:type="spellStart"/>
      <w:r w:rsidR="005B4E54" w:rsidRPr="00854CC1">
        <w:rPr>
          <w:color w:val="212121"/>
          <w:sz w:val="18"/>
          <w:szCs w:val="18"/>
          <w:lang w:val="en-US"/>
        </w:rPr>
        <w:t>menunjukkan</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zarah</w:t>
      </w:r>
      <w:proofErr w:type="spellEnd"/>
      <w:r w:rsidR="005B4E54" w:rsidRPr="00854CC1">
        <w:rPr>
          <w:color w:val="212121"/>
          <w:sz w:val="18"/>
          <w:szCs w:val="18"/>
          <w:lang w:val="en-US"/>
        </w:rPr>
        <w:t xml:space="preserve"> </w:t>
      </w:r>
      <w:proofErr w:type="spellStart"/>
      <w:r w:rsidR="005B4E54" w:rsidRPr="00854CC1">
        <w:rPr>
          <w:color w:val="212121"/>
          <w:sz w:val="18"/>
          <w:szCs w:val="18"/>
          <w:lang w:val="en-US"/>
        </w:rPr>
        <w:t>jenis</w:t>
      </w:r>
      <w:proofErr w:type="spellEnd"/>
      <w:r w:rsidR="005B4E54" w:rsidRPr="00854CC1">
        <w:rPr>
          <w:color w:val="212121"/>
          <w:sz w:val="18"/>
          <w:szCs w:val="18"/>
          <w:lang w:val="en-US"/>
        </w:rPr>
        <w:t xml:space="preserve"> rod </w:t>
      </w:r>
      <w:proofErr w:type="spellStart"/>
      <w:r w:rsidR="005B4E54" w:rsidRPr="00854CC1">
        <w:rPr>
          <w:color w:val="212121"/>
          <w:sz w:val="18"/>
          <w:szCs w:val="18"/>
          <w:lang w:val="en-US"/>
        </w:rPr>
        <w:t>m</w:t>
      </w:r>
      <w:r w:rsidR="00063A4B">
        <w:rPr>
          <w:color w:val="212121"/>
          <w:sz w:val="18"/>
          <w:szCs w:val="18"/>
          <w:lang w:val="en-US"/>
        </w:rPr>
        <w:t>anakala</w:t>
      </w:r>
      <w:proofErr w:type="spellEnd"/>
      <w:r w:rsidR="00063A4B">
        <w:rPr>
          <w:color w:val="212121"/>
          <w:sz w:val="18"/>
          <w:szCs w:val="18"/>
          <w:lang w:val="en-US"/>
        </w:rPr>
        <w:t xml:space="preserve"> BA MCM-41 </w:t>
      </w:r>
      <w:proofErr w:type="spellStart"/>
      <w:r w:rsidR="00063A4B">
        <w:rPr>
          <w:color w:val="212121"/>
          <w:sz w:val="18"/>
          <w:szCs w:val="18"/>
          <w:lang w:val="en-US"/>
        </w:rPr>
        <w:t>dan</w:t>
      </w:r>
      <w:proofErr w:type="spellEnd"/>
      <w:r w:rsidR="00063A4B">
        <w:rPr>
          <w:color w:val="212121"/>
          <w:sz w:val="18"/>
          <w:szCs w:val="18"/>
          <w:lang w:val="en-US"/>
        </w:rPr>
        <w:t xml:space="preserve"> BA SBA-15 </w:t>
      </w:r>
      <w:proofErr w:type="spellStart"/>
      <w:r w:rsidR="00063A4B">
        <w:rPr>
          <w:color w:val="212121"/>
          <w:sz w:val="18"/>
          <w:szCs w:val="18"/>
          <w:lang w:val="en-US"/>
        </w:rPr>
        <w:t>wujud</w:t>
      </w:r>
      <w:proofErr w:type="spellEnd"/>
      <w:r w:rsidR="00063A4B">
        <w:rPr>
          <w:color w:val="212121"/>
          <w:sz w:val="18"/>
          <w:szCs w:val="18"/>
          <w:lang w:val="en-US"/>
        </w:rPr>
        <w:t xml:space="preserve"> </w:t>
      </w:r>
      <w:proofErr w:type="spellStart"/>
      <w:r w:rsidR="00063A4B">
        <w:rPr>
          <w:color w:val="212121"/>
          <w:sz w:val="18"/>
          <w:szCs w:val="18"/>
          <w:lang w:val="en-US"/>
        </w:rPr>
        <w:t>sebagai</w:t>
      </w:r>
      <w:proofErr w:type="spellEnd"/>
      <w:r w:rsidR="00063A4B">
        <w:rPr>
          <w:color w:val="212121"/>
          <w:sz w:val="18"/>
          <w:szCs w:val="18"/>
          <w:lang w:val="en-US"/>
        </w:rPr>
        <w:t xml:space="preserve"> </w:t>
      </w:r>
      <w:proofErr w:type="spellStart"/>
      <w:r w:rsidR="00661E14" w:rsidRPr="00854CC1">
        <w:rPr>
          <w:color w:val="212121"/>
          <w:sz w:val="18"/>
          <w:szCs w:val="18"/>
          <w:lang w:val="en-US"/>
        </w:rPr>
        <w:t>zarah</w:t>
      </w:r>
      <w:proofErr w:type="spellEnd"/>
      <w:r w:rsidR="00661E14" w:rsidRPr="00854CC1">
        <w:rPr>
          <w:color w:val="212121"/>
          <w:sz w:val="18"/>
          <w:szCs w:val="18"/>
          <w:lang w:val="en-US"/>
        </w:rPr>
        <w:t xml:space="preserve"> </w:t>
      </w:r>
      <w:proofErr w:type="spellStart"/>
      <w:r w:rsidR="00661E14" w:rsidRPr="00854CC1">
        <w:rPr>
          <w:color w:val="212121"/>
          <w:sz w:val="18"/>
          <w:szCs w:val="18"/>
          <w:lang w:val="en-US"/>
        </w:rPr>
        <w:t>bercampur</w:t>
      </w:r>
      <w:proofErr w:type="spellEnd"/>
      <w:r w:rsidR="00661E14" w:rsidRPr="00854CC1">
        <w:rPr>
          <w:color w:val="212121"/>
          <w:sz w:val="18"/>
          <w:szCs w:val="18"/>
          <w:lang w:val="en-US"/>
        </w:rPr>
        <w:t>.</w:t>
      </w:r>
      <w:proofErr w:type="gramEnd"/>
      <w:r w:rsidR="00661E14" w:rsidRPr="00854CC1">
        <w:rPr>
          <w:color w:val="212121"/>
          <w:sz w:val="18"/>
          <w:szCs w:val="18"/>
          <w:lang w:val="en-US"/>
        </w:rPr>
        <w:t xml:space="preserve"> </w:t>
      </w:r>
      <w:r w:rsidRPr="00854CC1">
        <w:rPr>
          <w:color w:val="212121"/>
          <w:sz w:val="18"/>
          <w:szCs w:val="18"/>
          <w:lang w:val="en-US"/>
        </w:rPr>
        <w:t xml:space="preserve">PMCM-41, </w:t>
      </w:r>
      <w:r w:rsidR="007067EB" w:rsidRPr="00854CC1">
        <w:rPr>
          <w:color w:val="212121"/>
          <w:sz w:val="18"/>
          <w:szCs w:val="18"/>
          <w:lang w:val="en-US"/>
        </w:rPr>
        <w:t xml:space="preserve">PSBA-15 </w:t>
      </w:r>
      <w:proofErr w:type="spellStart"/>
      <w:r w:rsidR="007067EB" w:rsidRPr="00854CC1">
        <w:rPr>
          <w:color w:val="212121"/>
          <w:sz w:val="18"/>
          <w:szCs w:val="18"/>
          <w:lang w:val="en-US"/>
        </w:rPr>
        <w:t>dan</w:t>
      </w:r>
      <w:proofErr w:type="spellEnd"/>
      <w:r w:rsidR="007067EB" w:rsidRPr="00854CC1">
        <w:rPr>
          <w:color w:val="212121"/>
          <w:sz w:val="18"/>
          <w:szCs w:val="18"/>
          <w:lang w:val="en-US"/>
        </w:rPr>
        <w:t xml:space="preserve"> BA SBA-15 </w:t>
      </w:r>
      <w:proofErr w:type="spellStart"/>
      <w:r w:rsidR="007067EB" w:rsidRPr="00854CC1">
        <w:rPr>
          <w:color w:val="212121"/>
          <w:sz w:val="18"/>
          <w:szCs w:val="18"/>
          <w:lang w:val="en-US"/>
        </w:rPr>
        <w:t>mempunyai</w:t>
      </w:r>
      <w:proofErr w:type="spellEnd"/>
      <w:r w:rsidR="007067EB" w:rsidRPr="00854CC1">
        <w:rPr>
          <w:color w:val="212121"/>
          <w:sz w:val="18"/>
          <w:szCs w:val="18"/>
          <w:lang w:val="en-US"/>
        </w:rPr>
        <w:t xml:space="preserve"> </w:t>
      </w:r>
      <w:proofErr w:type="spellStart"/>
      <w:r w:rsidR="007067EB" w:rsidRPr="00854CC1">
        <w:rPr>
          <w:color w:val="212121"/>
          <w:sz w:val="18"/>
          <w:szCs w:val="18"/>
          <w:lang w:val="en-US"/>
        </w:rPr>
        <w:t>struktur</w:t>
      </w:r>
      <w:proofErr w:type="spellEnd"/>
      <w:r w:rsidR="007067EB" w:rsidRPr="00854CC1">
        <w:rPr>
          <w:color w:val="212121"/>
          <w:sz w:val="18"/>
          <w:szCs w:val="18"/>
          <w:lang w:val="en-US"/>
        </w:rPr>
        <w:t xml:space="preserve"> </w:t>
      </w:r>
      <w:proofErr w:type="spellStart"/>
      <w:r w:rsidR="007067EB" w:rsidRPr="00854CC1">
        <w:rPr>
          <w:color w:val="212121"/>
          <w:sz w:val="18"/>
          <w:szCs w:val="18"/>
          <w:lang w:val="en-US"/>
        </w:rPr>
        <w:t>heksagon</w:t>
      </w:r>
      <w:proofErr w:type="spellEnd"/>
      <w:r w:rsidR="009F528A" w:rsidRPr="00854CC1">
        <w:rPr>
          <w:color w:val="212121"/>
          <w:sz w:val="18"/>
          <w:szCs w:val="18"/>
          <w:lang w:val="en-US"/>
        </w:rPr>
        <w:t xml:space="preserve"> yang </w:t>
      </w:r>
      <w:proofErr w:type="spellStart"/>
      <w:r w:rsidR="009F528A" w:rsidRPr="00854CC1">
        <w:rPr>
          <w:color w:val="212121"/>
          <w:sz w:val="18"/>
          <w:szCs w:val="18"/>
          <w:lang w:val="en-US"/>
        </w:rPr>
        <w:t>seragam</w:t>
      </w:r>
      <w:proofErr w:type="spellEnd"/>
      <w:r w:rsidRPr="00854CC1">
        <w:rPr>
          <w:color w:val="212121"/>
          <w:sz w:val="18"/>
          <w:szCs w:val="18"/>
          <w:lang w:val="en-US"/>
        </w:rPr>
        <w:t xml:space="preserve">, </w:t>
      </w:r>
      <w:proofErr w:type="spellStart"/>
      <w:r w:rsidRPr="00854CC1">
        <w:rPr>
          <w:color w:val="212121"/>
          <w:sz w:val="18"/>
          <w:szCs w:val="18"/>
          <w:lang w:val="en-US"/>
        </w:rPr>
        <w:t>luas</w:t>
      </w:r>
      <w:proofErr w:type="spellEnd"/>
      <w:r w:rsidRPr="00854CC1">
        <w:rPr>
          <w:color w:val="212121"/>
          <w:sz w:val="18"/>
          <w:szCs w:val="18"/>
          <w:lang w:val="en-US"/>
        </w:rPr>
        <w:t xml:space="preserve"> </w:t>
      </w:r>
      <w:proofErr w:type="spellStart"/>
      <w:r w:rsidRPr="00854CC1">
        <w:rPr>
          <w:color w:val="212121"/>
          <w:sz w:val="18"/>
          <w:szCs w:val="18"/>
          <w:lang w:val="en-US"/>
        </w:rPr>
        <w:t>perm</w:t>
      </w:r>
      <w:r w:rsidR="007067EB" w:rsidRPr="00854CC1">
        <w:rPr>
          <w:color w:val="212121"/>
          <w:sz w:val="18"/>
          <w:szCs w:val="18"/>
          <w:lang w:val="en-US"/>
        </w:rPr>
        <w:t>ukaan</w:t>
      </w:r>
      <w:proofErr w:type="spellEnd"/>
      <w:r w:rsidR="007067EB" w:rsidRPr="00854CC1">
        <w:rPr>
          <w:color w:val="212121"/>
          <w:sz w:val="18"/>
          <w:szCs w:val="18"/>
          <w:lang w:val="en-US"/>
        </w:rPr>
        <w:t xml:space="preserve"> yang </w:t>
      </w:r>
      <w:proofErr w:type="spellStart"/>
      <w:r w:rsidR="007067EB" w:rsidRPr="00854CC1">
        <w:rPr>
          <w:color w:val="212121"/>
          <w:sz w:val="18"/>
          <w:szCs w:val="18"/>
          <w:lang w:val="en-US"/>
        </w:rPr>
        <w:t>tinggi</w:t>
      </w:r>
      <w:proofErr w:type="spellEnd"/>
      <w:r w:rsidR="007067EB" w:rsidRPr="00854CC1">
        <w:rPr>
          <w:color w:val="212121"/>
          <w:sz w:val="18"/>
          <w:szCs w:val="18"/>
          <w:lang w:val="en-US"/>
        </w:rPr>
        <w:t xml:space="preserve"> </w:t>
      </w:r>
      <w:proofErr w:type="spellStart"/>
      <w:r w:rsidR="007067EB" w:rsidRPr="00854CC1">
        <w:rPr>
          <w:color w:val="212121"/>
          <w:sz w:val="18"/>
          <w:szCs w:val="18"/>
          <w:lang w:val="en-US"/>
        </w:rPr>
        <w:t>dan</w:t>
      </w:r>
      <w:proofErr w:type="spellEnd"/>
      <w:r w:rsidR="007067EB" w:rsidRPr="00854CC1">
        <w:rPr>
          <w:color w:val="212121"/>
          <w:sz w:val="18"/>
          <w:szCs w:val="18"/>
          <w:lang w:val="en-US"/>
        </w:rPr>
        <w:t xml:space="preserve"> </w:t>
      </w:r>
      <w:proofErr w:type="spellStart"/>
      <w:r w:rsidR="007067EB" w:rsidRPr="00854CC1">
        <w:rPr>
          <w:color w:val="212121"/>
          <w:sz w:val="18"/>
          <w:szCs w:val="18"/>
          <w:lang w:val="en-US"/>
        </w:rPr>
        <w:t>taburan</w:t>
      </w:r>
      <w:proofErr w:type="spellEnd"/>
      <w:r w:rsidRPr="00854CC1">
        <w:rPr>
          <w:color w:val="212121"/>
          <w:sz w:val="18"/>
          <w:szCs w:val="18"/>
          <w:lang w:val="en-US"/>
        </w:rPr>
        <w:t xml:space="preserve"> </w:t>
      </w:r>
      <w:proofErr w:type="spellStart"/>
      <w:proofErr w:type="gramStart"/>
      <w:r w:rsidRPr="00854CC1">
        <w:rPr>
          <w:color w:val="212121"/>
          <w:sz w:val="18"/>
          <w:szCs w:val="18"/>
          <w:lang w:val="en-US"/>
        </w:rPr>
        <w:t>liang</w:t>
      </w:r>
      <w:proofErr w:type="spellEnd"/>
      <w:proofErr w:type="gramEnd"/>
      <w:r w:rsidRPr="00854CC1">
        <w:rPr>
          <w:color w:val="212121"/>
          <w:sz w:val="18"/>
          <w:szCs w:val="18"/>
          <w:lang w:val="en-US"/>
        </w:rPr>
        <w:t xml:space="preserve"> </w:t>
      </w:r>
      <w:r w:rsidR="007067EB" w:rsidRPr="00854CC1">
        <w:rPr>
          <w:color w:val="212121"/>
          <w:sz w:val="18"/>
          <w:szCs w:val="18"/>
          <w:lang w:val="en-US"/>
        </w:rPr>
        <w:t xml:space="preserve">yang </w:t>
      </w:r>
      <w:proofErr w:type="spellStart"/>
      <w:r w:rsidR="009F528A" w:rsidRPr="00854CC1">
        <w:rPr>
          <w:color w:val="212121"/>
          <w:sz w:val="18"/>
          <w:szCs w:val="18"/>
          <w:lang w:val="en-US"/>
        </w:rPr>
        <w:t>kecil</w:t>
      </w:r>
      <w:proofErr w:type="spellEnd"/>
      <w:r w:rsidRPr="00854CC1">
        <w:rPr>
          <w:color w:val="212121"/>
          <w:sz w:val="18"/>
          <w:szCs w:val="18"/>
          <w:lang w:val="en-US"/>
        </w:rPr>
        <w:t>.</w:t>
      </w:r>
    </w:p>
    <w:p w:rsidR="003D1204" w:rsidRPr="00854CC1" w:rsidRDefault="003D1204" w:rsidP="003D1204">
      <w:pPr>
        <w:outlineLvl w:val="0"/>
        <w:rPr>
          <w:sz w:val="18"/>
          <w:szCs w:val="18"/>
        </w:rPr>
      </w:pPr>
    </w:p>
    <w:p w:rsidR="003D1204" w:rsidRPr="00854CC1" w:rsidRDefault="003D1204" w:rsidP="003D1204">
      <w:pPr>
        <w:outlineLvl w:val="0"/>
        <w:rPr>
          <w:b/>
          <w:color w:val="548DD4"/>
          <w:sz w:val="18"/>
          <w:szCs w:val="18"/>
        </w:rPr>
      </w:pPr>
      <w:r w:rsidRPr="00854CC1">
        <w:rPr>
          <w:b/>
          <w:sz w:val="18"/>
          <w:szCs w:val="18"/>
        </w:rPr>
        <w:t xml:space="preserve">Kata </w:t>
      </w:r>
      <w:proofErr w:type="spellStart"/>
      <w:r w:rsidRPr="00854CC1">
        <w:rPr>
          <w:b/>
          <w:sz w:val="18"/>
          <w:szCs w:val="18"/>
        </w:rPr>
        <w:t>kunci</w:t>
      </w:r>
      <w:proofErr w:type="spellEnd"/>
      <w:r w:rsidRPr="00854CC1">
        <w:rPr>
          <w:b/>
          <w:sz w:val="18"/>
          <w:szCs w:val="18"/>
        </w:rPr>
        <w:t>:</w:t>
      </w:r>
      <w:r w:rsidR="00193E81" w:rsidRPr="00854CC1">
        <w:rPr>
          <w:b/>
          <w:sz w:val="18"/>
          <w:szCs w:val="18"/>
        </w:rPr>
        <w:t xml:space="preserve"> </w:t>
      </w:r>
      <w:proofErr w:type="spellStart"/>
      <w:r w:rsidR="00854CC1">
        <w:rPr>
          <w:sz w:val="18"/>
          <w:szCs w:val="18"/>
        </w:rPr>
        <w:t>Silika</w:t>
      </w:r>
      <w:proofErr w:type="spellEnd"/>
      <w:r w:rsidR="00854CC1">
        <w:rPr>
          <w:sz w:val="18"/>
          <w:szCs w:val="18"/>
        </w:rPr>
        <w:t xml:space="preserve"> </w:t>
      </w:r>
      <w:proofErr w:type="spellStart"/>
      <w:r w:rsidR="00854CC1">
        <w:rPr>
          <w:sz w:val="18"/>
          <w:szCs w:val="18"/>
        </w:rPr>
        <w:t>m</w:t>
      </w:r>
      <w:r w:rsidR="00193E81" w:rsidRPr="00854CC1">
        <w:rPr>
          <w:sz w:val="18"/>
          <w:szCs w:val="18"/>
        </w:rPr>
        <w:t>eso</w:t>
      </w:r>
      <w:r w:rsidR="00C92B04" w:rsidRPr="00854CC1">
        <w:rPr>
          <w:sz w:val="18"/>
          <w:szCs w:val="18"/>
        </w:rPr>
        <w:t>poros</w:t>
      </w:r>
      <w:proofErr w:type="spellEnd"/>
      <w:r w:rsidR="00193E81" w:rsidRPr="00854CC1">
        <w:rPr>
          <w:sz w:val="18"/>
          <w:szCs w:val="18"/>
        </w:rPr>
        <w:t>, MCM-41, SBA-15</w:t>
      </w:r>
    </w:p>
    <w:p w:rsidR="003D1204" w:rsidRPr="003B4662" w:rsidRDefault="003D1204" w:rsidP="003D1204">
      <w:pPr>
        <w:outlineLvl w:val="0"/>
        <w:rPr>
          <w:b/>
          <w:color w:val="548DD4"/>
          <w:sz w:val="18"/>
          <w:szCs w:val="18"/>
        </w:rPr>
      </w:pPr>
      <w:r w:rsidRPr="00001D81">
        <w:rPr>
          <w:b/>
          <w:color w:val="548DD4"/>
        </w:rPr>
        <w:t xml:space="preserve"> </w:t>
      </w:r>
    </w:p>
    <w:p w:rsidR="00BE2FFE" w:rsidRPr="00063A4B" w:rsidRDefault="00BE2FFE" w:rsidP="003B4662">
      <w:pPr>
        <w:jc w:val="center"/>
        <w:outlineLvl w:val="0"/>
        <w:rPr>
          <w:b/>
          <w:sz w:val="20"/>
          <w:szCs w:val="20"/>
        </w:rPr>
      </w:pPr>
      <w:r w:rsidRPr="00063A4B">
        <w:rPr>
          <w:b/>
          <w:sz w:val="20"/>
          <w:szCs w:val="20"/>
        </w:rPr>
        <w:t>Introduction</w:t>
      </w:r>
    </w:p>
    <w:p w:rsidR="00A36F52" w:rsidRDefault="00BE2FFE" w:rsidP="00AF0AEE">
      <w:pPr>
        <w:pStyle w:val="ListParagraph"/>
        <w:spacing w:line="240" w:lineRule="auto"/>
        <w:ind w:left="0"/>
        <w:jc w:val="both"/>
        <w:rPr>
          <w:rFonts w:ascii="Times New Roman" w:hAnsi="Times New Roman"/>
          <w:sz w:val="20"/>
          <w:szCs w:val="20"/>
        </w:rPr>
      </w:pPr>
      <w:r w:rsidRPr="00063A4B">
        <w:rPr>
          <w:rFonts w:ascii="Times New Roman" w:hAnsi="Times New Roman"/>
          <w:sz w:val="20"/>
          <w:szCs w:val="20"/>
        </w:rPr>
        <w:t>In year 1990s, the resea</w:t>
      </w:r>
      <w:r w:rsidR="008840CF" w:rsidRPr="00063A4B">
        <w:rPr>
          <w:rFonts w:ascii="Times New Roman" w:hAnsi="Times New Roman"/>
          <w:sz w:val="20"/>
          <w:szCs w:val="20"/>
        </w:rPr>
        <w:t>rchers of Mobil Corporation</w:t>
      </w:r>
      <w:r w:rsidRPr="00063A4B">
        <w:rPr>
          <w:rFonts w:ascii="Times New Roman" w:hAnsi="Times New Roman"/>
          <w:sz w:val="20"/>
          <w:szCs w:val="20"/>
        </w:rPr>
        <w:t xml:space="preserve"> discovered MCM-41 molecular sieves can be synthesized by using an inorganic silicate species and organic template</w:t>
      </w:r>
      <w:r w:rsidR="00063A4B">
        <w:rPr>
          <w:rFonts w:ascii="Times New Roman" w:hAnsi="Times New Roman"/>
          <w:sz w:val="20"/>
          <w:szCs w:val="20"/>
        </w:rPr>
        <w:t xml:space="preserve"> </w:t>
      </w:r>
      <w:r w:rsidR="00413602" w:rsidRPr="00063A4B">
        <w:rPr>
          <w:rFonts w:ascii="Times New Roman" w:hAnsi="Times New Roman"/>
          <w:sz w:val="20"/>
          <w:szCs w:val="20"/>
        </w:rPr>
        <w:fldChar w:fldCharType="begin" w:fldLock="1"/>
      </w:r>
      <w:r w:rsidR="00AF0AEE" w:rsidRPr="00063A4B">
        <w:rPr>
          <w:rFonts w:ascii="Times New Roman" w:hAnsi="Times New Roman"/>
          <w:sz w:val="20"/>
          <w:szCs w:val="20"/>
        </w:rPr>
        <w:instrText>ADDIN CSL_CITATION { "citationItems" : [ { "id" : "ITEM-1", "itemData" : { "author" : [ { "dropping-particle" : "", "family" : "Zhao", "given" : "Xiu S", "non-dropping-particle" : "", "parse-names" : false, "suffix" : "" }, { "dropping-particle" : "", "family" : "Lu", "given" : "G Q Max", "non-dropping-particle" : "", "parse-names" : false, "suffix" : "" }, { "dropping-particle" : "", "family" : "Millar", "given" : "Graeme J", "non-dropping-particle" : "", "parse-names" : false, "suffix" : "" } ], "id" : "ITEM-1", "issue" : "95", "issued" : { "date-parts" : [ [ "1996" ] ] }, "page" : "2075-2090", "title" : "Advances in Mesoporous Molecular Sieve MCM-41", "type" : "article-journal", "volume" : "5885" }, "uris" : [ "http://www.mendeley.com/documents/?uuid=bd1910eb-8f32-4dac-aee1-e0d1590055d2" ] } ], "mendeley" : { "formattedCitation" : "[1]", "plainTextFormattedCitation" : "[1]", "previouslyFormattedCitation" : "[1]"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FA03C8" w:rsidRPr="00063A4B">
        <w:rPr>
          <w:rFonts w:ascii="Times New Roman" w:hAnsi="Times New Roman"/>
          <w:noProof/>
          <w:sz w:val="20"/>
          <w:szCs w:val="20"/>
        </w:rPr>
        <w:t>[1]</w:t>
      </w:r>
      <w:r w:rsidR="00413602" w:rsidRPr="00063A4B">
        <w:rPr>
          <w:rFonts w:ascii="Times New Roman" w:hAnsi="Times New Roman"/>
          <w:sz w:val="20"/>
          <w:szCs w:val="20"/>
        </w:rPr>
        <w:fldChar w:fldCharType="end"/>
      </w:r>
      <w:r w:rsidRPr="00063A4B">
        <w:rPr>
          <w:rFonts w:ascii="Times New Roman" w:hAnsi="Times New Roman"/>
          <w:sz w:val="20"/>
          <w:szCs w:val="20"/>
        </w:rPr>
        <w:t xml:space="preserve">. </w:t>
      </w:r>
      <w:proofErr w:type="spellStart"/>
      <w:r w:rsidRPr="00063A4B">
        <w:rPr>
          <w:rFonts w:ascii="Times New Roman" w:hAnsi="Times New Roman"/>
          <w:sz w:val="20"/>
          <w:szCs w:val="20"/>
        </w:rPr>
        <w:t>Tetraethylorthosilicate</w:t>
      </w:r>
      <w:proofErr w:type="spellEnd"/>
      <w:r w:rsidRPr="00063A4B">
        <w:rPr>
          <w:rFonts w:ascii="Times New Roman" w:hAnsi="Times New Roman"/>
          <w:sz w:val="20"/>
          <w:szCs w:val="20"/>
        </w:rPr>
        <w:t xml:space="preserve"> (TEOS) and sodium silicate (Na</w:t>
      </w:r>
      <w:r w:rsidRPr="00063A4B">
        <w:rPr>
          <w:rFonts w:ascii="Times New Roman" w:hAnsi="Times New Roman"/>
          <w:sz w:val="20"/>
          <w:szCs w:val="20"/>
          <w:vertAlign w:val="subscript"/>
        </w:rPr>
        <w:t>2</w:t>
      </w:r>
      <w:r w:rsidRPr="00063A4B">
        <w:rPr>
          <w:rFonts w:ascii="Times New Roman" w:hAnsi="Times New Roman"/>
          <w:sz w:val="20"/>
          <w:szCs w:val="20"/>
        </w:rPr>
        <w:t>SiO</w:t>
      </w:r>
      <w:r w:rsidRPr="00063A4B">
        <w:rPr>
          <w:rFonts w:ascii="Times New Roman" w:hAnsi="Times New Roman"/>
          <w:sz w:val="20"/>
          <w:szCs w:val="20"/>
          <w:vertAlign w:val="subscript"/>
        </w:rPr>
        <w:t>3</w:t>
      </w:r>
      <w:r w:rsidRPr="00063A4B">
        <w:rPr>
          <w:rFonts w:ascii="Times New Roman" w:hAnsi="Times New Roman"/>
          <w:sz w:val="20"/>
          <w:szCs w:val="20"/>
        </w:rPr>
        <w:t xml:space="preserve">) were the sources of silicon used by researchers to synthesize </w:t>
      </w:r>
      <w:proofErr w:type="spellStart"/>
      <w:r w:rsidRPr="00063A4B">
        <w:rPr>
          <w:rFonts w:ascii="Times New Roman" w:hAnsi="Times New Roman"/>
          <w:sz w:val="20"/>
          <w:szCs w:val="20"/>
        </w:rPr>
        <w:t>mesoporous</w:t>
      </w:r>
      <w:proofErr w:type="spellEnd"/>
      <w:r w:rsidRPr="00063A4B">
        <w:rPr>
          <w:rFonts w:ascii="Times New Roman" w:hAnsi="Times New Roman"/>
          <w:sz w:val="20"/>
          <w:szCs w:val="20"/>
        </w:rPr>
        <w:t xml:space="preserve"> silica</w:t>
      </w:r>
      <w:r w:rsidR="00063A4B">
        <w:rPr>
          <w:rFonts w:ascii="Times New Roman" w:hAnsi="Times New Roman"/>
          <w:sz w:val="20"/>
          <w:szCs w:val="20"/>
        </w:rPr>
        <w:t xml:space="preserve"> </w:t>
      </w:r>
      <w:r w:rsidR="00413602" w:rsidRPr="00063A4B">
        <w:rPr>
          <w:rFonts w:ascii="Times New Roman" w:hAnsi="Times New Roman"/>
          <w:sz w:val="20"/>
          <w:szCs w:val="20"/>
        </w:rPr>
        <w:fldChar w:fldCharType="begin" w:fldLock="1"/>
      </w:r>
      <w:r w:rsidR="00FA03C8" w:rsidRPr="00063A4B">
        <w:rPr>
          <w:rFonts w:ascii="Times New Roman" w:hAnsi="Times New Roman"/>
          <w:sz w:val="20"/>
          <w:szCs w:val="20"/>
        </w:rPr>
        <w:instrText>ADDIN CSL_CITATION { "citationItems" : [ { "id" : "ITEM-1", "itemData" : { "DOI" : "10.1016/j.cej.2011.05.074", "ISSN" : "13858947", "author" : [ { "dropping-particle" : "", "family" : "Liou", "given" : "Tzong-Horng", "non-dropping-particle" : "", "parse-names" : false, "suffix" : "" } ], "container-title" : "Chemical Engineering Journal", "id" : "ITEM-1", "issue" : "3", "issued" : { "date-parts" : [ [ "2011", "7" ] ] }, "page" : "1458-1468", "publisher" : "Elsevier B.V.", "title" : "A green route to preparation of MCM-41 silicas with well-ordered mesostructure controlled in acidic and alkaline environments", "type" : "article-journal", "volume" : "171" }, "uris" : [ "http://www.mendeley.com/documents/?uuid=32f5380b-1207-40e8-a860-d9451d8bfd6c" ] } ], "mendeley" : { "formattedCitation" : "[2]", "plainTextFormattedCitation" : "[2]", "previouslyFormattedCitation" : "[2]"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A81AC8" w:rsidRPr="00063A4B">
        <w:rPr>
          <w:rFonts w:ascii="Times New Roman" w:hAnsi="Times New Roman"/>
          <w:noProof/>
          <w:sz w:val="20"/>
          <w:szCs w:val="20"/>
        </w:rPr>
        <w:t>[2]</w:t>
      </w:r>
      <w:r w:rsidR="00413602" w:rsidRPr="00063A4B">
        <w:rPr>
          <w:rFonts w:ascii="Times New Roman" w:hAnsi="Times New Roman"/>
          <w:sz w:val="20"/>
          <w:szCs w:val="20"/>
        </w:rPr>
        <w:fldChar w:fldCharType="end"/>
      </w:r>
      <w:r w:rsidRPr="00063A4B">
        <w:rPr>
          <w:rFonts w:ascii="Times New Roman" w:hAnsi="Times New Roman"/>
          <w:sz w:val="20"/>
          <w:szCs w:val="20"/>
        </w:rPr>
        <w:t xml:space="preserve">. The features of MCM-41 are high pore volume with large uniform pore size (14-100Å), high specific surface area which give advanced advantages over zeolites and have many applications in material sciences, chemistry and biology </w:t>
      </w:r>
      <w:r w:rsidR="00413602" w:rsidRPr="00063A4B">
        <w:rPr>
          <w:rFonts w:ascii="Times New Roman" w:hAnsi="Times New Roman"/>
          <w:sz w:val="20"/>
          <w:szCs w:val="20"/>
        </w:rPr>
        <w:fldChar w:fldCharType="begin" w:fldLock="1"/>
      </w:r>
      <w:r w:rsidR="00F522D3" w:rsidRPr="00063A4B">
        <w:rPr>
          <w:rFonts w:ascii="Times New Roman" w:hAnsi="Times New Roman"/>
          <w:sz w:val="20"/>
          <w:szCs w:val="20"/>
        </w:rPr>
        <w:instrText>ADDIN CSL_CITATION { "citationItems" : [ { "id" : "ITEM-1", "itemData" : { "DOI" : "10.1016/j.cej.2011.05.074", "ISSN" : "13858947", "author" : [ { "dropping-particle" : "", "family" : "Liou", "given" : "Tzong-Horng", "non-dropping-particle" : "", "parse-names" : false, "suffix" : "" } ], "container-title" : "Chemical Engineering Journal", "id" : "ITEM-1", "issue" : "3", "issued" : { "date-parts" : [ [ "2011", "7" ] ] }, "page" : "1458-1468", "publisher" : "Elsevier B.V.", "title" : "A green route to preparation of MCM-41 silicas with well-ordered mesostructure controlled in acidic and alkaline environments", "type" : "article-journal", "volume" : "171" }, "uris" : [ "http://www.mendeley.com/documents/?uuid=32f5380b-1207-40e8-a860-d9451d8bfd6c" ] }, { "id" : "ITEM-2", "itemData" : { "DOI" : "10.1016/j.micromeso.2006.09.032", "ISSN" : "13871811", "author" : [ { "dropping-particle" : "", "family" : "Huang", "given" : "Ling", "non-dropping-particle" : "", "parse-names" : false, "suffix" : "" }, { "dropping-particle" : "", "family" : "Huang", "given" : "Qinglin", "non-dropping-particle" : "", "parse-names" : false, "suffix" : "" }, { "dropping-particle" : "", "family" : "Xiao", "given" : "Huining", "non-dropping-particle" : "", "parse-names" : false, "suffix" : "" }, { "dropping-particle" : "", "family" : "Ei\u0107", "given" : "Mladen", "non-dropping-particle" : "", "parse-names" : false, "suffix" : "" } ], "container-title" : "Microporous and Mesoporous Materials", "id" : "ITEM-2", "issue" : "1-3", "issued" : { "date-parts" : [ [ "2007", "1" ] ] }, "page" : "330-338", "title" : "Effect of cationic template on the adsorption of aromatic compounds in MCM-41", "type" : "article-journal", "volume" : "98" }, "uris" : [ "http://www.mendeley.com/documents/?uuid=3df075f6-2257-4f5a-9270-9c0cb64dcd73" ] } ], "mendeley" : { "formattedCitation" : "[2], [3]", "manualFormatting" : "[3], [4]", "plainTextFormattedCitation" : "[2], [3]", "previouslyFormattedCitation" : "[2], [3]"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063A4B">
        <w:rPr>
          <w:rFonts w:ascii="Times New Roman" w:hAnsi="Times New Roman"/>
          <w:noProof/>
          <w:sz w:val="20"/>
          <w:szCs w:val="20"/>
        </w:rPr>
        <w:t xml:space="preserve">[3, </w:t>
      </w:r>
      <w:r w:rsidRPr="00063A4B">
        <w:rPr>
          <w:rFonts w:ascii="Times New Roman" w:hAnsi="Times New Roman"/>
          <w:noProof/>
          <w:sz w:val="20"/>
          <w:szCs w:val="20"/>
        </w:rPr>
        <w:t>4]</w:t>
      </w:r>
      <w:r w:rsidR="00413602" w:rsidRPr="00063A4B">
        <w:rPr>
          <w:rFonts w:ascii="Times New Roman" w:hAnsi="Times New Roman"/>
          <w:sz w:val="20"/>
          <w:szCs w:val="20"/>
        </w:rPr>
        <w:fldChar w:fldCharType="end"/>
      </w:r>
      <w:r w:rsidRPr="00063A4B">
        <w:rPr>
          <w:rFonts w:ascii="Times New Roman" w:hAnsi="Times New Roman"/>
          <w:sz w:val="20"/>
          <w:szCs w:val="20"/>
        </w:rPr>
        <w:t xml:space="preserve">.  MCM-41 exhibit hexagonal packed rod-shaped micelle structure, cubic shape for MCM-48 and MCM-50 in lamellar form </w:t>
      </w:r>
      <w:r w:rsidR="00413602" w:rsidRPr="00063A4B">
        <w:rPr>
          <w:rFonts w:ascii="Times New Roman" w:hAnsi="Times New Roman"/>
          <w:sz w:val="20"/>
          <w:szCs w:val="20"/>
        </w:rPr>
        <w:fldChar w:fldCharType="begin" w:fldLock="1"/>
      </w:r>
      <w:r w:rsidR="00F522D3" w:rsidRPr="00063A4B">
        <w:rPr>
          <w:rFonts w:ascii="Times New Roman" w:hAnsi="Times New Roman"/>
          <w:sz w:val="20"/>
          <w:szCs w:val="20"/>
        </w:rPr>
        <w:instrText>ADDIN CSL_CITATION { "citationItems" : [ { "id" : "ITEM-1", "itemData" : { "DOI" : "10.1016/S0277-5387(02)01285-8", "ISSN" : "02775387", "author" : [ { "dropping-particle" : "", "family" : "Tarafder", "given" : "M.T.H", "non-dropping-particle" : "", "parse-names" : false, "suffix" : "" }, { "dropping-particle" : "", "family" : "Chew", "given" : "Kar-Beng", "non-dropping-particle" : "", "parse-names" : false, "suffix" : "" }, { "dropping-particle" : "", "family" : "Crouse", "given" : "Karen a", "non-dropping-particle" : "", "parse-names" : false, "suffix" : "" }, { "dropping-particle" : "", "family" : "Ali", "given" : "a.M", "non-dropping-particle" : "", "parse-names" : false, "suffix" : "" }, { "dropping-particle" : "", "family" : "Yamin", "given" : "B.M", "non-dropping-particle" : "", "parse-names" : false, "suffix" : "" }, { "dropping-particle" : "", "family" : "Fun", "given" : "H.-K", "non-dropping-particle" : "", "parse-names" : false, "suffix" : "" } ], "container-title" : "Polyhedron", "id" : "ITEM-1", "issue" : "27-28", "issued" : { "date-parts" : [ [ "2002", "12" ] ] }, "page" : "2683-2690", "title" : "Synthesis and characterization of Cu(II), Ni(II) and Zn(II) metal complexes of bidentate NS isomeric Schiff bases derived from S-methyldithiocarbazate (SMDTC): bioactivity of the bidentate NS isomeric Schiff bases, some of their Cu(II), Ni(II) and Zn(II) ", "type" : "article-journal", "volume" : "21" }, "uris" : [ "http://www.mendeley.com/documents/?uuid=8df971b1-45ba-46bd-82c9-86081cb9794d" ] } ], "mendeley" : { "formattedCitation" : "[4]", "plainTextFormattedCitation" : "[4]", "previouslyFormattedCitation" : "[4]"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9637CE" w:rsidRPr="00063A4B">
        <w:rPr>
          <w:rFonts w:ascii="Times New Roman" w:hAnsi="Times New Roman"/>
          <w:noProof/>
          <w:sz w:val="20"/>
          <w:szCs w:val="20"/>
        </w:rPr>
        <w:t>[4]</w:t>
      </w:r>
      <w:r w:rsidR="00413602" w:rsidRPr="00063A4B">
        <w:rPr>
          <w:rFonts w:ascii="Times New Roman" w:hAnsi="Times New Roman"/>
          <w:sz w:val="20"/>
          <w:szCs w:val="20"/>
        </w:rPr>
        <w:fldChar w:fldCharType="end"/>
      </w:r>
      <w:r w:rsidRPr="00063A4B">
        <w:rPr>
          <w:rFonts w:ascii="Times New Roman" w:hAnsi="Times New Roman"/>
          <w:sz w:val="20"/>
          <w:szCs w:val="20"/>
        </w:rPr>
        <w:t>. The pore size of MCM-41 and MCM-48 can be controlled and widely used as an adsorbent, support and catalyst</w:t>
      </w:r>
      <w:r w:rsidR="00063A4B">
        <w:rPr>
          <w:rFonts w:ascii="Times New Roman" w:hAnsi="Times New Roman"/>
          <w:sz w:val="20"/>
          <w:szCs w:val="20"/>
        </w:rPr>
        <w:t xml:space="preserve"> </w:t>
      </w:r>
      <w:r w:rsidR="00413602" w:rsidRPr="00063A4B">
        <w:rPr>
          <w:rFonts w:ascii="Times New Roman" w:hAnsi="Times New Roman"/>
          <w:sz w:val="20"/>
          <w:szCs w:val="20"/>
        </w:rPr>
        <w:fldChar w:fldCharType="begin" w:fldLock="1"/>
      </w:r>
      <w:r w:rsidR="00F522D3" w:rsidRPr="00063A4B">
        <w:rPr>
          <w:rFonts w:ascii="Times New Roman" w:hAnsi="Times New Roman"/>
          <w:sz w:val="20"/>
          <w:szCs w:val="20"/>
        </w:rPr>
        <w:instrText>ADDIN CSL_CITATION { "citationItems" : [ { "id" : "ITEM-1", "itemData" : { "author" : [ { "dropping-particle" : "", "family" : "Inside", "given" : "Look", "non-dropping-particle" : "", "parse-names" : false, "suffix" : "" }, { "dropping-particle" : "", "family" : "Access", "given" : "Get", "non-dropping-particle" : "", "parse-names" : false, "suffix" : "" }, { "dropping-particle" : "", "family" : "January", "given" : "Porous Materials", "non-dropping-particle" : "", "parse-names" : false, "suffix" : "" } ], "id" : "ITEM-1", "issue" : "1", "issued" : { "date-parts" : [ [ "1999" ] ] }, "title" : "Mechanical Stability of Mesoporous Materials , MCM \u00ad 48 and MCM \u00ad", "type" : "article-journal", "volume" : "6" }, "uris" : [ "http://www.mendeley.com/documents/?uuid=8e6917d0-1fa7-4e7a-aa9e-761271adcdda" ] } ], "mendeley" : { "formattedCitation" : "[5]", "plainTextFormattedCitation" : "[5]", "previouslyFormattedCitation" : "[5]"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9637CE" w:rsidRPr="00063A4B">
        <w:rPr>
          <w:rFonts w:ascii="Times New Roman" w:hAnsi="Times New Roman"/>
          <w:noProof/>
          <w:sz w:val="20"/>
          <w:szCs w:val="20"/>
        </w:rPr>
        <w:t>[5]</w:t>
      </w:r>
      <w:r w:rsidR="00413602" w:rsidRPr="00063A4B">
        <w:rPr>
          <w:rFonts w:ascii="Times New Roman" w:hAnsi="Times New Roman"/>
          <w:sz w:val="20"/>
          <w:szCs w:val="20"/>
        </w:rPr>
        <w:fldChar w:fldCharType="end"/>
      </w:r>
      <w:r w:rsidRPr="00063A4B">
        <w:rPr>
          <w:rFonts w:ascii="Times New Roman" w:hAnsi="Times New Roman"/>
          <w:sz w:val="20"/>
          <w:szCs w:val="20"/>
        </w:rPr>
        <w:t>.</w:t>
      </w:r>
      <w:r w:rsidR="00063A4B">
        <w:rPr>
          <w:rFonts w:ascii="Times New Roman" w:hAnsi="Times New Roman"/>
          <w:sz w:val="20"/>
          <w:szCs w:val="20"/>
        </w:rPr>
        <w:t xml:space="preserve"> Santa Barbara Amorphous</w:t>
      </w:r>
      <w:r w:rsidRPr="00063A4B">
        <w:rPr>
          <w:rFonts w:ascii="Times New Roman" w:hAnsi="Times New Roman"/>
          <w:sz w:val="20"/>
          <w:szCs w:val="20"/>
        </w:rPr>
        <w:t xml:space="preserve">-15 (SBA-15) </w:t>
      </w:r>
      <w:r w:rsidR="00AF0AEE" w:rsidRPr="00063A4B">
        <w:rPr>
          <w:rFonts w:ascii="Times New Roman" w:hAnsi="Times New Roman"/>
          <w:sz w:val="20"/>
          <w:szCs w:val="20"/>
        </w:rPr>
        <w:t xml:space="preserve"> has same features as MCM-41 but their specific surface area and pore volume smaller than M41S materials with thicker pore walls </w:t>
      </w:r>
      <w:r w:rsidR="00413602" w:rsidRPr="00063A4B">
        <w:rPr>
          <w:rFonts w:ascii="Times New Roman" w:hAnsi="Times New Roman"/>
          <w:sz w:val="20"/>
          <w:szCs w:val="20"/>
        </w:rPr>
        <w:fldChar w:fldCharType="begin" w:fldLock="1"/>
      </w:r>
      <w:r w:rsidR="00AF0AEE" w:rsidRPr="00063A4B">
        <w:rPr>
          <w:rFonts w:ascii="Times New Roman" w:hAnsi="Times New Roman"/>
          <w:sz w:val="20"/>
          <w:szCs w:val="20"/>
        </w:rPr>
        <w:instrText>ADDIN CSL_CITATION { "citationItems" : [ { "id" : "ITEM-1", "itemData" : { "author" : [ { "dropping-particle" : "", "family" : "Andersson", "given" : "J", "non-dropping-particle" : "", "parse-names" : false, "suffix" : "" }, { "dropping-particle" : "", "family" : "Rosenholm", "given" : "J", "non-dropping-particle" : "", "parse-names" : false, "suffix" : "" } ], "id" : "ITEM-1", "issued" : { "date-parts" : [ [ "0" ] ] }, "title" : "Mesoporous Silica :", "type" : "article-journal" }, "uris" : [ "http://www.mendeley.com/documents/?uuid=3aabbba7-c843-446f-977f-d8e790f8c72a" ] } ], "mendeley" : { "formattedCitation" : "[6]", "plainTextFormattedCitation" : "[6]", "previouslyFormattedCitation" : "[6]"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AF0AEE" w:rsidRPr="00063A4B">
        <w:rPr>
          <w:rFonts w:ascii="Times New Roman" w:hAnsi="Times New Roman"/>
          <w:noProof/>
          <w:sz w:val="20"/>
          <w:szCs w:val="20"/>
        </w:rPr>
        <w:t>[6]</w:t>
      </w:r>
      <w:r w:rsidR="00413602" w:rsidRPr="00063A4B">
        <w:rPr>
          <w:rFonts w:ascii="Times New Roman" w:hAnsi="Times New Roman"/>
          <w:sz w:val="20"/>
          <w:szCs w:val="20"/>
        </w:rPr>
        <w:fldChar w:fldCharType="end"/>
      </w:r>
      <w:r w:rsidR="00AF0AEE" w:rsidRPr="00063A4B">
        <w:rPr>
          <w:rFonts w:ascii="Times New Roman" w:hAnsi="Times New Roman"/>
          <w:sz w:val="20"/>
          <w:szCs w:val="20"/>
        </w:rPr>
        <w:t xml:space="preserve">.  </w:t>
      </w:r>
      <w:r w:rsidR="009637CE" w:rsidRPr="00063A4B">
        <w:rPr>
          <w:rFonts w:ascii="Times New Roman" w:hAnsi="Times New Roman"/>
          <w:sz w:val="20"/>
          <w:szCs w:val="20"/>
        </w:rPr>
        <w:t>Fly ash has a high recycling rate and can be use in various parts of recycling systems while 79</w:t>
      </w:r>
      <w:r w:rsidR="00A36F52">
        <w:rPr>
          <w:rFonts w:ascii="Times New Roman" w:hAnsi="Times New Roman"/>
          <w:sz w:val="20"/>
          <w:szCs w:val="20"/>
        </w:rPr>
        <w:t xml:space="preserve"> </w:t>
      </w:r>
      <w:r w:rsidR="009637CE" w:rsidRPr="00063A4B">
        <w:rPr>
          <w:rFonts w:ascii="Times New Roman" w:hAnsi="Times New Roman"/>
          <w:sz w:val="20"/>
          <w:szCs w:val="20"/>
        </w:rPr>
        <w:t xml:space="preserve">% </w:t>
      </w:r>
      <w:r w:rsidR="00A36F52">
        <w:rPr>
          <w:rFonts w:ascii="Times New Roman" w:hAnsi="Times New Roman"/>
          <w:sz w:val="20"/>
          <w:szCs w:val="20"/>
        </w:rPr>
        <w:t xml:space="preserve">of bottom ash thrown and only 21 </w:t>
      </w:r>
      <w:r w:rsidR="009637CE" w:rsidRPr="00063A4B">
        <w:rPr>
          <w:rFonts w:ascii="Times New Roman" w:hAnsi="Times New Roman"/>
          <w:sz w:val="20"/>
          <w:szCs w:val="20"/>
        </w:rPr>
        <w:t xml:space="preserve">% was used in asphalt or in construction. Researchers had considerable interest in conversion of coal bottom ash and fly ash into zeolites or mesoporous silica materials as MCM-41, MCM-48 and SBA-15 </w:t>
      </w:r>
      <w:r w:rsidR="00413602" w:rsidRPr="00063A4B">
        <w:rPr>
          <w:rFonts w:ascii="Times New Roman" w:hAnsi="Times New Roman"/>
          <w:sz w:val="20"/>
          <w:szCs w:val="20"/>
        </w:rPr>
        <w:fldChar w:fldCharType="begin" w:fldLock="1"/>
      </w:r>
      <w:r w:rsidR="00AF0AEE" w:rsidRPr="00063A4B">
        <w:rPr>
          <w:rFonts w:ascii="Times New Roman" w:hAnsi="Times New Roman"/>
          <w:sz w:val="20"/>
          <w:szCs w:val="20"/>
        </w:rPr>
        <w:instrText>ADDIN CSL_CITATION { "citationItems" : [ { "id" : "ITEM-1", "itemData" : { "DOI" : "10.1016/j.cattod.2011.09.032", "ISSN" : "09205861", "author" : [ { "dropping-particle" : "", "family" : "Park", "given" : "Ji-Eun", "non-dropping-particle" : "", "parse-names" : false, "suffix" : "" }, { "dropping-particle" : "", "family" : "Youn", "given" : "Han-Kyol", "non-dropping-particle" : "", "parse-names" : false, "suffix" : "" }, { "dropping-particle" : "", "family" : "Yang", "given" : "Seung-Tae", "non-dropping-particle" : "", "parse-names" : false, "suffix" : "" }, { "dropping-particle" : "", "family" : "Ahn", "given" : "Wha-Seung", "non-dropping-particle" : "", "parse-names" : false, "suffix" : "" } ], "container-title" : "Catalysis Today", "id" : "ITEM-1", "issue" : "1", "issued" : { "date-parts" : [ [ "2012", "8" ] ] }, "page" : "15-22", "publisher" : "Elsevier B.V.", "title" : "CO2 capture and MWCNTs synthesis using mesoporous silica and zeolite 13X collectively prepared from bottom ash", "type" : "article-journal", "volume" : "190" }, "uris" : [ "http://www.mendeley.com/documents/?uuid=e59f3e0d-e793-49a6-a77f-4d1037251dd6" ] } ], "mendeley" : { "formattedCitation" : "[7]", "plainTextFormattedCitation" : "[7]", "previouslyFormattedCitation" : "[8]"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AF0AEE" w:rsidRPr="00063A4B">
        <w:rPr>
          <w:rFonts w:ascii="Times New Roman" w:hAnsi="Times New Roman"/>
          <w:noProof/>
          <w:sz w:val="20"/>
          <w:szCs w:val="20"/>
        </w:rPr>
        <w:t>[7]</w:t>
      </w:r>
      <w:r w:rsidR="00413602" w:rsidRPr="00063A4B">
        <w:rPr>
          <w:rFonts w:ascii="Times New Roman" w:hAnsi="Times New Roman"/>
          <w:sz w:val="20"/>
          <w:szCs w:val="20"/>
        </w:rPr>
        <w:fldChar w:fldCharType="end"/>
      </w:r>
      <w:r w:rsidR="009637CE" w:rsidRPr="00063A4B">
        <w:rPr>
          <w:rFonts w:ascii="Times New Roman" w:hAnsi="Times New Roman"/>
          <w:sz w:val="20"/>
          <w:szCs w:val="20"/>
        </w:rPr>
        <w:t>.</w:t>
      </w:r>
      <w:r w:rsidR="00195015" w:rsidRPr="00063A4B">
        <w:rPr>
          <w:rFonts w:ascii="Times New Roman" w:hAnsi="Times New Roman"/>
          <w:sz w:val="20"/>
          <w:szCs w:val="20"/>
        </w:rPr>
        <w:t xml:space="preserve"> Recently preparation of mesoporous materials from natural waste</w:t>
      </w:r>
      <w:r w:rsidR="00D52190" w:rsidRPr="00063A4B">
        <w:rPr>
          <w:rFonts w:ascii="Times New Roman" w:hAnsi="Times New Roman"/>
          <w:sz w:val="20"/>
          <w:szCs w:val="20"/>
        </w:rPr>
        <w:t xml:space="preserve"> such as coal</w:t>
      </w:r>
      <w:r w:rsidR="00195015" w:rsidRPr="00063A4B">
        <w:rPr>
          <w:rFonts w:ascii="Times New Roman" w:hAnsi="Times New Roman"/>
          <w:sz w:val="20"/>
          <w:szCs w:val="20"/>
        </w:rPr>
        <w:t xml:space="preserve"> fly ash</w:t>
      </w:r>
      <w:r w:rsidR="00F522D3" w:rsidRPr="00063A4B">
        <w:rPr>
          <w:rFonts w:ascii="Times New Roman" w:hAnsi="Times New Roman"/>
          <w:sz w:val="20"/>
          <w:szCs w:val="20"/>
        </w:rPr>
        <w:t xml:space="preserve"> have been reported</w:t>
      </w:r>
      <w:r w:rsidR="00A219FC" w:rsidRPr="00063A4B">
        <w:rPr>
          <w:rFonts w:ascii="Times New Roman" w:hAnsi="Times New Roman"/>
          <w:sz w:val="20"/>
          <w:szCs w:val="20"/>
        </w:rPr>
        <w:t xml:space="preserve"> </w:t>
      </w:r>
      <w:r w:rsidR="00413602" w:rsidRPr="00063A4B">
        <w:rPr>
          <w:rFonts w:ascii="Times New Roman" w:hAnsi="Times New Roman"/>
          <w:sz w:val="20"/>
          <w:szCs w:val="20"/>
        </w:rPr>
        <w:fldChar w:fldCharType="begin" w:fldLock="1"/>
      </w:r>
      <w:r w:rsidR="00AF0AEE" w:rsidRPr="00063A4B">
        <w:rPr>
          <w:rFonts w:ascii="Times New Roman" w:hAnsi="Times New Roman"/>
          <w:sz w:val="20"/>
          <w:szCs w:val="20"/>
        </w:rPr>
        <w:instrText>ADDIN CSL_CITATION { "citationItems" : [ { "id" : "ITEM-1", "itemData" : { "DOI" : "10.1016/j.minpro.2011.09.002", "ISSN" : "03017516", "author" : [ { "dropping-particle" : "", "family" : "Majchrzak-Kuc\u0119ba", "given" : "Izabela", "non-dropping-particle" : "", "parse-names" : false, "suffix" : "" }, { "dropping-particle" : "", "family" : "Nowak", "given" : "Wojciech", "non-dropping-particle" : "", "parse-names" : false, "suffix" : "" } ], "container-title" : "International Journal of Mineral Processing", "id" : "ITEM-1", "issue" : "1-4", "issued" : { "date-parts" : [ [ "2011", "11" ] ] }, "page" : "100-111", "title" : "Characterization of MCM-41 mesoporous materials derived from polish fly ashes", "type" : "article-journal", "volume" : "101" }, "uris" : [ "http://www.mendeley.com/documents/?uuid=caf49eaf-31e1-42d4-8eae-96d22645d762" ] }, { "id" : "ITEM-2", "itemData" : { "DOI" : "10.1016/j.jhazmat.2006.03.050", "ISSN" : "03043894", "PMID" : "16647813", "abstract" : "The present study reports a green synthesis method for preparing pure (free of fly ash) and ordered MCM-41 materials from coal fly ash at room temperature (25 ??C) during 24 h of reaction. It was shown that the impurities in the coal fly ash were not detrimental to the formation of MCM-41 at the tested conditions. The influence of initial synthesis pH on material properties of calcined MCM-41 samples was investigated by various techniques such as XRF, XPS, XRD, FTIR, DR-UV-vis, solid state NMR, N2 physisorption, TG-DTA, SEM and TEM. The experimental results showed that the amount of trace elements such as Al, Na, Ti and Fe incorporated into the sample increased with synthesis pH value. More aluminum species were incorporated with tetrahedral coordination in the framework under a high pH value. The particle size of the sample decreased with the synthesis pH value. Samples synthesized at high pH values had a larger pore size and were more hydrothermally stable than those at low pH values. From thermal analysis, it was observed that the synthesized MCM-41 samples showed a high thermal stability. These properties made the synthesized MCM-41 suitable for further processing into more useful materials in a wide range of applications. ?? 2006 Elsevier B.V. All rights reserved.", "author" : [ { "dropping-particle" : "", "family" : "Hui", "given" : "K. S.", "non-dropping-particle" : "", "parse-names" : false, "suffix" : "" }, { "dropping-particle" : "", "family" : "Chao", "given" : "C. Y H", "non-dropping-particle" : "", "parse-names" : false, "suffix" : "" } ], "container-title" : "Journal of Hazardous Materials", "id" : "ITEM-2", "issued" : { "date-parts" : [ [ "2006" ] ] }, "page" : "1135-1148", "title" : "Synthesis of MCM-41 from coal fly ash by a green approach: Influence of synthesis pH", "type" : "article-journal", "volume" : "137" }, "uris" : [ "http://www.mendeley.com/documents/?uuid=513a6381-f24c-4051-8efc-18ae4c48c641" ] }, { "id" : "ITEM-3", "itemData" : { "DOI" : "10.1016/j.matchemphys.2006.06.007", "ISSN" : "02540584", "author" : [ { "dropping-particle" : "", "family" : "Halina", "given" : "M.", "non-dropping-particle" : "", "parse-names" : false, "suffix" : "" }, { "dropping-particle" : "", "family" : "Ramesh", "given" : "S.", "non-dropping-particle" : "", "parse-names" : false, "suffix" : "" }, { "dropping-particle" : "", "family" : "Yarmo", "given" : "M.a.", "non-dropping-particle" : "", "parse-names" : false, "suffix" : "" }, { "dropping-particle" : "", "family" : "Kamarudin", "given" : "R.a.", "non-dropping-particle" : "", "parse-names" : false, "suffix" : "" } ], "container-title" : "Materials Chemistry and Physics", "id" : "ITEM-3", "issued" : { "date-parts" : [ [ "2007" ] ] }, "page" : "344-351", "title" : "Non-hydrothermal synthesis of mesoporous materials using sodium silicate from coal fly ash", "type" : "article-journal", "volume" : "101" }, "uris" : [ "http://www.mendeley.com/documents/?uuid=d36ef0f6-e186-4279-9711-6ff929bdd503" ] }, { "id" : "ITEM-4", "itemData" : { "DOI" : "10.1021/ie980275b", "ISSN" : "0888-5885", "abstract" : "Mesoporous aluminosilicate in the hexagonal phase (MCM-41) has been\\nsynthesized from fused fly ash solutions and cationic cetyltrimethylammonium\\nbromide (CTAB) surfactants. We provide direct evidence that an MCM-41\\naluminosilicate with a homogeneous chemical composition of Si/Al\\n= 13.4 can be prepared with cationic surfactant. Our results indicate\\nthat coal combustion byproducts can be utilized for producing mesoporous\\nmolecular sieves even though they contain significant amounts of\\nimpurities.", "author" : [ { "dropping-particle" : "", "family" : "Chang", "given" : "H L", "non-dropping-particle" : "", "parse-names" : false, "suffix" : "" }, { "dropping-particle" : "", "family" : "Chun", "given" : "C M", "non-dropping-particle" : "", "parse-names" : false, "suffix" : "" }, { "dropping-particle" : "", "family" : "Aksay", "given" : "I a", "non-dropping-particle" : "", "parse-names" : false, "suffix" : "" }, { "dropping-particle" : "", "family" : "Shih", "given" : "W H", "non-dropping-particle" : "", "parse-names" : false, "suffix" : "" } ], "container-title" : "Industrial &amp; Engineering Chemistry Research", "id" : "ITEM-4", "issued" : { "date-parts" : [ [ "1999" ] ] }, "page" : "973-977", "title" : "Conversion of fly ash into mesoporous aluminosilicate", "type" : "article-journal", "volume" : "38" }, "uris" : [ "http://www.mendeley.com/documents/?uuid=0bca11fa-27cf-4fbe-9de7-0750b0e84e82" ] } ], "mendeley" : { "formattedCitation" : "[8]\u2013[11]", "plainTextFormattedCitation" : "[8]\u2013[11]", "previouslyFormattedCitation" : "[9]\u2013[12]"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A36F52">
        <w:rPr>
          <w:rFonts w:ascii="Times New Roman" w:hAnsi="Times New Roman"/>
          <w:noProof/>
          <w:sz w:val="20"/>
          <w:szCs w:val="20"/>
        </w:rPr>
        <w:t>[8 -</w:t>
      </w:r>
      <w:r w:rsidR="00AF0AEE" w:rsidRPr="00063A4B">
        <w:rPr>
          <w:rFonts w:ascii="Times New Roman" w:hAnsi="Times New Roman"/>
          <w:noProof/>
          <w:sz w:val="20"/>
          <w:szCs w:val="20"/>
        </w:rPr>
        <w:lastRenderedPageBreak/>
        <w:t>11]</w:t>
      </w:r>
      <w:r w:rsidR="00413602" w:rsidRPr="00063A4B">
        <w:rPr>
          <w:rFonts w:ascii="Times New Roman" w:hAnsi="Times New Roman"/>
          <w:sz w:val="20"/>
          <w:szCs w:val="20"/>
        </w:rPr>
        <w:fldChar w:fldCharType="end"/>
      </w:r>
      <w:r w:rsidR="00DD257B" w:rsidRPr="00063A4B">
        <w:rPr>
          <w:rFonts w:ascii="Times New Roman" w:hAnsi="Times New Roman"/>
          <w:sz w:val="20"/>
          <w:szCs w:val="20"/>
        </w:rPr>
        <w:t>. L</w:t>
      </w:r>
      <w:r w:rsidR="00D52190" w:rsidRPr="00063A4B">
        <w:rPr>
          <w:rFonts w:ascii="Times New Roman" w:hAnsi="Times New Roman"/>
          <w:sz w:val="20"/>
          <w:szCs w:val="20"/>
        </w:rPr>
        <w:t>imited</w:t>
      </w:r>
      <w:r w:rsidR="00DD257B" w:rsidRPr="00063A4B">
        <w:rPr>
          <w:rFonts w:ascii="Times New Roman" w:hAnsi="Times New Roman"/>
          <w:sz w:val="20"/>
          <w:szCs w:val="20"/>
        </w:rPr>
        <w:t xml:space="preserve"> reports have addressed in converting coal bottom ash into </w:t>
      </w:r>
      <w:proofErr w:type="spellStart"/>
      <w:r w:rsidR="00DD257B" w:rsidRPr="00063A4B">
        <w:rPr>
          <w:rFonts w:ascii="Times New Roman" w:hAnsi="Times New Roman"/>
          <w:sz w:val="20"/>
          <w:szCs w:val="20"/>
        </w:rPr>
        <w:t>mesoporous</w:t>
      </w:r>
      <w:proofErr w:type="spellEnd"/>
      <w:r w:rsidR="00DD257B" w:rsidRPr="00063A4B">
        <w:rPr>
          <w:rFonts w:ascii="Times New Roman" w:hAnsi="Times New Roman"/>
          <w:sz w:val="20"/>
          <w:szCs w:val="20"/>
        </w:rPr>
        <w:t xml:space="preserve"> silica </w:t>
      </w:r>
      <w:r w:rsidR="00413602" w:rsidRPr="00063A4B">
        <w:rPr>
          <w:rFonts w:ascii="Times New Roman" w:hAnsi="Times New Roman"/>
          <w:sz w:val="20"/>
          <w:szCs w:val="20"/>
        </w:rPr>
        <w:fldChar w:fldCharType="begin" w:fldLock="1"/>
      </w:r>
      <w:r w:rsidR="00AF0AEE" w:rsidRPr="00063A4B">
        <w:rPr>
          <w:rFonts w:ascii="Times New Roman" w:hAnsi="Times New Roman"/>
          <w:sz w:val="20"/>
          <w:szCs w:val="20"/>
        </w:rPr>
        <w:instrText>ADDIN CSL_CITATION { "citationItems" : [ { "id" : "ITEM-1", "itemData" : { "DOI" : "10.1016/j.cattod.2011.09.032", "ISSN" : "09205861", "author" : [ { "dropping-particle" : "", "family" : "Park", "given" : "Ji-Eun", "non-dropping-particle" : "", "parse-names" : false, "suffix" : "" }, { "dropping-particle" : "", "family" : "Youn", "given" : "Han-Kyol", "non-dropping-particle" : "", "parse-names" : false, "suffix" : "" }, { "dropping-particle" : "", "family" : "Yang", "given" : "Seung-Tae", "non-dropping-particle" : "", "parse-names" : false, "suffix" : "" }, { "dropping-particle" : "", "family" : "Ahn", "given" : "Wha-Seung", "non-dropping-particle" : "", "parse-names" : false, "suffix" : "" } ], "container-title" : "Catalysis Today", "id" : "ITEM-1", "issue" : "1", "issued" : { "date-parts" : [ [ "2012", "8" ] ] }, "page" : "15-22", "publisher" : "Elsevier B.V.", "title" : "CO2 capture and MWCNTs synthesis using mesoporous silica and zeolite 13X collectively prepared from bottom ash", "type" : "article-journal", "volume" : "190" }, "uris" : [ "http://www.mendeley.com/documents/?uuid=e59f3e0d-e793-49a6-a77f-4d1037251dd6" ] }, { "id" : "ITEM-2",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"ITEM-2",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"[7], [12]", "plainTextFormattedCitation" : "[7], [12]", "previouslyFormattedCitation" : "[8], [13]"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A36F52">
        <w:rPr>
          <w:rFonts w:ascii="Times New Roman" w:hAnsi="Times New Roman"/>
          <w:noProof/>
          <w:sz w:val="20"/>
          <w:szCs w:val="20"/>
        </w:rPr>
        <w:t xml:space="preserve">[7, </w:t>
      </w:r>
      <w:r w:rsidR="00AF0AEE" w:rsidRPr="00063A4B">
        <w:rPr>
          <w:rFonts w:ascii="Times New Roman" w:hAnsi="Times New Roman"/>
          <w:noProof/>
          <w:sz w:val="20"/>
          <w:szCs w:val="20"/>
        </w:rPr>
        <w:t>12]</w:t>
      </w:r>
      <w:r w:rsidR="00413602" w:rsidRPr="00063A4B">
        <w:rPr>
          <w:rFonts w:ascii="Times New Roman" w:hAnsi="Times New Roman"/>
          <w:sz w:val="20"/>
          <w:szCs w:val="20"/>
        </w:rPr>
        <w:fldChar w:fldCharType="end"/>
      </w:r>
      <w:r w:rsidR="00DD257B" w:rsidRPr="00063A4B">
        <w:rPr>
          <w:rFonts w:ascii="Times New Roman" w:hAnsi="Times New Roman"/>
          <w:sz w:val="20"/>
          <w:szCs w:val="20"/>
        </w:rPr>
        <w:t>.</w:t>
      </w:r>
      <w:r w:rsidR="00D52190" w:rsidRPr="00063A4B">
        <w:rPr>
          <w:rFonts w:ascii="Times New Roman" w:hAnsi="Times New Roman"/>
          <w:sz w:val="20"/>
          <w:szCs w:val="20"/>
        </w:rPr>
        <w:t xml:space="preserve"> </w:t>
      </w:r>
      <w:proofErr w:type="spellStart"/>
      <w:r w:rsidR="009637CE" w:rsidRPr="00063A4B">
        <w:rPr>
          <w:rFonts w:ascii="Times New Roman" w:hAnsi="Times New Roman"/>
          <w:sz w:val="20"/>
          <w:szCs w:val="20"/>
        </w:rPr>
        <w:t>Chandrasekar</w:t>
      </w:r>
      <w:proofErr w:type="spellEnd"/>
      <w:r w:rsidR="009637CE" w:rsidRPr="00063A4B">
        <w:rPr>
          <w:rFonts w:ascii="Times New Roman" w:hAnsi="Times New Roman"/>
          <w:sz w:val="20"/>
          <w:szCs w:val="20"/>
        </w:rPr>
        <w:t xml:space="preserve"> et al.</w:t>
      </w:r>
      <w:r w:rsidR="00A36F52">
        <w:rPr>
          <w:rFonts w:ascii="Times New Roman" w:hAnsi="Times New Roman"/>
          <w:sz w:val="20"/>
          <w:szCs w:val="20"/>
        </w:rPr>
        <w:t xml:space="preserve"> </w:t>
      </w:r>
      <w:r w:rsidR="00413602" w:rsidRPr="00063A4B">
        <w:rPr>
          <w:rFonts w:ascii="Times New Roman" w:hAnsi="Times New Roman"/>
          <w:sz w:val="20"/>
          <w:szCs w:val="20"/>
        </w:rPr>
        <w:fldChar w:fldCharType="begin" w:fldLock="1"/>
      </w:r>
      <w:r w:rsidR="00AF0AEE" w:rsidRPr="00063A4B">
        <w:rPr>
          <w:rFonts w:ascii="Times New Roman" w:hAnsi="Times New Roman"/>
          <w:sz w:val="20"/>
          <w:szCs w:val="20"/>
        </w:rPr>
        <w:instrText>ADDIN CSL_CITATION { "citationItems" : [ { "id" : "ITEM-1",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"ITEM-1",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"[12]", "plainTextFormattedCitation" : "[12]", "previouslyFormattedCitation" : "[13]" }, "properties" : { "noteIndex" : 0 }, "schema" : "https://github.com/citation-style-language/schema/raw/master/csl-citation.json" }</w:instrText>
      </w:r>
      <w:r w:rsidR="00413602" w:rsidRPr="00063A4B">
        <w:rPr>
          <w:rFonts w:ascii="Times New Roman" w:hAnsi="Times New Roman"/>
          <w:sz w:val="20"/>
          <w:szCs w:val="20"/>
        </w:rPr>
        <w:fldChar w:fldCharType="separate"/>
      </w:r>
      <w:r w:rsidR="00AF0AEE" w:rsidRPr="00063A4B">
        <w:rPr>
          <w:rFonts w:ascii="Times New Roman" w:hAnsi="Times New Roman"/>
          <w:noProof/>
          <w:sz w:val="20"/>
          <w:szCs w:val="20"/>
        </w:rPr>
        <w:t>[12]</w:t>
      </w:r>
      <w:r w:rsidR="00413602" w:rsidRPr="00063A4B">
        <w:rPr>
          <w:rFonts w:ascii="Times New Roman" w:hAnsi="Times New Roman"/>
          <w:sz w:val="20"/>
          <w:szCs w:val="20"/>
        </w:rPr>
        <w:fldChar w:fldCharType="end"/>
      </w:r>
      <w:r w:rsidR="009637CE" w:rsidRPr="00063A4B">
        <w:rPr>
          <w:rFonts w:ascii="Times New Roman" w:hAnsi="Times New Roman"/>
          <w:sz w:val="20"/>
          <w:szCs w:val="20"/>
        </w:rPr>
        <w:t xml:space="preserve"> synthesized </w:t>
      </w:r>
      <w:proofErr w:type="spellStart"/>
      <w:r w:rsidR="009637CE" w:rsidRPr="00063A4B">
        <w:rPr>
          <w:rFonts w:ascii="Times New Roman" w:hAnsi="Times New Roman"/>
          <w:sz w:val="20"/>
          <w:szCs w:val="20"/>
        </w:rPr>
        <w:t>mesoporous</w:t>
      </w:r>
      <w:proofErr w:type="spellEnd"/>
      <w:r w:rsidR="006D4BF6" w:rsidRPr="00063A4B">
        <w:rPr>
          <w:rFonts w:ascii="Times New Roman" w:hAnsi="Times New Roman"/>
          <w:sz w:val="20"/>
          <w:szCs w:val="20"/>
        </w:rPr>
        <w:t xml:space="preserve"> MCM-41, SBA-15 and SBA-16 from supernatant derived from coal bottom ash. They used addit</w:t>
      </w:r>
      <w:r w:rsidR="00C06AE4" w:rsidRPr="00063A4B">
        <w:rPr>
          <w:rFonts w:ascii="Times New Roman" w:hAnsi="Times New Roman"/>
          <w:sz w:val="20"/>
          <w:szCs w:val="20"/>
        </w:rPr>
        <w:t xml:space="preserve">ional sodium </w:t>
      </w:r>
      <w:proofErr w:type="spellStart"/>
      <w:r w:rsidR="00C06AE4" w:rsidRPr="00063A4B">
        <w:rPr>
          <w:rFonts w:ascii="Times New Roman" w:hAnsi="Times New Roman"/>
          <w:sz w:val="20"/>
          <w:szCs w:val="20"/>
        </w:rPr>
        <w:t>metasilicate</w:t>
      </w:r>
      <w:proofErr w:type="spellEnd"/>
      <w:r w:rsidR="00C06AE4" w:rsidRPr="00063A4B">
        <w:rPr>
          <w:rFonts w:ascii="Times New Roman" w:hAnsi="Times New Roman"/>
          <w:sz w:val="20"/>
          <w:szCs w:val="20"/>
        </w:rPr>
        <w:t xml:space="preserve"> in sy</w:t>
      </w:r>
      <w:r w:rsidR="006D4BF6" w:rsidRPr="00063A4B">
        <w:rPr>
          <w:rFonts w:ascii="Times New Roman" w:hAnsi="Times New Roman"/>
          <w:sz w:val="20"/>
          <w:szCs w:val="20"/>
        </w:rPr>
        <w:t>nthesis of SBA-15 and SBA-16.</w:t>
      </w:r>
      <w:r w:rsidR="001F471F" w:rsidRPr="00063A4B">
        <w:rPr>
          <w:rFonts w:ascii="Times New Roman" w:hAnsi="Times New Roman"/>
          <w:sz w:val="20"/>
          <w:szCs w:val="20"/>
        </w:rPr>
        <w:t xml:space="preserve"> </w:t>
      </w:r>
    </w:p>
    <w:p w:rsidR="00A36F52" w:rsidRDefault="00A36F52" w:rsidP="00AF0AEE">
      <w:pPr>
        <w:pStyle w:val="ListParagraph"/>
        <w:spacing w:line="240" w:lineRule="auto"/>
        <w:ind w:left="0"/>
        <w:jc w:val="both"/>
        <w:rPr>
          <w:rFonts w:ascii="Times New Roman" w:hAnsi="Times New Roman"/>
          <w:sz w:val="20"/>
          <w:szCs w:val="20"/>
        </w:rPr>
      </w:pPr>
    </w:p>
    <w:p w:rsidR="00BE2FFE" w:rsidRPr="00063A4B" w:rsidRDefault="001F471F" w:rsidP="00AF0AEE">
      <w:pPr>
        <w:pStyle w:val="ListParagraph"/>
        <w:spacing w:line="240" w:lineRule="auto"/>
        <w:ind w:left="0"/>
        <w:jc w:val="both"/>
        <w:rPr>
          <w:rFonts w:ascii="Times New Roman" w:hAnsi="Times New Roman"/>
          <w:sz w:val="20"/>
          <w:szCs w:val="20"/>
        </w:rPr>
      </w:pPr>
      <w:r w:rsidRPr="00063A4B">
        <w:rPr>
          <w:rFonts w:ascii="Times New Roman" w:hAnsi="Times New Roman"/>
          <w:sz w:val="20"/>
          <w:szCs w:val="20"/>
        </w:rPr>
        <w:t>In this country, there</w:t>
      </w:r>
      <w:r w:rsidR="00A36F52">
        <w:rPr>
          <w:rFonts w:ascii="Times New Roman" w:hAnsi="Times New Roman"/>
          <w:sz w:val="20"/>
          <w:szCs w:val="20"/>
        </w:rPr>
        <w:t xml:space="preserve"> have been no reports thus far </w:t>
      </w:r>
      <w:r w:rsidRPr="00063A4B">
        <w:rPr>
          <w:rFonts w:ascii="Times New Roman" w:hAnsi="Times New Roman"/>
          <w:sz w:val="20"/>
          <w:szCs w:val="20"/>
        </w:rPr>
        <w:t xml:space="preserve">in synthesis of </w:t>
      </w:r>
      <w:proofErr w:type="spellStart"/>
      <w:r w:rsidRPr="00063A4B">
        <w:rPr>
          <w:rFonts w:ascii="Times New Roman" w:hAnsi="Times New Roman"/>
          <w:sz w:val="20"/>
          <w:szCs w:val="20"/>
        </w:rPr>
        <w:t>mesoporous</w:t>
      </w:r>
      <w:proofErr w:type="spellEnd"/>
      <w:r w:rsidRPr="00063A4B">
        <w:rPr>
          <w:rFonts w:ascii="Times New Roman" w:hAnsi="Times New Roman"/>
          <w:sz w:val="20"/>
          <w:szCs w:val="20"/>
        </w:rPr>
        <w:t xml:space="preserve"> silica</w:t>
      </w:r>
      <w:r w:rsidR="00A36F52">
        <w:rPr>
          <w:rFonts w:ascii="Times New Roman" w:hAnsi="Times New Roman"/>
          <w:sz w:val="20"/>
          <w:szCs w:val="20"/>
        </w:rPr>
        <w:t xml:space="preserve"> using natural waste like </w:t>
      </w:r>
      <w:r w:rsidRPr="00063A4B">
        <w:rPr>
          <w:rFonts w:ascii="Times New Roman" w:hAnsi="Times New Roman"/>
          <w:sz w:val="20"/>
          <w:szCs w:val="20"/>
        </w:rPr>
        <w:t>coal bottom</w:t>
      </w:r>
      <w:r w:rsidR="004C601E" w:rsidRPr="00063A4B">
        <w:rPr>
          <w:rFonts w:ascii="Times New Roman" w:hAnsi="Times New Roman"/>
          <w:sz w:val="20"/>
          <w:szCs w:val="20"/>
        </w:rPr>
        <w:t xml:space="preserve"> ash as silica source. </w:t>
      </w:r>
      <w:r w:rsidR="009B7D26" w:rsidRPr="00063A4B">
        <w:rPr>
          <w:rFonts w:ascii="Times New Roman" w:hAnsi="Times New Roman"/>
          <w:sz w:val="20"/>
          <w:szCs w:val="20"/>
        </w:rPr>
        <w:t>This research aims to</w:t>
      </w:r>
      <w:r w:rsidR="004C601E" w:rsidRPr="00063A4B">
        <w:rPr>
          <w:rFonts w:ascii="Times New Roman" w:hAnsi="Times New Roman"/>
          <w:sz w:val="20"/>
          <w:szCs w:val="20"/>
        </w:rPr>
        <w:t xml:space="preserve"> extract silica from lower grade bottom ash and mesoporous materials w</w:t>
      </w:r>
      <w:r w:rsidRPr="00063A4B">
        <w:rPr>
          <w:rFonts w:ascii="Times New Roman" w:hAnsi="Times New Roman"/>
          <w:sz w:val="20"/>
          <w:szCs w:val="20"/>
        </w:rPr>
        <w:t>hich are MCM-41 and SBA-15</w:t>
      </w:r>
      <w:r w:rsidR="004C601E" w:rsidRPr="00063A4B">
        <w:rPr>
          <w:rFonts w:ascii="Times New Roman" w:hAnsi="Times New Roman"/>
          <w:sz w:val="20"/>
          <w:szCs w:val="20"/>
        </w:rPr>
        <w:t xml:space="preserve"> were synthesized using extracted silica</w:t>
      </w:r>
      <w:r w:rsidR="009B7D26" w:rsidRPr="00063A4B">
        <w:rPr>
          <w:rFonts w:ascii="Times New Roman" w:hAnsi="Times New Roman"/>
          <w:sz w:val="20"/>
          <w:szCs w:val="20"/>
        </w:rPr>
        <w:t xml:space="preserve">. Instead of using expensive reagent, a cheaper silica source can be used to minimize the high production cost of porous silica materials. Then the mesoporous materials were characterized by </w:t>
      </w:r>
      <w:r w:rsidR="00A36F52">
        <w:rPr>
          <w:rFonts w:ascii="Times New Roman" w:hAnsi="Times New Roman"/>
          <w:sz w:val="20"/>
          <w:szCs w:val="20"/>
        </w:rPr>
        <w:t xml:space="preserve">X-ray </w:t>
      </w:r>
      <w:r w:rsidR="00A36F52" w:rsidRPr="00A36F52">
        <w:rPr>
          <w:rFonts w:ascii="Times New Roman" w:hAnsi="Times New Roman"/>
          <w:sz w:val="20"/>
          <w:szCs w:val="20"/>
        </w:rPr>
        <w:t xml:space="preserve">Diffraction </w:t>
      </w:r>
      <w:r w:rsidR="00A36F52">
        <w:rPr>
          <w:rFonts w:ascii="Times New Roman" w:hAnsi="Times New Roman"/>
          <w:sz w:val="20"/>
          <w:szCs w:val="20"/>
        </w:rPr>
        <w:t>(</w:t>
      </w:r>
      <w:r w:rsidR="009B7D26" w:rsidRPr="00063A4B">
        <w:rPr>
          <w:rFonts w:ascii="Times New Roman" w:hAnsi="Times New Roman"/>
          <w:sz w:val="20"/>
          <w:szCs w:val="20"/>
        </w:rPr>
        <w:t>XRD</w:t>
      </w:r>
      <w:r w:rsidR="00A36F52">
        <w:rPr>
          <w:rFonts w:ascii="Times New Roman" w:hAnsi="Times New Roman"/>
          <w:sz w:val="20"/>
          <w:szCs w:val="20"/>
        </w:rPr>
        <w:t>)</w:t>
      </w:r>
      <w:r w:rsidR="009B7D26" w:rsidRPr="00063A4B">
        <w:rPr>
          <w:rFonts w:ascii="Times New Roman" w:hAnsi="Times New Roman"/>
          <w:sz w:val="20"/>
          <w:szCs w:val="20"/>
        </w:rPr>
        <w:t>, N</w:t>
      </w:r>
      <w:r w:rsidR="009B7D26" w:rsidRPr="00063A4B">
        <w:rPr>
          <w:rFonts w:ascii="Times New Roman" w:hAnsi="Times New Roman"/>
          <w:sz w:val="20"/>
          <w:szCs w:val="20"/>
          <w:vertAlign w:val="subscript"/>
        </w:rPr>
        <w:t>2</w:t>
      </w:r>
      <w:r w:rsidR="009B7D26" w:rsidRPr="00063A4B">
        <w:rPr>
          <w:rFonts w:ascii="Times New Roman" w:hAnsi="Times New Roman"/>
          <w:sz w:val="20"/>
          <w:szCs w:val="20"/>
        </w:rPr>
        <w:t xml:space="preserve"> adsorption desorption, </w:t>
      </w:r>
      <w:r w:rsidR="00A36F52" w:rsidRPr="00A36F52">
        <w:rPr>
          <w:rFonts w:ascii="Times New Roman" w:hAnsi="Times New Roman"/>
          <w:sz w:val="20"/>
          <w:szCs w:val="20"/>
        </w:rPr>
        <w:t xml:space="preserve">Field Emission Scanning Electron Micrograph </w:t>
      </w:r>
      <w:r w:rsidR="00A36F52">
        <w:rPr>
          <w:rFonts w:ascii="Times New Roman" w:hAnsi="Times New Roman"/>
          <w:sz w:val="20"/>
          <w:szCs w:val="20"/>
        </w:rPr>
        <w:t>(</w:t>
      </w:r>
      <w:r w:rsidR="009B7D26" w:rsidRPr="00063A4B">
        <w:rPr>
          <w:rFonts w:ascii="Times New Roman" w:hAnsi="Times New Roman"/>
          <w:sz w:val="20"/>
          <w:szCs w:val="20"/>
        </w:rPr>
        <w:t>FESEM</w:t>
      </w:r>
      <w:r w:rsidR="00A36F52">
        <w:rPr>
          <w:rFonts w:ascii="Times New Roman" w:hAnsi="Times New Roman"/>
          <w:sz w:val="20"/>
          <w:szCs w:val="20"/>
        </w:rPr>
        <w:t>)</w:t>
      </w:r>
      <w:r w:rsidR="009B7D26" w:rsidRPr="00063A4B">
        <w:rPr>
          <w:rFonts w:ascii="Times New Roman" w:hAnsi="Times New Roman"/>
          <w:sz w:val="20"/>
          <w:szCs w:val="20"/>
        </w:rPr>
        <w:t xml:space="preserve"> and </w:t>
      </w:r>
      <w:r w:rsidR="00A36F52" w:rsidRPr="00A36F52">
        <w:rPr>
          <w:rFonts w:ascii="Times New Roman" w:hAnsi="Times New Roman"/>
          <w:sz w:val="20"/>
          <w:szCs w:val="20"/>
        </w:rPr>
        <w:t xml:space="preserve">Fourier Transform Infrared Spectroscopy </w:t>
      </w:r>
      <w:r w:rsidR="00A36F52">
        <w:rPr>
          <w:rFonts w:ascii="Times New Roman" w:hAnsi="Times New Roman"/>
          <w:sz w:val="20"/>
          <w:szCs w:val="20"/>
        </w:rPr>
        <w:t>(</w:t>
      </w:r>
      <w:r w:rsidR="009B7D26" w:rsidRPr="00063A4B">
        <w:rPr>
          <w:rFonts w:ascii="Times New Roman" w:hAnsi="Times New Roman"/>
          <w:sz w:val="20"/>
          <w:szCs w:val="20"/>
        </w:rPr>
        <w:t>FTIR</w:t>
      </w:r>
      <w:r w:rsidR="00A36F52">
        <w:rPr>
          <w:rFonts w:ascii="Times New Roman" w:hAnsi="Times New Roman"/>
          <w:sz w:val="20"/>
          <w:szCs w:val="20"/>
        </w:rPr>
        <w:t>)</w:t>
      </w:r>
      <w:r w:rsidR="009B7D26" w:rsidRPr="00063A4B">
        <w:rPr>
          <w:rFonts w:ascii="Times New Roman" w:hAnsi="Times New Roman"/>
          <w:sz w:val="20"/>
          <w:szCs w:val="20"/>
        </w:rPr>
        <w:t xml:space="preserve"> analyses.</w:t>
      </w:r>
    </w:p>
    <w:p w:rsidR="00BE2FFE" w:rsidRPr="00A34D79" w:rsidRDefault="00A36F52" w:rsidP="00BE2FFE">
      <w:pPr>
        <w:jc w:val="center"/>
        <w:outlineLvl w:val="0"/>
        <w:rPr>
          <w:b/>
          <w:sz w:val="20"/>
          <w:szCs w:val="20"/>
        </w:rPr>
      </w:pPr>
      <w:r>
        <w:rPr>
          <w:b/>
          <w:sz w:val="20"/>
          <w:szCs w:val="20"/>
        </w:rPr>
        <w:t>Materials and Methods</w:t>
      </w:r>
    </w:p>
    <w:p w:rsidR="00BE2FFE" w:rsidRPr="0028779B" w:rsidRDefault="00BE2FFE" w:rsidP="00BE2FFE">
      <w:pPr>
        <w:pStyle w:val="Default"/>
        <w:rPr>
          <w:b/>
          <w:bCs/>
          <w:sz w:val="20"/>
          <w:szCs w:val="20"/>
        </w:rPr>
      </w:pPr>
      <w:r w:rsidRPr="0028779B">
        <w:rPr>
          <w:b/>
          <w:bCs/>
          <w:sz w:val="20"/>
          <w:szCs w:val="20"/>
        </w:rPr>
        <w:t xml:space="preserve">Chemicals and raw materials </w:t>
      </w:r>
    </w:p>
    <w:p w:rsidR="00BE2FFE" w:rsidRPr="0028779B" w:rsidRDefault="00BE2FFE" w:rsidP="00BE2FFE">
      <w:pPr>
        <w:autoSpaceDE w:val="0"/>
        <w:autoSpaceDN w:val="0"/>
        <w:adjustRightInd w:val="0"/>
        <w:ind w:left="14" w:hanging="14"/>
        <w:jc w:val="both"/>
        <w:rPr>
          <w:sz w:val="20"/>
          <w:szCs w:val="20"/>
        </w:rPr>
      </w:pPr>
      <w:r w:rsidRPr="0028779B">
        <w:rPr>
          <w:sz w:val="20"/>
          <w:szCs w:val="20"/>
          <w:lang w:val="en-US"/>
        </w:rPr>
        <w:t>All the chemicals used were commercial reagent grade and purchased from Merck and Sigma-Aldrich.</w:t>
      </w:r>
      <w:r w:rsidRPr="0028779B">
        <w:rPr>
          <w:sz w:val="20"/>
          <w:szCs w:val="20"/>
        </w:rPr>
        <w:t xml:space="preserve"> Coal bottom ash was obtained from </w:t>
      </w:r>
      <w:proofErr w:type="spellStart"/>
      <w:r w:rsidRPr="0028779B">
        <w:rPr>
          <w:sz w:val="20"/>
          <w:szCs w:val="20"/>
        </w:rPr>
        <w:t>Tanjung</w:t>
      </w:r>
      <w:proofErr w:type="spellEnd"/>
      <w:r w:rsidRPr="0028779B">
        <w:rPr>
          <w:sz w:val="20"/>
          <w:szCs w:val="20"/>
        </w:rPr>
        <w:t xml:space="preserve"> Bin Power Plant in Pontian, Johor, Malaysia.</w:t>
      </w:r>
    </w:p>
    <w:p w:rsidR="00BE2FFE" w:rsidRPr="0028779B" w:rsidRDefault="00BE2FFE" w:rsidP="00BE2FFE">
      <w:pPr>
        <w:autoSpaceDE w:val="0"/>
        <w:autoSpaceDN w:val="0"/>
        <w:adjustRightInd w:val="0"/>
        <w:ind w:left="720" w:hanging="720"/>
        <w:jc w:val="both"/>
        <w:rPr>
          <w:i/>
          <w:sz w:val="20"/>
          <w:szCs w:val="20"/>
        </w:rPr>
      </w:pPr>
    </w:p>
    <w:p w:rsidR="00BE2FFE" w:rsidRDefault="00A36F52" w:rsidP="00BE2FFE">
      <w:pPr>
        <w:adjustRightInd w:val="0"/>
        <w:rPr>
          <w:b/>
          <w:szCs w:val="20"/>
        </w:rPr>
      </w:pPr>
      <w:r>
        <w:rPr>
          <w:b/>
          <w:sz w:val="20"/>
          <w:szCs w:val="20"/>
        </w:rPr>
        <w:t>Alkali fusion and silicate e</w:t>
      </w:r>
      <w:r w:rsidR="00BE2FFE" w:rsidRPr="0028779B">
        <w:rPr>
          <w:b/>
          <w:sz w:val="20"/>
          <w:szCs w:val="20"/>
        </w:rPr>
        <w:t xml:space="preserve">xtraction </w:t>
      </w:r>
    </w:p>
    <w:p w:rsidR="00BE2FFE" w:rsidRPr="0028779B" w:rsidRDefault="00BE2FFE" w:rsidP="009F528A">
      <w:pPr>
        <w:adjustRightInd w:val="0"/>
        <w:jc w:val="both"/>
        <w:rPr>
          <w:b/>
          <w:sz w:val="20"/>
          <w:szCs w:val="20"/>
        </w:rPr>
      </w:pPr>
      <w:r w:rsidRPr="0028779B">
        <w:rPr>
          <w:sz w:val="20"/>
          <w:szCs w:val="20"/>
        </w:rPr>
        <w:t xml:space="preserve">Bottom ash was ground to powder with a mesh size of less than 200 </w:t>
      </w:r>
      <w:proofErr w:type="spellStart"/>
      <w:r w:rsidRPr="0028779B">
        <w:rPr>
          <w:sz w:val="20"/>
          <w:szCs w:val="20"/>
        </w:rPr>
        <w:t>μm</w:t>
      </w:r>
      <w:proofErr w:type="spellEnd"/>
      <w:r w:rsidRPr="0028779B">
        <w:rPr>
          <w:sz w:val="20"/>
          <w:szCs w:val="20"/>
        </w:rPr>
        <w:t xml:space="preserve"> by using a commercial mixing grinder. The finely g</w:t>
      </w:r>
      <w:r w:rsidR="00F07ABF">
        <w:rPr>
          <w:sz w:val="20"/>
          <w:szCs w:val="20"/>
        </w:rPr>
        <w:t>round ash was mix with</w:t>
      </w:r>
      <w:r w:rsidRPr="0028779B">
        <w:rPr>
          <w:sz w:val="20"/>
          <w:szCs w:val="20"/>
        </w:rPr>
        <w:t xml:space="preserve"> </w:t>
      </w:r>
      <w:proofErr w:type="spellStart"/>
      <w:r w:rsidRPr="0028779B">
        <w:rPr>
          <w:sz w:val="20"/>
          <w:szCs w:val="20"/>
        </w:rPr>
        <w:t>NaOH</w:t>
      </w:r>
      <w:proofErr w:type="spellEnd"/>
      <w:r w:rsidRPr="0028779B">
        <w:rPr>
          <w:sz w:val="20"/>
          <w:szCs w:val="20"/>
        </w:rPr>
        <w:t xml:space="preserve"> powder at 1:1.2 weight ratio with the sample. The mixture of ash and </w:t>
      </w:r>
      <w:proofErr w:type="spellStart"/>
      <w:r w:rsidRPr="0028779B">
        <w:rPr>
          <w:sz w:val="20"/>
          <w:szCs w:val="20"/>
        </w:rPr>
        <w:t>NaOH</w:t>
      </w:r>
      <w:proofErr w:type="spellEnd"/>
      <w:r w:rsidRPr="0028779B">
        <w:rPr>
          <w:sz w:val="20"/>
          <w:szCs w:val="20"/>
        </w:rPr>
        <w:t xml:space="preserve"> was fused in a furnace at 550 </w:t>
      </w:r>
      <w:r w:rsidR="00A36F52">
        <w:rPr>
          <w:sz w:val="20"/>
          <w:szCs w:val="20"/>
          <w:vertAlign w:val="superscript"/>
        </w:rPr>
        <w:t>°</w:t>
      </w:r>
      <w:r w:rsidRPr="0028779B">
        <w:rPr>
          <w:sz w:val="20"/>
          <w:szCs w:val="20"/>
        </w:rPr>
        <w:t xml:space="preserve">C for one hour. The obtained fused mass was cooled to room temperature and ground again to obtain a fine powder with mesh size less than 100 </w:t>
      </w:r>
      <w:proofErr w:type="spellStart"/>
      <w:r w:rsidRPr="0028779B">
        <w:rPr>
          <w:sz w:val="20"/>
          <w:szCs w:val="20"/>
        </w:rPr>
        <w:t>μm</w:t>
      </w:r>
      <w:proofErr w:type="spellEnd"/>
      <w:r w:rsidRPr="0028779B">
        <w:rPr>
          <w:sz w:val="20"/>
          <w:szCs w:val="20"/>
        </w:rPr>
        <w:t xml:space="preserve">. The fine powder of fused mixture was mixed with distilled water at 1:4 </w:t>
      </w:r>
      <w:r w:rsidR="00A36F52" w:rsidRPr="0028779B">
        <w:rPr>
          <w:sz w:val="20"/>
          <w:szCs w:val="20"/>
        </w:rPr>
        <w:t>ratios</w:t>
      </w:r>
      <w:r w:rsidRPr="0028779B">
        <w:rPr>
          <w:sz w:val="20"/>
          <w:szCs w:val="20"/>
        </w:rPr>
        <w:t xml:space="preserve"> and stirred for 24 hours. The solution was </w:t>
      </w:r>
      <w:r w:rsidR="00A36F52" w:rsidRPr="0028779B">
        <w:rPr>
          <w:sz w:val="20"/>
          <w:szCs w:val="20"/>
        </w:rPr>
        <w:t>centrifuged</w:t>
      </w:r>
      <w:r w:rsidRPr="0028779B">
        <w:rPr>
          <w:sz w:val="20"/>
          <w:szCs w:val="20"/>
        </w:rPr>
        <w:t xml:space="preserve"> and filtered. The supernatant will be used for the synthesis of mesoporous silica </w:t>
      </w:r>
      <w:r w:rsidR="00413602" w:rsidRPr="0028779B">
        <w:rPr>
          <w:sz w:val="20"/>
          <w:szCs w:val="20"/>
        </w:rPr>
        <w:fldChar w:fldCharType="begin" w:fldLock="1"/>
      </w:r>
      <w:r w:rsidR="00AF0AEE">
        <w:rPr>
          <w:sz w:val="20"/>
          <w:szCs w:val="20"/>
        </w:rPr>
        <w:instrText>ADDIN CSL_CITATION { "citationItems" : [ { "id" : "ITEM-1",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"ITEM-1",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"[12]", "plainTextFormattedCitation" : "[12]", "previouslyFormattedCitation" : "[13]" }, "properties" : { "noteIndex" : 0 }, "schema" : "https://github.com/citation-style-language/schema/raw/master/csl-citation.json" }</w:instrText>
      </w:r>
      <w:r w:rsidR="00413602" w:rsidRPr="0028779B">
        <w:rPr>
          <w:sz w:val="20"/>
          <w:szCs w:val="20"/>
        </w:rPr>
        <w:fldChar w:fldCharType="separate"/>
      </w:r>
      <w:r w:rsidR="00AF0AEE" w:rsidRPr="00AF0AEE">
        <w:rPr>
          <w:noProof/>
          <w:sz w:val="20"/>
          <w:szCs w:val="20"/>
        </w:rPr>
        <w:t>[12]</w:t>
      </w:r>
      <w:r w:rsidR="00413602" w:rsidRPr="0028779B">
        <w:rPr>
          <w:sz w:val="20"/>
          <w:szCs w:val="20"/>
        </w:rPr>
        <w:fldChar w:fldCharType="end"/>
      </w:r>
      <w:r w:rsidRPr="0028779B">
        <w:rPr>
          <w:sz w:val="20"/>
          <w:szCs w:val="20"/>
        </w:rPr>
        <w:t>.</w:t>
      </w:r>
    </w:p>
    <w:p w:rsidR="00BE2FFE" w:rsidRPr="0028779B" w:rsidRDefault="00BE2FFE" w:rsidP="00BE2FFE">
      <w:pPr>
        <w:pStyle w:val="ListParagraph"/>
        <w:spacing w:before="240"/>
        <w:ind w:left="0"/>
        <w:jc w:val="both"/>
        <w:rPr>
          <w:rFonts w:ascii="Times New Roman" w:hAnsi="Times New Roman"/>
          <w:b/>
          <w:sz w:val="20"/>
          <w:szCs w:val="20"/>
        </w:rPr>
      </w:pPr>
      <w:r w:rsidRPr="0028779B">
        <w:rPr>
          <w:rFonts w:ascii="Times New Roman" w:hAnsi="Times New Roman"/>
          <w:b/>
          <w:sz w:val="20"/>
          <w:szCs w:val="20"/>
        </w:rPr>
        <w:t>Synthesis of MCM-41</w:t>
      </w:r>
    </w:p>
    <w:p w:rsidR="00BE2FFE" w:rsidRPr="0028779B" w:rsidRDefault="00A36F52" w:rsidP="00BE2FFE">
      <w:pPr>
        <w:pStyle w:val="ListParagraph"/>
        <w:spacing w:before="240"/>
        <w:ind w:left="0"/>
        <w:jc w:val="both"/>
        <w:rPr>
          <w:rFonts w:ascii="Times New Roman" w:hAnsi="Times New Roman"/>
          <w:sz w:val="20"/>
          <w:szCs w:val="20"/>
        </w:rPr>
      </w:pPr>
      <w:r>
        <w:rPr>
          <w:rFonts w:ascii="Times New Roman" w:hAnsi="Times New Roman"/>
          <w:sz w:val="20"/>
          <w:szCs w:val="20"/>
        </w:rPr>
        <w:t xml:space="preserve">An amount </w:t>
      </w:r>
      <w:r w:rsidR="00BE2FFE" w:rsidRPr="0028779B">
        <w:rPr>
          <w:rFonts w:ascii="Times New Roman" w:hAnsi="Times New Roman"/>
          <w:sz w:val="20"/>
          <w:szCs w:val="20"/>
        </w:rPr>
        <w:t xml:space="preserve">1.2 g of </w:t>
      </w:r>
      <w:proofErr w:type="spellStart"/>
      <w:r w:rsidR="00F07ABF">
        <w:rPr>
          <w:rFonts w:ascii="Times New Roman" w:hAnsi="Times New Roman"/>
          <w:sz w:val="20"/>
          <w:szCs w:val="20"/>
        </w:rPr>
        <w:t>cetyltrimethylammonium</w:t>
      </w:r>
      <w:proofErr w:type="spellEnd"/>
      <w:r w:rsidR="00F07ABF">
        <w:rPr>
          <w:rFonts w:ascii="Times New Roman" w:hAnsi="Times New Roman"/>
          <w:sz w:val="20"/>
          <w:szCs w:val="20"/>
        </w:rPr>
        <w:t xml:space="preserve"> bromide (</w:t>
      </w:r>
      <w:proofErr w:type="spellStart"/>
      <w:r w:rsidR="00BE2FFE" w:rsidRPr="0028779B">
        <w:rPr>
          <w:rFonts w:ascii="Times New Roman" w:hAnsi="Times New Roman"/>
          <w:sz w:val="20"/>
          <w:szCs w:val="20"/>
        </w:rPr>
        <w:t>CTABr</w:t>
      </w:r>
      <w:proofErr w:type="spellEnd"/>
      <w:r w:rsidR="00F07ABF">
        <w:rPr>
          <w:rFonts w:ascii="Times New Roman" w:hAnsi="Times New Roman"/>
          <w:sz w:val="20"/>
          <w:szCs w:val="20"/>
        </w:rPr>
        <w:t>)</w:t>
      </w:r>
      <w:r w:rsidR="00BE2FFE" w:rsidRPr="0028779B">
        <w:rPr>
          <w:rFonts w:ascii="Times New Roman" w:hAnsi="Times New Roman"/>
          <w:sz w:val="20"/>
          <w:szCs w:val="20"/>
        </w:rPr>
        <w:t xml:space="preserve"> was dissolved in 15 g of water and 1.0 g</w:t>
      </w:r>
      <w:r w:rsidR="00D646D5">
        <w:rPr>
          <w:rFonts w:ascii="Times New Roman" w:hAnsi="Times New Roman"/>
          <w:sz w:val="20"/>
          <w:szCs w:val="20"/>
        </w:rPr>
        <w:t xml:space="preserve"> of ammonium hydroxide</w:t>
      </w:r>
      <w:r w:rsidR="00BE2FFE" w:rsidRPr="0028779B">
        <w:rPr>
          <w:rFonts w:ascii="Times New Roman" w:hAnsi="Times New Roman"/>
          <w:sz w:val="20"/>
          <w:szCs w:val="20"/>
        </w:rPr>
        <w:t xml:space="preserve"> </w:t>
      </w:r>
      <w:r w:rsidR="00D646D5">
        <w:rPr>
          <w:rFonts w:ascii="Times New Roman" w:hAnsi="Times New Roman"/>
          <w:sz w:val="20"/>
          <w:szCs w:val="20"/>
        </w:rPr>
        <w:t>(</w:t>
      </w:r>
      <w:r w:rsidR="00BE2FFE" w:rsidRPr="0028779B">
        <w:rPr>
          <w:rFonts w:ascii="Times New Roman" w:hAnsi="Times New Roman"/>
          <w:sz w:val="20"/>
          <w:szCs w:val="20"/>
        </w:rPr>
        <w:t>NH</w:t>
      </w:r>
      <w:r w:rsidR="00BE2FFE" w:rsidRPr="0028779B">
        <w:rPr>
          <w:rFonts w:ascii="Times New Roman" w:hAnsi="Times New Roman"/>
          <w:sz w:val="20"/>
          <w:szCs w:val="20"/>
          <w:vertAlign w:val="subscript"/>
        </w:rPr>
        <w:t>4</w:t>
      </w:r>
      <w:r w:rsidR="00BE2FFE" w:rsidRPr="0028779B">
        <w:rPr>
          <w:rFonts w:ascii="Times New Roman" w:hAnsi="Times New Roman"/>
          <w:sz w:val="20"/>
          <w:szCs w:val="20"/>
        </w:rPr>
        <w:t>OH</w:t>
      </w:r>
      <w:r w:rsidR="00D646D5">
        <w:rPr>
          <w:rFonts w:ascii="Times New Roman" w:hAnsi="Times New Roman"/>
          <w:sz w:val="20"/>
          <w:szCs w:val="20"/>
        </w:rPr>
        <w:t>)</w:t>
      </w:r>
      <w:r w:rsidR="00BE2FFE" w:rsidRPr="0028779B">
        <w:rPr>
          <w:rFonts w:ascii="Times New Roman" w:hAnsi="Times New Roman"/>
          <w:sz w:val="20"/>
          <w:szCs w:val="20"/>
        </w:rPr>
        <w:t xml:space="preserve">. The solution was stirred for 30 minutes. </w:t>
      </w:r>
      <w:r>
        <w:rPr>
          <w:rFonts w:ascii="Times New Roman" w:hAnsi="Times New Roman"/>
          <w:sz w:val="20"/>
          <w:szCs w:val="20"/>
        </w:rPr>
        <w:t xml:space="preserve">Next, </w:t>
      </w:r>
      <w:r w:rsidR="00BE2FFE" w:rsidRPr="0028779B">
        <w:rPr>
          <w:rFonts w:ascii="Times New Roman" w:hAnsi="Times New Roman"/>
          <w:sz w:val="20"/>
          <w:szCs w:val="20"/>
        </w:rPr>
        <w:t xml:space="preserve">40 mL of bottom ash supernatant was slowly added to the homogeneous solution </w:t>
      </w:r>
      <w:r w:rsidR="00FE7453">
        <w:rPr>
          <w:rFonts w:ascii="Times New Roman" w:hAnsi="Times New Roman"/>
          <w:sz w:val="20"/>
          <w:szCs w:val="20"/>
        </w:rPr>
        <w:t>under stirring and stirring maintained</w:t>
      </w:r>
      <w:r w:rsidR="00BE2FFE" w:rsidRPr="0028779B">
        <w:rPr>
          <w:rFonts w:ascii="Times New Roman" w:hAnsi="Times New Roman"/>
          <w:sz w:val="20"/>
          <w:szCs w:val="20"/>
        </w:rPr>
        <w:t xml:space="preserve"> for 2 hour. The synthesis pH was adjusted to 10 using dilute acetic acid</w:t>
      </w:r>
      <w:r w:rsidR="000A5223">
        <w:rPr>
          <w:rFonts w:ascii="Times New Roman" w:hAnsi="Times New Roman"/>
          <w:sz w:val="20"/>
          <w:szCs w:val="20"/>
        </w:rPr>
        <w:t>. Then</w:t>
      </w:r>
      <w:r w:rsidR="00FE7453">
        <w:rPr>
          <w:rFonts w:ascii="Times New Roman" w:hAnsi="Times New Roman"/>
          <w:sz w:val="20"/>
          <w:szCs w:val="20"/>
        </w:rPr>
        <w:t xml:space="preserve"> the </w:t>
      </w:r>
      <w:r w:rsidR="00BE2FFE" w:rsidRPr="0028779B">
        <w:rPr>
          <w:rFonts w:ascii="Times New Roman" w:hAnsi="Times New Roman"/>
          <w:sz w:val="20"/>
          <w:szCs w:val="20"/>
        </w:rPr>
        <w:t>stirring</w:t>
      </w:r>
      <w:r w:rsidR="00FE7453">
        <w:rPr>
          <w:rFonts w:ascii="Times New Roman" w:hAnsi="Times New Roman"/>
          <w:sz w:val="20"/>
          <w:szCs w:val="20"/>
        </w:rPr>
        <w:t xml:space="preserve"> was continued for another </w:t>
      </w:r>
      <w:r w:rsidR="00BE2FFE" w:rsidRPr="0028779B">
        <w:rPr>
          <w:rFonts w:ascii="Times New Roman" w:hAnsi="Times New Roman"/>
          <w:sz w:val="20"/>
          <w:szCs w:val="20"/>
        </w:rPr>
        <w:t xml:space="preserve">30 minutes. The gel product was heated in an oven at 100 </w:t>
      </w:r>
      <w:r>
        <w:rPr>
          <w:rFonts w:ascii="Times New Roman" w:hAnsi="Times New Roman"/>
          <w:sz w:val="20"/>
          <w:szCs w:val="20"/>
          <w:vertAlign w:val="superscript"/>
        </w:rPr>
        <w:t>°</w:t>
      </w:r>
      <w:r w:rsidR="00BE2FFE" w:rsidRPr="0028779B">
        <w:rPr>
          <w:rFonts w:ascii="Times New Roman" w:hAnsi="Times New Roman"/>
          <w:sz w:val="20"/>
          <w:szCs w:val="20"/>
        </w:rPr>
        <w:t xml:space="preserve">C for 48 hours. The solid product was filtered, washed and dried at 100 </w:t>
      </w:r>
      <w:r>
        <w:rPr>
          <w:rFonts w:ascii="Times New Roman" w:hAnsi="Times New Roman"/>
          <w:sz w:val="20"/>
          <w:szCs w:val="20"/>
          <w:vertAlign w:val="superscript"/>
        </w:rPr>
        <w:t>°</w:t>
      </w:r>
      <w:r w:rsidR="00BE2FFE" w:rsidRPr="0028779B">
        <w:rPr>
          <w:rFonts w:ascii="Times New Roman" w:hAnsi="Times New Roman"/>
          <w:sz w:val="20"/>
          <w:szCs w:val="20"/>
        </w:rPr>
        <w:t xml:space="preserve">C. The product was </w:t>
      </w:r>
      <w:proofErr w:type="spellStart"/>
      <w:r w:rsidR="00BE2FFE" w:rsidRPr="0028779B">
        <w:rPr>
          <w:rFonts w:ascii="Times New Roman" w:hAnsi="Times New Roman"/>
          <w:sz w:val="20"/>
          <w:szCs w:val="20"/>
        </w:rPr>
        <w:t>calcined</w:t>
      </w:r>
      <w:proofErr w:type="spellEnd"/>
      <w:r w:rsidR="00BE2FFE" w:rsidRPr="0028779B">
        <w:rPr>
          <w:rFonts w:ascii="Times New Roman" w:hAnsi="Times New Roman"/>
          <w:sz w:val="20"/>
          <w:szCs w:val="20"/>
        </w:rPr>
        <w:t xml:space="preserve"> at 550 </w:t>
      </w:r>
      <w:r>
        <w:rPr>
          <w:rFonts w:ascii="Times New Roman" w:hAnsi="Times New Roman"/>
          <w:sz w:val="20"/>
          <w:szCs w:val="20"/>
          <w:vertAlign w:val="superscript"/>
        </w:rPr>
        <w:t>°</w:t>
      </w:r>
      <w:r w:rsidR="00BE2FFE" w:rsidRPr="0028779B">
        <w:rPr>
          <w:rFonts w:ascii="Times New Roman" w:hAnsi="Times New Roman"/>
          <w:sz w:val="20"/>
          <w:szCs w:val="20"/>
        </w:rPr>
        <w:t xml:space="preserve">C for 8 hours. For comparison, pure MCM-41 was synthesized by using TEOS as silica source same as previous procedure </w:t>
      </w:r>
      <w:r w:rsidR="00413602" w:rsidRPr="0028779B">
        <w:rPr>
          <w:rFonts w:ascii="Times New Roman" w:hAnsi="Times New Roman"/>
          <w:sz w:val="20"/>
          <w:szCs w:val="20"/>
        </w:rPr>
        <w:fldChar w:fldCharType="begin" w:fldLock="1"/>
      </w:r>
      <w:r w:rsidR="00AF0AEE">
        <w:rPr>
          <w:rFonts w:ascii="Times New Roman" w:hAnsi="Times New Roman"/>
          <w:sz w:val="20"/>
          <w:szCs w:val="20"/>
        </w:rPr>
        <w:instrText>ADDIN CSL_CITATION { "citationItems" : [ { "id" : "ITEM-1",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"ITEM-1",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"[12]", "plainTextFormattedCitation" : "[12]", "previouslyFormattedCitation" : "[13]" }, "properties" : { "noteIndex" : 0 }, "schema" : "https://github.com/citation-style-language/schema/raw/master/csl-citation.json" }</w:instrText>
      </w:r>
      <w:r w:rsidR="00413602" w:rsidRPr="0028779B">
        <w:rPr>
          <w:rFonts w:ascii="Times New Roman" w:hAnsi="Times New Roman"/>
          <w:sz w:val="20"/>
          <w:szCs w:val="20"/>
        </w:rPr>
        <w:fldChar w:fldCharType="separate"/>
      </w:r>
      <w:r w:rsidR="00AF0AEE" w:rsidRPr="00AF0AEE">
        <w:rPr>
          <w:rFonts w:ascii="Times New Roman" w:hAnsi="Times New Roman"/>
          <w:noProof/>
          <w:sz w:val="20"/>
          <w:szCs w:val="20"/>
        </w:rPr>
        <w:t>[12]</w:t>
      </w:r>
      <w:r w:rsidR="00413602" w:rsidRPr="0028779B">
        <w:rPr>
          <w:rFonts w:ascii="Times New Roman" w:hAnsi="Times New Roman"/>
          <w:sz w:val="20"/>
          <w:szCs w:val="20"/>
        </w:rPr>
        <w:fldChar w:fldCharType="end"/>
      </w:r>
      <w:r w:rsidR="00BE2FFE" w:rsidRPr="0028779B">
        <w:rPr>
          <w:rFonts w:ascii="Times New Roman" w:hAnsi="Times New Roman"/>
          <w:sz w:val="20"/>
          <w:szCs w:val="20"/>
        </w:rPr>
        <w:t xml:space="preserve">. </w:t>
      </w:r>
    </w:p>
    <w:p w:rsidR="00BE2FFE" w:rsidRPr="0028779B" w:rsidRDefault="00BE2FFE" w:rsidP="00BE2FFE">
      <w:pPr>
        <w:pStyle w:val="ListParagraph"/>
        <w:spacing w:before="240"/>
        <w:ind w:left="0"/>
        <w:jc w:val="both"/>
        <w:rPr>
          <w:rFonts w:ascii="Times New Roman" w:hAnsi="Times New Roman"/>
          <w:sz w:val="20"/>
          <w:szCs w:val="20"/>
        </w:rPr>
      </w:pPr>
    </w:p>
    <w:p w:rsidR="00BE2FFE" w:rsidRPr="0028779B" w:rsidRDefault="00BE2FFE" w:rsidP="00BE2FFE">
      <w:pPr>
        <w:pStyle w:val="ListParagraph"/>
        <w:spacing w:before="240"/>
        <w:ind w:left="0"/>
        <w:jc w:val="both"/>
        <w:rPr>
          <w:rFonts w:ascii="Times New Roman" w:hAnsi="Times New Roman"/>
          <w:b/>
          <w:sz w:val="20"/>
          <w:szCs w:val="20"/>
        </w:rPr>
      </w:pPr>
      <w:r w:rsidRPr="0028779B">
        <w:rPr>
          <w:rFonts w:ascii="Times New Roman" w:hAnsi="Times New Roman"/>
          <w:b/>
          <w:sz w:val="20"/>
          <w:szCs w:val="20"/>
        </w:rPr>
        <w:t>Synthesis of SBA-15</w:t>
      </w:r>
    </w:p>
    <w:p w:rsidR="00BE2FFE" w:rsidRPr="0028779B" w:rsidRDefault="00BE2FFE" w:rsidP="00BE2FFE">
      <w:pPr>
        <w:pStyle w:val="ListParagraph"/>
        <w:spacing w:before="240"/>
        <w:ind w:left="0"/>
        <w:jc w:val="both"/>
        <w:rPr>
          <w:rFonts w:ascii="Times New Roman" w:hAnsi="Times New Roman"/>
          <w:sz w:val="20"/>
          <w:szCs w:val="20"/>
        </w:rPr>
      </w:pPr>
      <w:r w:rsidRPr="0028779B">
        <w:rPr>
          <w:rFonts w:ascii="Times New Roman" w:hAnsi="Times New Roman"/>
          <w:sz w:val="20"/>
          <w:szCs w:val="20"/>
        </w:rPr>
        <w:t xml:space="preserve">Template for synthesis of SBA-15 is </w:t>
      </w:r>
      <w:proofErr w:type="spellStart"/>
      <w:r w:rsidRPr="0028779B">
        <w:rPr>
          <w:rFonts w:ascii="Times New Roman" w:hAnsi="Times New Roman"/>
          <w:sz w:val="20"/>
          <w:szCs w:val="20"/>
        </w:rPr>
        <w:t>am</w:t>
      </w:r>
      <w:r w:rsidR="00FE7453">
        <w:rPr>
          <w:rFonts w:ascii="Times New Roman" w:hAnsi="Times New Roman"/>
          <w:sz w:val="20"/>
          <w:szCs w:val="20"/>
        </w:rPr>
        <w:t>phi</w:t>
      </w:r>
      <w:r w:rsidRPr="0028779B">
        <w:rPr>
          <w:rFonts w:ascii="Times New Roman" w:hAnsi="Times New Roman"/>
          <w:sz w:val="20"/>
          <w:szCs w:val="20"/>
        </w:rPr>
        <w:t>philic</w:t>
      </w:r>
      <w:proofErr w:type="spellEnd"/>
      <w:r w:rsidRPr="0028779B">
        <w:rPr>
          <w:rFonts w:ascii="Times New Roman" w:hAnsi="Times New Roman"/>
          <w:sz w:val="20"/>
          <w:szCs w:val="20"/>
        </w:rPr>
        <w:t xml:space="preserve"> </w:t>
      </w:r>
      <w:proofErr w:type="spellStart"/>
      <w:r w:rsidRPr="0028779B">
        <w:rPr>
          <w:rFonts w:ascii="Times New Roman" w:hAnsi="Times New Roman"/>
          <w:sz w:val="20"/>
          <w:szCs w:val="20"/>
        </w:rPr>
        <w:t>triblock</w:t>
      </w:r>
      <w:proofErr w:type="spellEnd"/>
      <w:r w:rsidRPr="0028779B">
        <w:rPr>
          <w:rFonts w:ascii="Times New Roman" w:hAnsi="Times New Roman"/>
          <w:sz w:val="20"/>
          <w:szCs w:val="20"/>
        </w:rPr>
        <w:t xml:space="preserve"> polymer of </w:t>
      </w:r>
      <w:proofErr w:type="spellStart"/>
      <w:r w:rsidRPr="0028779B">
        <w:rPr>
          <w:rFonts w:ascii="Times New Roman" w:hAnsi="Times New Roman"/>
          <w:sz w:val="20"/>
          <w:szCs w:val="20"/>
        </w:rPr>
        <w:t>Pluronic</w:t>
      </w:r>
      <w:proofErr w:type="spellEnd"/>
      <w:r w:rsidRPr="0028779B">
        <w:rPr>
          <w:rFonts w:ascii="Times New Roman" w:hAnsi="Times New Roman"/>
          <w:sz w:val="20"/>
          <w:szCs w:val="20"/>
        </w:rPr>
        <w:t xml:space="preserve"> P123 (EO</w:t>
      </w:r>
      <w:r w:rsidRPr="0028779B">
        <w:rPr>
          <w:rFonts w:ascii="Times New Roman" w:hAnsi="Times New Roman"/>
          <w:sz w:val="20"/>
          <w:szCs w:val="20"/>
          <w:vertAlign w:val="subscript"/>
        </w:rPr>
        <w:t>20</w:t>
      </w:r>
      <w:r w:rsidRPr="0028779B">
        <w:rPr>
          <w:rFonts w:ascii="Times New Roman" w:hAnsi="Times New Roman"/>
          <w:sz w:val="20"/>
          <w:szCs w:val="20"/>
        </w:rPr>
        <w:t>PO</w:t>
      </w:r>
      <w:r w:rsidRPr="0028779B">
        <w:rPr>
          <w:rFonts w:ascii="Times New Roman" w:hAnsi="Times New Roman"/>
          <w:sz w:val="20"/>
          <w:szCs w:val="20"/>
          <w:vertAlign w:val="subscript"/>
        </w:rPr>
        <w:t>70</w:t>
      </w:r>
      <w:r w:rsidRPr="0028779B">
        <w:rPr>
          <w:rFonts w:ascii="Times New Roman" w:hAnsi="Times New Roman"/>
          <w:sz w:val="20"/>
          <w:szCs w:val="20"/>
        </w:rPr>
        <w:t>EO</w:t>
      </w:r>
      <w:r w:rsidRPr="0028779B">
        <w:rPr>
          <w:rFonts w:ascii="Times New Roman" w:hAnsi="Times New Roman"/>
          <w:sz w:val="20"/>
          <w:szCs w:val="20"/>
          <w:vertAlign w:val="subscript"/>
        </w:rPr>
        <w:t>20</w:t>
      </w:r>
      <w:r w:rsidRPr="0028779B">
        <w:rPr>
          <w:rFonts w:ascii="Times New Roman" w:hAnsi="Times New Roman"/>
          <w:sz w:val="20"/>
          <w:szCs w:val="20"/>
        </w:rPr>
        <w:t xml:space="preserve">). </w:t>
      </w:r>
      <w:r w:rsidR="00A36F52">
        <w:rPr>
          <w:rFonts w:ascii="Times New Roman" w:hAnsi="Times New Roman"/>
          <w:sz w:val="20"/>
          <w:szCs w:val="20"/>
        </w:rPr>
        <w:t xml:space="preserve">An amount </w:t>
      </w:r>
      <w:r w:rsidRPr="0028779B">
        <w:rPr>
          <w:rFonts w:ascii="Times New Roman" w:hAnsi="Times New Roman"/>
          <w:sz w:val="20"/>
          <w:szCs w:val="20"/>
        </w:rPr>
        <w:t xml:space="preserve">4.0 g of P123 was dissolved in 30 mL of </w:t>
      </w:r>
      <w:proofErr w:type="spellStart"/>
      <w:r w:rsidRPr="0028779B">
        <w:rPr>
          <w:rFonts w:ascii="Times New Roman" w:hAnsi="Times New Roman"/>
          <w:sz w:val="20"/>
          <w:szCs w:val="20"/>
        </w:rPr>
        <w:t>deionised</w:t>
      </w:r>
      <w:proofErr w:type="spellEnd"/>
      <w:r w:rsidRPr="0028779B">
        <w:rPr>
          <w:rFonts w:ascii="Times New Roman" w:hAnsi="Times New Roman"/>
          <w:sz w:val="20"/>
          <w:szCs w:val="20"/>
        </w:rPr>
        <w:t xml:space="preserve"> water and 120 mL of 2 M </w:t>
      </w:r>
      <w:proofErr w:type="spellStart"/>
      <w:r w:rsidRPr="0028779B">
        <w:rPr>
          <w:rFonts w:ascii="Times New Roman" w:hAnsi="Times New Roman"/>
          <w:sz w:val="20"/>
          <w:szCs w:val="20"/>
        </w:rPr>
        <w:t>HCl</w:t>
      </w:r>
      <w:proofErr w:type="spellEnd"/>
      <w:r w:rsidRPr="0028779B">
        <w:rPr>
          <w:rFonts w:ascii="Times New Roman" w:hAnsi="Times New Roman"/>
          <w:sz w:val="20"/>
          <w:szCs w:val="20"/>
        </w:rPr>
        <w:t xml:space="preserve"> and was stirred at 35 </w:t>
      </w:r>
      <w:r w:rsidRPr="0028779B">
        <w:rPr>
          <w:rFonts w:ascii="Times New Roman" w:hAnsi="Times New Roman"/>
          <w:sz w:val="20"/>
          <w:szCs w:val="20"/>
          <w:vertAlign w:val="superscript"/>
        </w:rPr>
        <w:t>0</w:t>
      </w:r>
      <w:r w:rsidRPr="0028779B">
        <w:rPr>
          <w:rFonts w:ascii="Times New Roman" w:hAnsi="Times New Roman"/>
          <w:sz w:val="20"/>
          <w:szCs w:val="20"/>
        </w:rPr>
        <w:t xml:space="preserve">C for 20 hours. </w:t>
      </w:r>
      <w:r w:rsidR="00A36F52">
        <w:rPr>
          <w:rFonts w:ascii="Times New Roman" w:hAnsi="Times New Roman"/>
          <w:sz w:val="20"/>
          <w:szCs w:val="20"/>
        </w:rPr>
        <w:t xml:space="preserve">Then, an amount </w:t>
      </w:r>
      <w:r w:rsidRPr="0028779B">
        <w:rPr>
          <w:rFonts w:ascii="Times New Roman" w:hAnsi="Times New Roman"/>
          <w:sz w:val="20"/>
          <w:szCs w:val="20"/>
        </w:rPr>
        <w:t xml:space="preserve">8.5 g of bottom ash supernatant was slowly added under vigorous stirring for 15 minutes. The mixture was kept under static conditions at the same temperature (35 </w:t>
      </w:r>
      <w:r w:rsidR="00A36F52">
        <w:rPr>
          <w:rFonts w:ascii="Times New Roman" w:hAnsi="Times New Roman"/>
          <w:sz w:val="20"/>
          <w:szCs w:val="20"/>
          <w:vertAlign w:val="superscript"/>
        </w:rPr>
        <w:t>°</w:t>
      </w:r>
      <w:r w:rsidRPr="0028779B">
        <w:rPr>
          <w:rFonts w:ascii="Times New Roman" w:hAnsi="Times New Roman"/>
          <w:sz w:val="20"/>
          <w:szCs w:val="20"/>
        </w:rPr>
        <w:t xml:space="preserve">C) for 20 hours. The milky mixture was transferred to an oven at 90 </w:t>
      </w:r>
      <w:r w:rsidR="00A36F52">
        <w:rPr>
          <w:rFonts w:ascii="Times New Roman" w:hAnsi="Times New Roman"/>
          <w:sz w:val="20"/>
          <w:szCs w:val="20"/>
          <w:vertAlign w:val="superscript"/>
        </w:rPr>
        <w:t>°</w:t>
      </w:r>
      <w:r w:rsidRPr="0028779B">
        <w:rPr>
          <w:rFonts w:ascii="Times New Roman" w:hAnsi="Times New Roman"/>
          <w:sz w:val="20"/>
          <w:szCs w:val="20"/>
        </w:rPr>
        <w:t xml:space="preserve">C for 24 hours. For comparison, a pure SBA-15 was synthesized by using TEOS as silica sources same as previous procedure. The solid products were filtered, washed and dried at 45 </w:t>
      </w:r>
      <w:r w:rsidR="00A36F52">
        <w:rPr>
          <w:rFonts w:ascii="Times New Roman" w:hAnsi="Times New Roman"/>
          <w:sz w:val="20"/>
          <w:szCs w:val="20"/>
          <w:vertAlign w:val="superscript"/>
        </w:rPr>
        <w:t>°</w:t>
      </w:r>
      <w:r w:rsidRPr="0028779B">
        <w:rPr>
          <w:rFonts w:ascii="Times New Roman" w:hAnsi="Times New Roman"/>
          <w:sz w:val="20"/>
          <w:szCs w:val="20"/>
        </w:rPr>
        <w:t xml:space="preserve">C for 72 hours. The products were </w:t>
      </w:r>
      <w:proofErr w:type="spellStart"/>
      <w:r w:rsidRPr="0028779B">
        <w:rPr>
          <w:rFonts w:ascii="Times New Roman" w:hAnsi="Times New Roman"/>
          <w:sz w:val="20"/>
          <w:szCs w:val="20"/>
        </w:rPr>
        <w:t>calcined</w:t>
      </w:r>
      <w:proofErr w:type="spellEnd"/>
      <w:r w:rsidRPr="0028779B">
        <w:rPr>
          <w:rFonts w:ascii="Times New Roman" w:hAnsi="Times New Roman"/>
          <w:sz w:val="20"/>
          <w:szCs w:val="20"/>
        </w:rPr>
        <w:t xml:space="preserve"> at 500 </w:t>
      </w:r>
      <w:r w:rsidR="00A36F52">
        <w:rPr>
          <w:rFonts w:ascii="Times New Roman" w:hAnsi="Times New Roman"/>
          <w:sz w:val="20"/>
          <w:szCs w:val="20"/>
          <w:vertAlign w:val="superscript"/>
        </w:rPr>
        <w:t>°</w:t>
      </w:r>
      <w:r w:rsidRPr="0028779B">
        <w:rPr>
          <w:rFonts w:ascii="Times New Roman" w:hAnsi="Times New Roman"/>
          <w:sz w:val="20"/>
          <w:szCs w:val="20"/>
        </w:rPr>
        <w:t xml:space="preserve">C for 6 hours </w:t>
      </w:r>
      <w:r w:rsidR="00413602" w:rsidRPr="0028779B">
        <w:rPr>
          <w:rFonts w:ascii="Times New Roman" w:hAnsi="Times New Roman"/>
          <w:sz w:val="20"/>
          <w:szCs w:val="20"/>
        </w:rPr>
        <w:fldChar w:fldCharType="begin" w:fldLock="1"/>
      </w:r>
      <w:r w:rsidR="00AF0AEE">
        <w:rPr>
          <w:rFonts w:ascii="Times New Roman" w:hAnsi="Times New Roman"/>
          <w:sz w:val="20"/>
          <w:szCs w:val="20"/>
        </w:rPr>
        <w:instrText>ADDIN CSL_CITATION { "citationItems" : [ { "id" : "ITEM-1", "itemData" : { "author" : [ { "dropping-particle" : "", "family" : "Jalil", "given" : "Mohammad Noor", "non-dropping-particle" : "", "parse-names" : false, "suffix" : "" } ], "container-title" : "Faculty of Engineering and Physical Sciences", "id" : "ITEM-1", "issued" : { "date-parts" : [ [ "2011" ] ] }, "page" : "249", "title" : "The preparation and characterisation of mesoporous films for electrochemical applications", "type" : "article-journal", "volume" : "Doctor of " }, "uris" : [ "http://www.mendeley.com/documents/?uuid=5c6bf83c-8b7b-4dcc-823f-f600aca19b61" ] } ], "mendeley" : { "formattedCitation" : "[13]", "plainTextFormattedCitation" : "[13]", "previouslyFormattedCitation" : "[14]" }, "properties" : { "noteIndex" : 0 }, "schema" : "https://github.com/citation-style-language/schema/raw/master/csl-citation.json" }</w:instrText>
      </w:r>
      <w:r w:rsidR="00413602" w:rsidRPr="0028779B">
        <w:rPr>
          <w:rFonts w:ascii="Times New Roman" w:hAnsi="Times New Roman"/>
          <w:sz w:val="20"/>
          <w:szCs w:val="20"/>
        </w:rPr>
        <w:fldChar w:fldCharType="separate"/>
      </w:r>
      <w:r w:rsidR="00AF0AEE" w:rsidRPr="00AF0AEE">
        <w:rPr>
          <w:rFonts w:ascii="Times New Roman" w:hAnsi="Times New Roman"/>
          <w:noProof/>
          <w:sz w:val="20"/>
          <w:szCs w:val="20"/>
        </w:rPr>
        <w:t>[13]</w:t>
      </w:r>
      <w:r w:rsidR="00413602" w:rsidRPr="0028779B">
        <w:rPr>
          <w:rFonts w:ascii="Times New Roman" w:hAnsi="Times New Roman"/>
          <w:sz w:val="20"/>
          <w:szCs w:val="20"/>
        </w:rPr>
        <w:fldChar w:fldCharType="end"/>
      </w:r>
      <w:r w:rsidRPr="0028779B">
        <w:rPr>
          <w:rFonts w:ascii="Times New Roman" w:hAnsi="Times New Roman"/>
          <w:sz w:val="20"/>
          <w:szCs w:val="20"/>
        </w:rPr>
        <w:t xml:space="preserve">. </w:t>
      </w:r>
    </w:p>
    <w:p w:rsidR="00BE2FFE" w:rsidRPr="0028779B" w:rsidRDefault="00BE2FFE" w:rsidP="00BE2FFE">
      <w:pPr>
        <w:pStyle w:val="ListParagraph"/>
        <w:spacing w:before="240"/>
        <w:ind w:left="0"/>
        <w:jc w:val="both"/>
        <w:rPr>
          <w:rFonts w:ascii="Times New Roman" w:hAnsi="Times New Roman"/>
          <w:sz w:val="20"/>
          <w:szCs w:val="20"/>
        </w:rPr>
      </w:pPr>
    </w:p>
    <w:p w:rsidR="00BE2FFE" w:rsidRPr="0028779B" w:rsidRDefault="00BE2FFE" w:rsidP="00BE2FFE">
      <w:pPr>
        <w:pStyle w:val="ListParagraph"/>
        <w:spacing w:before="240"/>
        <w:ind w:left="0"/>
        <w:jc w:val="both"/>
        <w:rPr>
          <w:rFonts w:ascii="Times New Roman" w:hAnsi="Times New Roman"/>
          <w:b/>
          <w:sz w:val="20"/>
          <w:szCs w:val="20"/>
        </w:rPr>
      </w:pPr>
      <w:r w:rsidRPr="0028779B">
        <w:rPr>
          <w:rFonts w:ascii="Times New Roman" w:hAnsi="Times New Roman"/>
          <w:b/>
          <w:sz w:val="20"/>
          <w:szCs w:val="20"/>
        </w:rPr>
        <w:t>Characterization</w:t>
      </w:r>
      <w:r w:rsidR="00DC0BF2">
        <w:rPr>
          <w:rFonts w:ascii="Times New Roman" w:hAnsi="Times New Roman"/>
          <w:b/>
          <w:sz w:val="20"/>
          <w:szCs w:val="20"/>
        </w:rPr>
        <w:t xml:space="preserve"> studies</w:t>
      </w:r>
    </w:p>
    <w:p w:rsidR="00BE2FFE" w:rsidRPr="00423A81" w:rsidRDefault="00DF6941" w:rsidP="00423A81">
      <w:pPr>
        <w:pStyle w:val="ListParagraph"/>
        <w:spacing w:before="240"/>
        <w:ind w:left="0"/>
        <w:jc w:val="both"/>
        <w:rPr>
          <w:rFonts w:ascii="Times New Roman" w:hAnsi="Times New Roman"/>
          <w:sz w:val="20"/>
          <w:szCs w:val="20"/>
        </w:rPr>
      </w:pPr>
      <w:r>
        <w:rPr>
          <w:rFonts w:ascii="Times New Roman" w:hAnsi="Times New Roman"/>
          <w:sz w:val="20"/>
          <w:szCs w:val="20"/>
        </w:rPr>
        <w:t>X-</w:t>
      </w:r>
      <w:r w:rsidR="00BE2FFE" w:rsidRPr="0028779B">
        <w:rPr>
          <w:rFonts w:ascii="Times New Roman" w:hAnsi="Times New Roman"/>
          <w:sz w:val="20"/>
          <w:szCs w:val="20"/>
        </w:rPr>
        <w:t xml:space="preserve">Ray Diffraction (XRD) patterns of the synthesized samples were determined by using </w:t>
      </w:r>
      <w:proofErr w:type="spellStart"/>
      <w:r w:rsidR="00BE2FFE" w:rsidRPr="0028779B">
        <w:rPr>
          <w:rFonts w:ascii="Times New Roman" w:hAnsi="Times New Roman"/>
          <w:sz w:val="20"/>
          <w:szCs w:val="20"/>
        </w:rPr>
        <w:t>Rigaku</w:t>
      </w:r>
      <w:proofErr w:type="spellEnd"/>
      <w:r w:rsidR="00BE2FFE" w:rsidRPr="0028779B">
        <w:rPr>
          <w:rFonts w:ascii="Times New Roman" w:hAnsi="Times New Roman"/>
          <w:sz w:val="20"/>
          <w:szCs w:val="20"/>
        </w:rPr>
        <w:t xml:space="preserve"> D/max-2500 powder </w:t>
      </w:r>
      <w:proofErr w:type="spellStart"/>
      <w:r w:rsidR="00BE2FFE" w:rsidRPr="0028779B">
        <w:rPr>
          <w:rFonts w:ascii="Times New Roman" w:hAnsi="Times New Roman"/>
          <w:sz w:val="20"/>
          <w:szCs w:val="20"/>
        </w:rPr>
        <w:t>diffractometer</w:t>
      </w:r>
      <w:proofErr w:type="spellEnd"/>
      <w:r w:rsidR="00BE2FFE" w:rsidRPr="0028779B">
        <w:rPr>
          <w:rFonts w:ascii="Times New Roman" w:hAnsi="Times New Roman"/>
          <w:sz w:val="20"/>
          <w:szCs w:val="20"/>
        </w:rPr>
        <w:t xml:space="preserve"> with Cu-Kα source (λ = 1.5418 Å, 40 kV, 40 mA). N</w:t>
      </w:r>
      <w:r w:rsidR="00BE2FFE" w:rsidRPr="0028779B">
        <w:rPr>
          <w:rFonts w:ascii="Times New Roman" w:hAnsi="Times New Roman"/>
          <w:sz w:val="20"/>
          <w:szCs w:val="20"/>
          <w:vertAlign w:val="subscript"/>
        </w:rPr>
        <w:t>2</w:t>
      </w:r>
      <w:r w:rsidR="00BE2FFE" w:rsidRPr="0028779B">
        <w:rPr>
          <w:rFonts w:ascii="Times New Roman" w:hAnsi="Times New Roman"/>
          <w:sz w:val="20"/>
          <w:szCs w:val="20"/>
        </w:rPr>
        <w:t xml:space="preserve"> adsorption isotherm and BET surface area were obtained at 77K on a Micromeritics ASAP 2010 Volumetric Adsorption Analyzer. </w:t>
      </w:r>
      <w:proofErr w:type="spellStart"/>
      <w:r w:rsidR="00BE2FFE" w:rsidRPr="0028779B">
        <w:rPr>
          <w:rFonts w:ascii="Times New Roman" w:hAnsi="Times New Roman"/>
          <w:sz w:val="20"/>
          <w:szCs w:val="20"/>
        </w:rPr>
        <w:t>Carlzeiss</w:t>
      </w:r>
      <w:proofErr w:type="spellEnd"/>
      <w:r w:rsidR="00BE2FFE" w:rsidRPr="0028779B">
        <w:rPr>
          <w:rFonts w:ascii="Times New Roman" w:hAnsi="Times New Roman"/>
          <w:sz w:val="20"/>
          <w:szCs w:val="20"/>
        </w:rPr>
        <w:t xml:space="preserve"> Supra 40 VP Field Emission Scanning Electron Microscopy (FESEM) was used to characterize the particle size and morphology of mesoporous silica synthesized.  Functional groups and removal of surfactant in samples were analyzed from FTIR spectra obtained by using Perkin-Elmer Spectrum One FTIR spectrometer.</w:t>
      </w:r>
    </w:p>
    <w:p w:rsidR="0043143B" w:rsidRPr="00A34D79" w:rsidRDefault="00BE2FFE" w:rsidP="00BE2FFE">
      <w:pPr>
        <w:jc w:val="center"/>
        <w:outlineLvl w:val="0"/>
        <w:rPr>
          <w:b/>
          <w:sz w:val="20"/>
          <w:szCs w:val="20"/>
        </w:rPr>
      </w:pPr>
      <w:r w:rsidRPr="00A34D79">
        <w:rPr>
          <w:b/>
          <w:sz w:val="20"/>
          <w:szCs w:val="20"/>
        </w:rPr>
        <w:t>Result and Discussion</w:t>
      </w:r>
      <w:r w:rsidR="008E76CC">
        <w:rPr>
          <w:noProof/>
          <w:sz w:val="20"/>
          <w:szCs w:val="20"/>
          <w:lang w:val="en-MY" w:eastAsia="en-MY"/>
        </w:rPr>
        <w:pict>
          <v:shapetype id="_x0000_t202" coordsize="21600,21600" o:spt="202" path="m,l,21600r21600,l21600,xe">
            <v:stroke joinstyle="miter"/>
            <v:path gradientshapeok="t" o:connecttype="rect"/>
          </v:shapetype>
          <v:shape id="Text Box 12" o:spid="_x0000_s1030" type="#_x0000_t202" style="position:absolute;left:0;text-align:left;margin-left:303pt;margin-top:3.7pt;width:128.35pt;height:19.4pt;z-index:25165158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" stroked="f">
            <v:textbox style="mso-fit-shape-to-text:t">
              <w:txbxContent>
                <w:p w:rsidR="00B92E17" w:rsidRPr="003C776A" w:rsidRDefault="00B92E17" w:rsidP="00C96400">
                  <w:pPr>
                    <w:pStyle w:val="Pa0"/>
                    <w:jc w:val="right"/>
                    <w:rPr>
                      <w:rFonts w:ascii="Calibri" w:hAnsi="Calibri" w:cs="Gill Sans Std"/>
                      <w:color w:val="000000"/>
                      <w:sz w:val="20"/>
                      <w:szCs w:val="20"/>
                    </w:rPr>
                  </w:pPr>
                </w:p>
              </w:txbxContent>
            </v:textbox>
          </v:shape>
        </w:pict>
      </w:r>
    </w:p>
    <w:p w:rsidR="0043143B" w:rsidRPr="003D1204" w:rsidRDefault="00DF6941" w:rsidP="00DC0BF2">
      <w:pPr>
        <w:jc w:val="both"/>
        <w:rPr>
          <w:i/>
          <w:sz w:val="20"/>
          <w:szCs w:val="20"/>
        </w:rPr>
      </w:pPr>
      <w:r>
        <w:rPr>
          <w:b/>
          <w:sz w:val="20"/>
          <w:szCs w:val="20"/>
        </w:rPr>
        <w:t>X-</w:t>
      </w:r>
      <w:r w:rsidR="0043143B" w:rsidRPr="003D1204">
        <w:rPr>
          <w:b/>
          <w:sz w:val="20"/>
          <w:szCs w:val="20"/>
        </w:rPr>
        <w:t>Ray Diffraction (XRD</w:t>
      </w:r>
      <w:r w:rsidR="0043143B" w:rsidRPr="003D1204">
        <w:rPr>
          <w:i/>
          <w:sz w:val="20"/>
          <w:szCs w:val="20"/>
        </w:rPr>
        <w:t>)</w:t>
      </w:r>
    </w:p>
    <w:p w:rsidR="0043143B" w:rsidRPr="003D1204" w:rsidRDefault="00896909" w:rsidP="00DC0BF2">
      <w:pPr>
        <w:jc w:val="both"/>
        <w:rPr>
          <w:sz w:val="20"/>
          <w:szCs w:val="20"/>
        </w:rPr>
      </w:pPr>
      <w:r w:rsidRPr="003D1204">
        <w:rPr>
          <w:sz w:val="20"/>
          <w:szCs w:val="20"/>
        </w:rPr>
        <w:t>The XRD pattern of</w:t>
      </w:r>
      <w:r w:rsidR="00D8784C" w:rsidRPr="003D1204">
        <w:rPr>
          <w:sz w:val="20"/>
          <w:szCs w:val="20"/>
        </w:rPr>
        <w:t xml:space="preserve"> </w:t>
      </w:r>
      <w:r w:rsidR="00DF6941">
        <w:rPr>
          <w:sz w:val="20"/>
          <w:szCs w:val="20"/>
        </w:rPr>
        <w:t>bottom ash MCM-41 (</w:t>
      </w:r>
      <w:r w:rsidR="008038FF" w:rsidRPr="003D1204">
        <w:rPr>
          <w:sz w:val="20"/>
          <w:szCs w:val="20"/>
        </w:rPr>
        <w:t>BA MCM-41</w:t>
      </w:r>
      <w:r w:rsidR="00DF6941">
        <w:rPr>
          <w:sz w:val="20"/>
          <w:szCs w:val="20"/>
        </w:rPr>
        <w:t>)</w:t>
      </w:r>
      <w:r w:rsidRPr="003D1204">
        <w:rPr>
          <w:sz w:val="20"/>
          <w:szCs w:val="20"/>
        </w:rPr>
        <w:t xml:space="preserve"> (</w:t>
      </w:r>
      <w:r w:rsidR="0043143B" w:rsidRPr="003D1204">
        <w:rPr>
          <w:sz w:val="20"/>
          <w:szCs w:val="20"/>
        </w:rPr>
        <w:t>Figure 1</w:t>
      </w:r>
      <w:r w:rsidR="00704AAF" w:rsidRPr="003D1204">
        <w:rPr>
          <w:sz w:val="20"/>
          <w:szCs w:val="20"/>
        </w:rPr>
        <w:t>a</w:t>
      </w:r>
      <w:r w:rsidRPr="003D1204">
        <w:rPr>
          <w:sz w:val="20"/>
          <w:szCs w:val="20"/>
        </w:rPr>
        <w:t xml:space="preserve">) exhibits an intense (100) signal and three higher order </w:t>
      </w:r>
      <w:r w:rsidR="000C6318" w:rsidRPr="003D1204">
        <w:rPr>
          <w:sz w:val="20"/>
          <w:szCs w:val="20"/>
        </w:rPr>
        <w:t>reflections of (110), (200) and (210) planes which confirm the sample is well-defined hexagonal MCM-41</w:t>
      </w:r>
      <w:r w:rsidR="00413602" w:rsidRPr="003D1204">
        <w:rPr>
          <w:sz w:val="20"/>
          <w:szCs w:val="20"/>
        </w:rPr>
        <w:fldChar w:fldCharType="begin" w:fldLock="1"/>
      </w:r>
      <w:r w:rsidR="00AF0AEE">
        <w:rPr>
          <w:sz w:val="20"/>
          <w:szCs w:val="20"/>
        </w:rPr>
        <w:instrText>ADDIN CSL_CITATION { "citationItems" : [ { "id" : "ITEM-1", "itemData" : { "DOI" : "10.1186/1556-276X-8-120", "ISSN" : "1931-7573", "PMID" : "23497184", "abstract" : "Nanoporous materials such as Mobil composite material number 41 (MCM-41) are attractive for applications such as catalysis, adsorption, supports, and carriers. Green synthesis of MCM-41 is particularly appealing because the chemical reagents are useful and valuable. We report on the eco-friendly synthesis of MCM-41 nanoporous materials via multi-cycle approach by re-using the non-reacted reagents in supernatant as mother liquor after separating the solid product. This approach was achieved via minimal requirement of chemical compensation where additional fresh reactants were added into the mother liquor followed by pH adjustment after each cycle of synthesis. The solid product of each successive batch was collected and characterized while the non-reacted reagents in supernatant can be recovered and re-used to produce subsequent cycle of MCM-41. The multi-cycle synthesis is demonstrated up to three times in this research. This approach suggests a low cost and eco-friendly synthesis of nanoporous material since less waste is discarded after the product has been collected, and in addition, product yield can be maintained at the high level.", "author" : [ { "dropping-particle" : "", "family" : "Ng", "given" : "Eng-Poh", "non-dropping-particle" : "", "parse-names" : false, "suffix" : "" }, { "dropping-particle" : "", "family" : "Goh", "given" : "Jia-Yi", "non-dropping-particle" : "", "parse-names" : false, "suffix" : "" }, { "dropping-particle" : "", "family" : "Ling", "given" : "Tau Chuan", "non-dropping-particle" : "", "parse-names" : false, "suffix" : "" }, { "dropping-particle" : "", "family" : "Mukti", "given" : "Rino R", "non-dropping-particle" : "", "parse-names" : false, "suffix" : "" } ], "container-title" : "Nanoscale research letters", "id" : "ITEM-1", "issue" : "1", "issued" : { "date-parts" : [ [ "2013" ] ] }, "page" : "120", "publisher" : "Nanoscale Research Letters", "title" : "Eco-friendly synthesis for MCM-41 nanoporous materials using the non-reacted reagents in mother liquor.", "type" : "article-journal", "volume" : "8" }, "uris" : [ "http://www.mendeley.com/documents/?uuid=b13bb361-c260-43af-9d39-4e9347e8b46a" ] } ], "mendeley" : { "formattedCitation" : "[14]", "plainTextFormattedCitation" : "[14]", "previouslyFormattedCitation" : "[15]" }, "properties" : { "noteIndex" : 0 }, "schema" : "https://github.com/citation-style-language/schema/raw/master/csl-citation.json" }</w:instrText>
      </w:r>
      <w:r w:rsidR="00413602" w:rsidRPr="003D1204">
        <w:rPr>
          <w:sz w:val="20"/>
          <w:szCs w:val="20"/>
        </w:rPr>
        <w:fldChar w:fldCharType="separate"/>
      </w:r>
      <w:r w:rsidR="00AF0AEE" w:rsidRPr="00AF0AEE">
        <w:rPr>
          <w:noProof/>
          <w:sz w:val="20"/>
          <w:szCs w:val="20"/>
        </w:rPr>
        <w:t>[14]</w:t>
      </w:r>
      <w:r w:rsidR="00413602" w:rsidRPr="003D1204">
        <w:rPr>
          <w:sz w:val="20"/>
          <w:szCs w:val="20"/>
        </w:rPr>
        <w:fldChar w:fldCharType="end"/>
      </w:r>
      <w:r w:rsidR="000C6318" w:rsidRPr="003D1204">
        <w:rPr>
          <w:sz w:val="20"/>
          <w:szCs w:val="20"/>
        </w:rPr>
        <w:t xml:space="preserve">. </w:t>
      </w:r>
      <w:r w:rsidR="005355DA" w:rsidRPr="003D1204">
        <w:rPr>
          <w:sz w:val="20"/>
          <w:szCs w:val="20"/>
        </w:rPr>
        <w:t>P</w:t>
      </w:r>
      <w:r w:rsidR="00DF6941">
        <w:rPr>
          <w:sz w:val="20"/>
          <w:szCs w:val="20"/>
        </w:rPr>
        <w:t>ure SBA-15 (PSBA</w:t>
      </w:r>
      <w:r w:rsidR="005355DA" w:rsidRPr="003D1204">
        <w:rPr>
          <w:sz w:val="20"/>
          <w:szCs w:val="20"/>
        </w:rPr>
        <w:t>-15</w:t>
      </w:r>
      <w:r w:rsidR="00DF6941">
        <w:rPr>
          <w:sz w:val="20"/>
          <w:szCs w:val="20"/>
        </w:rPr>
        <w:t>)</w:t>
      </w:r>
      <w:r w:rsidR="00DA6F30" w:rsidRPr="003D1204">
        <w:rPr>
          <w:sz w:val="20"/>
          <w:szCs w:val="20"/>
        </w:rPr>
        <w:t xml:space="preserve"> in (b</w:t>
      </w:r>
      <w:r w:rsidR="005355DA" w:rsidRPr="003D1204">
        <w:rPr>
          <w:sz w:val="20"/>
          <w:szCs w:val="20"/>
        </w:rPr>
        <w:t>)</w:t>
      </w:r>
      <w:r w:rsidR="0043143B" w:rsidRPr="003D1204">
        <w:rPr>
          <w:sz w:val="20"/>
          <w:szCs w:val="20"/>
        </w:rPr>
        <w:t xml:space="preserve"> shows </w:t>
      </w:r>
      <w:r w:rsidR="00DA6F30" w:rsidRPr="003D1204">
        <w:rPr>
          <w:sz w:val="20"/>
          <w:szCs w:val="20"/>
        </w:rPr>
        <w:t>three well resolved diffraction peaks which are corresponding to the (100), (110) and (200)</w:t>
      </w:r>
      <w:r w:rsidR="00405F08" w:rsidRPr="003D1204">
        <w:rPr>
          <w:sz w:val="20"/>
          <w:szCs w:val="20"/>
        </w:rPr>
        <w:t xml:space="preserve">, indicating hexagonal symmetry with the </w:t>
      </w:r>
      <w:r w:rsidR="00405F08" w:rsidRPr="003D1204">
        <w:rPr>
          <w:i/>
          <w:sz w:val="20"/>
          <w:szCs w:val="20"/>
        </w:rPr>
        <w:t xml:space="preserve">p6mm </w:t>
      </w:r>
      <w:r w:rsidR="00405F08" w:rsidRPr="003D1204">
        <w:rPr>
          <w:sz w:val="20"/>
          <w:szCs w:val="20"/>
        </w:rPr>
        <w:t xml:space="preserve">space group. As a </w:t>
      </w:r>
      <w:r w:rsidR="00405F08" w:rsidRPr="003D1204">
        <w:rPr>
          <w:sz w:val="20"/>
          <w:szCs w:val="20"/>
        </w:rPr>
        <w:lastRenderedPageBreak/>
        <w:t>comparison, t</w:t>
      </w:r>
      <w:r w:rsidR="0043143B" w:rsidRPr="003D1204">
        <w:rPr>
          <w:sz w:val="20"/>
          <w:szCs w:val="20"/>
        </w:rPr>
        <w:t xml:space="preserve">he XRD pattern of </w:t>
      </w:r>
      <w:r w:rsidR="006F2917" w:rsidRPr="003D1204">
        <w:rPr>
          <w:sz w:val="20"/>
          <w:szCs w:val="20"/>
        </w:rPr>
        <w:t>BA SBA-15 in (c) indexed an intense (100) peak while the other two peaks (110) and (200) were not resolved as well as those in pure SBA-15</w:t>
      </w:r>
      <w:r w:rsidR="00704AAF" w:rsidRPr="003D1204">
        <w:rPr>
          <w:sz w:val="20"/>
          <w:szCs w:val="20"/>
        </w:rPr>
        <w:t xml:space="preserve"> </w:t>
      </w:r>
      <w:r w:rsidR="00413602" w:rsidRPr="003D1204">
        <w:rPr>
          <w:sz w:val="20"/>
          <w:szCs w:val="20"/>
        </w:rPr>
        <w:fldChar w:fldCharType="begin" w:fldLock="1"/>
      </w:r>
      <w:r w:rsidR="00AF0AEE">
        <w:rPr>
          <w:sz w:val="20"/>
          <w:szCs w:val="20"/>
        </w:rPr>
        <w:instrText>ADDIN CSL_CITATION { "citationItems" : [ { "id" : "ITEM-1", "itemData" : { "DOI" : "10.1016/j.micromeso.2007.08.019", "ISSN" : "13871811", "author" : [ { "dropping-particle" : "", "family" : "Chandrasekar", "given" : "Govindasamy", "non-dropping-particle" : "", "parse-names" : false, "suffix" : "" }, { "dropping-particle" : "", "family" : "You", "given" : "Kwang-Seok", "non-dropping-particle" : "", "parse-names" : false, "suffix" : "" }, { "dropping-particle" : "", "family" : "Ahn", "given" : "Ji-Whan", "non-dropping-particle" : "", "parse-names" : false, "suffix" : "" }, { "dropping-particle" : "", "family" : "Ahn", "given" : "Wha-Seung", "non-dropping-particle" : "", "parse-names" : false, "suffix" : "" } ], "container-title" : "Microporous and Mesoporous Materials", "id" : "ITEM-1", "issue" : "1-3", "issued" : { "date-parts" : [ [ "2008", "4" ] ] }, "page" : "455-462", "title" : "Synthesis of hexagonal and cubic mesoporous silica using power plant bottom ash", "type" : "article-journal", "volume" : "111" }, "uris" : [ "http://www.mendeley.com/documents/?uuid=2a313af9-79b3-44bf-9bcb-d2286717793b" ] } ], "mendeley" : { "formattedCitation" : "[12]", "plainTextFormattedCitation" : "[12]", "previouslyFormattedCitation" : "[13]" }, "properties" : { "noteIndex" : 0 }, "schema" : "https://github.com/citation-style-language/schema/raw/master/csl-citation.json" }</w:instrText>
      </w:r>
      <w:r w:rsidR="00413602" w:rsidRPr="003D1204">
        <w:rPr>
          <w:sz w:val="20"/>
          <w:szCs w:val="20"/>
        </w:rPr>
        <w:fldChar w:fldCharType="separate"/>
      </w:r>
      <w:r w:rsidR="00AF0AEE" w:rsidRPr="00AF0AEE">
        <w:rPr>
          <w:noProof/>
          <w:sz w:val="20"/>
          <w:szCs w:val="20"/>
        </w:rPr>
        <w:t>[12</w:t>
      </w:r>
      <w:r w:rsidR="00DC0BF2">
        <w:rPr>
          <w:noProof/>
          <w:sz w:val="20"/>
          <w:szCs w:val="20"/>
        </w:rPr>
        <w:t>, 15</w:t>
      </w:r>
      <w:r w:rsidR="00AF0AEE" w:rsidRPr="00AF0AEE">
        <w:rPr>
          <w:noProof/>
          <w:sz w:val="20"/>
          <w:szCs w:val="20"/>
        </w:rPr>
        <w:t>]</w:t>
      </w:r>
      <w:r w:rsidR="00413602" w:rsidRPr="003D1204">
        <w:rPr>
          <w:sz w:val="20"/>
          <w:szCs w:val="20"/>
        </w:rPr>
        <w:fldChar w:fldCharType="end"/>
      </w:r>
      <w:r w:rsidR="00DC0BF2">
        <w:rPr>
          <w:sz w:val="20"/>
          <w:szCs w:val="20"/>
        </w:rPr>
        <w:t>.</w:t>
      </w:r>
      <w:r w:rsidR="00DC0BF2" w:rsidRPr="003D1204">
        <w:rPr>
          <w:sz w:val="20"/>
          <w:szCs w:val="20"/>
        </w:rPr>
        <w:t xml:space="preserve"> </w:t>
      </w:r>
    </w:p>
    <w:p w:rsidR="00127536" w:rsidRDefault="00127536" w:rsidP="0043143B">
      <w:pPr>
        <w:jc w:val="both"/>
        <w:rPr>
          <w:sz w:val="20"/>
          <w:szCs w:val="20"/>
        </w:rPr>
      </w:pPr>
    </w:p>
    <w:tbl>
      <w:tblPr>
        <w:tblStyle w:val="TableGrid"/>
        <w:tblW w:w="6735" w:type="dxa"/>
        <w:jc w:val="center"/>
        <w:tblBorders>
          <w:insideH w:val="none" w:sz="0" w:space="0" w:color="auto"/>
          <w:insideV w:val="none" w:sz="0" w:space="0" w:color="auto"/>
        </w:tblBorders>
        <w:tblLook w:val="04A0" w:firstRow="1" w:lastRow="0" w:firstColumn="1" w:lastColumn="0" w:noHBand="0" w:noVBand="1"/>
      </w:tblPr>
      <w:tblGrid>
        <w:gridCol w:w="3337"/>
        <w:gridCol w:w="3398"/>
      </w:tblGrid>
      <w:tr w:rsidR="00DC0BF2" w:rsidTr="00DC0BF2">
        <w:trPr>
          <w:trHeight w:val="2810"/>
          <w:jc w:val="center"/>
        </w:trPr>
        <w:tc>
          <w:tcPr>
            <w:tcW w:w="0" w:type="auto"/>
          </w:tcPr>
          <w:p w:rsidR="00DC0BF2" w:rsidRDefault="008E76CC" w:rsidP="0043143B">
            <w:pPr>
              <w:jc w:val="both"/>
              <w:rPr>
                <w:sz w:val="20"/>
                <w:szCs w:val="20"/>
              </w:rPr>
            </w:pPr>
            <w:r>
              <w:rPr>
                <w:rFonts w:ascii="Calibri" w:hAnsi="Calibri"/>
                <w:noProof/>
                <w:sz w:val="20"/>
                <w:szCs w:val="20"/>
                <w:lang w:val="en-US"/>
              </w:rPr>
              <w:pict>
                <v:shape id="_x0000_s1109" type="#_x0000_t202" style="position:absolute;left:0;text-align:left;margin-left:-4.2pt;margin-top:9.45pt;width:29.1pt;height:22.15pt;z-index:251668992" stroked="f">
                  <v:fill opacity="0"/>
                  <v:textbox>
                    <w:txbxContent>
                      <w:p w:rsidR="006F2917" w:rsidRPr="002313AB" w:rsidRDefault="006F2917">
                        <w:pPr>
                          <w:rPr>
                            <w:sz w:val="20"/>
                            <w:szCs w:val="22"/>
                          </w:rPr>
                        </w:pPr>
                        <w:r w:rsidRPr="002313AB">
                          <w:rPr>
                            <w:sz w:val="20"/>
                            <w:szCs w:val="22"/>
                          </w:rPr>
                          <w:t>(a)</w:t>
                        </w:r>
                      </w:p>
                    </w:txbxContent>
                  </v:textbox>
                </v:shape>
              </w:pict>
            </w:r>
          </w:p>
          <w:p w:rsidR="00DC0BF2" w:rsidRDefault="00DC0BF2" w:rsidP="00DC0BF2">
            <w:pPr>
              <w:jc w:val="right"/>
              <w:rPr>
                <w:sz w:val="20"/>
                <w:szCs w:val="20"/>
              </w:rPr>
            </w:pPr>
            <w:r>
              <w:rPr>
                <w:rFonts w:ascii="Calibri" w:hAnsi="Calibri"/>
                <w:noProof/>
                <w:sz w:val="20"/>
                <w:szCs w:val="20"/>
                <w:lang w:val="en-US"/>
              </w:rPr>
              <w:drawing>
                <wp:inline distT="0" distB="0" distL="0" distR="0" wp14:anchorId="19E1B178" wp14:editId="0261F93A">
                  <wp:extent cx="1793631" cy="1494692"/>
                  <wp:effectExtent l="19050" t="0" r="0" b="0"/>
                  <wp:docPr id="23" name="Picture 13" descr="C:\Users\Acer\Desktop\Results MSc\Barakah xrd\Barakah 31oct\BA MCM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cer\Desktop\Results MSc\Barakah xrd\Barakah 31oct\BA MCM 41.jpg"/>
                          <pic:cNvPicPr>
                            <a:picLocks noChangeAspect="1" noChangeArrowheads="1"/>
                          </pic:cNvPicPr>
                        </pic:nvPicPr>
                        <pic:blipFill>
                          <a:blip r:embed="rId9"/>
                          <a:srcRect l="1788" t="2066" r="1841"/>
                          <a:stretch>
                            <a:fillRect/>
                          </a:stretch>
                        </pic:blipFill>
                        <pic:spPr bwMode="auto">
                          <a:xfrm>
                            <a:off x="0" y="0"/>
                            <a:ext cx="1800931" cy="1500775"/>
                          </a:xfrm>
                          <a:prstGeom prst="rect">
                            <a:avLst/>
                          </a:prstGeom>
                          <a:noFill/>
                          <a:ln w="9525">
                            <a:noFill/>
                            <a:miter lim="800000"/>
                            <a:headEnd/>
                            <a:tailEnd/>
                          </a:ln>
                        </pic:spPr>
                      </pic:pic>
                    </a:graphicData>
                  </a:graphic>
                </wp:inline>
              </w:drawing>
            </w:r>
          </w:p>
          <w:p w:rsidR="00DC0BF2" w:rsidRDefault="00DC0BF2" w:rsidP="0043143B">
            <w:pPr>
              <w:jc w:val="both"/>
              <w:rPr>
                <w:sz w:val="20"/>
                <w:szCs w:val="20"/>
              </w:rPr>
            </w:pPr>
          </w:p>
        </w:tc>
        <w:tc>
          <w:tcPr>
            <w:tcW w:w="0" w:type="auto"/>
          </w:tcPr>
          <w:p w:rsidR="00DC0BF2" w:rsidRDefault="008E76CC" w:rsidP="00DC0BF2">
            <w:pPr>
              <w:jc w:val="center"/>
              <w:rPr>
                <w:rFonts w:ascii="Calibri" w:hAnsi="Calibri"/>
                <w:noProof/>
                <w:sz w:val="20"/>
                <w:szCs w:val="20"/>
                <w:lang w:val="en-US"/>
              </w:rPr>
            </w:pPr>
            <w:r>
              <w:rPr>
                <w:rFonts w:ascii="Calibri" w:hAnsi="Calibri"/>
                <w:noProof/>
                <w:sz w:val="20"/>
                <w:szCs w:val="20"/>
                <w:lang w:val="en-US"/>
              </w:rPr>
              <w:pict>
                <v:shape id="_x0000_s1110" type="#_x0000_t202" style="position:absolute;left:0;text-align:left;margin-left:-.95pt;margin-top:9.45pt;width:29.1pt;height:22.15pt;z-index:251670016;mso-position-horizontal-relative:text;mso-position-vertical-relative:text" stroked="f">
                  <v:fill opacity="0"/>
                  <v:textbox>
                    <w:txbxContent>
                      <w:p w:rsidR="006F2917" w:rsidRPr="002313AB" w:rsidRDefault="006F2917">
                        <w:pPr>
                          <w:rPr>
                            <w:sz w:val="20"/>
                            <w:szCs w:val="22"/>
                          </w:rPr>
                        </w:pPr>
                        <w:r w:rsidRPr="002313AB">
                          <w:rPr>
                            <w:sz w:val="20"/>
                            <w:szCs w:val="22"/>
                          </w:rPr>
                          <w:t>(b)</w:t>
                        </w:r>
                      </w:p>
                    </w:txbxContent>
                  </v:textbox>
                </v:shape>
              </w:pict>
            </w:r>
          </w:p>
          <w:p w:rsidR="00DC0BF2" w:rsidRDefault="00DC0BF2" w:rsidP="00DC0BF2">
            <w:pPr>
              <w:jc w:val="right"/>
              <w:rPr>
                <w:sz w:val="20"/>
                <w:szCs w:val="20"/>
              </w:rPr>
            </w:pPr>
            <w:r>
              <w:rPr>
                <w:rFonts w:ascii="Calibri" w:hAnsi="Calibri"/>
                <w:noProof/>
                <w:sz w:val="20"/>
                <w:szCs w:val="20"/>
                <w:lang w:val="en-US"/>
              </w:rPr>
              <w:drawing>
                <wp:inline distT="0" distB="0" distL="0" distR="0" wp14:anchorId="03A2D521" wp14:editId="18D7092B">
                  <wp:extent cx="1826346" cy="1494692"/>
                  <wp:effectExtent l="19050" t="0" r="2454" b="0"/>
                  <wp:docPr id="26" name="Picture 12" descr="C:\Users\Acer\Desktop\Results MSc\Barakah xrd\Barakah 31oct\Pure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cer\Desktop\Results MSc\Barakah xrd\Barakah 31oct\Pure SBA-15.jpg"/>
                          <pic:cNvPicPr>
                            <a:picLocks noChangeAspect="1" noChangeArrowheads="1"/>
                          </pic:cNvPicPr>
                        </pic:nvPicPr>
                        <pic:blipFill>
                          <a:blip r:embed="rId10"/>
                          <a:srcRect/>
                          <a:stretch>
                            <a:fillRect/>
                          </a:stretch>
                        </pic:blipFill>
                        <pic:spPr bwMode="auto">
                          <a:xfrm>
                            <a:off x="0" y="0"/>
                            <a:ext cx="1831014" cy="1498512"/>
                          </a:xfrm>
                          <a:prstGeom prst="rect">
                            <a:avLst/>
                          </a:prstGeom>
                          <a:noFill/>
                          <a:ln w="9525">
                            <a:noFill/>
                            <a:miter lim="800000"/>
                            <a:headEnd/>
                            <a:tailEnd/>
                          </a:ln>
                        </pic:spPr>
                      </pic:pic>
                    </a:graphicData>
                  </a:graphic>
                </wp:inline>
              </w:drawing>
            </w:r>
          </w:p>
        </w:tc>
      </w:tr>
      <w:tr w:rsidR="00DC0BF2" w:rsidTr="00DC0BF2">
        <w:trPr>
          <w:trHeight w:val="2711"/>
          <w:jc w:val="center"/>
        </w:trPr>
        <w:tc>
          <w:tcPr>
            <w:tcW w:w="0" w:type="auto"/>
            <w:gridSpan w:val="2"/>
          </w:tcPr>
          <w:p w:rsidR="00DC0BF2" w:rsidRDefault="00DC0BF2" w:rsidP="0043143B">
            <w:pPr>
              <w:jc w:val="both"/>
              <w:rPr>
                <w:sz w:val="20"/>
                <w:szCs w:val="20"/>
              </w:rPr>
            </w:pPr>
          </w:p>
          <w:p w:rsidR="00DC0BF2" w:rsidRDefault="008E76CC" w:rsidP="00DC0BF2">
            <w:pPr>
              <w:jc w:val="center"/>
              <w:rPr>
                <w:sz w:val="20"/>
                <w:szCs w:val="20"/>
              </w:rPr>
            </w:pPr>
            <w:r>
              <w:rPr>
                <w:rFonts w:ascii="Calibri" w:hAnsi="Calibri"/>
                <w:noProof/>
                <w:sz w:val="20"/>
                <w:szCs w:val="20"/>
                <w:lang w:val="en-US"/>
              </w:rPr>
              <w:pict>
                <v:shape id="_x0000_s1111" type="#_x0000_t202" style="position:absolute;left:0;text-align:left;margin-left:68.05pt;margin-top:.45pt;width:29.1pt;height:22.15pt;z-index:251671040" stroked="f">
                  <v:fill opacity="0"/>
                  <v:textbox>
                    <w:txbxContent>
                      <w:p w:rsidR="006F2917" w:rsidRPr="002313AB" w:rsidRDefault="00127536">
                        <w:pPr>
                          <w:rPr>
                            <w:sz w:val="20"/>
                            <w:szCs w:val="22"/>
                          </w:rPr>
                        </w:pPr>
                        <w:r w:rsidRPr="002313AB">
                          <w:rPr>
                            <w:sz w:val="20"/>
                            <w:szCs w:val="22"/>
                          </w:rPr>
                          <w:t>(c</w:t>
                        </w:r>
                        <w:r w:rsidR="006F2917" w:rsidRPr="002313AB">
                          <w:rPr>
                            <w:sz w:val="20"/>
                            <w:szCs w:val="22"/>
                          </w:rPr>
                          <w:t>)</w:t>
                        </w:r>
                      </w:p>
                    </w:txbxContent>
                  </v:textbox>
                </v:shape>
              </w:pict>
            </w:r>
            <w:r w:rsidR="00DC0BF2">
              <w:rPr>
                <w:rFonts w:ascii="Calibri" w:hAnsi="Calibri"/>
                <w:noProof/>
                <w:sz w:val="20"/>
                <w:szCs w:val="20"/>
                <w:lang w:val="en-US"/>
              </w:rPr>
              <w:drawing>
                <wp:inline distT="0" distB="0" distL="0" distR="0" wp14:anchorId="3D2B32F0" wp14:editId="3D4E08BD">
                  <wp:extent cx="1792165" cy="1430357"/>
                  <wp:effectExtent l="19050" t="0" r="0" b="0"/>
                  <wp:docPr id="25" name="Picture 15" descr="C:\Users\Acer\Desktop\Results MSc\Barakah xrd\Barakah 31oct\BA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Desktop\Results MSc\Barakah xrd\Barakah 31oct\BA SBA-15.jpg"/>
                          <pic:cNvPicPr>
                            <a:picLocks noChangeAspect="1" noChangeArrowheads="1"/>
                          </pic:cNvPicPr>
                        </pic:nvPicPr>
                        <pic:blipFill>
                          <a:blip r:embed="rId11"/>
                          <a:srcRect/>
                          <a:stretch>
                            <a:fillRect/>
                          </a:stretch>
                        </pic:blipFill>
                        <pic:spPr bwMode="auto">
                          <a:xfrm>
                            <a:off x="0" y="0"/>
                            <a:ext cx="1795025" cy="1432639"/>
                          </a:xfrm>
                          <a:prstGeom prst="rect">
                            <a:avLst/>
                          </a:prstGeom>
                          <a:noFill/>
                          <a:ln w="9525">
                            <a:noFill/>
                            <a:miter lim="800000"/>
                            <a:headEnd/>
                            <a:tailEnd/>
                          </a:ln>
                        </pic:spPr>
                      </pic:pic>
                    </a:graphicData>
                  </a:graphic>
                </wp:inline>
              </w:drawing>
            </w:r>
          </w:p>
          <w:p w:rsidR="00DC0BF2" w:rsidRDefault="00DC0BF2" w:rsidP="0043143B">
            <w:pPr>
              <w:jc w:val="both"/>
              <w:rPr>
                <w:sz w:val="20"/>
                <w:szCs w:val="20"/>
              </w:rPr>
            </w:pPr>
          </w:p>
        </w:tc>
      </w:tr>
    </w:tbl>
    <w:p w:rsidR="0043143B" w:rsidRDefault="0043143B" w:rsidP="0043143B">
      <w:pPr>
        <w:jc w:val="both"/>
        <w:rPr>
          <w:rFonts w:ascii="Calibri" w:hAnsi="Calibri"/>
          <w:sz w:val="20"/>
          <w:szCs w:val="20"/>
        </w:rPr>
      </w:pPr>
    </w:p>
    <w:p w:rsidR="00517915" w:rsidRDefault="00517915" w:rsidP="0043143B">
      <w:pPr>
        <w:jc w:val="both"/>
        <w:rPr>
          <w:snapToGrid w:val="0"/>
          <w:color w:val="000000"/>
          <w:w w:val="0"/>
          <w:sz w:val="0"/>
          <w:szCs w:val="0"/>
          <w:u w:color="000000"/>
          <w:bdr w:val="none" w:sz="0" w:space="0" w:color="000000"/>
          <w:shd w:val="clear" w:color="000000" w:fill="000000"/>
          <w:lang w:val="en-US"/>
        </w:rPr>
      </w:pPr>
      <w:r w:rsidRPr="00517915">
        <w:rPr>
          <w:snapToGrid w:val="0"/>
          <w:color w:val="000000"/>
          <w:w w:val="0"/>
          <w:sz w:val="0"/>
          <w:szCs w:val="0"/>
          <w:u w:color="000000"/>
          <w:bdr w:val="none" w:sz="0" w:space="0" w:color="000000"/>
          <w:shd w:val="clear" w:color="000000" w:fill="000000"/>
        </w:rPr>
        <w:t xml:space="preserve"> </w:t>
      </w:r>
    </w:p>
    <w:p w:rsidR="00517915" w:rsidRDefault="00517915" w:rsidP="0043143B">
      <w:pPr>
        <w:jc w:val="both"/>
        <w:rPr>
          <w:snapToGrid w:val="0"/>
          <w:color w:val="000000"/>
          <w:w w:val="0"/>
          <w:sz w:val="0"/>
          <w:szCs w:val="0"/>
          <w:u w:color="000000"/>
          <w:bdr w:val="none" w:sz="0" w:space="0" w:color="000000"/>
          <w:shd w:val="clear" w:color="000000" w:fill="000000"/>
          <w:lang w:val="en-US"/>
        </w:rPr>
      </w:pPr>
    </w:p>
    <w:p w:rsidR="00517915" w:rsidRPr="00517915" w:rsidRDefault="00517915" w:rsidP="0043143B">
      <w:pPr>
        <w:jc w:val="both"/>
        <w:rPr>
          <w:snapToGrid w:val="0"/>
          <w:color w:val="000000"/>
          <w:w w:val="0"/>
          <w:sz w:val="0"/>
          <w:szCs w:val="0"/>
          <w:u w:color="000000"/>
          <w:bdr w:val="none" w:sz="0" w:space="0" w:color="000000"/>
          <w:shd w:val="clear" w:color="000000" w:fill="000000"/>
          <w:lang w:val="en-US"/>
        </w:rPr>
      </w:pPr>
    </w:p>
    <w:p w:rsidR="00415965" w:rsidRPr="00BE2FFE" w:rsidRDefault="00DC0BF2" w:rsidP="00127536">
      <w:pPr>
        <w:jc w:val="center"/>
        <w:rPr>
          <w:sz w:val="20"/>
          <w:szCs w:val="20"/>
        </w:rPr>
      </w:pPr>
      <w:proofErr w:type="gramStart"/>
      <w:r>
        <w:rPr>
          <w:sz w:val="20"/>
          <w:szCs w:val="20"/>
        </w:rPr>
        <w:t>Figure 1.</w:t>
      </w:r>
      <w:proofErr w:type="gramEnd"/>
      <w:r>
        <w:rPr>
          <w:sz w:val="20"/>
          <w:szCs w:val="20"/>
        </w:rPr>
        <w:t xml:space="preserve"> XRD patterns of </w:t>
      </w:r>
      <w:r w:rsidR="00127536" w:rsidRPr="00BE2FFE">
        <w:rPr>
          <w:sz w:val="20"/>
          <w:szCs w:val="20"/>
        </w:rPr>
        <w:t>(a) BA MCM-41</w:t>
      </w:r>
      <w:r w:rsidR="00651B7A">
        <w:rPr>
          <w:sz w:val="20"/>
          <w:szCs w:val="20"/>
        </w:rPr>
        <w:t>, (b) PSBA-15 and (c) BA SBA-15</w:t>
      </w:r>
    </w:p>
    <w:p w:rsidR="00880A77" w:rsidRDefault="00880A77" w:rsidP="0043143B">
      <w:pPr>
        <w:jc w:val="both"/>
        <w:rPr>
          <w:rFonts w:ascii="Calibri" w:hAnsi="Calibri"/>
          <w:i/>
          <w:sz w:val="20"/>
          <w:szCs w:val="20"/>
        </w:rPr>
      </w:pPr>
    </w:p>
    <w:p w:rsidR="00880A77" w:rsidRPr="00BE2FFE" w:rsidRDefault="00880A77" w:rsidP="00DC0BF2">
      <w:pPr>
        <w:jc w:val="both"/>
        <w:rPr>
          <w:b/>
          <w:sz w:val="20"/>
          <w:szCs w:val="20"/>
        </w:rPr>
      </w:pPr>
      <w:r w:rsidRPr="00BE2FFE">
        <w:rPr>
          <w:b/>
          <w:sz w:val="20"/>
          <w:szCs w:val="20"/>
        </w:rPr>
        <w:t xml:space="preserve">Nitrogen </w:t>
      </w:r>
      <w:r w:rsidR="00DC0BF2" w:rsidRPr="00BE2FFE">
        <w:rPr>
          <w:b/>
          <w:sz w:val="20"/>
          <w:szCs w:val="20"/>
        </w:rPr>
        <w:t>adsorption desorption</w:t>
      </w:r>
    </w:p>
    <w:p w:rsidR="00424F43" w:rsidRDefault="00B0392C" w:rsidP="00DC0BF2">
      <w:pPr>
        <w:jc w:val="both"/>
        <w:rPr>
          <w:sz w:val="20"/>
          <w:szCs w:val="20"/>
        </w:rPr>
      </w:pPr>
      <w:r w:rsidRPr="00BE2FFE">
        <w:rPr>
          <w:sz w:val="20"/>
          <w:szCs w:val="20"/>
        </w:rPr>
        <w:t>Figure 2 shows t</w:t>
      </w:r>
      <w:r w:rsidR="00880A77" w:rsidRPr="00BE2FFE">
        <w:rPr>
          <w:sz w:val="20"/>
          <w:szCs w:val="20"/>
        </w:rPr>
        <w:t>he nitrogen adsorpt</w:t>
      </w:r>
      <w:r w:rsidRPr="00BE2FFE">
        <w:rPr>
          <w:sz w:val="20"/>
          <w:szCs w:val="20"/>
        </w:rPr>
        <w:t>ion isotherms of calcined</w:t>
      </w:r>
      <w:r w:rsidR="007223D1">
        <w:rPr>
          <w:sz w:val="20"/>
          <w:szCs w:val="20"/>
        </w:rPr>
        <w:t xml:space="preserve"> MCM-41 and SBA-15 synthesiz</w:t>
      </w:r>
      <w:r w:rsidR="00361C6A" w:rsidRPr="00BE2FFE">
        <w:rPr>
          <w:sz w:val="20"/>
          <w:szCs w:val="20"/>
        </w:rPr>
        <w:t>ed fr</w:t>
      </w:r>
      <w:r w:rsidR="0093398A">
        <w:rPr>
          <w:sz w:val="20"/>
          <w:szCs w:val="20"/>
        </w:rPr>
        <w:t>om bottom ash and TEOS</w:t>
      </w:r>
      <w:r w:rsidR="002313AB">
        <w:rPr>
          <w:sz w:val="20"/>
          <w:szCs w:val="20"/>
        </w:rPr>
        <w:t xml:space="preserve">. </w:t>
      </w:r>
      <w:r w:rsidRPr="00BE2FFE">
        <w:rPr>
          <w:sz w:val="20"/>
          <w:szCs w:val="20"/>
        </w:rPr>
        <w:t>PMCM-41</w:t>
      </w:r>
      <w:r w:rsidR="00C47574" w:rsidRPr="00BE2FFE">
        <w:rPr>
          <w:sz w:val="20"/>
          <w:szCs w:val="20"/>
        </w:rPr>
        <w:t xml:space="preserve"> in</w:t>
      </w:r>
      <w:r w:rsidRPr="00BE2FFE">
        <w:rPr>
          <w:sz w:val="20"/>
          <w:szCs w:val="20"/>
        </w:rPr>
        <w:t xml:space="preserve"> </w:t>
      </w:r>
      <w:r w:rsidR="00127536" w:rsidRPr="00BE2FFE">
        <w:rPr>
          <w:sz w:val="20"/>
          <w:szCs w:val="20"/>
        </w:rPr>
        <w:t>(a)</w:t>
      </w:r>
      <w:r w:rsidR="00361C6A" w:rsidRPr="00BE2FFE">
        <w:rPr>
          <w:sz w:val="20"/>
          <w:szCs w:val="20"/>
        </w:rPr>
        <w:t xml:space="preserve"> </w:t>
      </w:r>
      <w:r w:rsidR="0088750C" w:rsidRPr="00BE2FFE">
        <w:rPr>
          <w:sz w:val="20"/>
          <w:szCs w:val="20"/>
        </w:rPr>
        <w:t>featured hysteresis loops with the sharp adsorption and desorption branches</w:t>
      </w:r>
      <w:r w:rsidR="00C47574" w:rsidRPr="00BE2FFE">
        <w:rPr>
          <w:sz w:val="20"/>
          <w:szCs w:val="20"/>
        </w:rPr>
        <w:t>, which exhibit type IV isotherm</w:t>
      </w:r>
      <w:r w:rsidR="002313AB">
        <w:rPr>
          <w:sz w:val="20"/>
          <w:szCs w:val="20"/>
        </w:rPr>
        <w:t xml:space="preserve"> </w:t>
      </w:r>
      <w:r w:rsidR="00413602" w:rsidRPr="00BE2FFE">
        <w:rPr>
          <w:sz w:val="20"/>
          <w:szCs w:val="20"/>
        </w:rPr>
        <w:fldChar w:fldCharType="begin" w:fldLock="1"/>
      </w:r>
      <w:r w:rsidR="00AF0AEE">
        <w:rPr>
          <w:sz w:val="20"/>
          <w:szCs w:val="20"/>
        </w:rPr>
        <w:instrText>ADDIN CSL_CITATION { "citationItems" : [ { "id" : "ITEM-1", "itemData" : { "DOI" : "10.7763/IJCEA.2013.V4.249", "ISSN" : "20100221", "author" : [ { "dropping-particle" : "", "family" : "Ahmad", "given" : "Amirah", "non-dropping-particle" : "", "parse-names" : false, "suffix" : "" }, { "dropping-particle" : "", "family" : "Rasid", "given" : "Hamizah Md.", "non-dropping-particle" : "", "parse-names" : false, "suffix" : "" }, { "dropping-particle" : "", "family" : "Kassim", "given" : "Karimah", "non-dropping-particle" : "", "parse-names" : false, "suffix" : "" } ], "container-title" : "International Journal of Chemical Engineering and Applications", "id" : "ITEM-1", "issue" : "1", "issued" : { "date-parts" : [ [ "2013" ] ] }, "page" : "6-10", "title" : "Physicochemical Properties of CuO2 (acac)2 Supported on Functionalized MCM41 Containing Thiourea Ligand", "type" : "article-journal", "volume" : "4" }, "uris" : [ "http://www.mendeley.com/documents/?uuid=365d5ef6-b318-4fe9-a65e-0b34ebcb9481" ] } ], "mendeley" : { "formattedCitation" : "[16]", "plainTextFormattedCitation" : "[16]", "previouslyFormattedCitation" : "[17]" }, "properties" : { "noteIndex" : 0 }, "schema" : "https://github.com/citation-style-language/schema/raw/master/csl-citation.json" }</w:instrText>
      </w:r>
      <w:r w:rsidR="00413602" w:rsidRPr="00BE2FFE">
        <w:rPr>
          <w:sz w:val="20"/>
          <w:szCs w:val="20"/>
        </w:rPr>
        <w:fldChar w:fldCharType="separate"/>
      </w:r>
      <w:r w:rsidR="00AF0AEE" w:rsidRPr="00AF0AEE">
        <w:rPr>
          <w:noProof/>
          <w:sz w:val="20"/>
          <w:szCs w:val="20"/>
        </w:rPr>
        <w:t>[16]</w:t>
      </w:r>
      <w:r w:rsidR="00413602" w:rsidRPr="00BE2FFE">
        <w:rPr>
          <w:sz w:val="20"/>
          <w:szCs w:val="20"/>
        </w:rPr>
        <w:fldChar w:fldCharType="end"/>
      </w:r>
      <w:r w:rsidR="0088750C" w:rsidRPr="00BE2FFE">
        <w:rPr>
          <w:sz w:val="20"/>
          <w:szCs w:val="20"/>
        </w:rPr>
        <w:t>.</w:t>
      </w:r>
      <w:r w:rsidR="00C47574" w:rsidRPr="00BE2FFE">
        <w:rPr>
          <w:sz w:val="20"/>
          <w:szCs w:val="20"/>
        </w:rPr>
        <w:t xml:space="preserve"> T</w:t>
      </w:r>
      <w:r w:rsidR="0088750C" w:rsidRPr="00BE2FFE">
        <w:rPr>
          <w:sz w:val="20"/>
          <w:szCs w:val="20"/>
        </w:rPr>
        <w:t>he adsorption branches</w:t>
      </w:r>
      <w:r w:rsidR="0093398A">
        <w:rPr>
          <w:sz w:val="20"/>
          <w:szCs w:val="20"/>
        </w:rPr>
        <w:t xml:space="preserve"> of</w:t>
      </w:r>
      <w:r w:rsidR="00C47574" w:rsidRPr="00BE2FFE">
        <w:rPr>
          <w:sz w:val="20"/>
          <w:szCs w:val="20"/>
        </w:rPr>
        <w:t xml:space="preserve"> PMCM-41 located</w:t>
      </w:r>
      <w:r w:rsidR="002D3F8E" w:rsidRPr="00BE2FFE">
        <w:rPr>
          <w:sz w:val="20"/>
          <w:szCs w:val="20"/>
        </w:rPr>
        <w:t xml:space="preserve"> at P/P</w:t>
      </w:r>
      <w:r w:rsidR="002D3F8E" w:rsidRPr="00BE2FFE">
        <w:rPr>
          <w:sz w:val="20"/>
          <w:szCs w:val="20"/>
          <w:vertAlign w:val="subscript"/>
        </w:rPr>
        <w:t>0</w:t>
      </w:r>
      <w:r w:rsidR="0088750C" w:rsidRPr="00BE2FFE">
        <w:rPr>
          <w:sz w:val="20"/>
          <w:szCs w:val="20"/>
        </w:rPr>
        <w:t xml:space="preserve"> from 0.4 to 0.5</w:t>
      </w:r>
      <w:r w:rsidR="007F7631" w:rsidRPr="00BE2FFE">
        <w:rPr>
          <w:sz w:val="20"/>
          <w:szCs w:val="20"/>
        </w:rPr>
        <w:t>.</w:t>
      </w:r>
      <w:r w:rsidR="00361C6A" w:rsidRPr="00BE2FFE">
        <w:rPr>
          <w:sz w:val="20"/>
          <w:szCs w:val="20"/>
        </w:rPr>
        <w:t xml:space="preserve"> </w:t>
      </w:r>
      <w:r w:rsidR="001F2ECA" w:rsidRPr="00BE2FFE">
        <w:rPr>
          <w:sz w:val="20"/>
          <w:szCs w:val="20"/>
        </w:rPr>
        <w:t>Figure 2a inset shows the pore size di</w:t>
      </w:r>
      <w:r w:rsidR="0093398A">
        <w:rPr>
          <w:sz w:val="20"/>
          <w:szCs w:val="20"/>
        </w:rPr>
        <w:t xml:space="preserve">stributions (PSDs) for </w:t>
      </w:r>
      <w:r w:rsidR="001F2ECA" w:rsidRPr="00BE2FFE">
        <w:rPr>
          <w:sz w:val="20"/>
          <w:szCs w:val="20"/>
        </w:rPr>
        <w:t>PMCM-41 sample, indicate maxima of 47.75 Å.</w:t>
      </w:r>
      <w:r w:rsidR="002313AB">
        <w:rPr>
          <w:sz w:val="20"/>
          <w:szCs w:val="20"/>
        </w:rPr>
        <w:t xml:space="preserve"> </w:t>
      </w:r>
      <w:r w:rsidR="00251892" w:rsidRPr="00BE2FFE">
        <w:rPr>
          <w:sz w:val="20"/>
          <w:szCs w:val="20"/>
        </w:rPr>
        <w:t xml:space="preserve">BA MCM-41 (Figure 2b) shows </w:t>
      </w:r>
      <w:r w:rsidR="00841468">
        <w:rPr>
          <w:sz w:val="20"/>
          <w:szCs w:val="20"/>
        </w:rPr>
        <w:t>type III isotherm which attributed to the adso</w:t>
      </w:r>
      <w:r w:rsidR="00800814">
        <w:rPr>
          <w:sz w:val="20"/>
          <w:szCs w:val="20"/>
        </w:rPr>
        <w:t xml:space="preserve">rption on </w:t>
      </w:r>
      <w:proofErr w:type="spellStart"/>
      <w:r w:rsidR="00800814">
        <w:rPr>
          <w:sz w:val="20"/>
          <w:szCs w:val="20"/>
        </w:rPr>
        <w:t>macroporous</w:t>
      </w:r>
      <w:proofErr w:type="spellEnd"/>
      <w:r w:rsidR="00800814">
        <w:rPr>
          <w:sz w:val="20"/>
          <w:szCs w:val="20"/>
        </w:rPr>
        <w:t xml:space="preserve"> materials</w:t>
      </w:r>
      <w:r w:rsidR="00423A81">
        <w:rPr>
          <w:sz w:val="20"/>
          <w:szCs w:val="20"/>
        </w:rPr>
        <w:t xml:space="preserve"> </w:t>
      </w:r>
      <w:r w:rsidR="00413602">
        <w:rPr>
          <w:sz w:val="20"/>
          <w:szCs w:val="20"/>
        </w:rPr>
        <w:fldChar w:fldCharType="begin" w:fldLock="1"/>
      </w:r>
      <w:r w:rsidR="00AF0AEE">
        <w:rPr>
          <w:sz w:val="20"/>
          <w:szCs w:val="20"/>
        </w:rPr>
        <w:instrText>ADDIN CSL_CITATION { "citationItems" : [ { "id" : "ITEM-1", "itemData" : { "author" : [ { "dropping-particle" : "", "family" : "Jalil", "given" : "Mohammad Noor", "non-dropping-particle" : "", "parse-names" : false, "suffix" : "" } ], "container-title" : "Faculty of Engineering and Physical Sciences", "id" : "ITEM-1", "issued" : { "date-parts" : [ [ "2011" ] ] }, "page" : "249", "title" : "The preparation and characterisation of mesoporous films for electrochemical applications", "type" : "article-journal", "volume" : "Doctor of " }, "uris" : [ "http://www.mendeley.com/documents/?uuid=5c6bf83c-8b7b-4dcc-823f-f600aca19b61" ] } ], "mendeley" : { "formattedCitation" : "[13]", "plainTextFormattedCitation" : "[13]", "previouslyFormattedCitation" : "[14]" }, "properties" : { "noteIndex" : 0 }, "schema" : "https://github.com/citation-style-language/schema/raw/master/csl-citation.json" }</w:instrText>
      </w:r>
      <w:r w:rsidR="00413602">
        <w:rPr>
          <w:sz w:val="20"/>
          <w:szCs w:val="20"/>
        </w:rPr>
        <w:fldChar w:fldCharType="separate"/>
      </w:r>
      <w:r w:rsidR="00AF0AEE" w:rsidRPr="00AF0AEE">
        <w:rPr>
          <w:noProof/>
          <w:sz w:val="20"/>
          <w:szCs w:val="20"/>
        </w:rPr>
        <w:t>[13]</w:t>
      </w:r>
      <w:r w:rsidR="00413602">
        <w:rPr>
          <w:sz w:val="20"/>
          <w:szCs w:val="20"/>
        </w:rPr>
        <w:fldChar w:fldCharType="end"/>
      </w:r>
      <w:r w:rsidR="00800814">
        <w:rPr>
          <w:sz w:val="20"/>
          <w:szCs w:val="20"/>
        </w:rPr>
        <w:t>.</w:t>
      </w:r>
      <w:r w:rsidR="00841468">
        <w:rPr>
          <w:sz w:val="20"/>
          <w:szCs w:val="20"/>
        </w:rPr>
        <w:t xml:space="preserve"> </w:t>
      </w:r>
      <w:r w:rsidR="00800814">
        <w:rPr>
          <w:sz w:val="20"/>
          <w:szCs w:val="20"/>
        </w:rPr>
        <w:t xml:space="preserve">Nitrogen isotherms for </w:t>
      </w:r>
      <w:r w:rsidR="0092624B" w:rsidRPr="00BE2FFE">
        <w:rPr>
          <w:sz w:val="20"/>
          <w:szCs w:val="20"/>
        </w:rPr>
        <w:t xml:space="preserve">PSBA-15 (Figure 2c) </w:t>
      </w:r>
      <w:r w:rsidR="00B25E80" w:rsidRPr="00BE2FFE">
        <w:rPr>
          <w:sz w:val="20"/>
          <w:szCs w:val="20"/>
        </w:rPr>
        <w:t xml:space="preserve">and BA SBA-15 (Figure 2d) </w:t>
      </w:r>
      <w:r w:rsidR="0092624B" w:rsidRPr="00BE2FFE">
        <w:rPr>
          <w:sz w:val="20"/>
          <w:szCs w:val="20"/>
        </w:rPr>
        <w:t>show</w:t>
      </w:r>
      <w:r w:rsidR="002D3F8E" w:rsidRPr="00BE2FFE">
        <w:rPr>
          <w:sz w:val="20"/>
          <w:szCs w:val="20"/>
        </w:rPr>
        <w:t>s</w:t>
      </w:r>
      <w:r w:rsidR="0092624B" w:rsidRPr="00BE2FFE">
        <w:rPr>
          <w:sz w:val="20"/>
          <w:szCs w:val="20"/>
        </w:rPr>
        <w:t xml:space="preserve"> hysteresis loop</w:t>
      </w:r>
      <w:r w:rsidR="002D3F8E" w:rsidRPr="00BE2FFE">
        <w:rPr>
          <w:sz w:val="20"/>
          <w:szCs w:val="20"/>
        </w:rPr>
        <w:t xml:space="preserve"> at </w:t>
      </w:r>
      <w:r w:rsidR="0092624B" w:rsidRPr="00BE2FFE">
        <w:rPr>
          <w:sz w:val="20"/>
          <w:szCs w:val="20"/>
        </w:rPr>
        <w:t>P/P</w:t>
      </w:r>
      <w:r w:rsidR="0092624B" w:rsidRPr="00BE2FFE">
        <w:rPr>
          <w:sz w:val="20"/>
          <w:szCs w:val="20"/>
          <w:vertAlign w:val="subscript"/>
        </w:rPr>
        <w:t>0</w:t>
      </w:r>
      <w:r w:rsidR="0092624B" w:rsidRPr="00BE2FFE">
        <w:rPr>
          <w:sz w:val="20"/>
          <w:szCs w:val="20"/>
        </w:rPr>
        <w:t xml:space="preserve"> </w:t>
      </w:r>
      <w:r w:rsidR="002D3F8E" w:rsidRPr="00BE2FFE">
        <w:rPr>
          <w:sz w:val="20"/>
          <w:szCs w:val="20"/>
        </w:rPr>
        <w:t xml:space="preserve">from </w:t>
      </w:r>
      <w:r w:rsidR="0092624B" w:rsidRPr="00BE2FFE">
        <w:rPr>
          <w:sz w:val="20"/>
          <w:szCs w:val="20"/>
        </w:rPr>
        <w:t>0.44 to 0.98</w:t>
      </w:r>
      <w:r w:rsidR="002D3F8E" w:rsidRPr="00BE2FFE">
        <w:rPr>
          <w:sz w:val="20"/>
          <w:szCs w:val="20"/>
        </w:rPr>
        <w:t xml:space="preserve"> and 0.74 to 0.98 respectively</w:t>
      </w:r>
      <w:r w:rsidR="0092624B" w:rsidRPr="00BE2FFE">
        <w:rPr>
          <w:sz w:val="20"/>
          <w:szCs w:val="20"/>
        </w:rPr>
        <w:t>.</w:t>
      </w:r>
      <w:r w:rsidR="00C47574" w:rsidRPr="00BE2FFE">
        <w:rPr>
          <w:sz w:val="20"/>
          <w:szCs w:val="20"/>
        </w:rPr>
        <w:t xml:space="preserve"> </w:t>
      </w:r>
      <w:r w:rsidR="00361C6A" w:rsidRPr="00BE2FFE">
        <w:rPr>
          <w:sz w:val="20"/>
          <w:szCs w:val="20"/>
        </w:rPr>
        <w:t xml:space="preserve">The both isotherms were similar to those reported in the </w:t>
      </w:r>
      <w:r w:rsidR="00F044F9" w:rsidRPr="00BE2FFE">
        <w:rPr>
          <w:sz w:val="20"/>
          <w:szCs w:val="20"/>
        </w:rPr>
        <w:t>literatures which are</w:t>
      </w:r>
      <w:r w:rsidR="00361C6A" w:rsidRPr="00BE2FFE">
        <w:rPr>
          <w:sz w:val="20"/>
          <w:szCs w:val="20"/>
        </w:rPr>
        <w:t xml:space="preserve"> type IV</w:t>
      </w:r>
      <w:r w:rsidR="003D525C">
        <w:rPr>
          <w:sz w:val="20"/>
          <w:szCs w:val="20"/>
        </w:rPr>
        <w:t>. The sharpness of adsorption branches indicate the narrow pore size distribution</w:t>
      </w:r>
      <w:r w:rsidR="00413602">
        <w:rPr>
          <w:sz w:val="20"/>
          <w:szCs w:val="20"/>
        </w:rPr>
        <w:fldChar w:fldCharType="begin" w:fldLock="1"/>
      </w:r>
      <w:r w:rsidR="00AF0AEE">
        <w:rPr>
          <w:sz w:val="20"/>
          <w:szCs w:val="20"/>
        </w:rPr>
        <w:instrText>ADDIN CSL_CITATION { "citationItems" : [ { "id" : "ITEM-1", "itemData" : { "DOI" : "10.1021/cm000164e", "ISSN" : "0897-4756", "author" : [ { "dropping-particle" : "", "family" : "Kruk", "given" : "Michal", "non-dropping-particle" : "", "parse-names" : false, "suffix" : "" }, { "dropping-particle" : "", "family" : "Jaroniec", "given" : "Mietek", "non-dropping-particle" : "", "parse-names" : false, "suffix" : "" }, { "dropping-particle" : "", "family" : "Ko", "given" : "Chang Hyun", "non-dropping-particle" : "", "parse-names" : false, "suffix" : "" }, { "dropping-particle" : "", "family" : "Ryoo", "given" : "Ryong", "non-dropping-particle" : "", "parse-names" : false, "suffix" : "" } ], "container-title" : "Chemistry of Materials", "id" : "ITEM-1", "issue" : "7", "issued" : { "date-parts" : [ [ "2000", "7" ] ] }, "page" : "1961-1968", "title" : "Characterization of the Porous Structure of SBA-15", "type" : "article-journal", "volume" : "12" }, "uris" : [ "http://www.mendeley.com/documents/?uuid=80c22ea3-96a6-4620-87b9-6b7b45ab20cb" ] } ], "mendeley" : { "formattedCitation" : "[17]", "plainTextFormattedCitation" : "[17]", "previouslyFormattedCitation" : "[18]" }, "properties" : { "noteIndex" : 0 }, "schema" : "https://github.com/citation-style-language/schema/raw/master/csl-citation.json" }</w:instrText>
      </w:r>
      <w:r w:rsidR="00413602">
        <w:rPr>
          <w:sz w:val="20"/>
          <w:szCs w:val="20"/>
        </w:rPr>
        <w:fldChar w:fldCharType="separate"/>
      </w:r>
      <w:r w:rsidR="00AF0AEE" w:rsidRPr="00AF0AEE">
        <w:rPr>
          <w:noProof/>
          <w:sz w:val="20"/>
          <w:szCs w:val="20"/>
        </w:rPr>
        <w:t>[17]</w:t>
      </w:r>
      <w:r w:rsidR="00413602">
        <w:rPr>
          <w:sz w:val="20"/>
          <w:szCs w:val="20"/>
        </w:rPr>
        <w:fldChar w:fldCharType="end"/>
      </w:r>
      <w:r w:rsidR="003D525C">
        <w:rPr>
          <w:sz w:val="20"/>
          <w:szCs w:val="20"/>
        </w:rPr>
        <w:t>.</w:t>
      </w:r>
      <w:r w:rsidR="009F528A">
        <w:rPr>
          <w:sz w:val="20"/>
          <w:szCs w:val="20"/>
        </w:rPr>
        <w:t xml:space="preserve"> </w:t>
      </w:r>
      <w:r w:rsidR="00A82AE8">
        <w:rPr>
          <w:sz w:val="20"/>
          <w:szCs w:val="20"/>
        </w:rPr>
        <w:t>Table 1 presents a summary of p</w:t>
      </w:r>
      <w:r w:rsidR="00A82AE8" w:rsidRPr="00651B7A">
        <w:rPr>
          <w:sz w:val="20"/>
          <w:szCs w:val="20"/>
        </w:rPr>
        <w:t xml:space="preserve">hysicochemical of </w:t>
      </w:r>
      <w:r w:rsidR="0011054F">
        <w:rPr>
          <w:sz w:val="20"/>
          <w:szCs w:val="20"/>
        </w:rPr>
        <w:t xml:space="preserve">calcined </w:t>
      </w:r>
      <w:r w:rsidR="00A82AE8" w:rsidRPr="00651B7A">
        <w:rPr>
          <w:sz w:val="20"/>
          <w:szCs w:val="20"/>
        </w:rPr>
        <w:t>mesoporous silica synthesized from bottom ash and pure chemical</w:t>
      </w:r>
      <w:r w:rsidR="00A82AE8">
        <w:rPr>
          <w:sz w:val="20"/>
          <w:szCs w:val="20"/>
        </w:rPr>
        <w:t>.</w:t>
      </w:r>
      <w:r w:rsidR="0093398A">
        <w:rPr>
          <w:sz w:val="20"/>
          <w:szCs w:val="20"/>
        </w:rPr>
        <w:t xml:space="preserve"> The specific surface area (S</w:t>
      </w:r>
      <w:r w:rsidR="0093398A">
        <w:rPr>
          <w:sz w:val="20"/>
          <w:szCs w:val="20"/>
          <w:vertAlign w:val="subscript"/>
        </w:rPr>
        <w:t>BET</w:t>
      </w:r>
      <w:r w:rsidR="0093398A">
        <w:rPr>
          <w:sz w:val="20"/>
          <w:szCs w:val="20"/>
        </w:rPr>
        <w:t>) of PMCM-41 was 561.39 m</w:t>
      </w:r>
      <w:r w:rsidR="0093398A">
        <w:rPr>
          <w:sz w:val="20"/>
          <w:szCs w:val="20"/>
          <w:vertAlign w:val="superscript"/>
        </w:rPr>
        <w:t>2</w:t>
      </w:r>
      <w:r w:rsidR="00841468">
        <w:rPr>
          <w:sz w:val="20"/>
          <w:szCs w:val="20"/>
        </w:rPr>
        <w:t xml:space="preserve">/g with a pore volume </w:t>
      </w:r>
      <w:proofErr w:type="gramStart"/>
      <w:r w:rsidR="00841468">
        <w:rPr>
          <w:sz w:val="20"/>
          <w:szCs w:val="20"/>
        </w:rPr>
        <w:t xml:space="preserve">of </w:t>
      </w:r>
      <w:r w:rsidR="0093398A">
        <w:rPr>
          <w:sz w:val="20"/>
          <w:szCs w:val="20"/>
        </w:rPr>
        <w:t>0.406 cm</w:t>
      </w:r>
      <w:r w:rsidR="0093398A">
        <w:rPr>
          <w:sz w:val="20"/>
          <w:szCs w:val="20"/>
          <w:vertAlign w:val="superscript"/>
        </w:rPr>
        <w:t>3</w:t>
      </w:r>
      <w:r w:rsidR="0093398A">
        <w:rPr>
          <w:sz w:val="20"/>
          <w:szCs w:val="20"/>
        </w:rPr>
        <w:t>/g</w:t>
      </w:r>
      <w:proofErr w:type="gramEnd"/>
      <w:r w:rsidR="00841468">
        <w:rPr>
          <w:sz w:val="20"/>
          <w:szCs w:val="20"/>
        </w:rPr>
        <w:t xml:space="preserve"> whereas the corresponding values of BA MCM-41 were 5.25 m</w:t>
      </w:r>
      <w:r w:rsidR="00841468">
        <w:rPr>
          <w:sz w:val="20"/>
          <w:szCs w:val="20"/>
          <w:vertAlign w:val="superscript"/>
        </w:rPr>
        <w:t>2</w:t>
      </w:r>
      <w:r w:rsidR="00841468">
        <w:rPr>
          <w:sz w:val="20"/>
          <w:szCs w:val="20"/>
        </w:rPr>
        <w:t>/g and 0.00477 cm</w:t>
      </w:r>
      <w:r w:rsidR="00841468">
        <w:rPr>
          <w:sz w:val="20"/>
          <w:szCs w:val="20"/>
          <w:vertAlign w:val="superscript"/>
        </w:rPr>
        <w:t>3</w:t>
      </w:r>
      <w:r w:rsidR="00841468">
        <w:rPr>
          <w:sz w:val="20"/>
          <w:szCs w:val="20"/>
        </w:rPr>
        <w:t xml:space="preserve">/g, respectively. </w:t>
      </w:r>
      <w:r w:rsidR="0011054F">
        <w:rPr>
          <w:sz w:val="20"/>
          <w:szCs w:val="20"/>
        </w:rPr>
        <w:t>PSBA-15 has 509.41 m</w:t>
      </w:r>
      <w:r w:rsidR="0011054F">
        <w:rPr>
          <w:sz w:val="20"/>
          <w:szCs w:val="20"/>
          <w:vertAlign w:val="superscript"/>
        </w:rPr>
        <w:t>2</w:t>
      </w:r>
      <w:r w:rsidR="0011054F">
        <w:rPr>
          <w:sz w:val="20"/>
          <w:szCs w:val="20"/>
        </w:rPr>
        <w:t>/g surface area and 0.497 cm</w:t>
      </w:r>
      <w:r w:rsidR="0011054F">
        <w:rPr>
          <w:sz w:val="20"/>
          <w:szCs w:val="20"/>
          <w:vertAlign w:val="superscript"/>
        </w:rPr>
        <w:t>3</w:t>
      </w:r>
      <w:r w:rsidR="0011054F">
        <w:rPr>
          <w:sz w:val="20"/>
          <w:szCs w:val="20"/>
        </w:rPr>
        <w:t xml:space="preserve">/g pore volume. The surface area and pore volume of BA SBA-15 decrease to </w:t>
      </w:r>
      <w:proofErr w:type="gramStart"/>
      <w:r w:rsidR="0011054F">
        <w:rPr>
          <w:sz w:val="20"/>
          <w:szCs w:val="20"/>
        </w:rPr>
        <w:t>71.40 m</w:t>
      </w:r>
      <w:r w:rsidR="0011054F">
        <w:rPr>
          <w:sz w:val="20"/>
          <w:szCs w:val="20"/>
          <w:vertAlign w:val="superscript"/>
        </w:rPr>
        <w:t>2</w:t>
      </w:r>
      <w:r w:rsidR="0011054F">
        <w:rPr>
          <w:sz w:val="20"/>
          <w:szCs w:val="20"/>
        </w:rPr>
        <w:t>/g</w:t>
      </w:r>
      <w:proofErr w:type="gramEnd"/>
      <w:r w:rsidR="0011054F">
        <w:rPr>
          <w:sz w:val="20"/>
          <w:szCs w:val="20"/>
        </w:rPr>
        <w:t xml:space="preserve"> and 0.204 cm</w:t>
      </w:r>
      <w:r w:rsidR="0011054F">
        <w:rPr>
          <w:sz w:val="20"/>
          <w:szCs w:val="20"/>
          <w:vertAlign w:val="superscript"/>
        </w:rPr>
        <w:t>3</w:t>
      </w:r>
      <w:r w:rsidR="0011054F">
        <w:rPr>
          <w:sz w:val="20"/>
          <w:szCs w:val="20"/>
        </w:rPr>
        <w:t>/g re</w:t>
      </w:r>
      <w:r w:rsidR="00DC0BF2">
        <w:rPr>
          <w:sz w:val="20"/>
          <w:szCs w:val="20"/>
        </w:rPr>
        <w:t>s</w:t>
      </w:r>
      <w:r w:rsidR="0011054F">
        <w:rPr>
          <w:sz w:val="20"/>
          <w:szCs w:val="20"/>
        </w:rPr>
        <w:t>pectively.</w:t>
      </w:r>
    </w:p>
    <w:p w:rsidR="002313AB" w:rsidRDefault="002313AB" w:rsidP="00DC0BF2">
      <w:pPr>
        <w:jc w:val="both"/>
        <w:rPr>
          <w:sz w:val="20"/>
          <w:szCs w:val="20"/>
        </w:rPr>
      </w:pPr>
    </w:p>
    <w:p w:rsidR="00EB46EE" w:rsidRDefault="00EB46EE"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p w:rsidR="002313AB" w:rsidRDefault="002313AB" w:rsidP="0043143B">
      <w:pPr>
        <w:jc w:val="both"/>
        <w:rPr>
          <w:sz w:val="20"/>
          <w:szCs w:val="20"/>
        </w:rPr>
      </w:pPr>
    </w:p>
    <w:tbl>
      <w:tblPr>
        <w:tblStyle w:val="TableGrid"/>
        <w:tblW w:w="7762" w:type="dxa"/>
        <w:jc w:val="center"/>
        <w:tblBorders>
          <w:insideH w:val="none" w:sz="0" w:space="0" w:color="auto"/>
          <w:insideV w:val="none" w:sz="0" w:space="0" w:color="auto"/>
        </w:tblBorders>
        <w:tblLook w:val="04A0" w:firstRow="1" w:lastRow="0" w:firstColumn="1" w:lastColumn="0" w:noHBand="0" w:noVBand="1"/>
      </w:tblPr>
      <w:tblGrid>
        <w:gridCol w:w="3912"/>
        <w:gridCol w:w="3850"/>
      </w:tblGrid>
      <w:tr w:rsidR="002313AB" w:rsidTr="002313AB">
        <w:trPr>
          <w:trHeight w:val="3744"/>
          <w:jc w:val="center"/>
        </w:trPr>
        <w:tc>
          <w:tcPr>
            <w:tcW w:w="0" w:type="auto"/>
          </w:tcPr>
          <w:p w:rsidR="002313AB" w:rsidRDefault="008E76CC" w:rsidP="0043143B">
            <w:pPr>
              <w:jc w:val="both"/>
              <w:rPr>
                <w:sz w:val="20"/>
                <w:szCs w:val="20"/>
              </w:rPr>
            </w:pPr>
            <w:r>
              <w:rPr>
                <w:rFonts w:ascii="Calibri" w:hAnsi="Calibri"/>
                <w:noProof/>
                <w:sz w:val="20"/>
                <w:szCs w:val="20"/>
                <w:lang w:val="en-US"/>
              </w:rPr>
              <w:lastRenderedPageBreak/>
              <w:pict>
                <v:shape id="_x0000_s1113" type="#_x0000_t202" style="position:absolute;left:0;text-align:left;margin-left:-5.05pt;margin-top:6.4pt;width:26.3pt;height:22.15pt;z-index:251672064" stroked="f">
                  <v:fill opacity="0"/>
                  <v:textbox>
                    <w:txbxContent>
                      <w:p w:rsidR="00A45720" w:rsidRPr="00A45720" w:rsidRDefault="00A45720">
                        <w:pPr>
                          <w:rPr>
                            <w:sz w:val="20"/>
                            <w:szCs w:val="20"/>
                          </w:rPr>
                        </w:pPr>
                        <w:r w:rsidRPr="00A45720">
                          <w:rPr>
                            <w:sz w:val="20"/>
                            <w:szCs w:val="20"/>
                          </w:rPr>
                          <w:t>(a)</w:t>
                        </w:r>
                      </w:p>
                    </w:txbxContent>
                  </v:textbox>
                </v:shape>
              </w:pict>
            </w:r>
          </w:p>
          <w:p w:rsidR="002313AB" w:rsidRDefault="002313AB" w:rsidP="002313AB">
            <w:pPr>
              <w:jc w:val="center"/>
              <w:rPr>
                <w:sz w:val="20"/>
                <w:szCs w:val="20"/>
              </w:rPr>
            </w:pPr>
            <w:r>
              <w:rPr>
                <w:rFonts w:ascii="Calibri" w:hAnsi="Calibri"/>
                <w:noProof/>
                <w:sz w:val="20"/>
                <w:szCs w:val="20"/>
                <w:lang w:val="en-US"/>
              </w:rPr>
              <w:drawing>
                <wp:inline distT="0" distB="0" distL="0" distR="0" wp14:anchorId="261A0B3B" wp14:editId="502DA2B6">
                  <wp:extent cx="2128080" cy="2233246"/>
                  <wp:effectExtent l="19050" t="0" r="5520" b="0"/>
                  <wp:docPr id="15" name="Picture 5" descr="C:\Users\Acer\Desktop\Results MSc\Pure MCM-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Results MSc\Pure MCM-41.jpg"/>
                          <pic:cNvPicPr>
                            <a:picLocks noChangeAspect="1" noChangeArrowheads="1"/>
                          </pic:cNvPicPr>
                        </pic:nvPicPr>
                        <pic:blipFill>
                          <a:blip r:embed="rId12"/>
                          <a:srcRect/>
                          <a:stretch>
                            <a:fillRect/>
                          </a:stretch>
                        </pic:blipFill>
                        <pic:spPr bwMode="auto">
                          <a:xfrm>
                            <a:off x="0" y="0"/>
                            <a:ext cx="2127674" cy="2232820"/>
                          </a:xfrm>
                          <a:prstGeom prst="rect">
                            <a:avLst/>
                          </a:prstGeom>
                          <a:noFill/>
                          <a:ln w="9525">
                            <a:noFill/>
                            <a:miter lim="800000"/>
                            <a:headEnd/>
                            <a:tailEnd/>
                          </a:ln>
                        </pic:spPr>
                      </pic:pic>
                    </a:graphicData>
                  </a:graphic>
                </wp:inline>
              </w:drawing>
            </w:r>
          </w:p>
        </w:tc>
        <w:tc>
          <w:tcPr>
            <w:tcW w:w="0" w:type="auto"/>
          </w:tcPr>
          <w:p w:rsidR="002313AB" w:rsidRDefault="008E76CC" w:rsidP="002313AB">
            <w:pPr>
              <w:jc w:val="center"/>
              <w:rPr>
                <w:rFonts w:ascii="Calibri" w:hAnsi="Calibri"/>
                <w:noProof/>
                <w:sz w:val="20"/>
                <w:szCs w:val="20"/>
                <w:lang w:val="en-US"/>
              </w:rPr>
            </w:pPr>
            <w:r>
              <w:rPr>
                <w:rFonts w:ascii="Calibri" w:hAnsi="Calibri"/>
                <w:noProof/>
                <w:sz w:val="20"/>
                <w:szCs w:val="20"/>
                <w:lang w:val="en-US"/>
              </w:rPr>
              <w:pict>
                <v:shape id="_x0000_s1115" type="#_x0000_t202" style="position:absolute;left:0;text-align:left;margin-left:-1.95pt;margin-top:6.4pt;width:26.3pt;height:22.15pt;z-index:251674112;mso-position-horizontal-relative:text;mso-position-vertical-relative:text" stroked="f">
                  <v:fill opacity="0"/>
                  <v:textbox>
                    <w:txbxContent>
                      <w:p w:rsidR="00A45720" w:rsidRPr="00A45720" w:rsidRDefault="00A45720" w:rsidP="00A45720">
                        <w:pPr>
                          <w:rPr>
                            <w:sz w:val="20"/>
                            <w:szCs w:val="20"/>
                          </w:rPr>
                        </w:pPr>
                        <w:r>
                          <w:rPr>
                            <w:sz w:val="20"/>
                            <w:szCs w:val="20"/>
                          </w:rPr>
                          <w:t>(b</w:t>
                        </w:r>
                        <w:r w:rsidRPr="00A45720">
                          <w:rPr>
                            <w:sz w:val="20"/>
                            <w:szCs w:val="20"/>
                          </w:rPr>
                          <w:t>)</w:t>
                        </w:r>
                      </w:p>
                    </w:txbxContent>
                  </v:textbox>
                </v:shape>
              </w:pict>
            </w:r>
          </w:p>
          <w:p w:rsidR="002313AB" w:rsidRDefault="002313AB" w:rsidP="002313AB">
            <w:pPr>
              <w:jc w:val="center"/>
              <w:rPr>
                <w:sz w:val="20"/>
                <w:szCs w:val="20"/>
              </w:rPr>
            </w:pPr>
            <w:r>
              <w:rPr>
                <w:rFonts w:ascii="Calibri" w:hAnsi="Calibri"/>
                <w:noProof/>
                <w:sz w:val="20"/>
                <w:szCs w:val="20"/>
                <w:lang w:val="en-US"/>
              </w:rPr>
              <w:drawing>
                <wp:inline distT="0" distB="0" distL="0" distR="0" wp14:anchorId="01C7F683" wp14:editId="6F48C39F">
                  <wp:extent cx="2205403" cy="2180493"/>
                  <wp:effectExtent l="19050" t="0" r="4397" b="0"/>
                  <wp:docPr id="16" name="Picture 6" descr="C:\Users\Acer\Desktop\Results MSc\BA MCM-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Results MSc\BA MCM-41.jpg"/>
                          <pic:cNvPicPr>
                            <a:picLocks noChangeAspect="1" noChangeArrowheads="1"/>
                          </pic:cNvPicPr>
                        </pic:nvPicPr>
                        <pic:blipFill>
                          <a:blip r:embed="rId13"/>
                          <a:srcRect/>
                          <a:stretch>
                            <a:fillRect/>
                          </a:stretch>
                        </pic:blipFill>
                        <pic:spPr bwMode="auto">
                          <a:xfrm>
                            <a:off x="0" y="0"/>
                            <a:ext cx="2214859" cy="2189842"/>
                          </a:xfrm>
                          <a:prstGeom prst="rect">
                            <a:avLst/>
                          </a:prstGeom>
                          <a:noFill/>
                          <a:ln w="9525">
                            <a:noFill/>
                            <a:miter lim="800000"/>
                            <a:headEnd/>
                            <a:tailEnd/>
                          </a:ln>
                        </pic:spPr>
                      </pic:pic>
                    </a:graphicData>
                  </a:graphic>
                </wp:inline>
              </w:drawing>
            </w:r>
          </w:p>
        </w:tc>
      </w:tr>
      <w:tr w:rsidR="002313AB" w:rsidTr="002313AB">
        <w:trPr>
          <w:trHeight w:val="3519"/>
          <w:jc w:val="center"/>
        </w:trPr>
        <w:tc>
          <w:tcPr>
            <w:tcW w:w="0" w:type="auto"/>
          </w:tcPr>
          <w:p w:rsidR="002313AB" w:rsidRDefault="002313AB" w:rsidP="0043143B">
            <w:pPr>
              <w:jc w:val="both"/>
              <w:rPr>
                <w:rFonts w:ascii="Calibri" w:hAnsi="Calibri"/>
                <w:noProof/>
                <w:sz w:val="20"/>
                <w:szCs w:val="20"/>
                <w:lang w:val="en-US"/>
              </w:rPr>
            </w:pPr>
          </w:p>
          <w:p w:rsidR="002313AB" w:rsidRDefault="008E76CC" w:rsidP="0043143B">
            <w:pPr>
              <w:jc w:val="both"/>
              <w:rPr>
                <w:sz w:val="20"/>
                <w:szCs w:val="20"/>
              </w:rPr>
            </w:pPr>
            <w:r>
              <w:rPr>
                <w:rFonts w:ascii="Calibri" w:hAnsi="Calibri"/>
                <w:noProof/>
                <w:sz w:val="20"/>
                <w:szCs w:val="20"/>
                <w:lang w:val="en-US"/>
              </w:rPr>
              <w:pict>
                <v:shape id="_x0000_s1114" type="#_x0000_t202" style="position:absolute;left:0;text-align:left;margin-left:-.65pt;margin-top:1.75pt;width:26.3pt;height:22.15pt;z-index:251673088" stroked="f">
                  <v:fill opacity="0"/>
                  <v:textbox>
                    <w:txbxContent>
                      <w:p w:rsidR="00A45720" w:rsidRPr="00A45720" w:rsidRDefault="00A45720">
                        <w:pPr>
                          <w:rPr>
                            <w:sz w:val="20"/>
                            <w:szCs w:val="20"/>
                          </w:rPr>
                        </w:pPr>
                        <w:r>
                          <w:rPr>
                            <w:sz w:val="20"/>
                            <w:szCs w:val="20"/>
                          </w:rPr>
                          <w:t>(c</w:t>
                        </w:r>
                        <w:r w:rsidRPr="00A45720">
                          <w:rPr>
                            <w:sz w:val="20"/>
                            <w:szCs w:val="20"/>
                          </w:rPr>
                          <w:t>)</w:t>
                        </w:r>
                      </w:p>
                    </w:txbxContent>
                  </v:textbox>
                </v:shape>
              </w:pict>
            </w:r>
            <w:r w:rsidR="002313AB">
              <w:rPr>
                <w:rFonts w:ascii="Calibri" w:hAnsi="Calibri"/>
                <w:noProof/>
                <w:sz w:val="20"/>
                <w:szCs w:val="20"/>
                <w:lang w:val="en-US"/>
              </w:rPr>
              <w:drawing>
                <wp:inline distT="0" distB="0" distL="0" distR="0" wp14:anchorId="0B414A1A" wp14:editId="62C490F3">
                  <wp:extent cx="2244285" cy="2224454"/>
                  <wp:effectExtent l="19050" t="0" r="3615" b="0"/>
                  <wp:docPr id="17" name="Picture 7" descr="C:\Users\Acer\Desktop\Results MSc\Pure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Results MSc\Pure SBA-15.jpg"/>
                          <pic:cNvPicPr>
                            <a:picLocks noChangeAspect="1" noChangeArrowheads="1"/>
                          </pic:cNvPicPr>
                        </pic:nvPicPr>
                        <pic:blipFill>
                          <a:blip r:embed="rId14"/>
                          <a:srcRect b="3065"/>
                          <a:stretch>
                            <a:fillRect/>
                          </a:stretch>
                        </pic:blipFill>
                        <pic:spPr bwMode="auto">
                          <a:xfrm>
                            <a:off x="0" y="0"/>
                            <a:ext cx="2244285" cy="2224454"/>
                          </a:xfrm>
                          <a:prstGeom prst="rect">
                            <a:avLst/>
                          </a:prstGeom>
                          <a:noFill/>
                          <a:ln w="9525">
                            <a:noFill/>
                            <a:miter lim="800000"/>
                            <a:headEnd/>
                            <a:tailEnd/>
                          </a:ln>
                        </pic:spPr>
                      </pic:pic>
                    </a:graphicData>
                  </a:graphic>
                </wp:inline>
              </w:drawing>
            </w:r>
          </w:p>
        </w:tc>
        <w:tc>
          <w:tcPr>
            <w:tcW w:w="0" w:type="auto"/>
          </w:tcPr>
          <w:p w:rsidR="002313AB" w:rsidRDefault="002313AB" w:rsidP="0043143B">
            <w:pPr>
              <w:jc w:val="both"/>
              <w:rPr>
                <w:rFonts w:ascii="Calibri" w:hAnsi="Calibri"/>
                <w:noProof/>
                <w:sz w:val="20"/>
                <w:szCs w:val="20"/>
                <w:lang w:val="en-US"/>
              </w:rPr>
            </w:pPr>
          </w:p>
          <w:p w:rsidR="002313AB" w:rsidRDefault="008E76CC" w:rsidP="0043143B">
            <w:pPr>
              <w:jc w:val="both"/>
              <w:rPr>
                <w:sz w:val="20"/>
                <w:szCs w:val="20"/>
              </w:rPr>
            </w:pPr>
            <w:r>
              <w:rPr>
                <w:rFonts w:ascii="Calibri" w:hAnsi="Calibri"/>
                <w:noProof/>
                <w:sz w:val="20"/>
                <w:szCs w:val="20"/>
                <w:lang w:val="en-US"/>
              </w:rPr>
              <w:pict>
                <v:shape id="_x0000_s1116" type="#_x0000_t202" style="position:absolute;left:0;text-align:left;margin-left:-1.95pt;margin-top:1.75pt;width:26.3pt;height:22.15pt;z-index:251675136" stroked="f">
                  <v:fill opacity="0"/>
                  <v:textbox>
                    <w:txbxContent>
                      <w:p w:rsidR="00A45720" w:rsidRPr="00A45720" w:rsidRDefault="00A45720" w:rsidP="00A45720">
                        <w:pPr>
                          <w:rPr>
                            <w:sz w:val="20"/>
                            <w:szCs w:val="20"/>
                          </w:rPr>
                        </w:pPr>
                        <w:r>
                          <w:rPr>
                            <w:sz w:val="20"/>
                            <w:szCs w:val="20"/>
                          </w:rPr>
                          <w:t>(d</w:t>
                        </w:r>
                        <w:r w:rsidRPr="00A45720">
                          <w:rPr>
                            <w:sz w:val="20"/>
                            <w:szCs w:val="20"/>
                          </w:rPr>
                          <w:t>)</w:t>
                        </w:r>
                      </w:p>
                    </w:txbxContent>
                  </v:textbox>
                </v:shape>
              </w:pict>
            </w:r>
            <w:r w:rsidR="002313AB">
              <w:rPr>
                <w:rFonts w:ascii="Calibri" w:hAnsi="Calibri"/>
                <w:noProof/>
                <w:sz w:val="20"/>
                <w:szCs w:val="20"/>
                <w:lang w:val="en-US"/>
              </w:rPr>
              <w:drawing>
                <wp:inline distT="0" distB="0" distL="0" distR="0" wp14:anchorId="29F99B63" wp14:editId="67CAE806">
                  <wp:extent cx="2164520" cy="2233246"/>
                  <wp:effectExtent l="19050" t="0" r="7180" b="0"/>
                  <wp:docPr id="18" name="Picture 8" descr="C:\Users\Acer\Desktop\Results MSc\BA SBA-15 b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Results MSc\BA SBA-15 bet.jpg"/>
                          <pic:cNvPicPr>
                            <a:picLocks noChangeAspect="1" noChangeArrowheads="1"/>
                          </pic:cNvPicPr>
                        </pic:nvPicPr>
                        <pic:blipFill>
                          <a:blip r:embed="rId15"/>
                          <a:srcRect r="2765"/>
                          <a:stretch>
                            <a:fillRect/>
                          </a:stretch>
                        </pic:blipFill>
                        <pic:spPr bwMode="auto">
                          <a:xfrm>
                            <a:off x="0" y="0"/>
                            <a:ext cx="2164520" cy="2233246"/>
                          </a:xfrm>
                          <a:prstGeom prst="rect">
                            <a:avLst/>
                          </a:prstGeom>
                          <a:noFill/>
                          <a:ln w="9525">
                            <a:noFill/>
                            <a:miter lim="800000"/>
                            <a:headEnd/>
                            <a:tailEnd/>
                          </a:ln>
                        </pic:spPr>
                      </pic:pic>
                    </a:graphicData>
                  </a:graphic>
                </wp:inline>
              </w:drawing>
            </w:r>
          </w:p>
        </w:tc>
      </w:tr>
    </w:tbl>
    <w:p w:rsidR="00536677" w:rsidRDefault="00536677" w:rsidP="002313AB">
      <w:pPr>
        <w:rPr>
          <w:rFonts w:ascii="Calibri" w:hAnsi="Calibri"/>
          <w:sz w:val="20"/>
          <w:szCs w:val="20"/>
        </w:rPr>
      </w:pPr>
    </w:p>
    <w:p w:rsidR="002313AB" w:rsidRDefault="005F0C4C" w:rsidP="002313AB">
      <w:pPr>
        <w:jc w:val="both"/>
        <w:rPr>
          <w:sz w:val="20"/>
          <w:szCs w:val="20"/>
        </w:rPr>
      </w:pPr>
      <w:proofErr w:type="gramStart"/>
      <w:r w:rsidRPr="00BE2FFE">
        <w:rPr>
          <w:sz w:val="20"/>
          <w:szCs w:val="20"/>
        </w:rPr>
        <w:t>Figure 2</w:t>
      </w:r>
      <w:r w:rsidR="002313AB">
        <w:rPr>
          <w:sz w:val="20"/>
          <w:szCs w:val="20"/>
        </w:rPr>
        <w:t>.</w:t>
      </w:r>
      <w:proofErr w:type="gramEnd"/>
      <w:r w:rsidR="002313AB">
        <w:rPr>
          <w:sz w:val="20"/>
          <w:szCs w:val="20"/>
        </w:rPr>
        <w:t xml:space="preserve"> </w:t>
      </w:r>
      <w:r w:rsidR="00647AC6" w:rsidRPr="00BE2FFE">
        <w:rPr>
          <w:sz w:val="20"/>
          <w:szCs w:val="20"/>
        </w:rPr>
        <w:t xml:space="preserve">Nitrogen adsorption isotherms and pore size distributions (inset): (a) PMCM-41, (b) BA MCM-41, </w:t>
      </w:r>
    </w:p>
    <w:p w:rsidR="00647AC6" w:rsidRPr="00BE2FFE" w:rsidRDefault="002313AB" w:rsidP="002313AB">
      <w:pPr>
        <w:jc w:val="both"/>
        <w:rPr>
          <w:sz w:val="20"/>
          <w:szCs w:val="20"/>
        </w:rPr>
      </w:pPr>
      <w:r>
        <w:rPr>
          <w:sz w:val="20"/>
          <w:szCs w:val="20"/>
        </w:rPr>
        <w:t xml:space="preserve">               </w:t>
      </w:r>
      <w:r w:rsidR="00647AC6" w:rsidRPr="00BE2FFE">
        <w:rPr>
          <w:sz w:val="20"/>
          <w:szCs w:val="20"/>
        </w:rPr>
        <w:t>(c) PSBA-15 and (d) BA SBA-15</w:t>
      </w:r>
    </w:p>
    <w:p w:rsidR="00880A77" w:rsidRDefault="00880A77" w:rsidP="0043143B">
      <w:pPr>
        <w:jc w:val="both"/>
        <w:rPr>
          <w:rFonts w:ascii="Calibri" w:hAnsi="Calibri"/>
          <w:i/>
          <w:sz w:val="20"/>
          <w:szCs w:val="20"/>
        </w:rPr>
      </w:pPr>
    </w:p>
    <w:p w:rsidR="00180F8A" w:rsidRDefault="00180F8A" w:rsidP="002313AB">
      <w:pPr>
        <w:jc w:val="center"/>
        <w:rPr>
          <w:sz w:val="20"/>
          <w:szCs w:val="20"/>
        </w:rPr>
      </w:pPr>
      <w:proofErr w:type="gramStart"/>
      <w:r w:rsidRPr="00A42351">
        <w:rPr>
          <w:sz w:val="20"/>
          <w:szCs w:val="20"/>
        </w:rPr>
        <w:t>Table 1</w:t>
      </w:r>
      <w:r w:rsidR="002313AB">
        <w:rPr>
          <w:sz w:val="20"/>
          <w:szCs w:val="20"/>
        </w:rPr>
        <w:t>.</w:t>
      </w:r>
      <w:proofErr w:type="gramEnd"/>
      <w:r w:rsidR="002313AB">
        <w:rPr>
          <w:sz w:val="20"/>
          <w:szCs w:val="20"/>
        </w:rPr>
        <w:t xml:space="preserve"> </w:t>
      </w:r>
      <w:r w:rsidRPr="00651B7A">
        <w:rPr>
          <w:sz w:val="20"/>
          <w:szCs w:val="20"/>
        </w:rPr>
        <w:t xml:space="preserve">Physicochemical of </w:t>
      </w:r>
      <w:proofErr w:type="spellStart"/>
      <w:r w:rsidR="0011054F">
        <w:rPr>
          <w:sz w:val="20"/>
          <w:szCs w:val="20"/>
        </w:rPr>
        <w:t>calcined</w:t>
      </w:r>
      <w:proofErr w:type="spellEnd"/>
      <w:r w:rsidR="0011054F">
        <w:rPr>
          <w:sz w:val="20"/>
          <w:szCs w:val="20"/>
        </w:rPr>
        <w:t xml:space="preserve"> </w:t>
      </w:r>
      <w:proofErr w:type="spellStart"/>
      <w:r w:rsidRPr="00651B7A">
        <w:rPr>
          <w:sz w:val="20"/>
          <w:szCs w:val="20"/>
        </w:rPr>
        <w:t>mesoporous</w:t>
      </w:r>
      <w:proofErr w:type="spellEnd"/>
      <w:r w:rsidRPr="00651B7A">
        <w:rPr>
          <w:sz w:val="20"/>
          <w:szCs w:val="20"/>
        </w:rPr>
        <w:t xml:space="preserve"> silica synthesized from bottom ash and pure chemical</w:t>
      </w:r>
    </w:p>
    <w:p w:rsidR="002313AB" w:rsidRPr="00651B7A" w:rsidRDefault="002313AB" w:rsidP="002313AB">
      <w:pPr>
        <w:jc w:val="both"/>
        <w:rPr>
          <w:sz w:val="20"/>
          <w:szCs w:val="20"/>
        </w:rPr>
      </w:pPr>
    </w:p>
    <w:tbl>
      <w:tblPr>
        <w:tblW w:w="0" w:type="auto"/>
        <w:jc w:val="center"/>
        <w:tblInd w:w="828" w:type="dxa"/>
        <w:tblLook w:val="00A0" w:firstRow="1" w:lastRow="0" w:firstColumn="1" w:lastColumn="0" w:noHBand="0" w:noVBand="0"/>
      </w:tblPr>
      <w:tblGrid>
        <w:gridCol w:w="2500"/>
        <w:gridCol w:w="766"/>
        <w:gridCol w:w="866"/>
        <w:gridCol w:w="866"/>
      </w:tblGrid>
      <w:tr w:rsidR="00180F8A" w:rsidRPr="00651B7A" w:rsidTr="002313AB">
        <w:trPr>
          <w:trHeight w:val="401"/>
          <w:jc w:val="center"/>
        </w:trPr>
        <w:tc>
          <w:tcPr>
            <w:tcW w:w="0" w:type="auto"/>
            <w:tcBorders>
              <w:top w:val="single" w:sz="4" w:space="0" w:color="auto"/>
              <w:bottom w:val="single" w:sz="4" w:space="0" w:color="auto"/>
            </w:tcBorders>
          </w:tcPr>
          <w:p w:rsidR="00180F8A" w:rsidRPr="002313AB" w:rsidRDefault="00180F8A" w:rsidP="00B61B02">
            <w:pPr>
              <w:jc w:val="center"/>
              <w:rPr>
                <w:b/>
                <w:sz w:val="20"/>
                <w:szCs w:val="20"/>
              </w:rPr>
            </w:pPr>
            <w:r w:rsidRPr="002313AB">
              <w:rPr>
                <w:b/>
                <w:sz w:val="20"/>
                <w:szCs w:val="20"/>
              </w:rPr>
              <w:t>Types of mesoporous silica</w:t>
            </w:r>
          </w:p>
        </w:tc>
        <w:tc>
          <w:tcPr>
            <w:tcW w:w="0" w:type="auto"/>
            <w:tcBorders>
              <w:top w:val="single" w:sz="4" w:space="0" w:color="auto"/>
              <w:bottom w:val="single" w:sz="4" w:space="0" w:color="auto"/>
            </w:tcBorders>
          </w:tcPr>
          <w:p w:rsidR="002313AB" w:rsidRDefault="007A744E" w:rsidP="00CB1668">
            <w:pPr>
              <w:jc w:val="center"/>
              <w:rPr>
                <w:b/>
                <w:bCs/>
                <w:sz w:val="20"/>
                <w:szCs w:val="20"/>
                <w:lang w:val="en-US"/>
              </w:rPr>
            </w:pPr>
            <w:r w:rsidRPr="002313AB">
              <w:rPr>
                <w:b/>
                <w:bCs/>
                <w:sz w:val="20"/>
                <w:szCs w:val="20"/>
                <w:lang w:val="en-US"/>
              </w:rPr>
              <w:t>S</w:t>
            </w:r>
            <w:r w:rsidRPr="002313AB">
              <w:rPr>
                <w:b/>
                <w:bCs/>
                <w:sz w:val="20"/>
                <w:szCs w:val="20"/>
                <w:vertAlign w:val="subscript"/>
                <w:lang w:val="en-US"/>
              </w:rPr>
              <w:t>BET</w:t>
            </w:r>
            <w:r w:rsidRPr="002313AB">
              <w:rPr>
                <w:b/>
                <w:bCs/>
                <w:sz w:val="20"/>
                <w:szCs w:val="20"/>
                <w:lang w:val="en-US"/>
              </w:rPr>
              <w:t xml:space="preserve"> </w:t>
            </w:r>
          </w:p>
          <w:p w:rsidR="00180F8A" w:rsidRPr="002313AB" w:rsidRDefault="007A744E" w:rsidP="00CB1668">
            <w:pPr>
              <w:jc w:val="center"/>
              <w:rPr>
                <w:b/>
                <w:sz w:val="20"/>
                <w:szCs w:val="20"/>
                <w:lang w:val="en-US"/>
              </w:rPr>
            </w:pPr>
            <w:r w:rsidRPr="002313AB">
              <w:rPr>
                <w:b/>
                <w:bCs/>
                <w:sz w:val="20"/>
                <w:szCs w:val="20"/>
                <w:lang w:val="en-US"/>
              </w:rPr>
              <w:t>(m</w:t>
            </w:r>
            <w:r w:rsidRPr="002313AB">
              <w:rPr>
                <w:b/>
                <w:bCs/>
                <w:sz w:val="20"/>
                <w:szCs w:val="20"/>
                <w:vertAlign w:val="superscript"/>
                <w:lang w:val="en-US"/>
              </w:rPr>
              <w:t>2</w:t>
            </w:r>
            <w:r w:rsidRPr="002313AB">
              <w:rPr>
                <w:b/>
                <w:bCs/>
                <w:sz w:val="20"/>
                <w:szCs w:val="20"/>
                <w:lang w:val="en-US"/>
              </w:rPr>
              <w:t xml:space="preserve">/g) </w:t>
            </w:r>
          </w:p>
        </w:tc>
        <w:tc>
          <w:tcPr>
            <w:tcW w:w="0" w:type="auto"/>
            <w:tcBorders>
              <w:top w:val="single" w:sz="4" w:space="0" w:color="auto"/>
              <w:bottom w:val="single" w:sz="4" w:space="0" w:color="auto"/>
            </w:tcBorders>
          </w:tcPr>
          <w:p w:rsidR="002313AB" w:rsidRDefault="007A744E" w:rsidP="00CB1668">
            <w:pPr>
              <w:jc w:val="center"/>
              <w:rPr>
                <w:b/>
                <w:bCs/>
                <w:sz w:val="20"/>
                <w:szCs w:val="20"/>
                <w:lang w:val="en-US"/>
              </w:rPr>
            </w:pPr>
            <w:proofErr w:type="spellStart"/>
            <w:r w:rsidRPr="002313AB">
              <w:rPr>
                <w:b/>
                <w:bCs/>
                <w:sz w:val="20"/>
                <w:szCs w:val="20"/>
                <w:lang w:val="en-US"/>
              </w:rPr>
              <w:t>V</w:t>
            </w:r>
            <w:r w:rsidRPr="002313AB">
              <w:rPr>
                <w:b/>
                <w:bCs/>
                <w:sz w:val="20"/>
                <w:szCs w:val="20"/>
                <w:vertAlign w:val="subscript"/>
                <w:lang w:val="en-US"/>
              </w:rPr>
              <w:t>p</w:t>
            </w:r>
            <w:proofErr w:type="spellEnd"/>
            <w:r w:rsidRPr="002313AB">
              <w:rPr>
                <w:b/>
                <w:bCs/>
                <w:sz w:val="20"/>
                <w:szCs w:val="20"/>
                <w:lang w:val="en-US"/>
              </w:rPr>
              <w:t xml:space="preserve"> </w:t>
            </w:r>
          </w:p>
          <w:p w:rsidR="00180F8A" w:rsidRPr="002313AB" w:rsidRDefault="007A744E" w:rsidP="00CB1668">
            <w:pPr>
              <w:jc w:val="center"/>
              <w:rPr>
                <w:b/>
                <w:sz w:val="20"/>
                <w:szCs w:val="20"/>
                <w:lang w:val="en-US"/>
              </w:rPr>
            </w:pPr>
            <w:r w:rsidRPr="002313AB">
              <w:rPr>
                <w:b/>
                <w:bCs/>
                <w:sz w:val="20"/>
                <w:szCs w:val="20"/>
                <w:lang w:val="en-US"/>
              </w:rPr>
              <w:t>(cm</w:t>
            </w:r>
            <w:r w:rsidRPr="002313AB">
              <w:rPr>
                <w:b/>
                <w:bCs/>
                <w:sz w:val="20"/>
                <w:szCs w:val="20"/>
                <w:vertAlign w:val="superscript"/>
                <w:lang w:val="en-US"/>
              </w:rPr>
              <w:t>3</w:t>
            </w:r>
            <w:r w:rsidRPr="002313AB">
              <w:rPr>
                <w:b/>
                <w:bCs/>
                <w:sz w:val="20"/>
                <w:szCs w:val="20"/>
                <w:lang w:val="en-US"/>
              </w:rPr>
              <w:t>/g)</w:t>
            </w:r>
          </w:p>
        </w:tc>
        <w:tc>
          <w:tcPr>
            <w:tcW w:w="0" w:type="auto"/>
            <w:tcBorders>
              <w:top w:val="single" w:sz="4" w:space="0" w:color="auto"/>
              <w:bottom w:val="single" w:sz="4" w:space="0" w:color="auto"/>
            </w:tcBorders>
          </w:tcPr>
          <w:p w:rsidR="002313AB" w:rsidRDefault="007A744E" w:rsidP="007A744E">
            <w:pPr>
              <w:jc w:val="center"/>
              <w:rPr>
                <w:b/>
                <w:bCs/>
                <w:sz w:val="20"/>
                <w:szCs w:val="20"/>
                <w:lang w:val="en-US"/>
              </w:rPr>
            </w:pPr>
            <w:proofErr w:type="spellStart"/>
            <w:r w:rsidRPr="002313AB">
              <w:rPr>
                <w:b/>
                <w:bCs/>
                <w:sz w:val="20"/>
                <w:szCs w:val="20"/>
                <w:lang w:val="en-US"/>
              </w:rPr>
              <w:t>D</w:t>
            </w:r>
            <w:r w:rsidRPr="002313AB">
              <w:rPr>
                <w:b/>
                <w:bCs/>
                <w:sz w:val="20"/>
                <w:szCs w:val="20"/>
                <w:vertAlign w:val="subscript"/>
                <w:lang w:val="en-US"/>
              </w:rPr>
              <w:t>pore</w:t>
            </w:r>
            <w:proofErr w:type="spellEnd"/>
            <w:r w:rsidRPr="002313AB">
              <w:rPr>
                <w:b/>
                <w:bCs/>
                <w:sz w:val="20"/>
                <w:szCs w:val="20"/>
                <w:lang w:val="en-US"/>
              </w:rPr>
              <w:t xml:space="preserve"> </w:t>
            </w:r>
          </w:p>
          <w:p w:rsidR="00180F8A" w:rsidRPr="002313AB" w:rsidRDefault="007A744E" w:rsidP="002313AB">
            <w:pPr>
              <w:jc w:val="center"/>
              <w:rPr>
                <w:b/>
                <w:sz w:val="20"/>
                <w:szCs w:val="20"/>
                <w:lang w:val="en-US"/>
              </w:rPr>
            </w:pPr>
            <w:r w:rsidRPr="002313AB">
              <w:rPr>
                <w:b/>
                <w:bCs/>
                <w:sz w:val="20"/>
                <w:szCs w:val="20"/>
                <w:lang w:val="en-US"/>
              </w:rPr>
              <w:t>(Å)</w:t>
            </w:r>
          </w:p>
        </w:tc>
      </w:tr>
      <w:tr w:rsidR="00180F8A" w:rsidRPr="00651B7A" w:rsidTr="002313AB">
        <w:trPr>
          <w:trHeight w:val="224"/>
          <w:jc w:val="center"/>
        </w:trPr>
        <w:tc>
          <w:tcPr>
            <w:tcW w:w="0" w:type="auto"/>
            <w:tcBorders>
              <w:top w:val="single" w:sz="4" w:space="0" w:color="auto"/>
            </w:tcBorders>
          </w:tcPr>
          <w:p w:rsidR="00180F8A" w:rsidRPr="00651B7A" w:rsidRDefault="007A744E" w:rsidP="002313AB">
            <w:pPr>
              <w:jc w:val="both"/>
              <w:rPr>
                <w:sz w:val="20"/>
                <w:szCs w:val="20"/>
              </w:rPr>
            </w:pPr>
            <w:r w:rsidRPr="00651B7A">
              <w:rPr>
                <w:sz w:val="20"/>
                <w:szCs w:val="20"/>
              </w:rPr>
              <w:t>PMCM-41</w:t>
            </w:r>
          </w:p>
        </w:tc>
        <w:tc>
          <w:tcPr>
            <w:tcW w:w="0" w:type="auto"/>
            <w:tcBorders>
              <w:top w:val="single" w:sz="4" w:space="0" w:color="auto"/>
            </w:tcBorders>
          </w:tcPr>
          <w:p w:rsidR="00180F8A" w:rsidRPr="00651B7A" w:rsidRDefault="007A744E" w:rsidP="002313AB">
            <w:pPr>
              <w:jc w:val="right"/>
              <w:rPr>
                <w:sz w:val="20"/>
                <w:szCs w:val="20"/>
                <w:lang w:val="en-US"/>
              </w:rPr>
            </w:pPr>
            <w:r w:rsidRPr="00651B7A">
              <w:rPr>
                <w:sz w:val="20"/>
                <w:szCs w:val="20"/>
                <w:lang w:val="en-US"/>
              </w:rPr>
              <w:t xml:space="preserve">561.39 </w:t>
            </w:r>
          </w:p>
        </w:tc>
        <w:tc>
          <w:tcPr>
            <w:tcW w:w="0" w:type="auto"/>
            <w:tcBorders>
              <w:top w:val="single" w:sz="4" w:space="0" w:color="auto"/>
            </w:tcBorders>
          </w:tcPr>
          <w:p w:rsidR="00180F8A" w:rsidRPr="00651B7A" w:rsidRDefault="00180F8A" w:rsidP="002313AB">
            <w:pPr>
              <w:jc w:val="right"/>
              <w:rPr>
                <w:sz w:val="20"/>
                <w:szCs w:val="20"/>
              </w:rPr>
            </w:pPr>
            <w:r w:rsidRPr="00651B7A">
              <w:rPr>
                <w:sz w:val="20"/>
                <w:szCs w:val="20"/>
              </w:rPr>
              <w:t>0.</w:t>
            </w:r>
            <w:r w:rsidR="007A744E" w:rsidRPr="00651B7A">
              <w:rPr>
                <w:sz w:val="20"/>
                <w:szCs w:val="20"/>
              </w:rPr>
              <w:t>406</w:t>
            </w:r>
          </w:p>
        </w:tc>
        <w:tc>
          <w:tcPr>
            <w:tcW w:w="0" w:type="auto"/>
            <w:tcBorders>
              <w:top w:val="single" w:sz="4" w:space="0" w:color="auto"/>
            </w:tcBorders>
          </w:tcPr>
          <w:p w:rsidR="00180F8A" w:rsidRPr="00651B7A" w:rsidRDefault="007A744E" w:rsidP="002313AB">
            <w:pPr>
              <w:jc w:val="right"/>
              <w:rPr>
                <w:sz w:val="20"/>
                <w:szCs w:val="20"/>
              </w:rPr>
            </w:pPr>
            <w:r w:rsidRPr="00651B7A">
              <w:rPr>
                <w:sz w:val="20"/>
                <w:szCs w:val="20"/>
              </w:rPr>
              <w:t>47.75</w:t>
            </w:r>
          </w:p>
        </w:tc>
      </w:tr>
      <w:tr w:rsidR="00180F8A" w:rsidRPr="00651B7A" w:rsidTr="002313AB">
        <w:trPr>
          <w:trHeight w:val="137"/>
          <w:jc w:val="center"/>
        </w:trPr>
        <w:tc>
          <w:tcPr>
            <w:tcW w:w="0" w:type="auto"/>
          </w:tcPr>
          <w:p w:rsidR="00180F8A" w:rsidRPr="00651B7A" w:rsidRDefault="007A744E" w:rsidP="002313AB">
            <w:pPr>
              <w:jc w:val="both"/>
              <w:rPr>
                <w:sz w:val="20"/>
                <w:szCs w:val="20"/>
              </w:rPr>
            </w:pPr>
            <w:r w:rsidRPr="00651B7A">
              <w:rPr>
                <w:sz w:val="20"/>
                <w:szCs w:val="20"/>
              </w:rPr>
              <w:t>BA MCM-41</w:t>
            </w:r>
          </w:p>
        </w:tc>
        <w:tc>
          <w:tcPr>
            <w:tcW w:w="0" w:type="auto"/>
          </w:tcPr>
          <w:p w:rsidR="00180F8A" w:rsidRPr="00651B7A" w:rsidRDefault="007A744E" w:rsidP="002313AB">
            <w:pPr>
              <w:jc w:val="right"/>
              <w:rPr>
                <w:sz w:val="20"/>
                <w:szCs w:val="20"/>
              </w:rPr>
            </w:pPr>
            <w:r w:rsidRPr="00651B7A">
              <w:rPr>
                <w:sz w:val="20"/>
                <w:szCs w:val="20"/>
              </w:rPr>
              <w:t>5.25</w:t>
            </w:r>
          </w:p>
        </w:tc>
        <w:tc>
          <w:tcPr>
            <w:tcW w:w="0" w:type="auto"/>
          </w:tcPr>
          <w:p w:rsidR="00180F8A" w:rsidRPr="00651B7A" w:rsidRDefault="007A744E" w:rsidP="002313AB">
            <w:pPr>
              <w:jc w:val="right"/>
              <w:rPr>
                <w:sz w:val="20"/>
                <w:szCs w:val="20"/>
              </w:rPr>
            </w:pPr>
            <w:r w:rsidRPr="00651B7A">
              <w:rPr>
                <w:sz w:val="20"/>
                <w:szCs w:val="20"/>
              </w:rPr>
              <w:t>0.00477</w:t>
            </w:r>
          </w:p>
        </w:tc>
        <w:tc>
          <w:tcPr>
            <w:tcW w:w="0" w:type="auto"/>
          </w:tcPr>
          <w:p w:rsidR="00180F8A" w:rsidRPr="00651B7A" w:rsidRDefault="007A744E" w:rsidP="002313AB">
            <w:pPr>
              <w:jc w:val="right"/>
              <w:rPr>
                <w:sz w:val="20"/>
                <w:szCs w:val="20"/>
              </w:rPr>
            </w:pPr>
            <w:r w:rsidRPr="00651B7A">
              <w:rPr>
                <w:sz w:val="20"/>
                <w:szCs w:val="20"/>
              </w:rPr>
              <w:t>1009.32</w:t>
            </w:r>
          </w:p>
        </w:tc>
      </w:tr>
      <w:tr w:rsidR="00180F8A" w:rsidRPr="00651B7A" w:rsidTr="002313AB">
        <w:trPr>
          <w:trHeight w:val="70"/>
          <w:jc w:val="center"/>
        </w:trPr>
        <w:tc>
          <w:tcPr>
            <w:tcW w:w="0" w:type="auto"/>
          </w:tcPr>
          <w:p w:rsidR="00180F8A" w:rsidRPr="00651B7A" w:rsidRDefault="007A744E" w:rsidP="002313AB">
            <w:pPr>
              <w:jc w:val="both"/>
              <w:rPr>
                <w:sz w:val="20"/>
                <w:szCs w:val="20"/>
              </w:rPr>
            </w:pPr>
            <w:r w:rsidRPr="00651B7A">
              <w:rPr>
                <w:sz w:val="20"/>
                <w:szCs w:val="20"/>
              </w:rPr>
              <w:t>PSBA-15</w:t>
            </w:r>
          </w:p>
        </w:tc>
        <w:tc>
          <w:tcPr>
            <w:tcW w:w="0" w:type="auto"/>
          </w:tcPr>
          <w:p w:rsidR="00180F8A" w:rsidRPr="00651B7A" w:rsidRDefault="007A744E" w:rsidP="002313AB">
            <w:pPr>
              <w:jc w:val="right"/>
              <w:rPr>
                <w:sz w:val="20"/>
                <w:szCs w:val="20"/>
              </w:rPr>
            </w:pPr>
            <w:r w:rsidRPr="00651B7A">
              <w:rPr>
                <w:sz w:val="20"/>
                <w:szCs w:val="20"/>
              </w:rPr>
              <w:t>509.41</w:t>
            </w:r>
          </w:p>
        </w:tc>
        <w:tc>
          <w:tcPr>
            <w:tcW w:w="0" w:type="auto"/>
          </w:tcPr>
          <w:p w:rsidR="00180F8A" w:rsidRPr="00651B7A" w:rsidRDefault="007A744E" w:rsidP="002313AB">
            <w:pPr>
              <w:jc w:val="right"/>
              <w:rPr>
                <w:sz w:val="20"/>
                <w:szCs w:val="20"/>
              </w:rPr>
            </w:pPr>
            <w:r w:rsidRPr="00651B7A">
              <w:rPr>
                <w:sz w:val="20"/>
                <w:szCs w:val="20"/>
              </w:rPr>
              <w:t>0.497</w:t>
            </w:r>
          </w:p>
        </w:tc>
        <w:tc>
          <w:tcPr>
            <w:tcW w:w="0" w:type="auto"/>
          </w:tcPr>
          <w:p w:rsidR="00180F8A" w:rsidRPr="00651B7A" w:rsidRDefault="007A744E" w:rsidP="002313AB">
            <w:pPr>
              <w:jc w:val="right"/>
              <w:rPr>
                <w:sz w:val="20"/>
                <w:szCs w:val="20"/>
              </w:rPr>
            </w:pPr>
            <w:r w:rsidRPr="00651B7A">
              <w:rPr>
                <w:sz w:val="20"/>
                <w:szCs w:val="20"/>
              </w:rPr>
              <w:t>84.71</w:t>
            </w:r>
          </w:p>
        </w:tc>
      </w:tr>
      <w:tr w:rsidR="00180F8A" w:rsidRPr="00651B7A" w:rsidTr="002313AB">
        <w:trPr>
          <w:trHeight w:val="379"/>
          <w:jc w:val="center"/>
        </w:trPr>
        <w:tc>
          <w:tcPr>
            <w:tcW w:w="0" w:type="auto"/>
            <w:tcBorders>
              <w:bottom w:val="single" w:sz="4" w:space="0" w:color="auto"/>
            </w:tcBorders>
          </w:tcPr>
          <w:p w:rsidR="00180F8A" w:rsidRPr="00651B7A" w:rsidRDefault="007A744E" w:rsidP="002313AB">
            <w:pPr>
              <w:jc w:val="both"/>
              <w:rPr>
                <w:sz w:val="20"/>
                <w:szCs w:val="20"/>
              </w:rPr>
            </w:pPr>
            <w:r w:rsidRPr="00651B7A">
              <w:rPr>
                <w:sz w:val="20"/>
                <w:szCs w:val="20"/>
              </w:rPr>
              <w:t>BA SBA-15</w:t>
            </w:r>
          </w:p>
        </w:tc>
        <w:tc>
          <w:tcPr>
            <w:tcW w:w="0" w:type="auto"/>
            <w:tcBorders>
              <w:bottom w:val="single" w:sz="4" w:space="0" w:color="auto"/>
            </w:tcBorders>
          </w:tcPr>
          <w:p w:rsidR="00180F8A" w:rsidRPr="00651B7A" w:rsidRDefault="007A744E" w:rsidP="002313AB">
            <w:pPr>
              <w:jc w:val="right"/>
              <w:rPr>
                <w:sz w:val="20"/>
                <w:szCs w:val="20"/>
              </w:rPr>
            </w:pPr>
            <w:r w:rsidRPr="00651B7A">
              <w:rPr>
                <w:sz w:val="20"/>
                <w:szCs w:val="20"/>
              </w:rPr>
              <w:t>71.40</w:t>
            </w:r>
          </w:p>
        </w:tc>
        <w:tc>
          <w:tcPr>
            <w:tcW w:w="0" w:type="auto"/>
            <w:tcBorders>
              <w:bottom w:val="single" w:sz="4" w:space="0" w:color="auto"/>
            </w:tcBorders>
          </w:tcPr>
          <w:p w:rsidR="00180F8A" w:rsidRPr="00651B7A" w:rsidRDefault="007A744E" w:rsidP="002313AB">
            <w:pPr>
              <w:jc w:val="right"/>
              <w:rPr>
                <w:sz w:val="20"/>
                <w:szCs w:val="20"/>
              </w:rPr>
            </w:pPr>
            <w:r w:rsidRPr="00651B7A">
              <w:rPr>
                <w:sz w:val="20"/>
                <w:szCs w:val="20"/>
              </w:rPr>
              <w:t>0.204</w:t>
            </w:r>
          </w:p>
        </w:tc>
        <w:tc>
          <w:tcPr>
            <w:tcW w:w="0" w:type="auto"/>
            <w:tcBorders>
              <w:bottom w:val="single" w:sz="4" w:space="0" w:color="auto"/>
            </w:tcBorders>
          </w:tcPr>
          <w:p w:rsidR="00180F8A" w:rsidRPr="00651B7A" w:rsidRDefault="007A744E" w:rsidP="002313AB">
            <w:pPr>
              <w:jc w:val="right"/>
              <w:rPr>
                <w:sz w:val="20"/>
                <w:szCs w:val="20"/>
              </w:rPr>
            </w:pPr>
            <w:r w:rsidRPr="00651B7A">
              <w:rPr>
                <w:sz w:val="20"/>
                <w:szCs w:val="20"/>
              </w:rPr>
              <w:t>315.65</w:t>
            </w:r>
          </w:p>
        </w:tc>
      </w:tr>
    </w:tbl>
    <w:p w:rsidR="00180F8A" w:rsidRDefault="00180F8A" w:rsidP="0043143B">
      <w:pPr>
        <w:jc w:val="both"/>
        <w:rPr>
          <w:rFonts w:ascii="Calibri" w:hAnsi="Calibri"/>
          <w:i/>
          <w:sz w:val="20"/>
          <w:szCs w:val="20"/>
        </w:rPr>
      </w:pPr>
    </w:p>
    <w:p w:rsidR="002A52A4" w:rsidRPr="00BE2FFE" w:rsidRDefault="0043143B" w:rsidP="0043143B">
      <w:pPr>
        <w:jc w:val="both"/>
        <w:rPr>
          <w:b/>
          <w:sz w:val="20"/>
          <w:szCs w:val="20"/>
        </w:rPr>
      </w:pPr>
      <w:r w:rsidRPr="00BE2FFE">
        <w:rPr>
          <w:b/>
          <w:sz w:val="20"/>
          <w:szCs w:val="20"/>
        </w:rPr>
        <w:t>Field Emission Scanning Electron Micrograph (FESEM)</w:t>
      </w:r>
    </w:p>
    <w:p w:rsidR="008E3530" w:rsidRPr="00BE2FFE" w:rsidRDefault="002A52A4" w:rsidP="0043143B">
      <w:pPr>
        <w:jc w:val="both"/>
        <w:rPr>
          <w:sz w:val="20"/>
          <w:szCs w:val="20"/>
        </w:rPr>
      </w:pPr>
      <w:r w:rsidRPr="00BE2FFE">
        <w:rPr>
          <w:sz w:val="20"/>
          <w:szCs w:val="20"/>
        </w:rPr>
        <w:t xml:space="preserve">Figure 3 displays </w:t>
      </w:r>
      <w:r w:rsidR="009C0796" w:rsidRPr="00BE2FFE">
        <w:rPr>
          <w:sz w:val="20"/>
          <w:szCs w:val="20"/>
        </w:rPr>
        <w:t xml:space="preserve">the FESEM micrograph </w:t>
      </w:r>
      <w:r w:rsidRPr="00BE2FFE">
        <w:rPr>
          <w:sz w:val="20"/>
          <w:szCs w:val="20"/>
        </w:rPr>
        <w:t>of all synthesized mesoporous silica materials. PMCM-41 (a) and PSBA-15 (c) shows rod</w:t>
      </w:r>
      <w:r w:rsidR="009C0796" w:rsidRPr="00BE2FFE">
        <w:rPr>
          <w:sz w:val="20"/>
          <w:szCs w:val="20"/>
        </w:rPr>
        <w:t xml:space="preserve"> like. Particle morphology of BA MCM-41 and BA SBA-15 exhibit agglomerated particles of 1 to 3 </w:t>
      </w:r>
      <w:proofErr w:type="spellStart"/>
      <w:r w:rsidR="009C0796" w:rsidRPr="00BE2FFE">
        <w:rPr>
          <w:sz w:val="20"/>
          <w:szCs w:val="20"/>
        </w:rPr>
        <w:t>μm</w:t>
      </w:r>
      <w:proofErr w:type="spellEnd"/>
      <w:r w:rsidR="009C0796" w:rsidRPr="00BE2FFE">
        <w:rPr>
          <w:sz w:val="20"/>
          <w:szCs w:val="20"/>
        </w:rPr>
        <w:t xml:space="preserve"> in diameter</w:t>
      </w:r>
      <w:r w:rsidR="002313AB">
        <w:rPr>
          <w:sz w:val="20"/>
          <w:szCs w:val="20"/>
        </w:rPr>
        <w:t xml:space="preserve"> </w:t>
      </w:r>
      <w:r w:rsidR="00413602" w:rsidRPr="00BE2FFE">
        <w:rPr>
          <w:sz w:val="20"/>
          <w:szCs w:val="20"/>
        </w:rPr>
        <w:fldChar w:fldCharType="begin" w:fldLock="1"/>
      </w:r>
      <w:r w:rsidR="00AF0AEE">
        <w:rPr>
          <w:sz w:val="20"/>
          <w:szCs w:val="20"/>
        </w:rPr>
        <w:instrText>ADDIN CSL_CITATION { "citationItems" : [ { "id" : "ITEM-1", "itemData" : { "DOI" : "10.7763/IJCEA.2013.V4.249", "ISSN" : "20100221", "author" : [ { "dropping-particle" : "", "family" : "Ahmad", "given" : "Amirah", "non-dropping-particle" : "", "parse-names" : false, "suffix" : "" }, { "dropping-particle" : "", "family" : "Rasid", "given" : "Hamizah Md.", "non-dropping-particle" : "", "parse-names" : false, "suffix" : "" }, { "dropping-particle" : "", "family" : "Kassim", "given" : "Karimah", "non-dropping-particle" : "", "parse-names" : false, "suffix" : "" } ], "container-title" : "International Journal of Chemical Engineering and Applications", "id" : "ITEM-1", "issue" : "1", "issued" : { "date-parts" : [ [ "2013" ] ] }, "page" : "6-10", "title" : "Physicochemical Properties of CuO2 (acac)2 Supported on Functionalized MCM41 Containing Thiourea Ligand", "type" : "article-journal", "volume" : "4" }, "uris" : [ "http://www.mendeley.com/documents/?uuid=365d5ef6-b318-4fe9-a65e-0b34ebcb9481" ] } ], "mendeley" : { "formattedCitation" : "[16]", "plainTextFormattedCitation" : "[16]", "previouslyFormattedCitation" : "[17]" }, "properties" : { "noteIndex" : 0 }, "schema" : "https://github.com/citation-style-language/schema/raw/master/csl-citation.json" }</w:instrText>
      </w:r>
      <w:r w:rsidR="00413602" w:rsidRPr="00BE2FFE">
        <w:rPr>
          <w:sz w:val="20"/>
          <w:szCs w:val="20"/>
        </w:rPr>
        <w:fldChar w:fldCharType="separate"/>
      </w:r>
      <w:r w:rsidR="00AF0AEE" w:rsidRPr="00AF0AEE">
        <w:rPr>
          <w:noProof/>
          <w:sz w:val="20"/>
          <w:szCs w:val="20"/>
        </w:rPr>
        <w:t>[16]</w:t>
      </w:r>
      <w:r w:rsidR="00413602" w:rsidRPr="00BE2FFE">
        <w:rPr>
          <w:sz w:val="20"/>
          <w:szCs w:val="20"/>
        </w:rPr>
        <w:fldChar w:fldCharType="end"/>
      </w:r>
      <w:r w:rsidR="009C0796" w:rsidRPr="00BE2FFE">
        <w:rPr>
          <w:sz w:val="20"/>
          <w:szCs w:val="20"/>
        </w:rPr>
        <w:t>.</w:t>
      </w:r>
    </w:p>
    <w:p w:rsidR="0086771A" w:rsidRPr="00BE2FFE" w:rsidRDefault="0086771A" w:rsidP="0043143B">
      <w:pPr>
        <w:jc w:val="both"/>
        <w:rPr>
          <w:sz w:val="20"/>
          <w:szCs w:val="20"/>
        </w:rPr>
      </w:pPr>
    </w:p>
    <w:p w:rsidR="0043143B" w:rsidRPr="005D6A61" w:rsidRDefault="0086771A" w:rsidP="002A52A4">
      <w:pPr>
        <w:jc w:val="center"/>
        <w:rPr>
          <w:rFonts w:ascii="Calibri" w:hAnsi="Calibri"/>
          <w:sz w:val="20"/>
          <w:szCs w:val="20"/>
        </w:rPr>
      </w:pPr>
      <w:r>
        <w:rPr>
          <w:rFonts w:ascii="Calibri" w:hAnsi="Calibri"/>
          <w:noProof/>
          <w:sz w:val="20"/>
          <w:szCs w:val="20"/>
          <w:lang w:val="en-US"/>
        </w:rPr>
        <w:lastRenderedPageBreak/>
        <w:drawing>
          <wp:inline distT="0" distB="0" distL="0" distR="0">
            <wp:extent cx="2091104" cy="1489588"/>
            <wp:effectExtent l="19050" t="0" r="4396" b="0"/>
            <wp:docPr id="11" name="Picture 1" descr="C:\Users\Acer\Desktop\Results MSc\FESEM paper\Pure MCM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Results MSc\FESEM paper\Pure MCM 41.jpg"/>
                    <pic:cNvPicPr>
                      <a:picLocks noChangeAspect="1" noChangeArrowheads="1"/>
                    </pic:cNvPicPr>
                  </pic:nvPicPr>
                  <pic:blipFill>
                    <a:blip r:embed="rId16"/>
                    <a:srcRect/>
                    <a:stretch>
                      <a:fillRect/>
                    </a:stretch>
                  </pic:blipFill>
                  <pic:spPr bwMode="auto">
                    <a:xfrm>
                      <a:off x="0" y="0"/>
                      <a:ext cx="2103026" cy="1498080"/>
                    </a:xfrm>
                    <a:prstGeom prst="rect">
                      <a:avLst/>
                    </a:prstGeom>
                    <a:noFill/>
                    <a:ln w="9525">
                      <a:noFill/>
                      <a:miter lim="800000"/>
                      <a:headEnd/>
                      <a:tailEnd/>
                    </a:ln>
                  </pic:spPr>
                </pic:pic>
              </a:graphicData>
            </a:graphic>
          </wp:inline>
        </w:drawing>
      </w:r>
      <w:r>
        <w:rPr>
          <w:rFonts w:ascii="Calibri" w:hAnsi="Calibri"/>
          <w:noProof/>
          <w:sz w:val="20"/>
          <w:szCs w:val="20"/>
          <w:lang w:val="en-US"/>
        </w:rPr>
        <w:drawing>
          <wp:inline distT="0" distB="0" distL="0" distR="0">
            <wp:extent cx="1954502" cy="1494845"/>
            <wp:effectExtent l="0" t="0" r="0" b="0"/>
            <wp:docPr id="12" name="Picture 2" descr="C:\Users\Acer\Desktop\Results MSc\FESEM paper\BA MCM-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Results MSc\FESEM paper\BA MCM-41.jpg"/>
                    <pic:cNvPicPr>
                      <a:picLocks noChangeAspect="1" noChangeArrowheads="1"/>
                    </pic:cNvPicPr>
                  </pic:nvPicPr>
                  <pic:blipFill>
                    <a:blip r:embed="rId17"/>
                    <a:srcRect/>
                    <a:stretch>
                      <a:fillRect/>
                    </a:stretch>
                  </pic:blipFill>
                  <pic:spPr bwMode="auto">
                    <a:xfrm>
                      <a:off x="0" y="0"/>
                      <a:ext cx="1977940" cy="1512771"/>
                    </a:xfrm>
                    <a:prstGeom prst="rect">
                      <a:avLst/>
                    </a:prstGeom>
                    <a:noFill/>
                    <a:ln w="9525">
                      <a:noFill/>
                      <a:miter lim="800000"/>
                      <a:headEnd/>
                      <a:tailEnd/>
                    </a:ln>
                  </pic:spPr>
                </pic:pic>
              </a:graphicData>
            </a:graphic>
          </wp:inline>
        </w:drawing>
      </w:r>
    </w:p>
    <w:p w:rsidR="0043143B" w:rsidRDefault="0086771A" w:rsidP="002A52A4">
      <w:pPr>
        <w:jc w:val="center"/>
        <w:rPr>
          <w:rFonts w:ascii="Calibri" w:hAnsi="Calibri"/>
          <w:sz w:val="20"/>
          <w:szCs w:val="20"/>
        </w:rPr>
      </w:pPr>
      <w:r>
        <w:rPr>
          <w:rFonts w:ascii="Calibri" w:hAnsi="Calibri"/>
          <w:noProof/>
          <w:sz w:val="20"/>
          <w:szCs w:val="20"/>
          <w:lang w:val="en-US"/>
        </w:rPr>
        <w:drawing>
          <wp:inline distT="0" distB="0" distL="0" distR="0">
            <wp:extent cx="2088750" cy="1556239"/>
            <wp:effectExtent l="19050" t="0" r="6750" b="0"/>
            <wp:docPr id="13" name="Picture 3" descr="C:\Users\Acer\Desktop\Results MSc\FESEM paper\Pure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Results MSc\FESEM paper\Pure SBA-15.jpg"/>
                    <pic:cNvPicPr>
                      <a:picLocks noChangeAspect="1" noChangeArrowheads="1"/>
                    </pic:cNvPicPr>
                  </pic:nvPicPr>
                  <pic:blipFill>
                    <a:blip r:embed="rId18"/>
                    <a:srcRect/>
                    <a:stretch>
                      <a:fillRect/>
                    </a:stretch>
                  </pic:blipFill>
                  <pic:spPr bwMode="auto">
                    <a:xfrm>
                      <a:off x="0" y="0"/>
                      <a:ext cx="2100406" cy="1564923"/>
                    </a:xfrm>
                    <a:prstGeom prst="rect">
                      <a:avLst/>
                    </a:prstGeom>
                    <a:noFill/>
                    <a:ln w="9525">
                      <a:noFill/>
                      <a:miter lim="800000"/>
                      <a:headEnd/>
                      <a:tailEnd/>
                    </a:ln>
                  </pic:spPr>
                </pic:pic>
              </a:graphicData>
            </a:graphic>
          </wp:inline>
        </w:drawing>
      </w:r>
      <w:r>
        <w:rPr>
          <w:rFonts w:ascii="Calibri" w:hAnsi="Calibri"/>
          <w:noProof/>
          <w:sz w:val="20"/>
          <w:szCs w:val="20"/>
          <w:lang w:val="en-US"/>
        </w:rPr>
        <w:drawing>
          <wp:inline distT="0" distB="0" distL="0" distR="0">
            <wp:extent cx="1959219" cy="1550015"/>
            <wp:effectExtent l="19050" t="0" r="2931" b="0"/>
            <wp:docPr id="14" name="Picture 4" descr="C:\Users\Acer\Desktop\Results MSc\FESEM paper\BA SBA-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Results MSc\FESEM paper\BA SBA-15.jpg"/>
                    <pic:cNvPicPr>
                      <a:picLocks noChangeAspect="1" noChangeArrowheads="1"/>
                    </pic:cNvPicPr>
                  </pic:nvPicPr>
                  <pic:blipFill>
                    <a:blip r:embed="rId19"/>
                    <a:srcRect/>
                    <a:stretch>
                      <a:fillRect/>
                    </a:stretch>
                  </pic:blipFill>
                  <pic:spPr bwMode="auto">
                    <a:xfrm>
                      <a:off x="0" y="0"/>
                      <a:ext cx="1963967" cy="1553772"/>
                    </a:xfrm>
                    <a:prstGeom prst="rect">
                      <a:avLst/>
                    </a:prstGeom>
                    <a:noFill/>
                    <a:ln w="9525">
                      <a:noFill/>
                      <a:miter lim="800000"/>
                      <a:headEnd/>
                      <a:tailEnd/>
                    </a:ln>
                  </pic:spPr>
                </pic:pic>
              </a:graphicData>
            </a:graphic>
          </wp:inline>
        </w:drawing>
      </w:r>
    </w:p>
    <w:p w:rsidR="00321106" w:rsidRDefault="00321106" w:rsidP="00321106">
      <w:pPr>
        <w:jc w:val="center"/>
        <w:rPr>
          <w:sz w:val="20"/>
          <w:szCs w:val="20"/>
        </w:rPr>
      </w:pPr>
    </w:p>
    <w:p w:rsidR="00321106" w:rsidRPr="00BE2FFE" w:rsidRDefault="00321106" w:rsidP="00321106">
      <w:pPr>
        <w:jc w:val="center"/>
        <w:rPr>
          <w:sz w:val="20"/>
          <w:szCs w:val="20"/>
        </w:rPr>
      </w:pPr>
      <w:proofErr w:type="gramStart"/>
      <w:r w:rsidRPr="00BE2FFE">
        <w:rPr>
          <w:sz w:val="20"/>
          <w:szCs w:val="20"/>
        </w:rPr>
        <w:t>Figure 3</w:t>
      </w:r>
      <w:r>
        <w:rPr>
          <w:sz w:val="20"/>
          <w:szCs w:val="20"/>
        </w:rPr>
        <w:t>.</w:t>
      </w:r>
      <w:proofErr w:type="gramEnd"/>
      <w:r>
        <w:rPr>
          <w:sz w:val="20"/>
          <w:szCs w:val="20"/>
        </w:rPr>
        <w:t xml:space="preserve"> </w:t>
      </w:r>
      <w:r w:rsidRPr="00BE2FFE">
        <w:rPr>
          <w:sz w:val="20"/>
          <w:szCs w:val="20"/>
        </w:rPr>
        <w:t xml:space="preserve">Morphology of: (a) PMCM-41, (b) BA MCM-41, </w:t>
      </w:r>
      <w:r>
        <w:rPr>
          <w:sz w:val="20"/>
          <w:szCs w:val="20"/>
        </w:rPr>
        <w:t>(</w:t>
      </w:r>
      <w:r w:rsidRPr="00BE2FFE">
        <w:rPr>
          <w:sz w:val="20"/>
          <w:szCs w:val="20"/>
        </w:rPr>
        <w:t>c) PSBA-15 and (d) BA SBA-15</w:t>
      </w:r>
    </w:p>
    <w:p w:rsidR="00C36DB1" w:rsidRPr="008E3530" w:rsidRDefault="00C36DB1">
      <w:pPr>
        <w:rPr>
          <w:rFonts w:ascii="Calibri" w:hAnsi="Calibri"/>
          <w:b/>
          <w:sz w:val="22"/>
          <w:szCs w:val="22"/>
        </w:rPr>
      </w:pPr>
    </w:p>
    <w:p w:rsidR="00237763" w:rsidRPr="00BE2FFE" w:rsidRDefault="008D12F6" w:rsidP="001C2CC2">
      <w:pPr>
        <w:jc w:val="both"/>
        <w:rPr>
          <w:b/>
          <w:sz w:val="20"/>
          <w:szCs w:val="20"/>
        </w:rPr>
      </w:pPr>
      <w:r w:rsidRPr="00BE2FFE">
        <w:rPr>
          <w:b/>
          <w:sz w:val="20"/>
          <w:szCs w:val="20"/>
        </w:rPr>
        <w:t>Fourier Transform Infrared (FTIR)</w:t>
      </w:r>
    </w:p>
    <w:p w:rsidR="00E9609C" w:rsidRPr="00BE2FFE" w:rsidRDefault="00E32244" w:rsidP="001C2CC2">
      <w:pPr>
        <w:jc w:val="both"/>
        <w:rPr>
          <w:sz w:val="20"/>
          <w:szCs w:val="20"/>
        </w:rPr>
      </w:pPr>
      <w:r w:rsidRPr="00BE2FFE">
        <w:rPr>
          <w:sz w:val="20"/>
          <w:szCs w:val="20"/>
        </w:rPr>
        <w:t>T</w:t>
      </w:r>
      <w:r w:rsidR="009F55EB" w:rsidRPr="00BE2FFE">
        <w:rPr>
          <w:sz w:val="20"/>
          <w:szCs w:val="20"/>
        </w:rPr>
        <w:t>he infrared spe</w:t>
      </w:r>
      <w:r w:rsidR="00AD4328" w:rsidRPr="00BE2FFE">
        <w:rPr>
          <w:sz w:val="20"/>
          <w:szCs w:val="20"/>
        </w:rPr>
        <w:t>ctrum of synthesized</w:t>
      </w:r>
      <w:r w:rsidRPr="00BE2FFE">
        <w:rPr>
          <w:sz w:val="20"/>
          <w:szCs w:val="20"/>
        </w:rPr>
        <w:t xml:space="preserve"> </w:t>
      </w:r>
      <w:r w:rsidR="00C25C6A">
        <w:rPr>
          <w:sz w:val="20"/>
          <w:szCs w:val="20"/>
        </w:rPr>
        <w:t xml:space="preserve">materials in the region of 4000 </w:t>
      </w:r>
      <w:r w:rsidRPr="00BE2FFE">
        <w:rPr>
          <w:sz w:val="20"/>
          <w:szCs w:val="20"/>
        </w:rPr>
        <w:t>–</w:t>
      </w:r>
      <w:r w:rsidR="00C25C6A">
        <w:rPr>
          <w:sz w:val="20"/>
          <w:szCs w:val="20"/>
        </w:rPr>
        <w:t xml:space="preserve"> </w:t>
      </w:r>
      <w:proofErr w:type="gramStart"/>
      <w:r w:rsidR="00084FCD" w:rsidRPr="00BE2FFE">
        <w:rPr>
          <w:sz w:val="20"/>
          <w:szCs w:val="20"/>
        </w:rPr>
        <w:t xml:space="preserve">400 </w:t>
      </w:r>
      <w:r w:rsidRPr="00BE2FFE">
        <w:rPr>
          <w:sz w:val="20"/>
          <w:szCs w:val="20"/>
        </w:rPr>
        <w:t>cm</w:t>
      </w:r>
      <w:r w:rsidRPr="00BE2FFE">
        <w:rPr>
          <w:sz w:val="20"/>
          <w:szCs w:val="20"/>
          <w:vertAlign w:val="superscript"/>
        </w:rPr>
        <w:t>-1</w:t>
      </w:r>
      <w:proofErr w:type="gramEnd"/>
      <w:r w:rsidRPr="00BE2FFE">
        <w:rPr>
          <w:sz w:val="20"/>
          <w:szCs w:val="20"/>
        </w:rPr>
        <w:t xml:space="preserve"> recorded at ambient c</w:t>
      </w:r>
      <w:r w:rsidR="009F0702" w:rsidRPr="00BE2FFE">
        <w:rPr>
          <w:sz w:val="20"/>
          <w:szCs w:val="20"/>
        </w:rPr>
        <w:t xml:space="preserve">ondition with </w:t>
      </w:r>
      <w:proofErr w:type="spellStart"/>
      <w:r w:rsidR="009F0702" w:rsidRPr="00BE2FFE">
        <w:rPr>
          <w:sz w:val="20"/>
          <w:szCs w:val="20"/>
        </w:rPr>
        <w:t>KBr</w:t>
      </w:r>
      <w:proofErr w:type="spellEnd"/>
      <w:r w:rsidR="009F0702" w:rsidRPr="00BE2FFE">
        <w:rPr>
          <w:sz w:val="20"/>
          <w:szCs w:val="20"/>
        </w:rPr>
        <w:t xml:space="preserve"> technique </w:t>
      </w:r>
      <w:r w:rsidR="00CB1668" w:rsidRPr="00BE2FFE">
        <w:rPr>
          <w:sz w:val="20"/>
          <w:szCs w:val="20"/>
        </w:rPr>
        <w:t>shown in Figure 4 (a) and (b</w:t>
      </w:r>
      <w:r w:rsidRPr="00BE2FFE">
        <w:rPr>
          <w:sz w:val="20"/>
          <w:szCs w:val="20"/>
        </w:rPr>
        <w:t>)</w:t>
      </w:r>
      <w:r w:rsidR="00321106">
        <w:rPr>
          <w:sz w:val="20"/>
          <w:szCs w:val="20"/>
        </w:rPr>
        <w:t>, respectively</w:t>
      </w:r>
      <w:r w:rsidRPr="00BE2FFE">
        <w:rPr>
          <w:sz w:val="20"/>
          <w:szCs w:val="20"/>
        </w:rPr>
        <w:t xml:space="preserve">. </w:t>
      </w:r>
      <w:r w:rsidR="00E9609C" w:rsidRPr="00BE2FFE">
        <w:rPr>
          <w:sz w:val="20"/>
          <w:szCs w:val="20"/>
        </w:rPr>
        <w:t xml:space="preserve">For calcined MCM-41 </w:t>
      </w:r>
      <w:r w:rsidR="00CB1668" w:rsidRPr="00BE2FFE">
        <w:rPr>
          <w:sz w:val="20"/>
          <w:szCs w:val="20"/>
        </w:rPr>
        <w:t>(Figure 4a: (ii), (iv</w:t>
      </w:r>
      <w:r w:rsidR="00F1052E" w:rsidRPr="00BE2FFE">
        <w:rPr>
          <w:sz w:val="20"/>
          <w:szCs w:val="20"/>
        </w:rPr>
        <w:t>)) and calcined SBA-15</w:t>
      </w:r>
      <w:r w:rsidR="00CB1668" w:rsidRPr="00BE2FFE">
        <w:rPr>
          <w:sz w:val="20"/>
          <w:szCs w:val="20"/>
        </w:rPr>
        <w:t xml:space="preserve"> (Figure 4b: (ii), (iv</w:t>
      </w:r>
      <w:r w:rsidR="009F0702" w:rsidRPr="00BE2FFE">
        <w:rPr>
          <w:sz w:val="20"/>
          <w:szCs w:val="20"/>
        </w:rPr>
        <w:t>)), the bands around 2920 cm</w:t>
      </w:r>
      <w:r w:rsidR="009F0702" w:rsidRPr="00BE2FFE">
        <w:rPr>
          <w:sz w:val="20"/>
          <w:szCs w:val="20"/>
          <w:vertAlign w:val="superscript"/>
        </w:rPr>
        <w:t>-1</w:t>
      </w:r>
      <w:r w:rsidR="009F0702" w:rsidRPr="00BE2FFE">
        <w:rPr>
          <w:sz w:val="20"/>
          <w:szCs w:val="20"/>
        </w:rPr>
        <w:t xml:space="preserve"> and 2850 cm</w:t>
      </w:r>
      <w:r w:rsidR="009F0702" w:rsidRPr="00BE2FFE">
        <w:rPr>
          <w:sz w:val="20"/>
          <w:szCs w:val="20"/>
          <w:vertAlign w:val="superscript"/>
        </w:rPr>
        <w:t>-1</w:t>
      </w:r>
      <w:r w:rsidR="009F0702" w:rsidRPr="00BE2FFE">
        <w:rPr>
          <w:sz w:val="20"/>
          <w:szCs w:val="20"/>
        </w:rPr>
        <w:t xml:space="preserve"> assigned for the long chain of alkyl group of surfactant molecules were disappeared after calcinations due to the</w:t>
      </w:r>
      <w:r w:rsidR="008840CF">
        <w:rPr>
          <w:sz w:val="20"/>
          <w:szCs w:val="20"/>
        </w:rPr>
        <w:t xml:space="preserve"> removal of surfactants. The FT</w:t>
      </w:r>
      <w:r w:rsidR="009F0702" w:rsidRPr="00BE2FFE">
        <w:rPr>
          <w:sz w:val="20"/>
          <w:szCs w:val="20"/>
        </w:rPr>
        <w:t>IR spectra of MCM-41 and SBA-15 shows the intense bands at</w:t>
      </w:r>
      <w:r w:rsidR="00DD3FED" w:rsidRPr="00BE2FFE">
        <w:rPr>
          <w:sz w:val="20"/>
          <w:szCs w:val="20"/>
        </w:rPr>
        <w:t xml:space="preserve"> 1097.43 - 1067.25 cm</w:t>
      </w:r>
      <w:r w:rsidR="00DD3FED" w:rsidRPr="00BE2FFE">
        <w:rPr>
          <w:sz w:val="20"/>
          <w:szCs w:val="20"/>
          <w:vertAlign w:val="superscript"/>
        </w:rPr>
        <w:t>-1</w:t>
      </w:r>
      <w:r w:rsidR="00DD3FED" w:rsidRPr="00BE2FFE">
        <w:rPr>
          <w:sz w:val="20"/>
          <w:szCs w:val="20"/>
        </w:rPr>
        <w:t xml:space="preserve"> </w:t>
      </w:r>
      <w:r w:rsidR="009E1E84" w:rsidRPr="00BE2FFE">
        <w:rPr>
          <w:sz w:val="20"/>
          <w:szCs w:val="20"/>
        </w:rPr>
        <w:t>attributes for asymmetric</w:t>
      </w:r>
      <w:r w:rsidR="004126BF" w:rsidRPr="00BE2FFE">
        <w:rPr>
          <w:sz w:val="20"/>
          <w:szCs w:val="20"/>
        </w:rPr>
        <w:t xml:space="preserve"> stretching</w:t>
      </w:r>
      <w:r w:rsidR="009E1E84" w:rsidRPr="00BE2FFE">
        <w:rPr>
          <w:sz w:val="20"/>
          <w:szCs w:val="20"/>
        </w:rPr>
        <w:t xml:space="preserve"> Si-O-Si bonds while</w:t>
      </w:r>
      <w:r w:rsidR="00DD3FED" w:rsidRPr="00BE2FFE">
        <w:rPr>
          <w:sz w:val="20"/>
          <w:szCs w:val="20"/>
        </w:rPr>
        <w:t xml:space="preserve"> 806.63 – 792.92 cm</w:t>
      </w:r>
      <w:r w:rsidR="00DD3FED" w:rsidRPr="00BE2FFE">
        <w:rPr>
          <w:sz w:val="20"/>
          <w:szCs w:val="20"/>
          <w:vertAlign w:val="superscript"/>
        </w:rPr>
        <w:t>-1</w:t>
      </w:r>
      <w:r w:rsidR="009E1E84" w:rsidRPr="00BE2FFE">
        <w:rPr>
          <w:sz w:val="20"/>
          <w:szCs w:val="20"/>
        </w:rPr>
        <w:t xml:space="preserve"> bands indicates the</w:t>
      </w:r>
      <w:r w:rsidR="00DD3FED" w:rsidRPr="00BE2FFE">
        <w:rPr>
          <w:sz w:val="20"/>
          <w:szCs w:val="20"/>
        </w:rPr>
        <w:t xml:space="preserve"> symmetric stretching Si-O-Si bonds</w:t>
      </w:r>
      <w:r w:rsidR="004126BF" w:rsidRPr="00BE2FFE">
        <w:rPr>
          <w:sz w:val="20"/>
          <w:szCs w:val="20"/>
        </w:rPr>
        <w:t>. The bands at 965.75 – 941.68 cm</w:t>
      </w:r>
      <w:r w:rsidR="004126BF" w:rsidRPr="00BE2FFE">
        <w:rPr>
          <w:sz w:val="20"/>
          <w:szCs w:val="20"/>
          <w:vertAlign w:val="superscript"/>
        </w:rPr>
        <w:t>-1</w:t>
      </w:r>
      <w:r w:rsidR="004126BF" w:rsidRPr="00BE2FFE">
        <w:rPr>
          <w:sz w:val="20"/>
          <w:szCs w:val="20"/>
        </w:rPr>
        <w:t xml:space="preserve"> and 474.69 </w:t>
      </w:r>
      <w:r w:rsidR="004F0B31" w:rsidRPr="00BE2FFE">
        <w:rPr>
          <w:sz w:val="20"/>
          <w:szCs w:val="20"/>
        </w:rPr>
        <w:t>–</w:t>
      </w:r>
      <w:r w:rsidR="004126BF" w:rsidRPr="00BE2FFE">
        <w:rPr>
          <w:sz w:val="20"/>
          <w:szCs w:val="20"/>
        </w:rPr>
        <w:t xml:space="preserve"> </w:t>
      </w:r>
      <w:r w:rsidR="004F0B31" w:rsidRPr="00BE2FFE">
        <w:rPr>
          <w:sz w:val="20"/>
          <w:szCs w:val="20"/>
        </w:rPr>
        <w:t>466.46 cm</w:t>
      </w:r>
      <w:r w:rsidR="004F0B31" w:rsidRPr="00BE2FFE">
        <w:rPr>
          <w:sz w:val="20"/>
          <w:szCs w:val="20"/>
          <w:vertAlign w:val="superscript"/>
        </w:rPr>
        <w:t>-1</w:t>
      </w:r>
      <w:r w:rsidR="00237763" w:rsidRPr="00BE2FFE">
        <w:rPr>
          <w:sz w:val="20"/>
          <w:szCs w:val="20"/>
        </w:rPr>
        <w:t xml:space="preserve"> accounts for</w:t>
      </w:r>
      <w:r w:rsidR="004F0B31" w:rsidRPr="00BE2FFE">
        <w:rPr>
          <w:sz w:val="20"/>
          <w:szCs w:val="20"/>
        </w:rPr>
        <w:t xml:space="preserve"> the stretching and bending vibrations of surface Si-O</w:t>
      </w:r>
      <w:r w:rsidR="004F0B31" w:rsidRPr="00BE2FFE">
        <w:rPr>
          <w:sz w:val="20"/>
          <w:szCs w:val="20"/>
          <w:vertAlign w:val="superscript"/>
        </w:rPr>
        <w:t>-</w:t>
      </w:r>
      <w:r w:rsidR="00237763" w:rsidRPr="00BE2FFE">
        <w:rPr>
          <w:sz w:val="20"/>
          <w:szCs w:val="20"/>
        </w:rPr>
        <w:t xml:space="preserve"> groups</w:t>
      </w:r>
      <w:r w:rsidR="00321106">
        <w:rPr>
          <w:sz w:val="20"/>
          <w:szCs w:val="20"/>
        </w:rPr>
        <w:t xml:space="preserve"> </w:t>
      </w:r>
      <w:r w:rsidR="00413602" w:rsidRPr="00BE2FFE">
        <w:rPr>
          <w:sz w:val="20"/>
          <w:szCs w:val="20"/>
        </w:rPr>
        <w:fldChar w:fldCharType="begin" w:fldLock="1"/>
      </w:r>
      <w:r w:rsidR="00AF0AEE">
        <w:rPr>
          <w:sz w:val="20"/>
          <w:szCs w:val="20"/>
        </w:rPr>
        <w:instrText>ADDIN CSL_CITATION { "citationItems" : [ { "id" : "ITEM-1", "itemData" : { "DOI" : "10.1016/j.micromeso.2012.04.006", "ISSN" : "13871811", "author" : [ { "dropping-particle" : "", "family" : "Fonseca", "given" : "Leandro C.", "non-dropping-particle" : "", "parse-names" : false, "suffix" : "" }, { "dropping-particle" : "", "family" : "Faez", "given" : "Roselena", "non-dropping-particle" : "", "parse-names" : false, "suffix" : "" }, { "dropping-particle" : "", "family" : "Camilo", "given" : "Fernanda F.", "non-dropping-particle" : "", "parse-names" : false, "suffix" : "" }, { "dropping-particle" : "", "family" : "Bizeto", "given" : "Marcos a.", "non-dropping-particle" : "", "parse-names" : false, "suffix" : "" } ], "container-title" : "Microporous and Mesoporous Materials", "id" : "ITEM-1", "issued" : { "date-parts" : [ [ "2012", "9" ] ] }, "page" : "24-29", "publisher" : "Elsevier Inc.", "title" : "Evaluation of the doping process of polyaniline produced inside the mesopores of a sulfonic acid grafted MCM-41", "type" : "article-journal", "volume" : "159" }, "uris" : [ "http://www.mendeley.com/documents/?uuid=cb3f5ed4-dbc9-4c37-b127-c90c911cc785" ] } ], "mendeley" : { "formattedCitation" : "[18]", "plainTextFormattedCitation" : "[18]", "previouslyFormattedCitation" : "[19]" }, "properties" : { "noteIndex" : 0 }, "schema" : "https://github.com/citation-style-language/schema/raw/master/csl-citation.json" }</w:instrText>
      </w:r>
      <w:r w:rsidR="00413602" w:rsidRPr="00BE2FFE">
        <w:rPr>
          <w:sz w:val="20"/>
          <w:szCs w:val="20"/>
        </w:rPr>
        <w:fldChar w:fldCharType="separate"/>
      </w:r>
      <w:r w:rsidR="00AF0AEE" w:rsidRPr="00AF0AEE">
        <w:rPr>
          <w:noProof/>
          <w:sz w:val="20"/>
          <w:szCs w:val="20"/>
        </w:rPr>
        <w:t>[18]</w:t>
      </w:r>
      <w:r w:rsidR="00413602" w:rsidRPr="00BE2FFE">
        <w:rPr>
          <w:sz w:val="20"/>
          <w:szCs w:val="20"/>
        </w:rPr>
        <w:fldChar w:fldCharType="end"/>
      </w:r>
      <w:r w:rsidR="00237763" w:rsidRPr="00BE2FFE">
        <w:rPr>
          <w:sz w:val="20"/>
          <w:szCs w:val="20"/>
        </w:rPr>
        <w:t>.</w:t>
      </w:r>
    </w:p>
    <w:p w:rsidR="00321106" w:rsidRDefault="005F0C4C" w:rsidP="000E15EF">
      <w:pPr>
        <w:jc w:val="both"/>
        <w:rPr>
          <w:rFonts w:ascii="Calibri"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t xml:space="preserve">             </w:t>
      </w:r>
      <w:r>
        <w:rPr>
          <w:rFonts w:ascii="Calibri" w:hAnsi="Calibri"/>
          <w:sz w:val="20"/>
          <w:szCs w:val="20"/>
        </w:rPr>
        <w:tab/>
      </w:r>
    </w:p>
    <w:tbl>
      <w:tblPr>
        <w:tblStyle w:val="TableGrid"/>
        <w:tblW w:w="0" w:type="auto"/>
        <w:jc w:val="center"/>
        <w:tblBorders>
          <w:insideH w:val="none" w:sz="0" w:space="0" w:color="auto"/>
          <w:insideV w:val="none" w:sz="0" w:space="0" w:color="auto"/>
        </w:tblBorders>
        <w:tblLook w:val="04A0" w:firstRow="1" w:lastRow="0" w:firstColumn="1" w:lastColumn="0" w:noHBand="0" w:noVBand="1"/>
      </w:tblPr>
      <w:tblGrid>
        <w:gridCol w:w="3516"/>
        <w:gridCol w:w="3579"/>
      </w:tblGrid>
      <w:tr w:rsidR="00321106" w:rsidTr="00321106">
        <w:trPr>
          <w:jc w:val="center"/>
        </w:trPr>
        <w:tc>
          <w:tcPr>
            <w:tcW w:w="0" w:type="auto"/>
          </w:tcPr>
          <w:p w:rsidR="00321106" w:rsidRDefault="00321106" w:rsidP="000E15EF">
            <w:pPr>
              <w:jc w:val="both"/>
              <w:rPr>
                <w:rFonts w:ascii="Calibri" w:hAnsi="Calibri"/>
                <w:noProof/>
                <w:sz w:val="20"/>
                <w:szCs w:val="20"/>
                <w:lang w:val="en-US"/>
              </w:rPr>
            </w:pPr>
          </w:p>
          <w:p w:rsidR="00321106" w:rsidRDefault="00321106" w:rsidP="00321106">
            <w:pPr>
              <w:jc w:val="center"/>
              <w:rPr>
                <w:rFonts w:ascii="Calibri" w:hAnsi="Calibri"/>
                <w:noProof/>
                <w:sz w:val="20"/>
                <w:szCs w:val="20"/>
                <w:lang w:val="en-US"/>
              </w:rPr>
            </w:pPr>
          </w:p>
          <w:p w:rsidR="00321106" w:rsidRDefault="00321106" w:rsidP="00321106">
            <w:pPr>
              <w:jc w:val="center"/>
              <w:rPr>
                <w:rFonts w:ascii="Calibri" w:hAnsi="Calibri"/>
                <w:sz w:val="20"/>
                <w:szCs w:val="20"/>
              </w:rPr>
            </w:pPr>
            <w:r>
              <w:rPr>
                <w:rFonts w:ascii="Calibri" w:hAnsi="Calibri"/>
                <w:noProof/>
                <w:sz w:val="20"/>
                <w:szCs w:val="20"/>
                <w:lang w:val="en-US"/>
              </w:rPr>
              <w:drawing>
                <wp:inline distT="0" distB="0" distL="0" distR="0" wp14:anchorId="6255151C" wp14:editId="7517B061">
                  <wp:extent cx="2070979" cy="1890347"/>
                  <wp:effectExtent l="19050" t="0" r="5471" b="0"/>
                  <wp:docPr id="1" name="Picture 1" descr="C:\Users\Acer\Dropbox\Barakah FTIR\FTIR MCM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ropbox\Barakah FTIR\FTIR MCM 41.jpg"/>
                          <pic:cNvPicPr>
                            <a:picLocks noChangeAspect="1" noChangeArrowheads="1"/>
                          </pic:cNvPicPr>
                        </pic:nvPicPr>
                        <pic:blipFill>
                          <a:blip r:embed="rId20"/>
                          <a:srcRect/>
                          <a:stretch>
                            <a:fillRect/>
                          </a:stretch>
                        </pic:blipFill>
                        <pic:spPr bwMode="auto">
                          <a:xfrm>
                            <a:off x="0" y="0"/>
                            <a:ext cx="2069314" cy="1888827"/>
                          </a:xfrm>
                          <a:prstGeom prst="rect">
                            <a:avLst/>
                          </a:prstGeom>
                          <a:noFill/>
                          <a:ln w="9525">
                            <a:noFill/>
                            <a:miter lim="800000"/>
                            <a:headEnd/>
                            <a:tailEnd/>
                          </a:ln>
                        </pic:spPr>
                      </pic:pic>
                    </a:graphicData>
                  </a:graphic>
                </wp:inline>
              </w:drawing>
            </w:r>
          </w:p>
          <w:p w:rsidR="00321106" w:rsidRDefault="00321106" w:rsidP="000E15EF">
            <w:pPr>
              <w:jc w:val="both"/>
              <w:rPr>
                <w:rFonts w:ascii="Calibri" w:hAnsi="Calibri"/>
                <w:sz w:val="20"/>
                <w:szCs w:val="20"/>
              </w:rPr>
            </w:pPr>
          </w:p>
        </w:tc>
        <w:tc>
          <w:tcPr>
            <w:tcW w:w="0" w:type="auto"/>
          </w:tcPr>
          <w:p w:rsidR="00321106" w:rsidRDefault="00321106" w:rsidP="000E15EF">
            <w:pPr>
              <w:jc w:val="both"/>
              <w:rPr>
                <w:rFonts w:ascii="Calibri" w:hAnsi="Calibri"/>
                <w:noProof/>
                <w:sz w:val="20"/>
                <w:szCs w:val="20"/>
                <w:lang w:val="en-US"/>
              </w:rPr>
            </w:pPr>
          </w:p>
          <w:p w:rsidR="00321106" w:rsidRDefault="00321106" w:rsidP="00321106">
            <w:pPr>
              <w:jc w:val="center"/>
              <w:rPr>
                <w:rFonts w:ascii="Calibri" w:hAnsi="Calibri"/>
                <w:noProof/>
                <w:sz w:val="20"/>
                <w:szCs w:val="20"/>
                <w:lang w:val="en-US"/>
              </w:rPr>
            </w:pPr>
          </w:p>
          <w:p w:rsidR="00321106" w:rsidRDefault="00321106" w:rsidP="00321106">
            <w:pPr>
              <w:jc w:val="center"/>
              <w:rPr>
                <w:rFonts w:ascii="Calibri" w:hAnsi="Calibri"/>
                <w:sz w:val="20"/>
                <w:szCs w:val="20"/>
              </w:rPr>
            </w:pPr>
            <w:r>
              <w:rPr>
                <w:rFonts w:ascii="Calibri" w:hAnsi="Calibri"/>
                <w:noProof/>
                <w:sz w:val="20"/>
                <w:szCs w:val="20"/>
                <w:lang w:val="en-US"/>
              </w:rPr>
              <w:drawing>
                <wp:inline distT="0" distB="0" distL="0" distR="0" wp14:anchorId="28D677F2" wp14:editId="46C43862">
                  <wp:extent cx="2136050" cy="1884459"/>
                  <wp:effectExtent l="0" t="0" r="0" b="0"/>
                  <wp:docPr id="2" name="Picture 2" descr="C:\Users\Acer\Dropbox\Barakah FTIR\FTIR SBA 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ropbox\Barakah FTIR\FTIR SBA 15.jpg"/>
                          <pic:cNvPicPr>
                            <a:picLocks noChangeAspect="1" noChangeArrowheads="1"/>
                          </pic:cNvPicPr>
                        </pic:nvPicPr>
                        <pic:blipFill>
                          <a:blip r:embed="rId21"/>
                          <a:srcRect/>
                          <a:stretch>
                            <a:fillRect/>
                          </a:stretch>
                        </pic:blipFill>
                        <pic:spPr bwMode="auto">
                          <a:xfrm>
                            <a:off x="0" y="0"/>
                            <a:ext cx="2139263" cy="1887294"/>
                          </a:xfrm>
                          <a:prstGeom prst="rect">
                            <a:avLst/>
                          </a:prstGeom>
                          <a:noFill/>
                          <a:ln w="9525">
                            <a:noFill/>
                            <a:miter lim="800000"/>
                            <a:headEnd/>
                            <a:tailEnd/>
                          </a:ln>
                        </pic:spPr>
                      </pic:pic>
                    </a:graphicData>
                  </a:graphic>
                </wp:inline>
              </w:drawing>
            </w:r>
          </w:p>
        </w:tc>
      </w:tr>
    </w:tbl>
    <w:p w:rsidR="00C36DB1" w:rsidRPr="00075703" w:rsidRDefault="005F0C4C" w:rsidP="00075703">
      <w:pPr>
        <w:jc w:val="both"/>
        <w:rPr>
          <w:rFonts w:ascii="Calibri" w:hAnsi="Calibri"/>
          <w:sz w:val="20"/>
          <w:szCs w:val="20"/>
        </w:rPr>
      </w:pPr>
      <w:r>
        <w:rPr>
          <w:rFonts w:ascii="Calibri" w:hAnsi="Calibri"/>
          <w:sz w:val="20"/>
          <w:szCs w:val="20"/>
        </w:rPr>
        <w:tab/>
      </w:r>
      <w:r>
        <w:rPr>
          <w:rFonts w:ascii="Calibri" w:hAnsi="Calibri"/>
          <w:sz w:val="20"/>
          <w:szCs w:val="20"/>
        </w:rPr>
        <w:tab/>
      </w:r>
    </w:p>
    <w:p w:rsidR="00321106" w:rsidRPr="00651B7A" w:rsidRDefault="00321106" w:rsidP="00321106">
      <w:pPr>
        <w:ind w:left="1134" w:hanging="1134"/>
        <w:jc w:val="both"/>
        <w:rPr>
          <w:sz w:val="20"/>
          <w:szCs w:val="20"/>
        </w:rPr>
      </w:pPr>
      <w:proofErr w:type="gramStart"/>
      <w:r w:rsidRPr="00651B7A">
        <w:rPr>
          <w:sz w:val="20"/>
          <w:szCs w:val="20"/>
        </w:rPr>
        <w:t>Figure 4 (</w:t>
      </w:r>
      <w:r>
        <w:rPr>
          <w:sz w:val="20"/>
          <w:szCs w:val="20"/>
        </w:rPr>
        <w:t>a).</w:t>
      </w:r>
      <w:proofErr w:type="gramEnd"/>
      <w:r>
        <w:rPr>
          <w:sz w:val="20"/>
          <w:szCs w:val="20"/>
        </w:rPr>
        <w:t xml:space="preserve"> </w:t>
      </w:r>
      <w:r w:rsidRPr="00651B7A">
        <w:rPr>
          <w:sz w:val="20"/>
          <w:szCs w:val="20"/>
        </w:rPr>
        <w:t>IR spectra of MCM-41: (</w:t>
      </w:r>
      <w:proofErr w:type="spellStart"/>
      <w:r w:rsidRPr="00651B7A">
        <w:rPr>
          <w:sz w:val="20"/>
          <w:szCs w:val="20"/>
        </w:rPr>
        <w:t>i</w:t>
      </w:r>
      <w:proofErr w:type="spellEnd"/>
      <w:r w:rsidRPr="00651B7A">
        <w:rPr>
          <w:sz w:val="20"/>
          <w:szCs w:val="20"/>
        </w:rPr>
        <w:t xml:space="preserve">) </w:t>
      </w:r>
      <w:proofErr w:type="spellStart"/>
      <w:r w:rsidRPr="00651B7A">
        <w:rPr>
          <w:sz w:val="20"/>
          <w:szCs w:val="20"/>
        </w:rPr>
        <w:t>Uncalcined</w:t>
      </w:r>
      <w:proofErr w:type="spellEnd"/>
      <w:r w:rsidRPr="00651B7A">
        <w:rPr>
          <w:sz w:val="20"/>
          <w:szCs w:val="20"/>
        </w:rPr>
        <w:t xml:space="preserve"> PMCM-41, (ii) </w:t>
      </w:r>
      <w:proofErr w:type="spellStart"/>
      <w:r w:rsidRPr="00651B7A">
        <w:rPr>
          <w:sz w:val="20"/>
          <w:szCs w:val="20"/>
        </w:rPr>
        <w:t>Calcined</w:t>
      </w:r>
      <w:proofErr w:type="spellEnd"/>
      <w:r w:rsidRPr="00651B7A">
        <w:rPr>
          <w:sz w:val="20"/>
          <w:szCs w:val="20"/>
        </w:rPr>
        <w:t xml:space="preserve"> PMCM-41,</w:t>
      </w:r>
      <w:r>
        <w:rPr>
          <w:sz w:val="20"/>
          <w:szCs w:val="20"/>
        </w:rPr>
        <w:t xml:space="preserve"> </w:t>
      </w:r>
      <w:r w:rsidRPr="00651B7A">
        <w:rPr>
          <w:sz w:val="20"/>
          <w:szCs w:val="20"/>
        </w:rPr>
        <w:t xml:space="preserve">(iii) </w:t>
      </w:r>
      <w:proofErr w:type="spellStart"/>
      <w:r w:rsidRPr="00651B7A">
        <w:rPr>
          <w:sz w:val="20"/>
          <w:szCs w:val="20"/>
        </w:rPr>
        <w:t>Uncalcined</w:t>
      </w:r>
      <w:proofErr w:type="spellEnd"/>
      <w:r w:rsidRPr="00651B7A">
        <w:rPr>
          <w:sz w:val="20"/>
          <w:szCs w:val="20"/>
        </w:rPr>
        <w:t xml:space="preserve"> BA MCM-</w:t>
      </w:r>
      <w:r>
        <w:rPr>
          <w:sz w:val="20"/>
          <w:szCs w:val="20"/>
        </w:rPr>
        <w:t>41 and (</w:t>
      </w:r>
      <w:proofErr w:type="gramStart"/>
      <w:r>
        <w:rPr>
          <w:sz w:val="20"/>
          <w:szCs w:val="20"/>
        </w:rPr>
        <w:t>iv</w:t>
      </w:r>
      <w:proofErr w:type="gramEnd"/>
      <w:r>
        <w:rPr>
          <w:sz w:val="20"/>
          <w:szCs w:val="20"/>
        </w:rPr>
        <w:t xml:space="preserve">) </w:t>
      </w:r>
      <w:proofErr w:type="spellStart"/>
      <w:r>
        <w:rPr>
          <w:sz w:val="20"/>
          <w:szCs w:val="20"/>
        </w:rPr>
        <w:t>Calcined</w:t>
      </w:r>
      <w:proofErr w:type="spellEnd"/>
      <w:r>
        <w:rPr>
          <w:sz w:val="20"/>
          <w:szCs w:val="20"/>
        </w:rPr>
        <w:t xml:space="preserve"> BA MCM-41 and </w:t>
      </w:r>
      <w:r w:rsidRPr="00651B7A">
        <w:rPr>
          <w:sz w:val="20"/>
          <w:szCs w:val="20"/>
        </w:rPr>
        <w:t>(b) IR spectra of SBA-15: (</w:t>
      </w:r>
      <w:proofErr w:type="spellStart"/>
      <w:r w:rsidRPr="00651B7A">
        <w:rPr>
          <w:sz w:val="20"/>
          <w:szCs w:val="20"/>
        </w:rPr>
        <w:t>i</w:t>
      </w:r>
      <w:proofErr w:type="spellEnd"/>
      <w:r w:rsidRPr="00651B7A">
        <w:rPr>
          <w:sz w:val="20"/>
          <w:szCs w:val="20"/>
        </w:rPr>
        <w:t xml:space="preserve">) </w:t>
      </w:r>
      <w:proofErr w:type="spellStart"/>
      <w:r>
        <w:rPr>
          <w:sz w:val="20"/>
          <w:szCs w:val="20"/>
        </w:rPr>
        <w:t>Uncalcined</w:t>
      </w:r>
      <w:proofErr w:type="spellEnd"/>
      <w:r>
        <w:rPr>
          <w:sz w:val="20"/>
          <w:szCs w:val="20"/>
        </w:rPr>
        <w:t xml:space="preserve"> </w:t>
      </w:r>
      <w:r w:rsidRPr="00651B7A">
        <w:rPr>
          <w:sz w:val="20"/>
          <w:szCs w:val="20"/>
        </w:rPr>
        <w:t>PSBA-15, (ii</w:t>
      </w:r>
      <w:r>
        <w:rPr>
          <w:sz w:val="20"/>
          <w:szCs w:val="20"/>
        </w:rPr>
        <w:t xml:space="preserve">) </w:t>
      </w:r>
      <w:proofErr w:type="spellStart"/>
      <w:r>
        <w:rPr>
          <w:sz w:val="20"/>
          <w:szCs w:val="20"/>
        </w:rPr>
        <w:t>Calcined</w:t>
      </w:r>
      <w:proofErr w:type="spellEnd"/>
      <w:r>
        <w:rPr>
          <w:sz w:val="20"/>
          <w:szCs w:val="20"/>
        </w:rPr>
        <w:t xml:space="preserve"> </w:t>
      </w:r>
      <w:r w:rsidRPr="00651B7A">
        <w:rPr>
          <w:sz w:val="20"/>
          <w:szCs w:val="20"/>
        </w:rPr>
        <w:t>P</w:t>
      </w:r>
      <w:r>
        <w:rPr>
          <w:sz w:val="20"/>
          <w:szCs w:val="20"/>
        </w:rPr>
        <w:t xml:space="preserve">SBA-15, </w:t>
      </w:r>
      <w:r w:rsidRPr="00651B7A">
        <w:rPr>
          <w:sz w:val="20"/>
          <w:szCs w:val="20"/>
        </w:rPr>
        <w:t xml:space="preserve">(iii) </w:t>
      </w:r>
      <w:proofErr w:type="spellStart"/>
      <w:r w:rsidRPr="00651B7A">
        <w:rPr>
          <w:sz w:val="20"/>
          <w:szCs w:val="20"/>
        </w:rPr>
        <w:t>Uncalcined</w:t>
      </w:r>
      <w:proofErr w:type="spellEnd"/>
      <w:r w:rsidRPr="00651B7A">
        <w:rPr>
          <w:sz w:val="20"/>
          <w:szCs w:val="20"/>
        </w:rPr>
        <w:t xml:space="preserve"> BA SBA-15 and (iv) </w:t>
      </w:r>
      <w:proofErr w:type="spellStart"/>
      <w:r w:rsidRPr="00651B7A">
        <w:rPr>
          <w:sz w:val="20"/>
          <w:szCs w:val="20"/>
        </w:rPr>
        <w:t>Calcined</w:t>
      </w:r>
      <w:proofErr w:type="spellEnd"/>
      <w:r w:rsidRPr="00651B7A">
        <w:rPr>
          <w:sz w:val="20"/>
          <w:szCs w:val="20"/>
        </w:rPr>
        <w:t xml:space="preserve"> BA SBA-15.</w:t>
      </w:r>
    </w:p>
    <w:p w:rsidR="00BE2FFE" w:rsidRDefault="008E76CC" w:rsidP="00366F22">
      <w:pPr>
        <w:autoSpaceDE w:val="0"/>
        <w:autoSpaceDN w:val="0"/>
        <w:adjustRightInd w:val="0"/>
        <w:rPr>
          <w:rFonts w:ascii="Calibri" w:hAnsi="Calibri"/>
          <w:b/>
          <w:bCs/>
          <w:sz w:val="22"/>
          <w:szCs w:val="22"/>
        </w:rPr>
      </w:pPr>
      <w:r>
        <w:rPr>
          <w:rFonts w:ascii="Calibri" w:hAnsi="Calibri"/>
          <w:noProof/>
          <w:sz w:val="20"/>
          <w:szCs w:val="20"/>
          <w:lang w:val="en-US"/>
        </w:rPr>
        <w:pict>
          <v:shape id="_x0000_s1084" type="#_x0000_t202" style="position:absolute;margin-left:45.7pt;margin-top:-.15pt;width:368.3pt;height:5.95pt;z-index:251660800" filled="f" stroked="f" strokeweight="0">
            <v:textbox style="mso-next-textbox:#_x0000_s1084">
              <w:txbxContent>
                <w:p w:rsidR="00B92E17" w:rsidRPr="00651B7A" w:rsidRDefault="00B92E17" w:rsidP="000E15EF">
                  <w:pPr>
                    <w:jc w:val="both"/>
                    <w:rPr>
                      <w:sz w:val="20"/>
                      <w:szCs w:val="20"/>
                    </w:rPr>
                  </w:pPr>
                </w:p>
              </w:txbxContent>
            </v:textbox>
          </v:shape>
        </w:pict>
      </w:r>
    </w:p>
    <w:p w:rsidR="004E3B57" w:rsidRPr="00651B7A" w:rsidRDefault="00A42351" w:rsidP="00651B7A">
      <w:pPr>
        <w:autoSpaceDE w:val="0"/>
        <w:autoSpaceDN w:val="0"/>
        <w:adjustRightInd w:val="0"/>
        <w:jc w:val="center"/>
        <w:rPr>
          <w:b/>
          <w:bCs/>
          <w:sz w:val="20"/>
          <w:szCs w:val="20"/>
        </w:rPr>
      </w:pPr>
      <w:r>
        <w:rPr>
          <w:b/>
          <w:bCs/>
          <w:sz w:val="20"/>
          <w:szCs w:val="20"/>
        </w:rPr>
        <w:t>Conclusion</w:t>
      </w:r>
    </w:p>
    <w:p w:rsidR="007B2483" w:rsidRPr="00651B7A" w:rsidRDefault="008840CF" w:rsidP="00084FCD">
      <w:pPr>
        <w:autoSpaceDE w:val="0"/>
        <w:autoSpaceDN w:val="0"/>
        <w:adjustRightInd w:val="0"/>
        <w:jc w:val="both"/>
        <w:rPr>
          <w:bCs/>
          <w:sz w:val="20"/>
          <w:szCs w:val="20"/>
        </w:rPr>
      </w:pPr>
      <w:r>
        <w:rPr>
          <w:bCs/>
          <w:sz w:val="20"/>
          <w:szCs w:val="20"/>
        </w:rPr>
        <w:t xml:space="preserve">Characterization results indicated </w:t>
      </w:r>
      <w:r w:rsidR="00BE2017" w:rsidRPr="00651B7A">
        <w:rPr>
          <w:bCs/>
          <w:sz w:val="20"/>
          <w:szCs w:val="20"/>
        </w:rPr>
        <w:t>PMCM-41, PSBA-15 and BA SBA-15 were succes</w:t>
      </w:r>
      <w:r>
        <w:rPr>
          <w:bCs/>
          <w:sz w:val="20"/>
          <w:szCs w:val="20"/>
        </w:rPr>
        <w:t>sfully synthesized. They exhibited</w:t>
      </w:r>
      <w:r w:rsidR="00BE2017" w:rsidRPr="00651B7A">
        <w:rPr>
          <w:bCs/>
          <w:sz w:val="20"/>
          <w:szCs w:val="20"/>
        </w:rPr>
        <w:t xml:space="preserve"> ordered hexagonal, high surface area and narrow pore distribution</w:t>
      </w:r>
      <w:r w:rsidR="00543C69" w:rsidRPr="00651B7A">
        <w:rPr>
          <w:bCs/>
          <w:sz w:val="20"/>
          <w:szCs w:val="20"/>
        </w:rPr>
        <w:t>s</w:t>
      </w:r>
      <w:r w:rsidR="00BE2017" w:rsidRPr="00651B7A">
        <w:rPr>
          <w:bCs/>
          <w:sz w:val="20"/>
          <w:szCs w:val="20"/>
        </w:rPr>
        <w:t>.</w:t>
      </w:r>
      <w:r w:rsidR="00543C69" w:rsidRPr="00651B7A">
        <w:rPr>
          <w:bCs/>
          <w:sz w:val="20"/>
          <w:szCs w:val="20"/>
        </w:rPr>
        <w:t xml:space="preserve"> </w:t>
      </w:r>
      <w:r w:rsidR="00340DC8">
        <w:rPr>
          <w:bCs/>
          <w:sz w:val="20"/>
          <w:szCs w:val="20"/>
        </w:rPr>
        <w:t>According to N</w:t>
      </w:r>
      <w:r w:rsidR="00340DC8">
        <w:rPr>
          <w:bCs/>
          <w:sz w:val="20"/>
          <w:szCs w:val="20"/>
          <w:vertAlign w:val="subscript"/>
        </w:rPr>
        <w:t>2</w:t>
      </w:r>
      <w:r w:rsidR="00340DC8">
        <w:rPr>
          <w:bCs/>
          <w:sz w:val="20"/>
          <w:szCs w:val="20"/>
        </w:rPr>
        <w:t xml:space="preserve"> adsorption desorption analyses,</w:t>
      </w:r>
      <w:r w:rsidR="005B4E54">
        <w:rPr>
          <w:bCs/>
          <w:sz w:val="20"/>
          <w:szCs w:val="20"/>
        </w:rPr>
        <w:t xml:space="preserve"> the </w:t>
      </w:r>
      <w:r w:rsidR="00543C69" w:rsidRPr="00651B7A">
        <w:rPr>
          <w:bCs/>
          <w:sz w:val="20"/>
          <w:szCs w:val="20"/>
        </w:rPr>
        <w:t>porous structure of</w:t>
      </w:r>
      <w:r w:rsidR="00BE2017" w:rsidRPr="00651B7A">
        <w:rPr>
          <w:bCs/>
          <w:sz w:val="20"/>
          <w:szCs w:val="20"/>
        </w:rPr>
        <w:t xml:space="preserve"> BA MCM-41 </w:t>
      </w:r>
      <w:r w:rsidR="00543C69" w:rsidRPr="00651B7A">
        <w:rPr>
          <w:bCs/>
          <w:sz w:val="20"/>
          <w:szCs w:val="20"/>
        </w:rPr>
        <w:t>w</w:t>
      </w:r>
      <w:r w:rsidR="003B2A91">
        <w:rPr>
          <w:bCs/>
          <w:sz w:val="20"/>
          <w:szCs w:val="20"/>
        </w:rPr>
        <w:t>as destroyed after calcinations</w:t>
      </w:r>
      <w:r w:rsidR="00C25C6A">
        <w:rPr>
          <w:bCs/>
          <w:sz w:val="20"/>
          <w:szCs w:val="20"/>
        </w:rPr>
        <w:t xml:space="preserve">. </w:t>
      </w:r>
      <w:r w:rsidR="00340DC8" w:rsidRPr="00651B7A">
        <w:rPr>
          <w:bCs/>
          <w:sz w:val="20"/>
          <w:szCs w:val="20"/>
        </w:rPr>
        <w:t xml:space="preserve">The synthesis of </w:t>
      </w:r>
      <w:r w:rsidR="00340DC8" w:rsidRPr="00651B7A">
        <w:rPr>
          <w:bCs/>
          <w:sz w:val="20"/>
          <w:szCs w:val="20"/>
        </w:rPr>
        <w:lastRenderedPageBreak/>
        <w:t>SBA-15 by using silica source from bottom ash s</w:t>
      </w:r>
      <w:r w:rsidR="00C25C6A">
        <w:rPr>
          <w:bCs/>
          <w:sz w:val="20"/>
          <w:szCs w:val="20"/>
        </w:rPr>
        <w:t>upernatant was</w:t>
      </w:r>
      <w:r w:rsidR="00340DC8">
        <w:rPr>
          <w:bCs/>
          <w:sz w:val="20"/>
          <w:szCs w:val="20"/>
        </w:rPr>
        <w:t xml:space="preserve"> better than MCM-41.</w:t>
      </w:r>
      <w:r w:rsidR="00C25C6A">
        <w:rPr>
          <w:bCs/>
          <w:sz w:val="20"/>
          <w:szCs w:val="20"/>
        </w:rPr>
        <w:t xml:space="preserve"> MCM-41 and SBA-15 synthesized from pure chemical was superior compared to those syntheses from bottom ash supernatant.</w:t>
      </w:r>
    </w:p>
    <w:p w:rsidR="00C36DB1" w:rsidRPr="00084FCD" w:rsidRDefault="00C36DB1" w:rsidP="00366F22">
      <w:pPr>
        <w:autoSpaceDE w:val="0"/>
        <w:autoSpaceDN w:val="0"/>
        <w:adjustRightInd w:val="0"/>
        <w:rPr>
          <w:rFonts w:ascii="Calibri" w:hAnsi="Calibri"/>
          <w:b/>
          <w:bCs/>
          <w:sz w:val="20"/>
          <w:szCs w:val="20"/>
        </w:rPr>
      </w:pPr>
    </w:p>
    <w:p w:rsidR="00C36DB1" w:rsidRPr="00651B7A" w:rsidRDefault="00C36DB1" w:rsidP="00651B7A">
      <w:pPr>
        <w:autoSpaceDE w:val="0"/>
        <w:autoSpaceDN w:val="0"/>
        <w:adjustRightInd w:val="0"/>
        <w:jc w:val="center"/>
        <w:rPr>
          <w:b/>
          <w:bCs/>
          <w:sz w:val="20"/>
          <w:szCs w:val="20"/>
        </w:rPr>
      </w:pPr>
      <w:r w:rsidRPr="00651B7A">
        <w:rPr>
          <w:b/>
          <w:bCs/>
          <w:sz w:val="20"/>
          <w:szCs w:val="20"/>
        </w:rPr>
        <w:t>Acknowledgement</w:t>
      </w:r>
    </w:p>
    <w:p w:rsidR="00FA40E9" w:rsidRDefault="00C36DB1" w:rsidP="00FA40E9">
      <w:pPr>
        <w:jc w:val="both"/>
        <w:rPr>
          <w:bCs/>
          <w:sz w:val="20"/>
          <w:szCs w:val="20"/>
        </w:rPr>
      </w:pPr>
      <w:r w:rsidRPr="00651B7A">
        <w:rPr>
          <w:bCs/>
          <w:sz w:val="20"/>
          <w:szCs w:val="20"/>
        </w:rPr>
        <w:t>The authors would like to thank the</w:t>
      </w:r>
      <w:r w:rsidR="00EF30B4" w:rsidRPr="00651B7A">
        <w:rPr>
          <w:bCs/>
          <w:sz w:val="20"/>
          <w:szCs w:val="20"/>
        </w:rPr>
        <w:t xml:space="preserve"> Ministry of Higher Education (MOHE) </w:t>
      </w:r>
      <w:r w:rsidR="008840CF">
        <w:rPr>
          <w:bCs/>
          <w:sz w:val="20"/>
          <w:szCs w:val="20"/>
        </w:rPr>
        <w:t>for financing</w:t>
      </w:r>
      <w:r w:rsidRPr="00651B7A">
        <w:rPr>
          <w:bCs/>
          <w:sz w:val="20"/>
          <w:szCs w:val="20"/>
        </w:rPr>
        <w:t xml:space="preserve"> the pr</w:t>
      </w:r>
      <w:r w:rsidR="00614C1B" w:rsidRPr="00651B7A">
        <w:rPr>
          <w:bCs/>
          <w:sz w:val="20"/>
          <w:szCs w:val="20"/>
        </w:rPr>
        <w:t>oject under the Fundamental Research Grant Scheme</w:t>
      </w:r>
      <w:r w:rsidR="00EF30B4" w:rsidRPr="00651B7A">
        <w:rPr>
          <w:bCs/>
          <w:sz w:val="20"/>
          <w:szCs w:val="20"/>
        </w:rPr>
        <w:t xml:space="preserve"> no: </w:t>
      </w:r>
      <w:r w:rsidR="00614C1B" w:rsidRPr="00651B7A">
        <w:rPr>
          <w:sz w:val="20"/>
          <w:szCs w:val="20"/>
          <w:lang w:val="sv-SE"/>
        </w:rPr>
        <w:t>600-RMI/FRGS 5/3 (59/2013)</w:t>
      </w:r>
      <w:r w:rsidRPr="00651B7A">
        <w:rPr>
          <w:bCs/>
          <w:sz w:val="20"/>
          <w:szCs w:val="20"/>
        </w:rPr>
        <w:t>.</w:t>
      </w:r>
      <w:r w:rsidR="00EF30B4" w:rsidRPr="00651B7A">
        <w:rPr>
          <w:bCs/>
          <w:sz w:val="20"/>
          <w:szCs w:val="20"/>
        </w:rPr>
        <w:t xml:space="preserve"> Special thanks to Faculty of Applied Sciences and</w:t>
      </w:r>
      <w:r w:rsidR="00321106">
        <w:rPr>
          <w:bCs/>
          <w:sz w:val="20"/>
          <w:szCs w:val="20"/>
        </w:rPr>
        <w:t xml:space="preserve"> Faculty of Pharmacy, Universiti</w:t>
      </w:r>
      <w:r w:rsidR="00EF30B4" w:rsidRPr="00651B7A">
        <w:rPr>
          <w:bCs/>
          <w:sz w:val="20"/>
          <w:szCs w:val="20"/>
        </w:rPr>
        <w:t xml:space="preserve"> </w:t>
      </w:r>
      <w:proofErr w:type="spellStart"/>
      <w:r w:rsidR="00EF30B4" w:rsidRPr="00651B7A">
        <w:rPr>
          <w:bCs/>
          <w:sz w:val="20"/>
          <w:szCs w:val="20"/>
        </w:rPr>
        <w:t>Teknologi</w:t>
      </w:r>
      <w:proofErr w:type="spellEnd"/>
      <w:r w:rsidR="00EF30B4" w:rsidRPr="00651B7A">
        <w:rPr>
          <w:bCs/>
          <w:sz w:val="20"/>
          <w:szCs w:val="20"/>
        </w:rPr>
        <w:t xml:space="preserve"> MARA (</w:t>
      </w:r>
      <w:proofErr w:type="spellStart"/>
      <w:r w:rsidR="00EF30B4" w:rsidRPr="00651B7A">
        <w:rPr>
          <w:bCs/>
          <w:sz w:val="20"/>
          <w:szCs w:val="20"/>
        </w:rPr>
        <w:t>UiTM</w:t>
      </w:r>
      <w:proofErr w:type="spellEnd"/>
      <w:r w:rsidR="00EF30B4" w:rsidRPr="00651B7A">
        <w:rPr>
          <w:bCs/>
          <w:sz w:val="20"/>
          <w:szCs w:val="20"/>
        </w:rPr>
        <w:t xml:space="preserve">) for facilities in completing this research. </w:t>
      </w:r>
    </w:p>
    <w:p w:rsidR="00D824DE" w:rsidRPr="00FA40E9" w:rsidRDefault="00D824DE" w:rsidP="00FA40E9">
      <w:pPr>
        <w:jc w:val="both"/>
        <w:rPr>
          <w:bCs/>
          <w:sz w:val="20"/>
          <w:szCs w:val="20"/>
        </w:rPr>
      </w:pPr>
    </w:p>
    <w:p w:rsidR="00C36DB1" w:rsidRDefault="00C36DB1" w:rsidP="00651B7A">
      <w:pPr>
        <w:autoSpaceDE w:val="0"/>
        <w:autoSpaceDN w:val="0"/>
        <w:adjustRightInd w:val="0"/>
        <w:jc w:val="center"/>
        <w:rPr>
          <w:b/>
          <w:bCs/>
          <w:sz w:val="20"/>
          <w:szCs w:val="20"/>
        </w:rPr>
      </w:pPr>
      <w:r w:rsidRPr="00651B7A">
        <w:rPr>
          <w:b/>
          <w:bCs/>
          <w:sz w:val="20"/>
          <w:szCs w:val="20"/>
        </w:rPr>
        <w:t>References</w:t>
      </w:r>
    </w:p>
    <w:p w:rsidR="00FA40E9" w:rsidRPr="00651B7A" w:rsidRDefault="00FA40E9" w:rsidP="00651B7A">
      <w:pPr>
        <w:autoSpaceDE w:val="0"/>
        <w:autoSpaceDN w:val="0"/>
        <w:adjustRightInd w:val="0"/>
        <w:jc w:val="center"/>
        <w:rPr>
          <w:b/>
          <w:bCs/>
          <w:sz w:val="20"/>
          <w:szCs w:val="20"/>
        </w:rPr>
      </w:pPr>
    </w:p>
    <w:p w:rsidR="00FA40E9" w:rsidRPr="00FA40E9" w:rsidRDefault="00413602" w:rsidP="00FF2408">
      <w:pPr>
        <w:pStyle w:val="ListParagraph"/>
        <w:numPr>
          <w:ilvl w:val="0"/>
          <w:numId w:val="11"/>
        </w:numPr>
        <w:spacing w:after="0" w:line="240" w:lineRule="auto"/>
        <w:jc w:val="both"/>
        <w:divId w:val="1639916643"/>
        <w:rPr>
          <w:rFonts w:ascii="Times New Roman" w:hAnsi="Times New Roman"/>
          <w:sz w:val="20"/>
          <w:szCs w:val="20"/>
        </w:rPr>
      </w:pPr>
      <w:r w:rsidRPr="005A3171">
        <w:rPr>
          <w:bCs/>
          <w:sz w:val="20"/>
          <w:szCs w:val="20"/>
          <w:lang w:val="en-GB"/>
        </w:rPr>
        <w:fldChar w:fldCharType="begin" w:fldLock="1"/>
      </w:r>
      <w:r w:rsidR="008A22D3" w:rsidRPr="00FA40E9">
        <w:rPr>
          <w:bCs/>
          <w:sz w:val="20"/>
          <w:szCs w:val="20"/>
        </w:rPr>
        <w:instrText xml:space="preserve">ADDIN Mendeley Bibliography CSL_BIBLIOGRAPHY </w:instrText>
      </w:r>
      <w:r w:rsidRPr="005A3171">
        <w:rPr>
          <w:bCs/>
          <w:sz w:val="20"/>
          <w:szCs w:val="20"/>
          <w:lang w:val="en-GB"/>
        </w:rPr>
        <w:fldChar w:fldCharType="separate"/>
      </w:r>
      <w:r w:rsidR="006A6D1F" w:rsidRPr="00FA40E9">
        <w:rPr>
          <w:rFonts w:ascii="Times New Roman" w:hAnsi="Times New Roman"/>
          <w:sz w:val="20"/>
          <w:szCs w:val="20"/>
        </w:rPr>
        <w:t xml:space="preserve">Zhao, X. S., </w:t>
      </w:r>
      <w:r w:rsidR="00CB7021" w:rsidRPr="00FA40E9">
        <w:rPr>
          <w:rFonts w:ascii="Times New Roman" w:hAnsi="Times New Roman"/>
          <w:sz w:val="20"/>
          <w:szCs w:val="20"/>
        </w:rPr>
        <w:t>Lu, G. Q. (Max) and Millar, G.J.</w:t>
      </w:r>
      <w:r w:rsidR="006A6D1F" w:rsidRPr="00FA40E9">
        <w:rPr>
          <w:rFonts w:ascii="Times New Roman" w:hAnsi="Times New Roman"/>
          <w:sz w:val="20"/>
          <w:szCs w:val="20"/>
        </w:rPr>
        <w:t xml:space="preserve"> (1996). Advances in mesoporous molecular sieve MCM-41. </w:t>
      </w:r>
      <w:r w:rsidR="00FF2408">
        <w:rPr>
          <w:rFonts w:ascii="Times New Roman" w:hAnsi="Times New Roman"/>
          <w:i/>
          <w:sz w:val="20"/>
          <w:szCs w:val="20"/>
        </w:rPr>
        <w:t>Industrial</w:t>
      </w:r>
      <w:r w:rsidR="00E94C38">
        <w:rPr>
          <w:rFonts w:ascii="Times New Roman" w:hAnsi="Times New Roman"/>
          <w:i/>
          <w:sz w:val="20"/>
          <w:szCs w:val="20"/>
        </w:rPr>
        <w:t xml:space="preserve"> </w:t>
      </w:r>
      <w:r w:rsidR="00FF2408">
        <w:rPr>
          <w:rFonts w:ascii="Times New Roman" w:hAnsi="Times New Roman"/>
          <w:i/>
          <w:sz w:val="20"/>
          <w:szCs w:val="20"/>
        </w:rPr>
        <w:t>and Engineering Chemical Research</w:t>
      </w:r>
      <w:r w:rsidR="00E94C38">
        <w:rPr>
          <w:rFonts w:ascii="Times New Roman" w:hAnsi="Times New Roman"/>
          <w:i/>
          <w:sz w:val="20"/>
          <w:szCs w:val="20"/>
        </w:rPr>
        <w:t xml:space="preserve"> </w:t>
      </w:r>
      <w:r w:rsidR="00E94C38">
        <w:rPr>
          <w:rFonts w:ascii="Times New Roman" w:hAnsi="Times New Roman"/>
          <w:sz w:val="20"/>
          <w:szCs w:val="20"/>
        </w:rPr>
        <w:t>35 (</w:t>
      </w:r>
      <w:r w:rsidR="006A6D1F" w:rsidRPr="00FA40E9">
        <w:rPr>
          <w:rFonts w:ascii="Times New Roman" w:hAnsi="Times New Roman"/>
          <w:sz w:val="20"/>
          <w:szCs w:val="20"/>
        </w:rPr>
        <w:t>7</w:t>
      </w:r>
      <w:r w:rsidR="00E94C38">
        <w:rPr>
          <w:rFonts w:ascii="Times New Roman" w:hAnsi="Times New Roman"/>
          <w:sz w:val="20"/>
          <w:szCs w:val="20"/>
        </w:rPr>
        <w:t>)</w:t>
      </w:r>
      <w:r w:rsidR="00FF2408">
        <w:rPr>
          <w:rFonts w:ascii="Times New Roman" w:hAnsi="Times New Roman"/>
          <w:sz w:val="20"/>
          <w:szCs w:val="20"/>
        </w:rPr>
        <w:t xml:space="preserve">: 2075 - </w:t>
      </w:r>
      <w:r w:rsidR="00FF2408" w:rsidRPr="00FF2408">
        <w:rPr>
          <w:rFonts w:ascii="Times New Roman" w:hAnsi="Times New Roman"/>
          <w:sz w:val="20"/>
          <w:szCs w:val="20"/>
        </w:rPr>
        <w:t>2090</w:t>
      </w:r>
      <w:r w:rsidR="00FF2408">
        <w:rPr>
          <w:rFonts w:ascii="Times New Roman" w:hAnsi="Times New Roman"/>
          <w:sz w:val="20"/>
          <w:szCs w:val="20"/>
        </w:rPr>
        <w:t>.</w:t>
      </w:r>
    </w:p>
    <w:p w:rsidR="00FA40E9" w:rsidRPr="00FA40E9" w:rsidRDefault="00CB7021"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Liou, T.-H.</w:t>
      </w:r>
      <w:r w:rsidR="00890BC2" w:rsidRPr="00FA40E9">
        <w:rPr>
          <w:rFonts w:ascii="Times New Roman" w:hAnsi="Times New Roman"/>
          <w:sz w:val="20"/>
          <w:szCs w:val="20"/>
        </w:rPr>
        <w:t xml:space="preserve"> (2011). A green route to preparation of MCM-41 silicas with well ordered mesostructure controlled in acidic and alkaline environments. </w:t>
      </w:r>
      <w:r w:rsidR="00890BC2" w:rsidRPr="00FA40E9">
        <w:rPr>
          <w:rFonts w:ascii="Times New Roman" w:hAnsi="Times New Roman"/>
          <w:i/>
          <w:sz w:val="20"/>
          <w:szCs w:val="20"/>
        </w:rPr>
        <w:t>C</w:t>
      </w:r>
      <w:r w:rsidRPr="00FA40E9">
        <w:rPr>
          <w:rFonts w:ascii="Times New Roman" w:hAnsi="Times New Roman"/>
          <w:i/>
          <w:sz w:val="20"/>
          <w:szCs w:val="20"/>
        </w:rPr>
        <w:t xml:space="preserve">hemical Engineering Journal, </w:t>
      </w:r>
      <w:r w:rsidRPr="00FA40E9">
        <w:rPr>
          <w:rFonts w:ascii="Times New Roman" w:hAnsi="Times New Roman"/>
          <w:sz w:val="20"/>
          <w:szCs w:val="20"/>
        </w:rPr>
        <w:t xml:space="preserve">17: </w:t>
      </w:r>
      <w:r w:rsidR="00FA40E9" w:rsidRPr="00FA40E9">
        <w:rPr>
          <w:rFonts w:ascii="Times New Roman" w:hAnsi="Times New Roman"/>
          <w:sz w:val="20"/>
          <w:szCs w:val="20"/>
        </w:rPr>
        <w:t xml:space="preserve">1458 - </w:t>
      </w:r>
      <w:r w:rsidR="00890BC2" w:rsidRPr="00FA40E9">
        <w:rPr>
          <w:rFonts w:ascii="Times New Roman" w:hAnsi="Times New Roman"/>
          <w:sz w:val="20"/>
          <w:szCs w:val="20"/>
        </w:rPr>
        <w:t>1468</w:t>
      </w:r>
    </w:p>
    <w:p w:rsidR="00FA40E9" w:rsidRPr="00FA40E9" w:rsidRDefault="00890BC2"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 xml:space="preserve">Huang, L., Huang, Q., Xiao, H., and Eić, M. (2007). Effect of cationic template on the adsorption of aromatic compounds in MCM-41. </w:t>
      </w:r>
      <w:r w:rsidRPr="00FA40E9">
        <w:rPr>
          <w:rFonts w:ascii="Times New Roman" w:hAnsi="Times New Roman"/>
          <w:i/>
          <w:iCs/>
          <w:sz w:val="20"/>
          <w:szCs w:val="20"/>
        </w:rPr>
        <w:t>Microporous and Mesoporous Materials</w:t>
      </w:r>
      <w:r w:rsidRPr="00FA40E9">
        <w:rPr>
          <w:rFonts w:ascii="Times New Roman" w:hAnsi="Times New Roman"/>
          <w:sz w:val="20"/>
          <w:szCs w:val="20"/>
        </w:rPr>
        <w:t xml:space="preserve">, </w:t>
      </w:r>
      <w:r w:rsidRPr="00FA40E9">
        <w:rPr>
          <w:rFonts w:ascii="Times New Roman" w:hAnsi="Times New Roman"/>
          <w:iCs/>
          <w:sz w:val="20"/>
          <w:szCs w:val="20"/>
        </w:rPr>
        <w:t>98</w:t>
      </w:r>
      <w:r w:rsidR="00CB7021" w:rsidRPr="00FA40E9">
        <w:rPr>
          <w:rFonts w:ascii="Times New Roman" w:hAnsi="Times New Roman"/>
          <w:sz w:val="20"/>
          <w:szCs w:val="20"/>
        </w:rPr>
        <w:t>(1-3):</w:t>
      </w:r>
      <w:r w:rsidR="00FA40E9">
        <w:rPr>
          <w:rFonts w:ascii="Times New Roman" w:hAnsi="Times New Roman"/>
          <w:sz w:val="20"/>
          <w:szCs w:val="20"/>
        </w:rPr>
        <w:t xml:space="preserve"> 330 - </w:t>
      </w:r>
      <w:r w:rsidRPr="00FA40E9">
        <w:rPr>
          <w:rFonts w:ascii="Times New Roman" w:hAnsi="Times New Roman"/>
          <w:sz w:val="20"/>
          <w:szCs w:val="20"/>
        </w:rPr>
        <w:t>338.</w:t>
      </w:r>
    </w:p>
    <w:p w:rsidR="00FA40E9" w:rsidRPr="00FA40E9" w:rsidRDefault="00890BC2"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Vartuli, J. C., Roth, W. J. and Degnan, T. F. (2008). Mesoporous materials (MS41S)</w:t>
      </w:r>
      <w:r w:rsidR="00FA40E9">
        <w:rPr>
          <w:rFonts w:ascii="Times New Roman" w:hAnsi="Times New Roman"/>
          <w:sz w:val="20"/>
          <w:szCs w:val="20"/>
        </w:rPr>
        <w:t>: From discovery to application, i</w:t>
      </w:r>
      <w:r w:rsidRPr="00FA40E9">
        <w:rPr>
          <w:rFonts w:ascii="Times New Roman" w:hAnsi="Times New Roman"/>
          <w:sz w:val="20"/>
          <w:szCs w:val="20"/>
        </w:rPr>
        <w:t xml:space="preserve">n </w:t>
      </w:r>
      <w:r w:rsidRPr="00FA40E9">
        <w:rPr>
          <w:rFonts w:ascii="Times New Roman" w:hAnsi="Times New Roman"/>
          <w:i/>
          <w:sz w:val="20"/>
          <w:szCs w:val="20"/>
        </w:rPr>
        <w:t>Dekkar Encyclopedia of Nanoscience and Nanotechnology</w:t>
      </w:r>
      <w:r w:rsidR="00CB7021" w:rsidRPr="00FA40E9">
        <w:rPr>
          <w:rFonts w:ascii="Times New Roman" w:hAnsi="Times New Roman"/>
          <w:sz w:val="20"/>
          <w:szCs w:val="20"/>
        </w:rPr>
        <w:t>:</w:t>
      </w:r>
      <w:r w:rsidRPr="00FA40E9">
        <w:rPr>
          <w:rFonts w:ascii="Times New Roman" w:hAnsi="Times New Roman"/>
          <w:sz w:val="20"/>
          <w:szCs w:val="20"/>
        </w:rPr>
        <w:t xml:space="preserve"> 1797</w:t>
      </w:r>
      <w:r w:rsidR="00FA40E9">
        <w:rPr>
          <w:rFonts w:ascii="Times New Roman" w:hAnsi="Times New Roman"/>
          <w:sz w:val="20"/>
          <w:szCs w:val="20"/>
        </w:rPr>
        <w:t xml:space="preserve"> </w:t>
      </w:r>
      <w:r w:rsidRPr="00FA40E9">
        <w:rPr>
          <w:rFonts w:ascii="Times New Roman" w:hAnsi="Times New Roman"/>
          <w:sz w:val="20"/>
          <w:szCs w:val="20"/>
        </w:rPr>
        <w:t>-</w:t>
      </w:r>
      <w:r w:rsidR="00FA40E9">
        <w:rPr>
          <w:rFonts w:ascii="Times New Roman" w:hAnsi="Times New Roman"/>
          <w:sz w:val="20"/>
          <w:szCs w:val="20"/>
        </w:rPr>
        <w:t xml:space="preserve"> </w:t>
      </w:r>
      <w:r w:rsidRPr="00FA40E9">
        <w:rPr>
          <w:rFonts w:ascii="Times New Roman" w:hAnsi="Times New Roman"/>
          <w:sz w:val="20"/>
          <w:szCs w:val="20"/>
        </w:rPr>
        <w:t xml:space="preserve">1811. </w:t>
      </w:r>
    </w:p>
    <w:p w:rsidR="00FA40E9" w:rsidRPr="00FA40E9" w:rsidRDefault="006A6D1F"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 xml:space="preserve">Tatsumi, T., Koyano, K. A., Tanaka, Y. and Nakata, S. (1999). Mechanical Stability of Mesoporous Materials, MCM-48 and MCM-41. </w:t>
      </w:r>
      <w:r w:rsidRPr="00FA40E9">
        <w:rPr>
          <w:rFonts w:ascii="Times New Roman" w:hAnsi="Times New Roman"/>
          <w:i/>
          <w:sz w:val="20"/>
          <w:szCs w:val="20"/>
        </w:rPr>
        <w:t xml:space="preserve">Journal of Porous Materials, </w:t>
      </w:r>
      <w:r w:rsidRPr="00FA40E9">
        <w:rPr>
          <w:rFonts w:ascii="Times New Roman" w:hAnsi="Times New Roman"/>
          <w:sz w:val="20"/>
          <w:szCs w:val="20"/>
        </w:rPr>
        <w:t>6</w:t>
      </w:r>
      <w:r w:rsidR="00CB7021" w:rsidRPr="00FA40E9">
        <w:rPr>
          <w:rFonts w:ascii="Times New Roman" w:hAnsi="Times New Roman"/>
          <w:sz w:val="20"/>
          <w:szCs w:val="20"/>
        </w:rPr>
        <w:t>:</w:t>
      </w:r>
      <w:r w:rsidRPr="00FA40E9">
        <w:rPr>
          <w:rFonts w:ascii="Times New Roman" w:hAnsi="Times New Roman"/>
          <w:sz w:val="20"/>
          <w:szCs w:val="20"/>
        </w:rPr>
        <w:t xml:space="preserve"> 13</w:t>
      </w:r>
      <w:r w:rsidR="00FA40E9">
        <w:rPr>
          <w:rFonts w:ascii="Times New Roman" w:hAnsi="Times New Roman"/>
          <w:sz w:val="20"/>
          <w:szCs w:val="20"/>
        </w:rPr>
        <w:t xml:space="preserve"> </w:t>
      </w:r>
      <w:r w:rsidRPr="00FA40E9">
        <w:rPr>
          <w:rFonts w:ascii="Times New Roman" w:hAnsi="Times New Roman"/>
          <w:sz w:val="20"/>
          <w:szCs w:val="20"/>
        </w:rPr>
        <w:t>-</w:t>
      </w:r>
      <w:r w:rsidR="00FA40E9">
        <w:rPr>
          <w:rFonts w:ascii="Times New Roman" w:hAnsi="Times New Roman"/>
          <w:sz w:val="20"/>
          <w:szCs w:val="20"/>
        </w:rPr>
        <w:t xml:space="preserve"> </w:t>
      </w:r>
      <w:r w:rsidRPr="00FA40E9">
        <w:rPr>
          <w:rFonts w:ascii="Times New Roman" w:hAnsi="Times New Roman"/>
          <w:sz w:val="20"/>
          <w:szCs w:val="20"/>
        </w:rPr>
        <w:t>17.</w:t>
      </w:r>
    </w:p>
    <w:p w:rsidR="00FA40E9" w:rsidRPr="00FA40E9" w:rsidRDefault="0099712D"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noProof/>
          <w:sz w:val="20"/>
        </w:rPr>
        <w:t xml:space="preserve">Andersson, J, and J Rosenholm, (2008). Mesoporous </w:t>
      </w:r>
      <w:r w:rsidR="00FA40E9" w:rsidRPr="00FA40E9">
        <w:rPr>
          <w:rFonts w:ascii="Times New Roman" w:hAnsi="Times New Roman"/>
          <w:noProof/>
          <w:sz w:val="20"/>
        </w:rPr>
        <w:t xml:space="preserve">silica : an alternative diffusion controlled drug delivery system. </w:t>
      </w:r>
      <w:r w:rsidRPr="00FA40E9">
        <w:rPr>
          <w:rFonts w:ascii="Times New Roman" w:hAnsi="Times New Roman"/>
          <w:i/>
          <w:iCs/>
          <w:noProof/>
          <w:sz w:val="20"/>
        </w:rPr>
        <w:t>Topics in Tissue Engineering</w:t>
      </w:r>
      <w:r w:rsidR="00FA40E9">
        <w:rPr>
          <w:rFonts w:ascii="Times New Roman" w:hAnsi="Times New Roman"/>
          <w:noProof/>
          <w:sz w:val="20"/>
        </w:rPr>
        <w:t xml:space="preserve">: 1 - </w:t>
      </w:r>
      <w:r w:rsidRPr="00FA40E9">
        <w:rPr>
          <w:rFonts w:ascii="Times New Roman" w:hAnsi="Times New Roman"/>
          <w:noProof/>
          <w:sz w:val="20"/>
        </w:rPr>
        <w:t>19.</w:t>
      </w:r>
    </w:p>
    <w:p w:rsidR="00FA40E9" w:rsidRPr="00FA40E9" w:rsidRDefault="006A6D1F"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Park, J.</w:t>
      </w:r>
      <w:r w:rsidR="00FA40E9">
        <w:rPr>
          <w:rFonts w:ascii="Times New Roman" w:hAnsi="Times New Roman"/>
          <w:sz w:val="20"/>
          <w:szCs w:val="20"/>
        </w:rPr>
        <w:t xml:space="preserve"> </w:t>
      </w:r>
      <w:r w:rsidRPr="00FA40E9">
        <w:rPr>
          <w:rFonts w:ascii="Times New Roman" w:hAnsi="Times New Roman"/>
          <w:sz w:val="20"/>
          <w:szCs w:val="20"/>
        </w:rPr>
        <w:t>E., Youn, H.</w:t>
      </w:r>
      <w:r w:rsidR="00CB7021" w:rsidRPr="00FA40E9">
        <w:rPr>
          <w:rFonts w:ascii="Times New Roman" w:hAnsi="Times New Roman"/>
          <w:sz w:val="20"/>
          <w:szCs w:val="20"/>
        </w:rPr>
        <w:t xml:space="preserve"> K., Yang, S. T, and Ahn, W. S.</w:t>
      </w:r>
      <w:r w:rsidRPr="00FA40E9">
        <w:rPr>
          <w:rFonts w:ascii="Times New Roman" w:hAnsi="Times New Roman"/>
          <w:sz w:val="20"/>
          <w:szCs w:val="20"/>
        </w:rPr>
        <w:t xml:space="preserve"> (2012). CO</w:t>
      </w:r>
      <w:r w:rsidRPr="00FA40E9">
        <w:rPr>
          <w:rFonts w:ascii="Times New Roman" w:hAnsi="Times New Roman"/>
          <w:sz w:val="20"/>
          <w:szCs w:val="20"/>
          <w:vertAlign w:val="subscript"/>
        </w:rPr>
        <w:t>2</w:t>
      </w:r>
      <w:r w:rsidRPr="00FA40E9">
        <w:rPr>
          <w:rFonts w:ascii="Times New Roman" w:hAnsi="Times New Roman"/>
          <w:sz w:val="20"/>
          <w:szCs w:val="20"/>
        </w:rPr>
        <w:t xml:space="preserve"> capture and MWCNTs synthesis using mesoporous silica and zeolite 13X collectively prepared from bottom ash. </w:t>
      </w:r>
      <w:r w:rsidR="00FA40E9">
        <w:rPr>
          <w:rFonts w:ascii="Times New Roman" w:hAnsi="Times New Roman"/>
          <w:i/>
          <w:sz w:val="20"/>
          <w:szCs w:val="20"/>
        </w:rPr>
        <w:t xml:space="preserve">Catalysis Today, </w:t>
      </w:r>
      <w:r w:rsidR="00CB7021" w:rsidRPr="00FA40E9">
        <w:rPr>
          <w:rFonts w:ascii="Times New Roman" w:hAnsi="Times New Roman"/>
          <w:sz w:val="20"/>
          <w:szCs w:val="20"/>
        </w:rPr>
        <w:t xml:space="preserve">190: </w:t>
      </w:r>
      <w:r w:rsidRPr="00FA40E9">
        <w:rPr>
          <w:rFonts w:ascii="Times New Roman" w:hAnsi="Times New Roman"/>
          <w:sz w:val="20"/>
          <w:szCs w:val="20"/>
        </w:rPr>
        <w:t>15</w:t>
      </w:r>
      <w:r w:rsidR="00FA40E9">
        <w:rPr>
          <w:rFonts w:ascii="Times New Roman" w:hAnsi="Times New Roman"/>
          <w:sz w:val="20"/>
          <w:szCs w:val="20"/>
        </w:rPr>
        <w:t xml:space="preserve"> </w:t>
      </w:r>
      <w:r w:rsidRPr="00FA40E9">
        <w:rPr>
          <w:rFonts w:ascii="Times New Roman" w:hAnsi="Times New Roman"/>
          <w:sz w:val="20"/>
          <w:szCs w:val="20"/>
        </w:rPr>
        <w:t>-</w:t>
      </w:r>
      <w:r w:rsidR="00FA40E9">
        <w:rPr>
          <w:rFonts w:ascii="Times New Roman" w:hAnsi="Times New Roman"/>
          <w:sz w:val="20"/>
          <w:szCs w:val="20"/>
        </w:rPr>
        <w:t xml:space="preserve"> </w:t>
      </w:r>
      <w:r w:rsidRPr="00FA40E9">
        <w:rPr>
          <w:rFonts w:ascii="Times New Roman" w:hAnsi="Times New Roman"/>
          <w:sz w:val="20"/>
          <w:szCs w:val="20"/>
        </w:rPr>
        <w:t>22.</w:t>
      </w:r>
    </w:p>
    <w:p w:rsidR="00FA40E9" w:rsidRPr="00FA40E9" w:rsidRDefault="006A6D1F"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Maj</w:t>
      </w:r>
      <w:r w:rsidR="00CB7021" w:rsidRPr="00FA40E9">
        <w:rPr>
          <w:rFonts w:ascii="Times New Roman" w:hAnsi="Times New Roman"/>
          <w:sz w:val="20"/>
          <w:szCs w:val="20"/>
        </w:rPr>
        <w:t>chrzak-Kuceba, I. and Nowak, W.</w:t>
      </w:r>
      <w:r w:rsidRPr="00FA40E9">
        <w:rPr>
          <w:rFonts w:ascii="Times New Roman" w:hAnsi="Times New Roman"/>
          <w:sz w:val="20"/>
          <w:szCs w:val="20"/>
        </w:rPr>
        <w:t xml:space="preserve"> (2011). Characterization of mesoporous materials derived from polish fly ashes. </w:t>
      </w:r>
      <w:r w:rsidRPr="00FA40E9">
        <w:rPr>
          <w:rFonts w:ascii="Times New Roman" w:hAnsi="Times New Roman"/>
          <w:i/>
          <w:sz w:val="20"/>
          <w:szCs w:val="20"/>
        </w:rPr>
        <w:t xml:space="preserve">International Journal of Mineral Processing. </w:t>
      </w:r>
      <w:r w:rsidR="00CB7021" w:rsidRPr="00FA40E9">
        <w:rPr>
          <w:rFonts w:ascii="Times New Roman" w:hAnsi="Times New Roman"/>
          <w:sz w:val="20"/>
          <w:szCs w:val="20"/>
        </w:rPr>
        <w:t>101:</w:t>
      </w:r>
      <w:r w:rsidRPr="00FA40E9">
        <w:rPr>
          <w:rFonts w:ascii="Times New Roman" w:hAnsi="Times New Roman"/>
          <w:sz w:val="20"/>
          <w:szCs w:val="20"/>
        </w:rPr>
        <w:t xml:space="preserve"> 100</w:t>
      </w:r>
      <w:r w:rsidR="00FA40E9">
        <w:rPr>
          <w:rFonts w:ascii="Times New Roman" w:hAnsi="Times New Roman"/>
          <w:sz w:val="20"/>
          <w:szCs w:val="20"/>
        </w:rPr>
        <w:t xml:space="preserve"> </w:t>
      </w:r>
      <w:r w:rsidRPr="00FA40E9">
        <w:rPr>
          <w:rFonts w:ascii="Times New Roman" w:hAnsi="Times New Roman"/>
          <w:sz w:val="20"/>
          <w:szCs w:val="20"/>
        </w:rPr>
        <w:t>-</w:t>
      </w:r>
      <w:r w:rsidR="00FA40E9">
        <w:rPr>
          <w:rFonts w:ascii="Times New Roman" w:hAnsi="Times New Roman"/>
          <w:sz w:val="20"/>
          <w:szCs w:val="20"/>
        </w:rPr>
        <w:t xml:space="preserve"> </w:t>
      </w:r>
      <w:r w:rsidRPr="00FA40E9">
        <w:rPr>
          <w:rFonts w:ascii="Times New Roman" w:hAnsi="Times New Roman"/>
          <w:sz w:val="20"/>
          <w:szCs w:val="20"/>
        </w:rPr>
        <w:t>111.</w:t>
      </w:r>
    </w:p>
    <w:p w:rsidR="00FA40E9" w:rsidRPr="00FA40E9" w:rsidRDefault="00FA40E9" w:rsidP="00FA40E9">
      <w:pPr>
        <w:pStyle w:val="ListParagraph"/>
        <w:numPr>
          <w:ilvl w:val="0"/>
          <w:numId w:val="11"/>
        </w:numPr>
        <w:spacing w:after="0" w:line="240" w:lineRule="auto"/>
        <w:ind w:hanging="720"/>
        <w:jc w:val="both"/>
        <w:divId w:val="1639916643"/>
        <w:rPr>
          <w:rFonts w:ascii="Times New Roman" w:hAnsi="Times New Roman"/>
          <w:sz w:val="20"/>
          <w:szCs w:val="20"/>
        </w:rPr>
      </w:pPr>
      <w:r>
        <w:rPr>
          <w:rFonts w:ascii="Times New Roman" w:hAnsi="Times New Roman"/>
          <w:noProof/>
          <w:sz w:val="20"/>
        </w:rPr>
        <w:t>Hui, K. S., and Chao, Y. H</w:t>
      </w:r>
      <w:r w:rsidR="00C14FB1" w:rsidRPr="00FA40E9">
        <w:rPr>
          <w:rFonts w:ascii="Times New Roman" w:hAnsi="Times New Roman"/>
          <w:noProof/>
          <w:sz w:val="20"/>
        </w:rPr>
        <w:t xml:space="preserve">. </w:t>
      </w:r>
      <w:r w:rsidR="0099712D" w:rsidRPr="00FA40E9">
        <w:rPr>
          <w:rFonts w:ascii="Times New Roman" w:hAnsi="Times New Roman"/>
          <w:noProof/>
          <w:sz w:val="20"/>
        </w:rPr>
        <w:t xml:space="preserve">(2006). Synthesis of MCM-41 from coal fly ash by a green approach: Influence of synthesis pH. </w:t>
      </w:r>
      <w:r w:rsidR="0099712D" w:rsidRPr="00FA40E9">
        <w:rPr>
          <w:rFonts w:ascii="Times New Roman" w:hAnsi="Times New Roman"/>
          <w:i/>
          <w:iCs/>
          <w:noProof/>
          <w:sz w:val="20"/>
        </w:rPr>
        <w:t>Journal of Hazardous Materials</w:t>
      </w:r>
      <w:r w:rsidR="00C14FB1" w:rsidRPr="00FA40E9">
        <w:rPr>
          <w:rFonts w:ascii="Times New Roman" w:hAnsi="Times New Roman"/>
          <w:i/>
          <w:iCs/>
          <w:noProof/>
          <w:sz w:val="20"/>
        </w:rPr>
        <w:t>,</w:t>
      </w:r>
      <w:r>
        <w:rPr>
          <w:rFonts w:ascii="Times New Roman" w:hAnsi="Times New Roman"/>
          <w:noProof/>
          <w:sz w:val="20"/>
        </w:rPr>
        <w:t xml:space="preserve"> 137: 1135 - </w:t>
      </w:r>
      <w:r w:rsidR="0099712D" w:rsidRPr="00FA40E9">
        <w:rPr>
          <w:rFonts w:ascii="Times New Roman" w:hAnsi="Times New Roman"/>
          <w:noProof/>
          <w:sz w:val="20"/>
        </w:rPr>
        <w:t>1148.</w:t>
      </w:r>
    </w:p>
    <w:p w:rsidR="00FA40E9" w:rsidRPr="00FA40E9" w:rsidRDefault="0099712D"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noProof/>
          <w:sz w:val="20"/>
        </w:rPr>
        <w:t xml:space="preserve">Halina, M., </w:t>
      </w:r>
      <w:r w:rsidR="00FA40E9">
        <w:rPr>
          <w:rFonts w:ascii="Times New Roman" w:hAnsi="Times New Roman"/>
          <w:noProof/>
          <w:sz w:val="20"/>
        </w:rPr>
        <w:t>Ramesh, S.</w:t>
      </w:r>
      <w:r w:rsidRPr="00FA40E9">
        <w:rPr>
          <w:rFonts w:ascii="Times New Roman" w:hAnsi="Times New Roman"/>
          <w:noProof/>
          <w:sz w:val="20"/>
        </w:rPr>
        <w:t xml:space="preserve">, </w:t>
      </w:r>
      <w:r w:rsidR="00FA40E9">
        <w:rPr>
          <w:rFonts w:ascii="Times New Roman" w:hAnsi="Times New Roman"/>
          <w:noProof/>
          <w:sz w:val="20"/>
        </w:rPr>
        <w:t xml:space="preserve">Yarmo, </w:t>
      </w:r>
      <w:r w:rsidRPr="00FA40E9">
        <w:rPr>
          <w:rFonts w:ascii="Times New Roman" w:hAnsi="Times New Roman"/>
          <w:noProof/>
          <w:sz w:val="20"/>
        </w:rPr>
        <w:t>M.</w:t>
      </w:r>
      <w:r w:rsidR="00FA40E9">
        <w:rPr>
          <w:rFonts w:ascii="Times New Roman" w:hAnsi="Times New Roman"/>
          <w:noProof/>
          <w:sz w:val="20"/>
        </w:rPr>
        <w:t xml:space="preserve"> A. </w:t>
      </w:r>
      <w:r w:rsidRPr="00FA40E9">
        <w:rPr>
          <w:rFonts w:ascii="Times New Roman" w:hAnsi="Times New Roman"/>
          <w:noProof/>
          <w:sz w:val="20"/>
        </w:rPr>
        <w:t xml:space="preserve">and </w:t>
      </w:r>
      <w:r w:rsidR="00FA40E9">
        <w:rPr>
          <w:rFonts w:ascii="Times New Roman" w:hAnsi="Times New Roman"/>
          <w:noProof/>
          <w:sz w:val="20"/>
        </w:rPr>
        <w:t>Kamarudin, R.A.</w:t>
      </w:r>
      <w:r w:rsidRPr="00FA40E9">
        <w:rPr>
          <w:rFonts w:ascii="Times New Roman" w:hAnsi="Times New Roman"/>
          <w:noProof/>
          <w:sz w:val="20"/>
        </w:rPr>
        <w:t xml:space="preserve"> ( 2007). Non-hydrothermal synthesis of mesoporous materials using sodium silicate from coal fly ash. </w:t>
      </w:r>
      <w:r w:rsidRPr="00FA40E9">
        <w:rPr>
          <w:rFonts w:ascii="Times New Roman" w:hAnsi="Times New Roman"/>
          <w:i/>
          <w:iCs/>
          <w:noProof/>
          <w:sz w:val="20"/>
        </w:rPr>
        <w:t>Materials Chemistry and Physics</w:t>
      </w:r>
      <w:r w:rsidR="00C14FB1" w:rsidRPr="00FA40E9">
        <w:rPr>
          <w:rFonts w:ascii="Times New Roman" w:hAnsi="Times New Roman"/>
          <w:i/>
          <w:iCs/>
          <w:noProof/>
          <w:sz w:val="20"/>
        </w:rPr>
        <w:t>,</w:t>
      </w:r>
      <w:r w:rsidRPr="00FA40E9">
        <w:rPr>
          <w:rFonts w:ascii="Times New Roman" w:hAnsi="Times New Roman"/>
          <w:noProof/>
          <w:sz w:val="20"/>
        </w:rPr>
        <w:t xml:space="preserve"> 101: 344</w:t>
      </w:r>
      <w:r w:rsidR="00FA40E9">
        <w:rPr>
          <w:rFonts w:ascii="Times New Roman" w:hAnsi="Times New Roman"/>
          <w:noProof/>
          <w:sz w:val="20"/>
        </w:rPr>
        <w:t xml:space="preserve"> </w:t>
      </w:r>
      <w:r w:rsidRPr="00FA40E9">
        <w:rPr>
          <w:rFonts w:ascii="Times New Roman" w:hAnsi="Times New Roman"/>
          <w:noProof/>
          <w:sz w:val="20"/>
        </w:rPr>
        <w:t>–</w:t>
      </w:r>
      <w:r w:rsidR="00FA40E9">
        <w:rPr>
          <w:rFonts w:ascii="Times New Roman" w:hAnsi="Times New Roman"/>
          <w:noProof/>
          <w:sz w:val="20"/>
        </w:rPr>
        <w:t xml:space="preserve"> </w:t>
      </w:r>
      <w:r w:rsidRPr="00FA40E9">
        <w:rPr>
          <w:rFonts w:ascii="Times New Roman" w:hAnsi="Times New Roman"/>
          <w:noProof/>
          <w:sz w:val="20"/>
        </w:rPr>
        <w:t>351.</w:t>
      </w:r>
    </w:p>
    <w:p w:rsidR="00FA40E9" w:rsidRPr="00FA40E9" w:rsidRDefault="0099712D"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noProof/>
          <w:sz w:val="20"/>
        </w:rPr>
        <w:t>Chang, H</w:t>
      </w:r>
      <w:r w:rsidR="00C14FB1" w:rsidRPr="00FA40E9">
        <w:rPr>
          <w:rFonts w:ascii="Times New Roman" w:hAnsi="Times New Roman"/>
          <w:noProof/>
          <w:sz w:val="20"/>
        </w:rPr>
        <w:t>.</w:t>
      </w:r>
      <w:r w:rsidRPr="00FA40E9">
        <w:rPr>
          <w:rFonts w:ascii="Times New Roman" w:hAnsi="Times New Roman"/>
          <w:noProof/>
          <w:sz w:val="20"/>
        </w:rPr>
        <w:t xml:space="preserve"> L</w:t>
      </w:r>
      <w:r w:rsidR="00C14FB1" w:rsidRPr="00FA40E9">
        <w:rPr>
          <w:rFonts w:ascii="Times New Roman" w:hAnsi="Times New Roman"/>
          <w:noProof/>
          <w:sz w:val="20"/>
        </w:rPr>
        <w:t>.</w:t>
      </w:r>
      <w:r w:rsidRPr="00FA40E9">
        <w:rPr>
          <w:rFonts w:ascii="Times New Roman" w:hAnsi="Times New Roman"/>
          <w:noProof/>
          <w:sz w:val="20"/>
        </w:rPr>
        <w:t xml:space="preserve">, </w:t>
      </w:r>
      <w:r w:rsidR="00FA40E9">
        <w:rPr>
          <w:rFonts w:ascii="Times New Roman" w:hAnsi="Times New Roman"/>
          <w:noProof/>
          <w:sz w:val="20"/>
        </w:rPr>
        <w:t xml:space="preserve">Chun, </w:t>
      </w:r>
      <w:r w:rsidRPr="00FA40E9">
        <w:rPr>
          <w:rFonts w:ascii="Times New Roman" w:hAnsi="Times New Roman"/>
          <w:noProof/>
          <w:sz w:val="20"/>
        </w:rPr>
        <w:t>C</w:t>
      </w:r>
      <w:r w:rsidR="00C14FB1" w:rsidRPr="00FA40E9">
        <w:rPr>
          <w:rFonts w:ascii="Times New Roman" w:hAnsi="Times New Roman"/>
          <w:noProof/>
          <w:sz w:val="20"/>
        </w:rPr>
        <w:t>.</w:t>
      </w:r>
      <w:r w:rsidRPr="00FA40E9">
        <w:rPr>
          <w:rFonts w:ascii="Times New Roman" w:hAnsi="Times New Roman"/>
          <w:noProof/>
          <w:sz w:val="20"/>
        </w:rPr>
        <w:t xml:space="preserve"> M</w:t>
      </w:r>
      <w:r w:rsidR="00C14FB1" w:rsidRPr="00FA40E9">
        <w:rPr>
          <w:rFonts w:ascii="Times New Roman" w:hAnsi="Times New Roman"/>
          <w:noProof/>
          <w:sz w:val="20"/>
        </w:rPr>
        <w:t>.</w:t>
      </w:r>
      <w:r w:rsidRPr="00FA40E9">
        <w:rPr>
          <w:rFonts w:ascii="Times New Roman" w:hAnsi="Times New Roman"/>
          <w:noProof/>
          <w:sz w:val="20"/>
        </w:rPr>
        <w:t xml:space="preserve">, </w:t>
      </w:r>
      <w:r w:rsidR="00FA40E9">
        <w:rPr>
          <w:rFonts w:ascii="Times New Roman" w:hAnsi="Times New Roman"/>
          <w:noProof/>
          <w:sz w:val="20"/>
        </w:rPr>
        <w:t xml:space="preserve">Aksay, </w:t>
      </w:r>
      <w:r w:rsidRPr="00FA40E9">
        <w:rPr>
          <w:rFonts w:ascii="Times New Roman" w:hAnsi="Times New Roman"/>
          <w:noProof/>
          <w:sz w:val="20"/>
        </w:rPr>
        <w:t>I</w:t>
      </w:r>
      <w:r w:rsidR="00C14FB1" w:rsidRPr="00FA40E9">
        <w:rPr>
          <w:rFonts w:ascii="Times New Roman" w:hAnsi="Times New Roman"/>
          <w:noProof/>
          <w:sz w:val="20"/>
        </w:rPr>
        <w:t>. A.</w:t>
      </w:r>
      <w:r w:rsidR="00FA40E9">
        <w:rPr>
          <w:rFonts w:ascii="Times New Roman" w:hAnsi="Times New Roman"/>
          <w:noProof/>
          <w:sz w:val="20"/>
        </w:rPr>
        <w:t xml:space="preserve"> </w:t>
      </w:r>
      <w:r w:rsidRPr="00FA40E9">
        <w:rPr>
          <w:rFonts w:ascii="Times New Roman" w:hAnsi="Times New Roman"/>
          <w:noProof/>
          <w:sz w:val="20"/>
        </w:rPr>
        <w:t xml:space="preserve">and </w:t>
      </w:r>
      <w:r w:rsidR="00FA40E9">
        <w:rPr>
          <w:rFonts w:ascii="Times New Roman" w:hAnsi="Times New Roman"/>
          <w:noProof/>
          <w:sz w:val="20"/>
        </w:rPr>
        <w:t xml:space="preserve">Shih, </w:t>
      </w:r>
      <w:r w:rsidRPr="00FA40E9">
        <w:rPr>
          <w:rFonts w:ascii="Times New Roman" w:hAnsi="Times New Roman"/>
          <w:noProof/>
          <w:sz w:val="20"/>
        </w:rPr>
        <w:t>W</w:t>
      </w:r>
      <w:r w:rsidR="00C14FB1" w:rsidRPr="00FA40E9">
        <w:rPr>
          <w:rFonts w:ascii="Times New Roman" w:hAnsi="Times New Roman"/>
          <w:noProof/>
          <w:sz w:val="20"/>
        </w:rPr>
        <w:t>.</w:t>
      </w:r>
      <w:r w:rsidRPr="00FA40E9">
        <w:rPr>
          <w:rFonts w:ascii="Times New Roman" w:hAnsi="Times New Roman"/>
          <w:noProof/>
          <w:sz w:val="20"/>
        </w:rPr>
        <w:t xml:space="preserve"> H</w:t>
      </w:r>
      <w:r w:rsidR="00C14FB1" w:rsidRPr="00FA40E9">
        <w:rPr>
          <w:rFonts w:ascii="Times New Roman" w:hAnsi="Times New Roman"/>
          <w:noProof/>
          <w:sz w:val="20"/>
        </w:rPr>
        <w:t>.</w:t>
      </w:r>
      <w:r w:rsidR="00FA40E9">
        <w:rPr>
          <w:rFonts w:ascii="Times New Roman" w:hAnsi="Times New Roman"/>
          <w:noProof/>
          <w:sz w:val="20"/>
        </w:rPr>
        <w:t xml:space="preserve"> </w:t>
      </w:r>
      <w:r w:rsidRPr="00FA40E9">
        <w:rPr>
          <w:rFonts w:ascii="Times New Roman" w:hAnsi="Times New Roman"/>
          <w:noProof/>
          <w:sz w:val="20"/>
        </w:rPr>
        <w:t xml:space="preserve">(1999). Conversion of fly ash into mesoporous aluminosilicate. </w:t>
      </w:r>
      <w:r w:rsidRPr="00FA40E9">
        <w:rPr>
          <w:rFonts w:ascii="Times New Roman" w:hAnsi="Times New Roman"/>
          <w:i/>
          <w:iCs/>
          <w:noProof/>
          <w:sz w:val="20"/>
        </w:rPr>
        <w:t>Industrial &amp; Engineering Chemistry Research</w:t>
      </w:r>
      <w:r w:rsidR="00FA40E9">
        <w:rPr>
          <w:rFonts w:ascii="Times New Roman" w:hAnsi="Times New Roman"/>
          <w:noProof/>
          <w:sz w:val="20"/>
        </w:rPr>
        <w:t xml:space="preserve"> 38: 973 - </w:t>
      </w:r>
      <w:r w:rsidRPr="00FA40E9">
        <w:rPr>
          <w:rFonts w:ascii="Times New Roman" w:hAnsi="Times New Roman"/>
          <w:noProof/>
          <w:sz w:val="20"/>
        </w:rPr>
        <w:t>977.</w:t>
      </w:r>
    </w:p>
    <w:p w:rsidR="00FA40E9" w:rsidRPr="00FA40E9" w:rsidRDefault="00890BC2"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Chandrasekar, G., You,</w:t>
      </w:r>
      <w:r w:rsidR="00C14FB1" w:rsidRPr="00FA40E9">
        <w:rPr>
          <w:rFonts w:ascii="Times New Roman" w:hAnsi="Times New Roman"/>
          <w:sz w:val="20"/>
          <w:szCs w:val="20"/>
        </w:rPr>
        <w:t xml:space="preserve"> K.</w:t>
      </w:r>
      <w:r w:rsidR="00FA40E9">
        <w:rPr>
          <w:rFonts w:ascii="Times New Roman" w:hAnsi="Times New Roman"/>
          <w:sz w:val="20"/>
          <w:szCs w:val="20"/>
        </w:rPr>
        <w:t xml:space="preserve"> </w:t>
      </w:r>
      <w:r w:rsidR="00C14FB1" w:rsidRPr="00FA40E9">
        <w:rPr>
          <w:rFonts w:ascii="Times New Roman" w:hAnsi="Times New Roman"/>
          <w:sz w:val="20"/>
          <w:szCs w:val="20"/>
        </w:rPr>
        <w:t>S., Ahn, J.</w:t>
      </w:r>
      <w:r w:rsidR="00FA40E9">
        <w:rPr>
          <w:rFonts w:ascii="Times New Roman" w:hAnsi="Times New Roman"/>
          <w:sz w:val="20"/>
          <w:szCs w:val="20"/>
        </w:rPr>
        <w:t xml:space="preserve"> </w:t>
      </w:r>
      <w:r w:rsidR="00C14FB1" w:rsidRPr="00FA40E9">
        <w:rPr>
          <w:rFonts w:ascii="Times New Roman" w:hAnsi="Times New Roman"/>
          <w:sz w:val="20"/>
          <w:szCs w:val="20"/>
        </w:rPr>
        <w:t xml:space="preserve">W. and Ahn, W.S. </w:t>
      </w:r>
      <w:r w:rsidRPr="00FA40E9">
        <w:rPr>
          <w:rFonts w:ascii="Times New Roman" w:hAnsi="Times New Roman"/>
          <w:sz w:val="20"/>
          <w:szCs w:val="20"/>
        </w:rPr>
        <w:t xml:space="preserve">(2008). Synthesis of hexagonal and cubic mesoporous silica using power plant bottom ash. </w:t>
      </w:r>
      <w:r w:rsidRPr="00FA40E9">
        <w:rPr>
          <w:rFonts w:ascii="Times New Roman" w:hAnsi="Times New Roman"/>
          <w:i/>
          <w:sz w:val="20"/>
          <w:szCs w:val="20"/>
        </w:rPr>
        <w:t xml:space="preserve">Microporous and Mesoporous Materials. </w:t>
      </w:r>
      <w:r w:rsidR="00C14FB1" w:rsidRPr="00FA40E9">
        <w:rPr>
          <w:rFonts w:ascii="Times New Roman" w:hAnsi="Times New Roman"/>
          <w:sz w:val="20"/>
          <w:szCs w:val="20"/>
        </w:rPr>
        <w:t>111:</w:t>
      </w:r>
      <w:r w:rsidRPr="00FA40E9">
        <w:rPr>
          <w:rFonts w:ascii="Times New Roman" w:hAnsi="Times New Roman"/>
          <w:sz w:val="20"/>
          <w:szCs w:val="20"/>
        </w:rPr>
        <w:t xml:space="preserve"> 455</w:t>
      </w:r>
      <w:r w:rsidR="00FA40E9">
        <w:rPr>
          <w:rFonts w:ascii="Times New Roman" w:hAnsi="Times New Roman"/>
          <w:sz w:val="20"/>
          <w:szCs w:val="20"/>
        </w:rPr>
        <w:t xml:space="preserve"> </w:t>
      </w:r>
      <w:r w:rsidRPr="00FA40E9">
        <w:rPr>
          <w:rFonts w:ascii="Times New Roman" w:hAnsi="Times New Roman"/>
          <w:sz w:val="20"/>
          <w:szCs w:val="20"/>
        </w:rPr>
        <w:t>-462.</w:t>
      </w:r>
    </w:p>
    <w:p w:rsidR="00FA40E9" w:rsidRPr="00FA40E9" w:rsidRDefault="00890BC2"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Jalil, M. N.</w:t>
      </w:r>
      <w:r w:rsidR="0099712D" w:rsidRPr="00FA40E9">
        <w:rPr>
          <w:rFonts w:ascii="Times New Roman" w:hAnsi="Times New Roman"/>
          <w:sz w:val="20"/>
          <w:szCs w:val="20"/>
        </w:rPr>
        <w:t>,</w:t>
      </w:r>
      <w:r w:rsidRPr="00FA40E9">
        <w:rPr>
          <w:rFonts w:ascii="Times New Roman" w:hAnsi="Times New Roman"/>
          <w:sz w:val="20"/>
          <w:szCs w:val="20"/>
        </w:rPr>
        <w:t xml:space="preserve"> (2011). The preparation and characterization of mesoporous films for electrochemical applications. Ph.D. Thesis. University of Man</w:t>
      </w:r>
      <w:r w:rsidR="00C14FB1" w:rsidRPr="00FA40E9">
        <w:rPr>
          <w:rFonts w:ascii="Times New Roman" w:hAnsi="Times New Roman"/>
          <w:sz w:val="20"/>
          <w:szCs w:val="20"/>
        </w:rPr>
        <w:t xml:space="preserve">chester, United Kingdom: </w:t>
      </w:r>
      <w:r w:rsidR="00FA40E9">
        <w:rPr>
          <w:rFonts w:ascii="Times New Roman" w:hAnsi="Times New Roman"/>
          <w:sz w:val="20"/>
          <w:szCs w:val="20"/>
        </w:rPr>
        <w:t>pp 249</w:t>
      </w:r>
      <w:r w:rsidR="00C14FB1" w:rsidRPr="00FA40E9">
        <w:rPr>
          <w:rFonts w:ascii="Times New Roman" w:hAnsi="Times New Roman"/>
          <w:sz w:val="20"/>
          <w:szCs w:val="20"/>
        </w:rPr>
        <w:t>.</w:t>
      </w:r>
    </w:p>
    <w:p w:rsidR="00FA40E9" w:rsidRPr="00FA40E9" w:rsidRDefault="00FA40E9" w:rsidP="00FA40E9">
      <w:pPr>
        <w:pStyle w:val="ListParagraph"/>
        <w:numPr>
          <w:ilvl w:val="0"/>
          <w:numId w:val="11"/>
        </w:numPr>
        <w:spacing w:after="0" w:line="240" w:lineRule="auto"/>
        <w:ind w:hanging="720"/>
        <w:jc w:val="both"/>
        <w:divId w:val="1639916643"/>
        <w:rPr>
          <w:rFonts w:ascii="Times New Roman" w:hAnsi="Times New Roman"/>
          <w:sz w:val="20"/>
          <w:szCs w:val="20"/>
        </w:rPr>
      </w:pPr>
      <w:r>
        <w:rPr>
          <w:rFonts w:ascii="Times New Roman" w:hAnsi="Times New Roman"/>
          <w:noProof/>
          <w:sz w:val="20"/>
        </w:rPr>
        <w:t>Ng, E-P</w:t>
      </w:r>
      <w:r w:rsidR="0099712D" w:rsidRPr="00FA40E9">
        <w:rPr>
          <w:rFonts w:ascii="Times New Roman" w:hAnsi="Times New Roman"/>
          <w:noProof/>
          <w:sz w:val="20"/>
        </w:rPr>
        <w:t xml:space="preserve">, </w:t>
      </w:r>
      <w:r>
        <w:rPr>
          <w:rFonts w:ascii="Times New Roman" w:hAnsi="Times New Roman"/>
          <w:noProof/>
          <w:sz w:val="20"/>
        </w:rPr>
        <w:t>Goh, J-Y</w:t>
      </w:r>
      <w:r w:rsidR="0099712D" w:rsidRPr="00FA40E9">
        <w:rPr>
          <w:rFonts w:ascii="Times New Roman" w:hAnsi="Times New Roman"/>
          <w:noProof/>
          <w:sz w:val="20"/>
        </w:rPr>
        <w:t xml:space="preserve">, </w:t>
      </w:r>
      <w:r>
        <w:rPr>
          <w:rFonts w:ascii="Times New Roman" w:hAnsi="Times New Roman"/>
          <w:noProof/>
          <w:sz w:val="20"/>
        </w:rPr>
        <w:t>Ling, T. C.</w:t>
      </w:r>
      <w:r w:rsidR="0099712D" w:rsidRPr="00FA40E9">
        <w:rPr>
          <w:rFonts w:ascii="Times New Roman" w:hAnsi="Times New Roman"/>
          <w:noProof/>
          <w:sz w:val="20"/>
        </w:rPr>
        <w:t xml:space="preserve">, and </w:t>
      </w:r>
      <w:r w:rsidR="00E94C38">
        <w:rPr>
          <w:rFonts w:ascii="Times New Roman" w:hAnsi="Times New Roman"/>
          <w:noProof/>
          <w:sz w:val="20"/>
        </w:rPr>
        <w:t xml:space="preserve">Mukti, R. R. </w:t>
      </w:r>
      <w:r w:rsidR="0099712D" w:rsidRPr="00FA40E9">
        <w:rPr>
          <w:rFonts w:ascii="Times New Roman" w:hAnsi="Times New Roman"/>
          <w:noProof/>
          <w:sz w:val="20"/>
        </w:rPr>
        <w:t>(2013) .Eco-friendly synthesis for MCM-41 nanoporous materials using the non-reacted reagents in mother liquor.</w:t>
      </w:r>
      <w:r w:rsidR="00E94C38">
        <w:rPr>
          <w:rFonts w:ascii="Times New Roman" w:hAnsi="Times New Roman"/>
          <w:noProof/>
          <w:sz w:val="20"/>
        </w:rPr>
        <w:t xml:space="preserve"> </w:t>
      </w:r>
      <w:r w:rsidR="0099712D" w:rsidRPr="00FA40E9">
        <w:rPr>
          <w:rFonts w:ascii="Times New Roman" w:hAnsi="Times New Roman"/>
          <w:i/>
          <w:iCs/>
          <w:noProof/>
          <w:sz w:val="20"/>
        </w:rPr>
        <w:t xml:space="preserve">Nanoscale </w:t>
      </w:r>
      <w:r w:rsidR="00E94C38" w:rsidRPr="00FA40E9">
        <w:rPr>
          <w:rFonts w:ascii="Times New Roman" w:hAnsi="Times New Roman"/>
          <w:i/>
          <w:iCs/>
          <w:noProof/>
          <w:sz w:val="20"/>
        </w:rPr>
        <w:t>Research Letters</w:t>
      </w:r>
      <w:r w:rsidR="00C14FB1" w:rsidRPr="00FA40E9">
        <w:rPr>
          <w:rFonts w:ascii="Times New Roman" w:hAnsi="Times New Roman"/>
          <w:noProof/>
          <w:sz w:val="20"/>
        </w:rPr>
        <w:t xml:space="preserve">, </w:t>
      </w:r>
      <w:r w:rsidR="0099712D" w:rsidRPr="00FA40E9">
        <w:rPr>
          <w:rFonts w:ascii="Times New Roman" w:hAnsi="Times New Roman"/>
          <w:noProof/>
          <w:sz w:val="20"/>
        </w:rPr>
        <w:t xml:space="preserve">8(1): 120. </w:t>
      </w:r>
    </w:p>
    <w:p w:rsidR="00FA40E9" w:rsidRPr="00FA40E9" w:rsidRDefault="00890BC2"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Du, G., Lim, S., Pinault, M., Wan</w:t>
      </w:r>
      <w:r w:rsidR="00E94C38">
        <w:rPr>
          <w:rFonts w:ascii="Times New Roman" w:hAnsi="Times New Roman"/>
          <w:sz w:val="20"/>
          <w:szCs w:val="20"/>
        </w:rPr>
        <w:t xml:space="preserve">g, C., Fang, F., Pfefferle, L. </w:t>
      </w:r>
      <w:r w:rsidRPr="00FA40E9">
        <w:rPr>
          <w:rFonts w:ascii="Times New Roman" w:hAnsi="Times New Roman"/>
          <w:sz w:val="20"/>
          <w:szCs w:val="20"/>
        </w:rPr>
        <w:t>and Haller, G.</w:t>
      </w:r>
      <w:r w:rsidR="0099712D" w:rsidRPr="00FA40E9">
        <w:rPr>
          <w:rFonts w:ascii="Times New Roman" w:hAnsi="Times New Roman"/>
          <w:sz w:val="20"/>
          <w:szCs w:val="20"/>
        </w:rPr>
        <w:t>,</w:t>
      </w:r>
      <w:r w:rsidRPr="00FA40E9">
        <w:rPr>
          <w:rFonts w:ascii="Times New Roman" w:hAnsi="Times New Roman"/>
          <w:sz w:val="20"/>
          <w:szCs w:val="20"/>
        </w:rPr>
        <w:t xml:space="preserve"> (2008). Synthesis, characterization, and catalytic performance of highly dispersed vanadium grafted SBA-15 catalyst. </w:t>
      </w:r>
      <w:r w:rsidRPr="00FA40E9">
        <w:rPr>
          <w:rFonts w:ascii="Times New Roman" w:hAnsi="Times New Roman"/>
          <w:i/>
          <w:iCs/>
          <w:sz w:val="20"/>
          <w:szCs w:val="20"/>
        </w:rPr>
        <w:t>Journal of Catalysis</w:t>
      </w:r>
      <w:r w:rsidRPr="00FA40E9">
        <w:rPr>
          <w:rFonts w:ascii="Times New Roman" w:hAnsi="Times New Roman"/>
          <w:sz w:val="20"/>
          <w:szCs w:val="20"/>
        </w:rPr>
        <w:t xml:space="preserve">, </w:t>
      </w:r>
      <w:r w:rsidRPr="00FA40E9">
        <w:rPr>
          <w:rFonts w:ascii="Times New Roman" w:hAnsi="Times New Roman"/>
          <w:iCs/>
          <w:sz w:val="20"/>
          <w:szCs w:val="20"/>
        </w:rPr>
        <w:t>253</w:t>
      </w:r>
      <w:r w:rsidR="00C14FB1" w:rsidRPr="00FA40E9">
        <w:rPr>
          <w:rFonts w:ascii="Times New Roman" w:hAnsi="Times New Roman"/>
          <w:sz w:val="20"/>
          <w:szCs w:val="20"/>
        </w:rPr>
        <w:t>(1):</w:t>
      </w:r>
      <w:r w:rsidRPr="00FA40E9">
        <w:rPr>
          <w:rFonts w:ascii="Times New Roman" w:hAnsi="Times New Roman"/>
          <w:sz w:val="20"/>
          <w:szCs w:val="20"/>
        </w:rPr>
        <w:t xml:space="preserve"> 74</w:t>
      </w:r>
      <w:r w:rsidR="00E94C38">
        <w:rPr>
          <w:rFonts w:ascii="Times New Roman" w:hAnsi="Times New Roman"/>
          <w:sz w:val="20"/>
          <w:szCs w:val="20"/>
        </w:rPr>
        <w:t xml:space="preserve"> - </w:t>
      </w:r>
      <w:r w:rsidRPr="00FA40E9">
        <w:rPr>
          <w:rFonts w:ascii="Times New Roman" w:hAnsi="Times New Roman"/>
          <w:sz w:val="20"/>
          <w:szCs w:val="20"/>
        </w:rPr>
        <w:t xml:space="preserve">90. </w:t>
      </w:r>
    </w:p>
    <w:p w:rsidR="00FA40E9" w:rsidRPr="00FA40E9" w:rsidRDefault="00E94C38" w:rsidP="00FA40E9">
      <w:pPr>
        <w:pStyle w:val="ListParagraph"/>
        <w:numPr>
          <w:ilvl w:val="0"/>
          <w:numId w:val="11"/>
        </w:numPr>
        <w:spacing w:after="0" w:line="240" w:lineRule="auto"/>
        <w:ind w:hanging="720"/>
        <w:jc w:val="both"/>
        <w:divId w:val="1639916643"/>
        <w:rPr>
          <w:rFonts w:ascii="Times New Roman" w:hAnsi="Times New Roman"/>
          <w:sz w:val="20"/>
          <w:szCs w:val="20"/>
        </w:rPr>
      </w:pPr>
      <w:r>
        <w:rPr>
          <w:rFonts w:ascii="Times New Roman" w:hAnsi="Times New Roman"/>
          <w:noProof/>
          <w:sz w:val="20"/>
        </w:rPr>
        <w:t xml:space="preserve">Ahmad, A., </w:t>
      </w:r>
      <w:r w:rsidR="006A6D1F" w:rsidRPr="00FA40E9">
        <w:rPr>
          <w:rFonts w:ascii="Times New Roman" w:hAnsi="Times New Roman"/>
          <w:noProof/>
          <w:sz w:val="20"/>
        </w:rPr>
        <w:t xml:space="preserve">Rasid, </w:t>
      </w:r>
      <w:r>
        <w:rPr>
          <w:rFonts w:ascii="Times New Roman" w:hAnsi="Times New Roman"/>
          <w:noProof/>
          <w:sz w:val="20"/>
        </w:rPr>
        <w:t xml:space="preserve">H. M. and </w:t>
      </w:r>
      <w:r w:rsidR="006A6D1F" w:rsidRPr="00FA40E9">
        <w:rPr>
          <w:rFonts w:ascii="Times New Roman" w:hAnsi="Times New Roman"/>
          <w:noProof/>
          <w:sz w:val="20"/>
        </w:rPr>
        <w:t>Kassim</w:t>
      </w:r>
      <w:r w:rsidR="0099712D" w:rsidRPr="00FA40E9">
        <w:rPr>
          <w:rFonts w:ascii="Times New Roman" w:hAnsi="Times New Roman"/>
          <w:noProof/>
          <w:sz w:val="20"/>
        </w:rPr>
        <w:t>,</w:t>
      </w:r>
      <w:r>
        <w:rPr>
          <w:rFonts w:ascii="Times New Roman" w:hAnsi="Times New Roman"/>
          <w:noProof/>
          <w:sz w:val="20"/>
        </w:rPr>
        <w:t xml:space="preserve"> K.</w:t>
      </w:r>
      <w:r w:rsidR="006A6D1F" w:rsidRPr="00FA40E9">
        <w:rPr>
          <w:rFonts w:ascii="Times New Roman" w:hAnsi="Times New Roman"/>
          <w:noProof/>
          <w:sz w:val="20"/>
        </w:rPr>
        <w:t xml:space="preserve"> (2013). Physicochemical properties of CuO</w:t>
      </w:r>
      <w:r w:rsidR="006A6D1F" w:rsidRPr="00E94C38">
        <w:rPr>
          <w:rFonts w:ascii="Times New Roman" w:hAnsi="Times New Roman"/>
          <w:noProof/>
          <w:sz w:val="20"/>
          <w:vertAlign w:val="subscript"/>
        </w:rPr>
        <w:t>2</w:t>
      </w:r>
      <w:r w:rsidR="006A6D1F" w:rsidRPr="00FA40E9">
        <w:rPr>
          <w:rFonts w:ascii="Times New Roman" w:hAnsi="Times New Roman"/>
          <w:noProof/>
          <w:sz w:val="20"/>
        </w:rPr>
        <w:t xml:space="preserve"> (acac)2 </w:t>
      </w:r>
      <w:r w:rsidRPr="00FA40E9">
        <w:rPr>
          <w:rFonts w:ascii="Times New Roman" w:hAnsi="Times New Roman"/>
          <w:noProof/>
          <w:sz w:val="20"/>
        </w:rPr>
        <w:t>supported on functionalized</w:t>
      </w:r>
      <w:r w:rsidR="006A6D1F" w:rsidRPr="00FA40E9">
        <w:rPr>
          <w:rFonts w:ascii="Times New Roman" w:hAnsi="Times New Roman"/>
          <w:noProof/>
          <w:sz w:val="20"/>
        </w:rPr>
        <w:t xml:space="preserve"> MC</w:t>
      </w:r>
      <w:r w:rsidR="0099712D" w:rsidRPr="00FA40E9">
        <w:rPr>
          <w:rFonts w:ascii="Times New Roman" w:hAnsi="Times New Roman"/>
          <w:noProof/>
          <w:sz w:val="20"/>
        </w:rPr>
        <w:t xml:space="preserve">M41 </w:t>
      </w:r>
      <w:r w:rsidRPr="00FA40E9">
        <w:rPr>
          <w:rFonts w:ascii="Times New Roman" w:hAnsi="Times New Roman"/>
          <w:noProof/>
          <w:sz w:val="20"/>
        </w:rPr>
        <w:t>containing thiourea ligand</w:t>
      </w:r>
      <w:r w:rsidR="0099712D" w:rsidRPr="00FA40E9">
        <w:rPr>
          <w:rFonts w:ascii="Times New Roman" w:hAnsi="Times New Roman"/>
          <w:noProof/>
          <w:sz w:val="20"/>
        </w:rPr>
        <w:t>.</w:t>
      </w:r>
      <w:r w:rsidR="006A6D1F" w:rsidRPr="00FA40E9">
        <w:rPr>
          <w:rFonts w:ascii="Times New Roman" w:hAnsi="Times New Roman"/>
          <w:noProof/>
          <w:sz w:val="20"/>
        </w:rPr>
        <w:t xml:space="preserve"> </w:t>
      </w:r>
      <w:r w:rsidR="006A6D1F" w:rsidRPr="00FA40E9">
        <w:rPr>
          <w:rFonts w:ascii="Times New Roman" w:hAnsi="Times New Roman"/>
          <w:i/>
          <w:iCs/>
          <w:noProof/>
          <w:sz w:val="20"/>
        </w:rPr>
        <w:t>International Journal of Chemical Engineering and Applications</w:t>
      </w:r>
      <w:r w:rsidR="00C14FB1" w:rsidRPr="00FA40E9">
        <w:rPr>
          <w:rFonts w:ascii="Times New Roman" w:hAnsi="Times New Roman"/>
          <w:i/>
          <w:iCs/>
          <w:noProof/>
          <w:sz w:val="20"/>
        </w:rPr>
        <w:t>,</w:t>
      </w:r>
      <w:r>
        <w:rPr>
          <w:rFonts w:ascii="Times New Roman" w:hAnsi="Times New Roman"/>
          <w:noProof/>
          <w:sz w:val="20"/>
        </w:rPr>
        <w:t xml:space="preserve"> 4(1): 6 - </w:t>
      </w:r>
      <w:r w:rsidR="006A6D1F" w:rsidRPr="00FA40E9">
        <w:rPr>
          <w:rFonts w:ascii="Times New Roman" w:hAnsi="Times New Roman"/>
          <w:noProof/>
          <w:sz w:val="20"/>
        </w:rPr>
        <w:t>10.</w:t>
      </w:r>
    </w:p>
    <w:p w:rsidR="00FA40E9" w:rsidRPr="00FA40E9" w:rsidRDefault="006A6D1F"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rPr>
        <w:t xml:space="preserve">Kruk, M. and Jaroniec, (2000). Characterization of the porous structure of SBA-15. </w:t>
      </w:r>
      <w:r w:rsidR="008F7C97" w:rsidRPr="00FA40E9">
        <w:rPr>
          <w:rFonts w:ascii="Times New Roman" w:hAnsi="Times New Roman"/>
          <w:i/>
          <w:sz w:val="20"/>
          <w:szCs w:val="20"/>
        </w:rPr>
        <w:t xml:space="preserve">Chemistry </w:t>
      </w:r>
      <w:r w:rsidRPr="00FA40E9">
        <w:rPr>
          <w:rFonts w:ascii="Times New Roman" w:hAnsi="Times New Roman"/>
          <w:i/>
          <w:sz w:val="20"/>
          <w:szCs w:val="20"/>
        </w:rPr>
        <w:t xml:space="preserve">Material, </w:t>
      </w:r>
      <w:r w:rsidRPr="00FA40E9">
        <w:rPr>
          <w:rFonts w:ascii="Times New Roman" w:hAnsi="Times New Roman"/>
          <w:sz w:val="20"/>
          <w:szCs w:val="20"/>
        </w:rPr>
        <w:t>12</w:t>
      </w:r>
      <w:r w:rsidR="00C14FB1" w:rsidRPr="00FA40E9">
        <w:rPr>
          <w:rFonts w:ascii="Times New Roman" w:hAnsi="Times New Roman"/>
          <w:sz w:val="20"/>
          <w:szCs w:val="20"/>
        </w:rPr>
        <w:t xml:space="preserve">: </w:t>
      </w:r>
      <w:r w:rsidRPr="00FA40E9">
        <w:rPr>
          <w:rFonts w:ascii="Times New Roman" w:hAnsi="Times New Roman"/>
          <w:sz w:val="20"/>
          <w:szCs w:val="20"/>
        </w:rPr>
        <w:t>1961</w:t>
      </w:r>
      <w:r w:rsidR="00FF2408">
        <w:rPr>
          <w:rFonts w:ascii="Times New Roman" w:hAnsi="Times New Roman"/>
          <w:sz w:val="20"/>
          <w:szCs w:val="20"/>
        </w:rPr>
        <w:t xml:space="preserve"> </w:t>
      </w:r>
      <w:r w:rsidRPr="00FA40E9">
        <w:rPr>
          <w:rFonts w:ascii="Times New Roman" w:hAnsi="Times New Roman"/>
          <w:sz w:val="20"/>
          <w:szCs w:val="20"/>
        </w:rPr>
        <w:t>-</w:t>
      </w:r>
      <w:r w:rsidR="00FF2408">
        <w:rPr>
          <w:rFonts w:ascii="Times New Roman" w:hAnsi="Times New Roman"/>
          <w:sz w:val="20"/>
          <w:szCs w:val="20"/>
        </w:rPr>
        <w:t xml:space="preserve"> </w:t>
      </w:r>
      <w:bookmarkStart w:id="0" w:name="_GoBack"/>
      <w:bookmarkEnd w:id="0"/>
      <w:r w:rsidRPr="00FA40E9">
        <w:rPr>
          <w:rFonts w:ascii="Times New Roman" w:hAnsi="Times New Roman"/>
          <w:sz w:val="20"/>
          <w:szCs w:val="20"/>
        </w:rPr>
        <w:t>1968.</w:t>
      </w:r>
    </w:p>
    <w:p w:rsidR="006A6D1F" w:rsidRPr="00FA40E9" w:rsidRDefault="00413602" w:rsidP="00FA40E9">
      <w:pPr>
        <w:pStyle w:val="ListParagraph"/>
        <w:numPr>
          <w:ilvl w:val="0"/>
          <w:numId w:val="11"/>
        </w:numPr>
        <w:spacing w:after="0" w:line="240" w:lineRule="auto"/>
        <w:ind w:hanging="720"/>
        <w:jc w:val="both"/>
        <w:divId w:val="1639916643"/>
        <w:rPr>
          <w:rFonts w:ascii="Times New Roman" w:hAnsi="Times New Roman"/>
          <w:sz w:val="20"/>
          <w:szCs w:val="20"/>
        </w:rPr>
      </w:pPr>
      <w:r w:rsidRPr="00FA40E9">
        <w:rPr>
          <w:rFonts w:ascii="Times New Roman" w:hAnsi="Times New Roman"/>
          <w:sz w:val="20"/>
          <w:szCs w:val="20"/>
          <w:lang w:val="ms-MY" w:eastAsia="ms-MY"/>
        </w:rPr>
        <w:fldChar w:fldCharType="begin" w:fldLock="1"/>
      </w:r>
      <w:r w:rsidR="006A6D1F" w:rsidRPr="00FA40E9">
        <w:rPr>
          <w:rFonts w:ascii="Times New Roman" w:hAnsi="Times New Roman"/>
          <w:sz w:val="20"/>
          <w:szCs w:val="20"/>
        </w:rPr>
        <w:instrText xml:space="preserve">ADDIN Mendeley Bibliography CSL_BIBLIOGRAPHY </w:instrText>
      </w:r>
      <w:r w:rsidRPr="00FA40E9">
        <w:rPr>
          <w:rFonts w:ascii="Times New Roman" w:hAnsi="Times New Roman"/>
          <w:sz w:val="20"/>
          <w:szCs w:val="20"/>
          <w:lang w:val="ms-MY" w:eastAsia="ms-MY"/>
        </w:rPr>
        <w:fldChar w:fldCharType="separate"/>
      </w:r>
      <w:r w:rsidR="00E94C38">
        <w:rPr>
          <w:rFonts w:ascii="Times New Roman" w:hAnsi="Times New Roman"/>
          <w:noProof/>
          <w:sz w:val="20"/>
          <w:szCs w:val="20"/>
        </w:rPr>
        <w:t xml:space="preserve">Fonseca, L. C., </w:t>
      </w:r>
      <w:r w:rsidR="006A6D1F" w:rsidRPr="00FA40E9">
        <w:rPr>
          <w:rFonts w:ascii="Times New Roman" w:hAnsi="Times New Roman"/>
          <w:noProof/>
          <w:sz w:val="20"/>
          <w:szCs w:val="20"/>
        </w:rPr>
        <w:t>Faez,</w:t>
      </w:r>
      <w:r w:rsidR="00E94C38">
        <w:rPr>
          <w:rFonts w:ascii="Times New Roman" w:hAnsi="Times New Roman"/>
          <w:noProof/>
          <w:sz w:val="20"/>
          <w:szCs w:val="20"/>
        </w:rPr>
        <w:t xml:space="preserve"> R., </w:t>
      </w:r>
      <w:r w:rsidR="006A6D1F" w:rsidRPr="00FA40E9">
        <w:rPr>
          <w:rFonts w:ascii="Times New Roman" w:hAnsi="Times New Roman"/>
          <w:noProof/>
          <w:sz w:val="20"/>
          <w:szCs w:val="20"/>
        </w:rPr>
        <w:t>Camilo,</w:t>
      </w:r>
      <w:r w:rsidR="00E94C38">
        <w:rPr>
          <w:rFonts w:ascii="Times New Roman" w:hAnsi="Times New Roman"/>
          <w:noProof/>
          <w:sz w:val="20"/>
          <w:szCs w:val="20"/>
        </w:rPr>
        <w:t xml:space="preserve"> F. F. and </w:t>
      </w:r>
      <w:r w:rsidR="006A6D1F" w:rsidRPr="00FA40E9">
        <w:rPr>
          <w:rFonts w:ascii="Times New Roman" w:hAnsi="Times New Roman"/>
          <w:noProof/>
          <w:sz w:val="20"/>
          <w:szCs w:val="20"/>
        </w:rPr>
        <w:t>Bizeto</w:t>
      </w:r>
      <w:r w:rsidR="00E94C38">
        <w:rPr>
          <w:rFonts w:ascii="Times New Roman" w:hAnsi="Times New Roman"/>
          <w:noProof/>
          <w:sz w:val="20"/>
          <w:szCs w:val="20"/>
        </w:rPr>
        <w:t>, M. A.</w:t>
      </w:r>
      <w:r w:rsidR="006A6D1F" w:rsidRPr="00FA40E9">
        <w:rPr>
          <w:rFonts w:ascii="Times New Roman" w:hAnsi="Times New Roman"/>
          <w:noProof/>
          <w:sz w:val="20"/>
          <w:szCs w:val="20"/>
        </w:rPr>
        <w:t xml:space="preserve"> (2012).</w:t>
      </w:r>
      <w:r w:rsidR="00E94C38">
        <w:rPr>
          <w:rFonts w:ascii="Times New Roman" w:hAnsi="Times New Roman"/>
          <w:noProof/>
          <w:sz w:val="20"/>
          <w:szCs w:val="20"/>
        </w:rPr>
        <w:t xml:space="preserve"> </w:t>
      </w:r>
      <w:r w:rsidR="006A6D1F" w:rsidRPr="00FA40E9">
        <w:rPr>
          <w:rFonts w:ascii="Times New Roman" w:hAnsi="Times New Roman"/>
          <w:noProof/>
          <w:sz w:val="20"/>
          <w:szCs w:val="20"/>
        </w:rPr>
        <w:t xml:space="preserve">Evaluation of the doping process of polyaniline produced inside the mesopores of </w:t>
      </w:r>
      <w:r w:rsidR="00C14FB1" w:rsidRPr="00FA40E9">
        <w:rPr>
          <w:rFonts w:ascii="Times New Roman" w:hAnsi="Times New Roman"/>
          <w:noProof/>
          <w:sz w:val="20"/>
          <w:szCs w:val="20"/>
        </w:rPr>
        <w:t>a sulfonic acid grafted MCM-41.</w:t>
      </w:r>
      <w:r w:rsidR="006A6D1F" w:rsidRPr="00FA40E9">
        <w:rPr>
          <w:rFonts w:ascii="Times New Roman" w:hAnsi="Times New Roman"/>
          <w:noProof/>
          <w:sz w:val="20"/>
          <w:szCs w:val="20"/>
        </w:rPr>
        <w:t xml:space="preserve"> </w:t>
      </w:r>
      <w:r w:rsidR="006A6D1F" w:rsidRPr="00FA40E9">
        <w:rPr>
          <w:rFonts w:ascii="Times New Roman" w:hAnsi="Times New Roman"/>
          <w:i/>
          <w:iCs/>
          <w:noProof/>
          <w:sz w:val="20"/>
          <w:szCs w:val="20"/>
        </w:rPr>
        <w:t>Microporous and Mesoporous Materials</w:t>
      </w:r>
      <w:r w:rsidR="00E94C38">
        <w:rPr>
          <w:rFonts w:ascii="Times New Roman" w:hAnsi="Times New Roman"/>
          <w:noProof/>
          <w:sz w:val="20"/>
          <w:szCs w:val="20"/>
        </w:rPr>
        <w:t xml:space="preserve"> 159: 24 - </w:t>
      </w:r>
      <w:r w:rsidR="006A6D1F" w:rsidRPr="00FA40E9">
        <w:rPr>
          <w:rFonts w:ascii="Times New Roman" w:hAnsi="Times New Roman"/>
          <w:noProof/>
          <w:sz w:val="20"/>
          <w:szCs w:val="20"/>
        </w:rPr>
        <w:t xml:space="preserve">29. </w:t>
      </w:r>
    </w:p>
    <w:p w:rsidR="00AF0AEE" w:rsidRPr="00FA40E9" w:rsidRDefault="00413602" w:rsidP="00FA40E9">
      <w:pPr>
        <w:jc w:val="both"/>
        <w:divId w:val="1639916643"/>
        <w:rPr>
          <w:sz w:val="20"/>
          <w:szCs w:val="20"/>
        </w:rPr>
      </w:pPr>
      <w:r w:rsidRPr="00FA40E9">
        <w:rPr>
          <w:sz w:val="20"/>
          <w:szCs w:val="20"/>
        </w:rPr>
        <w:fldChar w:fldCharType="end"/>
      </w:r>
      <w:r w:rsidR="00AF0AEE" w:rsidRPr="005A3171">
        <w:rPr>
          <w:noProof/>
          <w:sz w:val="20"/>
        </w:rPr>
        <w:t xml:space="preserve"> </w:t>
      </w:r>
    </w:p>
    <w:p w:rsidR="008A22D3" w:rsidRPr="00FA40E9" w:rsidRDefault="00413602" w:rsidP="00FA40E9">
      <w:pPr>
        <w:pStyle w:val="NormalWeb"/>
        <w:spacing w:before="0" w:beforeAutospacing="0" w:after="0" w:afterAutospacing="0"/>
        <w:jc w:val="both"/>
        <w:divId w:val="2139912812"/>
        <w:rPr>
          <w:bCs/>
          <w:sz w:val="22"/>
          <w:szCs w:val="22"/>
        </w:rPr>
      </w:pPr>
      <w:r w:rsidRPr="005A3171">
        <w:rPr>
          <w:bCs/>
          <w:sz w:val="20"/>
          <w:szCs w:val="20"/>
        </w:rPr>
        <w:fldChar w:fldCharType="end"/>
      </w:r>
    </w:p>
    <w:sectPr w:rsidR="008A22D3" w:rsidRPr="00FA40E9" w:rsidSect="00854CC1">
      <w:footerReference w:type="even" r:id="rId22"/>
      <w:footerReference w:type="default" r:id="rId23"/>
      <w:pgSz w:w="11907" w:h="16839"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6CC" w:rsidRDefault="008E76CC">
      <w:r>
        <w:separator/>
      </w:r>
    </w:p>
  </w:endnote>
  <w:endnote w:type="continuationSeparator" w:id="0">
    <w:p w:rsidR="008E76CC" w:rsidRDefault="008E7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Std">
    <w:altName w:val="Gill Sans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17" w:rsidRDefault="00413602" w:rsidP="00190DBA">
    <w:pPr>
      <w:pStyle w:val="Footer"/>
      <w:framePr w:wrap="around" w:vAnchor="text" w:hAnchor="margin" w:xAlign="right" w:y="1"/>
      <w:rPr>
        <w:rStyle w:val="PageNumber"/>
      </w:rPr>
    </w:pPr>
    <w:r>
      <w:rPr>
        <w:rStyle w:val="PageNumber"/>
      </w:rPr>
      <w:fldChar w:fldCharType="begin"/>
    </w:r>
    <w:r w:rsidR="00B92E17">
      <w:rPr>
        <w:rStyle w:val="PageNumber"/>
      </w:rPr>
      <w:instrText xml:space="preserve">PAGE  </w:instrText>
    </w:r>
    <w:r>
      <w:rPr>
        <w:rStyle w:val="PageNumber"/>
      </w:rPr>
      <w:fldChar w:fldCharType="end"/>
    </w:r>
  </w:p>
  <w:p w:rsidR="00B92E17" w:rsidRDefault="00B92E17" w:rsidP="00190DB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2E17" w:rsidRDefault="00B92E17" w:rsidP="00A62C82">
    <w:pPr>
      <w:pStyle w:val="Footer"/>
      <w:ind w:right="360"/>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6CC" w:rsidRDefault="008E76CC">
      <w:r>
        <w:separator/>
      </w:r>
    </w:p>
  </w:footnote>
  <w:footnote w:type="continuationSeparator" w:id="0">
    <w:p w:rsidR="008E76CC" w:rsidRDefault="008E76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11EDC"/>
    <w:multiLevelType w:val="hybridMultilevel"/>
    <w:tmpl w:val="D61EFA20"/>
    <w:lvl w:ilvl="0" w:tplc="F5AA35AE">
      <w:start w:val="1"/>
      <w:numFmt w:val="upp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B23F28"/>
    <w:multiLevelType w:val="hybridMultilevel"/>
    <w:tmpl w:val="65ACD1BA"/>
    <w:lvl w:ilvl="0" w:tplc="2C760DC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5B5F89"/>
    <w:multiLevelType w:val="hybridMultilevel"/>
    <w:tmpl w:val="65D64C84"/>
    <w:lvl w:ilvl="0" w:tplc="B7CA6B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334EB9"/>
    <w:multiLevelType w:val="hybridMultilevel"/>
    <w:tmpl w:val="DF181DDC"/>
    <w:lvl w:ilvl="0" w:tplc="8C5AC2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E36754"/>
    <w:multiLevelType w:val="hybridMultilevel"/>
    <w:tmpl w:val="FDA6574A"/>
    <w:lvl w:ilvl="0" w:tplc="CB0C0F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D1B7EA1"/>
    <w:multiLevelType w:val="hybridMultilevel"/>
    <w:tmpl w:val="964C8398"/>
    <w:lvl w:ilvl="0" w:tplc="5B38E9D0">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154111F"/>
    <w:multiLevelType w:val="hybridMultilevel"/>
    <w:tmpl w:val="1D0E1328"/>
    <w:lvl w:ilvl="0" w:tplc="8FA42D6E">
      <w:start w:val="1"/>
      <w:numFmt w:val="lowerLetter"/>
      <w:lvlText w:val="(%1)"/>
      <w:lvlJc w:val="left"/>
      <w:pPr>
        <w:ind w:left="1800" w:hanging="14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B20F8D"/>
    <w:multiLevelType w:val="hybridMultilevel"/>
    <w:tmpl w:val="21C045C6"/>
    <w:lvl w:ilvl="0" w:tplc="6E54E6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C346770"/>
    <w:multiLevelType w:val="hybridMultilevel"/>
    <w:tmpl w:val="543295C8"/>
    <w:lvl w:ilvl="0" w:tplc="B186F45E">
      <w:start w:val="1"/>
      <w:numFmt w:val="lowerLetter"/>
      <w:lvlText w:val="(%1)"/>
      <w:lvlJc w:val="left"/>
      <w:pPr>
        <w:ind w:left="5760" w:hanging="43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724A4CE5"/>
    <w:multiLevelType w:val="hybridMultilevel"/>
    <w:tmpl w:val="E370D27E"/>
    <w:lvl w:ilvl="0" w:tplc="440613F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8F6930"/>
    <w:multiLevelType w:val="hybridMultilevel"/>
    <w:tmpl w:val="5E3C8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5"/>
  </w:num>
  <w:num w:numId="5">
    <w:abstractNumId w:val="8"/>
  </w:num>
  <w:num w:numId="6">
    <w:abstractNumId w:val="2"/>
  </w:num>
  <w:num w:numId="7">
    <w:abstractNumId w:val="9"/>
  </w:num>
  <w:num w:numId="8">
    <w:abstractNumId w:val="6"/>
  </w:num>
  <w:num w:numId="9">
    <w:abstractNumId w:val="7"/>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64A76"/>
    <w:rsid w:val="000050D6"/>
    <w:rsid w:val="000103C6"/>
    <w:rsid w:val="0001184A"/>
    <w:rsid w:val="00012294"/>
    <w:rsid w:val="000221B4"/>
    <w:rsid w:val="00022C50"/>
    <w:rsid w:val="00026FF5"/>
    <w:rsid w:val="000342A4"/>
    <w:rsid w:val="000360BE"/>
    <w:rsid w:val="00043171"/>
    <w:rsid w:val="00054B90"/>
    <w:rsid w:val="00055DC5"/>
    <w:rsid w:val="00056717"/>
    <w:rsid w:val="000603A9"/>
    <w:rsid w:val="00063A4B"/>
    <w:rsid w:val="00063F99"/>
    <w:rsid w:val="00073782"/>
    <w:rsid w:val="00073C0F"/>
    <w:rsid w:val="00075703"/>
    <w:rsid w:val="00081ACB"/>
    <w:rsid w:val="00081FE8"/>
    <w:rsid w:val="00084FCD"/>
    <w:rsid w:val="00086645"/>
    <w:rsid w:val="00091CA9"/>
    <w:rsid w:val="00094608"/>
    <w:rsid w:val="00096241"/>
    <w:rsid w:val="000A4593"/>
    <w:rsid w:val="000A5223"/>
    <w:rsid w:val="000A5472"/>
    <w:rsid w:val="000A6BE3"/>
    <w:rsid w:val="000B0E29"/>
    <w:rsid w:val="000C6227"/>
    <w:rsid w:val="000C6318"/>
    <w:rsid w:val="000C649B"/>
    <w:rsid w:val="000C6AD0"/>
    <w:rsid w:val="000D2D0D"/>
    <w:rsid w:val="000E15EF"/>
    <w:rsid w:val="000E1EEB"/>
    <w:rsid w:val="000E5415"/>
    <w:rsid w:val="000E665F"/>
    <w:rsid w:val="000E7688"/>
    <w:rsid w:val="000F0541"/>
    <w:rsid w:val="000F6DFE"/>
    <w:rsid w:val="0011054F"/>
    <w:rsid w:val="001109C1"/>
    <w:rsid w:val="0011169B"/>
    <w:rsid w:val="001132DC"/>
    <w:rsid w:val="00125A41"/>
    <w:rsid w:val="00127536"/>
    <w:rsid w:val="00134938"/>
    <w:rsid w:val="0014145B"/>
    <w:rsid w:val="001516FF"/>
    <w:rsid w:val="0015575D"/>
    <w:rsid w:val="001632B3"/>
    <w:rsid w:val="00180F8A"/>
    <w:rsid w:val="00184A28"/>
    <w:rsid w:val="00186308"/>
    <w:rsid w:val="0019027C"/>
    <w:rsid w:val="00190DBA"/>
    <w:rsid w:val="00193E81"/>
    <w:rsid w:val="00195015"/>
    <w:rsid w:val="001A7F03"/>
    <w:rsid w:val="001B2DCB"/>
    <w:rsid w:val="001C2CC2"/>
    <w:rsid w:val="001C4960"/>
    <w:rsid w:val="001D04D7"/>
    <w:rsid w:val="001D3093"/>
    <w:rsid w:val="001E23B8"/>
    <w:rsid w:val="001E5A81"/>
    <w:rsid w:val="001F07DE"/>
    <w:rsid w:val="001F2ECA"/>
    <w:rsid w:val="001F3E99"/>
    <w:rsid w:val="001F471F"/>
    <w:rsid w:val="001F661D"/>
    <w:rsid w:val="0020270D"/>
    <w:rsid w:val="00202CFC"/>
    <w:rsid w:val="00210D8E"/>
    <w:rsid w:val="00225C08"/>
    <w:rsid w:val="002313AB"/>
    <w:rsid w:val="002338F2"/>
    <w:rsid w:val="00235B7F"/>
    <w:rsid w:val="002371F3"/>
    <w:rsid w:val="00237763"/>
    <w:rsid w:val="002473BC"/>
    <w:rsid w:val="00250828"/>
    <w:rsid w:val="00251892"/>
    <w:rsid w:val="00253FBB"/>
    <w:rsid w:val="00254035"/>
    <w:rsid w:val="0025757A"/>
    <w:rsid w:val="002575B0"/>
    <w:rsid w:val="00257E0F"/>
    <w:rsid w:val="00274189"/>
    <w:rsid w:val="00284BB3"/>
    <w:rsid w:val="00294393"/>
    <w:rsid w:val="002A3834"/>
    <w:rsid w:val="002A52A4"/>
    <w:rsid w:val="002A712F"/>
    <w:rsid w:val="002B0416"/>
    <w:rsid w:val="002B200B"/>
    <w:rsid w:val="002B2EE4"/>
    <w:rsid w:val="002B5885"/>
    <w:rsid w:val="002C40EA"/>
    <w:rsid w:val="002C6ADC"/>
    <w:rsid w:val="002C6BB4"/>
    <w:rsid w:val="002D2380"/>
    <w:rsid w:val="002D3F8E"/>
    <w:rsid w:val="002D62C9"/>
    <w:rsid w:val="002D6C0E"/>
    <w:rsid w:val="002D6C75"/>
    <w:rsid w:val="002D7680"/>
    <w:rsid w:val="002E2AAE"/>
    <w:rsid w:val="002F43CC"/>
    <w:rsid w:val="002F527D"/>
    <w:rsid w:val="002F5403"/>
    <w:rsid w:val="00300A05"/>
    <w:rsid w:val="00306887"/>
    <w:rsid w:val="00315082"/>
    <w:rsid w:val="003153B0"/>
    <w:rsid w:val="0031760D"/>
    <w:rsid w:val="00321106"/>
    <w:rsid w:val="00331D4A"/>
    <w:rsid w:val="0033721C"/>
    <w:rsid w:val="00340DC8"/>
    <w:rsid w:val="00343181"/>
    <w:rsid w:val="00343BE2"/>
    <w:rsid w:val="003469A4"/>
    <w:rsid w:val="00347B1E"/>
    <w:rsid w:val="0035123E"/>
    <w:rsid w:val="00355869"/>
    <w:rsid w:val="003558A8"/>
    <w:rsid w:val="00361C6A"/>
    <w:rsid w:val="00366F22"/>
    <w:rsid w:val="00371485"/>
    <w:rsid w:val="00377481"/>
    <w:rsid w:val="00384A04"/>
    <w:rsid w:val="00392D3B"/>
    <w:rsid w:val="0039654D"/>
    <w:rsid w:val="003B2A91"/>
    <w:rsid w:val="003B4662"/>
    <w:rsid w:val="003C25F3"/>
    <w:rsid w:val="003C5C89"/>
    <w:rsid w:val="003C776A"/>
    <w:rsid w:val="003D1204"/>
    <w:rsid w:val="003D525C"/>
    <w:rsid w:val="003D62C3"/>
    <w:rsid w:val="003E5585"/>
    <w:rsid w:val="003E558F"/>
    <w:rsid w:val="003E5BD9"/>
    <w:rsid w:val="003F37CF"/>
    <w:rsid w:val="003F52D3"/>
    <w:rsid w:val="003F7022"/>
    <w:rsid w:val="004014EA"/>
    <w:rsid w:val="00403401"/>
    <w:rsid w:val="0040341C"/>
    <w:rsid w:val="00403B05"/>
    <w:rsid w:val="004056D8"/>
    <w:rsid w:val="00405F08"/>
    <w:rsid w:val="004124AB"/>
    <w:rsid w:val="004126BF"/>
    <w:rsid w:val="00413602"/>
    <w:rsid w:val="00415965"/>
    <w:rsid w:val="00416E45"/>
    <w:rsid w:val="00423A81"/>
    <w:rsid w:val="00424F43"/>
    <w:rsid w:val="00426191"/>
    <w:rsid w:val="004267CB"/>
    <w:rsid w:val="0043143B"/>
    <w:rsid w:val="00432290"/>
    <w:rsid w:val="00440E5A"/>
    <w:rsid w:val="0044295E"/>
    <w:rsid w:val="004429CA"/>
    <w:rsid w:val="004478AC"/>
    <w:rsid w:val="004635C2"/>
    <w:rsid w:val="00473A83"/>
    <w:rsid w:val="00475618"/>
    <w:rsid w:val="00476A6A"/>
    <w:rsid w:val="00484103"/>
    <w:rsid w:val="004860D1"/>
    <w:rsid w:val="004878F0"/>
    <w:rsid w:val="004A2568"/>
    <w:rsid w:val="004A63CE"/>
    <w:rsid w:val="004A6744"/>
    <w:rsid w:val="004A7085"/>
    <w:rsid w:val="004B4DE3"/>
    <w:rsid w:val="004B53F2"/>
    <w:rsid w:val="004B58C0"/>
    <w:rsid w:val="004C2F7A"/>
    <w:rsid w:val="004C601E"/>
    <w:rsid w:val="004D10DF"/>
    <w:rsid w:val="004E3B57"/>
    <w:rsid w:val="004E3D1A"/>
    <w:rsid w:val="004E4298"/>
    <w:rsid w:val="004E47A5"/>
    <w:rsid w:val="004F05C5"/>
    <w:rsid w:val="004F0B31"/>
    <w:rsid w:val="004F4859"/>
    <w:rsid w:val="005154B6"/>
    <w:rsid w:val="00517915"/>
    <w:rsid w:val="00520F82"/>
    <w:rsid w:val="005263B9"/>
    <w:rsid w:val="00530504"/>
    <w:rsid w:val="005355DA"/>
    <w:rsid w:val="00536677"/>
    <w:rsid w:val="00541FAD"/>
    <w:rsid w:val="005429DD"/>
    <w:rsid w:val="00543C69"/>
    <w:rsid w:val="005458AE"/>
    <w:rsid w:val="00546C24"/>
    <w:rsid w:val="00552CC1"/>
    <w:rsid w:val="00554789"/>
    <w:rsid w:val="00565D90"/>
    <w:rsid w:val="00566273"/>
    <w:rsid w:val="00566618"/>
    <w:rsid w:val="00566E7A"/>
    <w:rsid w:val="0056768B"/>
    <w:rsid w:val="0057183E"/>
    <w:rsid w:val="00573928"/>
    <w:rsid w:val="00573EE9"/>
    <w:rsid w:val="00582EA2"/>
    <w:rsid w:val="00593CED"/>
    <w:rsid w:val="005973B9"/>
    <w:rsid w:val="005A2F35"/>
    <w:rsid w:val="005A3171"/>
    <w:rsid w:val="005B4E54"/>
    <w:rsid w:val="005B7409"/>
    <w:rsid w:val="005C4B9A"/>
    <w:rsid w:val="005D1516"/>
    <w:rsid w:val="005D26A8"/>
    <w:rsid w:val="005D6A61"/>
    <w:rsid w:val="005D6B2B"/>
    <w:rsid w:val="005F0C4C"/>
    <w:rsid w:val="005F4D44"/>
    <w:rsid w:val="0060368B"/>
    <w:rsid w:val="00614C1B"/>
    <w:rsid w:val="00615811"/>
    <w:rsid w:val="006175D5"/>
    <w:rsid w:val="0062227D"/>
    <w:rsid w:val="00625021"/>
    <w:rsid w:val="00641E6E"/>
    <w:rsid w:val="0064461B"/>
    <w:rsid w:val="0064792B"/>
    <w:rsid w:val="00647AC6"/>
    <w:rsid w:val="00651B7A"/>
    <w:rsid w:val="00656CD1"/>
    <w:rsid w:val="00657057"/>
    <w:rsid w:val="00661A66"/>
    <w:rsid w:val="00661E14"/>
    <w:rsid w:val="006620CE"/>
    <w:rsid w:val="00662675"/>
    <w:rsid w:val="00663A04"/>
    <w:rsid w:val="0067362E"/>
    <w:rsid w:val="00676BEA"/>
    <w:rsid w:val="00677220"/>
    <w:rsid w:val="006904DC"/>
    <w:rsid w:val="006929C9"/>
    <w:rsid w:val="006A6D1F"/>
    <w:rsid w:val="006B0DB3"/>
    <w:rsid w:val="006B335E"/>
    <w:rsid w:val="006B6019"/>
    <w:rsid w:val="006C0D28"/>
    <w:rsid w:val="006D4BF6"/>
    <w:rsid w:val="006E0CAF"/>
    <w:rsid w:val="006F2917"/>
    <w:rsid w:val="00704967"/>
    <w:rsid w:val="00704AAF"/>
    <w:rsid w:val="007067EB"/>
    <w:rsid w:val="007223D1"/>
    <w:rsid w:val="007253F4"/>
    <w:rsid w:val="007262E6"/>
    <w:rsid w:val="00731D7D"/>
    <w:rsid w:val="00732AF3"/>
    <w:rsid w:val="007374F4"/>
    <w:rsid w:val="00742BBA"/>
    <w:rsid w:val="007460DC"/>
    <w:rsid w:val="00747B03"/>
    <w:rsid w:val="007502F6"/>
    <w:rsid w:val="00750C4A"/>
    <w:rsid w:val="00754ABF"/>
    <w:rsid w:val="00754ECC"/>
    <w:rsid w:val="00755B07"/>
    <w:rsid w:val="007565F2"/>
    <w:rsid w:val="00756702"/>
    <w:rsid w:val="00762A98"/>
    <w:rsid w:val="0076390E"/>
    <w:rsid w:val="00766E5B"/>
    <w:rsid w:val="007670C2"/>
    <w:rsid w:val="0077708E"/>
    <w:rsid w:val="00781008"/>
    <w:rsid w:val="00783085"/>
    <w:rsid w:val="0078469E"/>
    <w:rsid w:val="00790125"/>
    <w:rsid w:val="0079310F"/>
    <w:rsid w:val="00795277"/>
    <w:rsid w:val="007A6B5A"/>
    <w:rsid w:val="007A744E"/>
    <w:rsid w:val="007B14B5"/>
    <w:rsid w:val="007B184E"/>
    <w:rsid w:val="007B2483"/>
    <w:rsid w:val="007B45DC"/>
    <w:rsid w:val="007B662D"/>
    <w:rsid w:val="007B6844"/>
    <w:rsid w:val="007C091A"/>
    <w:rsid w:val="007C7C93"/>
    <w:rsid w:val="007D52BC"/>
    <w:rsid w:val="007E419E"/>
    <w:rsid w:val="007E4EF9"/>
    <w:rsid w:val="007E532C"/>
    <w:rsid w:val="007F0F04"/>
    <w:rsid w:val="007F2D8F"/>
    <w:rsid w:val="007F7631"/>
    <w:rsid w:val="00800814"/>
    <w:rsid w:val="008038FF"/>
    <w:rsid w:val="008069FE"/>
    <w:rsid w:val="008174D1"/>
    <w:rsid w:val="00817EB1"/>
    <w:rsid w:val="00825812"/>
    <w:rsid w:val="00835826"/>
    <w:rsid w:val="00841468"/>
    <w:rsid w:val="00843E22"/>
    <w:rsid w:val="0084721A"/>
    <w:rsid w:val="00854CC1"/>
    <w:rsid w:val="00862089"/>
    <w:rsid w:val="00862C12"/>
    <w:rsid w:val="00865F5F"/>
    <w:rsid w:val="0086771A"/>
    <w:rsid w:val="00867C48"/>
    <w:rsid w:val="00870DB6"/>
    <w:rsid w:val="008738CF"/>
    <w:rsid w:val="0088037F"/>
    <w:rsid w:val="008804A4"/>
    <w:rsid w:val="00880A77"/>
    <w:rsid w:val="0088238B"/>
    <w:rsid w:val="008840CF"/>
    <w:rsid w:val="00885D06"/>
    <w:rsid w:val="0088750C"/>
    <w:rsid w:val="00890BC2"/>
    <w:rsid w:val="00891B58"/>
    <w:rsid w:val="00896909"/>
    <w:rsid w:val="00896DD2"/>
    <w:rsid w:val="0089713E"/>
    <w:rsid w:val="008A0A1E"/>
    <w:rsid w:val="008A22D3"/>
    <w:rsid w:val="008A2609"/>
    <w:rsid w:val="008C1659"/>
    <w:rsid w:val="008D0A4D"/>
    <w:rsid w:val="008D0B0B"/>
    <w:rsid w:val="008D12F6"/>
    <w:rsid w:val="008D17EE"/>
    <w:rsid w:val="008D1A4B"/>
    <w:rsid w:val="008D40A5"/>
    <w:rsid w:val="008D4901"/>
    <w:rsid w:val="008E0896"/>
    <w:rsid w:val="008E3530"/>
    <w:rsid w:val="008E654E"/>
    <w:rsid w:val="008E76CC"/>
    <w:rsid w:val="008F0D95"/>
    <w:rsid w:val="008F345A"/>
    <w:rsid w:val="008F4F42"/>
    <w:rsid w:val="008F74BB"/>
    <w:rsid w:val="008F7C97"/>
    <w:rsid w:val="0090122F"/>
    <w:rsid w:val="009014CC"/>
    <w:rsid w:val="009015F4"/>
    <w:rsid w:val="00903714"/>
    <w:rsid w:val="00907A18"/>
    <w:rsid w:val="00917915"/>
    <w:rsid w:val="009212CF"/>
    <w:rsid w:val="009234D7"/>
    <w:rsid w:val="00925F99"/>
    <w:rsid w:val="0092624B"/>
    <w:rsid w:val="0092777D"/>
    <w:rsid w:val="0093398A"/>
    <w:rsid w:val="00936DA9"/>
    <w:rsid w:val="00945C8E"/>
    <w:rsid w:val="00945DA1"/>
    <w:rsid w:val="00951786"/>
    <w:rsid w:val="009522E7"/>
    <w:rsid w:val="009637CE"/>
    <w:rsid w:val="00972FDA"/>
    <w:rsid w:val="0097529B"/>
    <w:rsid w:val="0099081B"/>
    <w:rsid w:val="00991B74"/>
    <w:rsid w:val="009927E2"/>
    <w:rsid w:val="0099712D"/>
    <w:rsid w:val="009A36A4"/>
    <w:rsid w:val="009A4503"/>
    <w:rsid w:val="009B1038"/>
    <w:rsid w:val="009B7D26"/>
    <w:rsid w:val="009C0708"/>
    <w:rsid w:val="009C0796"/>
    <w:rsid w:val="009C66CD"/>
    <w:rsid w:val="009D06CD"/>
    <w:rsid w:val="009D23D3"/>
    <w:rsid w:val="009D2F35"/>
    <w:rsid w:val="009D7A5D"/>
    <w:rsid w:val="009E126D"/>
    <w:rsid w:val="009E1CF1"/>
    <w:rsid w:val="009E1E84"/>
    <w:rsid w:val="009E3C4E"/>
    <w:rsid w:val="009E6BAE"/>
    <w:rsid w:val="009E6DD6"/>
    <w:rsid w:val="009F0702"/>
    <w:rsid w:val="009F1E42"/>
    <w:rsid w:val="009F410A"/>
    <w:rsid w:val="009F528A"/>
    <w:rsid w:val="009F55EB"/>
    <w:rsid w:val="009F7170"/>
    <w:rsid w:val="00A11ECE"/>
    <w:rsid w:val="00A1471F"/>
    <w:rsid w:val="00A14E81"/>
    <w:rsid w:val="00A219FC"/>
    <w:rsid w:val="00A26576"/>
    <w:rsid w:val="00A34D79"/>
    <w:rsid w:val="00A35E5F"/>
    <w:rsid w:val="00A36F52"/>
    <w:rsid w:val="00A42351"/>
    <w:rsid w:val="00A454BF"/>
    <w:rsid w:val="00A45720"/>
    <w:rsid w:val="00A54F38"/>
    <w:rsid w:val="00A554AE"/>
    <w:rsid w:val="00A56790"/>
    <w:rsid w:val="00A5726B"/>
    <w:rsid w:val="00A625B1"/>
    <w:rsid w:val="00A62C82"/>
    <w:rsid w:val="00A635EC"/>
    <w:rsid w:val="00A66EE5"/>
    <w:rsid w:val="00A80097"/>
    <w:rsid w:val="00A81AC8"/>
    <w:rsid w:val="00A82AE8"/>
    <w:rsid w:val="00A83ABD"/>
    <w:rsid w:val="00A85810"/>
    <w:rsid w:val="00A92397"/>
    <w:rsid w:val="00A96574"/>
    <w:rsid w:val="00A975AD"/>
    <w:rsid w:val="00A97B88"/>
    <w:rsid w:val="00AA2AEE"/>
    <w:rsid w:val="00AA3B22"/>
    <w:rsid w:val="00AA3F4B"/>
    <w:rsid w:val="00AB0864"/>
    <w:rsid w:val="00AB0C84"/>
    <w:rsid w:val="00AB6C1A"/>
    <w:rsid w:val="00AC4230"/>
    <w:rsid w:val="00AC7B2D"/>
    <w:rsid w:val="00AD0893"/>
    <w:rsid w:val="00AD211A"/>
    <w:rsid w:val="00AD4328"/>
    <w:rsid w:val="00AD6FB2"/>
    <w:rsid w:val="00AE244F"/>
    <w:rsid w:val="00AE2ED5"/>
    <w:rsid w:val="00AE3048"/>
    <w:rsid w:val="00AE6ED2"/>
    <w:rsid w:val="00AF0AEE"/>
    <w:rsid w:val="00AF42DA"/>
    <w:rsid w:val="00AF4380"/>
    <w:rsid w:val="00B0203A"/>
    <w:rsid w:val="00B0392C"/>
    <w:rsid w:val="00B0592C"/>
    <w:rsid w:val="00B1138E"/>
    <w:rsid w:val="00B21080"/>
    <w:rsid w:val="00B23DB8"/>
    <w:rsid w:val="00B25E80"/>
    <w:rsid w:val="00B31753"/>
    <w:rsid w:val="00B454BD"/>
    <w:rsid w:val="00B45FE0"/>
    <w:rsid w:val="00B45FE8"/>
    <w:rsid w:val="00B5220C"/>
    <w:rsid w:val="00B52CA8"/>
    <w:rsid w:val="00B61B02"/>
    <w:rsid w:val="00B71D6F"/>
    <w:rsid w:val="00B7405B"/>
    <w:rsid w:val="00B8410B"/>
    <w:rsid w:val="00B907E7"/>
    <w:rsid w:val="00B92E17"/>
    <w:rsid w:val="00B938BC"/>
    <w:rsid w:val="00BA1961"/>
    <w:rsid w:val="00BA63A8"/>
    <w:rsid w:val="00BB4D23"/>
    <w:rsid w:val="00BB5D52"/>
    <w:rsid w:val="00BC5DE8"/>
    <w:rsid w:val="00BC6A81"/>
    <w:rsid w:val="00BD0DAF"/>
    <w:rsid w:val="00BD21C7"/>
    <w:rsid w:val="00BD5B7E"/>
    <w:rsid w:val="00BE2017"/>
    <w:rsid w:val="00BE2FFE"/>
    <w:rsid w:val="00BF07C4"/>
    <w:rsid w:val="00C030BE"/>
    <w:rsid w:val="00C06AE4"/>
    <w:rsid w:val="00C06BDF"/>
    <w:rsid w:val="00C07029"/>
    <w:rsid w:val="00C14FB1"/>
    <w:rsid w:val="00C24EC8"/>
    <w:rsid w:val="00C25C6A"/>
    <w:rsid w:val="00C3477C"/>
    <w:rsid w:val="00C3592C"/>
    <w:rsid w:val="00C36DB1"/>
    <w:rsid w:val="00C41667"/>
    <w:rsid w:val="00C431AE"/>
    <w:rsid w:val="00C451E3"/>
    <w:rsid w:val="00C47574"/>
    <w:rsid w:val="00C530E7"/>
    <w:rsid w:val="00C56BED"/>
    <w:rsid w:val="00C64A76"/>
    <w:rsid w:val="00C6622C"/>
    <w:rsid w:val="00C7788A"/>
    <w:rsid w:val="00C849D8"/>
    <w:rsid w:val="00C86673"/>
    <w:rsid w:val="00C92677"/>
    <w:rsid w:val="00C92B04"/>
    <w:rsid w:val="00C93852"/>
    <w:rsid w:val="00C93BED"/>
    <w:rsid w:val="00C943FE"/>
    <w:rsid w:val="00C94DF7"/>
    <w:rsid w:val="00C96400"/>
    <w:rsid w:val="00CA17A7"/>
    <w:rsid w:val="00CB1668"/>
    <w:rsid w:val="00CB37F5"/>
    <w:rsid w:val="00CB5955"/>
    <w:rsid w:val="00CB7021"/>
    <w:rsid w:val="00CB7C46"/>
    <w:rsid w:val="00CC343C"/>
    <w:rsid w:val="00CD074B"/>
    <w:rsid w:val="00CD6926"/>
    <w:rsid w:val="00CE6256"/>
    <w:rsid w:val="00CF00A7"/>
    <w:rsid w:val="00CF4F82"/>
    <w:rsid w:val="00CF606B"/>
    <w:rsid w:val="00D12D35"/>
    <w:rsid w:val="00D3229E"/>
    <w:rsid w:val="00D327EB"/>
    <w:rsid w:val="00D47C9E"/>
    <w:rsid w:val="00D52190"/>
    <w:rsid w:val="00D53724"/>
    <w:rsid w:val="00D60F40"/>
    <w:rsid w:val="00D646D5"/>
    <w:rsid w:val="00D65E1E"/>
    <w:rsid w:val="00D71D80"/>
    <w:rsid w:val="00D73F7B"/>
    <w:rsid w:val="00D824DE"/>
    <w:rsid w:val="00D87835"/>
    <w:rsid w:val="00D8784C"/>
    <w:rsid w:val="00D87D10"/>
    <w:rsid w:val="00DA3333"/>
    <w:rsid w:val="00DA4EB6"/>
    <w:rsid w:val="00DA6F30"/>
    <w:rsid w:val="00DB28E4"/>
    <w:rsid w:val="00DB4CB2"/>
    <w:rsid w:val="00DB6FF5"/>
    <w:rsid w:val="00DB7380"/>
    <w:rsid w:val="00DC0BF2"/>
    <w:rsid w:val="00DC712B"/>
    <w:rsid w:val="00DC7909"/>
    <w:rsid w:val="00DD1CE9"/>
    <w:rsid w:val="00DD257B"/>
    <w:rsid w:val="00DD3C0B"/>
    <w:rsid w:val="00DD3FED"/>
    <w:rsid w:val="00DE793F"/>
    <w:rsid w:val="00DF3244"/>
    <w:rsid w:val="00DF6941"/>
    <w:rsid w:val="00E01505"/>
    <w:rsid w:val="00E32244"/>
    <w:rsid w:val="00E32A74"/>
    <w:rsid w:val="00E335AF"/>
    <w:rsid w:val="00E338DE"/>
    <w:rsid w:val="00E4118B"/>
    <w:rsid w:val="00E50168"/>
    <w:rsid w:val="00E53C01"/>
    <w:rsid w:val="00E842D2"/>
    <w:rsid w:val="00E86A3B"/>
    <w:rsid w:val="00E916FA"/>
    <w:rsid w:val="00E91AB0"/>
    <w:rsid w:val="00E94594"/>
    <w:rsid w:val="00E94C38"/>
    <w:rsid w:val="00E9528F"/>
    <w:rsid w:val="00E9609C"/>
    <w:rsid w:val="00E96252"/>
    <w:rsid w:val="00EA58B0"/>
    <w:rsid w:val="00EB46EE"/>
    <w:rsid w:val="00EB7A29"/>
    <w:rsid w:val="00EC0734"/>
    <w:rsid w:val="00EC4E9B"/>
    <w:rsid w:val="00EC797E"/>
    <w:rsid w:val="00ED5E65"/>
    <w:rsid w:val="00EE5F08"/>
    <w:rsid w:val="00EF30B4"/>
    <w:rsid w:val="00EF6F06"/>
    <w:rsid w:val="00EF7338"/>
    <w:rsid w:val="00F0117B"/>
    <w:rsid w:val="00F0171A"/>
    <w:rsid w:val="00F02D8E"/>
    <w:rsid w:val="00F044F9"/>
    <w:rsid w:val="00F04CAB"/>
    <w:rsid w:val="00F05BF9"/>
    <w:rsid w:val="00F07ABF"/>
    <w:rsid w:val="00F1052E"/>
    <w:rsid w:val="00F2538E"/>
    <w:rsid w:val="00F25504"/>
    <w:rsid w:val="00F264C5"/>
    <w:rsid w:val="00F369D2"/>
    <w:rsid w:val="00F47549"/>
    <w:rsid w:val="00F47820"/>
    <w:rsid w:val="00F5069B"/>
    <w:rsid w:val="00F522D3"/>
    <w:rsid w:val="00F5707B"/>
    <w:rsid w:val="00F60A8E"/>
    <w:rsid w:val="00F617ED"/>
    <w:rsid w:val="00F70361"/>
    <w:rsid w:val="00F70D09"/>
    <w:rsid w:val="00F73D76"/>
    <w:rsid w:val="00F73D9E"/>
    <w:rsid w:val="00F807E1"/>
    <w:rsid w:val="00F92CA0"/>
    <w:rsid w:val="00FA03C8"/>
    <w:rsid w:val="00FA27D2"/>
    <w:rsid w:val="00FA40E9"/>
    <w:rsid w:val="00FA54E9"/>
    <w:rsid w:val="00FA5A07"/>
    <w:rsid w:val="00FB1F18"/>
    <w:rsid w:val="00FC4CF1"/>
    <w:rsid w:val="00FC51B3"/>
    <w:rsid w:val="00FC7095"/>
    <w:rsid w:val="00FD033A"/>
    <w:rsid w:val="00FD1339"/>
    <w:rsid w:val="00FD5D40"/>
    <w:rsid w:val="00FD61DF"/>
    <w:rsid w:val="00FD7F97"/>
    <w:rsid w:val="00FE0EAE"/>
    <w:rsid w:val="00FE4577"/>
    <w:rsid w:val="00FE7453"/>
    <w:rsid w:val="00FE7A9B"/>
    <w:rsid w:val="00FF1408"/>
    <w:rsid w:val="00FF2408"/>
    <w:rsid w:val="00FF2FC2"/>
    <w:rsid w:val="00FF4C89"/>
    <w:rsid w:val="00FF567B"/>
    <w:rsid w:val="00FF76E4"/>
  </w:rsids>
  <m:mathPr>
    <m:mathFont m:val="Cambria Math"/>
    <m:brkBin m:val="before"/>
    <m:brkBinSub m:val="--"/>
    <m:smallFrac m:val="0"/>
    <m:dispDef/>
    <m:lMargin m:val="0"/>
    <m:rMargin m:val="0"/>
    <m:defJc m:val="centerGroup"/>
    <m:wrapIndent m:val="1440"/>
    <m:intLim m:val="subSup"/>
    <m:naryLim m:val="undOvr"/>
  </m:mathPr>
  <w:themeFontLang w:val="ms-M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A3B"/>
    <w:rPr>
      <w:sz w:val="24"/>
      <w:szCs w:val="24"/>
      <w:lang w:val="en-GB"/>
    </w:rPr>
  </w:style>
  <w:style w:type="paragraph" w:styleId="Heading1">
    <w:name w:val="heading 1"/>
    <w:basedOn w:val="Normal"/>
    <w:next w:val="Normal"/>
    <w:link w:val="Heading1Char"/>
    <w:uiPriority w:val="99"/>
    <w:qFormat/>
    <w:rsid w:val="00E50168"/>
    <w:pPr>
      <w:keepNext/>
      <w:outlineLvl w:val="0"/>
    </w:pPr>
    <w:rPr>
      <w:rFonts w:ascii="Arial" w:hAnsi="Arial" w:cs="Arial"/>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50168"/>
    <w:rPr>
      <w:rFonts w:ascii="Arial" w:hAnsi="Arial" w:cs="Arial"/>
      <w:b/>
      <w:bCs/>
      <w:sz w:val="24"/>
      <w:szCs w:val="24"/>
    </w:rPr>
  </w:style>
  <w:style w:type="paragraph" w:customStyle="1" w:styleId="Default">
    <w:name w:val="Default"/>
    <w:rsid w:val="0078469E"/>
    <w:pPr>
      <w:autoSpaceDE w:val="0"/>
      <w:autoSpaceDN w:val="0"/>
      <w:adjustRightInd w:val="0"/>
    </w:pPr>
    <w:rPr>
      <w:color w:val="000000"/>
      <w:sz w:val="24"/>
      <w:szCs w:val="24"/>
    </w:rPr>
  </w:style>
  <w:style w:type="paragraph" w:styleId="Footer">
    <w:name w:val="footer"/>
    <w:basedOn w:val="Normal"/>
    <w:link w:val="FooterChar"/>
    <w:uiPriority w:val="99"/>
    <w:rsid w:val="00190DBA"/>
    <w:pPr>
      <w:tabs>
        <w:tab w:val="center" w:pos="4320"/>
        <w:tab w:val="right" w:pos="8640"/>
      </w:tabs>
    </w:pPr>
  </w:style>
  <w:style w:type="character" w:customStyle="1" w:styleId="FooterChar">
    <w:name w:val="Footer Char"/>
    <w:basedOn w:val="DefaultParagraphFont"/>
    <w:link w:val="Footer"/>
    <w:uiPriority w:val="99"/>
    <w:semiHidden/>
    <w:locked/>
    <w:rsid w:val="00274189"/>
    <w:rPr>
      <w:rFonts w:cs="Times New Roman"/>
      <w:sz w:val="24"/>
      <w:szCs w:val="24"/>
      <w:lang w:val="en-GB" w:eastAsia="en-US"/>
    </w:rPr>
  </w:style>
  <w:style w:type="character" w:styleId="PageNumber">
    <w:name w:val="page number"/>
    <w:basedOn w:val="DefaultParagraphFont"/>
    <w:uiPriority w:val="99"/>
    <w:rsid w:val="00190DBA"/>
    <w:rPr>
      <w:rFonts w:cs="Times New Roman"/>
    </w:rPr>
  </w:style>
  <w:style w:type="character" w:styleId="Hyperlink">
    <w:name w:val="Hyperlink"/>
    <w:basedOn w:val="DefaultParagraphFont"/>
    <w:uiPriority w:val="99"/>
    <w:rsid w:val="00E50168"/>
    <w:rPr>
      <w:rFonts w:cs="Times New Roman"/>
      <w:color w:val="0000FF"/>
      <w:u w:val="single"/>
    </w:rPr>
  </w:style>
  <w:style w:type="paragraph" w:customStyle="1" w:styleId="Pa0">
    <w:name w:val="Pa0"/>
    <w:basedOn w:val="Default"/>
    <w:next w:val="Default"/>
    <w:uiPriority w:val="99"/>
    <w:rsid w:val="00C96400"/>
    <w:pPr>
      <w:spacing w:line="141" w:lineRule="atLeast"/>
    </w:pPr>
    <w:rPr>
      <w:rFonts w:ascii="Gill Sans Std" w:hAnsi="Gill Sans Std"/>
      <w:color w:val="auto"/>
      <w:lang w:val="ms-MY" w:eastAsia="ms-MY"/>
    </w:rPr>
  </w:style>
  <w:style w:type="paragraph" w:styleId="BalloonText">
    <w:name w:val="Balloon Text"/>
    <w:basedOn w:val="Normal"/>
    <w:link w:val="BalloonTextChar"/>
    <w:uiPriority w:val="99"/>
    <w:rsid w:val="00C96400"/>
    <w:rPr>
      <w:rFonts w:ascii="Tahoma" w:hAnsi="Tahoma" w:cs="Tahoma"/>
      <w:sz w:val="16"/>
      <w:szCs w:val="16"/>
    </w:rPr>
  </w:style>
  <w:style w:type="character" w:customStyle="1" w:styleId="BalloonTextChar">
    <w:name w:val="Balloon Text Char"/>
    <w:basedOn w:val="DefaultParagraphFont"/>
    <w:link w:val="BalloonText"/>
    <w:uiPriority w:val="99"/>
    <w:locked/>
    <w:rsid w:val="00C96400"/>
    <w:rPr>
      <w:rFonts w:ascii="Tahoma" w:hAnsi="Tahoma" w:cs="Tahoma"/>
      <w:sz w:val="16"/>
      <w:szCs w:val="16"/>
      <w:lang w:val="en-GB" w:eastAsia="en-US"/>
    </w:rPr>
  </w:style>
  <w:style w:type="paragraph" w:styleId="Header">
    <w:name w:val="header"/>
    <w:basedOn w:val="Normal"/>
    <w:link w:val="HeaderChar"/>
    <w:uiPriority w:val="99"/>
    <w:rsid w:val="00AA2AEE"/>
    <w:pPr>
      <w:tabs>
        <w:tab w:val="center" w:pos="4536"/>
        <w:tab w:val="right" w:pos="9072"/>
      </w:tabs>
    </w:pPr>
  </w:style>
  <w:style w:type="character" w:customStyle="1" w:styleId="HeaderChar">
    <w:name w:val="Header Char"/>
    <w:basedOn w:val="DefaultParagraphFont"/>
    <w:link w:val="Header"/>
    <w:uiPriority w:val="99"/>
    <w:locked/>
    <w:rsid w:val="00AA2AEE"/>
    <w:rPr>
      <w:rFonts w:cs="Times New Roman"/>
      <w:sz w:val="24"/>
      <w:szCs w:val="24"/>
      <w:lang w:val="en-GB" w:eastAsia="en-US"/>
    </w:rPr>
  </w:style>
  <w:style w:type="paragraph" w:customStyle="1" w:styleId="2C96251DF7254AB9B7587D59CAF4CF7A">
    <w:name w:val="2C96251DF7254AB9B7587D59CAF4CF7A"/>
    <w:uiPriority w:val="99"/>
    <w:rsid w:val="00AA2AEE"/>
    <w:pPr>
      <w:spacing w:after="200" w:line="276" w:lineRule="auto"/>
    </w:pPr>
    <w:rPr>
      <w:rFonts w:ascii="Calibri" w:hAnsi="Calibri"/>
      <w:sz w:val="22"/>
      <w:szCs w:val="22"/>
    </w:rPr>
  </w:style>
  <w:style w:type="character" w:customStyle="1" w:styleId="italic">
    <w:name w:val="italic"/>
    <w:basedOn w:val="DefaultParagraphFont"/>
    <w:uiPriority w:val="99"/>
    <w:rsid w:val="00AF4380"/>
    <w:rPr>
      <w:rFonts w:cs="Times New Roman"/>
    </w:rPr>
  </w:style>
  <w:style w:type="paragraph" w:customStyle="1" w:styleId="Abstract">
    <w:name w:val="Abstract"/>
    <w:basedOn w:val="Normal"/>
    <w:qFormat/>
    <w:rsid w:val="00AB6C1A"/>
    <w:rPr>
      <w:rFonts w:ascii="Calibri" w:hAnsi="Calibri"/>
      <w:b/>
      <w:sz w:val="22"/>
      <w:szCs w:val="22"/>
    </w:rPr>
  </w:style>
  <w:style w:type="paragraph" w:customStyle="1" w:styleId="Author">
    <w:name w:val="Author"/>
    <w:basedOn w:val="Heading1"/>
    <w:uiPriority w:val="99"/>
    <w:rsid w:val="008F74BB"/>
    <w:rPr>
      <w:rFonts w:ascii="Calibri" w:hAnsi="Calibri" w:cs="Times New Roman"/>
      <w:sz w:val="28"/>
      <w:szCs w:val="28"/>
    </w:rPr>
  </w:style>
  <w:style w:type="paragraph" w:customStyle="1" w:styleId="Introduction">
    <w:name w:val="Introduction"/>
    <w:basedOn w:val="Default"/>
    <w:qFormat/>
    <w:rsid w:val="00F25504"/>
    <w:rPr>
      <w:rFonts w:ascii="Calibri" w:hAnsi="Calibri"/>
      <w:b/>
      <w:bCs/>
      <w:sz w:val="22"/>
      <w:szCs w:val="22"/>
    </w:rPr>
  </w:style>
  <w:style w:type="paragraph" w:styleId="NormalWeb">
    <w:name w:val="Normal (Web)"/>
    <w:basedOn w:val="Normal"/>
    <w:uiPriority w:val="99"/>
    <w:rsid w:val="00843E22"/>
    <w:pPr>
      <w:spacing w:before="100" w:beforeAutospacing="1" w:after="100" w:afterAutospacing="1"/>
    </w:pPr>
    <w:rPr>
      <w:lang w:val="ms-MY" w:eastAsia="ms-MY"/>
    </w:rPr>
  </w:style>
  <w:style w:type="character" w:styleId="Strong">
    <w:name w:val="Strong"/>
    <w:basedOn w:val="DefaultParagraphFont"/>
    <w:uiPriority w:val="99"/>
    <w:qFormat/>
    <w:rsid w:val="00B71D6F"/>
    <w:rPr>
      <w:rFonts w:cs="Times New Roman"/>
      <w:b/>
      <w:bCs/>
    </w:rPr>
  </w:style>
  <w:style w:type="character" w:styleId="Emphasis">
    <w:name w:val="Emphasis"/>
    <w:basedOn w:val="DefaultParagraphFont"/>
    <w:uiPriority w:val="99"/>
    <w:qFormat/>
    <w:rsid w:val="00B71D6F"/>
    <w:rPr>
      <w:rFonts w:cs="Times New Roman"/>
      <w:i/>
      <w:iCs/>
    </w:rPr>
  </w:style>
  <w:style w:type="paragraph" w:styleId="ListParagraph">
    <w:name w:val="List Paragraph"/>
    <w:basedOn w:val="Normal"/>
    <w:uiPriority w:val="34"/>
    <w:qFormat/>
    <w:rsid w:val="007C091A"/>
    <w:pPr>
      <w:spacing w:after="200" w:line="276" w:lineRule="auto"/>
      <w:ind w:left="720"/>
      <w:contextualSpacing/>
    </w:pPr>
    <w:rPr>
      <w:rFonts w:ascii="Calibri" w:eastAsia="Calibri" w:hAnsi="Calibri"/>
      <w:sz w:val="22"/>
      <w:szCs w:val="22"/>
      <w:lang w:val="en-US"/>
    </w:rPr>
  </w:style>
  <w:style w:type="paragraph" w:styleId="HTMLPreformatted">
    <w:name w:val="HTML Preformatted"/>
    <w:basedOn w:val="Normal"/>
    <w:link w:val="HTMLPreformattedChar"/>
    <w:uiPriority w:val="99"/>
    <w:semiHidden/>
    <w:unhideWhenUsed/>
    <w:rsid w:val="007567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756702"/>
    <w:rPr>
      <w:rFonts w:ascii="Courier New" w:hAnsi="Courier New" w:cs="Courier New"/>
    </w:rPr>
  </w:style>
  <w:style w:type="table" w:styleId="TableGrid">
    <w:name w:val="Table Grid"/>
    <w:basedOn w:val="TableNormal"/>
    <w:locked/>
    <w:rsid w:val="00DC0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ms-MY" w:eastAsia="ms-MY"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5215">
      <w:bodyDiv w:val="1"/>
      <w:marLeft w:val="0"/>
      <w:marRight w:val="0"/>
      <w:marTop w:val="0"/>
      <w:marBottom w:val="0"/>
      <w:divBdr>
        <w:top w:val="none" w:sz="0" w:space="0" w:color="auto"/>
        <w:left w:val="none" w:sz="0" w:space="0" w:color="auto"/>
        <w:bottom w:val="none" w:sz="0" w:space="0" w:color="auto"/>
        <w:right w:val="none" w:sz="0" w:space="0" w:color="auto"/>
      </w:divBdr>
    </w:div>
    <w:div w:id="281617707">
      <w:bodyDiv w:val="1"/>
      <w:marLeft w:val="0"/>
      <w:marRight w:val="0"/>
      <w:marTop w:val="0"/>
      <w:marBottom w:val="0"/>
      <w:divBdr>
        <w:top w:val="none" w:sz="0" w:space="0" w:color="auto"/>
        <w:left w:val="none" w:sz="0" w:space="0" w:color="auto"/>
        <w:bottom w:val="none" w:sz="0" w:space="0" w:color="auto"/>
        <w:right w:val="none" w:sz="0" w:space="0" w:color="auto"/>
      </w:divBdr>
    </w:div>
    <w:div w:id="482432995">
      <w:bodyDiv w:val="1"/>
      <w:marLeft w:val="0"/>
      <w:marRight w:val="0"/>
      <w:marTop w:val="0"/>
      <w:marBottom w:val="0"/>
      <w:divBdr>
        <w:top w:val="none" w:sz="0" w:space="0" w:color="auto"/>
        <w:left w:val="none" w:sz="0" w:space="0" w:color="auto"/>
        <w:bottom w:val="none" w:sz="0" w:space="0" w:color="auto"/>
        <w:right w:val="none" w:sz="0" w:space="0" w:color="auto"/>
      </w:divBdr>
    </w:div>
    <w:div w:id="707415575">
      <w:bodyDiv w:val="1"/>
      <w:marLeft w:val="0"/>
      <w:marRight w:val="0"/>
      <w:marTop w:val="0"/>
      <w:marBottom w:val="0"/>
      <w:divBdr>
        <w:top w:val="none" w:sz="0" w:space="0" w:color="auto"/>
        <w:left w:val="none" w:sz="0" w:space="0" w:color="auto"/>
        <w:bottom w:val="none" w:sz="0" w:space="0" w:color="auto"/>
        <w:right w:val="none" w:sz="0" w:space="0" w:color="auto"/>
      </w:divBdr>
    </w:div>
    <w:div w:id="969670932">
      <w:bodyDiv w:val="1"/>
      <w:marLeft w:val="0"/>
      <w:marRight w:val="0"/>
      <w:marTop w:val="0"/>
      <w:marBottom w:val="0"/>
      <w:divBdr>
        <w:top w:val="none" w:sz="0" w:space="0" w:color="auto"/>
        <w:left w:val="none" w:sz="0" w:space="0" w:color="auto"/>
        <w:bottom w:val="none" w:sz="0" w:space="0" w:color="auto"/>
        <w:right w:val="none" w:sz="0" w:space="0" w:color="auto"/>
      </w:divBdr>
    </w:div>
    <w:div w:id="1072779774">
      <w:bodyDiv w:val="1"/>
      <w:marLeft w:val="0"/>
      <w:marRight w:val="0"/>
      <w:marTop w:val="0"/>
      <w:marBottom w:val="0"/>
      <w:divBdr>
        <w:top w:val="none" w:sz="0" w:space="0" w:color="auto"/>
        <w:left w:val="none" w:sz="0" w:space="0" w:color="auto"/>
        <w:bottom w:val="none" w:sz="0" w:space="0" w:color="auto"/>
        <w:right w:val="none" w:sz="0" w:space="0" w:color="auto"/>
      </w:divBdr>
    </w:div>
    <w:div w:id="1165433831">
      <w:bodyDiv w:val="1"/>
      <w:marLeft w:val="0"/>
      <w:marRight w:val="0"/>
      <w:marTop w:val="0"/>
      <w:marBottom w:val="0"/>
      <w:divBdr>
        <w:top w:val="none" w:sz="0" w:space="0" w:color="auto"/>
        <w:left w:val="none" w:sz="0" w:space="0" w:color="auto"/>
        <w:bottom w:val="none" w:sz="0" w:space="0" w:color="auto"/>
        <w:right w:val="none" w:sz="0" w:space="0" w:color="auto"/>
      </w:divBdr>
    </w:div>
    <w:div w:id="1564104277">
      <w:bodyDiv w:val="1"/>
      <w:marLeft w:val="0"/>
      <w:marRight w:val="0"/>
      <w:marTop w:val="0"/>
      <w:marBottom w:val="0"/>
      <w:divBdr>
        <w:top w:val="none" w:sz="0" w:space="0" w:color="auto"/>
        <w:left w:val="none" w:sz="0" w:space="0" w:color="auto"/>
        <w:bottom w:val="none" w:sz="0" w:space="0" w:color="auto"/>
        <w:right w:val="none" w:sz="0" w:space="0" w:color="auto"/>
      </w:divBdr>
    </w:div>
    <w:div w:id="1616786116">
      <w:bodyDiv w:val="1"/>
      <w:marLeft w:val="0"/>
      <w:marRight w:val="0"/>
      <w:marTop w:val="0"/>
      <w:marBottom w:val="0"/>
      <w:divBdr>
        <w:top w:val="none" w:sz="0" w:space="0" w:color="auto"/>
        <w:left w:val="none" w:sz="0" w:space="0" w:color="auto"/>
        <w:bottom w:val="none" w:sz="0" w:space="0" w:color="auto"/>
        <w:right w:val="none" w:sz="0" w:space="0" w:color="auto"/>
      </w:divBdr>
    </w:div>
    <w:div w:id="1652053052">
      <w:marLeft w:val="0"/>
      <w:marRight w:val="0"/>
      <w:marTop w:val="0"/>
      <w:marBottom w:val="0"/>
      <w:divBdr>
        <w:top w:val="none" w:sz="0" w:space="0" w:color="auto"/>
        <w:left w:val="none" w:sz="0" w:space="0" w:color="auto"/>
        <w:bottom w:val="none" w:sz="0" w:space="0" w:color="auto"/>
        <w:right w:val="none" w:sz="0" w:space="0" w:color="auto"/>
      </w:divBdr>
    </w:div>
    <w:div w:id="2104256767">
      <w:bodyDiv w:val="1"/>
      <w:marLeft w:val="0"/>
      <w:marRight w:val="0"/>
      <w:marTop w:val="0"/>
      <w:marBottom w:val="0"/>
      <w:divBdr>
        <w:top w:val="none" w:sz="0" w:space="0" w:color="auto"/>
        <w:left w:val="none" w:sz="0" w:space="0" w:color="auto"/>
        <w:bottom w:val="none" w:sz="0" w:space="0" w:color="auto"/>
        <w:right w:val="none" w:sz="0" w:space="0" w:color="auto"/>
      </w:divBdr>
      <w:divsChild>
        <w:div w:id="81949224">
          <w:marLeft w:val="0"/>
          <w:marRight w:val="0"/>
          <w:marTop w:val="0"/>
          <w:marBottom w:val="0"/>
          <w:divBdr>
            <w:top w:val="none" w:sz="0" w:space="0" w:color="auto"/>
            <w:left w:val="none" w:sz="0" w:space="0" w:color="auto"/>
            <w:bottom w:val="none" w:sz="0" w:space="0" w:color="auto"/>
            <w:right w:val="none" w:sz="0" w:space="0" w:color="auto"/>
          </w:divBdr>
        </w:div>
        <w:div w:id="140583084">
          <w:marLeft w:val="0"/>
          <w:marRight w:val="0"/>
          <w:marTop w:val="0"/>
          <w:marBottom w:val="0"/>
          <w:divBdr>
            <w:top w:val="none" w:sz="0" w:space="0" w:color="auto"/>
            <w:left w:val="none" w:sz="0" w:space="0" w:color="auto"/>
            <w:bottom w:val="none" w:sz="0" w:space="0" w:color="auto"/>
            <w:right w:val="none" w:sz="0" w:space="0" w:color="auto"/>
          </w:divBdr>
          <w:divsChild>
            <w:div w:id="316806135">
              <w:marLeft w:val="0"/>
              <w:marRight w:val="0"/>
              <w:marTop w:val="0"/>
              <w:marBottom w:val="0"/>
              <w:divBdr>
                <w:top w:val="none" w:sz="0" w:space="0" w:color="auto"/>
                <w:left w:val="none" w:sz="0" w:space="0" w:color="auto"/>
                <w:bottom w:val="none" w:sz="0" w:space="0" w:color="auto"/>
                <w:right w:val="none" w:sz="0" w:space="0" w:color="auto"/>
              </w:divBdr>
              <w:divsChild>
                <w:div w:id="1155494049">
                  <w:marLeft w:val="0"/>
                  <w:marRight w:val="0"/>
                  <w:marTop w:val="0"/>
                  <w:marBottom w:val="0"/>
                  <w:divBdr>
                    <w:top w:val="none" w:sz="0" w:space="0" w:color="auto"/>
                    <w:left w:val="none" w:sz="0" w:space="0" w:color="auto"/>
                    <w:bottom w:val="none" w:sz="0" w:space="0" w:color="auto"/>
                    <w:right w:val="none" w:sz="0" w:space="0" w:color="auto"/>
                  </w:divBdr>
                  <w:divsChild>
                    <w:div w:id="853039204">
                      <w:marLeft w:val="0"/>
                      <w:marRight w:val="0"/>
                      <w:marTop w:val="0"/>
                      <w:marBottom w:val="0"/>
                      <w:divBdr>
                        <w:top w:val="none" w:sz="0" w:space="0" w:color="auto"/>
                        <w:left w:val="none" w:sz="0" w:space="0" w:color="auto"/>
                        <w:bottom w:val="none" w:sz="0" w:space="0" w:color="auto"/>
                        <w:right w:val="none" w:sz="0" w:space="0" w:color="auto"/>
                      </w:divBdr>
                      <w:divsChild>
                        <w:div w:id="579338424">
                          <w:marLeft w:val="0"/>
                          <w:marRight w:val="0"/>
                          <w:marTop w:val="0"/>
                          <w:marBottom w:val="0"/>
                          <w:divBdr>
                            <w:top w:val="none" w:sz="0" w:space="0" w:color="auto"/>
                            <w:left w:val="none" w:sz="0" w:space="0" w:color="auto"/>
                            <w:bottom w:val="none" w:sz="0" w:space="0" w:color="auto"/>
                            <w:right w:val="none" w:sz="0" w:space="0" w:color="auto"/>
                          </w:divBdr>
                          <w:divsChild>
                            <w:div w:id="1700281405">
                              <w:marLeft w:val="0"/>
                              <w:marRight w:val="0"/>
                              <w:marTop w:val="0"/>
                              <w:marBottom w:val="0"/>
                              <w:divBdr>
                                <w:top w:val="none" w:sz="0" w:space="0" w:color="auto"/>
                                <w:left w:val="none" w:sz="0" w:space="0" w:color="auto"/>
                                <w:bottom w:val="none" w:sz="0" w:space="0" w:color="auto"/>
                                <w:right w:val="none" w:sz="0" w:space="0" w:color="auto"/>
                              </w:divBdr>
                              <w:divsChild>
                                <w:div w:id="515579288">
                                  <w:marLeft w:val="0"/>
                                  <w:marRight w:val="0"/>
                                  <w:marTop w:val="0"/>
                                  <w:marBottom w:val="0"/>
                                  <w:divBdr>
                                    <w:top w:val="none" w:sz="0" w:space="0" w:color="auto"/>
                                    <w:left w:val="none" w:sz="0" w:space="0" w:color="auto"/>
                                    <w:bottom w:val="none" w:sz="0" w:space="0" w:color="auto"/>
                                    <w:right w:val="none" w:sz="0" w:space="0" w:color="auto"/>
                                  </w:divBdr>
                                  <w:divsChild>
                                    <w:div w:id="1809930132">
                                      <w:marLeft w:val="0"/>
                                      <w:marRight w:val="0"/>
                                      <w:marTop w:val="0"/>
                                      <w:marBottom w:val="0"/>
                                      <w:divBdr>
                                        <w:top w:val="none" w:sz="0" w:space="0" w:color="auto"/>
                                        <w:left w:val="none" w:sz="0" w:space="0" w:color="auto"/>
                                        <w:bottom w:val="none" w:sz="0" w:space="0" w:color="auto"/>
                                        <w:right w:val="none" w:sz="0" w:space="0" w:color="auto"/>
                                      </w:divBdr>
                                      <w:divsChild>
                                        <w:div w:id="613368880">
                                          <w:marLeft w:val="0"/>
                                          <w:marRight w:val="0"/>
                                          <w:marTop w:val="0"/>
                                          <w:marBottom w:val="0"/>
                                          <w:divBdr>
                                            <w:top w:val="none" w:sz="0" w:space="0" w:color="auto"/>
                                            <w:left w:val="none" w:sz="0" w:space="0" w:color="auto"/>
                                            <w:bottom w:val="none" w:sz="0" w:space="0" w:color="auto"/>
                                            <w:right w:val="none" w:sz="0" w:space="0" w:color="auto"/>
                                          </w:divBdr>
                                          <w:divsChild>
                                            <w:div w:id="861864767">
                                              <w:marLeft w:val="0"/>
                                              <w:marRight w:val="0"/>
                                              <w:marTop w:val="0"/>
                                              <w:marBottom w:val="0"/>
                                              <w:divBdr>
                                                <w:top w:val="none" w:sz="0" w:space="0" w:color="auto"/>
                                                <w:left w:val="none" w:sz="0" w:space="0" w:color="auto"/>
                                                <w:bottom w:val="none" w:sz="0" w:space="0" w:color="auto"/>
                                                <w:right w:val="none" w:sz="0" w:space="0" w:color="auto"/>
                                              </w:divBdr>
                                              <w:divsChild>
                                                <w:div w:id="110052695">
                                                  <w:marLeft w:val="0"/>
                                                  <w:marRight w:val="0"/>
                                                  <w:marTop w:val="0"/>
                                                  <w:marBottom w:val="0"/>
                                                  <w:divBdr>
                                                    <w:top w:val="none" w:sz="0" w:space="0" w:color="auto"/>
                                                    <w:left w:val="none" w:sz="0" w:space="0" w:color="auto"/>
                                                    <w:bottom w:val="none" w:sz="0" w:space="0" w:color="auto"/>
                                                    <w:right w:val="none" w:sz="0" w:space="0" w:color="auto"/>
                                                  </w:divBdr>
                                                </w:div>
                                                <w:div w:id="1157962424">
                                                  <w:marLeft w:val="0"/>
                                                  <w:marRight w:val="0"/>
                                                  <w:marTop w:val="0"/>
                                                  <w:marBottom w:val="0"/>
                                                  <w:divBdr>
                                                    <w:top w:val="none" w:sz="0" w:space="0" w:color="auto"/>
                                                    <w:left w:val="none" w:sz="0" w:space="0" w:color="auto"/>
                                                    <w:bottom w:val="none" w:sz="0" w:space="0" w:color="auto"/>
                                                    <w:right w:val="none" w:sz="0" w:space="0" w:color="auto"/>
                                                  </w:divBdr>
                                                  <w:divsChild>
                                                    <w:div w:id="443042687">
                                                      <w:marLeft w:val="0"/>
                                                      <w:marRight w:val="0"/>
                                                      <w:marTop w:val="0"/>
                                                      <w:marBottom w:val="0"/>
                                                      <w:divBdr>
                                                        <w:top w:val="none" w:sz="0" w:space="0" w:color="auto"/>
                                                        <w:left w:val="none" w:sz="0" w:space="0" w:color="auto"/>
                                                        <w:bottom w:val="none" w:sz="0" w:space="0" w:color="auto"/>
                                                        <w:right w:val="none" w:sz="0" w:space="0" w:color="auto"/>
                                                      </w:divBdr>
                                                      <w:divsChild>
                                                        <w:div w:id="1005861843">
                                                          <w:marLeft w:val="0"/>
                                                          <w:marRight w:val="0"/>
                                                          <w:marTop w:val="0"/>
                                                          <w:marBottom w:val="0"/>
                                                          <w:divBdr>
                                                            <w:top w:val="none" w:sz="0" w:space="0" w:color="auto"/>
                                                            <w:left w:val="none" w:sz="0" w:space="0" w:color="auto"/>
                                                            <w:bottom w:val="none" w:sz="0" w:space="0" w:color="auto"/>
                                                            <w:right w:val="none" w:sz="0" w:space="0" w:color="auto"/>
                                                          </w:divBdr>
                                                          <w:divsChild>
                                                            <w:div w:id="1127360021">
                                                              <w:marLeft w:val="0"/>
                                                              <w:marRight w:val="0"/>
                                                              <w:marTop w:val="0"/>
                                                              <w:marBottom w:val="0"/>
                                                              <w:divBdr>
                                                                <w:top w:val="none" w:sz="0" w:space="0" w:color="auto"/>
                                                                <w:left w:val="none" w:sz="0" w:space="0" w:color="auto"/>
                                                                <w:bottom w:val="none" w:sz="0" w:space="0" w:color="auto"/>
                                                                <w:right w:val="none" w:sz="0" w:space="0" w:color="auto"/>
                                                              </w:divBdr>
                                                              <w:divsChild>
                                                                <w:div w:id="1883593455">
                                                                  <w:marLeft w:val="0"/>
                                                                  <w:marRight w:val="0"/>
                                                                  <w:marTop w:val="0"/>
                                                                  <w:marBottom w:val="0"/>
                                                                  <w:divBdr>
                                                                    <w:top w:val="none" w:sz="0" w:space="0" w:color="auto"/>
                                                                    <w:left w:val="none" w:sz="0" w:space="0" w:color="auto"/>
                                                                    <w:bottom w:val="none" w:sz="0" w:space="0" w:color="auto"/>
                                                                    <w:right w:val="none" w:sz="0" w:space="0" w:color="auto"/>
                                                                  </w:divBdr>
                                                                  <w:divsChild>
                                                                    <w:div w:id="169568888">
                                                                      <w:marLeft w:val="0"/>
                                                                      <w:marRight w:val="0"/>
                                                                      <w:marTop w:val="0"/>
                                                                      <w:marBottom w:val="0"/>
                                                                      <w:divBdr>
                                                                        <w:top w:val="none" w:sz="0" w:space="0" w:color="auto"/>
                                                                        <w:left w:val="none" w:sz="0" w:space="0" w:color="auto"/>
                                                                        <w:bottom w:val="none" w:sz="0" w:space="0" w:color="auto"/>
                                                                        <w:right w:val="none" w:sz="0" w:space="0" w:color="auto"/>
                                                                      </w:divBdr>
                                                                      <w:divsChild>
                                                                        <w:div w:id="1504122887">
                                                                          <w:marLeft w:val="0"/>
                                                                          <w:marRight w:val="0"/>
                                                                          <w:marTop w:val="0"/>
                                                                          <w:marBottom w:val="0"/>
                                                                          <w:divBdr>
                                                                            <w:top w:val="none" w:sz="0" w:space="0" w:color="auto"/>
                                                                            <w:left w:val="none" w:sz="0" w:space="0" w:color="auto"/>
                                                                            <w:bottom w:val="none" w:sz="0" w:space="0" w:color="auto"/>
                                                                            <w:right w:val="none" w:sz="0" w:space="0" w:color="auto"/>
                                                                          </w:divBdr>
                                                                          <w:divsChild>
                                                                            <w:div w:id="579407749">
                                                                              <w:marLeft w:val="0"/>
                                                                              <w:marRight w:val="0"/>
                                                                              <w:marTop w:val="0"/>
                                                                              <w:marBottom w:val="0"/>
                                                                              <w:divBdr>
                                                                                <w:top w:val="none" w:sz="0" w:space="0" w:color="auto"/>
                                                                                <w:left w:val="none" w:sz="0" w:space="0" w:color="auto"/>
                                                                                <w:bottom w:val="none" w:sz="0" w:space="0" w:color="auto"/>
                                                                                <w:right w:val="none" w:sz="0" w:space="0" w:color="auto"/>
                                                                              </w:divBdr>
                                                                              <w:divsChild>
                                                                                <w:div w:id="616302203">
                                                                                  <w:marLeft w:val="0"/>
                                                                                  <w:marRight w:val="0"/>
                                                                                  <w:marTop w:val="0"/>
                                                                                  <w:marBottom w:val="0"/>
                                                                                  <w:divBdr>
                                                                                    <w:top w:val="none" w:sz="0" w:space="0" w:color="auto"/>
                                                                                    <w:left w:val="none" w:sz="0" w:space="0" w:color="auto"/>
                                                                                    <w:bottom w:val="none" w:sz="0" w:space="0" w:color="auto"/>
                                                                                    <w:right w:val="none" w:sz="0" w:space="0" w:color="auto"/>
                                                                                  </w:divBdr>
                                                                                  <w:divsChild>
                                                                                    <w:div w:id="1325158520">
                                                                                      <w:marLeft w:val="0"/>
                                                                                      <w:marRight w:val="0"/>
                                                                                      <w:marTop w:val="0"/>
                                                                                      <w:marBottom w:val="0"/>
                                                                                      <w:divBdr>
                                                                                        <w:top w:val="none" w:sz="0" w:space="0" w:color="auto"/>
                                                                                        <w:left w:val="none" w:sz="0" w:space="0" w:color="auto"/>
                                                                                        <w:bottom w:val="none" w:sz="0" w:space="0" w:color="auto"/>
                                                                                        <w:right w:val="none" w:sz="0" w:space="0" w:color="auto"/>
                                                                                      </w:divBdr>
                                                                                      <w:divsChild>
                                                                                        <w:div w:id="433522770">
                                                                                          <w:marLeft w:val="0"/>
                                                                                          <w:marRight w:val="0"/>
                                                                                          <w:marTop w:val="0"/>
                                                                                          <w:marBottom w:val="0"/>
                                                                                          <w:divBdr>
                                                                                            <w:top w:val="none" w:sz="0" w:space="0" w:color="auto"/>
                                                                                            <w:left w:val="none" w:sz="0" w:space="0" w:color="auto"/>
                                                                                            <w:bottom w:val="none" w:sz="0" w:space="0" w:color="auto"/>
                                                                                            <w:right w:val="none" w:sz="0" w:space="0" w:color="auto"/>
                                                                                          </w:divBdr>
                                                                                          <w:divsChild>
                                                                                            <w:div w:id="715131469">
                                                                                              <w:marLeft w:val="0"/>
                                                                                              <w:marRight w:val="0"/>
                                                                                              <w:marTop w:val="0"/>
                                                                                              <w:marBottom w:val="0"/>
                                                                                              <w:divBdr>
                                                                                                <w:top w:val="none" w:sz="0" w:space="0" w:color="auto"/>
                                                                                                <w:left w:val="none" w:sz="0" w:space="0" w:color="auto"/>
                                                                                                <w:bottom w:val="none" w:sz="0" w:space="0" w:color="auto"/>
                                                                                                <w:right w:val="none" w:sz="0" w:space="0" w:color="auto"/>
                                                                                              </w:divBdr>
                                                                                              <w:divsChild>
                                                                                                <w:div w:id="668098187">
                                                                                                  <w:marLeft w:val="0"/>
                                                                                                  <w:marRight w:val="0"/>
                                                                                                  <w:marTop w:val="0"/>
                                                                                                  <w:marBottom w:val="0"/>
                                                                                                  <w:divBdr>
                                                                                                    <w:top w:val="none" w:sz="0" w:space="0" w:color="auto"/>
                                                                                                    <w:left w:val="none" w:sz="0" w:space="0" w:color="auto"/>
                                                                                                    <w:bottom w:val="none" w:sz="0" w:space="0" w:color="auto"/>
                                                                                                    <w:right w:val="none" w:sz="0" w:space="0" w:color="auto"/>
                                                                                                  </w:divBdr>
                                                                                                  <w:divsChild>
                                                                                                    <w:div w:id="1785466824">
                                                                                                      <w:marLeft w:val="0"/>
                                                                                                      <w:marRight w:val="0"/>
                                                                                                      <w:marTop w:val="0"/>
                                                                                                      <w:marBottom w:val="0"/>
                                                                                                      <w:divBdr>
                                                                                                        <w:top w:val="none" w:sz="0" w:space="0" w:color="auto"/>
                                                                                                        <w:left w:val="none" w:sz="0" w:space="0" w:color="auto"/>
                                                                                                        <w:bottom w:val="none" w:sz="0" w:space="0" w:color="auto"/>
                                                                                                        <w:right w:val="none" w:sz="0" w:space="0" w:color="auto"/>
                                                                                                      </w:divBdr>
                                                                                                      <w:divsChild>
                                                                                                        <w:div w:id="559250239">
                                                                                                          <w:marLeft w:val="0"/>
                                                                                                          <w:marRight w:val="0"/>
                                                                                                          <w:marTop w:val="0"/>
                                                                                                          <w:marBottom w:val="0"/>
                                                                                                          <w:divBdr>
                                                                                                            <w:top w:val="none" w:sz="0" w:space="0" w:color="auto"/>
                                                                                                            <w:left w:val="none" w:sz="0" w:space="0" w:color="auto"/>
                                                                                                            <w:bottom w:val="none" w:sz="0" w:space="0" w:color="auto"/>
                                                                                                            <w:right w:val="none" w:sz="0" w:space="0" w:color="auto"/>
                                                                                                          </w:divBdr>
                                                                                                          <w:divsChild>
                                                                                                            <w:div w:id="420295219">
                                                                                                              <w:marLeft w:val="0"/>
                                                                                                              <w:marRight w:val="0"/>
                                                                                                              <w:marTop w:val="0"/>
                                                                                                              <w:marBottom w:val="0"/>
                                                                                                              <w:divBdr>
                                                                                                                <w:top w:val="none" w:sz="0" w:space="0" w:color="auto"/>
                                                                                                                <w:left w:val="none" w:sz="0" w:space="0" w:color="auto"/>
                                                                                                                <w:bottom w:val="none" w:sz="0" w:space="0" w:color="auto"/>
                                                                                                                <w:right w:val="none" w:sz="0" w:space="0" w:color="auto"/>
                                                                                                              </w:divBdr>
                                                                                                              <w:divsChild>
                                                                                                                <w:div w:id="921915904">
                                                                                                                  <w:marLeft w:val="0"/>
                                                                                                                  <w:marRight w:val="0"/>
                                                                                                                  <w:marTop w:val="0"/>
                                                                                                                  <w:marBottom w:val="0"/>
                                                                                                                  <w:divBdr>
                                                                                                                    <w:top w:val="none" w:sz="0" w:space="0" w:color="auto"/>
                                                                                                                    <w:left w:val="none" w:sz="0" w:space="0" w:color="auto"/>
                                                                                                                    <w:bottom w:val="none" w:sz="0" w:space="0" w:color="auto"/>
                                                                                                                    <w:right w:val="none" w:sz="0" w:space="0" w:color="auto"/>
                                                                                                                  </w:divBdr>
                                                                                                                  <w:divsChild>
                                                                                                                    <w:div w:id="915438469">
                                                                                                                      <w:marLeft w:val="0"/>
                                                                                                                      <w:marRight w:val="0"/>
                                                                                                                      <w:marTop w:val="0"/>
                                                                                                                      <w:marBottom w:val="0"/>
                                                                                                                      <w:divBdr>
                                                                                                                        <w:top w:val="none" w:sz="0" w:space="0" w:color="auto"/>
                                                                                                                        <w:left w:val="none" w:sz="0" w:space="0" w:color="auto"/>
                                                                                                                        <w:bottom w:val="none" w:sz="0" w:space="0" w:color="auto"/>
                                                                                                                        <w:right w:val="none" w:sz="0" w:space="0" w:color="auto"/>
                                                                                                                      </w:divBdr>
                                                                                                                      <w:divsChild>
                                                                                                                        <w:div w:id="1895002404">
                                                                                                                          <w:marLeft w:val="0"/>
                                                                                                                          <w:marRight w:val="0"/>
                                                                                                                          <w:marTop w:val="0"/>
                                                                                                                          <w:marBottom w:val="0"/>
                                                                                                                          <w:divBdr>
                                                                                                                            <w:top w:val="none" w:sz="0" w:space="0" w:color="auto"/>
                                                                                                                            <w:left w:val="none" w:sz="0" w:space="0" w:color="auto"/>
                                                                                                                            <w:bottom w:val="none" w:sz="0" w:space="0" w:color="auto"/>
                                                                                                                            <w:right w:val="none" w:sz="0" w:space="0" w:color="auto"/>
                                                                                                                          </w:divBdr>
                                                                                                                          <w:divsChild>
                                                                                                                            <w:div w:id="122701236">
                                                                                                                              <w:marLeft w:val="0"/>
                                                                                                                              <w:marRight w:val="0"/>
                                                                                                                              <w:marTop w:val="0"/>
                                                                                                                              <w:marBottom w:val="0"/>
                                                                                                                              <w:divBdr>
                                                                                                                                <w:top w:val="none" w:sz="0" w:space="0" w:color="auto"/>
                                                                                                                                <w:left w:val="none" w:sz="0" w:space="0" w:color="auto"/>
                                                                                                                                <w:bottom w:val="none" w:sz="0" w:space="0" w:color="auto"/>
                                                                                                                                <w:right w:val="none" w:sz="0" w:space="0" w:color="auto"/>
                                                                                                                              </w:divBdr>
                                                                                                                              <w:divsChild>
                                                                                                                                <w:div w:id="1016542112">
                                                                                                                                  <w:marLeft w:val="0"/>
                                                                                                                                  <w:marRight w:val="0"/>
                                                                                                                                  <w:marTop w:val="0"/>
                                                                                                                                  <w:marBottom w:val="0"/>
                                                                                                                                  <w:divBdr>
                                                                                                                                    <w:top w:val="none" w:sz="0" w:space="0" w:color="auto"/>
                                                                                                                                    <w:left w:val="none" w:sz="0" w:space="0" w:color="auto"/>
                                                                                                                                    <w:bottom w:val="none" w:sz="0" w:space="0" w:color="auto"/>
                                                                                                                                    <w:right w:val="none" w:sz="0" w:space="0" w:color="auto"/>
                                                                                                                                  </w:divBdr>
                                                                                                                                  <w:divsChild>
                                                                                                                                    <w:div w:id="1076392129">
                                                                                                                                      <w:marLeft w:val="0"/>
                                                                                                                                      <w:marRight w:val="0"/>
                                                                                                                                      <w:marTop w:val="0"/>
                                                                                                                                      <w:marBottom w:val="0"/>
                                                                                                                                      <w:divBdr>
                                                                                                                                        <w:top w:val="none" w:sz="0" w:space="0" w:color="auto"/>
                                                                                                                                        <w:left w:val="none" w:sz="0" w:space="0" w:color="auto"/>
                                                                                                                                        <w:bottom w:val="none" w:sz="0" w:space="0" w:color="auto"/>
                                                                                                                                        <w:right w:val="none" w:sz="0" w:space="0" w:color="auto"/>
                                                                                                                                      </w:divBdr>
                                                                                                                                      <w:divsChild>
                                                                                                                                        <w:div w:id="1117487077">
                                                                                                                                          <w:marLeft w:val="0"/>
                                                                                                                                          <w:marRight w:val="0"/>
                                                                                                                                          <w:marTop w:val="0"/>
                                                                                                                                          <w:marBottom w:val="0"/>
                                                                                                                                          <w:divBdr>
                                                                                                                                            <w:top w:val="none" w:sz="0" w:space="0" w:color="auto"/>
                                                                                                                                            <w:left w:val="none" w:sz="0" w:space="0" w:color="auto"/>
                                                                                                                                            <w:bottom w:val="none" w:sz="0" w:space="0" w:color="auto"/>
                                                                                                                                            <w:right w:val="none" w:sz="0" w:space="0" w:color="auto"/>
                                                                                                                                          </w:divBdr>
                                                                                                                                          <w:divsChild>
                                                                                                                                            <w:div w:id="370157367">
                                                                                                                                              <w:marLeft w:val="0"/>
                                                                                                                                              <w:marRight w:val="0"/>
                                                                                                                                              <w:marTop w:val="0"/>
                                                                                                                                              <w:marBottom w:val="0"/>
                                                                                                                                              <w:divBdr>
                                                                                                                                                <w:top w:val="none" w:sz="0" w:space="0" w:color="auto"/>
                                                                                                                                                <w:left w:val="none" w:sz="0" w:space="0" w:color="auto"/>
                                                                                                                                                <w:bottom w:val="none" w:sz="0" w:space="0" w:color="auto"/>
                                                                                                                                                <w:right w:val="none" w:sz="0" w:space="0" w:color="auto"/>
                                                                                                                                              </w:divBdr>
                                                                                                                                              <w:divsChild>
                                                                                                                                                <w:div w:id="484207487">
                                                                                                                                                  <w:marLeft w:val="0"/>
                                                                                                                                                  <w:marRight w:val="0"/>
                                                                                                                                                  <w:marTop w:val="0"/>
                                                                                                                                                  <w:marBottom w:val="0"/>
                                                                                                                                                  <w:divBdr>
                                                                                                                                                    <w:top w:val="none" w:sz="0" w:space="0" w:color="auto"/>
                                                                                                                                                    <w:left w:val="none" w:sz="0" w:space="0" w:color="auto"/>
                                                                                                                                                    <w:bottom w:val="none" w:sz="0" w:space="0" w:color="auto"/>
                                                                                                                                                    <w:right w:val="none" w:sz="0" w:space="0" w:color="auto"/>
                                                                                                                                                  </w:divBdr>
                                                                                                                                                  <w:divsChild>
                                                                                                                                                    <w:div w:id="349913582">
                                                                                                                                                      <w:marLeft w:val="0"/>
                                                                                                                                                      <w:marRight w:val="0"/>
                                                                                                                                                      <w:marTop w:val="0"/>
                                                                                                                                                      <w:marBottom w:val="0"/>
                                                                                                                                                      <w:divBdr>
                                                                                                                                                        <w:top w:val="none" w:sz="0" w:space="0" w:color="auto"/>
                                                                                                                                                        <w:left w:val="none" w:sz="0" w:space="0" w:color="auto"/>
                                                                                                                                                        <w:bottom w:val="none" w:sz="0" w:space="0" w:color="auto"/>
                                                                                                                                                        <w:right w:val="none" w:sz="0" w:space="0" w:color="auto"/>
                                                                                                                                                      </w:divBdr>
                                                                                                                                                      <w:divsChild>
                                                                                                                                                        <w:div w:id="1126243482">
                                                                                                                                                          <w:marLeft w:val="0"/>
                                                                                                                                                          <w:marRight w:val="0"/>
                                                                                                                                                          <w:marTop w:val="0"/>
                                                                                                                                                          <w:marBottom w:val="0"/>
                                                                                                                                                          <w:divBdr>
                                                                                                                                                            <w:top w:val="none" w:sz="0" w:space="0" w:color="auto"/>
                                                                                                                                                            <w:left w:val="none" w:sz="0" w:space="0" w:color="auto"/>
                                                                                                                                                            <w:bottom w:val="none" w:sz="0" w:space="0" w:color="auto"/>
                                                                                                                                                            <w:right w:val="none" w:sz="0" w:space="0" w:color="auto"/>
                                                                                                                                                          </w:divBdr>
                                                                                                                                                          <w:divsChild>
                                                                                                                                                            <w:div w:id="2139912812">
                                                                                                                                                              <w:marLeft w:val="0"/>
                                                                                                                                                              <w:marRight w:val="0"/>
                                                                                                                                                              <w:marTop w:val="0"/>
                                                                                                                                                              <w:marBottom w:val="0"/>
                                                                                                                                                              <w:divBdr>
                                                                                                                                                                <w:top w:val="none" w:sz="0" w:space="0" w:color="auto"/>
                                                                                                                                                                <w:left w:val="none" w:sz="0" w:space="0" w:color="auto"/>
                                                                                                                                                                <w:bottom w:val="none" w:sz="0" w:space="0" w:color="auto"/>
                                                                                                                                                                <w:right w:val="none" w:sz="0" w:space="0" w:color="auto"/>
                                                                                                                                                              </w:divBdr>
                                                                                                                                                              <w:divsChild>
                                                                                                                                                                <w:div w:id="16399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56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CF51E45-3FA9-46DD-9A6D-7FAE2E807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6</Pages>
  <Words>7439</Words>
  <Characters>42407</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Science Letters XX(X)</vt:lpstr>
    </vt:vector>
  </TitlesOfParts>
  <Company/>
  <LinksUpToDate>false</LinksUpToDate>
  <CharactersWithSpaces>49747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Science Letters XX(X)</dc:title>
  <dc:creator>user</dc:creator>
  <cp:lastModifiedBy>USER</cp:lastModifiedBy>
  <cp:revision>8</cp:revision>
  <cp:lastPrinted>2015-10-26T08:55:00Z</cp:lastPrinted>
  <dcterms:created xsi:type="dcterms:W3CDTF">2015-10-09T06:09:00Z</dcterms:created>
  <dcterms:modified xsi:type="dcterms:W3CDTF">2016-04-24T01:18:00Z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barakahrahman@yahoo.com@www.mendeley.com</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http://www.zotero.org/styles/apsa</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http://www.zotero.org/styles/asa</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http://www.zotero.org/styles/mhra</vt:lpwstr>
  </property>
  <property fmtid="{D5CDD505-2E9C-101B-9397-08002B2CF9AE}" pid="20" name="Mendeley Recent Style Name 7_1">
    <vt:lpwstr>Modern Humanities Research Association (note with bibliography)</vt:lpwstr>
  </property>
  <property fmtid="{D5CDD505-2E9C-101B-9397-08002B2CF9AE}" pid="21" name="Mendeley Recent Style Id 8_1">
    <vt:lpwstr>http://www.zotero.org/styles/mla</vt:lpwstr>
  </property>
  <property fmtid="{D5CDD505-2E9C-101B-9397-08002B2CF9AE}" pid="22" name="Mendeley Recent Style Name 8_1">
    <vt:lpwstr>Modern Language Association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