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1F" w:rsidRDefault="00D4581F" w:rsidP="00870350">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Malaysian Journal of Analytical Sciences Vol 20 No 3 (2016): 491 - 499</w:t>
      </w:r>
    </w:p>
    <w:p w:rsidR="00D4581F" w:rsidRDefault="00870350" w:rsidP="00D4581F">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DOI:  </w:t>
      </w:r>
      <w:hyperlink r:id="rId6" w:history="1">
        <w:r w:rsidRPr="00870350">
          <w:rPr>
            <w:rStyle w:val="Hyperlink"/>
            <w:rFonts w:ascii="Times New Roman" w:hAnsi="Times New Roman"/>
            <w:sz w:val="24"/>
            <w:szCs w:val="24"/>
            <w:shd w:val="clear" w:color="auto" w:fill="FFFFFF"/>
          </w:rPr>
          <w:t>http://dx.doi.org/10.17576/mjas-2016-2003-05</w:t>
        </w:r>
      </w:hyperlink>
    </w:p>
    <w:p w:rsidR="00D4581F" w:rsidRDefault="00D4581F" w:rsidP="00D4581F">
      <w:pPr>
        <w:spacing w:after="0" w:line="240" w:lineRule="auto"/>
        <w:rPr>
          <w:rFonts w:ascii="Times New Roman" w:hAnsi="Times New Roman"/>
          <w:color w:val="222222"/>
          <w:sz w:val="24"/>
          <w:szCs w:val="24"/>
          <w:shd w:val="clear" w:color="auto" w:fill="FFFFFF"/>
        </w:rPr>
      </w:pPr>
    </w:p>
    <w:p w:rsidR="00870350" w:rsidRDefault="00870350" w:rsidP="00D4581F">
      <w:pPr>
        <w:spacing w:after="0" w:line="240" w:lineRule="auto"/>
        <w:rPr>
          <w:rFonts w:ascii="Times New Roman" w:hAnsi="Times New Roman"/>
          <w:color w:val="222222"/>
          <w:sz w:val="24"/>
          <w:szCs w:val="24"/>
          <w:shd w:val="clear" w:color="auto" w:fill="FFFFFF"/>
        </w:rPr>
      </w:pPr>
      <w:bookmarkStart w:id="0" w:name="_GoBack"/>
      <w:bookmarkEnd w:id="0"/>
    </w:p>
    <w:p w:rsidR="00D4581F" w:rsidRPr="00D4581F" w:rsidRDefault="00D4581F" w:rsidP="00D4581F">
      <w:pPr>
        <w:spacing w:after="0" w:line="240" w:lineRule="auto"/>
        <w:rPr>
          <w:rFonts w:ascii="Times New Roman" w:hAnsi="Times New Roman"/>
          <w:color w:val="222222"/>
          <w:sz w:val="24"/>
          <w:szCs w:val="24"/>
          <w:shd w:val="clear" w:color="auto" w:fill="FFFFFF"/>
        </w:rPr>
      </w:pPr>
    </w:p>
    <w:p w:rsidR="00D4581F" w:rsidRDefault="00D4581F" w:rsidP="00D4581F">
      <w:pPr>
        <w:contextualSpacing/>
        <w:jc w:val="center"/>
        <w:rPr>
          <w:rFonts w:ascii="Times New Roman" w:hAnsi="Times New Roman"/>
          <w:color w:val="222222"/>
          <w:sz w:val="28"/>
          <w:shd w:val="clear" w:color="auto" w:fill="FFFFFF"/>
        </w:rPr>
      </w:pPr>
      <w:r w:rsidRPr="00B07E19">
        <w:rPr>
          <w:rFonts w:ascii="Times New Roman" w:hAnsi="Times New Roman"/>
          <w:color w:val="222222"/>
          <w:sz w:val="28"/>
          <w:shd w:val="clear" w:color="auto" w:fill="FFFFFF"/>
        </w:rPr>
        <w:t>BIOMONITORING OF HEAVY METALS USING INTERTIDAL MOLLUSKS IN EAST JOHOR COASTAL WATERS</w:t>
      </w:r>
    </w:p>
    <w:p w:rsidR="00D4581F" w:rsidRPr="00F447A7" w:rsidRDefault="00D4581F" w:rsidP="00D4581F">
      <w:pPr>
        <w:spacing w:after="0" w:line="240" w:lineRule="auto"/>
        <w:jc w:val="center"/>
        <w:rPr>
          <w:rFonts w:ascii="Times New Roman" w:hAnsi="Times New Roman"/>
          <w:noProof/>
          <w:sz w:val="24"/>
          <w:szCs w:val="24"/>
          <w:lang w:bidi="ar-SA"/>
        </w:rPr>
      </w:pPr>
    </w:p>
    <w:p w:rsidR="00D4581F" w:rsidRPr="00E917F1" w:rsidRDefault="00D4581F" w:rsidP="00D4581F">
      <w:pPr>
        <w:contextualSpacing/>
        <w:jc w:val="center"/>
        <w:rPr>
          <w:rFonts w:ascii="Times New Roman" w:hAnsi="Times New Roman"/>
          <w:color w:val="222222"/>
          <w:sz w:val="24"/>
          <w:shd w:val="clear" w:color="auto" w:fill="FFFFFF"/>
        </w:rPr>
      </w:pPr>
      <w:r>
        <w:rPr>
          <w:rFonts w:ascii="Times New Roman" w:hAnsi="Times New Roman"/>
          <w:noProof/>
          <w:sz w:val="24"/>
          <w:szCs w:val="24"/>
          <w:lang w:bidi="ar-SA"/>
        </w:rPr>
        <w:t>(</w:t>
      </w:r>
      <w:r>
        <w:rPr>
          <w:rFonts w:ascii="Times New Roman" w:hAnsi="Times New Roman"/>
          <w:color w:val="222222"/>
          <w:sz w:val="24"/>
          <w:shd w:val="clear" w:color="auto" w:fill="FFFFFF"/>
        </w:rPr>
        <w:t xml:space="preserve">Biopemerhatian </w:t>
      </w:r>
      <w:r w:rsidRPr="00B07E19">
        <w:rPr>
          <w:rFonts w:ascii="Times New Roman" w:hAnsi="Times New Roman"/>
          <w:color w:val="222222"/>
          <w:sz w:val="24"/>
          <w:shd w:val="clear" w:color="auto" w:fill="FFFFFF"/>
        </w:rPr>
        <w:t>Logam</w:t>
      </w:r>
      <w:r>
        <w:rPr>
          <w:rFonts w:ascii="Times New Roman" w:hAnsi="Times New Roman"/>
          <w:color w:val="222222"/>
          <w:sz w:val="24"/>
          <w:shd w:val="clear" w:color="auto" w:fill="FFFFFF"/>
        </w:rPr>
        <w:t xml:space="preserve"> </w:t>
      </w:r>
      <w:r w:rsidRPr="00B07E19">
        <w:rPr>
          <w:rFonts w:ascii="Times New Roman" w:hAnsi="Times New Roman"/>
          <w:color w:val="222222"/>
          <w:sz w:val="24"/>
          <w:shd w:val="clear" w:color="auto" w:fill="FFFFFF"/>
        </w:rPr>
        <w:t>Berat</w:t>
      </w:r>
      <w:r>
        <w:rPr>
          <w:rFonts w:ascii="Times New Roman" w:hAnsi="Times New Roman"/>
          <w:color w:val="222222"/>
          <w:sz w:val="24"/>
          <w:shd w:val="clear" w:color="auto" w:fill="FFFFFF"/>
        </w:rPr>
        <w:t xml:space="preserve"> </w:t>
      </w:r>
      <w:r w:rsidRPr="00B07E19">
        <w:rPr>
          <w:rFonts w:ascii="Times New Roman" w:hAnsi="Times New Roman"/>
          <w:color w:val="222222"/>
          <w:sz w:val="24"/>
          <w:shd w:val="clear" w:color="auto" w:fill="FFFFFF"/>
        </w:rPr>
        <w:t>Menggunakan</w:t>
      </w:r>
      <w:r>
        <w:rPr>
          <w:rFonts w:ascii="Times New Roman" w:hAnsi="Times New Roman"/>
          <w:color w:val="222222"/>
          <w:sz w:val="24"/>
          <w:shd w:val="clear" w:color="auto" w:fill="FFFFFF"/>
        </w:rPr>
        <w:t xml:space="preserve"> </w:t>
      </w:r>
      <w:r w:rsidRPr="00B07E19">
        <w:rPr>
          <w:rFonts w:ascii="Times New Roman" w:hAnsi="Times New Roman"/>
          <w:color w:val="222222"/>
          <w:sz w:val="24"/>
          <w:shd w:val="clear" w:color="auto" w:fill="FFFFFF"/>
        </w:rPr>
        <w:t>Moluska</w:t>
      </w:r>
      <w:r>
        <w:rPr>
          <w:rFonts w:ascii="Times New Roman" w:hAnsi="Times New Roman"/>
          <w:color w:val="222222"/>
          <w:sz w:val="24"/>
          <w:shd w:val="clear" w:color="auto" w:fill="FFFFFF"/>
        </w:rPr>
        <w:t xml:space="preserve"> </w:t>
      </w:r>
      <w:r w:rsidRPr="00B07E19">
        <w:rPr>
          <w:rFonts w:ascii="Times New Roman" w:hAnsi="Times New Roman"/>
          <w:color w:val="222222"/>
          <w:sz w:val="24"/>
          <w:shd w:val="clear" w:color="auto" w:fill="FFFFFF"/>
        </w:rPr>
        <w:t xml:space="preserve">Intertidal </w:t>
      </w:r>
      <w:r>
        <w:rPr>
          <w:rFonts w:ascii="Times New Roman" w:hAnsi="Times New Roman"/>
          <w:color w:val="222222"/>
          <w:sz w:val="24"/>
          <w:shd w:val="clear" w:color="auto" w:fill="FFFFFF"/>
        </w:rPr>
        <w:t>d</w:t>
      </w:r>
      <w:r w:rsidRPr="00B07E19">
        <w:rPr>
          <w:rFonts w:ascii="Times New Roman" w:hAnsi="Times New Roman"/>
          <w:color w:val="222222"/>
          <w:sz w:val="24"/>
          <w:shd w:val="clear" w:color="auto" w:fill="FFFFFF"/>
        </w:rPr>
        <w:t>i Perairan</w:t>
      </w:r>
      <w:r>
        <w:rPr>
          <w:rFonts w:ascii="Times New Roman" w:hAnsi="Times New Roman"/>
          <w:color w:val="222222"/>
          <w:sz w:val="24"/>
          <w:shd w:val="clear" w:color="auto" w:fill="FFFFFF"/>
        </w:rPr>
        <w:t xml:space="preserve"> Pantai </w:t>
      </w:r>
      <w:r w:rsidRPr="00B07E19">
        <w:rPr>
          <w:rFonts w:ascii="Times New Roman" w:hAnsi="Times New Roman"/>
          <w:color w:val="222222"/>
          <w:sz w:val="24"/>
          <w:shd w:val="clear" w:color="auto" w:fill="FFFFFF"/>
        </w:rPr>
        <w:t>Johor Timur</w:t>
      </w:r>
      <w:r w:rsidRPr="00F447A7">
        <w:rPr>
          <w:rFonts w:ascii="Times New Roman" w:hAnsi="Times New Roman"/>
          <w:noProof/>
          <w:sz w:val="24"/>
          <w:szCs w:val="24"/>
          <w:lang w:bidi="ar-SA"/>
        </w:rPr>
        <w:t>)</w:t>
      </w:r>
    </w:p>
    <w:p w:rsidR="00D4581F" w:rsidRPr="00F447A7" w:rsidRDefault="00D4581F" w:rsidP="00D4581F">
      <w:pPr>
        <w:spacing w:after="0" w:line="240" w:lineRule="auto"/>
        <w:jc w:val="center"/>
        <w:rPr>
          <w:rFonts w:ascii="Times New Roman" w:hAnsi="Times New Roman"/>
          <w:noProof/>
          <w:sz w:val="20"/>
          <w:szCs w:val="20"/>
          <w:lang w:bidi="ar-SA"/>
        </w:rPr>
      </w:pPr>
    </w:p>
    <w:p w:rsidR="00D4581F" w:rsidRPr="00F71BC8" w:rsidRDefault="00D4581F" w:rsidP="00D4581F">
      <w:pPr>
        <w:snapToGrid w:val="0"/>
        <w:spacing w:after="0" w:line="240" w:lineRule="auto"/>
        <w:jc w:val="center"/>
        <w:rPr>
          <w:rFonts w:ascii="Times New Roman" w:eastAsia="Gulim" w:hAnsi="Times New Roman"/>
          <w:color w:val="000000"/>
          <w:sz w:val="20"/>
          <w:szCs w:val="20"/>
        </w:rPr>
      </w:pPr>
      <w:r>
        <w:rPr>
          <w:rFonts w:ascii="Times New Roman" w:eastAsia="Gulim" w:hAnsi="Times New Roman"/>
          <w:color w:val="000000"/>
          <w:sz w:val="20"/>
          <w:szCs w:val="20"/>
        </w:rPr>
        <w:t>Mohd</w:t>
      </w:r>
      <w:r w:rsidRPr="00F71BC8">
        <w:rPr>
          <w:rFonts w:ascii="Times New Roman" w:eastAsia="Gulim" w:hAnsi="Times New Roman"/>
          <w:color w:val="000000"/>
          <w:sz w:val="20"/>
          <w:szCs w:val="20"/>
        </w:rPr>
        <w:t xml:space="preserve"> Mokhlesur Rahman</w:t>
      </w:r>
      <w:r w:rsidRPr="00F71BC8">
        <w:rPr>
          <w:rFonts w:ascii="Times New Roman" w:eastAsia="Gulim" w:hAnsi="Times New Roman"/>
          <w:color w:val="000000"/>
          <w:sz w:val="20"/>
          <w:szCs w:val="20"/>
          <w:vertAlign w:val="superscript"/>
        </w:rPr>
        <w:t>1</w:t>
      </w:r>
      <w:r w:rsidRPr="00F71BC8">
        <w:rPr>
          <w:rFonts w:ascii="Times New Roman" w:eastAsia="Gulim" w:hAnsi="Times New Roman"/>
          <w:color w:val="000000"/>
          <w:sz w:val="20"/>
          <w:szCs w:val="20"/>
        </w:rPr>
        <w:t>*, Fuad Miskon</w:t>
      </w:r>
      <w:r w:rsidRPr="00F71BC8">
        <w:rPr>
          <w:rFonts w:ascii="Times New Roman" w:eastAsia="Gulim" w:hAnsi="Times New Roman"/>
          <w:color w:val="000000"/>
          <w:sz w:val="20"/>
          <w:szCs w:val="20"/>
          <w:vertAlign w:val="superscript"/>
        </w:rPr>
        <w:t>2</w:t>
      </w:r>
      <w:r w:rsidRPr="00F71BC8">
        <w:rPr>
          <w:rFonts w:ascii="Times New Roman" w:eastAsia="Gulim" w:hAnsi="Times New Roman"/>
          <w:color w:val="000000"/>
          <w:sz w:val="20"/>
          <w:szCs w:val="20"/>
        </w:rPr>
        <w:t>, Kamaruzzaman Yunus</w:t>
      </w:r>
      <w:r w:rsidRPr="00F71BC8">
        <w:rPr>
          <w:rFonts w:ascii="Times New Roman" w:eastAsia="Gulim" w:hAnsi="Times New Roman"/>
          <w:color w:val="000000"/>
          <w:sz w:val="20"/>
          <w:szCs w:val="20"/>
          <w:vertAlign w:val="superscript"/>
        </w:rPr>
        <w:t>2</w:t>
      </w:r>
      <w:r w:rsidRPr="00F71BC8">
        <w:rPr>
          <w:rFonts w:ascii="Times New Roman" w:eastAsia="Gulim" w:hAnsi="Times New Roman"/>
          <w:color w:val="000000"/>
          <w:sz w:val="20"/>
          <w:szCs w:val="20"/>
        </w:rPr>
        <w:t>,</w:t>
      </w:r>
      <w:r w:rsidRPr="00F71BC8">
        <w:t xml:space="preserve"> </w:t>
      </w:r>
      <w:r>
        <w:rPr>
          <w:rFonts w:ascii="Times New Roman" w:hAnsi="Times New Roman"/>
          <w:sz w:val="20"/>
          <w:szCs w:val="20"/>
        </w:rPr>
        <w:t>Noor Azha</w:t>
      </w:r>
      <w:r w:rsidRPr="00F71BC8">
        <w:rPr>
          <w:rFonts w:ascii="Times New Roman" w:hAnsi="Times New Roman"/>
          <w:sz w:val="20"/>
          <w:szCs w:val="20"/>
        </w:rPr>
        <w:t>r M. Shazili</w:t>
      </w:r>
      <w:r w:rsidRPr="00F71BC8">
        <w:rPr>
          <w:rFonts w:ascii="Times New Roman" w:hAnsi="Times New Roman"/>
          <w:sz w:val="20"/>
          <w:szCs w:val="20"/>
          <w:vertAlign w:val="superscript"/>
        </w:rPr>
        <w:t>3</w:t>
      </w:r>
    </w:p>
    <w:p w:rsidR="00D4581F" w:rsidRPr="00D4581F" w:rsidRDefault="00D4581F" w:rsidP="00D4581F">
      <w:pPr>
        <w:spacing w:after="0" w:line="240" w:lineRule="auto"/>
        <w:jc w:val="center"/>
        <w:rPr>
          <w:rFonts w:ascii="Times New Roman" w:hAnsi="Times New Roman"/>
          <w:noProof/>
          <w:sz w:val="20"/>
          <w:szCs w:val="20"/>
          <w:lang w:bidi="ar-SA"/>
        </w:rPr>
      </w:pPr>
    </w:p>
    <w:p w:rsidR="00D4581F" w:rsidRPr="00D4581F" w:rsidRDefault="00D4581F" w:rsidP="00D4581F">
      <w:pPr>
        <w:snapToGrid w:val="0"/>
        <w:spacing w:after="0" w:line="240" w:lineRule="auto"/>
        <w:ind w:left="400"/>
        <w:jc w:val="center"/>
        <w:rPr>
          <w:rFonts w:ascii="Times New Roman" w:eastAsia="Gulim" w:hAnsi="Times New Roman"/>
          <w:bCs/>
          <w:i/>
          <w:color w:val="000000"/>
          <w:sz w:val="20"/>
          <w:szCs w:val="20"/>
        </w:rPr>
      </w:pPr>
      <w:r w:rsidRPr="00D4581F">
        <w:rPr>
          <w:rFonts w:ascii="Times New Roman" w:eastAsia="Gulim" w:hAnsi="Times New Roman"/>
          <w:bCs/>
          <w:i/>
          <w:color w:val="000000"/>
          <w:sz w:val="20"/>
          <w:szCs w:val="20"/>
          <w:vertAlign w:val="superscript"/>
        </w:rPr>
        <w:t>1</w:t>
      </w:r>
      <w:r w:rsidRPr="00D4581F">
        <w:rPr>
          <w:rFonts w:ascii="Times New Roman" w:eastAsia="Gulim" w:hAnsi="Times New Roman"/>
          <w:bCs/>
          <w:i/>
          <w:color w:val="000000"/>
          <w:sz w:val="20"/>
          <w:szCs w:val="20"/>
        </w:rPr>
        <w:t xml:space="preserve">Department of Pharmacy, Faculty of Pharmacy </w:t>
      </w:r>
    </w:p>
    <w:p w:rsidR="00D4581F" w:rsidRPr="00D4581F" w:rsidRDefault="00D4581F" w:rsidP="00D4581F">
      <w:pPr>
        <w:snapToGrid w:val="0"/>
        <w:spacing w:after="0" w:line="240" w:lineRule="auto"/>
        <w:ind w:left="400"/>
        <w:jc w:val="center"/>
        <w:rPr>
          <w:rFonts w:ascii="Times New Roman" w:eastAsia="Gulim" w:hAnsi="Times New Roman"/>
          <w:bCs/>
          <w:i/>
          <w:color w:val="000000"/>
          <w:sz w:val="20"/>
          <w:szCs w:val="20"/>
        </w:rPr>
      </w:pPr>
      <w:r w:rsidRPr="00D4581F">
        <w:rPr>
          <w:rFonts w:ascii="Times New Roman" w:eastAsia="Gulim" w:hAnsi="Times New Roman"/>
          <w:bCs/>
          <w:i/>
          <w:color w:val="000000"/>
          <w:sz w:val="20"/>
          <w:szCs w:val="20"/>
          <w:vertAlign w:val="superscript"/>
        </w:rPr>
        <w:t>2</w:t>
      </w:r>
      <w:r w:rsidRPr="00D4581F">
        <w:rPr>
          <w:rFonts w:ascii="Times New Roman" w:eastAsia="Gulim" w:hAnsi="Times New Roman"/>
          <w:bCs/>
          <w:i/>
          <w:color w:val="000000"/>
          <w:sz w:val="20"/>
          <w:szCs w:val="20"/>
        </w:rPr>
        <w:t xml:space="preserve">Department of Biotechnology, Faculty of Science </w:t>
      </w:r>
    </w:p>
    <w:p w:rsidR="00D4581F" w:rsidRPr="00D4581F" w:rsidRDefault="00D4581F" w:rsidP="00D4581F">
      <w:pPr>
        <w:snapToGrid w:val="0"/>
        <w:spacing w:after="0" w:line="240" w:lineRule="auto"/>
        <w:ind w:left="400"/>
        <w:jc w:val="center"/>
        <w:rPr>
          <w:rFonts w:ascii="Times New Roman" w:eastAsia="Gulim" w:hAnsi="Times New Roman"/>
          <w:bCs/>
          <w:i/>
          <w:color w:val="000000"/>
          <w:sz w:val="20"/>
          <w:szCs w:val="20"/>
        </w:rPr>
      </w:pPr>
      <w:r w:rsidRPr="00D4581F">
        <w:rPr>
          <w:rFonts w:ascii="Times New Roman" w:eastAsia="Gulim" w:hAnsi="Times New Roman"/>
          <w:bCs/>
          <w:i/>
          <w:color w:val="000000"/>
          <w:sz w:val="20"/>
          <w:szCs w:val="20"/>
        </w:rPr>
        <w:t>International Islamic University Malaysia, 25200 Kuantan, Pahang, Malaysia</w:t>
      </w:r>
    </w:p>
    <w:p w:rsidR="00D4581F" w:rsidRPr="00D4581F" w:rsidRDefault="00D4581F" w:rsidP="00D4581F">
      <w:pPr>
        <w:spacing w:after="0" w:line="240" w:lineRule="auto"/>
        <w:jc w:val="center"/>
        <w:rPr>
          <w:rFonts w:ascii="Times New Roman" w:hAnsi="Times New Roman"/>
          <w:i/>
          <w:color w:val="000000"/>
          <w:sz w:val="20"/>
          <w:szCs w:val="20"/>
          <w:lang w:val="en-MY" w:eastAsia="en-MY"/>
        </w:rPr>
      </w:pPr>
      <w:r w:rsidRPr="00D4581F">
        <w:rPr>
          <w:rFonts w:ascii="Times New Roman" w:hAnsi="Times New Roman"/>
          <w:i/>
          <w:color w:val="000000"/>
          <w:sz w:val="20"/>
          <w:szCs w:val="20"/>
          <w:vertAlign w:val="superscript"/>
          <w:lang w:val="en-MY" w:eastAsia="en-MY"/>
        </w:rPr>
        <w:t>3</w:t>
      </w:r>
      <w:r w:rsidRPr="00D4581F">
        <w:rPr>
          <w:rFonts w:ascii="Times New Roman" w:hAnsi="Times New Roman"/>
          <w:i/>
          <w:color w:val="000000"/>
          <w:sz w:val="20"/>
          <w:szCs w:val="20"/>
          <w:lang w:val="en-MY" w:eastAsia="en-MY"/>
        </w:rPr>
        <w:t xml:space="preserve">School of Marine and Environmental Sciences, </w:t>
      </w:r>
    </w:p>
    <w:p w:rsidR="00D4581F" w:rsidRPr="00D4581F" w:rsidRDefault="00D4581F" w:rsidP="00D4581F">
      <w:pPr>
        <w:spacing w:after="0" w:line="240" w:lineRule="auto"/>
        <w:jc w:val="center"/>
        <w:rPr>
          <w:rFonts w:ascii="Times New Roman" w:hAnsi="Times New Roman"/>
          <w:i/>
          <w:sz w:val="20"/>
          <w:szCs w:val="20"/>
          <w:lang w:val="en-MY" w:eastAsia="en-MY"/>
        </w:rPr>
      </w:pPr>
      <w:r w:rsidRPr="00D4581F">
        <w:rPr>
          <w:rFonts w:ascii="Times New Roman" w:hAnsi="Times New Roman"/>
          <w:i/>
          <w:color w:val="000000"/>
          <w:sz w:val="20"/>
          <w:szCs w:val="20"/>
          <w:lang w:val="en-MY" w:eastAsia="en-MY"/>
        </w:rPr>
        <w:t>Universiti Malaysia Terengganu, 21030 Kuala Terengganu, Terengganu</w:t>
      </w:r>
    </w:p>
    <w:p w:rsidR="00D4581F" w:rsidRPr="00D4581F" w:rsidRDefault="00D4581F" w:rsidP="00D4581F">
      <w:pPr>
        <w:spacing w:after="0" w:line="240" w:lineRule="auto"/>
        <w:jc w:val="center"/>
        <w:rPr>
          <w:rFonts w:ascii="Times New Roman" w:hAnsi="Times New Roman"/>
          <w:noProof/>
          <w:sz w:val="20"/>
          <w:szCs w:val="20"/>
          <w:lang w:bidi="ar-SA"/>
        </w:rPr>
      </w:pPr>
    </w:p>
    <w:p w:rsidR="00D4581F" w:rsidRPr="00D4581F" w:rsidRDefault="00D4581F" w:rsidP="00D4581F">
      <w:pPr>
        <w:spacing w:after="0" w:line="240" w:lineRule="auto"/>
        <w:jc w:val="center"/>
        <w:rPr>
          <w:rFonts w:ascii="Times New Roman" w:hAnsi="Times New Roman"/>
          <w:i/>
          <w:noProof/>
          <w:sz w:val="20"/>
          <w:szCs w:val="20"/>
          <w:lang w:bidi="ar-SA"/>
        </w:rPr>
      </w:pPr>
      <w:r w:rsidRPr="00D4581F">
        <w:rPr>
          <w:rFonts w:ascii="Times New Roman" w:hAnsi="Times New Roman"/>
          <w:i/>
          <w:noProof/>
          <w:sz w:val="20"/>
          <w:szCs w:val="20"/>
          <w:lang w:bidi="ar-SA"/>
        </w:rPr>
        <w:t xml:space="preserve">*Corresponding author: </w:t>
      </w:r>
      <w:r w:rsidRPr="00D4581F">
        <w:rPr>
          <w:rFonts w:ascii="Times New Roman" w:hAnsi="Times New Roman"/>
          <w:i/>
          <w:sz w:val="20"/>
          <w:szCs w:val="20"/>
        </w:rPr>
        <w:t>mdrahman@iium.edu.my</w:t>
      </w:r>
    </w:p>
    <w:p w:rsidR="00D4581F" w:rsidRPr="00D4581F" w:rsidRDefault="00D4581F" w:rsidP="00D4581F">
      <w:pPr>
        <w:spacing w:after="0" w:line="240" w:lineRule="auto"/>
        <w:jc w:val="center"/>
        <w:rPr>
          <w:rFonts w:ascii="Times New Roman" w:hAnsi="Times New Roman"/>
          <w:noProof/>
          <w:sz w:val="20"/>
          <w:szCs w:val="20"/>
          <w:lang w:bidi="ar-SA"/>
        </w:rPr>
      </w:pPr>
    </w:p>
    <w:p w:rsidR="00D4581F" w:rsidRPr="00D4581F" w:rsidRDefault="00D4581F" w:rsidP="00D4581F">
      <w:pPr>
        <w:spacing w:after="0" w:line="240" w:lineRule="auto"/>
        <w:jc w:val="center"/>
        <w:rPr>
          <w:rFonts w:ascii="Times New Roman" w:hAnsi="Times New Roman"/>
          <w:noProof/>
          <w:sz w:val="20"/>
          <w:szCs w:val="20"/>
          <w:lang w:bidi="ar-SA"/>
        </w:rPr>
      </w:pPr>
    </w:p>
    <w:p w:rsidR="00D4581F" w:rsidRPr="00D4581F" w:rsidRDefault="00D4581F" w:rsidP="00D4581F">
      <w:pPr>
        <w:spacing w:after="0" w:line="240" w:lineRule="auto"/>
        <w:jc w:val="center"/>
        <w:rPr>
          <w:rFonts w:ascii="Times New Roman" w:hAnsi="Times New Roman"/>
          <w:noProof/>
          <w:sz w:val="20"/>
          <w:szCs w:val="20"/>
          <w:lang w:bidi="ar-SA"/>
        </w:rPr>
      </w:pPr>
      <w:r w:rsidRPr="00D4581F">
        <w:rPr>
          <w:rFonts w:ascii="Times New Roman" w:hAnsi="Times New Roman"/>
          <w:noProof/>
          <w:sz w:val="20"/>
          <w:szCs w:val="20"/>
          <w:lang w:bidi="ar-SA"/>
        </w:rPr>
        <w:t>Received: 9 December 2014; Accepted: 6 April 2016</w:t>
      </w:r>
    </w:p>
    <w:p w:rsidR="00D4581F" w:rsidRPr="00D4581F" w:rsidRDefault="00D4581F" w:rsidP="00D4581F">
      <w:pPr>
        <w:spacing w:after="0" w:line="240" w:lineRule="auto"/>
        <w:jc w:val="center"/>
        <w:rPr>
          <w:rFonts w:ascii="Times New Roman" w:hAnsi="Times New Roman"/>
          <w:noProof/>
          <w:sz w:val="20"/>
          <w:szCs w:val="20"/>
          <w:lang w:bidi="ar-SA"/>
        </w:rPr>
      </w:pPr>
    </w:p>
    <w:p w:rsidR="00D4581F" w:rsidRPr="00D4581F" w:rsidRDefault="00D4581F" w:rsidP="00D4581F">
      <w:pPr>
        <w:spacing w:after="0" w:line="240" w:lineRule="auto"/>
        <w:jc w:val="center"/>
        <w:rPr>
          <w:rFonts w:ascii="Times New Roman" w:hAnsi="Times New Roman"/>
          <w:noProof/>
          <w:sz w:val="20"/>
          <w:szCs w:val="20"/>
          <w:lang w:bidi="ar-SA"/>
        </w:rPr>
      </w:pPr>
    </w:p>
    <w:p w:rsidR="00D4581F" w:rsidRPr="00D4581F" w:rsidRDefault="00D4581F" w:rsidP="00D4581F">
      <w:pPr>
        <w:spacing w:after="0" w:line="240" w:lineRule="auto"/>
        <w:jc w:val="center"/>
        <w:rPr>
          <w:rFonts w:ascii="Times New Roman" w:hAnsi="Times New Roman"/>
          <w:b/>
          <w:noProof/>
          <w:sz w:val="20"/>
          <w:szCs w:val="20"/>
          <w:lang w:bidi="ar-SA"/>
        </w:rPr>
      </w:pPr>
      <w:r w:rsidRPr="00D4581F">
        <w:rPr>
          <w:rFonts w:ascii="Times New Roman" w:hAnsi="Times New Roman"/>
          <w:b/>
          <w:noProof/>
          <w:sz w:val="20"/>
          <w:szCs w:val="20"/>
          <w:lang w:bidi="ar-SA"/>
        </w:rPr>
        <w:t>Abstract</w:t>
      </w:r>
    </w:p>
    <w:p w:rsidR="00D4581F" w:rsidRPr="00D4581F" w:rsidRDefault="00D4581F" w:rsidP="00D4581F">
      <w:pPr>
        <w:snapToGrid w:val="0"/>
        <w:spacing w:after="0" w:line="240" w:lineRule="auto"/>
        <w:jc w:val="both"/>
        <w:rPr>
          <w:rFonts w:ascii="Times New Roman" w:hAnsi="Times New Roman"/>
          <w:sz w:val="20"/>
          <w:szCs w:val="20"/>
        </w:rPr>
      </w:pPr>
      <w:r w:rsidRPr="00D4581F">
        <w:rPr>
          <w:rFonts w:ascii="Times New Roman" w:hAnsi="Times New Roman"/>
          <w:sz w:val="20"/>
          <w:szCs w:val="20"/>
        </w:rPr>
        <w:t xml:space="preserve">Interspecies, inter-tissue and interspatial dissimilarities of trace metals in particular body parts of </w:t>
      </w:r>
      <w:r w:rsidRPr="00D4581F">
        <w:rPr>
          <w:rFonts w:ascii="Times New Roman" w:hAnsi="Times New Roman"/>
          <w:i/>
          <w:iCs/>
          <w:sz w:val="20"/>
          <w:szCs w:val="20"/>
        </w:rPr>
        <w:t>Saccostrea cucullata</w:t>
      </w:r>
      <w:r w:rsidRPr="00D4581F">
        <w:rPr>
          <w:rFonts w:ascii="Times New Roman" w:hAnsi="Times New Roman"/>
          <w:iCs/>
          <w:sz w:val="20"/>
          <w:szCs w:val="20"/>
        </w:rPr>
        <w:t xml:space="preserve">, </w:t>
      </w:r>
      <w:r w:rsidRPr="00D4581F">
        <w:rPr>
          <w:rFonts w:ascii="Times New Roman" w:hAnsi="Times New Roman"/>
          <w:i/>
          <w:iCs/>
          <w:sz w:val="20"/>
          <w:szCs w:val="20"/>
        </w:rPr>
        <w:t xml:space="preserve">Thais clavigera </w:t>
      </w:r>
      <w:r w:rsidRPr="00D4581F">
        <w:rPr>
          <w:rFonts w:ascii="Times New Roman" w:hAnsi="Times New Roman"/>
          <w:iCs/>
          <w:sz w:val="20"/>
          <w:szCs w:val="20"/>
        </w:rPr>
        <w:t xml:space="preserve">and </w:t>
      </w:r>
      <w:r w:rsidRPr="00D4581F">
        <w:rPr>
          <w:rFonts w:ascii="Times New Roman" w:hAnsi="Times New Roman"/>
          <w:i/>
          <w:iCs/>
          <w:sz w:val="20"/>
          <w:szCs w:val="20"/>
        </w:rPr>
        <w:t xml:space="preserve">Nerita chameleon </w:t>
      </w:r>
      <w:r w:rsidRPr="00D4581F">
        <w:rPr>
          <w:rFonts w:ascii="Times New Roman" w:hAnsi="Times New Roman"/>
          <w:sz w:val="20"/>
          <w:szCs w:val="20"/>
        </w:rPr>
        <w:t xml:space="preserve">from the east Johor coastal waters were compared. Metals of interest includes Pb, Cd, Zn, Cu, Mn, Co, Se and Sr. </w:t>
      </w:r>
      <w:r w:rsidRPr="00D4581F">
        <w:rPr>
          <w:rFonts w:ascii="Times New Roman" w:hAnsi="Times New Roman"/>
          <w:color w:val="000000"/>
          <w:sz w:val="20"/>
          <w:szCs w:val="20"/>
        </w:rPr>
        <w:t xml:space="preserve">Bivalve mollusk </w:t>
      </w:r>
      <w:r w:rsidRPr="00D4581F">
        <w:rPr>
          <w:rFonts w:ascii="Times New Roman" w:hAnsi="Times New Roman"/>
          <w:i/>
          <w:color w:val="000000"/>
          <w:sz w:val="20"/>
          <w:szCs w:val="20"/>
        </w:rPr>
        <w:t xml:space="preserve">S. cucullata </w:t>
      </w:r>
      <w:r w:rsidRPr="00D4581F">
        <w:rPr>
          <w:rFonts w:ascii="Times New Roman" w:hAnsi="Times New Roman"/>
          <w:color w:val="000000"/>
          <w:sz w:val="20"/>
          <w:szCs w:val="20"/>
        </w:rPr>
        <w:t xml:space="preserve">evidenced to be a worthy bioindicator for Zn and Cu while the two gastropod molluscs, </w:t>
      </w:r>
      <w:r w:rsidRPr="00D4581F">
        <w:rPr>
          <w:rFonts w:ascii="Times New Roman" w:hAnsi="Times New Roman"/>
          <w:i/>
          <w:color w:val="000000"/>
          <w:sz w:val="20"/>
          <w:szCs w:val="20"/>
        </w:rPr>
        <w:t>T. clavigera</w:t>
      </w:r>
      <w:r w:rsidRPr="00D4581F">
        <w:rPr>
          <w:rFonts w:ascii="Times New Roman" w:hAnsi="Times New Roman"/>
          <w:color w:val="000000"/>
          <w:sz w:val="20"/>
          <w:szCs w:val="20"/>
        </w:rPr>
        <w:t xml:space="preserve"> for Cd and Se, and </w:t>
      </w:r>
      <w:r w:rsidRPr="00D4581F">
        <w:rPr>
          <w:rFonts w:ascii="Times New Roman" w:hAnsi="Times New Roman"/>
          <w:i/>
          <w:color w:val="000000"/>
          <w:sz w:val="20"/>
          <w:szCs w:val="20"/>
        </w:rPr>
        <w:t>N. chameleon</w:t>
      </w:r>
      <w:r w:rsidRPr="00D4581F">
        <w:rPr>
          <w:rFonts w:ascii="Times New Roman" w:hAnsi="Times New Roman"/>
          <w:color w:val="000000"/>
          <w:sz w:val="20"/>
          <w:szCs w:val="20"/>
        </w:rPr>
        <w:t xml:space="preserve"> for Pb, Mn and Sr. </w:t>
      </w:r>
      <w:r w:rsidRPr="00D4581F">
        <w:rPr>
          <w:rFonts w:ascii="Times New Roman" w:hAnsi="Times New Roman"/>
          <w:sz w:val="20"/>
          <w:szCs w:val="20"/>
        </w:rPr>
        <w:t xml:space="preserve">The prominent concentration of </w:t>
      </w:r>
      <w:r w:rsidRPr="00D4581F">
        <w:rPr>
          <w:rFonts w:ascii="Times New Roman" w:hAnsi="Times New Roman"/>
          <w:color w:val="000000"/>
          <w:sz w:val="20"/>
          <w:szCs w:val="20"/>
        </w:rPr>
        <w:t xml:space="preserve">metals originate in </w:t>
      </w:r>
      <w:r w:rsidRPr="00D4581F">
        <w:rPr>
          <w:rFonts w:ascii="Times New Roman" w:hAnsi="Times New Roman"/>
          <w:i/>
          <w:color w:val="000000"/>
          <w:sz w:val="20"/>
          <w:szCs w:val="20"/>
        </w:rPr>
        <w:t>T. clavigera</w:t>
      </w:r>
      <w:r w:rsidRPr="00D4581F">
        <w:rPr>
          <w:rFonts w:ascii="Times New Roman" w:hAnsi="Times New Roman"/>
          <w:color w:val="000000"/>
          <w:sz w:val="20"/>
          <w:szCs w:val="20"/>
        </w:rPr>
        <w:t xml:space="preserve"> may </w:t>
      </w:r>
      <w:r w:rsidRPr="00D4581F">
        <w:rPr>
          <w:rFonts w:ascii="Times New Roman" w:hAnsi="Times New Roman"/>
          <w:sz w:val="20"/>
          <w:szCs w:val="20"/>
        </w:rPr>
        <w:t xml:space="preserve">be the outcome of biomagnification transfer from the </w:t>
      </w:r>
      <w:r w:rsidRPr="00D4581F">
        <w:rPr>
          <w:rFonts w:ascii="Times New Roman" w:hAnsi="Times New Roman"/>
          <w:i/>
          <w:color w:val="000000"/>
          <w:sz w:val="20"/>
          <w:szCs w:val="20"/>
        </w:rPr>
        <w:t>S. cucullata</w:t>
      </w:r>
      <w:r w:rsidRPr="00D4581F">
        <w:rPr>
          <w:rFonts w:ascii="Times New Roman" w:hAnsi="Times New Roman"/>
          <w:sz w:val="20"/>
          <w:szCs w:val="20"/>
        </w:rPr>
        <w:t xml:space="preserve"> on which they feed while for </w:t>
      </w:r>
      <w:r w:rsidRPr="00D4581F">
        <w:rPr>
          <w:rFonts w:ascii="Times New Roman" w:hAnsi="Times New Roman"/>
          <w:i/>
          <w:sz w:val="20"/>
          <w:szCs w:val="20"/>
        </w:rPr>
        <w:t>N. chameleon</w:t>
      </w:r>
      <w:r w:rsidRPr="00D4581F">
        <w:rPr>
          <w:rFonts w:ascii="Times New Roman" w:hAnsi="Times New Roman"/>
          <w:sz w:val="20"/>
          <w:szCs w:val="20"/>
        </w:rPr>
        <w:t>, it might be resulting from their herbivorous feeding behavior on algae on rocks which they graze. The metal accumulation patterns indicate</w:t>
      </w:r>
      <w:r w:rsidRPr="00D4581F">
        <w:rPr>
          <w:rFonts w:ascii="Times New Roman" w:hAnsi="Times New Roman"/>
          <w:color w:val="000000"/>
          <w:sz w:val="20"/>
          <w:szCs w:val="20"/>
        </w:rPr>
        <w:t xml:space="preserve"> consistent enrichment of essential metals in soft tissue. Values of operculum to tissue ratio (OTR) and shell to tissue (STR) higher than unity in </w:t>
      </w:r>
      <w:r w:rsidRPr="00D4581F">
        <w:rPr>
          <w:rFonts w:ascii="Times New Roman" w:hAnsi="Times New Roman"/>
          <w:i/>
          <w:color w:val="000000"/>
          <w:sz w:val="20"/>
          <w:szCs w:val="20"/>
        </w:rPr>
        <w:t>T. clavigera</w:t>
      </w:r>
      <w:r w:rsidRPr="00D4581F">
        <w:rPr>
          <w:rFonts w:ascii="Times New Roman" w:hAnsi="Times New Roman"/>
          <w:color w:val="000000"/>
          <w:sz w:val="20"/>
          <w:szCs w:val="20"/>
        </w:rPr>
        <w:t xml:space="preserve"> indicate that operculum had higher affinities for Pb, Mn and Se while shell had higher affinities for Co and Sr. In </w:t>
      </w:r>
      <w:r w:rsidRPr="00D4581F">
        <w:rPr>
          <w:rFonts w:ascii="Times New Roman" w:hAnsi="Times New Roman"/>
          <w:i/>
          <w:color w:val="000000"/>
          <w:sz w:val="20"/>
          <w:szCs w:val="20"/>
        </w:rPr>
        <w:t>N. chameleon</w:t>
      </w:r>
      <w:r w:rsidRPr="00D4581F">
        <w:rPr>
          <w:rFonts w:ascii="Times New Roman" w:hAnsi="Times New Roman"/>
          <w:sz w:val="20"/>
          <w:szCs w:val="20"/>
        </w:rPr>
        <w:t xml:space="preserve">, </w:t>
      </w:r>
      <w:r w:rsidRPr="00D4581F">
        <w:rPr>
          <w:rFonts w:ascii="Times New Roman" w:hAnsi="Times New Roman"/>
          <w:color w:val="000000"/>
          <w:sz w:val="20"/>
          <w:szCs w:val="20"/>
        </w:rPr>
        <w:t>values of OTR and STR higher than unity displayed that operculum and shell had similar higher affinities for Co and Sr and Cd, Co and Sr, respectively.</w:t>
      </w:r>
      <w:r w:rsidRPr="00D4581F">
        <w:rPr>
          <w:rFonts w:ascii="Times New Roman" w:hAnsi="Times New Roman"/>
          <w:sz w:val="20"/>
          <w:szCs w:val="20"/>
        </w:rPr>
        <w:t xml:space="preserve"> Significant interspatial variations </w:t>
      </w:r>
      <w:r w:rsidRPr="00D4581F">
        <w:rPr>
          <w:rFonts w:ascii="Times New Roman" w:hAnsi="Times New Roman"/>
          <w:color w:val="000000"/>
          <w:sz w:val="20"/>
          <w:szCs w:val="20"/>
        </w:rPr>
        <w:t>(</w:t>
      </w:r>
      <w:r w:rsidRPr="00D4581F">
        <w:rPr>
          <w:rFonts w:ascii="Times New Roman" w:hAnsi="Times New Roman"/>
          <w:i/>
          <w:iCs/>
          <w:color w:val="000000"/>
          <w:sz w:val="20"/>
          <w:szCs w:val="20"/>
        </w:rPr>
        <w:t>p</w:t>
      </w:r>
      <w:r w:rsidR="00064E61">
        <w:rPr>
          <w:rFonts w:ascii="Times New Roman" w:hAnsi="Times New Roman"/>
          <w:color w:val="000000"/>
          <w:sz w:val="20"/>
          <w:szCs w:val="20"/>
        </w:rPr>
        <w:t>&lt;</w:t>
      </w:r>
      <w:r w:rsidRPr="00D4581F">
        <w:rPr>
          <w:rFonts w:ascii="Times New Roman" w:hAnsi="Times New Roman"/>
          <w:color w:val="000000"/>
          <w:sz w:val="20"/>
          <w:szCs w:val="20"/>
        </w:rPr>
        <w:t xml:space="preserve">0.05 and </w:t>
      </w:r>
      <w:r w:rsidRPr="00D4581F">
        <w:rPr>
          <w:rFonts w:ascii="Times New Roman" w:hAnsi="Times New Roman"/>
          <w:i/>
          <w:iCs/>
          <w:color w:val="000000"/>
          <w:sz w:val="20"/>
          <w:szCs w:val="20"/>
        </w:rPr>
        <w:t>p</w:t>
      </w:r>
      <w:r w:rsidR="00064E61">
        <w:rPr>
          <w:rFonts w:ascii="Times New Roman" w:hAnsi="Times New Roman"/>
          <w:color w:val="000000"/>
          <w:sz w:val="20"/>
          <w:szCs w:val="20"/>
        </w:rPr>
        <w:t>&lt;</w:t>
      </w:r>
      <w:r w:rsidRPr="00D4581F">
        <w:rPr>
          <w:rFonts w:ascii="Times New Roman" w:hAnsi="Times New Roman"/>
          <w:color w:val="000000"/>
          <w:sz w:val="20"/>
          <w:szCs w:val="20"/>
        </w:rPr>
        <w:t>0.01)</w:t>
      </w:r>
      <w:r w:rsidRPr="00D4581F">
        <w:rPr>
          <w:rFonts w:ascii="Times New Roman" w:hAnsi="Times New Roman"/>
          <w:sz w:val="20"/>
          <w:szCs w:val="20"/>
        </w:rPr>
        <w:t xml:space="preserve"> in trace metals were noted. Assessment of metal concentration with maximum permissible limits of toxic metals in food shown the values were well within safety levels, except for Zn in </w:t>
      </w:r>
      <w:r w:rsidRPr="00D4581F">
        <w:rPr>
          <w:rFonts w:ascii="Times New Roman" w:hAnsi="Times New Roman"/>
          <w:i/>
          <w:sz w:val="20"/>
          <w:szCs w:val="20"/>
        </w:rPr>
        <w:t>S. cucullata</w:t>
      </w:r>
      <w:r w:rsidRPr="00D4581F">
        <w:rPr>
          <w:rFonts w:ascii="Times New Roman" w:hAnsi="Times New Roman"/>
          <w:sz w:val="20"/>
          <w:szCs w:val="20"/>
        </w:rPr>
        <w:t xml:space="preserve"> that need to be monitored.</w:t>
      </w:r>
    </w:p>
    <w:p w:rsidR="00D4581F" w:rsidRPr="00D4581F" w:rsidRDefault="00D4581F" w:rsidP="00D4581F">
      <w:pPr>
        <w:snapToGrid w:val="0"/>
        <w:spacing w:after="0" w:line="240" w:lineRule="auto"/>
        <w:jc w:val="both"/>
        <w:rPr>
          <w:rFonts w:ascii="Times New Roman" w:hAnsi="Times New Roman"/>
          <w:i/>
          <w:sz w:val="20"/>
          <w:szCs w:val="20"/>
        </w:rPr>
      </w:pPr>
    </w:p>
    <w:p w:rsidR="00D4581F" w:rsidRPr="00D4581F" w:rsidRDefault="00D4581F" w:rsidP="00D4581F">
      <w:pPr>
        <w:snapToGrid w:val="0"/>
        <w:spacing w:after="0" w:line="240" w:lineRule="auto"/>
        <w:jc w:val="both"/>
        <w:rPr>
          <w:rFonts w:ascii="Times New Roman" w:hAnsi="Times New Roman"/>
          <w:sz w:val="20"/>
          <w:szCs w:val="20"/>
        </w:rPr>
      </w:pPr>
      <w:r w:rsidRPr="00D4581F">
        <w:rPr>
          <w:rFonts w:ascii="Times New Roman" w:hAnsi="Times New Roman"/>
          <w:b/>
          <w:sz w:val="20"/>
          <w:szCs w:val="20"/>
        </w:rPr>
        <w:t>Keywords</w:t>
      </w:r>
      <w:r w:rsidRPr="00D4581F">
        <w:rPr>
          <w:rFonts w:ascii="Times New Roman" w:hAnsi="Times New Roman"/>
          <w:sz w:val="20"/>
          <w:szCs w:val="20"/>
        </w:rPr>
        <w:t>: heavy metals, intertidal mollusks, body parts, safety level</w:t>
      </w:r>
    </w:p>
    <w:p w:rsidR="00D4581F" w:rsidRPr="00D4581F" w:rsidRDefault="00D4581F" w:rsidP="00D4581F">
      <w:pPr>
        <w:spacing w:after="0" w:line="240" w:lineRule="auto"/>
        <w:jc w:val="center"/>
        <w:rPr>
          <w:rFonts w:ascii="Times New Roman" w:hAnsi="Times New Roman"/>
          <w:b/>
          <w:noProof/>
          <w:sz w:val="20"/>
          <w:szCs w:val="20"/>
          <w:lang w:bidi="ar-SA"/>
        </w:rPr>
      </w:pPr>
    </w:p>
    <w:p w:rsidR="00D4581F" w:rsidRPr="00D4581F" w:rsidRDefault="00D4581F" w:rsidP="00D4581F">
      <w:pPr>
        <w:spacing w:after="0" w:line="240" w:lineRule="auto"/>
        <w:jc w:val="center"/>
        <w:rPr>
          <w:rFonts w:ascii="Times New Roman" w:hAnsi="Times New Roman"/>
          <w:b/>
          <w:noProof/>
          <w:sz w:val="20"/>
          <w:szCs w:val="20"/>
          <w:lang w:bidi="ar-SA"/>
        </w:rPr>
      </w:pPr>
      <w:r w:rsidRPr="00D4581F">
        <w:rPr>
          <w:rFonts w:ascii="Times New Roman" w:hAnsi="Times New Roman"/>
          <w:b/>
          <w:noProof/>
          <w:sz w:val="20"/>
          <w:szCs w:val="20"/>
          <w:lang w:bidi="ar-SA"/>
        </w:rPr>
        <w:t>Abstrak</w:t>
      </w:r>
    </w:p>
    <w:p w:rsidR="00D4581F" w:rsidRPr="00D4581F" w:rsidRDefault="00D4581F" w:rsidP="00D4581F">
      <w:pPr>
        <w:snapToGrid w:val="0"/>
        <w:spacing w:after="0" w:line="240" w:lineRule="auto"/>
        <w:jc w:val="both"/>
        <w:rPr>
          <w:rFonts w:ascii="Times New Roman" w:eastAsia="Gulim" w:hAnsi="Times New Roman"/>
          <w:b/>
          <w:bCs/>
          <w:sz w:val="20"/>
          <w:szCs w:val="20"/>
        </w:rPr>
      </w:pPr>
      <w:r w:rsidRPr="00D4581F">
        <w:rPr>
          <w:rFonts w:ascii="Times New Roman" w:eastAsia="Calibri" w:hAnsi="Times New Roman"/>
          <w:sz w:val="20"/>
          <w:szCs w:val="20"/>
        </w:rPr>
        <w:t xml:space="preserve">Perbezaan logam surih antara spesis, antara tisu dan antara kawasan dalam bahagian badan tertentu </w:t>
      </w:r>
      <w:r w:rsidRPr="00D4581F">
        <w:rPr>
          <w:rFonts w:ascii="Times New Roman" w:eastAsia="Calibri" w:hAnsi="Times New Roman"/>
          <w:i/>
          <w:sz w:val="20"/>
          <w:szCs w:val="20"/>
        </w:rPr>
        <w:t xml:space="preserve">Saccostrea cucullata, Thais clavigera </w:t>
      </w:r>
      <w:r w:rsidRPr="00D4581F">
        <w:rPr>
          <w:rFonts w:ascii="Times New Roman" w:eastAsia="Calibri" w:hAnsi="Times New Roman"/>
          <w:sz w:val="20"/>
          <w:szCs w:val="20"/>
        </w:rPr>
        <w:t xml:space="preserve">dan </w:t>
      </w:r>
      <w:r w:rsidRPr="00D4581F">
        <w:rPr>
          <w:rFonts w:ascii="Times New Roman" w:eastAsia="Calibri" w:hAnsi="Times New Roman"/>
          <w:i/>
          <w:sz w:val="20"/>
          <w:szCs w:val="20"/>
        </w:rPr>
        <w:t xml:space="preserve">Nerita chameleon </w:t>
      </w:r>
      <w:r w:rsidRPr="00D4581F">
        <w:rPr>
          <w:rFonts w:ascii="Times New Roman" w:eastAsia="Calibri" w:hAnsi="Times New Roman"/>
          <w:sz w:val="20"/>
          <w:szCs w:val="20"/>
        </w:rPr>
        <w:t xml:space="preserve">dari perairan pantai Johor timur telah dikaji. Logam yang menjadi perhatian termasuklah Pb, Cd, Zn, Cu, Mn, Co, Se dan Sr. Moluska bivalvia </w:t>
      </w:r>
      <w:r w:rsidRPr="00D4581F">
        <w:rPr>
          <w:rFonts w:ascii="Times New Roman" w:eastAsia="Calibri" w:hAnsi="Times New Roman"/>
          <w:i/>
          <w:sz w:val="20"/>
          <w:szCs w:val="20"/>
        </w:rPr>
        <w:t xml:space="preserve">S. cucullata </w:t>
      </w:r>
      <w:r w:rsidRPr="00D4581F">
        <w:rPr>
          <w:rFonts w:ascii="Times New Roman" w:eastAsia="Calibri" w:hAnsi="Times New Roman"/>
          <w:sz w:val="20"/>
          <w:szCs w:val="20"/>
        </w:rPr>
        <w:t xml:space="preserve">terbukti berpotensi menjadi bioindikator bagi Zn dan Cu manakala kedua-dua moluska gastropoda, </w:t>
      </w:r>
      <w:r w:rsidRPr="00D4581F">
        <w:rPr>
          <w:rFonts w:ascii="Times New Roman" w:eastAsia="Calibri" w:hAnsi="Times New Roman"/>
          <w:i/>
          <w:sz w:val="20"/>
          <w:szCs w:val="20"/>
        </w:rPr>
        <w:t xml:space="preserve">T. clavigera </w:t>
      </w:r>
      <w:r w:rsidRPr="00D4581F">
        <w:rPr>
          <w:rFonts w:ascii="Times New Roman" w:eastAsia="Calibri" w:hAnsi="Times New Roman"/>
          <w:sz w:val="20"/>
          <w:szCs w:val="20"/>
        </w:rPr>
        <w:t xml:space="preserve">bagi Cd dan Se, dan </w:t>
      </w:r>
      <w:r w:rsidRPr="00D4581F">
        <w:rPr>
          <w:rFonts w:ascii="Times New Roman" w:eastAsia="Calibri" w:hAnsi="Times New Roman"/>
          <w:i/>
          <w:sz w:val="20"/>
          <w:szCs w:val="20"/>
        </w:rPr>
        <w:t xml:space="preserve">N. chameleon </w:t>
      </w:r>
      <w:r w:rsidRPr="00D4581F">
        <w:rPr>
          <w:rFonts w:ascii="Times New Roman" w:eastAsia="Calibri" w:hAnsi="Times New Roman"/>
          <w:sz w:val="20"/>
          <w:szCs w:val="20"/>
        </w:rPr>
        <w:t xml:space="preserve">bagi Pb, Mn dan Sr. Kepekatan logam yang menonjol dari </w:t>
      </w:r>
      <w:r w:rsidRPr="00D4581F">
        <w:rPr>
          <w:rFonts w:ascii="Times New Roman" w:eastAsia="Calibri" w:hAnsi="Times New Roman"/>
          <w:i/>
          <w:sz w:val="20"/>
          <w:szCs w:val="20"/>
        </w:rPr>
        <w:t xml:space="preserve">T. clavigera </w:t>
      </w:r>
      <w:r w:rsidRPr="00D4581F">
        <w:rPr>
          <w:rFonts w:ascii="Times New Roman" w:eastAsia="Calibri" w:hAnsi="Times New Roman"/>
          <w:sz w:val="20"/>
          <w:szCs w:val="20"/>
        </w:rPr>
        <w:t xml:space="preserve">kemungkinan terhasil dari pemindahan biomagnifikasi dari </w:t>
      </w:r>
      <w:r w:rsidRPr="00D4581F">
        <w:rPr>
          <w:rFonts w:ascii="Times New Roman" w:eastAsia="Calibri" w:hAnsi="Times New Roman"/>
          <w:i/>
          <w:sz w:val="20"/>
          <w:szCs w:val="20"/>
        </w:rPr>
        <w:t xml:space="preserve">S. cucullata </w:t>
      </w:r>
      <w:r w:rsidRPr="00D4581F">
        <w:rPr>
          <w:rFonts w:ascii="Times New Roman" w:eastAsia="Calibri" w:hAnsi="Times New Roman"/>
          <w:sz w:val="20"/>
          <w:szCs w:val="20"/>
        </w:rPr>
        <w:t xml:space="preserve">yang dimakan manakala bagi </w:t>
      </w:r>
      <w:r w:rsidRPr="00D4581F">
        <w:rPr>
          <w:rFonts w:ascii="Times New Roman" w:eastAsia="Calibri" w:hAnsi="Times New Roman"/>
          <w:i/>
          <w:sz w:val="20"/>
          <w:szCs w:val="20"/>
        </w:rPr>
        <w:t>N. chameleon</w:t>
      </w:r>
      <w:r w:rsidRPr="00D4581F">
        <w:rPr>
          <w:rFonts w:ascii="Times New Roman" w:eastAsia="Calibri" w:hAnsi="Times New Roman"/>
          <w:sz w:val="20"/>
          <w:szCs w:val="20"/>
        </w:rPr>
        <w:t xml:space="preserve">, ia berkemungkinan terhasil dari tabiat pemakanan secara herbivor ke atas alga di atas batu. Corak pengumpulan logam menunjukkan </w:t>
      </w:r>
      <w:r w:rsidRPr="00D4581F">
        <w:rPr>
          <w:rFonts w:ascii="Times New Roman" w:eastAsia="Calibri" w:hAnsi="Times New Roman"/>
          <w:sz w:val="20"/>
          <w:szCs w:val="20"/>
        </w:rPr>
        <w:lastRenderedPageBreak/>
        <w:t xml:space="preserve">kepekatan logam perlu yang konsisten dalam tisu lembut. Nilai ratio operculum kepada tisu (OTR) dan ratio kulit ke tisu (STR) lebih tinggi dari paduan dalam </w:t>
      </w:r>
      <w:r w:rsidRPr="00D4581F">
        <w:rPr>
          <w:rFonts w:ascii="Times New Roman" w:eastAsia="Calibri" w:hAnsi="Times New Roman"/>
          <w:i/>
          <w:sz w:val="20"/>
          <w:szCs w:val="20"/>
        </w:rPr>
        <w:t xml:space="preserve">T. clavigera </w:t>
      </w:r>
      <w:r w:rsidRPr="00D4581F">
        <w:rPr>
          <w:rFonts w:ascii="Times New Roman" w:eastAsia="Calibri" w:hAnsi="Times New Roman"/>
          <w:sz w:val="20"/>
          <w:szCs w:val="20"/>
        </w:rPr>
        <w:t xml:space="preserve">menunjukkan operculum mempunyai affiniti yang tinggi bagi Pb, Mn dan Se manakala kulit pula mempunyai affiniti yang tinggi bagi Co dan Sr. Dalam </w:t>
      </w:r>
      <w:r w:rsidRPr="00D4581F">
        <w:rPr>
          <w:rFonts w:ascii="Times New Roman" w:eastAsia="Calibri" w:hAnsi="Times New Roman"/>
          <w:i/>
          <w:sz w:val="20"/>
          <w:szCs w:val="20"/>
        </w:rPr>
        <w:t>N. chameleon</w:t>
      </w:r>
      <w:r w:rsidRPr="00D4581F">
        <w:rPr>
          <w:rFonts w:ascii="Times New Roman" w:eastAsia="Calibri" w:hAnsi="Times New Roman"/>
          <w:sz w:val="20"/>
          <w:szCs w:val="20"/>
        </w:rPr>
        <w:t>, nilai OTR dan STR lebih tinggi dari paduan menggambarkan bahawa operculum dan kulit mempunyai persamaan affiniti yang tinggi bagi Co dan Sr dan Cd, Co dan Sr, masing-masing. Variasi antara kawasan yang signifikan (</w:t>
      </w:r>
      <w:r w:rsidRPr="00D4581F">
        <w:rPr>
          <w:rFonts w:ascii="Times New Roman" w:eastAsia="Calibri" w:hAnsi="Times New Roman"/>
          <w:i/>
          <w:iCs/>
          <w:sz w:val="20"/>
          <w:szCs w:val="20"/>
        </w:rPr>
        <w:t>p</w:t>
      </w:r>
      <w:r w:rsidRPr="00D4581F">
        <w:rPr>
          <w:rFonts w:ascii="Times New Roman" w:eastAsia="Calibri" w:hAnsi="Times New Roman"/>
          <w:sz w:val="20"/>
          <w:szCs w:val="20"/>
        </w:rPr>
        <w:t xml:space="preserve">&lt; 0.05 and </w:t>
      </w:r>
      <w:r w:rsidRPr="00D4581F">
        <w:rPr>
          <w:rFonts w:ascii="Times New Roman" w:eastAsia="Calibri" w:hAnsi="Times New Roman"/>
          <w:i/>
          <w:iCs/>
          <w:sz w:val="20"/>
          <w:szCs w:val="20"/>
        </w:rPr>
        <w:t>p</w:t>
      </w:r>
      <w:r w:rsidRPr="00D4581F">
        <w:rPr>
          <w:rFonts w:ascii="Times New Roman" w:eastAsia="Calibri" w:hAnsi="Times New Roman"/>
          <w:sz w:val="20"/>
          <w:szCs w:val="20"/>
        </w:rPr>
        <w:t xml:space="preserve">&lt; 0.01) dalam logam surih telah dicatatkan. Pemeriksaan kepekatan logam dengan tahap maksimum yang dibenarkan bagi logam berat menunjukkan nilai masih lagi di bawah tahap selamat, kecuali Zn dalam </w:t>
      </w:r>
      <w:r w:rsidRPr="00D4581F">
        <w:rPr>
          <w:rFonts w:ascii="Times New Roman" w:eastAsia="Calibri" w:hAnsi="Times New Roman"/>
          <w:i/>
          <w:sz w:val="20"/>
          <w:szCs w:val="20"/>
        </w:rPr>
        <w:t xml:space="preserve">S.cucullata </w:t>
      </w:r>
      <w:r w:rsidRPr="00D4581F">
        <w:rPr>
          <w:rFonts w:ascii="Times New Roman" w:eastAsia="Calibri" w:hAnsi="Times New Roman"/>
          <w:sz w:val="20"/>
          <w:szCs w:val="20"/>
        </w:rPr>
        <w:t>yang perlu diberi perhatian.</w:t>
      </w:r>
    </w:p>
    <w:p w:rsidR="00D4581F" w:rsidRPr="00D4581F" w:rsidRDefault="00D4581F" w:rsidP="00D4581F">
      <w:pPr>
        <w:snapToGrid w:val="0"/>
        <w:spacing w:after="0" w:line="240" w:lineRule="auto"/>
        <w:jc w:val="both"/>
        <w:rPr>
          <w:rFonts w:ascii="Times New Roman" w:hAnsi="Times New Roman"/>
          <w:i/>
          <w:sz w:val="20"/>
          <w:szCs w:val="20"/>
        </w:rPr>
      </w:pPr>
    </w:p>
    <w:p w:rsidR="0028218D" w:rsidRDefault="00D4581F" w:rsidP="00D4581F">
      <w:pPr>
        <w:snapToGrid w:val="0"/>
        <w:spacing w:after="0" w:line="240" w:lineRule="auto"/>
        <w:jc w:val="both"/>
        <w:rPr>
          <w:rFonts w:ascii="Times New Roman" w:hAnsi="Times New Roman"/>
          <w:sz w:val="20"/>
          <w:szCs w:val="20"/>
        </w:rPr>
      </w:pPr>
      <w:r w:rsidRPr="00D4581F">
        <w:rPr>
          <w:rFonts w:ascii="Times New Roman" w:hAnsi="Times New Roman"/>
          <w:b/>
          <w:sz w:val="20"/>
          <w:szCs w:val="20"/>
        </w:rPr>
        <w:t>Kata kunci</w:t>
      </w:r>
      <w:r w:rsidRPr="00D4581F">
        <w:rPr>
          <w:rFonts w:ascii="Times New Roman" w:hAnsi="Times New Roman"/>
          <w:sz w:val="20"/>
          <w:szCs w:val="20"/>
        </w:rPr>
        <w:t>: logam berat, intertidal moluska, bahagian badan, had selamat</w:t>
      </w:r>
    </w:p>
    <w:p w:rsidR="00D4581F" w:rsidRDefault="00D4581F" w:rsidP="00D4581F">
      <w:pPr>
        <w:snapToGrid w:val="0"/>
        <w:spacing w:after="0" w:line="240" w:lineRule="auto"/>
        <w:jc w:val="both"/>
        <w:rPr>
          <w:rFonts w:ascii="Times New Roman" w:hAnsi="Times New Roman"/>
          <w:sz w:val="20"/>
          <w:szCs w:val="20"/>
        </w:rPr>
      </w:pPr>
    </w:p>
    <w:p w:rsidR="00D4581F" w:rsidRPr="00F447A7" w:rsidRDefault="00D4581F" w:rsidP="00D4581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Zhou, Q., Zhang, J., Fu, J., Shi, J. and Jiang, G. (2008). Biomonitoring: An appealing tool for assessment of metal pollution in the aquatic ecosystem. </w:t>
      </w:r>
      <w:r w:rsidRPr="007E5F8C">
        <w:rPr>
          <w:rFonts w:ascii="Times New Roman" w:hAnsi="Times New Roman"/>
          <w:i/>
          <w:color w:val="000000"/>
          <w:sz w:val="20"/>
          <w:szCs w:val="20"/>
        </w:rPr>
        <w:t>Analytica Chimica Acta</w:t>
      </w:r>
      <w:r w:rsidRPr="007E5F8C">
        <w:rPr>
          <w:rFonts w:ascii="Times New Roman" w:hAnsi="Times New Roman"/>
          <w:color w:val="000000"/>
          <w:sz w:val="20"/>
          <w:szCs w:val="20"/>
        </w:rPr>
        <w:t>, 606 (2): 135 – 150.</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Shazili, N. A. (2004). Metals in the Marine Environment. KUSTEM Inaugural Lecture. Kolej Universiti Sains dan Teknologi Malaysia (KUSTEM).</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Goldberg, E. D. (1978). The mussel watch - A first step in global marine monitoring. </w:t>
      </w:r>
      <w:r w:rsidRPr="007E5F8C">
        <w:rPr>
          <w:rFonts w:ascii="Times New Roman" w:hAnsi="Times New Roman"/>
          <w:i/>
          <w:color w:val="000000"/>
          <w:sz w:val="20"/>
          <w:szCs w:val="20"/>
        </w:rPr>
        <w:t>Marine Pollution Bulletin</w:t>
      </w:r>
      <w:r w:rsidRPr="007E5F8C">
        <w:rPr>
          <w:rFonts w:ascii="Times New Roman" w:hAnsi="Times New Roman"/>
          <w:color w:val="000000"/>
          <w:sz w:val="20"/>
          <w:szCs w:val="20"/>
        </w:rPr>
        <w:t>, 6(7): 111 – 114.</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Legierse, K. C. H. M., Sijm, D. T. H. M., Leeuwen, C. J. V., Seinen, W. and Hermens, J. L. M. (1998). Bioconcentration kinetics of chlorobenzenes and the organophosphorus pesticide chloration in the pond snail </w:t>
      </w:r>
      <w:r w:rsidRPr="007E5F8C">
        <w:rPr>
          <w:rFonts w:ascii="Times New Roman" w:hAnsi="Times New Roman"/>
          <w:i/>
          <w:color w:val="000000"/>
          <w:sz w:val="20"/>
          <w:szCs w:val="20"/>
        </w:rPr>
        <w:t>Lymneaestagnalis</w:t>
      </w:r>
      <w:r w:rsidRPr="007E5F8C">
        <w:rPr>
          <w:rFonts w:ascii="Times New Roman" w:hAnsi="Times New Roman"/>
          <w:color w:val="000000"/>
          <w:sz w:val="20"/>
          <w:szCs w:val="20"/>
        </w:rPr>
        <w:t xml:space="preserve">- a comparison with the guppy </w:t>
      </w:r>
      <w:r w:rsidRPr="007E5F8C">
        <w:rPr>
          <w:rFonts w:ascii="Times New Roman" w:hAnsi="Times New Roman"/>
          <w:i/>
          <w:color w:val="000000"/>
          <w:sz w:val="20"/>
          <w:szCs w:val="20"/>
        </w:rPr>
        <w:t>Poeciliareticulata</w:t>
      </w:r>
      <w:r w:rsidRPr="007E5F8C">
        <w:rPr>
          <w:rFonts w:ascii="Times New Roman" w:hAnsi="Times New Roman"/>
          <w:color w:val="000000"/>
          <w:sz w:val="20"/>
          <w:szCs w:val="20"/>
        </w:rPr>
        <w:t xml:space="preserve">. </w:t>
      </w:r>
      <w:r w:rsidRPr="007E5F8C">
        <w:rPr>
          <w:rFonts w:ascii="Times New Roman" w:hAnsi="Times New Roman"/>
          <w:i/>
          <w:color w:val="000000"/>
          <w:sz w:val="20"/>
          <w:szCs w:val="20"/>
        </w:rPr>
        <w:t>Aquatic Toxicology</w:t>
      </w:r>
      <w:r w:rsidRPr="007E5F8C">
        <w:rPr>
          <w:rFonts w:ascii="Times New Roman" w:hAnsi="Times New Roman"/>
          <w:color w:val="000000"/>
          <w:sz w:val="20"/>
          <w:szCs w:val="20"/>
        </w:rPr>
        <w:t>, 41: 301 – 323.</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Yap, C. K., Ismail, A., Edward, F. B., Tan, S. G. and Siraj, S. S. (2006). Use of different soft tissues of </w:t>
      </w:r>
      <w:r w:rsidRPr="007E5F8C">
        <w:rPr>
          <w:rFonts w:ascii="Times New Roman" w:hAnsi="Times New Roman"/>
          <w:i/>
          <w:color w:val="000000"/>
          <w:sz w:val="20"/>
          <w:szCs w:val="20"/>
        </w:rPr>
        <w:t>Perna viridis</w:t>
      </w:r>
      <w:r w:rsidRPr="007E5F8C">
        <w:rPr>
          <w:rFonts w:ascii="Times New Roman" w:hAnsi="Times New Roman"/>
          <w:color w:val="000000"/>
          <w:sz w:val="20"/>
          <w:szCs w:val="20"/>
        </w:rPr>
        <w:t xml:space="preserve"> as biomonitors of bioavailability and contamination by heavy metals (Cd, Cu, Fe, Pb, Ni and Zn) in a semi- enclosed intertidal water, the Johore Straits. </w:t>
      </w:r>
      <w:r w:rsidRPr="007E5F8C">
        <w:rPr>
          <w:rFonts w:ascii="Times New Roman" w:hAnsi="Times New Roman"/>
          <w:i/>
          <w:color w:val="000000"/>
          <w:sz w:val="20"/>
          <w:szCs w:val="20"/>
        </w:rPr>
        <w:t>Toxicological and Environmental Chemistry</w:t>
      </w:r>
      <w:r w:rsidRPr="007E5F8C">
        <w:rPr>
          <w:rFonts w:ascii="Times New Roman" w:hAnsi="Times New Roman"/>
          <w:color w:val="000000"/>
          <w:sz w:val="20"/>
          <w:szCs w:val="20"/>
        </w:rPr>
        <w:t>, 88(4): 683 – 695.</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Fuad, M. M., Shazili, N. A. M and Faridah, M. (2013). Trace metals and rare earth elements in Rock Oyster </w:t>
      </w:r>
      <w:r w:rsidRPr="007E5F8C">
        <w:rPr>
          <w:rFonts w:ascii="Times New Roman" w:hAnsi="Times New Roman"/>
          <w:i/>
          <w:color w:val="000000"/>
          <w:sz w:val="20"/>
          <w:szCs w:val="20"/>
        </w:rPr>
        <w:t>Saccostrea cucullata</w:t>
      </w:r>
      <w:r w:rsidRPr="007E5F8C">
        <w:rPr>
          <w:rFonts w:ascii="Times New Roman" w:hAnsi="Times New Roman"/>
          <w:color w:val="000000"/>
          <w:sz w:val="20"/>
          <w:szCs w:val="20"/>
        </w:rPr>
        <w:t xml:space="preserve"> along the east coast of Peninsular Malaysia. </w:t>
      </w:r>
      <w:r w:rsidRPr="007E5F8C">
        <w:rPr>
          <w:rFonts w:ascii="Times New Roman" w:hAnsi="Times New Roman"/>
          <w:i/>
          <w:color w:val="000000"/>
          <w:sz w:val="20"/>
          <w:szCs w:val="20"/>
        </w:rPr>
        <w:t>Aquatic Ecosystem Health and Management</w:t>
      </w:r>
      <w:r w:rsidRPr="007E5F8C">
        <w:rPr>
          <w:rFonts w:ascii="Times New Roman" w:hAnsi="Times New Roman"/>
          <w:color w:val="000000"/>
          <w:sz w:val="20"/>
          <w:szCs w:val="20"/>
        </w:rPr>
        <w:t>, 16(1): 78 – 87.</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Shazili, N. A. M, Azlisham, M. and Vedamanikam, V. J., 2009. Concentrations of cadmium, manganese, copper, zinc and lead in the tissues of the oyster (</w:t>
      </w:r>
      <w:r w:rsidRPr="007E5F8C">
        <w:rPr>
          <w:rFonts w:ascii="Times New Roman" w:hAnsi="Times New Roman"/>
          <w:i/>
          <w:color w:val="000000"/>
          <w:sz w:val="20"/>
          <w:szCs w:val="20"/>
        </w:rPr>
        <w:t>Crassostrea iradalei</w:t>
      </w:r>
      <w:r w:rsidRPr="007E5F8C">
        <w:rPr>
          <w:rFonts w:ascii="Times New Roman" w:hAnsi="Times New Roman"/>
          <w:color w:val="000000"/>
          <w:sz w:val="20"/>
          <w:szCs w:val="20"/>
        </w:rPr>
        <w:t xml:space="preserve">) obtained from Setiu Lagoon, Terengganu, Malaysia. </w:t>
      </w:r>
      <w:r w:rsidRPr="007E5F8C">
        <w:rPr>
          <w:rFonts w:ascii="Times New Roman" w:hAnsi="Times New Roman"/>
          <w:i/>
          <w:color w:val="000000"/>
          <w:sz w:val="20"/>
          <w:szCs w:val="20"/>
        </w:rPr>
        <w:t>Toxicological and Environmental Chemistry</w:t>
      </w:r>
      <w:r w:rsidRPr="007E5F8C">
        <w:rPr>
          <w:rFonts w:ascii="Times New Roman" w:hAnsi="Times New Roman"/>
          <w:color w:val="000000"/>
          <w:sz w:val="20"/>
          <w:szCs w:val="20"/>
        </w:rPr>
        <w:t>, 91(2): 251 – 258.</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Blackmore, G. (2000). Field evidence of metal transfer from invertebrate prey to an intertidal predator, </w:t>
      </w:r>
      <w:r w:rsidRPr="007E5F8C">
        <w:rPr>
          <w:rFonts w:ascii="Times New Roman" w:hAnsi="Times New Roman"/>
          <w:i/>
          <w:color w:val="000000"/>
          <w:sz w:val="20"/>
          <w:szCs w:val="20"/>
        </w:rPr>
        <w:t>Thais clavigera</w:t>
      </w:r>
      <w:r w:rsidRPr="007E5F8C">
        <w:rPr>
          <w:rFonts w:ascii="Times New Roman" w:hAnsi="Times New Roman"/>
          <w:color w:val="000000"/>
          <w:sz w:val="20"/>
          <w:szCs w:val="20"/>
        </w:rPr>
        <w:t xml:space="preserve"> (Gastropoda: Muricidae). </w:t>
      </w:r>
      <w:r w:rsidRPr="007E5F8C">
        <w:rPr>
          <w:rFonts w:ascii="Times New Roman" w:hAnsi="Times New Roman"/>
          <w:i/>
          <w:color w:val="000000"/>
          <w:sz w:val="20"/>
          <w:szCs w:val="20"/>
        </w:rPr>
        <w:t>Estuarine, Coastal and Shelf Science</w:t>
      </w:r>
      <w:r w:rsidRPr="007E5F8C">
        <w:rPr>
          <w:rFonts w:ascii="Times New Roman" w:hAnsi="Times New Roman"/>
          <w:color w:val="000000"/>
          <w:sz w:val="20"/>
          <w:szCs w:val="20"/>
        </w:rPr>
        <w:t>, 51(2): 127 – 139.</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Blackmore, G. and Wang, W.-X. (2004). The transfer of cadmium, mercury, methylmercury, and zinc in an intertidal rocky shore food chain. </w:t>
      </w:r>
      <w:r w:rsidRPr="007E5F8C">
        <w:rPr>
          <w:rFonts w:ascii="Times New Roman" w:hAnsi="Times New Roman"/>
          <w:i/>
          <w:color w:val="000000"/>
          <w:sz w:val="20"/>
          <w:szCs w:val="20"/>
        </w:rPr>
        <w:t>Journal of Experimental Marine Biology and Ecology</w:t>
      </w:r>
      <w:r w:rsidRPr="007E5F8C">
        <w:rPr>
          <w:rFonts w:ascii="Times New Roman" w:hAnsi="Times New Roman"/>
          <w:color w:val="000000"/>
          <w:sz w:val="20"/>
          <w:szCs w:val="20"/>
        </w:rPr>
        <w:t>, 307(1): 91 – 110.</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Jeng, M-. S., Jeng, W-. L., Hung, T-. C., Yeh, C-. Y., Tseng, R-. J., Meng, P-. J. and Han, B-.C. (2000). Mussel Watch: A review of Cu and other metals in various marine organisms in Taiwan, 1991-98. </w:t>
      </w:r>
      <w:r w:rsidRPr="007E5F8C">
        <w:rPr>
          <w:rFonts w:ascii="Times New Roman" w:hAnsi="Times New Roman"/>
          <w:i/>
          <w:color w:val="000000"/>
          <w:sz w:val="20"/>
          <w:szCs w:val="20"/>
        </w:rPr>
        <w:t>Environmental Pollution</w:t>
      </w:r>
      <w:r w:rsidRPr="007E5F8C">
        <w:rPr>
          <w:rFonts w:ascii="Times New Roman" w:hAnsi="Times New Roman"/>
          <w:color w:val="000000"/>
          <w:sz w:val="20"/>
          <w:szCs w:val="20"/>
        </w:rPr>
        <w:t>, 110(2): 207 – 215.</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Shazili, N. A., Husain, M. L., Rashid, M. K. A., Yaakob, R., Shamsuddin, A. A. and Razali, M. S., (1995). Trace metal contents in the fish and bivalves from East Coast Malaysia, International Seminar on Marine Fisheries Environment 1995. Eastern Marine Fisheries Development Center and Japan International Cooperation Agency, Rayong, Thailand, pp. 199-208.</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Blackmore, G. and Morton, B. (2001). The interpretations of body trace metal concentrations in Neogastropods from Hong Kong. </w:t>
      </w:r>
      <w:r w:rsidRPr="007E5F8C">
        <w:rPr>
          <w:rFonts w:ascii="Times New Roman" w:hAnsi="Times New Roman"/>
          <w:i/>
          <w:color w:val="000000"/>
          <w:sz w:val="20"/>
          <w:szCs w:val="20"/>
        </w:rPr>
        <w:t>Marine Pollution Bulletin</w:t>
      </w:r>
      <w:r w:rsidRPr="007E5F8C">
        <w:rPr>
          <w:rFonts w:ascii="Times New Roman" w:hAnsi="Times New Roman"/>
          <w:color w:val="000000"/>
          <w:sz w:val="20"/>
          <w:szCs w:val="20"/>
        </w:rPr>
        <w:t>, 42(11): 1161 – 1168.</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Amiard, J. C., Triquet, C. A., Charbonnier, L., Mesnil, A., Rainbow, P. S., and Wang, W. (2008). Bioaccessibility of essential and non-essential metals in commercial shellfish from Western Europe and Asia. </w:t>
      </w:r>
      <w:r w:rsidRPr="007E5F8C">
        <w:rPr>
          <w:rFonts w:ascii="Times New Roman" w:hAnsi="Times New Roman"/>
          <w:i/>
          <w:color w:val="000000"/>
          <w:sz w:val="20"/>
          <w:szCs w:val="20"/>
        </w:rPr>
        <w:t>Food and Chemical Toxicology</w:t>
      </w:r>
      <w:r w:rsidRPr="007E5F8C">
        <w:rPr>
          <w:rFonts w:ascii="Times New Roman" w:hAnsi="Times New Roman"/>
          <w:color w:val="000000"/>
          <w:sz w:val="20"/>
          <w:szCs w:val="20"/>
        </w:rPr>
        <w:t>, 46(6): 2010 – 2022.</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Yap, C. K., Hisyam, M. N. D., Edward, F. B., Cheng, W. H. and Tan, S. G. (2010). Concentrations of heavy metal in different parts of the gastropod, </w:t>
      </w:r>
      <w:r w:rsidRPr="007E5F8C">
        <w:rPr>
          <w:rFonts w:ascii="Times New Roman" w:hAnsi="Times New Roman"/>
          <w:i/>
          <w:color w:val="000000"/>
          <w:sz w:val="20"/>
          <w:szCs w:val="20"/>
        </w:rPr>
        <w:t xml:space="preserve">Faunus ater, </w:t>
      </w:r>
      <w:r w:rsidRPr="007E5F8C">
        <w:rPr>
          <w:rFonts w:ascii="Times New Roman" w:hAnsi="Times New Roman"/>
          <w:color w:val="000000"/>
          <w:sz w:val="20"/>
          <w:szCs w:val="20"/>
        </w:rPr>
        <w:t xml:space="preserve">collected from intertidal areas of Peninsular Malaysia. </w:t>
      </w:r>
      <w:r w:rsidRPr="00064E61">
        <w:rPr>
          <w:rStyle w:val="Emphasis"/>
          <w:rFonts w:ascii="Times New Roman" w:hAnsi="Times New Roman"/>
          <w:b w:val="0"/>
          <w:bCs w:val="0"/>
          <w:iCs w:val="0"/>
          <w:sz w:val="20"/>
          <w:szCs w:val="20"/>
        </w:rPr>
        <w:t>Pertanika</w:t>
      </w:r>
      <w:r w:rsidRPr="007E5F8C">
        <w:rPr>
          <w:rStyle w:val="apple-converted-space"/>
          <w:rFonts w:ascii="Times New Roman" w:hAnsi="Times New Roman"/>
          <w:color w:val="000000"/>
          <w:sz w:val="20"/>
          <w:szCs w:val="20"/>
        </w:rPr>
        <w:t> </w:t>
      </w:r>
      <w:r w:rsidRPr="00064E61">
        <w:rPr>
          <w:rStyle w:val="apple-style-span"/>
          <w:rFonts w:ascii="Times New Roman" w:hAnsi="Times New Roman"/>
          <w:i/>
          <w:color w:val="000000"/>
          <w:sz w:val="20"/>
          <w:szCs w:val="20"/>
        </w:rPr>
        <w:t>Journal of Tropical</w:t>
      </w:r>
      <w:r w:rsidRPr="00064E61">
        <w:rPr>
          <w:rStyle w:val="apple-converted-space"/>
          <w:rFonts w:ascii="Times New Roman" w:hAnsi="Times New Roman"/>
          <w:i/>
          <w:color w:val="000000"/>
          <w:sz w:val="20"/>
          <w:szCs w:val="20"/>
        </w:rPr>
        <w:t> </w:t>
      </w:r>
      <w:r w:rsidRPr="00064E61">
        <w:rPr>
          <w:rStyle w:val="Emphasis"/>
          <w:rFonts w:ascii="Times New Roman" w:hAnsi="Times New Roman"/>
          <w:b w:val="0"/>
          <w:bCs w:val="0"/>
          <w:iCs w:val="0"/>
          <w:sz w:val="20"/>
          <w:szCs w:val="20"/>
        </w:rPr>
        <w:t>Agricultural Science</w:t>
      </w:r>
      <w:r w:rsidRPr="007E5F8C">
        <w:rPr>
          <w:rFonts w:ascii="Times New Roman" w:hAnsi="Times New Roman"/>
          <w:color w:val="000000"/>
          <w:sz w:val="20"/>
          <w:szCs w:val="20"/>
        </w:rPr>
        <w:t>, 33(1): 45 – 60.</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Blackmore, G. (2001). Interspecific variation in heavy metal body concentrations in Hong Kong marine invertebrates</w:t>
      </w:r>
      <w:r w:rsidRPr="007E5F8C">
        <w:rPr>
          <w:rFonts w:ascii="Times New Roman" w:hAnsi="Times New Roman"/>
          <w:i/>
          <w:color w:val="000000"/>
          <w:sz w:val="20"/>
          <w:szCs w:val="20"/>
        </w:rPr>
        <w:t>. Environmental Pollution</w:t>
      </w:r>
      <w:r w:rsidRPr="007E5F8C">
        <w:rPr>
          <w:rFonts w:ascii="Times New Roman" w:hAnsi="Times New Roman"/>
          <w:color w:val="000000"/>
          <w:sz w:val="20"/>
          <w:szCs w:val="20"/>
        </w:rPr>
        <w:t>, 114(3): 303 – 311.</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lastRenderedPageBreak/>
        <w:t xml:space="preserve">Cheung, M.-S., Fok, E. M. W., Ng, T. Y. T., Yen, Y. F. and Wang, W. X. (2006). Subcellular cadmium distribution, accumulation and toxicity in a predatory gastropod, </w:t>
      </w:r>
      <w:r w:rsidRPr="007E5F8C">
        <w:rPr>
          <w:rFonts w:ascii="Times New Roman" w:hAnsi="Times New Roman"/>
          <w:i/>
          <w:color w:val="000000"/>
          <w:sz w:val="20"/>
          <w:szCs w:val="20"/>
        </w:rPr>
        <w:t>Thais clavigera</w:t>
      </w:r>
      <w:r w:rsidRPr="007E5F8C">
        <w:rPr>
          <w:rFonts w:ascii="Times New Roman" w:hAnsi="Times New Roman"/>
          <w:color w:val="000000"/>
          <w:sz w:val="20"/>
          <w:szCs w:val="20"/>
        </w:rPr>
        <w:t xml:space="preserve">, fed different prey. </w:t>
      </w:r>
      <w:r w:rsidRPr="007E5F8C">
        <w:rPr>
          <w:rFonts w:ascii="Times New Roman" w:hAnsi="Times New Roman"/>
          <w:i/>
          <w:color w:val="000000"/>
          <w:sz w:val="20"/>
          <w:szCs w:val="20"/>
        </w:rPr>
        <w:t>Environmental Toxicology and Chemistry</w:t>
      </w:r>
      <w:r w:rsidRPr="007E5F8C">
        <w:rPr>
          <w:rFonts w:ascii="Times New Roman" w:hAnsi="Times New Roman"/>
          <w:color w:val="000000"/>
          <w:sz w:val="20"/>
          <w:szCs w:val="20"/>
        </w:rPr>
        <w:t>, 25: 174 – 181.</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Jolley, D. F., Maher, W. A. and Kyd, J. (2004). Selenium accumulation in the cockle </w:t>
      </w:r>
      <w:r w:rsidRPr="007E5F8C">
        <w:rPr>
          <w:rFonts w:ascii="Times New Roman" w:hAnsi="Times New Roman"/>
          <w:i/>
          <w:color w:val="000000"/>
          <w:sz w:val="20"/>
          <w:szCs w:val="20"/>
        </w:rPr>
        <w:t>Anadara trapezia</w:t>
      </w:r>
      <w:r w:rsidRPr="007E5F8C">
        <w:rPr>
          <w:rFonts w:ascii="Times New Roman" w:hAnsi="Times New Roman"/>
          <w:color w:val="000000"/>
          <w:sz w:val="20"/>
          <w:szCs w:val="20"/>
        </w:rPr>
        <w:t xml:space="preserve">. </w:t>
      </w:r>
      <w:r w:rsidRPr="007E5F8C">
        <w:rPr>
          <w:rFonts w:ascii="Times New Roman" w:hAnsi="Times New Roman"/>
          <w:i/>
          <w:color w:val="000000"/>
          <w:sz w:val="20"/>
          <w:szCs w:val="20"/>
        </w:rPr>
        <w:t>Environmental Pollution</w:t>
      </w:r>
      <w:r w:rsidRPr="007E5F8C">
        <w:rPr>
          <w:rFonts w:ascii="Times New Roman" w:hAnsi="Times New Roman"/>
          <w:color w:val="000000"/>
          <w:sz w:val="20"/>
          <w:szCs w:val="20"/>
        </w:rPr>
        <w:t>, 132: 203 – 212.</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Peters, G. M., Maher, G. M., Krikowa, F., Roach, A. C., Jeswani, H. K., Barford, J. P., Gomes, V. G. and Reible, D. D. (1999). Selenium in sediments, pore waters and benthic infauna of Lake Macquire, New South Wales, Australia. </w:t>
      </w:r>
      <w:r w:rsidRPr="007E5F8C">
        <w:rPr>
          <w:rFonts w:ascii="Times New Roman" w:hAnsi="Times New Roman"/>
          <w:i/>
          <w:color w:val="000000"/>
          <w:sz w:val="20"/>
          <w:szCs w:val="20"/>
        </w:rPr>
        <w:t>Marine Environmental Research</w:t>
      </w:r>
      <w:r w:rsidRPr="007E5F8C">
        <w:rPr>
          <w:rFonts w:ascii="Times New Roman" w:hAnsi="Times New Roman"/>
          <w:color w:val="000000"/>
          <w:sz w:val="20"/>
          <w:szCs w:val="20"/>
        </w:rPr>
        <w:t>, 47: 491 – 508.</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Underwood, A. J. (1974). The reproduce cycles and geographical distribution of some common Eastern Australian prosobranch (Mollusca: Gastropoda). </w:t>
      </w:r>
      <w:r w:rsidRPr="007E5F8C">
        <w:rPr>
          <w:rFonts w:ascii="Times New Roman" w:hAnsi="Times New Roman"/>
          <w:i/>
          <w:color w:val="000000"/>
          <w:sz w:val="20"/>
          <w:szCs w:val="20"/>
        </w:rPr>
        <w:t>Australian Journal of Marine and Freshwater Research</w:t>
      </w:r>
      <w:r w:rsidRPr="007E5F8C">
        <w:rPr>
          <w:rFonts w:ascii="Times New Roman" w:hAnsi="Times New Roman"/>
          <w:color w:val="000000"/>
          <w:sz w:val="20"/>
          <w:szCs w:val="20"/>
        </w:rPr>
        <w:t>, 25: 63 – 88.</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Cravo, A., Foster, P., Ameida, C., Company, R., Cosson, R. P. and Bebianno, M. J. (2007). Metals in the shell of </w:t>
      </w:r>
      <w:r w:rsidRPr="007E5F8C">
        <w:rPr>
          <w:rFonts w:ascii="Times New Roman" w:hAnsi="Times New Roman"/>
          <w:i/>
          <w:color w:val="000000"/>
          <w:sz w:val="20"/>
          <w:szCs w:val="20"/>
        </w:rPr>
        <w:t>Bathymodiolus azoricus</w:t>
      </w:r>
      <w:r w:rsidRPr="007E5F8C">
        <w:rPr>
          <w:rFonts w:ascii="Times New Roman" w:hAnsi="Times New Roman"/>
          <w:color w:val="000000"/>
          <w:sz w:val="20"/>
          <w:szCs w:val="20"/>
        </w:rPr>
        <w:t xml:space="preserve"> from a hydrothermal vent site on the Mid-Atlanctic Ridge. </w:t>
      </w:r>
      <w:r w:rsidRPr="007E5F8C">
        <w:rPr>
          <w:rFonts w:ascii="Times New Roman" w:hAnsi="Times New Roman"/>
          <w:i/>
          <w:color w:val="000000"/>
          <w:sz w:val="20"/>
          <w:szCs w:val="20"/>
        </w:rPr>
        <w:t>Environment International</w:t>
      </w:r>
      <w:r w:rsidRPr="007E5F8C">
        <w:rPr>
          <w:rFonts w:ascii="Times New Roman" w:hAnsi="Times New Roman"/>
          <w:color w:val="000000"/>
          <w:sz w:val="20"/>
          <w:szCs w:val="20"/>
        </w:rPr>
        <w:t>, 33: 609 – 615.</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Foster, P. and Cravo, A. (2003). Minor elements and trace elements in the shell of marine gastropods from a shore in tropical East Africa. </w:t>
      </w:r>
      <w:r w:rsidRPr="007E5F8C">
        <w:rPr>
          <w:rFonts w:ascii="Times New Roman" w:hAnsi="Times New Roman"/>
          <w:i/>
          <w:color w:val="000000"/>
          <w:sz w:val="20"/>
          <w:szCs w:val="20"/>
        </w:rPr>
        <w:t>Water, Air and Soil Pollution</w:t>
      </w:r>
      <w:r w:rsidRPr="007E5F8C">
        <w:rPr>
          <w:rFonts w:ascii="Times New Roman" w:hAnsi="Times New Roman"/>
          <w:color w:val="000000"/>
          <w:sz w:val="20"/>
          <w:szCs w:val="20"/>
        </w:rPr>
        <w:t>, 145: 53 – 65.</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Ruelas-Inzunza, J. R. and Paez-Osuna, F. (2000). Comparative bioavailability of trace metals using three filter-feeder organisms in a subtropical coastal environment (Southeast Gulf of California). </w:t>
      </w:r>
      <w:r w:rsidRPr="007E5F8C">
        <w:rPr>
          <w:rFonts w:ascii="Times New Roman" w:hAnsi="Times New Roman"/>
          <w:i/>
          <w:color w:val="000000"/>
          <w:sz w:val="20"/>
          <w:szCs w:val="20"/>
        </w:rPr>
        <w:t>Environmental Pollution</w:t>
      </w:r>
      <w:r w:rsidRPr="007E5F8C">
        <w:rPr>
          <w:rFonts w:ascii="Times New Roman" w:hAnsi="Times New Roman"/>
          <w:color w:val="000000"/>
          <w:sz w:val="20"/>
          <w:szCs w:val="20"/>
        </w:rPr>
        <w:t>, 107: 437 – 444.</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Amin, B., Ismail, A., Arshad, A., Yap, C.K. and Kamarudin, M.S. (2006). A comparative study of heavy metal concentrations </w:t>
      </w:r>
      <w:r w:rsidRPr="007E5F8C">
        <w:rPr>
          <w:rFonts w:ascii="Times New Roman" w:hAnsi="Times New Roman"/>
          <w:i/>
          <w:color w:val="000000"/>
          <w:sz w:val="20"/>
          <w:szCs w:val="20"/>
        </w:rPr>
        <w:t>Neritalineata</w:t>
      </w:r>
      <w:r w:rsidRPr="007E5F8C">
        <w:rPr>
          <w:rFonts w:ascii="Times New Roman" w:hAnsi="Times New Roman"/>
          <w:color w:val="000000"/>
          <w:sz w:val="20"/>
          <w:szCs w:val="20"/>
        </w:rPr>
        <w:t xml:space="preserve"> from the intertidal zone between Dumai, Indonesia and Johor, Malaysia. </w:t>
      </w:r>
      <w:r w:rsidRPr="007E5F8C">
        <w:rPr>
          <w:rFonts w:ascii="Times New Roman" w:hAnsi="Times New Roman"/>
          <w:i/>
          <w:color w:val="000000"/>
          <w:sz w:val="20"/>
          <w:szCs w:val="20"/>
        </w:rPr>
        <w:t>Journal of Coastal Development</w:t>
      </w:r>
      <w:r w:rsidRPr="007E5F8C">
        <w:rPr>
          <w:rFonts w:ascii="Times New Roman" w:hAnsi="Times New Roman"/>
          <w:color w:val="000000"/>
          <w:sz w:val="20"/>
          <w:szCs w:val="20"/>
        </w:rPr>
        <w:t>, 10: 19 – 32.</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lang w:val="fr-CA"/>
        </w:rPr>
        <w:t>Commission Europeénne, CE (2006). Regulation (CE) No. 1881/2006 of 19 December 2006 setting maximum levels for certain contaminants in foodstuffs. Official Journal of the European Union, L 364/5 du 20 December 2006.</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Hong Kong Environmental Protection Department, (1997). Marine water quality in Hong Kong in 1997. Government Printer Hong Kong. </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Food Standards Australia New Zealand Authority, FSANZ (1996). Food Standard for Australia and New Zealand. </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Australian Government (2006). The Maximum Residual Limit Standard.</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Food and Drug Administration of the United States, USFDA (1990). US Food and Drug Administration Shellfish Sanitation Branch, Washington, DC.</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Malaysian Food Regulation (1985). Fourteenth Schedule Malaysian law on food and drugs. Malaysian Law Publishers.</w:t>
      </w:r>
    </w:p>
    <w:p w:rsidR="00D4581F" w:rsidRPr="007E5F8C" w:rsidRDefault="00D4581F" w:rsidP="00D4581F">
      <w:pPr>
        <w:numPr>
          <w:ilvl w:val="3"/>
          <w:numId w:val="1"/>
        </w:numPr>
        <w:spacing w:after="0" w:line="240" w:lineRule="auto"/>
        <w:ind w:left="360"/>
        <w:jc w:val="both"/>
        <w:rPr>
          <w:rFonts w:ascii="Times New Roman" w:hAnsi="Times New Roman"/>
          <w:color w:val="000000"/>
          <w:sz w:val="20"/>
          <w:szCs w:val="20"/>
        </w:rPr>
      </w:pPr>
      <w:r w:rsidRPr="007E5F8C">
        <w:rPr>
          <w:rFonts w:ascii="Times New Roman" w:hAnsi="Times New Roman"/>
          <w:color w:val="000000"/>
          <w:sz w:val="20"/>
          <w:szCs w:val="20"/>
        </w:rPr>
        <w:t xml:space="preserve">Yap, C. K., Mohd Ruszaidi, S. and Cheng, W. H. (2010). Different tissues of rock oyster </w:t>
      </w:r>
      <w:r w:rsidRPr="007E5F8C">
        <w:rPr>
          <w:rFonts w:ascii="Times New Roman" w:hAnsi="Times New Roman"/>
          <w:i/>
          <w:color w:val="000000"/>
          <w:sz w:val="20"/>
          <w:szCs w:val="20"/>
        </w:rPr>
        <w:t>Saccostrea cucullata</w:t>
      </w:r>
      <w:r w:rsidRPr="007E5F8C">
        <w:rPr>
          <w:rFonts w:ascii="Times New Roman" w:hAnsi="Times New Roman"/>
          <w:color w:val="000000"/>
          <w:sz w:val="20"/>
          <w:szCs w:val="20"/>
        </w:rPr>
        <w:t xml:space="preserve"> as biomonitors of trace metal bioavailabilities in the Penang coastal waters, Malaysia. </w:t>
      </w:r>
      <w:r w:rsidRPr="007E5F8C">
        <w:rPr>
          <w:rFonts w:ascii="Times New Roman" w:hAnsi="Times New Roman"/>
          <w:i/>
          <w:color w:val="000000"/>
          <w:sz w:val="20"/>
          <w:szCs w:val="20"/>
        </w:rPr>
        <w:t>Research Journal of Chemistry and Environment</w:t>
      </w:r>
      <w:r w:rsidRPr="007E5F8C">
        <w:rPr>
          <w:rFonts w:ascii="Times New Roman" w:hAnsi="Times New Roman"/>
          <w:color w:val="000000"/>
          <w:sz w:val="20"/>
          <w:szCs w:val="20"/>
        </w:rPr>
        <w:t>, 14(3): 17 – 21.</w:t>
      </w:r>
    </w:p>
    <w:p w:rsidR="00D4581F" w:rsidRPr="00D4581F" w:rsidRDefault="00D4581F" w:rsidP="00D4581F">
      <w:pPr>
        <w:snapToGrid w:val="0"/>
        <w:spacing w:after="0" w:line="240" w:lineRule="auto"/>
        <w:jc w:val="both"/>
        <w:rPr>
          <w:rFonts w:ascii="Times New Roman" w:hAnsi="Times New Roman"/>
          <w:sz w:val="20"/>
          <w:szCs w:val="20"/>
        </w:rPr>
      </w:pPr>
    </w:p>
    <w:sectPr w:rsidR="00D4581F" w:rsidRPr="00D4581F" w:rsidSect="00D4581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07D4A"/>
    <w:multiLevelType w:val="hybridMultilevel"/>
    <w:tmpl w:val="0D14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1F"/>
    <w:rsid w:val="00064E61"/>
    <w:rsid w:val="0028218D"/>
    <w:rsid w:val="00870350"/>
    <w:rsid w:val="00D0718B"/>
    <w:rsid w:val="00D40B1F"/>
    <w:rsid w:val="00D4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1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4581F"/>
    <w:rPr>
      <w:b/>
      <w:bCs/>
      <w:i/>
      <w:iCs/>
      <w:spacing w:val="10"/>
    </w:rPr>
  </w:style>
  <w:style w:type="character" w:customStyle="1" w:styleId="apple-style-span">
    <w:name w:val="apple-style-span"/>
    <w:basedOn w:val="DefaultParagraphFont"/>
    <w:rsid w:val="00D4581F"/>
  </w:style>
  <w:style w:type="character" w:customStyle="1" w:styleId="apple-converted-space">
    <w:name w:val="apple-converted-space"/>
    <w:basedOn w:val="DefaultParagraphFont"/>
    <w:rsid w:val="00D4581F"/>
  </w:style>
  <w:style w:type="character" w:styleId="Hyperlink">
    <w:name w:val="Hyperlink"/>
    <w:basedOn w:val="DefaultParagraphFont"/>
    <w:uiPriority w:val="99"/>
    <w:unhideWhenUsed/>
    <w:rsid w:val="00870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1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D4581F"/>
    <w:rPr>
      <w:b/>
      <w:bCs/>
      <w:i/>
      <w:iCs/>
      <w:spacing w:val="10"/>
    </w:rPr>
  </w:style>
  <w:style w:type="character" w:customStyle="1" w:styleId="apple-style-span">
    <w:name w:val="apple-style-span"/>
    <w:basedOn w:val="DefaultParagraphFont"/>
    <w:rsid w:val="00D4581F"/>
  </w:style>
  <w:style w:type="character" w:customStyle="1" w:styleId="apple-converted-space">
    <w:name w:val="apple-converted-space"/>
    <w:basedOn w:val="DefaultParagraphFont"/>
    <w:rsid w:val="00D4581F"/>
  </w:style>
  <w:style w:type="character" w:styleId="Hyperlink">
    <w:name w:val="Hyperlink"/>
    <w:basedOn w:val="DefaultParagraphFont"/>
    <w:uiPriority w:val="99"/>
    <w:unhideWhenUsed/>
    <w:rsid w:val="00870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7576/mjas-2016-2003-0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2016-04-19T14:42:00Z</dcterms:created>
  <dcterms:modified xsi:type="dcterms:W3CDTF">2016-05-27T01:17:00Z</dcterms:modified>
</cp:coreProperties>
</file>