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F4" w:rsidRDefault="00D357F4" w:rsidP="00D357F4">
      <w:pPr>
        <w:widowControl w:val="0"/>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706163">
        <w:rPr>
          <w:rFonts w:ascii="Times New Roman" w:hAnsi="Times New Roman"/>
          <w:sz w:val="24"/>
          <w:szCs w:val="24"/>
        </w:rPr>
        <w:t>Sciences Vol 20 No 3 (2016): 626 - 632</w:t>
      </w:r>
    </w:p>
    <w:p w:rsidR="00D357F4" w:rsidRDefault="00D357F4" w:rsidP="00D357F4">
      <w:pPr>
        <w:widowControl w:val="0"/>
        <w:spacing w:after="0" w:line="240" w:lineRule="auto"/>
        <w:rPr>
          <w:rFonts w:ascii="Times New Roman" w:hAnsi="Times New Roman"/>
          <w:sz w:val="24"/>
          <w:szCs w:val="24"/>
        </w:rPr>
      </w:pPr>
    </w:p>
    <w:p w:rsidR="00D357F4" w:rsidRDefault="00D357F4" w:rsidP="00D357F4">
      <w:pPr>
        <w:widowControl w:val="0"/>
        <w:spacing w:after="0" w:line="240" w:lineRule="auto"/>
        <w:rPr>
          <w:rFonts w:ascii="Times New Roman" w:hAnsi="Times New Roman"/>
          <w:sz w:val="24"/>
          <w:szCs w:val="24"/>
        </w:rPr>
      </w:pPr>
    </w:p>
    <w:p w:rsidR="00D357F4" w:rsidRPr="00D357F4" w:rsidRDefault="00D357F4" w:rsidP="00D357F4">
      <w:pPr>
        <w:widowControl w:val="0"/>
        <w:spacing w:after="0" w:line="240" w:lineRule="auto"/>
        <w:rPr>
          <w:rFonts w:ascii="Times New Roman" w:hAnsi="Times New Roman"/>
          <w:sz w:val="24"/>
          <w:szCs w:val="24"/>
        </w:rPr>
      </w:pPr>
    </w:p>
    <w:p w:rsidR="00D357F4" w:rsidRPr="00C37086" w:rsidRDefault="00D357F4" w:rsidP="00D357F4">
      <w:pPr>
        <w:widowControl w:val="0"/>
        <w:spacing w:after="0" w:line="240" w:lineRule="auto"/>
        <w:jc w:val="center"/>
        <w:rPr>
          <w:rFonts w:ascii="Times New Roman" w:hAnsi="Times New Roman"/>
          <w:sz w:val="28"/>
          <w:szCs w:val="40"/>
        </w:rPr>
      </w:pPr>
      <w:r w:rsidRPr="00C37086">
        <w:rPr>
          <w:rFonts w:ascii="Times New Roman" w:hAnsi="Times New Roman"/>
          <w:sz w:val="28"/>
          <w:szCs w:val="40"/>
        </w:rPr>
        <w:t xml:space="preserve">QUALITY PARAMETERS OF </w:t>
      </w:r>
      <w:r w:rsidRPr="00C37086">
        <w:rPr>
          <w:rFonts w:ascii="Times New Roman" w:hAnsi="Times New Roman"/>
          <w:i/>
          <w:sz w:val="28"/>
          <w:szCs w:val="40"/>
        </w:rPr>
        <w:t>Curcuma longa</w:t>
      </w:r>
      <w:r w:rsidRPr="00C37086">
        <w:rPr>
          <w:rFonts w:ascii="Times New Roman" w:hAnsi="Times New Roman"/>
          <w:sz w:val="28"/>
          <w:szCs w:val="40"/>
        </w:rPr>
        <w:t xml:space="preserve"> L. EXTRACTS BY SUPERCRITICAL FLUID EXTRACTION (SFE) AND ULTRASONIC ASSISTED EXTRACTION (UAE)</w:t>
      </w:r>
    </w:p>
    <w:p w:rsidR="00D357F4" w:rsidRPr="00F447A7" w:rsidRDefault="00D357F4" w:rsidP="00D357F4">
      <w:pPr>
        <w:spacing w:after="0" w:line="240" w:lineRule="auto"/>
        <w:jc w:val="center"/>
        <w:rPr>
          <w:rFonts w:ascii="Times New Roman" w:hAnsi="Times New Roman"/>
          <w:noProof/>
          <w:sz w:val="24"/>
          <w:szCs w:val="24"/>
          <w:lang w:bidi="ar-SA"/>
        </w:rPr>
      </w:pPr>
    </w:p>
    <w:p w:rsidR="00D357F4" w:rsidRPr="00C37086" w:rsidRDefault="00D357F4" w:rsidP="00D357F4">
      <w:pPr>
        <w:widowControl w:val="0"/>
        <w:spacing w:after="0" w:line="240" w:lineRule="auto"/>
        <w:jc w:val="center"/>
        <w:rPr>
          <w:rFonts w:ascii="Times New Roman" w:hAnsi="Times New Roman"/>
          <w:sz w:val="24"/>
          <w:szCs w:val="24"/>
        </w:rPr>
      </w:pPr>
      <w:r w:rsidRPr="00C37086">
        <w:rPr>
          <w:rFonts w:ascii="Times New Roman" w:hAnsi="Times New Roman"/>
          <w:sz w:val="24"/>
          <w:szCs w:val="24"/>
        </w:rPr>
        <w:t>(</w:t>
      </w:r>
      <w:r w:rsidR="008A2736">
        <w:rPr>
          <w:rFonts w:ascii="Times New Roman" w:hAnsi="Times New Roman"/>
          <w:sz w:val="24"/>
          <w:szCs w:val="24"/>
        </w:rPr>
        <w:t>Parameter Kualiti Ekstrak</w:t>
      </w:r>
      <w:r w:rsidRPr="00C37086">
        <w:rPr>
          <w:rFonts w:ascii="Times New Roman" w:hAnsi="Times New Roman"/>
          <w:sz w:val="24"/>
          <w:szCs w:val="24"/>
        </w:rPr>
        <w:t xml:space="preserve"> </w:t>
      </w:r>
      <w:r w:rsidR="009E73BB" w:rsidRPr="009E73BB">
        <w:rPr>
          <w:rFonts w:ascii="Times New Roman" w:hAnsi="Times New Roman"/>
          <w:i/>
          <w:sz w:val="24"/>
          <w:szCs w:val="24"/>
        </w:rPr>
        <w:t>Curcuma longa</w:t>
      </w:r>
      <w:r w:rsidR="009E73BB" w:rsidRPr="009E73BB">
        <w:rPr>
          <w:rFonts w:ascii="Times New Roman" w:hAnsi="Times New Roman"/>
          <w:sz w:val="24"/>
          <w:szCs w:val="24"/>
        </w:rPr>
        <w:t xml:space="preserve"> L.</w:t>
      </w:r>
      <w:r w:rsidR="009E73BB" w:rsidRPr="00C37086">
        <w:rPr>
          <w:rFonts w:ascii="Times New Roman" w:hAnsi="Times New Roman"/>
          <w:sz w:val="28"/>
          <w:szCs w:val="40"/>
        </w:rPr>
        <w:t xml:space="preserve"> </w:t>
      </w:r>
      <w:r w:rsidRPr="00C37086">
        <w:rPr>
          <w:rFonts w:ascii="Times New Roman" w:hAnsi="Times New Roman"/>
          <w:sz w:val="24"/>
          <w:szCs w:val="24"/>
        </w:rPr>
        <w:t>dari</w:t>
      </w:r>
      <w:r w:rsidR="008A2736">
        <w:rPr>
          <w:rFonts w:ascii="Times New Roman" w:hAnsi="Times New Roman"/>
          <w:sz w:val="24"/>
          <w:szCs w:val="24"/>
        </w:rPr>
        <w:t>pada</w:t>
      </w:r>
      <w:bookmarkStart w:id="0" w:name="_GoBack"/>
      <w:bookmarkEnd w:id="0"/>
      <w:r w:rsidRPr="00C37086">
        <w:rPr>
          <w:rFonts w:ascii="Times New Roman" w:hAnsi="Times New Roman"/>
          <w:sz w:val="24"/>
          <w:szCs w:val="24"/>
        </w:rPr>
        <w:t xml:space="preserve"> Pengekstrakan Cecair Supergenting (SFE) dan Pengekstrakan Ultrasonik Berbantu (UAE))</w:t>
      </w:r>
    </w:p>
    <w:p w:rsidR="00D357F4" w:rsidRPr="00F447A7" w:rsidRDefault="00D357F4" w:rsidP="00D357F4">
      <w:pPr>
        <w:spacing w:after="0" w:line="240" w:lineRule="auto"/>
        <w:jc w:val="center"/>
        <w:rPr>
          <w:rFonts w:ascii="Times New Roman" w:hAnsi="Times New Roman"/>
          <w:noProof/>
          <w:sz w:val="20"/>
          <w:szCs w:val="20"/>
          <w:lang w:bidi="ar-SA"/>
        </w:rPr>
      </w:pPr>
    </w:p>
    <w:p w:rsidR="00D357F4" w:rsidRPr="00C37086" w:rsidRDefault="00D357F4" w:rsidP="00D357F4">
      <w:pPr>
        <w:widowControl w:val="0"/>
        <w:spacing w:after="0" w:line="240" w:lineRule="auto"/>
        <w:jc w:val="center"/>
        <w:rPr>
          <w:rFonts w:ascii="Times New Roman" w:hAnsi="Times New Roman"/>
          <w:sz w:val="20"/>
        </w:rPr>
      </w:pPr>
      <w:r w:rsidRPr="00C37086">
        <w:rPr>
          <w:rFonts w:ascii="Times New Roman" w:hAnsi="Times New Roman"/>
          <w:sz w:val="20"/>
        </w:rPr>
        <w:t>Zaibunnisa Abdul Haiyee</w:t>
      </w:r>
      <w:r w:rsidRPr="00C37086">
        <w:rPr>
          <w:rFonts w:ascii="Times New Roman" w:hAnsi="Times New Roman"/>
          <w:sz w:val="20"/>
          <w:vertAlign w:val="superscript"/>
        </w:rPr>
        <w:t>1</w:t>
      </w:r>
      <w:r w:rsidRPr="00C37086">
        <w:rPr>
          <w:rFonts w:ascii="Times New Roman" w:hAnsi="Times New Roman"/>
          <w:sz w:val="20"/>
        </w:rPr>
        <w:t>*, Siti Hafsah Mohd Shah</w:t>
      </w:r>
      <w:r w:rsidRPr="00C37086">
        <w:rPr>
          <w:rFonts w:ascii="Times New Roman" w:hAnsi="Times New Roman"/>
          <w:sz w:val="20"/>
          <w:vertAlign w:val="superscript"/>
        </w:rPr>
        <w:t>1</w:t>
      </w:r>
      <w:r w:rsidRPr="00C37086">
        <w:rPr>
          <w:rFonts w:ascii="Times New Roman" w:hAnsi="Times New Roman"/>
          <w:sz w:val="20"/>
        </w:rPr>
        <w:t>, Khudzir Ismail</w:t>
      </w:r>
      <w:r w:rsidRPr="00C37086">
        <w:rPr>
          <w:rFonts w:ascii="Times New Roman" w:hAnsi="Times New Roman"/>
          <w:sz w:val="20"/>
          <w:vertAlign w:val="superscript"/>
        </w:rPr>
        <w:t>1</w:t>
      </w:r>
      <w:r w:rsidRPr="00C37086">
        <w:rPr>
          <w:rFonts w:ascii="Times New Roman" w:hAnsi="Times New Roman"/>
          <w:sz w:val="20"/>
        </w:rPr>
        <w:t>, Nooraain Hashim</w:t>
      </w:r>
      <w:r w:rsidRPr="00C37086">
        <w:rPr>
          <w:rFonts w:ascii="Times New Roman" w:hAnsi="Times New Roman"/>
          <w:sz w:val="20"/>
          <w:vertAlign w:val="superscript"/>
        </w:rPr>
        <w:t>1</w:t>
      </w:r>
      <w:r w:rsidRPr="00C37086">
        <w:rPr>
          <w:rFonts w:ascii="Times New Roman" w:hAnsi="Times New Roman"/>
          <w:sz w:val="20"/>
        </w:rPr>
        <w:t xml:space="preserve">, </w:t>
      </w:r>
    </w:p>
    <w:p w:rsidR="00D357F4" w:rsidRPr="00C37086" w:rsidRDefault="00D357F4" w:rsidP="00D357F4">
      <w:pPr>
        <w:widowControl w:val="0"/>
        <w:spacing w:after="0" w:line="240" w:lineRule="auto"/>
        <w:jc w:val="center"/>
        <w:rPr>
          <w:rFonts w:ascii="Times New Roman" w:hAnsi="Times New Roman"/>
          <w:sz w:val="20"/>
        </w:rPr>
      </w:pPr>
      <w:r w:rsidRPr="00C37086">
        <w:rPr>
          <w:rFonts w:ascii="Times New Roman" w:hAnsi="Times New Roman"/>
          <w:sz w:val="20"/>
        </w:rPr>
        <w:t>Wan Iryani Wan Ismail</w:t>
      </w:r>
      <w:r w:rsidRPr="00C37086">
        <w:rPr>
          <w:rFonts w:ascii="Times New Roman" w:hAnsi="Times New Roman"/>
          <w:sz w:val="20"/>
          <w:vertAlign w:val="superscript"/>
        </w:rPr>
        <w:t>2</w:t>
      </w: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i/>
          <w:sz w:val="20"/>
          <w:szCs w:val="20"/>
        </w:rPr>
      </w:pPr>
      <w:r w:rsidRPr="00D357F4">
        <w:rPr>
          <w:rFonts w:ascii="Times New Roman" w:hAnsi="Times New Roman"/>
          <w:i/>
          <w:sz w:val="20"/>
          <w:szCs w:val="20"/>
          <w:vertAlign w:val="superscript"/>
        </w:rPr>
        <w:t>1</w:t>
      </w:r>
      <w:r w:rsidRPr="00D357F4">
        <w:rPr>
          <w:rFonts w:ascii="Times New Roman" w:hAnsi="Times New Roman"/>
          <w:i/>
          <w:sz w:val="20"/>
          <w:szCs w:val="20"/>
        </w:rPr>
        <w:t xml:space="preserve">Faculty of Applied Sciences, </w:t>
      </w:r>
    </w:p>
    <w:p w:rsidR="00D357F4" w:rsidRPr="00D357F4" w:rsidRDefault="00D357F4" w:rsidP="00D357F4">
      <w:pPr>
        <w:spacing w:after="0" w:line="240" w:lineRule="auto"/>
        <w:jc w:val="center"/>
        <w:rPr>
          <w:rFonts w:ascii="Times New Roman" w:hAnsi="Times New Roman"/>
          <w:i/>
          <w:sz w:val="20"/>
          <w:szCs w:val="20"/>
        </w:rPr>
      </w:pPr>
      <w:r w:rsidRPr="00D357F4">
        <w:rPr>
          <w:rFonts w:ascii="Times New Roman" w:hAnsi="Times New Roman"/>
          <w:i/>
          <w:sz w:val="20"/>
          <w:szCs w:val="20"/>
        </w:rPr>
        <w:t>Universiti Teknologi MARA, 40450 Shah Alam, Selangor, Malaysia</w:t>
      </w:r>
    </w:p>
    <w:p w:rsidR="00D357F4" w:rsidRPr="00D357F4" w:rsidRDefault="00D357F4" w:rsidP="00D357F4">
      <w:pPr>
        <w:spacing w:after="0" w:line="240" w:lineRule="auto"/>
        <w:jc w:val="center"/>
        <w:rPr>
          <w:rFonts w:ascii="Times New Roman" w:hAnsi="Times New Roman"/>
          <w:i/>
          <w:sz w:val="20"/>
          <w:szCs w:val="20"/>
        </w:rPr>
      </w:pPr>
      <w:r w:rsidRPr="00D357F4">
        <w:rPr>
          <w:rFonts w:ascii="Times New Roman" w:hAnsi="Times New Roman"/>
          <w:i/>
          <w:sz w:val="20"/>
          <w:szCs w:val="20"/>
          <w:vertAlign w:val="superscript"/>
        </w:rPr>
        <w:t>2</w:t>
      </w:r>
      <w:r w:rsidRPr="00D357F4">
        <w:rPr>
          <w:rFonts w:ascii="Times New Roman" w:hAnsi="Times New Roman"/>
          <w:i/>
          <w:sz w:val="20"/>
          <w:szCs w:val="20"/>
        </w:rPr>
        <w:t xml:space="preserve">Faculty of Pharmacy, </w:t>
      </w:r>
    </w:p>
    <w:p w:rsidR="00D357F4" w:rsidRPr="00D357F4" w:rsidRDefault="00D357F4" w:rsidP="00D357F4">
      <w:pPr>
        <w:spacing w:after="0" w:line="240" w:lineRule="auto"/>
        <w:jc w:val="center"/>
        <w:rPr>
          <w:rFonts w:ascii="Times New Roman" w:hAnsi="Times New Roman"/>
          <w:i/>
          <w:sz w:val="20"/>
          <w:szCs w:val="20"/>
        </w:rPr>
      </w:pPr>
      <w:r w:rsidRPr="00D357F4">
        <w:rPr>
          <w:rFonts w:ascii="Times New Roman" w:hAnsi="Times New Roman"/>
          <w:i/>
          <w:sz w:val="20"/>
          <w:szCs w:val="20"/>
        </w:rPr>
        <w:t>Universiti Teknologi MARA, 42300 Puncak Alam, Selangor, Malaysia</w:t>
      </w: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bCs/>
          <w:i/>
          <w:sz w:val="20"/>
          <w:szCs w:val="20"/>
        </w:rPr>
      </w:pPr>
      <w:r w:rsidRPr="00D357F4">
        <w:rPr>
          <w:rFonts w:ascii="Times New Roman" w:hAnsi="Times New Roman"/>
          <w:i/>
          <w:noProof/>
          <w:sz w:val="20"/>
          <w:szCs w:val="20"/>
          <w:lang w:bidi="ar-SA"/>
        </w:rPr>
        <w:t xml:space="preserve">*Corresponding author: </w:t>
      </w:r>
      <w:r w:rsidRPr="00D357F4">
        <w:rPr>
          <w:rFonts w:ascii="Times New Roman" w:hAnsi="Times New Roman"/>
          <w:bCs/>
          <w:i/>
          <w:sz w:val="20"/>
          <w:szCs w:val="20"/>
        </w:rPr>
        <w:t>nisha@salam.uitm.edu.my</w:t>
      </w: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noProof/>
          <w:sz w:val="20"/>
          <w:szCs w:val="20"/>
          <w:lang w:bidi="ar-SA"/>
        </w:rPr>
      </w:pPr>
      <w:r w:rsidRPr="00D357F4">
        <w:rPr>
          <w:rFonts w:ascii="Times New Roman" w:hAnsi="Times New Roman"/>
          <w:noProof/>
          <w:sz w:val="20"/>
          <w:szCs w:val="20"/>
          <w:lang w:bidi="ar-SA"/>
        </w:rPr>
        <w:t>Received: 24 February 2015; Accepted: 27 October 2015</w:t>
      </w: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noProof/>
          <w:sz w:val="20"/>
          <w:szCs w:val="20"/>
          <w:lang w:bidi="ar-SA"/>
        </w:rPr>
      </w:pPr>
    </w:p>
    <w:p w:rsidR="00D357F4" w:rsidRPr="00D357F4" w:rsidRDefault="00D357F4" w:rsidP="00D357F4">
      <w:pPr>
        <w:spacing w:after="0" w:line="240" w:lineRule="auto"/>
        <w:jc w:val="center"/>
        <w:rPr>
          <w:rFonts w:ascii="Times New Roman" w:hAnsi="Times New Roman"/>
          <w:b/>
          <w:noProof/>
          <w:sz w:val="20"/>
          <w:szCs w:val="20"/>
          <w:lang w:bidi="ar-SA"/>
        </w:rPr>
      </w:pPr>
      <w:r w:rsidRPr="00D357F4">
        <w:rPr>
          <w:rFonts w:ascii="Times New Roman" w:hAnsi="Times New Roman"/>
          <w:b/>
          <w:noProof/>
          <w:sz w:val="20"/>
          <w:szCs w:val="20"/>
          <w:lang w:bidi="ar-SA"/>
        </w:rPr>
        <w:t>Abstract</w:t>
      </w:r>
    </w:p>
    <w:p w:rsidR="00D357F4" w:rsidRPr="00D357F4" w:rsidRDefault="00D357F4" w:rsidP="00D357F4">
      <w:pPr>
        <w:autoSpaceDE w:val="0"/>
        <w:autoSpaceDN w:val="0"/>
        <w:adjustRightInd w:val="0"/>
        <w:spacing w:after="0" w:line="240" w:lineRule="auto"/>
        <w:jc w:val="both"/>
        <w:rPr>
          <w:rFonts w:ascii="Times New Roman" w:hAnsi="Times New Roman"/>
          <w:sz w:val="20"/>
          <w:szCs w:val="20"/>
          <w:lang w:eastAsia="en-MY"/>
        </w:rPr>
      </w:pPr>
      <w:r w:rsidRPr="00D357F4">
        <w:rPr>
          <w:rFonts w:ascii="Times New Roman" w:hAnsi="Times New Roman"/>
          <w:sz w:val="20"/>
          <w:szCs w:val="20"/>
        </w:rPr>
        <w:t>Turmeric is one of the prominently use herbal plants due to its diverse beneficial effects especially in Indian medicine. The rhizome part of the turmeric contains valuable compounds which have been said to owe its antimicrobial effects, anti-cancer, anti-inflammatory and enhance wound healing. Due to its short-life span and perishable properties, the conversion of the rhizome into turmeric extract is desirable. Several methods have been used for extraction such as Soxhlet extraction and pressurized liquid extraction (PLE). However, these techniques are tedious, laborious, time consuming and involves the usage of toxic organic solvent, of which safeness of the end product is doubtful. In this study, a rapid, reliable and green extraction method of supercritical fluid extraction (SFE) and ultrasonic assisted extraction (UAE) were used. SFE without modifier has resulted in 0.0006 mg/100 g of curcuminoids concentration and 5.62 % of yield (dry weight basis). UAE using ethanol was able to produce significantly the highest yield (6.40 %, dry weight basis) and the highest curcuminoids concentration (0.1020 mg/100 g)</w:t>
      </w:r>
      <w:r w:rsidRPr="00D357F4">
        <w:rPr>
          <w:rFonts w:ascii="Times New Roman" w:hAnsi="Times New Roman"/>
          <w:sz w:val="20"/>
          <w:szCs w:val="20"/>
          <w:lang w:eastAsia="en-MY"/>
        </w:rPr>
        <w:t>. However, SFE was able to produce extract that contain s</w:t>
      </w:r>
      <w:r w:rsidRPr="00D357F4">
        <w:rPr>
          <w:rFonts w:ascii="Times New Roman" w:hAnsi="Times New Roman"/>
          <w:sz w:val="20"/>
          <w:szCs w:val="20"/>
        </w:rPr>
        <w:t xml:space="preserve">ignificantly higher major volatile compounds; tumerone, ar-turmerone and curlone. </w:t>
      </w:r>
      <w:r w:rsidRPr="00D357F4">
        <w:rPr>
          <w:rFonts w:ascii="Times New Roman" w:hAnsi="Times New Roman"/>
          <w:sz w:val="20"/>
          <w:szCs w:val="20"/>
          <w:lang w:eastAsia="en-MY"/>
        </w:rPr>
        <w:t>Therefore, this study proves that both extraction methods were able to produce high quality turmeric extract.</w:t>
      </w:r>
    </w:p>
    <w:p w:rsidR="00D357F4" w:rsidRPr="00D357F4" w:rsidRDefault="00D357F4" w:rsidP="00D357F4">
      <w:pPr>
        <w:autoSpaceDE w:val="0"/>
        <w:autoSpaceDN w:val="0"/>
        <w:adjustRightInd w:val="0"/>
        <w:spacing w:after="0" w:line="240" w:lineRule="auto"/>
        <w:jc w:val="both"/>
        <w:rPr>
          <w:rFonts w:ascii="Times New Roman" w:hAnsi="Times New Roman"/>
          <w:sz w:val="20"/>
          <w:szCs w:val="20"/>
        </w:rPr>
      </w:pPr>
    </w:p>
    <w:p w:rsidR="00D357F4" w:rsidRPr="00D357F4" w:rsidRDefault="00D357F4" w:rsidP="009771A6">
      <w:pPr>
        <w:pStyle w:val="NoSpacing"/>
        <w:ind w:left="1080" w:hanging="1080"/>
        <w:jc w:val="both"/>
        <w:rPr>
          <w:rFonts w:ascii="Times New Roman" w:hAnsi="Times New Roman"/>
          <w:sz w:val="20"/>
          <w:szCs w:val="20"/>
        </w:rPr>
      </w:pPr>
      <w:r w:rsidRPr="00D357F4">
        <w:rPr>
          <w:rFonts w:ascii="Times New Roman" w:hAnsi="Times New Roman"/>
          <w:b/>
          <w:sz w:val="20"/>
          <w:szCs w:val="20"/>
        </w:rPr>
        <w:t xml:space="preserve">Keywords:  </w:t>
      </w:r>
      <w:r w:rsidR="009771A6">
        <w:rPr>
          <w:rFonts w:ascii="Times New Roman" w:hAnsi="Times New Roman"/>
          <w:b/>
          <w:sz w:val="20"/>
          <w:szCs w:val="20"/>
        </w:rPr>
        <w:tab/>
      </w:r>
      <w:r w:rsidR="009771A6">
        <w:rPr>
          <w:rFonts w:ascii="Times New Roman" w:hAnsi="Times New Roman"/>
          <w:sz w:val="20"/>
          <w:szCs w:val="20"/>
        </w:rPr>
        <w:t>Supercritical fluid extraction, U</w:t>
      </w:r>
      <w:r w:rsidRPr="00D357F4">
        <w:rPr>
          <w:rFonts w:ascii="Times New Roman" w:hAnsi="Times New Roman"/>
          <w:sz w:val="20"/>
          <w:szCs w:val="20"/>
        </w:rPr>
        <w:t>ltrasonic assisted extraction, percentage yield, curcuminoids, volatile compounds</w:t>
      </w:r>
    </w:p>
    <w:p w:rsidR="00D357F4" w:rsidRPr="00D357F4" w:rsidRDefault="00D357F4" w:rsidP="00D357F4">
      <w:pPr>
        <w:spacing w:after="0" w:line="240" w:lineRule="auto"/>
        <w:jc w:val="center"/>
        <w:rPr>
          <w:rFonts w:ascii="Times New Roman" w:hAnsi="Times New Roman"/>
          <w:b/>
          <w:noProof/>
          <w:sz w:val="20"/>
          <w:szCs w:val="20"/>
          <w:lang w:bidi="ar-SA"/>
        </w:rPr>
      </w:pPr>
    </w:p>
    <w:p w:rsidR="00D357F4" w:rsidRPr="00D357F4" w:rsidRDefault="00D357F4" w:rsidP="00D357F4">
      <w:pPr>
        <w:spacing w:after="0" w:line="240" w:lineRule="auto"/>
        <w:jc w:val="center"/>
        <w:rPr>
          <w:rFonts w:ascii="Times New Roman" w:hAnsi="Times New Roman"/>
          <w:b/>
          <w:noProof/>
          <w:sz w:val="20"/>
          <w:szCs w:val="20"/>
          <w:lang w:bidi="ar-SA"/>
        </w:rPr>
      </w:pPr>
      <w:r w:rsidRPr="00D357F4">
        <w:rPr>
          <w:rFonts w:ascii="Times New Roman" w:hAnsi="Times New Roman"/>
          <w:b/>
          <w:noProof/>
          <w:sz w:val="20"/>
          <w:szCs w:val="20"/>
          <w:lang w:bidi="ar-SA"/>
        </w:rPr>
        <w:t>Abstrak</w:t>
      </w:r>
    </w:p>
    <w:p w:rsidR="00D357F4" w:rsidRPr="00D357F4" w:rsidRDefault="00D357F4" w:rsidP="00D357F4">
      <w:pPr>
        <w:spacing w:after="0" w:line="240" w:lineRule="auto"/>
        <w:jc w:val="both"/>
        <w:rPr>
          <w:rFonts w:ascii="Times New Roman" w:hAnsi="Times New Roman"/>
          <w:sz w:val="20"/>
          <w:szCs w:val="20"/>
        </w:rPr>
      </w:pPr>
      <w:r w:rsidRPr="00D357F4">
        <w:rPr>
          <w:rFonts w:ascii="Times New Roman" w:hAnsi="Times New Roman"/>
          <w:sz w:val="20"/>
          <w:szCs w:val="20"/>
        </w:rPr>
        <w:t xml:space="preserve">Kunyit merupakan tumbuhan herba yang terkenal disebabkan kebaikannya yang pelbagai terutamanya dalam perubatan masyarakat India. Bahagian rizom kunyit mengandungi sebatian berkhasiat yang dipercayai mempunyai kesan antimikrobial, anti-kanser, anti-keradangan dan juga mempercepatkan kadar penyembuhan luka. Disebabkan kitar hidup yang singkat dan ciri mudah rosak yang terdapat pada kunyit, maka penukaran rizom kunyit kepada ekstrak kunyit adalah amat wajar. Beberapa kaedah pengekstrakan telah digunakan seperti pengekstrakan Soxhlet dan pengekstrakan cecair bertekanan (PLE). Bagaimanapun, kaedah-kaedah tersebut amat rumit, sukar, mengambil masa yang lama serta melibatkan penggunaan pelarut organik bertoksik yang menyebabkan keraguan terhadap </w:t>
      </w:r>
      <w:r w:rsidRPr="00D357F4">
        <w:rPr>
          <w:rFonts w:ascii="Times New Roman" w:hAnsi="Times New Roman"/>
          <w:sz w:val="20"/>
          <w:szCs w:val="20"/>
        </w:rPr>
        <w:lastRenderedPageBreak/>
        <w:t xml:space="preserve">tahap keselamatan produk iaitu ekstrak kunyit. Di dalam kajian ini, kaedah pengekstrakan yang pantas, dipercayai serta mesra alam iaitu pengekstrakan cecair supergenting (SFE) dan pengekstrakan ultrasonik berbantu (UAE) telah digunakan. SFE tanpa bahan pengubahsuai telah menghasilkan 0.0006 mg/100 g kepekatan kurkuminoids dan 5.62 % hasil ekstrak kunyit (berdasarkan berat kering). UAE menggunakan etanol telah menghasilkan hasil ekstrak yang ketara tinggi (6.40 %, berdasarkan berat kering) dan nilai kepekatan kurkuminoids tertinggi iaitu 0.1020 mg/100 g. Walaubagaimanapun, SFE telah menghasilkan ekstrak yang mengandungi sebatian meruap yang signifikan tingginya iaitu tumerone, ar-turmerone dan curlone. Maka, kajian ini membuktikan bahawa kedua-dua kaedah berupaya menghasilkan produk ekstrak kunyit yang berkualiti tinggi. </w:t>
      </w:r>
    </w:p>
    <w:p w:rsidR="00D357F4" w:rsidRPr="00D357F4" w:rsidRDefault="00D357F4" w:rsidP="00D357F4">
      <w:pPr>
        <w:spacing w:after="0" w:line="240" w:lineRule="auto"/>
        <w:jc w:val="both"/>
        <w:rPr>
          <w:rFonts w:ascii="Times New Roman" w:hAnsi="Times New Roman"/>
          <w:sz w:val="20"/>
          <w:szCs w:val="20"/>
        </w:rPr>
      </w:pPr>
    </w:p>
    <w:p w:rsidR="00584935" w:rsidRDefault="00D357F4" w:rsidP="00D357F4">
      <w:pPr>
        <w:pStyle w:val="NoSpacing"/>
        <w:ind w:left="1080" w:hanging="1080"/>
        <w:jc w:val="both"/>
        <w:rPr>
          <w:rFonts w:ascii="Times New Roman" w:hAnsi="Times New Roman"/>
          <w:sz w:val="20"/>
          <w:szCs w:val="20"/>
        </w:rPr>
      </w:pPr>
      <w:r w:rsidRPr="00D357F4">
        <w:rPr>
          <w:rFonts w:ascii="Times New Roman" w:hAnsi="Times New Roman"/>
          <w:b/>
          <w:sz w:val="20"/>
          <w:szCs w:val="20"/>
        </w:rPr>
        <w:t>Kata kunci:</w:t>
      </w:r>
      <w:r w:rsidRPr="00D357F4">
        <w:rPr>
          <w:rFonts w:ascii="Times New Roman" w:hAnsi="Times New Roman"/>
          <w:sz w:val="20"/>
          <w:szCs w:val="20"/>
        </w:rPr>
        <w:t xml:space="preserve"> Peng</w:t>
      </w:r>
      <w:r w:rsidR="009771A6">
        <w:rPr>
          <w:rFonts w:ascii="Times New Roman" w:hAnsi="Times New Roman"/>
          <w:sz w:val="20"/>
          <w:szCs w:val="20"/>
        </w:rPr>
        <w:t>ekstrakan cecair supergenting, P</w:t>
      </w:r>
      <w:r w:rsidRPr="00D357F4">
        <w:rPr>
          <w:rFonts w:ascii="Times New Roman" w:hAnsi="Times New Roman"/>
          <w:sz w:val="20"/>
          <w:szCs w:val="20"/>
        </w:rPr>
        <w:t xml:space="preserve">engekstrakan ultrasonik berbantu, peratusan hasil, kurkuminoids, sebatian meruap </w:t>
      </w:r>
    </w:p>
    <w:p w:rsidR="00D357F4" w:rsidRDefault="00D357F4" w:rsidP="00D357F4">
      <w:pPr>
        <w:pStyle w:val="NoSpacing"/>
        <w:ind w:left="1080" w:hanging="1080"/>
        <w:jc w:val="both"/>
        <w:rPr>
          <w:rFonts w:ascii="Times New Roman" w:hAnsi="Times New Roman"/>
          <w:sz w:val="20"/>
          <w:szCs w:val="20"/>
        </w:rPr>
      </w:pPr>
    </w:p>
    <w:p w:rsidR="00D357F4" w:rsidRPr="006460DF" w:rsidRDefault="00D357F4" w:rsidP="00D357F4">
      <w:pPr>
        <w:spacing w:after="0" w:line="240" w:lineRule="auto"/>
        <w:jc w:val="center"/>
        <w:rPr>
          <w:rFonts w:ascii="Times New Roman" w:hAnsi="Times New Roman"/>
          <w:b/>
          <w:noProof/>
          <w:sz w:val="20"/>
          <w:szCs w:val="20"/>
          <w:lang w:bidi="ar-SA"/>
        </w:rPr>
      </w:pPr>
      <w:r w:rsidRPr="006460DF">
        <w:rPr>
          <w:rFonts w:ascii="Times New Roman" w:hAnsi="Times New Roman"/>
          <w:b/>
          <w:noProof/>
          <w:sz w:val="20"/>
          <w:szCs w:val="20"/>
          <w:lang w:bidi="ar-SA"/>
        </w:rPr>
        <w:t>References</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Singh, S., Joshi, R. K. and Nayak, S. (2013). Identification of elite genotypes of turmeric through agroclimatic zone based evaluation of important drug yielding traits. </w:t>
      </w:r>
      <w:r w:rsidRPr="006C70AF">
        <w:rPr>
          <w:rFonts w:ascii="Times New Roman" w:eastAsiaTheme="minorHAnsi" w:hAnsi="Times New Roman"/>
          <w:i/>
          <w:iCs/>
          <w:sz w:val="20"/>
          <w:szCs w:val="20"/>
          <w:lang w:val="en-MY"/>
        </w:rPr>
        <w:t xml:space="preserve">Industrial Crops and Products, </w:t>
      </w:r>
      <w:r w:rsidRPr="006C70AF">
        <w:rPr>
          <w:rFonts w:ascii="Times New Roman" w:eastAsiaTheme="minorHAnsi" w:hAnsi="Times New Roman"/>
          <w:iCs/>
          <w:sz w:val="20"/>
          <w:szCs w:val="20"/>
          <w:lang w:val="en-MY"/>
        </w:rPr>
        <w:t xml:space="preserve">43: </w:t>
      </w:r>
      <w:r w:rsidRPr="006C70AF">
        <w:rPr>
          <w:rFonts w:ascii="Times New Roman" w:eastAsiaTheme="minorHAnsi" w:hAnsi="Times New Roman"/>
          <w:sz w:val="20"/>
          <w:szCs w:val="20"/>
          <w:lang w:val="en-MY"/>
        </w:rPr>
        <w:t>165 – 171.</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Braga, M. E. M., Leal, P. F., Carvalho, J. E. and Meireles, M. A. A. (2003). Comparison of yield, composition and antioxidant activity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extracts obtained using various techniques.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Agricultural &amp; Food Chemistry</w:t>
      </w:r>
      <w:r w:rsidRPr="006C70AF">
        <w:rPr>
          <w:rFonts w:ascii="Times New Roman" w:eastAsiaTheme="minorHAnsi" w:hAnsi="Times New Roman"/>
          <w:iCs/>
          <w:sz w:val="20"/>
          <w:szCs w:val="20"/>
          <w:lang w:val="en-MY"/>
        </w:rPr>
        <w:t>, 51</w:t>
      </w:r>
      <w:r w:rsidRPr="006C70AF">
        <w:rPr>
          <w:rFonts w:ascii="Times New Roman" w:eastAsiaTheme="minorHAnsi" w:hAnsi="Times New Roman"/>
          <w:sz w:val="20"/>
          <w:szCs w:val="20"/>
          <w:lang w:val="en-MY"/>
        </w:rPr>
        <w:t>: 6604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6611.</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Began, G., Goto, M., Kodama, A. and Hirose, T. (2000). Response surfaces of total oil yield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in supercritical carbon dioxide.</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Food Research International</w:t>
      </w:r>
      <w:r w:rsidRPr="006C70AF">
        <w:rPr>
          <w:rFonts w:ascii="Times New Roman" w:eastAsiaTheme="minorHAnsi" w:hAnsi="Times New Roman"/>
          <w:iCs/>
          <w:sz w:val="20"/>
          <w:szCs w:val="20"/>
          <w:lang w:val="en-MY"/>
        </w:rPr>
        <w:t>, 33</w:t>
      </w:r>
      <w:r w:rsidRPr="006C70AF">
        <w:rPr>
          <w:rFonts w:ascii="Times New Roman" w:eastAsiaTheme="minorHAnsi" w:hAnsi="Times New Roman"/>
          <w:sz w:val="20"/>
          <w:szCs w:val="20"/>
          <w:lang w:val="en-MY"/>
        </w:rPr>
        <w:t>: 341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345.</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Haiyee, Z. A., Saim, N., Said, M., Illias, R. M., Mustapha, W. A. W. and Hassan, O. (2009). Characterization of cyclodextrin complexes with turmeric oleoresin. </w:t>
      </w:r>
      <w:r w:rsidRPr="006C70AF">
        <w:rPr>
          <w:rFonts w:ascii="Times New Roman" w:eastAsiaTheme="minorHAnsi" w:hAnsi="Times New Roman"/>
          <w:i/>
          <w:iCs/>
          <w:sz w:val="20"/>
          <w:szCs w:val="20"/>
          <w:lang w:val="en-MY"/>
        </w:rPr>
        <w:t>Food Chemistry</w:t>
      </w:r>
      <w:r w:rsidRPr="006C70AF">
        <w:rPr>
          <w:rFonts w:ascii="Times New Roman" w:eastAsiaTheme="minorHAnsi" w:hAnsi="Times New Roman"/>
          <w:iCs/>
          <w:sz w:val="20"/>
          <w:szCs w:val="20"/>
          <w:lang w:val="en-MY"/>
        </w:rPr>
        <w:t xml:space="preserve">, 114: </w:t>
      </w:r>
      <w:r w:rsidRPr="006C70AF">
        <w:rPr>
          <w:rFonts w:ascii="Times New Roman" w:eastAsiaTheme="minorHAnsi" w:hAnsi="Times New Roman"/>
          <w:sz w:val="20"/>
          <w:szCs w:val="20"/>
          <w:lang w:val="en-MY"/>
        </w:rPr>
        <w:t>459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465.</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Chang, L-H., Jong, T-T., Huang, H-S., Nien, Y-F. and Chang, C-M. J. (2006). Supercritical carbon dioxide extraction of turmeric oil from </w:t>
      </w:r>
      <w:r w:rsidRPr="006C70AF">
        <w:rPr>
          <w:rFonts w:ascii="Times New Roman" w:eastAsiaTheme="minorHAnsi" w:hAnsi="Times New Roman"/>
          <w:i/>
          <w:iCs/>
          <w:sz w:val="20"/>
          <w:szCs w:val="20"/>
          <w:lang w:val="en-MY"/>
        </w:rPr>
        <w:t xml:space="preserve">Curcuma longa </w:t>
      </w:r>
      <w:r w:rsidRPr="006C70AF">
        <w:rPr>
          <w:rFonts w:ascii="Times New Roman" w:eastAsiaTheme="minorHAnsi" w:hAnsi="Times New Roman"/>
          <w:sz w:val="20"/>
          <w:szCs w:val="20"/>
          <w:lang w:val="en-MY"/>
        </w:rPr>
        <w:t xml:space="preserve">Linn and purification of turmerones.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47: </w:t>
      </w:r>
      <w:r w:rsidRPr="006C70AF">
        <w:rPr>
          <w:rFonts w:ascii="Times New Roman" w:eastAsiaTheme="minorHAnsi" w:hAnsi="Times New Roman"/>
          <w:sz w:val="20"/>
          <w:szCs w:val="20"/>
          <w:lang w:val="en-MY"/>
        </w:rPr>
        <w:t>119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125.</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Vinatoru, M. (2001). An overview of the ultrasonically assisted extraction of bioactive principles from herbs. </w:t>
      </w:r>
      <w:r w:rsidRPr="006C70AF">
        <w:rPr>
          <w:rFonts w:ascii="Times New Roman" w:eastAsiaTheme="minorHAnsi" w:hAnsi="Times New Roman"/>
          <w:i/>
          <w:iCs/>
          <w:sz w:val="20"/>
          <w:szCs w:val="20"/>
          <w:lang w:val="en-MY"/>
        </w:rPr>
        <w:t>Ultrasonics Sonochemistry</w:t>
      </w:r>
      <w:r w:rsidRPr="006C70AF">
        <w:rPr>
          <w:rFonts w:ascii="Times New Roman" w:eastAsiaTheme="minorHAnsi" w:hAnsi="Times New Roman"/>
          <w:iCs/>
          <w:sz w:val="20"/>
          <w:szCs w:val="20"/>
          <w:lang w:val="en-MY"/>
        </w:rPr>
        <w:t xml:space="preserve">, 8: </w:t>
      </w:r>
      <w:r w:rsidRPr="006C70AF">
        <w:rPr>
          <w:rFonts w:ascii="Times New Roman" w:eastAsiaTheme="minorHAnsi" w:hAnsi="Times New Roman"/>
          <w:sz w:val="20"/>
          <w:szCs w:val="20"/>
          <w:lang w:val="en-MY"/>
        </w:rPr>
        <w:t>303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313.</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Daneshvand, B., Ara, K. M. and Raofie, F. (2012). Comparison of supercritical fluid extraction and ultrasound-assisted extraction of fatty acids from quince (</w:t>
      </w:r>
      <w:r w:rsidRPr="006C70AF">
        <w:rPr>
          <w:rFonts w:ascii="Times New Roman" w:eastAsiaTheme="minorHAnsi" w:hAnsi="Times New Roman"/>
          <w:i/>
          <w:iCs/>
          <w:sz w:val="20"/>
          <w:szCs w:val="20"/>
          <w:lang w:val="en-MY"/>
        </w:rPr>
        <w:t>Cydonia oblonga</w:t>
      </w:r>
      <w:r w:rsidRPr="006C70AF">
        <w:rPr>
          <w:rFonts w:ascii="Times New Roman" w:eastAsiaTheme="minorHAnsi" w:hAnsi="Times New Roman"/>
          <w:sz w:val="20"/>
          <w:szCs w:val="20"/>
          <w:lang w:val="en-MY"/>
        </w:rPr>
        <w:t xml:space="preserve"> Miller) seed using response surface methodology and central composite design.</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Journal of Chromatography A</w:t>
      </w:r>
      <w:r w:rsidRPr="006C70AF">
        <w:rPr>
          <w:rFonts w:ascii="Times New Roman" w:eastAsiaTheme="minorHAnsi" w:hAnsi="Times New Roman"/>
          <w:iCs/>
          <w:sz w:val="20"/>
          <w:szCs w:val="20"/>
          <w:lang w:val="en-MY"/>
        </w:rPr>
        <w:t>, 1252</w:t>
      </w:r>
      <w:r w:rsidRPr="006C70AF">
        <w:rPr>
          <w:rFonts w:ascii="Times New Roman" w:eastAsiaTheme="minorHAnsi" w:hAnsi="Times New Roman"/>
          <w:sz w:val="20"/>
          <w:szCs w:val="20"/>
          <w:lang w:val="en-MY"/>
        </w:rPr>
        <w:t>: 1</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7.</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Wang, L. and Weller, C. L. (2006). Recent advances in extraction of nutraceuticals from plants. </w:t>
      </w:r>
      <w:r w:rsidRPr="006C70AF">
        <w:rPr>
          <w:rFonts w:ascii="Times New Roman" w:eastAsiaTheme="minorHAnsi" w:hAnsi="Times New Roman"/>
          <w:i/>
          <w:iCs/>
          <w:sz w:val="20"/>
          <w:szCs w:val="20"/>
          <w:lang w:val="en-MY"/>
        </w:rPr>
        <w:t>Trends in Food Science &amp; Technology</w:t>
      </w:r>
      <w:r w:rsidRPr="006C70AF">
        <w:rPr>
          <w:rFonts w:ascii="Times New Roman" w:eastAsiaTheme="minorHAnsi" w:hAnsi="Times New Roman"/>
          <w:iCs/>
          <w:sz w:val="20"/>
          <w:szCs w:val="20"/>
          <w:lang w:val="en-MY"/>
        </w:rPr>
        <w:t xml:space="preserve">, 17: </w:t>
      </w:r>
      <w:r w:rsidRPr="006C70AF">
        <w:rPr>
          <w:rFonts w:ascii="Times New Roman" w:eastAsiaTheme="minorHAnsi" w:hAnsi="Times New Roman"/>
          <w:sz w:val="20"/>
          <w:szCs w:val="20"/>
          <w:lang w:val="en-MY"/>
        </w:rPr>
        <w:t>300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312.</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Zaibunnisa, A. H., Norashikin, S., Mamot, S. and Osman. H. (2009). An experimental design approach for the extraction of volatile compounds from turmeric leaves (</w:t>
      </w:r>
      <w:r w:rsidRPr="006C70AF">
        <w:rPr>
          <w:rFonts w:ascii="Times New Roman" w:eastAsiaTheme="minorHAnsi" w:hAnsi="Times New Roman"/>
          <w:i/>
          <w:sz w:val="20"/>
          <w:szCs w:val="20"/>
          <w:lang w:val="en-MY"/>
        </w:rPr>
        <w:t>Curcuma domestica</w:t>
      </w:r>
      <w:r w:rsidRPr="006C70AF">
        <w:rPr>
          <w:rFonts w:ascii="Times New Roman" w:eastAsiaTheme="minorHAnsi" w:hAnsi="Times New Roman"/>
          <w:sz w:val="20"/>
          <w:szCs w:val="20"/>
          <w:lang w:val="en-MY"/>
        </w:rPr>
        <w:t xml:space="preserve">) using pressurised liquid extraction (PLE). </w:t>
      </w:r>
      <w:r w:rsidRPr="006C70AF">
        <w:rPr>
          <w:rFonts w:ascii="Times New Roman" w:eastAsiaTheme="minorHAnsi" w:hAnsi="Times New Roman"/>
          <w:i/>
          <w:iCs/>
          <w:sz w:val="20"/>
          <w:szCs w:val="20"/>
          <w:lang w:val="en-MY"/>
        </w:rPr>
        <w:t>LWT - Food Science and Technology</w:t>
      </w:r>
      <w:r w:rsidRPr="006C70AF">
        <w:rPr>
          <w:rFonts w:ascii="Times New Roman" w:eastAsiaTheme="minorHAnsi" w:hAnsi="Times New Roman"/>
          <w:iCs/>
          <w:sz w:val="20"/>
          <w:szCs w:val="20"/>
          <w:lang w:val="en-MY"/>
        </w:rPr>
        <w:t>, 42</w:t>
      </w:r>
      <w:r w:rsidRPr="006C70AF">
        <w:rPr>
          <w:rFonts w:ascii="Times New Roman" w:eastAsiaTheme="minorHAnsi" w:hAnsi="Times New Roman"/>
          <w:sz w:val="20"/>
          <w:szCs w:val="20"/>
          <w:lang w:val="en-MY"/>
        </w:rPr>
        <w:t>(1): 233</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238.</w:t>
      </w:r>
    </w:p>
    <w:p w:rsidR="00D357F4" w:rsidRPr="006C70AF"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Official Method of Analysis, AOAC 17</w:t>
      </w:r>
      <w:r w:rsidRPr="006C70AF">
        <w:rPr>
          <w:rFonts w:ascii="Times New Roman" w:hAnsi="Times New Roman"/>
          <w:noProof/>
          <w:sz w:val="20"/>
          <w:szCs w:val="20"/>
          <w:vertAlign w:val="superscript"/>
        </w:rPr>
        <w:t xml:space="preserve">th </w:t>
      </w:r>
      <w:r w:rsidRPr="006C70AF">
        <w:rPr>
          <w:rFonts w:ascii="Times New Roman" w:hAnsi="Times New Roman"/>
          <w:noProof/>
          <w:sz w:val="20"/>
          <w:szCs w:val="20"/>
        </w:rPr>
        <w:t xml:space="preserve">edn. (2000). Moisture in Spices / I.S Specification No I.S 1797- 1985. </w:t>
      </w:r>
      <w:r w:rsidRPr="006C70AF">
        <w:rPr>
          <w:rFonts w:ascii="Times New Roman" w:hAnsi="Times New Roman"/>
          <w:i/>
          <w:noProof/>
          <w:sz w:val="20"/>
          <w:szCs w:val="20"/>
        </w:rPr>
        <w:t>Methods of Test for Spices and Condiments</w:t>
      </w:r>
      <w:r w:rsidRPr="006C70AF">
        <w:rPr>
          <w:rFonts w:ascii="Times New Roman" w:hAnsi="Times New Roman"/>
          <w:noProof/>
          <w:sz w:val="20"/>
          <w:szCs w:val="20"/>
        </w:rPr>
        <w:t>.</w:t>
      </w:r>
    </w:p>
    <w:p w:rsidR="00D357F4" w:rsidRPr="006C70AF"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hAnsi="Times New Roman"/>
          <w:noProof/>
          <w:sz w:val="20"/>
          <w:szCs w:val="20"/>
        </w:rPr>
        <w:t xml:space="preserve">Zaibunnisa, A. H. (2009). Inclusion complexes of turmeric oleoresin with β and γ-cyclodextrin. </w:t>
      </w:r>
      <w:r w:rsidRPr="006C70AF">
        <w:rPr>
          <w:rFonts w:ascii="Times New Roman" w:hAnsi="Times New Roman"/>
          <w:i/>
          <w:noProof/>
          <w:sz w:val="20"/>
          <w:szCs w:val="20"/>
        </w:rPr>
        <w:t>Ph.D. Thesis</w:t>
      </w:r>
      <w:r w:rsidRPr="006C70AF">
        <w:rPr>
          <w:rFonts w:ascii="Times New Roman" w:hAnsi="Times New Roman"/>
          <w:noProof/>
          <w:sz w:val="20"/>
          <w:szCs w:val="20"/>
        </w:rPr>
        <w:t>, Universiti Kebangsaan Malaysia.</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Gilda, S., Kanitkar, M., Bhonde, R. and Paradkar, A. (2010). Activity of water-soluble turmeric extract using hydrophilic excipients.</w:t>
      </w:r>
      <w:r w:rsidRPr="006C70AF">
        <w:rPr>
          <w:rFonts w:ascii="Times New Roman" w:eastAsiaTheme="minorHAnsi" w:hAnsi="Times New Roman"/>
          <w:iCs/>
          <w:sz w:val="20"/>
          <w:szCs w:val="20"/>
          <w:lang w:val="en-MY"/>
        </w:rPr>
        <w:t xml:space="preserve"> </w:t>
      </w:r>
      <w:r w:rsidRPr="006C70AF">
        <w:rPr>
          <w:rFonts w:ascii="Times New Roman" w:eastAsiaTheme="minorHAnsi" w:hAnsi="Times New Roman"/>
          <w:i/>
          <w:iCs/>
          <w:sz w:val="20"/>
          <w:szCs w:val="20"/>
          <w:lang w:val="en-MY"/>
        </w:rPr>
        <w:t xml:space="preserve">LWT - Food Science and Technology, </w:t>
      </w:r>
      <w:r w:rsidRPr="006C70AF">
        <w:rPr>
          <w:rFonts w:ascii="Times New Roman" w:eastAsiaTheme="minorHAnsi" w:hAnsi="Times New Roman"/>
          <w:iCs/>
          <w:sz w:val="20"/>
          <w:szCs w:val="20"/>
          <w:lang w:val="en-MY"/>
        </w:rPr>
        <w:t>43</w:t>
      </w:r>
      <w:r w:rsidRPr="006C70AF">
        <w:rPr>
          <w:rFonts w:ascii="Times New Roman" w:eastAsiaTheme="minorHAnsi" w:hAnsi="Times New Roman"/>
          <w:sz w:val="20"/>
          <w:szCs w:val="20"/>
          <w:lang w:val="en-MY"/>
        </w:rPr>
        <w:t>(1): 59</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66.</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Wakte, P. S., Sachin, B. S., Patil, A. A., Mohato, D. M., Band, T. H. and Shinde, D. B. (2011). Optimization of microwave, ultra-sonic and supercritical carbon dioxide assisted extraction techniques for curcumin from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Separation and Purification Technology</w:t>
      </w:r>
      <w:r w:rsidRPr="006C70AF">
        <w:rPr>
          <w:rFonts w:ascii="Times New Roman" w:eastAsiaTheme="minorHAnsi" w:hAnsi="Times New Roman"/>
          <w:iCs/>
          <w:sz w:val="20"/>
          <w:szCs w:val="20"/>
          <w:lang w:val="en-MY"/>
        </w:rPr>
        <w:t xml:space="preserve">, 79: </w:t>
      </w:r>
      <w:r w:rsidRPr="006C70AF">
        <w:rPr>
          <w:rFonts w:ascii="Times New Roman" w:eastAsiaTheme="minorHAnsi" w:hAnsi="Times New Roman"/>
          <w:sz w:val="20"/>
          <w:szCs w:val="20"/>
          <w:lang w:val="en-MY"/>
        </w:rPr>
        <w:t>50</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55.</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Li, S., Yuan, W., Deng, G., Wang, P., Yang, P. and Aggarwal, B. B. (2011). Chemical Composition and Product Quality Control of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L.). </w:t>
      </w:r>
      <w:r w:rsidRPr="006C70AF">
        <w:rPr>
          <w:rFonts w:ascii="Times New Roman" w:eastAsiaTheme="minorHAnsi" w:hAnsi="Times New Roman"/>
          <w:i/>
          <w:iCs/>
          <w:sz w:val="20"/>
          <w:szCs w:val="20"/>
          <w:lang w:val="en-MY"/>
        </w:rPr>
        <w:t>Pharmaceutical Crops</w:t>
      </w:r>
      <w:r w:rsidRPr="006C70AF">
        <w:rPr>
          <w:rFonts w:ascii="Times New Roman" w:eastAsiaTheme="minorHAnsi" w:hAnsi="Times New Roman"/>
          <w:iCs/>
          <w:sz w:val="20"/>
          <w:szCs w:val="20"/>
          <w:lang w:val="en-MY"/>
        </w:rPr>
        <w:t xml:space="preserve">, 2: </w:t>
      </w:r>
      <w:r w:rsidRPr="006C70AF">
        <w:rPr>
          <w:rFonts w:ascii="Times New Roman" w:eastAsiaTheme="minorHAnsi" w:hAnsi="Times New Roman"/>
          <w:sz w:val="20"/>
          <w:szCs w:val="20"/>
          <w:lang w:val="en-MY"/>
        </w:rPr>
        <w:t>28</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54.</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Allawzi, M., Al-Otoom, A., Allaboun, H., Ajlouni, A. and Nseirat, F. A. (2011). CO</w:t>
      </w:r>
      <w:r w:rsidRPr="006C70AF">
        <w:rPr>
          <w:rFonts w:ascii="Times New Roman" w:eastAsiaTheme="minorHAnsi" w:hAnsi="Times New Roman"/>
          <w:sz w:val="20"/>
          <w:szCs w:val="20"/>
          <w:vertAlign w:val="subscript"/>
          <w:lang w:val="en-MY"/>
        </w:rPr>
        <w:t>2</w:t>
      </w:r>
      <w:r w:rsidRPr="006C70AF">
        <w:rPr>
          <w:rFonts w:ascii="Times New Roman" w:eastAsiaTheme="minorHAnsi" w:hAnsi="Times New Roman"/>
          <w:sz w:val="20"/>
          <w:szCs w:val="20"/>
          <w:lang w:val="en-MY"/>
        </w:rPr>
        <w:t xml:space="preserve"> supercritical fluid extraction of Jordanian oil shale utilizing different co-solvents. </w:t>
      </w:r>
      <w:r w:rsidRPr="006C70AF">
        <w:rPr>
          <w:rFonts w:ascii="Times New Roman" w:eastAsiaTheme="minorHAnsi" w:hAnsi="Times New Roman"/>
          <w:i/>
          <w:iCs/>
          <w:sz w:val="20"/>
          <w:szCs w:val="20"/>
          <w:lang w:val="en-MY"/>
        </w:rPr>
        <w:t>Fuel Processing Technology</w:t>
      </w:r>
      <w:r w:rsidRPr="006C70AF">
        <w:rPr>
          <w:rFonts w:ascii="Times New Roman" w:eastAsiaTheme="minorHAnsi" w:hAnsi="Times New Roman"/>
          <w:iCs/>
          <w:sz w:val="20"/>
          <w:szCs w:val="20"/>
          <w:lang w:val="en-MY"/>
        </w:rPr>
        <w:t>, 92</w:t>
      </w:r>
      <w:r w:rsidRPr="006C70AF">
        <w:rPr>
          <w:rFonts w:ascii="Times New Roman" w:eastAsiaTheme="minorHAnsi" w:hAnsi="Times New Roman"/>
          <w:sz w:val="20"/>
          <w:szCs w:val="20"/>
          <w:lang w:val="en-MY"/>
        </w:rPr>
        <w:t>(10): 2016</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2023.</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Herrero, M., Castro-Puyana, M., Mendiola, J. A. and Ibañez, E. </w:t>
      </w:r>
      <w:r>
        <w:rPr>
          <w:rFonts w:ascii="Times New Roman" w:eastAsiaTheme="minorHAnsi" w:hAnsi="Times New Roman"/>
          <w:sz w:val="20"/>
          <w:szCs w:val="20"/>
          <w:lang w:val="en-MY"/>
        </w:rPr>
        <w:t xml:space="preserve">(2013). </w:t>
      </w:r>
      <w:r w:rsidRPr="006C70AF">
        <w:rPr>
          <w:rFonts w:ascii="Times New Roman" w:eastAsiaTheme="minorHAnsi" w:hAnsi="Times New Roman"/>
          <w:sz w:val="20"/>
          <w:szCs w:val="20"/>
          <w:lang w:val="en-MY"/>
        </w:rPr>
        <w:t>Compressed fluids for the extraction of bioactive compound</w:t>
      </w:r>
      <w:r>
        <w:rPr>
          <w:rFonts w:ascii="Times New Roman" w:eastAsiaTheme="minorHAnsi" w:hAnsi="Times New Roman"/>
          <w:sz w:val="20"/>
          <w:szCs w:val="20"/>
          <w:lang w:val="en-MY"/>
        </w:rPr>
        <w:t>s</w:t>
      </w:r>
      <w:r w:rsidRPr="006C70AF">
        <w:rPr>
          <w:rFonts w:ascii="Times New Roman" w:eastAsiaTheme="minorHAnsi" w:hAnsi="Times New Roman"/>
          <w:sz w:val="20"/>
          <w:szCs w:val="20"/>
          <w:lang w:val="en-MY"/>
        </w:rPr>
        <w:t xml:space="preserve">. </w:t>
      </w:r>
      <w:r w:rsidRPr="006C70AF">
        <w:rPr>
          <w:rFonts w:ascii="Times New Roman" w:eastAsiaTheme="minorHAnsi" w:hAnsi="Times New Roman"/>
          <w:i/>
          <w:iCs/>
          <w:sz w:val="20"/>
          <w:szCs w:val="20"/>
          <w:lang w:val="en-MY"/>
        </w:rPr>
        <w:t>TrAC Trends in Analytical Chemistry</w:t>
      </w:r>
      <w:r w:rsidRPr="006C70AF">
        <w:rPr>
          <w:rFonts w:ascii="Times New Roman" w:eastAsiaTheme="minorHAnsi" w:hAnsi="Times New Roman"/>
          <w:iCs/>
          <w:sz w:val="20"/>
          <w:szCs w:val="20"/>
          <w:lang w:val="en-MY"/>
        </w:rPr>
        <w:t xml:space="preserve">, 43: </w:t>
      </w:r>
      <w:r w:rsidRPr="006C70AF">
        <w:rPr>
          <w:rFonts w:ascii="Times New Roman" w:eastAsiaTheme="minorHAnsi" w:hAnsi="Times New Roman"/>
          <w:sz w:val="20"/>
          <w:szCs w:val="20"/>
          <w:lang w:val="en-MY"/>
        </w:rPr>
        <w:t>67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83.</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 xml:space="preserve">Sovilj, M. N., Nikolovski, B. G. and Spasojević, M. Đ. (2011). Critical review of SFE of selected spice plant materials. </w:t>
      </w:r>
      <w:r w:rsidRPr="006C70AF">
        <w:rPr>
          <w:rFonts w:ascii="Times New Roman" w:eastAsiaTheme="minorHAnsi" w:hAnsi="Times New Roman"/>
          <w:i/>
          <w:iCs/>
          <w:sz w:val="20"/>
          <w:szCs w:val="20"/>
          <w:lang w:val="en-MY"/>
        </w:rPr>
        <w:t>Macedonian Journal of Chemistry and Chemical Engineering</w:t>
      </w:r>
      <w:r w:rsidRPr="006C70AF">
        <w:rPr>
          <w:rFonts w:ascii="Times New Roman" w:eastAsiaTheme="minorHAnsi" w:hAnsi="Times New Roman"/>
          <w:iCs/>
          <w:sz w:val="20"/>
          <w:szCs w:val="20"/>
          <w:lang w:val="en-MY"/>
        </w:rPr>
        <w:t>, 30</w:t>
      </w:r>
      <w:r w:rsidRPr="006C70AF">
        <w:rPr>
          <w:rFonts w:ascii="Times New Roman" w:eastAsiaTheme="minorHAnsi" w:hAnsi="Times New Roman"/>
          <w:sz w:val="20"/>
          <w:szCs w:val="20"/>
          <w:lang w:val="en-MY"/>
        </w:rPr>
        <w:t>(2): 197</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220.</w:t>
      </w:r>
    </w:p>
    <w:p w:rsidR="00D357F4"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lastRenderedPageBreak/>
        <w:t xml:space="preserve">Singh, G., Singh, O. P. and Maurya, S. (2002). Chemical and biocidal investigations on essential oils of some Indian </w:t>
      </w:r>
      <w:r w:rsidRPr="006C70AF">
        <w:rPr>
          <w:rFonts w:ascii="Times New Roman" w:eastAsiaTheme="minorHAnsi" w:hAnsi="Times New Roman"/>
          <w:i/>
          <w:sz w:val="20"/>
          <w:szCs w:val="20"/>
          <w:lang w:val="en-MY"/>
        </w:rPr>
        <w:t>Curcuma</w:t>
      </w:r>
      <w:r w:rsidRPr="006C70AF">
        <w:rPr>
          <w:rFonts w:ascii="Times New Roman" w:eastAsiaTheme="minorHAnsi" w:hAnsi="Times New Roman"/>
          <w:sz w:val="20"/>
          <w:szCs w:val="20"/>
          <w:lang w:val="en-MY"/>
        </w:rPr>
        <w:t xml:space="preserve"> species. </w:t>
      </w:r>
      <w:r w:rsidRPr="006C70AF">
        <w:rPr>
          <w:rFonts w:ascii="Times New Roman" w:eastAsiaTheme="minorHAnsi" w:hAnsi="Times New Roman"/>
          <w:i/>
          <w:iCs/>
          <w:sz w:val="20"/>
          <w:szCs w:val="20"/>
          <w:lang w:val="en-MY"/>
        </w:rPr>
        <w:t>Progress in Crystal Growth and Characterization of Materials</w:t>
      </w:r>
      <w:r w:rsidRPr="006C70AF">
        <w:rPr>
          <w:rFonts w:ascii="Times New Roman" w:eastAsiaTheme="minorHAnsi" w:hAnsi="Times New Roman"/>
          <w:sz w:val="20"/>
          <w:szCs w:val="20"/>
          <w:lang w:val="en-MY"/>
        </w:rPr>
        <w:t xml:space="preserve">, </w:t>
      </w:r>
      <w:r>
        <w:rPr>
          <w:rFonts w:ascii="Times New Roman" w:eastAsiaTheme="minorHAnsi" w:hAnsi="Times New Roman"/>
          <w:sz w:val="20"/>
          <w:szCs w:val="20"/>
          <w:lang w:val="en-MY"/>
        </w:rPr>
        <w:t xml:space="preserve">45: </w:t>
      </w:r>
      <w:r w:rsidRPr="006C70AF">
        <w:rPr>
          <w:rFonts w:ascii="Times New Roman" w:eastAsiaTheme="minorHAnsi" w:hAnsi="Times New Roman"/>
          <w:sz w:val="20"/>
          <w:szCs w:val="20"/>
          <w:lang w:val="en-MY"/>
        </w:rPr>
        <w:t>75</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 xml:space="preserve">81. </w:t>
      </w:r>
    </w:p>
    <w:p w:rsidR="00D357F4" w:rsidRPr="006C70AF" w:rsidRDefault="00D357F4" w:rsidP="00D357F4">
      <w:pPr>
        <w:pStyle w:val="ListParagraph"/>
        <w:numPr>
          <w:ilvl w:val="0"/>
          <w:numId w:val="1"/>
        </w:numPr>
        <w:spacing w:after="0" w:line="240" w:lineRule="auto"/>
        <w:ind w:left="360"/>
        <w:contextualSpacing w:val="0"/>
        <w:jc w:val="both"/>
        <w:rPr>
          <w:rFonts w:ascii="Times New Roman" w:eastAsiaTheme="minorHAnsi" w:hAnsi="Times New Roman"/>
          <w:sz w:val="20"/>
          <w:szCs w:val="20"/>
          <w:lang w:val="en-MY"/>
        </w:rPr>
      </w:pPr>
      <w:r w:rsidRPr="006C70AF">
        <w:rPr>
          <w:rFonts w:ascii="Times New Roman" w:eastAsiaTheme="minorHAnsi" w:hAnsi="Times New Roman"/>
          <w:sz w:val="20"/>
          <w:szCs w:val="20"/>
          <w:lang w:val="en-MY"/>
        </w:rPr>
        <w:t>Gounder, D. K. and Lingamallu, J. (2012). Comparison of chemical composition and antioxidant potential of volatile oil from fresh, dried and cured turmeric (</w:t>
      </w:r>
      <w:r w:rsidRPr="006C70AF">
        <w:rPr>
          <w:rFonts w:ascii="Times New Roman" w:eastAsiaTheme="minorHAnsi" w:hAnsi="Times New Roman"/>
          <w:i/>
          <w:iCs/>
          <w:sz w:val="20"/>
          <w:szCs w:val="20"/>
          <w:lang w:val="en-MY"/>
        </w:rPr>
        <w:t>Curcuma longa</w:t>
      </w:r>
      <w:r w:rsidRPr="006C70AF">
        <w:rPr>
          <w:rFonts w:ascii="Times New Roman" w:eastAsiaTheme="minorHAnsi" w:hAnsi="Times New Roman"/>
          <w:sz w:val="20"/>
          <w:szCs w:val="20"/>
          <w:lang w:val="en-MY"/>
        </w:rPr>
        <w:t xml:space="preserve">) rhizomes. </w:t>
      </w:r>
      <w:r w:rsidRPr="006C70AF">
        <w:rPr>
          <w:rFonts w:ascii="Times New Roman" w:eastAsiaTheme="minorHAnsi" w:hAnsi="Times New Roman"/>
          <w:i/>
          <w:iCs/>
          <w:sz w:val="20"/>
          <w:szCs w:val="20"/>
          <w:lang w:val="en-MY"/>
        </w:rPr>
        <w:t>Industrial Crops and Products</w:t>
      </w:r>
      <w:r w:rsidRPr="006C70AF">
        <w:rPr>
          <w:rFonts w:ascii="Times New Roman" w:eastAsiaTheme="minorHAnsi" w:hAnsi="Times New Roman"/>
          <w:iCs/>
          <w:sz w:val="20"/>
          <w:szCs w:val="20"/>
          <w:lang w:val="en-MY"/>
        </w:rPr>
        <w:t xml:space="preserve">, 38: </w:t>
      </w:r>
      <w:r w:rsidRPr="006C70AF">
        <w:rPr>
          <w:rFonts w:ascii="Times New Roman" w:eastAsiaTheme="minorHAnsi" w:hAnsi="Times New Roman"/>
          <w:sz w:val="20"/>
          <w:szCs w:val="20"/>
          <w:lang w:val="en-MY"/>
        </w:rPr>
        <w:t>124</w:t>
      </w:r>
      <w:r>
        <w:rPr>
          <w:rFonts w:ascii="Times New Roman" w:eastAsiaTheme="minorHAnsi" w:hAnsi="Times New Roman"/>
          <w:sz w:val="20"/>
          <w:szCs w:val="20"/>
          <w:lang w:val="en-MY"/>
        </w:rPr>
        <w:t xml:space="preserve"> – </w:t>
      </w:r>
      <w:r w:rsidRPr="006C70AF">
        <w:rPr>
          <w:rFonts w:ascii="Times New Roman" w:eastAsiaTheme="minorHAnsi" w:hAnsi="Times New Roman"/>
          <w:sz w:val="20"/>
          <w:szCs w:val="20"/>
          <w:lang w:val="en-MY"/>
        </w:rPr>
        <w:t>131.</w:t>
      </w:r>
      <w:bookmarkStart w:id="1" w:name="86000"/>
      <w:bookmarkEnd w:id="1"/>
    </w:p>
    <w:p w:rsidR="00D357F4" w:rsidRPr="007A738C" w:rsidRDefault="00D357F4" w:rsidP="00D357F4">
      <w:pPr>
        <w:spacing w:after="0" w:line="240" w:lineRule="auto"/>
        <w:ind w:left="360" w:hanging="360"/>
        <w:rPr>
          <w:rFonts w:ascii="Times New Roman" w:hAnsi="Times New Roman"/>
          <w:noProof/>
          <w:lang w:bidi="ar-SA"/>
        </w:rPr>
      </w:pPr>
    </w:p>
    <w:p w:rsidR="00D357F4" w:rsidRPr="00D357F4" w:rsidRDefault="00D357F4" w:rsidP="00D357F4">
      <w:pPr>
        <w:pStyle w:val="NoSpacing"/>
        <w:jc w:val="both"/>
        <w:rPr>
          <w:rFonts w:ascii="Times New Roman" w:hAnsi="Times New Roman"/>
          <w:sz w:val="20"/>
          <w:szCs w:val="20"/>
        </w:rPr>
      </w:pPr>
    </w:p>
    <w:sectPr w:rsidR="00D357F4" w:rsidRPr="00D357F4" w:rsidSect="00D357F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6159C"/>
    <w:multiLevelType w:val="hybridMultilevel"/>
    <w:tmpl w:val="8E2EE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F4"/>
    <w:rsid w:val="00584935"/>
    <w:rsid w:val="00706163"/>
    <w:rsid w:val="008A2736"/>
    <w:rsid w:val="009771A6"/>
    <w:rsid w:val="009E73BB"/>
    <w:rsid w:val="00D0718B"/>
    <w:rsid w:val="00D357F4"/>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F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57F4"/>
    <w:pPr>
      <w:spacing w:after="0" w:line="240" w:lineRule="auto"/>
    </w:pPr>
  </w:style>
  <w:style w:type="paragraph" w:styleId="ListParagraph">
    <w:name w:val="List Paragraph"/>
    <w:basedOn w:val="Normal"/>
    <w:uiPriority w:val="34"/>
    <w:qFormat/>
    <w:rsid w:val="00D35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F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357F4"/>
    <w:pPr>
      <w:spacing w:after="0" w:line="240" w:lineRule="auto"/>
    </w:pPr>
  </w:style>
  <w:style w:type="paragraph" w:styleId="ListParagraph">
    <w:name w:val="List Paragraph"/>
    <w:basedOn w:val="Normal"/>
    <w:uiPriority w:val="34"/>
    <w:qFormat/>
    <w:rsid w:val="00D35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5</cp:revision>
  <dcterms:created xsi:type="dcterms:W3CDTF">2016-05-23T03:08:00Z</dcterms:created>
  <dcterms:modified xsi:type="dcterms:W3CDTF">2016-06-06T04:43:00Z</dcterms:modified>
</cp:coreProperties>
</file>