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23" w:rsidRDefault="00AE0923" w:rsidP="00AE0923">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w:t>
      </w:r>
      <w:bookmarkStart w:id="0" w:name="_GoBack"/>
      <w:bookmarkEnd w:id="0"/>
      <w:r>
        <w:rPr>
          <w:rFonts w:ascii="Times New Roman" w:hAnsi="Times New Roman"/>
          <w:sz w:val="24"/>
          <w:szCs w:val="24"/>
          <w:lang w:val="en-GB"/>
        </w:rPr>
        <w:t xml:space="preserve">ciences Vol 20 No 3 (2016): 469 </w:t>
      </w:r>
      <w:r w:rsidR="00C7746F">
        <w:rPr>
          <w:rFonts w:ascii="Times New Roman" w:hAnsi="Times New Roman"/>
          <w:sz w:val="24"/>
          <w:szCs w:val="24"/>
          <w:lang w:val="en-GB"/>
        </w:rPr>
        <w:t>–</w:t>
      </w:r>
      <w:r>
        <w:rPr>
          <w:rFonts w:ascii="Times New Roman" w:hAnsi="Times New Roman"/>
          <w:sz w:val="24"/>
          <w:szCs w:val="24"/>
          <w:lang w:val="en-GB"/>
        </w:rPr>
        <w:t xml:space="preserve"> 476</w:t>
      </w:r>
    </w:p>
    <w:p w:rsidR="00C7746F" w:rsidRPr="00C7746F" w:rsidRDefault="00C7746F" w:rsidP="00AE0923">
      <w:pPr>
        <w:spacing w:after="0" w:line="240" w:lineRule="auto"/>
        <w:rPr>
          <w:rFonts w:ascii="Times New Roman" w:hAnsi="Times New Roman"/>
          <w:sz w:val="24"/>
          <w:szCs w:val="24"/>
        </w:rPr>
      </w:pPr>
      <w:r>
        <w:rPr>
          <w:rFonts w:ascii="Times New Roman" w:hAnsi="Times New Roman"/>
          <w:sz w:val="24"/>
          <w:szCs w:val="24"/>
        </w:rPr>
        <w:t xml:space="preserve">DOI: </w:t>
      </w:r>
      <w:hyperlink r:id="rId6" w:history="1">
        <w:r w:rsidRPr="00C7746F">
          <w:rPr>
            <w:rStyle w:val="Hyperlink"/>
            <w:rFonts w:ascii="Times New Roman" w:hAnsi="Times New Roman"/>
            <w:sz w:val="24"/>
            <w:szCs w:val="24"/>
          </w:rPr>
          <w:t>http://dx.doi.org/10.17576/mjas-2016-2003-02</w:t>
        </w:r>
      </w:hyperlink>
    </w:p>
    <w:p w:rsidR="00AE0923" w:rsidRDefault="00AE0923" w:rsidP="00AE0923">
      <w:pPr>
        <w:spacing w:after="0" w:line="240" w:lineRule="auto"/>
        <w:rPr>
          <w:rFonts w:ascii="Times New Roman" w:hAnsi="Times New Roman"/>
          <w:sz w:val="24"/>
          <w:szCs w:val="24"/>
          <w:lang w:val="en-GB"/>
        </w:rPr>
      </w:pPr>
    </w:p>
    <w:p w:rsidR="00AE0923" w:rsidRDefault="00AE0923" w:rsidP="00AE0923">
      <w:pPr>
        <w:spacing w:after="0" w:line="240" w:lineRule="auto"/>
        <w:rPr>
          <w:rFonts w:ascii="Times New Roman" w:hAnsi="Times New Roman"/>
          <w:sz w:val="24"/>
          <w:szCs w:val="24"/>
          <w:lang w:val="en-GB"/>
        </w:rPr>
      </w:pPr>
    </w:p>
    <w:p w:rsidR="00AE0923" w:rsidRPr="00AE0923" w:rsidRDefault="00AE0923" w:rsidP="00AE0923">
      <w:pPr>
        <w:spacing w:after="0" w:line="240" w:lineRule="auto"/>
        <w:rPr>
          <w:rFonts w:ascii="Times New Roman" w:hAnsi="Times New Roman"/>
          <w:sz w:val="24"/>
          <w:szCs w:val="24"/>
          <w:lang w:val="en-GB"/>
        </w:rPr>
      </w:pPr>
    </w:p>
    <w:p w:rsidR="00AE0923" w:rsidRPr="00DF7D10" w:rsidRDefault="00AE0923" w:rsidP="00AE0923">
      <w:pPr>
        <w:spacing w:after="0" w:line="240" w:lineRule="auto"/>
        <w:jc w:val="center"/>
        <w:rPr>
          <w:rFonts w:ascii="Times New Roman" w:hAnsi="Times New Roman"/>
          <w:sz w:val="28"/>
          <w:szCs w:val="24"/>
          <w:lang w:val="en-GB"/>
        </w:rPr>
      </w:pPr>
      <w:r w:rsidRPr="00DF7D10">
        <w:rPr>
          <w:rFonts w:ascii="Times New Roman" w:hAnsi="Times New Roman"/>
          <w:sz w:val="28"/>
          <w:szCs w:val="24"/>
          <w:lang w:val="en-GB"/>
        </w:rPr>
        <w:t>ADSORBENT FROM WASTE AND NATURAL DEPOSITS FOR PARAQUAT REMOVAL IN WATER</w:t>
      </w:r>
    </w:p>
    <w:p w:rsidR="00AE0923" w:rsidRPr="00225364" w:rsidRDefault="00AE0923" w:rsidP="00AE0923">
      <w:pPr>
        <w:spacing w:after="0" w:line="240" w:lineRule="auto"/>
        <w:jc w:val="center"/>
        <w:rPr>
          <w:rFonts w:ascii="Times New Roman" w:hAnsi="Times New Roman"/>
          <w:sz w:val="24"/>
          <w:szCs w:val="24"/>
          <w:lang w:val="en-GB"/>
        </w:rPr>
      </w:pPr>
    </w:p>
    <w:p w:rsidR="00AE0923" w:rsidRPr="00225364" w:rsidRDefault="00AE0923" w:rsidP="00AE0923">
      <w:pPr>
        <w:spacing w:after="0" w:line="240" w:lineRule="auto"/>
        <w:jc w:val="center"/>
        <w:rPr>
          <w:rFonts w:ascii="Times New Roman" w:hAnsi="Times New Roman"/>
          <w:sz w:val="24"/>
          <w:szCs w:val="24"/>
        </w:rPr>
      </w:pPr>
      <w:r w:rsidRPr="00225364">
        <w:rPr>
          <w:rFonts w:ascii="Times New Roman" w:hAnsi="Times New Roman"/>
          <w:sz w:val="24"/>
          <w:szCs w:val="24"/>
        </w:rPr>
        <w:t>(Penjerap daripada Sisa Industri dan Semulajadi untuk Penyingkiran Paraquat di dalam Air)</w:t>
      </w:r>
    </w:p>
    <w:p w:rsidR="00AE0923" w:rsidRPr="00225364" w:rsidRDefault="00AE0923" w:rsidP="00AE0923">
      <w:pPr>
        <w:spacing w:after="0"/>
        <w:jc w:val="center"/>
        <w:rPr>
          <w:rFonts w:ascii="Times New Roman" w:hAnsi="Times New Roman"/>
          <w:sz w:val="20"/>
          <w:szCs w:val="20"/>
        </w:rPr>
      </w:pPr>
    </w:p>
    <w:p w:rsidR="00AE0923" w:rsidRPr="00225364" w:rsidRDefault="00AE0923" w:rsidP="00AE0923">
      <w:pPr>
        <w:spacing w:after="0" w:line="240" w:lineRule="auto"/>
        <w:jc w:val="center"/>
        <w:rPr>
          <w:rFonts w:ascii="Times New Roman" w:eastAsia="Gulim" w:hAnsi="Times New Roman"/>
          <w:color w:val="000000"/>
          <w:sz w:val="20"/>
          <w:szCs w:val="20"/>
        </w:rPr>
      </w:pPr>
      <w:r w:rsidRPr="00225364">
        <w:rPr>
          <w:rFonts w:ascii="Times New Roman" w:eastAsia="Gulim" w:hAnsi="Times New Roman"/>
          <w:color w:val="000000"/>
          <w:sz w:val="20"/>
          <w:szCs w:val="20"/>
        </w:rPr>
        <w:t>Nur Fatin Zakaria</w:t>
      </w:r>
      <w:r w:rsidRPr="00225364">
        <w:rPr>
          <w:rFonts w:ascii="Times New Roman" w:eastAsia="Gulim" w:hAnsi="Times New Roman"/>
          <w:color w:val="000000"/>
          <w:sz w:val="20"/>
          <w:szCs w:val="20"/>
          <w:vertAlign w:val="superscript"/>
        </w:rPr>
        <w:t>1</w:t>
      </w:r>
      <w:r w:rsidRPr="00225364">
        <w:rPr>
          <w:rFonts w:ascii="Times New Roman" w:eastAsia="Gulim" w:hAnsi="Times New Roman"/>
          <w:color w:val="000000"/>
          <w:sz w:val="20"/>
          <w:szCs w:val="20"/>
        </w:rPr>
        <w:t>, Zaiton Abdul Majid</w:t>
      </w:r>
      <w:r w:rsidRPr="00225364">
        <w:rPr>
          <w:rFonts w:ascii="Times New Roman" w:eastAsia="Gulim" w:hAnsi="Times New Roman"/>
          <w:color w:val="000000"/>
          <w:sz w:val="20"/>
          <w:szCs w:val="20"/>
          <w:vertAlign w:val="superscript"/>
        </w:rPr>
        <w:t>1</w:t>
      </w:r>
      <w:r w:rsidRPr="00225364">
        <w:rPr>
          <w:rFonts w:ascii="Times New Roman" w:eastAsia="Gulim" w:hAnsi="Times New Roman"/>
          <w:color w:val="000000"/>
          <w:sz w:val="20"/>
          <w:szCs w:val="20"/>
        </w:rPr>
        <w:t>*, Zainab Ramli</w:t>
      </w:r>
      <w:r w:rsidRPr="00225364">
        <w:rPr>
          <w:rFonts w:ascii="Times New Roman" w:eastAsia="Gulim" w:hAnsi="Times New Roman"/>
          <w:color w:val="000000"/>
          <w:sz w:val="20"/>
          <w:szCs w:val="20"/>
          <w:vertAlign w:val="superscript"/>
        </w:rPr>
        <w:t>1</w:t>
      </w:r>
      <w:r w:rsidRPr="00225364">
        <w:rPr>
          <w:rFonts w:ascii="Times New Roman" w:eastAsia="Gulim" w:hAnsi="Times New Roman"/>
          <w:color w:val="000000"/>
          <w:sz w:val="20"/>
          <w:szCs w:val="20"/>
        </w:rPr>
        <w:t>, Jafariah Jaafar</w:t>
      </w:r>
      <w:r w:rsidRPr="00225364">
        <w:rPr>
          <w:rFonts w:ascii="Times New Roman" w:eastAsia="Gulim" w:hAnsi="Times New Roman"/>
          <w:color w:val="000000"/>
          <w:sz w:val="20"/>
          <w:szCs w:val="20"/>
          <w:vertAlign w:val="superscript"/>
        </w:rPr>
        <w:t>1</w:t>
      </w:r>
      <w:r w:rsidRPr="00225364">
        <w:rPr>
          <w:rFonts w:ascii="Times New Roman" w:eastAsia="Gulim" w:hAnsi="Times New Roman"/>
          <w:color w:val="000000"/>
          <w:sz w:val="20"/>
          <w:szCs w:val="20"/>
        </w:rPr>
        <w:t>, Azmi Aris</w:t>
      </w:r>
      <w:r w:rsidRPr="00225364">
        <w:rPr>
          <w:rFonts w:ascii="Times New Roman" w:eastAsia="Gulim" w:hAnsi="Times New Roman"/>
          <w:color w:val="000000"/>
          <w:sz w:val="20"/>
          <w:szCs w:val="20"/>
          <w:vertAlign w:val="superscript"/>
        </w:rPr>
        <w:t>2,3</w:t>
      </w:r>
      <w:r w:rsidRPr="00225364">
        <w:rPr>
          <w:rFonts w:ascii="Times New Roman" w:eastAsia="Gulim" w:hAnsi="Times New Roman"/>
          <w:color w:val="000000"/>
          <w:sz w:val="20"/>
          <w:szCs w:val="20"/>
        </w:rPr>
        <w:t>, Juhaizah Talib</w:t>
      </w:r>
      <w:r w:rsidRPr="00225364">
        <w:rPr>
          <w:rFonts w:ascii="Times New Roman" w:eastAsia="Gulim" w:hAnsi="Times New Roman"/>
          <w:color w:val="000000"/>
          <w:sz w:val="20"/>
          <w:szCs w:val="20"/>
          <w:vertAlign w:val="superscript"/>
        </w:rPr>
        <w:t>2,3</w:t>
      </w:r>
      <w:r w:rsidRPr="00225364">
        <w:rPr>
          <w:rFonts w:ascii="Times New Roman" w:eastAsia="Gulim" w:hAnsi="Times New Roman"/>
          <w:color w:val="000000"/>
          <w:sz w:val="20"/>
          <w:szCs w:val="20"/>
        </w:rPr>
        <w:t>, Rusmidah Ali</w:t>
      </w:r>
      <w:r w:rsidRPr="00225364">
        <w:rPr>
          <w:rFonts w:ascii="Times New Roman" w:eastAsia="Gulim" w:hAnsi="Times New Roman"/>
          <w:color w:val="000000"/>
          <w:sz w:val="20"/>
          <w:szCs w:val="20"/>
          <w:vertAlign w:val="superscript"/>
        </w:rPr>
        <w:t>1</w:t>
      </w:r>
    </w:p>
    <w:p w:rsidR="00AE0923" w:rsidRPr="00AE0923" w:rsidRDefault="00AE0923" w:rsidP="00AE0923">
      <w:pPr>
        <w:spacing w:after="0" w:line="240" w:lineRule="auto"/>
        <w:jc w:val="center"/>
        <w:rPr>
          <w:rFonts w:ascii="Times New Roman" w:hAnsi="Times New Roman"/>
          <w:noProof/>
          <w:sz w:val="20"/>
          <w:szCs w:val="20"/>
          <w:lang w:bidi="ar-SA"/>
        </w:rPr>
      </w:pPr>
    </w:p>
    <w:p w:rsidR="00AE0923" w:rsidRPr="00AE0923" w:rsidRDefault="00AE0923" w:rsidP="00AE0923">
      <w:pPr>
        <w:spacing w:after="0" w:line="240" w:lineRule="auto"/>
        <w:jc w:val="center"/>
        <w:rPr>
          <w:rFonts w:ascii="Times New Roman" w:eastAsia="Gulim" w:hAnsi="Times New Roman"/>
          <w:bCs/>
          <w:i/>
          <w:color w:val="000000"/>
          <w:sz w:val="20"/>
          <w:szCs w:val="20"/>
        </w:rPr>
      </w:pPr>
      <w:r w:rsidRPr="00AE0923">
        <w:rPr>
          <w:rFonts w:ascii="Times New Roman" w:eastAsia="Gulim" w:hAnsi="Times New Roman"/>
          <w:bCs/>
          <w:i/>
          <w:color w:val="000000"/>
          <w:sz w:val="20"/>
          <w:szCs w:val="20"/>
          <w:vertAlign w:val="superscript"/>
        </w:rPr>
        <w:t>1</w:t>
      </w:r>
      <w:r w:rsidRPr="00AE0923">
        <w:rPr>
          <w:rFonts w:ascii="Times New Roman" w:eastAsia="Gulim" w:hAnsi="Times New Roman"/>
          <w:bCs/>
          <w:i/>
          <w:color w:val="000000"/>
          <w:sz w:val="20"/>
          <w:szCs w:val="20"/>
        </w:rPr>
        <w:t xml:space="preserve">Department of Chemistry, Faculty of Science </w:t>
      </w:r>
    </w:p>
    <w:p w:rsidR="00AE0923" w:rsidRPr="00AE0923" w:rsidRDefault="00AE0923" w:rsidP="00AE0923">
      <w:pPr>
        <w:spacing w:after="0" w:line="240" w:lineRule="auto"/>
        <w:jc w:val="center"/>
        <w:rPr>
          <w:rFonts w:ascii="Times New Roman" w:hAnsi="Times New Roman"/>
          <w:i/>
          <w:sz w:val="20"/>
          <w:szCs w:val="20"/>
          <w:lang w:val="en-CA"/>
        </w:rPr>
      </w:pPr>
      <w:r w:rsidRPr="00AE0923">
        <w:rPr>
          <w:rFonts w:ascii="Times New Roman" w:eastAsia="Gulim" w:hAnsi="Times New Roman"/>
          <w:bCs/>
          <w:i/>
          <w:color w:val="000000"/>
          <w:sz w:val="20"/>
          <w:szCs w:val="20"/>
          <w:vertAlign w:val="superscript"/>
        </w:rPr>
        <w:t>2</w:t>
      </w:r>
      <w:r w:rsidRPr="00AE0923">
        <w:rPr>
          <w:rFonts w:ascii="Times New Roman" w:hAnsi="Times New Roman"/>
          <w:i/>
          <w:sz w:val="20"/>
          <w:szCs w:val="20"/>
          <w:lang w:val="en-CA"/>
        </w:rPr>
        <w:t xml:space="preserve">Department of Environmental Engineering, Faculty of Civil Engineering </w:t>
      </w:r>
    </w:p>
    <w:p w:rsidR="00AE0923" w:rsidRPr="00AE0923" w:rsidRDefault="00AE0923" w:rsidP="00AE0923">
      <w:pPr>
        <w:spacing w:after="0" w:line="240" w:lineRule="auto"/>
        <w:jc w:val="center"/>
        <w:rPr>
          <w:rFonts w:ascii="Times New Roman" w:hAnsi="Times New Roman"/>
          <w:i/>
          <w:sz w:val="20"/>
          <w:szCs w:val="20"/>
          <w:lang w:val="en-CA"/>
        </w:rPr>
      </w:pPr>
      <w:r w:rsidRPr="00AE0923">
        <w:rPr>
          <w:rFonts w:ascii="Times New Roman" w:hAnsi="Times New Roman"/>
          <w:i/>
          <w:sz w:val="20"/>
          <w:szCs w:val="20"/>
          <w:vertAlign w:val="superscript"/>
          <w:lang w:val="en-CA"/>
        </w:rPr>
        <w:t>3</w:t>
      </w:r>
      <w:r w:rsidRPr="00AE0923">
        <w:rPr>
          <w:rFonts w:ascii="Times New Roman" w:hAnsi="Times New Roman"/>
          <w:i/>
          <w:sz w:val="20"/>
          <w:szCs w:val="20"/>
          <w:lang w:val="en-CA"/>
        </w:rPr>
        <w:t xml:space="preserve">Institute of Environmental and Water Resource Management, </w:t>
      </w:r>
    </w:p>
    <w:p w:rsidR="00AE0923" w:rsidRPr="00AE0923" w:rsidRDefault="00AE0923" w:rsidP="00AE0923">
      <w:pPr>
        <w:spacing w:after="0" w:line="240" w:lineRule="auto"/>
        <w:jc w:val="center"/>
        <w:rPr>
          <w:rFonts w:ascii="Times New Roman" w:hAnsi="Times New Roman"/>
          <w:i/>
          <w:sz w:val="20"/>
          <w:szCs w:val="20"/>
          <w:lang w:val="en-CA"/>
        </w:rPr>
      </w:pPr>
      <w:r w:rsidRPr="00AE0923">
        <w:rPr>
          <w:rFonts w:ascii="Times New Roman" w:hAnsi="Times New Roman"/>
          <w:i/>
          <w:sz w:val="20"/>
          <w:szCs w:val="20"/>
          <w:lang w:val="en-CA"/>
        </w:rPr>
        <w:t>Universiti Teknologi Malaysia, 81310 Johor Bharu, Johor, Malaysia</w:t>
      </w:r>
    </w:p>
    <w:p w:rsidR="00AE0923" w:rsidRPr="00AE0923" w:rsidRDefault="00AE0923" w:rsidP="00AE0923">
      <w:pPr>
        <w:spacing w:after="0" w:line="240" w:lineRule="auto"/>
        <w:jc w:val="center"/>
        <w:rPr>
          <w:rFonts w:ascii="Times New Roman" w:hAnsi="Times New Roman"/>
          <w:noProof/>
          <w:sz w:val="20"/>
          <w:szCs w:val="20"/>
          <w:lang w:bidi="ar-SA"/>
        </w:rPr>
      </w:pPr>
    </w:p>
    <w:p w:rsidR="00AE0923" w:rsidRPr="00AE0923" w:rsidRDefault="00AE0923" w:rsidP="00AE0923">
      <w:pPr>
        <w:spacing w:after="0" w:line="240" w:lineRule="auto"/>
        <w:jc w:val="center"/>
        <w:rPr>
          <w:rFonts w:ascii="Times New Roman" w:hAnsi="Times New Roman"/>
          <w:i/>
          <w:noProof/>
          <w:sz w:val="20"/>
          <w:szCs w:val="20"/>
          <w:lang w:bidi="ar-SA"/>
        </w:rPr>
      </w:pPr>
      <w:r w:rsidRPr="00AE0923">
        <w:rPr>
          <w:rFonts w:ascii="Times New Roman" w:hAnsi="Times New Roman"/>
          <w:i/>
          <w:noProof/>
          <w:sz w:val="20"/>
          <w:szCs w:val="20"/>
          <w:lang w:bidi="ar-SA"/>
        </w:rPr>
        <w:t xml:space="preserve">*Corresponding author: </w:t>
      </w:r>
      <w:r w:rsidRPr="00AE0923">
        <w:rPr>
          <w:rFonts w:ascii="Times New Roman" w:hAnsi="Times New Roman"/>
          <w:i/>
          <w:sz w:val="20"/>
          <w:szCs w:val="20"/>
          <w:lang w:val="en-CA"/>
        </w:rPr>
        <w:t>zaiton@kimia.fs.utm.my</w:t>
      </w:r>
    </w:p>
    <w:p w:rsidR="00AE0923" w:rsidRPr="00AE0923" w:rsidRDefault="00AE0923" w:rsidP="00AE0923">
      <w:pPr>
        <w:spacing w:after="0" w:line="240" w:lineRule="auto"/>
        <w:jc w:val="center"/>
        <w:rPr>
          <w:rFonts w:ascii="Times New Roman" w:hAnsi="Times New Roman"/>
          <w:noProof/>
          <w:sz w:val="20"/>
          <w:szCs w:val="20"/>
          <w:lang w:bidi="ar-SA"/>
        </w:rPr>
      </w:pPr>
    </w:p>
    <w:p w:rsidR="00AE0923" w:rsidRPr="00AE0923" w:rsidRDefault="00AE0923" w:rsidP="00AE0923">
      <w:pPr>
        <w:spacing w:after="0" w:line="240" w:lineRule="auto"/>
        <w:jc w:val="center"/>
        <w:rPr>
          <w:rFonts w:ascii="Times New Roman" w:hAnsi="Times New Roman"/>
          <w:noProof/>
          <w:sz w:val="20"/>
          <w:szCs w:val="20"/>
          <w:lang w:bidi="ar-SA"/>
        </w:rPr>
      </w:pPr>
    </w:p>
    <w:p w:rsidR="00AE0923" w:rsidRPr="00AE0923" w:rsidRDefault="00AE0923" w:rsidP="00AE0923">
      <w:pPr>
        <w:spacing w:after="0" w:line="240" w:lineRule="auto"/>
        <w:jc w:val="center"/>
        <w:rPr>
          <w:rFonts w:ascii="Times New Roman" w:hAnsi="Times New Roman"/>
          <w:noProof/>
          <w:sz w:val="20"/>
          <w:szCs w:val="20"/>
          <w:lang w:bidi="ar-SA"/>
        </w:rPr>
      </w:pPr>
      <w:r w:rsidRPr="00AE0923">
        <w:rPr>
          <w:rFonts w:ascii="Times New Roman" w:hAnsi="Times New Roman"/>
          <w:noProof/>
          <w:sz w:val="20"/>
          <w:szCs w:val="20"/>
          <w:lang w:bidi="ar-SA"/>
        </w:rPr>
        <w:t>Received: 9 December 2014; Accepted: 21 March 2016</w:t>
      </w:r>
    </w:p>
    <w:p w:rsidR="00AE0923" w:rsidRPr="00AE0923" w:rsidRDefault="00AE0923" w:rsidP="00AE0923">
      <w:pPr>
        <w:spacing w:after="0" w:line="240" w:lineRule="auto"/>
        <w:jc w:val="center"/>
        <w:rPr>
          <w:rFonts w:ascii="Times New Roman" w:hAnsi="Times New Roman"/>
          <w:noProof/>
          <w:sz w:val="20"/>
          <w:szCs w:val="20"/>
          <w:lang w:bidi="ar-SA"/>
        </w:rPr>
      </w:pPr>
    </w:p>
    <w:p w:rsidR="00AE0923" w:rsidRPr="00AE0923" w:rsidRDefault="00AE0923" w:rsidP="00AE0923">
      <w:pPr>
        <w:spacing w:after="0" w:line="240" w:lineRule="auto"/>
        <w:jc w:val="center"/>
        <w:rPr>
          <w:rFonts w:ascii="Times New Roman" w:hAnsi="Times New Roman"/>
          <w:noProof/>
          <w:sz w:val="20"/>
          <w:szCs w:val="20"/>
          <w:lang w:bidi="ar-SA"/>
        </w:rPr>
      </w:pPr>
    </w:p>
    <w:p w:rsidR="00AE0923" w:rsidRPr="00AE0923" w:rsidRDefault="00AE0923" w:rsidP="00AE0923">
      <w:pPr>
        <w:spacing w:after="0" w:line="240" w:lineRule="auto"/>
        <w:jc w:val="center"/>
        <w:rPr>
          <w:rFonts w:ascii="Times New Roman" w:hAnsi="Times New Roman"/>
          <w:b/>
          <w:noProof/>
          <w:sz w:val="20"/>
          <w:szCs w:val="20"/>
          <w:lang w:bidi="ar-SA"/>
        </w:rPr>
      </w:pPr>
      <w:r w:rsidRPr="00AE0923">
        <w:rPr>
          <w:rFonts w:ascii="Times New Roman" w:hAnsi="Times New Roman"/>
          <w:b/>
          <w:noProof/>
          <w:sz w:val="20"/>
          <w:szCs w:val="20"/>
          <w:lang w:bidi="ar-SA"/>
        </w:rPr>
        <w:t>Abstract</w:t>
      </w:r>
    </w:p>
    <w:p w:rsidR="00AE0923" w:rsidRPr="00AE0923" w:rsidRDefault="00AE0923" w:rsidP="00AE0923">
      <w:pPr>
        <w:spacing w:after="0" w:line="240" w:lineRule="auto"/>
        <w:jc w:val="both"/>
        <w:rPr>
          <w:rFonts w:ascii="Times New Roman" w:hAnsi="Times New Roman"/>
          <w:sz w:val="20"/>
          <w:szCs w:val="20"/>
        </w:rPr>
      </w:pPr>
      <w:r w:rsidRPr="00AE0923">
        <w:rPr>
          <w:rFonts w:ascii="Times New Roman" w:hAnsi="Times New Roman"/>
          <w:sz w:val="20"/>
          <w:szCs w:val="20"/>
        </w:rPr>
        <w:t>Studies on the removal of frequently used herbicide for controlling broad-leafed weeds, Paraquat Dichloride (PQ) has been carried out intensively. Waste from steelmaking industries (Electric Arc Furnace (EAF) slag) and natural zeolite (clinoptilolite) were used as the starting materials. Preparation of an adsorbent involved two steps, namely extraction iron oxide (IO) from slag and precipitation of IO onto clinoptilolite. Characterization of NZIC were done using Fourier Transform Infrared spectroscopy (FTIR), Scanning Electron Microscopy (SEM), single-point Brunauer Emmett Teller (BET) surface area analysis, Vibrating Sample Magnetometer (VSM) and pH at zero point charge (pHzpc). The NZIC showed a lower magnetic saturation at 8.13 emu/g compared to maghemite at 29.5 emu/g. The BET surface area of NZIC was 146.29 m</w:t>
      </w:r>
      <w:r w:rsidRPr="00AE0923">
        <w:rPr>
          <w:rFonts w:ascii="Times New Roman" w:hAnsi="Times New Roman"/>
          <w:sz w:val="20"/>
          <w:szCs w:val="20"/>
          <w:vertAlign w:val="superscript"/>
        </w:rPr>
        <w:t>2</w:t>
      </w:r>
      <w:r w:rsidRPr="00AE0923">
        <w:rPr>
          <w:rFonts w:ascii="Times New Roman" w:hAnsi="Times New Roman"/>
          <w:sz w:val="20"/>
          <w:szCs w:val="20"/>
        </w:rPr>
        <w:t>/g, larger compared to the individual surface area of clinoptilolite and maghemite which are 37.84 and 17.84 m</w:t>
      </w:r>
      <w:r w:rsidRPr="00AE0923">
        <w:rPr>
          <w:rFonts w:ascii="Times New Roman" w:hAnsi="Times New Roman"/>
          <w:sz w:val="20"/>
          <w:szCs w:val="20"/>
          <w:vertAlign w:val="superscript"/>
        </w:rPr>
        <w:t>2</w:t>
      </w:r>
      <w:r w:rsidRPr="00AE0923">
        <w:rPr>
          <w:rFonts w:ascii="Times New Roman" w:hAnsi="Times New Roman"/>
          <w:sz w:val="20"/>
          <w:szCs w:val="20"/>
        </w:rPr>
        <w:t>/g respectively. Adsorption of PQ onto clinoptilolite and NZIC were investigated using a batch experiment. Surface characteristic of NZIC was investigated by pHzpc experiment showing that at pH 8.2 its electric surface charge is zero. Optimum parameters for adsorption of PQ in water were found at pH 12 with 0.01 g/10 mL of NZIC and equilibrium time of 20 minutes. Desorption experiment revealed that NZIC have a good recovery in repetitive usage for PQ removal in water.</w:t>
      </w:r>
    </w:p>
    <w:p w:rsidR="00AE0923" w:rsidRPr="00AE0923" w:rsidRDefault="00AE0923" w:rsidP="00AE0923">
      <w:pPr>
        <w:spacing w:after="0" w:line="240" w:lineRule="auto"/>
        <w:jc w:val="both"/>
        <w:rPr>
          <w:rFonts w:ascii="Times New Roman" w:hAnsi="Times New Roman"/>
          <w:sz w:val="20"/>
          <w:szCs w:val="20"/>
        </w:rPr>
      </w:pPr>
    </w:p>
    <w:p w:rsidR="00AE0923" w:rsidRPr="00AE0923" w:rsidRDefault="00AE0923" w:rsidP="00AE0923">
      <w:pPr>
        <w:spacing w:after="0" w:line="240" w:lineRule="auto"/>
        <w:jc w:val="both"/>
        <w:rPr>
          <w:rFonts w:ascii="Times New Roman" w:hAnsi="Times New Roman"/>
          <w:sz w:val="20"/>
          <w:szCs w:val="20"/>
        </w:rPr>
      </w:pPr>
      <w:r w:rsidRPr="00AE0923">
        <w:rPr>
          <w:rFonts w:ascii="Times New Roman" w:eastAsia="Calibri" w:hAnsi="Times New Roman"/>
          <w:b/>
          <w:sz w:val="20"/>
          <w:szCs w:val="20"/>
        </w:rPr>
        <w:t>Keywords</w:t>
      </w:r>
      <w:r w:rsidRPr="00AE0923">
        <w:rPr>
          <w:rFonts w:ascii="Times New Roman" w:eastAsia="Calibri" w:hAnsi="Times New Roman"/>
          <w:sz w:val="20"/>
          <w:szCs w:val="20"/>
        </w:rPr>
        <w:t>: waste, clinoptilolite, iron oxide, paraquat, adsorption</w:t>
      </w:r>
    </w:p>
    <w:p w:rsidR="00AE0923" w:rsidRPr="00AE0923" w:rsidRDefault="00AE0923" w:rsidP="00AE0923">
      <w:pPr>
        <w:spacing w:after="0" w:line="240" w:lineRule="auto"/>
        <w:jc w:val="center"/>
        <w:rPr>
          <w:rFonts w:ascii="Times New Roman" w:hAnsi="Times New Roman"/>
          <w:b/>
          <w:noProof/>
          <w:sz w:val="20"/>
          <w:szCs w:val="20"/>
          <w:lang w:bidi="ar-SA"/>
        </w:rPr>
      </w:pPr>
    </w:p>
    <w:p w:rsidR="00AE0923" w:rsidRPr="00AE0923" w:rsidRDefault="00AE0923" w:rsidP="00AE0923">
      <w:pPr>
        <w:spacing w:after="0" w:line="240" w:lineRule="auto"/>
        <w:jc w:val="center"/>
        <w:rPr>
          <w:rFonts w:ascii="Times New Roman" w:hAnsi="Times New Roman"/>
          <w:b/>
          <w:noProof/>
          <w:sz w:val="20"/>
          <w:szCs w:val="20"/>
          <w:lang w:bidi="ar-SA"/>
        </w:rPr>
      </w:pPr>
      <w:r w:rsidRPr="00AE0923">
        <w:rPr>
          <w:rFonts w:ascii="Times New Roman" w:hAnsi="Times New Roman"/>
          <w:b/>
          <w:noProof/>
          <w:sz w:val="20"/>
          <w:szCs w:val="20"/>
          <w:lang w:bidi="ar-SA"/>
        </w:rPr>
        <w:t>Abstrak</w:t>
      </w:r>
    </w:p>
    <w:p w:rsidR="00AE0923" w:rsidRPr="00AE0923" w:rsidRDefault="00AE0923" w:rsidP="00AE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r w:rsidRPr="00AE0923">
        <w:rPr>
          <w:rFonts w:ascii="Times New Roman" w:hAnsi="Times New Roman"/>
          <w:color w:val="212121"/>
          <w:sz w:val="20"/>
          <w:szCs w:val="20"/>
        </w:rPr>
        <w:t xml:space="preserve">Kajian ke atas penghapusan racun rumpai yang sering digunakan untuk mengawal tumbuhan berdaun besar, Paraquat Diklorit (PQ) telah dijalankan secara intensif. Sisa daripada industri keluli dan zeolit asli (klinoptilolit) telah digunakan sebagai bahan mentah. Elektrik relau arka (EAF) sanga mengandungi logam oksida berharga seperti oksida besi (IO) yang merangkumi 37% (w/w) sanga. Kajian ini memberi tumpuan untuk mengekstrak IO dan pemendakan ke atas klinoptilolit. Penyediaan Zeolit-Besi Oksida Komposit (NZIC) melibatkan dua langkah mudah iaitu pengekstrakan IO dari sanga EAF dan pemendakan IO ke atas klinoptilolit. Pencirian NZIC telah dilakukan dengan menggunakan Fourier Transform Inframerah Spektroskopi (FTIR), Imbasan Elektron Mikroskopi (SEM), analisis kawasan permukaan Brunauer Emmett Teller (BET), Vibrating Sample Magnetometer (VSM) dan pH di caj titik sifar (pHzpc). NZIC menunjukkan ketepuan magnet yang rendah iaitu pada 8.13 emu/g berbanding </w:t>
      </w:r>
      <w:r w:rsidRPr="00AE0923">
        <w:rPr>
          <w:rFonts w:ascii="Times New Roman" w:hAnsi="Times New Roman"/>
          <w:color w:val="212121"/>
          <w:sz w:val="20"/>
          <w:szCs w:val="20"/>
        </w:rPr>
        <w:lastRenderedPageBreak/>
        <w:t>maghemite dengan ketepuan magnet 29.5 emu/g. Kawasan permukaan BET untuk NZIC adalah 146.29 m</w:t>
      </w:r>
      <w:r w:rsidRPr="00AE0923">
        <w:rPr>
          <w:rFonts w:ascii="Times New Roman" w:hAnsi="Times New Roman"/>
          <w:color w:val="212121"/>
          <w:sz w:val="20"/>
          <w:szCs w:val="20"/>
          <w:vertAlign w:val="superscript"/>
        </w:rPr>
        <w:t>2</w:t>
      </w:r>
      <w:r w:rsidRPr="00AE0923">
        <w:rPr>
          <w:rFonts w:ascii="Times New Roman" w:hAnsi="Times New Roman"/>
          <w:color w:val="212121"/>
          <w:sz w:val="20"/>
          <w:szCs w:val="20"/>
        </w:rPr>
        <w:t>/g, lebih besar berbanding dengan kawasan permukaan individu klinoptilolit dan maghemite, 37.84 dan 17.84 m</w:t>
      </w:r>
      <w:r w:rsidRPr="00AE0923">
        <w:rPr>
          <w:rFonts w:ascii="Times New Roman" w:hAnsi="Times New Roman"/>
          <w:color w:val="212121"/>
          <w:sz w:val="20"/>
          <w:szCs w:val="20"/>
          <w:vertAlign w:val="superscript"/>
        </w:rPr>
        <w:t>2</w:t>
      </w:r>
      <w:r w:rsidRPr="00AE0923">
        <w:rPr>
          <w:rFonts w:ascii="Times New Roman" w:hAnsi="Times New Roman"/>
          <w:color w:val="212121"/>
          <w:sz w:val="20"/>
          <w:szCs w:val="20"/>
        </w:rPr>
        <w:t>/g masing-masing. Penjerapan PQ ke atas klipnotilolit dan NZIC telah disiasat menggunakan eksperimen kumpulan. pHzpc untuk NZIC adalah pada pH 8.2 di mana caj permukaannya adalah seimbang. Parameter optimum untuk penjerapan PQ dalam air didapati pada pH 12 dengan 0.01 g/10 mL NZIC dan keseimbangan masa iaitu 20 minit. Eksperimen penyaherapan menunjukkan NZIC mempunyai kadar pemulihan yang baik dalam penggunaan berulang-dalam penyingkiran PQ di dalam air.</w:t>
      </w:r>
    </w:p>
    <w:p w:rsidR="00AE0923" w:rsidRPr="00AE0923" w:rsidRDefault="00AE0923" w:rsidP="00AE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rPr>
      </w:pPr>
    </w:p>
    <w:p w:rsidR="006C0E46" w:rsidRDefault="00AE0923" w:rsidP="00AE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rPr>
      </w:pPr>
      <w:r w:rsidRPr="00AE0923">
        <w:rPr>
          <w:rFonts w:ascii="Times New Roman" w:eastAsia="Calibri" w:hAnsi="Times New Roman"/>
          <w:b/>
          <w:sz w:val="20"/>
          <w:szCs w:val="20"/>
        </w:rPr>
        <w:t>Kata kunci</w:t>
      </w:r>
      <w:r w:rsidRPr="00AE0923">
        <w:rPr>
          <w:rFonts w:ascii="Times New Roman" w:eastAsia="Calibri" w:hAnsi="Times New Roman"/>
          <w:sz w:val="20"/>
          <w:szCs w:val="20"/>
        </w:rPr>
        <w:t>: sisa, klinoptilolit, ferum oksida, paraquat, penjerapan</w:t>
      </w:r>
    </w:p>
    <w:p w:rsidR="00AE0923" w:rsidRDefault="00AE0923" w:rsidP="00AE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0"/>
          <w:szCs w:val="20"/>
        </w:rPr>
      </w:pPr>
    </w:p>
    <w:p w:rsidR="00AE0923" w:rsidRPr="00F447A7" w:rsidRDefault="00AE0923" w:rsidP="00AE09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Rahman, I. A., Sing, Y.Y., Bari, M. F. and Saad, B. (2015). Adsorption of paraquat by treated and untreated rice husks studied by flow injection-analysis. </w:t>
      </w:r>
      <w:r w:rsidRPr="00185FB3">
        <w:rPr>
          <w:rFonts w:ascii="Times New Roman" w:hAnsi="Times New Roman"/>
          <w:i/>
          <w:sz w:val="20"/>
          <w:szCs w:val="20"/>
        </w:rPr>
        <w:t>Research Journal of Chemistry and Environment</w:t>
      </w:r>
      <w:r w:rsidRPr="00185FB3">
        <w:rPr>
          <w:rFonts w:ascii="Times New Roman" w:hAnsi="Times New Roman"/>
          <w:sz w:val="20"/>
          <w:szCs w:val="20"/>
        </w:rPr>
        <w:t xml:space="preserve"> 9 (1): 13 – 18.</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Hsu, S.-T. and Pan, T.-C. (2007). Adsorption of paraquat using methacrylic acid-modified rice husk. </w:t>
      </w:r>
      <w:r w:rsidRPr="00185FB3">
        <w:rPr>
          <w:rFonts w:ascii="Times New Roman" w:hAnsi="Times New Roman"/>
          <w:i/>
          <w:sz w:val="20"/>
          <w:szCs w:val="20"/>
        </w:rPr>
        <w:t>Bioresource Technology</w:t>
      </w:r>
      <w:r w:rsidRPr="00185FB3">
        <w:rPr>
          <w:rFonts w:ascii="Times New Roman" w:hAnsi="Times New Roman"/>
          <w:sz w:val="20"/>
          <w:szCs w:val="20"/>
        </w:rPr>
        <w:t>, 98 (18): 3617 – 3621.</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Ali, R. and Hassan, S. H. (2008). Degradation studies on paraquat and malathion using TiO</w:t>
      </w:r>
      <w:r w:rsidRPr="00185FB3">
        <w:rPr>
          <w:rFonts w:ascii="Times New Roman" w:hAnsi="Times New Roman"/>
          <w:sz w:val="20"/>
          <w:szCs w:val="20"/>
          <w:vertAlign w:val="subscript"/>
        </w:rPr>
        <w:t>2</w:t>
      </w:r>
      <w:r w:rsidRPr="00185FB3">
        <w:rPr>
          <w:rFonts w:ascii="Times New Roman" w:hAnsi="Times New Roman"/>
          <w:sz w:val="20"/>
          <w:szCs w:val="20"/>
        </w:rPr>
        <w:t xml:space="preserve">/ZnO based photocatalyst. </w:t>
      </w:r>
      <w:r w:rsidRPr="00185FB3">
        <w:rPr>
          <w:rFonts w:ascii="Times New Roman" w:hAnsi="Times New Roman"/>
          <w:i/>
          <w:sz w:val="20"/>
          <w:szCs w:val="20"/>
        </w:rPr>
        <w:t>Malaysian Journal of Analytical Sciences</w:t>
      </w:r>
      <w:r w:rsidRPr="00185FB3">
        <w:rPr>
          <w:rFonts w:ascii="Times New Roman" w:hAnsi="Times New Roman"/>
          <w:sz w:val="20"/>
          <w:szCs w:val="20"/>
        </w:rPr>
        <w:t>, 12 (1): 77 – 87.</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Santos, M. S. F., Alves, A. and Madeira, L. M. (2011). Paraquat removal from water by oxidation with Fenton’s reagent. </w:t>
      </w:r>
      <w:r w:rsidRPr="00185FB3">
        <w:rPr>
          <w:rFonts w:ascii="Times New Roman" w:hAnsi="Times New Roman"/>
          <w:i/>
          <w:sz w:val="20"/>
          <w:szCs w:val="20"/>
        </w:rPr>
        <w:t>Chemical Engineering Journal</w:t>
      </w:r>
      <w:r w:rsidRPr="00185FB3">
        <w:rPr>
          <w:rFonts w:ascii="Times New Roman" w:hAnsi="Times New Roman"/>
          <w:sz w:val="20"/>
          <w:szCs w:val="20"/>
        </w:rPr>
        <w:t>, 175: 279 – 290.</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Oliveira, C., Gruskevica, K., Juhna, T. and Tihomirova, K. (2014). Removal of paraquat pesticide with Fenton reaction in a pilot scale water system. </w:t>
      </w:r>
      <w:r w:rsidRPr="00185FB3">
        <w:rPr>
          <w:rFonts w:ascii="Times New Roman" w:hAnsi="Times New Roman"/>
          <w:i/>
          <w:sz w:val="20"/>
          <w:szCs w:val="20"/>
        </w:rPr>
        <w:t>Drinking Water Engineering Science</w:t>
      </w:r>
      <w:r w:rsidRPr="00185FB3">
        <w:rPr>
          <w:rFonts w:ascii="Times New Roman" w:hAnsi="Times New Roman"/>
          <w:sz w:val="20"/>
          <w:szCs w:val="20"/>
        </w:rPr>
        <w:t>, 7: 11 – 21.</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Nah, I. W., Hwang, K.-Y., Jeon, C. and Choi, H. B. (2006). Removal of Pb ion from water by magnetically modified zeolite. </w:t>
      </w:r>
      <w:r w:rsidRPr="00185FB3">
        <w:rPr>
          <w:rFonts w:ascii="Times New Roman" w:hAnsi="Times New Roman"/>
          <w:i/>
          <w:sz w:val="20"/>
          <w:szCs w:val="20"/>
        </w:rPr>
        <w:t>Mineral Engineering</w:t>
      </w:r>
      <w:r w:rsidRPr="00185FB3">
        <w:rPr>
          <w:rFonts w:ascii="Times New Roman" w:hAnsi="Times New Roman"/>
          <w:sz w:val="20"/>
          <w:szCs w:val="20"/>
        </w:rPr>
        <w:t>, 19 (14): 1452 – 1455.</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Ridder D. J. (2012). Adsorption of organic micropollutants onto activated carbon and zeolites. Water Management Academic Press, Netherlands</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lang w:val="en-MY"/>
        </w:rPr>
        <w:t>Mohd Saufi bin Rosmi. (2010). Synthesis of high quality of CNT via decomposition of acethylene on unsupported catalyst derived from industrial waste”. Thesis Bachelor of Science, University Teknologi Malaysia.</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Shawabkeh, R. A. (2010). Hydrometallurgical extraction of Zinc from Jordanian electric arc furnace dust. </w:t>
      </w:r>
      <w:r w:rsidRPr="00185FB3">
        <w:rPr>
          <w:rFonts w:ascii="Times New Roman" w:hAnsi="Times New Roman"/>
          <w:i/>
          <w:sz w:val="20"/>
          <w:szCs w:val="20"/>
        </w:rPr>
        <w:t>Hydrometallurgy</w:t>
      </w:r>
      <w:r w:rsidRPr="00185FB3">
        <w:rPr>
          <w:rFonts w:ascii="Times New Roman" w:hAnsi="Times New Roman"/>
          <w:sz w:val="20"/>
          <w:szCs w:val="20"/>
        </w:rPr>
        <w:t>, 104 (1): 61 – 65.</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Fallman, A.-M. (2000). Leaching of Chromium and Barium from steel slag in laboratory and field tests- a solubility controlled process? </w:t>
      </w:r>
      <w:r w:rsidRPr="00185FB3">
        <w:rPr>
          <w:rFonts w:ascii="Times New Roman" w:hAnsi="Times New Roman"/>
          <w:i/>
          <w:sz w:val="20"/>
          <w:szCs w:val="20"/>
        </w:rPr>
        <w:t>Waste Management</w:t>
      </w:r>
      <w:r w:rsidRPr="00185FB3">
        <w:rPr>
          <w:rFonts w:ascii="Times New Roman" w:hAnsi="Times New Roman"/>
          <w:sz w:val="20"/>
          <w:szCs w:val="20"/>
        </w:rPr>
        <w:t>, 20 (2-3): 149 –154.</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Orhan, G. (2005). Leaching and cementation of heavy metals from electric arc furnace dust in alkaline medium. </w:t>
      </w:r>
      <w:r w:rsidRPr="00185FB3">
        <w:rPr>
          <w:rFonts w:ascii="Times New Roman" w:hAnsi="Times New Roman"/>
          <w:i/>
          <w:sz w:val="20"/>
          <w:szCs w:val="20"/>
        </w:rPr>
        <w:t>Hydrometallurgy</w:t>
      </w:r>
      <w:r w:rsidRPr="00185FB3">
        <w:rPr>
          <w:rFonts w:ascii="Times New Roman" w:hAnsi="Times New Roman"/>
          <w:sz w:val="20"/>
          <w:szCs w:val="20"/>
        </w:rPr>
        <w:t>, 78 (3-4): 236 – 245.</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Pode, V., Popovici, E., Pode, R. and Georgescu, V. (2007). Magnetic properties of an adsorbent based on modified natural zeolite. </w:t>
      </w:r>
      <w:r w:rsidRPr="00185FB3">
        <w:rPr>
          <w:rFonts w:ascii="Times New Roman" w:hAnsi="Times New Roman"/>
          <w:i/>
          <w:sz w:val="20"/>
          <w:szCs w:val="20"/>
        </w:rPr>
        <w:t>Revue Roumaine Chimie</w:t>
      </w:r>
      <w:r w:rsidRPr="00185FB3">
        <w:rPr>
          <w:rFonts w:ascii="Times New Roman" w:hAnsi="Times New Roman"/>
          <w:sz w:val="20"/>
          <w:szCs w:val="20"/>
        </w:rPr>
        <w:t>, 52 (10): 983 – 989.</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Faria, P. C. C., Orfão, J. J. and Pereira, M. F. (2004). Adsorption of anionic and cationic dyes on activated carbons with different surface chemistry. </w:t>
      </w:r>
      <w:r w:rsidRPr="00185FB3">
        <w:rPr>
          <w:rFonts w:ascii="Times New Roman" w:hAnsi="Times New Roman"/>
          <w:i/>
          <w:sz w:val="20"/>
          <w:szCs w:val="20"/>
        </w:rPr>
        <w:t>Water Research</w:t>
      </w:r>
      <w:r w:rsidRPr="00185FB3">
        <w:rPr>
          <w:rFonts w:ascii="Times New Roman" w:hAnsi="Times New Roman"/>
          <w:sz w:val="20"/>
          <w:szCs w:val="20"/>
        </w:rPr>
        <w:t>, 38 (8): 2043 – 2052.</w:t>
      </w:r>
    </w:p>
    <w:p w:rsidR="00AE0923" w:rsidRPr="00185FB3" w:rsidRDefault="00AE0923" w:rsidP="00AE0923">
      <w:pPr>
        <w:pStyle w:val="ListParagraph"/>
        <w:numPr>
          <w:ilvl w:val="0"/>
          <w:numId w:val="1"/>
        </w:numPr>
        <w:spacing w:after="0" w:line="240" w:lineRule="auto"/>
        <w:ind w:left="360"/>
        <w:contextualSpacing w:val="0"/>
        <w:jc w:val="both"/>
        <w:rPr>
          <w:rFonts w:ascii="Times New Roman" w:hAnsi="Times New Roman"/>
          <w:sz w:val="20"/>
          <w:szCs w:val="20"/>
        </w:rPr>
      </w:pPr>
      <w:r w:rsidRPr="00185FB3">
        <w:rPr>
          <w:rFonts w:ascii="Times New Roman" w:hAnsi="Times New Roman"/>
          <w:sz w:val="20"/>
          <w:szCs w:val="20"/>
        </w:rPr>
        <w:t xml:space="preserve">Tantriratna, P., Wirojanagud, W., Neramittagapong, S., Wantala, K. and Grisdanurak, N. (2011). Optimization for UV-Photocatalytic degradation of paraquat over titanium dioxide supported on rice husk silica using Box-Behnken Design. </w:t>
      </w:r>
      <w:r w:rsidRPr="00185FB3">
        <w:rPr>
          <w:rFonts w:ascii="Times New Roman" w:hAnsi="Times New Roman"/>
          <w:i/>
          <w:sz w:val="20"/>
          <w:szCs w:val="20"/>
        </w:rPr>
        <w:t>Indian Journal of Chemical Technology,</w:t>
      </w:r>
      <w:r w:rsidRPr="00185FB3">
        <w:rPr>
          <w:rFonts w:ascii="Times New Roman" w:hAnsi="Times New Roman"/>
          <w:sz w:val="20"/>
          <w:szCs w:val="20"/>
        </w:rPr>
        <w:t xml:space="preserve"> 18: 363 – 371. </w:t>
      </w:r>
    </w:p>
    <w:p w:rsidR="00AE0923" w:rsidRPr="007A738C" w:rsidRDefault="00AE0923" w:rsidP="00AE0923">
      <w:pPr>
        <w:spacing w:after="0" w:line="240" w:lineRule="auto"/>
        <w:ind w:left="360"/>
        <w:jc w:val="both"/>
        <w:rPr>
          <w:rFonts w:ascii="Times New Roman" w:hAnsi="Times New Roman"/>
          <w:noProof/>
          <w:lang w:bidi="ar-SA"/>
        </w:rPr>
      </w:pPr>
    </w:p>
    <w:p w:rsidR="00AE0923" w:rsidRPr="00AE0923" w:rsidRDefault="00AE0923" w:rsidP="00D33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sz w:val="20"/>
          <w:szCs w:val="20"/>
        </w:rPr>
      </w:pPr>
    </w:p>
    <w:sectPr w:rsidR="00AE0923" w:rsidRPr="00AE0923" w:rsidSect="00AE092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85D"/>
    <w:multiLevelType w:val="hybridMultilevel"/>
    <w:tmpl w:val="4752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23"/>
    <w:rsid w:val="006C0E46"/>
    <w:rsid w:val="00AE0923"/>
    <w:rsid w:val="00C7746F"/>
    <w:rsid w:val="00D0718B"/>
    <w:rsid w:val="00D339F3"/>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923"/>
    <w:pPr>
      <w:ind w:left="720"/>
      <w:contextualSpacing/>
    </w:pPr>
  </w:style>
  <w:style w:type="character" w:styleId="Hyperlink">
    <w:name w:val="Hyperlink"/>
    <w:basedOn w:val="DefaultParagraphFont"/>
    <w:uiPriority w:val="99"/>
    <w:unhideWhenUsed/>
    <w:rsid w:val="00C774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923"/>
    <w:pPr>
      <w:ind w:left="720"/>
      <w:contextualSpacing/>
    </w:pPr>
  </w:style>
  <w:style w:type="character" w:styleId="Hyperlink">
    <w:name w:val="Hyperlink"/>
    <w:basedOn w:val="DefaultParagraphFont"/>
    <w:uiPriority w:val="99"/>
    <w:unhideWhenUsed/>
    <w:rsid w:val="00C774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7576/mjas-2016-2003-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2016-04-19T01:20:00Z</dcterms:created>
  <dcterms:modified xsi:type="dcterms:W3CDTF">2016-04-28T15:26:00Z</dcterms:modified>
</cp:coreProperties>
</file>