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6A" w:rsidRDefault="004B5C6A" w:rsidP="004B5C6A">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0B44D1">
        <w:rPr>
          <w:rFonts w:ascii="Times New Roman" w:hAnsi="Times New Roman"/>
          <w:sz w:val="24"/>
          <w:szCs w:val="24"/>
        </w:rPr>
        <w:t>Sciences Vol 20 No 3 (2016): 594 - 600</w:t>
      </w:r>
      <w:bookmarkStart w:id="0" w:name="_GoBack"/>
      <w:bookmarkEnd w:id="0"/>
    </w:p>
    <w:p w:rsidR="004B5C6A" w:rsidRDefault="004B5C6A" w:rsidP="004B5C6A">
      <w:pPr>
        <w:spacing w:after="0" w:line="240" w:lineRule="auto"/>
        <w:rPr>
          <w:rFonts w:ascii="Times New Roman" w:hAnsi="Times New Roman"/>
          <w:sz w:val="24"/>
          <w:szCs w:val="24"/>
        </w:rPr>
      </w:pPr>
    </w:p>
    <w:p w:rsidR="004B5C6A" w:rsidRDefault="004B5C6A" w:rsidP="004B5C6A">
      <w:pPr>
        <w:spacing w:after="0" w:line="240" w:lineRule="auto"/>
        <w:rPr>
          <w:rFonts w:ascii="Times New Roman" w:hAnsi="Times New Roman"/>
          <w:sz w:val="24"/>
          <w:szCs w:val="24"/>
        </w:rPr>
      </w:pPr>
    </w:p>
    <w:p w:rsidR="004B5C6A" w:rsidRPr="004B5C6A" w:rsidRDefault="004B5C6A" w:rsidP="004B5C6A">
      <w:pPr>
        <w:spacing w:after="0" w:line="240" w:lineRule="auto"/>
        <w:rPr>
          <w:rFonts w:ascii="Times New Roman" w:hAnsi="Times New Roman"/>
          <w:sz w:val="24"/>
          <w:szCs w:val="24"/>
        </w:rPr>
      </w:pPr>
    </w:p>
    <w:p w:rsidR="004B5C6A" w:rsidRPr="00735305" w:rsidRDefault="004B5C6A" w:rsidP="004B5C6A">
      <w:pPr>
        <w:spacing w:after="0" w:line="240" w:lineRule="auto"/>
        <w:jc w:val="center"/>
        <w:rPr>
          <w:rFonts w:ascii="Times New Roman" w:hAnsi="Times New Roman"/>
          <w:sz w:val="28"/>
          <w:szCs w:val="20"/>
        </w:rPr>
      </w:pPr>
      <w:r w:rsidRPr="00735305">
        <w:rPr>
          <w:rFonts w:ascii="Times New Roman" w:hAnsi="Times New Roman"/>
          <w:sz w:val="28"/>
          <w:szCs w:val="20"/>
        </w:rPr>
        <w:t>BITTERNESS AND PHYSICHOCHEMICAL PROPERTIES OF ANGELWING CLAM (</w:t>
      </w:r>
      <w:r w:rsidRPr="00735305">
        <w:rPr>
          <w:rFonts w:ascii="Times New Roman" w:hAnsi="Times New Roman"/>
          <w:i/>
          <w:sz w:val="28"/>
          <w:szCs w:val="20"/>
        </w:rPr>
        <w:t>Pholas orientalis</w:t>
      </w:r>
      <w:r w:rsidRPr="00735305">
        <w:rPr>
          <w:rFonts w:ascii="Times New Roman" w:hAnsi="Times New Roman"/>
          <w:sz w:val="28"/>
          <w:szCs w:val="20"/>
        </w:rPr>
        <w:t>) HYDROLYSATE</w:t>
      </w:r>
    </w:p>
    <w:p w:rsidR="004B5C6A" w:rsidRPr="00F447A7" w:rsidRDefault="004B5C6A" w:rsidP="004B5C6A">
      <w:pPr>
        <w:spacing w:after="0" w:line="240" w:lineRule="auto"/>
        <w:jc w:val="center"/>
        <w:rPr>
          <w:rFonts w:ascii="Times New Roman" w:hAnsi="Times New Roman"/>
          <w:noProof/>
          <w:sz w:val="24"/>
          <w:szCs w:val="24"/>
          <w:lang w:bidi="ar-SA"/>
        </w:rPr>
      </w:pPr>
    </w:p>
    <w:p w:rsidR="004B5C6A" w:rsidRPr="00735305" w:rsidRDefault="004B5C6A" w:rsidP="004B5C6A">
      <w:pPr>
        <w:spacing w:after="0" w:line="240" w:lineRule="auto"/>
        <w:jc w:val="center"/>
        <w:rPr>
          <w:rFonts w:ascii="Times New Roman" w:hAnsi="Times New Roman"/>
          <w:sz w:val="24"/>
          <w:szCs w:val="20"/>
        </w:rPr>
      </w:pPr>
      <w:r>
        <w:rPr>
          <w:rFonts w:ascii="Times New Roman" w:hAnsi="Times New Roman"/>
          <w:sz w:val="24"/>
          <w:szCs w:val="20"/>
        </w:rPr>
        <w:t>(Kepahitan d</w:t>
      </w:r>
      <w:r w:rsidRPr="00735305">
        <w:rPr>
          <w:rFonts w:ascii="Times New Roman" w:hAnsi="Times New Roman"/>
          <w:sz w:val="24"/>
          <w:szCs w:val="20"/>
        </w:rPr>
        <w:t>an Ciri</w:t>
      </w:r>
      <w:r>
        <w:rPr>
          <w:rFonts w:ascii="Times New Roman" w:hAnsi="Times New Roman"/>
          <w:sz w:val="24"/>
          <w:szCs w:val="20"/>
        </w:rPr>
        <w:t xml:space="preserve"> – </w:t>
      </w:r>
      <w:r w:rsidRPr="00735305">
        <w:rPr>
          <w:rFonts w:ascii="Times New Roman" w:hAnsi="Times New Roman"/>
          <w:sz w:val="24"/>
          <w:szCs w:val="20"/>
        </w:rPr>
        <w:t>Ciri Fizikokimia Hidrolisat Mentarang (</w:t>
      </w:r>
      <w:r w:rsidRPr="00735305">
        <w:rPr>
          <w:rFonts w:ascii="Times New Roman" w:hAnsi="Times New Roman"/>
          <w:i/>
          <w:sz w:val="24"/>
          <w:szCs w:val="20"/>
        </w:rPr>
        <w:t>Pholas orientalis</w:t>
      </w:r>
      <w:r w:rsidRPr="00735305">
        <w:rPr>
          <w:rFonts w:ascii="Times New Roman" w:hAnsi="Times New Roman"/>
          <w:sz w:val="24"/>
          <w:szCs w:val="20"/>
        </w:rPr>
        <w:t>)</w:t>
      </w:r>
      <w:r>
        <w:rPr>
          <w:rFonts w:ascii="Times New Roman" w:hAnsi="Times New Roman"/>
          <w:sz w:val="24"/>
          <w:szCs w:val="20"/>
        </w:rPr>
        <w:t>)</w:t>
      </w:r>
    </w:p>
    <w:p w:rsidR="004B5C6A" w:rsidRPr="00F447A7" w:rsidRDefault="004B5C6A" w:rsidP="004B5C6A">
      <w:pPr>
        <w:spacing w:after="0" w:line="240" w:lineRule="auto"/>
        <w:jc w:val="center"/>
        <w:rPr>
          <w:rFonts w:ascii="Times New Roman" w:hAnsi="Times New Roman"/>
          <w:noProof/>
          <w:sz w:val="20"/>
          <w:szCs w:val="20"/>
          <w:lang w:bidi="ar-SA"/>
        </w:rPr>
      </w:pPr>
    </w:p>
    <w:p w:rsidR="004B5C6A" w:rsidRPr="000065A9" w:rsidRDefault="004B5C6A" w:rsidP="004B5C6A">
      <w:pPr>
        <w:spacing w:after="0" w:line="240" w:lineRule="auto"/>
        <w:jc w:val="center"/>
        <w:rPr>
          <w:rFonts w:ascii="Times New Roman" w:hAnsi="Times New Roman"/>
          <w:sz w:val="20"/>
          <w:szCs w:val="20"/>
          <w:vertAlign w:val="superscript"/>
        </w:rPr>
      </w:pPr>
      <w:r w:rsidRPr="000065A9">
        <w:rPr>
          <w:rFonts w:ascii="Times New Roman" w:hAnsi="Times New Roman"/>
          <w:sz w:val="20"/>
          <w:szCs w:val="20"/>
        </w:rPr>
        <w:t>Normah Ismail*</w:t>
      </w:r>
      <w:r>
        <w:rPr>
          <w:rFonts w:ascii="Times New Roman" w:hAnsi="Times New Roman"/>
          <w:sz w:val="20"/>
          <w:szCs w:val="20"/>
        </w:rPr>
        <w:t xml:space="preserve"> </w:t>
      </w:r>
      <w:r w:rsidRPr="000065A9">
        <w:rPr>
          <w:rFonts w:ascii="Times New Roman" w:hAnsi="Times New Roman"/>
          <w:sz w:val="20"/>
          <w:szCs w:val="20"/>
        </w:rPr>
        <w:t>and Nurul Fasihah Razak</w:t>
      </w: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rPr>
          <w:rFonts w:ascii="Times New Roman" w:hAnsi="Times New Roman"/>
          <w:i/>
          <w:sz w:val="20"/>
          <w:szCs w:val="20"/>
        </w:rPr>
      </w:pPr>
      <w:r w:rsidRPr="004B5C6A">
        <w:rPr>
          <w:rFonts w:ascii="Times New Roman" w:hAnsi="Times New Roman"/>
          <w:i/>
          <w:sz w:val="20"/>
          <w:szCs w:val="20"/>
        </w:rPr>
        <w:t xml:space="preserve">Department of Food Technology, Faculty of Applied Sciences, </w:t>
      </w:r>
    </w:p>
    <w:p w:rsidR="004B5C6A" w:rsidRPr="004B5C6A" w:rsidRDefault="004B5C6A" w:rsidP="004B5C6A">
      <w:pPr>
        <w:spacing w:after="0" w:line="240" w:lineRule="auto"/>
        <w:jc w:val="center"/>
        <w:rPr>
          <w:rFonts w:ascii="Times New Roman" w:hAnsi="Times New Roman"/>
          <w:i/>
          <w:sz w:val="20"/>
          <w:szCs w:val="20"/>
        </w:rPr>
      </w:pPr>
      <w:r w:rsidRPr="004B5C6A">
        <w:rPr>
          <w:rFonts w:ascii="Times New Roman" w:hAnsi="Times New Roman"/>
          <w:i/>
          <w:sz w:val="20"/>
          <w:szCs w:val="20"/>
        </w:rPr>
        <w:t>Universiti Teknologi MARA, 40450 Shah Alam, Selangor, Malaysia</w:t>
      </w: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outlineLvl w:val="0"/>
        <w:rPr>
          <w:rFonts w:ascii="Times New Roman" w:hAnsi="Times New Roman"/>
          <w:i/>
          <w:sz w:val="20"/>
          <w:szCs w:val="20"/>
        </w:rPr>
      </w:pPr>
      <w:r w:rsidRPr="004B5C6A">
        <w:rPr>
          <w:rFonts w:ascii="Times New Roman" w:hAnsi="Times New Roman"/>
          <w:i/>
          <w:noProof/>
          <w:sz w:val="20"/>
          <w:szCs w:val="20"/>
          <w:lang w:bidi="ar-SA"/>
        </w:rPr>
        <w:t xml:space="preserve">*Corresponding author: </w:t>
      </w:r>
      <w:r w:rsidRPr="004B5C6A">
        <w:rPr>
          <w:rFonts w:ascii="Times New Roman" w:hAnsi="Times New Roman"/>
          <w:bCs/>
          <w:i/>
          <w:sz w:val="20"/>
          <w:szCs w:val="20"/>
          <w:lang w:val="en-GB"/>
        </w:rPr>
        <w:t>norismel@salam.uitm.edu.my</w:t>
      </w:r>
      <w:r w:rsidRPr="004B5C6A">
        <w:rPr>
          <w:rFonts w:ascii="Times New Roman" w:hAnsi="Times New Roman"/>
          <w:i/>
          <w:sz w:val="20"/>
          <w:szCs w:val="20"/>
        </w:rPr>
        <w:t xml:space="preserve"> </w:t>
      </w: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rPr>
          <w:rFonts w:ascii="Times New Roman" w:hAnsi="Times New Roman"/>
          <w:noProof/>
          <w:sz w:val="20"/>
          <w:szCs w:val="20"/>
          <w:lang w:bidi="ar-SA"/>
        </w:rPr>
      </w:pPr>
      <w:r w:rsidRPr="004B5C6A">
        <w:rPr>
          <w:rFonts w:ascii="Times New Roman" w:hAnsi="Times New Roman"/>
          <w:noProof/>
          <w:sz w:val="20"/>
          <w:szCs w:val="20"/>
          <w:lang w:bidi="ar-SA"/>
        </w:rPr>
        <w:t>Received: 24 February 2015; Accepted: 27 October 2015</w:t>
      </w: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rPr>
          <w:rFonts w:ascii="Times New Roman" w:hAnsi="Times New Roman"/>
          <w:noProof/>
          <w:sz w:val="20"/>
          <w:szCs w:val="20"/>
          <w:lang w:bidi="ar-SA"/>
        </w:rPr>
      </w:pPr>
    </w:p>
    <w:p w:rsidR="004B5C6A" w:rsidRPr="004B5C6A" w:rsidRDefault="004B5C6A" w:rsidP="004B5C6A">
      <w:pPr>
        <w:spacing w:after="0" w:line="240" w:lineRule="auto"/>
        <w:jc w:val="center"/>
        <w:rPr>
          <w:rFonts w:ascii="Times New Roman" w:hAnsi="Times New Roman"/>
          <w:b/>
          <w:noProof/>
          <w:sz w:val="20"/>
          <w:szCs w:val="20"/>
          <w:lang w:bidi="ar-SA"/>
        </w:rPr>
      </w:pPr>
      <w:r w:rsidRPr="004B5C6A">
        <w:rPr>
          <w:rFonts w:ascii="Times New Roman" w:hAnsi="Times New Roman"/>
          <w:b/>
          <w:noProof/>
          <w:sz w:val="20"/>
          <w:szCs w:val="20"/>
          <w:lang w:bidi="ar-SA"/>
        </w:rPr>
        <w:t>Abstract</w:t>
      </w:r>
    </w:p>
    <w:p w:rsidR="004B5C6A" w:rsidRPr="004B5C6A" w:rsidRDefault="004B5C6A" w:rsidP="004B5C6A">
      <w:pPr>
        <w:spacing w:after="0" w:line="240" w:lineRule="auto"/>
        <w:jc w:val="both"/>
        <w:rPr>
          <w:rFonts w:ascii="Times New Roman" w:hAnsi="Times New Roman"/>
          <w:sz w:val="20"/>
          <w:szCs w:val="20"/>
        </w:rPr>
      </w:pPr>
      <w:r w:rsidRPr="004B5C6A">
        <w:rPr>
          <w:rFonts w:ascii="Times New Roman" w:hAnsi="Times New Roman"/>
          <w:sz w:val="20"/>
          <w:szCs w:val="20"/>
        </w:rPr>
        <w:t>Protein hydrolysates from angelwing clam were obtained by enzymatic hydrolysis using bromelain. The bitterness of hydrolysates was evaluated based on the degree hydrolysis (DH), sensory analysis, molecular weight distribution and functional group. By using 3 % of enzyme substrate ratio bromelain resulted in high DH value at 12.57 % when angelwing clam was hydrolysed for 2 hours. Sensory analysis showed that angelwing hydrolysate was bitter. Angelwing hydrolysate had molecular weight below 50 kDa. The lower molecular weight indicated that the protein has been degraded into smaller peptide chains which contribute to bitter taste. Moreover, the high peak of amine group in angelwing hydrolysate (3385.6 cm</w:t>
      </w:r>
      <w:r w:rsidRPr="004B5C6A">
        <w:rPr>
          <w:rFonts w:ascii="Times New Roman" w:hAnsi="Times New Roman"/>
          <w:sz w:val="20"/>
          <w:szCs w:val="20"/>
          <w:vertAlign w:val="superscript"/>
        </w:rPr>
        <w:t>-1</w:t>
      </w:r>
      <w:r w:rsidRPr="004B5C6A">
        <w:rPr>
          <w:rFonts w:ascii="Times New Roman" w:hAnsi="Times New Roman"/>
          <w:sz w:val="20"/>
          <w:szCs w:val="20"/>
        </w:rPr>
        <w:t>) suggested that bitterness exists.  Angelwing hydrolysate had higher protein content, lower fat content and had good water holding capacity than the flesh. This result suggested that angelwing hydrolysate could be useful as food ingredient even though bitter taste developed after the hydrolysis. Thus, debittering should be considered in order to pave the way for full utilization of angelwing clam hydrolysate as a food ingredient.</w:t>
      </w:r>
    </w:p>
    <w:p w:rsidR="004B5C6A" w:rsidRPr="004B5C6A" w:rsidRDefault="004B5C6A" w:rsidP="004B5C6A">
      <w:pPr>
        <w:spacing w:after="0" w:line="240" w:lineRule="auto"/>
        <w:jc w:val="both"/>
        <w:rPr>
          <w:rFonts w:ascii="Times New Roman" w:hAnsi="Times New Roman"/>
          <w:sz w:val="20"/>
          <w:szCs w:val="20"/>
        </w:rPr>
      </w:pPr>
    </w:p>
    <w:p w:rsidR="004B5C6A" w:rsidRPr="004B5C6A" w:rsidRDefault="004B5C6A" w:rsidP="004B5C6A">
      <w:pPr>
        <w:spacing w:after="0" w:line="240" w:lineRule="auto"/>
        <w:jc w:val="both"/>
        <w:outlineLvl w:val="0"/>
        <w:rPr>
          <w:rFonts w:ascii="Times New Roman" w:eastAsia="Calibri" w:hAnsi="Times New Roman"/>
          <w:sz w:val="20"/>
          <w:szCs w:val="20"/>
        </w:rPr>
      </w:pPr>
      <w:r w:rsidRPr="004B5C6A">
        <w:rPr>
          <w:rFonts w:ascii="Times New Roman" w:hAnsi="Times New Roman"/>
          <w:b/>
          <w:sz w:val="20"/>
          <w:szCs w:val="20"/>
        </w:rPr>
        <w:t>Keywords</w:t>
      </w:r>
      <w:r w:rsidRPr="004B5C6A">
        <w:rPr>
          <w:rFonts w:ascii="Times New Roman" w:hAnsi="Times New Roman"/>
          <w:sz w:val="20"/>
          <w:szCs w:val="20"/>
        </w:rPr>
        <w:t xml:space="preserve">: </w:t>
      </w:r>
      <w:r w:rsidRPr="004B5C6A">
        <w:rPr>
          <w:rFonts w:ascii="Times New Roman" w:eastAsia="Calibri" w:hAnsi="Times New Roman"/>
          <w:sz w:val="20"/>
          <w:szCs w:val="20"/>
        </w:rPr>
        <w:t>angelwing clam, sensory</w:t>
      </w:r>
      <w:r w:rsidRPr="004B5C6A">
        <w:rPr>
          <w:rFonts w:ascii="Times New Roman" w:eastAsia="Calibri" w:hAnsi="Times New Roman"/>
          <w:i/>
          <w:sz w:val="20"/>
          <w:szCs w:val="20"/>
        </w:rPr>
        <w:t xml:space="preserve">, </w:t>
      </w:r>
      <w:r w:rsidRPr="004B5C6A">
        <w:rPr>
          <w:rFonts w:ascii="Times New Roman" w:eastAsia="Calibri" w:hAnsi="Times New Roman"/>
          <w:sz w:val="20"/>
          <w:szCs w:val="20"/>
        </w:rPr>
        <w:t>hydrolysate, bromelain, bitterness, physicochemical properties</w:t>
      </w:r>
    </w:p>
    <w:p w:rsidR="004B5C6A" w:rsidRPr="004B5C6A" w:rsidRDefault="004B5C6A" w:rsidP="004B5C6A">
      <w:pPr>
        <w:spacing w:after="0" w:line="240" w:lineRule="auto"/>
        <w:jc w:val="center"/>
        <w:rPr>
          <w:rFonts w:ascii="Times New Roman" w:hAnsi="Times New Roman"/>
          <w:b/>
          <w:noProof/>
          <w:sz w:val="20"/>
          <w:szCs w:val="20"/>
          <w:lang w:bidi="ar-SA"/>
        </w:rPr>
      </w:pPr>
    </w:p>
    <w:p w:rsidR="004B5C6A" w:rsidRPr="004B5C6A" w:rsidRDefault="004B5C6A" w:rsidP="004B5C6A">
      <w:pPr>
        <w:spacing w:after="0" w:line="240" w:lineRule="auto"/>
        <w:jc w:val="center"/>
        <w:rPr>
          <w:rFonts w:ascii="Times New Roman" w:hAnsi="Times New Roman"/>
          <w:b/>
          <w:noProof/>
          <w:sz w:val="20"/>
          <w:szCs w:val="20"/>
          <w:lang w:bidi="ar-SA"/>
        </w:rPr>
      </w:pPr>
      <w:r w:rsidRPr="004B5C6A">
        <w:rPr>
          <w:rFonts w:ascii="Times New Roman" w:hAnsi="Times New Roman"/>
          <w:b/>
          <w:noProof/>
          <w:sz w:val="20"/>
          <w:szCs w:val="20"/>
          <w:lang w:bidi="ar-SA"/>
        </w:rPr>
        <w:t>Abstrak</w:t>
      </w:r>
    </w:p>
    <w:p w:rsidR="004B5C6A" w:rsidRPr="004B5C6A" w:rsidRDefault="004B5C6A" w:rsidP="004B5C6A">
      <w:pPr>
        <w:spacing w:after="0" w:line="240" w:lineRule="auto"/>
        <w:jc w:val="both"/>
        <w:rPr>
          <w:rFonts w:ascii="Times New Roman" w:eastAsia="Calibri" w:hAnsi="Times New Roman"/>
          <w:sz w:val="20"/>
          <w:szCs w:val="20"/>
          <w:lang w:val="ms-MY"/>
        </w:rPr>
      </w:pPr>
      <w:r w:rsidRPr="004B5C6A">
        <w:rPr>
          <w:rFonts w:ascii="Times New Roman" w:eastAsia="Calibri" w:hAnsi="Times New Roman"/>
          <w:sz w:val="20"/>
          <w:szCs w:val="20"/>
          <w:lang w:val="ms-MY"/>
        </w:rPr>
        <w:t>Hidrolisat protein daripada kerang mentarang diperolehi daripada hidrolisis proses menggunakan enzim bromelain. Kepahitan hidrolisat dinilai berdasarkan tahap hidrolisis (DH), analisis deria, pengedaran berat molekul dan kumpulan berfungsi. Dengan menggunakan 3 % daripada nisbah substrat enzim bromelain menyebabkan nilai DH tinggi pada 12.57 % apabila kerang mentarang telah dihidrolisiskan selama 2 jam. Analisis deria menunjukkan kerang mentarang hidrolisat adalah pahit. Hidrolisat kerang mentarang mempunyai berat molekul di bawah 50 kDa. Berat molekul yang rendah menunjukkan bahawa protein yang telah dipecahkan kepada rantaian peptida yang lebih kecil menyumbang kepada rasa pahit. Selain itu, kumpulan amina yang mempunyai puncak yang tinggi dalam mentarang hidrolisat (3385.6 cm</w:t>
      </w:r>
      <w:r w:rsidRPr="004B5C6A">
        <w:rPr>
          <w:rFonts w:ascii="Times New Roman" w:eastAsia="Calibri" w:hAnsi="Times New Roman"/>
          <w:sz w:val="20"/>
          <w:szCs w:val="20"/>
          <w:vertAlign w:val="superscript"/>
          <w:lang w:val="ms-MY"/>
        </w:rPr>
        <w:t>-1</w:t>
      </w:r>
      <w:r w:rsidRPr="004B5C6A">
        <w:rPr>
          <w:rFonts w:ascii="Times New Roman" w:eastAsia="Calibri" w:hAnsi="Times New Roman"/>
          <w:sz w:val="20"/>
          <w:szCs w:val="20"/>
          <w:lang w:val="ms-MY"/>
        </w:rPr>
        <w:t>) menunjukkan bahawa kepahitan wujud.  Hidrolisat kerang mentarang mempunyai kandungan protein yang lebih tinggi, kandungan lemak yang lebih rendah dan mempunyai keupayaan pegangan air yang lebih baik daripada daging.  Hasil keputusan ini menunjukkan bahawa kerang mentarang hidrolisat boleh dimanfaatkan  sebagai bahan makanan walaupun rasa pahit hadir selepas hidrolisis. Oleh itu, penyah-pahitan perlu dipertimbangkan untuk membuka jalan kepada penggunaan penuh kerang mentarang hidrolisat sebagai bahan makanan.</w:t>
      </w:r>
    </w:p>
    <w:p w:rsidR="004B5C6A" w:rsidRPr="004B5C6A" w:rsidRDefault="004B5C6A" w:rsidP="004B5C6A">
      <w:pPr>
        <w:spacing w:after="0" w:line="240" w:lineRule="auto"/>
        <w:jc w:val="both"/>
        <w:rPr>
          <w:rFonts w:ascii="Times New Roman" w:eastAsia="Calibri" w:hAnsi="Times New Roman"/>
          <w:sz w:val="20"/>
          <w:szCs w:val="20"/>
        </w:rPr>
      </w:pPr>
    </w:p>
    <w:p w:rsidR="00A37F0A" w:rsidRDefault="004B5C6A" w:rsidP="004B5C6A">
      <w:pPr>
        <w:spacing w:after="0" w:line="240" w:lineRule="auto"/>
        <w:jc w:val="both"/>
        <w:rPr>
          <w:rFonts w:ascii="Times New Roman" w:eastAsia="Calibri" w:hAnsi="Times New Roman"/>
          <w:sz w:val="20"/>
          <w:szCs w:val="20"/>
        </w:rPr>
      </w:pPr>
      <w:r w:rsidRPr="004B5C6A">
        <w:rPr>
          <w:rFonts w:ascii="Times New Roman" w:hAnsi="Times New Roman"/>
          <w:b/>
          <w:sz w:val="20"/>
          <w:szCs w:val="20"/>
        </w:rPr>
        <w:t xml:space="preserve">Kata kunci:  </w:t>
      </w:r>
      <w:r w:rsidRPr="004B5C6A">
        <w:rPr>
          <w:rFonts w:ascii="Times New Roman" w:eastAsia="Calibri" w:hAnsi="Times New Roman"/>
          <w:sz w:val="20"/>
          <w:szCs w:val="20"/>
        </w:rPr>
        <w:t xml:space="preserve">mentarang, </w:t>
      </w:r>
      <w:r w:rsidRPr="004B5C6A">
        <w:rPr>
          <w:rFonts w:ascii="Times New Roman" w:eastAsia="Calibri" w:hAnsi="Times New Roman"/>
          <w:i/>
          <w:sz w:val="20"/>
          <w:szCs w:val="20"/>
        </w:rPr>
        <w:t xml:space="preserve">Pholas orientalis, </w:t>
      </w:r>
      <w:r w:rsidRPr="004B5C6A">
        <w:rPr>
          <w:rFonts w:ascii="Times New Roman" w:eastAsia="Calibri" w:hAnsi="Times New Roman"/>
          <w:sz w:val="20"/>
          <w:szCs w:val="20"/>
        </w:rPr>
        <w:t>hidrolisat, bromelain, kepahitan, ciri-ciri fizikokimia</w:t>
      </w:r>
    </w:p>
    <w:p w:rsidR="004B5C6A" w:rsidRDefault="004B5C6A" w:rsidP="004B5C6A">
      <w:pPr>
        <w:spacing w:after="0" w:line="240" w:lineRule="auto"/>
        <w:jc w:val="both"/>
        <w:rPr>
          <w:rFonts w:ascii="Times New Roman" w:eastAsia="Calibri" w:hAnsi="Times New Roman"/>
          <w:sz w:val="20"/>
          <w:szCs w:val="20"/>
        </w:rPr>
      </w:pPr>
    </w:p>
    <w:p w:rsidR="004B5C6A" w:rsidRPr="00F447A7" w:rsidRDefault="004B5C6A" w:rsidP="004B5C6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Berthou, P., Poutiers, J. M., Goulletquer, P. and Dao, J.C. (2009).</w:t>
      </w:r>
      <w:r w:rsidRPr="005220EF">
        <w:rPr>
          <w:rFonts w:ascii="Times New Roman" w:hAnsi="Times New Roman"/>
          <w:sz w:val="20"/>
          <w:szCs w:val="20"/>
        </w:rPr>
        <w:t xml:space="preserve"> Shelled molluscs, in fisheries and agricultural from encyclopedia of life support systems (EOLSS), </w:t>
      </w:r>
      <w:r w:rsidRPr="005220EF">
        <w:rPr>
          <w:rFonts w:ascii="Times New Roman" w:eastAsia="Calibri" w:hAnsi="Times New Roman"/>
          <w:sz w:val="20"/>
          <w:szCs w:val="20"/>
        </w:rPr>
        <w:t>Developed under the Auspices of the UNESCO, Eolss Publishers, Oxford, UK, 1-19.</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Bee Wah, N. (2009). </w:t>
      </w:r>
      <w:r w:rsidRPr="005220EF">
        <w:rPr>
          <w:rFonts w:ascii="Times New Roman" w:hAnsi="Times New Roman"/>
          <w:sz w:val="20"/>
          <w:szCs w:val="20"/>
        </w:rPr>
        <w:t xml:space="preserve">Biological aspect and development of larvae and juvenile of the angelwing clam </w:t>
      </w:r>
      <w:r w:rsidRPr="005220EF">
        <w:rPr>
          <w:rFonts w:ascii="Times New Roman" w:hAnsi="Times New Roman"/>
          <w:i/>
          <w:sz w:val="20"/>
          <w:szCs w:val="20"/>
        </w:rPr>
        <w:t xml:space="preserve">Pholas orientalis </w:t>
      </w:r>
      <w:r w:rsidRPr="005220EF">
        <w:rPr>
          <w:rFonts w:ascii="Times New Roman" w:hAnsi="Times New Roman"/>
          <w:sz w:val="20"/>
          <w:szCs w:val="20"/>
        </w:rPr>
        <w:t xml:space="preserve">(Gmeline, 1971). </w:t>
      </w:r>
      <w:r w:rsidRPr="005220EF">
        <w:rPr>
          <w:rFonts w:ascii="Times New Roman" w:eastAsia="Calibri" w:hAnsi="Times New Roman"/>
          <w:sz w:val="20"/>
          <w:szCs w:val="20"/>
        </w:rPr>
        <w:t>Georgetown, Penang: Universiti Sains Malaysia, MSc Thesis, 1-24.</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Herpandi, N., Huda, A., Rosma, A. and Wan Nadiah, W. A. </w:t>
      </w:r>
      <w:r w:rsidRPr="005220EF">
        <w:rPr>
          <w:rFonts w:ascii="Times New Roman" w:hAnsi="Times New Roman"/>
          <w:sz w:val="20"/>
          <w:szCs w:val="20"/>
        </w:rPr>
        <w:t>(2012). Degree of hydrolysis and free tryptophan content of skipjack tuna (</w:t>
      </w:r>
      <w:r w:rsidRPr="005220EF">
        <w:rPr>
          <w:rFonts w:ascii="Times New Roman" w:hAnsi="Times New Roman"/>
          <w:i/>
          <w:sz w:val="20"/>
          <w:szCs w:val="20"/>
        </w:rPr>
        <w:t>Katsuwonus pelamis</w:t>
      </w:r>
      <w:r w:rsidRPr="005220EF">
        <w:rPr>
          <w:rFonts w:ascii="Times New Roman" w:hAnsi="Times New Roman"/>
          <w:sz w:val="20"/>
          <w:szCs w:val="20"/>
        </w:rPr>
        <w:t xml:space="preserve">) protein hydrolysates produced with different type of industrial proteases.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International Food Research Journal</w:t>
      </w:r>
      <w:r w:rsidRPr="005220EF">
        <w:rPr>
          <w:rFonts w:ascii="Times New Roman" w:eastAsia="Calibri" w:hAnsi="Times New Roman"/>
          <w:sz w:val="20"/>
          <w:szCs w:val="20"/>
        </w:rPr>
        <w:t>, 19(3): 863 – 867.</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Jin, W-G., Wu, H-T., Zhu, B-W. and Ran</w:t>
      </w:r>
      <w:r w:rsidRPr="005220EF">
        <w:rPr>
          <w:rFonts w:ascii="Times New Roman" w:hAnsi="Times New Roman"/>
          <w:sz w:val="20"/>
          <w:szCs w:val="20"/>
        </w:rPr>
        <w:t>,</w:t>
      </w:r>
      <w:r w:rsidRPr="005220EF">
        <w:rPr>
          <w:rFonts w:ascii="Times New Roman" w:eastAsia="Calibri" w:hAnsi="Times New Roman"/>
          <w:sz w:val="20"/>
          <w:szCs w:val="20"/>
        </w:rPr>
        <w:t xml:space="preserve"> X-Q. (2012).</w:t>
      </w:r>
      <w:r w:rsidRPr="005220EF">
        <w:rPr>
          <w:rFonts w:ascii="Times New Roman" w:hAnsi="Times New Roman"/>
          <w:sz w:val="20"/>
          <w:szCs w:val="20"/>
        </w:rPr>
        <w:t xml:space="preserve"> Functional properties of gelation-like protein hydrolysates from scallop (</w:t>
      </w:r>
      <w:r w:rsidRPr="005220EF">
        <w:rPr>
          <w:rFonts w:ascii="Times New Roman" w:hAnsi="Times New Roman"/>
          <w:i/>
          <w:sz w:val="20"/>
          <w:szCs w:val="20"/>
        </w:rPr>
        <w:t>Patinopecten yessoensis</w:t>
      </w:r>
      <w:r w:rsidRPr="005220EF">
        <w:rPr>
          <w:rFonts w:ascii="Times New Roman" w:hAnsi="Times New Roman"/>
          <w:sz w:val="20"/>
          <w:szCs w:val="20"/>
        </w:rPr>
        <w:t>) male gonad</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European Food Research and Technology</w:t>
      </w:r>
      <w:r w:rsidRPr="005220EF">
        <w:rPr>
          <w:rFonts w:ascii="Times New Roman" w:eastAsia="Calibri" w:hAnsi="Times New Roman"/>
          <w:sz w:val="20"/>
          <w:szCs w:val="20"/>
        </w:rPr>
        <w:t>, 234(5): 863 – 872.</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Zhou, D-Y., Zhua, B-W., Qiao, L., Wua, H-T., Lia, D-M., Yanga, J-F. and Murata, Y. (2012).  </w:t>
      </w:r>
      <w:r w:rsidRPr="005220EF">
        <w:rPr>
          <w:rFonts w:ascii="Times New Roman" w:hAnsi="Times New Roman"/>
          <w:sz w:val="20"/>
          <w:szCs w:val="20"/>
        </w:rPr>
        <w:t>In vitro antioxidant activity of enzymatic hydrolysates prepared from abalone (</w:t>
      </w:r>
      <w:r w:rsidRPr="005220EF">
        <w:rPr>
          <w:rFonts w:ascii="Times New Roman" w:hAnsi="Times New Roman"/>
          <w:i/>
          <w:sz w:val="20"/>
          <w:szCs w:val="20"/>
        </w:rPr>
        <w:t>Haliotis discus hannai Ino</w:t>
      </w:r>
      <w:r w:rsidRPr="005220EF">
        <w:rPr>
          <w:rFonts w:ascii="Times New Roman" w:hAnsi="Times New Roman"/>
          <w:sz w:val="20"/>
          <w:szCs w:val="20"/>
        </w:rPr>
        <w:t xml:space="preserve">) viscera. </w:t>
      </w:r>
      <w:r w:rsidRPr="005220EF">
        <w:rPr>
          <w:rFonts w:ascii="Times New Roman" w:eastAsia="Calibri" w:hAnsi="Times New Roman"/>
          <w:i/>
          <w:sz w:val="20"/>
          <w:szCs w:val="20"/>
        </w:rPr>
        <w:t>Food and Bioproducts Processing</w:t>
      </w:r>
      <w:r w:rsidRPr="005220EF">
        <w:rPr>
          <w:rFonts w:ascii="Times New Roman" w:eastAsia="Calibri" w:hAnsi="Times New Roman"/>
          <w:sz w:val="20"/>
          <w:szCs w:val="20"/>
        </w:rPr>
        <w:t>, 90: 148 – 154.</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Normah, I., Siti Hafsah, M. S. and Nurul Izzaira, A. (2013). </w:t>
      </w:r>
      <w:r w:rsidRPr="005220EF">
        <w:rPr>
          <w:rFonts w:ascii="Times New Roman" w:hAnsi="Times New Roman"/>
          <w:sz w:val="20"/>
          <w:szCs w:val="20"/>
        </w:rPr>
        <w:t>Bitterness of green mussel (</w:t>
      </w:r>
      <w:r w:rsidRPr="005220EF">
        <w:rPr>
          <w:rFonts w:ascii="Times New Roman" w:hAnsi="Times New Roman"/>
          <w:i/>
          <w:sz w:val="20"/>
          <w:szCs w:val="20"/>
        </w:rPr>
        <w:t>Perna viridis</w:t>
      </w:r>
      <w:r w:rsidRPr="005220EF">
        <w:rPr>
          <w:rFonts w:ascii="Times New Roman" w:hAnsi="Times New Roman"/>
          <w:sz w:val="20"/>
          <w:szCs w:val="20"/>
        </w:rPr>
        <w:t>) hydrolysate as influenced by the degree of hydrolysis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Food Research International Journal</w:t>
      </w:r>
      <w:r w:rsidRPr="005220EF">
        <w:rPr>
          <w:rFonts w:ascii="Times New Roman" w:eastAsia="Calibri" w:hAnsi="Times New Roman"/>
          <w:sz w:val="20"/>
          <w:szCs w:val="20"/>
        </w:rPr>
        <w:t>, 20(5): 2261 – 2268.</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Nilsang, S., Lertsiri, S., Suphantharika, M. and Assavanig, A. (2005). </w:t>
      </w:r>
      <w:r w:rsidRPr="005220EF">
        <w:rPr>
          <w:rFonts w:ascii="Times New Roman" w:hAnsi="Times New Roman"/>
          <w:sz w:val="20"/>
          <w:szCs w:val="20"/>
        </w:rPr>
        <w:t xml:space="preserve">Optimization of enzymatic hydrolysis of fish soluble concentrate by commercial proteases. </w:t>
      </w:r>
      <w:r w:rsidRPr="005220EF">
        <w:rPr>
          <w:rFonts w:ascii="Times New Roman" w:eastAsia="Calibri" w:hAnsi="Times New Roman"/>
          <w:i/>
          <w:sz w:val="20"/>
          <w:szCs w:val="20"/>
        </w:rPr>
        <w:t>Journal Food Engineering</w:t>
      </w:r>
      <w:r w:rsidRPr="005220EF">
        <w:rPr>
          <w:rFonts w:ascii="Times New Roman" w:eastAsia="Calibri" w:hAnsi="Times New Roman"/>
          <w:sz w:val="20"/>
          <w:szCs w:val="20"/>
        </w:rPr>
        <w:t>, 70(4): 571 – 578.</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Ramos de Armas, R., Diaz, H. G., Molina, R., Gonzalez, M. P. and Uriarte, E.  (2004).</w:t>
      </w:r>
      <w:r w:rsidRPr="005220EF">
        <w:rPr>
          <w:rFonts w:ascii="Times New Roman" w:hAnsi="Times New Roman"/>
          <w:sz w:val="20"/>
          <w:szCs w:val="20"/>
        </w:rPr>
        <w:t xml:space="preserve"> Stochastic based descriptors studying peptides biological properties: modelling the bitter tasting threshold of peptides.</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Biorganic and Medicinal Chemistry</w:t>
      </w:r>
      <w:r w:rsidRPr="005220EF">
        <w:rPr>
          <w:rFonts w:ascii="Times New Roman" w:eastAsia="Calibri" w:hAnsi="Times New Roman"/>
          <w:sz w:val="20"/>
          <w:szCs w:val="20"/>
        </w:rPr>
        <w:t>, 12: 4815 – 4822.</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Normah, I. and Nurfazlika Nashrah M. P.  (2013). Evaluation</w:t>
      </w:r>
      <w:r w:rsidRPr="005220EF">
        <w:rPr>
          <w:rFonts w:ascii="Times New Roman" w:hAnsi="Times New Roman"/>
          <w:sz w:val="20"/>
          <w:szCs w:val="20"/>
        </w:rPr>
        <w:t xml:space="preserve"> on the properties of mentarang (</w:t>
      </w:r>
      <w:r w:rsidRPr="005220EF">
        <w:rPr>
          <w:rFonts w:ascii="Times New Roman" w:hAnsi="Times New Roman"/>
          <w:i/>
          <w:sz w:val="20"/>
          <w:szCs w:val="20"/>
        </w:rPr>
        <w:t>Pholas orientalis</w:t>
      </w:r>
      <w:r w:rsidRPr="005220EF">
        <w:rPr>
          <w:rFonts w:ascii="Times New Roman" w:hAnsi="Times New Roman"/>
          <w:sz w:val="20"/>
          <w:szCs w:val="20"/>
        </w:rPr>
        <w:t xml:space="preserve">) protein hydrolysate. </w:t>
      </w:r>
      <w:r w:rsidRPr="005220EF">
        <w:rPr>
          <w:rFonts w:ascii="Times New Roman" w:eastAsia="Calibri" w:hAnsi="Times New Roman"/>
          <w:sz w:val="20"/>
          <w:szCs w:val="20"/>
        </w:rPr>
        <w:t xml:space="preserve"> </w:t>
      </w:r>
      <w:r w:rsidRPr="005220EF">
        <w:rPr>
          <w:rFonts w:ascii="Times New Roman" w:eastAsia="Calibri" w:hAnsi="Times New Roman"/>
          <w:i/>
          <w:sz w:val="20"/>
          <w:szCs w:val="20"/>
        </w:rPr>
        <w:t>Journal of Tropical Agricultural Science</w:t>
      </w:r>
      <w:r w:rsidRPr="005220EF">
        <w:rPr>
          <w:rFonts w:ascii="Times New Roman" w:eastAsia="Calibri" w:hAnsi="Times New Roman"/>
          <w:sz w:val="20"/>
          <w:szCs w:val="20"/>
        </w:rPr>
        <w:t>, 36 (2): 199 – 210.</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Silvestre, M. P. C., Morais, H. A., Silva, V. D. M. and Silva, M. R. (2013).  Degree of hydrolysis and peptide profile of whey proteins using pancreatin. </w:t>
      </w:r>
      <w:r w:rsidRPr="005220EF">
        <w:rPr>
          <w:rFonts w:ascii="Times New Roman" w:eastAsia="Calibri" w:hAnsi="Times New Roman"/>
          <w:i/>
          <w:sz w:val="20"/>
          <w:szCs w:val="20"/>
        </w:rPr>
        <w:t>Journal of the Brazilian Society for Food and Nutrition</w:t>
      </w:r>
      <w:r w:rsidRPr="005220EF">
        <w:rPr>
          <w:rFonts w:ascii="Times New Roman" w:eastAsia="Calibri" w:hAnsi="Times New Roman"/>
          <w:sz w:val="20"/>
          <w:szCs w:val="20"/>
        </w:rPr>
        <w:t xml:space="preserve">, </w:t>
      </w:r>
      <w:r w:rsidRPr="005220EF">
        <w:rPr>
          <w:rFonts w:ascii="Times New Roman" w:eastAsia="Calibri" w:hAnsi="Times New Roman"/>
          <w:bCs/>
          <w:sz w:val="20"/>
          <w:szCs w:val="20"/>
        </w:rPr>
        <w:t>38(3):278 – 290.</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AOAC. (2005). Official methods of analysis of international (16th ed.). Washington, DC: Association of Official Analytical Chemist.</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Hartree, E. F.  (1972). Determination of proteins: A modification of the lowry method that give a linear photometric response. </w:t>
      </w:r>
      <w:r w:rsidRPr="005220EF">
        <w:rPr>
          <w:rFonts w:ascii="Times New Roman" w:eastAsia="Calibri" w:hAnsi="Times New Roman"/>
          <w:i/>
          <w:sz w:val="20"/>
          <w:szCs w:val="20"/>
        </w:rPr>
        <w:t>Analytical Biochemistry</w:t>
      </w:r>
      <w:r w:rsidRPr="005220EF">
        <w:rPr>
          <w:rFonts w:ascii="Times New Roman" w:eastAsia="Calibri" w:hAnsi="Times New Roman"/>
          <w:sz w:val="20"/>
          <w:szCs w:val="20"/>
        </w:rPr>
        <w:t>, 48: 422 – 427.</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lang w:val="en-MY"/>
        </w:rPr>
        <w:t xml:space="preserve">Diniz, F. M. and Martin, A. M. </w:t>
      </w:r>
      <w:r w:rsidRPr="005220EF">
        <w:rPr>
          <w:rFonts w:ascii="Times New Roman" w:eastAsia="Calibri" w:hAnsi="Times New Roman"/>
          <w:sz w:val="20"/>
          <w:szCs w:val="20"/>
        </w:rPr>
        <w:t xml:space="preserve">(1997). Effects of the extent of enzymatic hydrolysis on functional properties of shark protein hydrolysate. </w:t>
      </w:r>
      <w:r w:rsidRPr="005220EF">
        <w:rPr>
          <w:rFonts w:ascii="Times New Roman" w:eastAsia="Calibri" w:hAnsi="Times New Roman"/>
          <w:i/>
          <w:sz w:val="20"/>
          <w:szCs w:val="20"/>
          <w:lang w:val="en-MY"/>
        </w:rPr>
        <w:t>Lebensmittel Wissenschaft and Technologies</w:t>
      </w:r>
      <w:r w:rsidRPr="005220EF">
        <w:rPr>
          <w:rFonts w:ascii="Times New Roman" w:eastAsia="Calibri" w:hAnsi="Times New Roman"/>
          <w:sz w:val="20"/>
          <w:szCs w:val="20"/>
          <w:lang w:val="en-MY"/>
        </w:rPr>
        <w:t>, 30: 266 – 272.</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Haslaniza, H., Maskat, M. Y.   and Wan Aida, W. M. </w:t>
      </w:r>
      <w:r w:rsidRPr="005220EF">
        <w:rPr>
          <w:rFonts w:ascii="Times New Roman" w:eastAsia="Calibri" w:hAnsi="Times New Roman"/>
          <w:bCs/>
          <w:sz w:val="20"/>
          <w:szCs w:val="20"/>
        </w:rPr>
        <w:t xml:space="preserve">(2010). </w:t>
      </w:r>
      <w:r w:rsidRPr="005220EF">
        <w:rPr>
          <w:rFonts w:ascii="Times New Roman" w:hAnsi="Times New Roman"/>
          <w:sz w:val="20"/>
          <w:szCs w:val="20"/>
        </w:rPr>
        <w:t>The effects of enzyme concentration, temperature and incubation time on nitrogen content and degree of hydrolysis of protein precipitate from cockle (</w:t>
      </w:r>
      <w:r w:rsidRPr="005220EF">
        <w:rPr>
          <w:rFonts w:ascii="Times New Roman" w:hAnsi="Times New Roman"/>
          <w:i/>
          <w:iCs/>
          <w:sz w:val="20"/>
          <w:szCs w:val="20"/>
        </w:rPr>
        <w:t>Anadara granosa</w:t>
      </w:r>
      <w:r w:rsidRPr="005220EF">
        <w:rPr>
          <w:rFonts w:ascii="Times New Roman" w:hAnsi="Times New Roman"/>
          <w:sz w:val="20"/>
          <w:szCs w:val="20"/>
        </w:rPr>
        <w:t xml:space="preserve">) meat wash water. </w:t>
      </w:r>
      <w:r w:rsidRPr="005220EF">
        <w:rPr>
          <w:rFonts w:ascii="Times New Roman" w:hAnsi="Times New Roman"/>
          <w:i/>
          <w:iCs/>
          <w:sz w:val="20"/>
          <w:szCs w:val="20"/>
        </w:rPr>
        <w:t xml:space="preserve">International Food Research Journal </w:t>
      </w:r>
      <w:r w:rsidRPr="005220EF">
        <w:rPr>
          <w:rFonts w:ascii="Times New Roman" w:hAnsi="Times New Roman"/>
          <w:bCs/>
          <w:sz w:val="20"/>
          <w:szCs w:val="20"/>
        </w:rPr>
        <w:t>17</w:t>
      </w:r>
      <w:r w:rsidRPr="005220EF">
        <w:rPr>
          <w:rFonts w:ascii="Times New Roman" w:hAnsi="Times New Roman"/>
          <w:sz w:val="20"/>
          <w:szCs w:val="20"/>
        </w:rPr>
        <w:t>: 147 – 152.</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Bhaskar, N., Benila, T., Radha, C. and Lalitha, R. G. (2008). </w:t>
      </w:r>
      <w:hyperlink r:id="rId6" w:history="1">
        <w:r w:rsidRPr="005220EF">
          <w:rPr>
            <w:rFonts w:ascii="Times New Roman" w:hAnsi="Times New Roman"/>
            <w:sz w:val="20"/>
            <w:szCs w:val="20"/>
            <w:shd w:val="clear" w:color="auto" w:fill="FFFFFF"/>
          </w:rPr>
          <w:t>Protein hydrolysate from visceral waste proteins of catla (</w:t>
        </w:r>
        <w:r w:rsidRPr="005220EF">
          <w:rPr>
            <w:rFonts w:ascii="Times New Roman" w:hAnsi="Times New Roman"/>
            <w:i/>
            <w:sz w:val="20"/>
            <w:szCs w:val="20"/>
            <w:shd w:val="clear" w:color="auto" w:fill="FFFFFF"/>
          </w:rPr>
          <w:t>Catla catla</w:t>
        </w:r>
        <w:r w:rsidRPr="005220EF">
          <w:rPr>
            <w:rFonts w:ascii="Times New Roman" w:hAnsi="Times New Roman"/>
            <w:sz w:val="20"/>
            <w:szCs w:val="20"/>
            <w:shd w:val="clear" w:color="auto" w:fill="FFFFFF"/>
          </w:rPr>
          <w:t>): Optimization of hydrolysis conditions for a commercial neutral protease</w:t>
        </w:r>
      </w:hyperlink>
      <w:r w:rsidRPr="005220EF">
        <w:rPr>
          <w:rFonts w:ascii="Times New Roman" w:hAnsi="Times New Roman"/>
          <w:sz w:val="20"/>
          <w:szCs w:val="20"/>
          <w:shd w:val="clear" w:color="auto" w:fill="FFFFFF"/>
        </w:rPr>
        <w:t xml:space="preserve">. </w:t>
      </w:r>
      <w:r w:rsidRPr="005220EF">
        <w:rPr>
          <w:rFonts w:ascii="Times New Roman" w:eastAsia="Calibri" w:hAnsi="Times New Roman"/>
          <w:i/>
          <w:iCs/>
          <w:sz w:val="20"/>
          <w:szCs w:val="20"/>
        </w:rPr>
        <w:t>Bioresource Technology</w:t>
      </w:r>
      <w:r w:rsidRPr="005220EF">
        <w:rPr>
          <w:rFonts w:ascii="Times New Roman" w:eastAsia="Calibri" w:hAnsi="Times New Roman"/>
          <w:iCs/>
          <w:sz w:val="20"/>
          <w:szCs w:val="20"/>
        </w:rPr>
        <w:t>, 99</w:t>
      </w:r>
      <w:r w:rsidRPr="005220EF">
        <w:rPr>
          <w:rFonts w:ascii="Times New Roman" w:eastAsia="Calibri" w:hAnsi="Times New Roman"/>
          <w:sz w:val="20"/>
          <w:szCs w:val="20"/>
        </w:rPr>
        <w:t xml:space="preserve"> (10): 4105 – 4111.</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Himonides, A. T.</w:t>
      </w:r>
      <w:r w:rsidRPr="005220EF">
        <w:rPr>
          <w:rFonts w:ascii="Times New Roman" w:eastAsia="Calibri" w:hAnsi="Times New Roman"/>
          <w:b/>
          <w:bCs/>
          <w:sz w:val="20"/>
          <w:szCs w:val="20"/>
        </w:rPr>
        <w:t xml:space="preserve">, </w:t>
      </w:r>
      <w:r w:rsidRPr="005220EF">
        <w:rPr>
          <w:rFonts w:ascii="Times New Roman" w:eastAsia="Calibri" w:hAnsi="Times New Roman"/>
          <w:bCs/>
          <w:sz w:val="20"/>
          <w:szCs w:val="20"/>
        </w:rPr>
        <w:t xml:space="preserve">Taylor, A. K. D. and Morris, A. J.  (2011). A study of Enzymatic Hydrolysis of Fish Frames Using Model System. </w:t>
      </w:r>
      <w:r w:rsidRPr="005220EF">
        <w:rPr>
          <w:rFonts w:ascii="Times New Roman" w:eastAsia="Calibri" w:hAnsi="Times New Roman"/>
          <w:bCs/>
          <w:iCs/>
          <w:sz w:val="20"/>
          <w:szCs w:val="20"/>
        </w:rPr>
        <w:t xml:space="preserve"> </w:t>
      </w:r>
      <w:r w:rsidRPr="005220EF">
        <w:rPr>
          <w:rFonts w:ascii="Times New Roman" w:eastAsia="Calibri" w:hAnsi="Times New Roman"/>
          <w:bCs/>
          <w:i/>
          <w:iCs/>
          <w:sz w:val="20"/>
          <w:szCs w:val="20"/>
        </w:rPr>
        <w:t>Food and Nutrition Sciences</w:t>
      </w:r>
      <w:r w:rsidRPr="005220EF">
        <w:rPr>
          <w:rFonts w:ascii="Times New Roman" w:eastAsia="Calibri" w:hAnsi="Times New Roman"/>
          <w:bCs/>
          <w:sz w:val="20"/>
          <w:szCs w:val="20"/>
        </w:rPr>
        <w:t>, 2: 575 – 585.</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Seo, W. W. H., Lee, H. G. and Baek, H. H. (2008). Evaluation of bitterness in enzymatic hydrolysates of soy protein isolate by taste dilution analysis.  </w:t>
      </w:r>
      <w:r w:rsidRPr="005220EF">
        <w:rPr>
          <w:rFonts w:ascii="Times New Roman" w:eastAsia="Calibri" w:hAnsi="Times New Roman"/>
          <w:bCs/>
          <w:i/>
          <w:sz w:val="20"/>
          <w:szCs w:val="20"/>
        </w:rPr>
        <w:t>Journal of Food Science</w:t>
      </w:r>
      <w:r w:rsidRPr="005220EF">
        <w:rPr>
          <w:rFonts w:ascii="Times New Roman" w:eastAsia="Calibri" w:hAnsi="Times New Roman"/>
          <w:bCs/>
          <w:sz w:val="20"/>
          <w:szCs w:val="20"/>
        </w:rPr>
        <w:t>, 73: 41 – 46.</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Imelda, W.Y.C. (2007)</w:t>
      </w:r>
      <w:r w:rsidRPr="005220EF">
        <w:rPr>
          <w:rFonts w:ascii="Times New Roman" w:hAnsi="Times New Roman"/>
          <w:sz w:val="20"/>
          <w:szCs w:val="20"/>
        </w:rPr>
        <w:t>. Bitterness in enzymatically-produced hydrolysates of commercial shrimp (</w:t>
      </w:r>
      <w:r w:rsidRPr="005220EF">
        <w:rPr>
          <w:rFonts w:ascii="Times New Roman" w:hAnsi="Times New Roman"/>
          <w:i/>
          <w:sz w:val="20"/>
          <w:szCs w:val="20"/>
        </w:rPr>
        <w:t>Pandalopsis dispar</w:t>
      </w:r>
      <w:r w:rsidRPr="005220EF">
        <w:rPr>
          <w:rFonts w:ascii="Times New Roman" w:hAnsi="Times New Roman"/>
          <w:sz w:val="20"/>
          <w:szCs w:val="20"/>
        </w:rPr>
        <w:t>) processing waste.</w:t>
      </w:r>
      <w:r w:rsidRPr="005220EF">
        <w:rPr>
          <w:rFonts w:ascii="Times New Roman" w:eastAsia="Calibri" w:hAnsi="Times New Roman"/>
          <w:sz w:val="20"/>
          <w:szCs w:val="20"/>
        </w:rPr>
        <w:t xml:space="preserve"> Kelowna, Canada: University of British Columbia, MSc thesis, 15 –185.</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Jeffery, R. B., Mary, B., Charlotte, B., Marie, S., Kristen, H., Mark, E. J. and James, L. S. (2002). Contribution of </w:t>
      </w:r>
      <w:r w:rsidRPr="005220EF">
        <w:rPr>
          <w:rFonts w:ascii="Times New Roman" w:eastAsia="Calibri" w:hAnsi="Times New Roman"/>
          <w:i/>
          <w:sz w:val="20"/>
          <w:szCs w:val="20"/>
        </w:rPr>
        <w:t>Lactococcus lactis</w:t>
      </w:r>
      <w:r w:rsidRPr="005220EF">
        <w:rPr>
          <w:rFonts w:ascii="Times New Roman" w:eastAsia="Calibri" w:hAnsi="Times New Roman"/>
          <w:sz w:val="20"/>
          <w:szCs w:val="20"/>
        </w:rPr>
        <w:t xml:space="preserve"> cell envelope proteinase specificity to peptide accumulation and bitterness in reduced-fat cheddar cheese. </w:t>
      </w:r>
      <w:r w:rsidRPr="005220EF">
        <w:rPr>
          <w:rFonts w:ascii="Times New Roman" w:eastAsia="Calibri" w:hAnsi="Times New Roman"/>
          <w:i/>
          <w:sz w:val="20"/>
          <w:szCs w:val="20"/>
        </w:rPr>
        <w:t>Applied and Environmental Microbiology</w:t>
      </w:r>
      <w:r w:rsidRPr="005220EF">
        <w:rPr>
          <w:rFonts w:ascii="Times New Roman" w:eastAsia="Calibri" w:hAnsi="Times New Roman"/>
          <w:sz w:val="20"/>
          <w:szCs w:val="20"/>
        </w:rPr>
        <w:t>, 68(4): 1778 – 1785.</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Kristinsson, H. G. and Rasco, B. A. (2000). Fish protein hydrolysates: Production, biochemical and functional properties</w:t>
      </w:r>
      <w:r w:rsidRPr="005220EF">
        <w:rPr>
          <w:rFonts w:ascii="Times New Roman" w:eastAsia="Calibri" w:hAnsi="Times New Roman"/>
          <w:i/>
          <w:sz w:val="20"/>
          <w:szCs w:val="20"/>
        </w:rPr>
        <w:t>. Critical Reviews in Food Science and Nutrition</w:t>
      </w:r>
      <w:r w:rsidRPr="005220EF">
        <w:rPr>
          <w:rFonts w:ascii="Times New Roman" w:eastAsia="Calibri" w:hAnsi="Times New Roman"/>
          <w:sz w:val="20"/>
          <w:szCs w:val="20"/>
        </w:rPr>
        <w:t>, 40: 43 – 81.</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lastRenderedPageBreak/>
        <w:t xml:space="preserve">Agrawal, V. A. and Chiddarwar, A. P.  (2010). Taste abatement techniques to improve palatability of oral pharmaceuticals: A Review. </w:t>
      </w:r>
      <w:r w:rsidRPr="005220EF">
        <w:rPr>
          <w:rFonts w:ascii="Times New Roman" w:eastAsia="Calibri" w:hAnsi="Times New Roman"/>
          <w:i/>
          <w:sz w:val="20"/>
          <w:szCs w:val="20"/>
        </w:rPr>
        <w:t>International Journal of Pharmaceutical Research Development</w:t>
      </w:r>
      <w:r w:rsidRPr="005220EF">
        <w:rPr>
          <w:rFonts w:ascii="Times New Roman" w:eastAsia="Calibri" w:hAnsi="Times New Roman"/>
          <w:sz w:val="20"/>
          <w:szCs w:val="20"/>
        </w:rPr>
        <w:t>, 2: 1 – 10.</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Oliver, C. M., Kher, A., McNaughton, D. and Augustin, M. A.  (2009). Use of FTIR and mass spectrometry for characterization of glycated caseins.  </w:t>
      </w:r>
      <w:r w:rsidRPr="005220EF">
        <w:rPr>
          <w:rFonts w:ascii="Times New Roman" w:eastAsia="Calibri" w:hAnsi="Times New Roman"/>
          <w:i/>
          <w:sz w:val="20"/>
          <w:szCs w:val="20"/>
        </w:rPr>
        <w:t>Journal Dairy Research</w:t>
      </w:r>
      <w:r w:rsidRPr="005220EF">
        <w:rPr>
          <w:rFonts w:ascii="Times New Roman" w:eastAsia="Calibri" w:hAnsi="Times New Roman"/>
          <w:sz w:val="20"/>
          <w:szCs w:val="20"/>
        </w:rPr>
        <w:t>, 76: 105 – 110.</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Charalambous, G. and Inglett, G. (2012). Instrumental analysis of food, Recent progress Vol 1. Academic Press. Inc., Fifth Avenue, New York, 315 – 316.</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Dalgleish, D. G. and Hunt J. A.  (1995). Protein-protein interactions in Food Materials, in Gaonkar, A.G. editor. Ingredient interactions effect on food quality. Marcel Dekker, Inc, 199 – 205.</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Amiza, M. A., Ow, Y. W. and Faazaz A. L. (2013).</w:t>
      </w:r>
      <w:r w:rsidRPr="005220EF">
        <w:rPr>
          <w:rFonts w:ascii="Times New Roman" w:hAnsi="Times New Roman"/>
          <w:sz w:val="20"/>
          <w:szCs w:val="20"/>
        </w:rPr>
        <w:t xml:space="preserve"> Physicochemical properties of silver catfish (</w:t>
      </w:r>
      <w:r w:rsidRPr="005220EF">
        <w:rPr>
          <w:rFonts w:ascii="Times New Roman" w:hAnsi="Times New Roman"/>
          <w:i/>
          <w:sz w:val="20"/>
          <w:szCs w:val="20"/>
        </w:rPr>
        <w:t xml:space="preserve">Pangasius </w:t>
      </w:r>
      <w:r w:rsidRPr="005220EF">
        <w:rPr>
          <w:rFonts w:ascii="Times New Roman" w:hAnsi="Times New Roman"/>
          <w:sz w:val="20"/>
          <w:szCs w:val="20"/>
        </w:rPr>
        <w:t xml:space="preserve">sp.) frame hydrolysate. </w:t>
      </w:r>
      <w:r w:rsidRPr="005220EF">
        <w:rPr>
          <w:rFonts w:ascii="Times New Roman" w:hAnsi="Times New Roman"/>
          <w:i/>
          <w:sz w:val="20"/>
          <w:szCs w:val="20"/>
        </w:rPr>
        <w:t>International Food Research Journal</w:t>
      </w:r>
      <w:r w:rsidRPr="005220EF">
        <w:rPr>
          <w:rFonts w:ascii="Times New Roman" w:hAnsi="Times New Roman"/>
          <w:sz w:val="20"/>
          <w:szCs w:val="20"/>
        </w:rPr>
        <w:t xml:space="preserve">, </w:t>
      </w:r>
      <w:r w:rsidRPr="005220EF">
        <w:rPr>
          <w:rFonts w:ascii="Times New Roman" w:eastAsia="Calibri" w:hAnsi="Times New Roman"/>
          <w:sz w:val="20"/>
          <w:szCs w:val="20"/>
        </w:rPr>
        <w:t>20(3):1255 – 1262.</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 xml:space="preserve">Shahidi, F., Han, X. Q. and Synowiecki, J. (1995). Production and characteristics of protein hydrolysates from capelin. </w:t>
      </w:r>
      <w:r w:rsidRPr="005220EF">
        <w:rPr>
          <w:rFonts w:ascii="Times New Roman" w:eastAsia="Calibri" w:hAnsi="Times New Roman"/>
          <w:bCs/>
          <w:i/>
          <w:sz w:val="20"/>
          <w:szCs w:val="20"/>
        </w:rPr>
        <w:t>Food Chemistry</w:t>
      </w:r>
      <w:r w:rsidRPr="005220EF">
        <w:rPr>
          <w:rFonts w:ascii="Times New Roman" w:eastAsia="Calibri" w:hAnsi="Times New Roman"/>
          <w:bCs/>
          <w:sz w:val="20"/>
          <w:szCs w:val="20"/>
        </w:rPr>
        <w:t>, 53: 285 – 293.</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bCs/>
          <w:sz w:val="20"/>
          <w:szCs w:val="20"/>
        </w:rPr>
        <w:t>Kelfala Foh, M. B., Amodou, I., Mabel Foh, B., Kamara, M. T. and Xia, W.  (2010).</w:t>
      </w:r>
      <w:r w:rsidRPr="005220EF">
        <w:rPr>
          <w:rFonts w:ascii="Times New Roman" w:hAnsi="Times New Roman"/>
          <w:kern w:val="36"/>
          <w:sz w:val="20"/>
          <w:szCs w:val="20"/>
        </w:rPr>
        <w:t xml:space="preserve"> </w:t>
      </w:r>
      <w:r w:rsidRPr="005220EF">
        <w:rPr>
          <w:rFonts w:ascii="Times New Roman" w:eastAsia="Calibri" w:hAnsi="Times New Roman"/>
          <w:bCs/>
          <w:sz w:val="20"/>
          <w:szCs w:val="20"/>
        </w:rPr>
        <w:t>Functionality and antioxidant properties of tilapia (</w:t>
      </w:r>
      <w:r w:rsidRPr="005220EF">
        <w:rPr>
          <w:rFonts w:ascii="Times New Roman" w:eastAsia="Calibri" w:hAnsi="Times New Roman"/>
          <w:bCs/>
          <w:i/>
          <w:iCs/>
          <w:sz w:val="20"/>
          <w:szCs w:val="20"/>
        </w:rPr>
        <w:t>Oreochromis niloticus</w:t>
      </w:r>
      <w:r w:rsidRPr="005220EF">
        <w:rPr>
          <w:rFonts w:ascii="Times New Roman" w:eastAsia="Calibri" w:hAnsi="Times New Roman"/>
          <w:bCs/>
          <w:sz w:val="20"/>
          <w:szCs w:val="20"/>
        </w:rPr>
        <w:t xml:space="preserve">) as influenced by the degree of hydrolysis. </w:t>
      </w:r>
      <w:r w:rsidRPr="005220EF">
        <w:rPr>
          <w:rFonts w:ascii="Times New Roman" w:eastAsia="Calibri" w:hAnsi="Times New Roman"/>
          <w:bCs/>
          <w:i/>
          <w:sz w:val="20"/>
          <w:szCs w:val="20"/>
        </w:rPr>
        <w:t>International Journal of Molecular Science</w:t>
      </w:r>
      <w:r w:rsidRPr="005220EF">
        <w:rPr>
          <w:rFonts w:ascii="Times New Roman" w:eastAsia="Calibri" w:hAnsi="Times New Roman"/>
          <w:bCs/>
          <w:sz w:val="20"/>
          <w:szCs w:val="20"/>
        </w:rPr>
        <w:t xml:space="preserve">, </w:t>
      </w:r>
      <w:r w:rsidRPr="005220EF">
        <w:rPr>
          <w:rFonts w:ascii="Times New Roman" w:eastAsia="Calibri" w:hAnsi="Times New Roman"/>
          <w:iCs/>
          <w:sz w:val="20"/>
          <w:szCs w:val="20"/>
        </w:rPr>
        <w:t xml:space="preserve">11 </w:t>
      </w:r>
      <w:r w:rsidRPr="005220EF">
        <w:rPr>
          <w:rFonts w:ascii="Times New Roman" w:eastAsia="Calibri" w:hAnsi="Times New Roman"/>
          <w:sz w:val="20"/>
          <w:szCs w:val="20"/>
        </w:rPr>
        <w:t>(4): 1851 – 1869.</w:t>
      </w:r>
    </w:p>
    <w:p w:rsidR="004B5C6A" w:rsidRPr="005220EF"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Kristinsson, H. G. and Rasco, B. A.  (2000). </w:t>
      </w:r>
      <w:hyperlink r:id="rId7" w:history="1">
        <w:r w:rsidRPr="005220EF">
          <w:rPr>
            <w:rFonts w:ascii="Times New Roman" w:hAnsi="Times New Roman"/>
            <w:sz w:val="20"/>
            <w:szCs w:val="20"/>
            <w:shd w:val="clear" w:color="auto" w:fill="FFFFFF"/>
          </w:rPr>
          <w:t>Biochemical and functional properties of Atlantic salmon (</w:t>
        </w:r>
        <w:r w:rsidRPr="005220EF">
          <w:rPr>
            <w:rFonts w:ascii="Times New Roman" w:hAnsi="Times New Roman"/>
            <w:i/>
            <w:sz w:val="20"/>
            <w:szCs w:val="20"/>
            <w:shd w:val="clear" w:color="auto" w:fill="FFFFFF"/>
          </w:rPr>
          <w:t>Salmo salar</w:t>
        </w:r>
        <w:r w:rsidRPr="005220EF">
          <w:rPr>
            <w:rFonts w:ascii="Times New Roman" w:hAnsi="Times New Roman"/>
            <w:sz w:val="20"/>
            <w:szCs w:val="20"/>
            <w:shd w:val="clear" w:color="auto" w:fill="FFFFFF"/>
          </w:rPr>
          <w:t>) muscle proteins hydrolyzed with various alkaline proteases</w:t>
        </w:r>
      </w:hyperlink>
      <w:r w:rsidRPr="005220EF">
        <w:rPr>
          <w:rFonts w:ascii="Times New Roman" w:hAnsi="Times New Roman"/>
          <w:sz w:val="20"/>
          <w:szCs w:val="20"/>
        </w:rPr>
        <w:t xml:space="preserve">. </w:t>
      </w:r>
      <w:r w:rsidRPr="005220EF">
        <w:rPr>
          <w:rFonts w:ascii="Times New Roman" w:eastAsia="Calibri" w:hAnsi="Times New Roman"/>
          <w:i/>
          <w:iCs/>
          <w:sz w:val="20"/>
          <w:szCs w:val="20"/>
        </w:rPr>
        <w:t>Journal of Agricultural &amp; Food Chemistry</w:t>
      </w:r>
      <w:r w:rsidRPr="005220EF">
        <w:rPr>
          <w:rFonts w:ascii="Times New Roman" w:eastAsia="Calibri" w:hAnsi="Times New Roman"/>
          <w:iCs/>
          <w:sz w:val="20"/>
          <w:szCs w:val="20"/>
        </w:rPr>
        <w:t>, 48(3)</w:t>
      </w:r>
      <w:r w:rsidRPr="005220EF">
        <w:rPr>
          <w:rFonts w:ascii="Times New Roman" w:eastAsia="Calibri" w:hAnsi="Times New Roman"/>
          <w:sz w:val="20"/>
          <w:szCs w:val="20"/>
        </w:rPr>
        <w:t>: 657 – 666.</w:t>
      </w:r>
    </w:p>
    <w:p w:rsidR="004B5C6A" w:rsidRPr="007B5426" w:rsidRDefault="004B5C6A" w:rsidP="004B5C6A">
      <w:pPr>
        <w:pStyle w:val="ListParagraph"/>
        <w:numPr>
          <w:ilvl w:val="0"/>
          <w:numId w:val="1"/>
        </w:numPr>
        <w:spacing w:after="0" w:line="240" w:lineRule="auto"/>
        <w:ind w:left="360"/>
        <w:contextualSpacing w:val="0"/>
        <w:jc w:val="both"/>
        <w:rPr>
          <w:rFonts w:ascii="Times New Roman" w:eastAsia="Calibri" w:hAnsi="Times New Roman"/>
          <w:szCs w:val="20"/>
        </w:rPr>
      </w:pPr>
      <w:r w:rsidRPr="005220EF">
        <w:rPr>
          <w:rFonts w:ascii="Times New Roman" w:eastAsia="Calibri" w:hAnsi="Times New Roman"/>
          <w:sz w:val="20"/>
          <w:szCs w:val="20"/>
        </w:rPr>
        <w:t>Damodaran,S., Parkin, K. L. and Fennema, O. R. (2007). Fennema’s food chemistry in amino acids, peptides and proteins. (4</w:t>
      </w:r>
      <w:r w:rsidRPr="005220EF">
        <w:rPr>
          <w:rFonts w:ascii="Times New Roman" w:eastAsia="Calibri" w:hAnsi="Times New Roman"/>
          <w:sz w:val="20"/>
          <w:szCs w:val="20"/>
          <w:vertAlign w:val="superscript"/>
        </w:rPr>
        <w:t>th</w:t>
      </w:r>
      <w:r w:rsidRPr="005220EF">
        <w:rPr>
          <w:rFonts w:ascii="Times New Roman" w:eastAsia="Calibri" w:hAnsi="Times New Roman"/>
          <w:sz w:val="20"/>
          <w:szCs w:val="20"/>
        </w:rPr>
        <w:t xml:space="preserve"> edition). CRC Press Taylor and Francis Group, Boca Raton, 321 – 43</w:t>
      </w:r>
      <w:r w:rsidRPr="007B5426">
        <w:rPr>
          <w:rFonts w:ascii="Times New Roman" w:eastAsia="Calibri" w:hAnsi="Times New Roman"/>
          <w:szCs w:val="20"/>
        </w:rPr>
        <w:t>0.</w:t>
      </w:r>
    </w:p>
    <w:p w:rsidR="004B5C6A" w:rsidRPr="004B5C6A" w:rsidRDefault="004B5C6A" w:rsidP="004B5C6A">
      <w:pPr>
        <w:pStyle w:val="ListParagraph"/>
        <w:numPr>
          <w:ilvl w:val="0"/>
          <w:numId w:val="1"/>
        </w:numPr>
        <w:spacing w:after="0" w:line="240" w:lineRule="auto"/>
        <w:ind w:left="360"/>
        <w:contextualSpacing w:val="0"/>
        <w:jc w:val="both"/>
        <w:rPr>
          <w:rFonts w:ascii="Times New Roman" w:eastAsia="Calibri" w:hAnsi="Times New Roman"/>
          <w:sz w:val="20"/>
          <w:szCs w:val="20"/>
        </w:rPr>
      </w:pPr>
      <w:r w:rsidRPr="005220EF">
        <w:rPr>
          <w:rFonts w:ascii="Times New Roman" w:eastAsia="Calibri" w:hAnsi="Times New Roman"/>
          <w:sz w:val="20"/>
          <w:szCs w:val="20"/>
        </w:rPr>
        <w:t xml:space="preserve">Cumby, N., Zhong, Y., Naczk, M. and Shahidi, F. (2007). Antioxidant activity and water-holding capacity of canola protein hydrolysates. </w:t>
      </w:r>
      <w:r w:rsidRPr="005220EF">
        <w:rPr>
          <w:rFonts w:ascii="Times New Roman" w:eastAsia="Calibri" w:hAnsi="Times New Roman"/>
          <w:i/>
          <w:sz w:val="20"/>
          <w:szCs w:val="20"/>
        </w:rPr>
        <w:t>Journal of Food Chemistry</w:t>
      </w:r>
      <w:r w:rsidRPr="005220EF">
        <w:rPr>
          <w:rFonts w:ascii="Times New Roman" w:eastAsia="Calibri" w:hAnsi="Times New Roman"/>
          <w:sz w:val="20"/>
          <w:szCs w:val="20"/>
        </w:rPr>
        <w:t>, 109: 144 – 148.</w:t>
      </w:r>
    </w:p>
    <w:sectPr w:rsidR="004B5C6A" w:rsidRPr="004B5C6A" w:rsidSect="004B5C6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A75BE"/>
    <w:multiLevelType w:val="hybridMultilevel"/>
    <w:tmpl w:val="7654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6A"/>
    <w:rsid w:val="000B44D1"/>
    <w:rsid w:val="004B5C6A"/>
    <w:rsid w:val="00A37F0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6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6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cholar.google.com/citations?view_op=view_citation&amp;hl=en&amp;user=MfooPjAAAAAJ&amp;citation_for_view=MfooPjAAAAAJ:u-x6o8ySG0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in/citations?view_op=view_citation&amp;hl=en&amp;user=AcUPPzMAAAAJ&amp;citation_for_view=AcUPPzMAAAAJ:IWHjjKOFINE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2016-05-17T09:42:00Z</dcterms:created>
  <dcterms:modified xsi:type="dcterms:W3CDTF">2016-05-27T00:49:00Z</dcterms:modified>
</cp:coreProperties>
</file>