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FE" w:rsidRDefault="000621FE" w:rsidP="000621FE">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C43D9A">
        <w:rPr>
          <w:rFonts w:ascii="Times New Roman" w:hAnsi="Times New Roman"/>
          <w:sz w:val="24"/>
          <w:szCs w:val="24"/>
        </w:rPr>
        <w:t>Sciences Vol 20 No 3 (2016): 578 - 584</w:t>
      </w:r>
    </w:p>
    <w:p w:rsidR="000621FE" w:rsidRDefault="000621FE" w:rsidP="000621FE">
      <w:pPr>
        <w:spacing w:after="0" w:line="240" w:lineRule="auto"/>
        <w:rPr>
          <w:rFonts w:ascii="Times New Roman" w:hAnsi="Times New Roman"/>
          <w:sz w:val="24"/>
          <w:szCs w:val="24"/>
        </w:rPr>
      </w:pPr>
    </w:p>
    <w:p w:rsidR="000621FE" w:rsidRDefault="000621FE" w:rsidP="000621FE">
      <w:pPr>
        <w:spacing w:after="0" w:line="240" w:lineRule="auto"/>
        <w:rPr>
          <w:rFonts w:ascii="Times New Roman" w:hAnsi="Times New Roman"/>
          <w:sz w:val="24"/>
          <w:szCs w:val="24"/>
        </w:rPr>
      </w:pPr>
    </w:p>
    <w:p w:rsidR="000621FE" w:rsidRPr="000621FE" w:rsidRDefault="000621FE" w:rsidP="000621FE">
      <w:pPr>
        <w:spacing w:after="0" w:line="240" w:lineRule="auto"/>
        <w:rPr>
          <w:rFonts w:ascii="Times New Roman" w:hAnsi="Times New Roman"/>
          <w:sz w:val="24"/>
          <w:szCs w:val="24"/>
        </w:rPr>
      </w:pPr>
    </w:p>
    <w:p w:rsidR="000621FE" w:rsidRDefault="000621FE" w:rsidP="000621FE">
      <w:pPr>
        <w:spacing w:after="0" w:line="240" w:lineRule="auto"/>
        <w:jc w:val="center"/>
        <w:rPr>
          <w:rFonts w:ascii="Times New Roman" w:hAnsi="Times New Roman"/>
          <w:sz w:val="28"/>
          <w:szCs w:val="28"/>
        </w:rPr>
      </w:pPr>
      <w:r w:rsidRPr="00635FBF">
        <w:rPr>
          <w:rFonts w:ascii="Times New Roman" w:hAnsi="Times New Roman"/>
          <w:sz w:val="28"/>
          <w:szCs w:val="28"/>
        </w:rPr>
        <w:t>IMMOBILISE</w:t>
      </w:r>
      <w:r>
        <w:rPr>
          <w:rFonts w:ascii="Times New Roman" w:hAnsi="Times New Roman"/>
          <w:sz w:val="28"/>
          <w:szCs w:val="28"/>
        </w:rPr>
        <w:t>D METAL AFFINITY CHROMATOGRAPHY (IMAC)</w:t>
      </w:r>
      <w:r w:rsidRPr="00635FBF">
        <w:rPr>
          <w:rFonts w:ascii="Times New Roman" w:hAnsi="Times New Roman"/>
          <w:sz w:val="28"/>
          <w:szCs w:val="28"/>
        </w:rPr>
        <w:t xml:space="preserve"> BEADS FOR LYSOZYME SEPARATION: SYNT</w:t>
      </w:r>
      <w:r>
        <w:rPr>
          <w:rFonts w:ascii="Times New Roman" w:hAnsi="Times New Roman"/>
          <w:sz w:val="28"/>
          <w:szCs w:val="28"/>
        </w:rPr>
        <w:t>HESIS AND CHARACTERIZATION STUDY</w:t>
      </w:r>
    </w:p>
    <w:p w:rsidR="000621FE" w:rsidRPr="00F447A7" w:rsidRDefault="000621FE" w:rsidP="000621FE">
      <w:pPr>
        <w:spacing w:after="0" w:line="240" w:lineRule="auto"/>
        <w:jc w:val="center"/>
        <w:rPr>
          <w:rFonts w:ascii="Times New Roman" w:hAnsi="Times New Roman"/>
          <w:noProof/>
          <w:sz w:val="24"/>
          <w:szCs w:val="24"/>
          <w:lang w:bidi="ar-SA"/>
        </w:rPr>
      </w:pPr>
    </w:p>
    <w:p w:rsidR="000621FE" w:rsidRPr="007B21BF" w:rsidRDefault="000621FE" w:rsidP="000621FE">
      <w:pPr>
        <w:widowControl w:val="0"/>
        <w:wordWrap w:val="0"/>
        <w:autoSpaceDE w:val="0"/>
        <w:autoSpaceDN w:val="0"/>
        <w:spacing w:after="0" w:line="240" w:lineRule="auto"/>
        <w:jc w:val="center"/>
        <w:outlineLvl w:val="0"/>
        <w:rPr>
          <w:rFonts w:ascii="Times New Roman" w:hAnsi="Times New Roman"/>
          <w:kern w:val="2"/>
          <w:sz w:val="24"/>
          <w:szCs w:val="28"/>
          <w:lang w:eastAsia="ko-KR"/>
        </w:rPr>
      </w:pPr>
      <w:r w:rsidRPr="007B21BF">
        <w:rPr>
          <w:rFonts w:ascii="Times New Roman" w:hAnsi="Times New Roman"/>
          <w:kern w:val="2"/>
          <w:sz w:val="24"/>
          <w:szCs w:val="28"/>
          <w:lang w:eastAsia="ko-KR"/>
        </w:rPr>
        <w:t xml:space="preserve">(Kromatografi Afiniti Logam </w:t>
      </w:r>
      <w:r>
        <w:rPr>
          <w:rFonts w:ascii="Times New Roman" w:hAnsi="Times New Roman"/>
          <w:kern w:val="2"/>
          <w:sz w:val="24"/>
          <w:szCs w:val="28"/>
          <w:lang w:eastAsia="ko-KR"/>
        </w:rPr>
        <w:t>Dip</w:t>
      </w:r>
      <w:r w:rsidRPr="007B21BF">
        <w:rPr>
          <w:rFonts w:ascii="Times New Roman" w:hAnsi="Times New Roman"/>
          <w:kern w:val="2"/>
          <w:sz w:val="24"/>
          <w:szCs w:val="28"/>
          <w:lang w:eastAsia="ko-KR"/>
        </w:rPr>
        <w:t xml:space="preserve">egun (IMAC) </w:t>
      </w:r>
      <w:r>
        <w:rPr>
          <w:rFonts w:ascii="Times New Roman" w:hAnsi="Times New Roman"/>
          <w:kern w:val="2"/>
          <w:sz w:val="24"/>
          <w:szCs w:val="28"/>
          <w:lang w:eastAsia="ko-KR"/>
        </w:rPr>
        <w:t>u</w:t>
      </w:r>
      <w:r w:rsidRPr="007B21BF">
        <w:rPr>
          <w:rFonts w:ascii="Times New Roman" w:hAnsi="Times New Roman"/>
          <w:kern w:val="2"/>
          <w:sz w:val="24"/>
          <w:szCs w:val="28"/>
          <w:lang w:eastAsia="ko-KR"/>
        </w:rPr>
        <w:t xml:space="preserve">ntuk Pemisahan Lysozim: </w:t>
      </w:r>
      <w:r>
        <w:rPr>
          <w:rFonts w:ascii="Times New Roman" w:hAnsi="Times New Roman"/>
          <w:kern w:val="2"/>
          <w:sz w:val="24"/>
          <w:szCs w:val="28"/>
          <w:lang w:eastAsia="ko-KR"/>
        </w:rPr>
        <w:t>Sintesis d</w:t>
      </w:r>
      <w:r w:rsidRPr="007B21BF">
        <w:rPr>
          <w:rFonts w:ascii="Times New Roman" w:hAnsi="Times New Roman"/>
          <w:kern w:val="2"/>
          <w:sz w:val="24"/>
          <w:szCs w:val="28"/>
          <w:lang w:eastAsia="ko-KR"/>
        </w:rPr>
        <w:t>an Kajian Pencirian)</w:t>
      </w:r>
    </w:p>
    <w:p w:rsidR="000621FE" w:rsidRPr="00F447A7" w:rsidRDefault="000621FE" w:rsidP="000621FE">
      <w:pPr>
        <w:spacing w:after="0" w:line="240" w:lineRule="auto"/>
        <w:jc w:val="center"/>
        <w:rPr>
          <w:rFonts w:ascii="Times New Roman" w:hAnsi="Times New Roman"/>
          <w:noProof/>
          <w:sz w:val="20"/>
          <w:szCs w:val="20"/>
          <w:lang w:bidi="ar-SA"/>
        </w:rPr>
      </w:pPr>
    </w:p>
    <w:p w:rsidR="000621FE" w:rsidRDefault="000621FE" w:rsidP="000621FE">
      <w:pPr>
        <w:widowControl w:val="0"/>
        <w:wordWrap w:val="0"/>
        <w:autoSpaceDE w:val="0"/>
        <w:autoSpaceDN w:val="0"/>
        <w:spacing w:after="0" w:line="240" w:lineRule="auto"/>
        <w:jc w:val="center"/>
        <w:outlineLvl w:val="0"/>
        <w:rPr>
          <w:rFonts w:ascii="Times New Roman" w:hAnsi="Times New Roman"/>
          <w:kern w:val="2"/>
          <w:sz w:val="20"/>
          <w:szCs w:val="20"/>
          <w:vertAlign w:val="superscript"/>
          <w:lang w:eastAsia="ko-KR"/>
        </w:rPr>
      </w:pPr>
      <w:r w:rsidRPr="007B21BF">
        <w:rPr>
          <w:rFonts w:ascii="Times New Roman" w:hAnsi="Times New Roman"/>
          <w:kern w:val="2"/>
          <w:sz w:val="20"/>
          <w:szCs w:val="20"/>
          <w:lang w:eastAsia="ko-KR"/>
        </w:rPr>
        <w:t>Fatin Mohd Nasir</w:t>
      </w:r>
      <w:r w:rsidRPr="007B21BF">
        <w:rPr>
          <w:rFonts w:ascii="Times New Roman" w:hAnsi="Times New Roman"/>
          <w:kern w:val="2"/>
          <w:sz w:val="20"/>
          <w:szCs w:val="20"/>
          <w:vertAlign w:val="superscript"/>
          <w:lang w:eastAsia="ko-KR"/>
        </w:rPr>
        <w:t>1</w:t>
      </w:r>
      <w:r w:rsidRPr="007B21BF">
        <w:rPr>
          <w:rFonts w:ascii="Times New Roman" w:hAnsi="Times New Roman"/>
          <w:kern w:val="2"/>
          <w:sz w:val="20"/>
          <w:szCs w:val="20"/>
          <w:lang w:eastAsia="ko-KR"/>
        </w:rPr>
        <w:t>, Sofiah Hamzah</w:t>
      </w:r>
      <w:r w:rsidRPr="007B21BF">
        <w:rPr>
          <w:rFonts w:ascii="Times New Roman" w:hAnsi="Times New Roman"/>
          <w:kern w:val="2"/>
          <w:sz w:val="20"/>
          <w:szCs w:val="20"/>
          <w:vertAlign w:val="superscript"/>
          <w:lang w:eastAsia="ko-KR"/>
        </w:rPr>
        <w:t>1</w:t>
      </w:r>
      <w:r w:rsidRPr="001842DA">
        <w:rPr>
          <w:rFonts w:ascii="Times New Roman" w:hAnsi="Times New Roman"/>
          <w:kern w:val="2"/>
          <w:sz w:val="20"/>
          <w:szCs w:val="20"/>
          <w:lang w:eastAsia="ko-KR"/>
        </w:rPr>
        <w:t>*</w:t>
      </w:r>
      <w:r w:rsidRPr="007B21BF">
        <w:rPr>
          <w:rFonts w:ascii="Times New Roman" w:hAnsi="Times New Roman"/>
          <w:kern w:val="2"/>
          <w:sz w:val="20"/>
          <w:szCs w:val="20"/>
          <w:lang w:eastAsia="ko-KR"/>
        </w:rPr>
        <w:t>, Amirah Hamzah</w:t>
      </w:r>
      <w:r w:rsidRPr="007B21BF">
        <w:rPr>
          <w:rFonts w:ascii="Times New Roman" w:hAnsi="Times New Roman"/>
          <w:kern w:val="2"/>
          <w:sz w:val="20"/>
          <w:szCs w:val="20"/>
          <w:vertAlign w:val="superscript"/>
          <w:lang w:eastAsia="ko-KR"/>
        </w:rPr>
        <w:t>1</w:t>
      </w:r>
      <w:r w:rsidRPr="007B21BF">
        <w:rPr>
          <w:rFonts w:ascii="Times New Roman" w:hAnsi="Times New Roman"/>
          <w:kern w:val="2"/>
          <w:sz w:val="20"/>
          <w:szCs w:val="20"/>
          <w:lang w:eastAsia="ko-KR"/>
        </w:rPr>
        <w:t>,</w:t>
      </w:r>
      <w:r>
        <w:rPr>
          <w:rFonts w:ascii="Times New Roman" w:hAnsi="Times New Roman"/>
          <w:kern w:val="2"/>
          <w:sz w:val="20"/>
          <w:szCs w:val="20"/>
          <w:lang w:eastAsia="ko-KR"/>
        </w:rPr>
        <w:t xml:space="preserve"> </w:t>
      </w:r>
      <w:r w:rsidRPr="007B21BF">
        <w:rPr>
          <w:rFonts w:ascii="Times New Roman" w:hAnsi="Times New Roman"/>
          <w:kern w:val="2"/>
          <w:sz w:val="20"/>
          <w:szCs w:val="20"/>
          <w:lang w:eastAsia="ko-KR"/>
        </w:rPr>
        <w:t>Nora’aini Ali</w:t>
      </w:r>
      <w:r w:rsidRPr="007B21BF">
        <w:rPr>
          <w:rFonts w:ascii="Times New Roman" w:hAnsi="Times New Roman"/>
          <w:kern w:val="2"/>
          <w:sz w:val="20"/>
          <w:szCs w:val="20"/>
          <w:vertAlign w:val="superscript"/>
          <w:lang w:eastAsia="ko-KR"/>
        </w:rPr>
        <w:t>1</w:t>
      </w:r>
      <w:r w:rsidRPr="007B21BF">
        <w:rPr>
          <w:rFonts w:ascii="Times New Roman" w:hAnsi="Times New Roman"/>
          <w:kern w:val="2"/>
          <w:sz w:val="20"/>
          <w:szCs w:val="20"/>
          <w:lang w:eastAsia="ko-KR"/>
        </w:rPr>
        <w:t>, Marinah Mohd Ariffin</w:t>
      </w:r>
      <w:r w:rsidRPr="007B21BF">
        <w:rPr>
          <w:rFonts w:ascii="Times New Roman" w:hAnsi="Times New Roman"/>
          <w:kern w:val="2"/>
          <w:sz w:val="20"/>
          <w:szCs w:val="20"/>
          <w:vertAlign w:val="superscript"/>
          <w:lang w:eastAsia="ko-KR"/>
        </w:rPr>
        <w:t>2</w:t>
      </w:r>
    </w:p>
    <w:p w:rsidR="000621FE" w:rsidRPr="000621FE" w:rsidRDefault="000621FE" w:rsidP="000621FE">
      <w:pPr>
        <w:spacing w:after="0" w:line="240" w:lineRule="auto"/>
        <w:jc w:val="center"/>
        <w:rPr>
          <w:rFonts w:ascii="Times New Roman" w:hAnsi="Times New Roman"/>
          <w:noProof/>
          <w:sz w:val="20"/>
          <w:szCs w:val="20"/>
          <w:lang w:bidi="ar-SA"/>
        </w:rPr>
      </w:pPr>
    </w:p>
    <w:p w:rsidR="000621FE" w:rsidRPr="000621FE" w:rsidRDefault="000621FE" w:rsidP="000621FE">
      <w:pPr>
        <w:widowControl w:val="0"/>
        <w:wordWrap w:val="0"/>
        <w:autoSpaceDE w:val="0"/>
        <w:autoSpaceDN w:val="0"/>
        <w:spacing w:after="0" w:line="240" w:lineRule="auto"/>
        <w:jc w:val="center"/>
        <w:outlineLvl w:val="0"/>
        <w:rPr>
          <w:rFonts w:ascii="Times New Roman" w:hAnsi="Times New Roman"/>
          <w:i/>
          <w:sz w:val="20"/>
          <w:szCs w:val="20"/>
        </w:rPr>
      </w:pPr>
      <w:r w:rsidRPr="000621FE">
        <w:rPr>
          <w:rFonts w:ascii="Times New Roman" w:hAnsi="Times New Roman"/>
          <w:i/>
          <w:sz w:val="20"/>
          <w:szCs w:val="20"/>
          <w:vertAlign w:val="superscript"/>
        </w:rPr>
        <w:t>1</w:t>
      </w:r>
      <w:r w:rsidRPr="000621FE">
        <w:rPr>
          <w:rFonts w:ascii="Times New Roman" w:hAnsi="Times New Roman"/>
          <w:i/>
          <w:sz w:val="20"/>
          <w:szCs w:val="20"/>
        </w:rPr>
        <w:t>School of Ocean Engineering</w:t>
      </w:r>
    </w:p>
    <w:p w:rsidR="000621FE" w:rsidRPr="000621FE" w:rsidRDefault="000621FE" w:rsidP="000621F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0621FE">
        <w:rPr>
          <w:rFonts w:ascii="Times New Roman" w:hAnsi="Times New Roman"/>
          <w:i/>
          <w:kern w:val="2"/>
          <w:sz w:val="20"/>
          <w:szCs w:val="20"/>
          <w:vertAlign w:val="superscript"/>
          <w:lang w:eastAsia="ko-KR"/>
        </w:rPr>
        <w:t>2</w:t>
      </w:r>
      <w:r w:rsidRPr="000621FE">
        <w:rPr>
          <w:rFonts w:ascii="Times New Roman" w:hAnsi="Times New Roman"/>
          <w:i/>
          <w:kern w:val="2"/>
          <w:sz w:val="20"/>
          <w:szCs w:val="20"/>
          <w:lang w:eastAsia="ko-KR"/>
        </w:rPr>
        <w:t>School of Marine Science and Environment</w:t>
      </w:r>
    </w:p>
    <w:p w:rsidR="000621FE" w:rsidRPr="000621FE" w:rsidRDefault="000621FE" w:rsidP="000621FE">
      <w:pPr>
        <w:widowControl w:val="0"/>
        <w:wordWrap w:val="0"/>
        <w:autoSpaceDE w:val="0"/>
        <w:autoSpaceDN w:val="0"/>
        <w:spacing w:after="0" w:line="240" w:lineRule="auto"/>
        <w:jc w:val="center"/>
        <w:outlineLvl w:val="0"/>
        <w:rPr>
          <w:rFonts w:ascii="Times New Roman" w:hAnsi="Times New Roman"/>
          <w:i/>
          <w:kern w:val="2"/>
          <w:sz w:val="20"/>
          <w:szCs w:val="20"/>
          <w:lang w:eastAsia="ko-KR"/>
        </w:rPr>
      </w:pPr>
      <w:r w:rsidRPr="000621FE">
        <w:rPr>
          <w:rFonts w:ascii="Times New Roman" w:hAnsi="Times New Roman"/>
          <w:i/>
          <w:kern w:val="2"/>
          <w:sz w:val="20"/>
          <w:szCs w:val="20"/>
          <w:lang w:eastAsia="ko-KR"/>
        </w:rPr>
        <w:t>Universiti Malaysia Terengganu, 21030 Kuala Terengganu, Terengganu, Malaysia</w:t>
      </w:r>
    </w:p>
    <w:p w:rsidR="000621FE" w:rsidRPr="000621FE" w:rsidRDefault="000621FE" w:rsidP="000621FE">
      <w:pPr>
        <w:spacing w:after="0" w:line="240" w:lineRule="auto"/>
        <w:jc w:val="center"/>
        <w:rPr>
          <w:rFonts w:ascii="Times New Roman" w:hAnsi="Times New Roman"/>
          <w:noProof/>
          <w:sz w:val="20"/>
          <w:szCs w:val="20"/>
          <w:lang w:bidi="ar-SA"/>
        </w:rPr>
      </w:pPr>
    </w:p>
    <w:p w:rsidR="000621FE" w:rsidRPr="000621FE" w:rsidRDefault="000621FE" w:rsidP="000621FE">
      <w:pPr>
        <w:spacing w:after="0" w:line="240" w:lineRule="auto"/>
        <w:jc w:val="center"/>
        <w:rPr>
          <w:rFonts w:ascii="Times New Roman" w:hAnsi="Times New Roman"/>
          <w:i/>
          <w:noProof/>
          <w:sz w:val="20"/>
          <w:szCs w:val="20"/>
          <w:lang w:bidi="ar-SA"/>
        </w:rPr>
      </w:pPr>
      <w:r w:rsidRPr="000621FE">
        <w:rPr>
          <w:rFonts w:ascii="Times New Roman" w:hAnsi="Times New Roman"/>
          <w:i/>
          <w:noProof/>
          <w:sz w:val="20"/>
          <w:szCs w:val="20"/>
          <w:lang w:bidi="ar-SA"/>
        </w:rPr>
        <w:t xml:space="preserve">*Corresponding author: </w:t>
      </w:r>
      <w:r w:rsidRPr="000621FE">
        <w:rPr>
          <w:rFonts w:ascii="Times New Roman" w:hAnsi="Times New Roman"/>
          <w:i/>
          <w:kern w:val="2"/>
          <w:sz w:val="20"/>
          <w:szCs w:val="20"/>
          <w:lang w:eastAsia="ko-KR"/>
        </w:rPr>
        <w:t>sofiah@umt.edu.my</w:t>
      </w:r>
    </w:p>
    <w:p w:rsidR="000621FE" w:rsidRPr="000621FE" w:rsidRDefault="000621FE" w:rsidP="000621FE">
      <w:pPr>
        <w:spacing w:after="0" w:line="240" w:lineRule="auto"/>
        <w:jc w:val="center"/>
        <w:rPr>
          <w:rFonts w:ascii="Times New Roman" w:hAnsi="Times New Roman"/>
          <w:noProof/>
          <w:sz w:val="20"/>
          <w:szCs w:val="20"/>
          <w:lang w:bidi="ar-SA"/>
        </w:rPr>
      </w:pPr>
    </w:p>
    <w:p w:rsidR="000621FE" w:rsidRPr="000621FE" w:rsidRDefault="000621FE" w:rsidP="000621FE">
      <w:pPr>
        <w:spacing w:after="0" w:line="240" w:lineRule="auto"/>
        <w:jc w:val="center"/>
        <w:rPr>
          <w:rFonts w:ascii="Times New Roman" w:hAnsi="Times New Roman"/>
          <w:noProof/>
          <w:sz w:val="20"/>
          <w:szCs w:val="20"/>
          <w:lang w:bidi="ar-SA"/>
        </w:rPr>
      </w:pPr>
    </w:p>
    <w:p w:rsidR="000621FE" w:rsidRPr="000621FE" w:rsidRDefault="000621FE" w:rsidP="000621FE">
      <w:pPr>
        <w:spacing w:after="0" w:line="240" w:lineRule="auto"/>
        <w:jc w:val="center"/>
        <w:rPr>
          <w:rFonts w:ascii="Times New Roman" w:hAnsi="Times New Roman"/>
          <w:noProof/>
          <w:sz w:val="20"/>
          <w:szCs w:val="20"/>
          <w:lang w:bidi="ar-SA"/>
        </w:rPr>
      </w:pPr>
      <w:r w:rsidRPr="000621FE">
        <w:rPr>
          <w:rFonts w:ascii="Times New Roman" w:hAnsi="Times New Roman"/>
          <w:noProof/>
          <w:sz w:val="20"/>
          <w:szCs w:val="20"/>
          <w:lang w:bidi="ar-SA"/>
        </w:rPr>
        <w:t>Received: 24 February 2015; Accepted: 27 October 2015</w:t>
      </w:r>
    </w:p>
    <w:p w:rsidR="000621FE" w:rsidRPr="000621FE" w:rsidRDefault="000621FE" w:rsidP="000621FE">
      <w:pPr>
        <w:spacing w:after="0" w:line="240" w:lineRule="auto"/>
        <w:jc w:val="center"/>
        <w:rPr>
          <w:rFonts w:ascii="Times New Roman" w:hAnsi="Times New Roman"/>
          <w:noProof/>
          <w:sz w:val="20"/>
          <w:szCs w:val="20"/>
          <w:lang w:bidi="ar-SA"/>
        </w:rPr>
      </w:pPr>
    </w:p>
    <w:p w:rsidR="000621FE" w:rsidRPr="000621FE" w:rsidRDefault="000621FE" w:rsidP="000621FE">
      <w:pPr>
        <w:spacing w:after="0" w:line="240" w:lineRule="auto"/>
        <w:jc w:val="center"/>
        <w:rPr>
          <w:rFonts w:ascii="Times New Roman" w:hAnsi="Times New Roman"/>
          <w:noProof/>
          <w:sz w:val="20"/>
          <w:szCs w:val="20"/>
          <w:lang w:bidi="ar-SA"/>
        </w:rPr>
      </w:pPr>
    </w:p>
    <w:p w:rsidR="000621FE" w:rsidRPr="000621FE" w:rsidRDefault="000621FE" w:rsidP="000621FE">
      <w:pPr>
        <w:spacing w:after="0" w:line="240" w:lineRule="auto"/>
        <w:jc w:val="center"/>
        <w:rPr>
          <w:rFonts w:ascii="Times New Roman" w:hAnsi="Times New Roman"/>
          <w:b/>
          <w:noProof/>
          <w:sz w:val="20"/>
          <w:szCs w:val="20"/>
          <w:lang w:bidi="ar-SA"/>
        </w:rPr>
      </w:pPr>
      <w:r w:rsidRPr="000621FE">
        <w:rPr>
          <w:rFonts w:ascii="Times New Roman" w:hAnsi="Times New Roman"/>
          <w:b/>
          <w:noProof/>
          <w:sz w:val="20"/>
          <w:szCs w:val="20"/>
          <w:lang w:bidi="ar-SA"/>
        </w:rPr>
        <w:t>Abstract</w:t>
      </w:r>
    </w:p>
    <w:p w:rsidR="000621FE" w:rsidRPr="000621FE" w:rsidRDefault="000621FE" w:rsidP="000621FE">
      <w:pPr>
        <w:pStyle w:val="Abstract"/>
        <w:jc w:val="both"/>
        <w:rPr>
          <w:rFonts w:ascii="Times New Roman" w:hAnsi="Times New Roman"/>
          <w:sz w:val="20"/>
          <w:szCs w:val="20"/>
        </w:rPr>
      </w:pPr>
      <w:r w:rsidRPr="000621FE">
        <w:rPr>
          <w:rFonts w:ascii="Times New Roman" w:hAnsi="Times New Roman"/>
          <w:b w:val="0"/>
          <w:sz w:val="20"/>
          <w:szCs w:val="20"/>
        </w:rPr>
        <w:t>Immobilized metal affinity chromatography (IMAC) has been established as a highly specific chromatographic technique for the production of enzymes and proteins including lysozyme. This study aimed to prepare and characterize the IMAC beads for lysozyme separation. Silica gel served as chromatographic matrix which has been coated with chitosan layer and crosslinked with glutaraldehyde (GTA-CTS-SiO</w:t>
      </w:r>
      <w:r w:rsidRPr="000621FE">
        <w:rPr>
          <w:rFonts w:ascii="Times New Roman" w:hAnsi="Times New Roman"/>
          <w:b w:val="0"/>
          <w:sz w:val="20"/>
          <w:szCs w:val="20"/>
          <w:vertAlign w:val="subscript"/>
        </w:rPr>
        <w:t>2</w:t>
      </w:r>
      <w:r w:rsidRPr="000621FE">
        <w:rPr>
          <w:rFonts w:ascii="Times New Roman" w:hAnsi="Times New Roman"/>
          <w:b w:val="0"/>
          <w:sz w:val="20"/>
          <w:szCs w:val="20"/>
        </w:rPr>
        <w:t>) since it is very convenient to promote fixation. Various IMAC ligands were immobilized by chelating 1500 mg/l Cu</w:t>
      </w:r>
      <w:r w:rsidRPr="000621FE">
        <w:rPr>
          <w:rFonts w:ascii="Times New Roman" w:hAnsi="Times New Roman"/>
          <w:b w:val="0"/>
          <w:sz w:val="20"/>
          <w:szCs w:val="20"/>
          <w:vertAlign w:val="superscript"/>
        </w:rPr>
        <w:t>2+</w:t>
      </w:r>
      <w:r w:rsidRPr="000621FE">
        <w:rPr>
          <w:rFonts w:ascii="Times New Roman" w:hAnsi="Times New Roman"/>
          <w:b w:val="0"/>
          <w:sz w:val="20"/>
          <w:szCs w:val="20"/>
        </w:rPr>
        <w:t>, Zn</w:t>
      </w:r>
      <w:r w:rsidRPr="000621FE">
        <w:rPr>
          <w:rFonts w:ascii="Times New Roman" w:hAnsi="Times New Roman"/>
          <w:b w:val="0"/>
          <w:sz w:val="20"/>
          <w:szCs w:val="20"/>
          <w:vertAlign w:val="superscript"/>
        </w:rPr>
        <w:t>2+</w:t>
      </w:r>
      <w:r w:rsidRPr="000621FE">
        <w:rPr>
          <w:rFonts w:ascii="Times New Roman" w:hAnsi="Times New Roman"/>
          <w:b w:val="0"/>
          <w:sz w:val="20"/>
          <w:szCs w:val="20"/>
        </w:rPr>
        <w:t>, Fe</w:t>
      </w:r>
      <w:r w:rsidRPr="000621FE">
        <w:rPr>
          <w:rFonts w:ascii="Times New Roman" w:hAnsi="Times New Roman"/>
          <w:b w:val="0"/>
          <w:sz w:val="20"/>
          <w:szCs w:val="20"/>
          <w:vertAlign w:val="superscript"/>
        </w:rPr>
        <w:t>2+</w:t>
      </w:r>
      <w:r w:rsidRPr="000621FE">
        <w:rPr>
          <w:rFonts w:ascii="Times New Roman" w:hAnsi="Times New Roman"/>
          <w:b w:val="0"/>
          <w:sz w:val="20"/>
          <w:szCs w:val="20"/>
        </w:rPr>
        <w:t>, Fe</w:t>
      </w:r>
      <w:r w:rsidRPr="000621FE">
        <w:rPr>
          <w:rFonts w:ascii="Times New Roman" w:hAnsi="Times New Roman"/>
          <w:b w:val="0"/>
          <w:sz w:val="20"/>
          <w:szCs w:val="20"/>
          <w:vertAlign w:val="superscript"/>
        </w:rPr>
        <w:t>3+</w:t>
      </w:r>
      <w:r w:rsidRPr="000621FE">
        <w:rPr>
          <w:rFonts w:ascii="Times New Roman" w:hAnsi="Times New Roman"/>
          <w:b w:val="0"/>
          <w:sz w:val="20"/>
          <w:szCs w:val="20"/>
        </w:rPr>
        <w:t xml:space="preserve"> and Al</w:t>
      </w:r>
      <w:r w:rsidRPr="000621FE">
        <w:rPr>
          <w:rFonts w:ascii="Times New Roman" w:hAnsi="Times New Roman"/>
          <w:b w:val="0"/>
          <w:sz w:val="20"/>
          <w:szCs w:val="20"/>
          <w:vertAlign w:val="superscript"/>
        </w:rPr>
        <w:t>3+</w:t>
      </w:r>
      <w:r w:rsidRPr="000621FE">
        <w:rPr>
          <w:rFonts w:ascii="Times New Roman" w:hAnsi="Times New Roman"/>
          <w:b w:val="0"/>
          <w:sz w:val="20"/>
          <w:szCs w:val="20"/>
        </w:rPr>
        <w:t xml:space="preserve"> ions, respectively on GTA-CTS-SiO</w:t>
      </w:r>
      <w:r w:rsidRPr="000621FE">
        <w:rPr>
          <w:rFonts w:ascii="Times New Roman" w:hAnsi="Times New Roman"/>
          <w:b w:val="0"/>
          <w:sz w:val="20"/>
          <w:szCs w:val="20"/>
          <w:vertAlign w:val="subscript"/>
        </w:rPr>
        <w:t>2</w:t>
      </w:r>
      <w:r w:rsidRPr="000621FE">
        <w:rPr>
          <w:rFonts w:ascii="Times New Roman" w:hAnsi="Times New Roman"/>
          <w:b w:val="0"/>
          <w:sz w:val="20"/>
          <w:szCs w:val="20"/>
        </w:rPr>
        <w:t>. IMAC which was immobilized with 1200mg/l Cu</w:t>
      </w:r>
      <w:r w:rsidRPr="000621FE">
        <w:rPr>
          <w:rFonts w:ascii="Times New Roman" w:hAnsi="Times New Roman"/>
          <w:b w:val="0"/>
          <w:sz w:val="20"/>
          <w:szCs w:val="20"/>
          <w:vertAlign w:val="superscript"/>
        </w:rPr>
        <w:t>2+</w:t>
      </w:r>
      <w:r w:rsidRPr="000621FE">
        <w:rPr>
          <w:rFonts w:ascii="Times New Roman" w:hAnsi="Times New Roman"/>
          <w:b w:val="0"/>
          <w:sz w:val="20"/>
          <w:szCs w:val="20"/>
        </w:rPr>
        <w:t xml:space="preserve"> exhibited the maximal immobilization capacity (27.08mg/g) of within 30 minutes incubation time. This fundamental study can be a momentous pathway to develop an efficient chromatographic system for lysozyme separation in the future</w:t>
      </w:r>
      <w:r w:rsidRPr="000621FE">
        <w:rPr>
          <w:rFonts w:ascii="Times New Roman" w:hAnsi="Times New Roman"/>
          <w:sz w:val="20"/>
          <w:szCs w:val="20"/>
        </w:rPr>
        <w:t xml:space="preserve">. </w:t>
      </w:r>
    </w:p>
    <w:p w:rsidR="000621FE" w:rsidRPr="000621FE" w:rsidRDefault="000621FE" w:rsidP="000621FE">
      <w:pPr>
        <w:pStyle w:val="Abstract"/>
        <w:jc w:val="both"/>
        <w:rPr>
          <w:rFonts w:ascii="Times New Roman" w:hAnsi="Times New Roman"/>
          <w:sz w:val="20"/>
          <w:szCs w:val="20"/>
        </w:rPr>
      </w:pPr>
    </w:p>
    <w:p w:rsidR="000621FE" w:rsidRPr="000621FE" w:rsidRDefault="000621FE" w:rsidP="000621FE">
      <w:pPr>
        <w:pStyle w:val="Abstract"/>
        <w:jc w:val="both"/>
        <w:rPr>
          <w:rFonts w:ascii="Times New Roman" w:hAnsi="Times New Roman"/>
          <w:b w:val="0"/>
          <w:iCs/>
          <w:sz w:val="20"/>
          <w:szCs w:val="20"/>
        </w:rPr>
      </w:pPr>
      <w:r w:rsidRPr="000621FE">
        <w:rPr>
          <w:rFonts w:ascii="Times New Roman" w:hAnsi="Times New Roman"/>
          <w:kern w:val="2"/>
          <w:sz w:val="20"/>
          <w:szCs w:val="20"/>
          <w:lang w:val="en-US" w:eastAsia="ko-KR"/>
        </w:rPr>
        <w:t xml:space="preserve">Keywords: </w:t>
      </w:r>
      <w:r w:rsidRPr="000621FE">
        <w:rPr>
          <w:rFonts w:ascii="Times New Roman" w:hAnsi="Times New Roman"/>
          <w:b w:val="0"/>
          <w:iCs/>
          <w:sz w:val="20"/>
          <w:szCs w:val="20"/>
        </w:rPr>
        <w:t>silica gel, chitosan, glutaraldehyde, metal ions, copper (II) ion</w:t>
      </w:r>
    </w:p>
    <w:p w:rsidR="000621FE" w:rsidRPr="000621FE" w:rsidRDefault="000621FE" w:rsidP="000621FE">
      <w:pPr>
        <w:spacing w:after="0" w:line="240" w:lineRule="auto"/>
        <w:jc w:val="center"/>
        <w:rPr>
          <w:rFonts w:ascii="Times New Roman" w:hAnsi="Times New Roman"/>
          <w:b/>
          <w:noProof/>
          <w:sz w:val="20"/>
          <w:szCs w:val="20"/>
          <w:lang w:bidi="ar-SA"/>
        </w:rPr>
      </w:pPr>
    </w:p>
    <w:p w:rsidR="000621FE" w:rsidRPr="000621FE" w:rsidRDefault="000621FE" w:rsidP="000621FE">
      <w:pPr>
        <w:spacing w:after="0" w:line="240" w:lineRule="auto"/>
        <w:jc w:val="center"/>
        <w:rPr>
          <w:rFonts w:ascii="Times New Roman" w:hAnsi="Times New Roman"/>
          <w:b/>
          <w:noProof/>
          <w:sz w:val="20"/>
          <w:szCs w:val="20"/>
          <w:lang w:bidi="ar-SA"/>
        </w:rPr>
      </w:pPr>
      <w:r w:rsidRPr="000621FE">
        <w:rPr>
          <w:rFonts w:ascii="Times New Roman" w:hAnsi="Times New Roman"/>
          <w:b/>
          <w:noProof/>
          <w:sz w:val="20"/>
          <w:szCs w:val="20"/>
          <w:lang w:bidi="ar-SA"/>
        </w:rPr>
        <w:t>Abstrak</w:t>
      </w:r>
    </w:p>
    <w:p w:rsidR="000621FE" w:rsidRPr="000621FE" w:rsidRDefault="000621FE" w:rsidP="000621FE">
      <w:pPr>
        <w:spacing w:line="240" w:lineRule="auto"/>
        <w:jc w:val="both"/>
        <w:rPr>
          <w:rFonts w:ascii="Times New Roman" w:hAnsi="Times New Roman"/>
          <w:kern w:val="2"/>
          <w:sz w:val="20"/>
          <w:szCs w:val="20"/>
          <w:lang w:eastAsia="ko-KR"/>
        </w:rPr>
      </w:pPr>
      <w:r w:rsidRPr="000621FE">
        <w:rPr>
          <w:rFonts w:ascii="Times New Roman" w:hAnsi="Times New Roman"/>
          <w:kern w:val="2"/>
          <w:sz w:val="20"/>
          <w:szCs w:val="20"/>
          <w:lang w:eastAsia="ko-KR"/>
        </w:rPr>
        <w:t>Kromatografi afiniti logam dipegun (IMAC) telah diperlihatkan sebagai satu teknik kromatografi yang sangat spesifik untuk pengeluaran enzim dan protein termasuk lysozim. Kajian ini bertujuan untuk menyediakan dan mencirikan manik IMAC bagi tujuan pemisahan lysozim. Gel silika berperanan sebagai sokongan kepada kromatografi yang telah dilapisi dengan lapisan kitosan dan diaktifkan dengan glutaraldehid (GTA-CTS-SiO</w:t>
      </w:r>
      <w:r w:rsidRPr="000621FE">
        <w:rPr>
          <w:rFonts w:ascii="Times New Roman" w:hAnsi="Times New Roman"/>
          <w:kern w:val="2"/>
          <w:sz w:val="20"/>
          <w:szCs w:val="20"/>
          <w:vertAlign w:val="subscript"/>
          <w:lang w:eastAsia="ko-KR"/>
        </w:rPr>
        <w:t>2</w:t>
      </w:r>
      <w:r w:rsidRPr="000621FE">
        <w:rPr>
          <w:rFonts w:ascii="Times New Roman" w:hAnsi="Times New Roman"/>
          <w:kern w:val="2"/>
          <w:sz w:val="20"/>
          <w:szCs w:val="20"/>
          <w:lang w:eastAsia="ko-KR"/>
        </w:rPr>
        <w:t>) kerana kesesuaiannya yang berupaya menggalakkan lekatan. Beberapa ligan IMAC dengan kepekatan 1500mg/l (Cu</w:t>
      </w:r>
      <w:r w:rsidRPr="000621FE">
        <w:rPr>
          <w:rFonts w:ascii="Times New Roman" w:hAnsi="Times New Roman"/>
          <w:kern w:val="2"/>
          <w:sz w:val="20"/>
          <w:szCs w:val="20"/>
          <w:vertAlign w:val="superscript"/>
          <w:lang w:eastAsia="ko-KR"/>
        </w:rPr>
        <w:t>2+</w:t>
      </w:r>
      <w:r w:rsidRPr="000621FE">
        <w:rPr>
          <w:rFonts w:ascii="Times New Roman" w:hAnsi="Times New Roman"/>
          <w:kern w:val="2"/>
          <w:sz w:val="20"/>
          <w:szCs w:val="20"/>
          <w:lang w:eastAsia="ko-KR"/>
        </w:rPr>
        <w:t>, Zn</w:t>
      </w:r>
      <w:r w:rsidRPr="000621FE">
        <w:rPr>
          <w:rFonts w:ascii="Times New Roman" w:hAnsi="Times New Roman"/>
          <w:kern w:val="2"/>
          <w:sz w:val="20"/>
          <w:szCs w:val="20"/>
          <w:vertAlign w:val="superscript"/>
          <w:lang w:eastAsia="ko-KR"/>
        </w:rPr>
        <w:t>2+</w:t>
      </w:r>
      <w:r w:rsidRPr="000621FE">
        <w:rPr>
          <w:rFonts w:ascii="Times New Roman" w:hAnsi="Times New Roman"/>
          <w:kern w:val="2"/>
          <w:sz w:val="20"/>
          <w:szCs w:val="20"/>
          <w:lang w:eastAsia="ko-KR"/>
        </w:rPr>
        <w:t>, Fe</w:t>
      </w:r>
      <w:r w:rsidRPr="000621FE">
        <w:rPr>
          <w:rFonts w:ascii="Times New Roman" w:hAnsi="Times New Roman"/>
          <w:kern w:val="2"/>
          <w:sz w:val="20"/>
          <w:szCs w:val="20"/>
          <w:vertAlign w:val="superscript"/>
          <w:lang w:eastAsia="ko-KR"/>
        </w:rPr>
        <w:t>2+</w:t>
      </w:r>
      <w:r w:rsidRPr="000621FE">
        <w:rPr>
          <w:rFonts w:ascii="Times New Roman" w:hAnsi="Times New Roman"/>
          <w:kern w:val="2"/>
          <w:sz w:val="20"/>
          <w:szCs w:val="20"/>
          <w:lang w:eastAsia="ko-KR"/>
        </w:rPr>
        <w:t>, Fe</w:t>
      </w:r>
      <w:r w:rsidRPr="000621FE">
        <w:rPr>
          <w:rFonts w:ascii="Times New Roman" w:hAnsi="Times New Roman"/>
          <w:kern w:val="2"/>
          <w:sz w:val="20"/>
          <w:szCs w:val="20"/>
          <w:vertAlign w:val="superscript"/>
          <w:lang w:eastAsia="ko-KR"/>
        </w:rPr>
        <w:t>3+</w:t>
      </w:r>
      <w:r w:rsidRPr="000621FE">
        <w:rPr>
          <w:rFonts w:ascii="Times New Roman" w:hAnsi="Times New Roman"/>
          <w:kern w:val="2"/>
          <w:sz w:val="20"/>
          <w:szCs w:val="20"/>
          <w:lang w:eastAsia="ko-KR"/>
        </w:rPr>
        <w:t xml:space="preserve"> dan Al</w:t>
      </w:r>
      <w:r w:rsidRPr="000621FE">
        <w:rPr>
          <w:rFonts w:ascii="Times New Roman" w:hAnsi="Times New Roman"/>
          <w:kern w:val="2"/>
          <w:sz w:val="20"/>
          <w:szCs w:val="20"/>
          <w:vertAlign w:val="superscript"/>
          <w:lang w:eastAsia="ko-KR"/>
        </w:rPr>
        <w:t>3+</w:t>
      </w:r>
      <w:r w:rsidRPr="000621FE">
        <w:rPr>
          <w:rFonts w:ascii="Times New Roman" w:hAnsi="Times New Roman"/>
          <w:kern w:val="2"/>
          <w:sz w:val="20"/>
          <w:szCs w:val="20"/>
          <w:lang w:eastAsia="ko-KR"/>
        </w:rPr>
        <w:t xml:space="preserve"> ion) telah dipegunkan pada </w:t>
      </w:r>
      <w:smartTag w:uri="urn:schemas-microsoft-com:office:smarttags" w:element="stockticker">
        <w:r w:rsidRPr="000621FE">
          <w:rPr>
            <w:rFonts w:ascii="Times New Roman" w:hAnsi="Times New Roman"/>
            <w:kern w:val="2"/>
            <w:sz w:val="20"/>
            <w:szCs w:val="20"/>
            <w:lang w:eastAsia="ko-KR"/>
          </w:rPr>
          <w:t>GTA</w:t>
        </w:r>
      </w:smartTag>
      <w:r w:rsidRPr="000621FE">
        <w:rPr>
          <w:rFonts w:ascii="Times New Roman" w:hAnsi="Times New Roman"/>
          <w:kern w:val="2"/>
          <w:sz w:val="20"/>
          <w:szCs w:val="20"/>
          <w:lang w:eastAsia="ko-KR"/>
        </w:rPr>
        <w:t>-</w:t>
      </w:r>
      <w:smartTag w:uri="urn:schemas-microsoft-com:office:smarttags" w:element="stockticker">
        <w:r w:rsidRPr="000621FE">
          <w:rPr>
            <w:rFonts w:ascii="Times New Roman" w:hAnsi="Times New Roman"/>
            <w:kern w:val="2"/>
            <w:sz w:val="20"/>
            <w:szCs w:val="20"/>
            <w:lang w:eastAsia="ko-KR"/>
          </w:rPr>
          <w:t>CTS</w:t>
        </w:r>
      </w:smartTag>
      <w:r w:rsidRPr="000621FE">
        <w:rPr>
          <w:rFonts w:ascii="Times New Roman" w:hAnsi="Times New Roman"/>
          <w:kern w:val="2"/>
          <w:sz w:val="20"/>
          <w:szCs w:val="20"/>
          <w:lang w:eastAsia="ko-KR"/>
        </w:rPr>
        <w:t>-SiO</w:t>
      </w:r>
      <w:r w:rsidRPr="000621FE">
        <w:rPr>
          <w:rFonts w:ascii="Times New Roman" w:hAnsi="Times New Roman"/>
          <w:kern w:val="2"/>
          <w:sz w:val="20"/>
          <w:szCs w:val="20"/>
          <w:vertAlign w:val="subscript"/>
          <w:lang w:eastAsia="ko-KR"/>
        </w:rPr>
        <w:t>2</w:t>
      </w:r>
      <w:r w:rsidRPr="000621FE">
        <w:rPr>
          <w:rFonts w:ascii="Times New Roman" w:hAnsi="Times New Roman"/>
          <w:kern w:val="2"/>
          <w:sz w:val="20"/>
          <w:szCs w:val="20"/>
          <w:lang w:eastAsia="ko-KR"/>
        </w:rPr>
        <w:t>. IMAC yang dipegunkan dengan kepekatan 1200mg/l Cu</w:t>
      </w:r>
      <w:r w:rsidRPr="000621FE">
        <w:rPr>
          <w:rFonts w:ascii="Times New Roman" w:hAnsi="Times New Roman"/>
          <w:kern w:val="2"/>
          <w:sz w:val="20"/>
          <w:szCs w:val="20"/>
          <w:vertAlign w:val="superscript"/>
          <w:lang w:eastAsia="ko-KR"/>
        </w:rPr>
        <w:t>2+</w:t>
      </w:r>
      <w:r w:rsidRPr="000621FE">
        <w:rPr>
          <w:rFonts w:ascii="Times New Roman" w:hAnsi="Times New Roman"/>
          <w:kern w:val="2"/>
          <w:sz w:val="20"/>
          <w:szCs w:val="20"/>
          <w:lang w:eastAsia="ko-KR"/>
        </w:rPr>
        <w:t xml:space="preserve"> menunjukkan penjerapan  kapasiti yang maksimum (27.08 mg) dalam tempoh 30 minit masa pengeraman. Kajian asas ini boleh menjadi satu anjakan dalam langkah membangunkan sistem kromatografi yang berkesan untuk pengasingan lysozim pada masa akan datang.</w:t>
      </w:r>
    </w:p>
    <w:p w:rsidR="003134E0" w:rsidRDefault="000621FE" w:rsidP="000621FE">
      <w:pPr>
        <w:widowControl w:val="0"/>
        <w:wordWrap w:val="0"/>
        <w:autoSpaceDE w:val="0"/>
        <w:autoSpaceDN w:val="0"/>
        <w:spacing w:after="0" w:line="240" w:lineRule="auto"/>
        <w:jc w:val="both"/>
        <w:outlineLvl w:val="0"/>
        <w:rPr>
          <w:rFonts w:ascii="Times New Roman" w:hAnsi="Times New Roman"/>
          <w:kern w:val="2"/>
          <w:sz w:val="20"/>
          <w:szCs w:val="20"/>
          <w:lang w:eastAsia="ko-KR"/>
        </w:rPr>
      </w:pPr>
      <w:r w:rsidRPr="000621FE">
        <w:rPr>
          <w:rFonts w:ascii="Times New Roman" w:hAnsi="Times New Roman"/>
          <w:b/>
          <w:kern w:val="2"/>
          <w:sz w:val="20"/>
          <w:szCs w:val="20"/>
          <w:lang w:eastAsia="ko-KR"/>
        </w:rPr>
        <w:t xml:space="preserve">Kata kunci: </w:t>
      </w:r>
      <w:r w:rsidRPr="000621FE">
        <w:rPr>
          <w:rFonts w:ascii="Times New Roman" w:hAnsi="Times New Roman"/>
          <w:kern w:val="2"/>
          <w:sz w:val="20"/>
          <w:szCs w:val="20"/>
          <w:lang w:eastAsia="ko-KR"/>
        </w:rPr>
        <w:t xml:space="preserve">gel silika, kitosan, glutaraldehid, ion logam, ion kuprum (II) </w:t>
      </w:r>
    </w:p>
    <w:p w:rsidR="000621FE" w:rsidRDefault="000621FE" w:rsidP="000621FE">
      <w:pPr>
        <w:widowControl w:val="0"/>
        <w:wordWrap w:val="0"/>
        <w:autoSpaceDE w:val="0"/>
        <w:autoSpaceDN w:val="0"/>
        <w:spacing w:after="0" w:line="240" w:lineRule="auto"/>
        <w:jc w:val="both"/>
        <w:outlineLvl w:val="0"/>
        <w:rPr>
          <w:rFonts w:ascii="Times New Roman" w:hAnsi="Times New Roman"/>
          <w:kern w:val="2"/>
          <w:sz w:val="20"/>
          <w:szCs w:val="20"/>
          <w:lang w:eastAsia="ko-KR"/>
        </w:rPr>
      </w:pPr>
    </w:p>
    <w:p w:rsidR="000621FE" w:rsidRPr="00F447A7" w:rsidRDefault="000621FE" w:rsidP="000621F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F1A55">
        <w:rPr>
          <w:rFonts w:ascii="Times New Roman" w:hAnsi="Times New Roman"/>
          <w:kern w:val="2"/>
          <w:sz w:val="20"/>
          <w:szCs w:val="20"/>
          <w:lang w:eastAsia="ko-KR"/>
        </w:rPr>
        <w:t>Evrim, B.</w:t>
      </w:r>
      <w:r>
        <w:rPr>
          <w:rFonts w:ascii="Times New Roman" w:hAnsi="Times New Roman"/>
          <w:kern w:val="2"/>
          <w:sz w:val="20"/>
          <w:szCs w:val="20"/>
          <w:lang w:eastAsia="ko-KR"/>
        </w:rPr>
        <w:t xml:space="preserve"> A., Nalan, T., Candan, N. and </w:t>
      </w:r>
      <w:r w:rsidRPr="00FF1A55">
        <w:rPr>
          <w:rFonts w:ascii="Times New Roman" w:hAnsi="Times New Roman"/>
          <w:kern w:val="2"/>
          <w:sz w:val="20"/>
          <w:szCs w:val="20"/>
          <w:lang w:eastAsia="ko-KR"/>
        </w:rPr>
        <w:t>Adil, D. (2007). Use of magne</w:t>
      </w:r>
      <w:r w:rsidR="009848F5">
        <w:rPr>
          <w:rFonts w:ascii="Times New Roman" w:hAnsi="Times New Roman"/>
          <w:kern w:val="2"/>
          <w:sz w:val="20"/>
          <w:szCs w:val="20"/>
          <w:lang w:eastAsia="ko-KR"/>
        </w:rPr>
        <w:t xml:space="preserve">tic poly(glycidyl methacrylate) </w:t>
      </w:r>
      <w:bookmarkStart w:id="0" w:name="_GoBack"/>
      <w:bookmarkEnd w:id="0"/>
      <w:r>
        <w:rPr>
          <w:rFonts w:ascii="Times New Roman" w:hAnsi="Times New Roman"/>
          <w:kern w:val="2"/>
          <w:sz w:val="20"/>
          <w:szCs w:val="20"/>
          <w:lang w:eastAsia="ko-KR"/>
        </w:rPr>
        <w:t xml:space="preserve"> </w:t>
      </w:r>
      <w:r w:rsidRPr="00FF1A55">
        <w:rPr>
          <w:rFonts w:ascii="Times New Roman" w:hAnsi="Times New Roman"/>
          <w:kern w:val="2"/>
          <w:sz w:val="20"/>
          <w:szCs w:val="20"/>
          <w:lang w:eastAsia="ko-KR"/>
        </w:rPr>
        <w:t xml:space="preserve">monosize beads for the purification of lysozyme in batch system. </w:t>
      </w:r>
      <w:r>
        <w:rPr>
          <w:rFonts w:ascii="Times New Roman" w:hAnsi="Times New Roman"/>
          <w:i/>
          <w:kern w:val="2"/>
          <w:sz w:val="20"/>
          <w:szCs w:val="20"/>
          <w:lang w:eastAsia="ko-KR"/>
        </w:rPr>
        <w:t>Journal of C</w:t>
      </w:r>
      <w:r w:rsidRPr="00FF1A55">
        <w:rPr>
          <w:rFonts w:ascii="Times New Roman" w:hAnsi="Times New Roman"/>
          <w:i/>
          <w:kern w:val="2"/>
          <w:sz w:val="20"/>
          <w:szCs w:val="20"/>
          <w:lang w:eastAsia="ko-KR"/>
        </w:rPr>
        <w:t>hromatography</w:t>
      </w:r>
      <w:r>
        <w:rPr>
          <w:rFonts w:ascii="Times New Roman" w:hAnsi="Times New Roman"/>
          <w:kern w:val="2"/>
          <w:sz w:val="20"/>
          <w:szCs w:val="20"/>
          <w:lang w:eastAsia="ko-KR"/>
        </w:rPr>
        <w:t xml:space="preserve">, </w:t>
      </w:r>
      <w:r w:rsidRPr="00FF1A55">
        <w:rPr>
          <w:rFonts w:ascii="Times New Roman" w:hAnsi="Times New Roman"/>
          <w:kern w:val="2"/>
          <w:sz w:val="20"/>
          <w:szCs w:val="20"/>
          <w:lang w:eastAsia="ko-KR"/>
        </w:rPr>
        <w:t>853(1-2):</w:t>
      </w:r>
      <w:r>
        <w:rPr>
          <w:rFonts w:ascii="Times New Roman" w:hAnsi="Times New Roman"/>
          <w:kern w:val="2"/>
          <w:sz w:val="20"/>
          <w:szCs w:val="20"/>
          <w:lang w:eastAsia="ko-KR"/>
        </w:rPr>
        <w:t xml:space="preserve"> </w:t>
      </w:r>
      <w:r w:rsidRPr="00FF1A55">
        <w:rPr>
          <w:rFonts w:ascii="Times New Roman" w:hAnsi="Times New Roman"/>
          <w:kern w:val="2"/>
          <w:sz w:val="20"/>
          <w:szCs w:val="20"/>
          <w:lang w:eastAsia="ko-KR"/>
        </w:rPr>
        <w:t>105</w:t>
      </w:r>
      <w:r>
        <w:rPr>
          <w:rFonts w:ascii="Times New Roman" w:hAnsi="Times New Roman"/>
          <w:kern w:val="2"/>
          <w:sz w:val="20"/>
          <w:szCs w:val="20"/>
          <w:lang w:eastAsia="ko-KR"/>
        </w:rPr>
        <w:t xml:space="preserve"> – </w:t>
      </w:r>
      <w:r w:rsidRPr="004811D0">
        <w:rPr>
          <w:rFonts w:ascii="Times New Roman" w:hAnsi="Times New Roman"/>
          <w:kern w:val="2"/>
          <w:sz w:val="20"/>
          <w:szCs w:val="20"/>
          <w:lang w:eastAsia="ko-KR"/>
        </w:rPr>
        <w:lastRenderedPageBreak/>
        <w:t>113.</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4811D0">
        <w:rPr>
          <w:rFonts w:ascii="Times New Roman" w:hAnsi="Times New Roman"/>
          <w:sz w:val="20"/>
          <w:szCs w:val="20"/>
          <w:lang w:eastAsia="ko-KR"/>
        </w:rPr>
        <w:t xml:space="preserve">Mooney, J. T., Fredericks, D. P., Hearn and Milton T. W. </w:t>
      </w:r>
      <w:r>
        <w:rPr>
          <w:rFonts w:ascii="Times New Roman" w:hAnsi="Times New Roman"/>
          <w:sz w:val="20"/>
          <w:szCs w:val="20"/>
          <w:lang w:eastAsia="ko-KR"/>
        </w:rPr>
        <w:t xml:space="preserve">(2013). </w:t>
      </w:r>
      <w:r w:rsidRPr="004811D0">
        <w:rPr>
          <w:rFonts w:ascii="Times New Roman" w:hAnsi="Times New Roman"/>
          <w:sz w:val="20"/>
          <w:szCs w:val="20"/>
          <w:lang w:eastAsia="ko-KR"/>
        </w:rPr>
        <w:t>Application of an IMAC cassette for the purification of N-terminally tagged proteins</w:t>
      </w:r>
      <w:r w:rsidRPr="004811D0">
        <w:rPr>
          <w:rFonts w:ascii="Times New Roman" w:hAnsi="Times New Roman"/>
          <w:i/>
          <w:sz w:val="20"/>
          <w:szCs w:val="20"/>
          <w:lang w:eastAsia="ko-KR"/>
        </w:rPr>
        <w:t>. Separation and Purification Technology</w:t>
      </w:r>
      <w:r w:rsidRPr="004811D0">
        <w:rPr>
          <w:rFonts w:ascii="Times New Roman" w:hAnsi="Times New Roman"/>
          <w:sz w:val="20"/>
          <w:szCs w:val="20"/>
          <w:lang w:eastAsia="ko-KR"/>
        </w:rPr>
        <w:t>,</w:t>
      </w:r>
      <w:r>
        <w:rPr>
          <w:rFonts w:ascii="Times New Roman" w:hAnsi="Times New Roman"/>
          <w:sz w:val="20"/>
          <w:szCs w:val="20"/>
          <w:lang w:eastAsia="ko-KR"/>
        </w:rPr>
        <w:t xml:space="preserve"> </w:t>
      </w:r>
      <w:r w:rsidRPr="004811D0">
        <w:rPr>
          <w:rFonts w:ascii="Times New Roman" w:hAnsi="Times New Roman"/>
          <w:sz w:val="20"/>
          <w:szCs w:val="20"/>
          <w:lang w:eastAsia="ko-KR"/>
        </w:rPr>
        <w:t>120: 265 –274.</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4811D0">
        <w:rPr>
          <w:rFonts w:ascii="Times New Roman" w:hAnsi="Times New Roman"/>
          <w:sz w:val="20"/>
          <w:szCs w:val="20"/>
          <w:lang w:eastAsia="ko-KR"/>
        </w:rPr>
        <w:t>Arnold F.</w:t>
      </w:r>
      <w:r>
        <w:rPr>
          <w:rFonts w:ascii="Times New Roman" w:hAnsi="Times New Roman"/>
          <w:sz w:val="20"/>
          <w:szCs w:val="20"/>
          <w:lang w:eastAsia="ko-KR"/>
        </w:rPr>
        <w:t xml:space="preserve"> </w:t>
      </w:r>
      <w:r w:rsidRPr="004811D0">
        <w:rPr>
          <w:rFonts w:ascii="Times New Roman" w:hAnsi="Times New Roman"/>
          <w:sz w:val="20"/>
          <w:szCs w:val="20"/>
          <w:lang w:eastAsia="ko-KR"/>
        </w:rPr>
        <w:t>H.</w:t>
      </w:r>
      <w:r>
        <w:rPr>
          <w:rFonts w:ascii="Times New Roman" w:hAnsi="Times New Roman"/>
          <w:sz w:val="20"/>
          <w:szCs w:val="20"/>
          <w:lang w:eastAsia="ko-KR"/>
        </w:rPr>
        <w:t xml:space="preserve"> (1991). </w:t>
      </w:r>
      <w:r w:rsidRPr="004811D0">
        <w:rPr>
          <w:rFonts w:ascii="Times New Roman" w:hAnsi="Times New Roman"/>
          <w:sz w:val="20"/>
          <w:szCs w:val="20"/>
          <w:lang w:eastAsia="ko-KR"/>
        </w:rPr>
        <w:t xml:space="preserve">Metal affinity separations: a new dimension in protein processing. </w:t>
      </w:r>
      <w:r>
        <w:rPr>
          <w:rFonts w:ascii="Times New Roman" w:hAnsi="Times New Roman"/>
          <w:i/>
          <w:sz w:val="20"/>
          <w:szCs w:val="20"/>
          <w:lang w:eastAsia="ko-KR"/>
        </w:rPr>
        <w:t>Biotechnology</w:t>
      </w:r>
      <w:r w:rsidRPr="004811D0">
        <w:rPr>
          <w:rFonts w:ascii="Times New Roman" w:hAnsi="Times New Roman"/>
          <w:sz w:val="20"/>
          <w:szCs w:val="20"/>
          <w:lang w:eastAsia="ko-KR"/>
        </w:rPr>
        <w:t>,</w:t>
      </w:r>
      <w:r>
        <w:rPr>
          <w:rFonts w:ascii="Times New Roman" w:hAnsi="Times New Roman"/>
          <w:sz w:val="20"/>
          <w:szCs w:val="20"/>
          <w:lang w:eastAsia="ko-KR"/>
        </w:rPr>
        <w:t xml:space="preserve"> </w:t>
      </w:r>
      <w:r w:rsidRPr="004811D0">
        <w:rPr>
          <w:rFonts w:ascii="Times New Roman" w:hAnsi="Times New Roman"/>
          <w:sz w:val="20"/>
          <w:szCs w:val="20"/>
          <w:lang w:eastAsia="ko-KR"/>
        </w:rPr>
        <w:t>9 (2):</w:t>
      </w:r>
      <w:r>
        <w:rPr>
          <w:rFonts w:ascii="Times New Roman" w:hAnsi="Times New Roman"/>
          <w:sz w:val="20"/>
          <w:szCs w:val="20"/>
          <w:lang w:eastAsia="ko-KR"/>
        </w:rPr>
        <w:t xml:space="preserve"> </w:t>
      </w:r>
      <w:r w:rsidRPr="004811D0">
        <w:rPr>
          <w:rFonts w:ascii="Times New Roman" w:hAnsi="Times New Roman"/>
          <w:sz w:val="20"/>
          <w:szCs w:val="20"/>
          <w:lang w:eastAsia="ko-KR"/>
        </w:rPr>
        <w:t>151–</w:t>
      </w:r>
      <w:r>
        <w:rPr>
          <w:rFonts w:ascii="Times New Roman" w:hAnsi="Times New Roman"/>
          <w:sz w:val="20"/>
          <w:szCs w:val="20"/>
          <w:lang w:eastAsia="ko-KR"/>
        </w:rPr>
        <w:t xml:space="preserve"> 15</w:t>
      </w:r>
      <w:r w:rsidRPr="004811D0">
        <w:rPr>
          <w:rFonts w:ascii="Times New Roman" w:hAnsi="Times New Roman"/>
          <w:sz w:val="20"/>
          <w:szCs w:val="20"/>
          <w:lang w:eastAsia="ko-KR"/>
        </w:rPr>
        <w:t>6.</w:t>
      </w:r>
    </w:p>
    <w:p w:rsidR="000621FE" w:rsidRPr="00F4228A"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Pr>
          <w:rFonts w:ascii="Times New Roman" w:hAnsi="Times New Roman"/>
          <w:sz w:val="20"/>
          <w:szCs w:val="20"/>
          <w:lang w:eastAsia="ko-KR"/>
        </w:rPr>
        <w:t xml:space="preserve">Gaberc-Porekar, V. and </w:t>
      </w:r>
      <w:r w:rsidRPr="004811D0">
        <w:rPr>
          <w:rFonts w:ascii="Times New Roman" w:hAnsi="Times New Roman"/>
          <w:sz w:val="20"/>
          <w:szCs w:val="20"/>
          <w:lang w:eastAsia="ko-KR"/>
        </w:rPr>
        <w:t>Menart</w:t>
      </w:r>
      <w:r>
        <w:rPr>
          <w:rFonts w:ascii="Times New Roman" w:hAnsi="Times New Roman"/>
          <w:sz w:val="20"/>
          <w:szCs w:val="20"/>
          <w:lang w:eastAsia="ko-KR"/>
        </w:rPr>
        <w:t>,</w:t>
      </w:r>
      <w:r w:rsidRPr="004811D0">
        <w:rPr>
          <w:rFonts w:ascii="Times New Roman" w:hAnsi="Times New Roman"/>
          <w:sz w:val="20"/>
          <w:szCs w:val="20"/>
          <w:lang w:eastAsia="ko-KR"/>
        </w:rPr>
        <w:t xml:space="preserve"> V</w:t>
      </w:r>
      <w:r>
        <w:rPr>
          <w:rFonts w:ascii="Times New Roman" w:hAnsi="Times New Roman"/>
          <w:sz w:val="20"/>
          <w:szCs w:val="20"/>
          <w:lang w:eastAsia="ko-KR"/>
        </w:rPr>
        <w:t xml:space="preserve">. (2001). </w:t>
      </w:r>
      <w:r w:rsidRPr="004811D0">
        <w:rPr>
          <w:rFonts w:ascii="Times New Roman" w:hAnsi="Times New Roman"/>
          <w:sz w:val="20"/>
          <w:szCs w:val="20"/>
          <w:lang w:eastAsia="ko-KR"/>
        </w:rPr>
        <w:t xml:space="preserve">Perspectives of immobilized-metal affinity chromatography. </w:t>
      </w:r>
      <w:r w:rsidRPr="004811D0">
        <w:rPr>
          <w:rFonts w:ascii="Times New Roman" w:hAnsi="Times New Roman"/>
          <w:i/>
          <w:sz w:val="20"/>
          <w:szCs w:val="20"/>
          <w:lang w:eastAsia="ko-KR"/>
        </w:rPr>
        <w:t>Journal Biochemical and</w:t>
      </w:r>
      <w:r w:rsidRPr="004811D0">
        <w:rPr>
          <w:rFonts w:ascii="Times New Roman" w:hAnsi="Times New Roman"/>
          <w:sz w:val="20"/>
          <w:szCs w:val="20"/>
          <w:lang w:eastAsia="ko-KR"/>
        </w:rPr>
        <w:t xml:space="preserve"> </w:t>
      </w:r>
      <w:r w:rsidRPr="004811D0">
        <w:rPr>
          <w:rFonts w:ascii="Times New Roman" w:hAnsi="Times New Roman"/>
          <w:i/>
          <w:sz w:val="20"/>
          <w:szCs w:val="20"/>
          <w:lang w:eastAsia="ko-KR"/>
        </w:rPr>
        <w:t>Biophysical Methods</w:t>
      </w:r>
      <w:r w:rsidRPr="004811D0">
        <w:rPr>
          <w:rFonts w:ascii="Times New Roman" w:hAnsi="Times New Roman"/>
          <w:sz w:val="20"/>
          <w:szCs w:val="20"/>
          <w:lang w:eastAsia="ko-KR"/>
        </w:rPr>
        <w:t>,</w:t>
      </w:r>
      <w:r>
        <w:rPr>
          <w:rFonts w:ascii="Times New Roman" w:hAnsi="Times New Roman"/>
          <w:sz w:val="20"/>
          <w:szCs w:val="20"/>
          <w:lang w:eastAsia="ko-KR"/>
        </w:rPr>
        <w:t xml:space="preserve"> </w:t>
      </w:r>
      <w:r w:rsidRPr="004811D0">
        <w:rPr>
          <w:rFonts w:ascii="Times New Roman" w:hAnsi="Times New Roman"/>
          <w:sz w:val="20"/>
          <w:szCs w:val="20"/>
          <w:lang w:eastAsia="ko-KR"/>
        </w:rPr>
        <w:t>49 (1-3):</w:t>
      </w:r>
      <w:r>
        <w:rPr>
          <w:rFonts w:ascii="Times New Roman" w:hAnsi="Times New Roman"/>
          <w:sz w:val="20"/>
          <w:szCs w:val="20"/>
          <w:lang w:eastAsia="ko-KR"/>
        </w:rPr>
        <w:t xml:space="preserve"> </w:t>
      </w:r>
      <w:r w:rsidRPr="004811D0">
        <w:rPr>
          <w:rFonts w:ascii="Times New Roman" w:hAnsi="Times New Roman"/>
          <w:sz w:val="20"/>
          <w:szCs w:val="20"/>
          <w:lang w:eastAsia="ko-KR"/>
        </w:rPr>
        <w:t>335</w:t>
      </w:r>
      <w:r>
        <w:rPr>
          <w:rFonts w:ascii="Times New Roman" w:hAnsi="Times New Roman"/>
          <w:sz w:val="20"/>
          <w:szCs w:val="20"/>
          <w:lang w:eastAsia="ko-KR"/>
        </w:rPr>
        <w:t xml:space="preserve"> –</w:t>
      </w:r>
      <w:r>
        <w:rPr>
          <w:rFonts w:ascii="Times New Roman" w:hAnsi="Times New Roman"/>
          <w:kern w:val="2"/>
          <w:sz w:val="20"/>
          <w:szCs w:val="20"/>
          <w:lang w:eastAsia="ko-KR"/>
        </w:rPr>
        <w:t xml:space="preserve"> 3</w:t>
      </w:r>
      <w:r w:rsidRPr="004811D0">
        <w:rPr>
          <w:rFonts w:ascii="Times New Roman" w:hAnsi="Times New Roman"/>
          <w:sz w:val="20"/>
          <w:szCs w:val="20"/>
          <w:lang w:eastAsia="ko-KR"/>
        </w:rPr>
        <w:t>60</w:t>
      </w:r>
      <w:r>
        <w:rPr>
          <w:rFonts w:ascii="Times New Roman" w:hAnsi="Times New Roman"/>
          <w:sz w:val="20"/>
          <w:szCs w:val="20"/>
          <w:lang w:eastAsia="ko-KR"/>
        </w:rPr>
        <w:t>.</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4228A">
        <w:rPr>
          <w:rFonts w:ascii="Times New Roman" w:hAnsi="Times New Roman"/>
          <w:kern w:val="2"/>
          <w:sz w:val="20"/>
          <w:szCs w:val="20"/>
          <w:lang w:eastAsia="ko-KR"/>
        </w:rPr>
        <w:t>Wu</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F</w:t>
      </w:r>
      <w:r>
        <w:rPr>
          <w:rFonts w:ascii="Times New Roman" w:hAnsi="Times New Roman"/>
          <w:kern w:val="2"/>
          <w:sz w:val="20"/>
          <w:szCs w:val="20"/>
          <w:lang w:eastAsia="ko-KR"/>
        </w:rPr>
        <w:t>.</w:t>
      </w:r>
      <w:r w:rsidRPr="00F4228A">
        <w:rPr>
          <w:rFonts w:ascii="Times New Roman" w:hAnsi="Times New Roman"/>
          <w:kern w:val="2"/>
          <w:sz w:val="20"/>
          <w:szCs w:val="20"/>
          <w:lang w:eastAsia="ko-KR"/>
        </w:rPr>
        <w:t>, Zhu</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Y</w:t>
      </w:r>
      <w:r>
        <w:rPr>
          <w:rFonts w:ascii="Times New Roman" w:hAnsi="Times New Roman"/>
          <w:kern w:val="2"/>
          <w:sz w:val="20"/>
          <w:szCs w:val="20"/>
          <w:lang w:eastAsia="ko-KR"/>
        </w:rPr>
        <w:t xml:space="preserve">. and Jia Z. (2006). </w:t>
      </w:r>
      <w:r w:rsidRPr="00F4228A">
        <w:rPr>
          <w:rFonts w:ascii="Times New Roman" w:hAnsi="Times New Roman"/>
          <w:kern w:val="2"/>
          <w:sz w:val="20"/>
          <w:szCs w:val="20"/>
          <w:lang w:eastAsia="ko-KR"/>
        </w:rPr>
        <w:t>Preparation of dye–ligand affinity ch</w:t>
      </w:r>
      <w:r>
        <w:rPr>
          <w:rFonts w:ascii="Times New Roman" w:hAnsi="Times New Roman"/>
          <w:kern w:val="2"/>
          <w:sz w:val="20"/>
          <w:szCs w:val="20"/>
          <w:lang w:eastAsia="ko-KR"/>
        </w:rPr>
        <w:t xml:space="preserve">romatographic packing’s based on </w:t>
      </w:r>
      <w:r w:rsidRPr="00F4228A">
        <w:rPr>
          <w:rFonts w:ascii="Times New Roman" w:hAnsi="Times New Roman"/>
          <w:kern w:val="2"/>
          <w:sz w:val="20"/>
          <w:szCs w:val="20"/>
          <w:lang w:eastAsia="ko-KR"/>
        </w:rPr>
        <w:t xml:space="preserve">monodisperse poly (glycidylmethacrylate-coethylenedimethacrylate) beads and their chromatographic properties. </w:t>
      </w:r>
      <w:r w:rsidRPr="00F4228A">
        <w:rPr>
          <w:rFonts w:ascii="Times New Roman" w:hAnsi="Times New Roman"/>
          <w:i/>
          <w:kern w:val="2"/>
          <w:sz w:val="20"/>
          <w:szCs w:val="20"/>
          <w:lang w:eastAsia="ko-KR"/>
        </w:rPr>
        <w:t>Journal Chromatography A</w:t>
      </w:r>
      <w:r>
        <w:rPr>
          <w:rFonts w:ascii="Times New Roman" w:hAnsi="Times New Roman"/>
          <w:i/>
          <w:kern w:val="2"/>
          <w:sz w:val="20"/>
          <w:szCs w:val="20"/>
          <w:lang w:eastAsia="ko-KR"/>
        </w:rPr>
        <w:t xml:space="preserve">, </w:t>
      </w:r>
      <w:r w:rsidRPr="00F4228A">
        <w:rPr>
          <w:rFonts w:ascii="Times New Roman" w:hAnsi="Times New Roman"/>
          <w:kern w:val="2"/>
          <w:sz w:val="20"/>
          <w:szCs w:val="20"/>
          <w:lang w:eastAsia="ko-KR"/>
        </w:rPr>
        <w:t>1134(1–2):</w:t>
      </w:r>
      <w:r>
        <w:rPr>
          <w:rFonts w:ascii="Times New Roman" w:hAnsi="Times New Roman"/>
          <w:kern w:val="2"/>
          <w:sz w:val="20"/>
          <w:szCs w:val="20"/>
          <w:lang w:eastAsia="ko-KR"/>
        </w:rPr>
        <w:t xml:space="preserve"> </w:t>
      </w:r>
      <w:r w:rsidRPr="00F4228A">
        <w:rPr>
          <w:rFonts w:ascii="Times New Roman" w:hAnsi="Times New Roman"/>
          <w:kern w:val="2"/>
          <w:sz w:val="20"/>
          <w:szCs w:val="20"/>
          <w:lang w:eastAsia="ko-KR"/>
        </w:rPr>
        <w:t>45</w:t>
      </w:r>
      <w:r>
        <w:rPr>
          <w:rFonts w:ascii="Times New Roman" w:hAnsi="Times New Roman"/>
          <w:kern w:val="2"/>
          <w:sz w:val="20"/>
          <w:szCs w:val="20"/>
          <w:lang w:eastAsia="ko-KR"/>
        </w:rPr>
        <w:t xml:space="preserve"> </w:t>
      </w:r>
      <w:r w:rsidRPr="00F4228A">
        <w:rPr>
          <w:rFonts w:ascii="Times New Roman" w:hAnsi="Times New Roman"/>
          <w:kern w:val="2"/>
          <w:sz w:val="20"/>
          <w:szCs w:val="20"/>
          <w:lang w:eastAsia="ko-KR"/>
        </w:rPr>
        <w:t>–</w:t>
      </w:r>
      <w:r>
        <w:rPr>
          <w:rFonts w:ascii="Times New Roman" w:hAnsi="Times New Roman"/>
          <w:kern w:val="2"/>
          <w:sz w:val="20"/>
          <w:szCs w:val="20"/>
          <w:lang w:eastAsia="ko-KR"/>
        </w:rPr>
        <w:t xml:space="preserve"> </w:t>
      </w:r>
      <w:r w:rsidRPr="00F4228A">
        <w:rPr>
          <w:rFonts w:ascii="Times New Roman" w:hAnsi="Times New Roman"/>
          <w:kern w:val="2"/>
          <w:sz w:val="20"/>
          <w:szCs w:val="20"/>
          <w:lang w:eastAsia="ko-KR"/>
        </w:rPr>
        <w:t xml:space="preserve">50. </w:t>
      </w:r>
    </w:p>
    <w:p w:rsidR="000621FE" w:rsidRPr="00F4228A"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4228A">
        <w:rPr>
          <w:rFonts w:ascii="Times New Roman" w:hAnsi="Times New Roman"/>
          <w:sz w:val="20"/>
          <w:szCs w:val="20"/>
          <w:lang w:eastAsia="ko-KR"/>
        </w:rPr>
        <w:t>Tan, T.</w:t>
      </w:r>
      <w:r>
        <w:rPr>
          <w:rFonts w:ascii="Times New Roman" w:hAnsi="Times New Roman"/>
          <w:sz w:val="20"/>
          <w:szCs w:val="20"/>
          <w:lang w:eastAsia="ko-KR"/>
        </w:rPr>
        <w:t xml:space="preserve"> </w:t>
      </w:r>
      <w:r w:rsidRPr="00F4228A">
        <w:rPr>
          <w:rFonts w:ascii="Times New Roman" w:hAnsi="Times New Roman"/>
          <w:sz w:val="20"/>
          <w:szCs w:val="20"/>
          <w:lang w:eastAsia="ko-KR"/>
        </w:rPr>
        <w:t>W., Xu, W.</w:t>
      </w:r>
      <w:r>
        <w:rPr>
          <w:rFonts w:ascii="Times New Roman" w:hAnsi="Times New Roman"/>
          <w:sz w:val="20"/>
          <w:szCs w:val="20"/>
          <w:lang w:eastAsia="ko-KR"/>
        </w:rPr>
        <w:t xml:space="preserve"> J. and </w:t>
      </w:r>
      <w:r w:rsidRPr="00F4228A">
        <w:rPr>
          <w:rFonts w:ascii="Times New Roman" w:hAnsi="Times New Roman"/>
          <w:sz w:val="20"/>
          <w:szCs w:val="20"/>
          <w:lang w:eastAsia="ko-KR"/>
        </w:rPr>
        <w:t>Zhang, S.</w:t>
      </w:r>
      <w:r>
        <w:rPr>
          <w:rFonts w:ascii="Times New Roman" w:hAnsi="Times New Roman"/>
          <w:sz w:val="20"/>
          <w:szCs w:val="20"/>
          <w:lang w:eastAsia="ko-KR"/>
        </w:rPr>
        <w:t xml:space="preserve"> </w:t>
      </w:r>
      <w:r w:rsidRPr="00F4228A">
        <w:rPr>
          <w:rFonts w:ascii="Times New Roman" w:hAnsi="Times New Roman"/>
          <w:sz w:val="20"/>
          <w:szCs w:val="20"/>
          <w:lang w:eastAsia="ko-KR"/>
        </w:rPr>
        <w:t>R. (1997).</w:t>
      </w:r>
      <w:r>
        <w:rPr>
          <w:rFonts w:ascii="Times New Roman" w:hAnsi="Times New Roman"/>
          <w:sz w:val="20"/>
          <w:szCs w:val="20"/>
          <w:lang w:eastAsia="ko-KR"/>
        </w:rPr>
        <w:t xml:space="preserve"> The syn</w:t>
      </w:r>
      <w:r w:rsidRPr="00F4228A">
        <w:rPr>
          <w:rFonts w:ascii="Times New Roman" w:hAnsi="Times New Roman"/>
          <w:sz w:val="20"/>
          <w:szCs w:val="20"/>
          <w:lang w:eastAsia="ko-KR"/>
        </w:rPr>
        <w:t xml:space="preserve">thesis of chitosan coated affinity chromatography absorbent. </w:t>
      </w:r>
      <w:r w:rsidRPr="00F4228A">
        <w:rPr>
          <w:rFonts w:ascii="Times New Roman" w:hAnsi="Times New Roman"/>
          <w:i/>
          <w:sz w:val="20"/>
          <w:szCs w:val="20"/>
          <w:lang w:eastAsia="ko-KR"/>
        </w:rPr>
        <w:t>Ion</w:t>
      </w:r>
      <w:r>
        <w:rPr>
          <w:rFonts w:ascii="Times New Roman" w:hAnsi="Times New Roman"/>
          <w:sz w:val="20"/>
          <w:szCs w:val="20"/>
          <w:lang w:eastAsia="ko-KR"/>
        </w:rPr>
        <w:t xml:space="preserve"> </w:t>
      </w:r>
      <w:r w:rsidRPr="00F4228A">
        <w:rPr>
          <w:rFonts w:ascii="Times New Roman" w:hAnsi="Times New Roman"/>
          <w:i/>
          <w:sz w:val="20"/>
          <w:szCs w:val="20"/>
          <w:lang w:eastAsia="ko-KR"/>
        </w:rPr>
        <w:t>Exchange</w:t>
      </w:r>
      <w:r>
        <w:rPr>
          <w:rFonts w:ascii="Times New Roman" w:hAnsi="Times New Roman"/>
          <w:i/>
          <w:sz w:val="20"/>
          <w:szCs w:val="20"/>
          <w:lang w:eastAsia="ko-KR"/>
        </w:rPr>
        <w:t xml:space="preserve"> </w:t>
      </w:r>
      <w:r w:rsidRPr="00F4228A">
        <w:rPr>
          <w:rFonts w:ascii="Times New Roman" w:hAnsi="Times New Roman"/>
          <w:i/>
          <w:sz w:val="20"/>
          <w:szCs w:val="20"/>
          <w:lang w:eastAsia="ko-KR"/>
        </w:rPr>
        <w:t>Adsorption</w:t>
      </w:r>
      <w:r w:rsidRPr="00F4228A">
        <w:rPr>
          <w:rFonts w:ascii="Times New Roman" w:hAnsi="Times New Roman"/>
          <w:sz w:val="20"/>
          <w:szCs w:val="20"/>
          <w:lang w:eastAsia="ko-KR"/>
        </w:rPr>
        <w:t>.</w:t>
      </w:r>
      <w:r>
        <w:rPr>
          <w:rFonts w:ascii="Times New Roman" w:hAnsi="Times New Roman"/>
          <w:sz w:val="20"/>
          <w:szCs w:val="20"/>
          <w:lang w:eastAsia="ko-KR"/>
        </w:rPr>
        <w:t xml:space="preserve"> 13: 141 –</w:t>
      </w:r>
      <w:r>
        <w:rPr>
          <w:rFonts w:ascii="Times New Roman" w:hAnsi="Times New Roman"/>
          <w:kern w:val="2"/>
          <w:sz w:val="20"/>
          <w:szCs w:val="20"/>
          <w:lang w:eastAsia="ko-KR"/>
        </w:rPr>
        <w:t xml:space="preserve"> </w:t>
      </w:r>
      <w:r w:rsidRPr="00F4228A">
        <w:rPr>
          <w:rFonts w:ascii="Times New Roman" w:hAnsi="Times New Roman"/>
          <w:sz w:val="20"/>
          <w:szCs w:val="20"/>
          <w:lang w:eastAsia="ko-KR"/>
        </w:rPr>
        <w:t>146</w:t>
      </w:r>
      <w:r>
        <w:rPr>
          <w:rFonts w:ascii="Times New Roman" w:hAnsi="Times New Roman"/>
          <w:sz w:val="20"/>
          <w:szCs w:val="20"/>
          <w:lang w:eastAsia="ko-KR"/>
        </w:rPr>
        <w:t>.</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4228A">
        <w:rPr>
          <w:rFonts w:ascii="Times New Roman" w:hAnsi="Times New Roman"/>
          <w:kern w:val="2"/>
          <w:sz w:val="20"/>
          <w:szCs w:val="20"/>
          <w:lang w:eastAsia="ko-KR"/>
        </w:rPr>
        <w:t>Rose</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D</w:t>
      </w:r>
      <w:r>
        <w:rPr>
          <w:rFonts w:ascii="Times New Roman" w:hAnsi="Times New Roman"/>
          <w:kern w:val="2"/>
          <w:sz w:val="20"/>
          <w:szCs w:val="20"/>
          <w:lang w:eastAsia="ko-KR"/>
        </w:rPr>
        <w:t>.</w:t>
      </w:r>
      <w:r w:rsidRPr="00F4228A">
        <w:rPr>
          <w:rFonts w:ascii="Times New Roman" w:hAnsi="Times New Roman"/>
          <w:kern w:val="2"/>
          <w:sz w:val="20"/>
          <w:szCs w:val="20"/>
          <w:lang w:eastAsia="ko-KR"/>
        </w:rPr>
        <w:t>, Jöris</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J</w:t>
      </w:r>
      <w:r>
        <w:rPr>
          <w:rFonts w:ascii="Times New Roman" w:hAnsi="Times New Roman"/>
          <w:kern w:val="2"/>
          <w:sz w:val="20"/>
          <w:szCs w:val="20"/>
          <w:lang w:eastAsia="ko-KR"/>
        </w:rPr>
        <w:t>.</w:t>
      </w:r>
      <w:r w:rsidRPr="00F4228A">
        <w:rPr>
          <w:rFonts w:ascii="Times New Roman" w:hAnsi="Times New Roman"/>
          <w:kern w:val="2"/>
          <w:sz w:val="20"/>
          <w:szCs w:val="20"/>
          <w:lang w:eastAsia="ko-KR"/>
        </w:rPr>
        <w:t>, Hackermüller</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J</w:t>
      </w:r>
      <w:r>
        <w:rPr>
          <w:rFonts w:ascii="Times New Roman" w:hAnsi="Times New Roman"/>
          <w:kern w:val="2"/>
          <w:sz w:val="20"/>
          <w:szCs w:val="20"/>
          <w:lang w:eastAsia="ko-KR"/>
        </w:rPr>
        <w:t>.</w:t>
      </w:r>
      <w:r w:rsidRPr="00F4228A">
        <w:rPr>
          <w:rFonts w:ascii="Times New Roman" w:hAnsi="Times New Roman"/>
          <w:kern w:val="2"/>
          <w:sz w:val="20"/>
          <w:szCs w:val="20"/>
          <w:lang w:eastAsia="ko-KR"/>
        </w:rPr>
        <w:t>, Reiche</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K</w:t>
      </w:r>
      <w:r>
        <w:rPr>
          <w:rFonts w:ascii="Times New Roman" w:hAnsi="Times New Roman"/>
          <w:kern w:val="2"/>
          <w:sz w:val="20"/>
          <w:szCs w:val="20"/>
          <w:lang w:eastAsia="ko-KR"/>
        </w:rPr>
        <w:t>.</w:t>
      </w:r>
      <w:r w:rsidRPr="00F4228A">
        <w:rPr>
          <w:rFonts w:ascii="Times New Roman" w:hAnsi="Times New Roman"/>
          <w:kern w:val="2"/>
          <w:sz w:val="20"/>
          <w:szCs w:val="20"/>
          <w:lang w:eastAsia="ko-KR"/>
        </w:rPr>
        <w:t>, Li</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Q</w:t>
      </w:r>
      <w:r>
        <w:rPr>
          <w:rFonts w:ascii="Times New Roman" w:hAnsi="Times New Roman"/>
          <w:kern w:val="2"/>
          <w:sz w:val="20"/>
          <w:szCs w:val="20"/>
          <w:lang w:eastAsia="ko-KR"/>
        </w:rPr>
        <w:t xml:space="preserve">. and </w:t>
      </w:r>
      <w:r w:rsidRPr="00F4228A">
        <w:rPr>
          <w:rFonts w:ascii="Times New Roman" w:hAnsi="Times New Roman"/>
          <w:kern w:val="2"/>
          <w:sz w:val="20"/>
          <w:szCs w:val="20"/>
          <w:lang w:eastAsia="ko-KR"/>
        </w:rPr>
        <w:t>Stadler</w:t>
      </w:r>
      <w:r>
        <w:rPr>
          <w:rFonts w:ascii="Times New Roman" w:hAnsi="Times New Roman"/>
          <w:kern w:val="2"/>
          <w:sz w:val="20"/>
          <w:szCs w:val="20"/>
          <w:lang w:eastAsia="ko-KR"/>
        </w:rPr>
        <w:t>,</w:t>
      </w:r>
      <w:r w:rsidRPr="00F4228A">
        <w:rPr>
          <w:rFonts w:ascii="Times New Roman" w:hAnsi="Times New Roman"/>
          <w:kern w:val="2"/>
          <w:sz w:val="20"/>
          <w:szCs w:val="20"/>
          <w:lang w:eastAsia="ko-KR"/>
        </w:rPr>
        <w:t xml:space="preserve"> P</w:t>
      </w:r>
      <w:r>
        <w:rPr>
          <w:rFonts w:ascii="Times New Roman" w:hAnsi="Times New Roman"/>
          <w:kern w:val="2"/>
          <w:sz w:val="20"/>
          <w:szCs w:val="20"/>
          <w:lang w:eastAsia="ko-KR"/>
        </w:rPr>
        <w:t xml:space="preserve">. F.(2008). </w:t>
      </w:r>
      <w:r w:rsidRPr="00F4228A">
        <w:rPr>
          <w:rFonts w:ascii="Times New Roman" w:hAnsi="Times New Roman"/>
          <w:kern w:val="2"/>
          <w:sz w:val="20"/>
          <w:szCs w:val="20"/>
          <w:lang w:eastAsia="ko-KR"/>
        </w:rPr>
        <w:t xml:space="preserve">Duplicated RNA genes in teleost fish genomes. </w:t>
      </w:r>
      <w:r w:rsidRPr="00F4228A">
        <w:rPr>
          <w:rFonts w:ascii="Times New Roman" w:hAnsi="Times New Roman"/>
          <w:i/>
          <w:kern w:val="2"/>
          <w:sz w:val="20"/>
          <w:szCs w:val="20"/>
          <w:lang w:eastAsia="ko-KR"/>
        </w:rPr>
        <w:t>Journal of Bioinformatics and Computational Biology</w:t>
      </w:r>
      <w:r w:rsidRPr="00F4228A">
        <w:rPr>
          <w:rFonts w:ascii="Times New Roman" w:hAnsi="Times New Roman"/>
          <w:kern w:val="2"/>
          <w:sz w:val="20"/>
          <w:szCs w:val="20"/>
          <w:lang w:eastAsia="ko-KR"/>
        </w:rPr>
        <w:t xml:space="preserve">, </w:t>
      </w:r>
      <w:r>
        <w:rPr>
          <w:rFonts w:ascii="Times New Roman" w:hAnsi="Times New Roman"/>
          <w:kern w:val="2"/>
          <w:sz w:val="20"/>
          <w:szCs w:val="20"/>
          <w:lang w:eastAsia="ko-KR"/>
        </w:rPr>
        <w:t xml:space="preserve">6(6): </w:t>
      </w:r>
      <w:r w:rsidRPr="00F4228A">
        <w:rPr>
          <w:rFonts w:ascii="Times New Roman" w:hAnsi="Times New Roman"/>
          <w:kern w:val="2"/>
          <w:sz w:val="20"/>
          <w:szCs w:val="20"/>
          <w:lang w:eastAsia="ko-KR"/>
        </w:rPr>
        <w:t>1157</w:t>
      </w:r>
      <w:r>
        <w:rPr>
          <w:rFonts w:ascii="Times New Roman" w:hAnsi="Times New Roman"/>
          <w:kern w:val="2"/>
          <w:sz w:val="20"/>
          <w:szCs w:val="20"/>
          <w:lang w:eastAsia="ko-KR"/>
        </w:rPr>
        <w:t xml:space="preserve"> – </w:t>
      </w:r>
      <w:r w:rsidRPr="00F4228A">
        <w:rPr>
          <w:rFonts w:ascii="Times New Roman" w:hAnsi="Times New Roman"/>
          <w:kern w:val="2"/>
          <w:sz w:val="20"/>
          <w:szCs w:val="20"/>
          <w:lang w:eastAsia="ko-KR"/>
        </w:rPr>
        <w:t>1175.</w:t>
      </w:r>
    </w:p>
    <w:p w:rsidR="000621FE" w:rsidRPr="00F4228A"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4228A">
        <w:rPr>
          <w:rFonts w:ascii="Times New Roman" w:hAnsi="Times New Roman"/>
          <w:kern w:val="2"/>
          <w:sz w:val="20"/>
          <w:szCs w:val="20"/>
          <w:lang w:eastAsia="ko-KR"/>
        </w:rPr>
        <w:t>Shi, Q-H, Tian, Y, Dong, X-Y, Bai, S</w:t>
      </w:r>
      <w:r>
        <w:rPr>
          <w:rFonts w:ascii="Times New Roman" w:hAnsi="Times New Roman"/>
          <w:kern w:val="2"/>
          <w:sz w:val="20"/>
          <w:szCs w:val="20"/>
          <w:lang w:eastAsia="ko-KR"/>
        </w:rPr>
        <w:t xml:space="preserve">. and </w:t>
      </w:r>
      <w:r w:rsidRPr="00F4228A">
        <w:rPr>
          <w:rFonts w:ascii="Times New Roman" w:hAnsi="Times New Roman"/>
          <w:kern w:val="2"/>
          <w:sz w:val="20"/>
          <w:szCs w:val="20"/>
          <w:lang w:eastAsia="ko-KR"/>
        </w:rPr>
        <w:t>Sun.</w:t>
      </w:r>
      <w:r>
        <w:rPr>
          <w:rFonts w:ascii="Times New Roman" w:hAnsi="Times New Roman"/>
          <w:kern w:val="2"/>
          <w:sz w:val="20"/>
          <w:szCs w:val="20"/>
          <w:lang w:eastAsia="ko-KR"/>
        </w:rPr>
        <w:t xml:space="preserve"> Y.</w:t>
      </w:r>
      <w:r w:rsidRPr="00F4228A">
        <w:rPr>
          <w:rFonts w:ascii="Times New Roman" w:hAnsi="Times New Roman"/>
          <w:kern w:val="2"/>
          <w:sz w:val="20"/>
          <w:szCs w:val="20"/>
          <w:lang w:eastAsia="ko-KR"/>
        </w:rPr>
        <w:t xml:space="preserve"> (</w:t>
      </w:r>
      <w:r>
        <w:rPr>
          <w:rFonts w:ascii="Times New Roman" w:hAnsi="Times New Roman"/>
          <w:kern w:val="2"/>
          <w:sz w:val="20"/>
          <w:szCs w:val="20"/>
          <w:lang w:eastAsia="ko-KR"/>
        </w:rPr>
        <w:t xml:space="preserve">2003). </w:t>
      </w:r>
      <w:r w:rsidRPr="00F4228A">
        <w:rPr>
          <w:rFonts w:ascii="Times New Roman" w:hAnsi="Times New Roman"/>
          <w:kern w:val="2"/>
          <w:sz w:val="20"/>
          <w:szCs w:val="20"/>
          <w:lang w:eastAsia="ko-KR"/>
        </w:rPr>
        <w:t xml:space="preserve">Chitosan-coated silica beads as immobilized metal affinity support for protein adsorption. </w:t>
      </w:r>
      <w:r w:rsidRPr="00F4228A">
        <w:rPr>
          <w:rFonts w:ascii="Times New Roman" w:hAnsi="Times New Roman"/>
          <w:i/>
          <w:kern w:val="2"/>
          <w:sz w:val="20"/>
          <w:szCs w:val="20"/>
          <w:lang w:eastAsia="ko-KR"/>
        </w:rPr>
        <w:t>Biochem</w:t>
      </w:r>
      <w:r>
        <w:rPr>
          <w:rFonts w:ascii="Times New Roman" w:hAnsi="Times New Roman"/>
          <w:i/>
          <w:kern w:val="2"/>
          <w:sz w:val="20"/>
          <w:szCs w:val="20"/>
          <w:lang w:eastAsia="ko-KR"/>
        </w:rPr>
        <w:t>ical</w:t>
      </w:r>
      <w:r w:rsidRPr="00F4228A">
        <w:rPr>
          <w:rFonts w:ascii="Times New Roman" w:hAnsi="Times New Roman"/>
          <w:i/>
          <w:kern w:val="2"/>
          <w:sz w:val="20"/>
          <w:szCs w:val="20"/>
          <w:lang w:eastAsia="ko-KR"/>
        </w:rPr>
        <w:t xml:space="preserve"> Engineering Journal</w:t>
      </w:r>
      <w:r w:rsidRPr="00F4228A">
        <w:rPr>
          <w:rFonts w:ascii="Times New Roman" w:hAnsi="Times New Roman"/>
          <w:kern w:val="2"/>
          <w:sz w:val="20"/>
          <w:szCs w:val="20"/>
          <w:lang w:eastAsia="ko-KR"/>
        </w:rPr>
        <w:t>, 16: 317 – 322.</w:t>
      </w:r>
    </w:p>
    <w:p w:rsidR="000621FE" w:rsidRP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4228A">
        <w:rPr>
          <w:rFonts w:ascii="Times New Roman" w:hAnsi="Times New Roman"/>
          <w:kern w:val="2"/>
          <w:sz w:val="20"/>
          <w:szCs w:val="20"/>
          <w:lang w:eastAsia="ko-KR"/>
        </w:rPr>
        <w:t>Xi, F. N. and Wu, J. M. (2004). Macroporous chitosan layer coate</w:t>
      </w:r>
      <w:r>
        <w:rPr>
          <w:rFonts w:ascii="Times New Roman" w:hAnsi="Times New Roman"/>
          <w:kern w:val="2"/>
          <w:sz w:val="20"/>
          <w:szCs w:val="20"/>
          <w:lang w:eastAsia="ko-KR"/>
        </w:rPr>
        <w:t xml:space="preserve">d on non-porous silica gel as a </w:t>
      </w:r>
      <w:r w:rsidRPr="00F4228A">
        <w:rPr>
          <w:rFonts w:ascii="Times New Roman" w:hAnsi="Times New Roman"/>
          <w:kern w:val="2"/>
          <w:sz w:val="20"/>
          <w:szCs w:val="20"/>
          <w:lang w:eastAsia="ko-KR"/>
        </w:rPr>
        <w:t xml:space="preserve">support for metal chelate affinity chromatographic adsorbent. </w:t>
      </w:r>
      <w:r w:rsidRPr="00F4228A">
        <w:rPr>
          <w:rFonts w:ascii="Times New Roman" w:hAnsi="Times New Roman"/>
          <w:i/>
          <w:kern w:val="2"/>
          <w:sz w:val="20"/>
          <w:szCs w:val="20"/>
          <w:lang w:eastAsia="ko-KR"/>
        </w:rPr>
        <w:t>Journal Chromatography</w:t>
      </w:r>
      <w:r w:rsidRPr="00F4228A">
        <w:rPr>
          <w:rFonts w:ascii="Times New Roman" w:hAnsi="Times New Roman"/>
          <w:kern w:val="2"/>
          <w:sz w:val="20"/>
          <w:szCs w:val="20"/>
          <w:lang w:eastAsia="ko-KR"/>
        </w:rPr>
        <w:t xml:space="preserve"> A, 1057: 41 –</w:t>
      </w:r>
      <w:r>
        <w:rPr>
          <w:rFonts w:ascii="Times New Roman" w:hAnsi="Times New Roman"/>
          <w:kern w:val="2"/>
          <w:sz w:val="20"/>
          <w:szCs w:val="20"/>
          <w:lang w:eastAsia="ko-KR"/>
        </w:rPr>
        <w:t xml:space="preserve"> </w:t>
      </w:r>
      <w:r w:rsidRPr="000621FE">
        <w:rPr>
          <w:rFonts w:ascii="Times New Roman" w:hAnsi="Times New Roman"/>
          <w:kern w:val="2"/>
          <w:sz w:val="20"/>
          <w:szCs w:val="20"/>
          <w:lang w:eastAsia="ko-KR"/>
        </w:rPr>
        <w:t>47.</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BC46C1">
        <w:rPr>
          <w:rFonts w:ascii="Times New Roman" w:hAnsi="Times New Roman"/>
          <w:sz w:val="20"/>
          <w:szCs w:val="20"/>
        </w:rPr>
        <w:t>Singla, A. K</w:t>
      </w:r>
      <w:r>
        <w:rPr>
          <w:rFonts w:ascii="Times New Roman" w:hAnsi="Times New Roman"/>
          <w:sz w:val="20"/>
          <w:szCs w:val="20"/>
        </w:rPr>
        <w:t>. and Chawla, M. (</w:t>
      </w:r>
      <w:r w:rsidRPr="00BC46C1">
        <w:rPr>
          <w:rFonts w:ascii="Times New Roman" w:hAnsi="Times New Roman"/>
          <w:sz w:val="20"/>
          <w:szCs w:val="20"/>
        </w:rPr>
        <w:t>2001</w:t>
      </w:r>
      <w:r>
        <w:rPr>
          <w:rFonts w:ascii="Times New Roman" w:hAnsi="Times New Roman"/>
          <w:sz w:val="20"/>
          <w:szCs w:val="20"/>
        </w:rPr>
        <w:t>)</w:t>
      </w:r>
      <w:r w:rsidRPr="00BC46C1">
        <w:rPr>
          <w:rFonts w:ascii="Times New Roman" w:hAnsi="Times New Roman"/>
          <w:sz w:val="20"/>
          <w:szCs w:val="20"/>
        </w:rPr>
        <w:t>. Chitosan: some pharmaceutical and bio</w:t>
      </w:r>
      <w:r>
        <w:rPr>
          <w:rFonts w:ascii="Times New Roman" w:hAnsi="Times New Roman"/>
          <w:sz w:val="20"/>
          <w:szCs w:val="20"/>
        </w:rPr>
        <w:t xml:space="preserve">logical aspects – an update. </w:t>
      </w:r>
      <w:r w:rsidRPr="002D66C3">
        <w:rPr>
          <w:rFonts w:ascii="Times New Roman" w:hAnsi="Times New Roman"/>
          <w:i/>
          <w:sz w:val="20"/>
          <w:szCs w:val="20"/>
        </w:rPr>
        <w:t>Journal of Pharmacy and Pharmacology</w:t>
      </w:r>
      <w:r>
        <w:rPr>
          <w:rFonts w:ascii="Times New Roman" w:hAnsi="Times New Roman"/>
          <w:sz w:val="20"/>
          <w:szCs w:val="20"/>
        </w:rPr>
        <w:t xml:space="preserve">, </w:t>
      </w:r>
      <w:r w:rsidRPr="00BC46C1">
        <w:rPr>
          <w:rFonts w:ascii="Times New Roman" w:hAnsi="Times New Roman"/>
          <w:sz w:val="20"/>
          <w:szCs w:val="20"/>
        </w:rPr>
        <w:t>53:</w:t>
      </w:r>
      <w:r>
        <w:rPr>
          <w:rFonts w:ascii="Times New Roman" w:hAnsi="Times New Roman"/>
          <w:sz w:val="20"/>
          <w:szCs w:val="20"/>
        </w:rPr>
        <w:t xml:space="preserve"> </w:t>
      </w:r>
      <w:r w:rsidRPr="00BC46C1">
        <w:rPr>
          <w:rFonts w:ascii="Times New Roman" w:hAnsi="Times New Roman"/>
          <w:sz w:val="20"/>
          <w:szCs w:val="20"/>
        </w:rPr>
        <w:t>1047</w:t>
      </w:r>
      <w:r>
        <w:rPr>
          <w:rFonts w:ascii="Times New Roman" w:hAnsi="Times New Roman"/>
          <w:sz w:val="20"/>
          <w:szCs w:val="20"/>
        </w:rPr>
        <w:t xml:space="preserve"> –</w:t>
      </w:r>
      <w:r>
        <w:rPr>
          <w:rFonts w:ascii="Times New Roman" w:hAnsi="Times New Roman"/>
          <w:kern w:val="2"/>
          <w:sz w:val="20"/>
          <w:szCs w:val="20"/>
          <w:lang w:eastAsia="ko-KR"/>
        </w:rPr>
        <w:t xml:space="preserve"> </w:t>
      </w:r>
      <w:r w:rsidRPr="00F4228A">
        <w:rPr>
          <w:rFonts w:ascii="Times New Roman" w:hAnsi="Times New Roman"/>
          <w:sz w:val="20"/>
          <w:szCs w:val="20"/>
        </w:rPr>
        <w:t>1067</w:t>
      </w:r>
      <w:r>
        <w:rPr>
          <w:rFonts w:ascii="Times New Roman" w:hAnsi="Times New Roman"/>
          <w:sz w:val="20"/>
          <w:szCs w:val="20"/>
        </w:rPr>
        <w:t>.</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F4228A">
        <w:rPr>
          <w:rFonts w:ascii="Times New Roman" w:hAnsi="Times New Roman"/>
          <w:sz w:val="20"/>
          <w:szCs w:val="20"/>
        </w:rPr>
        <w:t>Lee, Y. M., Nam, S. Y</w:t>
      </w:r>
      <w:r>
        <w:rPr>
          <w:rFonts w:ascii="Times New Roman" w:hAnsi="Times New Roman"/>
          <w:sz w:val="20"/>
          <w:szCs w:val="20"/>
        </w:rPr>
        <w:t>. and Woo, D. J. (1998). PV p</w:t>
      </w:r>
      <w:r w:rsidRPr="00F4228A">
        <w:rPr>
          <w:rFonts w:ascii="Times New Roman" w:hAnsi="Times New Roman"/>
          <w:sz w:val="20"/>
          <w:szCs w:val="20"/>
        </w:rPr>
        <w:t>erforma</w:t>
      </w:r>
      <w:r>
        <w:rPr>
          <w:rFonts w:ascii="Times New Roman" w:hAnsi="Times New Roman"/>
          <w:sz w:val="20"/>
          <w:szCs w:val="20"/>
        </w:rPr>
        <w:t>nce of β–chitosan membrane for water/alcohol m</w:t>
      </w:r>
      <w:r w:rsidRPr="00F4228A">
        <w:rPr>
          <w:rFonts w:ascii="Times New Roman" w:hAnsi="Times New Roman"/>
          <w:sz w:val="20"/>
          <w:szCs w:val="20"/>
        </w:rPr>
        <w:t>ixtures</w:t>
      </w:r>
      <w:r>
        <w:rPr>
          <w:rFonts w:ascii="Times New Roman" w:hAnsi="Times New Roman"/>
          <w:i/>
          <w:sz w:val="20"/>
          <w:szCs w:val="20"/>
        </w:rPr>
        <w:t xml:space="preserve">. Journal </w:t>
      </w:r>
      <w:r w:rsidRPr="00F4228A">
        <w:rPr>
          <w:rFonts w:ascii="Times New Roman" w:hAnsi="Times New Roman"/>
          <w:i/>
          <w:sz w:val="20"/>
          <w:szCs w:val="20"/>
        </w:rPr>
        <w:t>of Polymer Engineering</w:t>
      </w:r>
      <w:r>
        <w:rPr>
          <w:rFonts w:ascii="Times New Roman" w:hAnsi="Times New Roman"/>
          <w:sz w:val="20"/>
          <w:szCs w:val="20"/>
        </w:rPr>
        <w:t xml:space="preserve">, 18(12): </w:t>
      </w:r>
      <w:r w:rsidRPr="00F4228A">
        <w:rPr>
          <w:rFonts w:ascii="Times New Roman" w:hAnsi="Times New Roman"/>
          <w:sz w:val="20"/>
          <w:szCs w:val="20"/>
        </w:rPr>
        <w:t>131</w:t>
      </w:r>
      <w:r>
        <w:rPr>
          <w:rFonts w:ascii="Times New Roman" w:hAnsi="Times New Roman"/>
          <w:sz w:val="20"/>
          <w:szCs w:val="20"/>
        </w:rPr>
        <w:t xml:space="preserve"> </w:t>
      </w:r>
      <w:r w:rsidRPr="00F4228A">
        <w:rPr>
          <w:rFonts w:ascii="Times New Roman" w:hAnsi="Times New Roman"/>
          <w:sz w:val="20"/>
          <w:szCs w:val="20"/>
        </w:rPr>
        <w:t>–</w:t>
      </w:r>
      <w:r>
        <w:rPr>
          <w:rFonts w:ascii="Times New Roman" w:hAnsi="Times New Roman"/>
          <w:sz w:val="20"/>
          <w:szCs w:val="20"/>
        </w:rPr>
        <w:t xml:space="preserve"> </w:t>
      </w:r>
      <w:r w:rsidRPr="00F4228A">
        <w:rPr>
          <w:rFonts w:ascii="Times New Roman" w:hAnsi="Times New Roman"/>
          <w:sz w:val="20"/>
          <w:szCs w:val="20"/>
        </w:rPr>
        <w:t>146.</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CB5046">
        <w:rPr>
          <w:rFonts w:ascii="Times New Roman" w:hAnsi="Times New Roman"/>
          <w:sz w:val="20"/>
          <w:szCs w:val="20"/>
        </w:rPr>
        <w:t>Altun,</w:t>
      </w:r>
      <w:r>
        <w:rPr>
          <w:rFonts w:ascii="Times New Roman" w:hAnsi="Times New Roman"/>
          <w:sz w:val="20"/>
          <w:szCs w:val="20"/>
        </w:rPr>
        <w:t xml:space="preserve"> </w:t>
      </w:r>
      <w:r w:rsidRPr="00CB5046">
        <w:rPr>
          <w:rFonts w:ascii="Times New Roman" w:hAnsi="Times New Roman"/>
          <w:sz w:val="20"/>
          <w:szCs w:val="20"/>
        </w:rPr>
        <w:t>G.</w:t>
      </w:r>
      <w:r>
        <w:rPr>
          <w:rFonts w:ascii="Times New Roman" w:hAnsi="Times New Roman"/>
          <w:sz w:val="20"/>
          <w:szCs w:val="20"/>
        </w:rPr>
        <w:t xml:space="preserve"> D and Cetinus, </w:t>
      </w:r>
      <w:r w:rsidRPr="00CB5046">
        <w:rPr>
          <w:rFonts w:ascii="Times New Roman" w:hAnsi="Times New Roman"/>
          <w:sz w:val="20"/>
          <w:szCs w:val="20"/>
        </w:rPr>
        <w:t>S.</w:t>
      </w:r>
      <w:r>
        <w:rPr>
          <w:rFonts w:ascii="Times New Roman" w:hAnsi="Times New Roman"/>
          <w:sz w:val="20"/>
          <w:szCs w:val="20"/>
        </w:rPr>
        <w:t xml:space="preserve"> </w:t>
      </w:r>
      <w:r w:rsidRPr="00CB5046">
        <w:rPr>
          <w:rFonts w:ascii="Times New Roman" w:hAnsi="Times New Roman"/>
          <w:sz w:val="20"/>
          <w:szCs w:val="20"/>
        </w:rPr>
        <w:t>A. (2007).</w:t>
      </w:r>
      <w:r>
        <w:rPr>
          <w:rFonts w:ascii="Times New Roman" w:hAnsi="Times New Roman"/>
          <w:sz w:val="20"/>
          <w:szCs w:val="20"/>
        </w:rPr>
        <w:t xml:space="preserve"> </w:t>
      </w:r>
      <w:r w:rsidRPr="00CB5046">
        <w:rPr>
          <w:rFonts w:ascii="Times New Roman" w:hAnsi="Times New Roman"/>
          <w:sz w:val="20"/>
          <w:szCs w:val="20"/>
        </w:rPr>
        <w:t>Immobilizat</w:t>
      </w:r>
      <w:r>
        <w:rPr>
          <w:rFonts w:ascii="Times New Roman" w:hAnsi="Times New Roman"/>
          <w:sz w:val="20"/>
          <w:szCs w:val="20"/>
        </w:rPr>
        <w:t>ion of pepsin on chitosan beads</w:t>
      </w:r>
      <w:r w:rsidRPr="00CB5046">
        <w:rPr>
          <w:rFonts w:ascii="Times New Roman" w:hAnsi="Times New Roman"/>
          <w:i/>
          <w:sz w:val="20"/>
          <w:szCs w:val="20"/>
        </w:rPr>
        <w:t>. Food Chemistry</w:t>
      </w:r>
      <w:r w:rsidRPr="00CB5046">
        <w:rPr>
          <w:rFonts w:ascii="Times New Roman" w:hAnsi="Times New Roman"/>
          <w:sz w:val="20"/>
          <w:szCs w:val="20"/>
        </w:rPr>
        <w:t xml:space="preserve"> </w:t>
      </w:r>
      <w:r>
        <w:rPr>
          <w:rFonts w:ascii="Times New Roman" w:hAnsi="Times New Roman"/>
          <w:sz w:val="20"/>
          <w:szCs w:val="20"/>
        </w:rPr>
        <w:t xml:space="preserve">100: </w:t>
      </w:r>
      <w:r w:rsidRPr="00CB5046">
        <w:rPr>
          <w:rFonts w:ascii="Times New Roman" w:hAnsi="Times New Roman"/>
          <w:sz w:val="20"/>
          <w:szCs w:val="20"/>
        </w:rPr>
        <w:t xml:space="preserve"> 964</w:t>
      </w:r>
      <w:r>
        <w:rPr>
          <w:rFonts w:ascii="Times New Roman" w:hAnsi="Times New Roman"/>
          <w:sz w:val="20"/>
          <w:szCs w:val="20"/>
        </w:rPr>
        <w:t xml:space="preserve"> – </w:t>
      </w:r>
      <w:r w:rsidRPr="00CB5046">
        <w:rPr>
          <w:rFonts w:ascii="Times New Roman" w:hAnsi="Times New Roman"/>
          <w:sz w:val="20"/>
          <w:szCs w:val="20"/>
        </w:rPr>
        <w:t>971</w:t>
      </w:r>
      <w:r>
        <w:rPr>
          <w:rFonts w:ascii="Times New Roman" w:hAnsi="Times New Roman"/>
          <w:sz w:val="20"/>
          <w:szCs w:val="20"/>
        </w:rPr>
        <w:t>.</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CB5046">
        <w:rPr>
          <w:rFonts w:ascii="Times New Roman" w:hAnsi="Times New Roman"/>
          <w:sz w:val="20"/>
          <w:szCs w:val="20"/>
        </w:rPr>
        <w:t>Qu,</w:t>
      </w:r>
      <w:r>
        <w:rPr>
          <w:rFonts w:ascii="Times New Roman" w:hAnsi="Times New Roman"/>
          <w:sz w:val="20"/>
          <w:szCs w:val="20"/>
        </w:rPr>
        <w:t xml:space="preserve"> R., Zhang,</w:t>
      </w:r>
      <w:r w:rsidRPr="00CB5046">
        <w:rPr>
          <w:rFonts w:ascii="Times New Roman" w:hAnsi="Times New Roman"/>
          <w:sz w:val="20"/>
          <w:szCs w:val="20"/>
        </w:rPr>
        <w:t>Y.,</w:t>
      </w:r>
      <w:r>
        <w:rPr>
          <w:rFonts w:ascii="Times New Roman" w:hAnsi="Times New Roman"/>
          <w:sz w:val="20"/>
          <w:szCs w:val="20"/>
        </w:rPr>
        <w:t xml:space="preserve"> Qu, </w:t>
      </w:r>
      <w:r w:rsidRPr="00CB5046">
        <w:rPr>
          <w:rFonts w:ascii="Times New Roman" w:hAnsi="Times New Roman"/>
          <w:sz w:val="20"/>
          <w:szCs w:val="20"/>
        </w:rPr>
        <w:t>W.,</w:t>
      </w:r>
      <w:r>
        <w:rPr>
          <w:rFonts w:ascii="Times New Roman" w:hAnsi="Times New Roman"/>
          <w:sz w:val="20"/>
          <w:szCs w:val="20"/>
        </w:rPr>
        <w:t xml:space="preserve"> </w:t>
      </w:r>
      <w:r w:rsidRPr="00CB5046">
        <w:rPr>
          <w:rFonts w:ascii="Times New Roman" w:hAnsi="Times New Roman"/>
          <w:sz w:val="20"/>
          <w:szCs w:val="20"/>
        </w:rPr>
        <w:t>Sun,</w:t>
      </w:r>
      <w:r>
        <w:rPr>
          <w:rFonts w:ascii="Times New Roman" w:hAnsi="Times New Roman"/>
          <w:sz w:val="20"/>
          <w:szCs w:val="20"/>
        </w:rPr>
        <w:t xml:space="preserve"> </w:t>
      </w:r>
      <w:r w:rsidRPr="00CB5046">
        <w:rPr>
          <w:rFonts w:ascii="Times New Roman" w:hAnsi="Times New Roman"/>
          <w:sz w:val="20"/>
          <w:szCs w:val="20"/>
        </w:rPr>
        <w:t>C.,</w:t>
      </w:r>
      <w:r>
        <w:rPr>
          <w:rFonts w:ascii="Times New Roman" w:hAnsi="Times New Roman"/>
          <w:sz w:val="20"/>
          <w:szCs w:val="20"/>
        </w:rPr>
        <w:t xml:space="preserve"> </w:t>
      </w:r>
      <w:r w:rsidRPr="00CB5046">
        <w:rPr>
          <w:rFonts w:ascii="Times New Roman" w:hAnsi="Times New Roman"/>
          <w:sz w:val="20"/>
          <w:szCs w:val="20"/>
        </w:rPr>
        <w:t>Chen,</w:t>
      </w:r>
      <w:r>
        <w:rPr>
          <w:rFonts w:ascii="Times New Roman" w:hAnsi="Times New Roman"/>
          <w:sz w:val="20"/>
          <w:szCs w:val="20"/>
        </w:rPr>
        <w:t xml:space="preserve"> </w:t>
      </w:r>
      <w:r w:rsidRPr="00CB5046">
        <w:rPr>
          <w:rFonts w:ascii="Times New Roman" w:hAnsi="Times New Roman"/>
          <w:sz w:val="20"/>
          <w:szCs w:val="20"/>
        </w:rPr>
        <w:t>J</w:t>
      </w:r>
      <w:r>
        <w:rPr>
          <w:rFonts w:ascii="Times New Roman" w:hAnsi="Times New Roman"/>
          <w:sz w:val="20"/>
          <w:szCs w:val="20"/>
        </w:rPr>
        <w:t>.</w:t>
      </w:r>
      <w:r w:rsidRPr="00CB5046">
        <w:rPr>
          <w:rFonts w:ascii="Times New Roman" w:hAnsi="Times New Roman"/>
          <w:sz w:val="20"/>
          <w:szCs w:val="20"/>
        </w:rPr>
        <w:t>,</w:t>
      </w:r>
      <w:r>
        <w:rPr>
          <w:rFonts w:ascii="Times New Roman" w:hAnsi="Times New Roman"/>
          <w:sz w:val="20"/>
          <w:szCs w:val="20"/>
        </w:rPr>
        <w:t xml:space="preserve"> </w:t>
      </w:r>
      <w:r w:rsidRPr="00CB5046">
        <w:rPr>
          <w:rFonts w:ascii="Times New Roman" w:hAnsi="Times New Roman"/>
          <w:sz w:val="20"/>
          <w:szCs w:val="20"/>
        </w:rPr>
        <w:t>Ping,</w:t>
      </w:r>
      <w:r>
        <w:rPr>
          <w:rFonts w:ascii="Times New Roman" w:hAnsi="Times New Roman"/>
          <w:sz w:val="20"/>
          <w:szCs w:val="20"/>
        </w:rPr>
        <w:t xml:space="preserve"> </w:t>
      </w:r>
      <w:r w:rsidRPr="00CB5046">
        <w:rPr>
          <w:rFonts w:ascii="Times New Roman" w:hAnsi="Times New Roman"/>
          <w:sz w:val="20"/>
          <w:szCs w:val="20"/>
        </w:rPr>
        <w:t>Y.,</w:t>
      </w:r>
      <w:r>
        <w:rPr>
          <w:rFonts w:ascii="Times New Roman" w:hAnsi="Times New Roman"/>
          <w:sz w:val="20"/>
          <w:szCs w:val="20"/>
        </w:rPr>
        <w:t xml:space="preserve"> Chen, H. and </w:t>
      </w:r>
      <w:r w:rsidRPr="00CB5046">
        <w:rPr>
          <w:rFonts w:ascii="Times New Roman" w:hAnsi="Times New Roman"/>
          <w:sz w:val="20"/>
          <w:szCs w:val="20"/>
        </w:rPr>
        <w:t>Niu</w:t>
      </w:r>
      <w:r>
        <w:rPr>
          <w:rFonts w:ascii="Times New Roman" w:hAnsi="Times New Roman"/>
          <w:sz w:val="20"/>
          <w:szCs w:val="20"/>
        </w:rPr>
        <w:t xml:space="preserve">, </w:t>
      </w:r>
      <w:r w:rsidRPr="00CB5046">
        <w:rPr>
          <w:rFonts w:ascii="Times New Roman" w:hAnsi="Times New Roman"/>
          <w:sz w:val="20"/>
          <w:szCs w:val="20"/>
        </w:rPr>
        <w:t>Y.</w:t>
      </w:r>
      <w:r>
        <w:rPr>
          <w:rFonts w:ascii="Times New Roman" w:hAnsi="Times New Roman"/>
          <w:sz w:val="20"/>
          <w:szCs w:val="20"/>
        </w:rPr>
        <w:t xml:space="preserve"> </w:t>
      </w:r>
      <w:r w:rsidRPr="00CB5046">
        <w:rPr>
          <w:rFonts w:ascii="Times New Roman" w:hAnsi="Times New Roman"/>
          <w:sz w:val="20"/>
          <w:szCs w:val="20"/>
        </w:rPr>
        <w:t>(2013).</w:t>
      </w:r>
      <w:r>
        <w:rPr>
          <w:rFonts w:ascii="Times New Roman" w:hAnsi="Times New Roman"/>
          <w:sz w:val="20"/>
          <w:szCs w:val="20"/>
        </w:rPr>
        <w:t xml:space="preserve"> </w:t>
      </w:r>
      <w:r w:rsidRPr="00CB5046">
        <w:rPr>
          <w:rFonts w:ascii="Times New Roman" w:hAnsi="Times New Roman"/>
          <w:sz w:val="20"/>
          <w:szCs w:val="20"/>
        </w:rPr>
        <w:t>Mercury adsorption by sulfur- and amidoxime-containing bifunctional si</w:t>
      </w:r>
      <w:r>
        <w:rPr>
          <w:rFonts w:ascii="Times New Roman" w:hAnsi="Times New Roman"/>
          <w:sz w:val="20"/>
          <w:szCs w:val="20"/>
        </w:rPr>
        <w:t>lica gel based hybrid materials.</w:t>
      </w:r>
      <w:r w:rsidRPr="00CB5046">
        <w:rPr>
          <w:rFonts w:ascii="Times New Roman" w:hAnsi="Times New Roman"/>
          <w:sz w:val="20"/>
          <w:szCs w:val="20"/>
        </w:rPr>
        <w:t xml:space="preserve"> </w:t>
      </w:r>
      <w:r w:rsidRPr="00CB5046">
        <w:rPr>
          <w:rFonts w:ascii="Times New Roman" w:hAnsi="Times New Roman"/>
          <w:i/>
          <w:sz w:val="20"/>
          <w:szCs w:val="20"/>
        </w:rPr>
        <w:t xml:space="preserve">Chemical Engineering Journal, </w:t>
      </w:r>
      <w:r w:rsidRPr="00CB5046">
        <w:rPr>
          <w:rFonts w:ascii="Times New Roman" w:hAnsi="Times New Roman"/>
          <w:sz w:val="20"/>
          <w:szCs w:val="20"/>
        </w:rPr>
        <w:t>219:</w:t>
      </w:r>
      <w:r>
        <w:rPr>
          <w:rFonts w:ascii="Times New Roman" w:hAnsi="Times New Roman"/>
          <w:sz w:val="20"/>
          <w:szCs w:val="20"/>
        </w:rPr>
        <w:t xml:space="preserve"> </w:t>
      </w:r>
      <w:r w:rsidRPr="00CB5046">
        <w:rPr>
          <w:rFonts w:ascii="Times New Roman" w:hAnsi="Times New Roman"/>
          <w:sz w:val="20"/>
          <w:szCs w:val="20"/>
        </w:rPr>
        <w:t>51</w:t>
      </w:r>
      <w:r>
        <w:rPr>
          <w:rFonts w:ascii="Times New Roman" w:hAnsi="Times New Roman"/>
          <w:sz w:val="20"/>
          <w:szCs w:val="20"/>
        </w:rPr>
        <w:t xml:space="preserve"> </w:t>
      </w:r>
      <w:r w:rsidRPr="00CB5046">
        <w:rPr>
          <w:rFonts w:ascii="Times New Roman" w:hAnsi="Times New Roman"/>
          <w:sz w:val="20"/>
          <w:szCs w:val="20"/>
        </w:rPr>
        <w:t>–</w:t>
      </w:r>
      <w:r>
        <w:rPr>
          <w:rFonts w:ascii="Times New Roman" w:hAnsi="Times New Roman"/>
          <w:sz w:val="20"/>
          <w:szCs w:val="20"/>
        </w:rPr>
        <w:t xml:space="preserve"> </w:t>
      </w:r>
      <w:r w:rsidRPr="00CB5046">
        <w:rPr>
          <w:rFonts w:ascii="Times New Roman" w:hAnsi="Times New Roman"/>
          <w:sz w:val="20"/>
          <w:szCs w:val="20"/>
        </w:rPr>
        <w:t>61</w:t>
      </w:r>
      <w:r>
        <w:rPr>
          <w:rFonts w:ascii="Times New Roman" w:hAnsi="Times New Roman"/>
          <w:sz w:val="20"/>
          <w:szCs w:val="20"/>
        </w:rPr>
        <w:t>.</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CB5046">
        <w:rPr>
          <w:rFonts w:ascii="Times New Roman" w:hAnsi="Times New Roman"/>
          <w:sz w:val="20"/>
          <w:szCs w:val="20"/>
        </w:rPr>
        <w:t>Cetinus,</w:t>
      </w:r>
      <w:r>
        <w:rPr>
          <w:rFonts w:ascii="Times New Roman" w:hAnsi="Times New Roman"/>
          <w:sz w:val="20"/>
          <w:szCs w:val="20"/>
        </w:rPr>
        <w:t xml:space="preserve"> </w:t>
      </w:r>
      <w:r w:rsidRPr="00CB5046">
        <w:rPr>
          <w:rFonts w:ascii="Times New Roman" w:hAnsi="Times New Roman"/>
          <w:sz w:val="20"/>
          <w:szCs w:val="20"/>
        </w:rPr>
        <w:t>S.</w:t>
      </w:r>
      <w:r>
        <w:rPr>
          <w:rFonts w:ascii="Times New Roman" w:hAnsi="Times New Roman"/>
          <w:sz w:val="20"/>
          <w:szCs w:val="20"/>
        </w:rPr>
        <w:t xml:space="preserve"> </w:t>
      </w:r>
      <w:r w:rsidRPr="00CB5046">
        <w:rPr>
          <w:rFonts w:ascii="Times New Roman" w:hAnsi="Times New Roman"/>
          <w:sz w:val="20"/>
          <w:szCs w:val="20"/>
        </w:rPr>
        <w:t>A., Sßahin,</w:t>
      </w:r>
      <w:r>
        <w:rPr>
          <w:rFonts w:ascii="Times New Roman" w:hAnsi="Times New Roman"/>
          <w:sz w:val="20"/>
          <w:szCs w:val="20"/>
        </w:rPr>
        <w:t xml:space="preserve"> E. and </w:t>
      </w:r>
      <w:r w:rsidRPr="00CB5046">
        <w:rPr>
          <w:rFonts w:ascii="Times New Roman" w:hAnsi="Times New Roman"/>
          <w:sz w:val="20"/>
          <w:szCs w:val="20"/>
        </w:rPr>
        <w:t>Saraydin,</w:t>
      </w:r>
      <w:r>
        <w:rPr>
          <w:rFonts w:ascii="Times New Roman" w:hAnsi="Times New Roman"/>
          <w:sz w:val="20"/>
          <w:szCs w:val="20"/>
        </w:rPr>
        <w:t xml:space="preserve"> </w:t>
      </w:r>
      <w:r w:rsidRPr="00CB5046">
        <w:rPr>
          <w:rFonts w:ascii="Times New Roman" w:hAnsi="Times New Roman"/>
          <w:sz w:val="20"/>
          <w:szCs w:val="20"/>
        </w:rPr>
        <w:t>D., (2009).</w:t>
      </w:r>
      <w:r>
        <w:rPr>
          <w:rFonts w:ascii="Times New Roman" w:hAnsi="Times New Roman"/>
          <w:sz w:val="20"/>
          <w:szCs w:val="20"/>
        </w:rPr>
        <w:t xml:space="preserve"> </w:t>
      </w:r>
      <w:r w:rsidRPr="00CB5046">
        <w:rPr>
          <w:rFonts w:ascii="Times New Roman" w:hAnsi="Times New Roman"/>
          <w:sz w:val="20"/>
          <w:szCs w:val="20"/>
        </w:rPr>
        <w:t>Preparation of Cu(II) adsorbed</w:t>
      </w:r>
      <w:r>
        <w:rPr>
          <w:rFonts w:ascii="Times New Roman" w:hAnsi="Times New Roman"/>
          <w:sz w:val="20"/>
          <w:szCs w:val="20"/>
        </w:rPr>
        <w:t xml:space="preserve"> chitosan beads for catalase immobilization. </w:t>
      </w:r>
      <w:r w:rsidRPr="00CB5046">
        <w:rPr>
          <w:rFonts w:ascii="Times New Roman" w:hAnsi="Times New Roman"/>
          <w:i/>
          <w:sz w:val="20"/>
          <w:szCs w:val="20"/>
        </w:rPr>
        <w:t>Food Chemistry,</w:t>
      </w:r>
      <w:r w:rsidRPr="00CB5046">
        <w:rPr>
          <w:rFonts w:ascii="Times New Roman" w:hAnsi="Times New Roman"/>
          <w:sz w:val="20"/>
          <w:szCs w:val="20"/>
        </w:rPr>
        <w:t xml:space="preserve"> 114:</w:t>
      </w:r>
      <w:r>
        <w:rPr>
          <w:rFonts w:ascii="Times New Roman" w:hAnsi="Times New Roman"/>
          <w:sz w:val="20"/>
          <w:szCs w:val="20"/>
        </w:rPr>
        <w:t xml:space="preserve"> </w:t>
      </w:r>
      <w:r w:rsidRPr="00CB5046">
        <w:rPr>
          <w:rFonts w:ascii="Times New Roman" w:hAnsi="Times New Roman"/>
          <w:sz w:val="20"/>
          <w:szCs w:val="20"/>
        </w:rPr>
        <w:t>962</w:t>
      </w:r>
      <w:r>
        <w:rPr>
          <w:rFonts w:ascii="Times New Roman" w:hAnsi="Times New Roman"/>
          <w:sz w:val="20"/>
          <w:szCs w:val="20"/>
        </w:rPr>
        <w:t xml:space="preserve"> </w:t>
      </w:r>
      <w:r w:rsidRPr="00CB5046">
        <w:rPr>
          <w:rFonts w:ascii="Times New Roman" w:hAnsi="Times New Roman"/>
          <w:sz w:val="20"/>
          <w:szCs w:val="20"/>
        </w:rPr>
        <w:t>–</w:t>
      </w:r>
      <w:r>
        <w:rPr>
          <w:rFonts w:ascii="Times New Roman" w:hAnsi="Times New Roman"/>
          <w:sz w:val="20"/>
          <w:szCs w:val="20"/>
        </w:rPr>
        <w:t xml:space="preserve"> </w:t>
      </w:r>
      <w:r w:rsidRPr="00CB5046">
        <w:rPr>
          <w:rFonts w:ascii="Times New Roman" w:hAnsi="Times New Roman"/>
          <w:sz w:val="20"/>
          <w:szCs w:val="20"/>
        </w:rPr>
        <w:t>969</w:t>
      </w:r>
      <w:r>
        <w:rPr>
          <w:rFonts w:ascii="Times New Roman" w:hAnsi="Times New Roman"/>
          <w:sz w:val="20"/>
          <w:szCs w:val="20"/>
        </w:rPr>
        <w:t>.</w:t>
      </w:r>
      <w:r w:rsidRPr="00CB5046">
        <w:rPr>
          <w:rFonts w:ascii="Times New Roman" w:hAnsi="Times New Roman"/>
          <w:sz w:val="20"/>
          <w:szCs w:val="20"/>
        </w:rPr>
        <w:t xml:space="preserve">                 </w:t>
      </w:r>
    </w:p>
    <w:p w:rsidR="000621FE" w:rsidRPr="00277A8A"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277A8A">
        <w:rPr>
          <w:rFonts w:ascii="Times New Roman" w:hAnsi="Times New Roman"/>
          <w:sz w:val="20"/>
          <w:szCs w:val="20"/>
        </w:rPr>
        <w:t xml:space="preserve">Bal, W., Liang, R., Lukszo, J., Lee, S. H., Dizdaroglu, M. and Kasprzak, K. S. (2000). Ni(II) specifically cleaves the C-Terminal tail of the major variant of histone H2A and forms an oxidative damage-mediating complex with the cleaved-off octapeptide. </w:t>
      </w:r>
      <w:r w:rsidRPr="00277A8A">
        <w:rPr>
          <w:rFonts w:ascii="Times New Roman" w:hAnsi="Times New Roman"/>
          <w:i/>
          <w:sz w:val="20"/>
          <w:szCs w:val="20"/>
        </w:rPr>
        <w:t>Chemistry Research Toxicology</w:t>
      </w:r>
      <w:r w:rsidRPr="00277A8A">
        <w:rPr>
          <w:rFonts w:ascii="Times New Roman" w:hAnsi="Times New Roman"/>
          <w:sz w:val="20"/>
          <w:szCs w:val="20"/>
        </w:rPr>
        <w:t xml:space="preserve">, 13(7): 616 </w:t>
      </w:r>
      <w:r>
        <w:rPr>
          <w:rFonts w:ascii="Times New Roman" w:hAnsi="Times New Roman"/>
          <w:sz w:val="20"/>
          <w:szCs w:val="20"/>
        </w:rPr>
        <w:t>–</w:t>
      </w:r>
      <w:r w:rsidRPr="00277A8A">
        <w:rPr>
          <w:rFonts w:ascii="Times New Roman" w:hAnsi="Times New Roman"/>
          <w:sz w:val="20"/>
          <w:szCs w:val="20"/>
        </w:rPr>
        <w:t xml:space="preserve"> 624.</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CB5046">
        <w:rPr>
          <w:rFonts w:ascii="Times New Roman" w:hAnsi="Times New Roman"/>
          <w:sz w:val="20"/>
          <w:szCs w:val="20"/>
        </w:rPr>
        <w:t>Zachariou</w:t>
      </w:r>
      <w:r>
        <w:rPr>
          <w:rFonts w:ascii="Times New Roman" w:hAnsi="Times New Roman"/>
          <w:sz w:val="20"/>
          <w:szCs w:val="20"/>
        </w:rPr>
        <w:t>,</w:t>
      </w:r>
      <w:r w:rsidRPr="00CB5046">
        <w:rPr>
          <w:rFonts w:ascii="Times New Roman" w:hAnsi="Times New Roman"/>
          <w:sz w:val="20"/>
          <w:szCs w:val="20"/>
        </w:rPr>
        <w:t xml:space="preserve"> M, Traverso</w:t>
      </w:r>
      <w:r>
        <w:rPr>
          <w:rFonts w:ascii="Times New Roman" w:hAnsi="Times New Roman"/>
          <w:sz w:val="20"/>
          <w:szCs w:val="20"/>
        </w:rPr>
        <w:t>,</w:t>
      </w:r>
      <w:r w:rsidRPr="00CB5046">
        <w:rPr>
          <w:rFonts w:ascii="Times New Roman" w:hAnsi="Times New Roman"/>
          <w:sz w:val="20"/>
          <w:szCs w:val="20"/>
        </w:rPr>
        <w:t xml:space="preserve"> I</w:t>
      </w:r>
      <w:r>
        <w:rPr>
          <w:rFonts w:ascii="Times New Roman" w:hAnsi="Times New Roman"/>
          <w:sz w:val="20"/>
          <w:szCs w:val="20"/>
        </w:rPr>
        <w:t>. and</w:t>
      </w:r>
      <w:r w:rsidRPr="00CB5046">
        <w:rPr>
          <w:rFonts w:ascii="Times New Roman" w:hAnsi="Times New Roman"/>
          <w:sz w:val="20"/>
          <w:szCs w:val="20"/>
        </w:rPr>
        <w:t xml:space="preserve"> Hearn</w:t>
      </w:r>
      <w:r>
        <w:rPr>
          <w:rFonts w:ascii="Times New Roman" w:hAnsi="Times New Roman"/>
          <w:sz w:val="20"/>
          <w:szCs w:val="20"/>
        </w:rPr>
        <w:t>,</w:t>
      </w:r>
      <w:r w:rsidRPr="00CB5046">
        <w:rPr>
          <w:rFonts w:ascii="Times New Roman" w:hAnsi="Times New Roman"/>
          <w:sz w:val="20"/>
          <w:szCs w:val="20"/>
        </w:rPr>
        <w:t xml:space="preserve"> M</w:t>
      </w:r>
      <w:r>
        <w:rPr>
          <w:rFonts w:ascii="Times New Roman" w:hAnsi="Times New Roman"/>
          <w:sz w:val="20"/>
          <w:szCs w:val="20"/>
        </w:rPr>
        <w:t xml:space="preserve">. </w:t>
      </w:r>
      <w:r w:rsidRPr="00CB5046">
        <w:rPr>
          <w:rFonts w:ascii="Times New Roman" w:hAnsi="Times New Roman"/>
          <w:sz w:val="20"/>
          <w:szCs w:val="20"/>
        </w:rPr>
        <w:t>T.</w:t>
      </w:r>
      <w:r>
        <w:rPr>
          <w:rFonts w:ascii="Times New Roman" w:hAnsi="Times New Roman"/>
          <w:sz w:val="20"/>
          <w:szCs w:val="20"/>
        </w:rPr>
        <w:t xml:space="preserve"> </w:t>
      </w:r>
      <w:r w:rsidRPr="00CB5046">
        <w:rPr>
          <w:rFonts w:ascii="Times New Roman" w:hAnsi="Times New Roman"/>
          <w:sz w:val="20"/>
          <w:szCs w:val="20"/>
        </w:rPr>
        <w:t>(1993).</w:t>
      </w:r>
      <w:r>
        <w:rPr>
          <w:rFonts w:ascii="Times New Roman" w:hAnsi="Times New Roman"/>
          <w:sz w:val="20"/>
          <w:szCs w:val="20"/>
        </w:rPr>
        <w:t xml:space="preserve"> </w:t>
      </w:r>
      <w:r w:rsidRPr="00CB5046">
        <w:rPr>
          <w:rFonts w:ascii="Times New Roman" w:hAnsi="Times New Roman"/>
          <w:sz w:val="20"/>
          <w:szCs w:val="20"/>
        </w:rPr>
        <w:t xml:space="preserve">High-performance liquid chromatography of amino acids, peptides and proteins. CXXXI. O-phosphoserine as a new chelating ligand for use with hard Lewis metal ions in the immobilized-metal affinity chromatography of proteins. </w:t>
      </w:r>
      <w:r w:rsidRPr="00CB5046">
        <w:rPr>
          <w:rFonts w:ascii="Times New Roman" w:hAnsi="Times New Roman"/>
          <w:i/>
          <w:sz w:val="20"/>
          <w:szCs w:val="20"/>
        </w:rPr>
        <w:t>Journal of Chromatography</w:t>
      </w:r>
      <w:r w:rsidRPr="00CB5046">
        <w:rPr>
          <w:rFonts w:ascii="Times New Roman" w:hAnsi="Times New Roman"/>
          <w:sz w:val="20"/>
          <w:szCs w:val="20"/>
        </w:rPr>
        <w:t>, 646(1):</w:t>
      </w:r>
      <w:r>
        <w:rPr>
          <w:rFonts w:ascii="Times New Roman" w:hAnsi="Times New Roman"/>
          <w:sz w:val="20"/>
          <w:szCs w:val="20"/>
        </w:rPr>
        <w:t xml:space="preserve"> </w:t>
      </w:r>
      <w:r w:rsidRPr="00CB5046">
        <w:rPr>
          <w:rFonts w:ascii="Times New Roman" w:hAnsi="Times New Roman"/>
          <w:sz w:val="20"/>
          <w:szCs w:val="20"/>
        </w:rPr>
        <w:t>107</w:t>
      </w:r>
      <w:r>
        <w:rPr>
          <w:rFonts w:ascii="Times New Roman" w:hAnsi="Times New Roman"/>
          <w:sz w:val="20"/>
          <w:szCs w:val="20"/>
        </w:rPr>
        <w:t xml:space="preserve"> –</w:t>
      </w:r>
      <w:r>
        <w:rPr>
          <w:rFonts w:ascii="Times New Roman" w:hAnsi="Times New Roman"/>
          <w:kern w:val="2"/>
          <w:sz w:val="20"/>
          <w:szCs w:val="20"/>
          <w:lang w:eastAsia="ko-KR"/>
        </w:rPr>
        <w:t xml:space="preserve"> </w:t>
      </w:r>
      <w:r w:rsidRPr="00CB5046">
        <w:rPr>
          <w:rFonts w:ascii="Times New Roman" w:hAnsi="Times New Roman"/>
          <w:sz w:val="20"/>
          <w:szCs w:val="20"/>
        </w:rPr>
        <w:t>120.</w:t>
      </w:r>
    </w:p>
    <w:p w:rsidR="000621FE"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sidRPr="00CB5046">
        <w:rPr>
          <w:rFonts w:ascii="Times New Roman" w:hAnsi="Times New Roman"/>
          <w:sz w:val="20"/>
          <w:szCs w:val="20"/>
        </w:rPr>
        <w:t>Sun, J., H. M</w:t>
      </w:r>
      <w:r>
        <w:rPr>
          <w:rFonts w:ascii="Times New Roman" w:hAnsi="Times New Roman"/>
          <w:sz w:val="20"/>
          <w:szCs w:val="20"/>
        </w:rPr>
        <w:t xml:space="preserve">a, Y. Liu, Y. Su, W. Xia and </w:t>
      </w:r>
      <w:r w:rsidRPr="00CB5046">
        <w:rPr>
          <w:rFonts w:ascii="Times New Roman" w:hAnsi="Times New Roman"/>
          <w:sz w:val="20"/>
          <w:szCs w:val="20"/>
        </w:rPr>
        <w:t>Yang,</w:t>
      </w:r>
      <w:r>
        <w:rPr>
          <w:rFonts w:ascii="Times New Roman" w:hAnsi="Times New Roman"/>
          <w:sz w:val="20"/>
          <w:szCs w:val="20"/>
        </w:rPr>
        <w:t xml:space="preserve"> Y.</w:t>
      </w:r>
      <w:r w:rsidRPr="00CB5046">
        <w:rPr>
          <w:rFonts w:ascii="Times New Roman" w:hAnsi="Times New Roman"/>
          <w:sz w:val="20"/>
          <w:szCs w:val="20"/>
        </w:rPr>
        <w:t xml:space="preserve"> (2012). Improved preparation of immobilized trypsin on superparamagnetic nanoparticles decorated with metal ions. </w:t>
      </w:r>
      <w:r w:rsidRPr="00CB5046">
        <w:rPr>
          <w:rFonts w:ascii="Times New Roman" w:hAnsi="Times New Roman"/>
          <w:i/>
          <w:sz w:val="20"/>
          <w:szCs w:val="20"/>
        </w:rPr>
        <w:t>Colloids Surfaces A: Physicochemical</w:t>
      </w:r>
      <w:r>
        <w:rPr>
          <w:rFonts w:ascii="Times New Roman" w:hAnsi="Times New Roman"/>
          <w:i/>
          <w:sz w:val="20"/>
          <w:szCs w:val="20"/>
        </w:rPr>
        <w:t xml:space="preserve"> </w:t>
      </w:r>
      <w:r w:rsidRPr="00CB5046">
        <w:rPr>
          <w:rFonts w:ascii="Times New Roman" w:hAnsi="Times New Roman"/>
          <w:i/>
          <w:sz w:val="20"/>
          <w:szCs w:val="20"/>
        </w:rPr>
        <w:t>Engineering Aspects</w:t>
      </w:r>
      <w:r w:rsidRPr="00CB5046">
        <w:rPr>
          <w:rFonts w:ascii="Times New Roman" w:hAnsi="Times New Roman"/>
          <w:sz w:val="20"/>
          <w:szCs w:val="20"/>
        </w:rPr>
        <w:t>, 414: 190</w:t>
      </w:r>
      <w:r>
        <w:rPr>
          <w:rFonts w:ascii="Times New Roman" w:hAnsi="Times New Roman"/>
          <w:sz w:val="20"/>
          <w:szCs w:val="20"/>
        </w:rPr>
        <w:t xml:space="preserve"> – </w:t>
      </w:r>
      <w:r w:rsidRPr="00CB5046">
        <w:rPr>
          <w:rFonts w:ascii="Times New Roman" w:hAnsi="Times New Roman"/>
          <w:sz w:val="20"/>
          <w:szCs w:val="20"/>
        </w:rPr>
        <w:t>197.</w:t>
      </w:r>
    </w:p>
    <w:p w:rsidR="000621FE" w:rsidRPr="00CB5046" w:rsidRDefault="000621FE" w:rsidP="000621FE">
      <w:pPr>
        <w:widowControl w:val="0"/>
        <w:numPr>
          <w:ilvl w:val="0"/>
          <w:numId w:val="1"/>
        </w:numPr>
        <w:autoSpaceDE w:val="0"/>
        <w:autoSpaceDN w:val="0"/>
        <w:spacing w:after="0" w:line="240" w:lineRule="auto"/>
        <w:ind w:left="360"/>
        <w:jc w:val="both"/>
        <w:rPr>
          <w:rFonts w:ascii="Times New Roman" w:hAnsi="Times New Roman"/>
          <w:kern w:val="2"/>
          <w:sz w:val="20"/>
          <w:szCs w:val="20"/>
          <w:lang w:eastAsia="ko-KR"/>
        </w:rPr>
      </w:pPr>
      <w:r>
        <w:rPr>
          <w:rFonts w:ascii="Times New Roman" w:hAnsi="Times New Roman"/>
          <w:sz w:val="20"/>
          <w:szCs w:val="20"/>
        </w:rPr>
        <w:t xml:space="preserve">Guo, W. and Ruckenstein, </w:t>
      </w:r>
      <w:r w:rsidRPr="00CB5046">
        <w:rPr>
          <w:rFonts w:ascii="Times New Roman" w:hAnsi="Times New Roman"/>
          <w:sz w:val="20"/>
          <w:szCs w:val="20"/>
        </w:rPr>
        <w:t>E.</w:t>
      </w:r>
      <w:r>
        <w:rPr>
          <w:rFonts w:ascii="Times New Roman" w:hAnsi="Times New Roman"/>
          <w:sz w:val="20"/>
          <w:szCs w:val="20"/>
        </w:rPr>
        <w:t xml:space="preserve"> </w:t>
      </w:r>
      <w:r w:rsidRPr="00CB5046">
        <w:rPr>
          <w:rFonts w:ascii="Times New Roman" w:hAnsi="Times New Roman"/>
          <w:sz w:val="20"/>
          <w:szCs w:val="20"/>
        </w:rPr>
        <w:t>(2003). Crosslinked glass fiber affinity membrane chroma</w:t>
      </w:r>
      <w:r>
        <w:rPr>
          <w:rFonts w:ascii="Times New Roman" w:hAnsi="Times New Roman"/>
          <w:sz w:val="20"/>
          <w:szCs w:val="20"/>
        </w:rPr>
        <w:t xml:space="preserve">tography and </w:t>
      </w:r>
      <w:r w:rsidRPr="00CB5046">
        <w:rPr>
          <w:rFonts w:ascii="Times New Roman" w:hAnsi="Times New Roman"/>
          <w:sz w:val="20"/>
          <w:szCs w:val="20"/>
        </w:rPr>
        <w:t xml:space="preserve">its application to fibronectin separation. </w:t>
      </w:r>
      <w:r w:rsidRPr="00CB5046">
        <w:rPr>
          <w:rFonts w:ascii="Times New Roman" w:hAnsi="Times New Roman"/>
          <w:i/>
          <w:sz w:val="20"/>
          <w:szCs w:val="20"/>
        </w:rPr>
        <w:t>Journal Chromatography B</w:t>
      </w:r>
      <w:r w:rsidRPr="00CB5046">
        <w:rPr>
          <w:rFonts w:ascii="Times New Roman" w:hAnsi="Times New Roman"/>
          <w:sz w:val="20"/>
          <w:szCs w:val="20"/>
        </w:rPr>
        <w:t>,</w:t>
      </w:r>
      <w:r>
        <w:rPr>
          <w:rFonts w:ascii="Times New Roman" w:hAnsi="Times New Roman"/>
          <w:sz w:val="20"/>
          <w:szCs w:val="20"/>
        </w:rPr>
        <w:t xml:space="preserve">795: </w:t>
      </w:r>
      <w:r w:rsidRPr="00CB5046">
        <w:rPr>
          <w:rFonts w:ascii="Times New Roman" w:hAnsi="Times New Roman"/>
          <w:sz w:val="20"/>
          <w:szCs w:val="20"/>
        </w:rPr>
        <w:t>61</w:t>
      </w:r>
      <w:r>
        <w:rPr>
          <w:rFonts w:ascii="Times New Roman" w:hAnsi="Times New Roman"/>
          <w:sz w:val="20"/>
          <w:szCs w:val="20"/>
        </w:rPr>
        <w:t xml:space="preserve"> –</w:t>
      </w:r>
      <w:r>
        <w:rPr>
          <w:rFonts w:ascii="Times New Roman" w:hAnsi="Times New Roman"/>
          <w:kern w:val="2"/>
          <w:sz w:val="20"/>
          <w:szCs w:val="20"/>
          <w:lang w:eastAsia="ko-KR"/>
        </w:rPr>
        <w:t xml:space="preserve"> </w:t>
      </w:r>
      <w:r w:rsidRPr="00CB5046">
        <w:rPr>
          <w:rFonts w:ascii="Times New Roman" w:hAnsi="Times New Roman"/>
          <w:sz w:val="20"/>
          <w:szCs w:val="20"/>
        </w:rPr>
        <w:t>72</w:t>
      </w:r>
    </w:p>
    <w:p w:rsidR="000621FE" w:rsidRPr="000621FE" w:rsidRDefault="000621FE" w:rsidP="000621FE">
      <w:pPr>
        <w:widowControl w:val="0"/>
        <w:wordWrap w:val="0"/>
        <w:autoSpaceDE w:val="0"/>
        <w:autoSpaceDN w:val="0"/>
        <w:spacing w:after="0" w:line="240" w:lineRule="auto"/>
        <w:jc w:val="both"/>
        <w:outlineLvl w:val="0"/>
        <w:rPr>
          <w:rFonts w:ascii="Times New Roman" w:hAnsi="Times New Roman"/>
          <w:kern w:val="2"/>
          <w:sz w:val="20"/>
          <w:szCs w:val="20"/>
          <w:lang w:eastAsia="ko-KR"/>
        </w:rPr>
      </w:pPr>
    </w:p>
    <w:sectPr w:rsidR="000621FE" w:rsidRPr="000621FE" w:rsidSect="000621F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6B05"/>
    <w:multiLevelType w:val="hybridMultilevel"/>
    <w:tmpl w:val="39DE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FE"/>
    <w:rsid w:val="000621FE"/>
    <w:rsid w:val="003134E0"/>
    <w:rsid w:val="009848F5"/>
    <w:rsid w:val="00C43D9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0621FE"/>
    <w:pPr>
      <w:spacing w:after="0" w:line="240" w:lineRule="auto"/>
    </w:pPr>
    <w:rPr>
      <w:rFonts w:ascii="Calibri" w:hAnsi="Calibri"/>
      <w:b/>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0621FE"/>
    <w:pPr>
      <w:spacing w:after="0" w:line="240" w:lineRule="auto"/>
    </w:pPr>
    <w:rPr>
      <w:rFonts w:ascii="Calibri" w:hAnsi="Calibri"/>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2016-05-13T08:39:00Z</dcterms:created>
  <dcterms:modified xsi:type="dcterms:W3CDTF">2016-06-13T06:40:00Z</dcterms:modified>
</cp:coreProperties>
</file>