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EA" w:rsidRDefault="00294EEA" w:rsidP="00294EEA">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Malaysian Journal of Analytical Sciences Vol 20 No 3 (2016): 560 - 566</w:t>
      </w:r>
    </w:p>
    <w:p w:rsidR="00294EEA" w:rsidRDefault="00294EEA" w:rsidP="00294EEA">
      <w:pPr>
        <w:spacing w:after="0" w:line="240" w:lineRule="auto"/>
        <w:rPr>
          <w:rFonts w:ascii="Times New Roman" w:hAnsi="Times New Roman"/>
          <w:kern w:val="2"/>
          <w:sz w:val="24"/>
          <w:szCs w:val="24"/>
          <w:lang w:eastAsia="ko-KR"/>
        </w:rPr>
      </w:pPr>
    </w:p>
    <w:p w:rsidR="00294EEA" w:rsidRDefault="00294EEA" w:rsidP="00294EEA">
      <w:pPr>
        <w:spacing w:after="0" w:line="240" w:lineRule="auto"/>
        <w:rPr>
          <w:rFonts w:ascii="Times New Roman" w:hAnsi="Times New Roman"/>
          <w:kern w:val="2"/>
          <w:sz w:val="24"/>
          <w:szCs w:val="24"/>
          <w:lang w:eastAsia="ko-KR"/>
        </w:rPr>
      </w:pPr>
    </w:p>
    <w:p w:rsidR="00294EEA" w:rsidRPr="00294EEA" w:rsidRDefault="00294EEA" w:rsidP="00294EEA">
      <w:pPr>
        <w:spacing w:after="0" w:line="240" w:lineRule="auto"/>
        <w:rPr>
          <w:rFonts w:ascii="Times New Roman" w:hAnsi="Times New Roman"/>
          <w:kern w:val="2"/>
          <w:sz w:val="24"/>
          <w:szCs w:val="24"/>
          <w:lang w:eastAsia="ko-KR"/>
        </w:rPr>
      </w:pPr>
    </w:p>
    <w:p w:rsidR="00294EEA" w:rsidRDefault="00294EEA" w:rsidP="00294EEA">
      <w:pPr>
        <w:spacing w:after="0" w:line="240" w:lineRule="auto"/>
        <w:jc w:val="center"/>
        <w:rPr>
          <w:rFonts w:ascii="Times New Roman" w:hAnsi="Times New Roman"/>
          <w:kern w:val="2"/>
          <w:sz w:val="28"/>
          <w:lang w:eastAsia="ko-KR"/>
        </w:rPr>
      </w:pPr>
      <w:r w:rsidRPr="00DD15DC">
        <w:rPr>
          <w:rFonts w:ascii="Times New Roman" w:hAnsi="Times New Roman"/>
          <w:kern w:val="2"/>
          <w:sz w:val="28"/>
          <w:lang w:eastAsia="ko-KR"/>
        </w:rPr>
        <w:t xml:space="preserve">COMPARATIVE COLUMN STUDIES OF CHEMICALLY MODIFIED ION </w:t>
      </w:r>
      <w:r>
        <w:rPr>
          <w:rFonts w:ascii="Times New Roman" w:hAnsi="Times New Roman"/>
          <w:kern w:val="2"/>
          <w:sz w:val="28"/>
          <w:lang w:eastAsia="ko-KR"/>
        </w:rPr>
        <w:t>EX</w:t>
      </w:r>
      <w:r w:rsidRPr="00DD15DC">
        <w:rPr>
          <w:rFonts w:ascii="Times New Roman" w:hAnsi="Times New Roman"/>
          <w:kern w:val="2"/>
          <w:sz w:val="28"/>
          <w:lang w:eastAsia="ko-KR"/>
        </w:rPr>
        <w:t xml:space="preserve">CHANGE RESIN WITH </w:t>
      </w:r>
      <w:r>
        <w:rPr>
          <w:rFonts w:ascii="Times New Roman" w:hAnsi="Times New Roman"/>
          <w:kern w:val="2"/>
          <w:sz w:val="28"/>
          <w:lang w:eastAsia="ko-KR"/>
        </w:rPr>
        <w:t xml:space="preserve">AGGLOMERATED ADSORBENTS FOR </w:t>
      </w:r>
      <w:r w:rsidRPr="00804889">
        <w:rPr>
          <w:rFonts w:ascii="Times New Roman" w:hAnsi="Times New Roman"/>
          <w:kern w:val="2"/>
          <w:sz w:val="28"/>
          <w:lang w:eastAsia="ko-KR"/>
        </w:rPr>
        <w:t>FLUORIDE REMOVAL</w:t>
      </w:r>
    </w:p>
    <w:p w:rsidR="00294EEA" w:rsidRPr="00F447A7" w:rsidRDefault="00294EEA" w:rsidP="00294EEA">
      <w:pPr>
        <w:spacing w:after="0" w:line="240" w:lineRule="auto"/>
        <w:jc w:val="center"/>
        <w:rPr>
          <w:rFonts w:ascii="Times New Roman" w:hAnsi="Times New Roman"/>
          <w:noProof/>
          <w:sz w:val="24"/>
          <w:szCs w:val="24"/>
          <w:lang w:bidi="ar-SA"/>
        </w:rPr>
      </w:pPr>
    </w:p>
    <w:p w:rsidR="00294EEA" w:rsidRPr="003C59C4" w:rsidRDefault="00294EEA" w:rsidP="00294EEA">
      <w:pPr>
        <w:spacing w:after="0" w:line="240" w:lineRule="auto"/>
        <w:jc w:val="center"/>
        <w:rPr>
          <w:rFonts w:ascii="Times New Roman" w:hAnsi="Times New Roman"/>
          <w:kern w:val="2"/>
          <w:sz w:val="24"/>
          <w:szCs w:val="24"/>
          <w:lang w:eastAsia="ko-KR"/>
        </w:rPr>
      </w:pPr>
      <w:r w:rsidRPr="00703A2D">
        <w:rPr>
          <w:rFonts w:ascii="Times New Roman" w:hAnsi="Times New Roman"/>
          <w:kern w:val="2"/>
          <w:sz w:val="24"/>
          <w:szCs w:val="24"/>
          <w:lang w:eastAsia="ko-KR"/>
        </w:rPr>
        <w:t xml:space="preserve">(Kajian Perbandingan </w:t>
      </w:r>
      <w:r>
        <w:rPr>
          <w:rFonts w:ascii="Times New Roman" w:hAnsi="Times New Roman"/>
          <w:kern w:val="2"/>
          <w:sz w:val="24"/>
          <w:szCs w:val="24"/>
          <w:lang w:eastAsia="ko-KR"/>
        </w:rPr>
        <w:t>Turus Resin Penukaran Ion Terubahsuai dengan Penjerap Teraglomerat bagi</w:t>
      </w:r>
      <w:r w:rsidRPr="00703A2D">
        <w:rPr>
          <w:rFonts w:ascii="Times New Roman" w:hAnsi="Times New Roman"/>
          <w:kern w:val="2"/>
          <w:sz w:val="24"/>
          <w:szCs w:val="24"/>
          <w:lang w:eastAsia="ko-KR"/>
        </w:rPr>
        <w:t xml:space="preserve"> Penyingkiran Fluorida)</w:t>
      </w:r>
    </w:p>
    <w:p w:rsidR="00294EEA" w:rsidRPr="00F447A7" w:rsidRDefault="00294EEA" w:rsidP="00294EEA">
      <w:pPr>
        <w:spacing w:after="0" w:line="240" w:lineRule="auto"/>
        <w:jc w:val="center"/>
        <w:rPr>
          <w:rFonts w:ascii="Times New Roman" w:hAnsi="Times New Roman"/>
          <w:noProof/>
          <w:sz w:val="20"/>
          <w:szCs w:val="20"/>
          <w:lang w:bidi="ar-SA"/>
        </w:rPr>
      </w:pPr>
    </w:p>
    <w:p w:rsidR="00294EEA" w:rsidRPr="001C35DB" w:rsidRDefault="00294EEA" w:rsidP="00294EEA">
      <w:pPr>
        <w:shd w:val="clear" w:color="auto" w:fill="FFFFFF"/>
        <w:spacing w:after="0" w:line="240" w:lineRule="auto"/>
        <w:jc w:val="center"/>
        <w:rPr>
          <w:rFonts w:ascii="Arial" w:hAnsi="Arial" w:cs="Arial"/>
          <w:color w:val="222222"/>
          <w:sz w:val="19"/>
          <w:szCs w:val="19"/>
          <w:lang w:eastAsia="ms-MY"/>
        </w:rPr>
      </w:pPr>
      <w:r w:rsidRPr="001C35DB">
        <w:rPr>
          <w:rFonts w:ascii="Times New Roman" w:hAnsi="Times New Roman"/>
          <w:color w:val="222222"/>
          <w:sz w:val="20"/>
          <w:szCs w:val="20"/>
          <w:lang w:eastAsia="ms-MY"/>
        </w:rPr>
        <w:t>Sivasankari</w:t>
      </w:r>
      <w:r>
        <w:rPr>
          <w:rFonts w:ascii="Times New Roman" w:hAnsi="Times New Roman"/>
          <w:color w:val="222222"/>
          <w:sz w:val="20"/>
          <w:szCs w:val="20"/>
          <w:lang w:eastAsia="ms-MY"/>
        </w:rPr>
        <w:t xml:space="preserve"> Chandasekaran</w:t>
      </w:r>
      <w:r>
        <w:rPr>
          <w:rFonts w:ascii="Times New Roman" w:hAnsi="Times New Roman"/>
          <w:color w:val="222222"/>
          <w:sz w:val="20"/>
          <w:szCs w:val="20"/>
          <w:vertAlign w:val="superscript"/>
          <w:lang w:eastAsia="ms-MY"/>
        </w:rPr>
        <w:t>1</w:t>
      </w:r>
      <w:r w:rsidRPr="008851F2">
        <w:rPr>
          <w:rFonts w:ascii="Times New Roman" w:hAnsi="Times New Roman"/>
          <w:color w:val="222222"/>
          <w:sz w:val="20"/>
          <w:szCs w:val="20"/>
          <w:lang w:eastAsia="ms-MY"/>
        </w:rPr>
        <w:t>*</w:t>
      </w:r>
      <w:r>
        <w:rPr>
          <w:rFonts w:ascii="Times New Roman" w:hAnsi="Times New Roman"/>
          <w:color w:val="222222"/>
          <w:sz w:val="20"/>
          <w:szCs w:val="20"/>
          <w:lang w:eastAsia="ms-MY"/>
        </w:rPr>
        <w:t xml:space="preserve"> and </w:t>
      </w:r>
      <w:r w:rsidRPr="001C35DB">
        <w:rPr>
          <w:rFonts w:ascii="Times New Roman" w:hAnsi="Times New Roman"/>
          <w:color w:val="222222"/>
          <w:sz w:val="20"/>
          <w:szCs w:val="20"/>
          <w:lang w:eastAsia="ms-MY"/>
        </w:rPr>
        <w:t>Arulanantham</w:t>
      </w:r>
      <w:r>
        <w:rPr>
          <w:rFonts w:ascii="Times New Roman" w:hAnsi="Times New Roman"/>
          <w:color w:val="222222"/>
          <w:sz w:val="20"/>
          <w:szCs w:val="20"/>
          <w:lang w:eastAsia="ms-MY"/>
        </w:rPr>
        <w:t xml:space="preserve"> Arthanas</w:t>
      </w:r>
      <w:r>
        <w:rPr>
          <w:rFonts w:ascii="Times New Roman" w:hAnsi="Times New Roman"/>
          <w:color w:val="222222"/>
          <w:sz w:val="20"/>
          <w:szCs w:val="20"/>
          <w:vertAlign w:val="superscript"/>
          <w:lang w:eastAsia="ms-MY"/>
        </w:rPr>
        <w:t>2</w:t>
      </w: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hd w:val="clear" w:color="auto" w:fill="FFFFFF"/>
        <w:spacing w:after="0" w:line="240" w:lineRule="auto"/>
        <w:jc w:val="center"/>
        <w:rPr>
          <w:rFonts w:ascii="Times New Roman" w:hAnsi="Times New Roman"/>
          <w:i/>
          <w:iCs/>
          <w:color w:val="222222"/>
          <w:sz w:val="20"/>
          <w:szCs w:val="20"/>
          <w:lang w:eastAsia="ms-MY"/>
        </w:rPr>
      </w:pPr>
      <w:r w:rsidRPr="00294EEA">
        <w:rPr>
          <w:rFonts w:ascii="Times New Roman" w:hAnsi="Times New Roman"/>
          <w:i/>
          <w:iCs/>
          <w:color w:val="222222"/>
          <w:sz w:val="20"/>
          <w:szCs w:val="20"/>
          <w:vertAlign w:val="superscript"/>
          <w:lang w:eastAsia="ms-MY"/>
        </w:rPr>
        <w:t>1</w:t>
      </w:r>
      <w:r w:rsidRPr="00294EEA">
        <w:rPr>
          <w:rFonts w:ascii="Times New Roman" w:hAnsi="Times New Roman"/>
          <w:i/>
          <w:iCs/>
          <w:color w:val="222222"/>
          <w:sz w:val="20"/>
          <w:szCs w:val="20"/>
          <w:lang w:eastAsia="ms-MY"/>
        </w:rPr>
        <w:t xml:space="preserve">Department of Chemistry, </w:t>
      </w:r>
    </w:p>
    <w:p w:rsidR="00294EEA" w:rsidRPr="00294EEA" w:rsidRDefault="00294EEA" w:rsidP="00294EEA">
      <w:pPr>
        <w:shd w:val="clear" w:color="auto" w:fill="FFFFFF"/>
        <w:spacing w:after="0" w:line="240" w:lineRule="auto"/>
        <w:jc w:val="center"/>
        <w:rPr>
          <w:rFonts w:ascii="Arial" w:hAnsi="Arial" w:cs="Arial"/>
          <w:color w:val="222222"/>
          <w:sz w:val="20"/>
          <w:szCs w:val="20"/>
          <w:lang w:eastAsia="ms-MY"/>
        </w:rPr>
      </w:pPr>
      <w:r w:rsidRPr="00294EEA">
        <w:rPr>
          <w:rFonts w:ascii="Times New Roman" w:hAnsi="Times New Roman"/>
          <w:i/>
          <w:iCs/>
          <w:color w:val="222222"/>
          <w:sz w:val="20"/>
          <w:szCs w:val="20"/>
          <w:lang w:eastAsia="ms-MY"/>
        </w:rPr>
        <w:t>Government College of Technology, Coimbatore 641 013, India </w:t>
      </w:r>
    </w:p>
    <w:p w:rsidR="00294EEA" w:rsidRPr="00294EEA" w:rsidRDefault="00294EEA" w:rsidP="00294EEA">
      <w:pPr>
        <w:shd w:val="clear" w:color="auto" w:fill="FFFFFF"/>
        <w:spacing w:after="0" w:line="240" w:lineRule="auto"/>
        <w:jc w:val="center"/>
        <w:rPr>
          <w:rFonts w:ascii="Times New Roman" w:hAnsi="Times New Roman"/>
          <w:i/>
          <w:iCs/>
          <w:color w:val="222222"/>
          <w:sz w:val="20"/>
          <w:szCs w:val="20"/>
          <w:lang w:eastAsia="ms-MY"/>
        </w:rPr>
      </w:pPr>
      <w:r w:rsidRPr="00294EEA">
        <w:rPr>
          <w:rFonts w:ascii="Times New Roman" w:hAnsi="Times New Roman"/>
          <w:i/>
          <w:iCs/>
          <w:color w:val="222222"/>
          <w:sz w:val="20"/>
          <w:szCs w:val="20"/>
          <w:vertAlign w:val="superscript"/>
          <w:lang w:eastAsia="ms-MY"/>
        </w:rPr>
        <w:t>2</w:t>
      </w:r>
      <w:r w:rsidRPr="00294EEA">
        <w:rPr>
          <w:rFonts w:ascii="Times New Roman" w:hAnsi="Times New Roman"/>
          <w:i/>
          <w:iCs/>
          <w:color w:val="222222"/>
          <w:sz w:val="20"/>
          <w:szCs w:val="20"/>
          <w:lang w:eastAsia="ms-MY"/>
        </w:rPr>
        <w:t xml:space="preserve">Department of Chemistry, </w:t>
      </w:r>
    </w:p>
    <w:p w:rsidR="00294EEA" w:rsidRPr="00294EEA" w:rsidRDefault="00294EEA" w:rsidP="00294EEA">
      <w:pPr>
        <w:shd w:val="clear" w:color="auto" w:fill="FFFFFF"/>
        <w:spacing w:after="0" w:line="240" w:lineRule="auto"/>
        <w:jc w:val="center"/>
        <w:rPr>
          <w:rFonts w:ascii="Arial" w:hAnsi="Arial" w:cs="Arial"/>
          <w:color w:val="222222"/>
          <w:sz w:val="20"/>
          <w:szCs w:val="20"/>
          <w:lang w:eastAsia="ms-MY"/>
        </w:rPr>
      </w:pPr>
      <w:r w:rsidRPr="00294EEA">
        <w:rPr>
          <w:rFonts w:ascii="Times New Roman" w:hAnsi="Times New Roman"/>
          <w:i/>
          <w:iCs/>
          <w:color w:val="222222"/>
          <w:sz w:val="20"/>
          <w:szCs w:val="20"/>
          <w:lang w:eastAsia="ms-MY"/>
        </w:rPr>
        <w:t>Sri Sakthi Institute of Engineering and Technology, Coimbatore 641 062, India</w:t>
      </w: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hd w:val="clear" w:color="auto" w:fill="FFFFFF"/>
        <w:spacing w:after="0" w:line="240" w:lineRule="auto"/>
        <w:jc w:val="center"/>
        <w:rPr>
          <w:rFonts w:ascii="Times New Roman" w:hAnsi="Times New Roman"/>
          <w:color w:val="222222"/>
          <w:sz w:val="20"/>
          <w:szCs w:val="20"/>
          <w:lang w:eastAsia="ms-MY"/>
        </w:rPr>
      </w:pPr>
      <w:r w:rsidRPr="00294EEA">
        <w:rPr>
          <w:rFonts w:ascii="Times New Roman" w:hAnsi="Times New Roman"/>
          <w:i/>
          <w:noProof/>
          <w:sz w:val="20"/>
          <w:szCs w:val="20"/>
          <w:lang w:bidi="ar-SA"/>
        </w:rPr>
        <w:t xml:space="preserve">*Corresponding author: </w:t>
      </w:r>
      <w:hyperlink r:id="rId6" w:tgtFrame="_blank" w:history="1">
        <w:r w:rsidRPr="00294EEA">
          <w:rPr>
            <w:rFonts w:ascii="Times New Roman" w:hAnsi="Times New Roman"/>
            <w:i/>
            <w:iCs/>
            <w:sz w:val="20"/>
            <w:szCs w:val="20"/>
            <w:lang w:eastAsia="ms-MY"/>
          </w:rPr>
          <w:t>sivasankarigct@gmail.com</w:t>
        </w:r>
      </w:hyperlink>
    </w:p>
    <w:p w:rsidR="00294EEA" w:rsidRPr="00294EEA" w:rsidRDefault="00294EEA" w:rsidP="00294EEA">
      <w:pPr>
        <w:spacing w:after="0" w:line="240" w:lineRule="auto"/>
        <w:jc w:val="center"/>
        <w:rPr>
          <w:rFonts w:ascii="Times New Roman" w:hAnsi="Times New Roman"/>
          <w:i/>
          <w:noProof/>
          <w:sz w:val="20"/>
          <w:szCs w:val="20"/>
          <w:lang w:bidi="ar-SA"/>
        </w:rPr>
      </w:pP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pacing w:after="0" w:line="240" w:lineRule="auto"/>
        <w:jc w:val="center"/>
        <w:rPr>
          <w:rFonts w:ascii="Times New Roman" w:hAnsi="Times New Roman"/>
          <w:noProof/>
          <w:sz w:val="20"/>
          <w:szCs w:val="20"/>
          <w:lang w:bidi="ar-SA"/>
        </w:rPr>
      </w:pPr>
      <w:r w:rsidRPr="00294EEA">
        <w:rPr>
          <w:rFonts w:ascii="Times New Roman" w:hAnsi="Times New Roman"/>
          <w:noProof/>
          <w:sz w:val="20"/>
          <w:szCs w:val="20"/>
          <w:lang w:bidi="ar-SA"/>
        </w:rPr>
        <w:t>Received: 24 February 2015; Accepted: 27 October 2015</w:t>
      </w: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pacing w:after="0" w:line="240" w:lineRule="auto"/>
        <w:jc w:val="center"/>
        <w:rPr>
          <w:rFonts w:ascii="Times New Roman" w:hAnsi="Times New Roman"/>
          <w:noProof/>
          <w:sz w:val="20"/>
          <w:szCs w:val="20"/>
          <w:lang w:bidi="ar-SA"/>
        </w:rPr>
      </w:pPr>
    </w:p>
    <w:p w:rsidR="00294EEA" w:rsidRPr="00294EEA" w:rsidRDefault="00294EEA" w:rsidP="00294EEA">
      <w:pPr>
        <w:spacing w:after="0" w:line="240" w:lineRule="auto"/>
        <w:jc w:val="center"/>
        <w:rPr>
          <w:rFonts w:ascii="Times New Roman" w:hAnsi="Times New Roman"/>
          <w:b/>
          <w:noProof/>
          <w:sz w:val="20"/>
          <w:szCs w:val="20"/>
          <w:lang w:bidi="ar-SA"/>
        </w:rPr>
      </w:pPr>
      <w:r w:rsidRPr="00294EEA">
        <w:rPr>
          <w:rFonts w:ascii="Times New Roman" w:hAnsi="Times New Roman"/>
          <w:b/>
          <w:noProof/>
          <w:sz w:val="20"/>
          <w:szCs w:val="20"/>
          <w:lang w:bidi="ar-SA"/>
        </w:rPr>
        <w:t>Abstract</w:t>
      </w:r>
    </w:p>
    <w:p w:rsidR="00294EEA" w:rsidRPr="00294EEA" w:rsidRDefault="00294EEA" w:rsidP="00294EEA">
      <w:pPr>
        <w:spacing w:after="0" w:line="240" w:lineRule="auto"/>
        <w:jc w:val="both"/>
        <w:rPr>
          <w:rFonts w:ascii="Times New Roman" w:hAnsi="Times New Roman"/>
          <w:sz w:val="20"/>
          <w:szCs w:val="20"/>
        </w:rPr>
      </w:pPr>
      <w:r w:rsidRPr="00294EEA">
        <w:rPr>
          <w:rFonts w:ascii="Times New Roman" w:hAnsi="Times New Roman"/>
          <w:sz w:val="20"/>
          <w:szCs w:val="20"/>
        </w:rPr>
        <w:t>The present study is aimed to prepare three different granular adsorbents and applying on fluoride removal in column operations. Commercially available powdered adsorbents activated alumina (PAA) and tri-calcium phosphate (PTCP) is agglomerated to obtain granular polymer agglomerated alumina (GPAA) and granular polymer agglomerated tri-calcium phosphate (GTCP). Agglomeration was carried out using powdered adsorbents with neutral and non-toxic polymer Poly (vinyl acetate) to granular form of 20 – 50 mesh size. Plain Amberlite IRA 400 anion exchange resin (PR) was chemically modified (CMR) through phosphorylation by alum impregnation and investigated for fluoride removal as a third adsorbent. Column studies were carried out using 1.5 cm diameter columns to find out the suitability of the material for large scale applications. Solutions containing 5 mg L</w:t>
      </w:r>
      <w:r w:rsidRPr="00294EEA">
        <w:rPr>
          <w:rFonts w:ascii="Times New Roman" w:hAnsi="Times New Roman"/>
          <w:sz w:val="20"/>
          <w:szCs w:val="20"/>
          <w:vertAlign w:val="superscript"/>
        </w:rPr>
        <w:t>-1</w:t>
      </w:r>
      <w:r w:rsidRPr="00294EEA">
        <w:rPr>
          <w:rFonts w:ascii="Times New Roman" w:hAnsi="Times New Roman"/>
          <w:sz w:val="20"/>
          <w:szCs w:val="20"/>
        </w:rPr>
        <w:t xml:space="preserve"> of fluoride adjusted to pH 7.0 were allowed to percolate through the column at known flow rates. Under optimum  conditions of  flow  rate 10 mL min </w:t>
      </w:r>
      <w:r w:rsidRPr="00294EEA">
        <w:rPr>
          <w:rFonts w:ascii="Times New Roman" w:hAnsi="Times New Roman"/>
          <w:sz w:val="20"/>
          <w:szCs w:val="20"/>
          <w:vertAlign w:val="superscript"/>
        </w:rPr>
        <w:t>-1</w:t>
      </w:r>
      <w:r w:rsidRPr="00294EEA">
        <w:rPr>
          <w:rFonts w:ascii="Times New Roman" w:hAnsi="Times New Roman"/>
          <w:sz w:val="20"/>
          <w:szCs w:val="20"/>
        </w:rPr>
        <w:t xml:space="preserve"> and  bed  height  of 31 cm (25 g) of GPAA,  36 cm  (20 g) of GTCP and 42 cm  (20 g) of CMR respectively. The amount of fluoride removed were 1.948 mg g</w:t>
      </w:r>
      <w:r w:rsidRPr="00294EEA">
        <w:rPr>
          <w:rFonts w:ascii="Times New Roman" w:hAnsi="Times New Roman"/>
          <w:sz w:val="20"/>
          <w:szCs w:val="20"/>
          <w:vertAlign w:val="superscript"/>
        </w:rPr>
        <w:t>-1</w:t>
      </w:r>
      <w:r w:rsidRPr="00294EEA">
        <w:rPr>
          <w:rFonts w:ascii="Times New Roman" w:hAnsi="Times New Roman"/>
          <w:sz w:val="20"/>
          <w:szCs w:val="20"/>
        </w:rPr>
        <w:t>, 2.1005 mg g</w:t>
      </w:r>
      <w:r w:rsidRPr="00294EEA">
        <w:rPr>
          <w:rFonts w:ascii="Times New Roman" w:hAnsi="Times New Roman"/>
          <w:sz w:val="20"/>
          <w:szCs w:val="20"/>
          <w:vertAlign w:val="superscript"/>
        </w:rPr>
        <w:t>-1</w:t>
      </w:r>
      <w:r w:rsidRPr="00294EEA">
        <w:rPr>
          <w:rFonts w:ascii="Times New Roman" w:hAnsi="Times New Roman"/>
          <w:sz w:val="20"/>
          <w:szCs w:val="20"/>
        </w:rPr>
        <w:t>, and 2.3325 mg g</w:t>
      </w:r>
      <w:r w:rsidRPr="00294EEA">
        <w:rPr>
          <w:rFonts w:ascii="Times New Roman" w:hAnsi="Times New Roman"/>
          <w:sz w:val="20"/>
          <w:szCs w:val="20"/>
          <w:vertAlign w:val="superscript"/>
        </w:rPr>
        <w:t>-1</w:t>
      </w:r>
      <w:r w:rsidRPr="00294EEA">
        <w:rPr>
          <w:rFonts w:ascii="Times New Roman" w:hAnsi="Times New Roman"/>
          <w:sz w:val="20"/>
          <w:szCs w:val="20"/>
        </w:rPr>
        <w:t xml:space="preserve"> of the respective adsorbent. The effects of co-existing anions were also studied in column experiments. Column regeneration studies were also carried out for all the adsorbents with Al</w:t>
      </w:r>
      <w:r w:rsidRPr="00294EEA">
        <w:rPr>
          <w:rFonts w:ascii="Times New Roman" w:hAnsi="Times New Roman"/>
          <w:sz w:val="20"/>
          <w:szCs w:val="20"/>
          <w:vertAlign w:val="subscript"/>
        </w:rPr>
        <w:t>2</w:t>
      </w:r>
      <w:r w:rsidRPr="00294EEA">
        <w:rPr>
          <w:rFonts w:ascii="Times New Roman" w:hAnsi="Times New Roman"/>
          <w:sz w:val="20"/>
          <w:szCs w:val="20"/>
        </w:rPr>
        <w:t>(SO</w:t>
      </w:r>
      <w:r w:rsidRPr="00294EEA">
        <w:rPr>
          <w:rFonts w:ascii="Times New Roman" w:hAnsi="Times New Roman"/>
          <w:sz w:val="20"/>
          <w:szCs w:val="20"/>
          <w:vertAlign w:val="subscript"/>
        </w:rPr>
        <w:t>4</w:t>
      </w:r>
      <w:r w:rsidRPr="00294EEA">
        <w:rPr>
          <w:rFonts w:ascii="Times New Roman" w:hAnsi="Times New Roman"/>
          <w:sz w:val="20"/>
          <w:szCs w:val="20"/>
        </w:rPr>
        <w:t>)</w:t>
      </w:r>
      <w:r w:rsidRPr="00294EEA">
        <w:rPr>
          <w:rFonts w:ascii="Times New Roman" w:hAnsi="Times New Roman"/>
          <w:sz w:val="20"/>
          <w:szCs w:val="20"/>
          <w:vertAlign w:val="subscript"/>
        </w:rPr>
        <w:t>3</w:t>
      </w:r>
      <w:r w:rsidRPr="00294EEA">
        <w:rPr>
          <w:rFonts w:ascii="Times New Roman" w:hAnsi="Times New Roman"/>
          <w:sz w:val="20"/>
          <w:szCs w:val="20"/>
        </w:rPr>
        <w:t xml:space="preserve"> solutions. The cyclic regeneration experiments indicated that all the three adsorbents could be completely regenerated and used for repeated cycle. Ground water sample was collected from a village in Dharmapuri district of South India. The defluoridation capacity of the wet resin (6.80 mg g</w:t>
      </w:r>
      <w:r w:rsidRPr="00294EEA">
        <w:rPr>
          <w:rFonts w:ascii="Times New Roman" w:hAnsi="Times New Roman"/>
          <w:sz w:val="20"/>
          <w:szCs w:val="20"/>
          <w:vertAlign w:val="superscript"/>
        </w:rPr>
        <w:t>-1</w:t>
      </w:r>
      <w:r w:rsidRPr="00294EEA">
        <w:rPr>
          <w:rFonts w:ascii="Times New Roman" w:hAnsi="Times New Roman"/>
          <w:sz w:val="20"/>
          <w:szCs w:val="20"/>
        </w:rPr>
        <w:t>) was found to be three times more than dried resin. CMR potentially can be the best adsorbent for fluoride removal.</w:t>
      </w:r>
    </w:p>
    <w:p w:rsidR="00294EEA" w:rsidRPr="00294EEA" w:rsidRDefault="00294EEA" w:rsidP="00294EEA">
      <w:pPr>
        <w:spacing w:after="0" w:line="240" w:lineRule="auto"/>
        <w:jc w:val="both"/>
        <w:rPr>
          <w:rFonts w:ascii="Times New Roman" w:hAnsi="Times New Roman"/>
          <w:sz w:val="20"/>
          <w:szCs w:val="20"/>
        </w:rPr>
      </w:pPr>
    </w:p>
    <w:p w:rsidR="00294EEA" w:rsidRPr="00294EEA" w:rsidRDefault="00294EEA" w:rsidP="00294EEA">
      <w:pPr>
        <w:spacing w:after="0" w:line="240" w:lineRule="auto"/>
        <w:jc w:val="both"/>
        <w:rPr>
          <w:rFonts w:ascii="Times New Roman" w:hAnsi="Times New Roman"/>
          <w:sz w:val="20"/>
          <w:szCs w:val="20"/>
        </w:rPr>
      </w:pPr>
      <w:r w:rsidRPr="00294EEA">
        <w:rPr>
          <w:rFonts w:ascii="Times New Roman" w:hAnsi="Times New Roman"/>
          <w:b/>
          <w:bCs/>
          <w:sz w:val="20"/>
          <w:szCs w:val="20"/>
        </w:rPr>
        <w:t xml:space="preserve">Keywords: </w:t>
      </w:r>
      <w:r w:rsidRPr="00294EEA">
        <w:rPr>
          <w:rFonts w:ascii="Times New Roman" w:hAnsi="Times New Roman"/>
          <w:bCs/>
          <w:sz w:val="20"/>
          <w:szCs w:val="20"/>
        </w:rPr>
        <w:t>defluoridation, agglomeration, poly vinyl acetate, granular adsorbents, column studies</w:t>
      </w:r>
    </w:p>
    <w:p w:rsidR="00294EEA" w:rsidRPr="00294EEA" w:rsidRDefault="00294EEA" w:rsidP="00294EEA">
      <w:pPr>
        <w:spacing w:after="0" w:line="240" w:lineRule="auto"/>
        <w:jc w:val="center"/>
        <w:rPr>
          <w:rFonts w:ascii="Times New Roman" w:hAnsi="Times New Roman"/>
          <w:b/>
          <w:noProof/>
          <w:sz w:val="20"/>
          <w:szCs w:val="20"/>
          <w:lang w:bidi="ar-SA"/>
        </w:rPr>
      </w:pPr>
    </w:p>
    <w:p w:rsidR="00294EEA" w:rsidRPr="00294EEA" w:rsidRDefault="00294EEA" w:rsidP="00294EEA">
      <w:pPr>
        <w:spacing w:after="0" w:line="240" w:lineRule="auto"/>
        <w:jc w:val="center"/>
        <w:rPr>
          <w:rFonts w:ascii="Times New Roman" w:hAnsi="Times New Roman"/>
          <w:b/>
          <w:noProof/>
          <w:sz w:val="20"/>
          <w:szCs w:val="20"/>
          <w:lang w:bidi="ar-SA"/>
        </w:rPr>
      </w:pPr>
      <w:r w:rsidRPr="00294EEA">
        <w:rPr>
          <w:rFonts w:ascii="Times New Roman" w:hAnsi="Times New Roman"/>
          <w:b/>
          <w:noProof/>
          <w:sz w:val="20"/>
          <w:szCs w:val="20"/>
          <w:lang w:bidi="ar-SA"/>
        </w:rPr>
        <w:t>Abstrak</w:t>
      </w:r>
    </w:p>
    <w:p w:rsidR="00294EEA" w:rsidRPr="00294EEA" w:rsidRDefault="00294EEA" w:rsidP="00294EEA">
      <w:pPr>
        <w:spacing w:after="0" w:line="240" w:lineRule="auto"/>
        <w:jc w:val="both"/>
        <w:rPr>
          <w:rFonts w:ascii="Times New Roman" w:hAnsi="Times New Roman"/>
          <w:sz w:val="20"/>
          <w:szCs w:val="20"/>
        </w:rPr>
      </w:pPr>
      <w:r w:rsidRPr="00294EEA">
        <w:rPr>
          <w:rFonts w:ascii="Times New Roman" w:hAnsi="Times New Roman"/>
          <w:sz w:val="20"/>
          <w:szCs w:val="20"/>
        </w:rPr>
        <w:t xml:space="preserve">Matlamat kajian ini adalah untuk menyediakan tiga penjerap berbutir yang berbeza dan diaplikasikan untuk penyingkiran fluorida dalam operasi turus. Penjerap komersial serbuk teraktif alumina (PPT) dan tri-kalsium fosfat (PTCP) digumpalkan untuk mendapatkan polimer berbutir alumina (GPAA) dan polimer berbutir tri-kalsium fosfat (GTCP). Penggumpalan telah dijalankan dengan menggunakan penjerap serbuk poli polimer (vinil asetat) neutral </w:t>
      </w:r>
      <w:r w:rsidRPr="00294EEA">
        <w:rPr>
          <w:rFonts w:ascii="Times New Roman" w:hAnsi="Times New Roman"/>
          <w:sz w:val="20"/>
          <w:szCs w:val="20"/>
        </w:rPr>
        <w:lastRenderedPageBreak/>
        <w:t>dan tidak toksik kepada bentuk berbutir dari 20-50 saiz sirat. Amberlit kosong IRA 400 anion resin pertukaran (PR), telah diubahsuai secara kimia (CMR) melalui kaedah pemfosforilan mengunakan impregnasi alum, dan diuji untuk penyingkiran fluorida sebagai penjerap ketiga. Kajian turus telah dilakukan dengan menggunakan 1.5 cm diameter turus bagi mengetahui kesesuaian bahan untuk aplikasi skala besar. Larutan fluorida yang berpekatan 5 mg L</w:t>
      </w:r>
      <w:r w:rsidRPr="00294EEA">
        <w:rPr>
          <w:rFonts w:ascii="Times New Roman" w:hAnsi="Times New Roman"/>
          <w:sz w:val="20"/>
          <w:szCs w:val="20"/>
          <w:vertAlign w:val="superscript"/>
        </w:rPr>
        <w:t>-1</w:t>
      </w:r>
      <w:r w:rsidRPr="00294EEA">
        <w:rPr>
          <w:rFonts w:ascii="Times New Roman" w:hAnsi="Times New Roman"/>
          <w:sz w:val="20"/>
          <w:szCs w:val="20"/>
        </w:rPr>
        <w:t xml:space="preserve"> dan pH 7.0 dibiarkan meresap melalui turus pada kadar aliran yang telah dikenalpasti. Di bawah keadaan optimum, kadar aliran ialah 10 mL min </w:t>
      </w:r>
      <w:r w:rsidRPr="00294EEA">
        <w:rPr>
          <w:rFonts w:ascii="Times New Roman" w:hAnsi="Times New Roman"/>
          <w:sz w:val="20"/>
          <w:szCs w:val="20"/>
          <w:vertAlign w:val="superscript"/>
        </w:rPr>
        <w:t>-1</w:t>
      </w:r>
      <w:r w:rsidRPr="00294EEA">
        <w:rPr>
          <w:rFonts w:ascii="Times New Roman" w:hAnsi="Times New Roman"/>
          <w:sz w:val="20"/>
          <w:szCs w:val="20"/>
        </w:rPr>
        <w:t xml:space="preserve"> dan ketinggian dasar masing – masing ialah 31 cm (25 g) GPAA, 36 cm (20 g) GTCP dan 42 cm (20 g) CMR. Jumlah fluoride yang disingkirkan ialah 1,948 mg g</w:t>
      </w:r>
      <w:r w:rsidRPr="00294EEA">
        <w:rPr>
          <w:rFonts w:ascii="Times New Roman" w:hAnsi="Times New Roman"/>
          <w:sz w:val="20"/>
          <w:szCs w:val="20"/>
          <w:vertAlign w:val="superscript"/>
        </w:rPr>
        <w:t>-1</w:t>
      </w:r>
      <w:r w:rsidRPr="00294EEA">
        <w:rPr>
          <w:rFonts w:ascii="Times New Roman" w:hAnsi="Times New Roman"/>
          <w:sz w:val="20"/>
          <w:szCs w:val="20"/>
        </w:rPr>
        <w:t>, 2,1005 mg g</w:t>
      </w:r>
      <w:r w:rsidRPr="00294EEA">
        <w:rPr>
          <w:rFonts w:ascii="Times New Roman" w:hAnsi="Times New Roman"/>
          <w:sz w:val="20"/>
          <w:szCs w:val="20"/>
          <w:vertAlign w:val="superscript"/>
        </w:rPr>
        <w:t>-1</w:t>
      </w:r>
      <w:r w:rsidRPr="00294EEA">
        <w:rPr>
          <w:rFonts w:ascii="Times New Roman" w:hAnsi="Times New Roman"/>
          <w:sz w:val="20"/>
          <w:szCs w:val="20"/>
        </w:rPr>
        <w:t>, dan 2,3325 mg g</w:t>
      </w:r>
      <w:r w:rsidRPr="00294EEA">
        <w:rPr>
          <w:rFonts w:ascii="Times New Roman" w:hAnsi="Times New Roman"/>
          <w:sz w:val="20"/>
          <w:szCs w:val="20"/>
          <w:vertAlign w:val="superscript"/>
        </w:rPr>
        <w:t>-1</w:t>
      </w:r>
      <w:r w:rsidRPr="00294EEA">
        <w:rPr>
          <w:rFonts w:ascii="Times New Roman" w:hAnsi="Times New Roman"/>
          <w:sz w:val="20"/>
          <w:szCs w:val="20"/>
        </w:rPr>
        <w:t xml:space="preserve"> mengikut bahan penjerap masing-masing. Kesan anion sedia ada juga dikaji dalam eksperimen turus. Kajian pengunaan semula turus turut dijalankan untuk semua penjerap menggunakan larutan Al</w:t>
      </w:r>
      <w:r w:rsidRPr="00294EEA">
        <w:rPr>
          <w:rFonts w:ascii="Times New Roman" w:hAnsi="Times New Roman"/>
          <w:sz w:val="20"/>
          <w:szCs w:val="20"/>
          <w:vertAlign w:val="subscript"/>
        </w:rPr>
        <w:t>2</w:t>
      </w:r>
      <w:r w:rsidRPr="00294EEA">
        <w:rPr>
          <w:rFonts w:ascii="Times New Roman" w:hAnsi="Times New Roman"/>
          <w:sz w:val="20"/>
          <w:szCs w:val="20"/>
        </w:rPr>
        <w:t>(SO</w:t>
      </w:r>
      <w:r w:rsidRPr="00294EEA">
        <w:rPr>
          <w:rFonts w:ascii="Times New Roman" w:hAnsi="Times New Roman"/>
          <w:sz w:val="20"/>
          <w:szCs w:val="20"/>
          <w:vertAlign w:val="subscript"/>
        </w:rPr>
        <w:t>4</w:t>
      </w:r>
      <w:r w:rsidRPr="00294EEA">
        <w:rPr>
          <w:rFonts w:ascii="Times New Roman" w:hAnsi="Times New Roman"/>
          <w:sz w:val="20"/>
          <w:szCs w:val="20"/>
        </w:rPr>
        <w:t>)</w:t>
      </w:r>
      <w:r w:rsidRPr="00294EEA">
        <w:rPr>
          <w:rFonts w:ascii="Times New Roman" w:hAnsi="Times New Roman"/>
          <w:sz w:val="20"/>
          <w:szCs w:val="20"/>
          <w:vertAlign w:val="subscript"/>
        </w:rPr>
        <w:t>3</w:t>
      </w:r>
      <w:r w:rsidRPr="00294EEA">
        <w:rPr>
          <w:rFonts w:ascii="Times New Roman" w:hAnsi="Times New Roman"/>
          <w:sz w:val="20"/>
          <w:szCs w:val="20"/>
        </w:rPr>
        <w:t>. Eksperimen  penghasilan semula kitaran menunjukkan bahawa ketiga-tiga penjerap boleh dihasilkan semula sepenuhnya dan digunakan untuk kitaran berulang. Sampel air bawah tanah telah dikumpulkan dari sebuah kampung di daerah Dharmapuri, India Selatan. Kapasiti penyingkiran fluorida oleh resin basah (6.80 mg g</w:t>
      </w:r>
      <w:r w:rsidRPr="00294EEA">
        <w:rPr>
          <w:rFonts w:ascii="Times New Roman" w:hAnsi="Times New Roman"/>
          <w:sz w:val="20"/>
          <w:szCs w:val="20"/>
          <w:vertAlign w:val="superscript"/>
        </w:rPr>
        <w:t>-1</w:t>
      </w:r>
      <w:r w:rsidRPr="00294EEA">
        <w:rPr>
          <w:rFonts w:ascii="Times New Roman" w:hAnsi="Times New Roman"/>
          <w:sz w:val="20"/>
          <w:szCs w:val="20"/>
        </w:rPr>
        <w:t>) telah didapati tiga kali lebih tinggi daripada resin kering. CMR berpotensi menjadi penjerap yang terbaik untuk penyingkiran fluorida.</w:t>
      </w:r>
    </w:p>
    <w:p w:rsidR="00294EEA" w:rsidRPr="00294EEA" w:rsidRDefault="00294EEA" w:rsidP="00294EEA">
      <w:pPr>
        <w:spacing w:after="0" w:line="240" w:lineRule="auto"/>
        <w:jc w:val="both"/>
        <w:rPr>
          <w:rFonts w:ascii="Times New Roman" w:hAnsi="Times New Roman"/>
          <w:sz w:val="20"/>
          <w:szCs w:val="20"/>
        </w:rPr>
      </w:pPr>
    </w:p>
    <w:p w:rsidR="00731356" w:rsidRDefault="00294EEA" w:rsidP="00294EEA">
      <w:pPr>
        <w:spacing w:after="0" w:line="240" w:lineRule="auto"/>
        <w:jc w:val="both"/>
        <w:rPr>
          <w:rFonts w:ascii="Times New Roman" w:hAnsi="Times New Roman"/>
          <w:bCs/>
          <w:sz w:val="20"/>
          <w:szCs w:val="20"/>
        </w:rPr>
      </w:pPr>
      <w:r w:rsidRPr="00294EEA">
        <w:rPr>
          <w:rFonts w:ascii="Times New Roman" w:hAnsi="Times New Roman"/>
          <w:b/>
          <w:sz w:val="20"/>
          <w:szCs w:val="20"/>
        </w:rPr>
        <w:t>Kata kunci</w:t>
      </w:r>
      <w:r w:rsidRPr="00294EEA">
        <w:rPr>
          <w:rFonts w:ascii="Times New Roman" w:hAnsi="Times New Roman"/>
          <w:sz w:val="20"/>
          <w:szCs w:val="20"/>
        </w:rPr>
        <w:t xml:space="preserve">: penyingkiran fluorida, penggumpalan, </w:t>
      </w:r>
      <w:r w:rsidRPr="00294EEA">
        <w:rPr>
          <w:rFonts w:ascii="Times New Roman" w:hAnsi="Times New Roman"/>
          <w:bCs/>
          <w:sz w:val="20"/>
          <w:szCs w:val="20"/>
        </w:rPr>
        <w:t>poli vinil asetat, penjerap berbutir, kajian turus</w:t>
      </w:r>
    </w:p>
    <w:p w:rsidR="00294EEA" w:rsidRDefault="00294EEA" w:rsidP="00294EEA">
      <w:pPr>
        <w:spacing w:after="0" w:line="240" w:lineRule="auto"/>
        <w:jc w:val="both"/>
        <w:rPr>
          <w:rFonts w:ascii="Times New Roman" w:hAnsi="Times New Roman"/>
          <w:bCs/>
          <w:sz w:val="20"/>
          <w:szCs w:val="20"/>
        </w:rPr>
      </w:pPr>
    </w:p>
    <w:p w:rsidR="00294EEA" w:rsidRPr="00F447A7" w:rsidRDefault="00294EEA" w:rsidP="00294EE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World Health Organization, WHO</w:t>
      </w:r>
      <w:r w:rsidRPr="00F16BCE">
        <w:rPr>
          <w:rFonts w:ascii="Times New Roman" w:hAnsi="Times New Roman"/>
          <w:sz w:val="20"/>
          <w:szCs w:val="20"/>
        </w:rPr>
        <w:t xml:space="preserve"> (1984)</w:t>
      </w:r>
      <w:r>
        <w:rPr>
          <w:rFonts w:ascii="Times New Roman" w:hAnsi="Times New Roman"/>
          <w:sz w:val="20"/>
          <w:szCs w:val="20"/>
        </w:rPr>
        <w:t xml:space="preserve">, </w:t>
      </w:r>
      <w:r w:rsidRPr="00F16BCE">
        <w:rPr>
          <w:rFonts w:ascii="Times New Roman" w:hAnsi="Times New Roman"/>
          <w:sz w:val="20"/>
          <w:szCs w:val="20"/>
        </w:rPr>
        <w:t xml:space="preserve">Guidelines for Drinking water Quality: Health Criteria and Supporting </w:t>
      </w:r>
      <w:r>
        <w:rPr>
          <w:rFonts w:ascii="Times New Roman" w:hAnsi="Times New Roman"/>
          <w:sz w:val="20"/>
          <w:szCs w:val="20"/>
        </w:rPr>
        <w:t>Information</w:t>
      </w:r>
      <w:r w:rsidRPr="00F16BCE">
        <w:rPr>
          <w:rFonts w:ascii="Times New Roman" w:hAnsi="Times New Roman"/>
          <w:sz w:val="20"/>
          <w:szCs w:val="20"/>
        </w:rPr>
        <w:t>, World Health Organization, Geneva, Switzerland, Vol. II.</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F16BCE">
        <w:rPr>
          <w:rFonts w:ascii="Times New Roman" w:hAnsi="Times New Roman"/>
          <w:sz w:val="20"/>
          <w:szCs w:val="20"/>
        </w:rPr>
        <w:t>Bell, M.</w:t>
      </w:r>
      <w:r>
        <w:rPr>
          <w:rFonts w:ascii="Times New Roman" w:hAnsi="Times New Roman"/>
          <w:sz w:val="20"/>
          <w:szCs w:val="20"/>
        </w:rPr>
        <w:t xml:space="preserve"> </w:t>
      </w:r>
      <w:r w:rsidRPr="00F16BCE">
        <w:rPr>
          <w:rFonts w:ascii="Times New Roman" w:hAnsi="Times New Roman"/>
          <w:sz w:val="20"/>
          <w:szCs w:val="20"/>
        </w:rPr>
        <w:t>C. and Ludwig, T.</w:t>
      </w:r>
      <w:r>
        <w:rPr>
          <w:rFonts w:ascii="Times New Roman" w:hAnsi="Times New Roman"/>
          <w:sz w:val="20"/>
          <w:szCs w:val="20"/>
        </w:rPr>
        <w:t xml:space="preserve"> </w:t>
      </w:r>
      <w:r w:rsidRPr="00F16BCE">
        <w:rPr>
          <w:rFonts w:ascii="Times New Roman" w:hAnsi="Times New Roman"/>
          <w:sz w:val="20"/>
          <w:szCs w:val="20"/>
        </w:rPr>
        <w:t>G. (1970)</w:t>
      </w:r>
      <w:r>
        <w:rPr>
          <w:rFonts w:ascii="Times New Roman" w:hAnsi="Times New Roman"/>
          <w:sz w:val="20"/>
          <w:szCs w:val="20"/>
        </w:rPr>
        <w:t xml:space="preserve">. </w:t>
      </w:r>
      <w:r w:rsidRPr="00F16BCE">
        <w:rPr>
          <w:rFonts w:ascii="Times New Roman" w:hAnsi="Times New Roman"/>
          <w:sz w:val="20"/>
          <w:szCs w:val="20"/>
        </w:rPr>
        <w:t xml:space="preserve">The supply of fluoride to man: ingestion from water, in: Fluorides and Human </w:t>
      </w:r>
      <w:r>
        <w:rPr>
          <w:rFonts w:ascii="Times New Roman" w:hAnsi="Times New Roman"/>
          <w:sz w:val="20"/>
          <w:szCs w:val="20"/>
        </w:rPr>
        <w:t>Health</w:t>
      </w:r>
      <w:r w:rsidRPr="00F16BCE">
        <w:rPr>
          <w:rFonts w:ascii="Times New Roman" w:hAnsi="Times New Roman"/>
          <w:sz w:val="20"/>
          <w:szCs w:val="20"/>
        </w:rPr>
        <w:t>, WHO Monograph Series 59, World Health Organization, Geneva.</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F16BCE">
        <w:rPr>
          <w:rFonts w:ascii="Times New Roman" w:hAnsi="Times New Roman"/>
          <w:sz w:val="20"/>
          <w:szCs w:val="20"/>
        </w:rPr>
        <w:t>Adler, H., Klein, G. and Lindsay F. K. (1938). Removal of fluorides fr</w:t>
      </w:r>
      <w:r>
        <w:rPr>
          <w:rFonts w:ascii="Times New Roman" w:hAnsi="Times New Roman"/>
          <w:sz w:val="20"/>
          <w:szCs w:val="20"/>
        </w:rPr>
        <w:t xml:space="preserve">om potable water by Tri-calcium </w:t>
      </w:r>
      <w:r w:rsidRPr="00F16BCE">
        <w:rPr>
          <w:rFonts w:ascii="Times New Roman" w:hAnsi="Times New Roman"/>
          <w:sz w:val="20"/>
          <w:szCs w:val="20"/>
        </w:rPr>
        <w:t>phosphate.</w:t>
      </w:r>
      <w:r>
        <w:rPr>
          <w:rFonts w:ascii="Times New Roman" w:hAnsi="Times New Roman"/>
          <w:sz w:val="20"/>
          <w:szCs w:val="20"/>
        </w:rPr>
        <w:t xml:space="preserve"> </w:t>
      </w:r>
      <w:r w:rsidRPr="00A22EC9">
        <w:rPr>
          <w:rFonts w:ascii="Times New Roman" w:hAnsi="Times New Roman"/>
          <w:i/>
          <w:sz w:val="20"/>
          <w:szCs w:val="20"/>
        </w:rPr>
        <w:t xml:space="preserve">Industrial </w:t>
      </w:r>
      <w:r>
        <w:rPr>
          <w:rFonts w:ascii="Times New Roman" w:hAnsi="Times New Roman"/>
          <w:i/>
          <w:sz w:val="20"/>
          <w:szCs w:val="20"/>
        </w:rPr>
        <w:t xml:space="preserve">and </w:t>
      </w:r>
      <w:r w:rsidRPr="00A22EC9">
        <w:rPr>
          <w:rFonts w:ascii="Times New Roman" w:hAnsi="Times New Roman"/>
          <w:i/>
          <w:sz w:val="20"/>
          <w:szCs w:val="20"/>
        </w:rPr>
        <w:t>Engineering Chemistry</w:t>
      </w:r>
      <w:r>
        <w:rPr>
          <w:rFonts w:ascii="Times New Roman" w:hAnsi="Times New Roman"/>
          <w:sz w:val="20"/>
          <w:szCs w:val="20"/>
        </w:rPr>
        <w:t xml:space="preserve">, </w:t>
      </w:r>
      <w:r w:rsidRPr="00F16BCE">
        <w:rPr>
          <w:rFonts w:ascii="Times New Roman" w:hAnsi="Times New Roman"/>
          <w:sz w:val="20"/>
          <w:szCs w:val="20"/>
        </w:rPr>
        <w:t>30</w:t>
      </w:r>
      <w:r>
        <w:rPr>
          <w:rFonts w:ascii="Times New Roman" w:hAnsi="Times New Roman"/>
          <w:sz w:val="20"/>
          <w:szCs w:val="20"/>
        </w:rPr>
        <w:t xml:space="preserve"> (</w:t>
      </w:r>
      <w:r w:rsidRPr="00F16BCE">
        <w:rPr>
          <w:rFonts w:ascii="Times New Roman" w:hAnsi="Times New Roman"/>
          <w:sz w:val="20"/>
          <w:szCs w:val="20"/>
        </w:rPr>
        <w:t>2</w:t>
      </w:r>
      <w:r>
        <w:rPr>
          <w:rFonts w:ascii="Times New Roman" w:hAnsi="Times New Roman"/>
          <w:sz w:val="20"/>
          <w:szCs w:val="20"/>
        </w:rPr>
        <w:t xml:space="preserve">): </w:t>
      </w:r>
      <w:r w:rsidRPr="00F16BCE">
        <w:rPr>
          <w:rFonts w:ascii="Times New Roman" w:hAnsi="Times New Roman"/>
          <w:sz w:val="20"/>
          <w:szCs w:val="20"/>
        </w:rPr>
        <w:t>163</w:t>
      </w:r>
      <w:r>
        <w:rPr>
          <w:rFonts w:ascii="Times New Roman" w:hAnsi="Times New Roman"/>
          <w:sz w:val="20"/>
          <w:szCs w:val="20"/>
        </w:rPr>
        <w:t xml:space="preserve"> – </w:t>
      </w:r>
      <w:r w:rsidRPr="00F16BCE">
        <w:rPr>
          <w:rFonts w:ascii="Times New Roman" w:hAnsi="Times New Roman"/>
          <w:sz w:val="20"/>
          <w:szCs w:val="20"/>
        </w:rPr>
        <w:t>165.</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E95229">
        <w:rPr>
          <w:rFonts w:ascii="Times New Roman" w:hAnsi="Times New Roman"/>
          <w:sz w:val="20"/>
          <w:szCs w:val="20"/>
        </w:rPr>
        <w:t xml:space="preserve">Kemer, B., Ozdes, D., Gundogdu, A., Bulut, N., Duran, C. and Soyla, M. (2009). </w:t>
      </w:r>
      <w:r>
        <w:rPr>
          <w:rFonts w:ascii="Times New Roman" w:hAnsi="Times New Roman"/>
          <w:sz w:val="20"/>
          <w:szCs w:val="20"/>
        </w:rPr>
        <w:t xml:space="preserve">Removal of fluoride </w:t>
      </w:r>
      <w:r w:rsidRPr="00E95229">
        <w:rPr>
          <w:rFonts w:ascii="Times New Roman" w:hAnsi="Times New Roman"/>
          <w:sz w:val="20"/>
          <w:szCs w:val="20"/>
        </w:rPr>
        <w:t xml:space="preserve">ions from aqueous solution by waste mud. </w:t>
      </w:r>
      <w:r w:rsidRPr="00E95229">
        <w:rPr>
          <w:rFonts w:ascii="Times New Roman" w:hAnsi="Times New Roman"/>
          <w:i/>
          <w:sz w:val="20"/>
          <w:szCs w:val="20"/>
        </w:rPr>
        <w:t>Journal of Hazardous Materials</w:t>
      </w:r>
      <w:r w:rsidRPr="00E95229">
        <w:rPr>
          <w:rFonts w:ascii="Times New Roman" w:hAnsi="Times New Roman"/>
          <w:sz w:val="20"/>
          <w:szCs w:val="20"/>
        </w:rPr>
        <w:t>, 168: 888 – 894.</w:t>
      </w:r>
    </w:p>
    <w:p w:rsidR="00294EEA" w:rsidRPr="00E83D56"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E83D56">
        <w:rPr>
          <w:rFonts w:ascii="Times New Roman" w:hAnsi="Times New Roman"/>
          <w:sz w:val="20"/>
          <w:szCs w:val="20"/>
        </w:rPr>
        <w:t xml:space="preserve">Ragunathan J. and Krishnamoorthy S. (1984). Studies on resorcinol formaldehyde cationic resins. </w:t>
      </w:r>
      <w:r w:rsidRPr="00E83D56">
        <w:rPr>
          <w:rFonts w:ascii="Times New Roman" w:hAnsi="Times New Roman"/>
          <w:i/>
          <w:sz w:val="20"/>
          <w:szCs w:val="20"/>
        </w:rPr>
        <w:t>Journal of Indian Chemical Society</w:t>
      </w:r>
      <w:r w:rsidRPr="00E83D56">
        <w:rPr>
          <w:rFonts w:ascii="Times New Roman" w:hAnsi="Times New Roman"/>
          <w:sz w:val="20"/>
          <w:szCs w:val="20"/>
        </w:rPr>
        <w:t xml:space="preserve">, </w:t>
      </w:r>
      <w:r>
        <w:rPr>
          <w:rFonts w:ascii="Times New Roman" w:hAnsi="Times New Roman"/>
          <w:sz w:val="20"/>
          <w:szCs w:val="20"/>
        </w:rPr>
        <w:t>61(10):</w:t>
      </w:r>
      <w:r w:rsidRPr="00E83D56">
        <w:rPr>
          <w:rFonts w:ascii="Times New Roman" w:hAnsi="Times New Roman"/>
          <w:sz w:val="20"/>
          <w:szCs w:val="20"/>
        </w:rPr>
        <w:t xml:space="preserve"> 911</w:t>
      </w:r>
      <w:r>
        <w:rPr>
          <w:rFonts w:ascii="Times New Roman" w:hAnsi="Times New Roman"/>
          <w:sz w:val="20"/>
          <w:szCs w:val="20"/>
        </w:rPr>
        <w:t xml:space="preserve"> – </w:t>
      </w:r>
      <w:r w:rsidRPr="00E83D56">
        <w:rPr>
          <w:rFonts w:ascii="Times New Roman" w:hAnsi="Times New Roman"/>
          <w:sz w:val="20"/>
          <w:szCs w:val="20"/>
        </w:rPr>
        <w:t>914.</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Kagne, S., Jagtap, S., Dhawade, P., Kamble, S.</w:t>
      </w:r>
      <w:r>
        <w:rPr>
          <w:rFonts w:ascii="Times New Roman" w:hAnsi="Times New Roman"/>
          <w:sz w:val="20"/>
          <w:szCs w:val="20"/>
        </w:rPr>
        <w:t xml:space="preserve"> </w:t>
      </w:r>
      <w:r w:rsidRPr="00A22EC9">
        <w:rPr>
          <w:rFonts w:ascii="Times New Roman" w:hAnsi="Times New Roman"/>
          <w:sz w:val="20"/>
          <w:szCs w:val="20"/>
        </w:rPr>
        <w:t>P., Devotta, S. and Rayalu</w:t>
      </w:r>
      <w:r>
        <w:rPr>
          <w:rFonts w:ascii="Times New Roman" w:hAnsi="Times New Roman"/>
          <w:sz w:val="20"/>
          <w:szCs w:val="20"/>
        </w:rPr>
        <w:t>, S. S.</w:t>
      </w:r>
      <w:r w:rsidRPr="00A22EC9">
        <w:rPr>
          <w:rFonts w:ascii="Times New Roman" w:hAnsi="Times New Roman"/>
          <w:sz w:val="20"/>
          <w:szCs w:val="20"/>
        </w:rPr>
        <w:t xml:space="preserve"> (2008)</w:t>
      </w:r>
      <w:r>
        <w:rPr>
          <w:rFonts w:ascii="Times New Roman" w:hAnsi="Times New Roman"/>
          <w:sz w:val="20"/>
          <w:szCs w:val="20"/>
        </w:rPr>
        <w:t xml:space="preserve">. </w:t>
      </w:r>
      <w:r w:rsidRPr="00A22EC9">
        <w:rPr>
          <w:rFonts w:ascii="Times New Roman" w:hAnsi="Times New Roman"/>
          <w:sz w:val="20"/>
          <w:szCs w:val="20"/>
        </w:rPr>
        <w:t xml:space="preserve">Hydrated </w:t>
      </w:r>
      <w:r>
        <w:rPr>
          <w:rFonts w:ascii="Times New Roman" w:hAnsi="Times New Roman"/>
          <w:sz w:val="20"/>
          <w:szCs w:val="20"/>
        </w:rPr>
        <w:t>cement: A</w:t>
      </w:r>
      <w:r w:rsidRPr="00A22EC9">
        <w:rPr>
          <w:rFonts w:ascii="Times New Roman" w:hAnsi="Times New Roman"/>
          <w:sz w:val="20"/>
          <w:szCs w:val="20"/>
        </w:rPr>
        <w:t xml:space="preserve"> promising adsorbent for the removal of </w:t>
      </w:r>
      <w:r>
        <w:rPr>
          <w:rFonts w:ascii="Times New Roman" w:hAnsi="Times New Roman"/>
          <w:sz w:val="20"/>
          <w:szCs w:val="20"/>
        </w:rPr>
        <w:t>fluoride from aqueous solution.</w:t>
      </w:r>
      <w:r w:rsidRPr="00A22EC9">
        <w:rPr>
          <w:rFonts w:ascii="Times New Roman" w:hAnsi="Times New Roman"/>
          <w:sz w:val="20"/>
          <w:szCs w:val="20"/>
        </w:rPr>
        <w:t xml:space="preserve"> </w:t>
      </w:r>
      <w:r w:rsidRPr="00A22EC9">
        <w:rPr>
          <w:rFonts w:ascii="Times New Roman" w:hAnsi="Times New Roman"/>
          <w:i/>
          <w:sz w:val="20"/>
          <w:szCs w:val="20"/>
        </w:rPr>
        <w:t>Journal of Hazardous Materials</w:t>
      </w:r>
      <w:r>
        <w:rPr>
          <w:rFonts w:ascii="Times New Roman" w:hAnsi="Times New Roman"/>
          <w:sz w:val="20"/>
          <w:szCs w:val="20"/>
        </w:rPr>
        <w:t xml:space="preserve">, 154: </w:t>
      </w:r>
      <w:r w:rsidRPr="00A22EC9">
        <w:rPr>
          <w:rFonts w:ascii="Times New Roman" w:hAnsi="Times New Roman"/>
          <w:sz w:val="20"/>
          <w:szCs w:val="20"/>
        </w:rPr>
        <w:t>88</w:t>
      </w:r>
      <w:r>
        <w:rPr>
          <w:rFonts w:ascii="Times New Roman" w:hAnsi="Times New Roman"/>
          <w:sz w:val="20"/>
          <w:szCs w:val="20"/>
        </w:rPr>
        <w:t xml:space="preserve"> – </w:t>
      </w:r>
      <w:r w:rsidRPr="00A22EC9">
        <w:rPr>
          <w:rFonts w:ascii="Times New Roman" w:hAnsi="Times New Roman"/>
          <w:sz w:val="20"/>
          <w:szCs w:val="20"/>
        </w:rPr>
        <w:t>95.</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Tang</w:t>
      </w:r>
      <w:r>
        <w:rPr>
          <w:rFonts w:ascii="Times New Roman" w:hAnsi="Times New Roman"/>
          <w:sz w:val="20"/>
          <w:szCs w:val="20"/>
        </w:rPr>
        <w:t>, Y., Guan, X., Su, T., Gao, N.</w:t>
      </w:r>
      <w:r w:rsidRPr="00A22EC9">
        <w:rPr>
          <w:rFonts w:ascii="Times New Roman" w:hAnsi="Times New Roman"/>
          <w:sz w:val="20"/>
          <w:szCs w:val="20"/>
        </w:rPr>
        <w:t xml:space="preserve"> and Wang, J. (2009)</w:t>
      </w:r>
      <w:r>
        <w:rPr>
          <w:rFonts w:ascii="Times New Roman" w:hAnsi="Times New Roman"/>
          <w:sz w:val="20"/>
          <w:szCs w:val="20"/>
        </w:rPr>
        <w:t xml:space="preserve">. </w:t>
      </w:r>
      <w:r w:rsidRPr="00A22EC9">
        <w:rPr>
          <w:rFonts w:ascii="Times New Roman" w:hAnsi="Times New Roman"/>
          <w:sz w:val="20"/>
          <w:szCs w:val="20"/>
        </w:rPr>
        <w:t xml:space="preserve">Fluoride adsorption onto activated alumina: Modeling the effects </w:t>
      </w:r>
      <w:r>
        <w:rPr>
          <w:rFonts w:ascii="Times New Roman" w:hAnsi="Times New Roman"/>
          <w:sz w:val="20"/>
          <w:szCs w:val="20"/>
        </w:rPr>
        <w:t xml:space="preserve">of pH and some competing ions. </w:t>
      </w:r>
      <w:r w:rsidRPr="00A22EC9">
        <w:rPr>
          <w:rFonts w:ascii="Times New Roman" w:hAnsi="Times New Roman"/>
          <w:i/>
          <w:sz w:val="20"/>
          <w:szCs w:val="20"/>
        </w:rPr>
        <w:t>Collo</w:t>
      </w:r>
      <w:r>
        <w:rPr>
          <w:rFonts w:ascii="Times New Roman" w:hAnsi="Times New Roman"/>
          <w:i/>
          <w:sz w:val="20"/>
          <w:szCs w:val="20"/>
        </w:rPr>
        <w:t>ids and surfaces A: Physicochemical</w:t>
      </w:r>
      <w:r w:rsidRPr="00A22EC9">
        <w:rPr>
          <w:rFonts w:ascii="Times New Roman" w:hAnsi="Times New Roman"/>
          <w:i/>
          <w:sz w:val="20"/>
          <w:szCs w:val="20"/>
        </w:rPr>
        <w:t xml:space="preserve"> </w:t>
      </w:r>
      <w:r>
        <w:rPr>
          <w:rFonts w:ascii="Times New Roman" w:hAnsi="Times New Roman"/>
          <w:i/>
          <w:sz w:val="20"/>
          <w:szCs w:val="20"/>
        </w:rPr>
        <w:t xml:space="preserve">Engineering </w:t>
      </w:r>
      <w:r w:rsidRPr="00A22EC9">
        <w:rPr>
          <w:rFonts w:ascii="Times New Roman" w:hAnsi="Times New Roman"/>
          <w:i/>
          <w:sz w:val="20"/>
          <w:szCs w:val="20"/>
        </w:rPr>
        <w:t>Aspects</w:t>
      </w:r>
      <w:r>
        <w:rPr>
          <w:rFonts w:ascii="Times New Roman" w:hAnsi="Times New Roman"/>
          <w:sz w:val="20"/>
          <w:szCs w:val="20"/>
        </w:rPr>
        <w:t xml:space="preserve">, </w:t>
      </w:r>
      <w:r w:rsidRPr="00A22EC9">
        <w:rPr>
          <w:rFonts w:ascii="Times New Roman" w:hAnsi="Times New Roman"/>
          <w:sz w:val="20"/>
          <w:szCs w:val="20"/>
        </w:rPr>
        <w:t>33</w:t>
      </w:r>
      <w:r>
        <w:rPr>
          <w:rFonts w:ascii="Times New Roman" w:hAnsi="Times New Roman"/>
          <w:sz w:val="20"/>
          <w:szCs w:val="20"/>
        </w:rPr>
        <w:t xml:space="preserve">7: </w:t>
      </w:r>
      <w:r w:rsidRPr="00A22EC9">
        <w:rPr>
          <w:rFonts w:ascii="Times New Roman" w:hAnsi="Times New Roman"/>
          <w:sz w:val="20"/>
          <w:szCs w:val="20"/>
        </w:rPr>
        <w:t>33</w:t>
      </w:r>
      <w:r>
        <w:rPr>
          <w:rFonts w:ascii="Times New Roman" w:hAnsi="Times New Roman"/>
          <w:sz w:val="20"/>
          <w:szCs w:val="20"/>
        </w:rPr>
        <w:t xml:space="preserve"> – </w:t>
      </w:r>
      <w:r w:rsidRPr="00A22EC9">
        <w:rPr>
          <w:rFonts w:ascii="Times New Roman" w:hAnsi="Times New Roman"/>
          <w:sz w:val="20"/>
          <w:szCs w:val="20"/>
        </w:rPr>
        <w:t>38.</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Viswanathan, N. and Meenakshi S. (2009)</w:t>
      </w:r>
      <w:r>
        <w:rPr>
          <w:rFonts w:ascii="Times New Roman" w:hAnsi="Times New Roman"/>
          <w:sz w:val="20"/>
          <w:szCs w:val="20"/>
        </w:rPr>
        <w:t xml:space="preserve">. </w:t>
      </w:r>
      <w:r w:rsidRPr="00A22EC9">
        <w:rPr>
          <w:rFonts w:ascii="Times New Roman" w:hAnsi="Times New Roman"/>
          <w:sz w:val="20"/>
          <w:szCs w:val="20"/>
        </w:rPr>
        <w:t>Role of metal ion incorporation in ion exchange resin o</w:t>
      </w:r>
      <w:r>
        <w:rPr>
          <w:rFonts w:ascii="Times New Roman" w:hAnsi="Times New Roman"/>
          <w:sz w:val="20"/>
          <w:szCs w:val="20"/>
        </w:rPr>
        <w:t xml:space="preserve">n the selectivity of fluoride. </w:t>
      </w:r>
      <w:r w:rsidRPr="00A22EC9">
        <w:rPr>
          <w:rFonts w:ascii="Times New Roman" w:hAnsi="Times New Roman"/>
          <w:i/>
          <w:sz w:val="20"/>
          <w:szCs w:val="20"/>
        </w:rPr>
        <w:t>Journal of Hazardous Materials</w:t>
      </w:r>
      <w:r>
        <w:rPr>
          <w:rFonts w:ascii="Times New Roman" w:hAnsi="Times New Roman"/>
          <w:sz w:val="20"/>
          <w:szCs w:val="20"/>
        </w:rPr>
        <w:t xml:space="preserve">, 162: </w:t>
      </w:r>
      <w:r w:rsidRPr="00A22EC9">
        <w:rPr>
          <w:rFonts w:ascii="Times New Roman" w:hAnsi="Times New Roman"/>
          <w:sz w:val="20"/>
          <w:szCs w:val="20"/>
        </w:rPr>
        <w:t>920</w:t>
      </w:r>
      <w:r>
        <w:rPr>
          <w:rFonts w:ascii="Times New Roman" w:hAnsi="Times New Roman"/>
          <w:sz w:val="20"/>
          <w:szCs w:val="20"/>
        </w:rPr>
        <w:t xml:space="preserve"> – </w:t>
      </w:r>
      <w:r w:rsidRPr="00A22EC9">
        <w:rPr>
          <w:rFonts w:ascii="Times New Roman" w:hAnsi="Times New Roman"/>
          <w:sz w:val="20"/>
          <w:szCs w:val="20"/>
        </w:rPr>
        <w:t>930.</w:t>
      </w:r>
    </w:p>
    <w:p w:rsid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Nur, T., Loganathan, P., Nguyen, T.</w:t>
      </w:r>
      <w:r>
        <w:rPr>
          <w:rFonts w:ascii="Times New Roman" w:hAnsi="Times New Roman"/>
          <w:sz w:val="20"/>
          <w:szCs w:val="20"/>
        </w:rPr>
        <w:t xml:space="preserve"> </w:t>
      </w:r>
      <w:r w:rsidRPr="00A22EC9">
        <w:rPr>
          <w:rFonts w:ascii="Times New Roman" w:hAnsi="Times New Roman"/>
          <w:sz w:val="20"/>
          <w:szCs w:val="20"/>
        </w:rPr>
        <w:t>C., Vigneswaran, S., Sin</w:t>
      </w:r>
      <w:r>
        <w:rPr>
          <w:rFonts w:ascii="Times New Roman" w:hAnsi="Times New Roman"/>
          <w:sz w:val="20"/>
          <w:szCs w:val="20"/>
        </w:rPr>
        <w:t xml:space="preserve">gh, G and Kandasamy, J. (2014). </w:t>
      </w:r>
      <w:r w:rsidRPr="00A22EC9">
        <w:rPr>
          <w:rFonts w:ascii="Times New Roman" w:hAnsi="Times New Roman"/>
          <w:sz w:val="20"/>
          <w:szCs w:val="20"/>
        </w:rPr>
        <w:t>Batch and column adsorption and desorption of fluoride using hydrous fer</w:t>
      </w:r>
      <w:r>
        <w:rPr>
          <w:rFonts w:ascii="Times New Roman" w:hAnsi="Times New Roman"/>
          <w:sz w:val="20"/>
          <w:szCs w:val="20"/>
        </w:rPr>
        <w:t>ric oxide: solution chemistry an</w:t>
      </w:r>
      <w:r w:rsidRPr="00A22EC9">
        <w:rPr>
          <w:rFonts w:ascii="Times New Roman" w:hAnsi="Times New Roman"/>
          <w:sz w:val="20"/>
          <w:szCs w:val="20"/>
        </w:rPr>
        <w:t xml:space="preserve">d </w:t>
      </w:r>
      <w:r>
        <w:rPr>
          <w:rFonts w:ascii="Times New Roman" w:hAnsi="Times New Roman"/>
          <w:sz w:val="20"/>
          <w:szCs w:val="20"/>
        </w:rPr>
        <w:t>modeling.</w:t>
      </w:r>
      <w:r w:rsidRPr="00A22EC9">
        <w:rPr>
          <w:rFonts w:ascii="Times New Roman" w:hAnsi="Times New Roman"/>
          <w:sz w:val="20"/>
          <w:szCs w:val="20"/>
        </w:rPr>
        <w:t xml:space="preserve"> </w:t>
      </w:r>
      <w:r w:rsidRPr="00A22EC9">
        <w:rPr>
          <w:rFonts w:ascii="Times New Roman" w:hAnsi="Times New Roman"/>
          <w:i/>
          <w:sz w:val="20"/>
          <w:szCs w:val="20"/>
        </w:rPr>
        <w:t>Chemical Engineering Journal</w:t>
      </w:r>
      <w:r>
        <w:rPr>
          <w:rFonts w:ascii="Times New Roman" w:hAnsi="Times New Roman"/>
          <w:sz w:val="20"/>
          <w:szCs w:val="20"/>
        </w:rPr>
        <w:t xml:space="preserve">, 247: </w:t>
      </w:r>
      <w:r w:rsidRPr="00A22EC9">
        <w:rPr>
          <w:rFonts w:ascii="Times New Roman" w:hAnsi="Times New Roman"/>
          <w:sz w:val="20"/>
          <w:szCs w:val="20"/>
        </w:rPr>
        <w:t>93</w:t>
      </w:r>
      <w:r>
        <w:rPr>
          <w:rFonts w:ascii="Times New Roman" w:hAnsi="Times New Roman"/>
          <w:sz w:val="20"/>
          <w:szCs w:val="20"/>
        </w:rPr>
        <w:t xml:space="preserve"> – </w:t>
      </w:r>
      <w:r w:rsidRPr="00A22EC9">
        <w:rPr>
          <w:rFonts w:ascii="Times New Roman" w:hAnsi="Times New Roman"/>
          <w:sz w:val="20"/>
          <w:szCs w:val="20"/>
        </w:rPr>
        <w:t>102.</w:t>
      </w:r>
    </w:p>
    <w:p w:rsidR="00294EEA" w:rsidRPr="00294EEA" w:rsidRDefault="00294EEA" w:rsidP="00294EEA">
      <w:pPr>
        <w:pStyle w:val="ListParagraph"/>
        <w:numPr>
          <w:ilvl w:val="0"/>
          <w:numId w:val="1"/>
        </w:numPr>
        <w:spacing w:after="0" w:line="240" w:lineRule="auto"/>
        <w:ind w:left="360"/>
        <w:contextualSpacing w:val="0"/>
        <w:jc w:val="both"/>
        <w:rPr>
          <w:rFonts w:ascii="Times New Roman" w:hAnsi="Times New Roman"/>
          <w:sz w:val="20"/>
          <w:szCs w:val="20"/>
        </w:rPr>
      </w:pPr>
      <w:r w:rsidRPr="00A22EC9">
        <w:rPr>
          <w:rFonts w:ascii="Times New Roman" w:hAnsi="Times New Roman"/>
          <w:sz w:val="20"/>
          <w:szCs w:val="20"/>
        </w:rPr>
        <w:t>Arulanantham, A., Ramakrishna, T.</w:t>
      </w:r>
      <w:r>
        <w:rPr>
          <w:rFonts w:ascii="Times New Roman" w:hAnsi="Times New Roman"/>
          <w:sz w:val="20"/>
          <w:szCs w:val="20"/>
        </w:rPr>
        <w:t xml:space="preserve"> </w:t>
      </w:r>
      <w:r w:rsidRPr="00A22EC9">
        <w:rPr>
          <w:rFonts w:ascii="Times New Roman" w:hAnsi="Times New Roman"/>
          <w:sz w:val="20"/>
          <w:szCs w:val="20"/>
        </w:rPr>
        <w:t>V. and Balasubramanian, N. (1992)</w:t>
      </w:r>
      <w:r>
        <w:rPr>
          <w:rFonts w:ascii="Times New Roman" w:hAnsi="Times New Roman"/>
          <w:sz w:val="20"/>
          <w:szCs w:val="20"/>
        </w:rPr>
        <w:t xml:space="preserve">. </w:t>
      </w:r>
      <w:r w:rsidRPr="00A22EC9">
        <w:rPr>
          <w:rFonts w:ascii="Times New Roman" w:hAnsi="Times New Roman"/>
          <w:sz w:val="20"/>
          <w:szCs w:val="20"/>
        </w:rPr>
        <w:t>Studies on fluoride</w:t>
      </w:r>
      <w:r>
        <w:rPr>
          <w:rFonts w:ascii="Times New Roman" w:hAnsi="Times New Roman"/>
          <w:sz w:val="20"/>
          <w:szCs w:val="20"/>
        </w:rPr>
        <w:t xml:space="preserve"> removal by coconut shell carbon. </w:t>
      </w:r>
      <w:r w:rsidRPr="00A22EC9">
        <w:rPr>
          <w:rFonts w:ascii="Times New Roman" w:hAnsi="Times New Roman"/>
          <w:i/>
          <w:sz w:val="20"/>
          <w:szCs w:val="20"/>
        </w:rPr>
        <w:t>Indian Journal of Environmental Protection</w:t>
      </w:r>
      <w:r>
        <w:rPr>
          <w:rFonts w:ascii="Times New Roman" w:hAnsi="Times New Roman"/>
          <w:sz w:val="20"/>
          <w:szCs w:val="20"/>
        </w:rPr>
        <w:t>, 12(</w:t>
      </w:r>
      <w:r w:rsidRPr="00A22EC9">
        <w:rPr>
          <w:rFonts w:ascii="Times New Roman" w:hAnsi="Times New Roman"/>
          <w:sz w:val="20"/>
          <w:szCs w:val="20"/>
        </w:rPr>
        <w:t>7</w:t>
      </w:r>
      <w:r>
        <w:rPr>
          <w:rFonts w:ascii="Times New Roman" w:hAnsi="Times New Roman"/>
          <w:sz w:val="20"/>
          <w:szCs w:val="20"/>
        </w:rPr>
        <w:t xml:space="preserve">): </w:t>
      </w:r>
      <w:r w:rsidRPr="00A22EC9">
        <w:rPr>
          <w:rFonts w:ascii="Times New Roman" w:hAnsi="Times New Roman"/>
          <w:sz w:val="20"/>
          <w:szCs w:val="20"/>
        </w:rPr>
        <w:t>531</w:t>
      </w:r>
      <w:r>
        <w:rPr>
          <w:rFonts w:ascii="Times New Roman" w:hAnsi="Times New Roman"/>
          <w:sz w:val="20"/>
          <w:szCs w:val="20"/>
        </w:rPr>
        <w:t xml:space="preserve"> – </w:t>
      </w:r>
      <w:r w:rsidRPr="00A22EC9">
        <w:rPr>
          <w:rFonts w:ascii="Times New Roman" w:hAnsi="Times New Roman"/>
          <w:sz w:val="20"/>
          <w:szCs w:val="20"/>
        </w:rPr>
        <w:t>536.</w:t>
      </w:r>
      <w:bookmarkStart w:id="0" w:name="_GoBack"/>
      <w:bookmarkEnd w:id="0"/>
    </w:p>
    <w:sectPr w:rsidR="00294EEA" w:rsidRPr="00294EEA" w:rsidSect="00294EE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422BC"/>
    <w:multiLevelType w:val="hybridMultilevel"/>
    <w:tmpl w:val="7950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EA"/>
    <w:rsid w:val="00294EEA"/>
    <w:rsid w:val="0073135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E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E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vasankarigc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1061</Words>
  <Characters>5499</Characters>
  <Application>Microsoft Office Word</Application>
  <DocSecurity>0</DocSecurity>
  <Lines>130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2016-05-12T11:07:00Z</dcterms:created>
  <dcterms:modified xsi:type="dcterms:W3CDTF">2016-05-12T11:10:00Z</dcterms:modified>
</cp:coreProperties>
</file>