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6F" w:rsidRDefault="0009636F" w:rsidP="000963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20 No 2 (2016): 238 - 246</w:t>
      </w:r>
    </w:p>
    <w:p w:rsidR="0009636F" w:rsidRDefault="0009636F" w:rsidP="000963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36F" w:rsidRDefault="0009636F" w:rsidP="000963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36F" w:rsidRPr="0009636F" w:rsidRDefault="0009636F" w:rsidP="000963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36F" w:rsidRPr="006D2FD1" w:rsidRDefault="0009636F" w:rsidP="00096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2FD1">
        <w:rPr>
          <w:rFonts w:ascii="Times New Roman" w:hAnsi="Times New Roman"/>
          <w:sz w:val="28"/>
          <w:szCs w:val="28"/>
        </w:rPr>
        <w:t xml:space="preserve">TWO ISOLATED CRYSTALLINE SOLIDS FROM THE STEM OF </w:t>
      </w:r>
      <w:r w:rsidRPr="006D2FD1">
        <w:rPr>
          <w:rFonts w:ascii="Times New Roman" w:hAnsi="Times New Roman"/>
          <w:i/>
          <w:sz w:val="28"/>
          <w:szCs w:val="28"/>
        </w:rPr>
        <w:t>E</w:t>
      </w:r>
      <w:r>
        <w:rPr>
          <w:rFonts w:ascii="Times New Roman" w:hAnsi="Times New Roman"/>
          <w:i/>
          <w:sz w:val="28"/>
          <w:szCs w:val="28"/>
        </w:rPr>
        <w:t>ntada</w:t>
      </w:r>
      <w:r w:rsidRPr="006D2FD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spiralis</w:t>
      </w:r>
      <w:r w:rsidRPr="006D2FD1"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idl</w:t>
      </w:r>
      <w:r w:rsidRPr="006D2FD1">
        <w:rPr>
          <w:rFonts w:ascii="Times New Roman" w:hAnsi="Times New Roman"/>
          <w:sz w:val="28"/>
          <w:szCs w:val="28"/>
        </w:rPr>
        <w:t>. (AKAR SINTOK)</w:t>
      </w:r>
    </w:p>
    <w:p w:rsidR="0009636F" w:rsidRPr="00F447A7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09636F" w:rsidRPr="00F447A7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</w:t>
      </w:r>
      <w:r w:rsidRPr="006D2FD1">
        <w:rPr>
          <w:rFonts w:ascii="Times New Roman" w:hAnsi="Times New Roman"/>
          <w:sz w:val="24"/>
          <w:szCs w:val="24"/>
        </w:rPr>
        <w:t xml:space="preserve">Pemencilan Dua Jenis Pepejal Kristal dari Batang Pokok </w:t>
      </w:r>
      <w:r w:rsidRPr="006D2FD1">
        <w:rPr>
          <w:rFonts w:ascii="Times New Roman" w:hAnsi="Times New Roman"/>
          <w:i/>
          <w:sz w:val="24"/>
          <w:szCs w:val="24"/>
        </w:rPr>
        <w:t>Entada spiralis</w:t>
      </w:r>
      <w:r w:rsidRPr="006D2FD1">
        <w:rPr>
          <w:rFonts w:ascii="Times New Roman" w:hAnsi="Times New Roman"/>
          <w:sz w:val="24"/>
          <w:szCs w:val="24"/>
        </w:rPr>
        <w:t xml:space="preserve"> (Akar Sintok)</w:t>
      </w:r>
      <w:r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09636F" w:rsidRPr="00F447A7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810E5B" w:rsidRDefault="0009636F" w:rsidP="0009636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  <w:vertAlign w:val="superscript"/>
        </w:rPr>
      </w:pPr>
      <w:r w:rsidRPr="00810E5B">
        <w:rPr>
          <w:rFonts w:ascii="Times New Roman" w:hAnsi="Times New Roman"/>
          <w:sz w:val="20"/>
          <w:szCs w:val="20"/>
        </w:rPr>
        <w:t>Aiza Harun</w:t>
      </w:r>
      <w:r w:rsidRPr="00810E5B">
        <w:rPr>
          <w:rFonts w:ascii="Times New Roman" w:hAnsi="Times New Roman"/>
          <w:sz w:val="20"/>
          <w:szCs w:val="20"/>
          <w:vertAlign w:val="superscript"/>
        </w:rPr>
        <w:t>1</w:t>
      </w:r>
      <w:r w:rsidRPr="00CE717B">
        <w:rPr>
          <w:rFonts w:ascii="Times New Roman" w:hAnsi="Times New Roman"/>
          <w:sz w:val="20"/>
          <w:szCs w:val="20"/>
        </w:rPr>
        <w:t>*</w:t>
      </w:r>
      <w:r w:rsidRPr="00810E5B">
        <w:rPr>
          <w:rFonts w:ascii="Times New Roman" w:hAnsi="Times New Roman"/>
          <w:b/>
          <w:sz w:val="20"/>
          <w:szCs w:val="20"/>
        </w:rPr>
        <w:t xml:space="preserve">, </w:t>
      </w:r>
      <w:r w:rsidRPr="00810E5B">
        <w:rPr>
          <w:rFonts w:ascii="Times New Roman" w:hAnsi="Times New Roman"/>
          <w:sz w:val="20"/>
          <w:szCs w:val="20"/>
        </w:rPr>
        <w:t>Siti Zaiton Mat So’ad</w:t>
      </w:r>
      <w:r w:rsidRPr="00810E5B">
        <w:rPr>
          <w:rFonts w:ascii="Times New Roman" w:hAnsi="Times New Roman"/>
          <w:sz w:val="20"/>
          <w:szCs w:val="20"/>
          <w:vertAlign w:val="superscript"/>
        </w:rPr>
        <w:t>2</w:t>
      </w:r>
      <w:r w:rsidRPr="00810E5B">
        <w:rPr>
          <w:rFonts w:ascii="Times New Roman" w:hAnsi="Times New Roman"/>
          <w:sz w:val="20"/>
          <w:szCs w:val="20"/>
        </w:rPr>
        <w:t>, Norazian Mohd Hassan</w:t>
      </w:r>
      <w:r w:rsidRPr="00810E5B">
        <w:rPr>
          <w:rFonts w:ascii="Times New Roman" w:hAnsi="Times New Roman"/>
          <w:sz w:val="20"/>
          <w:szCs w:val="20"/>
          <w:vertAlign w:val="superscript"/>
        </w:rPr>
        <w:t>2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09636F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09636F">
        <w:rPr>
          <w:rFonts w:ascii="Times New Roman" w:hAnsi="Times New Roman"/>
          <w:i/>
          <w:sz w:val="20"/>
          <w:szCs w:val="20"/>
        </w:rPr>
        <w:t xml:space="preserve">Faculty of Applied Sciences, </w:t>
      </w:r>
    </w:p>
    <w:p w:rsidR="0009636F" w:rsidRPr="0009636F" w:rsidRDefault="0009636F" w:rsidP="0009636F">
      <w:pPr>
        <w:pStyle w:val="NoSpacing"/>
        <w:jc w:val="center"/>
        <w:rPr>
          <w:rFonts w:ascii="Times New Roman" w:hAnsi="Times New Roman"/>
          <w:i/>
          <w:sz w:val="20"/>
          <w:szCs w:val="20"/>
        </w:rPr>
      </w:pPr>
      <w:r w:rsidRPr="0009636F">
        <w:rPr>
          <w:rFonts w:ascii="Times New Roman" w:hAnsi="Times New Roman"/>
          <w:i/>
          <w:sz w:val="20"/>
          <w:szCs w:val="20"/>
        </w:rPr>
        <w:t>Universiti Teknologi MARA Pahang, 26400 Bandar Tun Razak Jengka, Pahang, Malaysia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9636F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09636F">
        <w:rPr>
          <w:rFonts w:ascii="Times New Roman" w:hAnsi="Times New Roman"/>
          <w:i/>
          <w:sz w:val="20"/>
          <w:szCs w:val="20"/>
        </w:rPr>
        <w:t xml:space="preserve">Kulliyah of Pharmacy, 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9636F">
        <w:rPr>
          <w:rFonts w:ascii="Times New Roman" w:hAnsi="Times New Roman"/>
          <w:i/>
          <w:sz w:val="20"/>
          <w:szCs w:val="20"/>
        </w:rPr>
        <w:t>International Islamic University Malaysia, Bandar Indera Mahkota, Kuantan Pahang, Malaysia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pStyle w:val="NoSpacing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09636F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09636F">
        <w:rPr>
          <w:rFonts w:ascii="Times New Roman" w:hAnsi="Times New Roman"/>
          <w:i/>
          <w:sz w:val="20"/>
          <w:szCs w:val="20"/>
        </w:rPr>
        <w:t>aizaharun@pahang.uitm.edu.my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09636F">
        <w:rPr>
          <w:rFonts w:ascii="Times New Roman" w:hAnsi="Times New Roman"/>
          <w:noProof/>
          <w:sz w:val="20"/>
          <w:szCs w:val="20"/>
          <w:lang w:bidi="ar-SA"/>
        </w:rPr>
        <w:t>Received: 30 November 2015; Accepted: 1 February 2016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9636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36F">
        <w:rPr>
          <w:rFonts w:ascii="Times New Roman" w:hAnsi="Times New Roman"/>
          <w:i/>
          <w:iCs/>
          <w:sz w:val="20"/>
          <w:szCs w:val="20"/>
        </w:rPr>
        <w:t>Entada spiralis</w:t>
      </w:r>
      <w:r w:rsidRPr="0009636F">
        <w:rPr>
          <w:rFonts w:ascii="Times New Roman" w:hAnsi="Times New Roman"/>
          <w:sz w:val="20"/>
          <w:szCs w:val="20"/>
        </w:rPr>
        <w:t xml:space="preserve"> Ridl. (Leguminosae) is a woody climber which locally known as ‘akar sintok’. The isolation and structure determination of two crystalline solids from active methanol fraction of </w:t>
      </w:r>
      <w:r w:rsidRPr="0009636F">
        <w:rPr>
          <w:rFonts w:ascii="Times New Roman" w:hAnsi="Times New Roman"/>
          <w:i/>
          <w:sz w:val="20"/>
          <w:szCs w:val="20"/>
        </w:rPr>
        <w:t>E. spiralis</w:t>
      </w:r>
      <w:r w:rsidRPr="0009636F">
        <w:rPr>
          <w:rFonts w:ascii="Times New Roman" w:hAnsi="Times New Roman"/>
          <w:sz w:val="20"/>
          <w:szCs w:val="20"/>
        </w:rPr>
        <w:t xml:space="preserve"> stem bark had been examined.  The structure identification of both solids was based on spectroscopic data (</w:t>
      </w:r>
      <w:r w:rsidRPr="0009636F">
        <w:rPr>
          <w:rFonts w:ascii="Times New Roman" w:hAnsi="Times New Roman"/>
          <w:sz w:val="20"/>
          <w:szCs w:val="20"/>
          <w:vertAlign w:val="superscript"/>
        </w:rPr>
        <w:t>1</w:t>
      </w:r>
      <w:r w:rsidRPr="0009636F">
        <w:rPr>
          <w:rFonts w:ascii="Times New Roman" w:hAnsi="Times New Roman"/>
          <w:sz w:val="20"/>
          <w:szCs w:val="20"/>
        </w:rPr>
        <w:t xml:space="preserve">H and </w:t>
      </w:r>
      <w:r w:rsidRPr="0009636F">
        <w:rPr>
          <w:rFonts w:ascii="Times New Roman" w:hAnsi="Times New Roman"/>
          <w:sz w:val="20"/>
          <w:szCs w:val="20"/>
          <w:vertAlign w:val="superscript"/>
        </w:rPr>
        <w:t>13</w:t>
      </w:r>
      <w:r w:rsidRPr="0009636F">
        <w:rPr>
          <w:rFonts w:ascii="Times New Roman" w:hAnsi="Times New Roman"/>
          <w:sz w:val="20"/>
          <w:szCs w:val="20"/>
        </w:rPr>
        <w:t xml:space="preserve">C NMR, HMQC, HMBC, DEPT135 and MS) along with comparison with literature data. The results revealed that these two crystalline solid sugars isolated from the most active fraction were known as penta-2-acetoxy-β-D-digitoxopyranosyl-(1→2)-fructofuranosyl-(6→4)-β-D-glucopyranosyl-(1→4)-glucopyranosyl-(1→2)-β-D fructofuranosyl-(6→1)-β-D-glucopyranosyl-(4→1)-acetylglucosamine </w:t>
      </w:r>
      <w:r w:rsidRPr="0009636F">
        <w:rPr>
          <w:rFonts w:ascii="Times New Roman" w:hAnsi="Times New Roman"/>
          <w:b/>
          <w:sz w:val="20"/>
          <w:szCs w:val="20"/>
        </w:rPr>
        <w:t>(1)</w:t>
      </w:r>
      <w:r w:rsidRPr="0009636F">
        <w:rPr>
          <w:rFonts w:ascii="Times New Roman" w:hAnsi="Times New Roman"/>
          <w:sz w:val="20"/>
          <w:szCs w:val="20"/>
        </w:rPr>
        <w:t xml:space="preserve"> and  β,D-glucopyra-nosyl(1→2)-β,D-glucopyranosyl)-(1→3)-β,D-xylopyranosyl(1→4)-α,L-rhamnopyranosyl)-(1→3)-β,D- glucopyranosyl(1→3)-β,D-glucopyranoside </w:t>
      </w:r>
      <w:r w:rsidRPr="0009636F">
        <w:rPr>
          <w:rFonts w:ascii="Times New Roman" w:hAnsi="Times New Roman"/>
          <w:b/>
          <w:sz w:val="20"/>
          <w:szCs w:val="20"/>
        </w:rPr>
        <w:t>(2)</w:t>
      </w:r>
      <w:r w:rsidRPr="0009636F">
        <w:rPr>
          <w:rFonts w:ascii="Times New Roman" w:hAnsi="Times New Roman"/>
          <w:sz w:val="20"/>
          <w:szCs w:val="20"/>
        </w:rPr>
        <w:t xml:space="preserve"> Thus, this finding can be utilized as a scientific baseline information for further skin disease studies, since both constituents were isolated from moderate antidermatophytic active fraction.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36F">
        <w:rPr>
          <w:rFonts w:ascii="Times New Roman" w:hAnsi="Times New Roman"/>
          <w:sz w:val="20"/>
          <w:szCs w:val="20"/>
        </w:rPr>
        <w:t xml:space="preserve"> 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36F">
        <w:rPr>
          <w:rFonts w:ascii="Times New Roman" w:hAnsi="Times New Roman"/>
          <w:b/>
          <w:sz w:val="20"/>
          <w:szCs w:val="20"/>
        </w:rPr>
        <w:t>Keywords:</w:t>
      </w:r>
      <w:r w:rsidRPr="0009636F">
        <w:rPr>
          <w:rFonts w:ascii="Times New Roman" w:hAnsi="Times New Roman"/>
          <w:sz w:val="20"/>
          <w:szCs w:val="20"/>
        </w:rPr>
        <w:t xml:space="preserve"> </w:t>
      </w:r>
      <w:r w:rsidRPr="0009636F">
        <w:rPr>
          <w:rFonts w:ascii="Times New Roman" w:hAnsi="Times New Roman"/>
          <w:i/>
          <w:sz w:val="20"/>
          <w:szCs w:val="20"/>
        </w:rPr>
        <w:t>Entada spiralis</w:t>
      </w:r>
      <w:r w:rsidRPr="0009636F">
        <w:rPr>
          <w:rFonts w:ascii="Times New Roman" w:hAnsi="Times New Roman"/>
          <w:sz w:val="20"/>
          <w:szCs w:val="20"/>
        </w:rPr>
        <w:t>, crystalline saponin, glycosides, isolation</w:t>
      </w: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09636F" w:rsidRPr="0009636F" w:rsidRDefault="0009636F" w:rsidP="0009636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09636F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36F">
        <w:rPr>
          <w:rFonts w:ascii="Times New Roman" w:hAnsi="Times New Roman"/>
          <w:sz w:val="20"/>
          <w:szCs w:val="20"/>
        </w:rPr>
        <w:t xml:space="preserve">Pemencilan dan penentuan struktur dua komponen bersifat kristal dari batang pokok </w:t>
      </w:r>
      <w:r w:rsidRPr="0009636F">
        <w:rPr>
          <w:rFonts w:ascii="Times New Roman" w:hAnsi="Times New Roman"/>
          <w:i/>
          <w:sz w:val="20"/>
          <w:szCs w:val="20"/>
        </w:rPr>
        <w:t>E. spiralis</w:t>
      </w:r>
      <w:r w:rsidRPr="0009636F">
        <w:rPr>
          <w:rFonts w:ascii="Times New Roman" w:hAnsi="Times New Roman"/>
          <w:sz w:val="20"/>
          <w:szCs w:val="20"/>
        </w:rPr>
        <w:t xml:space="preserve"> yang juga dikenali sebagai akar sintok telah dijalankan. Eksperimen penentuan struktur berdasarkan data – data spektroskopi menggunakan </w:t>
      </w:r>
      <w:r w:rsidRPr="0009636F">
        <w:rPr>
          <w:rFonts w:ascii="Times New Roman" w:hAnsi="Times New Roman"/>
          <w:sz w:val="20"/>
          <w:szCs w:val="20"/>
          <w:vertAlign w:val="superscript"/>
        </w:rPr>
        <w:t>1</w:t>
      </w:r>
      <w:r w:rsidRPr="0009636F">
        <w:rPr>
          <w:rFonts w:ascii="Times New Roman" w:hAnsi="Times New Roman"/>
          <w:sz w:val="20"/>
          <w:szCs w:val="20"/>
        </w:rPr>
        <w:t xml:space="preserve">H, </w:t>
      </w:r>
      <w:r w:rsidRPr="0009636F">
        <w:rPr>
          <w:rFonts w:ascii="Times New Roman" w:hAnsi="Times New Roman"/>
          <w:sz w:val="20"/>
          <w:szCs w:val="20"/>
          <w:vertAlign w:val="superscript"/>
        </w:rPr>
        <w:t>13</w:t>
      </w:r>
      <w:r w:rsidRPr="0009636F">
        <w:rPr>
          <w:rFonts w:ascii="Times New Roman" w:hAnsi="Times New Roman"/>
          <w:sz w:val="20"/>
          <w:szCs w:val="20"/>
        </w:rPr>
        <w:t xml:space="preserve">C NMR, HMQC, HMBC, DEPT135 dan spektrometer jisim dan juga perbandingan dengan kajian terdahulu. Hasil analisa spektroskopi yang terperinci menunjukkan kedua – dua kristal tersebut dikenali sebagai penta-2-asetoksi-β-D-digitoxopiranosil-(1→2)-fruktofuranosil-(6→4)-β-D-glukopiranosil-(1→4)-glukopiranosil-(1→2)-β-D fruktofuranosil-(6→1)-β-D-glukopiranosil-(4→1)-acetilglukosamina </w:t>
      </w:r>
      <w:r w:rsidRPr="0009636F">
        <w:rPr>
          <w:rFonts w:ascii="Times New Roman" w:hAnsi="Times New Roman"/>
          <w:b/>
          <w:sz w:val="20"/>
          <w:szCs w:val="20"/>
        </w:rPr>
        <w:t>(1)</w:t>
      </w:r>
      <w:r w:rsidRPr="0009636F">
        <w:rPr>
          <w:rFonts w:ascii="Times New Roman" w:hAnsi="Times New Roman"/>
          <w:sz w:val="20"/>
          <w:szCs w:val="20"/>
        </w:rPr>
        <w:t xml:space="preserve"> and  β,D-glukopiranosil(1→2)-β,D-glukpiranosil)-(1→3)-β,D-xilopiranosil(1→4)-α,L-rhamnopiranosil)-(1→3)-β,D-glukopiranosil(1→3)-β,D-glukopiranosid </w:t>
      </w:r>
      <w:r w:rsidRPr="0009636F">
        <w:rPr>
          <w:rFonts w:ascii="Times New Roman" w:hAnsi="Times New Roman"/>
          <w:b/>
          <w:sz w:val="20"/>
          <w:szCs w:val="20"/>
        </w:rPr>
        <w:t xml:space="preserve">(2). </w:t>
      </w:r>
      <w:r w:rsidRPr="0009636F">
        <w:rPr>
          <w:rFonts w:ascii="Times New Roman" w:hAnsi="Times New Roman"/>
          <w:sz w:val="20"/>
          <w:szCs w:val="20"/>
        </w:rPr>
        <w:t>Penemuan ini boleh dijadikan maklumat asas untuk kajian penyakit kulit kerana kedua-dua komponen ini dipencilkan dari fraksi metanol yang bersifat antiderma.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F44C8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9636F">
        <w:rPr>
          <w:rFonts w:ascii="Times New Roman" w:hAnsi="Times New Roman"/>
          <w:b/>
          <w:sz w:val="20"/>
          <w:szCs w:val="20"/>
        </w:rPr>
        <w:t>Kata kunci:</w:t>
      </w:r>
      <w:r w:rsidRPr="0009636F">
        <w:rPr>
          <w:rFonts w:ascii="Times New Roman" w:hAnsi="Times New Roman"/>
          <w:sz w:val="20"/>
          <w:szCs w:val="20"/>
        </w:rPr>
        <w:t xml:space="preserve"> </w:t>
      </w:r>
      <w:r w:rsidRPr="0009636F">
        <w:rPr>
          <w:rFonts w:ascii="Times New Roman" w:hAnsi="Times New Roman"/>
          <w:i/>
          <w:sz w:val="20"/>
          <w:szCs w:val="20"/>
        </w:rPr>
        <w:t>Entada spiralis</w:t>
      </w:r>
      <w:r w:rsidRPr="0009636F">
        <w:rPr>
          <w:rFonts w:ascii="Times New Roman" w:hAnsi="Times New Roman"/>
          <w:sz w:val="20"/>
          <w:szCs w:val="20"/>
        </w:rPr>
        <w:t>, kristal saponin, glikosid, pemencilan</w:t>
      </w:r>
    </w:p>
    <w:p w:rsidR="0009636F" w:rsidRDefault="0009636F" w:rsidP="0009636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9636F" w:rsidRPr="00F447A7" w:rsidRDefault="0009636F" w:rsidP="0009636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lastRenderedPageBreak/>
        <w:t xml:space="preserve">Mbosso, E. J. T., Ngouela, S., Nguedia, J. C. A., Beng, V. P., Rohmer, M. and Tsamo, E. (2010). In vitro antimicrobial activity of extracts and compounds of some selected medicinal plants from Cameroon.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Journal of Ethnopharmacology, </w:t>
      </w:r>
      <w:r w:rsidRPr="00A0513D">
        <w:rPr>
          <w:rFonts w:ascii="Times New Roman" w:hAnsi="Times New Roman"/>
          <w:sz w:val="20"/>
          <w:szCs w:val="20"/>
          <w:lang w:val="ms-MY"/>
        </w:rPr>
        <w:t>128 (2): 476 – 481.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Prasad, S. C., Shukla, R., Kumar, A. and Dubey, N. K. (2010) In vitro and in vivo antifungal activity of essential oils of</w:t>
      </w:r>
      <w:r w:rsidRPr="00A0513D">
        <w:rPr>
          <w:rFonts w:ascii="Times New Roman" w:hAnsi="Times New Roman"/>
          <w:i/>
          <w:sz w:val="20"/>
          <w:szCs w:val="20"/>
        </w:rPr>
        <w:t xml:space="preserve"> Cymbopogon martini and Chenopodium ambrosioides </w:t>
      </w:r>
      <w:r w:rsidRPr="00A0513D">
        <w:rPr>
          <w:rFonts w:ascii="Times New Roman" w:hAnsi="Times New Roman"/>
          <w:sz w:val="20"/>
          <w:szCs w:val="20"/>
        </w:rPr>
        <w:t xml:space="preserve">and their synergism against dermatophytes. </w:t>
      </w:r>
      <w:r w:rsidRPr="00A0513D">
        <w:rPr>
          <w:rFonts w:ascii="Times New Roman" w:hAnsi="Times New Roman"/>
          <w:i/>
          <w:sz w:val="20"/>
          <w:szCs w:val="20"/>
        </w:rPr>
        <w:t xml:space="preserve">Mycoses, </w:t>
      </w:r>
      <w:r w:rsidRPr="00A0513D">
        <w:rPr>
          <w:rFonts w:ascii="Times New Roman" w:hAnsi="Times New Roman"/>
          <w:sz w:val="20"/>
          <w:szCs w:val="20"/>
        </w:rPr>
        <w:t xml:space="preserve">53 (2): 123 – 129. 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Silva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Silva, G. M., Teles, H. L., Zanardi, L. M., Marx Young, M. C., Eberlin, M. N., Hadad, R., Pfenning, L. H., Costa- Neto, C. M., Castro-Gamboa, I., Da Silva Bolzani, V. and Araujo, A. R. (2006). Cadinane sesquiterpenoids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Phomopsis cassiae,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an endophytic fungus associated with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Cassia spectabilis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(Leguminosae).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 67 (14): 1964 – 1969.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Doughari, J. H. (2006). Antimicrobial activity of </w:t>
      </w:r>
      <w:r w:rsidRPr="00A0513D">
        <w:rPr>
          <w:rFonts w:ascii="Times New Roman" w:hAnsi="Times New Roman"/>
          <w:i/>
          <w:sz w:val="20"/>
          <w:szCs w:val="20"/>
        </w:rPr>
        <w:t>Tamarindus indica</w:t>
      </w:r>
      <w:r w:rsidRPr="00A0513D">
        <w:rPr>
          <w:rFonts w:ascii="Times New Roman" w:hAnsi="Times New Roman"/>
          <w:sz w:val="20"/>
          <w:szCs w:val="20"/>
        </w:rPr>
        <w:t xml:space="preserve"> Linn. </w:t>
      </w:r>
      <w:r w:rsidRPr="00A0513D">
        <w:rPr>
          <w:rFonts w:ascii="Times New Roman" w:hAnsi="Times New Roman"/>
          <w:i/>
          <w:sz w:val="20"/>
          <w:szCs w:val="20"/>
        </w:rPr>
        <w:t>Tropical Journal of</w:t>
      </w:r>
      <w:r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</w:rPr>
        <w:t>Pharmaceutical Research</w:t>
      </w:r>
      <w:r w:rsidRPr="00A0513D">
        <w:rPr>
          <w:rFonts w:ascii="Times New Roman" w:hAnsi="Times New Roman"/>
          <w:sz w:val="20"/>
          <w:szCs w:val="20"/>
        </w:rPr>
        <w:t xml:space="preserve"> 5 (2): 597 – 603.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Duraipandiyan, V. and Ignacimuthu, S.  (2007). Antibacterial and antifungal activity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Cassia fistula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L.: An ethnomedicinal plant.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Journal of Ethnopharmacology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112 (3): 590 – 594.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Khattak, K. F. and  Simpson, T. J. (2010). Effect of gamma irradiation on the antimicrobial and free radical scavenging activities of </w:t>
      </w:r>
      <w:r w:rsidRPr="00A0513D">
        <w:rPr>
          <w:rFonts w:ascii="Times New Roman" w:hAnsi="Times New Roman"/>
          <w:i/>
          <w:sz w:val="20"/>
          <w:szCs w:val="20"/>
        </w:rPr>
        <w:t>Glycyrrhiza glabra</w:t>
      </w:r>
      <w:r w:rsidRPr="00A0513D">
        <w:rPr>
          <w:rFonts w:ascii="Times New Roman" w:hAnsi="Times New Roman"/>
          <w:sz w:val="20"/>
          <w:szCs w:val="20"/>
        </w:rPr>
        <w:t xml:space="preserve"> root. </w:t>
      </w:r>
      <w:r w:rsidRPr="00A0513D">
        <w:rPr>
          <w:rFonts w:ascii="Times New Roman" w:hAnsi="Times New Roman"/>
          <w:i/>
          <w:sz w:val="20"/>
          <w:szCs w:val="20"/>
        </w:rPr>
        <w:t>Radiation Physics and Chemistry,</w:t>
      </w:r>
      <w:r w:rsidRPr="00A0513D">
        <w:rPr>
          <w:rFonts w:ascii="Times New Roman" w:hAnsi="Times New Roman"/>
          <w:sz w:val="20"/>
          <w:szCs w:val="20"/>
        </w:rPr>
        <w:t xml:space="preserve"> 79: 507 –512.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Okada, Y., Shibata, S., Ikekawa, T., Javellana, Ana M. J. and Kamo, O. (1987). Entada Saponin III, A saponin Isolated from the bark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Entada phaseloides.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Phytochemistry, </w:t>
      </w:r>
      <w:r w:rsidRPr="00A0513D">
        <w:rPr>
          <w:rFonts w:ascii="Times New Roman" w:hAnsi="Times New Roman"/>
          <w:sz w:val="20"/>
          <w:szCs w:val="20"/>
          <w:lang w:val="ms-MY"/>
        </w:rPr>
        <w:t>26 (10): 2789 – 2796.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Okada, Y., Shibata, S. and Javellana, A. M. J. (1988). Entada saponin (ES) II and IV from the bark of </w:t>
      </w:r>
      <w:r w:rsidRPr="00A0513D">
        <w:rPr>
          <w:rFonts w:ascii="Times New Roman" w:hAnsi="Times New Roman"/>
          <w:i/>
          <w:sz w:val="20"/>
          <w:szCs w:val="20"/>
        </w:rPr>
        <w:t>Entada phaseloides</w:t>
      </w:r>
      <w:r w:rsidRPr="00A0513D">
        <w:rPr>
          <w:rFonts w:ascii="Times New Roman" w:hAnsi="Times New Roman"/>
          <w:sz w:val="20"/>
          <w:szCs w:val="20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</w:rPr>
        <w:t xml:space="preserve">Chemical and Pharmaceutical Bulletin, </w:t>
      </w:r>
      <w:r w:rsidRPr="00A0513D">
        <w:rPr>
          <w:rFonts w:ascii="Times New Roman" w:hAnsi="Times New Roman"/>
          <w:sz w:val="20"/>
          <w:szCs w:val="20"/>
        </w:rPr>
        <w:t>36: 1264 – 1269.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Tapondjou, A. L., Miyamoto, T., Mirjolet, J. F., Guilbaud, N. and Lacaille-Dubois, M. A. (2005). Pursaethosides A-E, Triterpene saponins from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Entada pursaetha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. 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Journal of Natural Products</w:t>
      </w:r>
      <w:r w:rsidRPr="00A0513D">
        <w:rPr>
          <w:rFonts w:ascii="Times New Roman" w:hAnsi="Times New Roman"/>
          <w:sz w:val="20"/>
          <w:szCs w:val="20"/>
          <w:lang w:val="ms-MY"/>
        </w:rPr>
        <w:t>, 68 (8):  1185 – 1190.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Ikegami, F., Ohmiya, S., Ruangrungsi, N., Sakai, S. I. and  Murakoshi, I. (1987). A second new sulphur-containing amide from </w:t>
      </w:r>
      <w:r w:rsidRPr="00A0513D">
        <w:rPr>
          <w:rFonts w:ascii="Times New Roman" w:hAnsi="Times New Roman"/>
          <w:i/>
          <w:sz w:val="20"/>
          <w:szCs w:val="20"/>
        </w:rPr>
        <w:t>Entada phaseoloides</w:t>
      </w:r>
      <w:r w:rsidRPr="00A0513D">
        <w:rPr>
          <w:rFonts w:ascii="Times New Roman" w:hAnsi="Times New Roman"/>
          <w:sz w:val="20"/>
          <w:szCs w:val="20"/>
        </w:rPr>
        <w:t xml:space="preserve"> seeds. </w:t>
      </w:r>
      <w:r w:rsidRPr="00A0513D">
        <w:rPr>
          <w:rFonts w:ascii="Times New Roman" w:hAnsi="Times New Roman"/>
          <w:i/>
          <w:sz w:val="20"/>
          <w:szCs w:val="20"/>
        </w:rPr>
        <w:t>Phytochemistry</w:t>
      </w:r>
      <w:r w:rsidRPr="00A0513D">
        <w:rPr>
          <w:rFonts w:ascii="Times New Roman" w:hAnsi="Times New Roman"/>
          <w:sz w:val="20"/>
          <w:szCs w:val="20"/>
        </w:rPr>
        <w:t>, 26 (5): 1525 – 1526.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Barua, A. K., Chakrabarty, M. and Datta, P. K.. (1988). Phaseoloidin, a homogentistic acid glucoside from </w:t>
      </w:r>
      <w:r w:rsidRPr="00A0513D">
        <w:rPr>
          <w:rFonts w:ascii="Times New Roman" w:hAnsi="Times New Roman"/>
          <w:i/>
          <w:sz w:val="20"/>
          <w:szCs w:val="20"/>
        </w:rPr>
        <w:t>Entada phaseoloides</w:t>
      </w:r>
      <w:r w:rsidRPr="00A0513D">
        <w:rPr>
          <w:rFonts w:ascii="Times New Roman" w:hAnsi="Times New Roman"/>
          <w:sz w:val="20"/>
          <w:szCs w:val="20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</w:rPr>
        <w:t xml:space="preserve">Phytochemistry, </w:t>
      </w:r>
      <w:r w:rsidRPr="00A0513D">
        <w:rPr>
          <w:rFonts w:ascii="Times New Roman" w:hAnsi="Times New Roman"/>
          <w:sz w:val="20"/>
          <w:szCs w:val="20"/>
        </w:rPr>
        <w:t>27: 3259 – 3261.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Dai, J., Kardono, L. B. S. and Tsauri, S. (1991). Phenylacetic acid derivatives and a thiomide glycosides from</w:t>
      </w:r>
      <w:r w:rsidRPr="00A0513D">
        <w:rPr>
          <w:rFonts w:ascii="Times New Roman" w:hAnsi="Times New Roman"/>
          <w:i/>
          <w:sz w:val="20"/>
          <w:szCs w:val="20"/>
        </w:rPr>
        <w:t xml:space="preserve"> Entada phaseoloides.</w:t>
      </w:r>
      <w:r w:rsidRPr="00A0513D"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</w:rPr>
        <w:t>Phytochemistry</w:t>
      </w:r>
      <w:r w:rsidRPr="00A0513D">
        <w:rPr>
          <w:rFonts w:ascii="Times New Roman" w:hAnsi="Times New Roman"/>
          <w:sz w:val="20"/>
          <w:szCs w:val="20"/>
        </w:rPr>
        <w:t>, 30: 3749 – 3752.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Nzowa, L. K., Barboni, L., Teponno, R. B., Ricciutelli, M., Lupidi, G., Quassinti, L., Bramucci, M. and Tapondjou, L. A. (2010). Rheediinosides A and B, two antiproliferative and antioxidant triterpene saponins from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Entada rheedii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Phytochemistry 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71 (2), 254 – 261. </w:t>
      </w:r>
    </w:p>
    <w:p w:rsidR="0009636F" w:rsidRPr="009C0CE6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Aiza, H., Siti Zaiton, M. S. and Norazian, M. H. </w:t>
      </w:r>
      <w:r w:rsidRPr="00A0513D">
        <w:rPr>
          <w:rFonts w:ascii="Times New Roman" w:hAnsi="Times New Roman"/>
          <w:bCs/>
          <w:sz w:val="20"/>
          <w:szCs w:val="20"/>
        </w:rPr>
        <w:t>(2015). Bioassay guided isolation</w:t>
      </w:r>
      <w:r w:rsidR="000C19B9">
        <w:rPr>
          <w:rFonts w:ascii="Times New Roman" w:hAnsi="Times New Roman"/>
          <w:bCs/>
          <w:sz w:val="20"/>
          <w:szCs w:val="20"/>
        </w:rPr>
        <w:t xml:space="preserve"> </w:t>
      </w:r>
      <w:bookmarkStart w:id="0" w:name="_GoBack"/>
      <w:bookmarkEnd w:id="0"/>
      <w:r w:rsidRPr="00A0513D">
        <w:rPr>
          <w:rFonts w:ascii="Times New Roman" w:hAnsi="Times New Roman"/>
          <w:bCs/>
          <w:sz w:val="20"/>
          <w:szCs w:val="20"/>
        </w:rPr>
        <w:t xml:space="preserve">of an antidermatophytic active constituent from the stem bark of </w:t>
      </w:r>
      <w:r w:rsidRPr="00A0513D">
        <w:rPr>
          <w:rFonts w:ascii="Times New Roman" w:hAnsi="Times New Roman"/>
          <w:bCs/>
          <w:i/>
          <w:sz w:val="20"/>
          <w:szCs w:val="20"/>
        </w:rPr>
        <w:t>Entada spiralis</w:t>
      </w:r>
      <w:r w:rsidRPr="00A0513D">
        <w:rPr>
          <w:rFonts w:ascii="Times New Roman" w:hAnsi="Times New Roman"/>
          <w:bCs/>
          <w:sz w:val="20"/>
          <w:szCs w:val="20"/>
        </w:rPr>
        <w:t xml:space="preserve"> Ridl. </w:t>
      </w:r>
      <w:r w:rsidRPr="00A0513D">
        <w:rPr>
          <w:rFonts w:ascii="Times New Roman" w:hAnsi="Times New Roman"/>
          <w:bCs/>
          <w:i/>
          <w:sz w:val="20"/>
          <w:szCs w:val="20"/>
        </w:rPr>
        <w:t>Malaysian Journal of Analytical Sciences</w:t>
      </w:r>
      <w:r w:rsidRPr="00A0513D">
        <w:rPr>
          <w:rFonts w:ascii="Times New Roman" w:hAnsi="Times New Roman"/>
          <w:bCs/>
          <w:sz w:val="20"/>
          <w:szCs w:val="20"/>
        </w:rPr>
        <w:t xml:space="preserve"> 19 (4): 752 – 759.</w:t>
      </w:r>
    </w:p>
    <w:p w:rsidR="0009636F" w:rsidRPr="009C0CE6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C0CE6">
        <w:rPr>
          <w:rFonts w:ascii="Times New Roman" w:hAnsi="Times New Roman"/>
          <w:sz w:val="20"/>
          <w:szCs w:val="20"/>
        </w:rPr>
        <w:t xml:space="preserve">Tibiri, A., Sawadogo, R. W., Ouedraogo, N., Banzouzi, J.-T., Guissou, I. P. and Nacoulma, G. O. (2010). Evaluation of Antioxidant Activity, Total Phenolic and Flavonoid Contents of </w:t>
      </w:r>
      <w:r w:rsidRPr="009C0CE6">
        <w:rPr>
          <w:rFonts w:ascii="Times New Roman" w:hAnsi="Times New Roman"/>
          <w:i/>
          <w:iCs/>
          <w:sz w:val="20"/>
          <w:szCs w:val="20"/>
        </w:rPr>
        <w:t xml:space="preserve">Entada africana </w:t>
      </w:r>
      <w:r w:rsidRPr="009C0CE6">
        <w:rPr>
          <w:rFonts w:ascii="Times New Roman" w:hAnsi="Times New Roman"/>
          <w:sz w:val="20"/>
          <w:szCs w:val="20"/>
        </w:rPr>
        <w:t xml:space="preserve">Guill.et Perr. (Mimosaceae) Organ Ectracts, </w:t>
      </w:r>
      <w:r w:rsidRPr="009C0CE6">
        <w:rPr>
          <w:rFonts w:ascii="Times New Roman" w:hAnsi="Times New Roman"/>
          <w:i/>
          <w:sz w:val="20"/>
          <w:szCs w:val="20"/>
        </w:rPr>
        <w:t>Research Journal of Medical Sciences</w:t>
      </w:r>
      <w:r w:rsidRPr="009C0CE6">
        <w:rPr>
          <w:rFonts w:ascii="Times New Roman" w:hAnsi="Times New Roman"/>
          <w:sz w:val="20"/>
          <w:szCs w:val="20"/>
        </w:rPr>
        <w:t xml:space="preserve"> 4(2): 81 – 87. 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 xml:space="preserve">Teke, G. N., Lunga, P. K., Wabo, H. K., Kuiate, J.-R., Vilarem, G., Giacinti, G., Kikuchi, H. and Oshima, Y. (2011). Antimicrobial and antioxidant properties of methanol extract, fractions and compounds from the stem bark of </w:t>
      </w:r>
      <w:r w:rsidRPr="00A0513D">
        <w:rPr>
          <w:rFonts w:ascii="Times New Roman" w:hAnsi="Times New Roman"/>
          <w:i/>
          <w:iCs/>
          <w:sz w:val="20"/>
          <w:szCs w:val="20"/>
        </w:rPr>
        <w:t xml:space="preserve">Entada abyssinica </w:t>
      </w:r>
      <w:r w:rsidRPr="00A0513D">
        <w:rPr>
          <w:rFonts w:ascii="Times New Roman" w:hAnsi="Times New Roman"/>
          <w:sz w:val="20"/>
          <w:szCs w:val="20"/>
        </w:rPr>
        <w:t xml:space="preserve">Stend ex A. Satabie. </w:t>
      </w:r>
      <w:r w:rsidRPr="00A0513D">
        <w:rPr>
          <w:rFonts w:ascii="Times New Roman" w:hAnsi="Times New Roman"/>
          <w:i/>
          <w:iCs/>
          <w:sz w:val="20"/>
          <w:szCs w:val="20"/>
        </w:rPr>
        <w:t>BMC Complementary and Alternative Medicine</w:t>
      </w:r>
      <w:r w:rsidRPr="00A0513D">
        <w:rPr>
          <w:rFonts w:ascii="Times New Roman" w:hAnsi="Times New Roman"/>
          <w:sz w:val="20"/>
          <w:szCs w:val="20"/>
        </w:rPr>
        <w:t xml:space="preserve">, </w:t>
      </w:r>
      <w:r w:rsidRPr="00A0513D">
        <w:rPr>
          <w:rFonts w:ascii="Times New Roman" w:hAnsi="Times New Roman"/>
          <w:iCs/>
          <w:sz w:val="20"/>
          <w:szCs w:val="20"/>
        </w:rPr>
        <w:t>11</w:t>
      </w:r>
      <w:r>
        <w:rPr>
          <w:rFonts w:ascii="Times New Roman" w:hAnsi="Times New Roman"/>
          <w:sz w:val="20"/>
          <w:szCs w:val="20"/>
        </w:rPr>
        <w:t xml:space="preserve">(1): </w:t>
      </w:r>
      <w:r w:rsidRPr="00A0513D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 xml:space="preserve"> – 65</w:t>
      </w:r>
      <w:r w:rsidRPr="00A0513D">
        <w:rPr>
          <w:rFonts w:ascii="Times New Roman" w:hAnsi="Times New Roman"/>
          <w:sz w:val="20"/>
          <w:szCs w:val="20"/>
        </w:rPr>
        <w:t xml:space="preserve">. 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Iwamoto, Y., Sugimoto, S., Harinantenaina, L., Matsunami, K.</w:t>
      </w:r>
      <w:r>
        <w:rPr>
          <w:rFonts w:ascii="Times New Roman" w:hAnsi="Times New Roman"/>
          <w:sz w:val="20"/>
          <w:szCs w:val="20"/>
        </w:rPr>
        <w:t xml:space="preserve"> and Otsuka, H. (2012</w:t>
      </w:r>
      <w:r w:rsidRPr="00A0513D">
        <w:rPr>
          <w:rFonts w:ascii="Times New Roman" w:hAnsi="Times New Roman"/>
          <w:sz w:val="20"/>
          <w:szCs w:val="20"/>
        </w:rPr>
        <w:t>). Entadosides A – D, triterpene saponins and a glucoside of the sulphur-containing amide from the kernel nuts of Entada ph</w:t>
      </w:r>
      <w:r>
        <w:rPr>
          <w:rFonts w:ascii="Times New Roman" w:hAnsi="Times New Roman"/>
          <w:sz w:val="20"/>
          <w:szCs w:val="20"/>
        </w:rPr>
        <w:t xml:space="preserve">aseoloides( L .) Merrill, </w:t>
      </w:r>
      <w:r w:rsidRPr="009C0CE6">
        <w:rPr>
          <w:rFonts w:ascii="Times New Roman" w:hAnsi="Times New Roman"/>
          <w:i/>
          <w:sz w:val="20"/>
          <w:szCs w:val="20"/>
        </w:rPr>
        <w:t>Journal Natural Medicine</w:t>
      </w:r>
      <w:r w:rsidRPr="00A0513D">
        <w:rPr>
          <w:rFonts w:ascii="Times New Roman" w:hAnsi="Times New Roman"/>
          <w:sz w:val="20"/>
          <w:szCs w:val="20"/>
        </w:rPr>
        <w:t>, 321</w:t>
      </w:r>
      <w:r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A0513D">
        <w:rPr>
          <w:rFonts w:ascii="Times New Roman" w:hAnsi="Times New Roman"/>
          <w:sz w:val="20"/>
          <w:szCs w:val="20"/>
        </w:rPr>
        <w:t>328.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Aiza, H., Siti Zaiton, M. S., Norazian, M. H. and Neni Kartini, C. M. R</w:t>
      </w:r>
      <w:r w:rsidRPr="00A0513D">
        <w:rPr>
          <w:rFonts w:ascii="Times New Roman" w:hAnsi="Times New Roman"/>
          <w:bCs/>
          <w:sz w:val="20"/>
          <w:szCs w:val="20"/>
        </w:rPr>
        <w:t xml:space="preserve">. (2014). Bioactive Terpenoids from the Stem Bark of Entada spiralis Ridl. (sintok). </w:t>
      </w:r>
      <w:r w:rsidRPr="00A0513D">
        <w:rPr>
          <w:rFonts w:ascii="Times New Roman" w:hAnsi="Times New Roman"/>
          <w:bCs/>
          <w:i/>
          <w:sz w:val="20"/>
          <w:szCs w:val="20"/>
        </w:rPr>
        <w:t>Proceeding of the International Conference on Science Technology and Social Science (ICSTSS) 2012. Chapter in Book Springer Science+Business Media Singapore</w:t>
      </w:r>
      <w:r w:rsidRPr="00A0513D">
        <w:rPr>
          <w:rFonts w:ascii="Times New Roman" w:hAnsi="Times New Roman"/>
          <w:bCs/>
          <w:sz w:val="20"/>
          <w:szCs w:val="20"/>
        </w:rPr>
        <w:t>. 605 – 615.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Aiza, H., Siti Zaiton, M.S., Norazian, M.H. and Neni Kartini, C. M. R</w:t>
      </w:r>
      <w:r w:rsidRPr="00A0513D">
        <w:rPr>
          <w:rFonts w:ascii="Times New Roman" w:hAnsi="Times New Roman"/>
          <w:bCs/>
          <w:sz w:val="20"/>
          <w:szCs w:val="20"/>
        </w:rPr>
        <w:t xml:space="preserve">. (2014b). In-vitro antidermatophytic activity of Methanolic fractions from Entada spiralis Ridl. Stem bark and its bioautographic profile. </w:t>
      </w:r>
      <w:r w:rsidRPr="00A0513D">
        <w:rPr>
          <w:rFonts w:ascii="Times New Roman" w:hAnsi="Times New Roman"/>
          <w:bCs/>
          <w:i/>
          <w:sz w:val="20"/>
          <w:szCs w:val="20"/>
        </w:rPr>
        <w:t>Pertanika Journal Science &amp; Technology</w:t>
      </w:r>
      <w:r w:rsidRPr="00A0513D">
        <w:rPr>
          <w:rFonts w:ascii="Times New Roman" w:hAnsi="Times New Roman"/>
          <w:bCs/>
          <w:sz w:val="20"/>
          <w:szCs w:val="20"/>
        </w:rPr>
        <w:t xml:space="preserve"> 22(1): 113 – 121.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</w:rPr>
        <w:t>Aiza, H, Siti Zaiton, M.S., Norazian, M. H. and Neni Kartini, C. M. R</w:t>
      </w:r>
      <w:r w:rsidRPr="00A0513D">
        <w:rPr>
          <w:rFonts w:ascii="Times New Roman" w:hAnsi="Times New Roman"/>
          <w:bCs/>
          <w:sz w:val="20"/>
          <w:szCs w:val="20"/>
        </w:rPr>
        <w:t xml:space="preserve">. (2011). </w:t>
      </w:r>
      <w:r w:rsidRPr="00A0513D">
        <w:rPr>
          <w:rFonts w:ascii="Times New Roman" w:hAnsi="Times New Roman"/>
          <w:bCs/>
          <w:i/>
          <w:sz w:val="20"/>
          <w:szCs w:val="20"/>
        </w:rPr>
        <w:t>In-vitro</w:t>
      </w:r>
      <w:r w:rsidRPr="00A0513D">
        <w:rPr>
          <w:rFonts w:ascii="Times New Roman" w:hAnsi="Times New Roman"/>
          <w:bCs/>
          <w:sz w:val="20"/>
          <w:szCs w:val="20"/>
        </w:rPr>
        <w:t xml:space="preserve"> antifungal activity of </w:t>
      </w:r>
      <w:r w:rsidRPr="00A0513D">
        <w:rPr>
          <w:rFonts w:ascii="Times New Roman" w:hAnsi="Times New Roman"/>
          <w:bCs/>
          <w:i/>
          <w:sz w:val="20"/>
          <w:szCs w:val="20"/>
        </w:rPr>
        <w:t>Entada spiralis</w:t>
      </w:r>
      <w:r w:rsidRPr="00A0513D">
        <w:rPr>
          <w:rFonts w:ascii="Times New Roman" w:hAnsi="Times New Roman"/>
          <w:bCs/>
          <w:sz w:val="20"/>
          <w:szCs w:val="20"/>
        </w:rPr>
        <w:t xml:space="preserve"> Ridl. crude extract against dermatophytes of superficial skin disease. </w:t>
      </w:r>
      <w:r w:rsidRPr="00A0513D">
        <w:rPr>
          <w:rFonts w:ascii="Times New Roman" w:hAnsi="Times New Roman"/>
          <w:bCs/>
          <w:i/>
          <w:sz w:val="20"/>
          <w:szCs w:val="20"/>
        </w:rPr>
        <w:t xml:space="preserve">Revelation and Science, </w:t>
      </w:r>
      <w:r w:rsidRPr="00A0513D">
        <w:rPr>
          <w:rFonts w:ascii="Times New Roman" w:hAnsi="Times New Roman"/>
          <w:bCs/>
          <w:sz w:val="20"/>
          <w:szCs w:val="20"/>
        </w:rPr>
        <w:t>1</w:t>
      </w:r>
      <w:r w:rsidRPr="00A0513D">
        <w:rPr>
          <w:rFonts w:ascii="Times New Roman" w:hAnsi="Times New Roman"/>
          <w:bCs/>
          <w:i/>
          <w:sz w:val="20"/>
          <w:szCs w:val="20"/>
        </w:rPr>
        <w:t xml:space="preserve"> </w:t>
      </w:r>
      <w:r w:rsidRPr="00A0513D">
        <w:rPr>
          <w:rFonts w:ascii="Times New Roman" w:hAnsi="Times New Roman"/>
          <w:bCs/>
          <w:sz w:val="20"/>
          <w:szCs w:val="20"/>
        </w:rPr>
        <w:t>(1), 57 – 61.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lastRenderedPageBreak/>
        <w:t xml:space="preserve">Yokosuka, A., Kawakam, I. S., Haraguch, I. M. and Mimaki. Y. (2011). Seven new triterpene glycosides from the pericarps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Stryphnodendron fissuratum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 Letters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4 (3): 259 – 266.</w:t>
      </w:r>
      <w:r w:rsidRPr="00A0513D">
        <w:rPr>
          <w:rFonts w:ascii="Times New Roman" w:hAnsi="Times New Roman"/>
          <w:sz w:val="20"/>
          <w:szCs w:val="20"/>
        </w:rPr>
        <w:t xml:space="preserve"> 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Warashina, T. and  Noro, T. (2009). 8,14-Secopregnane glycoside from the aerial parts of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Asclepias tuberosa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>Phytochemistry,</w:t>
      </w:r>
      <w:r w:rsidRPr="00A0513D">
        <w:rPr>
          <w:rFonts w:ascii="Times New Roman" w:hAnsi="Times New Roman"/>
          <w:sz w:val="20"/>
          <w:szCs w:val="20"/>
          <w:lang w:val="ms-MY"/>
        </w:rPr>
        <w:t xml:space="preserve"> 70 (10): 1294 –1304.</w:t>
      </w:r>
    </w:p>
    <w:p w:rsidR="0009636F" w:rsidRPr="00A0513D" w:rsidRDefault="0009636F" w:rsidP="0009636F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0513D">
        <w:rPr>
          <w:rFonts w:ascii="Times New Roman" w:hAnsi="Times New Roman"/>
          <w:sz w:val="20"/>
          <w:szCs w:val="20"/>
          <w:lang w:val="ms-MY"/>
        </w:rPr>
        <w:t xml:space="preserve">Okada, H., Fukushi, E., Yamamori, A., Kawazoe, N., Onodera, S., Kawabata, J. and Shiomi, N. (2010). Novel fructopyranose oligosaccharides isolated from fermented beverage of plant extract. </w:t>
      </w:r>
      <w:r w:rsidRPr="00A0513D">
        <w:rPr>
          <w:rFonts w:ascii="Times New Roman" w:hAnsi="Times New Roman"/>
          <w:i/>
          <w:sz w:val="20"/>
          <w:szCs w:val="20"/>
          <w:lang w:val="ms-MY"/>
        </w:rPr>
        <w:t xml:space="preserve">Carbohydrate Research, </w:t>
      </w:r>
      <w:r w:rsidRPr="00A0513D">
        <w:rPr>
          <w:rFonts w:ascii="Times New Roman" w:hAnsi="Times New Roman"/>
          <w:sz w:val="20"/>
          <w:szCs w:val="20"/>
          <w:lang w:val="ms-MY"/>
        </w:rPr>
        <w:t>345 (3): 414 – 418.</w:t>
      </w:r>
    </w:p>
    <w:p w:rsidR="0009636F" w:rsidRPr="0009636F" w:rsidRDefault="0009636F" w:rsidP="0009636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sectPr w:rsidR="0009636F" w:rsidRPr="0009636F" w:rsidSect="0009636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3307"/>
    <w:multiLevelType w:val="hybridMultilevel"/>
    <w:tmpl w:val="587E4186"/>
    <w:lvl w:ilvl="0" w:tplc="33F6C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6F"/>
    <w:rsid w:val="0009636F"/>
    <w:rsid w:val="000C19B9"/>
    <w:rsid w:val="005F44C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6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963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63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36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963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2016-03-17T09:28:00Z</dcterms:created>
  <dcterms:modified xsi:type="dcterms:W3CDTF">2016-03-28T03:04:00Z</dcterms:modified>
</cp:coreProperties>
</file>