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06" w:rsidRDefault="00421E06" w:rsidP="00421E06">
      <w:pPr>
        <w:spacing w:after="0" w:line="240" w:lineRule="auto"/>
        <w:rPr>
          <w:rFonts w:ascii="Times New Roman" w:hAnsi="Times New Roman"/>
          <w:sz w:val="24"/>
          <w:szCs w:val="24"/>
        </w:rPr>
      </w:pPr>
      <w:r>
        <w:rPr>
          <w:rFonts w:ascii="Times New Roman" w:hAnsi="Times New Roman"/>
          <w:sz w:val="24"/>
          <w:szCs w:val="24"/>
        </w:rPr>
        <w:t>Malaysian Journal of Analytical Sciences Vol 20 No 2 (2016): 413 - 422</w:t>
      </w:r>
    </w:p>
    <w:p w:rsidR="00421E06" w:rsidRDefault="00421E06" w:rsidP="00421E06">
      <w:pPr>
        <w:spacing w:after="0" w:line="240" w:lineRule="auto"/>
        <w:rPr>
          <w:rFonts w:ascii="Times New Roman" w:hAnsi="Times New Roman"/>
          <w:sz w:val="24"/>
          <w:szCs w:val="24"/>
        </w:rPr>
      </w:pPr>
    </w:p>
    <w:p w:rsidR="00421E06" w:rsidRDefault="00421E06" w:rsidP="00421E06">
      <w:pPr>
        <w:spacing w:after="0" w:line="240" w:lineRule="auto"/>
        <w:rPr>
          <w:rFonts w:ascii="Times New Roman" w:hAnsi="Times New Roman"/>
          <w:sz w:val="24"/>
          <w:szCs w:val="24"/>
        </w:rPr>
      </w:pPr>
    </w:p>
    <w:p w:rsidR="00421E06" w:rsidRPr="00421E06" w:rsidRDefault="00421E06" w:rsidP="00421E06">
      <w:pPr>
        <w:spacing w:after="0" w:line="240" w:lineRule="auto"/>
        <w:rPr>
          <w:rFonts w:ascii="Times New Roman" w:hAnsi="Times New Roman"/>
          <w:sz w:val="24"/>
          <w:szCs w:val="24"/>
        </w:rPr>
      </w:pPr>
    </w:p>
    <w:p w:rsidR="00421E06" w:rsidRPr="00C2021E" w:rsidRDefault="00421E06" w:rsidP="00421E06">
      <w:pPr>
        <w:spacing w:after="0" w:line="240" w:lineRule="auto"/>
        <w:jc w:val="center"/>
        <w:rPr>
          <w:rFonts w:ascii="Times New Roman" w:hAnsi="Times New Roman"/>
          <w:sz w:val="28"/>
          <w:szCs w:val="28"/>
        </w:rPr>
      </w:pPr>
      <w:r w:rsidRPr="00C2021E">
        <w:rPr>
          <w:rFonts w:ascii="Times New Roman" w:hAnsi="Times New Roman"/>
          <w:sz w:val="28"/>
          <w:szCs w:val="28"/>
        </w:rPr>
        <w:t xml:space="preserve">CHEMICAL AND BIOLOGICAL ANALYSES OF MALAYSIAN STINGLESS BEE PROPOLIS EXTRACTS </w:t>
      </w:r>
    </w:p>
    <w:p w:rsidR="00421E06" w:rsidRPr="00F447A7" w:rsidRDefault="00421E06" w:rsidP="00421E06">
      <w:pPr>
        <w:spacing w:after="0" w:line="240" w:lineRule="auto"/>
        <w:jc w:val="center"/>
        <w:rPr>
          <w:rFonts w:ascii="Times New Roman" w:hAnsi="Times New Roman"/>
          <w:noProof/>
          <w:sz w:val="24"/>
          <w:szCs w:val="24"/>
          <w:lang w:bidi="ar-SA"/>
        </w:rPr>
      </w:pPr>
    </w:p>
    <w:p w:rsidR="00421E06" w:rsidRPr="00F447A7" w:rsidRDefault="00421E06" w:rsidP="00421E06">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C2021E">
        <w:rPr>
          <w:rFonts w:ascii="Times New Roman" w:hAnsi="Times New Roman"/>
          <w:sz w:val="24"/>
          <w:szCs w:val="24"/>
        </w:rPr>
        <w:t>Analysis Kimia dan Biologi Ekstrak Propolis Lebah Kelulut Malaysia</w:t>
      </w:r>
      <w:r w:rsidRPr="00F447A7">
        <w:rPr>
          <w:rFonts w:ascii="Times New Roman" w:hAnsi="Times New Roman"/>
          <w:noProof/>
          <w:sz w:val="24"/>
          <w:szCs w:val="24"/>
          <w:lang w:bidi="ar-SA"/>
        </w:rPr>
        <w:t>)</w:t>
      </w:r>
    </w:p>
    <w:p w:rsidR="00421E06" w:rsidRPr="00F447A7" w:rsidRDefault="00421E06" w:rsidP="00421E06">
      <w:pPr>
        <w:spacing w:after="0" w:line="240" w:lineRule="auto"/>
        <w:jc w:val="center"/>
        <w:rPr>
          <w:rFonts w:ascii="Times New Roman" w:hAnsi="Times New Roman"/>
          <w:noProof/>
          <w:sz w:val="20"/>
          <w:szCs w:val="20"/>
          <w:lang w:bidi="ar-SA"/>
        </w:rPr>
      </w:pPr>
    </w:p>
    <w:p w:rsidR="00421E06" w:rsidRPr="00AB4EB7" w:rsidRDefault="00421E06" w:rsidP="00AB4EB7">
      <w:pPr>
        <w:spacing w:after="0" w:line="240" w:lineRule="auto"/>
        <w:jc w:val="center"/>
        <w:rPr>
          <w:rFonts w:ascii="Times New Roman" w:hAnsi="Times New Roman"/>
          <w:sz w:val="20"/>
          <w:szCs w:val="20"/>
        </w:rPr>
      </w:pPr>
      <w:r w:rsidRPr="0000060F">
        <w:rPr>
          <w:rFonts w:ascii="Times New Roman" w:hAnsi="Times New Roman"/>
          <w:sz w:val="20"/>
          <w:szCs w:val="20"/>
        </w:rPr>
        <w:t>Nurhamizah Ibrahim</w:t>
      </w:r>
      <w:r w:rsidRPr="0000060F">
        <w:rPr>
          <w:rFonts w:ascii="Times New Roman" w:hAnsi="Times New Roman"/>
          <w:sz w:val="20"/>
          <w:szCs w:val="20"/>
          <w:vertAlign w:val="superscript"/>
        </w:rPr>
        <w:t>1</w:t>
      </w:r>
      <w:r w:rsidRPr="006B2847">
        <w:rPr>
          <w:rFonts w:ascii="Times New Roman" w:hAnsi="Times New Roman"/>
          <w:sz w:val="20"/>
          <w:szCs w:val="20"/>
        </w:rPr>
        <w:t>*</w:t>
      </w:r>
      <w:r w:rsidRPr="0000060F">
        <w:rPr>
          <w:rFonts w:ascii="Times New Roman" w:hAnsi="Times New Roman"/>
          <w:sz w:val="20"/>
          <w:szCs w:val="20"/>
        </w:rPr>
        <w:t>, Nurul Farah Shakila Mohd Niza</w:t>
      </w:r>
      <w:r w:rsidRPr="0000060F">
        <w:rPr>
          <w:rFonts w:ascii="Times New Roman" w:hAnsi="Times New Roman"/>
          <w:sz w:val="20"/>
          <w:szCs w:val="20"/>
          <w:vertAlign w:val="superscript"/>
        </w:rPr>
        <w:t>1</w:t>
      </w:r>
      <w:r w:rsidRPr="0000060F">
        <w:rPr>
          <w:rFonts w:ascii="Times New Roman" w:hAnsi="Times New Roman"/>
          <w:sz w:val="20"/>
          <w:szCs w:val="20"/>
        </w:rPr>
        <w:t>, Muhammad Muslim Mohd Rodi</w:t>
      </w:r>
      <w:r w:rsidRPr="0000060F">
        <w:rPr>
          <w:rFonts w:ascii="Times New Roman" w:hAnsi="Times New Roman"/>
          <w:sz w:val="20"/>
          <w:szCs w:val="20"/>
          <w:vertAlign w:val="superscript"/>
        </w:rPr>
        <w:t>2</w:t>
      </w:r>
      <w:r w:rsidRPr="0000060F">
        <w:rPr>
          <w:rFonts w:ascii="Times New Roman" w:hAnsi="Times New Roman"/>
          <w:sz w:val="20"/>
          <w:szCs w:val="20"/>
        </w:rPr>
        <w:t xml:space="preserve">, </w:t>
      </w:r>
      <w:bookmarkStart w:id="0" w:name="_GoBack"/>
      <w:bookmarkEnd w:id="0"/>
      <w:r w:rsidRPr="0000060F">
        <w:rPr>
          <w:rFonts w:ascii="Times New Roman" w:hAnsi="Times New Roman"/>
          <w:sz w:val="20"/>
          <w:szCs w:val="20"/>
        </w:rPr>
        <w:t>Abdul Jamil Zakaria</w:t>
      </w:r>
      <w:r w:rsidRPr="0000060F">
        <w:rPr>
          <w:rFonts w:ascii="Times New Roman" w:hAnsi="Times New Roman"/>
          <w:sz w:val="20"/>
          <w:szCs w:val="20"/>
          <w:vertAlign w:val="superscript"/>
        </w:rPr>
        <w:t>2</w:t>
      </w:r>
      <w:r w:rsidR="00822194">
        <w:rPr>
          <w:rFonts w:ascii="Times New Roman" w:hAnsi="Times New Roman"/>
          <w:sz w:val="20"/>
          <w:szCs w:val="20"/>
        </w:rPr>
        <w:t>, Zhari I</w:t>
      </w:r>
      <w:r w:rsidRPr="0000060F">
        <w:rPr>
          <w:rFonts w:ascii="Times New Roman" w:hAnsi="Times New Roman"/>
          <w:sz w:val="20"/>
          <w:szCs w:val="20"/>
        </w:rPr>
        <w:t>smail</w:t>
      </w:r>
      <w:r w:rsidR="00822194">
        <w:rPr>
          <w:rFonts w:ascii="Times New Roman" w:hAnsi="Times New Roman"/>
          <w:sz w:val="20"/>
          <w:szCs w:val="20"/>
          <w:vertAlign w:val="superscript"/>
        </w:rPr>
        <w:t>3</w:t>
      </w:r>
      <w:r w:rsidRPr="0000060F">
        <w:rPr>
          <w:rFonts w:ascii="Times New Roman" w:hAnsi="Times New Roman"/>
          <w:sz w:val="20"/>
          <w:szCs w:val="20"/>
        </w:rPr>
        <w:t>, Khamsah Suryati Mohd</w:t>
      </w:r>
      <w:r w:rsidRPr="0000060F">
        <w:rPr>
          <w:rFonts w:ascii="Times New Roman" w:hAnsi="Times New Roman"/>
          <w:sz w:val="20"/>
          <w:szCs w:val="20"/>
          <w:vertAlign w:val="superscript"/>
        </w:rPr>
        <w:t>1,2</w:t>
      </w:r>
    </w:p>
    <w:p w:rsidR="00421E06" w:rsidRPr="00421E06" w:rsidRDefault="00421E06" w:rsidP="00421E06">
      <w:pPr>
        <w:spacing w:after="0" w:line="240" w:lineRule="auto"/>
        <w:jc w:val="center"/>
        <w:rPr>
          <w:rFonts w:ascii="Times New Roman" w:hAnsi="Times New Roman"/>
          <w:noProof/>
          <w:sz w:val="20"/>
          <w:szCs w:val="20"/>
          <w:lang w:bidi="ar-SA"/>
        </w:rPr>
      </w:pPr>
    </w:p>
    <w:p w:rsidR="00421E06" w:rsidRPr="00421E06" w:rsidRDefault="00421E06" w:rsidP="00421E06">
      <w:pPr>
        <w:widowControl w:val="0"/>
        <w:wordWrap w:val="0"/>
        <w:autoSpaceDE w:val="0"/>
        <w:autoSpaceDN w:val="0"/>
        <w:spacing w:after="0" w:line="240" w:lineRule="auto"/>
        <w:jc w:val="center"/>
        <w:rPr>
          <w:rFonts w:ascii="Times New Roman" w:hAnsi="Times New Roman"/>
          <w:i/>
          <w:kern w:val="2"/>
          <w:sz w:val="20"/>
          <w:szCs w:val="20"/>
          <w:lang w:eastAsia="ko-KR"/>
        </w:rPr>
      </w:pPr>
      <w:r w:rsidRPr="00421E06">
        <w:rPr>
          <w:rFonts w:ascii="Times New Roman" w:hAnsi="Times New Roman"/>
          <w:i/>
          <w:kern w:val="2"/>
          <w:sz w:val="20"/>
          <w:szCs w:val="20"/>
          <w:vertAlign w:val="superscript"/>
          <w:lang w:eastAsia="ko-KR"/>
        </w:rPr>
        <w:t>1</w:t>
      </w:r>
      <w:r w:rsidRPr="00421E06">
        <w:rPr>
          <w:rFonts w:ascii="Times New Roman" w:hAnsi="Times New Roman"/>
          <w:i/>
          <w:kern w:val="2"/>
          <w:sz w:val="20"/>
          <w:szCs w:val="20"/>
          <w:lang w:eastAsia="ko-KR"/>
        </w:rPr>
        <w:t xml:space="preserve">School of Plant Science and Biotechnology, Faculty of Bioresources and Food Industry </w:t>
      </w:r>
    </w:p>
    <w:p w:rsidR="00421E06" w:rsidRPr="00421E06" w:rsidRDefault="00421E06" w:rsidP="00421E06">
      <w:pPr>
        <w:widowControl w:val="0"/>
        <w:wordWrap w:val="0"/>
        <w:autoSpaceDE w:val="0"/>
        <w:autoSpaceDN w:val="0"/>
        <w:spacing w:after="0" w:line="240" w:lineRule="auto"/>
        <w:jc w:val="center"/>
        <w:rPr>
          <w:rFonts w:ascii="Times New Roman" w:hAnsi="Times New Roman"/>
          <w:i/>
          <w:kern w:val="2"/>
          <w:sz w:val="20"/>
          <w:szCs w:val="20"/>
          <w:lang w:eastAsia="ko-KR"/>
        </w:rPr>
      </w:pPr>
      <w:r w:rsidRPr="00421E06">
        <w:rPr>
          <w:rFonts w:ascii="Times New Roman" w:hAnsi="Times New Roman"/>
          <w:i/>
          <w:kern w:val="2"/>
          <w:sz w:val="20"/>
          <w:szCs w:val="20"/>
          <w:vertAlign w:val="superscript"/>
          <w:lang w:eastAsia="ko-KR"/>
        </w:rPr>
        <w:t>2</w:t>
      </w:r>
      <w:r w:rsidRPr="00421E06">
        <w:rPr>
          <w:rFonts w:ascii="Times New Roman" w:hAnsi="Times New Roman"/>
          <w:i/>
          <w:kern w:val="2"/>
          <w:sz w:val="20"/>
          <w:szCs w:val="20"/>
          <w:lang w:eastAsia="ko-KR"/>
        </w:rPr>
        <w:t>Agriculture Production and Food Innovation Research Institute (AGROPOLIS UniSZA)</w:t>
      </w:r>
    </w:p>
    <w:p w:rsidR="00421E06" w:rsidRPr="00421E06" w:rsidRDefault="00421E06" w:rsidP="00421E06">
      <w:pPr>
        <w:widowControl w:val="0"/>
        <w:wordWrap w:val="0"/>
        <w:autoSpaceDE w:val="0"/>
        <w:autoSpaceDN w:val="0"/>
        <w:spacing w:after="0" w:line="240" w:lineRule="auto"/>
        <w:jc w:val="center"/>
        <w:rPr>
          <w:rFonts w:ascii="Times New Roman" w:hAnsi="Times New Roman"/>
          <w:i/>
          <w:kern w:val="2"/>
          <w:sz w:val="20"/>
          <w:szCs w:val="20"/>
          <w:lang w:eastAsia="ko-KR"/>
        </w:rPr>
      </w:pPr>
      <w:r w:rsidRPr="00421E06">
        <w:rPr>
          <w:rFonts w:ascii="Times New Roman" w:hAnsi="Times New Roman"/>
          <w:i/>
          <w:kern w:val="2"/>
          <w:sz w:val="20"/>
          <w:szCs w:val="20"/>
          <w:lang w:eastAsia="ko-KR"/>
        </w:rPr>
        <w:t>Universiti Sultan Zainal Abidin, Tembila Campus, 22200 Besut, Terengganu, Malaysia</w:t>
      </w:r>
    </w:p>
    <w:p w:rsidR="00421E06" w:rsidRPr="00421E06" w:rsidRDefault="00421E06" w:rsidP="00421E06">
      <w:pPr>
        <w:widowControl w:val="0"/>
        <w:wordWrap w:val="0"/>
        <w:autoSpaceDE w:val="0"/>
        <w:autoSpaceDN w:val="0"/>
        <w:spacing w:after="0" w:line="240" w:lineRule="auto"/>
        <w:jc w:val="center"/>
        <w:outlineLvl w:val="0"/>
        <w:rPr>
          <w:rFonts w:ascii="Times New Roman" w:hAnsi="Times New Roman"/>
          <w:i/>
          <w:kern w:val="2"/>
          <w:sz w:val="20"/>
          <w:szCs w:val="20"/>
          <w:lang w:eastAsia="ko-KR"/>
        </w:rPr>
      </w:pPr>
      <w:r w:rsidRPr="00421E06">
        <w:rPr>
          <w:rFonts w:ascii="Times New Roman" w:hAnsi="Times New Roman"/>
          <w:i/>
          <w:kern w:val="2"/>
          <w:sz w:val="20"/>
          <w:szCs w:val="20"/>
          <w:vertAlign w:val="superscript"/>
          <w:lang w:eastAsia="ko-KR"/>
        </w:rPr>
        <w:t>3</w:t>
      </w:r>
      <w:r w:rsidRPr="00421E06">
        <w:rPr>
          <w:rFonts w:ascii="Times New Roman" w:hAnsi="Times New Roman"/>
          <w:i/>
          <w:kern w:val="2"/>
          <w:sz w:val="20"/>
          <w:szCs w:val="20"/>
          <w:lang w:eastAsia="ko-KR"/>
        </w:rPr>
        <w:t xml:space="preserve">School of Pharmaceutical Sciences, </w:t>
      </w:r>
    </w:p>
    <w:p w:rsidR="00421E06" w:rsidRPr="00421E06" w:rsidRDefault="00421E06" w:rsidP="00421E06">
      <w:pPr>
        <w:widowControl w:val="0"/>
        <w:wordWrap w:val="0"/>
        <w:autoSpaceDE w:val="0"/>
        <w:autoSpaceDN w:val="0"/>
        <w:spacing w:after="0" w:line="240" w:lineRule="auto"/>
        <w:jc w:val="center"/>
        <w:outlineLvl w:val="0"/>
        <w:rPr>
          <w:rFonts w:ascii="Times New Roman" w:hAnsi="Times New Roman"/>
          <w:i/>
          <w:kern w:val="2"/>
          <w:sz w:val="20"/>
          <w:szCs w:val="20"/>
          <w:lang w:eastAsia="ko-KR"/>
        </w:rPr>
      </w:pPr>
      <w:r w:rsidRPr="00421E06">
        <w:rPr>
          <w:rFonts w:ascii="Times New Roman" w:hAnsi="Times New Roman"/>
          <w:i/>
          <w:kern w:val="2"/>
          <w:sz w:val="20"/>
          <w:szCs w:val="20"/>
          <w:lang w:eastAsia="ko-KR"/>
        </w:rPr>
        <w:t>Universiti Sains Malaysia, 11800 Penang, Malaysia</w:t>
      </w:r>
    </w:p>
    <w:p w:rsidR="00421E06" w:rsidRPr="00421E06" w:rsidRDefault="00421E06" w:rsidP="00421E06">
      <w:pPr>
        <w:spacing w:after="0" w:line="240" w:lineRule="auto"/>
        <w:jc w:val="center"/>
        <w:rPr>
          <w:rFonts w:ascii="Times New Roman" w:hAnsi="Times New Roman"/>
          <w:noProof/>
          <w:sz w:val="20"/>
          <w:szCs w:val="20"/>
          <w:lang w:bidi="ar-SA"/>
        </w:rPr>
      </w:pPr>
    </w:p>
    <w:p w:rsidR="00421E06" w:rsidRPr="00421E06" w:rsidRDefault="00421E06" w:rsidP="00421E06">
      <w:pPr>
        <w:pStyle w:val="ListParagraph"/>
        <w:spacing w:after="0" w:line="240" w:lineRule="auto"/>
        <w:ind w:left="0"/>
        <w:jc w:val="center"/>
        <w:rPr>
          <w:rFonts w:ascii="Times New Roman" w:hAnsi="Times New Roman"/>
          <w:i/>
          <w:color w:val="000000"/>
          <w:sz w:val="20"/>
          <w:szCs w:val="20"/>
          <w:lang w:val="en-GB"/>
        </w:rPr>
      </w:pPr>
      <w:r w:rsidRPr="00421E06">
        <w:rPr>
          <w:rFonts w:ascii="Times New Roman" w:hAnsi="Times New Roman"/>
          <w:i/>
          <w:noProof/>
          <w:sz w:val="20"/>
          <w:szCs w:val="20"/>
          <w:lang w:bidi="ar-SA"/>
        </w:rPr>
        <w:t xml:space="preserve">*Corresponding author: </w:t>
      </w:r>
      <w:r w:rsidRPr="00421E06">
        <w:rPr>
          <w:rFonts w:ascii="Times New Roman" w:hAnsi="Times New Roman"/>
          <w:i/>
          <w:iCs/>
          <w:color w:val="000000"/>
          <w:sz w:val="20"/>
          <w:szCs w:val="20"/>
        </w:rPr>
        <w:t>caldinamiez@gmail.com</w:t>
      </w:r>
    </w:p>
    <w:p w:rsidR="00421E06" w:rsidRPr="00421E06" w:rsidRDefault="00421E06" w:rsidP="00421E06">
      <w:pPr>
        <w:spacing w:after="0" w:line="240" w:lineRule="auto"/>
        <w:jc w:val="center"/>
        <w:rPr>
          <w:rFonts w:ascii="Times New Roman" w:hAnsi="Times New Roman"/>
          <w:noProof/>
          <w:sz w:val="20"/>
          <w:szCs w:val="20"/>
          <w:lang w:bidi="ar-SA"/>
        </w:rPr>
      </w:pPr>
    </w:p>
    <w:p w:rsidR="00421E06" w:rsidRPr="00421E06" w:rsidRDefault="00421E06" w:rsidP="00421E06">
      <w:pPr>
        <w:spacing w:after="0" w:line="240" w:lineRule="auto"/>
        <w:jc w:val="center"/>
        <w:rPr>
          <w:rFonts w:ascii="Times New Roman" w:hAnsi="Times New Roman"/>
          <w:noProof/>
          <w:sz w:val="20"/>
          <w:szCs w:val="20"/>
          <w:lang w:bidi="ar-SA"/>
        </w:rPr>
      </w:pPr>
    </w:p>
    <w:p w:rsidR="00421E06" w:rsidRPr="00421E06" w:rsidRDefault="00421E06" w:rsidP="00421E06">
      <w:pPr>
        <w:spacing w:after="0" w:line="240" w:lineRule="auto"/>
        <w:jc w:val="center"/>
        <w:rPr>
          <w:rFonts w:ascii="Times New Roman" w:hAnsi="Times New Roman"/>
          <w:noProof/>
          <w:sz w:val="20"/>
          <w:szCs w:val="20"/>
          <w:lang w:bidi="ar-SA"/>
        </w:rPr>
      </w:pPr>
      <w:r w:rsidRPr="00421E06">
        <w:rPr>
          <w:rFonts w:ascii="Times New Roman" w:hAnsi="Times New Roman"/>
          <w:noProof/>
          <w:sz w:val="20"/>
          <w:szCs w:val="20"/>
          <w:lang w:bidi="ar-SA"/>
        </w:rPr>
        <w:t>Received: 14 April 2015; Accepted: 30 November 2015</w:t>
      </w:r>
    </w:p>
    <w:p w:rsidR="00421E06" w:rsidRPr="00421E06" w:rsidRDefault="00421E06" w:rsidP="00421E06">
      <w:pPr>
        <w:spacing w:after="0" w:line="240" w:lineRule="auto"/>
        <w:jc w:val="center"/>
        <w:rPr>
          <w:rFonts w:ascii="Times New Roman" w:hAnsi="Times New Roman"/>
          <w:noProof/>
          <w:sz w:val="20"/>
          <w:szCs w:val="20"/>
          <w:lang w:bidi="ar-SA"/>
        </w:rPr>
      </w:pPr>
    </w:p>
    <w:p w:rsidR="00421E06" w:rsidRPr="00421E06" w:rsidRDefault="00421E06" w:rsidP="00421E06">
      <w:pPr>
        <w:spacing w:after="0" w:line="240" w:lineRule="auto"/>
        <w:jc w:val="center"/>
        <w:rPr>
          <w:rFonts w:ascii="Times New Roman" w:hAnsi="Times New Roman"/>
          <w:noProof/>
          <w:sz w:val="20"/>
          <w:szCs w:val="20"/>
          <w:lang w:bidi="ar-SA"/>
        </w:rPr>
      </w:pPr>
    </w:p>
    <w:p w:rsidR="00421E06" w:rsidRPr="00421E06" w:rsidRDefault="00421E06" w:rsidP="00421E06">
      <w:pPr>
        <w:spacing w:after="0" w:line="240" w:lineRule="auto"/>
        <w:jc w:val="center"/>
        <w:rPr>
          <w:rFonts w:ascii="Times New Roman" w:hAnsi="Times New Roman"/>
          <w:b/>
          <w:noProof/>
          <w:sz w:val="20"/>
          <w:szCs w:val="20"/>
          <w:lang w:bidi="ar-SA"/>
        </w:rPr>
      </w:pPr>
      <w:r w:rsidRPr="00421E06">
        <w:rPr>
          <w:rFonts w:ascii="Times New Roman" w:hAnsi="Times New Roman"/>
          <w:b/>
          <w:noProof/>
          <w:sz w:val="20"/>
          <w:szCs w:val="20"/>
          <w:lang w:bidi="ar-SA"/>
        </w:rPr>
        <w:t>Abstract</w:t>
      </w:r>
    </w:p>
    <w:p w:rsidR="00421E06" w:rsidRPr="00421E06" w:rsidRDefault="00421E06" w:rsidP="00421E06">
      <w:pPr>
        <w:spacing w:after="0" w:line="240" w:lineRule="auto"/>
        <w:jc w:val="both"/>
        <w:rPr>
          <w:rFonts w:ascii="Times New Roman" w:hAnsi="Times New Roman"/>
          <w:sz w:val="20"/>
          <w:szCs w:val="20"/>
        </w:rPr>
      </w:pPr>
      <w:r w:rsidRPr="00421E06">
        <w:rPr>
          <w:rFonts w:ascii="Times New Roman" w:hAnsi="Times New Roman"/>
          <w:sz w:val="20"/>
          <w:szCs w:val="20"/>
        </w:rPr>
        <w:t xml:space="preserve">The aim of this study is to evaluate chemical and biological profile of methanol extracts from Malaysian propolis produced by two commonly found stingless bee species, </w:t>
      </w:r>
      <w:r w:rsidRPr="00822194">
        <w:rPr>
          <w:rFonts w:ascii="Times New Roman" w:hAnsi="Times New Roman"/>
          <w:i/>
          <w:sz w:val="20"/>
          <w:szCs w:val="20"/>
        </w:rPr>
        <w:t>Heterotrigona itama</w:t>
      </w:r>
      <w:r w:rsidRPr="00421E06">
        <w:rPr>
          <w:rFonts w:ascii="Times New Roman" w:hAnsi="Times New Roman"/>
          <w:sz w:val="20"/>
          <w:szCs w:val="20"/>
        </w:rPr>
        <w:t xml:space="preserve"> (MHI) and </w:t>
      </w:r>
      <w:r w:rsidRPr="00822194">
        <w:rPr>
          <w:rFonts w:ascii="Times New Roman" w:hAnsi="Times New Roman"/>
          <w:i/>
          <w:sz w:val="20"/>
          <w:szCs w:val="20"/>
        </w:rPr>
        <w:t>Geniotrigona thoracica</w:t>
      </w:r>
      <w:r w:rsidRPr="00421E06">
        <w:rPr>
          <w:rFonts w:ascii="Times New Roman" w:hAnsi="Times New Roman"/>
          <w:sz w:val="20"/>
          <w:szCs w:val="20"/>
        </w:rPr>
        <w:t xml:space="preserve"> (MGT). Test samples were analyzed for physicochemical parameters such as moisture, fat, crude fibre, crude protein, carbohydrate and ash content. Tests for phytochemical screening by thin layer chromatography of both extracts revealed that presence of terpenoids, flavonoids, phenols and essential oils but steroids, saponin and coumarins only occur in MHI. Both extracts displayed a characteristic profile and vary from each other. Accordingly, MHI possess higher antioxidant activity with an IC</w:t>
      </w:r>
      <w:r w:rsidRPr="00822194">
        <w:rPr>
          <w:rFonts w:ascii="Times New Roman" w:hAnsi="Times New Roman"/>
          <w:sz w:val="20"/>
          <w:szCs w:val="20"/>
          <w:vertAlign w:val="subscript"/>
        </w:rPr>
        <w:t>50</w:t>
      </w:r>
      <w:r w:rsidRPr="00421E06">
        <w:rPr>
          <w:rFonts w:ascii="Times New Roman" w:hAnsi="Times New Roman"/>
          <w:sz w:val="20"/>
          <w:szCs w:val="20"/>
        </w:rPr>
        <w:t xml:space="preserve"> of 15.0 ± 0.21 ug/mL compared to MGT with IC</w:t>
      </w:r>
      <w:r w:rsidRPr="00822194">
        <w:rPr>
          <w:rFonts w:ascii="Times New Roman" w:hAnsi="Times New Roman"/>
          <w:sz w:val="20"/>
          <w:szCs w:val="20"/>
          <w:vertAlign w:val="subscript"/>
        </w:rPr>
        <w:t>50</w:t>
      </w:r>
      <w:r w:rsidRPr="00421E06">
        <w:rPr>
          <w:rFonts w:ascii="Times New Roman" w:hAnsi="Times New Roman"/>
          <w:sz w:val="20"/>
          <w:szCs w:val="20"/>
        </w:rPr>
        <w:t xml:space="preserve"> of 270.0 ± 0.19 ug/mL. MHI showed moderate nitric oxide scavenging activity, while MGT only showed mild inhibition. Antidiabetic activity was determined by α-glucosidase inhibition and found significantly better than that of acarbose (positive control). In conclusion, data gathered in this study revealed that bee species play role in determining the chemical and biological profile of particular propolis and should put into account in decision of further development for propolis.</w:t>
      </w:r>
    </w:p>
    <w:p w:rsidR="00421E06" w:rsidRPr="00421E06" w:rsidRDefault="00421E06" w:rsidP="00421E06">
      <w:pPr>
        <w:spacing w:after="0" w:line="240" w:lineRule="auto"/>
        <w:jc w:val="both"/>
        <w:rPr>
          <w:rFonts w:ascii="Times New Roman" w:hAnsi="Times New Roman"/>
          <w:sz w:val="20"/>
          <w:szCs w:val="20"/>
          <w:lang w:val="en-GB"/>
        </w:rPr>
      </w:pPr>
    </w:p>
    <w:p w:rsidR="00421E06" w:rsidRPr="00421E06" w:rsidRDefault="00421E06" w:rsidP="00421E06">
      <w:pPr>
        <w:spacing w:after="0" w:line="240" w:lineRule="auto"/>
        <w:jc w:val="both"/>
        <w:rPr>
          <w:rFonts w:ascii="Times New Roman" w:hAnsi="Times New Roman"/>
          <w:b/>
          <w:bCs/>
          <w:color w:val="000000"/>
          <w:sz w:val="20"/>
          <w:szCs w:val="20"/>
        </w:rPr>
      </w:pPr>
      <w:r w:rsidRPr="00421E06">
        <w:rPr>
          <w:rFonts w:ascii="Times New Roman" w:hAnsi="Times New Roman"/>
          <w:b/>
          <w:sz w:val="20"/>
          <w:szCs w:val="20"/>
          <w:lang w:val="en-GB"/>
        </w:rPr>
        <w:t xml:space="preserve">Keywords:  </w:t>
      </w:r>
      <w:r w:rsidRPr="00421E06">
        <w:rPr>
          <w:rFonts w:ascii="Times New Roman" w:hAnsi="Times New Roman"/>
          <w:sz w:val="20"/>
          <w:szCs w:val="20"/>
          <w:lang w:val="en-GB"/>
        </w:rPr>
        <w:t>physico-chemical, phytochemical, TLC profiling, antioxidant, antidiabetic</w:t>
      </w:r>
    </w:p>
    <w:p w:rsidR="00421E06" w:rsidRPr="00421E06" w:rsidRDefault="00421E06" w:rsidP="00421E06">
      <w:pPr>
        <w:spacing w:after="0" w:line="240" w:lineRule="auto"/>
        <w:jc w:val="both"/>
        <w:rPr>
          <w:rFonts w:ascii="Times New Roman" w:hAnsi="Times New Roman"/>
          <w:b/>
          <w:noProof/>
          <w:sz w:val="20"/>
          <w:szCs w:val="20"/>
          <w:lang w:bidi="ar-SA"/>
        </w:rPr>
      </w:pPr>
    </w:p>
    <w:p w:rsidR="00421E06" w:rsidRPr="00421E06" w:rsidRDefault="00421E06" w:rsidP="00421E06">
      <w:pPr>
        <w:spacing w:after="0" w:line="240" w:lineRule="auto"/>
        <w:jc w:val="center"/>
        <w:rPr>
          <w:rFonts w:ascii="Times New Roman" w:hAnsi="Times New Roman"/>
          <w:b/>
          <w:noProof/>
          <w:sz w:val="20"/>
          <w:szCs w:val="20"/>
          <w:lang w:bidi="ar-SA"/>
        </w:rPr>
      </w:pPr>
      <w:r w:rsidRPr="00421E06">
        <w:rPr>
          <w:rFonts w:ascii="Times New Roman" w:hAnsi="Times New Roman"/>
          <w:b/>
          <w:noProof/>
          <w:sz w:val="20"/>
          <w:szCs w:val="20"/>
          <w:lang w:bidi="ar-SA"/>
        </w:rPr>
        <w:t>Abstrak</w:t>
      </w:r>
    </w:p>
    <w:p w:rsidR="00421E06" w:rsidRPr="00421E06" w:rsidRDefault="00421E06" w:rsidP="00421E06">
      <w:pPr>
        <w:spacing w:after="0" w:line="240" w:lineRule="auto"/>
        <w:jc w:val="both"/>
        <w:rPr>
          <w:rFonts w:ascii="Times New Roman" w:hAnsi="Times New Roman"/>
          <w:color w:val="000000"/>
          <w:sz w:val="20"/>
          <w:szCs w:val="20"/>
        </w:rPr>
      </w:pPr>
      <w:r w:rsidRPr="00421E06">
        <w:rPr>
          <w:rFonts w:ascii="Times New Roman" w:hAnsi="Times New Roman"/>
          <w:color w:val="000000"/>
          <w:sz w:val="20"/>
          <w:szCs w:val="20"/>
        </w:rPr>
        <w:t xml:space="preserve">Tujuan kajian ini adalah untuk menilai profil kimia dan biologi ekstrak metanol propolis dari Malaysia yang dihasilkan oleh dua species lebah kelulut yang biasa dijumpai, </w:t>
      </w:r>
      <w:r w:rsidRPr="00822194">
        <w:rPr>
          <w:rFonts w:ascii="Times New Roman" w:hAnsi="Times New Roman"/>
          <w:i/>
          <w:color w:val="000000"/>
          <w:sz w:val="20"/>
          <w:szCs w:val="20"/>
        </w:rPr>
        <w:t>Heterotrigona itama</w:t>
      </w:r>
      <w:r w:rsidRPr="00421E06">
        <w:rPr>
          <w:rFonts w:ascii="Times New Roman" w:hAnsi="Times New Roman"/>
          <w:color w:val="000000"/>
          <w:sz w:val="20"/>
          <w:szCs w:val="20"/>
        </w:rPr>
        <w:t xml:space="preserve"> (MHI) dan </w:t>
      </w:r>
      <w:r w:rsidRPr="00822194">
        <w:rPr>
          <w:rFonts w:ascii="Times New Roman" w:hAnsi="Times New Roman"/>
          <w:i/>
          <w:color w:val="000000"/>
          <w:sz w:val="20"/>
          <w:szCs w:val="20"/>
        </w:rPr>
        <w:t>Geniotrigona thoracica</w:t>
      </w:r>
      <w:r w:rsidRPr="00421E06">
        <w:rPr>
          <w:rFonts w:ascii="Times New Roman" w:hAnsi="Times New Roman"/>
          <w:color w:val="000000"/>
          <w:sz w:val="20"/>
          <w:szCs w:val="20"/>
        </w:rPr>
        <w:t xml:space="preserve"> (MGT). Sampel telah dianalisis untuk parameter fizikokimia seperti kelembapan, lemak, serat kasar, protein mentah, karbohidrat dan kandungan abu. Pemeriksaan keatas analisis fitokimia menggunakan kromatografi lapisan nipis untuk kedua-dua ekstrak menunjukkan kehadiran terpenoid, flavonoid dan minyak pati tetapi steroid, saponin dan coumarin hanya wujud dalam MHI. Kedua – dua ekstrak menunjukkan profil yang berbeza antara satu sama lain. Sehubungan itu juga, MHI mempunyai aktiviti antioksidan yang lebih tinggi dengan IC</w:t>
      </w:r>
      <w:r w:rsidRPr="00822194">
        <w:rPr>
          <w:rFonts w:ascii="Times New Roman" w:hAnsi="Times New Roman"/>
          <w:color w:val="000000"/>
          <w:sz w:val="20"/>
          <w:szCs w:val="20"/>
          <w:vertAlign w:val="subscript"/>
        </w:rPr>
        <w:t>50</w:t>
      </w:r>
      <w:r w:rsidRPr="00421E06">
        <w:rPr>
          <w:rFonts w:ascii="Times New Roman" w:hAnsi="Times New Roman"/>
          <w:color w:val="000000"/>
          <w:sz w:val="20"/>
          <w:szCs w:val="20"/>
        </w:rPr>
        <w:t xml:space="preserve"> 15.0 ± 0.21 ug/mL berbanding MGT (270.0 ± 0.19 ug/mL). MHI menunjukkan aktiviti perencatan nitrik oksida yang sederhana, sementara MGT menunjukkan perencatan yang sedikit sahaja. Aktiviti antidiabetik telah ditentukan menggunakan perencatan α-glukosida dan didapati lebih baik secara signifikan daripada acarbose (kawalan positif). </w:t>
      </w:r>
      <w:r w:rsidRPr="00421E06">
        <w:rPr>
          <w:rFonts w:ascii="Times New Roman" w:hAnsi="Times New Roman"/>
          <w:color w:val="000000"/>
          <w:sz w:val="20"/>
          <w:szCs w:val="20"/>
        </w:rPr>
        <w:lastRenderedPageBreak/>
        <w:t>Kesimpulannya, data yang dikutip dalam kajian ini menunjukkan bahawa spesies lebah memainkan peranan dalam menentukan profil kimia dan biologi propolis tertentu dan perlu dipertimbangkan dalam membuat keputusan untuk pembangunan propolis.</w:t>
      </w:r>
    </w:p>
    <w:p w:rsidR="00421E06" w:rsidRPr="00421E06" w:rsidRDefault="00421E06" w:rsidP="00421E06">
      <w:pPr>
        <w:spacing w:after="0" w:line="240" w:lineRule="auto"/>
        <w:jc w:val="both"/>
        <w:rPr>
          <w:rFonts w:ascii="Times New Roman" w:hAnsi="Times New Roman"/>
          <w:color w:val="000000"/>
          <w:sz w:val="20"/>
          <w:szCs w:val="20"/>
        </w:rPr>
      </w:pPr>
    </w:p>
    <w:p w:rsidR="00C22AB1" w:rsidRDefault="00421E06" w:rsidP="00421E06">
      <w:pPr>
        <w:spacing w:after="0" w:line="240" w:lineRule="auto"/>
        <w:jc w:val="both"/>
        <w:rPr>
          <w:rFonts w:ascii="Times New Roman" w:hAnsi="Times New Roman"/>
          <w:color w:val="000000"/>
          <w:sz w:val="20"/>
          <w:szCs w:val="20"/>
        </w:rPr>
      </w:pPr>
      <w:r w:rsidRPr="00421E06">
        <w:rPr>
          <w:rFonts w:ascii="Times New Roman" w:hAnsi="Times New Roman"/>
          <w:b/>
          <w:color w:val="000000"/>
          <w:sz w:val="20"/>
          <w:szCs w:val="20"/>
        </w:rPr>
        <w:t>Kata Kunci:</w:t>
      </w:r>
      <w:r w:rsidRPr="00421E06">
        <w:rPr>
          <w:sz w:val="20"/>
          <w:szCs w:val="20"/>
        </w:rPr>
        <w:t xml:space="preserve"> </w:t>
      </w:r>
      <w:r w:rsidRPr="00421E06">
        <w:rPr>
          <w:rFonts w:ascii="Times New Roman" w:hAnsi="Times New Roman"/>
          <w:color w:val="000000"/>
          <w:sz w:val="20"/>
          <w:szCs w:val="20"/>
        </w:rPr>
        <w:t xml:space="preserve">fisikokimia, fitokimia, profil KLN, antioksidan, antidiabetik  </w:t>
      </w:r>
    </w:p>
    <w:p w:rsidR="00421E06" w:rsidRDefault="00421E06" w:rsidP="00421E06">
      <w:pPr>
        <w:spacing w:after="0" w:line="240" w:lineRule="auto"/>
        <w:jc w:val="both"/>
        <w:rPr>
          <w:rFonts w:ascii="Times New Roman" w:hAnsi="Times New Roman"/>
          <w:color w:val="000000"/>
          <w:sz w:val="20"/>
          <w:szCs w:val="20"/>
        </w:rPr>
      </w:pPr>
    </w:p>
    <w:p w:rsidR="00421E06" w:rsidRPr="00F447A7" w:rsidRDefault="00421E06" w:rsidP="00421E0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057BE">
        <w:rPr>
          <w:rFonts w:ascii="Times New Roman" w:hAnsi="Times New Roman"/>
          <w:sz w:val="20"/>
        </w:rPr>
        <w:t>Souza, R. M., Sou</w:t>
      </w:r>
      <w:r>
        <w:rPr>
          <w:rFonts w:ascii="Times New Roman" w:hAnsi="Times New Roman"/>
          <w:sz w:val="20"/>
        </w:rPr>
        <w:t>za De, M. C., Patitucci, M. L. and</w:t>
      </w:r>
      <w:r w:rsidRPr="00D057BE">
        <w:rPr>
          <w:rFonts w:ascii="Times New Roman" w:hAnsi="Times New Roman"/>
          <w:sz w:val="20"/>
        </w:rPr>
        <w:t xml:space="preserve"> Silva, J. F. (2007). Evaluation of antioxidant and antimicrobial activities and characterization of bioactive components of two Brazilian propolis samples using a pKa-guided fraction-ation. </w:t>
      </w:r>
      <w:r w:rsidRPr="00D057BE">
        <w:rPr>
          <w:rFonts w:ascii="Times New Roman" w:hAnsi="Times New Roman"/>
          <w:i/>
          <w:sz w:val="20"/>
        </w:rPr>
        <w:t>Z Naturforsch</w:t>
      </w:r>
      <w:r w:rsidRPr="00D057BE">
        <w:rPr>
          <w:rFonts w:ascii="Times New Roman" w:hAnsi="Times New Roman"/>
          <w:sz w:val="20"/>
        </w:rPr>
        <w:t>, 62: 801</w:t>
      </w:r>
      <w:r>
        <w:rPr>
          <w:rFonts w:ascii="Times New Roman" w:hAnsi="Times New Roman"/>
          <w:sz w:val="20"/>
        </w:rPr>
        <w:t xml:space="preserve"> </w:t>
      </w:r>
      <w:r w:rsidRPr="00D057BE">
        <w:rPr>
          <w:rFonts w:ascii="Times New Roman" w:hAnsi="Times New Roman"/>
          <w:sz w:val="20"/>
        </w:rPr>
        <w:t>-</w:t>
      </w:r>
      <w:r>
        <w:rPr>
          <w:rFonts w:ascii="Times New Roman" w:hAnsi="Times New Roman"/>
          <w:sz w:val="20"/>
        </w:rPr>
        <w:t xml:space="preserve"> </w:t>
      </w:r>
      <w:r w:rsidRPr="00D057BE">
        <w:rPr>
          <w:rFonts w:ascii="Times New Roman" w:hAnsi="Times New Roman"/>
          <w:sz w:val="20"/>
        </w:rPr>
        <w:t>807.</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057BE">
        <w:rPr>
          <w:rFonts w:ascii="Times New Roman" w:hAnsi="Times New Roman"/>
          <w:sz w:val="20"/>
        </w:rPr>
        <w:t>Ledon, N., Casaco, A., Gonzalez,</w:t>
      </w:r>
      <w:r>
        <w:rPr>
          <w:rFonts w:ascii="Times New Roman" w:hAnsi="Times New Roman"/>
          <w:sz w:val="20"/>
        </w:rPr>
        <w:t xml:space="preserve"> R., Merino, N., Gonzalez, A. and</w:t>
      </w:r>
      <w:r w:rsidRPr="00D057BE">
        <w:rPr>
          <w:rFonts w:ascii="Times New Roman" w:hAnsi="Times New Roman"/>
          <w:sz w:val="20"/>
        </w:rPr>
        <w:t xml:space="preserve"> Tolon, Z. (1997). Antipsoriatic, anti-inflammatory, and analgesic effects of an extract of red propolis. </w:t>
      </w:r>
      <w:r w:rsidRPr="00D057BE">
        <w:rPr>
          <w:rFonts w:ascii="Times New Roman" w:hAnsi="Times New Roman"/>
          <w:i/>
          <w:sz w:val="20"/>
        </w:rPr>
        <w:t>Acta Pharmacologica Sinica</w:t>
      </w:r>
      <w:r w:rsidRPr="00D057BE">
        <w:rPr>
          <w:rFonts w:ascii="Times New Roman" w:hAnsi="Times New Roman"/>
          <w:sz w:val="20"/>
        </w:rPr>
        <w:t>, 18(3): 274</w:t>
      </w:r>
      <w:r>
        <w:rPr>
          <w:rFonts w:ascii="Times New Roman" w:hAnsi="Times New Roman"/>
          <w:sz w:val="20"/>
        </w:rPr>
        <w:t xml:space="preserve"> </w:t>
      </w:r>
      <w:r w:rsidRPr="00D057BE">
        <w:rPr>
          <w:rFonts w:ascii="Times New Roman" w:hAnsi="Times New Roman"/>
          <w:sz w:val="20"/>
        </w:rPr>
        <w:t>-276.</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Barros, M. P., Lemos. M., Maistro, E. L., Leite, M. F., Sousa, J. P., Bastos, J. K. and Andrade, S. F. (2008). Evaluation of antiulcer activity of the main phenolic acids found in Brazilian Green Propolis. </w:t>
      </w:r>
      <w:r w:rsidRPr="00D477CF">
        <w:rPr>
          <w:rFonts w:ascii="Times New Roman" w:hAnsi="Times New Roman"/>
          <w:i/>
          <w:sz w:val="20"/>
        </w:rPr>
        <w:t>Journal of Ethnoparmacology</w:t>
      </w:r>
      <w:r w:rsidRPr="00D477CF">
        <w:rPr>
          <w:rFonts w:ascii="Times New Roman" w:hAnsi="Times New Roman"/>
          <w:sz w:val="20"/>
        </w:rPr>
        <w:t>, 120: 372 - 377.</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Teixeira, É. W., Message, D., Negri, G., Salatino, A. and Stringheta, P. C. (2010). Seasonal variation, chemical composition and antioxidant activity of Brazilian propolis samples. </w:t>
      </w:r>
      <w:r w:rsidRPr="00D477CF">
        <w:rPr>
          <w:rFonts w:ascii="Times New Roman" w:hAnsi="Times New Roman"/>
          <w:i/>
          <w:sz w:val="20"/>
        </w:rPr>
        <w:t>Evidence-Based Complementary and Alternative Medicine</w:t>
      </w:r>
      <w:r w:rsidRPr="00D477CF">
        <w:rPr>
          <w:rFonts w:ascii="Times New Roman" w:hAnsi="Times New Roman"/>
          <w:sz w:val="20"/>
        </w:rPr>
        <w:t>, 7(3): 307 - 315.</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Basnet, P., Matsushige, K., Hase, K., Kadota, S. and Namba, T. (1996). Four di-O-caffeoyl quinic acid derivatives from propolis. Potent hepatoprotective activity in experimental liver injury models. </w:t>
      </w:r>
      <w:r w:rsidRPr="00D477CF">
        <w:rPr>
          <w:rFonts w:ascii="Times New Roman" w:hAnsi="Times New Roman"/>
          <w:i/>
          <w:sz w:val="20"/>
        </w:rPr>
        <w:t>Biological and Pharmaceutical Bulletin</w:t>
      </w:r>
      <w:r w:rsidRPr="00D477CF">
        <w:rPr>
          <w:rFonts w:ascii="Times New Roman" w:hAnsi="Times New Roman"/>
          <w:sz w:val="20"/>
        </w:rPr>
        <w:t>, 19:1479 - 1484.</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Suzuki, I., Hayashi, I., Takaki, T., Groveman, D. S. and Fujimiya, Y. (2002). Anti-tumor and anticytopenic effects of aqueous extracts of propolis in combination with chemotherapeutic agents. </w:t>
      </w:r>
      <w:r w:rsidRPr="00D477CF">
        <w:rPr>
          <w:rFonts w:ascii="Times New Roman" w:hAnsi="Times New Roman"/>
          <w:i/>
          <w:sz w:val="20"/>
        </w:rPr>
        <w:t>Cancer Biotherapy and Radiopharmaceuticals</w:t>
      </w:r>
      <w:r w:rsidRPr="00D477CF">
        <w:rPr>
          <w:rFonts w:ascii="Times New Roman" w:hAnsi="Times New Roman"/>
          <w:sz w:val="20"/>
        </w:rPr>
        <w:t xml:space="preserve">, 17: 553-560. </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Duangphakdee, O., Koeniger, N., Deowanish, S., Hepburn, H. R. and Wongsiri, S. (2009). Ant repellent resins of honeybees and stingless bees. </w:t>
      </w:r>
      <w:r w:rsidRPr="00D477CF">
        <w:rPr>
          <w:rFonts w:ascii="Times New Roman" w:hAnsi="Times New Roman"/>
          <w:i/>
          <w:sz w:val="20"/>
        </w:rPr>
        <w:t>Insectes sociaux</w:t>
      </w:r>
      <w:r w:rsidRPr="00D477CF">
        <w:rPr>
          <w:rFonts w:ascii="Times New Roman" w:hAnsi="Times New Roman"/>
          <w:sz w:val="20"/>
        </w:rPr>
        <w:t>, 56: 333 - 339.</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Righi, A. A., Negri, G. and Salatino, A. (2013). Comparative chemistry of propolis from eigght Brazilian localities. </w:t>
      </w:r>
      <w:r w:rsidR="00822194">
        <w:rPr>
          <w:rFonts w:ascii="Times New Roman" w:hAnsi="Times New Roman"/>
          <w:i/>
          <w:sz w:val="20"/>
        </w:rPr>
        <w:t>Evidenc</w:t>
      </w:r>
      <w:r w:rsidRPr="00D477CF">
        <w:rPr>
          <w:rFonts w:ascii="Times New Roman" w:hAnsi="Times New Roman"/>
          <w:i/>
          <w:sz w:val="20"/>
        </w:rPr>
        <w:t>e-Based Complementary and Alternative Medicine</w:t>
      </w:r>
      <w:r w:rsidRPr="00D477CF">
        <w:rPr>
          <w:rFonts w:ascii="Times New Roman" w:hAnsi="Times New Roman"/>
          <w:sz w:val="20"/>
        </w:rPr>
        <w:t xml:space="preserve"> 2013: 1 - 15..</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Popova, M., Bankova, V., Bogdanov, S., Tsvetkova, I., Naydenski, C., Marcazzan, G. L. and Sabatini, A. G. (2007). Chemical characteristics of poplar type propolis of different geographic origin. </w:t>
      </w:r>
      <w:r w:rsidRPr="00D477CF">
        <w:rPr>
          <w:rFonts w:ascii="Times New Roman" w:hAnsi="Times New Roman"/>
          <w:i/>
          <w:sz w:val="20"/>
        </w:rPr>
        <w:t>Apidologie</w:t>
      </w:r>
      <w:r w:rsidRPr="00D477CF">
        <w:rPr>
          <w:rFonts w:ascii="Times New Roman" w:hAnsi="Times New Roman"/>
          <w:sz w:val="20"/>
        </w:rPr>
        <w:t>, 38: 306 - 311.</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Sforcin, J. M. and Bankova, V. (2011). Propolis: Is there a potential for the development of drugs? </w:t>
      </w:r>
      <w:r w:rsidRPr="00D477CF">
        <w:rPr>
          <w:rFonts w:ascii="Times New Roman" w:hAnsi="Times New Roman"/>
          <w:i/>
          <w:sz w:val="20"/>
        </w:rPr>
        <w:t>Journal of Ethnopharmacology</w:t>
      </w:r>
      <w:r w:rsidRPr="00D477CF">
        <w:rPr>
          <w:rFonts w:ascii="Times New Roman" w:hAnsi="Times New Roman"/>
          <w:sz w:val="20"/>
        </w:rPr>
        <w:t>, 133: 253 - 260.</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Simone-Finstrom, M. and Spivak, M. (2010). Propolis and bee health: the natural history and significance of resin use by honey bees. </w:t>
      </w:r>
      <w:r w:rsidRPr="00D477CF">
        <w:rPr>
          <w:rFonts w:ascii="Times New Roman" w:hAnsi="Times New Roman"/>
          <w:i/>
          <w:sz w:val="20"/>
        </w:rPr>
        <w:t>Apidologie</w:t>
      </w:r>
      <w:r w:rsidRPr="00D477CF">
        <w:rPr>
          <w:rFonts w:ascii="Times New Roman" w:hAnsi="Times New Roman"/>
          <w:sz w:val="20"/>
        </w:rPr>
        <w:t>, 41: 295 - 311.</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Marcucci, M. C. (1995). Propolis: chemical composition, biological properties and the therapeutic activity. </w:t>
      </w:r>
      <w:r w:rsidRPr="00D477CF">
        <w:rPr>
          <w:rFonts w:ascii="Times New Roman" w:hAnsi="Times New Roman"/>
          <w:i/>
          <w:sz w:val="20"/>
        </w:rPr>
        <w:t>Apidologie</w:t>
      </w:r>
      <w:r w:rsidRPr="00D477CF">
        <w:rPr>
          <w:rFonts w:ascii="Times New Roman" w:hAnsi="Times New Roman"/>
          <w:sz w:val="20"/>
        </w:rPr>
        <w:t>, 26: 83 - 99.</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Markham, K. R., Mitchell, K. A., Wilins, A. L., Daldy, J. A. and Lu, Y. (1996). HPLC and GC-MS identification of the major organic constituents in New Zealand propolis. </w:t>
      </w:r>
      <w:r w:rsidRPr="00D477CF">
        <w:rPr>
          <w:rFonts w:ascii="Times New Roman" w:hAnsi="Times New Roman"/>
          <w:i/>
          <w:sz w:val="20"/>
        </w:rPr>
        <w:t>Phytochemistry</w:t>
      </w:r>
      <w:r w:rsidRPr="00D477CF">
        <w:rPr>
          <w:rFonts w:ascii="Times New Roman" w:hAnsi="Times New Roman"/>
          <w:sz w:val="20"/>
        </w:rPr>
        <w:t>, 42: 205 - 211.</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Bankova, V., Castro De, S. &amp; Marcucci, M. (2000). Recent advances in chemistry and plant origin. </w:t>
      </w:r>
      <w:r w:rsidRPr="00D477CF">
        <w:rPr>
          <w:rFonts w:ascii="Times New Roman" w:hAnsi="Times New Roman"/>
          <w:i/>
          <w:sz w:val="20"/>
        </w:rPr>
        <w:t>Apidologie</w:t>
      </w:r>
      <w:r w:rsidRPr="00D477CF">
        <w:rPr>
          <w:rFonts w:ascii="Times New Roman" w:hAnsi="Times New Roman"/>
          <w:sz w:val="20"/>
        </w:rPr>
        <w:t>, 31: 3 – 15.</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Chen, Y. W., Wu, S. W., Ho, K. K, Lin, S. B., Huang, C. Y. and Chen, C. N. (1998). Characterization of Taiwanese propolis collected from different locations and seasons. </w:t>
      </w:r>
      <w:r w:rsidRPr="00D477CF">
        <w:rPr>
          <w:rFonts w:ascii="Times New Roman" w:hAnsi="Times New Roman"/>
          <w:i/>
          <w:sz w:val="20"/>
        </w:rPr>
        <w:t>Journal Science and Food Agriculture</w:t>
      </w:r>
      <w:r w:rsidRPr="00D477CF">
        <w:rPr>
          <w:rFonts w:ascii="Times New Roman" w:hAnsi="Times New Roman"/>
          <w:sz w:val="20"/>
        </w:rPr>
        <w:t>, 88: 412 - 419.</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Popova, M., Chen, C. N., Chen, P. Y., Huang, C. Y. &amp; Bankova, V. (2010). A validated spectrophotometric method for quantification of prenylated flavonones in Pacific propolis from Taiwan. </w:t>
      </w:r>
      <w:r w:rsidRPr="00D477CF">
        <w:rPr>
          <w:rFonts w:ascii="Times New Roman" w:hAnsi="Times New Roman"/>
          <w:i/>
          <w:sz w:val="20"/>
        </w:rPr>
        <w:t>Phytochemical Analysis</w:t>
      </w:r>
      <w:r w:rsidRPr="00D477CF">
        <w:rPr>
          <w:rFonts w:ascii="Times New Roman" w:hAnsi="Times New Roman"/>
          <w:sz w:val="20"/>
        </w:rPr>
        <w:t>, 21: 186 - 191.</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The Siddha Formulary of India.(1992). Part-I. Department of ISM &amp; H, Ministry of Health &amp; Family Welfare. Government of India. New Delhi.</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World Health Organisation (1998). Quality Control Methods of Medicinal Plant Materials.Geneva.</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Trease, G. E. and Evans, W. C. (1983). Textbook of Pharmacognosy. 12th edn. Balliese Tindall and Company Publisher, London. pp. 343 - 383.</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lastRenderedPageBreak/>
        <w:t xml:space="preserve">Brand-Williams, W., Cuvelier, M. E. and Berset, C. (1995). Use of free radical method to evaluate antioxidant activity. </w:t>
      </w:r>
      <w:r w:rsidRPr="00D477CF">
        <w:rPr>
          <w:rFonts w:ascii="Times New Roman" w:hAnsi="Times New Roman"/>
          <w:i/>
          <w:sz w:val="20"/>
        </w:rPr>
        <w:t>LWT-Food science and Technology</w:t>
      </w:r>
      <w:r w:rsidRPr="00D477CF">
        <w:rPr>
          <w:rFonts w:ascii="Times New Roman" w:hAnsi="Times New Roman"/>
          <w:sz w:val="20"/>
        </w:rPr>
        <w:t xml:space="preserve"> 28: 25 - 30.</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Ho, S. C., Tang, Y. L., Lin, S. M. and Liew, Y. F. (2010). Evaluation of peroxynitrite scavenging capacities of several commonly used fresh spices. </w:t>
      </w:r>
      <w:r w:rsidRPr="00D477CF">
        <w:rPr>
          <w:rFonts w:ascii="Times New Roman" w:hAnsi="Times New Roman"/>
          <w:i/>
          <w:sz w:val="20"/>
        </w:rPr>
        <w:t>Food Chemistry</w:t>
      </w:r>
      <w:r w:rsidRPr="00D477CF">
        <w:rPr>
          <w:rFonts w:ascii="Times New Roman" w:hAnsi="Times New Roman"/>
          <w:sz w:val="20"/>
        </w:rPr>
        <w:t>, 119: 1102 - 1107.</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Sancheti, S., Sancheti, S. and Seo, S. Y. (2010). Evaluation of antiglycosidase and anticholinesterase activities of Boehmeria nivea. </w:t>
      </w:r>
      <w:r w:rsidRPr="00D477CF">
        <w:rPr>
          <w:rFonts w:ascii="Times New Roman" w:hAnsi="Times New Roman"/>
          <w:i/>
          <w:sz w:val="20"/>
        </w:rPr>
        <w:t>Pakistan Journal of Pharmaceutical Sciences</w:t>
      </w:r>
      <w:r w:rsidRPr="00D477CF">
        <w:rPr>
          <w:rFonts w:ascii="Times New Roman" w:hAnsi="Times New Roman"/>
          <w:sz w:val="20"/>
        </w:rPr>
        <w:t>, 23: 236 - 240.</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Emmanuel, T., Alfred, N. T., Pierre, B., Paul, S., Forche, P. A., Joseph, T. M., Nestor, F. F. T. and Robert, N. (2014). Phytochemical screening, antioxidant activity, total polyhenols and flavonoids content of different extracts of propolis from Tekel (Ngaoundal, Adamawa region, Cameroon). </w:t>
      </w:r>
      <w:r w:rsidRPr="00D477CF">
        <w:rPr>
          <w:rFonts w:ascii="Times New Roman" w:hAnsi="Times New Roman"/>
          <w:i/>
          <w:sz w:val="20"/>
        </w:rPr>
        <w:t>Journal of Phytopharmacology</w:t>
      </w:r>
      <w:r w:rsidRPr="00D477CF">
        <w:rPr>
          <w:rFonts w:ascii="Times New Roman" w:hAnsi="Times New Roman"/>
          <w:sz w:val="20"/>
        </w:rPr>
        <w:t>, 3(5): 321 - 329.</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Buenos, M. I., Cunha, I. B. S., Marcucci, M. C. and Marassi, M. (1997). Evidence of lead contamination in propolis by X-Ray fluroscence analysis. In the International Apicultural Congress of Apimondia. The Centenary Congress Apimondia Publishing House, Bucharest, Romania.</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Bankova, V. (2005). Chemical diversity of propolis and the problem of standardization. </w:t>
      </w:r>
      <w:r w:rsidRPr="00D477CF">
        <w:rPr>
          <w:rFonts w:ascii="Times New Roman" w:hAnsi="Times New Roman"/>
          <w:i/>
          <w:sz w:val="20"/>
        </w:rPr>
        <w:t>Journal of Ethnopharmacology</w:t>
      </w:r>
      <w:r w:rsidRPr="00D477CF">
        <w:rPr>
          <w:rFonts w:ascii="Times New Roman" w:hAnsi="Times New Roman"/>
          <w:sz w:val="20"/>
        </w:rPr>
        <w:t>, 100: 114-117.</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Pandey,  M. K., Singh, G. N., Sharma Rajeev Kr and Sneh Lata. (2012). Standardization of Yakrit Plihantak Churna: An Ayurvedic Poly herbal formulation. </w:t>
      </w:r>
      <w:r w:rsidRPr="00D477CF">
        <w:rPr>
          <w:rFonts w:ascii="Times New Roman" w:hAnsi="Times New Roman"/>
          <w:i/>
          <w:sz w:val="20"/>
        </w:rPr>
        <w:t>International Journal of Pharmaceutical Sciences and Research</w:t>
      </w:r>
      <w:r w:rsidRPr="00D477CF">
        <w:rPr>
          <w:rFonts w:ascii="Times New Roman" w:hAnsi="Times New Roman"/>
          <w:sz w:val="20"/>
        </w:rPr>
        <w:t xml:space="preserve">, 3 (1): 171 - 176. </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Myint, M. T., Aljun, H. B., Yasuhiro, T. and Kiyoshi, M. (2003). Inhibitors of nitric oxide (NO) production in murine macrophage-like J774.I cells from Brazillian propolis. </w:t>
      </w:r>
      <w:r w:rsidRPr="00D477CF">
        <w:rPr>
          <w:rFonts w:ascii="Times New Roman" w:hAnsi="Times New Roman"/>
          <w:i/>
          <w:sz w:val="20"/>
        </w:rPr>
        <w:t>Journal Tradional Medicine</w:t>
      </w:r>
      <w:r w:rsidRPr="00D477CF">
        <w:rPr>
          <w:rFonts w:ascii="Times New Roman" w:hAnsi="Times New Roman"/>
          <w:sz w:val="20"/>
        </w:rPr>
        <w:t>, 20: 22 - 29.</w:t>
      </w:r>
    </w:p>
    <w:p w:rsidR="00421E06"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Fuliang, H. U., Hepburn, H. R., Xuan, H., Chen, M., Daya, S. and Radloff, S. E. (2005). Effects of propolis on blood glucose, blood lipid and free radicals in Rats with diabetes mellitus. </w:t>
      </w:r>
      <w:r w:rsidRPr="00D477CF">
        <w:rPr>
          <w:rFonts w:ascii="Times New Roman" w:hAnsi="Times New Roman"/>
          <w:i/>
          <w:sz w:val="20"/>
        </w:rPr>
        <w:t xml:space="preserve">Pharmacology Research, </w:t>
      </w:r>
      <w:r w:rsidRPr="00D477CF">
        <w:rPr>
          <w:rFonts w:ascii="Times New Roman" w:hAnsi="Times New Roman"/>
          <w:sz w:val="20"/>
        </w:rPr>
        <w:t>51:147 – 52.</w:t>
      </w:r>
    </w:p>
    <w:p w:rsidR="00421E06" w:rsidRPr="00D477CF" w:rsidRDefault="00421E06" w:rsidP="00421E06">
      <w:pPr>
        <w:pStyle w:val="Bibliography"/>
        <w:numPr>
          <w:ilvl w:val="0"/>
          <w:numId w:val="1"/>
        </w:numPr>
        <w:spacing w:after="0" w:line="240" w:lineRule="auto"/>
        <w:ind w:left="360"/>
        <w:jc w:val="both"/>
        <w:rPr>
          <w:rFonts w:ascii="Times New Roman" w:hAnsi="Times New Roman"/>
          <w:sz w:val="20"/>
        </w:rPr>
      </w:pPr>
      <w:r w:rsidRPr="00D477CF">
        <w:rPr>
          <w:rFonts w:ascii="Times New Roman" w:hAnsi="Times New Roman"/>
          <w:sz w:val="20"/>
        </w:rPr>
        <w:t xml:space="preserve">Tasleem, A., Bhawana, S., Anjum, G., Vijay, K. and Rajesh, D. (2014). Anti-diabetic agents from medicinal plants: A review. </w:t>
      </w:r>
      <w:r w:rsidRPr="00D477CF">
        <w:rPr>
          <w:rFonts w:ascii="Times New Roman" w:hAnsi="Times New Roman"/>
          <w:i/>
          <w:sz w:val="20"/>
        </w:rPr>
        <w:t>Chemistry Biology Letters</w:t>
      </w:r>
      <w:r w:rsidRPr="00D477CF">
        <w:rPr>
          <w:rFonts w:ascii="Times New Roman" w:hAnsi="Times New Roman"/>
          <w:sz w:val="20"/>
        </w:rPr>
        <w:t>, 1(1): 1 - 13.</w:t>
      </w:r>
    </w:p>
    <w:p w:rsidR="00421E06" w:rsidRPr="00421E06" w:rsidRDefault="00421E06" w:rsidP="00421E06">
      <w:pPr>
        <w:spacing w:after="0" w:line="240" w:lineRule="auto"/>
        <w:jc w:val="both"/>
        <w:rPr>
          <w:rFonts w:ascii="Times New Roman" w:hAnsi="Times New Roman"/>
          <w:color w:val="000000"/>
          <w:sz w:val="20"/>
          <w:szCs w:val="20"/>
        </w:rPr>
      </w:pPr>
    </w:p>
    <w:sectPr w:rsidR="00421E06" w:rsidRPr="00421E06" w:rsidSect="00421E0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A3377"/>
    <w:multiLevelType w:val="hybridMultilevel"/>
    <w:tmpl w:val="4AF63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06"/>
    <w:rsid w:val="00421E06"/>
    <w:rsid w:val="00822194"/>
    <w:rsid w:val="00AB4EB7"/>
    <w:rsid w:val="00C22AB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1E06"/>
    <w:pPr>
      <w:ind w:left="720"/>
      <w:contextualSpacing/>
    </w:pPr>
  </w:style>
  <w:style w:type="paragraph" w:styleId="Bibliography">
    <w:name w:val="Bibliography"/>
    <w:basedOn w:val="Normal"/>
    <w:next w:val="Normal"/>
    <w:uiPriority w:val="37"/>
    <w:unhideWhenUsed/>
    <w:rsid w:val="00421E06"/>
    <w:rPr>
      <w:rFonts w:ascii="Calibri" w:eastAsia="Calibri" w:hAnsi="Calibr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1E06"/>
    <w:pPr>
      <w:ind w:left="720"/>
      <w:contextualSpacing/>
    </w:pPr>
  </w:style>
  <w:style w:type="paragraph" w:styleId="Bibliography">
    <w:name w:val="Bibliography"/>
    <w:basedOn w:val="Normal"/>
    <w:next w:val="Normal"/>
    <w:uiPriority w:val="37"/>
    <w:unhideWhenUsed/>
    <w:rsid w:val="00421E06"/>
    <w:rPr>
      <w:rFonts w:ascii="Calibri" w:eastAsia="Calibri" w:hAnsi="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2016-03-27T04:46:00Z</dcterms:created>
  <dcterms:modified xsi:type="dcterms:W3CDTF">2016-04-11T03:34:00Z</dcterms:modified>
</cp:coreProperties>
</file>