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8E8" w:rsidRDefault="00D308E8" w:rsidP="00D308E8">
      <w:pPr>
        <w:spacing w:after="0" w:line="240" w:lineRule="auto"/>
        <w:rPr>
          <w:rFonts w:ascii="Times New Roman" w:hAnsi="Times New Roman"/>
          <w:sz w:val="24"/>
          <w:szCs w:val="24"/>
        </w:rPr>
      </w:pPr>
      <w:r>
        <w:rPr>
          <w:rFonts w:ascii="Times New Roman" w:hAnsi="Times New Roman"/>
          <w:sz w:val="24"/>
          <w:szCs w:val="24"/>
        </w:rPr>
        <w:t>Malaysian Journal of Analytical Sciences Vol 20 No 2 (2016): 373 - 381</w:t>
      </w:r>
    </w:p>
    <w:p w:rsidR="00D308E8" w:rsidRDefault="00D308E8" w:rsidP="00D308E8">
      <w:pPr>
        <w:spacing w:after="0" w:line="240" w:lineRule="auto"/>
        <w:rPr>
          <w:rFonts w:ascii="Times New Roman" w:hAnsi="Times New Roman"/>
          <w:sz w:val="24"/>
          <w:szCs w:val="24"/>
        </w:rPr>
      </w:pPr>
    </w:p>
    <w:p w:rsidR="00D308E8" w:rsidRDefault="00D308E8" w:rsidP="00D308E8">
      <w:pPr>
        <w:spacing w:after="0" w:line="240" w:lineRule="auto"/>
        <w:rPr>
          <w:rFonts w:ascii="Times New Roman" w:hAnsi="Times New Roman"/>
          <w:sz w:val="24"/>
          <w:szCs w:val="24"/>
        </w:rPr>
      </w:pPr>
    </w:p>
    <w:p w:rsidR="00D308E8" w:rsidRPr="00D308E8" w:rsidRDefault="00D308E8" w:rsidP="00D308E8">
      <w:pPr>
        <w:spacing w:after="0" w:line="240" w:lineRule="auto"/>
        <w:rPr>
          <w:rFonts w:ascii="Times New Roman" w:hAnsi="Times New Roman"/>
          <w:sz w:val="24"/>
          <w:szCs w:val="24"/>
        </w:rPr>
      </w:pPr>
    </w:p>
    <w:p w:rsidR="00D308E8" w:rsidRDefault="00D308E8" w:rsidP="00D308E8">
      <w:pPr>
        <w:spacing w:after="0" w:line="240" w:lineRule="auto"/>
        <w:jc w:val="center"/>
        <w:rPr>
          <w:rFonts w:ascii="Times New Roman" w:hAnsi="Times New Roman"/>
          <w:sz w:val="28"/>
          <w:szCs w:val="28"/>
        </w:rPr>
      </w:pPr>
      <w:r>
        <w:rPr>
          <w:rFonts w:ascii="Times New Roman" w:hAnsi="Times New Roman"/>
          <w:sz w:val="28"/>
          <w:szCs w:val="28"/>
        </w:rPr>
        <w:t>ELECTROCHEMICAL SYNTHESIS OF ORDERED TITANIA NANOTUBES IN MIXTURE OF ETHYLENE GLYCOL AND GLYCEROL ELECTROLYTE</w:t>
      </w:r>
    </w:p>
    <w:p w:rsidR="00D308E8" w:rsidRPr="00F447A7" w:rsidRDefault="00D308E8" w:rsidP="00D308E8">
      <w:pPr>
        <w:spacing w:after="0" w:line="240" w:lineRule="auto"/>
        <w:jc w:val="center"/>
        <w:rPr>
          <w:rFonts w:ascii="Times New Roman" w:hAnsi="Times New Roman"/>
          <w:noProof/>
          <w:sz w:val="24"/>
          <w:szCs w:val="24"/>
          <w:lang w:bidi="ar-SA"/>
        </w:rPr>
      </w:pPr>
    </w:p>
    <w:p w:rsidR="00D308E8" w:rsidRPr="00F447A7" w:rsidRDefault="00D308E8" w:rsidP="00D308E8">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4638F8">
        <w:rPr>
          <w:rFonts w:ascii="Times New Roman" w:eastAsia="Gulim"/>
          <w:color w:val="000000"/>
          <w:sz w:val="24"/>
          <w:szCs w:val="24"/>
          <w:lang w:val="en-GB"/>
        </w:rPr>
        <w:t>Sintesis Nanotiub Titania Bertertib Secara Elektrokimia dalam Campuran Elektrolit Etilena Glikol dan Gliserol</w:t>
      </w:r>
      <w:r w:rsidRPr="00F447A7">
        <w:rPr>
          <w:rFonts w:ascii="Times New Roman" w:hAnsi="Times New Roman"/>
          <w:noProof/>
          <w:sz w:val="24"/>
          <w:szCs w:val="24"/>
          <w:lang w:bidi="ar-SA"/>
        </w:rPr>
        <w:t>)</w:t>
      </w:r>
    </w:p>
    <w:p w:rsidR="00D308E8" w:rsidRPr="00F447A7" w:rsidRDefault="00D308E8" w:rsidP="00D308E8">
      <w:pPr>
        <w:spacing w:after="0" w:line="240" w:lineRule="auto"/>
        <w:jc w:val="center"/>
        <w:rPr>
          <w:rFonts w:ascii="Times New Roman" w:hAnsi="Times New Roman"/>
          <w:noProof/>
          <w:sz w:val="20"/>
          <w:szCs w:val="20"/>
          <w:lang w:bidi="ar-SA"/>
        </w:rPr>
      </w:pPr>
    </w:p>
    <w:p w:rsidR="00D308E8" w:rsidRPr="002D22C9" w:rsidRDefault="00D308E8" w:rsidP="00D308E8">
      <w:pPr>
        <w:snapToGrid w:val="0"/>
        <w:spacing w:after="0" w:line="240" w:lineRule="auto"/>
        <w:jc w:val="center"/>
        <w:rPr>
          <w:rFonts w:ascii="Times New Roman" w:eastAsia="1UAAA?"/>
          <w:bCs/>
          <w:sz w:val="20"/>
          <w:szCs w:val="20"/>
          <w:vertAlign w:val="superscript"/>
          <w:lang w:val="en-GB"/>
        </w:rPr>
      </w:pPr>
      <w:r w:rsidRPr="002D22C9">
        <w:rPr>
          <w:rFonts w:ascii="Times New Roman" w:eastAsia="Gulim"/>
          <w:bCs/>
          <w:color w:val="000000"/>
          <w:sz w:val="20"/>
          <w:szCs w:val="20"/>
          <w:lang w:val="en-GB"/>
        </w:rPr>
        <w:t>Lim Ying Chin</w:t>
      </w:r>
      <w:r>
        <w:rPr>
          <w:rFonts w:ascii="Times New Roman" w:eastAsia="Gulim"/>
          <w:bCs/>
          <w:color w:val="000000"/>
          <w:sz w:val="20"/>
          <w:szCs w:val="20"/>
          <w:vertAlign w:val="superscript"/>
          <w:lang w:val="en-GB"/>
        </w:rPr>
        <w:t>1</w:t>
      </w:r>
      <w:r w:rsidRPr="002D22C9">
        <w:rPr>
          <w:rFonts w:ascii="Times New Roman" w:eastAsia="Gulim"/>
          <w:bCs/>
          <w:color w:val="000000"/>
          <w:sz w:val="20"/>
          <w:szCs w:val="20"/>
          <w:lang w:val="en-GB"/>
        </w:rPr>
        <w:t>*, Zulkarnain Zainal</w:t>
      </w:r>
      <w:r w:rsidRPr="002D22C9">
        <w:rPr>
          <w:rFonts w:ascii="Times New Roman" w:eastAsia="Gulim"/>
          <w:bCs/>
          <w:color w:val="000000"/>
          <w:sz w:val="20"/>
          <w:szCs w:val="20"/>
          <w:vertAlign w:val="superscript"/>
          <w:lang w:val="en-GB"/>
        </w:rPr>
        <w:t>2,</w:t>
      </w:r>
      <w:r>
        <w:rPr>
          <w:rFonts w:ascii="Times New Roman" w:eastAsia="Gulim"/>
          <w:bCs/>
          <w:color w:val="000000"/>
          <w:sz w:val="20"/>
          <w:szCs w:val="20"/>
          <w:vertAlign w:val="superscript"/>
          <w:lang w:val="en-GB"/>
        </w:rPr>
        <w:t xml:space="preserve"> </w:t>
      </w:r>
      <w:r w:rsidRPr="002D22C9">
        <w:rPr>
          <w:rFonts w:ascii="Times New Roman" w:eastAsia="Gulim"/>
          <w:bCs/>
          <w:color w:val="000000"/>
          <w:sz w:val="20"/>
          <w:szCs w:val="20"/>
          <w:vertAlign w:val="superscript"/>
          <w:lang w:val="en-GB"/>
        </w:rPr>
        <w:t>3</w:t>
      </w:r>
      <w:r w:rsidRPr="002D22C9">
        <w:rPr>
          <w:rFonts w:ascii="Times New Roman" w:eastAsia="Gulim"/>
          <w:bCs/>
          <w:color w:val="000000"/>
          <w:sz w:val="20"/>
          <w:szCs w:val="20"/>
          <w:lang w:val="en-GB"/>
        </w:rPr>
        <w:t>, Zuraida Khusaimi</w:t>
      </w:r>
      <w:r w:rsidRPr="002D22C9">
        <w:rPr>
          <w:rFonts w:ascii="Times New Roman" w:eastAsia="Gulim"/>
          <w:bCs/>
          <w:color w:val="000000"/>
          <w:sz w:val="20"/>
          <w:szCs w:val="20"/>
          <w:vertAlign w:val="superscript"/>
          <w:lang w:val="en-GB"/>
        </w:rPr>
        <w:t>1</w:t>
      </w:r>
      <w:r w:rsidRPr="002D22C9">
        <w:rPr>
          <w:rFonts w:ascii="Times New Roman" w:eastAsia="Gulim"/>
          <w:bCs/>
          <w:color w:val="000000"/>
          <w:sz w:val="20"/>
          <w:szCs w:val="20"/>
          <w:lang w:val="en-GB"/>
        </w:rPr>
        <w:t>, Siti Sarah Ismail</w:t>
      </w:r>
      <w:r w:rsidRPr="002D22C9">
        <w:rPr>
          <w:rFonts w:ascii="Times New Roman" w:eastAsia="Gulim"/>
          <w:bCs/>
          <w:color w:val="000000"/>
          <w:sz w:val="20"/>
          <w:szCs w:val="20"/>
          <w:vertAlign w:val="superscript"/>
          <w:lang w:val="en-GB"/>
        </w:rPr>
        <w:t>1</w:t>
      </w:r>
    </w:p>
    <w:p w:rsidR="00D308E8" w:rsidRPr="00D308E8" w:rsidRDefault="00D308E8" w:rsidP="00D308E8">
      <w:pPr>
        <w:spacing w:after="0" w:line="240" w:lineRule="auto"/>
        <w:jc w:val="center"/>
        <w:rPr>
          <w:rFonts w:ascii="Times New Roman" w:hAnsi="Times New Roman"/>
          <w:noProof/>
          <w:sz w:val="20"/>
          <w:szCs w:val="20"/>
          <w:lang w:bidi="ar-SA"/>
        </w:rPr>
      </w:pPr>
    </w:p>
    <w:p w:rsidR="00D308E8" w:rsidRPr="00D308E8" w:rsidRDefault="00D308E8" w:rsidP="00D308E8">
      <w:pPr>
        <w:snapToGrid w:val="0"/>
        <w:spacing w:after="0" w:line="240" w:lineRule="auto"/>
        <w:ind w:left="403"/>
        <w:jc w:val="center"/>
        <w:rPr>
          <w:rFonts w:ascii="Times New Roman" w:eastAsia="Gulim"/>
          <w:bCs/>
          <w:i/>
          <w:color w:val="000000"/>
          <w:sz w:val="20"/>
          <w:szCs w:val="20"/>
          <w:lang w:val="en-GB"/>
        </w:rPr>
      </w:pPr>
      <w:r w:rsidRPr="00D308E8">
        <w:rPr>
          <w:rFonts w:ascii="Times New Roman" w:eastAsia="Gulim"/>
          <w:bCs/>
          <w:i/>
          <w:color w:val="000000"/>
          <w:sz w:val="20"/>
          <w:szCs w:val="20"/>
          <w:vertAlign w:val="superscript"/>
          <w:lang w:val="en-GB"/>
        </w:rPr>
        <w:t>1</w:t>
      </w:r>
      <w:r w:rsidRPr="00D308E8">
        <w:rPr>
          <w:rFonts w:ascii="Times New Roman" w:eastAsia="Gulim"/>
          <w:bCs/>
          <w:i/>
          <w:color w:val="000000"/>
          <w:sz w:val="20"/>
          <w:szCs w:val="20"/>
          <w:lang w:val="en-GB"/>
        </w:rPr>
        <w:t xml:space="preserve">School of Chemistry and Environment, Faculty of Applied Sciences, </w:t>
      </w:r>
    </w:p>
    <w:p w:rsidR="00D308E8" w:rsidRPr="00D308E8" w:rsidRDefault="00D308E8" w:rsidP="00D308E8">
      <w:pPr>
        <w:snapToGrid w:val="0"/>
        <w:spacing w:after="0" w:line="240" w:lineRule="auto"/>
        <w:ind w:left="403"/>
        <w:jc w:val="center"/>
        <w:rPr>
          <w:rFonts w:ascii="Times New Roman" w:eastAsia="Gulim"/>
          <w:bCs/>
          <w:i/>
          <w:color w:val="000000"/>
          <w:sz w:val="20"/>
          <w:szCs w:val="20"/>
          <w:lang w:val="en-GB"/>
        </w:rPr>
      </w:pPr>
      <w:r w:rsidRPr="00D308E8">
        <w:rPr>
          <w:rFonts w:ascii="Times New Roman" w:eastAsia="Gulim"/>
          <w:bCs/>
          <w:i/>
          <w:color w:val="000000"/>
          <w:sz w:val="20"/>
          <w:szCs w:val="20"/>
          <w:lang w:val="en-GB"/>
        </w:rPr>
        <w:t>Universiti Teknologi MARA, 40450 Shah Alam, Selangor, Malaysia</w:t>
      </w:r>
    </w:p>
    <w:p w:rsidR="00D308E8" w:rsidRPr="00D308E8" w:rsidRDefault="00D308E8" w:rsidP="00D308E8">
      <w:pPr>
        <w:snapToGrid w:val="0"/>
        <w:spacing w:after="0" w:line="240" w:lineRule="auto"/>
        <w:ind w:left="403"/>
        <w:jc w:val="center"/>
        <w:rPr>
          <w:rFonts w:ascii="Times New Roman" w:eastAsia="Gulim"/>
          <w:bCs/>
          <w:i/>
          <w:color w:val="000000"/>
          <w:sz w:val="20"/>
          <w:szCs w:val="20"/>
          <w:lang w:val="en-GB"/>
        </w:rPr>
      </w:pPr>
      <w:r w:rsidRPr="00D308E8">
        <w:rPr>
          <w:rFonts w:ascii="Times New Roman" w:eastAsia="Gulim"/>
          <w:bCs/>
          <w:i/>
          <w:color w:val="000000"/>
          <w:sz w:val="20"/>
          <w:szCs w:val="20"/>
          <w:vertAlign w:val="superscript"/>
          <w:lang w:val="en-GB"/>
        </w:rPr>
        <w:t>2</w:t>
      </w:r>
      <w:r w:rsidRPr="00D308E8">
        <w:rPr>
          <w:rFonts w:ascii="Times New Roman" w:eastAsia="Gulim"/>
          <w:bCs/>
          <w:i/>
          <w:color w:val="000000"/>
          <w:sz w:val="20"/>
          <w:szCs w:val="20"/>
          <w:lang w:val="en-GB"/>
        </w:rPr>
        <w:t>Department of Chemistry, Faculty of Science</w:t>
      </w:r>
    </w:p>
    <w:p w:rsidR="00D308E8" w:rsidRPr="00D308E8" w:rsidRDefault="00D308E8" w:rsidP="00D308E8">
      <w:pPr>
        <w:snapToGrid w:val="0"/>
        <w:spacing w:after="0" w:line="240" w:lineRule="auto"/>
        <w:ind w:left="403"/>
        <w:jc w:val="center"/>
        <w:rPr>
          <w:rFonts w:ascii="Times New Roman" w:eastAsia="Gulim"/>
          <w:bCs/>
          <w:i/>
          <w:color w:val="000000"/>
          <w:sz w:val="20"/>
          <w:szCs w:val="20"/>
          <w:lang w:val="en-GB"/>
        </w:rPr>
      </w:pPr>
      <w:r w:rsidRPr="00D308E8">
        <w:rPr>
          <w:rFonts w:ascii="Times New Roman" w:eastAsia="Gulim"/>
          <w:bCs/>
          <w:i/>
          <w:color w:val="000000"/>
          <w:sz w:val="20"/>
          <w:szCs w:val="20"/>
          <w:vertAlign w:val="superscript"/>
          <w:lang w:val="en-GB"/>
        </w:rPr>
        <w:t>3</w:t>
      </w:r>
      <w:r w:rsidRPr="00D308E8">
        <w:rPr>
          <w:rFonts w:ascii="Times New Roman" w:eastAsia="Gulim"/>
          <w:bCs/>
          <w:i/>
          <w:color w:val="000000"/>
          <w:sz w:val="20"/>
          <w:szCs w:val="20"/>
          <w:lang w:val="en-GB"/>
        </w:rPr>
        <w:t>Advanced Materials and Nanotechnology Laboratory, Institute of Advanced Technology (ITMA)</w:t>
      </w:r>
    </w:p>
    <w:p w:rsidR="00D308E8" w:rsidRPr="00D308E8" w:rsidRDefault="00D308E8" w:rsidP="00D308E8">
      <w:pPr>
        <w:snapToGrid w:val="0"/>
        <w:spacing w:after="0" w:line="240" w:lineRule="auto"/>
        <w:ind w:left="403"/>
        <w:jc w:val="center"/>
        <w:rPr>
          <w:rFonts w:ascii="Times New Roman" w:eastAsia="Gulim"/>
          <w:bCs/>
          <w:i/>
          <w:color w:val="000000"/>
          <w:sz w:val="20"/>
          <w:szCs w:val="20"/>
          <w:lang w:val="en-GB"/>
        </w:rPr>
      </w:pPr>
      <w:r w:rsidRPr="00D308E8">
        <w:rPr>
          <w:rFonts w:ascii="Times New Roman" w:eastAsia="Gulim"/>
          <w:bCs/>
          <w:i/>
          <w:color w:val="000000"/>
          <w:sz w:val="20"/>
          <w:szCs w:val="20"/>
          <w:lang w:val="en-GB"/>
        </w:rPr>
        <w:t>Universiti Putra Malaysia, 43400 UPM Serdang, Selangor, Malaysia</w:t>
      </w:r>
    </w:p>
    <w:p w:rsidR="00D308E8" w:rsidRPr="00D308E8" w:rsidRDefault="00D308E8" w:rsidP="00D308E8">
      <w:pPr>
        <w:spacing w:after="0" w:line="240" w:lineRule="auto"/>
        <w:jc w:val="center"/>
        <w:rPr>
          <w:rFonts w:ascii="Times New Roman" w:hAnsi="Times New Roman"/>
          <w:noProof/>
          <w:sz w:val="20"/>
          <w:szCs w:val="20"/>
          <w:lang w:bidi="ar-SA"/>
        </w:rPr>
      </w:pPr>
    </w:p>
    <w:p w:rsidR="00D308E8" w:rsidRPr="00D308E8" w:rsidRDefault="00D308E8" w:rsidP="00D308E8">
      <w:pPr>
        <w:snapToGrid w:val="0"/>
        <w:spacing w:after="0" w:line="240" w:lineRule="auto"/>
        <w:ind w:left="403"/>
        <w:jc w:val="center"/>
        <w:rPr>
          <w:rFonts w:ascii="Times New Roman" w:eastAsia="Gulim"/>
          <w:i/>
          <w:color w:val="000000"/>
          <w:sz w:val="20"/>
          <w:szCs w:val="20"/>
          <w:lang w:val="en-GB"/>
        </w:rPr>
      </w:pPr>
      <w:r w:rsidRPr="00D308E8">
        <w:rPr>
          <w:rFonts w:ascii="Times New Roman" w:hAnsi="Times New Roman"/>
          <w:i/>
          <w:noProof/>
          <w:sz w:val="20"/>
          <w:szCs w:val="20"/>
          <w:lang w:bidi="ar-SA"/>
        </w:rPr>
        <w:t xml:space="preserve">*Corresponding author: </w:t>
      </w:r>
      <w:r w:rsidRPr="00D308E8">
        <w:rPr>
          <w:rFonts w:ascii="Times New Roman" w:eastAsia="Gulim"/>
          <w:i/>
          <w:color w:val="000000"/>
          <w:sz w:val="20"/>
          <w:szCs w:val="20"/>
          <w:lang w:val="en-GB"/>
        </w:rPr>
        <w:t>limyi613@salam.uitm.edu.my</w:t>
      </w:r>
    </w:p>
    <w:p w:rsidR="00D308E8" w:rsidRPr="00D308E8" w:rsidRDefault="00D308E8" w:rsidP="00D308E8">
      <w:pPr>
        <w:spacing w:after="0" w:line="240" w:lineRule="auto"/>
        <w:jc w:val="center"/>
        <w:rPr>
          <w:rFonts w:ascii="Times New Roman" w:hAnsi="Times New Roman"/>
          <w:noProof/>
          <w:sz w:val="20"/>
          <w:szCs w:val="20"/>
          <w:lang w:bidi="ar-SA"/>
        </w:rPr>
      </w:pPr>
    </w:p>
    <w:p w:rsidR="00D308E8" w:rsidRPr="00D308E8" w:rsidRDefault="00D308E8" w:rsidP="00D308E8">
      <w:pPr>
        <w:spacing w:after="0" w:line="240" w:lineRule="auto"/>
        <w:jc w:val="center"/>
        <w:rPr>
          <w:rFonts w:ascii="Times New Roman" w:hAnsi="Times New Roman"/>
          <w:noProof/>
          <w:sz w:val="20"/>
          <w:szCs w:val="20"/>
          <w:lang w:bidi="ar-SA"/>
        </w:rPr>
      </w:pPr>
    </w:p>
    <w:p w:rsidR="00D308E8" w:rsidRPr="00D308E8" w:rsidRDefault="00D308E8" w:rsidP="00D308E8">
      <w:pPr>
        <w:spacing w:after="0" w:line="240" w:lineRule="auto"/>
        <w:jc w:val="center"/>
        <w:rPr>
          <w:rFonts w:ascii="Times New Roman" w:hAnsi="Times New Roman"/>
          <w:noProof/>
          <w:sz w:val="20"/>
          <w:szCs w:val="20"/>
          <w:lang w:bidi="ar-SA"/>
        </w:rPr>
      </w:pPr>
      <w:r w:rsidRPr="00D308E8">
        <w:rPr>
          <w:rFonts w:ascii="Times New Roman" w:hAnsi="Times New Roman"/>
          <w:noProof/>
          <w:sz w:val="20"/>
          <w:szCs w:val="20"/>
          <w:lang w:bidi="ar-SA"/>
        </w:rPr>
        <w:t>Received: 24 February 2015; Accepted: 27 October 2015</w:t>
      </w:r>
    </w:p>
    <w:p w:rsidR="00D308E8" w:rsidRPr="00D308E8" w:rsidRDefault="00D308E8" w:rsidP="00D308E8">
      <w:pPr>
        <w:spacing w:after="0" w:line="240" w:lineRule="auto"/>
        <w:jc w:val="center"/>
        <w:rPr>
          <w:rFonts w:ascii="Times New Roman" w:hAnsi="Times New Roman"/>
          <w:noProof/>
          <w:sz w:val="20"/>
          <w:szCs w:val="20"/>
          <w:lang w:bidi="ar-SA"/>
        </w:rPr>
      </w:pPr>
    </w:p>
    <w:p w:rsidR="00D308E8" w:rsidRPr="00D308E8" w:rsidRDefault="00D308E8" w:rsidP="00D308E8">
      <w:pPr>
        <w:spacing w:after="0" w:line="240" w:lineRule="auto"/>
        <w:jc w:val="center"/>
        <w:rPr>
          <w:rFonts w:ascii="Times New Roman" w:hAnsi="Times New Roman"/>
          <w:noProof/>
          <w:sz w:val="20"/>
          <w:szCs w:val="20"/>
          <w:lang w:bidi="ar-SA"/>
        </w:rPr>
      </w:pPr>
    </w:p>
    <w:p w:rsidR="00D308E8" w:rsidRPr="00D308E8" w:rsidRDefault="00D308E8" w:rsidP="00D308E8">
      <w:pPr>
        <w:spacing w:after="0" w:line="240" w:lineRule="auto"/>
        <w:jc w:val="center"/>
        <w:rPr>
          <w:rFonts w:ascii="Times New Roman" w:hAnsi="Times New Roman"/>
          <w:b/>
          <w:noProof/>
          <w:sz w:val="20"/>
          <w:szCs w:val="20"/>
          <w:lang w:bidi="ar-SA"/>
        </w:rPr>
      </w:pPr>
      <w:r w:rsidRPr="00D308E8">
        <w:rPr>
          <w:rFonts w:ascii="Times New Roman" w:hAnsi="Times New Roman"/>
          <w:b/>
          <w:noProof/>
          <w:sz w:val="20"/>
          <w:szCs w:val="20"/>
          <w:lang w:bidi="ar-SA"/>
        </w:rPr>
        <w:t>Abstract</w:t>
      </w:r>
    </w:p>
    <w:p w:rsidR="00D308E8" w:rsidRPr="00D308E8" w:rsidRDefault="00D308E8" w:rsidP="00D308E8">
      <w:pPr>
        <w:pStyle w:val="Abstract"/>
        <w:jc w:val="both"/>
        <w:rPr>
          <w:rFonts w:ascii="Times New Roman" w:hAnsi="Times New Roman"/>
          <w:b w:val="0"/>
          <w:bCs/>
          <w:sz w:val="20"/>
          <w:szCs w:val="20"/>
        </w:rPr>
      </w:pPr>
      <w:r w:rsidRPr="00D308E8">
        <w:rPr>
          <w:rFonts w:ascii="Times New Roman" w:hAnsi="Times New Roman"/>
          <w:b w:val="0"/>
          <w:sz w:val="20"/>
          <w:szCs w:val="20"/>
        </w:rPr>
        <w:t xml:space="preserve">The electrolyte chemistry (nature and its composition) plays a critical role in determining the nanotube architecture and its growth process. In the present study, the formation of well-ordered titania nanotubes (TNT) is achieved by electrochemical anodization of titanium substrate in aqueous ethylene glycol-glycerol electrolyte (EG/Gly). </w:t>
      </w:r>
      <w:r w:rsidRPr="00D308E8">
        <w:rPr>
          <w:rFonts w:ascii="Times New Roman" w:hAnsi="Times New Roman"/>
          <w:b w:val="0"/>
          <w:bCs/>
          <w:sz w:val="20"/>
          <w:szCs w:val="20"/>
        </w:rPr>
        <w:t>The resulted samples were characterized using X-ray Diffraction (XRD) and the morphology changes were monitored by Field Emission Scanning Electron Microscopy (FESEM). Compositional changes of the titania nanotubes (TNT) were determined using Energy Dispersive X-ray Spectroscopy (EDX). The influence of anodization voltage, volume ratio of electrolyte and NH</w:t>
      </w:r>
      <w:r w:rsidRPr="00D308E8">
        <w:rPr>
          <w:rFonts w:ascii="Times New Roman" w:hAnsi="Times New Roman"/>
          <w:b w:val="0"/>
          <w:bCs/>
          <w:sz w:val="20"/>
          <w:szCs w:val="20"/>
          <w:vertAlign w:val="subscript"/>
        </w:rPr>
        <w:t>4</w:t>
      </w:r>
      <w:r w:rsidRPr="00D308E8">
        <w:rPr>
          <w:rFonts w:ascii="Times New Roman" w:hAnsi="Times New Roman"/>
          <w:b w:val="0"/>
          <w:bCs/>
          <w:sz w:val="20"/>
          <w:szCs w:val="20"/>
        </w:rPr>
        <w:t>F content on the morphology and geometry of titania nanotubes have been investigated. The nature of electrolytes influenced the ordering and uniformity of nanotubes. In addition, nanotubes with various diameters ranging from 62 – 112 nm and lengths of 1.1 – 1.3 μm were obtained by controlling the anodization voltage and volume ratio of EG/Gly. Ultimately, anodization of Ti at 20 V in 1:1 volume ratio of EG/Gly containing 0.25 – 1.0 wt.% NH</w:t>
      </w:r>
      <w:r w:rsidRPr="00D308E8">
        <w:rPr>
          <w:rFonts w:ascii="Times New Roman" w:hAnsi="Times New Roman"/>
          <w:b w:val="0"/>
          <w:bCs/>
          <w:sz w:val="20"/>
          <w:szCs w:val="20"/>
          <w:vertAlign w:val="subscript"/>
        </w:rPr>
        <w:t>4</w:t>
      </w:r>
      <w:r w:rsidRPr="00D308E8">
        <w:rPr>
          <w:rFonts w:ascii="Times New Roman" w:hAnsi="Times New Roman"/>
          <w:b w:val="0"/>
          <w:bCs/>
          <w:sz w:val="20"/>
          <w:szCs w:val="20"/>
        </w:rPr>
        <w:t>F appears to be an optimum condition for controlling the ordering of nanotubes.</w:t>
      </w:r>
    </w:p>
    <w:p w:rsidR="00D308E8" w:rsidRPr="00D308E8" w:rsidRDefault="00D308E8" w:rsidP="00D308E8">
      <w:pPr>
        <w:snapToGrid w:val="0"/>
        <w:spacing w:after="0" w:line="240" w:lineRule="auto"/>
        <w:jc w:val="both"/>
        <w:rPr>
          <w:rFonts w:ascii="Times New Roman" w:eastAsia="MS Gothic" w:hAnsi="Times New Roman"/>
          <w:sz w:val="20"/>
          <w:szCs w:val="20"/>
          <w:lang w:val="en-GB"/>
        </w:rPr>
      </w:pPr>
    </w:p>
    <w:p w:rsidR="00D308E8" w:rsidRPr="00D308E8" w:rsidRDefault="00D308E8" w:rsidP="00D308E8">
      <w:pPr>
        <w:spacing w:after="0" w:line="240" w:lineRule="auto"/>
        <w:rPr>
          <w:rFonts w:ascii="Times New Roman" w:hAnsi="Times New Roman"/>
          <w:sz w:val="20"/>
          <w:szCs w:val="20"/>
        </w:rPr>
      </w:pPr>
      <w:r w:rsidRPr="00D308E8">
        <w:rPr>
          <w:rFonts w:ascii="Times New Roman" w:hAnsi="Times New Roman"/>
          <w:b/>
          <w:sz w:val="20"/>
          <w:szCs w:val="20"/>
        </w:rPr>
        <w:t xml:space="preserve">Keywords: </w:t>
      </w:r>
      <w:r w:rsidRPr="00D308E8">
        <w:rPr>
          <w:rFonts w:ascii="Times New Roman" w:hAnsi="Times New Roman"/>
          <w:sz w:val="20"/>
          <w:szCs w:val="20"/>
        </w:rPr>
        <w:t>titania, nanotube, anodization, glycerol, ethylene glycol</w:t>
      </w:r>
    </w:p>
    <w:p w:rsidR="00D308E8" w:rsidRPr="00D308E8" w:rsidRDefault="00D308E8" w:rsidP="00D308E8">
      <w:pPr>
        <w:spacing w:after="0" w:line="240" w:lineRule="auto"/>
        <w:jc w:val="center"/>
        <w:rPr>
          <w:rFonts w:ascii="Times New Roman" w:hAnsi="Times New Roman"/>
          <w:b/>
          <w:noProof/>
          <w:sz w:val="20"/>
          <w:szCs w:val="20"/>
          <w:lang w:bidi="ar-SA"/>
        </w:rPr>
      </w:pPr>
    </w:p>
    <w:p w:rsidR="00D308E8" w:rsidRPr="00D308E8" w:rsidRDefault="00D308E8" w:rsidP="00D308E8">
      <w:pPr>
        <w:spacing w:after="0" w:line="240" w:lineRule="auto"/>
        <w:jc w:val="center"/>
        <w:rPr>
          <w:rFonts w:ascii="Times New Roman" w:hAnsi="Times New Roman"/>
          <w:b/>
          <w:noProof/>
          <w:sz w:val="20"/>
          <w:szCs w:val="20"/>
          <w:lang w:bidi="ar-SA"/>
        </w:rPr>
      </w:pPr>
      <w:r w:rsidRPr="00D308E8">
        <w:rPr>
          <w:rFonts w:ascii="Times New Roman" w:hAnsi="Times New Roman"/>
          <w:b/>
          <w:noProof/>
          <w:sz w:val="20"/>
          <w:szCs w:val="20"/>
          <w:lang w:bidi="ar-SA"/>
        </w:rPr>
        <w:t>Abstrak</w:t>
      </w:r>
    </w:p>
    <w:p w:rsidR="00D308E8" w:rsidRPr="00D308E8" w:rsidRDefault="00D308E8" w:rsidP="00D308E8">
      <w:pPr>
        <w:spacing w:after="0" w:line="240" w:lineRule="auto"/>
        <w:jc w:val="both"/>
        <w:rPr>
          <w:rFonts w:ascii="Times New Roman" w:hAnsi="Times New Roman"/>
          <w:sz w:val="20"/>
          <w:szCs w:val="20"/>
        </w:rPr>
      </w:pPr>
      <w:r w:rsidRPr="00D308E8">
        <w:rPr>
          <w:rFonts w:ascii="Times New Roman" w:hAnsi="Times New Roman"/>
          <w:sz w:val="20"/>
          <w:szCs w:val="20"/>
        </w:rPr>
        <w:t>Kimia elektrolit (sifat dan komposisinya) memainkan peranan kritikal dalam menentukan senibina nanotiub dan proses pertumbuhannya. Dalam kajian ini, pembentukan nanotiub titania (TNT) tertertib rapi boleh dicapai melalui penganodan subtrat titanium secara elektrokimia dalam larutan akueus etilena glikol-gliserol (EG/Gly). Pencirian sampel dilakukan menggunakan pembelauan sinar-X (XRD) dan perubahan morfologi pula diawasi menggunakan mikroskopi pengimbasan elektron pancaran medan (FESEM). Perubahan komposisi nanotiub titania ditentukan dengan penyerakan tenaga sinar-X (EDX). Kesan voltan penganodan, nisbah isipadu elektrolit dan kandungan NH</w:t>
      </w:r>
      <w:r w:rsidRPr="00D308E8">
        <w:rPr>
          <w:rFonts w:ascii="Times New Roman" w:hAnsi="Times New Roman"/>
          <w:sz w:val="20"/>
          <w:szCs w:val="20"/>
          <w:vertAlign w:val="subscript"/>
        </w:rPr>
        <w:t>4</w:t>
      </w:r>
      <w:r w:rsidRPr="00D308E8">
        <w:rPr>
          <w:rFonts w:ascii="Times New Roman" w:hAnsi="Times New Roman"/>
          <w:sz w:val="20"/>
          <w:szCs w:val="20"/>
        </w:rPr>
        <w:t xml:space="preserve">F ke atas morfologi dan geometri nanotiub titania telah dikaji. Sifat elektrolit mempengaruhi penertiban dan keseragaman nanotiub. Tambahan pula, pelbagai diameter nanotiub berukuran dari 62 – 112 nm dan 1.1 – 1.3 </w:t>
      </w:r>
      <w:r w:rsidRPr="00D308E8">
        <w:rPr>
          <w:rFonts w:ascii="Times New Roman" w:hAnsi="Times New Roman"/>
          <w:sz w:val="20"/>
          <w:szCs w:val="20"/>
        </w:rPr>
        <w:sym w:font="Symbol" w:char="F06D"/>
      </w:r>
      <w:r w:rsidRPr="00D308E8">
        <w:rPr>
          <w:rFonts w:ascii="Times New Roman" w:hAnsi="Times New Roman"/>
          <w:sz w:val="20"/>
          <w:szCs w:val="20"/>
        </w:rPr>
        <w:t xml:space="preserve">m panjang dapat dicapai melalui pengawalan voltan penganodan dan nisbah isipadu EG/Gly. Penganodan Ti pada 20V </w:t>
      </w:r>
      <w:r w:rsidRPr="00D308E8">
        <w:rPr>
          <w:rFonts w:ascii="Times New Roman" w:hAnsi="Times New Roman"/>
          <w:sz w:val="20"/>
          <w:szCs w:val="20"/>
        </w:rPr>
        <w:lastRenderedPageBreak/>
        <w:t>dalam nisbah isipadu 1:1 EG/Gly yang mengandungi 0.25 – 1.0 wt.% NH</w:t>
      </w:r>
      <w:r w:rsidRPr="00D308E8">
        <w:rPr>
          <w:rFonts w:ascii="Times New Roman" w:hAnsi="Times New Roman"/>
          <w:sz w:val="20"/>
          <w:szCs w:val="20"/>
          <w:vertAlign w:val="subscript"/>
        </w:rPr>
        <w:t>4</w:t>
      </w:r>
      <w:r w:rsidRPr="00D308E8">
        <w:rPr>
          <w:rFonts w:ascii="Times New Roman" w:hAnsi="Times New Roman"/>
          <w:sz w:val="20"/>
          <w:szCs w:val="20"/>
        </w:rPr>
        <w:t xml:space="preserve">F merupakan keadaan optimum dalam pengawalan penertiban nanotiub. </w:t>
      </w:r>
    </w:p>
    <w:p w:rsidR="00D308E8" w:rsidRPr="00D308E8" w:rsidRDefault="00D308E8" w:rsidP="00D308E8">
      <w:pPr>
        <w:spacing w:after="0" w:line="240" w:lineRule="auto"/>
        <w:jc w:val="center"/>
        <w:rPr>
          <w:rFonts w:ascii="Times New Roman" w:hAnsi="Times New Roman"/>
          <w:sz w:val="20"/>
          <w:szCs w:val="20"/>
        </w:rPr>
      </w:pPr>
    </w:p>
    <w:p w:rsidR="00AD4B1A" w:rsidRDefault="00D308E8" w:rsidP="00D308E8">
      <w:pPr>
        <w:spacing w:after="0" w:line="240" w:lineRule="auto"/>
        <w:rPr>
          <w:rFonts w:ascii="Times New Roman" w:hAnsi="Times New Roman"/>
          <w:sz w:val="20"/>
          <w:szCs w:val="20"/>
        </w:rPr>
      </w:pPr>
      <w:r w:rsidRPr="00D308E8">
        <w:rPr>
          <w:rFonts w:ascii="Times New Roman" w:hAnsi="Times New Roman"/>
          <w:b/>
          <w:sz w:val="20"/>
          <w:szCs w:val="20"/>
        </w:rPr>
        <w:t>Kata kunci</w:t>
      </w:r>
      <w:r w:rsidRPr="00D308E8">
        <w:rPr>
          <w:rFonts w:ascii="Times New Roman" w:hAnsi="Times New Roman"/>
          <w:sz w:val="20"/>
          <w:szCs w:val="20"/>
        </w:rPr>
        <w:t>: titania, nanotiub, penganodan gliserol, etilena glikol</w:t>
      </w:r>
    </w:p>
    <w:p w:rsidR="00D308E8" w:rsidRDefault="00D308E8" w:rsidP="00D308E8">
      <w:pPr>
        <w:spacing w:after="0" w:line="240" w:lineRule="auto"/>
        <w:rPr>
          <w:rFonts w:ascii="Times New Roman" w:hAnsi="Times New Roman"/>
          <w:sz w:val="20"/>
          <w:szCs w:val="20"/>
        </w:rPr>
      </w:pPr>
    </w:p>
    <w:p w:rsidR="00D308E8" w:rsidRPr="00F447A7" w:rsidRDefault="00D308E8" w:rsidP="00D308E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308E8" w:rsidRPr="00777B15" w:rsidRDefault="00D308E8" w:rsidP="00D308E8">
      <w:pPr>
        <w:pStyle w:val="ColorfulList-Accent11"/>
        <w:numPr>
          <w:ilvl w:val="0"/>
          <w:numId w:val="1"/>
        </w:numPr>
        <w:autoSpaceDE w:val="0"/>
        <w:autoSpaceDN w:val="0"/>
        <w:adjustRightInd w:val="0"/>
        <w:ind w:left="360"/>
        <w:jc w:val="both"/>
        <w:rPr>
          <w:sz w:val="20"/>
          <w:szCs w:val="20"/>
        </w:rPr>
      </w:pPr>
      <w:r w:rsidRPr="00D6493D">
        <w:rPr>
          <w:color w:val="222222"/>
          <w:sz w:val="20"/>
          <w:szCs w:val="20"/>
          <w:shd w:val="clear" w:color="auto" w:fill="FFFFFF"/>
        </w:rPr>
        <w:t>Malengreaux, C. M., Léonard, G. M. L., Pirard, S. L., Cimieri, I., La</w:t>
      </w:r>
      <w:r>
        <w:rPr>
          <w:color w:val="222222"/>
          <w:sz w:val="20"/>
          <w:szCs w:val="20"/>
          <w:shd w:val="clear" w:color="auto" w:fill="FFFFFF"/>
        </w:rPr>
        <w:t>mbert, S. D., Bartlett, J. R. and</w:t>
      </w:r>
      <w:r w:rsidRPr="00D6493D">
        <w:rPr>
          <w:color w:val="222222"/>
          <w:sz w:val="20"/>
          <w:szCs w:val="20"/>
          <w:shd w:val="clear" w:color="auto" w:fill="FFFFFF"/>
        </w:rPr>
        <w:t xml:space="preserve"> Heinrichs, B. (2014). How to modify the photocatalytic activity of TiO</w:t>
      </w:r>
      <w:r w:rsidRPr="00D6493D">
        <w:rPr>
          <w:color w:val="222222"/>
          <w:sz w:val="20"/>
          <w:szCs w:val="20"/>
          <w:shd w:val="clear" w:color="auto" w:fill="FFFFFF"/>
          <w:vertAlign w:val="subscript"/>
        </w:rPr>
        <w:t>2</w:t>
      </w:r>
      <w:r w:rsidRPr="00D6493D">
        <w:rPr>
          <w:color w:val="222222"/>
          <w:sz w:val="20"/>
          <w:szCs w:val="20"/>
          <w:shd w:val="clear" w:color="auto" w:fill="FFFFFF"/>
        </w:rPr>
        <w:t xml:space="preserve"> thin films through their roughness by using additives. A relation between kinetics, morphology and synthesis.</w:t>
      </w:r>
      <w:r w:rsidRPr="00D6493D">
        <w:rPr>
          <w:rStyle w:val="apple-converted-space"/>
          <w:color w:val="222222"/>
          <w:sz w:val="20"/>
          <w:szCs w:val="20"/>
          <w:shd w:val="clear" w:color="auto" w:fill="FFFFFF"/>
        </w:rPr>
        <w:t> </w:t>
      </w:r>
      <w:r w:rsidRPr="00D6493D">
        <w:rPr>
          <w:i/>
          <w:iCs/>
          <w:color w:val="222222"/>
          <w:sz w:val="20"/>
          <w:szCs w:val="20"/>
          <w:shd w:val="clear" w:color="auto" w:fill="FFFFFF"/>
        </w:rPr>
        <w:t>Chemical Engineering Journal</w:t>
      </w:r>
      <w:r w:rsidRPr="00D6493D">
        <w:rPr>
          <w:color w:val="222222"/>
          <w:sz w:val="20"/>
          <w:szCs w:val="20"/>
          <w:shd w:val="clear" w:color="auto" w:fill="FFFFFF"/>
        </w:rPr>
        <w:t>,</w:t>
      </w:r>
      <w:r w:rsidRPr="00D6493D">
        <w:rPr>
          <w:rStyle w:val="apple-converted-space"/>
          <w:color w:val="222222"/>
          <w:sz w:val="20"/>
          <w:szCs w:val="20"/>
          <w:shd w:val="clear" w:color="auto" w:fill="FFFFFF"/>
        </w:rPr>
        <w:t> </w:t>
      </w:r>
      <w:r w:rsidRPr="0033734C">
        <w:rPr>
          <w:iCs/>
          <w:color w:val="222222"/>
          <w:sz w:val="20"/>
          <w:szCs w:val="20"/>
          <w:shd w:val="clear" w:color="auto" w:fill="FFFFFF"/>
        </w:rPr>
        <w:t>243</w:t>
      </w:r>
      <w:r>
        <w:rPr>
          <w:color w:val="222222"/>
          <w:sz w:val="20"/>
          <w:szCs w:val="20"/>
          <w:shd w:val="clear" w:color="auto" w:fill="FFFFFF"/>
        </w:rPr>
        <w:t xml:space="preserve">: </w:t>
      </w:r>
      <w:r w:rsidRPr="00D6493D">
        <w:rPr>
          <w:color w:val="222222"/>
          <w:sz w:val="20"/>
          <w:szCs w:val="20"/>
          <w:shd w:val="clear" w:color="auto" w:fill="FFFFFF"/>
        </w:rPr>
        <w:t>537</w:t>
      </w:r>
      <w:r>
        <w:rPr>
          <w:color w:val="222222"/>
          <w:sz w:val="20"/>
          <w:szCs w:val="20"/>
          <w:shd w:val="clear" w:color="auto" w:fill="FFFFFF"/>
        </w:rPr>
        <w:t xml:space="preserve"> –</w:t>
      </w:r>
      <w:r>
        <w:rPr>
          <w:sz w:val="20"/>
          <w:szCs w:val="20"/>
        </w:rPr>
        <w:t xml:space="preserve"> </w:t>
      </w:r>
      <w:r w:rsidRPr="00777B15">
        <w:rPr>
          <w:color w:val="222222"/>
          <w:sz w:val="20"/>
          <w:szCs w:val="20"/>
          <w:shd w:val="clear" w:color="auto" w:fill="FFFFFF"/>
        </w:rPr>
        <w:t>548.</w:t>
      </w:r>
    </w:p>
    <w:p w:rsidR="00D308E8" w:rsidRPr="00777B15" w:rsidRDefault="00D308E8" w:rsidP="00D308E8">
      <w:pPr>
        <w:pStyle w:val="ColorfulList-Accent11"/>
        <w:numPr>
          <w:ilvl w:val="0"/>
          <w:numId w:val="1"/>
        </w:numPr>
        <w:autoSpaceDE w:val="0"/>
        <w:autoSpaceDN w:val="0"/>
        <w:adjustRightInd w:val="0"/>
        <w:ind w:left="360"/>
        <w:jc w:val="both"/>
        <w:rPr>
          <w:sz w:val="20"/>
          <w:szCs w:val="20"/>
        </w:rPr>
      </w:pPr>
      <w:r w:rsidRPr="00445A09">
        <w:rPr>
          <w:color w:val="222222"/>
          <w:sz w:val="20"/>
          <w:szCs w:val="20"/>
          <w:shd w:val="clear" w:color="auto" w:fill="FFFFFF"/>
        </w:rPr>
        <w:t>Hou, Y</w:t>
      </w:r>
      <w:r>
        <w:rPr>
          <w:color w:val="222222"/>
          <w:sz w:val="20"/>
          <w:szCs w:val="20"/>
          <w:shd w:val="clear" w:color="auto" w:fill="FFFFFF"/>
        </w:rPr>
        <w:t>., Li, X., Zhao, Q., Quan, X. and</w:t>
      </w:r>
      <w:r w:rsidRPr="00445A09">
        <w:rPr>
          <w:color w:val="222222"/>
          <w:sz w:val="20"/>
          <w:szCs w:val="20"/>
          <w:shd w:val="clear" w:color="auto" w:fill="FFFFFF"/>
        </w:rPr>
        <w:t xml:space="preserve"> Chen, G. (2010). Electrochemically assisted photocatalytic degradation of 4-chlorophenol by ZnFe</w:t>
      </w:r>
      <w:r w:rsidRPr="00445A09">
        <w:rPr>
          <w:color w:val="222222"/>
          <w:sz w:val="20"/>
          <w:szCs w:val="20"/>
          <w:shd w:val="clear" w:color="auto" w:fill="FFFFFF"/>
          <w:vertAlign w:val="subscript"/>
        </w:rPr>
        <w:t>2</w:t>
      </w:r>
      <w:r w:rsidRPr="00445A09">
        <w:rPr>
          <w:color w:val="222222"/>
          <w:sz w:val="20"/>
          <w:szCs w:val="20"/>
          <w:shd w:val="clear" w:color="auto" w:fill="FFFFFF"/>
        </w:rPr>
        <w:t>O</w:t>
      </w:r>
      <w:r w:rsidRPr="00445A09">
        <w:rPr>
          <w:color w:val="222222"/>
          <w:sz w:val="20"/>
          <w:szCs w:val="20"/>
          <w:shd w:val="clear" w:color="auto" w:fill="FFFFFF"/>
          <w:vertAlign w:val="subscript"/>
        </w:rPr>
        <w:t>4</w:t>
      </w:r>
      <w:r w:rsidRPr="00445A09">
        <w:rPr>
          <w:color w:val="222222"/>
          <w:sz w:val="20"/>
          <w:szCs w:val="20"/>
          <w:shd w:val="clear" w:color="auto" w:fill="FFFFFF"/>
        </w:rPr>
        <w:t>− modified TiO</w:t>
      </w:r>
      <w:r w:rsidRPr="00445A09">
        <w:rPr>
          <w:color w:val="222222"/>
          <w:sz w:val="20"/>
          <w:szCs w:val="20"/>
          <w:shd w:val="clear" w:color="auto" w:fill="FFFFFF"/>
          <w:vertAlign w:val="subscript"/>
        </w:rPr>
        <w:t>2</w:t>
      </w:r>
      <w:r w:rsidRPr="00445A09">
        <w:rPr>
          <w:color w:val="222222"/>
          <w:sz w:val="20"/>
          <w:szCs w:val="20"/>
          <w:shd w:val="clear" w:color="auto" w:fill="FFFFFF"/>
        </w:rPr>
        <w:t xml:space="preserve"> nanotube array electrode under visible light irradiation.</w:t>
      </w:r>
      <w:r w:rsidRPr="00445A09">
        <w:rPr>
          <w:rStyle w:val="apple-converted-space"/>
          <w:color w:val="222222"/>
          <w:sz w:val="20"/>
          <w:szCs w:val="20"/>
          <w:shd w:val="clear" w:color="auto" w:fill="FFFFFF"/>
        </w:rPr>
        <w:t> </w:t>
      </w:r>
      <w:r>
        <w:rPr>
          <w:i/>
          <w:iCs/>
          <w:color w:val="222222"/>
          <w:sz w:val="20"/>
          <w:szCs w:val="20"/>
          <w:shd w:val="clear" w:color="auto" w:fill="FFFFFF"/>
        </w:rPr>
        <w:t>Environmental S</w:t>
      </w:r>
      <w:r w:rsidRPr="00445A09">
        <w:rPr>
          <w:i/>
          <w:iCs/>
          <w:color w:val="222222"/>
          <w:sz w:val="20"/>
          <w:szCs w:val="20"/>
          <w:shd w:val="clear" w:color="auto" w:fill="FFFFFF"/>
        </w:rPr>
        <w:t>cience &amp;</w:t>
      </w:r>
      <w:r>
        <w:rPr>
          <w:i/>
          <w:iCs/>
          <w:color w:val="222222"/>
          <w:sz w:val="20"/>
          <w:szCs w:val="20"/>
          <w:shd w:val="clear" w:color="auto" w:fill="FFFFFF"/>
        </w:rPr>
        <w:t xml:space="preserve"> T</w:t>
      </w:r>
      <w:r w:rsidRPr="00445A09">
        <w:rPr>
          <w:i/>
          <w:iCs/>
          <w:color w:val="222222"/>
          <w:sz w:val="20"/>
          <w:szCs w:val="20"/>
          <w:shd w:val="clear" w:color="auto" w:fill="FFFFFF"/>
        </w:rPr>
        <w:t>echnology</w:t>
      </w:r>
      <w:r w:rsidRPr="00445A09">
        <w:rPr>
          <w:color w:val="222222"/>
          <w:sz w:val="20"/>
          <w:szCs w:val="20"/>
          <w:shd w:val="clear" w:color="auto" w:fill="FFFFFF"/>
        </w:rPr>
        <w:t>,</w:t>
      </w:r>
      <w:r w:rsidRPr="00445A09">
        <w:rPr>
          <w:rStyle w:val="apple-converted-space"/>
          <w:color w:val="222222"/>
          <w:sz w:val="20"/>
          <w:szCs w:val="20"/>
          <w:shd w:val="clear" w:color="auto" w:fill="FFFFFF"/>
        </w:rPr>
        <w:t> </w:t>
      </w:r>
      <w:r w:rsidRPr="00445A09">
        <w:rPr>
          <w:iCs/>
          <w:color w:val="222222"/>
          <w:sz w:val="20"/>
          <w:szCs w:val="20"/>
          <w:shd w:val="clear" w:color="auto" w:fill="FFFFFF"/>
        </w:rPr>
        <w:t>44</w:t>
      </w:r>
      <w:r>
        <w:rPr>
          <w:iCs/>
          <w:color w:val="222222"/>
          <w:sz w:val="20"/>
          <w:szCs w:val="20"/>
          <w:shd w:val="clear" w:color="auto" w:fill="FFFFFF"/>
        </w:rPr>
        <w:t xml:space="preserve"> </w:t>
      </w:r>
      <w:r w:rsidRPr="00445A09">
        <w:rPr>
          <w:color w:val="222222"/>
          <w:sz w:val="20"/>
          <w:szCs w:val="20"/>
          <w:shd w:val="clear" w:color="auto" w:fill="FFFFFF"/>
        </w:rPr>
        <w:t>(13): 5098</w:t>
      </w:r>
      <w:r>
        <w:rPr>
          <w:color w:val="222222"/>
          <w:sz w:val="20"/>
          <w:szCs w:val="20"/>
          <w:shd w:val="clear" w:color="auto" w:fill="FFFFFF"/>
        </w:rPr>
        <w:t xml:space="preserve"> –</w:t>
      </w:r>
      <w:r>
        <w:rPr>
          <w:sz w:val="20"/>
          <w:szCs w:val="20"/>
        </w:rPr>
        <w:t xml:space="preserve"> </w:t>
      </w:r>
      <w:r w:rsidRPr="00777B15">
        <w:rPr>
          <w:color w:val="222222"/>
          <w:sz w:val="20"/>
          <w:szCs w:val="20"/>
          <w:shd w:val="clear" w:color="auto" w:fill="FFFFFF"/>
        </w:rPr>
        <w:t>5103.</w:t>
      </w:r>
    </w:p>
    <w:p w:rsidR="00D308E8" w:rsidRPr="00777B15" w:rsidRDefault="00D308E8" w:rsidP="00D308E8">
      <w:pPr>
        <w:pStyle w:val="ColorfulList-Accent11"/>
        <w:numPr>
          <w:ilvl w:val="0"/>
          <w:numId w:val="1"/>
        </w:numPr>
        <w:autoSpaceDE w:val="0"/>
        <w:autoSpaceDN w:val="0"/>
        <w:adjustRightInd w:val="0"/>
        <w:ind w:left="360"/>
        <w:jc w:val="both"/>
        <w:rPr>
          <w:sz w:val="20"/>
          <w:szCs w:val="20"/>
        </w:rPr>
      </w:pPr>
      <w:r w:rsidRPr="00445A09">
        <w:rPr>
          <w:color w:val="222222"/>
          <w:sz w:val="20"/>
          <w:szCs w:val="20"/>
          <w:shd w:val="clear" w:color="auto" w:fill="FFFFFF"/>
        </w:rPr>
        <w:t>Li, Y., Ma, Q., Han, J.</w:t>
      </w:r>
      <w:r>
        <w:rPr>
          <w:color w:val="222222"/>
          <w:sz w:val="20"/>
          <w:szCs w:val="20"/>
          <w:shd w:val="clear" w:color="auto" w:fill="FFFFFF"/>
        </w:rPr>
        <w:t xml:space="preserve">, Ji, L., Wang, J., Chen, J. and </w:t>
      </w:r>
      <w:r w:rsidRPr="00445A09">
        <w:rPr>
          <w:color w:val="222222"/>
          <w:sz w:val="20"/>
          <w:szCs w:val="20"/>
          <w:shd w:val="clear" w:color="auto" w:fill="FFFFFF"/>
        </w:rPr>
        <w:t>Wang, Y. (2014). Controllable preparation, growth mechanism and the properties research of TiO</w:t>
      </w:r>
      <w:r w:rsidRPr="00445A09">
        <w:rPr>
          <w:color w:val="222222"/>
          <w:sz w:val="20"/>
          <w:szCs w:val="20"/>
          <w:shd w:val="clear" w:color="auto" w:fill="FFFFFF"/>
          <w:vertAlign w:val="subscript"/>
        </w:rPr>
        <w:t>2</w:t>
      </w:r>
      <w:r w:rsidRPr="00445A09">
        <w:rPr>
          <w:color w:val="222222"/>
          <w:sz w:val="20"/>
          <w:szCs w:val="20"/>
          <w:shd w:val="clear" w:color="auto" w:fill="FFFFFF"/>
        </w:rPr>
        <w:t xml:space="preserve"> nanotube arrays.</w:t>
      </w:r>
      <w:r w:rsidRPr="00445A09">
        <w:rPr>
          <w:rStyle w:val="apple-converted-space"/>
          <w:color w:val="222222"/>
          <w:sz w:val="20"/>
          <w:szCs w:val="20"/>
          <w:shd w:val="clear" w:color="auto" w:fill="FFFFFF"/>
        </w:rPr>
        <w:t> </w:t>
      </w:r>
      <w:r w:rsidRPr="00445A09">
        <w:rPr>
          <w:i/>
          <w:iCs/>
          <w:color w:val="222222"/>
          <w:sz w:val="20"/>
          <w:szCs w:val="20"/>
          <w:shd w:val="clear" w:color="auto" w:fill="FFFFFF"/>
        </w:rPr>
        <w:t>Applied Surface Science</w:t>
      </w:r>
      <w:r w:rsidRPr="00445A09">
        <w:rPr>
          <w:color w:val="222222"/>
          <w:sz w:val="20"/>
          <w:szCs w:val="20"/>
          <w:shd w:val="clear" w:color="auto" w:fill="FFFFFF"/>
        </w:rPr>
        <w:t>,</w:t>
      </w:r>
      <w:r w:rsidRPr="00445A09">
        <w:rPr>
          <w:rStyle w:val="apple-converted-space"/>
          <w:color w:val="222222"/>
          <w:sz w:val="20"/>
          <w:szCs w:val="20"/>
          <w:shd w:val="clear" w:color="auto" w:fill="FFFFFF"/>
        </w:rPr>
        <w:t> </w:t>
      </w:r>
      <w:r w:rsidRPr="00445A09">
        <w:rPr>
          <w:iCs/>
          <w:color w:val="222222"/>
          <w:sz w:val="20"/>
          <w:szCs w:val="20"/>
          <w:shd w:val="clear" w:color="auto" w:fill="FFFFFF"/>
        </w:rPr>
        <w:t>297</w:t>
      </w:r>
      <w:r w:rsidRPr="00445A09">
        <w:rPr>
          <w:color w:val="222222"/>
          <w:sz w:val="20"/>
          <w:szCs w:val="20"/>
          <w:shd w:val="clear" w:color="auto" w:fill="FFFFFF"/>
        </w:rPr>
        <w:t>: 103</w:t>
      </w:r>
      <w:r>
        <w:rPr>
          <w:color w:val="222222"/>
          <w:sz w:val="20"/>
          <w:szCs w:val="20"/>
          <w:shd w:val="clear" w:color="auto" w:fill="FFFFFF"/>
        </w:rPr>
        <w:t xml:space="preserve"> –</w:t>
      </w:r>
      <w:r>
        <w:rPr>
          <w:sz w:val="20"/>
          <w:szCs w:val="20"/>
        </w:rPr>
        <w:t xml:space="preserve"> </w:t>
      </w:r>
      <w:r w:rsidRPr="00777B15">
        <w:rPr>
          <w:color w:val="222222"/>
          <w:sz w:val="20"/>
          <w:szCs w:val="20"/>
          <w:shd w:val="clear" w:color="auto" w:fill="FFFFFF"/>
        </w:rPr>
        <w:t>108.</w:t>
      </w:r>
    </w:p>
    <w:p w:rsidR="00D308E8" w:rsidRPr="00777B15" w:rsidRDefault="00D308E8" w:rsidP="00D308E8">
      <w:pPr>
        <w:pStyle w:val="ColorfulList-Accent11"/>
        <w:numPr>
          <w:ilvl w:val="0"/>
          <w:numId w:val="1"/>
        </w:numPr>
        <w:autoSpaceDE w:val="0"/>
        <w:autoSpaceDN w:val="0"/>
        <w:adjustRightInd w:val="0"/>
        <w:ind w:left="360"/>
        <w:jc w:val="both"/>
        <w:rPr>
          <w:sz w:val="20"/>
          <w:szCs w:val="20"/>
        </w:rPr>
      </w:pPr>
      <w:r w:rsidRPr="00445A09">
        <w:rPr>
          <w:color w:val="222222"/>
          <w:sz w:val="20"/>
          <w:szCs w:val="20"/>
          <w:shd w:val="clear" w:color="auto" w:fill="FFFFFF"/>
        </w:rPr>
        <w:t>Tekin, D. (2014). Photocatalytic degradation of textile dyestuffs using TiO</w:t>
      </w:r>
      <w:r w:rsidRPr="00445A09">
        <w:rPr>
          <w:color w:val="222222"/>
          <w:sz w:val="20"/>
          <w:szCs w:val="20"/>
          <w:shd w:val="clear" w:color="auto" w:fill="FFFFFF"/>
          <w:vertAlign w:val="subscript"/>
        </w:rPr>
        <w:t xml:space="preserve">2 </w:t>
      </w:r>
      <w:r w:rsidRPr="00445A09">
        <w:rPr>
          <w:color w:val="222222"/>
          <w:sz w:val="20"/>
          <w:szCs w:val="20"/>
          <w:shd w:val="clear" w:color="auto" w:fill="FFFFFF"/>
        </w:rPr>
        <w:t>nanotubes prepared by sonoelectrochemical method.</w:t>
      </w:r>
      <w:r w:rsidRPr="00445A09">
        <w:rPr>
          <w:rStyle w:val="apple-converted-space"/>
          <w:color w:val="222222"/>
          <w:sz w:val="20"/>
          <w:szCs w:val="20"/>
          <w:shd w:val="clear" w:color="auto" w:fill="FFFFFF"/>
        </w:rPr>
        <w:t> </w:t>
      </w:r>
      <w:r w:rsidRPr="00445A09">
        <w:rPr>
          <w:i/>
          <w:iCs/>
          <w:color w:val="222222"/>
          <w:sz w:val="20"/>
          <w:szCs w:val="20"/>
          <w:shd w:val="clear" w:color="auto" w:fill="FFFFFF"/>
        </w:rPr>
        <w:t>Applied Surface Science</w:t>
      </w:r>
      <w:r w:rsidRPr="00445A09">
        <w:rPr>
          <w:color w:val="222222"/>
          <w:sz w:val="20"/>
          <w:szCs w:val="20"/>
          <w:shd w:val="clear" w:color="auto" w:fill="FFFFFF"/>
        </w:rPr>
        <w:t>,</w:t>
      </w:r>
      <w:r w:rsidRPr="00445A09">
        <w:rPr>
          <w:rStyle w:val="apple-converted-space"/>
          <w:color w:val="222222"/>
          <w:sz w:val="20"/>
          <w:szCs w:val="20"/>
          <w:shd w:val="clear" w:color="auto" w:fill="FFFFFF"/>
        </w:rPr>
        <w:t> </w:t>
      </w:r>
      <w:r w:rsidRPr="00445A09">
        <w:rPr>
          <w:iCs/>
          <w:color w:val="222222"/>
          <w:sz w:val="20"/>
          <w:szCs w:val="20"/>
          <w:shd w:val="clear" w:color="auto" w:fill="FFFFFF"/>
        </w:rPr>
        <w:t>318</w:t>
      </w:r>
      <w:r w:rsidRPr="00445A09">
        <w:rPr>
          <w:color w:val="222222"/>
          <w:sz w:val="20"/>
          <w:szCs w:val="20"/>
          <w:shd w:val="clear" w:color="auto" w:fill="FFFFFF"/>
        </w:rPr>
        <w:t>: 132</w:t>
      </w:r>
      <w:r>
        <w:rPr>
          <w:color w:val="222222"/>
          <w:sz w:val="20"/>
          <w:szCs w:val="20"/>
          <w:shd w:val="clear" w:color="auto" w:fill="FFFFFF"/>
        </w:rPr>
        <w:t xml:space="preserve"> –</w:t>
      </w:r>
      <w:r>
        <w:rPr>
          <w:sz w:val="20"/>
          <w:szCs w:val="20"/>
        </w:rPr>
        <w:t xml:space="preserve"> </w:t>
      </w:r>
      <w:r w:rsidRPr="00777B15">
        <w:rPr>
          <w:color w:val="222222"/>
          <w:sz w:val="20"/>
          <w:szCs w:val="20"/>
          <w:shd w:val="clear" w:color="auto" w:fill="FFFFFF"/>
        </w:rPr>
        <w:t>136.</w:t>
      </w:r>
    </w:p>
    <w:p w:rsidR="00D308E8" w:rsidRPr="00777B15" w:rsidRDefault="00D308E8" w:rsidP="00D308E8">
      <w:pPr>
        <w:pStyle w:val="ColorfulList-Accent11"/>
        <w:numPr>
          <w:ilvl w:val="0"/>
          <w:numId w:val="1"/>
        </w:numPr>
        <w:autoSpaceDE w:val="0"/>
        <w:autoSpaceDN w:val="0"/>
        <w:adjustRightInd w:val="0"/>
        <w:ind w:left="360"/>
        <w:jc w:val="both"/>
        <w:rPr>
          <w:sz w:val="20"/>
          <w:szCs w:val="20"/>
        </w:rPr>
      </w:pPr>
      <w:r>
        <w:rPr>
          <w:color w:val="222222"/>
          <w:sz w:val="20"/>
          <w:szCs w:val="20"/>
          <w:shd w:val="clear" w:color="auto" w:fill="FFFFFF"/>
        </w:rPr>
        <w:t>Kumar, S. G. and</w:t>
      </w:r>
      <w:r w:rsidRPr="00445A09">
        <w:rPr>
          <w:color w:val="222222"/>
          <w:sz w:val="20"/>
          <w:szCs w:val="20"/>
          <w:shd w:val="clear" w:color="auto" w:fill="FFFFFF"/>
        </w:rPr>
        <w:t xml:space="preserve"> Devi, L. G. (2011). Review on modified TiO</w:t>
      </w:r>
      <w:r w:rsidRPr="00445A09">
        <w:rPr>
          <w:color w:val="222222"/>
          <w:sz w:val="20"/>
          <w:szCs w:val="20"/>
          <w:shd w:val="clear" w:color="auto" w:fill="FFFFFF"/>
          <w:vertAlign w:val="subscript"/>
        </w:rPr>
        <w:t>2</w:t>
      </w:r>
      <w:r w:rsidRPr="00445A09">
        <w:rPr>
          <w:color w:val="222222"/>
          <w:sz w:val="20"/>
          <w:szCs w:val="20"/>
          <w:shd w:val="clear" w:color="auto" w:fill="FFFFFF"/>
        </w:rPr>
        <w:t xml:space="preserve"> photocatalysis under UV/visible light: selected results and related mechanisms on interfacial charge carrier transfer dynamics.</w:t>
      </w:r>
      <w:r w:rsidRPr="00445A09">
        <w:rPr>
          <w:rStyle w:val="apple-converted-space"/>
          <w:color w:val="222222"/>
          <w:sz w:val="20"/>
          <w:szCs w:val="20"/>
          <w:shd w:val="clear" w:color="auto" w:fill="FFFFFF"/>
        </w:rPr>
        <w:t> </w:t>
      </w:r>
      <w:r w:rsidRPr="00445A09">
        <w:rPr>
          <w:i/>
          <w:iCs/>
          <w:color w:val="222222"/>
          <w:sz w:val="20"/>
          <w:szCs w:val="20"/>
          <w:shd w:val="clear" w:color="auto" w:fill="FFFFFF"/>
        </w:rPr>
        <w:t>The Journal of Physical Chemistry A</w:t>
      </w:r>
      <w:r w:rsidRPr="00445A09">
        <w:rPr>
          <w:color w:val="222222"/>
          <w:sz w:val="20"/>
          <w:szCs w:val="20"/>
          <w:shd w:val="clear" w:color="auto" w:fill="FFFFFF"/>
        </w:rPr>
        <w:t xml:space="preserve">, </w:t>
      </w:r>
      <w:r w:rsidRPr="00445A09">
        <w:rPr>
          <w:iCs/>
          <w:color w:val="222222"/>
          <w:sz w:val="20"/>
          <w:szCs w:val="20"/>
          <w:shd w:val="clear" w:color="auto" w:fill="FFFFFF"/>
        </w:rPr>
        <w:t>115</w:t>
      </w:r>
      <w:r>
        <w:rPr>
          <w:iCs/>
          <w:color w:val="222222"/>
          <w:sz w:val="20"/>
          <w:szCs w:val="20"/>
          <w:shd w:val="clear" w:color="auto" w:fill="FFFFFF"/>
        </w:rPr>
        <w:t xml:space="preserve"> </w:t>
      </w:r>
      <w:r w:rsidRPr="00445A09">
        <w:rPr>
          <w:color w:val="222222"/>
          <w:sz w:val="20"/>
          <w:szCs w:val="20"/>
          <w:shd w:val="clear" w:color="auto" w:fill="FFFFFF"/>
        </w:rPr>
        <w:t>(46): 13211</w:t>
      </w:r>
      <w:r>
        <w:rPr>
          <w:color w:val="222222"/>
          <w:sz w:val="20"/>
          <w:szCs w:val="20"/>
          <w:shd w:val="clear" w:color="auto" w:fill="FFFFFF"/>
        </w:rPr>
        <w:t xml:space="preserve"> –</w:t>
      </w:r>
      <w:r>
        <w:rPr>
          <w:sz w:val="20"/>
          <w:szCs w:val="20"/>
        </w:rPr>
        <w:t xml:space="preserve"> </w:t>
      </w:r>
      <w:r w:rsidRPr="00777B15">
        <w:rPr>
          <w:color w:val="222222"/>
          <w:sz w:val="20"/>
          <w:szCs w:val="20"/>
          <w:shd w:val="clear" w:color="auto" w:fill="FFFFFF"/>
        </w:rPr>
        <w:t>13241.</w:t>
      </w:r>
    </w:p>
    <w:p w:rsidR="00D308E8" w:rsidRPr="00777B15" w:rsidRDefault="00D308E8" w:rsidP="00D308E8">
      <w:pPr>
        <w:pStyle w:val="ColorfulList-Accent11"/>
        <w:numPr>
          <w:ilvl w:val="0"/>
          <w:numId w:val="1"/>
        </w:numPr>
        <w:autoSpaceDE w:val="0"/>
        <w:autoSpaceDN w:val="0"/>
        <w:adjustRightInd w:val="0"/>
        <w:ind w:left="360"/>
        <w:jc w:val="both"/>
        <w:rPr>
          <w:sz w:val="20"/>
          <w:szCs w:val="20"/>
        </w:rPr>
      </w:pPr>
      <w:r w:rsidRPr="00445A09">
        <w:rPr>
          <w:color w:val="222222"/>
          <w:sz w:val="20"/>
          <w:szCs w:val="20"/>
          <w:shd w:val="clear" w:color="auto" w:fill="FFFFFF"/>
        </w:rPr>
        <w:t>Erol</w:t>
      </w:r>
      <w:r>
        <w:rPr>
          <w:color w:val="222222"/>
          <w:sz w:val="20"/>
          <w:szCs w:val="20"/>
          <w:shd w:val="clear" w:color="auto" w:fill="FFFFFF"/>
        </w:rPr>
        <w:t>, M., Dikici, T., Toparli, M. and</w:t>
      </w:r>
      <w:r w:rsidRPr="00445A09">
        <w:rPr>
          <w:color w:val="222222"/>
          <w:sz w:val="20"/>
          <w:szCs w:val="20"/>
          <w:shd w:val="clear" w:color="auto" w:fill="FFFFFF"/>
        </w:rPr>
        <w:t xml:space="preserve"> Celik, E. (2014). The effect of anodization parameters on the formation of nanoporous TiO</w:t>
      </w:r>
      <w:r w:rsidRPr="00445A09">
        <w:rPr>
          <w:color w:val="222222"/>
          <w:sz w:val="20"/>
          <w:szCs w:val="20"/>
          <w:shd w:val="clear" w:color="auto" w:fill="FFFFFF"/>
          <w:vertAlign w:val="subscript"/>
        </w:rPr>
        <w:t>2</w:t>
      </w:r>
      <w:r w:rsidRPr="00445A09">
        <w:rPr>
          <w:color w:val="222222"/>
          <w:sz w:val="20"/>
          <w:szCs w:val="20"/>
          <w:shd w:val="clear" w:color="auto" w:fill="FFFFFF"/>
        </w:rPr>
        <w:t xml:space="preserve"> layers and their photocatalytic activities.</w:t>
      </w:r>
      <w:r w:rsidRPr="00445A09">
        <w:rPr>
          <w:rStyle w:val="apple-converted-space"/>
          <w:color w:val="222222"/>
          <w:sz w:val="20"/>
          <w:szCs w:val="20"/>
          <w:shd w:val="clear" w:color="auto" w:fill="FFFFFF"/>
        </w:rPr>
        <w:t> </w:t>
      </w:r>
      <w:r w:rsidRPr="00445A09">
        <w:rPr>
          <w:i/>
          <w:iCs/>
          <w:color w:val="222222"/>
          <w:sz w:val="20"/>
          <w:szCs w:val="20"/>
          <w:shd w:val="clear" w:color="auto" w:fill="FFFFFF"/>
        </w:rPr>
        <w:t>Journal of Alloys and Compounds</w:t>
      </w:r>
      <w:r w:rsidRPr="00445A09">
        <w:rPr>
          <w:color w:val="222222"/>
          <w:sz w:val="20"/>
          <w:szCs w:val="20"/>
          <w:shd w:val="clear" w:color="auto" w:fill="FFFFFF"/>
        </w:rPr>
        <w:t>,</w:t>
      </w:r>
      <w:r w:rsidRPr="00445A09">
        <w:rPr>
          <w:rStyle w:val="apple-converted-space"/>
          <w:color w:val="222222"/>
          <w:sz w:val="20"/>
          <w:szCs w:val="20"/>
          <w:shd w:val="clear" w:color="auto" w:fill="FFFFFF"/>
        </w:rPr>
        <w:t> </w:t>
      </w:r>
      <w:r w:rsidRPr="00445A09">
        <w:rPr>
          <w:iCs/>
          <w:color w:val="222222"/>
          <w:sz w:val="20"/>
          <w:szCs w:val="20"/>
          <w:shd w:val="clear" w:color="auto" w:fill="FFFFFF"/>
        </w:rPr>
        <w:t>604</w:t>
      </w:r>
      <w:r w:rsidRPr="00445A09">
        <w:rPr>
          <w:color w:val="222222"/>
          <w:sz w:val="20"/>
          <w:szCs w:val="20"/>
          <w:shd w:val="clear" w:color="auto" w:fill="FFFFFF"/>
        </w:rPr>
        <w:t>: 66</w:t>
      </w:r>
      <w:r>
        <w:rPr>
          <w:color w:val="222222"/>
          <w:sz w:val="20"/>
          <w:szCs w:val="20"/>
          <w:shd w:val="clear" w:color="auto" w:fill="FFFFFF"/>
        </w:rPr>
        <w:t xml:space="preserve"> –</w:t>
      </w:r>
      <w:r>
        <w:rPr>
          <w:sz w:val="20"/>
          <w:szCs w:val="20"/>
        </w:rPr>
        <w:t xml:space="preserve"> </w:t>
      </w:r>
      <w:r w:rsidRPr="00777B15">
        <w:rPr>
          <w:color w:val="222222"/>
          <w:sz w:val="20"/>
          <w:szCs w:val="20"/>
          <w:shd w:val="clear" w:color="auto" w:fill="FFFFFF"/>
        </w:rPr>
        <w:t>72.</w:t>
      </w:r>
    </w:p>
    <w:p w:rsidR="00D308E8" w:rsidRPr="00777B15" w:rsidRDefault="00D308E8" w:rsidP="00D308E8">
      <w:pPr>
        <w:pStyle w:val="ColorfulList-Accent11"/>
        <w:numPr>
          <w:ilvl w:val="0"/>
          <w:numId w:val="1"/>
        </w:numPr>
        <w:autoSpaceDE w:val="0"/>
        <w:autoSpaceDN w:val="0"/>
        <w:adjustRightInd w:val="0"/>
        <w:ind w:left="360"/>
        <w:jc w:val="both"/>
        <w:rPr>
          <w:sz w:val="20"/>
          <w:szCs w:val="20"/>
        </w:rPr>
      </w:pPr>
      <w:r w:rsidRPr="00445A09">
        <w:rPr>
          <w:color w:val="222222"/>
          <w:sz w:val="20"/>
          <w:szCs w:val="20"/>
          <w:shd w:val="clear" w:color="auto" w:fill="FFFFFF"/>
        </w:rPr>
        <w:t xml:space="preserve">Zhang, Y., Yu, D., Gao, M., Li, D., </w:t>
      </w:r>
      <w:r>
        <w:rPr>
          <w:color w:val="222222"/>
          <w:sz w:val="20"/>
          <w:szCs w:val="20"/>
          <w:shd w:val="clear" w:color="auto" w:fill="FFFFFF"/>
        </w:rPr>
        <w:t>Song, Y., Jin, R., Ma, W. and</w:t>
      </w:r>
      <w:r w:rsidRPr="00445A09">
        <w:rPr>
          <w:color w:val="222222"/>
          <w:sz w:val="20"/>
          <w:szCs w:val="20"/>
          <w:shd w:val="clear" w:color="auto" w:fill="FFFFFF"/>
        </w:rPr>
        <w:t xml:space="preserve"> Zhu, X. (2015). Growth of anodic TiO</w:t>
      </w:r>
      <w:r w:rsidRPr="00445A09">
        <w:rPr>
          <w:color w:val="222222"/>
          <w:sz w:val="20"/>
          <w:szCs w:val="20"/>
          <w:shd w:val="clear" w:color="auto" w:fill="FFFFFF"/>
          <w:vertAlign w:val="subscript"/>
        </w:rPr>
        <w:t>2</w:t>
      </w:r>
      <w:r w:rsidRPr="00445A09">
        <w:rPr>
          <w:color w:val="222222"/>
          <w:sz w:val="20"/>
          <w:szCs w:val="20"/>
          <w:shd w:val="clear" w:color="auto" w:fill="FFFFFF"/>
        </w:rPr>
        <w:t xml:space="preserve"> nanotubes in mixed electrolytes and novel method to extend nanotube diameter.</w:t>
      </w:r>
      <w:r w:rsidRPr="00445A09">
        <w:rPr>
          <w:rStyle w:val="apple-converted-space"/>
          <w:color w:val="222222"/>
          <w:sz w:val="20"/>
          <w:szCs w:val="20"/>
          <w:shd w:val="clear" w:color="auto" w:fill="FFFFFF"/>
        </w:rPr>
        <w:t> </w:t>
      </w:r>
      <w:r w:rsidRPr="00445A09">
        <w:rPr>
          <w:i/>
          <w:iCs/>
          <w:color w:val="222222"/>
          <w:sz w:val="20"/>
          <w:szCs w:val="20"/>
          <w:shd w:val="clear" w:color="auto" w:fill="FFFFFF"/>
        </w:rPr>
        <w:t>Electrochimica Acta</w:t>
      </w:r>
      <w:r w:rsidRPr="00445A09">
        <w:rPr>
          <w:color w:val="222222"/>
          <w:sz w:val="20"/>
          <w:szCs w:val="20"/>
          <w:shd w:val="clear" w:color="auto" w:fill="FFFFFF"/>
        </w:rPr>
        <w:t>,</w:t>
      </w:r>
      <w:r w:rsidRPr="00445A09">
        <w:rPr>
          <w:rStyle w:val="apple-converted-space"/>
          <w:color w:val="222222"/>
          <w:sz w:val="20"/>
          <w:szCs w:val="20"/>
          <w:shd w:val="clear" w:color="auto" w:fill="FFFFFF"/>
        </w:rPr>
        <w:t> </w:t>
      </w:r>
      <w:r w:rsidRPr="00445A09">
        <w:rPr>
          <w:iCs/>
          <w:color w:val="222222"/>
          <w:sz w:val="20"/>
          <w:szCs w:val="20"/>
          <w:shd w:val="clear" w:color="auto" w:fill="FFFFFF"/>
        </w:rPr>
        <w:t>160</w:t>
      </w:r>
      <w:r w:rsidRPr="00445A09">
        <w:rPr>
          <w:color w:val="222222"/>
          <w:sz w:val="20"/>
          <w:szCs w:val="20"/>
          <w:shd w:val="clear" w:color="auto" w:fill="FFFFFF"/>
        </w:rPr>
        <w:t>: 33</w:t>
      </w:r>
      <w:r>
        <w:rPr>
          <w:color w:val="222222"/>
          <w:sz w:val="20"/>
          <w:szCs w:val="20"/>
          <w:shd w:val="clear" w:color="auto" w:fill="FFFFFF"/>
        </w:rPr>
        <w:t xml:space="preserve"> –</w:t>
      </w:r>
      <w:r>
        <w:rPr>
          <w:sz w:val="20"/>
          <w:szCs w:val="20"/>
        </w:rPr>
        <w:t xml:space="preserve"> </w:t>
      </w:r>
      <w:r w:rsidRPr="00777B15">
        <w:rPr>
          <w:color w:val="222222"/>
          <w:sz w:val="20"/>
          <w:szCs w:val="20"/>
          <w:shd w:val="clear" w:color="auto" w:fill="FFFFFF"/>
        </w:rPr>
        <w:t>42.</w:t>
      </w:r>
    </w:p>
    <w:p w:rsidR="00D308E8" w:rsidRPr="00777B15" w:rsidRDefault="00D308E8" w:rsidP="00D308E8">
      <w:pPr>
        <w:pStyle w:val="ColorfulList-Accent11"/>
        <w:numPr>
          <w:ilvl w:val="0"/>
          <w:numId w:val="1"/>
        </w:numPr>
        <w:autoSpaceDE w:val="0"/>
        <w:autoSpaceDN w:val="0"/>
        <w:adjustRightInd w:val="0"/>
        <w:ind w:left="360"/>
        <w:jc w:val="both"/>
        <w:rPr>
          <w:sz w:val="20"/>
          <w:szCs w:val="20"/>
        </w:rPr>
      </w:pPr>
      <w:r w:rsidRPr="00445A09">
        <w:rPr>
          <w:color w:val="222222"/>
          <w:sz w:val="20"/>
          <w:szCs w:val="20"/>
          <w:shd w:val="clear" w:color="auto" w:fill="FFFFFF"/>
        </w:rPr>
        <w:t>Nishanthi, S. T., Subra</w:t>
      </w:r>
      <w:r>
        <w:rPr>
          <w:color w:val="222222"/>
          <w:sz w:val="20"/>
          <w:szCs w:val="20"/>
          <w:shd w:val="clear" w:color="auto" w:fill="FFFFFF"/>
        </w:rPr>
        <w:t>manian, E., Sundarakannan, B. and</w:t>
      </w:r>
      <w:r w:rsidRPr="00445A09">
        <w:rPr>
          <w:color w:val="222222"/>
          <w:sz w:val="20"/>
          <w:szCs w:val="20"/>
          <w:shd w:val="clear" w:color="auto" w:fill="FFFFFF"/>
        </w:rPr>
        <w:t xml:space="preserve"> Padiyan, D. P. (2015). An insight into the influence of morphology on the photoelectrochemical activity of TiO</w:t>
      </w:r>
      <w:r w:rsidRPr="00445A09">
        <w:rPr>
          <w:color w:val="222222"/>
          <w:sz w:val="20"/>
          <w:szCs w:val="20"/>
          <w:shd w:val="clear" w:color="auto" w:fill="FFFFFF"/>
          <w:vertAlign w:val="subscript"/>
        </w:rPr>
        <w:t>2</w:t>
      </w:r>
      <w:r w:rsidRPr="00445A09">
        <w:rPr>
          <w:color w:val="222222"/>
          <w:sz w:val="20"/>
          <w:szCs w:val="20"/>
          <w:shd w:val="clear" w:color="auto" w:fill="FFFFFF"/>
        </w:rPr>
        <w:t xml:space="preserve"> nanotube arrays.</w:t>
      </w:r>
      <w:r w:rsidRPr="00445A09">
        <w:rPr>
          <w:rStyle w:val="apple-converted-space"/>
          <w:color w:val="222222"/>
          <w:sz w:val="20"/>
          <w:szCs w:val="20"/>
          <w:shd w:val="clear" w:color="auto" w:fill="FFFFFF"/>
        </w:rPr>
        <w:t> </w:t>
      </w:r>
      <w:r w:rsidRPr="00445A09">
        <w:rPr>
          <w:i/>
          <w:iCs/>
          <w:color w:val="222222"/>
          <w:sz w:val="20"/>
          <w:szCs w:val="20"/>
          <w:shd w:val="clear" w:color="auto" w:fill="FFFFFF"/>
        </w:rPr>
        <w:t>Solar Energy Materials and Solar Cells</w:t>
      </w:r>
      <w:r w:rsidRPr="00445A09">
        <w:rPr>
          <w:color w:val="222222"/>
          <w:sz w:val="20"/>
          <w:szCs w:val="20"/>
          <w:shd w:val="clear" w:color="auto" w:fill="FFFFFF"/>
        </w:rPr>
        <w:t>,</w:t>
      </w:r>
      <w:r w:rsidRPr="00445A09">
        <w:rPr>
          <w:rStyle w:val="apple-converted-space"/>
          <w:color w:val="222222"/>
          <w:sz w:val="20"/>
          <w:szCs w:val="20"/>
          <w:shd w:val="clear" w:color="auto" w:fill="FFFFFF"/>
        </w:rPr>
        <w:t> </w:t>
      </w:r>
      <w:r w:rsidRPr="00445A09">
        <w:rPr>
          <w:iCs/>
          <w:color w:val="222222"/>
          <w:sz w:val="20"/>
          <w:szCs w:val="20"/>
          <w:shd w:val="clear" w:color="auto" w:fill="FFFFFF"/>
        </w:rPr>
        <w:t>132</w:t>
      </w:r>
      <w:r w:rsidRPr="00445A09">
        <w:rPr>
          <w:color w:val="222222"/>
          <w:sz w:val="20"/>
          <w:szCs w:val="20"/>
          <w:shd w:val="clear" w:color="auto" w:fill="FFFFFF"/>
        </w:rPr>
        <w:t>: 204</w:t>
      </w:r>
      <w:r>
        <w:rPr>
          <w:color w:val="222222"/>
          <w:sz w:val="20"/>
          <w:szCs w:val="20"/>
          <w:shd w:val="clear" w:color="auto" w:fill="FFFFFF"/>
        </w:rPr>
        <w:t xml:space="preserve"> –</w:t>
      </w:r>
      <w:r>
        <w:rPr>
          <w:sz w:val="20"/>
          <w:szCs w:val="20"/>
        </w:rPr>
        <w:t xml:space="preserve"> </w:t>
      </w:r>
      <w:r w:rsidRPr="00777B15">
        <w:rPr>
          <w:color w:val="222222"/>
          <w:sz w:val="20"/>
          <w:szCs w:val="20"/>
          <w:shd w:val="clear" w:color="auto" w:fill="FFFFFF"/>
        </w:rPr>
        <w:t>209.</w:t>
      </w:r>
    </w:p>
    <w:p w:rsidR="00D308E8" w:rsidRPr="00777B15" w:rsidRDefault="00D308E8" w:rsidP="00D308E8">
      <w:pPr>
        <w:pStyle w:val="ColorfulList-Accent11"/>
        <w:numPr>
          <w:ilvl w:val="0"/>
          <w:numId w:val="1"/>
        </w:numPr>
        <w:autoSpaceDE w:val="0"/>
        <w:autoSpaceDN w:val="0"/>
        <w:adjustRightInd w:val="0"/>
        <w:ind w:left="360"/>
        <w:jc w:val="both"/>
        <w:rPr>
          <w:sz w:val="20"/>
          <w:szCs w:val="20"/>
        </w:rPr>
      </w:pPr>
      <w:r>
        <w:rPr>
          <w:color w:val="222222"/>
          <w:sz w:val="20"/>
          <w:szCs w:val="20"/>
          <w:shd w:val="clear" w:color="auto" w:fill="FFFFFF"/>
        </w:rPr>
        <w:t>Komiya, S., Sakamoto, K. and</w:t>
      </w:r>
      <w:r w:rsidRPr="00445A09">
        <w:rPr>
          <w:color w:val="222222"/>
          <w:sz w:val="20"/>
          <w:szCs w:val="20"/>
          <w:shd w:val="clear" w:color="auto" w:fill="FFFFFF"/>
        </w:rPr>
        <w:t xml:space="preserve"> Ohtsu, N. (2014). Structural changes of anodic layer on titanium in sulfate solution as a function of anodization duration in constant current mode.</w:t>
      </w:r>
      <w:r w:rsidRPr="00445A09">
        <w:rPr>
          <w:rStyle w:val="apple-converted-space"/>
          <w:color w:val="222222"/>
          <w:sz w:val="20"/>
          <w:szCs w:val="20"/>
          <w:shd w:val="clear" w:color="auto" w:fill="FFFFFF"/>
        </w:rPr>
        <w:t> </w:t>
      </w:r>
      <w:r w:rsidRPr="00445A09">
        <w:rPr>
          <w:i/>
          <w:iCs/>
          <w:color w:val="222222"/>
          <w:sz w:val="20"/>
          <w:szCs w:val="20"/>
          <w:shd w:val="clear" w:color="auto" w:fill="FFFFFF"/>
        </w:rPr>
        <w:t>Applied Surface Science</w:t>
      </w:r>
      <w:r w:rsidRPr="00445A09">
        <w:rPr>
          <w:color w:val="222222"/>
          <w:sz w:val="20"/>
          <w:szCs w:val="20"/>
          <w:shd w:val="clear" w:color="auto" w:fill="FFFFFF"/>
        </w:rPr>
        <w:t>,</w:t>
      </w:r>
      <w:r w:rsidRPr="00445A09">
        <w:rPr>
          <w:rStyle w:val="apple-converted-space"/>
          <w:color w:val="222222"/>
          <w:sz w:val="20"/>
          <w:szCs w:val="20"/>
          <w:shd w:val="clear" w:color="auto" w:fill="FFFFFF"/>
        </w:rPr>
        <w:t> </w:t>
      </w:r>
      <w:r w:rsidRPr="00445A09">
        <w:rPr>
          <w:iCs/>
          <w:color w:val="222222"/>
          <w:sz w:val="20"/>
          <w:szCs w:val="20"/>
          <w:shd w:val="clear" w:color="auto" w:fill="FFFFFF"/>
        </w:rPr>
        <w:t>296</w:t>
      </w:r>
      <w:r w:rsidRPr="00445A09">
        <w:rPr>
          <w:color w:val="222222"/>
          <w:sz w:val="20"/>
          <w:szCs w:val="20"/>
          <w:shd w:val="clear" w:color="auto" w:fill="FFFFFF"/>
        </w:rPr>
        <w:t>: 163</w:t>
      </w:r>
      <w:r>
        <w:rPr>
          <w:color w:val="222222"/>
          <w:sz w:val="20"/>
          <w:szCs w:val="20"/>
          <w:shd w:val="clear" w:color="auto" w:fill="FFFFFF"/>
        </w:rPr>
        <w:t xml:space="preserve"> –</w:t>
      </w:r>
      <w:r w:rsidRPr="00777B15">
        <w:rPr>
          <w:color w:val="222222"/>
          <w:sz w:val="20"/>
          <w:szCs w:val="20"/>
          <w:shd w:val="clear" w:color="auto" w:fill="FFFFFF"/>
        </w:rPr>
        <w:t>168.</w:t>
      </w:r>
    </w:p>
    <w:p w:rsidR="00D308E8" w:rsidRPr="00777B15" w:rsidRDefault="00D308E8" w:rsidP="00D308E8">
      <w:pPr>
        <w:pStyle w:val="ColorfulList-Accent11"/>
        <w:numPr>
          <w:ilvl w:val="0"/>
          <w:numId w:val="1"/>
        </w:numPr>
        <w:autoSpaceDE w:val="0"/>
        <w:autoSpaceDN w:val="0"/>
        <w:adjustRightInd w:val="0"/>
        <w:ind w:left="360"/>
        <w:jc w:val="both"/>
        <w:rPr>
          <w:sz w:val="20"/>
          <w:szCs w:val="20"/>
        </w:rPr>
      </w:pPr>
      <w:r w:rsidRPr="00445A09">
        <w:rPr>
          <w:color w:val="222222"/>
          <w:sz w:val="20"/>
          <w:szCs w:val="20"/>
          <w:shd w:val="clear" w:color="auto" w:fill="FFFFFF"/>
        </w:rPr>
        <w:t>Sánchez-Tovar, R</w:t>
      </w:r>
      <w:r>
        <w:rPr>
          <w:color w:val="222222"/>
          <w:sz w:val="20"/>
          <w:szCs w:val="20"/>
          <w:shd w:val="clear" w:color="auto" w:fill="FFFFFF"/>
        </w:rPr>
        <w:t xml:space="preserve">., Lee, K., García-Antón, J. and </w:t>
      </w:r>
      <w:r w:rsidRPr="00445A09">
        <w:rPr>
          <w:color w:val="222222"/>
          <w:sz w:val="20"/>
          <w:szCs w:val="20"/>
          <w:shd w:val="clear" w:color="auto" w:fill="FFFFFF"/>
        </w:rPr>
        <w:t>Schmuki, P. (2013). Formation of anodic TiO</w:t>
      </w:r>
      <w:r w:rsidRPr="00445A09">
        <w:rPr>
          <w:color w:val="222222"/>
          <w:sz w:val="20"/>
          <w:szCs w:val="20"/>
          <w:shd w:val="clear" w:color="auto" w:fill="FFFFFF"/>
          <w:vertAlign w:val="subscript"/>
        </w:rPr>
        <w:t>2</w:t>
      </w:r>
      <w:r w:rsidRPr="00445A09">
        <w:rPr>
          <w:color w:val="222222"/>
          <w:sz w:val="20"/>
          <w:szCs w:val="20"/>
          <w:shd w:val="clear" w:color="auto" w:fill="FFFFFF"/>
        </w:rPr>
        <w:t xml:space="preserve"> nanotube or nanosponge morphology determined by the electrolyte hydrodynamic conditions.</w:t>
      </w:r>
      <w:r>
        <w:rPr>
          <w:rStyle w:val="apple-converted-space"/>
          <w:color w:val="222222"/>
          <w:sz w:val="20"/>
          <w:szCs w:val="20"/>
          <w:shd w:val="clear" w:color="auto" w:fill="FFFFFF"/>
        </w:rPr>
        <w:t xml:space="preserve"> </w:t>
      </w:r>
      <w:r w:rsidRPr="00445A09">
        <w:rPr>
          <w:i/>
          <w:iCs/>
          <w:color w:val="222222"/>
          <w:sz w:val="20"/>
          <w:szCs w:val="20"/>
          <w:shd w:val="clear" w:color="auto" w:fill="FFFFFF"/>
        </w:rPr>
        <w:t>Electrochemistry Communications</w:t>
      </w:r>
      <w:r w:rsidRPr="00445A09">
        <w:rPr>
          <w:color w:val="222222"/>
          <w:sz w:val="20"/>
          <w:szCs w:val="20"/>
          <w:shd w:val="clear" w:color="auto" w:fill="FFFFFF"/>
        </w:rPr>
        <w:t>,</w:t>
      </w:r>
      <w:r>
        <w:rPr>
          <w:rStyle w:val="apple-converted-space"/>
          <w:color w:val="222222"/>
          <w:sz w:val="20"/>
          <w:szCs w:val="20"/>
          <w:shd w:val="clear" w:color="auto" w:fill="FFFFFF"/>
        </w:rPr>
        <w:t xml:space="preserve"> </w:t>
      </w:r>
      <w:r w:rsidRPr="00445A09">
        <w:rPr>
          <w:iCs/>
          <w:color w:val="222222"/>
          <w:sz w:val="20"/>
          <w:szCs w:val="20"/>
          <w:shd w:val="clear" w:color="auto" w:fill="FFFFFF"/>
        </w:rPr>
        <w:t>26</w:t>
      </w:r>
      <w:r w:rsidRPr="00445A09">
        <w:rPr>
          <w:color w:val="222222"/>
          <w:sz w:val="20"/>
          <w:szCs w:val="20"/>
          <w:shd w:val="clear" w:color="auto" w:fill="FFFFFF"/>
        </w:rPr>
        <w:t>: 1</w:t>
      </w:r>
      <w:r>
        <w:rPr>
          <w:color w:val="222222"/>
          <w:sz w:val="20"/>
          <w:szCs w:val="20"/>
          <w:shd w:val="clear" w:color="auto" w:fill="FFFFFF"/>
        </w:rPr>
        <w:t xml:space="preserve"> –</w:t>
      </w:r>
      <w:r>
        <w:rPr>
          <w:sz w:val="20"/>
          <w:szCs w:val="20"/>
        </w:rPr>
        <w:t xml:space="preserve"> </w:t>
      </w:r>
      <w:r w:rsidRPr="00777B15">
        <w:rPr>
          <w:color w:val="222222"/>
          <w:sz w:val="20"/>
          <w:szCs w:val="20"/>
          <w:shd w:val="clear" w:color="auto" w:fill="FFFFFF"/>
        </w:rPr>
        <w:t>4</w:t>
      </w:r>
    </w:p>
    <w:p w:rsidR="00D308E8" w:rsidRPr="00777B15" w:rsidRDefault="00D308E8" w:rsidP="00D308E8">
      <w:pPr>
        <w:pStyle w:val="ColorfulList-Accent11"/>
        <w:numPr>
          <w:ilvl w:val="0"/>
          <w:numId w:val="1"/>
        </w:numPr>
        <w:autoSpaceDE w:val="0"/>
        <w:autoSpaceDN w:val="0"/>
        <w:adjustRightInd w:val="0"/>
        <w:ind w:left="360"/>
        <w:jc w:val="both"/>
        <w:rPr>
          <w:sz w:val="20"/>
          <w:szCs w:val="20"/>
        </w:rPr>
      </w:pPr>
      <w:r w:rsidRPr="00445A09">
        <w:rPr>
          <w:color w:val="222222"/>
          <w:sz w:val="20"/>
          <w:szCs w:val="20"/>
          <w:shd w:val="clear" w:color="auto" w:fill="FFFFFF"/>
        </w:rPr>
        <w:t xml:space="preserve">Yao, B. D., Chan, Y. F., Zhang, X. </w:t>
      </w:r>
      <w:r>
        <w:rPr>
          <w:color w:val="222222"/>
          <w:sz w:val="20"/>
          <w:szCs w:val="20"/>
          <w:shd w:val="clear" w:color="auto" w:fill="FFFFFF"/>
        </w:rPr>
        <w:t>Y., Zhang, W. F., Yang, Z. Y. and</w:t>
      </w:r>
      <w:r w:rsidRPr="00445A09">
        <w:rPr>
          <w:color w:val="222222"/>
          <w:sz w:val="20"/>
          <w:szCs w:val="20"/>
          <w:shd w:val="clear" w:color="auto" w:fill="FFFFFF"/>
        </w:rPr>
        <w:t xml:space="preserve"> Wang, N. (2003). Formation mechanism of TiO</w:t>
      </w:r>
      <w:r w:rsidRPr="00445A09">
        <w:rPr>
          <w:color w:val="222222"/>
          <w:sz w:val="20"/>
          <w:szCs w:val="20"/>
          <w:shd w:val="clear" w:color="auto" w:fill="FFFFFF"/>
          <w:vertAlign w:val="subscript"/>
        </w:rPr>
        <w:t>2</w:t>
      </w:r>
      <w:r w:rsidRPr="00445A09">
        <w:rPr>
          <w:color w:val="222222"/>
          <w:sz w:val="20"/>
          <w:szCs w:val="20"/>
          <w:shd w:val="clear" w:color="auto" w:fill="FFFFFF"/>
        </w:rPr>
        <w:t xml:space="preserve"> nanotubes.</w:t>
      </w:r>
      <w:r w:rsidRPr="00445A09">
        <w:rPr>
          <w:rStyle w:val="apple-converted-space"/>
          <w:color w:val="222222"/>
          <w:sz w:val="20"/>
          <w:szCs w:val="20"/>
          <w:shd w:val="clear" w:color="auto" w:fill="FFFFFF"/>
        </w:rPr>
        <w:t> </w:t>
      </w:r>
      <w:r w:rsidRPr="00445A09">
        <w:rPr>
          <w:i/>
          <w:iCs/>
          <w:color w:val="222222"/>
          <w:sz w:val="20"/>
          <w:szCs w:val="20"/>
          <w:shd w:val="clear" w:color="auto" w:fill="FFFFFF"/>
        </w:rPr>
        <w:t>Applied Physics Letters</w:t>
      </w:r>
      <w:r w:rsidRPr="00445A09">
        <w:rPr>
          <w:color w:val="222222"/>
          <w:sz w:val="20"/>
          <w:szCs w:val="20"/>
          <w:shd w:val="clear" w:color="auto" w:fill="FFFFFF"/>
        </w:rPr>
        <w:t xml:space="preserve">, </w:t>
      </w:r>
      <w:r w:rsidRPr="00445A09">
        <w:rPr>
          <w:iCs/>
          <w:color w:val="222222"/>
          <w:sz w:val="20"/>
          <w:szCs w:val="20"/>
          <w:shd w:val="clear" w:color="auto" w:fill="FFFFFF"/>
        </w:rPr>
        <w:t>82</w:t>
      </w:r>
      <w:r>
        <w:rPr>
          <w:iCs/>
          <w:color w:val="222222"/>
          <w:sz w:val="20"/>
          <w:szCs w:val="20"/>
          <w:shd w:val="clear" w:color="auto" w:fill="FFFFFF"/>
        </w:rPr>
        <w:t xml:space="preserve"> </w:t>
      </w:r>
      <w:r w:rsidRPr="00445A09">
        <w:rPr>
          <w:color w:val="222222"/>
          <w:sz w:val="20"/>
          <w:szCs w:val="20"/>
          <w:shd w:val="clear" w:color="auto" w:fill="FFFFFF"/>
        </w:rPr>
        <w:t>(2): 281</w:t>
      </w:r>
      <w:r>
        <w:rPr>
          <w:color w:val="222222"/>
          <w:sz w:val="20"/>
          <w:szCs w:val="20"/>
          <w:shd w:val="clear" w:color="auto" w:fill="FFFFFF"/>
        </w:rPr>
        <w:t xml:space="preserve"> –</w:t>
      </w:r>
      <w:r>
        <w:rPr>
          <w:sz w:val="20"/>
          <w:szCs w:val="20"/>
        </w:rPr>
        <w:t xml:space="preserve"> </w:t>
      </w:r>
      <w:r w:rsidRPr="00777B15">
        <w:rPr>
          <w:color w:val="222222"/>
          <w:sz w:val="20"/>
          <w:szCs w:val="20"/>
          <w:shd w:val="clear" w:color="auto" w:fill="FFFFFF"/>
        </w:rPr>
        <w:t>283.</w:t>
      </w:r>
    </w:p>
    <w:p w:rsidR="00D308E8" w:rsidRPr="00777B15" w:rsidRDefault="00D308E8" w:rsidP="00D308E8">
      <w:pPr>
        <w:pStyle w:val="ColorfulList-Accent11"/>
        <w:numPr>
          <w:ilvl w:val="0"/>
          <w:numId w:val="1"/>
        </w:numPr>
        <w:autoSpaceDE w:val="0"/>
        <w:autoSpaceDN w:val="0"/>
        <w:adjustRightInd w:val="0"/>
        <w:ind w:left="360"/>
        <w:jc w:val="both"/>
        <w:rPr>
          <w:sz w:val="20"/>
          <w:szCs w:val="20"/>
        </w:rPr>
      </w:pPr>
      <w:r w:rsidRPr="00445A09">
        <w:rPr>
          <w:rFonts w:eastAsia="Times New Roman"/>
          <w:color w:val="222222"/>
          <w:sz w:val="20"/>
          <w:szCs w:val="20"/>
          <w:shd w:val="clear" w:color="auto" w:fill="FFFFFF"/>
          <w:lang w:val="en-MY"/>
        </w:rPr>
        <w:t>Xue, Y</w:t>
      </w:r>
      <w:r>
        <w:rPr>
          <w:rFonts w:eastAsia="Times New Roman"/>
          <w:color w:val="222222"/>
          <w:sz w:val="20"/>
          <w:szCs w:val="20"/>
          <w:shd w:val="clear" w:color="auto" w:fill="FFFFFF"/>
          <w:lang w:val="en-MY"/>
        </w:rPr>
        <w:t>., Sun, Y., Wang, G., Yan, K. and</w:t>
      </w:r>
      <w:r w:rsidRPr="00445A09">
        <w:rPr>
          <w:rFonts w:eastAsia="Times New Roman"/>
          <w:color w:val="222222"/>
          <w:sz w:val="20"/>
          <w:szCs w:val="20"/>
          <w:shd w:val="clear" w:color="auto" w:fill="FFFFFF"/>
          <w:lang w:val="en-MY"/>
        </w:rPr>
        <w:t xml:space="preserve"> Zhao, J. (2015). Effect of NH</w:t>
      </w:r>
      <w:r w:rsidRPr="00445A09">
        <w:rPr>
          <w:rFonts w:eastAsia="Times New Roman"/>
          <w:color w:val="222222"/>
          <w:sz w:val="20"/>
          <w:szCs w:val="20"/>
          <w:shd w:val="clear" w:color="auto" w:fill="FFFFFF"/>
          <w:vertAlign w:val="subscript"/>
          <w:lang w:val="en-MY"/>
        </w:rPr>
        <w:t>4</w:t>
      </w:r>
      <w:r w:rsidRPr="00445A09">
        <w:rPr>
          <w:rFonts w:eastAsia="Times New Roman"/>
          <w:color w:val="222222"/>
          <w:sz w:val="20"/>
          <w:szCs w:val="20"/>
          <w:shd w:val="clear" w:color="auto" w:fill="FFFFFF"/>
          <w:lang w:val="en-MY"/>
        </w:rPr>
        <w:t>F concentration and controlled-charge consumption on the photocatalytic hydrogen generation of TiO</w:t>
      </w:r>
      <w:r w:rsidRPr="00445A09">
        <w:rPr>
          <w:rFonts w:eastAsia="Times New Roman"/>
          <w:color w:val="222222"/>
          <w:sz w:val="20"/>
          <w:szCs w:val="20"/>
          <w:shd w:val="clear" w:color="auto" w:fill="FFFFFF"/>
          <w:vertAlign w:val="subscript"/>
          <w:lang w:val="en-MY"/>
        </w:rPr>
        <w:t>2</w:t>
      </w:r>
      <w:r w:rsidRPr="00445A09">
        <w:rPr>
          <w:rFonts w:eastAsia="Times New Roman"/>
          <w:color w:val="222222"/>
          <w:sz w:val="20"/>
          <w:szCs w:val="20"/>
          <w:shd w:val="clear" w:color="auto" w:fill="FFFFFF"/>
          <w:lang w:val="en-MY"/>
        </w:rPr>
        <w:t xml:space="preserve"> nanotube arrays. </w:t>
      </w:r>
      <w:r w:rsidRPr="00445A09">
        <w:rPr>
          <w:rFonts w:eastAsia="Times New Roman"/>
          <w:i/>
          <w:iCs/>
          <w:color w:val="222222"/>
          <w:sz w:val="20"/>
          <w:szCs w:val="20"/>
          <w:shd w:val="clear" w:color="auto" w:fill="FFFFFF"/>
          <w:lang w:val="en-MY"/>
        </w:rPr>
        <w:t>Electrochimica Acta</w:t>
      </w:r>
      <w:r w:rsidRPr="00445A09">
        <w:rPr>
          <w:rFonts w:eastAsia="Times New Roman"/>
          <w:color w:val="222222"/>
          <w:sz w:val="20"/>
          <w:szCs w:val="20"/>
          <w:shd w:val="clear" w:color="auto" w:fill="FFFFFF"/>
          <w:lang w:val="en-MY"/>
        </w:rPr>
        <w:t>, </w:t>
      </w:r>
      <w:r w:rsidRPr="00445A09">
        <w:rPr>
          <w:rFonts w:eastAsia="Times New Roman"/>
          <w:iCs/>
          <w:color w:val="222222"/>
          <w:sz w:val="20"/>
          <w:szCs w:val="20"/>
          <w:shd w:val="clear" w:color="auto" w:fill="FFFFFF"/>
          <w:lang w:val="en-MY"/>
        </w:rPr>
        <w:t>155</w:t>
      </w:r>
      <w:r w:rsidRPr="00445A09">
        <w:rPr>
          <w:rFonts w:eastAsia="Times New Roman"/>
          <w:color w:val="222222"/>
          <w:sz w:val="20"/>
          <w:szCs w:val="20"/>
          <w:shd w:val="clear" w:color="auto" w:fill="FFFFFF"/>
          <w:lang w:val="en-MY"/>
        </w:rPr>
        <w:t>: 312</w:t>
      </w:r>
      <w:r>
        <w:rPr>
          <w:rFonts w:eastAsia="Times New Roman"/>
          <w:color w:val="222222"/>
          <w:sz w:val="20"/>
          <w:szCs w:val="20"/>
          <w:shd w:val="clear" w:color="auto" w:fill="FFFFFF"/>
          <w:lang w:val="en-MY"/>
        </w:rPr>
        <w:t xml:space="preserve"> –</w:t>
      </w:r>
      <w:r>
        <w:rPr>
          <w:sz w:val="20"/>
          <w:szCs w:val="20"/>
        </w:rPr>
        <w:t xml:space="preserve"> </w:t>
      </w:r>
      <w:r w:rsidRPr="00777B15">
        <w:rPr>
          <w:rFonts w:eastAsia="Times New Roman"/>
          <w:color w:val="222222"/>
          <w:sz w:val="20"/>
          <w:szCs w:val="20"/>
          <w:shd w:val="clear" w:color="auto" w:fill="FFFFFF"/>
          <w:lang w:val="en-MY"/>
        </w:rPr>
        <w:t>320.</w:t>
      </w:r>
    </w:p>
    <w:p w:rsidR="00D308E8" w:rsidRPr="00777B15" w:rsidRDefault="00D308E8" w:rsidP="00D308E8">
      <w:pPr>
        <w:pStyle w:val="ColorfulList-Accent11"/>
        <w:numPr>
          <w:ilvl w:val="0"/>
          <w:numId w:val="1"/>
        </w:numPr>
        <w:autoSpaceDE w:val="0"/>
        <w:autoSpaceDN w:val="0"/>
        <w:adjustRightInd w:val="0"/>
        <w:ind w:left="360"/>
        <w:jc w:val="both"/>
        <w:rPr>
          <w:sz w:val="20"/>
          <w:szCs w:val="20"/>
        </w:rPr>
      </w:pPr>
      <w:r w:rsidRPr="00445A09">
        <w:rPr>
          <w:rFonts w:eastAsia="Times New Roman"/>
          <w:color w:val="222222"/>
          <w:sz w:val="20"/>
          <w:szCs w:val="20"/>
          <w:shd w:val="clear" w:color="auto" w:fill="FFFFFF"/>
          <w:lang w:val="en-MY"/>
        </w:rPr>
        <w:t xml:space="preserve">Liang, </w:t>
      </w:r>
      <w:r>
        <w:rPr>
          <w:rFonts w:eastAsia="Times New Roman"/>
          <w:color w:val="222222"/>
          <w:sz w:val="20"/>
          <w:szCs w:val="20"/>
          <w:shd w:val="clear" w:color="auto" w:fill="FFFFFF"/>
          <w:lang w:val="en-MY"/>
        </w:rPr>
        <w:t>Y. Q., Cui, Z. D., Zhu, S. L. and</w:t>
      </w:r>
      <w:r w:rsidRPr="00445A09">
        <w:rPr>
          <w:rFonts w:eastAsia="Times New Roman"/>
          <w:color w:val="222222"/>
          <w:sz w:val="20"/>
          <w:szCs w:val="20"/>
          <w:shd w:val="clear" w:color="auto" w:fill="FFFFFF"/>
          <w:lang w:val="en-MY"/>
        </w:rPr>
        <w:t xml:space="preserve"> Yang, X. J. (2011). Study on the formation micromechanism of TiO</w:t>
      </w:r>
      <w:r w:rsidRPr="00445A09">
        <w:rPr>
          <w:rFonts w:eastAsia="Times New Roman"/>
          <w:color w:val="222222"/>
          <w:sz w:val="20"/>
          <w:szCs w:val="20"/>
          <w:shd w:val="clear" w:color="auto" w:fill="FFFFFF"/>
          <w:vertAlign w:val="subscript"/>
          <w:lang w:val="en-MY"/>
        </w:rPr>
        <w:t>2</w:t>
      </w:r>
      <w:r w:rsidRPr="00445A09">
        <w:rPr>
          <w:rFonts w:eastAsia="Times New Roman"/>
          <w:color w:val="222222"/>
          <w:sz w:val="20"/>
          <w:szCs w:val="20"/>
          <w:shd w:val="clear" w:color="auto" w:fill="FFFFFF"/>
          <w:lang w:val="en-MY"/>
        </w:rPr>
        <w:t xml:space="preserve"> nanotubes on pure titanium and the role of fluoride ions in electrolyte solutions. </w:t>
      </w:r>
      <w:r w:rsidRPr="00445A09">
        <w:rPr>
          <w:rFonts w:eastAsia="Times New Roman"/>
          <w:i/>
          <w:iCs/>
          <w:color w:val="222222"/>
          <w:sz w:val="20"/>
          <w:szCs w:val="20"/>
          <w:shd w:val="clear" w:color="auto" w:fill="FFFFFF"/>
          <w:lang w:val="en-MY"/>
        </w:rPr>
        <w:t>Thin Solid Films</w:t>
      </w:r>
      <w:r w:rsidRPr="00445A09">
        <w:rPr>
          <w:rFonts w:eastAsia="Times New Roman"/>
          <w:color w:val="222222"/>
          <w:sz w:val="20"/>
          <w:szCs w:val="20"/>
          <w:shd w:val="clear" w:color="auto" w:fill="FFFFFF"/>
          <w:lang w:val="en-MY"/>
        </w:rPr>
        <w:t>, </w:t>
      </w:r>
      <w:r w:rsidRPr="00445A09">
        <w:rPr>
          <w:rFonts w:eastAsia="Times New Roman"/>
          <w:iCs/>
          <w:color w:val="222222"/>
          <w:sz w:val="20"/>
          <w:szCs w:val="20"/>
          <w:shd w:val="clear" w:color="auto" w:fill="FFFFFF"/>
          <w:lang w:val="en-MY"/>
        </w:rPr>
        <w:t>519</w:t>
      </w:r>
      <w:r>
        <w:rPr>
          <w:rFonts w:eastAsia="Times New Roman"/>
          <w:iCs/>
          <w:color w:val="222222"/>
          <w:sz w:val="20"/>
          <w:szCs w:val="20"/>
          <w:shd w:val="clear" w:color="auto" w:fill="FFFFFF"/>
          <w:lang w:val="en-MY"/>
        </w:rPr>
        <w:t xml:space="preserve"> </w:t>
      </w:r>
      <w:r w:rsidRPr="00445A09">
        <w:rPr>
          <w:rFonts w:eastAsia="Times New Roman"/>
          <w:color w:val="222222"/>
          <w:sz w:val="20"/>
          <w:szCs w:val="20"/>
          <w:shd w:val="clear" w:color="auto" w:fill="FFFFFF"/>
          <w:lang w:val="en-MY"/>
        </w:rPr>
        <w:t>(15): 5150</w:t>
      </w:r>
      <w:r>
        <w:rPr>
          <w:rFonts w:eastAsia="Times New Roman"/>
          <w:color w:val="222222"/>
          <w:sz w:val="20"/>
          <w:szCs w:val="20"/>
          <w:shd w:val="clear" w:color="auto" w:fill="FFFFFF"/>
          <w:lang w:val="en-MY"/>
        </w:rPr>
        <w:t xml:space="preserve"> –</w:t>
      </w:r>
      <w:r>
        <w:rPr>
          <w:sz w:val="20"/>
          <w:szCs w:val="20"/>
        </w:rPr>
        <w:t xml:space="preserve"> </w:t>
      </w:r>
      <w:r w:rsidRPr="00777B15">
        <w:rPr>
          <w:rFonts w:eastAsia="Times New Roman"/>
          <w:color w:val="222222"/>
          <w:sz w:val="20"/>
          <w:szCs w:val="20"/>
          <w:shd w:val="clear" w:color="auto" w:fill="FFFFFF"/>
          <w:lang w:val="en-MY"/>
        </w:rPr>
        <w:t>5155.</w:t>
      </w:r>
    </w:p>
    <w:p w:rsidR="00D308E8" w:rsidRPr="00777B15" w:rsidRDefault="00D308E8" w:rsidP="00D308E8">
      <w:pPr>
        <w:pStyle w:val="ColorfulList-Accent11"/>
        <w:numPr>
          <w:ilvl w:val="0"/>
          <w:numId w:val="1"/>
        </w:numPr>
        <w:autoSpaceDE w:val="0"/>
        <w:autoSpaceDN w:val="0"/>
        <w:adjustRightInd w:val="0"/>
        <w:ind w:left="360"/>
        <w:jc w:val="both"/>
        <w:rPr>
          <w:sz w:val="20"/>
          <w:szCs w:val="20"/>
        </w:rPr>
      </w:pPr>
      <w:r w:rsidRPr="00445A09">
        <w:rPr>
          <w:rFonts w:eastAsia="Times New Roman"/>
          <w:color w:val="222222"/>
          <w:sz w:val="20"/>
          <w:szCs w:val="20"/>
          <w:shd w:val="clear" w:color="auto" w:fill="FFFFFF"/>
          <w:lang w:val="en-MY"/>
        </w:rPr>
        <w:t>Ku,</w:t>
      </w:r>
      <w:r>
        <w:rPr>
          <w:rFonts w:eastAsia="Times New Roman"/>
          <w:color w:val="222222"/>
          <w:sz w:val="20"/>
          <w:szCs w:val="20"/>
          <w:shd w:val="clear" w:color="auto" w:fill="FFFFFF"/>
          <w:lang w:val="en-MY"/>
        </w:rPr>
        <w:t xml:space="preserve"> Y., Chen, Y. S., Hou, W. M. and </w:t>
      </w:r>
      <w:r w:rsidRPr="00445A09">
        <w:rPr>
          <w:rFonts w:eastAsia="Times New Roman"/>
          <w:color w:val="222222"/>
          <w:sz w:val="20"/>
          <w:szCs w:val="20"/>
          <w:shd w:val="clear" w:color="auto" w:fill="FFFFFF"/>
          <w:lang w:val="en-MY"/>
        </w:rPr>
        <w:t>Chou, Y. C. (2012). Effect of NH</w:t>
      </w:r>
      <w:r w:rsidRPr="00445A09">
        <w:rPr>
          <w:rFonts w:eastAsia="Times New Roman"/>
          <w:color w:val="222222"/>
          <w:sz w:val="20"/>
          <w:szCs w:val="20"/>
          <w:shd w:val="clear" w:color="auto" w:fill="FFFFFF"/>
          <w:vertAlign w:val="subscript"/>
          <w:lang w:val="en-MY"/>
        </w:rPr>
        <w:t>4</w:t>
      </w:r>
      <w:r w:rsidRPr="00445A09">
        <w:rPr>
          <w:rFonts w:eastAsia="Times New Roman"/>
          <w:color w:val="222222"/>
          <w:sz w:val="20"/>
          <w:szCs w:val="20"/>
          <w:shd w:val="clear" w:color="auto" w:fill="FFFFFF"/>
          <w:lang w:val="en-MY"/>
        </w:rPr>
        <w:t>F concentration in electrolyte on the fabrication of TiO</w:t>
      </w:r>
      <w:r w:rsidRPr="00445A09">
        <w:rPr>
          <w:rFonts w:eastAsia="Times New Roman"/>
          <w:color w:val="222222"/>
          <w:sz w:val="20"/>
          <w:szCs w:val="20"/>
          <w:shd w:val="clear" w:color="auto" w:fill="FFFFFF"/>
          <w:vertAlign w:val="subscript"/>
          <w:lang w:val="en-MY"/>
        </w:rPr>
        <w:t>2</w:t>
      </w:r>
      <w:r w:rsidRPr="00445A09">
        <w:rPr>
          <w:rFonts w:eastAsia="Times New Roman"/>
          <w:color w:val="222222"/>
          <w:sz w:val="20"/>
          <w:szCs w:val="20"/>
          <w:shd w:val="clear" w:color="auto" w:fill="FFFFFF"/>
          <w:lang w:val="en-MY"/>
        </w:rPr>
        <w:t xml:space="preserve"> nanotube arrays prepared by anodisation. </w:t>
      </w:r>
      <w:r w:rsidRPr="00445A09">
        <w:rPr>
          <w:rFonts w:eastAsia="Times New Roman"/>
          <w:i/>
          <w:iCs/>
          <w:color w:val="222222"/>
          <w:sz w:val="20"/>
          <w:szCs w:val="20"/>
          <w:shd w:val="clear" w:color="auto" w:fill="FFFFFF"/>
          <w:lang w:val="en-MY"/>
        </w:rPr>
        <w:t>Micro &amp; Nano Letters</w:t>
      </w:r>
      <w:r w:rsidRPr="00445A09">
        <w:rPr>
          <w:rFonts w:eastAsia="Times New Roman"/>
          <w:color w:val="222222"/>
          <w:sz w:val="20"/>
          <w:szCs w:val="20"/>
          <w:shd w:val="clear" w:color="auto" w:fill="FFFFFF"/>
          <w:lang w:val="en-MY"/>
        </w:rPr>
        <w:t>, </w:t>
      </w:r>
      <w:r w:rsidRPr="00445A09">
        <w:rPr>
          <w:rFonts w:eastAsia="Times New Roman"/>
          <w:iCs/>
          <w:color w:val="222222"/>
          <w:sz w:val="20"/>
          <w:szCs w:val="20"/>
          <w:shd w:val="clear" w:color="auto" w:fill="FFFFFF"/>
          <w:lang w:val="en-MY"/>
        </w:rPr>
        <w:t>7</w:t>
      </w:r>
      <w:r>
        <w:rPr>
          <w:rFonts w:eastAsia="Times New Roman"/>
          <w:iCs/>
          <w:color w:val="222222"/>
          <w:sz w:val="20"/>
          <w:szCs w:val="20"/>
          <w:shd w:val="clear" w:color="auto" w:fill="FFFFFF"/>
          <w:lang w:val="en-MY"/>
        </w:rPr>
        <w:t xml:space="preserve"> </w:t>
      </w:r>
      <w:r w:rsidRPr="00445A09">
        <w:rPr>
          <w:rFonts w:eastAsia="Times New Roman"/>
          <w:color w:val="222222"/>
          <w:sz w:val="20"/>
          <w:szCs w:val="20"/>
          <w:shd w:val="clear" w:color="auto" w:fill="FFFFFF"/>
          <w:lang w:val="en-MY"/>
        </w:rPr>
        <w:t>(9): 939</w:t>
      </w:r>
      <w:r>
        <w:rPr>
          <w:rFonts w:eastAsia="Times New Roman"/>
          <w:color w:val="222222"/>
          <w:sz w:val="20"/>
          <w:szCs w:val="20"/>
          <w:shd w:val="clear" w:color="auto" w:fill="FFFFFF"/>
          <w:lang w:val="en-MY"/>
        </w:rPr>
        <w:t xml:space="preserve"> –</w:t>
      </w:r>
      <w:r w:rsidRPr="00777B15">
        <w:rPr>
          <w:rFonts w:eastAsia="Times New Roman"/>
          <w:color w:val="222222"/>
          <w:sz w:val="20"/>
          <w:szCs w:val="20"/>
          <w:shd w:val="clear" w:color="auto" w:fill="FFFFFF"/>
          <w:lang w:val="en-MY"/>
        </w:rPr>
        <w:t>942.</w:t>
      </w:r>
    </w:p>
    <w:p w:rsidR="00D308E8" w:rsidRPr="00D308E8" w:rsidRDefault="00D308E8" w:rsidP="00D308E8">
      <w:pPr>
        <w:spacing w:after="0" w:line="240" w:lineRule="auto"/>
        <w:rPr>
          <w:rFonts w:ascii="Times New Roman" w:hAnsi="Times New Roman"/>
          <w:sz w:val="20"/>
          <w:szCs w:val="20"/>
        </w:rPr>
      </w:pPr>
      <w:bookmarkStart w:id="0" w:name="_GoBack"/>
      <w:bookmarkEnd w:id="0"/>
    </w:p>
    <w:sectPr w:rsidR="00D308E8" w:rsidRPr="00D308E8" w:rsidSect="00D308E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1UAAA?">
    <w:altName w:val="Batang"/>
    <w:panose1 w:val="00000000000000000000"/>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80383"/>
    <w:multiLevelType w:val="hybridMultilevel"/>
    <w:tmpl w:val="CBEE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E8"/>
    <w:rsid w:val="00AD4B1A"/>
    <w:rsid w:val="00D0718B"/>
    <w:rsid w:val="00D308E8"/>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8E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qFormat/>
    <w:rsid w:val="00D308E8"/>
    <w:pPr>
      <w:spacing w:after="0" w:line="240" w:lineRule="auto"/>
    </w:pPr>
    <w:rPr>
      <w:rFonts w:ascii="Calibri" w:hAnsi="Calibri"/>
      <w:b/>
      <w:lang w:val="en-GB" w:bidi="ar-SA"/>
    </w:rPr>
  </w:style>
  <w:style w:type="paragraph" w:customStyle="1" w:styleId="ColorfulList-Accent11">
    <w:name w:val="Colorful List - Accent 11"/>
    <w:basedOn w:val="Normal"/>
    <w:uiPriority w:val="34"/>
    <w:qFormat/>
    <w:rsid w:val="00D308E8"/>
    <w:pPr>
      <w:spacing w:after="0" w:line="240" w:lineRule="auto"/>
      <w:ind w:left="720"/>
      <w:contextualSpacing/>
    </w:pPr>
    <w:rPr>
      <w:rFonts w:ascii="Times New Roman" w:eastAsia="SimSun" w:hAnsi="Times New Roman"/>
      <w:sz w:val="24"/>
      <w:szCs w:val="24"/>
      <w:lang w:eastAsia="zh-CN" w:bidi="ar-SA"/>
    </w:rPr>
  </w:style>
  <w:style w:type="character" w:customStyle="1" w:styleId="apple-converted-space">
    <w:name w:val="apple-converted-space"/>
    <w:rsid w:val="00D308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8E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qFormat/>
    <w:rsid w:val="00D308E8"/>
    <w:pPr>
      <w:spacing w:after="0" w:line="240" w:lineRule="auto"/>
    </w:pPr>
    <w:rPr>
      <w:rFonts w:ascii="Calibri" w:hAnsi="Calibri"/>
      <w:b/>
      <w:lang w:val="en-GB" w:bidi="ar-SA"/>
    </w:rPr>
  </w:style>
  <w:style w:type="paragraph" w:customStyle="1" w:styleId="ColorfulList-Accent11">
    <w:name w:val="Colorful List - Accent 11"/>
    <w:basedOn w:val="Normal"/>
    <w:uiPriority w:val="34"/>
    <w:qFormat/>
    <w:rsid w:val="00D308E8"/>
    <w:pPr>
      <w:spacing w:after="0" w:line="240" w:lineRule="auto"/>
      <w:ind w:left="720"/>
      <w:contextualSpacing/>
    </w:pPr>
    <w:rPr>
      <w:rFonts w:ascii="Times New Roman" w:eastAsia="SimSun" w:hAnsi="Times New Roman"/>
      <w:sz w:val="24"/>
      <w:szCs w:val="24"/>
      <w:lang w:eastAsia="zh-CN" w:bidi="ar-SA"/>
    </w:rPr>
  </w:style>
  <w:style w:type="character" w:customStyle="1" w:styleId="apple-converted-space">
    <w:name w:val="apple-converted-space"/>
    <w:rsid w:val="00D30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2016-03-25T03:03:00Z</dcterms:created>
  <dcterms:modified xsi:type="dcterms:W3CDTF">2016-03-25T03:05:00Z</dcterms:modified>
</cp:coreProperties>
</file>