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8FD" w:rsidRDefault="00994B6C" w:rsidP="00E928FD">
      <w:pPr>
        <w:pStyle w:val="Articletitle"/>
        <w:spacing w:after="0" w:line="240" w:lineRule="auto"/>
        <w:jc w:val="center"/>
        <w:rPr>
          <w:b w:val="0"/>
          <w:szCs w:val="28"/>
        </w:rPr>
      </w:pPr>
      <w:r w:rsidRPr="00994B6C">
        <w:rPr>
          <w:b w:val="0"/>
          <w:szCs w:val="28"/>
        </w:rPr>
        <w:t xml:space="preserve">ANTIBACTERIAL AND ANTIOXIDANT ACTIVITY OF LICHENS </w:t>
      </w:r>
      <w:proofErr w:type="spellStart"/>
      <w:r w:rsidR="00FD046D" w:rsidRPr="00994B6C">
        <w:rPr>
          <w:b w:val="0"/>
          <w:i/>
          <w:szCs w:val="28"/>
        </w:rPr>
        <w:t>Usnea</w:t>
      </w:r>
      <w:proofErr w:type="spellEnd"/>
      <w:r w:rsidR="00FD046D" w:rsidRPr="00994B6C">
        <w:rPr>
          <w:b w:val="0"/>
          <w:i/>
          <w:szCs w:val="28"/>
        </w:rPr>
        <w:t xml:space="preserve"> </w:t>
      </w:r>
      <w:proofErr w:type="spellStart"/>
      <w:r w:rsidR="00FD046D" w:rsidRPr="00994B6C">
        <w:rPr>
          <w:b w:val="0"/>
          <w:i/>
          <w:szCs w:val="28"/>
        </w:rPr>
        <w:t>rubrotincta</w:t>
      </w:r>
      <w:proofErr w:type="spellEnd"/>
      <w:r w:rsidR="00FD046D" w:rsidRPr="00994B6C">
        <w:rPr>
          <w:b w:val="0"/>
          <w:i/>
          <w:szCs w:val="28"/>
        </w:rPr>
        <w:t xml:space="preserve">, </w:t>
      </w:r>
      <w:proofErr w:type="spellStart"/>
      <w:r w:rsidR="00FD046D" w:rsidRPr="00994B6C">
        <w:rPr>
          <w:b w:val="0"/>
          <w:i/>
          <w:szCs w:val="28"/>
        </w:rPr>
        <w:t>Ramalina</w:t>
      </w:r>
      <w:proofErr w:type="spellEnd"/>
      <w:r w:rsidR="00FD046D" w:rsidRPr="00994B6C">
        <w:rPr>
          <w:b w:val="0"/>
          <w:i/>
          <w:szCs w:val="28"/>
        </w:rPr>
        <w:t xml:space="preserve"> </w:t>
      </w:r>
      <w:proofErr w:type="spellStart"/>
      <w:r w:rsidR="00FD046D" w:rsidRPr="00994B6C">
        <w:rPr>
          <w:b w:val="0"/>
          <w:i/>
          <w:szCs w:val="28"/>
        </w:rPr>
        <w:t>dumeticola</w:t>
      </w:r>
      <w:proofErr w:type="spellEnd"/>
      <w:r w:rsidR="00FD046D" w:rsidRPr="00994B6C">
        <w:rPr>
          <w:b w:val="0"/>
          <w:bCs/>
          <w:szCs w:val="28"/>
          <w:bdr w:val="none" w:sz="0" w:space="0" w:color="auto" w:frame="1"/>
          <w:shd w:val="clear" w:color="auto" w:fill="FFFFFF"/>
        </w:rPr>
        <w:t xml:space="preserve">, </w:t>
      </w:r>
      <w:proofErr w:type="spellStart"/>
      <w:r w:rsidR="00FD046D" w:rsidRPr="00994B6C">
        <w:rPr>
          <w:b w:val="0"/>
          <w:i/>
          <w:szCs w:val="28"/>
        </w:rPr>
        <w:t>Cladonia</w:t>
      </w:r>
      <w:proofErr w:type="spellEnd"/>
      <w:r w:rsidR="00FD046D" w:rsidRPr="00994B6C">
        <w:rPr>
          <w:b w:val="0"/>
          <w:i/>
          <w:szCs w:val="28"/>
        </w:rPr>
        <w:t xml:space="preserve"> </w:t>
      </w:r>
      <w:proofErr w:type="spellStart"/>
      <w:r w:rsidR="00FD046D" w:rsidRPr="00994B6C">
        <w:rPr>
          <w:b w:val="0"/>
          <w:i/>
          <w:szCs w:val="28"/>
        </w:rPr>
        <w:t>verticillata</w:t>
      </w:r>
      <w:proofErr w:type="spellEnd"/>
      <w:r w:rsidR="00FD046D" w:rsidRPr="00994B6C">
        <w:rPr>
          <w:b w:val="0"/>
          <w:i/>
          <w:szCs w:val="28"/>
        </w:rPr>
        <w:t xml:space="preserve"> </w:t>
      </w:r>
      <w:r w:rsidR="00E928FD">
        <w:rPr>
          <w:b w:val="0"/>
          <w:szCs w:val="28"/>
        </w:rPr>
        <w:t>AND THEIR CHEMICAL CONSTITUENTS</w:t>
      </w:r>
    </w:p>
    <w:p w:rsidR="00E928FD" w:rsidRPr="00E928FD" w:rsidRDefault="00E928FD" w:rsidP="00E928FD">
      <w:pPr>
        <w:spacing w:line="240" w:lineRule="auto"/>
      </w:pPr>
    </w:p>
    <w:p w:rsidR="00994B6C" w:rsidRDefault="00E928FD" w:rsidP="009E1C4B">
      <w:pPr>
        <w:spacing w:line="240" w:lineRule="auto"/>
        <w:jc w:val="center"/>
      </w:pPr>
      <w:r>
        <w:t>(</w:t>
      </w:r>
      <w:proofErr w:type="spellStart"/>
      <w:r w:rsidR="009E1C4B">
        <w:t>Kajian</w:t>
      </w:r>
      <w:proofErr w:type="spellEnd"/>
      <w:r w:rsidR="009E1C4B">
        <w:t xml:space="preserve"> </w:t>
      </w:r>
      <w:proofErr w:type="spellStart"/>
      <w:r w:rsidR="009E1C4B">
        <w:t>Aktiviti</w:t>
      </w:r>
      <w:proofErr w:type="spellEnd"/>
      <w:r w:rsidR="009E1C4B">
        <w:t xml:space="preserve"> </w:t>
      </w:r>
      <w:proofErr w:type="spellStart"/>
      <w:r w:rsidR="009E1C4B">
        <w:t>Antibakteria</w:t>
      </w:r>
      <w:proofErr w:type="spellEnd"/>
      <w:r w:rsidR="009E1C4B">
        <w:t xml:space="preserve"> </w:t>
      </w:r>
      <w:proofErr w:type="spellStart"/>
      <w:r w:rsidR="009E1C4B">
        <w:t>dan</w:t>
      </w:r>
      <w:proofErr w:type="spellEnd"/>
      <w:r w:rsidR="009E1C4B">
        <w:t xml:space="preserve"> </w:t>
      </w:r>
      <w:proofErr w:type="spellStart"/>
      <w:r w:rsidR="009E1C4B">
        <w:t>Antioksidan</w:t>
      </w:r>
      <w:proofErr w:type="spellEnd"/>
      <w:r w:rsidR="009E1C4B">
        <w:t xml:space="preserve"> Liken </w:t>
      </w:r>
      <w:proofErr w:type="spellStart"/>
      <w:r w:rsidR="00994B6C" w:rsidRPr="00FD046D">
        <w:rPr>
          <w:i/>
        </w:rPr>
        <w:t>Usnea</w:t>
      </w:r>
      <w:proofErr w:type="spellEnd"/>
      <w:r w:rsidR="00994B6C" w:rsidRPr="00FD046D">
        <w:rPr>
          <w:i/>
        </w:rPr>
        <w:t xml:space="preserve"> </w:t>
      </w:r>
      <w:proofErr w:type="spellStart"/>
      <w:r w:rsidR="00994B6C" w:rsidRPr="00FD046D">
        <w:rPr>
          <w:i/>
        </w:rPr>
        <w:t>rubrotincta</w:t>
      </w:r>
      <w:proofErr w:type="spellEnd"/>
      <w:r w:rsidR="00994B6C" w:rsidRPr="00FD046D">
        <w:rPr>
          <w:i/>
        </w:rPr>
        <w:t xml:space="preserve">, </w:t>
      </w:r>
      <w:proofErr w:type="spellStart"/>
      <w:r w:rsidR="00994B6C" w:rsidRPr="00FD046D">
        <w:rPr>
          <w:i/>
        </w:rPr>
        <w:t>Ramalina</w:t>
      </w:r>
      <w:proofErr w:type="spellEnd"/>
      <w:r w:rsidR="00994B6C" w:rsidRPr="00FD046D">
        <w:rPr>
          <w:i/>
        </w:rPr>
        <w:t xml:space="preserve"> </w:t>
      </w:r>
      <w:proofErr w:type="spellStart"/>
      <w:r w:rsidR="00994B6C" w:rsidRPr="00FD046D">
        <w:rPr>
          <w:i/>
        </w:rPr>
        <w:t>dumeticola</w:t>
      </w:r>
      <w:proofErr w:type="spellEnd"/>
      <w:r>
        <w:rPr>
          <w:bCs/>
          <w:bdr w:val="none" w:sz="0" w:space="0" w:color="auto" w:frame="1"/>
          <w:shd w:val="clear" w:color="auto" w:fill="FFFFFF"/>
        </w:rPr>
        <w:t xml:space="preserve">, </w:t>
      </w:r>
      <w:proofErr w:type="spellStart"/>
      <w:r w:rsidR="00994B6C" w:rsidRPr="00FD046D">
        <w:rPr>
          <w:i/>
        </w:rPr>
        <w:t>Cladonia</w:t>
      </w:r>
      <w:proofErr w:type="spellEnd"/>
      <w:r w:rsidR="00994B6C" w:rsidRPr="00FD046D">
        <w:rPr>
          <w:i/>
        </w:rPr>
        <w:t xml:space="preserve"> </w:t>
      </w:r>
      <w:proofErr w:type="spellStart"/>
      <w:r w:rsidR="00994B6C" w:rsidRPr="00FD046D">
        <w:rPr>
          <w:i/>
        </w:rPr>
        <w:t>verticillat</w:t>
      </w:r>
      <w:r w:rsidR="00994B6C">
        <w:rPr>
          <w:i/>
        </w:rPr>
        <w:t>a</w:t>
      </w:r>
      <w:proofErr w:type="spellEnd"/>
      <w:r w:rsidR="00994B6C">
        <w:rPr>
          <w:i/>
        </w:rPr>
        <w:t xml:space="preserve"> </w:t>
      </w:r>
      <w:proofErr w:type="spellStart"/>
      <w:r w:rsidR="009E1C4B">
        <w:t>dan</w:t>
      </w:r>
      <w:proofErr w:type="spellEnd"/>
      <w:r w:rsidR="009E1C4B">
        <w:t xml:space="preserve"> </w:t>
      </w:r>
      <w:proofErr w:type="spellStart"/>
      <w:r w:rsidR="009E1C4B">
        <w:t>Sebatian</w:t>
      </w:r>
      <w:proofErr w:type="spellEnd"/>
      <w:r w:rsidR="009E1C4B">
        <w:t xml:space="preserve"> </w:t>
      </w:r>
      <w:proofErr w:type="spellStart"/>
      <w:r w:rsidR="009E1C4B">
        <w:t>Kimianya</w:t>
      </w:r>
      <w:proofErr w:type="spellEnd"/>
      <w:r>
        <w:t>)</w:t>
      </w:r>
    </w:p>
    <w:p w:rsidR="009E1C4B" w:rsidRPr="00994B6C" w:rsidRDefault="009E1C4B" w:rsidP="009E1C4B">
      <w:pPr>
        <w:spacing w:line="240" w:lineRule="auto"/>
        <w:jc w:val="center"/>
      </w:pPr>
    </w:p>
    <w:p w:rsidR="00E928FD" w:rsidRDefault="00FD046D" w:rsidP="009E1C4B">
      <w:pPr>
        <w:pStyle w:val="Authornames"/>
        <w:spacing w:before="0" w:line="240" w:lineRule="auto"/>
        <w:jc w:val="center"/>
        <w:rPr>
          <w:sz w:val="20"/>
          <w:szCs w:val="20"/>
        </w:rPr>
      </w:pPr>
      <w:proofErr w:type="spellStart"/>
      <w:r w:rsidRPr="00846DD5">
        <w:rPr>
          <w:sz w:val="20"/>
          <w:szCs w:val="20"/>
        </w:rPr>
        <w:t>Saranyapiriya</w:t>
      </w:r>
      <w:proofErr w:type="spellEnd"/>
      <w:r w:rsidRPr="00846DD5">
        <w:rPr>
          <w:sz w:val="20"/>
          <w:szCs w:val="20"/>
        </w:rPr>
        <w:t xml:space="preserve"> Gunasekaran</w:t>
      </w:r>
      <w:r w:rsidRPr="00846DD5">
        <w:rPr>
          <w:sz w:val="20"/>
          <w:szCs w:val="20"/>
          <w:vertAlign w:val="superscript"/>
        </w:rPr>
        <w:t>1</w:t>
      </w:r>
      <w:r w:rsidR="003269F5" w:rsidRPr="00846DD5">
        <w:rPr>
          <w:sz w:val="20"/>
          <w:szCs w:val="20"/>
          <w:vertAlign w:val="superscript"/>
        </w:rPr>
        <w:t>*</w:t>
      </w:r>
      <w:r w:rsidRPr="00846DD5">
        <w:rPr>
          <w:sz w:val="20"/>
          <w:szCs w:val="20"/>
        </w:rPr>
        <w:t xml:space="preserve">, </w:t>
      </w:r>
      <w:proofErr w:type="spellStart"/>
      <w:r w:rsidRPr="00846DD5">
        <w:rPr>
          <w:sz w:val="20"/>
          <w:szCs w:val="20"/>
        </w:rPr>
        <w:t>Vinoshene</w:t>
      </w:r>
      <w:proofErr w:type="spellEnd"/>
      <w:r w:rsidRPr="00846DD5">
        <w:rPr>
          <w:sz w:val="20"/>
          <w:szCs w:val="20"/>
        </w:rPr>
        <w:t xml:space="preserve"> </w:t>
      </w:r>
      <w:proofErr w:type="spellStart"/>
      <w:r w:rsidRPr="00846DD5">
        <w:rPr>
          <w:sz w:val="20"/>
          <w:szCs w:val="20"/>
        </w:rPr>
        <w:t>Pillai</w:t>
      </w:r>
      <w:proofErr w:type="spellEnd"/>
      <w:r w:rsidRPr="00846DD5">
        <w:rPr>
          <w:sz w:val="20"/>
          <w:szCs w:val="20"/>
        </w:rPr>
        <w:t xml:space="preserve"> Rajan</w:t>
      </w:r>
      <w:r w:rsidRPr="00846DD5">
        <w:rPr>
          <w:sz w:val="20"/>
          <w:szCs w:val="20"/>
          <w:vertAlign w:val="superscript"/>
        </w:rPr>
        <w:t>1</w:t>
      </w:r>
      <w:r w:rsidRPr="00846DD5">
        <w:rPr>
          <w:sz w:val="20"/>
          <w:szCs w:val="20"/>
        </w:rPr>
        <w:t xml:space="preserve">, </w:t>
      </w:r>
      <w:proofErr w:type="spellStart"/>
      <w:r w:rsidRPr="00846DD5">
        <w:rPr>
          <w:sz w:val="20"/>
          <w:szCs w:val="20"/>
        </w:rPr>
        <w:t>Surash</w:t>
      </w:r>
      <w:proofErr w:type="spellEnd"/>
      <w:r w:rsidRPr="00846DD5">
        <w:rPr>
          <w:sz w:val="20"/>
          <w:szCs w:val="20"/>
        </w:rPr>
        <w:t xml:space="preserve"> Ramanathan</w:t>
      </w:r>
      <w:r w:rsidRPr="00846DD5">
        <w:rPr>
          <w:sz w:val="20"/>
          <w:szCs w:val="20"/>
          <w:vertAlign w:val="superscript"/>
        </w:rPr>
        <w:t>2</w:t>
      </w:r>
      <w:r w:rsidRPr="00846DD5">
        <w:rPr>
          <w:sz w:val="20"/>
          <w:szCs w:val="20"/>
        </w:rPr>
        <w:t xml:space="preserve">, </w:t>
      </w:r>
      <w:proofErr w:type="spellStart"/>
      <w:r w:rsidRPr="00846DD5">
        <w:rPr>
          <w:sz w:val="20"/>
          <w:szCs w:val="20"/>
        </w:rPr>
        <w:t>Vikneswaran</w:t>
      </w:r>
      <w:proofErr w:type="spellEnd"/>
      <w:r w:rsidRPr="00846DD5">
        <w:rPr>
          <w:sz w:val="20"/>
          <w:szCs w:val="20"/>
        </w:rPr>
        <w:t xml:space="preserve"> Murugaiyah</w:t>
      </w:r>
      <w:r w:rsidRPr="00846DD5">
        <w:rPr>
          <w:sz w:val="20"/>
          <w:szCs w:val="20"/>
          <w:vertAlign w:val="superscript"/>
        </w:rPr>
        <w:t>3</w:t>
      </w:r>
      <w:r w:rsidRPr="00846DD5">
        <w:rPr>
          <w:sz w:val="20"/>
          <w:szCs w:val="20"/>
        </w:rPr>
        <w:t xml:space="preserve">, </w:t>
      </w:r>
    </w:p>
    <w:p w:rsidR="00FD046D" w:rsidRPr="00846DD5" w:rsidRDefault="00FD046D" w:rsidP="009E1C4B">
      <w:pPr>
        <w:pStyle w:val="Authornames"/>
        <w:spacing w:before="0" w:line="240" w:lineRule="auto"/>
        <w:jc w:val="center"/>
        <w:rPr>
          <w:bCs/>
          <w:sz w:val="20"/>
          <w:szCs w:val="20"/>
          <w:bdr w:val="none" w:sz="0" w:space="0" w:color="auto" w:frame="1"/>
          <w:shd w:val="clear" w:color="auto" w:fill="FFFFFF"/>
          <w:vertAlign w:val="superscript"/>
        </w:rPr>
      </w:pPr>
      <w:proofErr w:type="gramStart"/>
      <w:r w:rsidRPr="00846DD5">
        <w:rPr>
          <w:bCs/>
          <w:sz w:val="20"/>
          <w:szCs w:val="20"/>
          <w:bdr w:val="none" w:sz="0" w:space="0" w:color="auto" w:frame="1"/>
          <w:shd w:val="clear" w:color="auto" w:fill="FFFFFF"/>
        </w:rPr>
        <w:t>Mohd.</w:t>
      </w:r>
      <w:proofErr w:type="gramEnd"/>
      <w:r w:rsidRPr="00846DD5">
        <w:rPr>
          <w:bCs/>
          <w:sz w:val="20"/>
          <w:szCs w:val="20"/>
          <w:bdr w:val="none" w:sz="0" w:space="0" w:color="auto" w:frame="1"/>
          <w:shd w:val="clear" w:color="auto" w:fill="FFFFFF"/>
        </w:rPr>
        <w:t xml:space="preserve"> Wahid Samsudin</w:t>
      </w:r>
      <w:r w:rsidRPr="00846DD5">
        <w:rPr>
          <w:bCs/>
          <w:sz w:val="20"/>
          <w:szCs w:val="20"/>
          <w:bdr w:val="none" w:sz="0" w:space="0" w:color="auto" w:frame="1"/>
          <w:shd w:val="clear" w:color="auto" w:fill="FFFFFF"/>
          <w:vertAlign w:val="superscript"/>
        </w:rPr>
        <w:t>1</w:t>
      </w:r>
      <w:r w:rsidRPr="00846DD5">
        <w:rPr>
          <w:bCs/>
          <w:sz w:val="20"/>
          <w:szCs w:val="20"/>
          <w:bdr w:val="none" w:sz="0" w:space="0" w:color="auto" w:frame="1"/>
          <w:shd w:val="clear" w:color="auto" w:fill="FFFFFF"/>
        </w:rPr>
        <w:t xml:space="preserve">, </w:t>
      </w:r>
      <w:proofErr w:type="spellStart"/>
      <w:r w:rsidRPr="00846DD5">
        <w:rPr>
          <w:bCs/>
          <w:sz w:val="20"/>
          <w:szCs w:val="20"/>
          <w:bdr w:val="none" w:sz="0" w:space="0" w:color="auto" w:frame="1"/>
          <w:shd w:val="clear" w:color="auto" w:fill="FFFFFF"/>
        </w:rPr>
        <w:t>Laily</w:t>
      </w:r>
      <w:proofErr w:type="spellEnd"/>
      <w:r w:rsidRPr="00846DD5">
        <w:rPr>
          <w:bCs/>
          <w:sz w:val="20"/>
          <w:szCs w:val="20"/>
          <w:bdr w:val="none" w:sz="0" w:space="0" w:color="auto" w:frame="1"/>
          <w:shd w:val="clear" w:color="auto" w:fill="FFFFFF"/>
        </w:rPr>
        <w:t xml:space="preserve"> B Din</w:t>
      </w:r>
      <w:r w:rsidRPr="00846DD5">
        <w:rPr>
          <w:bCs/>
          <w:sz w:val="20"/>
          <w:szCs w:val="20"/>
          <w:bdr w:val="none" w:sz="0" w:space="0" w:color="auto" w:frame="1"/>
          <w:shd w:val="clear" w:color="auto" w:fill="FFFFFF"/>
          <w:vertAlign w:val="superscript"/>
        </w:rPr>
        <w:t>1</w:t>
      </w:r>
    </w:p>
    <w:p w:rsidR="009E1C4B" w:rsidRPr="009E1C4B" w:rsidRDefault="009E1C4B" w:rsidP="009E1C4B">
      <w:pPr>
        <w:spacing w:line="240" w:lineRule="auto"/>
      </w:pPr>
    </w:p>
    <w:p w:rsidR="009E1C4B" w:rsidRPr="00A415C1" w:rsidRDefault="009E1C4B" w:rsidP="009E1C4B">
      <w:pPr>
        <w:spacing w:line="240" w:lineRule="auto"/>
        <w:jc w:val="center"/>
        <w:outlineLvl w:val="0"/>
        <w:rPr>
          <w:i/>
          <w:sz w:val="18"/>
          <w:szCs w:val="18"/>
        </w:rPr>
      </w:pPr>
      <w:r w:rsidRPr="00A415C1">
        <w:rPr>
          <w:i/>
          <w:sz w:val="18"/>
          <w:szCs w:val="18"/>
          <w:vertAlign w:val="superscript"/>
        </w:rPr>
        <w:t>1</w:t>
      </w:r>
      <w:r w:rsidRPr="00A415C1">
        <w:rPr>
          <w:i/>
          <w:sz w:val="18"/>
          <w:szCs w:val="18"/>
        </w:rPr>
        <w:t>School of Chemical Science and Food Technology, Faculty of Science and Technology</w:t>
      </w:r>
    </w:p>
    <w:p w:rsidR="009E1C4B" w:rsidRPr="00A415C1" w:rsidRDefault="009E1C4B" w:rsidP="00E928FD">
      <w:pPr>
        <w:spacing w:line="240" w:lineRule="auto"/>
        <w:jc w:val="center"/>
        <w:outlineLvl w:val="0"/>
        <w:rPr>
          <w:i/>
          <w:sz w:val="18"/>
          <w:szCs w:val="18"/>
        </w:rPr>
      </w:pPr>
      <w:r w:rsidRPr="00A415C1">
        <w:rPr>
          <w:i/>
          <w:sz w:val="18"/>
          <w:szCs w:val="18"/>
        </w:rPr>
        <w:t>Universiti</w:t>
      </w:r>
      <w:r w:rsidR="00E928FD">
        <w:rPr>
          <w:i/>
          <w:sz w:val="18"/>
          <w:szCs w:val="18"/>
        </w:rPr>
        <w:t xml:space="preserve"> </w:t>
      </w:r>
      <w:r w:rsidRPr="00A415C1">
        <w:rPr>
          <w:i/>
          <w:sz w:val="18"/>
          <w:szCs w:val="18"/>
        </w:rPr>
        <w:t>Kebangsaan Malaysia, 43600 Bangi</w:t>
      </w:r>
      <w:r w:rsidR="00E928FD">
        <w:rPr>
          <w:i/>
          <w:sz w:val="18"/>
          <w:szCs w:val="18"/>
        </w:rPr>
        <w:t xml:space="preserve">, Malaysia </w:t>
      </w:r>
    </w:p>
    <w:p w:rsidR="00E928FD" w:rsidRDefault="00FD046D" w:rsidP="009E1C4B">
      <w:pPr>
        <w:pStyle w:val="Affiliation"/>
        <w:spacing w:before="0" w:line="240" w:lineRule="auto"/>
        <w:jc w:val="center"/>
        <w:rPr>
          <w:sz w:val="18"/>
          <w:szCs w:val="18"/>
          <w:bdr w:val="none" w:sz="0" w:space="0" w:color="auto" w:frame="1"/>
          <w:shd w:val="clear" w:color="auto" w:fill="FFFFFF"/>
        </w:rPr>
      </w:pPr>
      <w:r w:rsidRPr="00994B6C">
        <w:rPr>
          <w:sz w:val="18"/>
          <w:szCs w:val="18"/>
          <w:bdr w:val="none" w:sz="0" w:space="0" w:color="auto" w:frame="1"/>
          <w:shd w:val="clear" w:color="auto" w:fill="FFFFFF"/>
          <w:vertAlign w:val="superscript"/>
        </w:rPr>
        <w:t>2</w:t>
      </w:r>
      <w:r w:rsidRPr="00994B6C">
        <w:rPr>
          <w:sz w:val="18"/>
          <w:szCs w:val="18"/>
          <w:bdr w:val="none" w:sz="0" w:space="0" w:color="auto" w:frame="1"/>
          <w:shd w:val="clear" w:color="auto" w:fill="FFFFFF"/>
        </w:rPr>
        <w:t xml:space="preserve">Centre for Drug Research, </w:t>
      </w:r>
    </w:p>
    <w:p w:rsidR="009E1C4B" w:rsidRPr="00994B6C" w:rsidRDefault="00FD046D" w:rsidP="00E928FD">
      <w:pPr>
        <w:pStyle w:val="Affiliation"/>
        <w:spacing w:before="0" w:line="240" w:lineRule="auto"/>
        <w:jc w:val="center"/>
        <w:rPr>
          <w:sz w:val="18"/>
          <w:szCs w:val="18"/>
          <w:bdr w:val="none" w:sz="0" w:space="0" w:color="auto" w:frame="1"/>
          <w:shd w:val="clear" w:color="auto" w:fill="FFFFFF"/>
        </w:rPr>
      </w:pPr>
      <w:r w:rsidRPr="00994B6C">
        <w:rPr>
          <w:sz w:val="18"/>
          <w:szCs w:val="18"/>
          <w:bdr w:val="none" w:sz="0" w:space="0" w:color="auto" w:frame="1"/>
          <w:shd w:val="clear" w:color="auto" w:fill="FFFFFF"/>
        </w:rPr>
        <w:t xml:space="preserve">Universiti </w:t>
      </w:r>
      <w:proofErr w:type="spellStart"/>
      <w:r w:rsidRPr="00994B6C">
        <w:rPr>
          <w:sz w:val="18"/>
          <w:szCs w:val="18"/>
          <w:bdr w:val="none" w:sz="0" w:space="0" w:color="auto" w:frame="1"/>
          <w:shd w:val="clear" w:color="auto" w:fill="FFFFFF"/>
        </w:rPr>
        <w:t>Sains</w:t>
      </w:r>
      <w:proofErr w:type="spellEnd"/>
      <w:r w:rsidRPr="00994B6C">
        <w:rPr>
          <w:sz w:val="18"/>
          <w:szCs w:val="18"/>
          <w:bdr w:val="none" w:sz="0" w:space="0" w:color="auto" w:frame="1"/>
          <w:shd w:val="clear" w:color="auto" w:fill="FFFFFF"/>
        </w:rPr>
        <w:t xml:space="preserve"> Malaysia,</w:t>
      </w:r>
      <w:r w:rsidR="00846DD5">
        <w:rPr>
          <w:sz w:val="18"/>
          <w:szCs w:val="18"/>
          <w:bdr w:val="none" w:sz="0" w:space="0" w:color="auto" w:frame="1"/>
          <w:shd w:val="clear" w:color="auto" w:fill="FFFFFF"/>
        </w:rPr>
        <w:t xml:space="preserve"> 11800, </w:t>
      </w:r>
      <w:proofErr w:type="spellStart"/>
      <w:r w:rsidR="00846DD5">
        <w:rPr>
          <w:sz w:val="18"/>
          <w:szCs w:val="18"/>
          <w:bdr w:val="none" w:sz="0" w:space="0" w:color="auto" w:frame="1"/>
          <w:shd w:val="clear" w:color="auto" w:fill="FFFFFF"/>
        </w:rPr>
        <w:t>Gelugur</w:t>
      </w:r>
      <w:proofErr w:type="spellEnd"/>
      <w:r w:rsidR="00846DD5">
        <w:rPr>
          <w:sz w:val="18"/>
          <w:szCs w:val="18"/>
          <w:bdr w:val="none" w:sz="0" w:space="0" w:color="auto" w:frame="1"/>
          <w:shd w:val="clear" w:color="auto" w:fill="FFFFFF"/>
        </w:rPr>
        <w:t>,</w:t>
      </w:r>
      <w:r w:rsidRPr="00994B6C">
        <w:rPr>
          <w:sz w:val="18"/>
          <w:szCs w:val="18"/>
          <w:bdr w:val="none" w:sz="0" w:space="0" w:color="auto" w:frame="1"/>
          <w:shd w:val="clear" w:color="auto" w:fill="FFFFFF"/>
        </w:rPr>
        <w:t xml:space="preserve"> Penang, Malaysia</w:t>
      </w:r>
    </w:p>
    <w:p w:rsidR="00E928FD" w:rsidRDefault="00FD046D" w:rsidP="009E1C4B">
      <w:pPr>
        <w:pStyle w:val="Affiliation"/>
        <w:spacing w:before="0" w:line="240" w:lineRule="auto"/>
        <w:jc w:val="center"/>
        <w:rPr>
          <w:sz w:val="18"/>
          <w:szCs w:val="18"/>
          <w:bdr w:val="none" w:sz="0" w:space="0" w:color="auto" w:frame="1"/>
          <w:shd w:val="clear" w:color="auto" w:fill="FFFFFF"/>
        </w:rPr>
      </w:pPr>
      <w:r w:rsidRPr="00994B6C">
        <w:rPr>
          <w:sz w:val="18"/>
          <w:szCs w:val="18"/>
          <w:bdr w:val="none" w:sz="0" w:space="0" w:color="auto" w:frame="1"/>
          <w:shd w:val="clear" w:color="auto" w:fill="FFFFFF"/>
          <w:vertAlign w:val="superscript"/>
        </w:rPr>
        <w:t>3</w:t>
      </w:r>
      <w:r w:rsidRPr="00994B6C">
        <w:rPr>
          <w:sz w:val="18"/>
          <w:szCs w:val="18"/>
          <w:bdr w:val="none" w:sz="0" w:space="0" w:color="auto" w:frame="1"/>
          <w:shd w:val="clear" w:color="auto" w:fill="FFFFFF"/>
        </w:rPr>
        <w:t xml:space="preserve">School of Pharmaceutical Sciences, </w:t>
      </w:r>
    </w:p>
    <w:p w:rsidR="00994B6C" w:rsidRDefault="00FD046D" w:rsidP="009E1C4B">
      <w:pPr>
        <w:pStyle w:val="Affiliation"/>
        <w:spacing w:before="0" w:line="240" w:lineRule="auto"/>
        <w:jc w:val="center"/>
        <w:rPr>
          <w:sz w:val="18"/>
          <w:szCs w:val="18"/>
          <w:bdr w:val="none" w:sz="0" w:space="0" w:color="auto" w:frame="1"/>
          <w:shd w:val="clear" w:color="auto" w:fill="FFFFFF"/>
        </w:rPr>
      </w:pPr>
      <w:r w:rsidRPr="00994B6C">
        <w:rPr>
          <w:sz w:val="18"/>
          <w:szCs w:val="18"/>
          <w:bdr w:val="none" w:sz="0" w:space="0" w:color="auto" w:frame="1"/>
          <w:shd w:val="clear" w:color="auto" w:fill="FFFFFF"/>
        </w:rPr>
        <w:t xml:space="preserve">Universiti </w:t>
      </w:r>
      <w:proofErr w:type="spellStart"/>
      <w:r w:rsidRPr="00994B6C">
        <w:rPr>
          <w:sz w:val="18"/>
          <w:szCs w:val="18"/>
          <w:bdr w:val="none" w:sz="0" w:space="0" w:color="auto" w:frame="1"/>
          <w:shd w:val="clear" w:color="auto" w:fill="FFFFFF"/>
        </w:rPr>
        <w:t>Sains</w:t>
      </w:r>
      <w:proofErr w:type="spellEnd"/>
      <w:r w:rsidRPr="00994B6C">
        <w:rPr>
          <w:sz w:val="18"/>
          <w:szCs w:val="18"/>
          <w:bdr w:val="none" w:sz="0" w:space="0" w:color="auto" w:frame="1"/>
          <w:shd w:val="clear" w:color="auto" w:fill="FFFFFF"/>
        </w:rPr>
        <w:t xml:space="preserve"> Malaysia,</w:t>
      </w:r>
      <w:r w:rsidR="00846DD5">
        <w:rPr>
          <w:sz w:val="18"/>
          <w:szCs w:val="18"/>
          <w:bdr w:val="none" w:sz="0" w:space="0" w:color="auto" w:frame="1"/>
          <w:shd w:val="clear" w:color="auto" w:fill="FFFFFF"/>
        </w:rPr>
        <w:t xml:space="preserve"> 11800, </w:t>
      </w:r>
      <w:proofErr w:type="spellStart"/>
      <w:r w:rsidR="00846DD5">
        <w:rPr>
          <w:sz w:val="18"/>
          <w:szCs w:val="18"/>
          <w:bdr w:val="none" w:sz="0" w:space="0" w:color="auto" w:frame="1"/>
          <w:shd w:val="clear" w:color="auto" w:fill="FFFFFF"/>
        </w:rPr>
        <w:t>Gelugur</w:t>
      </w:r>
      <w:proofErr w:type="spellEnd"/>
      <w:r w:rsidR="00846DD5">
        <w:rPr>
          <w:sz w:val="18"/>
          <w:szCs w:val="18"/>
          <w:bdr w:val="none" w:sz="0" w:space="0" w:color="auto" w:frame="1"/>
          <w:shd w:val="clear" w:color="auto" w:fill="FFFFFF"/>
        </w:rPr>
        <w:t>,</w:t>
      </w:r>
      <w:r w:rsidRPr="00994B6C">
        <w:rPr>
          <w:sz w:val="18"/>
          <w:szCs w:val="18"/>
          <w:bdr w:val="none" w:sz="0" w:space="0" w:color="auto" w:frame="1"/>
          <w:shd w:val="clear" w:color="auto" w:fill="FFFFFF"/>
        </w:rPr>
        <w:t xml:space="preserve"> Penang, Malaysia</w:t>
      </w:r>
    </w:p>
    <w:p w:rsidR="009E1C4B" w:rsidRPr="00994B6C" w:rsidRDefault="009E1C4B" w:rsidP="009E1C4B">
      <w:pPr>
        <w:pStyle w:val="Affiliation"/>
        <w:spacing w:before="0" w:line="240" w:lineRule="auto"/>
        <w:jc w:val="center"/>
        <w:rPr>
          <w:sz w:val="18"/>
          <w:szCs w:val="18"/>
          <w:bdr w:val="none" w:sz="0" w:space="0" w:color="auto" w:frame="1"/>
          <w:shd w:val="clear" w:color="auto" w:fill="FFFFFF"/>
        </w:rPr>
      </w:pPr>
    </w:p>
    <w:p w:rsidR="00FD046D" w:rsidRDefault="00E928FD" w:rsidP="009E1C4B">
      <w:pPr>
        <w:pStyle w:val="Correspondencedetails"/>
        <w:spacing w:before="0" w:line="240" w:lineRule="auto"/>
        <w:jc w:val="center"/>
        <w:rPr>
          <w:i/>
          <w:sz w:val="18"/>
          <w:szCs w:val="18"/>
        </w:rPr>
      </w:pPr>
      <w:r>
        <w:rPr>
          <w:i/>
          <w:sz w:val="18"/>
          <w:szCs w:val="18"/>
        </w:rPr>
        <w:t>*</w:t>
      </w:r>
      <w:r w:rsidR="003269F5" w:rsidRPr="00994B6C">
        <w:rPr>
          <w:i/>
          <w:sz w:val="18"/>
          <w:szCs w:val="18"/>
        </w:rPr>
        <w:t xml:space="preserve">Corresponding author: </w:t>
      </w:r>
      <w:hyperlink r:id="rId9" w:history="1">
        <w:r w:rsidR="00FD046D" w:rsidRPr="00E928FD">
          <w:rPr>
            <w:rStyle w:val="Hyperlink"/>
            <w:i/>
            <w:color w:val="auto"/>
            <w:sz w:val="18"/>
            <w:szCs w:val="18"/>
            <w:u w:val="none"/>
          </w:rPr>
          <w:t>saranyapiriya89@gmail.com</w:t>
        </w:r>
      </w:hyperlink>
    </w:p>
    <w:p w:rsidR="009E1C4B" w:rsidRPr="00994B6C" w:rsidRDefault="009E1C4B" w:rsidP="009E1C4B">
      <w:pPr>
        <w:pStyle w:val="Correspondencedetails"/>
        <w:spacing w:before="0" w:line="240" w:lineRule="auto"/>
        <w:jc w:val="center"/>
        <w:rPr>
          <w:i/>
          <w:sz w:val="18"/>
          <w:szCs w:val="18"/>
        </w:rPr>
      </w:pPr>
    </w:p>
    <w:p w:rsidR="009E1C4B" w:rsidRPr="009E1C4B" w:rsidRDefault="00114BB0" w:rsidP="00E928FD">
      <w:pPr>
        <w:pStyle w:val="Footnotes"/>
        <w:spacing w:line="240" w:lineRule="auto"/>
        <w:ind w:left="0" w:firstLine="0"/>
        <w:jc w:val="center"/>
        <w:rPr>
          <w:b/>
          <w:sz w:val="18"/>
          <w:szCs w:val="18"/>
        </w:rPr>
      </w:pPr>
      <w:r w:rsidRPr="009E1C4B">
        <w:rPr>
          <w:b/>
          <w:sz w:val="18"/>
          <w:szCs w:val="18"/>
        </w:rPr>
        <w:t>Abstract</w:t>
      </w:r>
    </w:p>
    <w:p w:rsidR="00266354" w:rsidRDefault="00FD046D" w:rsidP="009E1C4B">
      <w:pPr>
        <w:pStyle w:val="Footnotes"/>
        <w:spacing w:line="240" w:lineRule="auto"/>
        <w:ind w:left="0" w:firstLine="0"/>
        <w:jc w:val="both"/>
        <w:rPr>
          <w:sz w:val="18"/>
          <w:szCs w:val="18"/>
        </w:rPr>
      </w:pPr>
      <w:r w:rsidRPr="00994B6C">
        <w:rPr>
          <w:bCs/>
          <w:sz w:val="18"/>
          <w:szCs w:val="18"/>
          <w:bdr w:val="none" w:sz="0" w:space="0" w:color="auto" w:frame="1"/>
          <w:shd w:val="clear" w:color="auto" w:fill="FFFFFF"/>
        </w:rPr>
        <w:t xml:space="preserve">The present study was carried out to evaluate the antibacterial and antioxidant activity of extract and chemical constituents of </w:t>
      </w:r>
      <w:proofErr w:type="spellStart"/>
      <w:r w:rsidRPr="00994B6C">
        <w:rPr>
          <w:i/>
          <w:sz w:val="18"/>
          <w:szCs w:val="18"/>
        </w:rPr>
        <w:t>Usnea</w:t>
      </w:r>
      <w:proofErr w:type="spellEnd"/>
      <w:r w:rsidRPr="00994B6C">
        <w:rPr>
          <w:i/>
          <w:sz w:val="18"/>
          <w:szCs w:val="18"/>
        </w:rPr>
        <w:t xml:space="preserve"> </w:t>
      </w:r>
      <w:proofErr w:type="spellStart"/>
      <w:r w:rsidRPr="00994B6C">
        <w:rPr>
          <w:i/>
          <w:sz w:val="18"/>
          <w:szCs w:val="18"/>
        </w:rPr>
        <w:t>rubrotincta</w:t>
      </w:r>
      <w:proofErr w:type="spellEnd"/>
      <w:r w:rsidRPr="00994B6C">
        <w:rPr>
          <w:i/>
          <w:sz w:val="18"/>
          <w:szCs w:val="18"/>
        </w:rPr>
        <w:t>,</w:t>
      </w:r>
      <w:r w:rsidRPr="00994B6C">
        <w:rPr>
          <w:sz w:val="18"/>
          <w:szCs w:val="18"/>
        </w:rPr>
        <w:t xml:space="preserve"> </w:t>
      </w:r>
      <w:proofErr w:type="spellStart"/>
      <w:r w:rsidRPr="00994B6C">
        <w:rPr>
          <w:i/>
          <w:sz w:val="18"/>
          <w:szCs w:val="18"/>
        </w:rPr>
        <w:t>Ramalina</w:t>
      </w:r>
      <w:proofErr w:type="spellEnd"/>
      <w:r w:rsidRPr="00994B6C">
        <w:rPr>
          <w:i/>
          <w:sz w:val="18"/>
          <w:szCs w:val="18"/>
        </w:rPr>
        <w:t xml:space="preserve"> </w:t>
      </w:r>
      <w:proofErr w:type="spellStart"/>
      <w:r w:rsidRPr="00994B6C">
        <w:rPr>
          <w:i/>
          <w:sz w:val="18"/>
          <w:szCs w:val="18"/>
        </w:rPr>
        <w:t>dumeticola</w:t>
      </w:r>
      <w:proofErr w:type="spellEnd"/>
      <w:r w:rsidRPr="00994B6C">
        <w:rPr>
          <w:sz w:val="18"/>
          <w:szCs w:val="18"/>
        </w:rPr>
        <w:t xml:space="preserve"> and </w:t>
      </w:r>
      <w:proofErr w:type="spellStart"/>
      <w:r w:rsidRPr="00994B6C">
        <w:rPr>
          <w:i/>
          <w:sz w:val="18"/>
          <w:szCs w:val="18"/>
        </w:rPr>
        <w:t>Cladonia</w:t>
      </w:r>
      <w:proofErr w:type="spellEnd"/>
      <w:r w:rsidRPr="00994B6C">
        <w:rPr>
          <w:i/>
          <w:sz w:val="18"/>
          <w:szCs w:val="18"/>
        </w:rPr>
        <w:t xml:space="preserve"> </w:t>
      </w:r>
      <w:proofErr w:type="spellStart"/>
      <w:r w:rsidRPr="00994B6C">
        <w:rPr>
          <w:i/>
          <w:sz w:val="18"/>
          <w:szCs w:val="18"/>
        </w:rPr>
        <w:t>verticillata</w:t>
      </w:r>
      <w:proofErr w:type="spellEnd"/>
      <w:r w:rsidRPr="00994B6C">
        <w:rPr>
          <w:i/>
          <w:sz w:val="18"/>
          <w:szCs w:val="18"/>
        </w:rPr>
        <w:t xml:space="preserve">. </w:t>
      </w:r>
      <w:r w:rsidR="00DF36FD" w:rsidRPr="00994B6C">
        <w:rPr>
          <w:sz w:val="18"/>
          <w:szCs w:val="18"/>
        </w:rPr>
        <w:t>Acetone extract</w:t>
      </w:r>
      <w:r w:rsidRPr="00994B6C">
        <w:rPr>
          <w:sz w:val="18"/>
          <w:szCs w:val="18"/>
        </w:rPr>
        <w:t xml:space="preserve"> of </w:t>
      </w:r>
      <w:r w:rsidRPr="00994B6C">
        <w:rPr>
          <w:i/>
          <w:sz w:val="18"/>
          <w:szCs w:val="18"/>
        </w:rPr>
        <w:t xml:space="preserve">U. </w:t>
      </w:r>
      <w:proofErr w:type="spellStart"/>
      <w:r w:rsidRPr="00994B6C">
        <w:rPr>
          <w:i/>
          <w:sz w:val="18"/>
          <w:szCs w:val="18"/>
        </w:rPr>
        <w:t>rubrotincta</w:t>
      </w:r>
      <w:proofErr w:type="spellEnd"/>
      <w:r w:rsidRPr="00994B6C">
        <w:rPr>
          <w:sz w:val="18"/>
          <w:szCs w:val="18"/>
        </w:rPr>
        <w:t xml:space="preserve"> </w:t>
      </w:r>
      <w:r w:rsidRPr="00994B6C">
        <w:rPr>
          <w:bCs/>
          <w:sz w:val="18"/>
          <w:szCs w:val="18"/>
          <w:bdr w:val="none" w:sz="0" w:space="0" w:color="auto" w:frame="1"/>
          <w:shd w:val="clear" w:color="auto" w:fill="FFFFFF"/>
        </w:rPr>
        <w:t xml:space="preserve">showed promising </w:t>
      </w:r>
      <w:r w:rsidR="00292DF2">
        <w:rPr>
          <w:sz w:val="18"/>
          <w:szCs w:val="18"/>
        </w:rPr>
        <w:t>antibacterial activity against G</w:t>
      </w:r>
      <w:r w:rsidRPr="00994B6C">
        <w:rPr>
          <w:sz w:val="18"/>
          <w:szCs w:val="18"/>
        </w:rPr>
        <w:t xml:space="preserve">ram positive bacteria </w:t>
      </w:r>
      <w:r w:rsidRPr="00994B6C">
        <w:rPr>
          <w:i/>
          <w:sz w:val="18"/>
          <w:szCs w:val="18"/>
        </w:rPr>
        <w:t xml:space="preserve">Bacillus subtilis </w:t>
      </w:r>
      <w:r w:rsidRPr="00994B6C">
        <w:rPr>
          <w:sz w:val="18"/>
          <w:szCs w:val="18"/>
        </w:rPr>
        <w:t>with the low</w:t>
      </w:r>
      <w:r w:rsidR="00DF36FD" w:rsidRPr="00994B6C">
        <w:rPr>
          <w:sz w:val="18"/>
          <w:szCs w:val="18"/>
        </w:rPr>
        <w:t xml:space="preserve">est </w:t>
      </w:r>
      <w:r w:rsidR="003B324B">
        <w:rPr>
          <w:sz w:val="18"/>
          <w:szCs w:val="18"/>
        </w:rPr>
        <w:t>Minimal</w:t>
      </w:r>
      <w:r w:rsidR="00A37AE5">
        <w:rPr>
          <w:sz w:val="18"/>
          <w:szCs w:val="18"/>
        </w:rPr>
        <w:t xml:space="preserve"> Inhibitory Concentration (MIC)</w:t>
      </w:r>
      <w:r w:rsidR="00E928FD">
        <w:rPr>
          <w:sz w:val="18"/>
          <w:szCs w:val="18"/>
        </w:rPr>
        <w:t xml:space="preserve"> value of (15.63 µg/</w:t>
      </w:r>
      <w:r w:rsidR="00DF36FD" w:rsidRPr="00994B6C">
        <w:rPr>
          <w:sz w:val="18"/>
          <w:szCs w:val="18"/>
        </w:rPr>
        <w:t xml:space="preserve">mL). </w:t>
      </w:r>
      <w:r w:rsidRPr="00994B6C">
        <w:rPr>
          <w:sz w:val="18"/>
          <w:szCs w:val="18"/>
        </w:rPr>
        <w:t xml:space="preserve">Six secondary metabolites were isolated </w:t>
      </w:r>
      <w:r w:rsidR="003B324B">
        <w:rPr>
          <w:sz w:val="18"/>
          <w:szCs w:val="18"/>
        </w:rPr>
        <w:t xml:space="preserve">using Preparative High Performance Liquid Chromatography (PHPLC) method </w:t>
      </w:r>
      <w:r w:rsidRPr="00994B6C">
        <w:rPr>
          <w:sz w:val="18"/>
          <w:szCs w:val="18"/>
        </w:rPr>
        <w:t xml:space="preserve">from the two bioactive lichens </w:t>
      </w:r>
      <w:r w:rsidR="00292DF2" w:rsidRPr="00292DF2">
        <w:rPr>
          <w:i/>
          <w:sz w:val="18"/>
          <w:szCs w:val="18"/>
        </w:rPr>
        <w:t xml:space="preserve">U. </w:t>
      </w:r>
      <w:proofErr w:type="spellStart"/>
      <w:r w:rsidR="00292DF2" w:rsidRPr="00292DF2">
        <w:rPr>
          <w:i/>
          <w:sz w:val="18"/>
          <w:szCs w:val="18"/>
        </w:rPr>
        <w:t>rubrotincta</w:t>
      </w:r>
      <w:proofErr w:type="spellEnd"/>
      <w:r w:rsidR="00292DF2">
        <w:rPr>
          <w:sz w:val="18"/>
          <w:szCs w:val="18"/>
        </w:rPr>
        <w:t xml:space="preserve"> and </w:t>
      </w:r>
      <w:r w:rsidR="00292DF2" w:rsidRPr="00292DF2">
        <w:rPr>
          <w:i/>
          <w:sz w:val="18"/>
          <w:szCs w:val="18"/>
        </w:rPr>
        <w:t xml:space="preserve">R. </w:t>
      </w:r>
      <w:proofErr w:type="spellStart"/>
      <w:r w:rsidR="00292DF2" w:rsidRPr="00292DF2">
        <w:rPr>
          <w:i/>
          <w:sz w:val="18"/>
          <w:szCs w:val="18"/>
        </w:rPr>
        <w:t>dumeticola</w:t>
      </w:r>
      <w:proofErr w:type="spellEnd"/>
      <w:r w:rsidR="00292DF2">
        <w:rPr>
          <w:sz w:val="18"/>
          <w:szCs w:val="18"/>
        </w:rPr>
        <w:t xml:space="preserve"> </w:t>
      </w:r>
      <w:r w:rsidR="00A935AB">
        <w:rPr>
          <w:sz w:val="18"/>
          <w:szCs w:val="18"/>
        </w:rPr>
        <w:t>(compound 1</w:t>
      </w:r>
      <w:r w:rsidR="000B48F8">
        <w:rPr>
          <w:sz w:val="18"/>
          <w:szCs w:val="18"/>
        </w:rPr>
        <w:t xml:space="preserve"> – </w:t>
      </w:r>
      <w:r w:rsidR="00A935AB">
        <w:rPr>
          <w:sz w:val="18"/>
          <w:szCs w:val="18"/>
        </w:rPr>
        <w:t>6)</w:t>
      </w:r>
      <w:r w:rsidRPr="00994B6C">
        <w:rPr>
          <w:sz w:val="18"/>
          <w:szCs w:val="18"/>
        </w:rPr>
        <w:t xml:space="preserve">. Among all six compounds, </w:t>
      </w:r>
      <w:r w:rsidR="00B10F8D">
        <w:rPr>
          <w:sz w:val="18"/>
          <w:szCs w:val="18"/>
        </w:rPr>
        <w:t xml:space="preserve">compound </w:t>
      </w:r>
      <w:r w:rsidR="00A935AB">
        <w:rPr>
          <w:sz w:val="18"/>
          <w:szCs w:val="18"/>
        </w:rPr>
        <w:t>(1)</w:t>
      </w:r>
      <w:r w:rsidRPr="00994B6C">
        <w:rPr>
          <w:sz w:val="18"/>
          <w:szCs w:val="18"/>
        </w:rPr>
        <w:t xml:space="preserve"> exhibited strongest ac</w:t>
      </w:r>
      <w:r w:rsidR="00292DF2">
        <w:rPr>
          <w:sz w:val="18"/>
          <w:szCs w:val="18"/>
        </w:rPr>
        <w:t>tivity against both the tested G</w:t>
      </w:r>
      <w:r w:rsidRPr="00994B6C">
        <w:rPr>
          <w:sz w:val="18"/>
          <w:szCs w:val="18"/>
        </w:rPr>
        <w:t xml:space="preserve">ram positive bacteria </w:t>
      </w:r>
      <w:proofErr w:type="gramStart"/>
      <w:r w:rsidRPr="00994B6C">
        <w:rPr>
          <w:sz w:val="18"/>
          <w:szCs w:val="18"/>
        </w:rPr>
        <w:t>at 7.81 µ</w:t>
      </w:r>
      <w:r w:rsidR="00E928FD">
        <w:rPr>
          <w:sz w:val="18"/>
          <w:szCs w:val="18"/>
        </w:rPr>
        <w:t>g/</w:t>
      </w:r>
      <w:proofErr w:type="spellStart"/>
      <w:r w:rsidR="00A61D4E">
        <w:rPr>
          <w:sz w:val="18"/>
          <w:szCs w:val="18"/>
        </w:rPr>
        <w:t>mL</w:t>
      </w:r>
      <w:proofErr w:type="gramEnd"/>
      <w:r w:rsidR="00A61D4E">
        <w:rPr>
          <w:sz w:val="18"/>
          <w:szCs w:val="18"/>
        </w:rPr>
        <w:t>.</w:t>
      </w:r>
      <w:proofErr w:type="spellEnd"/>
      <w:r w:rsidR="00A61D4E">
        <w:rPr>
          <w:sz w:val="18"/>
          <w:szCs w:val="18"/>
        </w:rPr>
        <w:t xml:space="preserve"> </w:t>
      </w:r>
      <w:r w:rsidR="00A935AB">
        <w:rPr>
          <w:sz w:val="18"/>
          <w:szCs w:val="18"/>
        </w:rPr>
        <w:t>Compound (6)</w:t>
      </w:r>
      <w:r w:rsidR="00A61D4E">
        <w:rPr>
          <w:sz w:val="18"/>
          <w:szCs w:val="18"/>
        </w:rPr>
        <w:t xml:space="preserve"> had 69.57</w:t>
      </w:r>
      <w:r w:rsidR="00A37AE5">
        <w:rPr>
          <w:sz w:val="18"/>
          <w:szCs w:val="18"/>
        </w:rPr>
        <w:t>%</w:t>
      </w:r>
      <w:r w:rsidRPr="00994B6C">
        <w:rPr>
          <w:sz w:val="18"/>
          <w:szCs w:val="18"/>
        </w:rPr>
        <w:t xml:space="preserve"> scavenging activity against DPPH free radical while the rest only showed below 50% scavenging activity. This is the first evaluation of antibacterial activity of lichens found in Malaysia and to our knowledge, this is the first report of antibacterial and antioxidant activity of </w:t>
      </w:r>
      <w:r w:rsidR="00A935AB">
        <w:rPr>
          <w:sz w:val="18"/>
          <w:szCs w:val="18"/>
        </w:rPr>
        <w:t>compound (3) and (5)</w:t>
      </w:r>
      <w:r w:rsidRPr="00994B6C">
        <w:rPr>
          <w:sz w:val="18"/>
          <w:szCs w:val="18"/>
        </w:rPr>
        <w:t>.</w:t>
      </w:r>
    </w:p>
    <w:p w:rsidR="009E1C4B" w:rsidRDefault="009E1C4B" w:rsidP="009E1C4B">
      <w:pPr>
        <w:pStyle w:val="Footnotes"/>
        <w:spacing w:line="240" w:lineRule="auto"/>
        <w:ind w:left="0" w:firstLine="0"/>
        <w:jc w:val="both"/>
        <w:rPr>
          <w:sz w:val="18"/>
          <w:szCs w:val="18"/>
        </w:rPr>
      </w:pPr>
    </w:p>
    <w:p w:rsidR="009E1C4B" w:rsidRDefault="009E1C4B" w:rsidP="009E1C4B">
      <w:pPr>
        <w:spacing w:line="240" w:lineRule="auto"/>
        <w:rPr>
          <w:sz w:val="18"/>
          <w:szCs w:val="18"/>
        </w:rPr>
      </w:pPr>
      <w:r w:rsidRPr="009E1C4B">
        <w:rPr>
          <w:b/>
          <w:sz w:val="18"/>
          <w:szCs w:val="18"/>
        </w:rPr>
        <w:t>Keyword</w:t>
      </w:r>
      <w:r w:rsidRPr="00994B6C">
        <w:rPr>
          <w:sz w:val="18"/>
          <w:szCs w:val="18"/>
        </w:rPr>
        <w:t xml:space="preserve">: </w:t>
      </w:r>
      <w:r w:rsidR="000F31B6">
        <w:rPr>
          <w:bCs/>
          <w:sz w:val="18"/>
          <w:szCs w:val="18"/>
          <w:bdr w:val="none" w:sz="0" w:space="0" w:color="auto" w:frame="1"/>
          <w:shd w:val="clear" w:color="auto" w:fill="FFFFFF"/>
        </w:rPr>
        <w:t>antibacterial, a</w:t>
      </w:r>
      <w:r w:rsidRPr="00994B6C">
        <w:rPr>
          <w:bCs/>
          <w:sz w:val="18"/>
          <w:szCs w:val="18"/>
          <w:bdr w:val="none" w:sz="0" w:space="0" w:color="auto" w:frame="1"/>
          <w:shd w:val="clear" w:color="auto" w:fill="FFFFFF"/>
        </w:rPr>
        <w:t xml:space="preserve">ntioxidant, </w:t>
      </w:r>
      <w:proofErr w:type="spellStart"/>
      <w:r w:rsidRPr="00994B6C">
        <w:rPr>
          <w:i/>
          <w:sz w:val="18"/>
          <w:szCs w:val="18"/>
        </w:rPr>
        <w:t>Usnea</w:t>
      </w:r>
      <w:proofErr w:type="spellEnd"/>
      <w:r w:rsidRPr="00994B6C">
        <w:rPr>
          <w:i/>
          <w:sz w:val="18"/>
          <w:szCs w:val="18"/>
        </w:rPr>
        <w:t xml:space="preserve"> </w:t>
      </w:r>
      <w:proofErr w:type="spellStart"/>
      <w:r w:rsidRPr="00994B6C">
        <w:rPr>
          <w:i/>
          <w:sz w:val="18"/>
          <w:szCs w:val="18"/>
        </w:rPr>
        <w:t>rubrotincta</w:t>
      </w:r>
      <w:proofErr w:type="spellEnd"/>
      <w:r w:rsidRPr="00994B6C">
        <w:rPr>
          <w:i/>
          <w:sz w:val="18"/>
          <w:szCs w:val="18"/>
        </w:rPr>
        <w:t xml:space="preserve">, </w:t>
      </w:r>
      <w:proofErr w:type="spellStart"/>
      <w:r w:rsidRPr="00994B6C">
        <w:rPr>
          <w:i/>
          <w:sz w:val="18"/>
          <w:szCs w:val="18"/>
        </w:rPr>
        <w:t>Ramalina</w:t>
      </w:r>
      <w:proofErr w:type="spellEnd"/>
      <w:r w:rsidRPr="00994B6C">
        <w:rPr>
          <w:i/>
          <w:sz w:val="18"/>
          <w:szCs w:val="18"/>
        </w:rPr>
        <w:t xml:space="preserve"> </w:t>
      </w:r>
      <w:proofErr w:type="spellStart"/>
      <w:r w:rsidRPr="00994B6C">
        <w:rPr>
          <w:i/>
          <w:sz w:val="18"/>
          <w:szCs w:val="18"/>
        </w:rPr>
        <w:t>dumeticola</w:t>
      </w:r>
      <w:proofErr w:type="spellEnd"/>
      <w:r w:rsidRPr="00994B6C">
        <w:rPr>
          <w:bCs/>
          <w:sz w:val="18"/>
          <w:szCs w:val="18"/>
          <w:bdr w:val="none" w:sz="0" w:space="0" w:color="auto" w:frame="1"/>
          <w:shd w:val="clear" w:color="auto" w:fill="FFFFFF"/>
        </w:rPr>
        <w:t xml:space="preserve">, </w:t>
      </w:r>
      <w:proofErr w:type="spellStart"/>
      <w:r w:rsidRPr="00994B6C">
        <w:rPr>
          <w:i/>
          <w:sz w:val="18"/>
          <w:szCs w:val="18"/>
        </w:rPr>
        <w:t>Cladonia</w:t>
      </w:r>
      <w:proofErr w:type="spellEnd"/>
      <w:r w:rsidRPr="00994B6C">
        <w:rPr>
          <w:i/>
          <w:sz w:val="18"/>
          <w:szCs w:val="18"/>
        </w:rPr>
        <w:t xml:space="preserve"> </w:t>
      </w:r>
      <w:proofErr w:type="spellStart"/>
      <w:r w:rsidRPr="00994B6C">
        <w:rPr>
          <w:i/>
          <w:sz w:val="18"/>
          <w:szCs w:val="18"/>
        </w:rPr>
        <w:t>verticillata</w:t>
      </w:r>
      <w:proofErr w:type="spellEnd"/>
      <w:r w:rsidRPr="00994B6C">
        <w:rPr>
          <w:i/>
          <w:sz w:val="18"/>
          <w:szCs w:val="18"/>
        </w:rPr>
        <w:t>,</w:t>
      </w:r>
      <w:r w:rsidR="000F31B6">
        <w:rPr>
          <w:sz w:val="18"/>
          <w:szCs w:val="18"/>
        </w:rPr>
        <w:t xml:space="preserve"> </w:t>
      </w:r>
      <w:proofErr w:type="spellStart"/>
      <w:r w:rsidR="000F31B6">
        <w:rPr>
          <w:sz w:val="18"/>
          <w:szCs w:val="18"/>
        </w:rPr>
        <w:t>u</w:t>
      </w:r>
      <w:r w:rsidRPr="00994B6C">
        <w:rPr>
          <w:sz w:val="18"/>
          <w:szCs w:val="18"/>
        </w:rPr>
        <w:t>snic</w:t>
      </w:r>
      <w:proofErr w:type="spellEnd"/>
      <w:r w:rsidRPr="00994B6C">
        <w:rPr>
          <w:sz w:val="18"/>
          <w:szCs w:val="18"/>
        </w:rPr>
        <w:t xml:space="preserve"> acid</w:t>
      </w:r>
    </w:p>
    <w:p w:rsidR="00994B6C" w:rsidRDefault="00994B6C" w:rsidP="009E1C4B">
      <w:pPr>
        <w:pStyle w:val="Footnotes"/>
        <w:spacing w:before="0" w:line="240" w:lineRule="auto"/>
        <w:ind w:left="0" w:firstLine="0"/>
        <w:jc w:val="both"/>
        <w:rPr>
          <w:sz w:val="18"/>
          <w:szCs w:val="18"/>
        </w:rPr>
      </w:pPr>
    </w:p>
    <w:p w:rsidR="009E1C4B" w:rsidRPr="009E1C4B" w:rsidRDefault="00114BB0" w:rsidP="00E928FD">
      <w:pPr>
        <w:pStyle w:val="Footnotes"/>
        <w:spacing w:before="0" w:line="240" w:lineRule="auto"/>
        <w:ind w:left="0" w:firstLine="0"/>
        <w:jc w:val="center"/>
        <w:rPr>
          <w:b/>
          <w:sz w:val="18"/>
          <w:szCs w:val="18"/>
        </w:rPr>
      </w:pPr>
      <w:proofErr w:type="spellStart"/>
      <w:r w:rsidRPr="009E1C4B">
        <w:rPr>
          <w:b/>
          <w:sz w:val="18"/>
          <w:szCs w:val="18"/>
        </w:rPr>
        <w:t>Abstrak</w:t>
      </w:r>
      <w:proofErr w:type="spellEnd"/>
    </w:p>
    <w:p w:rsidR="00994B6C" w:rsidRDefault="00994B6C" w:rsidP="009E1C4B">
      <w:pPr>
        <w:spacing w:line="240" w:lineRule="auto"/>
        <w:jc w:val="both"/>
        <w:rPr>
          <w:sz w:val="18"/>
          <w:szCs w:val="18"/>
        </w:rPr>
      </w:pPr>
      <w:proofErr w:type="spellStart"/>
      <w:r>
        <w:rPr>
          <w:sz w:val="18"/>
          <w:szCs w:val="18"/>
        </w:rPr>
        <w:t>Kajian</w:t>
      </w:r>
      <w:proofErr w:type="spellEnd"/>
      <w:r>
        <w:rPr>
          <w:sz w:val="18"/>
          <w:szCs w:val="18"/>
        </w:rPr>
        <w:t xml:space="preserve"> </w:t>
      </w:r>
      <w:proofErr w:type="spellStart"/>
      <w:r>
        <w:rPr>
          <w:sz w:val="18"/>
          <w:szCs w:val="18"/>
        </w:rPr>
        <w:t>ini</w:t>
      </w:r>
      <w:proofErr w:type="spellEnd"/>
      <w:r>
        <w:rPr>
          <w:sz w:val="18"/>
          <w:szCs w:val="18"/>
        </w:rPr>
        <w:t xml:space="preserve"> </w:t>
      </w:r>
      <w:proofErr w:type="spellStart"/>
      <w:r>
        <w:rPr>
          <w:sz w:val="18"/>
          <w:szCs w:val="18"/>
        </w:rPr>
        <w:t>dijalankan</w:t>
      </w:r>
      <w:proofErr w:type="spellEnd"/>
      <w:r>
        <w:rPr>
          <w:sz w:val="18"/>
          <w:szCs w:val="18"/>
        </w:rPr>
        <w:t xml:space="preserve"> </w:t>
      </w:r>
      <w:proofErr w:type="spellStart"/>
      <w:r>
        <w:rPr>
          <w:sz w:val="18"/>
          <w:szCs w:val="18"/>
        </w:rPr>
        <w:t>bagi</w:t>
      </w:r>
      <w:proofErr w:type="spellEnd"/>
      <w:r>
        <w:rPr>
          <w:sz w:val="18"/>
          <w:szCs w:val="18"/>
        </w:rPr>
        <w:t xml:space="preserve"> </w:t>
      </w:r>
      <w:proofErr w:type="spellStart"/>
      <w:r>
        <w:rPr>
          <w:sz w:val="18"/>
          <w:szCs w:val="18"/>
        </w:rPr>
        <w:t>menilai</w:t>
      </w:r>
      <w:proofErr w:type="spellEnd"/>
      <w:r>
        <w:rPr>
          <w:sz w:val="18"/>
          <w:szCs w:val="18"/>
        </w:rPr>
        <w:t xml:space="preserve"> </w:t>
      </w:r>
      <w:proofErr w:type="spellStart"/>
      <w:r>
        <w:rPr>
          <w:sz w:val="18"/>
          <w:szCs w:val="18"/>
        </w:rPr>
        <w:t>aktiviti</w:t>
      </w:r>
      <w:proofErr w:type="spellEnd"/>
      <w:r>
        <w:rPr>
          <w:sz w:val="18"/>
          <w:szCs w:val="18"/>
        </w:rPr>
        <w:t xml:space="preserve"> </w:t>
      </w:r>
      <w:proofErr w:type="spellStart"/>
      <w:r>
        <w:rPr>
          <w:sz w:val="18"/>
          <w:szCs w:val="18"/>
        </w:rPr>
        <w:t>antibakte</w:t>
      </w:r>
      <w:r w:rsidR="00B10F8D">
        <w:rPr>
          <w:sz w:val="18"/>
          <w:szCs w:val="18"/>
        </w:rPr>
        <w:t>ria</w:t>
      </w:r>
      <w:proofErr w:type="spellEnd"/>
      <w:r w:rsidR="00B10F8D">
        <w:rPr>
          <w:sz w:val="18"/>
          <w:szCs w:val="18"/>
        </w:rPr>
        <w:t xml:space="preserve"> </w:t>
      </w:r>
      <w:proofErr w:type="spellStart"/>
      <w:r w:rsidR="00B10F8D">
        <w:rPr>
          <w:sz w:val="18"/>
          <w:szCs w:val="18"/>
        </w:rPr>
        <w:t>dan</w:t>
      </w:r>
      <w:proofErr w:type="spellEnd"/>
      <w:r w:rsidR="00B10F8D">
        <w:rPr>
          <w:sz w:val="18"/>
          <w:szCs w:val="18"/>
        </w:rPr>
        <w:t xml:space="preserve"> </w:t>
      </w:r>
      <w:proofErr w:type="spellStart"/>
      <w:r w:rsidR="00B10F8D">
        <w:rPr>
          <w:sz w:val="18"/>
          <w:szCs w:val="18"/>
        </w:rPr>
        <w:t>antioksidan</w:t>
      </w:r>
      <w:proofErr w:type="spellEnd"/>
      <w:r w:rsidR="00B10F8D">
        <w:rPr>
          <w:sz w:val="18"/>
          <w:szCs w:val="18"/>
        </w:rPr>
        <w:t xml:space="preserve"> </w:t>
      </w:r>
      <w:proofErr w:type="spellStart"/>
      <w:r>
        <w:rPr>
          <w:sz w:val="18"/>
          <w:szCs w:val="18"/>
        </w:rPr>
        <w:t>sebatian</w:t>
      </w:r>
      <w:proofErr w:type="spellEnd"/>
      <w:r>
        <w:rPr>
          <w:sz w:val="18"/>
          <w:szCs w:val="18"/>
        </w:rPr>
        <w:t xml:space="preserve"> </w:t>
      </w:r>
      <w:proofErr w:type="spellStart"/>
      <w:r>
        <w:rPr>
          <w:sz w:val="18"/>
          <w:szCs w:val="18"/>
        </w:rPr>
        <w:t>kimia</w:t>
      </w:r>
      <w:proofErr w:type="spellEnd"/>
      <w:r>
        <w:rPr>
          <w:sz w:val="18"/>
          <w:szCs w:val="18"/>
        </w:rPr>
        <w:t xml:space="preserve"> </w:t>
      </w:r>
      <w:r w:rsidR="003B324B">
        <w:rPr>
          <w:sz w:val="18"/>
          <w:szCs w:val="18"/>
        </w:rPr>
        <w:t xml:space="preserve">liken </w:t>
      </w:r>
      <w:r w:rsidR="00B10F8D">
        <w:rPr>
          <w:sz w:val="18"/>
          <w:szCs w:val="18"/>
        </w:rPr>
        <w:t xml:space="preserve">yang </w:t>
      </w:r>
      <w:proofErr w:type="spellStart"/>
      <w:r w:rsidR="00B10F8D">
        <w:rPr>
          <w:sz w:val="18"/>
          <w:szCs w:val="18"/>
        </w:rPr>
        <w:t>diekstrak</w:t>
      </w:r>
      <w:proofErr w:type="spellEnd"/>
      <w:r w:rsidR="00B10F8D">
        <w:rPr>
          <w:sz w:val="18"/>
          <w:szCs w:val="18"/>
        </w:rPr>
        <w:t xml:space="preserve"> </w:t>
      </w:r>
      <w:proofErr w:type="spellStart"/>
      <w:r w:rsidR="00B10F8D">
        <w:rPr>
          <w:sz w:val="18"/>
          <w:szCs w:val="18"/>
        </w:rPr>
        <w:t>iaitu</w:t>
      </w:r>
      <w:proofErr w:type="spellEnd"/>
      <w:r w:rsidR="00B10F8D">
        <w:rPr>
          <w:sz w:val="18"/>
          <w:szCs w:val="18"/>
        </w:rPr>
        <w:t xml:space="preserve"> </w:t>
      </w:r>
      <w:proofErr w:type="spellStart"/>
      <w:r w:rsidR="003B324B" w:rsidRPr="00994B6C">
        <w:rPr>
          <w:i/>
          <w:sz w:val="18"/>
          <w:szCs w:val="18"/>
        </w:rPr>
        <w:t>Usnea</w:t>
      </w:r>
      <w:proofErr w:type="spellEnd"/>
      <w:r w:rsidR="003B324B" w:rsidRPr="00994B6C">
        <w:rPr>
          <w:i/>
          <w:sz w:val="18"/>
          <w:szCs w:val="18"/>
        </w:rPr>
        <w:t xml:space="preserve"> </w:t>
      </w:r>
      <w:proofErr w:type="spellStart"/>
      <w:r w:rsidR="003B324B" w:rsidRPr="00994B6C">
        <w:rPr>
          <w:i/>
          <w:sz w:val="18"/>
          <w:szCs w:val="18"/>
        </w:rPr>
        <w:t>rubrotincta</w:t>
      </w:r>
      <w:proofErr w:type="spellEnd"/>
      <w:r w:rsidR="003B324B" w:rsidRPr="00994B6C">
        <w:rPr>
          <w:i/>
          <w:sz w:val="18"/>
          <w:szCs w:val="18"/>
        </w:rPr>
        <w:t>,</w:t>
      </w:r>
      <w:r w:rsidR="003B324B" w:rsidRPr="00994B6C">
        <w:rPr>
          <w:sz w:val="18"/>
          <w:szCs w:val="18"/>
        </w:rPr>
        <w:t xml:space="preserve"> </w:t>
      </w:r>
      <w:proofErr w:type="spellStart"/>
      <w:r w:rsidR="003B324B" w:rsidRPr="00994B6C">
        <w:rPr>
          <w:i/>
          <w:sz w:val="18"/>
          <w:szCs w:val="18"/>
        </w:rPr>
        <w:t>Ramalina</w:t>
      </w:r>
      <w:proofErr w:type="spellEnd"/>
      <w:r w:rsidR="003B324B" w:rsidRPr="00994B6C">
        <w:rPr>
          <w:i/>
          <w:sz w:val="18"/>
          <w:szCs w:val="18"/>
        </w:rPr>
        <w:t xml:space="preserve"> </w:t>
      </w:r>
      <w:proofErr w:type="spellStart"/>
      <w:r w:rsidR="003B324B" w:rsidRPr="00994B6C">
        <w:rPr>
          <w:i/>
          <w:sz w:val="18"/>
          <w:szCs w:val="18"/>
        </w:rPr>
        <w:t>dumeticola</w:t>
      </w:r>
      <w:proofErr w:type="spellEnd"/>
      <w:r w:rsidR="003B324B" w:rsidRPr="00994B6C">
        <w:rPr>
          <w:sz w:val="18"/>
          <w:szCs w:val="18"/>
        </w:rPr>
        <w:t xml:space="preserve"> </w:t>
      </w:r>
      <w:proofErr w:type="spellStart"/>
      <w:r w:rsidR="003B324B">
        <w:rPr>
          <w:sz w:val="18"/>
          <w:szCs w:val="18"/>
        </w:rPr>
        <w:t>dan</w:t>
      </w:r>
      <w:proofErr w:type="spellEnd"/>
      <w:r w:rsidR="003B324B" w:rsidRPr="00994B6C">
        <w:rPr>
          <w:sz w:val="18"/>
          <w:szCs w:val="18"/>
        </w:rPr>
        <w:t xml:space="preserve"> </w:t>
      </w:r>
      <w:proofErr w:type="spellStart"/>
      <w:r w:rsidR="003B324B" w:rsidRPr="00994B6C">
        <w:rPr>
          <w:i/>
          <w:sz w:val="18"/>
          <w:szCs w:val="18"/>
        </w:rPr>
        <w:t>Cladonia</w:t>
      </w:r>
      <w:proofErr w:type="spellEnd"/>
      <w:r w:rsidR="003B324B" w:rsidRPr="00994B6C">
        <w:rPr>
          <w:i/>
          <w:sz w:val="18"/>
          <w:szCs w:val="18"/>
        </w:rPr>
        <w:t xml:space="preserve"> </w:t>
      </w:r>
      <w:proofErr w:type="spellStart"/>
      <w:r w:rsidR="003B324B" w:rsidRPr="00994B6C">
        <w:rPr>
          <w:i/>
          <w:sz w:val="18"/>
          <w:szCs w:val="18"/>
        </w:rPr>
        <w:t>verticillata</w:t>
      </w:r>
      <w:proofErr w:type="spellEnd"/>
      <w:r w:rsidR="00FE4ED1">
        <w:rPr>
          <w:i/>
          <w:sz w:val="18"/>
          <w:szCs w:val="18"/>
        </w:rPr>
        <w:t>.</w:t>
      </w:r>
      <w:r w:rsidR="003B324B">
        <w:rPr>
          <w:i/>
          <w:sz w:val="18"/>
          <w:szCs w:val="18"/>
        </w:rPr>
        <w:t xml:space="preserve"> </w:t>
      </w:r>
      <w:proofErr w:type="spellStart"/>
      <w:r w:rsidR="003B324B" w:rsidRPr="003B324B">
        <w:rPr>
          <w:sz w:val="18"/>
          <w:szCs w:val="18"/>
        </w:rPr>
        <w:t>Ekstrak</w:t>
      </w:r>
      <w:proofErr w:type="spellEnd"/>
      <w:r w:rsidR="003B324B" w:rsidRPr="003B324B">
        <w:rPr>
          <w:sz w:val="18"/>
          <w:szCs w:val="18"/>
        </w:rPr>
        <w:t xml:space="preserve"> </w:t>
      </w:r>
      <w:proofErr w:type="spellStart"/>
      <w:r w:rsidR="003B324B" w:rsidRPr="003B324B">
        <w:rPr>
          <w:sz w:val="18"/>
          <w:szCs w:val="18"/>
        </w:rPr>
        <w:t>aseton</w:t>
      </w:r>
      <w:proofErr w:type="spellEnd"/>
      <w:r w:rsidR="003B324B">
        <w:rPr>
          <w:i/>
          <w:sz w:val="18"/>
          <w:szCs w:val="18"/>
        </w:rPr>
        <w:t xml:space="preserve"> </w:t>
      </w:r>
      <w:proofErr w:type="spellStart"/>
      <w:r w:rsidR="00B10F8D" w:rsidRPr="00B10F8D">
        <w:rPr>
          <w:sz w:val="18"/>
          <w:szCs w:val="18"/>
        </w:rPr>
        <w:t>terhadap</w:t>
      </w:r>
      <w:proofErr w:type="spellEnd"/>
      <w:r w:rsidR="00B10F8D">
        <w:rPr>
          <w:i/>
          <w:sz w:val="18"/>
          <w:szCs w:val="18"/>
        </w:rPr>
        <w:t xml:space="preserve"> </w:t>
      </w:r>
      <w:r w:rsidR="003B324B" w:rsidRPr="00994B6C">
        <w:rPr>
          <w:i/>
          <w:sz w:val="18"/>
          <w:szCs w:val="18"/>
        </w:rPr>
        <w:t xml:space="preserve">U. </w:t>
      </w:r>
      <w:proofErr w:type="spellStart"/>
      <w:r w:rsidR="003B324B">
        <w:rPr>
          <w:i/>
          <w:sz w:val="18"/>
          <w:szCs w:val="18"/>
        </w:rPr>
        <w:t>r</w:t>
      </w:r>
      <w:r w:rsidR="003B324B" w:rsidRPr="00994B6C">
        <w:rPr>
          <w:i/>
          <w:sz w:val="18"/>
          <w:szCs w:val="18"/>
        </w:rPr>
        <w:t>ubrotincta</w:t>
      </w:r>
      <w:proofErr w:type="spellEnd"/>
      <w:r w:rsidR="003B324B">
        <w:rPr>
          <w:i/>
          <w:sz w:val="18"/>
          <w:szCs w:val="18"/>
        </w:rPr>
        <w:t xml:space="preserve"> </w:t>
      </w:r>
      <w:proofErr w:type="spellStart"/>
      <w:r w:rsidR="003B324B" w:rsidRPr="003B324B">
        <w:rPr>
          <w:sz w:val="18"/>
          <w:szCs w:val="18"/>
        </w:rPr>
        <w:t>telah</w:t>
      </w:r>
      <w:proofErr w:type="spellEnd"/>
      <w:r w:rsidR="003B324B" w:rsidRPr="003B324B">
        <w:rPr>
          <w:sz w:val="18"/>
          <w:szCs w:val="18"/>
        </w:rPr>
        <w:t xml:space="preserve"> </w:t>
      </w:r>
      <w:proofErr w:type="spellStart"/>
      <w:r w:rsidR="003B324B" w:rsidRPr="003B324B">
        <w:rPr>
          <w:sz w:val="18"/>
          <w:szCs w:val="18"/>
        </w:rPr>
        <w:t>menunjukkan</w:t>
      </w:r>
      <w:proofErr w:type="spellEnd"/>
      <w:r w:rsidR="003B324B" w:rsidRPr="003B324B">
        <w:rPr>
          <w:sz w:val="18"/>
          <w:szCs w:val="18"/>
        </w:rPr>
        <w:t xml:space="preserve"> </w:t>
      </w:r>
      <w:proofErr w:type="spellStart"/>
      <w:r w:rsidR="003B324B" w:rsidRPr="003B324B">
        <w:rPr>
          <w:sz w:val="18"/>
          <w:szCs w:val="18"/>
        </w:rPr>
        <w:t>aktiviti</w:t>
      </w:r>
      <w:proofErr w:type="spellEnd"/>
      <w:r w:rsidR="003B324B" w:rsidRPr="003B324B">
        <w:rPr>
          <w:sz w:val="18"/>
          <w:szCs w:val="18"/>
        </w:rPr>
        <w:t xml:space="preserve"> </w:t>
      </w:r>
      <w:proofErr w:type="spellStart"/>
      <w:r w:rsidR="003B324B" w:rsidRPr="003B324B">
        <w:rPr>
          <w:sz w:val="18"/>
          <w:szCs w:val="18"/>
        </w:rPr>
        <w:t>antibakteria</w:t>
      </w:r>
      <w:proofErr w:type="spellEnd"/>
      <w:r w:rsidR="003B324B" w:rsidRPr="003B324B">
        <w:rPr>
          <w:sz w:val="18"/>
          <w:szCs w:val="18"/>
        </w:rPr>
        <w:t xml:space="preserve"> yang </w:t>
      </w:r>
      <w:proofErr w:type="spellStart"/>
      <w:r w:rsidR="003B324B" w:rsidRPr="003B324B">
        <w:rPr>
          <w:sz w:val="18"/>
          <w:szCs w:val="18"/>
        </w:rPr>
        <w:t>memb</w:t>
      </w:r>
      <w:r w:rsidR="00B10F8D">
        <w:rPr>
          <w:sz w:val="18"/>
          <w:szCs w:val="18"/>
        </w:rPr>
        <w:t>erangsangkan</w:t>
      </w:r>
      <w:proofErr w:type="spellEnd"/>
      <w:r w:rsidR="00B10F8D">
        <w:rPr>
          <w:sz w:val="18"/>
          <w:szCs w:val="18"/>
        </w:rPr>
        <w:t xml:space="preserve"> </w:t>
      </w:r>
      <w:proofErr w:type="spellStart"/>
      <w:r w:rsidR="00B10F8D">
        <w:rPr>
          <w:sz w:val="18"/>
          <w:szCs w:val="18"/>
        </w:rPr>
        <w:t>terhadap</w:t>
      </w:r>
      <w:proofErr w:type="spellEnd"/>
      <w:r w:rsidR="00B10F8D">
        <w:rPr>
          <w:sz w:val="18"/>
          <w:szCs w:val="18"/>
        </w:rPr>
        <w:t xml:space="preserve"> </w:t>
      </w:r>
      <w:proofErr w:type="spellStart"/>
      <w:r w:rsidR="00B10F8D">
        <w:rPr>
          <w:sz w:val="18"/>
          <w:szCs w:val="18"/>
        </w:rPr>
        <w:t>bak</w:t>
      </w:r>
      <w:r w:rsidR="00292DF2">
        <w:rPr>
          <w:sz w:val="18"/>
          <w:szCs w:val="18"/>
        </w:rPr>
        <w:t>teria</w:t>
      </w:r>
      <w:proofErr w:type="spellEnd"/>
      <w:r w:rsidR="00292DF2">
        <w:rPr>
          <w:sz w:val="18"/>
          <w:szCs w:val="18"/>
        </w:rPr>
        <w:t xml:space="preserve"> G</w:t>
      </w:r>
      <w:r w:rsidR="003B324B" w:rsidRPr="003B324B">
        <w:rPr>
          <w:sz w:val="18"/>
          <w:szCs w:val="18"/>
        </w:rPr>
        <w:t xml:space="preserve">ram </w:t>
      </w:r>
      <w:proofErr w:type="spellStart"/>
      <w:r w:rsidR="003B324B" w:rsidRPr="003B324B">
        <w:rPr>
          <w:sz w:val="18"/>
          <w:szCs w:val="18"/>
        </w:rPr>
        <w:t>positif</w:t>
      </w:r>
      <w:proofErr w:type="spellEnd"/>
      <w:r w:rsidR="003B324B" w:rsidRPr="003B324B">
        <w:rPr>
          <w:i/>
          <w:sz w:val="18"/>
          <w:szCs w:val="18"/>
        </w:rPr>
        <w:t xml:space="preserve"> </w:t>
      </w:r>
      <w:r w:rsidR="003B324B" w:rsidRPr="00994B6C">
        <w:rPr>
          <w:i/>
          <w:sz w:val="18"/>
          <w:szCs w:val="18"/>
        </w:rPr>
        <w:t xml:space="preserve">Bacillus </w:t>
      </w:r>
      <w:proofErr w:type="spellStart"/>
      <w:r w:rsidR="003B324B" w:rsidRPr="00994B6C">
        <w:rPr>
          <w:i/>
          <w:sz w:val="18"/>
          <w:szCs w:val="18"/>
        </w:rPr>
        <w:t>subtilis</w:t>
      </w:r>
      <w:proofErr w:type="spellEnd"/>
      <w:r w:rsidR="003B324B">
        <w:rPr>
          <w:i/>
          <w:sz w:val="18"/>
          <w:szCs w:val="18"/>
        </w:rPr>
        <w:t xml:space="preserve"> </w:t>
      </w:r>
      <w:proofErr w:type="spellStart"/>
      <w:r w:rsidR="003B324B" w:rsidRPr="003B324B">
        <w:rPr>
          <w:sz w:val="18"/>
          <w:szCs w:val="18"/>
        </w:rPr>
        <w:t>dengan</w:t>
      </w:r>
      <w:proofErr w:type="spellEnd"/>
      <w:r w:rsidR="003B324B" w:rsidRPr="003B324B">
        <w:rPr>
          <w:sz w:val="18"/>
          <w:szCs w:val="18"/>
        </w:rPr>
        <w:t xml:space="preserve"> </w:t>
      </w:r>
      <w:proofErr w:type="spellStart"/>
      <w:r w:rsidR="003B324B" w:rsidRPr="003B324B">
        <w:rPr>
          <w:sz w:val="18"/>
          <w:szCs w:val="18"/>
        </w:rPr>
        <w:t>nilai</w:t>
      </w:r>
      <w:proofErr w:type="spellEnd"/>
      <w:r w:rsidR="003B324B" w:rsidRPr="003B324B">
        <w:rPr>
          <w:sz w:val="18"/>
          <w:szCs w:val="18"/>
        </w:rPr>
        <w:t xml:space="preserve"> </w:t>
      </w:r>
      <w:proofErr w:type="spellStart"/>
      <w:r w:rsidR="003B324B" w:rsidRPr="003B324B">
        <w:rPr>
          <w:sz w:val="18"/>
          <w:szCs w:val="18"/>
        </w:rPr>
        <w:t>Kepekatan</w:t>
      </w:r>
      <w:proofErr w:type="spellEnd"/>
      <w:r w:rsidR="003B324B" w:rsidRPr="003B324B">
        <w:rPr>
          <w:sz w:val="18"/>
          <w:szCs w:val="18"/>
        </w:rPr>
        <w:t xml:space="preserve"> </w:t>
      </w:r>
      <w:proofErr w:type="spellStart"/>
      <w:r w:rsidR="003B324B" w:rsidRPr="003B324B">
        <w:rPr>
          <w:sz w:val="18"/>
          <w:szCs w:val="18"/>
        </w:rPr>
        <w:t>Perencatan</w:t>
      </w:r>
      <w:proofErr w:type="spellEnd"/>
      <w:r w:rsidR="003B324B" w:rsidRPr="003B324B">
        <w:rPr>
          <w:sz w:val="18"/>
          <w:szCs w:val="18"/>
        </w:rPr>
        <w:t xml:space="preserve"> Mi</w:t>
      </w:r>
      <w:r w:rsidR="00B10F8D">
        <w:rPr>
          <w:sz w:val="18"/>
          <w:szCs w:val="18"/>
        </w:rPr>
        <w:t xml:space="preserve">nimum (KPM) </w:t>
      </w:r>
      <w:proofErr w:type="spellStart"/>
      <w:r w:rsidR="00B10F8D">
        <w:rPr>
          <w:sz w:val="18"/>
          <w:szCs w:val="18"/>
        </w:rPr>
        <w:t>sebanyak</w:t>
      </w:r>
      <w:proofErr w:type="spellEnd"/>
      <w:r w:rsidR="00B10F8D">
        <w:rPr>
          <w:sz w:val="18"/>
          <w:szCs w:val="18"/>
        </w:rPr>
        <w:t xml:space="preserve"> </w:t>
      </w:r>
      <w:proofErr w:type="gramStart"/>
      <w:r w:rsidR="00B10F8D">
        <w:rPr>
          <w:sz w:val="18"/>
          <w:szCs w:val="18"/>
        </w:rPr>
        <w:t>(15.63 µg/</w:t>
      </w:r>
      <w:r w:rsidR="003B324B" w:rsidRPr="003B324B">
        <w:rPr>
          <w:sz w:val="18"/>
          <w:szCs w:val="18"/>
        </w:rPr>
        <w:t>mL)</w:t>
      </w:r>
      <w:proofErr w:type="gramEnd"/>
      <w:r w:rsidR="00B10F8D">
        <w:rPr>
          <w:sz w:val="18"/>
          <w:szCs w:val="18"/>
        </w:rPr>
        <w:t xml:space="preserve">. </w:t>
      </w:r>
      <w:proofErr w:type="spellStart"/>
      <w:r w:rsidR="00B10F8D">
        <w:rPr>
          <w:sz w:val="18"/>
          <w:szCs w:val="18"/>
        </w:rPr>
        <w:t>Enam</w:t>
      </w:r>
      <w:proofErr w:type="spellEnd"/>
      <w:r w:rsidR="00B10F8D">
        <w:rPr>
          <w:sz w:val="18"/>
          <w:szCs w:val="18"/>
        </w:rPr>
        <w:t xml:space="preserve"> </w:t>
      </w:r>
      <w:proofErr w:type="spellStart"/>
      <w:r w:rsidR="003B324B">
        <w:rPr>
          <w:sz w:val="18"/>
          <w:szCs w:val="18"/>
        </w:rPr>
        <w:t>metabolit</w:t>
      </w:r>
      <w:proofErr w:type="spellEnd"/>
      <w:r w:rsidR="003B324B">
        <w:rPr>
          <w:sz w:val="18"/>
          <w:szCs w:val="18"/>
        </w:rPr>
        <w:t xml:space="preserve"> </w:t>
      </w:r>
      <w:proofErr w:type="spellStart"/>
      <w:r w:rsidR="003B324B">
        <w:rPr>
          <w:sz w:val="18"/>
          <w:szCs w:val="18"/>
        </w:rPr>
        <w:t>sekunder</w:t>
      </w:r>
      <w:proofErr w:type="spellEnd"/>
      <w:r w:rsidR="003B324B">
        <w:rPr>
          <w:sz w:val="18"/>
          <w:szCs w:val="18"/>
        </w:rPr>
        <w:t xml:space="preserve"> </w:t>
      </w:r>
      <w:proofErr w:type="spellStart"/>
      <w:r w:rsidR="003B324B">
        <w:rPr>
          <w:sz w:val="18"/>
          <w:szCs w:val="18"/>
        </w:rPr>
        <w:t>telah</w:t>
      </w:r>
      <w:proofErr w:type="spellEnd"/>
      <w:r w:rsidR="003B324B">
        <w:rPr>
          <w:sz w:val="18"/>
          <w:szCs w:val="18"/>
        </w:rPr>
        <w:t xml:space="preserve"> </w:t>
      </w:r>
      <w:proofErr w:type="spellStart"/>
      <w:r w:rsidR="003B324B">
        <w:rPr>
          <w:sz w:val="18"/>
          <w:szCs w:val="18"/>
        </w:rPr>
        <w:t>dipencilkan</w:t>
      </w:r>
      <w:proofErr w:type="spellEnd"/>
      <w:r w:rsidR="003B324B">
        <w:rPr>
          <w:sz w:val="18"/>
          <w:szCs w:val="18"/>
        </w:rPr>
        <w:t xml:space="preserve"> </w:t>
      </w:r>
      <w:proofErr w:type="spellStart"/>
      <w:r w:rsidR="003B324B">
        <w:rPr>
          <w:sz w:val="18"/>
          <w:szCs w:val="18"/>
        </w:rPr>
        <w:t>daripada</w:t>
      </w:r>
      <w:proofErr w:type="spellEnd"/>
      <w:r w:rsidR="003B324B">
        <w:rPr>
          <w:sz w:val="18"/>
          <w:szCs w:val="18"/>
        </w:rPr>
        <w:t xml:space="preserve"> 2 liken </w:t>
      </w:r>
      <w:proofErr w:type="spellStart"/>
      <w:r w:rsidR="003B324B">
        <w:rPr>
          <w:sz w:val="18"/>
          <w:szCs w:val="18"/>
        </w:rPr>
        <w:t>bioaktif</w:t>
      </w:r>
      <w:proofErr w:type="spellEnd"/>
      <w:r w:rsidR="003B324B">
        <w:rPr>
          <w:sz w:val="18"/>
          <w:szCs w:val="18"/>
        </w:rPr>
        <w:t xml:space="preserve"> </w:t>
      </w:r>
      <w:proofErr w:type="spellStart"/>
      <w:r w:rsidR="00FE4ED1">
        <w:rPr>
          <w:sz w:val="18"/>
          <w:szCs w:val="18"/>
        </w:rPr>
        <w:t>iaitu</w:t>
      </w:r>
      <w:proofErr w:type="spellEnd"/>
      <w:r w:rsidR="00FE4ED1">
        <w:rPr>
          <w:sz w:val="18"/>
          <w:szCs w:val="18"/>
        </w:rPr>
        <w:t xml:space="preserve"> </w:t>
      </w:r>
      <w:r w:rsidR="00FE4ED1" w:rsidRPr="00FE4ED1">
        <w:rPr>
          <w:i/>
          <w:sz w:val="18"/>
          <w:szCs w:val="18"/>
        </w:rPr>
        <w:t xml:space="preserve">U. </w:t>
      </w:r>
      <w:proofErr w:type="spellStart"/>
      <w:r w:rsidR="00FE4ED1" w:rsidRPr="00FE4ED1">
        <w:rPr>
          <w:i/>
          <w:sz w:val="18"/>
          <w:szCs w:val="18"/>
        </w:rPr>
        <w:t>rubrotincta</w:t>
      </w:r>
      <w:proofErr w:type="spellEnd"/>
      <w:r w:rsidR="00FE4ED1">
        <w:rPr>
          <w:sz w:val="18"/>
          <w:szCs w:val="18"/>
        </w:rPr>
        <w:t xml:space="preserve"> </w:t>
      </w:r>
      <w:proofErr w:type="spellStart"/>
      <w:r w:rsidR="00FE4ED1">
        <w:rPr>
          <w:sz w:val="18"/>
          <w:szCs w:val="18"/>
        </w:rPr>
        <w:t>dan</w:t>
      </w:r>
      <w:proofErr w:type="spellEnd"/>
      <w:r w:rsidR="00FE4ED1">
        <w:rPr>
          <w:sz w:val="18"/>
          <w:szCs w:val="18"/>
        </w:rPr>
        <w:t xml:space="preserve"> </w:t>
      </w:r>
      <w:r w:rsidR="00FE4ED1" w:rsidRPr="00FE4ED1">
        <w:rPr>
          <w:i/>
          <w:sz w:val="18"/>
          <w:szCs w:val="18"/>
        </w:rPr>
        <w:t xml:space="preserve">R. </w:t>
      </w:r>
      <w:proofErr w:type="spellStart"/>
      <w:r w:rsidR="00FE4ED1" w:rsidRPr="00FE4ED1">
        <w:rPr>
          <w:i/>
          <w:sz w:val="18"/>
          <w:szCs w:val="18"/>
        </w:rPr>
        <w:t>dumeticola</w:t>
      </w:r>
      <w:proofErr w:type="spellEnd"/>
      <w:r w:rsidR="003B324B">
        <w:rPr>
          <w:sz w:val="18"/>
          <w:szCs w:val="18"/>
        </w:rPr>
        <w:t xml:space="preserve"> </w:t>
      </w:r>
      <w:proofErr w:type="spellStart"/>
      <w:r w:rsidR="003B324B">
        <w:rPr>
          <w:sz w:val="18"/>
          <w:szCs w:val="18"/>
        </w:rPr>
        <w:t>menggunakan</w:t>
      </w:r>
      <w:proofErr w:type="spellEnd"/>
      <w:r w:rsidR="003B324B">
        <w:rPr>
          <w:sz w:val="18"/>
          <w:szCs w:val="18"/>
        </w:rPr>
        <w:t xml:space="preserve"> </w:t>
      </w:r>
      <w:proofErr w:type="spellStart"/>
      <w:r w:rsidR="003B324B">
        <w:rPr>
          <w:sz w:val="18"/>
          <w:szCs w:val="18"/>
        </w:rPr>
        <w:t>kaedah</w:t>
      </w:r>
      <w:proofErr w:type="spellEnd"/>
      <w:r w:rsidR="003B324B">
        <w:rPr>
          <w:sz w:val="18"/>
          <w:szCs w:val="18"/>
        </w:rPr>
        <w:t xml:space="preserve"> </w:t>
      </w:r>
      <w:proofErr w:type="spellStart"/>
      <w:r w:rsidR="003B324B">
        <w:rPr>
          <w:sz w:val="18"/>
          <w:szCs w:val="18"/>
        </w:rPr>
        <w:t>Kromatografi</w:t>
      </w:r>
      <w:proofErr w:type="spellEnd"/>
      <w:r w:rsidR="003B324B">
        <w:rPr>
          <w:sz w:val="18"/>
          <w:szCs w:val="18"/>
        </w:rPr>
        <w:t xml:space="preserve"> </w:t>
      </w:r>
      <w:proofErr w:type="spellStart"/>
      <w:r w:rsidR="003B324B">
        <w:rPr>
          <w:sz w:val="18"/>
          <w:szCs w:val="18"/>
        </w:rPr>
        <w:t>Cecair</w:t>
      </w:r>
      <w:proofErr w:type="spellEnd"/>
      <w:r w:rsidR="003B324B">
        <w:rPr>
          <w:sz w:val="18"/>
          <w:szCs w:val="18"/>
        </w:rPr>
        <w:t xml:space="preserve"> </w:t>
      </w:r>
      <w:proofErr w:type="spellStart"/>
      <w:r w:rsidR="003B324B">
        <w:rPr>
          <w:sz w:val="18"/>
          <w:szCs w:val="18"/>
        </w:rPr>
        <w:t>Prestasi</w:t>
      </w:r>
      <w:proofErr w:type="spellEnd"/>
      <w:r w:rsidR="003B324B">
        <w:rPr>
          <w:sz w:val="18"/>
          <w:szCs w:val="18"/>
        </w:rPr>
        <w:t xml:space="preserve"> </w:t>
      </w:r>
      <w:proofErr w:type="spellStart"/>
      <w:r w:rsidR="003B324B">
        <w:rPr>
          <w:sz w:val="18"/>
          <w:szCs w:val="18"/>
        </w:rPr>
        <w:t>Tinggi</w:t>
      </w:r>
      <w:proofErr w:type="spellEnd"/>
      <w:r w:rsidR="003B324B">
        <w:rPr>
          <w:sz w:val="18"/>
          <w:szCs w:val="18"/>
        </w:rPr>
        <w:t xml:space="preserve"> </w:t>
      </w:r>
      <w:proofErr w:type="spellStart"/>
      <w:r w:rsidR="003B324B">
        <w:rPr>
          <w:sz w:val="18"/>
          <w:szCs w:val="18"/>
        </w:rPr>
        <w:t>Preparatif</w:t>
      </w:r>
      <w:proofErr w:type="spellEnd"/>
      <w:r w:rsidR="003B324B">
        <w:rPr>
          <w:sz w:val="18"/>
          <w:szCs w:val="18"/>
        </w:rPr>
        <w:t xml:space="preserve"> (KCPTP) </w:t>
      </w:r>
      <w:r w:rsidR="00A935AB">
        <w:rPr>
          <w:sz w:val="18"/>
          <w:szCs w:val="18"/>
        </w:rPr>
        <w:t>(</w:t>
      </w:r>
      <w:proofErr w:type="spellStart"/>
      <w:r w:rsidR="00A935AB">
        <w:rPr>
          <w:sz w:val="18"/>
          <w:szCs w:val="18"/>
        </w:rPr>
        <w:t>sebatian</w:t>
      </w:r>
      <w:proofErr w:type="spellEnd"/>
      <w:r w:rsidR="00A935AB">
        <w:rPr>
          <w:sz w:val="18"/>
          <w:szCs w:val="18"/>
        </w:rPr>
        <w:t xml:space="preserve"> 1</w:t>
      </w:r>
      <w:r w:rsidR="000B48F8">
        <w:rPr>
          <w:sz w:val="18"/>
          <w:szCs w:val="18"/>
        </w:rPr>
        <w:t xml:space="preserve"> – </w:t>
      </w:r>
      <w:r w:rsidR="00A935AB">
        <w:rPr>
          <w:sz w:val="18"/>
          <w:szCs w:val="18"/>
        </w:rPr>
        <w:t>6)</w:t>
      </w:r>
      <w:r w:rsidR="003B324B">
        <w:rPr>
          <w:sz w:val="18"/>
          <w:szCs w:val="18"/>
        </w:rPr>
        <w:t xml:space="preserve">. </w:t>
      </w:r>
      <w:proofErr w:type="spellStart"/>
      <w:proofErr w:type="gramStart"/>
      <w:r w:rsidR="003B324B">
        <w:rPr>
          <w:sz w:val="18"/>
          <w:szCs w:val="18"/>
        </w:rPr>
        <w:t>Daripada</w:t>
      </w:r>
      <w:proofErr w:type="spellEnd"/>
      <w:r w:rsidR="003B324B">
        <w:rPr>
          <w:sz w:val="18"/>
          <w:szCs w:val="18"/>
        </w:rPr>
        <w:t xml:space="preserve"> 6 </w:t>
      </w:r>
      <w:proofErr w:type="spellStart"/>
      <w:r w:rsidR="003B324B">
        <w:rPr>
          <w:sz w:val="18"/>
          <w:szCs w:val="18"/>
        </w:rPr>
        <w:t>sebatian</w:t>
      </w:r>
      <w:proofErr w:type="spellEnd"/>
      <w:r w:rsidR="003B324B">
        <w:rPr>
          <w:sz w:val="18"/>
          <w:szCs w:val="18"/>
        </w:rPr>
        <w:t xml:space="preserve">, </w:t>
      </w:r>
      <w:proofErr w:type="spellStart"/>
      <w:r w:rsidR="00B10F8D">
        <w:rPr>
          <w:sz w:val="18"/>
          <w:szCs w:val="18"/>
        </w:rPr>
        <w:t>sebatian</w:t>
      </w:r>
      <w:proofErr w:type="spellEnd"/>
      <w:r w:rsidR="00B10F8D">
        <w:rPr>
          <w:sz w:val="18"/>
          <w:szCs w:val="18"/>
        </w:rPr>
        <w:t xml:space="preserve"> </w:t>
      </w:r>
      <w:r w:rsidR="00A935AB">
        <w:rPr>
          <w:sz w:val="18"/>
          <w:szCs w:val="18"/>
        </w:rPr>
        <w:t>(1)</w:t>
      </w:r>
      <w:r w:rsidR="003B324B">
        <w:rPr>
          <w:sz w:val="18"/>
          <w:szCs w:val="18"/>
        </w:rPr>
        <w:t xml:space="preserve"> </w:t>
      </w:r>
      <w:proofErr w:type="spellStart"/>
      <w:r w:rsidR="003B324B">
        <w:rPr>
          <w:sz w:val="18"/>
          <w:szCs w:val="18"/>
        </w:rPr>
        <w:t>telah</w:t>
      </w:r>
      <w:proofErr w:type="spellEnd"/>
      <w:r w:rsidR="003B324B">
        <w:rPr>
          <w:sz w:val="18"/>
          <w:szCs w:val="18"/>
        </w:rPr>
        <w:t xml:space="preserve"> </w:t>
      </w:r>
      <w:proofErr w:type="spellStart"/>
      <w:r w:rsidR="003B324B">
        <w:rPr>
          <w:sz w:val="18"/>
          <w:szCs w:val="18"/>
        </w:rPr>
        <w:t>memaparkan</w:t>
      </w:r>
      <w:proofErr w:type="spellEnd"/>
      <w:r w:rsidR="003B324B">
        <w:rPr>
          <w:sz w:val="18"/>
          <w:szCs w:val="18"/>
        </w:rPr>
        <w:t xml:space="preserve"> </w:t>
      </w:r>
      <w:proofErr w:type="spellStart"/>
      <w:r w:rsidR="003B324B">
        <w:rPr>
          <w:sz w:val="18"/>
          <w:szCs w:val="18"/>
        </w:rPr>
        <w:t>aktiviti</w:t>
      </w:r>
      <w:proofErr w:type="spellEnd"/>
      <w:r w:rsidR="003B324B">
        <w:rPr>
          <w:sz w:val="18"/>
          <w:szCs w:val="18"/>
        </w:rPr>
        <w:t xml:space="preserve"> yang paling </w:t>
      </w:r>
      <w:proofErr w:type="spellStart"/>
      <w:r w:rsidR="003B324B">
        <w:rPr>
          <w:sz w:val="18"/>
          <w:szCs w:val="18"/>
        </w:rPr>
        <w:t>kuat</w:t>
      </w:r>
      <w:proofErr w:type="spellEnd"/>
      <w:r w:rsidR="003B324B">
        <w:rPr>
          <w:sz w:val="18"/>
          <w:szCs w:val="18"/>
        </w:rPr>
        <w:t xml:space="preserve"> </w:t>
      </w:r>
      <w:proofErr w:type="spellStart"/>
      <w:r w:rsidR="00B10F8D">
        <w:rPr>
          <w:sz w:val="18"/>
          <w:szCs w:val="18"/>
        </w:rPr>
        <w:t>terhadap</w:t>
      </w:r>
      <w:proofErr w:type="spellEnd"/>
      <w:r w:rsidR="00B10F8D">
        <w:rPr>
          <w:sz w:val="18"/>
          <w:szCs w:val="18"/>
        </w:rPr>
        <w:t xml:space="preserve"> </w:t>
      </w:r>
      <w:proofErr w:type="spellStart"/>
      <w:r w:rsidR="00B10F8D">
        <w:rPr>
          <w:sz w:val="18"/>
          <w:szCs w:val="18"/>
        </w:rPr>
        <w:t>kedua-dua</w:t>
      </w:r>
      <w:proofErr w:type="spellEnd"/>
      <w:r w:rsidR="00B10F8D">
        <w:rPr>
          <w:sz w:val="18"/>
          <w:szCs w:val="18"/>
        </w:rPr>
        <w:t xml:space="preserve"> </w:t>
      </w:r>
      <w:proofErr w:type="spellStart"/>
      <w:r w:rsidR="00B10F8D">
        <w:rPr>
          <w:sz w:val="18"/>
          <w:szCs w:val="18"/>
        </w:rPr>
        <w:t>bak</w:t>
      </w:r>
      <w:r w:rsidR="00FE4ED1">
        <w:rPr>
          <w:sz w:val="18"/>
          <w:szCs w:val="18"/>
        </w:rPr>
        <w:t>teria</w:t>
      </w:r>
      <w:proofErr w:type="spellEnd"/>
      <w:r w:rsidR="00FE4ED1">
        <w:rPr>
          <w:sz w:val="18"/>
          <w:szCs w:val="18"/>
        </w:rPr>
        <w:t xml:space="preserve"> G</w:t>
      </w:r>
      <w:r w:rsidR="003B324B">
        <w:rPr>
          <w:sz w:val="18"/>
          <w:szCs w:val="18"/>
        </w:rPr>
        <w:t xml:space="preserve">ram </w:t>
      </w:r>
      <w:proofErr w:type="spellStart"/>
      <w:r w:rsidR="003B324B">
        <w:rPr>
          <w:sz w:val="18"/>
          <w:szCs w:val="18"/>
        </w:rPr>
        <w:t>positif</w:t>
      </w:r>
      <w:proofErr w:type="spellEnd"/>
      <w:r w:rsidR="003B324B">
        <w:rPr>
          <w:sz w:val="18"/>
          <w:szCs w:val="18"/>
        </w:rPr>
        <w:t xml:space="preserve"> yang </w:t>
      </w:r>
      <w:proofErr w:type="spellStart"/>
      <w:r w:rsidR="003B324B">
        <w:rPr>
          <w:sz w:val="18"/>
          <w:szCs w:val="18"/>
        </w:rPr>
        <w:t>dikaji</w:t>
      </w:r>
      <w:proofErr w:type="spellEnd"/>
      <w:r w:rsidR="003B324B">
        <w:rPr>
          <w:sz w:val="18"/>
          <w:szCs w:val="18"/>
        </w:rPr>
        <w:t xml:space="preserve"> </w:t>
      </w:r>
      <w:proofErr w:type="spellStart"/>
      <w:r w:rsidR="003B324B">
        <w:rPr>
          <w:sz w:val="18"/>
          <w:szCs w:val="18"/>
        </w:rPr>
        <w:t>pada</w:t>
      </w:r>
      <w:proofErr w:type="spellEnd"/>
      <w:r w:rsidR="003B324B">
        <w:rPr>
          <w:sz w:val="18"/>
          <w:szCs w:val="18"/>
        </w:rPr>
        <w:t xml:space="preserve"> </w:t>
      </w:r>
      <w:proofErr w:type="spellStart"/>
      <w:r w:rsidR="003B324B">
        <w:rPr>
          <w:sz w:val="18"/>
          <w:szCs w:val="18"/>
        </w:rPr>
        <w:t>kepekatan</w:t>
      </w:r>
      <w:proofErr w:type="spellEnd"/>
      <w:r w:rsidR="003B324B">
        <w:rPr>
          <w:sz w:val="18"/>
          <w:szCs w:val="18"/>
        </w:rPr>
        <w:t xml:space="preserve"> </w:t>
      </w:r>
      <w:r w:rsidR="00B10F8D">
        <w:rPr>
          <w:sz w:val="18"/>
          <w:szCs w:val="18"/>
        </w:rPr>
        <w:t>7.81 µg/</w:t>
      </w:r>
      <w:proofErr w:type="spellStart"/>
      <w:r w:rsidR="003B324B" w:rsidRPr="00994B6C">
        <w:rPr>
          <w:sz w:val="18"/>
          <w:szCs w:val="18"/>
        </w:rPr>
        <w:t>mL.</w:t>
      </w:r>
      <w:proofErr w:type="spellEnd"/>
      <w:proofErr w:type="gramEnd"/>
      <w:r w:rsidR="003B324B">
        <w:rPr>
          <w:sz w:val="18"/>
          <w:szCs w:val="18"/>
        </w:rPr>
        <w:t xml:space="preserve"> </w:t>
      </w:r>
      <w:proofErr w:type="spellStart"/>
      <w:r w:rsidR="00A935AB">
        <w:rPr>
          <w:sz w:val="18"/>
          <w:szCs w:val="18"/>
        </w:rPr>
        <w:t>Sebatian</w:t>
      </w:r>
      <w:proofErr w:type="spellEnd"/>
      <w:r w:rsidR="00A935AB">
        <w:rPr>
          <w:sz w:val="18"/>
          <w:szCs w:val="18"/>
        </w:rPr>
        <w:t xml:space="preserve"> (6)</w:t>
      </w:r>
      <w:r w:rsidR="000B48F8">
        <w:rPr>
          <w:sz w:val="18"/>
          <w:szCs w:val="18"/>
        </w:rPr>
        <w:t xml:space="preserve"> </w:t>
      </w:r>
      <w:proofErr w:type="spellStart"/>
      <w:r w:rsidR="000B48F8">
        <w:rPr>
          <w:sz w:val="18"/>
          <w:szCs w:val="18"/>
        </w:rPr>
        <w:t>mempunyai</w:t>
      </w:r>
      <w:proofErr w:type="spellEnd"/>
      <w:r w:rsidR="00A61D4E">
        <w:rPr>
          <w:sz w:val="18"/>
          <w:szCs w:val="18"/>
        </w:rPr>
        <w:t xml:space="preserve"> </w:t>
      </w:r>
      <w:proofErr w:type="spellStart"/>
      <w:r w:rsidR="00A61D4E">
        <w:rPr>
          <w:sz w:val="18"/>
          <w:szCs w:val="18"/>
        </w:rPr>
        <w:t>peratus</w:t>
      </w:r>
      <w:proofErr w:type="spellEnd"/>
      <w:r w:rsidR="00A61D4E">
        <w:rPr>
          <w:sz w:val="18"/>
          <w:szCs w:val="18"/>
        </w:rPr>
        <w:t xml:space="preserve"> </w:t>
      </w:r>
      <w:proofErr w:type="spellStart"/>
      <w:r w:rsidR="00A61D4E">
        <w:rPr>
          <w:sz w:val="18"/>
          <w:szCs w:val="18"/>
        </w:rPr>
        <w:t>pemerangkapan</w:t>
      </w:r>
      <w:proofErr w:type="spellEnd"/>
      <w:r w:rsidR="00A61D4E">
        <w:rPr>
          <w:sz w:val="18"/>
          <w:szCs w:val="18"/>
        </w:rPr>
        <w:t xml:space="preserve"> </w:t>
      </w:r>
      <w:proofErr w:type="spellStart"/>
      <w:r w:rsidR="00A61D4E">
        <w:rPr>
          <w:sz w:val="18"/>
          <w:szCs w:val="18"/>
        </w:rPr>
        <w:t>radikal</w:t>
      </w:r>
      <w:proofErr w:type="spellEnd"/>
      <w:r w:rsidR="00A61D4E">
        <w:rPr>
          <w:sz w:val="18"/>
          <w:szCs w:val="18"/>
        </w:rPr>
        <w:t xml:space="preserve"> </w:t>
      </w:r>
      <w:proofErr w:type="spellStart"/>
      <w:r w:rsidR="00A61D4E">
        <w:rPr>
          <w:sz w:val="18"/>
          <w:szCs w:val="18"/>
        </w:rPr>
        <w:t>bebas</w:t>
      </w:r>
      <w:proofErr w:type="spellEnd"/>
      <w:r w:rsidR="00A61D4E">
        <w:rPr>
          <w:sz w:val="18"/>
          <w:szCs w:val="18"/>
        </w:rPr>
        <w:t xml:space="preserve"> DPPH </w:t>
      </w:r>
      <w:proofErr w:type="spellStart"/>
      <w:r w:rsidR="00A61D4E">
        <w:rPr>
          <w:sz w:val="18"/>
          <w:szCs w:val="18"/>
        </w:rPr>
        <w:t>pada</w:t>
      </w:r>
      <w:proofErr w:type="spellEnd"/>
      <w:r w:rsidR="00A61D4E">
        <w:rPr>
          <w:sz w:val="18"/>
          <w:szCs w:val="18"/>
        </w:rPr>
        <w:t xml:space="preserve"> 69.57</w:t>
      </w:r>
      <w:r w:rsidR="00A37AE5">
        <w:rPr>
          <w:sz w:val="18"/>
          <w:szCs w:val="18"/>
        </w:rPr>
        <w:t>%</w:t>
      </w:r>
      <w:r w:rsidR="00A61D4E">
        <w:rPr>
          <w:sz w:val="18"/>
          <w:szCs w:val="18"/>
        </w:rPr>
        <w:t xml:space="preserve"> </w:t>
      </w:r>
      <w:proofErr w:type="spellStart"/>
      <w:r w:rsidR="00A61D4E">
        <w:rPr>
          <w:sz w:val="18"/>
          <w:szCs w:val="18"/>
        </w:rPr>
        <w:t>manakal</w:t>
      </w:r>
      <w:r w:rsidR="000B48F8">
        <w:rPr>
          <w:sz w:val="18"/>
          <w:szCs w:val="18"/>
        </w:rPr>
        <w:t>a</w:t>
      </w:r>
      <w:proofErr w:type="spellEnd"/>
      <w:r w:rsidR="000B48F8">
        <w:rPr>
          <w:sz w:val="18"/>
          <w:szCs w:val="18"/>
        </w:rPr>
        <w:t xml:space="preserve"> </w:t>
      </w:r>
      <w:proofErr w:type="spellStart"/>
      <w:r w:rsidR="000B48F8">
        <w:rPr>
          <w:sz w:val="18"/>
          <w:szCs w:val="18"/>
        </w:rPr>
        <w:t>sebatian</w:t>
      </w:r>
      <w:proofErr w:type="spellEnd"/>
      <w:r w:rsidR="000B48F8">
        <w:rPr>
          <w:sz w:val="18"/>
          <w:szCs w:val="18"/>
        </w:rPr>
        <w:t xml:space="preserve"> </w:t>
      </w:r>
      <w:proofErr w:type="gramStart"/>
      <w:r w:rsidR="000B48F8">
        <w:rPr>
          <w:sz w:val="18"/>
          <w:szCs w:val="18"/>
        </w:rPr>
        <w:t>lain</w:t>
      </w:r>
      <w:proofErr w:type="gramEnd"/>
      <w:r w:rsidR="000B48F8">
        <w:rPr>
          <w:sz w:val="18"/>
          <w:szCs w:val="18"/>
        </w:rPr>
        <w:t xml:space="preserve"> </w:t>
      </w:r>
      <w:proofErr w:type="spellStart"/>
      <w:r w:rsidR="000B48F8">
        <w:rPr>
          <w:sz w:val="18"/>
          <w:szCs w:val="18"/>
        </w:rPr>
        <w:t>hanya</w:t>
      </w:r>
      <w:proofErr w:type="spellEnd"/>
      <w:r w:rsidR="000B48F8">
        <w:rPr>
          <w:sz w:val="18"/>
          <w:szCs w:val="18"/>
        </w:rPr>
        <w:t xml:space="preserve"> </w:t>
      </w:r>
      <w:proofErr w:type="spellStart"/>
      <w:r w:rsidR="000B48F8">
        <w:rPr>
          <w:sz w:val="18"/>
          <w:szCs w:val="18"/>
        </w:rPr>
        <w:t>menunjukkan</w:t>
      </w:r>
      <w:proofErr w:type="spellEnd"/>
      <w:r w:rsidR="00A61D4E">
        <w:rPr>
          <w:sz w:val="18"/>
          <w:szCs w:val="18"/>
        </w:rPr>
        <w:t xml:space="preserve"> </w:t>
      </w:r>
      <w:proofErr w:type="spellStart"/>
      <w:r w:rsidR="00A61D4E">
        <w:rPr>
          <w:sz w:val="18"/>
          <w:szCs w:val="18"/>
        </w:rPr>
        <w:t>aktiviti</w:t>
      </w:r>
      <w:proofErr w:type="spellEnd"/>
      <w:r w:rsidR="00A61D4E">
        <w:rPr>
          <w:sz w:val="18"/>
          <w:szCs w:val="18"/>
        </w:rPr>
        <w:t xml:space="preserve"> </w:t>
      </w:r>
      <w:proofErr w:type="spellStart"/>
      <w:r w:rsidR="00A61D4E">
        <w:rPr>
          <w:sz w:val="18"/>
          <w:szCs w:val="18"/>
        </w:rPr>
        <w:t>pemerangkapan</w:t>
      </w:r>
      <w:proofErr w:type="spellEnd"/>
      <w:r w:rsidR="00A61D4E">
        <w:rPr>
          <w:sz w:val="18"/>
          <w:szCs w:val="18"/>
        </w:rPr>
        <w:t xml:space="preserve"> </w:t>
      </w:r>
      <w:proofErr w:type="spellStart"/>
      <w:r w:rsidR="00A61D4E">
        <w:rPr>
          <w:sz w:val="18"/>
          <w:szCs w:val="18"/>
        </w:rPr>
        <w:t>kurang</w:t>
      </w:r>
      <w:proofErr w:type="spellEnd"/>
      <w:r w:rsidR="00A61D4E">
        <w:rPr>
          <w:sz w:val="18"/>
          <w:szCs w:val="18"/>
        </w:rPr>
        <w:t xml:space="preserve"> </w:t>
      </w:r>
      <w:proofErr w:type="spellStart"/>
      <w:r w:rsidR="00A61D4E">
        <w:rPr>
          <w:sz w:val="18"/>
          <w:szCs w:val="18"/>
        </w:rPr>
        <w:t>daripada</w:t>
      </w:r>
      <w:proofErr w:type="spellEnd"/>
      <w:r w:rsidR="00A61D4E">
        <w:rPr>
          <w:sz w:val="18"/>
          <w:szCs w:val="18"/>
        </w:rPr>
        <w:t xml:space="preserve"> 50%. </w:t>
      </w:r>
      <w:proofErr w:type="spellStart"/>
      <w:r w:rsidR="00A61D4E">
        <w:rPr>
          <w:sz w:val="18"/>
          <w:szCs w:val="18"/>
        </w:rPr>
        <w:t>Ini</w:t>
      </w:r>
      <w:proofErr w:type="spellEnd"/>
      <w:r w:rsidR="00A61D4E">
        <w:rPr>
          <w:sz w:val="18"/>
          <w:szCs w:val="18"/>
        </w:rPr>
        <w:t xml:space="preserve"> </w:t>
      </w:r>
      <w:proofErr w:type="spellStart"/>
      <w:r w:rsidR="00A61D4E">
        <w:rPr>
          <w:sz w:val="18"/>
          <w:szCs w:val="18"/>
        </w:rPr>
        <w:t>adalah</w:t>
      </w:r>
      <w:proofErr w:type="spellEnd"/>
      <w:r w:rsidR="00A61D4E">
        <w:rPr>
          <w:sz w:val="18"/>
          <w:szCs w:val="18"/>
        </w:rPr>
        <w:t xml:space="preserve"> </w:t>
      </w:r>
      <w:proofErr w:type="spellStart"/>
      <w:r w:rsidR="00A61D4E">
        <w:rPr>
          <w:sz w:val="18"/>
          <w:szCs w:val="18"/>
        </w:rPr>
        <w:t>penilaian</w:t>
      </w:r>
      <w:proofErr w:type="spellEnd"/>
      <w:r w:rsidR="00A61D4E">
        <w:rPr>
          <w:sz w:val="18"/>
          <w:szCs w:val="18"/>
        </w:rPr>
        <w:t xml:space="preserve"> </w:t>
      </w:r>
      <w:proofErr w:type="spellStart"/>
      <w:r w:rsidR="000B48F8">
        <w:rPr>
          <w:sz w:val="18"/>
          <w:szCs w:val="18"/>
        </w:rPr>
        <w:t>pertama</w:t>
      </w:r>
      <w:proofErr w:type="spellEnd"/>
      <w:r w:rsidR="000B48F8">
        <w:rPr>
          <w:sz w:val="18"/>
          <w:szCs w:val="18"/>
        </w:rPr>
        <w:t xml:space="preserve"> </w:t>
      </w:r>
      <w:proofErr w:type="spellStart"/>
      <w:r w:rsidR="000B48F8">
        <w:rPr>
          <w:sz w:val="18"/>
          <w:szCs w:val="18"/>
        </w:rPr>
        <w:t>terhadap</w:t>
      </w:r>
      <w:proofErr w:type="spellEnd"/>
      <w:r w:rsidR="000B48F8">
        <w:rPr>
          <w:sz w:val="18"/>
          <w:szCs w:val="18"/>
        </w:rPr>
        <w:t xml:space="preserve"> </w:t>
      </w:r>
      <w:proofErr w:type="spellStart"/>
      <w:r w:rsidR="000B48F8">
        <w:rPr>
          <w:sz w:val="18"/>
          <w:szCs w:val="18"/>
        </w:rPr>
        <w:t>aktiviti</w:t>
      </w:r>
      <w:proofErr w:type="spellEnd"/>
      <w:r w:rsidR="000B48F8">
        <w:rPr>
          <w:sz w:val="18"/>
          <w:szCs w:val="18"/>
        </w:rPr>
        <w:t xml:space="preserve"> </w:t>
      </w:r>
      <w:proofErr w:type="spellStart"/>
      <w:r w:rsidR="000B48F8">
        <w:rPr>
          <w:sz w:val="18"/>
          <w:szCs w:val="18"/>
        </w:rPr>
        <w:t>antibakteria</w:t>
      </w:r>
      <w:proofErr w:type="spellEnd"/>
      <w:r w:rsidR="000B48F8">
        <w:rPr>
          <w:sz w:val="18"/>
          <w:szCs w:val="18"/>
        </w:rPr>
        <w:t xml:space="preserve"> </w:t>
      </w:r>
      <w:proofErr w:type="spellStart"/>
      <w:r w:rsidR="00A61D4E">
        <w:rPr>
          <w:sz w:val="18"/>
          <w:szCs w:val="18"/>
        </w:rPr>
        <w:t>bagi</w:t>
      </w:r>
      <w:proofErr w:type="spellEnd"/>
      <w:r w:rsidR="00A61D4E">
        <w:rPr>
          <w:sz w:val="18"/>
          <w:szCs w:val="18"/>
        </w:rPr>
        <w:t xml:space="preserve"> liken yang </w:t>
      </w:r>
      <w:proofErr w:type="spellStart"/>
      <w:r w:rsidR="00A61D4E">
        <w:rPr>
          <w:sz w:val="18"/>
          <w:szCs w:val="18"/>
        </w:rPr>
        <w:t>dijumpai</w:t>
      </w:r>
      <w:proofErr w:type="spellEnd"/>
      <w:r w:rsidR="00A61D4E">
        <w:rPr>
          <w:sz w:val="18"/>
          <w:szCs w:val="18"/>
        </w:rPr>
        <w:t xml:space="preserve"> di Malaysia </w:t>
      </w:r>
      <w:proofErr w:type="spellStart"/>
      <w:r w:rsidR="00A61D4E">
        <w:rPr>
          <w:sz w:val="18"/>
          <w:szCs w:val="18"/>
        </w:rPr>
        <w:t>dan</w:t>
      </w:r>
      <w:proofErr w:type="spellEnd"/>
      <w:r w:rsidR="00A61D4E">
        <w:rPr>
          <w:sz w:val="18"/>
          <w:szCs w:val="18"/>
        </w:rPr>
        <w:t xml:space="preserve"> </w:t>
      </w:r>
      <w:proofErr w:type="spellStart"/>
      <w:r w:rsidR="00A61D4E">
        <w:rPr>
          <w:sz w:val="18"/>
          <w:szCs w:val="18"/>
        </w:rPr>
        <w:t>kepada</w:t>
      </w:r>
      <w:proofErr w:type="spellEnd"/>
      <w:r w:rsidR="00A61D4E">
        <w:rPr>
          <w:sz w:val="18"/>
          <w:szCs w:val="18"/>
        </w:rPr>
        <w:t xml:space="preserve"> </w:t>
      </w:r>
      <w:proofErr w:type="spellStart"/>
      <w:r w:rsidR="00A61D4E">
        <w:rPr>
          <w:sz w:val="18"/>
          <w:szCs w:val="18"/>
        </w:rPr>
        <w:t>pengetahuan</w:t>
      </w:r>
      <w:proofErr w:type="spellEnd"/>
      <w:r w:rsidR="00A61D4E">
        <w:rPr>
          <w:sz w:val="18"/>
          <w:szCs w:val="18"/>
        </w:rPr>
        <w:t xml:space="preserve"> </w:t>
      </w:r>
      <w:proofErr w:type="spellStart"/>
      <w:r w:rsidR="00A61D4E">
        <w:rPr>
          <w:sz w:val="18"/>
          <w:szCs w:val="18"/>
        </w:rPr>
        <w:t>kita</w:t>
      </w:r>
      <w:proofErr w:type="spellEnd"/>
      <w:r w:rsidR="00A61D4E">
        <w:rPr>
          <w:sz w:val="18"/>
          <w:szCs w:val="18"/>
        </w:rPr>
        <w:t xml:space="preserve">, </w:t>
      </w:r>
      <w:proofErr w:type="spellStart"/>
      <w:r w:rsidR="00A61D4E">
        <w:rPr>
          <w:sz w:val="18"/>
          <w:szCs w:val="18"/>
        </w:rPr>
        <w:t>ini</w:t>
      </w:r>
      <w:proofErr w:type="spellEnd"/>
      <w:r w:rsidR="00A61D4E">
        <w:rPr>
          <w:sz w:val="18"/>
          <w:szCs w:val="18"/>
        </w:rPr>
        <w:t xml:space="preserve"> </w:t>
      </w:r>
      <w:proofErr w:type="spellStart"/>
      <w:r w:rsidR="00A61D4E">
        <w:rPr>
          <w:sz w:val="18"/>
          <w:szCs w:val="18"/>
        </w:rPr>
        <w:t>adalah</w:t>
      </w:r>
      <w:proofErr w:type="spellEnd"/>
      <w:r w:rsidR="00A61D4E">
        <w:rPr>
          <w:sz w:val="18"/>
          <w:szCs w:val="18"/>
        </w:rPr>
        <w:t xml:space="preserve"> </w:t>
      </w:r>
      <w:proofErr w:type="spellStart"/>
      <w:r w:rsidR="00A61D4E">
        <w:rPr>
          <w:sz w:val="18"/>
          <w:szCs w:val="18"/>
        </w:rPr>
        <w:t>laporan</w:t>
      </w:r>
      <w:proofErr w:type="spellEnd"/>
      <w:r w:rsidR="00A61D4E">
        <w:rPr>
          <w:sz w:val="18"/>
          <w:szCs w:val="18"/>
        </w:rPr>
        <w:t xml:space="preserve"> </w:t>
      </w:r>
      <w:proofErr w:type="spellStart"/>
      <w:r w:rsidR="00A61D4E">
        <w:rPr>
          <w:sz w:val="18"/>
          <w:szCs w:val="18"/>
        </w:rPr>
        <w:t>pertama</w:t>
      </w:r>
      <w:proofErr w:type="spellEnd"/>
      <w:r w:rsidR="00A61D4E">
        <w:rPr>
          <w:sz w:val="18"/>
          <w:szCs w:val="18"/>
        </w:rPr>
        <w:t xml:space="preserve"> </w:t>
      </w:r>
      <w:proofErr w:type="spellStart"/>
      <w:r w:rsidR="00A61D4E">
        <w:rPr>
          <w:sz w:val="18"/>
          <w:szCs w:val="18"/>
        </w:rPr>
        <w:t>bagi</w:t>
      </w:r>
      <w:proofErr w:type="spellEnd"/>
      <w:r w:rsidR="00A61D4E">
        <w:rPr>
          <w:sz w:val="18"/>
          <w:szCs w:val="18"/>
        </w:rPr>
        <w:t xml:space="preserve"> </w:t>
      </w:r>
      <w:proofErr w:type="spellStart"/>
      <w:r w:rsidR="00A61D4E">
        <w:rPr>
          <w:sz w:val="18"/>
          <w:szCs w:val="18"/>
        </w:rPr>
        <w:t>aktiviti</w:t>
      </w:r>
      <w:proofErr w:type="spellEnd"/>
      <w:r w:rsidR="00A61D4E">
        <w:rPr>
          <w:sz w:val="18"/>
          <w:szCs w:val="18"/>
        </w:rPr>
        <w:t xml:space="preserve"> </w:t>
      </w:r>
      <w:proofErr w:type="spellStart"/>
      <w:r w:rsidR="00A61D4E">
        <w:rPr>
          <w:sz w:val="18"/>
          <w:szCs w:val="18"/>
        </w:rPr>
        <w:t>antibakteria</w:t>
      </w:r>
      <w:proofErr w:type="spellEnd"/>
      <w:r w:rsidR="00A61D4E">
        <w:rPr>
          <w:sz w:val="18"/>
          <w:szCs w:val="18"/>
        </w:rPr>
        <w:t xml:space="preserve"> </w:t>
      </w:r>
      <w:proofErr w:type="spellStart"/>
      <w:r w:rsidR="00A61D4E">
        <w:rPr>
          <w:sz w:val="18"/>
          <w:szCs w:val="18"/>
        </w:rPr>
        <w:t>dan</w:t>
      </w:r>
      <w:proofErr w:type="spellEnd"/>
      <w:r w:rsidR="00A61D4E">
        <w:rPr>
          <w:sz w:val="18"/>
          <w:szCs w:val="18"/>
        </w:rPr>
        <w:t xml:space="preserve"> </w:t>
      </w:r>
      <w:proofErr w:type="spellStart"/>
      <w:r w:rsidR="00A61D4E">
        <w:rPr>
          <w:sz w:val="18"/>
          <w:szCs w:val="18"/>
        </w:rPr>
        <w:t>antioksidan</w:t>
      </w:r>
      <w:proofErr w:type="spellEnd"/>
      <w:r w:rsidR="00A61D4E">
        <w:rPr>
          <w:sz w:val="18"/>
          <w:szCs w:val="18"/>
        </w:rPr>
        <w:t xml:space="preserve"> </w:t>
      </w:r>
      <w:proofErr w:type="spellStart"/>
      <w:r w:rsidR="00A61D4E">
        <w:rPr>
          <w:sz w:val="18"/>
          <w:szCs w:val="18"/>
        </w:rPr>
        <w:t>sebatian</w:t>
      </w:r>
      <w:proofErr w:type="spellEnd"/>
      <w:r w:rsidR="00A61D4E">
        <w:rPr>
          <w:sz w:val="18"/>
          <w:szCs w:val="18"/>
        </w:rPr>
        <w:t xml:space="preserve"> </w:t>
      </w:r>
      <w:r w:rsidR="00A935AB">
        <w:rPr>
          <w:sz w:val="18"/>
          <w:szCs w:val="18"/>
        </w:rPr>
        <w:t>(3)</w:t>
      </w:r>
      <w:r w:rsidR="00A61D4E">
        <w:rPr>
          <w:sz w:val="18"/>
          <w:szCs w:val="18"/>
        </w:rPr>
        <w:t xml:space="preserve"> </w:t>
      </w:r>
      <w:proofErr w:type="spellStart"/>
      <w:r w:rsidR="00A61D4E">
        <w:rPr>
          <w:sz w:val="18"/>
          <w:szCs w:val="18"/>
        </w:rPr>
        <w:t>dan</w:t>
      </w:r>
      <w:proofErr w:type="spellEnd"/>
      <w:r w:rsidR="00A61D4E">
        <w:rPr>
          <w:sz w:val="18"/>
          <w:szCs w:val="18"/>
        </w:rPr>
        <w:t xml:space="preserve"> </w:t>
      </w:r>
      <w:r w:rsidR="00A935AB">
        <w:rPr>
          <w:sz w:val="18"/>
          <w:szCs w:val="18"/>
        </w:rPr>
        <w:t>(5)</w:t>
      </w:r>
      <w:r w:rsidR="00A61D4E">
        <w:rPr>
          <w:sz w:val="18"/>
          <w:szCs w:val="18"/>
        </w:rPr>
        <w:t>.</w:t>
      </w:r>
    </w:p>
    <w:p w:rsidR="00A61D4E" w:rsidRPr="003B324B" w:rsidRDefault="00A61D4E" w:rsidP="009E1C4B">
      <w:pPr>
        <w:spacing w:line="240" w:lineRule="auto"/>
        <w:rPr>
          <w:sz w:val="18"/>
          <w:szCs w:val="18"/>
        </w:rPr>
      </w:pPr>
    </w:p>
    <w:p w:rsidR="00A61D4E" w:rsidRDefault="009E1C4B" w:rsidP="009E1C4B">
      <w:pPr>
        <w:spacing w:line="240" w:lineRule="auto"/>
        <w:rPr>
          <w:sz w:val="18"/>
          <w:szCs w:val="18"/>
        </w:rPr>
      </w:pPr>
      <w:r>
        <w:rPr>
          <w:b/>
          <w:sz w:val="18"/>
          <w:szCs w:val="18"/>
        </w:rPr>
        <w:t xml:space="preserve">Kata </w:t>
      </w:r>
      <w:proofErr w:type="spellStart"/>
      <w:r>
        <w:rPr>
          <w:b/>
          <w:sz w:val="18"/>
          <w:szCs w:val="18"/>
        </w:rPr>
        <w:t>k</w:t>
      </w:r>
      <w:r w:rsidR="00A61D4E" w:rsidRPr="009E1C4B">
        <w:rPr>
          <w:b/>
          <w:sz w:val="18"/>
          <w:szCs w:val="18"/>
        </w:rPr>
        <w:t>unci</w:t>
      </w:r>
      <w:proofErr w:type="spellEnd"/>
      <w:r w:rsidR="000F31B6">
        <w:rPr>
          <w:sz w:val="18"/>
          <w:szCs w:val="18"/>
        </w:rPr>
        <w:t xml:space="preserve">: </w:t>
      </w:r>
      <w:proofErr w:type="spellStart"/>
      <w:r w:rsidR="000F31B6">
        <w:rPr>
          <w:sz w:val="18"/>
          <w:szCs w:val="18"/>
        </w:rPr>
        <w:t>antibakteria</w:t>
      </w:r>
      <w:proofErr w:type="spellEnd"/>
      <w:r w:rsidR="000F31B6">
        <w:rPr>
          <w:sz w:val="18"/>
          <w:szCs w:val="18"/>
        </w:rPr>
        <w:t xml:space="preserve">, </w:t>
      </w:r>
      <w:proofErr w:type="spellStart"/>
      <w:r w:rsidR="000F31B6">
        <w:rPr>
          <w:sz w:val="18"/>
          <w:szCs w:val="18"/>
        </w:rPr>
        <w:t>a</w:t>
      </w:r>
      <w:r w:rsidR="00A61D4E">
        <w:rPr>
          <w:sz w:val="18"/>
          <w:szCs w:val="18"/>
        </w:rPr>
        <w:t>ntioksidan</w:t>
      </w:r>
      <w:proofErr w:type="spellEnd"/>
      <w:r w:rsidR="00A61D4E">
        <w:rPr>
          <w:sz w:val="18"/>
          <w:szCs w:val="18"/>
        </w:rPr>
        <w:t xml:space="preserve">, </w:t>
      </w:r>
      <w:proofErr w:type="spellStart"/>
      <w:r w:rsidR="00A61D4E" w:rsidRPr="00994B6C">
        <w:rPr>
          <w:i/>
          <w:sz w:val="18"/>
          <w:szCs w:val="18"/>
        </w:rPr>
        <w:t>Usnea</w:t>
      </w:r>
      <w:proofErr w:type="spellEnd"/>
      <w:r w:rsidR="00A61D4E" w:rsidRPr="00994B6C">
        <w:rPr>
          <w:i/>
          <w:sz w:val="18"/>
          <w:szCs w:val="18"/>
        </w:rPr>
        <w:t xml:space="preserve"> </w:t>
      </w:r>
      <w:proofErr w:type="spellStart"/>
      <w:r w:rsidR="00A61D4E" w:rsidRPr="00994B6C">
        <w:rPr>
          <w:i/>
          <w:sz w:val="18"/>
          <w:szCs w:val="18"/>
        </w:rPr>
        <w:t>rubrotincta</w:t>
      </w:r>
      <w:proofErr w:type="spellEnd"/>
      <w:r w:rsidR="00A61D4E" w:rsidRPr="00994B6C">
        <w:rPr>
          <w:i/>
          <w:sz w:val="18"/>
          <w:szCs w:val="18"/>
        </w:rPr>
        <w:t xml:space="preserve">, </w:t>
      </w:r>
      <w:proofErr w:type="spellStart"/>
      <w:r w:rsidR="00A61D4E" w:rsidRPr="00994B6C">
        <w:rPr>
          <w:i/>
          <w:sz w:val="18"/>
          <w:szCs w:val="18"/>
        </w:rPr>
        <w:t>Ramalina</w:t>
      </w:r>
      <w:proofErr w:type="spellEnd"/>
      <w:r w:rsidR="00A61D4E" w:rsidRPr="00994B6C">
        <w:rPr>
          <w:i/>
          <w:sz w:val="18"/>
          <w:szCs w:val="18"/>
        </w:rPr>
        <w:t xml:space="preserve"> </w:t>
      </w:r>
      <w:proofErr w:type="spellStart"/>
      <w:r w:rsidR="00A61D4E" w:rsidRPr="00994B6C">
        <w:rPr>
          <w:i/>
          <w:sz w:val="18"/>
          <w:szCs w:val="18"/>
        </w:rPr>
        <w:t>dumeticola</w:t>
      </w:r>
      <w:proofErr w:type="spellEnd"/>
      <w:r w:rsidR="00A61D4E" w:rsidRPr="00994B6C">
        <w:rPr>
          <w:bCs/>
          <w:sz w:val="18"/>
          <w:szCs w:val="18"/>
          <w:bdr w:val="none" w:sz="0" w:space="0" w:color="auto" w:frame="1"/>
          <w:shd w:val="clear" w:color="auto" w:fill="FFFFFF"/>
        </w:rPr>
        <w:t xml:space="preserve">, </w:t>
      </w:r>
      <w:proofErr w:type="spellStart"/>
      <w:r w:rsidR="00A61D4E" w:rsidRPr="00994B6C">
        <w:rPr>
          <w:i/>
          <w:sz w:val="18"/>
          <w:szCs w:val="18"/>
        </w:rPr>
        <w:t>Cladonia</w:t>
      </w:r>
      <w:proofErr w:type="spellEnd"/>
      <w:r w:rsidR="00A61D4E" w:rsidRPr="00994B6C">
        <w:rPr>
          <w:i/>
          <w:sz w:val="18"/>
          <w:szCs w:val="18"/>
        </w:rPr>
        <w:t xml:space="preserve"> </w:t>
      </w:r>
      <w:proofErr w:type="spellStart"/>
      <w:r w:rsidR="00A61D4E" w:rsidRPr="00994B6C">
        <w:rPr>
          <w:i/>
          <w:sz w:val="18"/>
          <w:szCs w:val="18"/>
        </w:rPr>
        <w:t>verticillata</w:t>
      </w:r>
      <w:proofErr w:type="spellEnd"/>
      <w:r w:rsidR="00A61D4E" w:rsidRPr="00994B6C">
        <w:rPr>
          <w:i/>
          <w:sz w:val="18"/>
          <w:szCs w:val="18"/>
        </w:rPr>
        <w:t>,</w:t>
      </w:r>
      <w:r w:rsidR="000F31B6">
        <w:rPr>
          <w:sz w:val="18"/>
          <w:szCs w:val="18"/>
        </w:rPr>
        <w:t xml:space="preserve"> </w:t>
      </w:r>
      <w:proofErr w:type="spellStart"/>
      <w:r w:rsidR="000F31B6">
        <w:rPr>
          <w:sz w:val="18"/>
          <w:szCs w:val="18"/>
        </w:rPr>
        <w:t>a</w:t>
      </w:r>
      <w:r w:rsidR="00114BB0">
        <w:rPr>
          <w:sz w:val="18"/>
          <w:szCs w:val="18"/>
        </w:rPr>
        <w:t>sid</w:t>
      </w:r>
      <w:proofErr w:type="spellEnd"/>
      <w:r w:rsidR="00114BB0">
        <w:rPr>
          <w:sz w:val="18"/>
          <w:szCs w:val="18"/>
        </w:rPr>
        <w:t xml:space="preserve"> </w:t>
      </w:r>
      <w:proofErr w:type="spellStart"/>
      <w:r w:rsidR="00114BB0">
        <w:rPr>
          <w:sz w:val="18"/>
          <w:szCs w:val="18"/>
        </w:rPr>
        <w:t>usnik</w:t>
      </w:r>
      <w:proofErr w:type="spellEnd"/>
    </w:p>
    <w:p w:rsidR="00114BB0" w:rsidRPr="00994B6C" w:rsidRDefault="00114BB0" w:rsidP="009E1C4B">
      <w:pPr>
        <w:spacing w:line="240" w:lineRule="auto"/>
        <w:rPr>
          <w:sz w:val="18"/>
          <w:szCs w:val="18"/>
        </w:rPr>
      </w:pPr>
    </w:p>
    <w:p w:rsidR="009E1C4B" w:rsidRPr="00114BB0" w:rsidRDefault="002B14EE" w:rsidP="000B48F8">
      <w:pPr>
        <w:spacing w:line="240" w:lineRule="auto"/>
        <w:ind w:right="562"/>
        <w:jc w:val="center"/>
        <w:rPr>
          <w:b/>
          <w:sz w:val="20"/>
          <w:szCs w:val="20"/>
        </w:rPr>
      </w:pPr>
      <w:r w:rsidRPr="00114BB0">
        <w:rPr>
          <w:b/>
          <w:sz w:val="20"/>
          <w:szCs w:val="20"/>
        </w:rPr>
        <w:t>Introduction</w:t>
      </w:r>
    </w:p>
    <w:p w:rsidR="002B14EE" w:rsidRDefault="002B14EE" w:rsidP="00FF56E6">
      <w:pPr>
        <w:spacing w:line="240" w:lineRule="auto"/>
        <w:ind w:right="-6"/>
        <w:jc w:val="both"/>
        <w:rPr>
          <w:sz w:val="20"/>
          <w:szCs w:val="20"/>
        </w:rPr>
      </w:pPr>
      <w:r w:rsidRPr="00114BB0">
        <w:rPr>
          <w:sz w:val="20"/>
          <w:szCs w:val="20"/>
        </w:rPr>
        <w:t xml:space="preserve">Lichens are self-supporting symbiotic association between a </w:t>
      </w:r>
      <w:proofErr w:type="spellStart"/>
      <w:r w:rsidRPr="00114BB0">
        <w:rPr>
          <w:sz w:val="20"/>
          <w:szCs w:val="20"/>
        </w:rPr>
        <w:t>mycobiont</w:t>
      </w:r>
      <w:proofErr w:type="spellEnd"/>
      <w:r w:rsidRPr="00114BB0">
        <w:rPr>
          <w:sz w:val="20"/>
          <w:szCs w:val="20"/>
        </w:rPr>
        <w:t xml:space="preserve"> and a </w:t>
      </w:r>
      <w:proofErr w:type="spellStart"/>
      <w:r w:rsidRPr="00114BB0">
        <w:rPr>
          <w:sz w:val="20"/>
          <w:szCs w:val="20"/>
        </w:rPr>
        <w:t>photobiont</w:t>
      </w:r>
      <w:proofErr w:type="spellEnd"/>
      <w:r w:rsidRPr="00114BB0">
        <w:rPr>
          <w:sz w:val="20"/>
          <w:szCs w:val="20"/>
        </w:rPr>
        <w:t xml:space="preserve">. The </w:t>
      </w:r>
      <w:proofErr w:type="spellStart"/>
      <w:r w:rsidRPr="00114BB0">
        <w:rPr>
          <w:sz w:val="20"/>
          <w:szCs w:val="20"/>
        </w:rPr>
        <w:t>mycobiont</w:t>
      </w:r>
      <w:proofErr w:type="spellEnd"/>
      <w:r w:rsidRPr="00114BB0">
        <w:rPr>
          <w:sz w:val="20"/>
          <w:szCs w:val="20"/>
        </w:rPr>
        <w:t xml:space="preserve"> which is the fungus is unique and dominates the association while the photobiont is the algae or cyanobacteria. Many lichens are able to endure extreme environmental conditions hostile to the survival of the individual</w:t>
      </w:r>
      <w:r w:rsidR="00D87AF1" w:rsidRPr="00114BB0">
        <w:rPr>
          <w:sz w:val="20"/>
          <w:szCs w:val="20"/>
        </w:rPr>
        <w:t xml:space="preserve"> partners [1]</w:t>
      </w:r>
      <w:r w:rsidRPr="00114BB0">
        <w:rPr>
          <w:sz w:val="20"/>
          <w:szCs w:val="20"/>
        </w:rPr>
        <w:t>. They are able to grow as scattered patches on stones, outcrops, on tree trunks or shrubs. Lichens mostly expose their vegetative parts to sunli</w:t>
      </w:r>
      <w:r w:rsidR="000B48F8">
        <w:rPr>
          <w:sz w:val="20"/>
          <w:szCs w:val="20"/>
        </w:rPr>
        <w:t xml:space="preserve">ght to enable the </w:t>
      </w:r>
      <w:proofErr w:type="spellStart"/>
      <w:r w:rsidR="000B48F8">
        <w:rPr>
          <w:sz w:val="20"/>
          <w:szCs w:val="20"/>
        </w:rPr>
        <w:t>photobiont</w:t>
      </w:r>
      <w:proofErr w:type="spellEnd"/>
      <w:r w:rsidR="000B48F8">
        <w:rPr>
          <w:sz w:val="20"/>
          <w:szCs w:val="20"/>
        </w:rPr>
        <w:t xml:space="preserve"> which </w:t>
      </w:r>
      <w:r w:rsidRPr="00114BB0">
        <w:rPr>
          <w:sz w:val="20"/>
          <w:szCs w:val="20"/>
        </w:rPr>
        <w:t>harvest energy from solar radiation. These vegetative bodies are called thalli or lichenized stroma which contains characteristic secondary compo</w:t>
      </w:r>
      <w:r w:rsidR="00D87AF1" w:rsidRPr="00114BB0">
        <w:rPr>
          <w:sz w:val="20"/>
          <w:szCs w:val="20"/>
        </w:rPr>
        <w:t>unds [2]</w:t>
      </w:r>
      <w:r w:rsidRPr="00114BB0">
        <w:rPr>
          <w:sz w:val="20"/>
          <w:szCs w:val="20"/>
        </w:rPr>
        <w:t>.</w:t>
      </w:r>
    </w:p>
    <w:p w:rsidR="00114BB0" w:rsidRPr="00114BB0" w:rsidRDefault="00114BB0" w:rsidP="009E1C4B">
      <w:pPr>
        <w:spacing w:line="240" w:lineRule="auto"/>
        <w:ind w:right="562"/>
        <w:jc w:val="both"/>
        <w:rPr>
          <w:sz w:val="20"/>
          <w:szCs w:val="20"/>
        </w:rPr>
      </w:pPr>
    </w:p>
    <w:p w:rsidR="000E1B66" w:rsidRDefault="000E1B66" w:rsidP="00FF56E6">
      <w:pPr>
        <w:spacing w:line="240" w:lineRule="auto"/>
        <w:ind w:right="-6"/>
        <w:jc w:val="both"/>
        <w:rPr>
          <w:rFonts w:eastAsia="GulliverRM"/>
          <w:sz w:val="20"/>
          <w:szCs w:val="20"/>
        </w:rPr>
      </w:pPr>
      <w:r w:rsidRPr="00114BB0">
        <w:rPr>
          <w:sz w:val="20"/>
          <w:szCs w:val="20"/>
        </w:rPr>
        <w:t>To date approximately 1050 secondary metabolites have been ide</w:t>
      </w:r>
      <w:r w:rsidR="00D87AF1" w:rsidRPr="00114BB0">
        <w:rPr>
          <w:sz w:val="20"/>
          <w:szCs w:val="20"/>
        </w:rPr>
        <w:t>ntified [3]</w:t>
      </w:r>
      <w:r w:rsidRPr="00114BB0">
        <w:rPr>
          <w:sz w:val="20"/>
          <w:szCs w:val="20"/>
        </w:rPr>
        <w:t xml:space="preserve"> and most of them are considered to be very unique. The secondary metabolites found in lichens were reported to have multiple functions. They are light filters that protect the photobionts fro</w:t>
      </w:r>
      <w:r w:rsidR="00D87AF1" w:rsidRPr="00114BB0">
        <w:rPr>
          <w:sz w:val="20"/>
          <w:szCs w:val="20"/>
        </w:rPr>
        <w:t>m excessive radiation [4]</w:t>
      </w:r>
      <w:r w:rsidRPr="00114BB0">
        <w:rPr>
          <w:sz w:val="20"/>
          <w:szCs w:val="20"/>
        </w:rPr>
        <w:t>, prevent damage from grazing by herbivores and have antibiotic properties to protect against microbial d</w:t>
      </w:r>
      <w:r w:rsidR="00D87AF1" w:rsidRPr="00114BB0">
        <w:rPr>
          <w:sz w:val="20"/>
          <w:szCs w:val="20"/>
        </w:rPr>
        <w:t>egradation [5]</w:t>
      </w:r>
      <w:r w:rsidRPr="00114BB0">
        <w:rPr>
          <w:sz w:val="20"/>
          <w:szCs w:val="20"/>
        </w:rPr>
        <w:t xml:space="preserve">. Compounds like </w:t>
      </w:r>
      <w:proofErr w:type="spellStart"/>
      <w:r w:rsidRPr="00114BB0">
        <w:rPr>
          <w:sz w:val="20"/>
          <w:szCs w:val="20"/>
        </w:rPr>
        <w:t>atranorin</w:t>
      </w:r>
      <w:proofErr w:type="spellEnd"/>
      <w:r w:rsidRPr="00114BB0">
        <w:rPr>
          <w:sz w:val="20"/>
          <w:szCs w:val="20"/>
        </w:rPr>
        <w:t xml:space="preserve">, </w:t>
      </w:r>
      <w:proofErr w:type="spellStart"/>
      <w:r w:rsidRPr="00114BB0">
        <w:rPr>
          <w:sz w:val="20"/>
          <w:szCs w:val="20"/>
        </w:rPr>
        <w:t>fumarprotocetraric</w:t>
      </w:r>
      <w:proofErr w:type="spellEnd"/>
      <w:r w:rsidRPr="00114BB0">
        <w:rPr>
          <w:sz w:val="20"/>
          <w:szCs w:val="20"/>
        </w:rPr>
        <w:t xml:space="preserve"> acid, </w:t>
      </w:r>
      <w:proofErr w:type="spellStart"/>
      <w:r w:rsidRPr="00114BB0">
        <w:rPr>
          <w:sz w:val="20"/>
          <w:szCs w:val="20"/>
        </w:rPr>
        <w:t>gyrophoric</w:t>
      </w:r>
      <w:proofErr w:type="spellEnd"/>
      <w:r w:rsidRPr="00114BB0">
        <w:rPr>
          <w:sz w:val="20"/>
          <w:szCs w:val="20"/>
        </w:rPr>
        <w:t xml:space="preserve"> acid, </w:t>
      </w:r>
      <w:proofErr w:type="spellStart"/>
      <w:r w:rsidRPr="00114BB0">
        <w:rPr>
          <w:sz w:val="20"/>
          <w:szCs w:val="20"/>
        </w:rPr>
        <w:t>lecanoric</w:t>
      </w:r>
      <w:proofErr w:type="spellEnd"/>
      <w:r w:rsidRPr="00114BB0">
        <w:rPr>
          <w:sz w:val="20"/>
          <w:szCs w:val="20"/>
        </w:rPr>
        <w:t xml:space="preserve"> acid, </w:t>
      </w:r>
      <w:proofErr w:type="spellStart"/>
      <w:r w:rsidRPr="00114BB0">
        <w:rPr>
          <w:sz w:val="20"/>
          <w:szCs w:val="20"/>
        </w:rPr>
        <w:t>physodic</w:t>
      </w:r>
      <w:proofErr w:type="spellEnd"/>
      <w:r w:rsidRPr="00114BB0">
        <w:rPr>
          <w:sz w:val="20"/>
          <w:szCs w:val="20"/>
        </w:rPr>
        <w:t xml:space="preserve"> acid, </w:t>
      </w:r>
      <w:proofErr w:type="spellStart"/>
      <w:r w:rsidRPr="00114BB0">
        <w:rPr>
          <w:sz w:val="20"/>
          <w:szCs w:val="20"/>
        </w:rPr>
        <w:t>protocetraric</w:t>
      </w:r>
      <w:proofErr w:type="spellEnd"/>
      <w:r w:rsidRPr="00114BB0">
        <w:rPr>
          <w:sz w:val="20"/>
          <w:szCs w:val="20"/>
        </w:rPr>
        <w:t xml:space="preserve"> acid, </w:t>
      </w:r>
      <w:proofErr w:type="spellStart"/>
      <w:r w:rsidRPr="00114BB0">
        <w:rPr>
          <w:sz w:val="20"/>
          <w:szCs w:val="20"/>
        </w:rPr>
        <w:t>stictic</w:t>
      </w:r>
      <w:proofErr w:type="spellEnd"/>
      <w:r w:rsidRPr="00114BB0">
        <w:rPr>
          <w:sz w:val="20"/>
          <w:szCs w:val="20"/>
        </w:rPr>
        <w:t xml:space="preserve"> acid and </w:t>
      </w:r>
      <w:proofErr w:type="spellStart"/>
      <w:r w:rsidRPr="00114BB0">
        <w:rPr>
          <w:sz w:val="20"/>
          <w:szCs w:val="20"/>
        </w:rPr>
        <w:t>usnic</w:t>
      </w:r>
      <w:proofErr w:type="spellEnd"/>
      <w:r w:rsidRPr="00114BB0">
        <w:rPr>
          <w:sz w:val="20"/>
          <w:szCs w:val="20"/>
        </w:rPr>
        <w:t xml:space="preserve"> acid have showed comparatively strong antimicrobial properties against bacteria and fungi, amongst which were human, animal and plant pathogens, mycotoxin-producers and food-spoilage o</w:t>
      </w:r>
      <w:r w:rsidR="00D87AF1" w:rsidRPr="00114BB0">
        <w:rPr>
          <w:sz w:val="20"/>
          <w:szCs w:val="20"/>
        </w:rPr>
        <w:t>rganisms [6]</w:t>
      </w:r>
      <w:r w:rsidRPr="00114BB0">
        <w:rPr>
          <w:sz w:val="20"/>
          <w:szCs w:val="20"/>
        </w:rPr>
        <w:t>.</w:t>
      </w:r>
      <w:r w:rsidRPr="00114BB0">
        <w:rPr>
          <w:rFonts w:eastAsia="GulliverRM"/>
          <w:sz w:val="20"/>
          <w:szCs w:val="20"/>
        </w:rPr>
        <w:t xml:space="preserve"> Several </w:t>
      </w:r>
      <w:proofErr w:type="spellStart"/>
      <w:r w:rsidRPr="00114BB0">
        <w:rPr>
          <w:rFonts w:eastAsia="GulliverRM"/>
          <w:sz w:val="20"/>
          <w:szCs w:val="20"/>
        </w:rPr>
        <w:t>depsides</w:t>
      </w:r>
      <w:proofErr w:type="spellEnd"/>
      <w:r w:rsidRPr="00114BB0">
        <w:rPr>
          <w:rFonts w:eastAsia="GulliverRM"/>
          <w:sz w:val="20"/>
          <w:szCs w:val="20"/>
        </w:rPr>
        <w:t xml:space="preserve"> </w:t>
      </w:r>
      <w:r w:rsidRPr="00114BB0">
        <w:rPr>
          <w:rFonts w:eastAsia="GulliverRM"/>
          <w:sz w:val="20"/>
          <w:szCs w:val="20"/>
        </w:rPr>
        <w:lastRenderedPageBreak/>
        <w:t>(</w:t>
      </w:r>
      <w:proofErr w:type="spellStart"/>
      <w:r w:rsidRPr="00114BB0">
        <w:rPr>
          <w:rFonts w:eastAsia="GulliverRM"/>
          <w:sz w:val="20"/>
          <w:szCs w:val="20"/>
        </w:rPr>
        <w:t>sekikaic</w:t>
      </w:r>
      <w:proofErr w:type="spellEnd"/>
      <w:r w:rsidRPr="00114BB0">
        <w:rPr>
          <w:rFonts w:eastAsia="GulliverRM"/>
          <w:sz w:val="20"/>
          <w:szCs w:val="20"/>
        </w:rPr>
        <w:t xml:space="preserve"> acid, </w:t>
      </w:r>
      <w:proofErr w:type="spellStart"/>
      <w:r w:rsidRPr="00114BB0">
        <w:rPr>
          <w:rFonts w:eastAsia="GulliverRM"/>
          <w:sz w:val="20"/>
          <w:szCs w:val="20"/>
        </w:rPr>
        <w:t>lecanoric</w:t>
      </w:r>
      <w:proofErr w:type="spellEnd"/>
      <w:r w:rsidRPr="00114BB0">
        <w:rPr>
          <w:rFonts w:eastAsia="GulliverRM"/>
          <w:sz w:val="20"/>
          <w:szCs w:val="20"/>
        </w:rPr>
        <w:t xml:space="preserve"> acid and </w:t>
      </w:r>
      <w:proofErr w:type="spellStart"/>
      <w:r w:rsidRPr="00114BB0">
        <w:rPr>
          <w:rFonts w:eastAsia="GulliverRM"/>
          <w:sz w:val="20"/>
          <w:szCs w:val="20"/>
        </w:rPr>
        <w:t>lobaric</w:t>
      </w:r>
      <w:proofErr w:type="spellEnd"/>
      <w:r w:rsidRPr="00114BB0">
        <w:rPr>
          <w:rFonts w:eastAsia="GulliverRM"/>
          <w:sz w:val="20"/>
          <w:szCs w:val="20"/>
        </w:rPr>
        <w:t xml:space="preserve"> acid) </w:t>
      </w:r>
      <w:r w:rsidR="00E80438">
        <w:rPr>
          <w:rFonts w:eastAsia="GulliverRM"/>
          <w:sz w:val="20"/>
          <w:szCs w:val="20"/>
        </w:rPr>
        <w:t xml:space="preserve">are known </w:t>
      </w:r>
      <w:r w:rsidRPr="00114BB0">
        <w:rPr>
          <w:rFonts w:eastAsia="GulliverRM"/>
          <w:sz w:val="20"/>
          <w:szCs w:val="20"/>
        </w:rPr>
        <w:t>exhibited radical scavenging activity compara</w:t>
      </w:r>
      <w:r w:rsidR="00D87AF1" w:rsidRPr="00114BB0">
        <w:rPr>
          <w:rFonts w:eastAsia="GulliverRM"/>
          <w:sz w:val="20"/>
          <w:szCs w:val="20"/>
        </w:rPr>
        <w:t xml:space="preserve">ble to </w:t>
      </w:r>
      <w:proofErr w:type="spellStart"/>
      <w:r w:rsidR="00D87AF1" w:rsidRPr="00114BB0">
        <w:rPr>
          <w:rFonts w:eastAsia="GulliverRM"/>
          <w:sz w:val="20"/>
          <w:szCs w:val="20"/>
        </w:rPr>
        <w:t>rutin</w:t>
      </w:r>
      <w:proofErr w:type="spellEnd"/>
      <w:r w:rsidR="00D87AF1" w:rsidRPr="00114BB0">
        <w:rPr>
          <w:rFonts w:eastAsia="GulliverRM"/>
          <w:sz w:val="20"/>
          <w:szCs w:val="20"/>
        </w:rPr>
        <w:t xml:space="preserve"> [7]</w:t>
      </w:r>
      <w:r w:rsidRPr="00114BB0">
        <w:rPr>
          <w:rFonts w:eastAsia="GulliverRM"/>
          <w:sz w:val="20"/>
          <w:szCs w:val="20"/>
        </w:rPr>
        <w:t>.</w:t>
      </w:r>
    </w:p>
    <w:p w:rsidR="009E1C4B" w:rsidRPr="00114BB0" w:rsidRDefault="009E1C4B" w:rsidP="009E1C4B">
      <w:pPr>
        <w:spacing w:line="240" w:lineRule="auto"/>
        <w:ind w:right="562"/>
        <w:jc w:val="both"/>
        <w:rPr>
          <w:sz w:val="20"/>
          <w:szCs w:val="20"/>
        </w:rPr>
      </w:pPr>
    </w:p>
    <w:p w:rsidR="00147B73" w:rsidRPr="00114BB0" w:rsidRDefault="000E1B66" w:rsidP="00FF56E6">
      <w:pPr>
        <w:spacing w:line="240" w:lineRule="auto"/>
        <w:ind w:right="-6"/>
        <w:jc w:val="both"/>
        <w:rPr>
          <w:sz w:val="20"/>
          <w:szCs w:val="20"/>
        </w:rPr>
      </w:pPr>
      <w:r w:rsidRPr="00114BB0">
        <w:rPr>
          <w:sz w:val="20"/>
          <w:szCs w:val="20"/>
        </w:rPr>
        <w:t>There are compelling reasons for the search of new antimicrobial agents, including from natural product drugs mainly because of the emergence of multi drug-resistant pathogens and the reduced effectiveness of currently used drugs. Besides, the rise of various diseases related to oxidative stress implicates the dire need of discovery of new antioxidant agents. Lichens can be a good source for the search due to the ability to survive in extreme conditions. Malaysia is abundant of highland and lowl</w:t>
      </w:r>
      <w:r w:rsidR="0023748C" w:rsidRPr="00114BB0">
        <w:rPr>
          <w:sz w:val="20"/>
          <w:szCs w:val="20"/>
        </w:rPr>
        <w:t xml:space="preserve">and lichens. </w:t>
      </w:r>
      <w:r w:rsidR="00E80438">
        <w:rPr>
          <w:sz w:val="20"/>
          <w:szCs w:val="20"/>
        </w:rPr>
        <w:t xml:space="preserve">Din et al. </w:t>
      </w:r>
      <w:r w:rsidR="0023748C" w:rsidRPr="00114BB0">
        <w:rPr>
          <w:sz w:val="20"/>
          <w:szCs w:val="20"/>
        </w:rPr>
        <w:t>[8]</w:t>
      </w:r>
      <w:r w:rsidRPr="00114BB0">
        <w:rPr>
          <w:sz w:val="20"/>
          <w:szCs w:val="20"/>
        </w:rPr>
        <w:t xml:space="preserve"> </w:t>
      </w:r>
      <w:r w:rsidR="00A37AE5">
        <w:rPr>
          <w:sz w:val="20"/>
          <w:szCs w:val="20"/>
        </w:rPr>
        <w:t>p</w:t>
      </w:r>
      <w:r w:rsidR="00A37AE5" w:rsidRPr="00114BB0">
        <w:rPr>
          <w:sz w:val="20"/>
          <w:szCs w:val="20"/>
        </w:rPr>
        <w:t>rofiled</w:t>
      </w:r>
      <w:r w:rsidRPr="00114BB0">
        <w:rPr>
          <w:sz w:val="20"/>
          <w:szCs w:val="20"/>
        </w:rPr>
        <w:t xml:space="preserve"> several types of chemical compounds derived from lichens collected from Bukit </w:t>
      </w:r>
      <w:proofErr w:type="spellStart"/>
      <w:r w:rsidRPr="00114BB0">
        <w:rPr>
          <w:sz w:val="20"/>
          <w:szCs w:val="20"/>
        </w:rPr>
        <w:t>Larut</w:t>
      </w:r>
      <w:proofErr w:type="spellEnd"/>
      <w:r w:rsidRPr="00114BB0">
        <w:rPr>
          <w:sz w:val="20"/>
          <w:szCs w:val="20"/>
        </w:rPr>
        <w:t xml:space="preserve">, Peninsular Malaysia some of which have been reported previously to possess strong antibacterial and antioxidant activity. Four lichen species </w:t>
      </w:r>
      <w:r w:rsidR="00E80438">
        <w:rPr>
          <w:sz w:val="20"/>
          <w:szCs w:val="20"/>
        </w:rPr>
        <w:t xml:space="preserve">namely </w:t>
      </w:r>
      <w:proofErr w:type="spellStart"/>
      <w:r w:rsidRPr="00114BB0">
        <w:rPr>
          <w:i/>
          <w:sz w:val="20"/>
          <w:szCs w:val="20"/>
        </w:rPr>
        <w:t>Ramalina</w:t>
      </w:r>
      <w:proofErr w:type="spellEnd"/>
      <w:r w:rsidRPr="00114BB0">
        <w:rPr>
          <w:rFonts w:eastAsia="Calibri"/>
          <w:i/>
          <w:iCs/>
          <w:sz w:val="20"/>
          <w:szCs w:val="20"/>
        </w:rPr>
        <w:t xml:space="preserve"> </w:t>
      </w:r>
      <w:proofErr w:type="spellStart"/>
      <w:r w:rsidRPr="00114BB0">
        <w:rPr>
          <w:rFonts w:eastAsia="Calibri"/>
          <w:i/>
          <w:iCs/>
          <w:sz w:val="20"/>
          <w:szCs w:val="20"/>
        </w:rPr>
        <w:t>peruviana</w:t>
      </w:r>
      <w:proofErr w:type="spellEnd"/>
      <w:r w:rsidRPr="00114BB0">
        <w:rPr>
          <w:i/>
          <w:sz w:val="20"/>
          <w:szCs w:val="20"/>
        </w:rPr>
        <w:t xml:space="preserve">, </w:t>
      </w:r>
      <w:proofErr w:type="spellStart"/>
      <w:r w:rsidRPr="00114BB0">
        <w:rPr>
          <w:i/>
          <w:sz w:val="20"/>
          <w:szCs w:val="20"/>
        </w:rPr>
        <w:t>Parmotrema</w:t>
      </w:r>
      <w:proofErr w:type="spellEnd"/>
      <w:r w:rsidRPr="00114BB0">
        <w:rPr>
          <w:i/>
          <w:sz w:val="20"/>
          <w:szCs w:val="20"/>
        </w:rPr>
        <w:t xml:space="preserve"> </w:t>
      </w:r>
      <w:proofErr w:type="spellStart"/>
      <w:r w:rsidRPr="00114BB0">
        <w:rPr>
          <w:rFonts w:eastAsia="Calibri"/>
          <w:i/>
          <w:iCs/>
          <w:sz w:val="20"/>
          <w:szCs w:val="20"/>
        </w:rPr>
        <w:t>tinctorum</w:t>
      </w:r>
      <w:proofErr w:type="spellEnd"/>
      <w:r w:rsidRPr="00114BB0">
        <w:rPr>
          <w:i/>
          <w:sz w:val="20"/>
          <w:szCs w:val="20"/>
        </w:rPr>
        <w:t xml:space="preserve">, </w:t>
      </w:r>
      <w:proofErr w:type="spellStart"/>
      <w:r w:rsidRPr="00114BB0">
        <w:rPr>
          <w:i/>
          <w:sz w:val="20"/>
          <w:szCs w:val="20"/>
        </w:rPr>
        <w:t>Bulbothrix</w:t>
      </w:r>
      <w:proofErr w:type="spellEnd"/>
      <w:r w:rsidRPr="00114BB0">
        <w:rPr>
          <w:sz w:val="20"/>
          <w:szCs w:val="20"/>
        </w:rPr>
        <w:t xml:space="preserve"> </w:t>
      </w:r>
      <w:proofErr w:type="spellStart"/>
      <w:r w:rsidRPr="00114BB0">
        <w:rPr>
          <w:rFonts w:eastAsia="Calibri"/>
          <w:i/>
          <w:iCs/>
          <w:sz w:val="20"/>
          <w:szCs w:val="20"/>
        </w:rPr>
        <w:t>isidiza</w:t>
      </w:r>
      <w:proofErr w:type="spellEnd"/>
      <w:r w:rsidRPr="00114BB0">
        <w:rPr>
          <w:rFonts w:eastAsia="Calibri"/>
          <w:i/>
          <w:iCs/>
          <w:sz w:val="20"/>
          <w:szCs w:val="20"/>
        </w:rPr>
        <w:t xml:space="preserve"> </w:t>
      </w:r>
      <w:r w:rsidRPr="00114BB0">
        <w:rPr>
          <w:sz w:val="20"/>
          <w:szCs w:val="20"/>
        </w:rPr>
        <w:t xml:space="preserve">and </w:t>
      </w:r>
      <w:proofErr w:type="spellStart"/>
      <w:r w:rsidRPr="00114BB0">
        <w:rPr>
          <w:i/>
          <w:sz w:val="20"/>
          <w:szCs w:val="20"/>
        </w:rPr>
        <w:t>Cladia</w:t>
      </w:r>
      <w:proofErr w:type="spellEnd"/>
      <w:r w:rsidRPr="00114BB0">
        <w:rPr>
          <w:rFonts w:eastAsia="Calibri"/>
          <w:i/>
          <w:iCs/>
          <w:sz w:val="20"/>
          <w:szCs w:val="20"/>
        </w:rPr>
        <w:t xml:space="preserve"> </w:t>
      </w:r>
      <w:proofErr w:type="spellStart"/>
      <w:r w:rsidRPr="00114BB0">
        <w:rPr>
          <w:rFonts w:eastAsia="Calibri"/>
          <w:i/>
          <w:iCs/>
          <w:sz w:val="20"/>
          <w:szCs w:val="20"/>
        </w:rPr>
        <w:t>aggregata</w:t>
      </w:r>
      <w:proofErr w:type="spellEnd"/>
      <w:r w:rsidRPr="00114BB0">
        <w:rPr>
          <w:sz w:val="20"/>
          <w:szCs w:val="20"/>
        </w:rPr>
        <w:t xml:space="preserve"> from Penang Hill, Malaysia were found to have significant antioxida</w:t>
      </w:r>
      <w:r w:rsidR="0023748C" w:rsidRPr="00114BB0">
        <w:rPr>
          <w:sz w:val="20"/>
          <w:szCs w:val="20"/>
        </w:rPr>
        <w:t>nt activity [9]</w:t>
      </w:r>
      <w:r w:rsidRPr="00114BB0">
        <w:rPr>
          <w:sz w:val="20"/>
          <w:szCs w:val="20"/>
        </w:rPr>
        <w:t xml:space="preserve">. Hitherto there is no report on the antimicrobial activity of the lichens found in Malaysia. This study investigated antibacterial and antioxidant potential of various extracts of three different lichens from the species, </w:t>
      </w:r>
      <w:proofErr w:type="spellStart"/>
      <w:r w:rsidRPr="00114BB0">
        <w:rPr>
          <w:i/>
          <w:sz w:val="20"/>
          <w:szCs w:val="20"/>
        </w:rPr>
        <w:t>Usnea</w:t>
      </w:r>
      <w:proofErr w:type="spellEnd"/>
      <w:r w:rsidRPr="00114BB0">
        <w:rPr>
          <w:i/>
          <w:sz w:val="20"/>
          <w:szCs w:val="20"/>
        </w:rPr>
        <w:t xml:space="preserve"> </w:t>
      </w:r>
      <w:proofErr w:type="spellStart"/>
      <w:r w:rsidRPr="00114BB0">
        <w:rPr>
          <w:i/>
          <w:sz w:val="20"/>
          <w:szCs w:val="20"/>
        </w:rPr>
        <w:t>rubrotincta</w:t>
      </w:r>
      <w:proofErr w:type="spellEnd"/>
      <w:r w:rsidRPr="00114BB0">
        <w:rPr>
          <w:i/>
          <w:sz w:val="20"/>
          <w:szCs w:val="20"/>
        </w:rPr>
        <w:t xml:space="preserve">, </w:t>
      </w:r>
      <w:proofErr w:type="spellStart"/>
      <w:r w:rsidRPr="00114BB0">
        <w:rPr>
          <w:i/>
          <w:sz w:val="20"/>
          <w:szCs w:val="20"/>
        </w:rPr>
        <w:t>Ramalina</w:t>
      </w:r>
      <w:proofErr w:type="spellEnd"/>
      <w:r w:rsidRPr="00114BB0">
        <w:rPr>
          <w:i/>
          <w:sz w:val="20"/>
          <w:szCs w:val="20"/>
        </w:rPr>
        <w:t xml:space="preserve"> </w:t>
      </w:r>
      <w:proofErr w:type="spellStart"/>
      <w:r w:rsidRPr="00114BB0">
        <w:rPr>
          <w:i/>
          <w:sz w:val="20"/>
          <w:szCs w:val="20"/>
        </w:rPr>
        <w:t>dumeticola</w:t>
      </w:r>
      <w:proofErr w:type="spellEnd"/>
      <w:r w:rsidRPr="00114BB0">
        <w:rPr>
          <w:i/>
          <w:sz w:val="20"/>
          <w:szCs w:val="20"/>
        </w:rPr>
        <w:t xml:space="preserve"> and </w:t>
      </w:r>
      <w:proofErr w:type="spellStart"/>
      <w:r w:rsidRPr="00114BB0">
        <w:rPr>
          <w:i/>
          <w:sz w:val="20"/>
          <w:szCs w:val="20"/>
        </w:rPr>
        <w:t>Cladonia</w:t>
      </w:r>
      <w:proofErr w:type="spellEnd"/>
      <w:r w:rsidRPr="00114BB0">
        <w:rPr>
          <w:i/>
          <w:sz w:val="20"/>
          <w:szCs w:val="20"/>
        </w:rPr>
        <w:t xml:space="preserve"> </w:t>
      </w:r>
      <w:proofErr w:type="spellStart"/>
      <w:r w:rsidRPr="00114BB0">
        <w:rPr>
          <w:i/>
          <w:sz w:val="20"/>
          <w:szCs w:val="20"/>
        </w:rPr>
        <w:t>vercillata</w:t>
      </w:r>
      <w:proofErr w:type="spellEnd"/>
      <w:r w:rsidRPr="00114BB0">
        <w:rPr>
          <w:i/>
          <w:sz w:val="20"/>
          <w:szCs w:val="20"/>
        </w:rPr>
        <w:t xml:space="preserve"> </w:t>
      </w:r>
      <w:r w:rsidRPr="00114BB0">
        <w:rPr>
          <w:sz w:val="20"/>
          <w:szCs w:val="20"/>
        </w:rPr>
        <w:t>collected from the Malaysian</w:t>
      </w:r>
      <w:r w:rsidR="00E80438">
        <w:rPr>
          <w:sz w:val="20"/>
          <w:szCs w:val="20"/>
        </w:rPr>
        <w:t xml:space="preserve"> highland area</w:t>
      </w:r>
      <w:r w:rsidRPr="00114BB0">
        <w:rPr>
          <w:sz w:val="20"/>
          <w:szCs w:val="20"/>
        </w:rPr>
        <w:t>. Further to this, work was undertaken to isolate the chemical constituents from the active lichen extracts.</w:t>
      </w:r>
    </w:p>
    <w:p w:rsidR="00114BB0" w:rsidRDefault="00114BB0" w:rsidP="009E1C4B">
      <w:pPr>
        <w:spacing w:line="240" w:lineRule="auto"/>
        <w:ind w:right="562"/>
        <w:jc w:val="both"/>
        <w:rPr>
          <w:b/>
          <w:sz w:val="20"/>
          <w:szCs w:val="20"/>
        </w:rPr>
      </w:pPr>
    </w:p>
    <w:p w:rsidR="000E1B66" w:rsidRDefault="000E1B66" w:rsidP="009E1C4B">
      <w:pPr>
        <w:spacing w:line="240" w:lineRule="auto"/>
        <w:ind w:right="562"/>
        <w:jc w:val="center"/>
        <w:rPr>
          <w:b/>
          <w:sz w:val="20"/>
          <w:szCs w:val="20"/>
        </w:rPr>
      </w:pPr>
      <w:r w:rsidRPr="00114BB0">
        <w:rPr>
          <w:b/>
          <w:sz w:val="20"/>
          <w:szCs w:val="20"/>
        </w:rPr>
        <w:t>Materials and Methods</w:t>
      </w:r>
    </w:p>
    <w:p w:rsidR="009E1C4B" w:rsidRPr="00114BB0" w:rsidRDefault="009E1C4B" w:rsidP="009E1C4B">
      <w:pPr>
        <w:spacing w:line="240" w:lineRule="auto"/>
        <w:ind w:right="562"/>
        <w:jc w:val="center"/>
        <w:rPr>
          <w:sz w:val="20"/>
          <w:szCs w:val="20"/>
        </w:rPr>
      </w:pPr>
    </w:p>
    <w:p w:rsidR="000E1B66" w:rsidRPr="00114BB0" w:rsidRDefault="00E80438" w:rsidP="009E1C4B">
      <w:pPr>
        <w:spacing w:line="240" w:lineRule="auto"/>
        <w:ind w:right="562"/>
        <w:jc w:val="both"/>
        <w:rPr>
          <w:b/>
          <w:sz w:val="20"/>
          <w:szCs w:val="20"/>
        </w:rPr>
      </w:pPr>
      <w:r>
        <w:rPr>
          <w:b/>
          <w:sz w:val="20"/>
          <w:szCs w:val="20"/>
        </w:rPr>
        <w:t>Lichen s</w:t>
      </w:r>
      <w:r w:rsidR="000E1B66" w:rsidRPr="00114BB0">
        <w:rPr>
          <w:b/>
          <w:sz w:val="20"/>
          <w:szCs w:val="20"/>
        </w:rPr>
        <w:t>amples</w:t>
      </w:r>
    </w:p>
    <w:p w:rsidR="000E1B66" w:rsidRDefault="000E1B66" w:rsidP="00FF56E6">
      <w:pPr>
        <w:spacing w:line="240" w:lineRule="auto"/>
        <w:ind w:right="-6"/>
        <w:jc w:val="both"/>
        <w:rPr>
          <w:sz w:val="20"/>
          <w:szCs w:val="20"/>
        </w:rPr>
      </w:pPr>
      <w:r w:rsidRPr="00114BB0">
        <w:rPr>
          <w:sz w:val="20"/>
          <w:szCs w:val="20"/>
        </w:rPr>
        <w:t xml:space="preserve">Lichen </w:t>
      </w:r>
      <w:proofErr w:type="spellStart"/>
      <w:r w:rsidRPr="00114BB0">
        <w:rPr>
          <w:i/>
          <w:sz w:val="20"/>
          <w:szCs w:val="20"/>
        </w:rPr>
        <w:t>Ramalina</w:t>
      </w:r>
      <w:proofErr w:type="spellEnd"/>
      <w:r w:rsidRPr="00114BB0">
        <w:rPr>
          <w:i/>
          <w:sz w:val="20"/>
          <w:szCs w:val="20"/>
        </w:rPr>
        <w:t xml:space="preserve"> </w:t>
      </w:r>
      <w:proofErr w:type="spellStart"/>
      <w:r w:rsidRPr="00114BB0">
        <w:rPr>
          <w:i/>
          <w:sz w:val="20"/>
          <w:szCs w:val="20"/>
        </w:rPr>
        <w:t>dumeticola</w:t>
      </w:r>
      <w:proofErr w:type="spellEnd"/>
      <w:r w:rsidRPr="00114BB0">
        <w:rPr>
          <w:sz w:val="20"/>
          <w:szCs w:val="20"/>
        </w:rPr>
        <w:t xml:space="preserve"> was collected from Fraser Hill, Pahang, 3° 46 N’ 111° 43 E’, 1300m above sea level, voucher specimen number (F.H 1). Lichen </w:t>
      </w:r>
      <w:proofErr w:type="spellStart"/>
      <w:r w:rsidRPr="00114BB0">
        <w:rPr>
          <w:i/>
          <w:sz w:val="20"/>
          <w:szCs w:val="20"/>
        </w:rPr>
        <w:t>Usnea</w:t>
      </w:r>
      <w:proofErr w:type="spellEnd"/>
      <w:r w:rsidRPr="00114BB0">
        <w:rPr>
          <w:i/>
          <w:sz w:val="20"/>
          <w:szCs w:val="20"/>
        </w:rPr>
        <w:t xml:space="preserve"> </w:t>
      </w:r>
      <w:proofErr w:type="spellStart"/>
      <w:r w:rsidRPr="00114BB0">
        <w:rPr>
          <w:i/>
          <w:sz w:val="20"/>
          <w:szCs w:val="20"/>
        </w:rPr>
        <w:t>rubrotincta</w:t>
      </w:r>
      <w:proofErr w:type="spellEnd"/>
      <w:r w:rsidRPr="00114BB0">
        <w:rPr>
          <w:sz w:val="20"/>
          <w:szCs w:val="20"/>
        </w:rPr>
        <w:t xml:space="preserve"> and </w:t>
      </w:r>
      <w:proofErr w:type="spellStart"/>
      <w:r w:rsidRPr="00114BB0">
        <w:rPr>
          <w:i/>
          <w:sz w:val="20"/>
          <w:szCs w:val="20"/>
        </w:rPr>
        <w:t>Cladonia</w:t>
      </w:r>
      <w:proofErr w:type="spellEnd"/>
      <w:r w:rsidRPr="00114BB0">
        <w:rPr>
          <w:i/>
          <w:sz w:val="20"/>
          <w:szCs w:val="20"/>
        </w:rPr>
        <w:t xml:space="preserve"> </w:t>
      </w:r>
      <w:proofErr w:type="spellStart"/>
      <w:r w:rsidRPr="00114BB0">
        <w:rPr>
          <w:i/>
          <w:sz w:val="20"/>
          <w:szCs w:val="20"/>
        </w:rPr>
        <w:t>vercilata</w:t>
      </w:r>
      <w:proofErr w:type="spellEnd"/>
      <w:r w:rsidRPr="00114BB0">
        <w:rPr>
          <w:sz w:val="20"/>
          <w:szCs w:val="20"/>
        </w:rPr>
        <w:t xml:space="preserve"> were collected from Bukit </w:t>
      </w:r>
      <w:proofErr w:type="spellStart"/>
      <w:r w:rsidRPr="00114BB0">
        <w:rPr>
          <w:sz w:val="20"/>
          <w:szCs w:val="20"/>
        </w:rPr>
        <w:t>Larut</w:t>
      </w:r>
      <w:proofErr w:type="spellEnd"/>
      <w:r w:rsidRPr="00114BB0">
        <w:rPr>
          <w:sz w:val="20"/>
          <w:szCs w:val="20"/>
        </w:rPr>
        <w:t>, Perak, 4° 50N’, 100° 48 E’, 1035m above sea level, voucher specimen number (B.L 1, B.L 2). Voucher specimens of these lichens hav</w:t>
      </w:r>
      <w:r w:rsidR="00E80438">
        <w:rPr>
          <w:sz w:val="20"/>
          <w:szCs w:val="20"/>
        </w:rPr>
        <w:t>e been deposited at the School o</w:t>
      </w:r>
      <w:r w:rsidRPr="00114BB0">
        <w:rPr>
          <w:sz w:val="20"/>
          <w:szCs w:val="20"/>
        </w:rPr>
        <w:t>f Chemical Sciences and Food Technology, Universiti Kebangsaan Malaysia.</w:t>
      </w:r>
    </w:p>
    <w:p w:rsidR="00114BB0" w:rsidRPr="00114BB0" w:rsidRDefault="00114BB0" w:rsidP="009E1C4B">
      <w:pPr>
        <w:spacing w:line="240" w:lineRule="auto"/>
        <w:ind w:right="562"/>
        <w:jc w:val="both"/>
        <w:rPr>
          <w:sz w:val="20"/>
          <w:szCs w:val="20"/>
        </w:rPr>
      </w:pPr>
    </w:p>
    <w:p w:rsidR="000E1B66" w:rsidRPr="00114BB0" w:rsidRDefault="000E1B66" w:rsidP="009E1C4B">
      <w:pPr>
        <w:spacing w:line="240" w:lineRule="auto"/>
        <w:ind w:right="562"/>
        <w:jc w:val="both"/>
        <w:rPr>
          <w:b/>
          <w:sz w:val="20"/>
          <w:szCs w:val="20"/>
        </w:rPr>
      </w:pPr>
      <w:r w:rsidRPr="00114BB0">
        <w:rPr>
          <w:b/>
          <w:sz w:val="20"/>
          <w:szCs w:val="20"/>
        </w:rPr>
        <w:t>Microorganisms and media</w:t>
      </w:r>
      <w:r w:rsidR="00E80438">
        <w:rPr>
          <w:b/>
          <w:sz w:val="20"/>
          <w:szCs w:val="20"/>
        </w:rPr>
        <w:t xml:space="preserve"> </w:t>
      </w:r>
    </w:p>
    <w:p w:rsidR="000E1B66" w:rsidRDefault="000E1B66" w:rsidP="00FF56E6">
      <w:pPr>
        <w:spacing w:line="240" w:lineRule="auto"/>
        <w:ind w:right="-6"/>
        <w:jc w:val="both"/>
        <w:rPr>
          <w:sz w:val="20"/>
          <w:szCs w:val="20"/>
        </w:rPr>
      </w:pPr>
      <w:r w:rsidRPr="00114BB0">
        <w:rPr>
          <w:sz w:val="20"/>
          <w:szCs w:val="20"/>
        </w:rPr>
        <w:t xml:space="preserve">The bacteria used as test organisms are as follows: </w:t>
      </w:r>
      <w:r w:rsidRPr="00114BB0">
        <w:rPr>
          <w:i/>
          <w:sz w:val="20"/>
          <w:szCs w:val="20"/>
        </w:rPr>
        <w:t xml:space="preserve">Staphylococcus aureus </w:t>
      </w:r>
      <w:r w:rsidRPr="00114BB0">
        <w:rPr>
          <w:sz w:val="20"/>
          <w:szCs w:val="20"/>
        </w:rPr>
        <w:t xml:space="preserve">(ATCC 29213), </w:t>
      </w:r>
      <w:r w:rsidRPr="00114BB0">
        <w:rPr>
          <w:i/>
          <w:sz w:val="20"/>
          <w:szCs w:val="20"/>
        </w:rPr>
        <w:t>Bacillus subtilis</w:t>
      </w:r>
      <w:r w:rsidRPr="00114BB0">
        <w:rPr>
          <w:sz w:val="20"/>
          <w:szCs w:val="20"/>
        </w:rPr>
        <w:t xml:space="preserve"> (ATCC 19659) and </w:t>
      </w:r>
      <w:r w:rsidRPr="00114BB0">
        <w:rPr>
          <w:i/>
          <w:sz w:val="20"/>
          <w:szCs w:val="20"/>
        </w:rPr>
        <w:t xml:space="preserve">Escherichia coli </w:t>
      </w:r>
      <w:r w:rsidRPr="00114BB0">
        <w:rPr>
          <w:sz w:val="20"/>
          <w:szCs w:val="20"/>
        </w:rPr>
        <w:t>(ATCC 25922) obtained from American Type Culture Collection/USA). Bacterial cultures were maintained on Muller Hinton agar substrates (</w:t>
      </w:r>
      <w:proofErr w:type="spellStart"/>
      <w:r w:rsidRPr="00114BB0">
        <w:rPr>
          <w:sz w:val="20"/>
          <w:szCs w:val="20"/>
        </w:rPr>
        <w:t>Oxoid</w:t>
      </w:r>
      <w:proofErr w:type="spellEnd"/>
      <w:r w:rsidRPr="00114BB0">
        <w:rPr>
          <w:sz w:val="20"/>
          <w:szCs w:val="20"/>
        </w:rPr>
        <w:t xml:space="preserve"> Ltd., Hampshire, England) and were stored at 4 </w:t>
      </w:r>
      <w:proofErr w:type="spellStart"/>
      <w:r w:rsidRPr="00114BB0">
        <w:rPr>
          <w:sz w:val="20"/>
          <w:szCs w:val="20"/>
          <w:vertAlign w:val="superscript"/>
        </w:rPr>
        <w:t>o</w:t>
      </w:r>
      <w:r w:rsidRPr="00114BB0">
        <w:rPr>
          <w:sz w:val="20"/>
          <w:szCs w:val="20"/>
        </w:rPr>
        <w:t>C.</w:t>
      </w:r>
      <w:proofErr w:type="spellEnd"/>
    </w:p>
    <w:p w:rsidR="00114BB0" w:rsidRPr="00114BB0" w:rsidRDefault="00114BB0" w:rsidP="009E1C4B">
      <w:pPr>
        <w:spacing w:line="240" w:lineRule="auto"/>
        <w:ind w:right="562"/>
        <w:jc w:val="both"/>
        <w:rPr>
          <w:sz w:val="20"/>
          <w:szCs w:val="20"/>
        </w:rPr>
      </w:pPr>
    </w:p>
    <w:p w:rsidR="000E1B66" w:rsidRPr="00114BB0" w:rsidRDefault="000E1B66" w:rsidP="009E1C4B">
      <w:pPr>
        <w:spacing w:line="240" w:lineRule="auto"/>
        <w:ind w:right="562"/>
        <w:jc w:val="both"/>
        <w:rPr>
          <w:b/>
          <w:sz w:val="20"/>
          <w:szCs w:val="20"/>
        </w:rPr>
      </w:pPr>
      <w:r w:rsidRPr="00114BB0">
        <w:rPr>
          <w:b/>
          <w:sz w:val="20"/>
          <w:szCs w:val="20"/>
        </w:rPr>
        <w:t>Preparation of lichen extracts</w:t>
      </w:r>
    </w:p>
    <w:p w:rsidR="00223952" w:rsidRPr="00114BB0" w:rsidRDefault="000E1B66" w:rsidP="00FF56E6">
      <w:pPr>
        <w:spacing w:line="240" w:lineRule="auto"/>
        <w:ind w:right="-6"/>
        <w:jc w:val="both"/>
        <w:rPr>
          <w:rFonts w:eastAsia="Calibri"/>
          <w:sz w:val="20"/>
          <w:szCs w:val="20"/>
        </w:rPr>
      </w:pPr>
      <w:r w:rsidRPr="00114BB0">
        <w:rPr>
          <w:sz w:val="20"/>
          <w:szCs w:val="20"/>
        </w:rPr>
        <w:t xml:space="preserve">The lichen samples were air dried at room temperature. Powdered lichen samples of 250 g were subjected to sequential </w:t>
      </w:r>
      <w:proofErr w:type="spellStart"/>
      <w:r w:rsidRPr="00114BB0">
        <w:rPr>
          <w:sz w:val="20"/>
          <w:szCs w:val="20"/>
        </w:rPr>
        <w:t>soxhlet</w:t>
      </w:r>
      <w:proofErr w:type="spellEnd"/>
      <w:r w:rsidRPr="00114BB0">
        <w:rPr>
          <w:rFonts w:eastAsia="Calibri"/>
          <w:sz w:val="20"/>
          <w:szCs w:val="20"/>
        </w:rPr>
        <w:t xml:space="preserve"> extraction with two types of solvent, acetone and methanol</w:t>
      </w:r>
      <w:r w:rsidRPr="00114BB0">
        <w:rPr>
          <w:sz w:val="20"/>
          <w:szCs w:val="20"/>
        </w:rPr>
        <w:t xml:space="preserve">. </w:t>
      </w:r>
      <w:r w:rsidRPr="00114BB0">
        <w:rPr>
          <w:rFonts w:eastAsia="Calibri"/>
          <w:sz w:val="20"/>
          <w:szCs w:val="20"/>
        </w:rPr>
        <w:t xml:space="preserve">All the extractions were repeated twice. The extracts were then filtered, concentrated </w:t>
      </w:r>
      <w:r w:rsidRPr="00114BB0">
        <w:rPr>
          <w:rFonts w:eastAsia="Calibri"/>
          <w:i/>
          <w:sz w:val="20"/>
          <w:szCs w:val="20"/>
        </w:rPr>
        <w:t xml:space="preserve">in </w:t>
      </w:r>
      <w:proofErr w:type="spellStart"/>
      <w:r w:rsidRPr="00114BB0">
        <w:rPr>
          <w:rFonts w:eastAsia="Calibri"/>
          <w:i/>
          <w:sz w:val="20"/>
          <w:szCs w:val="20"/>
        </w:rPr>
        <w:t>vacuo</w:t>
      </w:r>
      <w:proofErr w:type="spellEnd"/>
      <w:r w:rsidRPr="00114BB0">
        <w:rPr>
          <w:rFonts w:eastAsia="Calibri"/>
          <w:i/>
          <w:sz w:val="20"/>
          <w:szCs w:val="20"/>
        </w:rPr>
        <w:t xml:space="preserve"> </w:t>
      </w:r>
      <w:r w:rsidRPr="00114BB0">
        <w:rPr>
          <w:rFonts w:eastAsia="Calibri"/>
          <w:sz w:val="20"/>
          <w:szCs w:val="20"/>
        </w:rPr>
        <w:t xml:space="preserve">and air-dried under fume hood to obtain dry powdered extracts which were stored at 4°C. </w:t>
      </w:r>
    </w:p>
    <w:p w:rsidR="00A935AB" w:rsidRDefault="00A935AB" w:rsidP="009E1C4B">
      <w:pPr>
        <w:spacing w:line="240" w:lineRule="auto"/>
        <w:ind w:right="562"/>
        <w:jc w:val="both"/>
        <w:rPr>
          <w:b/>
          <w:sz w:val="20"/>
          <w:szCs w:val="20"/>
        </w:rPr>
      </w:pPr>
    </w:p>
    <w:p w:rsidR="009E1C4B" w:rsidRPr="00114BB0" w:rsidRDefault="00E80438" w:rsidP="009E1C4B">
      <w:pPr>
        <w:spacing w:line="240" w:lineRule="auto"/>
        <w:ind w:right="562"/>
        <w:jc w:val="both"/>
        <w:rPr>
          <w:b/>
          <w:sz w:val="20"/>
          <w:szCs w:val="20"/>
        </w:rPr>
      </w:pPr>
      <w:r>
        <w:rPr>
          <w:b/>
          <w:sz w:val="20"/>
          <w:szCs w:val="20"/>
        </w:rPr>
        <w:t>Antibacterial s</w:t>
      </w:r>
      <w:r w:rsidR="000E1B66" w:rsidRPr="00114BB0">
        <w:rPr>
          <w:b/>
          <w:sz w:val="20"/>
          <w:szCs w:val="20"/>
        </w:rPr>
        <w:t>tudies</w:t>
      </w:r>
    </w:p>
    <w:p w:rsidR="00114BB0" w:rsidRDefault="000E1B66" w:rsidP="00FF56E6">
      <w:pPr>
        <w:spacing w:line="240" w:lineRule="auto"/>
        <w:ind w:right="-6"/>
        <w:jc w:val="both"/>
        <w:rPr>
          <w:rFonts w:eastAsia="Calibri"/>
          <w:sz w:val="20"/>
          <w:szCs w:val="20"/>
        </w:rPr>
      </w:pPr>
      <w:r w:rsidRPr="00114BB0">
        <w:rPr>
          <w:sz w:val="20"/>
          <w:szCs w:val="20"/>
        </w:rPr>
        <w:t>The minimal inhibitory concentrations (MIC) of methanol and acetone extract of the lichens were determined</w:t>
      </w:r>
      <w:r w:rsidRPr="00114BB0">
        <w:rPr>
          <w:rFonts w:eastAsia="Calibri"/>
          <w:sz w:val="20"/>
          <w:szCs w:val="20"/>
        </w:rPr>
        <w:t xml:space="preserve"> using the 96 well plate meth</w:t>
      </w:r>
      <w:r w:rsidR="0023748C" w:rsidRPr="00114BB0">
        <w:rPr>
          <w:rFonts w:eastAsia="Calibri"/>
          <w:sz w:val="20"/>
          <w:szCs w:val="20"/>
        </w:rPr>
        <w:t xml:space="preserve">ods as described by </w:t>
      </w:r>
      <w:proofErr w:type="spellStart"/>
      <w:r w:rsidR="00846DD5">
        <w:rPr>
          <w:rFonts w:eastAsia="Calibri"/>
          <w:sz w:val="20"/>
          <w:szCs w:val="20"/>
        </w:rPr>
        <w:t>Eloff</w:t>
      </w:r>
      <w:proofErr w:type="spellEnd"/>
      <w:r w:rsidR="00846DD5">
        <w:rPr>
          <w:rFonts w:eastAsia="Calibri"/>
          <w:sz w:val="20"/>
          <w:szCs w:val="20"/>
        </w:rPr>
        <w:t xml:space="preserve"> </w:t>
      </w:r>
      <w:r w:rsidR="0023748C" w:rsidRPr="00114BB0">
        <w:rPr>
          <w:rFonts w:eastAsia="Calibri"/>
          <w:sz w:val="20"/>
          <w:szCs w:val="20"/>
        </w:rPr>
        <w:t>[10]</w:t>
      </w:r>
      <w:r w:rsidR="00E80438">
        <w:rPr>
          <w:rFonts w:eastAsia="Calibri"/>
          <w:sz w:val="20"/>
          <w:szCs w:val="20"/>
        </w:rPr>
        <w:t xml:space="preserve"> </w:t>
      </w:r>
      <w:r w:rsidR="00A74AE7">
        <w:rPr>
          <w:rFonts w:eastAsia="Calibri"/>
          <w:sz w:val="20"/>
          <w:szCs w:val="20"/>
        </w:rPr>
        <w:t>with some</w:t>
      </w:r>
      <w:r w:rsidRPr="00114BB0">
        <w:rPr>
          <w:rFonts w:eastAsia="Calibri"/>
          <w:sz w:val="20"/>
          <w:szCs w:val="20"/>
        </w:rPr>
        <w:t xml:space="preserve"> modification</w:t>
      </w:r>
      <w:r w:rsidRPr="00114BB0">
        <w:rPr>
          <w:sz w:val="20"/>
          <w:szCs w:val="20"/>
        </w:rPr>
        <w:t>. Bacterial inoculums were obtained from bacterial cultures incubated for 24 h</w:t>
      </w:r>
      <w:r w:rsidR="00A74AE7">
        <w:rPr>
          <w:sz w:val="20"/>
          <w:szCs w:val="20"/>
        </w:rPr>
        <w:t>ours</w:t>
      </w:r>
      <w:r w:rsidRPr="00114BB0">
        <w:rPr>
          <w:sz w:val="20"/>
          <w:szCs w:val="20"/>
        </w:rPr>
        <w:t xml:space="preserve"> at 37</w:t>
      </w:r>
      <w:r w:rsidR="00A74AE7">
        <w:rPr>
          <w:sz w:val="20"/>
          <w:szCs w:val="20"/>
        </w:rPr>
        <w:t xml:space="preserve"> </w:t>
      </w:r>
      <w:r w:rsidRPr="00114BB0">
        <w:rPr>
          <w:sz w:val="20"/>
          <w:szCs w:val="20"/>
        </w:rPr>
        <w:t>°C on Müller-Hinton agar and diluted to 0.5 McFarland standard of approximately 10</w:t>
      </w:r>
      <w:r w:rsidRPr="00114BB0">
        <w:rPr>
          <w:sz w:val="20"/>
          <w:szCs w:val="20"/>
          <w:vertAlign w:val="superscript"/>
        </w:rPr>
        <w:t>8</w:t>
      </w:r>
      <w:r w:rsidRPr="00114BB0">
        <w:rPr>
          <w:sz w:val="20"/>
          <w:szCs w:val="20"/>
        </w:rPr>
        <w:t xml:space="preserve"> CFU/mL. The extracts were screened for antibacterial potentials at 500</w:t>
      </w:r>
      <w:r w:rsidR="00A37AE5">
        <w:rPr>
          <w:sz w:val="20"/>
          <w:szCs w:val="20"/>
        </w:rPr>
        <w:t xml:space="preserve"> </w:t>
      </w:r>
      <w:r w:rsidRPr="00114BB0">
        <w:rPr>
          <w:sz w:val="20"/>
          <w:szCs w:val="20"/>
        </w:rPr>
        <w:t>µg/mL. Extracts showing bacterial growth inhibition were further tested to evaluate its MIC. A</w:t>
      </w:r>
      <w:r w:rsidRPr="00114BB0">
        <w:rPr>
          <w:rFonts w:eastAsia="Calibri"/>
          <w:sz w:val="20"/>
          <w:szCs w:val="20"/>
        </w:rPr>
        <w:t xml:space="preserve"> two</w:t>
      </w:r>
      <w:r w:rsidR="00A74AE7">
        <w:rPr>
          <w:rFonts w:eastAsia="Calibri"/>
          <w:sz w:val="20"/>
          <w:szCs w:val="20"/>
        </w:rPr>
        <w:t xml:space="preserve"> </w:t>
      </w:r>
      <w:r w:rsidRPr="00114BB0">
        <w:rPr>
          <w:rFonts w:eastAsia="Calibri"/>
          <w:sz w:val="20"/>
          <w:szCs w:val="20"/>
        </w:rPr>
        <w:t>fold serial dilution</w:t>
      </w:r>
      <w:r w:rsidR="00A37AE5">
        <w:rPr>
          <w:rFonts w:eastAsia="Calibri"/>
          <w:sz w:val="20"/>
          <w:szCs w:val="20"/>
        </w:rPr>
        <w:t xml:space="preserve"> of acetone extracts (500</w:t>
      </w:r>
      <w:r w:rsidR="00A74AE7">
        <w:rPr>
          <w:rFonts w:eastAsia="Calibri"/>
          <w:sz w:val="20"/>
          <w:szCs w:val="20"/>
        </w:rPr>
        <w:t xml:space="preserve"> – </w:t>
      </w:r>
      <w:r w:rsidR="00A37AE5">
        <w:rPr>
          <w:rFonts w:eastAsia="Calibri"/>
          <w:sz w:val="20"/>
          <w:szCs w:val="20"/>
        </w:rPr>
        <w:t>7.81</w:t>
      </w:r>
      <w:r w:rsidR="00A74AE7">
        <w:rPr>
          <w:rFonts w:eastAsia="Calibri"/>
          <w:sz w:val="20"/>
          <w:szCs w:val="20"/>
        </w:rPr>
        <w:t xml:space="preserve"> µg/mL) in DMSO</w:t>
      </w:r>
      <w:r w:rsidRPr="00114BB0">
        <w:rPr>
          <w:rFonts w:eastAsia="Calibri"/>
          <w:sz w:val="20"/>
          <w:szCs w:val="20"/>
        </w:rPr>
        <w:t xml:space="preserve"> and m</w:t>
      </w:r>
      <w:r w:rsidR="00A74AE7">
        <w:rPr>
          <w:rFonts w:eastAsia="Calibri"/>
          <w:sz w:val="20"/>
          <w:szCs w:val="20"/>
        </w:rPr>
        <w:t>ethanol extracts in methanol were</w:t>
      </w:r>
      <w:r w:rsidRPr="00114BB0">
        <w:rPr>
          <w:rFonts w:eastAsia="Calibri"/>
          <w:sz w:val="20"/>
          <w:szCs w:val="20"/>
        </w:rPr>
        <w:t xml:space="preserve"> prepared in a sterile 96-well plate respectively. The percentage of solvent was kept below 1% throughout the experiment. </w:t>
      </w:r>
    </w:p>
    <w:p w:rsidR="00114BB0" w:rsidRDefault="00114BB0" w:rsidP="009E1C4B">
      <w:pPr>
        <w:spacing w:line="240" w:lineRule="auto"/>
        <w:ind w:right="562"/>
        <w:jc w:val="both"/>
        <w:rPr>
          <w:rFonts w:eastAsia="Calibri"/>
          <w:sz w:val="20"/>
          <w:szCs w:val="20"/>
        </w:rPr>
      </w:pPr>
    </w:p>
    <w:p w:rsidR="000E1B66" w:rsidRPr="00114BB0" w:rsidRDefault="000E1B66" w:rsidP="00FF56E6">
      <w:pPr>
        <w:spacing w:line="240" w:lineRule="auto"/>
        <w:ind w:right="-6"/>
        <w:jc w:val="both"/>
        <w:rPr>
          <w:sz w:val="20"/>
          <w:szCs w:val="20"/>
        </w:rPr>
      </w:pPr>
      <w:r w:rsidRPr="00114BB0">
        <w:rPr>
          <w:rFonts w:eastAsia="Calibri"/>
          <w:sz w:val="20"/>
          <w:szCs w:val="20"/>
        </w:rPr>
        <w:t>Bacterial suspensions (100</w:t>
      </w:r>
      <w:r w:rsidR="00A37AE5">
        <w:rPr>
          <w:rFonts w:eastAsia="Calibri"/>
          <w:sz w:val="20"/>
          <w:szCs w:val="20"/>
        </w:rPr>
        <w:t xml:space="preserve"> </w:t>
      </w:r>
      <w:r w:rsidRPr="00114BB0">
        <w:rPr>
          <w:rFonts w:eastAsia="Calibri"/>
          <w:sz w:val="20"/>
          <w:szCs w:val="20"/>
        </w:rPr>
        <w:t>mL) were added to each well and the plates were incubated for 24</w:t>
      </w:r>
      <w:r w:rsidR="00A37AE5">
        <w:rPr>
          <w:rFonts w:eastAsia="Calibri"/>
          <w:sz w:val="20"/>
          <w:szCs w:val="20"/>
        </w:rPr>
        <w:t xml:space="preserve"> </w:t>
      </w:r>
      <w:r w:rsidRPr="00114BB0">
        <w:rPr>
          <w:rFonts w:eastAsia="Calibri"/>
          <w:sz w:val="20"/>
          <w:szCs w:val="20"/>
        </w:rPr>
        <w:t>h</w:t>
      </w:r>
      <w:r w:rsidR="00A74AE7">
        <w:rPr>
          <w:rFonts w:eastAsia="Calibri"/>
          <w:sz w:val="20"/>
          <w:szCs w:val="20"/>
        </w:rPr>
        <w:t>ours</w:t>
      </w:r>
      <w:r w:rsidRPr="00114BB0">
        <w:rPr>
          <w:rFonts w:eastAsia="Calibri"/>
          <w:sz w:val="20"/>
          <w:szCs w:val="20"/>
        </w:rPr>
        <w:t xml:space="preserve"> at 37</w:t>
      </w:r>
      <w:r w:rsidR="00A74AE7">
        <w:rPr>
          <w:rFonts w:eastAsia="Calibri"/>
          <w:sz w:val="20"/>
          <w:szCs w:val="20"/>
        </w:rPr>
        <w:t xml:space="preserve"> </w:t>
      </w:r>
      <w:r w:rsidRPr="00114BB0">
        <w:rPr>
          <w:rFonts w:eastAsia="Calibri"/>
          <w:sz w:val="20"/>
          <w:szCs w:val="20"/>
        </w:rPr>
        <w:t>°C. After the incubation time, 50</w:t>
      </w:r>
      <w:r w:rsidR="00A37AE5">
        <w:rPr>
          <w:rFonts w:eastAsia="Calibri"/>
          <w:sz w:val="20"/>
          <w:szCs w:val="20"/>
        </w:rPr>
        <w:t xml:space="preserve"> </w:t>
      </w:r>
      <w:r w:rsidRPr="00114BB0">
        <w:rPr>
          <w:rFonts w:eastAsia="Calibri"/>
          <w:sz w:val="20"/>
          <w:szCs w:val="20"/>
        </w:rPr>
        <w:t xml:space="preserve">mL of </w:t>
      </w:r>
      <w:r w:rsidRPr="00114BB0">
        <w:rPr>
          <w:rFonts w:eastAsia="Calibri"/>
          <w:i/>
          <w:sz w:val="20"/>
          <w:szCs w:val="20"/>
        </w:rPr>
        <w:t>p</w:t>
      </w:r>
      <w:r w:rsidRPr="00114BB0">
        <w:rPr>
          <w:rFonts w:eastAsia="Calibri"/>
          <w:sz w:val="20"/>
          <w:szCs w:val="20"/>
        </w:rPr>
        <w:t>-</w:t>
      </w:r>
      <w:proofErr w:type="spellStart"/>
      <w:r w:rsidRPr="00114BB0">
        <w:rPr>
          <w:rFonts w:eastAsia="Calibri"/>
          <w:sz w:val="20"/>
          <w:szCs w:val="20"/>
        </w:rPr>
        <w:t>iodonitrotetrazolium</w:t>
      </w:r>
      <w:proofErr w:type="spellEnd"/>
      <w:r w:rsidRPr="00114BB0">
        <w:rPr>
          <w:rFonts w:eastAsia="Calibri"/>
          <w:i/>
          <w:sz w:val="20"/>
          <w:szCs w:val="20"/>
        </w:rPr>
        <w:t xml:space="preserve"> (p-</w:t>
      </w:r>
      <w:r w:rsidRPr="00114BB0">
        <w:rPr>
          <w:rFonts w:eastAsia="Calibri"/>
          <w:sz w:val="20"/>
          <w:szCs w:val="20"/>
        </w:rPr>
        <w:t>INT) (0.2</w:t>
      </w:r>
      <w:r w:rsidR="00A37AE5">
        <w:rPr>
          <w:rFonts w:eastAsia="Calibri"/>
          <w:sz w:val="20"/>
          <w:szCs w:val="20"/>
        </w:rPr>
        <w:t xml:space="preserve"> </w:t>
      </w:r>
      <w:r w:rsidRPr="00114BB0">
        <w:rPr>
          <w:rFonts w:eastAsia="Calibri"/>
          <w:sz w:val="20"/>
          <w:szCs w:val="20"/>
        </w:rPr>
        <w:t>mg/mL) was added into all the wells, including the blank wells (containing methanol or DMSO), and further incubated for 1 h</w:t>
      </w:r>
      <w:r w:rsidR="00A74AE7">
        <w:rPr>
          <w:rFonts w:eastAsia="Calibri"/>
          <w:sz w:val="20"/>
          <w:szCs w:val="20"/>
        </w:rPr>
        <w:t>our</w:t>
      </w:r>
      <w:r w:rsidRPr="00114BB0">
        <w:rPr>
          <w:rFonts w:eastAsia="Calibri"/>
          <w:sz w:val="20"/>
          <w:szCs w:val="20"/>
        </w:rPr>
        <w:t xml:space="preserve">. These plates were then observed for </w:t>
      </w:r>
      <w:proofErr w:type="spellStart"/>
      <w:r w:rsidRPr="00114BB0">
        <w:rPr>
          <w:rFonts w:eastAsia="Calibri"/>
          <w:sz w:val="20"/>
          <w:szCs w:val="20"/>
        </w:rPr>
        <w:t>color</w:t>
      </w:r>
      <w:proofErr w:type="spellEnd"/>
      <w:r w:rsidRPr="00114BB0">
        <w:rPr>
          <w:rFonts w:eastAsia="Calibri"/>
          <w:sz w:val="20"/>
          <w:szCs w:val="20"/>
        </w:rPr>
        <w:t xml:space="preserve"> changes. Wells with yellow </w:t>
      </w:r>
      <w:proofErr w:type="spellStart"/>
      <w:r w:rsidRPr="00114BB0">
        <w:rPr>
          <w:rFonts w:eastAsia="Calibri"/>
          <w:sz w:val="20"/>
          <w:szCs w:val="20"/>
        </w:rPr>
        <w:t>color</w:t>
      </w:r>
      <w:proofErr w:type="spellEnd"/>
      <w:r w:rsidRPr="00114BB0">
        <w:rPr>
          <w:rFonts w:eastAsia="Calibri"/>
          <w:sz w:val="20"/>
          <w:szCs w:val="20"/>
        </w:rPr>
        <w:t xml:space="preserve"> were interpreted as no growth, whilst purple </w:t>
      </w:r>
      <w:proofErr w:type="spellStart"/>
      <w:r w:rsidRPr="00114BB0">
        <w:rPr>
          <w:rFonts w:eastAsia="Calibri"/>
          <w:sz w:val="20"/>
          <w:szCs w:val="20"/>
        </w:rPr>
        <w:t>color</w:t>
      </w:r>
      <w:proofErr w:type="spellEnd"/>
      <w:r w:rsidRPr="00114BB0">
        <w:rPr>
          <w:rFonts w:eastAsia="Calibri"/>
          <w:sz w:val="20"/>
          <w:szCs w:val="20"/>
        </w:rPr>
        <w:t xml:space="preserve"> was interpreted as presence growth.  The minimum inhibitory concentration (MIC) was determined as the lowest concentration of samples which inhibit any visible growth of bacteria. </w:t>
      </w:r>
      <w:r w:rsidRPr="00114BB0">
        <w:rPr>
          <w:sz w:val="20"/>
          <w:szCs w:val="20"/>
        </w:rPr>
        <w:t>Chloramphenicol and vancomycin were used as positive controls (500</w:t>
      </w:r>
      <w:r w:rsidR="00A74AE7">
        <w:rPr>
          <w:sz w:val="20"/>
          <w:szCs w:val="20"/>
        </w:rPr>
        <w:t xml:space="preserve"> – </w:t>
      </w:r>
      <w:r w:rsidRPr="00114BB0">
        <w:rPr>
          <w:sz w:val="20"/>
          <w:szCs w:val="20"/>
        </w:rPr>
        <w:t>7.81</w:t>
      </w:r>
      <w:r w:rsidR="00516D64">
        <w:rPr>
          <w:sz w:val="20"/>
          <w:szCs w:val="20"/>
        </w:rPr>
        <w:t xml:space="preserve"> </w:t>
      </w:r>
      <w:r w:rsidRPr="00114BB0">
        <w:rPr>
          <w:sz w:val="20"/>
          <w:szCs w:val="20"/>
        </w:rPr>
        <w:t>µg/mL). All experiments were performed in triplicate.</w:t>
      </w:r>
    </w:p>
    <w:p w:rsidR="00114BB0" w:rsidRDefault="00114BB0" w:rsidP="009E1C4B">
      <w:pPr>
        <w:spacing w:line="240" w:lineRule="auto"/>
        <w:ind w:right="562"/>
        <w:jc w:val="both"/>
        <w:rPr>
          <w:rFonts w:eastAsia="Calibri"/>
          <w:b/>
          <w:sz w:val="20"/>
          <w:szCs w:val="20"/>
        </w:rPr>
      </w:pPr>
    </w:p>
    <w:p w:rsidR="000E1B66" w:rsidRPr="00114BB0" w:rsidRDefault="00A74AE7" w:rsidP="009E1C4B">
      <w:pPr>
        <w:spacing w:line="240" w:lineRule="auto"/>
        <w:ind w:right="562"/>
        <w:jc w:val="both"/>
        <w:rPr>
          <w:rFonts w:eastAsia="Calibri"/>
          <w:b/>
          <w:sz w:val="20"/>
          <w:szCs w:val="20"/>
        </w:rPr>
      </w:pPr>
      <w:r>
        <w:rPr>
          <w:rFonts w:eastAsia="Calibri"/>
          <w:b/>
          <w:sz w:val="20"/>
          <w:szCs w:val="20"/>
        </w:rPr>
        <w:t>Antioxidant assay: Total phenolic content</w:t>
      </w:r>
    </w:p>
    <w:p w:rsidR="000C350C" w:rsidRPr="00114BB0" w:rsidRDefault="000E1B66" w:rsidP="00FF56E6">
      <w:pPr>
        <w:autoSpaceDE w:val="0"/>
        <w:autoSpaceDN w:val="0"/>
        <w:adjustRightInd w:val="0"/>
        <w:spacing w:line="240" w:lineRule="auto"/>
        <w:ind w:right="-6"/>
        <w:jc w:val="both"/>
        <w:rPr>
          <w:rFonts w:eastAsia="Calibri"/>
          <w:sz w:val="20"/>
          <w:szCs w:val="20"/>
        </w:rPr>
      </w:pPr>
      <w:r w:rsidRPr="00114BB0">
        <w:rPr>
          <w:rFonts w:eastAsia="Calibri"/>
          <w:sz w:val="20"/>
          <w:szCs w:val="20"/>
        </w:rPr>
        <w:t>Total phenolic content (TPC) were estimated by</w:t>
      </w:r>
      <w:r w:rsidR="00846DD5">
        <w:rPr>
          <w:rFonts w:eastAsia="Calibri"/>
          <w:sz w:val="20"/>
          <w:szCs w:val="20"/>
        </w:rPr>
        <w:t xml:space="preserve"> using</w:t>
      </w:r>
      <w:r w:rsidRPr="00114BB0">
        <w:rPr>
          <w:rFonts w:eastAsia="Calibri"/>
          <w:sz w:val="20"/>
          <w:szCs w:val="20"/>
        </w:rPr>
        <w:t xml:space="preserve"> the </w:t>
      </w:r>
      <w:proofErr w:type="spellStart"/>
      <w:r w:rsidRPr="00114BB0">
        <w:rPr>
          <w:rFonts w:eastAsia="Calibri"/>
          <w:sz w:val="20"/>
          <w:szCs w:val="20"/>
        </w:rPr>
        <w:t>Folin</w:t>
      </w:r>
      <w:proofErr w:type="spellEnd"/>
      <w:r w:rsidR="00A74AE7">
        <w:rPr>
          <w:rFonts w:eastAsia="Calibri"/>
          <w:sz w:val="20"/>
          <w:szCs w:val="20"/>
        </w:rPr>
        <w:t xml:space="preserve"> </w:t>
      </w:r>
      <w:r w:rsidRPr="00114BB0">
        <w:rPr>
          <w:rFonts w:eastAsia="Calibri"/>
          <w:sz w:val="20"/>
          <w:szCs w:val="20"/>
        </w:rPr>
        <w:t>–</w:t>
      </w:r>
      <w:r w:rsidR="003269F5" w:rsidRPr="00114BB0">
        <w:rPr>
          <w:rFonts w:eastAsia="Calibri"/>
          <w:sz w:val="20"/>
          <w:szCs w:val="20"/>
        </w:rPr>
        <w:t xml:space="preserve"> </w:t>
      </w:r>
      <w:proofErr w:type="spellStart"/>
      <w:r w:rsidRPr="00114BB0">
        <w:rPr>
          <w:rFonts w:eastAsia="Calibri"/>
          <w:sz w:val="20"/>
          <w:szCs w:val="20"/>
        </w:rPr>
        <w:t>Ciocalteu</w:t>
      </w:r>
      <w:proofErr w:type="spellEnd"/>
      <w:r w:rsidRPr="00114BB0">
        <w:rPr>
          <w:rFonts w:eastAsia="Calibri"/>
          <w:sz w:val="20"/>
          <w:szCs w:val="20"/>
        </w:rPr>
        <w:t xml:space="preserve"> method </w:t>
      </w:r>
      <w:bookmarkStart w:id="0" w:name="bbib13"/>
      <w:bookmarkEnd w:id="0"/>
      <w:r w:rsidR="0023748C" w:rsidRPr="00114BB0">
        <w:rPr>
          <w:rFonts w:eastAsia="Calibri"/>
          <w:sz w:val="20"/>
          <w:szCs w:val="20"/>
        </w:rPr>
        <w:t>[11]</w:t>
      </w:r>
      <w:r w:rsidRPr="00114BB0">
        <w:rPr>
          <w:rFonts w:eastAsia="Calibri"/>
          <w:sz w:val="20"/>
          <w:szCs w:val="20"/>
        </w:rPr>
        <w:t xml:space="preserve"> with some modification. Stock solutions of 1</w:t>
      </w:r>
      <w:r w:rsidR="00516D64">
        <w:rPr>
          <w:rFonts w:eastAsia="Calibri"/>
          <w:sz w:val="20"/>
          <w:szCs w:val="20"/>
        </w:rPr>
        <w:t xml:space="preserve"> </w:t>
      </w:r>
      <w:r w:rsidRPr="00114BB0">
        <w:rPr>
          <w:rFonts w:eastAsia="Calibri"/>
          <w:sz w:val="20"/>
          <w:szCs w:val="20"/>
        </w:rPr>
        <w:t xml:space="preserve">mg/mL extracts and </w:t>
      </w:r>
      <w:proofErr w:type="spellStart"/>
      <w:r w:rsidRPr="00114BB0">
        <w:rPr>
          <w:rFonts w:eastAsia="Calibri"/>
          <w:sz w:val="20"/>
          <w:szCs w:val="20"/>
        </w:rPr>
        <w:t>gallic</w:t>
      </w:r>
      <w:proofErr w:type="spellEnd"/>
      <w:r w:rsidRPr="00114BB0">
        <w:rPr>
          <w:rFonts w:eastAsia="Calibri"/>
          <w:sz w:val="20"/>
          <w:szCs w:val="20"/>
        </w:rPr>
        <w:t xml:space="preserve"> acid were prepared in DMSO and distilled water respectively. A series of </w:t>
      </w:r>
      <w:proofErr w:type="spellStart"/>
      <w:r w:rsidRPr="00114BB0">
        <w:rPr>
          <w:rFonts w:eastAsia="Calibri"/>
          <w:sz w:val="20"/>
          <w:szCs w:val="20"/>
        </w:rPr>
        <w:t>gallic</w:t>
      </w:r>
      <w:proofErr w:type="spellEnd"/>
      <w:r w:rsidRPr="00114BB0">
        <w:rPr>
          <w:rFonts w:eastAsia="Calibri"/>
          <w:sz w:val="20"/>
          <w:szCs w:val="20"/>
        </w:rPr>
        <w:t xml:space="preserve"> acid concentrations were prepared by diluting the stock solution with distilled </w:t>
      </w:r>
      <w:r w:rsidRPr="00114BB0">
        <w:rPr>
          <w:rFonts w:eastAsia="Calibri"/>
          <w:sz w:val="20"/>
          <w:szCs w:val="20"/>
        </w:rPr>
        <w:lastRenderedPageBreak/>
        <w:t>water. Gallic acid of 250</w:t>
      </w:r>
      <w:r w:rsidR="00516D64">
        <w:rPr>
          <w:rFonts w:eastAsia="Calibri"/>
          <w:sz w:val="20"/>
          <w:szCs w:val="20"/>
        </w:rPr>
        <w:t xml:space="preserve"> </w:t>
      </w:r>
      <w:r w:rsidRPr="00114BB0">
        <w:rPr>
          <w:rFonts w:eastAsia="Calibri"/>
          <w:sz w:val="20"/>
          <w:szCs w:val="20"/>
        </w:rPr>
        <w:t>µL was added into individual test tubes followed by addition of 1</w:t>
      </w:r>
      <w:r w:rsidR="00516D64">
        <w:rPr>
          <w:rFonts w:eastAsia="Calibri"/>
          <w:sz w:val="20"/>
          <w:szCs w:val="20"/>
        </w:rPr>
        <w:t xml:space="preserve"> </w:t>
      </w:r>
      <w:r w:rsidRPr="00114BB0">
        <w:rPr>
          <w:rFonts w:eastAsia="Calibri"/>
          <w:sz w:val="20"/>
          <w:szCs w:val="20"/>
        </w:rPr>
        <w:t>mL of distilled water and 250</w:t>
      </w:r>
      <w:r w:rsidR="00516D64">
        <w:rPr>
          <w:rFonts w:eastAsia="Calibri"/>
          <w:sz w:val="20"/>
          <w:szCs w:val="20"/>
        </w:rPr>
        <w:t xml:space="preserve"> </w:t>
      </w:r>
      <w:r w:rsidRPr="00114BB0">
        <w:rPr>
          <w:rFonts w:eastAsia="Calibri"/>
          <w:sz w:val="20"/>
          <w:szCs w:val="20"/>
        </w:rPr>
        <w:t xml:space="preserve">µL of </w:t>
      </w:r>
      <w:proofErr w:type="spellStart"/>
      <w:r w:rsidRPr="00114BB0">
        <w:rPr>
          <w:rFonts w:eastAsia="Calibri"/>
          <w:sz w:val="20"/>
          <w:szCs w:val="20"/>
        </w:rPr>
        <w:t>Folin</w:t>
      </w:r>
      <w:proofErr w:type="spellEnd"/>
      <w:r w:rsidR="00A74AE7">
        <w:rPr>
          <w:rFonts w:eastAsia="Calibri"/>
          <w:sz w:val="20"/>
          <w:szCs w:val="20"/>
        </w:rPr>
        <w:t xml:space="preserve"> </w:t>
      </w:r>
      <w:r w:rsidRPr="00114BB0">
        <w:rPr>
          <w:rFonts w:eastAsia="Calibri"/>
          <w:sz w:val="20"/>
          <w:szCs w:val="20"/>
        </w:rPr>
        <w:t>–</w:t>
      </w:r>
      <w:r w:rsidR="003269F5" w:rsidRPr="00114BB0">
        <w:rPr>
          <w:rFonts w:eastAsia="Calibri"/>
          <w:sz w:val="20"/>
          <w:szCs w:val="20"/>
        </w:rPr>
        <w:t xml:space="preserve"> </w:t>
      </w:r>
      <w:proofErr w:type="spellStart"/>
      <w:r w:rsidRPr="00114BB0">
        <w:rPr>
          <w:rFonts w:eastAsia="Calibri"/>
          <w:sz w:val="20"/>
          <w:szCs w:val="20"/>
        </w:rPr>
        <w:t>Ciocalteu</w:t>
      </w:r>
      <w:proofErr w:type="spellEnd"/>
      <w:r w:rsidRPr="00114BB0">
        <w:rPr>
          <w:rFonts w:eastAsia="Calibri"/>
          <w:sz w:val="20"/>
          <w:szCs w:val="20"/>
        </w:rPr>
        <w:t xml:space="preserve"> reagent. After thoroughly shaken, the test tubes are allowed to sit in room temperature for 6</w:t>
      </w:r>
      <w:r w:rsidR="00516D64">
        <w:rPr>
          <w:rFonts w:eastAsia="Calibri"/>
          <w:sz w:val="20"/>
          <w:szCs w:val="20"/>
        </w:rPr>
        <w:t xml:space="preserve"> </w:t>
      </w:r>
      <w:r w:rsidRPr="00114BB0">
        <w:rPr>
          <w:rFonts w:eastAsia="Calibri"/>
          <w:sz w:val="20"/>
          <w:szCs w:val="20"/>
        </w:rPr>
        <w:t xml:space="preserve">minutes. Later, </w:t>
      </w:r>
      <w:r w:rsidR="00A74AE7">
        <w:rPr>
          <w:rFonts w:eastAsia="Calibri"/>
          <w:sz w:val="20"/>
          <w:szCs w:val="20"/>
        </w:rPr>
        <w:t xml:space="preserve">an amount of </w:t>
      </w:r>
      <w:r w:rsidRPr="00114BB0">
        <w:rPr>
          <w:rFonts w:eastAsia="Calibri"/>
          <w:sz w:val="20"/>
          <w:szCs w:val="20"/>
        </w:rPr>
        <w:t>2.5</w:t>
      </w:r>
      <w:r w:rsidR="00516D64">
        <w:rPr>
          <w:rFonts w:eastAsia="Calibri"/>
          <w:sz w:val="20"/>
          <w:szCs w:val="20"/>
        </w:rPr>
        <w:t xml:space="preserve"> </w:t>
      </w:r>
      <w:r w:rsidRPr="00114BB0">
        <w:rPr>
          <w:rFonts w:eastAsia="Calibri"/>
          <w:sz w:val="20"/>
          <w:szCs w:val="20"/>
        </w:rPr>
        <w:t>mL of Na</w:t>
      </w:r>
      <w:r w:rsidRPr="00114BB0">
        <w:rPr>
          <w:rFonts w:eastAsia="Calibri"/>
          <w:sz w:val="20"/>
          <w:szCs w:val="20"/>
          <w:vertAlign w:val="subscript"/>
        </w:rPr>
        <w:t>2</w:t>
      </w:r>
      <w:r w:rsidRPr="00114BB0">
        <w:rPr>
          <w:rFonts w:eastAsia="Calibri"/>
          <w:sz w:val="20"/>
          <w:szCs w:val="20"/>
        </w:rPr>
        <w:t>CO</w:t>
      </w:r>
      <w:r w:rsidRPr="00114BB0">
        <w:rPr>
          <w:rFonts w:eastAsia="Calibri"/>
          <w:sz w:val="20"/>
          <w:szCs w:val="20"/>
          <w:vertAlign w:val="subscript"/>
        </w:rPr>
        <w:t>3</w:t>
      </w:r>
      <w:r w:rsidRPr="00114BB0">
        <w:rPr>
          <w:rFonts w:eastAsia="Calibri"/>
          <w:sz w:val="20"/>
          <w:szCs w:val="20"/>
        </w:rPr>
        <w:t xml:space="preserve"> was added and allowed to sit for another 2</w:t>
      </w:r>
      <w:r w:rsidR="00A74AE7">
        <w:rPr>
          <w:rFonts w:eastAsia="Calibri"/>
          <w:sz w:val="20"/>
          <w:szCs w:val="20"/>
        </w:rPr>
        <w:t xml:space="preserve"> </w:t>
      </w:r>
      <w:r w:rsidRPr="00114BB0">
        <w:rPr>
          <w:rFonts w:eastAsia="Calibri"/>
          <w:sz w:val="20"/>
          <w:szCs w:val="20"/>
        </w:rPr>
        <w:t>h</w:t>
      </w:r>
      <w:r w:rsidR="00A74AE7">
        <w:rPr>
          <w:rFonts w:eastAsia="Calibri"/>
          <w:sz w:val="20"/>
          <w:szCs w:val="20"/>
        </w:rPr>
        <w:t>ours</w:t>
      </w:r>
      <w:r w:rsidRPr="00114BB0">
        <w:rPr>
          <w:rFonts w:eastAsia="Calibri"/>
          <w:sz w:val="20"/>
          <w:szCs w:val="20"/>
        </w:rPr>
        <w:t xml:space="preserve"> in a dark room at room temperature. A 200</w:t>
      </w:r>
      <w:r w:rsidR="00516D64">
        <w:rPr>
          <w:rFonts w:eastAsia="Calibri"/>
          <w:sz w:val="20"/>
          <w:szCs w:val="20"/>
        </w:rPr>
        <w:t xml:space="preserve"> </w:t>
      </w:r>
      <w:r w:rsidRPr="00114BB0">
        <w:rPr>
          <w:rFonts w:eastAsia="Calibri"/>
          <w:sz w:val="20"/>
          <w:szCs w:val="20"/>
        </w:rPr>
        <w:t>µL of solution from each test tube is transferred into 96-well plate and the absorbance were measured at 760</w:t>
      </w:r>
      <w:r w:rsidR="00516D64">
        <w:rPr>
          <w:rFonts w:eastAsia="Calibri"/>
          <w:sz w:val="20"/>
          <w:szCs w:val="20"/>
        </w:rPr>
        <w:t xml:space="preserve"> </w:t>
      </w:r>
      <w:r w:rsidRPr="00114BB0">
        <w:rPr>
          <w:rFonts w:eastAsia="Calibri"/>
          <w:sz w:val="20"/>
          <w:szCs w:val="20"/>
        </w:rPr>
        <w:t xml:space="preserve">nm using a microplate reader. The experiments were performed in triplicates. Gallic acid (0–500 µg/mL) was used for calibration of a standard curve. The result was expressed as </w:t>
      </w:r>
      <w:proofErr w:type="spellStart"/>
      <w:r w:rsidRPr="00114BB0">
        <w:rPr>
          <w:rFonts w:eastAsia="Calibri"/>
          <w:sz w:val="20"/>
          <w:szCs w:val="20"/>
        </w:rPr>
        <w:t>gallic</w:t>
      </w:r>
      <w:proofErr w:type="spellEnd"/>
      <w:r w:rsidRPr="00114BB0">
        <w:rPr>
          <w:rFonts w:eastAsia="Calibri"/>
          <w:sz w:val="20"/>
          <w:szCs w:val="20"/>
        </w:rPr>
        <w:t xml:space="preserve"> acid equivalents (GAE)/g dry weight of lichen material. </w:t>
      </w:r>
    </w:p>
    <w:p w:rsidR="00D21C3E" w:rsidRDefault="00D21C3E" w:rsidP="009E1C4B">
      <w:pPr>
        <w:spacing w:line="240" w:lineRule="auto"/>
        <w:ind w:right="562"/>
        <w:contextualSpacing/>
        <w:jc w:val="both"/>
        <w:rPr>
          <w:rFonts w:eastAsia="Calibri"/>
          <w:b/>
          <w:sz w:val="20"/>
          <w:szCs w:val="20"/>
        </w:rPr>
      </w:pPr>
    </w:p>
    <w:p w:rsidR="008A329D" w:rsidRPr="00D21C3E" w:rsidRDefault="000E1B66" w:rsidP="009E1C4B">
      <w:pPr>
        <w:spacing w:line="240" w:lineRule="auto"/>
        <w:ind w:right="562"/>
        <w:contextualSpacing/>
        <w:jc w:val="both"/>
        <w:rPr>
          <w:rFonts w:eastAsia="Calibri"/>
          <w:b/>
          <w:sz w:val="20"/>
          <w:szCs w:val="20"/>
        </w:rPr>
      </w:pPr>
      <w:r w:rsidRPr="00114BB0">
        <w:rPr>
          <w:rFonts w:eastAsia="Calibri"/>
          <w:b/>
          <w:sz w:val="20"/>
          <w:szCs w:val="20"/>
        </w:rPr>
        <w:t>Total flavonoids</w:t>
      </w:r>
    </w:p>
    <w:p w:rsidR="000E1B66" w:rsidRDefault="000E1B66" w:rsidP="00FF56E6">
      <w:pPr>
        <w:spacing w:line="240" w:lineRule="auto"/>
        <w:ind w:right="-6"/>
        <w:contextualSpacing/>
        <w:jc w:val="both"/>
        <w:rPr>
          <w:rFonts w:eastAsia="Calibri"/>
          <w:sz w:val="20"/>
          <w:szCs w:val="20"/>
        </w:rPr>
      </w:pPr>
      <w:r w:rsidRPr="00114BB0">
        <w:rPr>
          <w:rFonts w:eastAsia="Calibri"/>
          <w:sz w:val="20"/>
          <w:szCs w:val="20"/>
        </w:rPr>
        <w:t>The total flavonoid content (TFC) was determined using colorimetric method as des</w:t>
      </w:r>
      <w:r w:rsidR="0023748C" w:rsidRPr="00114BB0">
        <w:rPr>
          <w:rFonts w:eastAsia="Calibri"/>
          <w:sz w:val="20"/>
          <w:szCs w:val="20"/>
        </w:rPr>
        <w:t xml:space="preserve">cribed by </w:t>
      </w:r>
      <w:proofErr w:type="spellStart"/>
      <w:r w:rsidR="00846DD5">
        <w:rPr>
          <w:rFonts w:eastAsia="Calibri"/>
          <w:sz w:val="20"/>
          <w:szCs w:val="20"/>
        </w:rPr>
        <w:t>Sakanaka</w:t>
      </w:r>
      <w:proofErr w:type="spellEnd"/>
      <w:r w:rsidR="00846DD5">
        <w:rPr>
          <w:rFonts w:eastAsia="Calibri"/>
          <w:sz w:val="20"/>
          <w:szCs w:val="20"/>
        </w:rPr>
        <w:t xml:space="preserve"> et al. </w:t>
      </w:r>
      <w:r w:rsidR="0023748C" w:rsidRPr="00114BB0">
        <w:rPr>
          <w:rFonts w:eastAsia="Calibri"/>
          <w:sz w:val="20"/>
          <w:szCs w:val="20"/>
        </w:rPr>
        <w:t>[12]</w:t>
      </w:r>
      <w:r w:rsidRPr="00114BB0">
        <w:rPr>
          <w:rFonts w:eastAsia="Calibri"/>
          <w:sz w:val="20"/>
          <w:szCs w:val="20"/>
        </w:rPr>
        <w:t xml:space="preserve">. </w:t>
      </w:r>
      <w:r w:rsidR="00A74AE7">
        <w:rPr>
          <w:rFonts w:eastAsia="Calibri"/>
          <w:sz w:val="20"/>
          <w:szCs w:val="20"/>
        </w:rPr>
        <w:t xml:space="preserve">An amount </w:t>
      </w:r>
      <w:r w:rsidRPr="00114BB0">
        <w:rPr>
          <w:rFonts w:eastAsia="Calibri"/>
          <w:sz w:val="20"/>
          <w:szCs w:val="20"/>
        </w:rPr>
        <w:t>125</w:t>
      </w:r>
      <w:r w:rsidR="00FC7534">
        <w:rPr>
          <w:rFonts w:eastAsia="Calibri"/>
          <w:sz w:val="20"/>
          <w:szCs w:val="20"/>
        </w:rPr>
        <w:t xml:space="preserve"> </w:t>
      </w:r>
      <w:r w:rsidRPr="00114BB0">
        <w:rPr>
          <w:rFonts w:eastAsia="Calibri"/>
          <w:sz w:val="20"/>
          <w:szCs w:val="20"/>
        </w:rPr>
        <w:t>µL of 1</w:t>
      </w:r>
      <w:r w:rsidR="00FC7534">
        <w:rPr>
          <w:rFonts w:eastAsia="Calibri"/>
          <w:sz w:val="20"/>
          <w:szCs w:val="20"/>
        </w:rPr>
        <w:t xml:space="preserve"> mg/</w:t>
      </w:r>
      <w:r w:rsidRPr="00114BB0">
        <w:rPr>
          <w:rFonts w:eastAsia="Calibri"/>
          <w:sz w:val="20"/>
          <w:szCs w:val="20"/>
        </w:rPr>
        <w:t>mL extract or standard solution (quercetin) were mixed with 625</w:t>
      </w:r>
      <w:r w:rsidR="00FC7534">
        <w:rPr>
          <w:rFonts w:eastAsia="Calibri"/>
          <w:sz w:val="20"/>
          <w:szCs w:val="20"/>
        </w:rPr>
        <w:t xml:space="preserve"> </w:t>
      </w:r>
      <w:r w:rsidRPr="00114BB0">
        <w:rPr>
          <w:rFonts w:eastAsia="Calibri"/>
          <w:sz w:val="20"/>
          <w:szCs w:val="20"/>
        </w:rPr>
        <w:t>µL of distilled water in a test tube. Sodium nitrite (5%) solution of 37.5</w:t>
      </w:r>
      <w:r w:rsidR="00516D64">
        <w:rPr>
          <w:rFonts w:eastAsia="Calibri"/>
          <w:sz w:val="20"/>
          <w:szCs w:val="20"/>
        </w:rPr>
        <w:t xml:space="preserve"> </w:t>
      </w:r>
      <w:r w:rsidRPr="00114BB0">
        <w:rPr>
          <w:rFonts w:eastAsia="Calibri"/>
          <w:sz w:val="20"/>
          <w:szCs w:val="20"/>
        </w:rPr>
        <w:t>µL is then added and incubated for 6 minutes. Aluminium chloride (10%) solution of 75</w:t>
      </w:r>
      <w:r w:rsidR="00516D64">
        <w:rPr>
          <w:rFonts w:eastAsia="Calibri"/>
          <w:sz w:val="20"/>
          <w:szCs w:val="20"/>
        </w:rPr>
        <w:t xml:space="preserve"> </w:t>
      </w:r>
      <w:r w:rsidRPr="00114BB0">
        <w:rPr>
          <w:rFonts w:eastAsia="Calibri"/>
          <w:sz w:val="20"/>
          <w:szCs w:val="20"/>
        </w:rPr>
        <w:t>µL was later added and the mixture was allowed to stand for another 5 minutes. Thereafter, 250</w:t>
      </w:r>
      <w:r w:rsidR="00516D64">
        <w:rPr>
          <w:rFonts w:eastAsia="Calibri"/>
          <w:sz w:val="20"/>
          <w:szCs w:val="20"/>
        </w:rPr>
        <w:t xml:space="preserve"> </w:t>
      </w:r>
      <w:r w:rsidRPr="00114BB0">
        <w:rPr>
          <w:rFonts w:eastAsia="Calibri"/>
          <w:sz w:val="20"/>
          <w:szCs w:val="20"/>
        </w:rPr>
        <w:t>µL of 1M sodium hydroxide was added. The mixture was brought up to 1.25</w:t>
      </w:r>
      <w:r w:rsidR="00516D64">
        <w:rPr>
          <w:rFonts w:eastAsia="Calibri"/>
          <w:sz w:val="20"/>
          <w:szCs w:val="20"/>
        </w:rPr>
        <w:t xml:space="preserve"> </w:t>
      </w:r>
      <w:r w:rsidRPr="00114BB0">
        <w:rPr>
          <w:rFonts w:eastAsia="Calibri"/>
          <w:sz w:val="20"/>
          <w:szCs w:val="20"/>
        </w:rPr>
        <w:t>mL with distilled water and mixed well. The absorbance at 510 nm was measured immed</w:t>
      </w:r>
      <w:r w:rsidR="00516D64">
        <w:rPr>
          <w:rFonts w:eastAsia="Calibri"/>
          <w:sz w:val="20"/>
          <w:szCs w:val="20"/>
        </w:rPr>
        <w:t>iately. Quercetin (0.5–0.02 mg/</w:t>
      </w:r>
      <w:r w:rsidRPr="00114BB0">
        <w:rPr>
          <w:rFonts w:eastAsia="Calibri"/>
          <w:sz w:val="20"/>
          <w:szCs w:val="20"/>
        </w:rPr>
        <w:t>mL) was used to construct a standard curve. The results were expressed as quercetin equivalent (QE) per gram dry weight of lichen extract. The experiments were performed in triplicates.</w:t>
      </w:r>
    </w:p>
    <w:p w:rsidR="00FF56E6" w:rsidRDefault="00FF56E6" w:rsidP="00FF56E6">
      <w:pPr>
        <w:spacing w:line="240" w:lineRule="auto"/>
        <w:ind w:right="-6"/>
        <w:contextualSpacing/>
        <w:jc w:val="both"/>
        <w:rPr>
          <w:rFonts w:eastAsia="Calibri"/>
          <w:sz w:val="20"/>
          <w:szCs w:val="20"/>
        </w:rPr>
      </w:pPr>
    </w:p>
    <w:p w:rsidR="00FF56E6" w:rsidRPr="00A74AE7" w:rsidRDefault="00FF56E6" w:rsidP="00FF56E6">
      <w:pPr>
        <w:spacing w:line="240" w:lineRule="auto"/>
        <w:ind w:right="-6"/>
        <w:contextualSpacing/>
        <w:jc w:val="both"/>
        <w:rPr>
          <w:rFonts w:eastAsia="Calibri"/>
          <w:b/>
          <w:sz w:val="20"/>
          <w:szCs w:val="20"/>
        </w:rPr>
      </w:pPr>
      <w:r w:rsidRPr="00A74AE7">
        <w:rPr>
          <w:rFonts w:eastAsia="Calibri"/>
          <w:b/>
          <w:sz w:val="20"/>
          <w:szCs w:val="20"/>
        </w:rPr>
        <w:t>1, 1-diphenyl-2-picryl-hydrazyl (DPPH) free radical analysis</w:t>
      </w:r>
    </w:p>
    <w:p w:rsidR="00FF56E6" w:rsidRDefault="00FF56E6" w:rsidP="00FF56E6">
      <w:pPr>
        <w:spacing w:line="240" w:lineRule="auto"/>
        <w:ind w:right="-6"/>
        <w:contextualSpacing/>
        <w:jc w:val="both"/>
        <w:rPr>
          <w:rFonts w:eastAsia="Calibri"/>
          <w:sz w:val="20"/>
          <w:szCs w:val="20"/>
        </w:rPr>
      </w:pPr>
      <w:r w:rsidRPr="00FF56E6">
        <w:rPr>
          <w:rFonts w:eastAsia="Calibri"/>
          <w:sz w:val="20"/>
          <w:szCs w:val="20"/>
        </w:rPr>
        <w:t>A quantitative determination of free radical scavenging activity was measured by using DPPH assay as described by Shimada et al. [13]. The antioxidant activity was expressed as percentage scavenging of DPPH by</w:t>
      </w:r>
      <w:r w:rsidR="00A74AE7">
        <w:rPr>
          <w:rFonts w:eastAsia="Calibri"/>
          <w:sz w:val="20"/>
          <w:szCs w:val="20"/>
        </w:rPr>
        <w:t xml:space="preserve"> extract compared to standard, </w:t>
      </w:r>
      <w:proofErr w:type="spellStart"/>
      <w:r w:rsidR="00A74AE7">
        <w:rPr>
          <w:rFonts w:eastAsia="Calibri"/>
          <w:sz w:val="20"/>
          <w:szCs w:val="20"/>
        </w:rPr>
        <w:t>T</w:t>
      </w:r>
      <w:r w:rsidRPr="00FF56E6">
        <w:rPr>
          <w:rFonts w:eastAsia="Calibri"/>
          <w:sz w:val="20"/>
          <w:szCs w:val="20"/>
        </w:rPr>
        <w:t>rolox</w:t>
      </w:r>
      <w:proofErr w:type="spellEnd"/>
      <w:r w:rsidRPr="00FF56E6">
        <w:rPr>
          <w:rFonts w:eastAsia="Calibri"/>
          <w:sz w:val="20"/>
          <w:szCs w:val="20"/>
        </w:rPr>
        <w:t xml:space="preserve">. An amount of 20 µL extract (1 mg/mL) was added into 180 µL of 0.2 </w:t>
      </w:r>
      <w:proofErr w:type="spellStart"/>
      <w:r w:rsidRPr="00FF56E6">
        <w:rPr>
          <w:rFonts w:eastAsia="Calibri"/>
          <w:sz w:val="20"/>
          <w:szCs w:val="20"/>
        </w:rPr>
        <w:t>mM</w:t>
      </w:r>
      <w:proofErr w:type="spellEnd"/>
      <w:r w:rsidRPr="00FF56E6">
        <w:rPr>
          <w:rFonts w:eastAsia="Calibri"/>
          <w:sz w:val="20"/>
          <w:szCs w:val="20"/>
        </w:rPr>
        <w:t xml:space="preserve"> of DPPH solution in 96-well plate. The plate was incubated for 20 minutes </w:t>
      </w:r>
      <w:r w:rsidR="00A74AE7">
        <w:rPr>
          <w:rFonts w:eastAsia="Calibri"/>
          <w:sz w:val="20"/>
          <w:szCs w:val="20"/>
        </w:rPr>
        <w:t xml:space="preserve">and kept </w:t>
      </w:r>
      <w:r w:rsidRPr="00FF56E6">
        <w:rPr>
          <w:rFonts w:eastAsia="Calibri"/>
          <w:sz w:val="20"/>
          <w:szCs w:val="20"/>
        </w:rPr>
        <w:t>in the dark. The same st</w:t>
      </w:r>
      <w:r w:rsidR="00A74AE7">
        <w:rPr>
          <w:rFonts w:eastAsia="Calibri"/>
          <w:sz w:val="20"/>
          <w:szCs w:val="20"/>
        </w:rPr>
        <w:t xml:space="preserve">eps were repeated for standard </w:t>
      </w:r>
      <w:proofErr w:type="spellStart"/>
      <w:r w:rsidR="00A74AE7">
        <w:rPr>
          <w:rFonts w:eastAsia="Calibri"/>
          <w:sz w:val="20"/>
          <w:szCs w:val="20"/>
        </w:rPr>
        <w:t>T</w:t>
      </w:r>
      <w:r w:rsidRPr="00FF56E6">
        <w:rPr>
          <w:rFonts w:eastAsia="Calibri"/>
          <w:sz w:val="20"/>
          <w:szCs w:val="20"/>
        </w:rPr>
        <w:t>rolox</w:t>
      </w:r>
      <w:proofErr w:type="spellEnd"/>
      <w:r w:rsidRPr="00FF56E6">
        <w:rPr>
          <w:rFonts w:eastAsia="Calibri"/>
          <w:sz w:val="20"/>
          <w:szCs w:val="20"/>
        </w:rPr>
        <w:t xml:space="preserve">. The percentage of scavenging was calculated from the absorbance of </w:t>
      </w:r>
      <w:proofErr w:type="spellStart"/>
      <w:r w:rsidRPr="00FF56E6">
        <w:rPr>
          <w:rFonts w:eastAsia="Calibri"/>
          <w:sz w:val="20"/>
          <w:szCs w:val="20"/>
        </w:rPr>
        <w:t>decolorization</w:t>
      </w:r>
      <w:proofErr w:type="spellEnd"/>
      <w:r w:rsidRPr="00FF56E6">
        <w:rPr>
          <w:rFonts w:eastAsia="Calibri"/>
          <w:sz w:val="20"/>
          <w:szCs w:val="20"/>
        </w:rPr>
        <w:t xml:space="preserve"> </w:t>
      </w:r>
      <w:r w:rsidR="00A74AE7">
        <w:rPr>
          <w:rFonts w:eastAsia="Calibri"/>
          <w:sz w:val="20"/>
          <w:szCs w:val="20"/>
        </w:rPr>
        <w:t xml:space="preserve">which </w:t>
      </w:r>
      <w:r w:rsidRPr="00FF56E6">
        <w:rPr>
          <w:rFonts w:eastAsia="Calibri"/>
          <w:sz w:val="20"/>
          <w:szCs w:val="20"/>
        </w:rPr>
        <w:t xml:space="preserve">obtained </w:t>
      </w:r>
      <w:proofErr w:type="spellStart"/>
      <w:r w:rsidRPr="00FF56E6">
        <w:rPr>
          <w:rFonts w:eastAsia="Calibri"/>
          <w:sz w:val="20"/>
          <w:szCs w:val="20"/>
        </w:rPr>
        <w:t>spectrophotometrically</w:t>
      </w:r>
      <w:proofErr w:type="spellEnd"/>
      <w:r w:rsidRPr="00FF56E6">
        <w:rPr>
          <w:rFonts w:eastAsia="Calibri"/>
          <w:sz w:val="20"/>
          <w:szCs w:val="20"/>
        </w:rPr>
        <w:t xml:space="preserve"> at 550 nm. Scavenging of the DPPH radical by the sample was calculated according to the following Equation (1).</w:t>
      </w:r>
    </w:p>
    <w:p w:rsidR="00114BB0" w:rsidRPr="00114BB0" w:rsidRDefault="00114BB0" w:rsidP="009E1C4B">
      <w:pPr>
        <w:spacing w:line="240" w:lineRule="auto"/>
        <w:ind w:right="562"/>
        <w:contextualSpacing/>
        <w:jc w:val="both"/>
        <w:rPr>
          <w:rFonts w:eastAsia="Calibri"/>
          <w:sz w:val="20"/>
          <w:szCs w:val="20"/>
        </w:rPr>
      </w:pPr>
    </w:p>
    <w:p w:rsidR="00D21C3E" w:rsidRPr="00114BB0" w:rsidRDefault="00D21C3E" w:rsidP="009E1C4B">
      <w:pPr>
        <w:autoSpaceDE w:val="0"/>
        <w:autoSpaceDN w:val="0"/>
        <w:adjustRightInd w:val="0"/>
        <w:spacing w:line="240" w:lineRule="auto"/>
        <w:ind w:right="562"/>
        <w:jc w:val="both"/>
        <w:rPr>
          <w:rFonts w:eastAsia="Calibri"/>
          <w:sz w:val="20"/>
          <w:szCs w:val="20"/>
        </w:rPr>
      </w:pPr>
    </w:p>
    <w:p w:rsidR="000E1B66" w:rsidRPr="00114BB0" w:rsidRDefault="000E1B66" w:rsidP="00D070A9">
      <w:pPr>
        <w:autoSpaceDE w:val="0"/>
        <w:autoSpaceDN w:val="0"/>
        <w:adjustRightInd w:val="0"/>
        <w:spacing w:line="240" w:lineRule="auto"/>
        <w:ind w:right="-51" w:firstLine="720"/>
        <w:jc w:val="both"/>
        <w:rPr>
          <w:rFonts w:eastAsia="Calibri"/>
          <w:sz w:val="20"/>
          <w:szCs w:val="20"/>
        </w:rPr>
      </w:pPr>
      <w:r w:rsidRPr="00114BB0">
        <w:rPr>
          <w:rFonts w:eastAsia="Calibri"/>
          <w:sz w:val="20"/>
          <w:szCs w:val="20"/>
        </w:rPr>
        <w:t>DPPH scavenging activity (%) = [</w:t>
      </w:r>
      <w:r w:rsidRPr="00114BB0">
        <w:rPr>
          <w:rFonts w:eastAsia="Calibri"/>
          <w:i/>
          <w:iCs/>
          <w:sz w:val="20"/>
          <w:szCs w:val="20"/>
        </w:rPr>
        <w:t>A</w:t>
      </w:r>
      <w:r w:rsidRPr="00114BB0">
        <w:rPr>
          <w:rFonts w:eastAsia="Calibri"/>
          <w:sz w:val="20"/>
          <w:szCs w:val="20"/>
        </w:rPr>
        <w:t xml:space="preserve">0 – </w:t>
      </w:r>
      <w:r w:rsidRPr="00114BB0">
        <w:rPr>
          <w:rFonts w:eastAsia="Calibri"/>
          <w:i/>
          <w:iCs/>
          <w:sz w:val="20"/>
          <w:szCs w:val="20"/>
        </w:rPr>
        <w:t>A</w:t>
      </w:r>
      <w:r w:rsidRPr="00114BB0">
        <w:rPr>
          <w:rFonts w:eastAsia="Calibri"/>
          <w:sz w:val="20"/>
          <w:szCs w:val="20"/>
        </w:rPr>
        <w:t xml:space="preserve">1 / </w:t>
      </w:r>
      <w:r w:rsidRPr="00114BB0">
        <w:rPr>
          <w:rFonts w:eastAsia="Calibri"/>
          <w:i/>
          <w:iCs/>
          <w:sz w:val="20"/>
          <w:szCs w:val="20"/>
        </w:rPr>
        <w:t>A</w:t>
      </w:r>
      <w:r w:rsidRPr="00114BB0">
        <w:rPr>
          <w:rFonts w:eastAsia="Calibri"/>
          <w:sz w:val="20"/>
          <w:szCs w:val="20"/>
        </w:rPr>
        <w:t>1] × 100</w:t>
      </w:r>
      <w:r w:rsidR="00A74AE7">
        <w:rPr>
          <w:rFonts w:eastAsia="Calibri"/>
          <w:sz w:val="20"/>
          <w:szCs w:val="20"/>
        </w:rPr>
        <w:t xml:space="preserve">                                                               </w:t>
      </w:r>
      <w:r w:rsidR="00D070A9">
        <w:rPr>
          <w:rFonts w:eastAsia="Calibri"/>
          <w:sz w:val="20"/>
          <w:szCs w:val="20"/>
        </w:rPr>
        <w:t xml:space="preserve">            </w:t>
      </w:r>
      <w:r w:rsidR="00A74AE7">
        <w:rPr>
          <w:rFonts w:eastAsia="Calibri"/>
          <w:sz w:val="20"/>
          <w:szCs w:val="20"/>
        </w:rPr>
        <w:t>(1)</w:t>
      </w:r>
    </w:p>
    <w:p w:rsidR="00D21C3E" w:rsidRDefault="00D21C3E" w:rsidP="009E1C4B">
      <w:pPr>
        <w:autoSpaceDE w:val="0"/>
        <w:autoSpaceDN w:val="0"/>
        <w:adjustRightInd w:val="0"/>
        <w:spacing w:line="240" w:lineRule="auto"/>
        <w:ind w:right="562"/>
        <w:jc w:val="both"/>
        <w:rPr>
          <w:rFonts w:eastAsia="Calibri"/>
          <w:sz w:val="20"/>
          <w:szCs w:val="20"/>
        </w:rPr>
      </w:pPr>
    </w:p>
    <w:p w:rsidR="000E1B66" w:rsidRPr="00114BB0" w:rsidRDefault="000E1B66" w:rsidP="00783E58">
      <w:pPr>
        <w:autoSpaceDE w:val="0"/>
        <w:autoSpaceDN w:val="0"/>
        <w:adjustRightInd w:val="0"/>
        <w:spacing w:line="240" w:lineRule="auto"/>
        <w:ind w:right="-6"/>
        <w:jc w:val="both"/>
        <w:rPr>
          <w:rFonts w:eastAsia="Calibri"/>
          <w:sz w:val="20"/>
          <w:szCs w:val="20"/>
        </w:rPr>
      </w:pPr>
      <w:r w:rsidRPr="00114BB0">
        <w:rPr>
          <w:rFonts w:eastAsia="Calibri"/>
          <w:sz w:val="20"/>
          <w:szCs w:val="20"/>
        </w:rPr>
        <w:t xml:space="preserve">Where </w:t>
      </w:r>
      <w:r w:rsidRPr="00114BB0">
        <w:rPr>
          <w:rFonts w:eastAsia="Calibri"/>
          <w:i/>
          <w:iCs/>
          <w:sz w:val="20"/>
          <w:szCs w:val="20"/>
        </w:rPr>
        <w:t>A</w:t>
      </w:r>
      <w:r w:rsidRPr="00114BB0">
        <w:rPr>
          <w:rFonts w:eastAsia="Calibri"/>
          <w:sz w:val="20"/>
          <w:szCs w:val="20"/>
        </w:rPr>
        <w:t xml:space="preserve">0 is the absorbance of the control and </w:t>
      </w:r>
      <w:r w:rsidRPr="00114BB0">
        <w:rPr>
          <w:rFonts w:eastAsia="Calibri"/>
          <w:i/>
          <w:iCs/>
          <w:sz w:val="20"/>
          <w:szCs w:val="20"/>
        </w:rPr>
        <w:t>A</w:t>
      </w:r>
      <w:r w:rsidRPr="00114BB0">
        <w:rPr>
          <w:rFonts w:eastAsia="Calibri"/>
          <w:sz w:val="20"/>
          <w:szCs w:val="20"/>
        </w:rPr>
        <w:t>1 is the absorbance of the sample. Free radical scavenging activity is expressed as the percentage of DPPH scavenging activity. The experiments were performed in triplicates.</w:t>
      </w:r>
    </w:p>
    <w:p w:rsidR="00D21C3E" w:rsidRDefault="00D21C3E" w:rsidP="009E1C4B">
      <w:pPr>
        <w:spacing w:line="240" w:lineRule="auto"/>
        <w:ind w:right="562"/>
        <w:jc w:val="both"/>
        <w:rPr>
          <w:rFonts w:eastAsia="Calibri"/>
          <w:b/>
          <w:sz w:val="20"/>
          <w:szCs w:val="20"/>
        </w:rPr>
      </w:pPr>
    </w:p>
    <w:p w:rsidR="00B615BE" w:rsidRPr="00D070A9" w:rsidRDefault="000E1B66" w:rsidP="00D070A9">
      <w:pPr>
        <w:spacing w:line="240" w:lineRule="auto"/>
        <w:ind w:right="562"/>
        <w:jc w:val="both"/>
        <w:rPr>
          <w:rFonts w:eastAsia="Calibri"/>
          <w:b/>
          <w:sz w:val="20"/>
          <w:szCs w:val="20"/>
        </w:rPr>
      </w:pPr>
      <w:r w:rsidRPr="00114BB0">
        <w:rPr>
          <w:rFonts w:eastAsia="Calibri"/>
          <w:b/>
          <w:sz w:val="20"/>
          <w:szCs w:val="20"/>
        </w:rPr>
        <w:t>Isolation of chemical constitue</w:t>
      </w:r>
      <w:r w:rsidR="00D070A9">
        <w:rPr>
          <w:rFonts w:eastAsia="Calibri"/>
          <w:b/>
          <w:sz w:val="20"/>
          <w:szCs w:val="20"/>
        </w:rPr>
        <w:t xml:space="preserve">nts from the bioactive extracts: </w:t>
      </w:r>
      <w:r w:rsidRPr="00114BB0">
        <w:rPr>
          <w:b/>
          <w:sz w:val="20"/>
          <w:szCs w:val="20"/>
        </w:rPr>
        <w:t>Liqu</w:t>
      </w:r>
      <w:r w:rsidR="00F1764C">
        <w:rPr>
          <w:b/>
          <w:sz w:val="20"/>
          <w:szCs w:val="20"/>
        </w:rPr>
        <w:t>id-liquid extraction</w:t>
      </w:r>
    </w:p>
    <w:p w:rsidR="000E1B66" w:rsidRPr="00114BB0" w:rsidRDefault="000E1B66" w:rsidP="00783E58">
      <w:pPr>
        <w:pStyle w:val="ListParagraph"/>
        <w:spacing w:after="0" w:line="240" w:lineRule="auto"/>
        <w:ind w:left="0" w:right="-6"/>
        <w:jc w:val="both"/>
        <w:rPr>
          <w:rFonts w:ascii="Times New Roman" w:hAnsi="Times New Roman"/>
          <w:sz w:val="20"/>
          <w:szCs w:val="20"/>
        </w:rPr>
      </w:pPr>
      <w:r w:rsidRPr="00114BB0">
        <w:rPr>
          <w:rFonts w:ascii="Times New Roman" w:hAnsi="Times New Roman"/>
          <w:sz w:val="20"/>
          <w:szCs w:val="20"/>
        </w:rPr>
        <w:t>2 g of bioactive extracts were subjected to liquid-liquid extraction using hexane and methanol at 1:1 ratio.</w:t>
      </w:r>
      <w:r w:rsidR="00F1764C">
        <w:rPr>
          <w:rFonts w:ascii="Times New Roman" w:hAnsi="Times New Roman"/>
          <w:sz w:val="20"/>
          <w:szCs w:val="20"/>
        </w:rPr>
        <w:t xml:space="preserve"> The process was performed in a triplicate</w:t>
      </w:r>
      <w:r w:rsidRPr="00114BB0">
        <w:rPr>
          <w:rFonts w:ascii="Times New Roman" w:hAnsi="Times New Roman"/>
          <w:sz w:val="20"/>
          <w:szCs w:val="20"/>
        </w:rPr>
        <w:t>. The resulting fractions were pooled and dried. It was noticed that there were crystals formed, which was filtered and purified further by recrystallization.</w:t>
      </w:r>
    </w:p>
    <w:p w:rsidR="00D21C3E" w:rsidRDefault="00D21C3E" w:rsidP="009E1C4B">
      <w:pPr>
        <w:pStyle w:val="NormalWeb"/>
        <w:spacing w:before="0" w:beforeAutospacing="0" w:after="0" w:afterAutospacing="0"/>
        <w:ind w:right="562"/>
        <w:jc w:val="both"/>
        <w:rPr>
          <w:b/>
          <w:sz w:val="20"/>
          <w:szCs w:val="20"/>
        </w:rPr>
      </w:pPr>
    </w:p>
    <w:p w:rsidR="000E1B66" w:rsidRPr="00114BB0" w:rsidRDefault="00D070A9" w:rsidP="009E1C4B">
      <w:pPr>
        <w:pStyle w:val="NormalWeb"/>
        <w:spacing w:before="0" w:beforeAutospacing="0" w:after="0" w:afterAutospacing="0"/>
        <w:ind w:right="562"/>
        <w:jc w:val="both"/>
        <w:rPr>
          <w:b/>
          <w:sz w:val="20"/>
          <w:szCs w:val="20"/>
        </w:rPr>
      </w:pPr>
      <w:r>
        <w:rPr>
          <w:b/>
          <w:sz w:val="20"/>
          <w:szCs w:val="20"/>
        </w:rPr>
        <w:t>Thin l</w:t>
      </w:r>
      <w:r w:rsidR="000E1B66" w:rsidRPr="00114BB0">
        <w:rPr>
          <w:b/>
          <w:sz w:val="20"/>
          <w:szCs w:val="20"/>
        </w:rPr>
        <w:t>ayer chromatography (TLC)</w:t>
      </w:r>
    </w:p>
    <w:p w:rsidR="000E1B66" w:rsidRDefault="000E1B66" w:rsidP="00783E58">
      <w:pPr>
        <w:pStyle w:val="NormalWeb"/>
        <w:spacing w:before="0" w:beforeAutospacing="0" w:after="0" w:afterAutospacing="0"/>
        <w:ind w:right="-6"/>
        <w:jc w:val="both"/>
        <w:rPr>
          <w:sz w:val="20"/>
          <w:szCs w:val="20"/>
        </w:rPr>
      </w:pPr>
      <w:r w:rsidRPr="00114BB0">
        <w:rPr>
          <w:sz w:val="20"/>
          <w:szCs w:val="20"/>
        </w:rPr>
        <w:t>The fractions were dissolved in appropriate solvent before being spotted onto the TLC plate. Solvent systems used in this thin-layer chromatography we</w:t>
      </w:r>
      <w:r w:rsidR="0023748C" w:rsidRPr="00114BB0">
        <w:rPr>
          <w:sz w:val="20"/>
          <w:szCs w:val="20"/>
        </w:rPr>
        <w:t xml:space="preserve">re according to </w:t>
      </w:r>
      <w:r w:rsidR="00F1764C">
        <w:rPr>
          <w:sz w:val="20"/>
          <w:szCs w:val="20"/>
        </w:rPr>
        <w:t xml:space="preserve">Culberson </w:t>
      </w:r>
      <w:r w:rsidR="0023748C" w:rsidRPr="00114BB0">
        <w:rPr>
          <w:sz w:val="20"/>
          <w:szCs w:val="20"/>
        </w:rPr>
        <w:t xml:space="preserve">[14] and </w:t>
      </w:r>
      <w:r w:rsidR="00F1764C">
        <w:rPr>
          <w:sz w:val="20"/>
          <w:szCs w:val="20"/>
        </w:rPr>
        <w:t xml:space="preserve">Culberson et al. </w:t>
      </w:r>
      <w:r w:rsidR="0023748C" w:rsidRPr="00114BB0">
        <w:rPr>
          <w:sz w:val="20"/>
          <w:szCs w:val="20"/>
        </w:rPr>
        <w:t>[15]</w:t>
      </w:r>
      <w:r w:rsidR="00D070A9">
        <w:rPr>
          <w:sz w:val="20"/>
          <w:szCs w:val="20"/>
        </w:rPr>
        <w:t xml:space="preserve"> namely</w:t>
      </w:r>
      <w:r w:rsidR="00FC7534">
        <w:rPr>
          <w:sz w:val="20"/>
          <w:szCs w:val="20"/>
        </w:rPr>
        <w:t xml:space="preserve"> (a) benzene-</w:t>
      </w:r>
      <w:proofErr w:type="spellStart"/>
      <w:r w:rsidR="00FC7534">
        <w:rPr>
          <w:sz w:val="20"/>
          <w:szCs w:val="20"/>
        </w:rPr>
        <w:t>dioxane</w:t>
      </w:r>
      <w:proofErr w:type="spellEnd"/>
      <w:r w:rsidRPr="00114BB0">
        <w:rPr>
          <w:sz w:val="20"/>
          <w:szCs w:val="20"/>
        </w:rPr>
        <w:t>-acetic acid (180:45:5, 230 mL), (b) hexane-diethyl ether-formic acid (130:80:20, 230 mL), (c) toluene-ace</w:t>
      </w:r>
      <w:r w:rsidR="00D070A9">
        <w:rPr>
          <w:sz w:val="20"/>
          <w:szCs w:val="20"/>
        </w:rPr>
        <w:t>tic acid (200:30, 230 mL) and (d</w:t>
      </w:r>
      <w:r w:rsidRPr="00114BB0">
        <w:rPr>
          <w:sz w:val="20"/>
          <w:szCs w:val="20"/>
        </w:rPr>
        <w:t xml:space="preserve">) toluene-ethyl acetate-formic acid (139:83:8, 230 mL). The spots were viewed under long and short ultraviolet light before sprayed with 10% </w:t>
      </w:r>
      <w:proofErr w:type="spellStart"/>
      <w:r w:rsidRPr="00114BB0">
        <w:rPr>
          <w:sz w:val="20"/>
          <w:szCs w:val="20"/>
        </w:rPr>
        <w:t>sulphuric</w:t>
      </w:r>
      <w:proofErr w:type="spellEnd"/>
      <w:r w:rsidRPr="00114BB0">
        <w:rPr>
          <w:sz w:val="20"/>
          <w:szCs w:val="20"/>
        </w:rPr>
        <w:t xml:space="preserve"> acid and heated at 110</w:t>
      </w:r>
      <w:r w:rsidR="00D070A9">
        <w:rPr>
          <w:sz w:val="20"/>
          <w:szCs w:val="20"/>
        </w:rPr>
        <w:t xml:space="preserve"> </w:t>
      </w:r>
      <w:r w:rsidRPr="00114BB0">
        <w:rPr>
          <w:sz w:val="20"/>
          <w:szCs w:val="20"/>
        </w:rPr>
        <w:t>°C.</w:t>
      </w:r>
    </w:p>
    <w:p w:rsidR="009E1C4B" w:rsidRPr="00114BB0" w:rsidRDefault="009E1C4B" w:rsidP="009E1C4B">
      <w:pPr>
        <w:pStyle w:val="NormalWeb"/>
        <w:spacing w:before="0" w:beforeAutospacing="0" w:after="0" w:afterAutospacing="0"/>
        <w:ind w:right="562"/>
        <w:jc w:val="both"/>
        <w:rPr>
          <w:b/>
          <w:sz w:val="20"/>
          <w:szCs w:val="20"/>
        </w:rPr>
      </w:pPr>
    </w:p>
    <w:p w:rsidR="000E1B66" w:rsidRPr="00114BB0" w:rsidRDefault="000E1B66" w:rsidP="009E1C4B">
      <w:pPr>
        <w:pStyle w:val="ListParagraph"/>
        <w:spacing w:after="0" w:line="240" w:lineRule="auto"/>
        <w:ind w:left="0" w:right="562"/>
        <w:jc w:val="both"/>
        <w:rPr>
          <w:rFonts w:ascii="Times New Roman" w:hAnsi="Times New Roman"/>
          <w:b/>
          <w:sz w:val="20"/>
          <w:szCs w:val="20"/>
        </w:rPr>
      </w:pPr>
      <w:r w:rsidRPr="00114BB0">
        <w:rPr>
          <w:rFonts w:ascii="Times New Roman" w:hAnsi="Times New Roman"/>
          <w:b/>
          <w:sz w:val="20"/>
          <w:szCs w:val="20"/>
        </w:rPr>
        <w:t xml:space="preserve">Column chromatography </w:t>
      </w:r>
    </w:p>
    <w:p w:rsidR="00705C0E" w:rsidRDefault="000E1B66" w:rsidP="00783E58">
      <w:pPr>
        <w:pStyle w:val="ListParagraph"/>
        <w:spacing w:after="0" w:line="240" w:lineRule="auto"/>
        <w:ind w:left="0" w:right="-6"/>
        <w:jc w:val="both"/>
        <w:rPr>
          <w:rFonts w:ascii="Times New Roman" w:hAnsi="Times New Roman"/>
          <w:sz w:val="20"/>
          <w:szCs w:val="20"/>
        </w:rPr>
      </w:pPr>
      <w:r w:rsidRPr="00114BB0">
        <w:rPr>
          <w:rFonts w:ascii="Times New Roman" w:hAnsi="Times New Roman"/>
          <w:sz w:val="20"/>
          <w:szCs w:val="20"/>
        </w:rPr>
        <w:t>Fractions that showed good separation on the TLC plate was subjected to column chromatography. The solvent system used was simil</w:t>
      </w:r>
      <w:r w:rsidR="00D070A9">
        <w:rPr>
          <w:rFonts w:ascii="Times New Roman" w:hAnsi="Times New Roman"/>
          <w:sz w:val="20"/>
          <w:szCs w:val="20"/>
        </w:rPr>
        <w:t>ar to the one used for TLC. An approximately</w:t>
      </w:r>
      <w:r w:rsidRPr="00114BB0">
        <w:rPr>
          <w:rFonts w:ascii="Times New Roman" w:hAnsi="Times New Roman"/>
          <w:sz w:val="20"/>
          <w:szCs w:val="20"/>
        </w:rPr>
        <w:t xml:space="preserve"> 0.5 g of the fraction was dissolved in a small amount of</w:t>
      </w:r>
      <w:r w:rsidR="00D070A9">
        <w:rPr>
          <w:rFonts w:ascii="Times New Roman" w:hAnsi="Times New Roman"/>
          <w:sz w:val="20"/>
          <w:szCs w:val="20"/>
        </w:rPr>
        <w:t xml:space="preserve"> solvent system </w:t>
      </w:r>
      <w:r w:rsidRPr="00114BB0">
        <w:rPr>
          <w:rFonts w:ascii="Times New Roman" w:hAnsi="Times New Roman"/>
          <w:sz w:val="20"/>
          <w:szCs w:val="20"/>
        </w:rPr>
        <w:t>to avoid solubility problems inside the column. Small amounts of solvent were filled into the column every 15 minutes. The sub-fractions were collected according to the bands formed in the column and air-dried before subjected to TLC.</w:t>
      </w:r>
    </w:p>
    <w:p w:rsidR="00705C0E" w:rsidRPr="00114BB0" w:rsidRDefault="00705C0E" w:rsidP="009E1C4B">
      <w:pPr>
        <w:pStyle w:val="ListParagraph"/>
        <w:spacing w:after="0" w:line="240" w:lineRule="auto"/>
        <w:ind w:left="0" w:right="562"/>
        <w:jc w:val="both"/>
        <w:rPr>
          <w:rFonts w:ascii="Times New Roman" w:hAnsi="Times New Roman"/>
          <w:sz w:val="20"/>
          <w:szCs w:val="20"/>
        </w:rPr>
      </w:pPr>
    </w:p>
    <w:p w:rsidR="000E1B66" w:rsidRPr="00114BB0" w:rsidRDefault="000E1B66" w:rsidP="009E1C4B">
      <w:pPr>
        <w:pStyle w:val="ListParagraph"/>
        <w:spacing w:after="0" w:line="240" w:lineRule="auto"/>
        <w:ind w:left="0" w:right="562"/>
        <w:jc w:val="both"/>
        <w:rPr>
          <w:rFonts w:ascii="Times New Roman" w:hAnsi="Times New Roman"/>
          <w:b/>
          <w:sz w:val="20"/>
          <w:szCs w:val="20"/>
        </w:rPr>
      </w:pPr>
      <w:r w:rsidRPr="00114BB0">
        <w:rPr>
          <w:rFonts w:ascii="Times New Roman" w:hAnsi="Times New Roman"/>
          <w:b/>
          <w:sz w:val="20"/>
          <w:szCs w:val="20"/>
        </w:rPr>
        <w:t xml:space="preserve">Preparative high </w:t>
      </w:r>
      <w:r w:rsidR="00FC7534" w:rsidRPr="00114BB0">
        <w:rPr>
          <w:rFonts w:ascii="Times New Roman" w:hAnsi="Times New Roman"/>
          <w:b/>
          <w:sz w:val="20"/>
          <w:szCs w:val="20"/>
        </w:rPr>
        <w:t>performance</w:t>
      </w:r>
      <w:r w:rsidRPr="00114BB0">
        <w:rPr>
          <w:rFonts w:ascii="Times New Roman" w:hAnsi="Times New Roman"/>
          <w:b/>
          <w:sz w:val="20"/>
          <w:szCs w:val="20"/>
        </w:rPr>
        <w:t xml:space="preserve"> liquid chromatography</w:t>
      </w:r>
    </w:p>
    <w:p w:rsidR="000E1B66" w:rsidRPr="00114BB0" w:rsidRDefault="000E1B66" w:rsidP="00783E58">
      <w:pPr>
        <w:pStyle w:val="ListParagraph"/>
        <w:spacing w:after="0" w:line="240" w:lineRule="auto"/>
        <w:ind w:left="0" w:right="-6"/>
        <w:jc w:val="both"/>
        <w:rPr>
          <w:rFonts w:ascii="Times New Roman" w:hAnsi="Times New Roman"/>
          <w:sz w:val="20"/>
          <w:szCs w:val="20"/>
        </w:rPr>
      </w:pPr>
      <w:r w:rsidRPr="00114BB0">
        <w:rPr>
          <w:rFonts w:ascii="Times New Roman" w:hAnsi="Times New Roman"/>
          <w:sz w:val="20"/>
          <w:szCs w:val="20"/>
        </w:rPr>
        <w:t xml:space="preserve">The column used for separation was a </w:t>
      </w:r>
      <w:proofErr w:type="spellStart"/>
      <w:r w:rsidRPr="00114BB0">
        <w:rPr>
          <w:rFonts w:ascii="Times New Roman" w:hAnsi="Times New Roman"/>
          <w:sz w:val="20"/>
          <w:szCs w:val="20"/>
        </w:rPr>
        <w:t>Phenomenex</w:t>
      </w:r>
      <w:proofErr w:type="spellEnd"/>
      <w:r w:rsidRPr="00114BB0">
        <w:rPr>
          <w:rFonts w:ascii="Times New Roman" w:hAnsi="Times New Roman"/>
          <w:sz w:val="20"/>
          <w:szCs w:val="20"/>
        </w:rPr>
        <w:t xml:space="preserve"> </w:t>
      </w:r>
      <w:proofErr w:type="spellStart"/>
      <w:r w:rsidRPr="00114BB0">
        <w:rPr>
          <w:rFonts w:ascii="Times New Roman" w:hAnsi="Times New Roman"/>
          <w:sz w:val="20"/>
          <w:szCs w:val="20"/>
        </w:rPr>
        <w:t>Hypersil</w:t>
      </w:r>
      <w:proofErr w:type="spellEnd"/>
      <w:r w:rsidRPr="00114BB0">
        <w:rPr>
          <w:rFonts w:ascii="Times New Roman" w:hAnsi="Times New Roman"/>
          <w:sz w:val="20"/>
          <w:szCs w:val="20"/>
        </w:rPr>
        <w:t xml:space="preserve"> 5μ C18 column (150</w:t>
      </w:r>
      <w:r w:rsidR="00D070A9">
        <w:rPr>
          <w:rFonts w:ascii="Times New Roman" w:hAnsi="Times New Roman"/>
          <w:sz w:val="20"/>
          <w:szCs w:val="20"/>
        </w:rPr>
        <w:t xml:space="preserve"> </w:t>
      </w:r>
      <w:r w:rsidRPr="00114BB0">
        <w:rPr>
          <w:rFonts w:ascii="Times New Roman" w:hAnsi="Times New Roman"/>
          <w:sz w:val="20"/>
          <w:szCs w:val="20"/>
        </w:rPr>
        <w:t xml:space="preserve">x 21.2 mm) with the gradient mobile phases of methanol (A) and 1% </w:t>
      </w:r>
      <w:proofErr w:type="spellStart"/>
      <w:r w:rsidRPr="00114BB0">
        <w:rPr>
          <w:rFonts w:ascii="Times New Roman" w:hAnsi="Times New Roman"/>
          <w:sz w:val="20"/>
          <w:szCs w:val="20"/>
        </w:rPr>
        <w:t>orthophosphoric</w:t>
      </w:r>
      <w:proofErr w:type="spellEnd"/>
      <w:r w:rsidRPr="00114BB0">
        <w:rPr>
          <w:rFonts w:ascii="Times New Roman" w:hAnsi="Times New Roman"/>
          <w:sz w:val="20"/>
          <w:szCs w:val="20"/>
        </w:rPr>
        <w:t xml:space="preserve"> acid (B) with a flow rate of 4 mL/min. The run started with 100% B and was lowered to 50% B within 5 minutes then to 40% B within a further 10 minutes, followed by 20% B within the next 30</w:t>
      </w:r>
      <w:r w:rsidR="00FC7534">
        <w:rPr>
          <w:rFonts w:ascii="Times New Roman" w:hAnsi="Times New Roman"/>
          <w:sz w:val="20"/>
          <w:szCs w:val="20"/>
        </w:rPr>
        <w:t xml:space="preserve"> </w:t>
      </w:r>
      <w:r w:rsidRPr="00114BB0">
        <w:rPr>
          <w:rFonts w:ascii="Times New Roman" w:hAnsi="Times New Roman"/>
          <w:sz w:val="20"/>
          <w:szCs w:val="20"/>
        </w:rPr>
        <w:t>minutes. Then 500</w:t>
      </w:r>
      <w:r w:rsidR="00FC7534">
        <w:rPr>
          <w:rFonts w:ascii="Times New Roman" w:hAnsi="Times New Roman"/>
          <w:sz w:val="20"/>
          <w:szCs w:val="20"/>
        </w:rPr>
        <w:t xml:space="preserve"> </w:t>
      </w:r>
      <w:r w:rsidRPr="00114BB0">
        <w:rPr>
          <w:rFonts w:ascii="Times New Roman" w:hAnsi="Times New Roman"/>
          <w:sz w:val="20"/>
          <w:szCs w:val="20"/>
        </w:rPr>
        <w:t>µg/ml of sample with the injection volume of 100</w:t>
      </w:r>
      <w:r w:rsidR="00FC7534">
        <w:rPr>
          <w:rFonts w:ascii="Times New Roman" w:hAnsi="Times New Roman"/>
          <w:sz w:val="20"/>
          <w:szCs w:val="20"/>
        </w:rPr>
        <w:t xml:space="preserve"> </w:t>
      </w:r>
      <w:proofErr w:type="spellStart"/>
      <w:r w:rsidRPr="00114BB0">
        <w:rPr>
          <w:rFonts w:ascii="Times New Roman" w:hAnsi="Times New Roman"/>
          <w:sz w:val="20"/>
          <w:szCs w:val="20"/>
        </w:rPr>
        <w:t>μl</w:t>
      </w:r>
      <w:proofErr w:type="spellEnd"/>
      <w:r w:rsidRPr="00114BB0">
        <w:rPr>
          <w:rFonts w:ascii="Times New Roman" w:hAnsi="Times New Roman"/>
          <w:sz w:val="20"/>
          <w:szCs w:val="20"/>
        </w:rPr>
        <w:t xml:space="preserve"> was injected. A photodiode array detector was used to detect the compound peaks and recorded at three different wavelengths of 222</w:t>
      </w:r>
      <w:r w:rsidR="00FC7534">
        <w:rPr>
          <w:rFonts w:ascii="Times New Roman" w:hAnsi="Times New Roman"/>
          <w:sz w:val="20"/>
          <w:szCs w:val="20"/>
        </w:rPr>
        <w:t xml:space="preserve"> </w:t>
      </w:r>
      <w:r w:rsidRPr="00114BB0">
        <w:rPr>
          <w:rFonts w:ascii="Times New Roman" w:hAnsi="Times New Roman"/>
          <w:sz w:val="20"/>
          <w:szCs w:val="20"/>
        </w:rPr>
        <w:t>nm, 230</w:t>
      </w:r>
      <w:r w:rsidR="00FC7534">
        <w:rPr>
          <w:rFonts w:ascii="Times New Roman" w:hAnsi="Times New Roman"/>
          <w:sz w:val="20"/>
          <w:szCs w:val="20"/>
        </w:rPr>
        <w:t xml:space="preserve"> </w:t>
      </w:r>
      <w:r w:rsidRPr="00114BB0">
        <w:rPr>
          <w:rFonts w:ascii="Times New Roman" w:hAnsi="Times New Roman"/>
          <w:sz w:val="20"/>
          <w:szCs w:val="20"/>
        </w:rPr>
        <w:t>nm and 280</w:t>
      </w:r>
      <w:r w:rsidR="00FC7534">
        <w:rPr>
          <w:rFonts w:ascii="Times New Roman" w:hAnsi="Times New Roman"/>
          <w:sz w:val="20"/>
          <w:szCs w:val="20"/>
        </w:rPr>
        <w:t xml:space="preserve"> </w:t>
      </w:r>
      <w:r w:rsidRPr="00114BB0">
        <w:rPr>
          <w:rFonts w:ascii="Times New Roman" w:hAnsi="Times New Roman"/>
          <w:sz w:val="20"/>
          <w:szCs w:val="20"/>
        </w:rPr>
        <w:t>nm. The fractions were collected according to the retention time.</w:t>
      </w:r>
    </w:p>
    <w:p w:rsidR="00D21C3E" w:rsidRDefault="00D21C3E" w:rsidP="009E1C4B">
      <w:pPr>
        <w:spacing w:line="240" w:lineRule="auto"/>
        <w:ind w:right="562"/>
        <w:jc w:val="both"/>
        <w:rPr>
          <w:b/>
          <w:sz w:val="20"/>
          <w:szCs w:val="20"/>
        </w:rPr>
      </w:pPr>
    </w:p>
    <w:p w:rsidR="000E1B66" w:rsidRPr="00114BB0" w:rsidRDefault="000E1B66" w:rsidP="009E1C4B">
      <w:pPr>
        <w:spacing w:line="240" w:lineRule="auto"/>
        <w:ind w:right="562"/>
        <w:jc w:val="both"/>
        <w:rPr>
          <w:b/>
          <w:sz w:val="20"/>
          <w:szCs w:val="20"/>
        </w:rPr>
      </w:pPr>
      <w:r w:rsidRPr="00114BB0">
        <w:rPr>
          <w:b/>
          <w:sz w:val="20"/>
          <w:szCs w:val="20"/>
        </w:rPr>
        <w:t>Identification of chemical constituents</w:t>
      </w:r>
    </w:p>
    <w:p w:rsidR="002A69CE" w:rsidRDefault="000E1B66" w:rsidP="00783E58">
      <w:pPr>
        <w:shd w:val="clear" w:color="auto" w:fill="FFFFFF"/>
        <w:spacing w:line="240" w:lineRule="auto"/>
        <w:ind w:right="-6"/>
        <w:jc w:val="both"/>
        <w:rPr>
          <w:sz w:val="20"/>
          <w:szCs w:val="20"/>
        </w:rPr>
      </w:pPr>
      <w:r w:rsidRPr="00114BB0">
        <w:rPr>
          <w:sz w:val="20"/>
          <w:szCs w:val="20"/>
        </w:rPr>
        <w:t xml:space="preserve">An analytical HPLC method </w:t>
      </w:r>
      <w:r w:rsidR="0023748C" w:rsidRPr="00114BB0">
        <w:rPr>
          <w:sz w:val="20"/>
          <w:szCs w:val="20"/>
        </w:rPr>
        <w:t xml:space="preserve">adapted from </w:t>
      </w:r>
      <w:r w:rsidR="00F1764C">
        <w:rPr>
          <w:sz w:val="20"/>
          <w:szCs w:val="20"/>
        </w:rPr>
        <w:t xml:space="preserve">Din et al. </w:t>
      </w:r>
      <w:r w:rsidR="0023748C" w:rsidRPr="00114BB0">
        <w:rPr>
          <w:sz w:val="20"/>
          <w:szCs w:val="20"/>
        </w:rPr>
        <w:t>[8]</w:t>
      </w:r>
      <w:r w:rsidRPr="00114BB0">
        <w:rPr>
          <w:sz w:val="20"/>
          <w:szCs w:val="20"/>
        </w:rPr>
        <w:t xml:space="preserve"> was used to evaluate the purity of the compounds obtained. A </w:t>
      </w:r>
      <w:proofErr w:type="spellStart"/>
      <w:r w:rsidRPr="00114BB0">
        <w:rPr>
          <w:sz w:val="20"/>
          <w:szCs w:val="20"/>
        </w:rPr>
        <w:t>Phenomenex</w:t>
      </w:r>
      <w:proofErr w:type="spellEnd"/>
      <w:r w:rsidRPr="00114BB0">
        <w:rPr>
          <w:sz w:val="20"/>
          <w:szCs w:val="20"/>
        </w:rPr>
        <w:t xml:space="preserve"> </w:t>
      </w:r>
      <w:proofErr w:type="spellStart"/>
      <w:r w:rsidRPr="00114BB0">
        <w:rPr>
          <w:sz w:val="20"/>
          <w:szCs w:val="20"/>
        </w:rPr>
        <w:t>Hypersil</w:t>
      </w:r>
      <w:proofErr w:type="spellEnd"/>
      <w:r w:rsidRPr="00114BB0">
        <w:rPr>
          <w:sz w:val="20"/>
          <w:szCs w:val="20"/>
        </w:rPr>
        <w:t xml:space="preserve"> 3μ C18 column (250 by 4.6 mm) with a flow rate of 1mL/min was used. The mobile phases were 1% aqueous </w:t>
      </w:r>
      <w:proofErr w:type="spellStart"/>
      <w:r w:rsidRPr="00114BB0">
        <w:rPr>
          <w:sz w:val="20"/>
          <w:szCs w:val="20"/>
        </w:rPr>
        <w:t>orthophosphoric</w:t>
      </w:r>
      <w:proofErr w:type="spellEnd"/>
      <w:r w:rsidRPr="00114BB0">
        <w:rPr>
          <w:sz w:val="20"/>
          <w:szCs w:val="20"/>
        </w:rPr>
        <w:t xml:space="preserve"> acid (A) and methanol (B). The gradient system started with 100% A and was raised to 58% B within 15 minutes, then to 100% B within next 16 minutes, followed by isocratic elution in 100% B for a further 10 minutes. The compounds were further subjected for mass (</w:t>
      </w:r>
      <w:r w:rsidRPr="00114BB0">
        <w:rPr>
          <w:sz w:val="20"/>
          <w:szCs w:val="20"/>
          <w:shd w:val="clear" w:color="auto" w:fill="FFFFFF"/>
        </w:rPr>
        <w:t xml:space="preserve">LC-MS </w:t>
      </w:r>
      <w:proofErr w:type="spellStart"/>
      <w:r w:rsidRPr="00114BB0">
        <w:rPr>
          <w:sz w:val="20"/>
          <w:szCs w:val="20"/>
          <w:shd w:val="clear" w:color="auto" w:fill="FFFFFF"/>
        </w:rPr>
        <w:t>ToF</w:t>
      </w:r>
      <w:proofErr w:type="spellEnd"/>
      <w:r w:rsidRPr="00114BB0">
        <w:rPr>
          <w:sz w:val="20"/>
          <w:szCs w:val="20"/>
          <w:shd w:val="clear" w:color="auto" w:fill="FFFFFF"/>
        </w:rPr>
        <w:t>)</w:t>
      </w:r>
      <w:r w:rsidRPr="00114BB0">
        <w:rPr>
          <w:sz w:val="20"/>
          <w:szCs w:val="20"/>
        </w:rPr>
        <w:t xml:space="preserve">, 1D NMR FT-NMR 600MHz </w:t>
      </w:r>
      <w:proofErr w:type="spellStart"/>
      <w:r w:rsidRPr="00114BB0">
        <w:rPr>
          <w:sz w:val="20"/>
          <w:szCs w:val="20"/>
        </w:rPr>
        <w:t>Cryo</w:t>
      </w:r>
      <w:proofErr w:type="spellEnd"/>
      <w:r w:rsidRPr="00114BB0">
        <w:rPr>
          <w:sz w:val="20"/>
          <w:szCs w:val="20"/>
        </w:rPr>
        <w:t xml:space="preserve"> (Fourier Transform Nuclear Magnetic Resonance 600MHz </w:t>
      </w:r>
      <w:proofErr w:type="spellStart"/>
      <w:r w:rsidRPr="00114BB0">
        <w:rPr>
          <w:sz w:val="20"/>
          <w:szCs w:val="20"/>
        </w:rPr>
        <w:t>Cryoprobe</w:t>
      </w:r>
      <w:proofErr w:type="spellEnd"/>
      <w:r w:rsidRPr="00114BB0">
        <w:rPr>
          <w:sz w:val="20"/>
          <w:szCs w:val="20"/>
        </w:rPr>
        <w:t>) and  1D NMR FT-NMR 500MHz (Fourier Transform Nuclear Magnetic Resonance 500MHz) spectrometry.</w:t>
      </w:r>
    </w:p>
    <w:p w:rsidR="00C27BDD" w:rsidRPr="00C27BDD" w:rsidRDefault="00C27BDD" w:rsidP="00C27BDD">
      <w:pPr>
        <w:tabs>
          <w:tab w:val="left" w:pos="8931"/>
        </w:tabs>
        <w:spacing w:line="240" w:lineRule="auto"/>
        <w:ind w:right="-51"/>
        <w:jc w:val="both"/>
        <w:rPr>
          <w:sz w:val="20"/>
          <w:szCs w:val="20"/>
        </w:rPr>
      </w:pPr>
    </w:p>
    <w:p w:rsidR="002C0E37" w:rsidRPr="00114BB0" w:rsidRDefault="002C0E37" w:rsidP="009E1C4B">
      <w:pPr>
        <w:spacing w:line="240" w:lineRule="auto"/>
        <w:ind w:right="562"/>
        <w:jc w:val="both"/>
        <w:rPr>
          <w:b/>
          <w:sz w:val="20"/>
          <w:szCs w:val="20"/>
        </w:rPr>
      </w:pPr>
      <w:r w:rsidRPr="00114BB0">
        <w:rPr>
          <w:b/>
          <w:sz w:val="20"/>
          <w:szCs w:val="20"/>
        </w:rPr>
        <w:t>Bioassay for isolated chemical constituents</w:t>
      </w:r>
    </w:p>
    <w:p w:rsidR="002C0E37" w:rsidRDefault="002C0E37" w:rsidP="00783E58">
      <w:pPr>
        <w:shd w:val="clear" w:color="auto" w:fill="FFFFFF"/>
        <w:spacing w:line="240" w:lineRule="auto"/>
        <w:ind w:right="-6"/>
        <w:jc w:val="both"/>
        <w:rPr>
          <w:sz w:val="20"/>
          <w:szCs w:val="20"/>
        </w:rPr>
      </w:pPr>
      <w:r w:rsidRPr="00114BB0">
        <w:rPr>
          <w:sz w:val="20"/>
          <w:szCs w:val="20"/>
        </w:rPr>
        <w:t xml:space="preserve">The isolated chemical constituents were evaluated for antibacterial and antioxidant activity at 500 </w:t>
      </w:r>
      <w:proofErr w:type="spellStart"/>
      <w:r w:rsidRPr="00114BB0">
        <w:rPr>
          <w:sz w:val="20"/>
          <w:szCs w:val="20"/>
        </w:rPr>
        <w:t>μg</w:t>
      </w:r>
      <w:proofErr w:type="spellEnd"/>
      <w:r w:rsidRPr="00114BB0">
        <w:rPr>
          <w:sz w:val="20"/>
          <w:szCs w:val="20"/>
        </w:rPr>
        <w:t xml:space="preserve">/mL using the methods </w:t>
      </w:r>
      <w:r w:rsidR="005D4B0B">
        <w:rPr>
          <w:sz w:val="20"/>
          <w:szCs w:val="20"/>
        </w:rPr>
        <w:t>described in section Antibacterial studies and Antioxidant assay</w:t>
      </w:r>
      <w:r w:rsidRPr="00114BB0">
        <w:rPr>
          <w:sz w:val="20"/>
          <w:szCs w:val="20"/>
        </w:rPr>
        <w:t xml:space="preserve">. The active chemical constituents were further tested for their (MIC). </w:t>
      </w:r>
    </w:p>
    <w:p w:rsidR="00D21C3E" w:rsidRPr="00114BB0" w:rsidRDefault="00D21C3E" w:rsidP="009E1C4B">
      <w:pPr>
        <w:shd w:val="clear" w:color="auto" w:fill="FFFFFF"/>
        <w:spacing w:line="240" w:lineRule="auto"/>
        <w:ind w:right="562"/>
        <w:jc w:val="both"/>
        <w:rPr>
          <w:sz w:val="20"/>
          <w:szCs w:val="20"/>
        </w:rPr>
      </w:pPr>
    </w:p>
    <w:p w:rsidR="002C0E37" w:rsidRPr="00114BB0" w:rsidRDefault="002C0E37" w:rsidP="009E1C4B">
      <w:pPr>
        <w:spacing w:line="240" w:lineRule="auto"/>
        <w:ind w:right="562"/>
        <w:jc w:val="center"/>
        <w:rPr>
          <w:b/>
          <w:sz w:val="20"/>
          <w:szCs w:val="20"/>
        </w:rPr>
      </w:pPr>
      <w:r w:rsidRPr="00114BB0">
        <w:rPr>
          <w:b/>
          <w:sz w:val="20"/>
          <w:szCs w:val="20"/>
        </w:rPr>
        <w:t>Results and Discussion</w:t>
      </w:r>
    </w:p>
    <w:p w:rsidR="00D21C3E" w:rsidRDefault="00D21C3E" w:rsidP="009E1C4B">
      <w:pPr>
        <w:spacing w:line="240" w:lineRule="auto"/>
        <w:ind w:right="562"/>
        <w:jc w:val="both"/>
        <w:rPr>
          <w:b/>
          <w:sz w:val="20"/>
          <w:szCs w:val="20"/>
        </w:rPr>
      </w:pPr>
    </w:p>
    <w:p w:rsidR="00901987" w:rsidRDefault="00901987" w:rsidP="009E1C4B">
      <w:pPr>
        <w:spacing w:line="240" w:lineRule="auto"/>
        <w:ind w:right="562"/>
        <w:jc w:val="both"/>
        <w:rPr>
          <w:b/>
          <w:sz w:val="20"/>
          <w:szCs w:val="20"/>
        </w:rPr>
      </w:pPr>
      <w:r>
        <w:rPr>
          <w:b/>
          <w:sz w:val="20"/>
          <w:szCs w:val="20"/>
        </w:rPr>
        <w:t>Chemical Constituents</w:t>
      </w:r>
    </w:p>
    <w:p w:rsidR="00901987" w:rsidRPr="00114BB0" w:rsidRDefault="00901987" w:rsidP="00901987">
      <w:pPr>
        <w:spacing w:line="240" w:lineRule="auto"/>
        <w:ind w:right="-6"/>
        <w:jc w:val="both"/>
        <w:rPr>
          <w:sz w:val="20"/>
          <w:szCs w:val="20"/>
        </w:rPr>
      </w:pPr>
      <w:proofErr w:type="spellStart"/>
      <w:r>
        <w:rPr>
          <w:sz w:val="20"/>
          <w:szCs w:val="20"/>
        </w:rPr>
        <w:t>Usnic</w:t>
      </w:r>
      <w:proofErr w:type="spellEnd"/>
      <w:r>
        <w:rPr>
          <w:sz w:val="20"/>
          <w:szCs w:val="20"/>
        </w:rPr>
        <w:t xml:space="preserve"> acid, (</w:t>
      </w:r>
      <w:r w:rsidRPr="00114BB0">
        <w:rPr>
          <w:sz w:val="20"/>
          <w:szCs w:val="20"/>
        </w:rPr>
        <w:t xml:space="preserve">1) was obtained as yellow needles from acetone extract of </w:t>
      </w:r>
      <w:r w:rsidRPr="00114BB0">
        <w:rPr>
          <w:i/>
          <w:sz w:val="20"/>
          <w:szCs w:val="20"/>
        </w:rPr>
        <w:t xml:space="preserve">U. </w:t>
      </w:r>
      <w:proofErr w:type="spellStart"/>
      <w:r w:rsidRPr="00114BB0">
        <w:rPr>
          <w:i/>
          <w:sz w:val="20"/>
          <w:szCs w:val="20"/>
        </w:rPr>
        <w:t>rubrotincta</w:t>
      </w:r>
      <w:proofErr w:type="spellEnd"/>
      <w:r w:rsidRPr="00114BB0">
        <w:rPr>
          <w:sz w:val="20"/>
          <w:szCs w:val="20"/>
        </w:rPr>
        <w:t xml:space="preserve">, (1190 mg, 6.62% yield); </w:t>
      </w:r>
      <w:r w:rsidRPr="00114BB0">
        <w:rPr>
          <w:rFonts w:eastAsia="Calibri"/>
          <w:sz w:val="20"/>
          <w:szCs w:val="20"/>
        </w:rPr>
        <w:t>HPLC retention time: 28.76</w:t>
      </w:r>
      <w:r>
        <w:rPr>
          <w:rFonts w:eastAsia="Calibri"/>
          <w:sz w:val="20"/>
          <w:szCs w:val="20"/>
        </w:rPr>
        <w:t xml:space="preserve"> </w:t>
      </w:r>
      <w:r w:rsidRPr="00114BB0">
        <w:rPr>
          <w:rFonts w:eastAsia="Calibri"/>
          <w:sz w:val="20"/>
          <w:szCs w:val="20"/>
        </w:rPr>
        <w:t>min</w:t>
      </w:r>
      <w:r>
        <w:rPr>
          <w:rFonts w:eastAsia="Calibri"/>
          <w:sz w:val="20"/>
          <w:szCs w:val="20"/>
        </w:rPr>
        <w:t>utes</w:t>
      </w:r>
      <w:r w:rsidRPr="00114BB0">
        <w:rPr>
          <w:rFonts w:eastAsia="Calibri"/>
          <w:sz w:val="20"/>
          <w:szCs w:val="20"/>
        </w:rPr>
        <w:t xml:space="preserve">; Mass spectrometry data showed </w:t>
      </w:r>
      <w:r w:rsidRPr="00114BB0">
        <w:rPr>
          <w:sz w:val="20"/>
          <w:szCs w:val="20"/>
        </w:rPr>
        <w:t>345 m/z</w:t>
      </w:r>
      <w:r w:rsidRPr="00114BB0">
        <w:rPr>
          <w:rFonts w:eastAsia="Calibri"/>
          <w:sz w:val="20"/>
          <w:szCs w:val="20"/>
        </w:rPr>
        <w:t xml:space="preserve">; </w:t>
      </w:r>
      <w:r w:rsidRPr="00114BB0">
        <w:rPr>
          <w:sz w:val="20"/>
          <w:szCs w:val="20"/>
          <w:vertAlign w:val="superscript"/>
        </w:rPr>
        <w:t>1</w:t>
      </w:r>
      <w:r w:rsidRPr="00114BB0">
        <w:rPr>
          <w:sz w:val="20"/>
          <w:szCs w:val="20"/>
        </w:rPr>
        <w:t xml:space="preserve">H NMR data and </w:t>
      </w:r>
      <w:r w:rsidRPr="00114BB0">
        <w:rPr>
          <w:sz w:val="20"/>
          <w:szCs w:val="20"/>
          <w:vertAlign w:val="superscript"/>
        </w:rPr>
        <w:t>13</w:t>
      </w:r>
      <w:r w:rsidRPr="00114BB0">
        <w:rPr>
          <w:sz w:val="20"/>
          <w:szCs w:val="20"/>
        </w:rPr>
        <w:t>C NMR data, see Table 1; Structure, see Figure 1.</w:t>
      </w:r>
    </w:p>
    <w:p w:rsidR="00901987" w:rsidRDefault="00901987" w:rsidP="00901987">
      <w:pPr>
        <w:spacing w:line="240" w:lineRule="auto"/>
        <w:ind w:right="562"/>
        <w:jc w:val="both"/>
        <w:rPr>
          <w:rFonts w:eastAsia="Calibri"/>
          <w:sz w:val="20"/>
          <w:szCs w:val="20"/>
        </w:rPr>
      </w:pPr>
    </w:p>
    <w:p w:rsidR="00901987" w:rsidRPr="00114BB0" w:rsidRDefault="00901987" w:rsidP="00901987">
      <w:pPr>
        <w:spacing w:line="240" w:lineRule="auto"/>
        <w:ind w:right="-6"/>
        <w:jc w:val="both"/>
        <w:rPr>
          <w:sz w:val="20"/>
          <w:szCs w:val="20"/>
        </w:rPr>
      </w:pPr>
      <w:proofErr w:type="spellStart"/>
      <w:r w:rsidRPr="00114BB0">
        <w:rPr>
          <w:rFonts w:eastAsia="Calibri"/>
          <w:sz w:val="20"/>
          <w:szCs w:val="20"/>
        </w:rPr>
        <w:t>Barbatic</w:t>
      </w:r>
      <w:proofErr w:type="spellEnd"/>
      <w:r w:rsidRPr="00114BB0">
        <w:rPr>
          <w:rFonts w:eastAsia="Calibri"/>
          <w:sz w:val="20"/>
          <w:szCs w:val="20"/>
        </w:rPr>
        <w:t xml:space="preserve"> acid, (2) was obtained as </w:t>
      </w:r>
      <w:proofErr w:type="spellStart"/>
      <w:r w:rsidRPr="00114BB0">
        <w:rPr>
          <w:rFonts w:eastAsia="Calibri"/>
          <w:sz w:val="20"/>
          <w:szCs w:val="20"/>
        </w:rPr>
        <w:t>colorless</w:t>
      </w:r>
      <w:proofErr w:type="spellEnd"/>
      <w:r w:rsidRPr="00114BB0">
        <w:rPr>
          <w:rFonts w:eastAsia="Calibri"/>
          <w:sz w:val="20"/>
          <w:szCs w:val="20"/>
        </w:rPr>
        <w:t xml:space="preserve"> needles from methanol extract of </w:t>
      </w:r>
      <w:r w:rsidRPr="00114BB0">
        <w:rPr>
          <w:rFonts w:eastAsia="Calibri"/>
          <w:i/>
          <w:sz w:val="20"/>
          <w:szCs w:val="20"/>
        </w:rPr>
        <w:t xml:space="preserve">U. </w:t>
      </w:r>
      <w:proofErr w:type="spellStart"/>
      <w:r w:rsidRPr="00114BB0">
        <w:rPr>
          <w:rFonts w:eastAsia="Calibri"/>
          <w:i/>
          <w:sz w:val="20"/>
          <w:szCs w:val="20"/>
        </w:rPr>
        <w:t>rubrotincta</w:t>
      </w:r>
      <w:proofErr w:type="spellEnd"/>
      <w:r w:rsidRPr="00114BB0">
        <w:rPr>
          <w:rFonts w:eastAsia="Calibri"/>
          <w:sz w:val="20"/>
          <w:szCs w:val="20"/>
        </w:rPr>
        <w:t xml:space="preserve">, (0.13 mg, 0.31% </w:t>
      </w:r>
      <w:r w:rsidRPr="00114BB0">
        <w:rPr>
          <w:sz w:val="20"/>
          <w:szCs w:val="20"/>
        </w:rPr>
        <w:t>yield</w:t>
      </w:r>
      <w:r w:rsidRPr="00114BB0">
        <w:rPr>
          <w:rFonts w:eastAsia="Calibri"/>
          <w:sz w:val="20"/>
          <w:szCs w:val="20"/>
        </w:rPr>
        <w:t>); HPLC retention time: 29.02</w:t>
      </w:r>
      <w:r>
        <w:rPr>
          <w:rFonts w:eastAsia="Calibri"/>
          <w:sz w:val="20"/>
          <w:szCs w:val="20"/>
        </w:rPr>
        <w:t xml:space="preserve"> </w:t>
      </w:r>
      <w:r w:rsidRPr="00114BB0">
        <w:rPr>
          <w:rFonts w:eastAsia="Calibri"/>
          <w:sz w:val="20"/>
          <w:szCs w:val="20"/>
        </w:rPr>
        <w:t>min</w:t>
      </w:r>
      <w:r>
        <w:rPr>
          <w:rFonts w:eastAsia="Calibri"/>
          <w:sz w:val="20"/>
          <w:szCs w:val="20"/>
        </w:rPr>
        <w:t>utes</w:t>
      </w:r>
      <w:r w:rsidRPr="00114BB0">
        <w:rPr>
          <w:rFonts w:eastAsia="Calibri"/>
          <w:sz w:val="20"/>
          <w:szCs w:val="20"/>
        </w:rPr>
        <w:t>;</w:t>
      </w:r>
      <w:r w:rsidRPr="00114BB0">
        <w:rPr>
          <w:sz w:val="20"/>
          <w:szCs w:val="20"/>
          <w:vertAlign w:val="superscript"/>
        </w:rPr>
        <w:t xml:space="preserve"> </w:t>
      </w:r>
      <w:r w:rsidRPr="00114BB0">
        <w:rPr>
          <w:rFonts w:eastAsia="Calibri"/>
          <w:sz w:val="20"/>
          <w:szCs w:val="20"/>
        </w:rPr>
        <w:t>Mass spectrometry data showed 360m/z;</w:t>
      </w:r>
      <w:r w:rsidRPr="00114BB0">
        <w:rPr>
          <w:sz w:val="20"/>
          <w:szCs w:val="20"/>
          <w:vertAlign w:val="superscript"/>
        </w:rPr>
        <w:t xml:space="preserve"> 1</w:t>
      </w:r>
      <w:r w:rsidRPr="00114BB0">
        <w:rPr>
          <w:sz w:val="20"/>
          <w:szCs w:val="20"/>
        </w:rPr>
        <w:t xml:space="preserve">H NMR data and </w:t>
      </w:r>
      <w:r w:rsidRPr="00114BB0">
        <w:rPr>
          <w:sz w:val="20"/>
          <w:szCs w:val="20"/>
          <w:vertAlign w:val="superscript"/>
        </w:rPr>
        <w:t>13</w:t>
      </w:r>
      <w:r w:rsidRPr="00114BB0">
        <w:rPr>
          <w:sz w:val="20"/>
          <w:szCs w:val="20"/>
        </w:rPr>
        <w:t xml:space="preserve">C NMR data, see </w:t>
      </w:r>
      <w:r>
        <w:rPr>
          <w:sz w:val="20"/>
          <w:szCs w:val="20"/>
        </w:rPr>
        <w:t>Table 2; Structure, see Figure 1</w:t>
      </w:r>
      <w:r w:rsidRPr="00114BB0">
        <w:rPr>
          <w:sz w:val="20"/>
          <w:szCs w:val="20"/>
        </w:rPr>
        <w:t>.</w:t>
      </w:r>
    </w:p>
    <w:p w:rsidR="00901987" w:rsidRDefault="00901987" w:rsidP="00901987">
      <w:pPr>
        <w:spacing w:line="240" w:lineRule="auto"/>
        <w:ind w:right="562"/>
        <w:jc w:val="both"/>
        <w:rPr>
          <w:sz w:val="20"/>
          <w:szCs w:val="20"/>
        </w:rPr>
      </w:pPr>
    </w:p>
    <w:p w:rsidR="00901987" w:rsidRDefault="00901987" w:rsidP="00901987">
      <w:pPr>
        <w:spacing w:line="240" w:lineRule="auto"/>
        <w:ind w:right="-6"/>
        <w:jc w:val="both"/>
        <w:rPr>
          <w:sz w:val="20"/>
          <w:szCs w:val="20"/>
        </w:rPr>
      </w:pPr>
      <w:r w:rsidRPr="00114BB0">
        <w:rPr>
          <w:sz w:val="20"/>
          <w:szCs w:val="20"/>
        </w:rPr>
        <w:t>8-Hydroxybarbatic acid, (</w:t>
      </w:r>
      <w:r>
        <w:rPr>
          <w:sz w:val="20"/>
          <w:szCs w:val="20"/>
        </w:rPr>
        <w:t>3</w:t>
      </w:r>
      <w:r w:rsidRPr="00114BB0">
        <w:rPr>
          <w:sz w:val="20"/>
          <w:szCs w:val="20"/>
        </w:rPr>
        <w:t xml:space="preserve">) was obtained as </w:t>
      </w:r>
      <w:proofErr w:type="spellStart"/>
      <w:r w:rsidRPr="00114BB0">
        <w:rPr>
          <w:sz w:val="20"/>
          <w:szCs w:val="20"/>
        </w:rPr>
        <w:t>colorless</w:t>
      </w:r>
      <w:proofErr w:type="spellEnd"/>
      <w:r w:rsidRPr="00114BB0">
        <w:rPr>
          <w:sz w:val="20"/>
          <w:szCs w:val="20"/>
        </w:rPr>
        <w:t xml:space="preserve"> crystals from methanol extract of </w:t>
      </w:r>
      <w:r w:rsidRPr="00114BB0">
        <w:rPr>
          <w:i/>
          <w:sz w:val="20"/>
          <w:szCs w:val="20"/>
        </w:rPr>
        <w:t xml:space="preserve">U. </w:t>
      </w:r>
      <w:proofErr w:type="spellStart"/>
      <w:r w:rsidRPr="00114BB0">
        <w:rPr>
          <w:i/>
          <w:sz w:val="20"/>
          <w:szCs w:val="20"/>
        </w:rPr>
        <w:t>rurbotincta</w:t>
      </w:r>
      <w:proofErr w:type="spellEnd"/>
      <w:r w:rsidRPr="00114BB0">
        <w:rPr>
          <w:sz w:val="20"/>
          <w:szCs w:val="20"/>
        </w:rPr>
        <w:t xml:space="preserve">, (5.18 mg, 0.01% yield); </w:t>
      </w:r>
      <w:r w:rsidRPr="00114BB0">
        <w:rPr>
          <w:rFonts w:eastAsia="Calibri"/>
          <w:sz w:val="20"/>
          <w:szCs w:val="20"/>
        </w:rPr>
        <w:t>HPLC retention time: 28.94</w:t>
      </w:r>
      <w:r>
        <w:rPr>
          <w:rFonts w:eastAsia="Calibri"/>
          <w:sz w:val="20"/>
          <w:szCs w:val="20"/>
        </w:rPr>
        <w:t xml:space="preserve"> </w:t>
      </w:r>
      <w:r w:rsidRPr="00114BB0">
        <w:rPr>
          <w:rFonts w:eastAsia="Calibri"/>
          <w:sz w:val="20"/>
          <w:szCs w:val="20"/>
        </w:rPr>
        <w:t>min</w:t>
      </w:r>
      <w:r>
        <w:rPr>
          <w:rFonts w:eastAsia="Calibri"/>
          <w:sz w:val="20"/>
          <w:szCs w:val="20"/>
        </w:rPr>
        <w:t>utes</w:t>
      </w:r>
      <w:r w:rsidRPr="00114BB0">
        <w:rPr>
          <w:rFonts w:eastAsia="Calibri"/>
          <w:sz w:val="20"/>
          <w:szCs w:val="20"/>
        </w:rPr>
        <w:t>; Mass spectrometry data</w:t>
      </w:r>
      <w:r w:rsidRPr="00114BB0">
        <w:rPr>
          <w:sz w:val="20"/>
          <w:szCs w:val="20"/>
          <w:vertAlign w:val="superscript"/>
        </w:rPr>
        <w:t xml:space="preserve"> </w:t>
      </w:r>
      <w:r w:rsidRPr="00114BB0">
        <w:rPr>
          <w:sz w:val="20"/>
          <w:szCs w:val="20"/>
        </w:rPr>
        <w:t xml:space="preserve">showed 391.29 m/z; </w:t>
      </w:r>
      <w:r w:rsidRPr="00114BB0">
        <w:rPr>
          <w:sz w:val="20"/>
          <w:szCs w:val="20"/>
          <w:vertAlign w:val="superscript"/>
        </w:rPr>
        <w:t>1</w:t>
      </w:r>
      <w:r w:rsidRPr="00114BB0">
        <w:rPr>
          <w:sz w:val="20"/>
          <w:szCs w:val="20"/>
        </w:rPr>
        <w:t xml:space="preserve">H NMR data see </w:t>
      </w:r>
      <w:r>
        <w:rPr>
          <w:sz w:val="20"/>
          <w:szCs w:val="20"/>
        </w:rPr>
        <w:t>Table 3; Structure, see Figure 1</w:t>
      </w:r>
      <w:r w:rsidRPr="00114BB0">
        <w:rPr>
          <w:sz w:val="20"/>
          <w:szCs w:val="20"/>
        </w:rPr>
        <w:t>.</w:t>
      </w:r>
    </w:p>
    <w:p w:rsidR="00901987" w:rsidRPr="00114BB0" w:rsidRDefault="00901987" w:rsidP="00901987">
      <w:pPr>
        <w:spacing w:line="240" w:lineRule="auto"/>
        <w:ind w:right="562"/>
        <w:jc w:val="both"/>
        <w:rPr>
          <w:sz w:val="20"/>
          <w:szCs w:val="20"/>
        </w:rPr>
      </w:pPr>
    </w:p>
    <w:p w:rsidR="00901987" w:rsidRPr="00114BB0" w:rsidRDefault="00901987" w:rsidP="00901987">
      <w:pPr>
        <w:spacing w:line="240" w:lineRule="auto"/>
        <w:ind w:right="-6"/>
        <w:jc w:val="both"/>
        <w:rPr>
          <w:sz w:val="20"/>
          <w:szCs w:val="20"/>
        </w:rPr>
      </w:pPr>
      <w:proofErr w:type="spellStart"/>
      <w:r w:rsidRPr="00114BB0">
        <w:rPr>
          <w:rFonts w:eastAsia="Calibri"/>
          <w:sz w:val="20"/>
          <w:szCs w:val="20"/>
        </w:rPr>
        <w:t>Atranorin</w:t>
      </w:r>
      <w:proofErr w:type="spellEnd"/>
      <w:r w:rsidRPr="00114BB0">
        <w:rPr>
          <w:rFonts w:eastAsia="Calibri"/>
          <w:sz w:val="20"/>
          <w:szCs w:val="20"/>
        </w:rPr>
        <w:t>, (</w:t>
      </w:r>
      <w:r>
        <w:rPr>
          <w:rFonts w:eastAsia="Calibri"/>
          <w:sz w:val="20"/>
          <w:szCs w:val="20"/>
        </w:rPr>
        <w:t>4</w:t>
      </w:r>
      <w:r w:rsidRPr="00114BB0">
        <w:rPr>
          <w:rFonts w:eastAsia="Calibri"/>
          <w:sz w:val="20"/>
          <w:szCs w:val="20"/>
        </w:rPr>
        <w:t xml:space="preserve">) were obtained as </w:t>
      </w:r>
      <w:proofErr w:type="spellStart"/>
      <w:r w:rsidRPr="00114BB0">
        <w:rPr>
          <w:rFonts w:eastAsia="Calibri"/>
          <w:sz w:val="20"/>
          <w:szCs w:val="20"/>
        </w:rPr>
        <w:t>colorless</w:t>
      </w:r>
      <w:proofErr w:type="spellEnd"/>
      <w:r w:rsidRPr="00114BB0">
        <w:rPr>
          <w:rFonts w:eastAsia="Calibri"/>
          <w:sz w:val="20"/>
          <w:szCs w:val="20"/>
        </w:rPr>
        <w:t xml:space="preserve"> prisms from acetone extracts of </w:t>
      </w:r>
      <w:r w:rsidRPr="00114BB0">
        <w:rPr>
          <w:rFonts w:eastAsia="Calibri"/>
          <w:i/>
          <w:sz w:val="20"/>
          <w:szCs w:val="20"/>
        </w:rPr>
        <w:t xml:space="preserve">R. </w:t>
      </w:r>
      <w:proofErr w:type="spellStart"/>
      <w:r w:rsidRPr="00114BB0">
        <w:rPr>
          <w:rFonts w:eastAsia="Calibri"/>
          <w:i/>
          <w:sz w:val="20"/>
          <w:szCs w:val="20"/>
        </w:rPr>
        <w:t>dumeticola</w:t>
      </w:r>
      <w:proofErr w:type="spellEnd"/>
      <w:r w:rsidRPr="00114BB0">
        <w:rPr>
          <w:rFonts w:eastAsia="Calibri"/>
          <w:sz w:val="20"/>
          <w:szCs w:val="20"/>
        </w:rPr>
        <w:t xml:space="preserve">, (51.28 mg, 0.29% </w:t>
      </w:r>
      <w:r w:rsidRPr="00114BB0">
        <w:rPr>
          <w:sz w:val="20"/>
          <w:szCs w:val="20"/>
        </w:rPr>
        <w:t>yield</w:t>
      </w:r>
      <w:r w:rsidRPr="00114BB0">
        <w:rPr>
          <w:rFonts w:eastAsia="Calibri"/>
          <w:sz w:val="20"/>
          <w:szCs w:val="20"/>
        </w:rPr>
        <w:t>); HPLC retention time: 29.05</w:t>
      </w:r>
      <w:r>
        <w:rPr>
          <w:rFonts w:eastAsia="Calibri"/>
          <w:sz w:val="20"/>
          <w:szCs w:val="20"/>
        </w:rPr>
        <w:t xml:space="preserve"> minutes</w:t>
      </w:r>
      <w:r w:rsidRPr="00114BB0">
        <w:rPr>
          <w:rFonts w:eastAsia="Calibri"/>
          <w:sz w:val="20"/>
          <w:szCs w:val="20"/>
        </w:rPr>
        <w:t>;</w:t>
      </w:r>
      <w:r w:rsidRPr="00114BB0">
        <w:rPr>
          <w:sz w:val="20"/>
          <w:szCs w:val="20"/>
          <w:vertAlign w:val="superscript"/>
        </w:rPr>
        <w:t xml:space="preserve"> </w:t>
      </w:r>
      <w:r w:rsidRPr="00114BB0">
        <w:rPr>
          <w:rFonts w:eastAsia="Calibri"/>
          <w:sz w:val="20"/>
          <w:szCs w:val="20"/>
        </w:rPr>
        <w:t>Mass spectrometry data showed 373.11 m/z;</w:t>
      </w:r>
      <w:r w:rsidRPr="00114BB0">
        <w:rPr>
          <w:sz w:val="20"/>
          <w:szCs w:val="20"/>
          <w:vertAlign w:val="superscript"/>
        </w:rPr>
        <w:t xml:space="preserve"> 1</w:t>
      </w:r>
      <w:r w:rsidRPr="00114BB0">
        <w:rPr>
          <w:sz w:val="20"/>
          <w:szCs w:val="20"/>
        </w:rPr>
        <w:t xml:space="preserve">H NMR data and </w:t>
      </w:r>
      <w:r w:rsidRPr="00114BB0">
        <w:rPr>
          <w:sz w:val="20"/>
          <w:szCs w:val="20"/>
          <w:vertAlign w:val="superscript"/>
        </w:rPr>
        <w:t>13</w:t>
      </w:r>
      <w:r w:rsidRPr="00114BB0">
        <w:rPr>
          <w:sz w:val="20"/>
          <w:szCs w:val="20"/>
        </w:rPr>
        <w:t xml:space="preserve">C NMR data, see </w:t>
      </w:r>
      <w:r>
        <w:rPr>
          <w:sz w:val="20"/>
          <w:szCs w:val="20"/>
        </w:rPr>
        <w:t>Table 4; Structure, see Figure 1</w:t>
      </w:r>
      <w:r w:rsidRPr="00114BB0">
        <w:rPr>
          <w:sz w:val="20"/>
          <w:szCs w:val="20"/>
        </w:rPr>
        <w:t>.</w:t>
      </w:r>
    </w:p>
    <w:p w:rsidR="00901987" w:rsidRDefault="00901987" w:rsidP="00901987">
      <w:pPr>
        <w:spacing w:line="240" w:lineRule="auto"/>
        <w:ind w:right="562"/>
        <w:jc w:val="both"/>
        <w:rPr>
          <w:rFonts w:eastAsia="Calibri"/>
          <w:sz w:val="20"/>
          <w:szCs w:val="20"/>
        </w:rPr>
      </w:pPr>
    </w:p>
    <w:p w:rsidR="00901987" w:rsidRDefault="00901987" w:rsidP="00901987">
      <w:pPr>
        <w:spacing w:line="240" w:lineRule="auto"/>
        <w:ind w:right="-6"/>
        <w:jc w:val="both"/>
        <w:rPr>
          <w:sz w:val="20"/>
          <w:szCs w:val="20"/>
        </w:rPr>
      </w:pPr>
      <w:proofErr w:type="spellStart"/>
      <w:r w:rsidRPr="00114BB0">
        <w:rPr>
          <w:rFonts w:eastAsia="Calibri"/>
          <w:sz w:val="20"/>
          <w:szCs w:val="20"/>
        </w:rPr>
        <w:t>Hyperhomosekikaic</w:t>
      </w:r>
      <w:proofErr w:type="spellEnd"/>
      <w:r w:rsidRPr="00114BB0">
        <w:rPr>
          <w:rFonts w:eastAsia="Calibri"/>
          <w:sz w:val="20"/>
          <w:szCs w:val="20"/>
        </w:rPr>
        <w:t xml:space="preserve"> acid, (</w:t>
      </w:r>
      <w:r>
        <w:rPr>
          <w:rFonts w:eastAsia="Calibri"/>
          <w:sz w:val="20"/>
          <w:szCs w:val="20"/>
        </w:rPr>
        <w:t>5</w:t>
      </w:r>
      <w:r w:rsidRPr="00114BB0">
        <w:rPr>
          <w:rFonts w:eastAsia="Calibri"/>
          <w:sz w:val="20"/>
          <w:szCs w:val="20"/>
        </w:rPr>
        <w:t xml:space="preserve">) were obtained as </w:t>
      </w:r>
      <w:proofErr w:type="spellStart"/>
      <w:r w:rsidRPr="00114BB0">
        <w:rPr>
          <w:rFonts w:eastAsia="Calibri"/>
          <w:sz w:val="20"/>
          <w:szCs w:val="20"/>
        </w:rPr>
        <w:t>colorless</w:t>
      </w:r>
      <w:proofErr w:type="spellEnd"/>
      <w:r w:rsidRPr="00114BB0">
        <w:rPr>
          <w:rFonts w:eastAsia="Calibri"/>
          <w:sz w:val="20"/>
          <w:szCs w:val="20"/>
        </w:rPr>
        <w:t xml:space="preserve"> plates from acetone extract of </w:t>
      </w:r>
      <w:r w:rsidRPr="00114BB0">
        <w:rPr>
          <w:rFonts w:eastAsia="Calibri"/>
          <w:i/>
          <w:sz w:val="20"/>
          <w:szCs w:val="20"/>
        </w:rPr>
        <w:t xml:space="preserve">R. </w:t>
      </w:r>
      <w:proofErr w:type="spellStart"/>
      <w:r w:rsidRPr="00114BB0">
        <w:rPr>
          <w:rFonts w:eastAsia="Calibri"/>
          <w:i/>
          <w:sz w:val="20"/>
          <w:szCs w:val="20"/>
        </w:rPr>
        <w:t>dumeticola</w:t>
      </w:r>
      <w:proofErr w:type="spellEnd"/>
      <w:r w:rsidRPr="00114BB0">
        <w:rPr>
          <w:rFonts w:eastAsia="Calibri"/>
          <w:sz w:val="20"/>
          <w:szCs w:val="20"/>
        </w:rPr>
        <w:t>, (4.92</w:t>
      </w:r>
      <w:r>
        <w:rPr>
          <w:rFonts w:eastAsia="Calibri"/>
          <w:sz w:val="20"/>
          <w:szCs w:val="20"/>
        </w:rPr>
        <w:t xml:space="preserve"> </w:t>
      </w:r>
      <w:r w:rsidRPr="00114BB0">
        <w:rPr>
          <w:rFonts w:eastAsia="Calibri"/>
          <w:sz w:val="20"/>
          <w:szCs w:val="20"/>
        </w:rPr>
        <w:t xml:space="preserve">mg, 0.20% </w:t>
      </w:r>
      <w:r w:rsidRPr="00114BB0">
        <w:rPr>
          <w:sz w:val="20"/>
          <w:szCs w:val="20"/>
        </w:rPr>
        <w:t>yield</w:t>
      </w:r>
      <w:r w:rsidRPr="00114BB0">
        <w:rPr>
          <w:rFonts w:eastAsia="Calibri"/>
          <w:sz w:val="20"/>
          <w:szCs w:val="20"/>
        </w:rPr>
        <w:t>); HPLC retention time: 27.87</w:t>
      </w:r>
      <w:r>
        <w:rPr>
          <w:rFonts w:eastAsia="Calibri"/>
          <w:sz w:val="20"/>
          <w:szCs w:val="20"/>
        </w:rPr>
        <w:t xml:space="preserve"> </w:t>
      </w:r>
      <w:r w:rsidRPr="00114BB0">
        <w:rPr>
          <w:rFonts w:eastAsia="Calibri"/>
          <w:sz w:val="20"/>
          <w:szCs w:val="20"/>
        </w:rPr>
        <w:t>min</w:t>
      </w:r>
      <w:r>
        <w:rPr>
          <w:rFonts w:eastAsia="Calibri"/>
          <w:sz w:val="20"/>
          <w:szCs w:val="20"/>
        </w:rPr>
        <w:t>utes</w:t>
      </w:r>
      <w:r w:rsidRPr="00114BB0">
        <w:rPr>
          <w:rFonts w:eastAsia="Calibri"/>
          <w:sz w:val="20"/>
          <w:szCs w:val="20"/>
        </w:rPr>
        <w:t>; Mass spectrometry data</w:t>
      </w:r>
      <w:r w:rsidRPr="00114BB0">
        <w:rPr>
          <w:sz w:val="20"/>
          <w:szCs w:val="20"/>
          <w:vertAlign w:val="superscript"/>
        </w:rPr>
        <w:t xml:space="preserve"> </w:t>
      </w:r>
      <w:r w:rsidRPr="00114BB0">
        <w:rPr>
          <w:sz w:val="20"/>
          <w:szCs w:val="20"/>
        </w:rPr>
        <w:t xml:space="preserve">showed 480 m/z; </w:t>
      </w:r>
      <w:r w:rsidRPr="00114BB0">
        <w:rPr>
          <w:sz w:val="20"/>
          <w:szCs w:val="20"/>
          <w:vertAlign w:val="superscript"/>
        </w:rPr>
        <w:t>1</w:t>
      </w:r>
      <w:r w:rsidRPr="00114BB0">
        <w:rPr>
          <w:sz w:val="20"/>
          <w:szCs w:val="20"/>
        </w:rPr>
        <w:t xml:space="preserve">H NMR data see </w:t>
      </w:r>
      <w:r>
        <w:rPr>
          <w:sz w:val="20"/>
          <w:szCs w:val="20"/>
        </w:rPr>
        <w:t>Table 5; Structure, see Figure 1</w:t>
      </w:r>
      <w:r w:rsidRPr="00114BB0">
        <w:rPr>
          <w:sz w:val="20"/>
          <w:szCs w:val="20"/>
        </w:rPr>
        <w:t>.</w:t>
      </w:r>
    </w:p>
    <w:p w:rsidR="00901987" w:rsidRDefault="00901987" w:rsidP="00901987">
      <w:pPr>
        <w:spacing w:line="240" w:lineRule="auto"/>
        <w:ind w:right="-6"/>
        <w:jc w:val="both"/>
        <w:rPr>
          <w:sz w:val="20"/>
          <w:szCs w:val="20"/>
        </w:rPr>
      </w:pPr>
    </w:p>
    <w:p w:rsidR="00901987" w:rsidRPr="00114BB0" w:rsidRDefault="00901987" w:rsidP="00901987">
      <w:pPr>
        <w:spacing w:line="240" w:lineRule="auto"/>
        <w:ind w:right="-6"/>
        <w:jc w:val="both"/>
        <w:rPr>
          <w:sz w:val="20"/>
          <w:szCs w:val="20"/>
        </w:rPr>
      </w:pPr>
      <w:proofErr w:type="spellStart"/>
      <w:r w:rsidRPr="00783E58">
        <w:rPr>
          <w:sz w:val="20"/>
          <w:szCs w:val="20"/>
        </w:rPr>
        <w:t>Sekikaic</w:t>
      </w:r>
      <w:proofErr w:type="spellEnd"/>
      <w:r w:rsidRPr="00783E58">
        <w:rPr>
          <w:sz w:val="20"/>
          <w:szCs w:val="20"/>
        </w:rPr>
        <w:t xml:space="preserve"> acid, (6) were obtained as </w:t>
      </w:r>
      <w:proofErr w:type="spellStart"/>
      <w:r w:rsidRPr="00783E58">
        <w:rPr>
          <w:sz w:val="20"/>
          <w:szCs w:val="20"/>
        </w:rPr>
        <w:t>colorless</w:t>
      </w:r>
      <w:proofErr w:type="spellEnd"/>
      <w:r w:rsidRPr="00783E58">
        <w:rPr>
          <w:sz w:val="20"/>
          <w:szCs w:val="20"/>
        </w:rPr>
        <w:t xml:space="preserve"> prisms from acetone extracts of R. </w:t>
      </w:r>
      <w:proofErr w:type="spellStart"/>
      <w:r w:rsidRPr="00783E58">
        <w:rPr>
          <w:sz w:val="20"/>
          <w:szCs w:val="20"/>
        </w:rPr>
        <w:t>dumeticola</w:t>
      </w:r>
      <w:proofErr w:type="spellEnd"/>
      <w:r w:rsidRPr="00783E58">
        <w:rPr>
          <w:sz w:val="20"/>
          <w:szCs w:val="20"/>
        </w:rPr>
        <w:t xml:space="preserve">, (4.73 mg, 0.20% yield); HPLC retention time: 29.45 minutes; Mass spectrometry data showed 406 m/z; 1H NMR data see </w:t>
      </w:r>
      <w:r>
        <w:rPr>
          <w:sz w:val="20"/>
          <w:szCs w:val="20"/>
        </w:rPr>
        <w:t>Table 6; Structure, see Figure 1</w:t>
      </w:r>
      <w:r w:rsidRPr="00783E58">
        <w:rPr>
          <w:sz w:val="20"/>
          <w:szCs w:val="20"/>
        </w:rPr>
        <w:t>.</w:t>
      </w:r>
    </w:p>
    <w:p w:rsidR="00901987" w:rsidRDefault="00901987" w:rsidP="00901987">
      <w:pPr>
        <w:spacing w:line="240" w:lineRule="auto"/>
        <w:ind w:right="562"/>
        <w:rPr>
          <w:b/>
          <w:sz w:val="20"/>
          <w:szCs w:val="20"/>
        </w:rPr>
      </w:pPr>
    </w:p>
    <w:p w:rsidR="000F31B6" w:rsidRDefault="000F31B6" w:rsidP="00901987">
      <w:pPr>
        <w:spacing w:line="240" w:lineRule="auto"/>
        <w:ind w:right="562"/>
        <w:rPr>
          <w:b/>
          <w:sz w:val="20"/>
          <w:szCs w:val="20"/>
        </w:rPr>
      </w:pPr>
    </w:p>
    <w:p w:rsidR="000F31B6" w:rsidRDefault="000F31B6" w:rsidP="00901987">
      <w:pPr>
        <w:spacing w:line="240" w:lineRule="auto"/>
        <w:ind w:right="562"/>
        <w:rPr>
          <w:b/>
          <w:sz w:val="20"/>
          <w:szCs w:val="20"/>
        </w:rPr>
      </w:pPr>
    </w:p>
    <w:p w:rsidR="000F31B6" w:rsidRDefault="000F31B6" w:rsidP="00901987">
      <w:pPr>
        <w:spacing w:line="240" w:lineRule="auto"/>
        <w:ind w:right="562"/>
        <w:rPr>
          <w:b/>
          <w:sz w:val="20"/>
          <w:szCs w:val="20"/>
        </w:rPr>
      </w:pPr>
    </w:p>
    <w:p w:rsidR="000F31B6" w:rsidRDefault="000F31B6" w:rsidP="00901987">
      <w:pPr>
        <w:spacing w:line="240" w:lineRule="auto"/>
        <w:ind w:right="562"/>
        <w:rPr>
          <w:b/>
          <w:sz w:val="20"/>
          <w:szCs w:val="20"/>
        </w:rPr>
      </w:pPr>
    </w:p>
    <w:p w:rsidR="000F31B6" w:rsidRDefault="000F31B6" w:rsidP="00901987">
      <w:pPr>
        <w:spacing w:line="240" w:lineRule="auto"/>
        <w:ind w:right="562"/>
        <w:rPr>
          <w:b/>
          <w:sz w:val="20"/>
          <w:szCs w:val="20"/>
        </w:rPr>
      </w:pPr>
    </w:p>
    <w:p w:rsidR="000F31B6" w:rsidRDefault="000F31B6" w:rsidP="00901987">
      <w:pPr>
        <w:spacing w:line="240" w:lineRule="auto"/>
        <w:ind w:right="562"/>
        <w:rPr>
          <w:b/>
          <w:sz w:val="20"/>
          <w:szCs w:val="20"/>
        </w:rPr>
      </w:pPr>
    </w:p>
    <w:p w:rsidR="000F31B6" w:rsidRDefault="000F31B6" w:rsidP="00901987">
      <w:pPr>
        <w:spacing w:line="240" w:lineRule="auto"/>
        <w:ind w:right="562"/>
        <w:rPr>
          <w:b/>
          <w:sz w:val="20"/>
          <w:szCs w:val="20"/>
        </w:rPr>
      </w:pPr>
    </w:p>
    <w:p w:rsidR="000F31B6" w:rsidRDefault="000F31B6" w:rsidP="00901987">
      <w:pPr>
        <w:spacing w:line="240" w:lineRule="auto"/>
        <w:ind w:right="562"/>
        <w:rPr>
          <w:b/>
          <w:sz w:val="20"/>
          <w:szCs w:val="20"/>
        </w:rPr>
      </w:pPr>
    </w:p>
    <w:p w:rsidR="000F31B6" w:rsidRDefault="000F31B6" w:rsidP="00901987">
      <w:pPr>
        <w:spacing w:line="240" w:lineRule="auto"/>
        <w:ind w:right="562"/>
        <w:rPr>
          <w:b/>
          <w:sz w:val="20"/>
          <w:szCs w:val="20"/>
        </w:rPr>
      </w:pPr>
    </w:p>
    <w:p w:rsidR="000F31B6" w:rsidRDefault="000F31B6" w:rsidP="00901987">
      <w:pPr>
        <w:spacing w:line="240" w:lineRule="auto"/>
        <w:ind w:right="562"/>
        <w:rPr>
          <w:b/>
          <w:sz w:val="20"/>
          <w:szCs w:val="20"/>
        </w:rPr>
      </w:pPr>
    </w:p>
    <w:p w:rsidR="000F31B6" w:rsidRDefault="000F31B6" w:rsidP="00901987">
      <w:pPr>
        <w:spacing w:line="240" w:lineRule="auto"/>
        <w:ind w:right="562"/>
        <w:rPr>
          <w:b/>
          <w:sz w:val="20"/>
          <w:szCs w:val="20"/>
        </w:rPr>
      </w:pPr>
    </w:p>
    <w:p w:rsidR="000F31B6" w:rsidRDefault="000F31B6" w:rsidP="00901987">
      <w:pPr>
        <w:spacing w:line="240" w:lineRule="auto"/>
        <w:ind w:right="562"/>
        <w:rPr>
          <w:b/>
          <w:sz w:val="20"/>
          <w:szCs w:val="20"/>
        </w:rPr>
      </w:pPr>
    </w:p>
    <w:p w:rsidR="000F31B6" w:rsidRDefault="000F31B6" w:rsidP="00901987">
      <w:pPr>
        <w:spacing w:line="240" w:lineRule="auto"/>
        <w:ind w:right="562"/>
        <w:rPr>
          <w:b/>
          <w:sz w:val="20"/>
          <w:szCs w:val="20"/>
        </w:rPr>
      </w:pPr>
    </w:p>
    <w:p w:rsidR="000F31B6" w:rsidRDefault="000F31B6" w:rsidP="00901987">
      <w:pPr>
        <w:spacing w:line="240" w:lineRule="auto"/>
        <w:ind w:right="562"/>
        <w:rPr>
          <w:b/>
          <w:sz w:val="20"/>
          <w:szCs w:val="20"/>
        </w:rPr>
      </w:pPr>
    </w:p>
    <w:p w:rsidR="000F31B6" w:rsidRDefault="000F31B6" w:rsidP="00901987">
      <w:pPr>
        <w:spacing w:line="240" w:lineRule="auto"/>
        <w:ind w:right="562"/>
        <w:rPr>
          <w:b/>
          <w:sz w:val="20"/>
          <w:szCs w:val="20"/>
        </w:rPr>
      </w:pPr>
    </w:p>
    <w:p w:rsidR="000F31B6" w:rsidRDefault="000F31B6" w:rsidP="00901987">
      <w:pPr>
        <w:spacing w:line="240" w:lineRule="auto"/>
        <w:ind w:right="562"/>
        <w:rPr>
          <w:b/>
          <w:sz w:val="20"/>
          <w:szCs w:val="20"/>
        </w:rPr>
      </w:pPr>
    </w:p>
    <w:p w:rsidR="000F31B6" w:rsidRDefault="000F31B6" w:rsidP="00901987">
      <w:pPr>
        <w:spacing w:line="240" w:lineRule="auto"/>
        <w:ind w:right="562"/>
        <w:rPr>
          <w:b/>
          <w:sz w:val="20"/>
          <w:szCs w:val="20"/>
        </w:rPr>
      </w:pPr>
    </w:p>
    <w:p w:rsidR="000F31B6" w:rsidRDefault="000F31B6" w:rsidP="00901987">
      <w:pPr>
        <w:spacing w:line="240" w:lineRule="auto"/>
        <w:ind w:right="562"/>
        <w:rPr>
          <w:b/>
          <w:sz w:val="20"/>
          <w:szCs w:val="20"/>
        </w:rPr>
      </w:pPr>
    </w:p>
    <w:p w:rsidR="00901987" w:rsidRDefault="00901987" w:rsidP="00901987">
      <w:pPr>
        <w:autoSpaceDE w:val="0"/>
        <w:autoSpaceDN w:val="0"/>
        <w:adjustRightInd w:val="0"/>
        <w:spacing w:line="240" w:lineRule="auto"/>
        <w:jc w:val="center"/>
        <w:rPr>
          <w:sz w:val="20"/>
          <w:szCs w:val="20"/>
        </w:rPr>
      </w:pPr>
      <w:proofErr w:type="gramStart"/>
      <w:r>
        <w:rPr>
          <w:rFonts w:eastAsiaTheme="minorHAnsi"/>
          <w:sz w:val="20"/>
          <w:szCs w:val="20"/>
        </w:rPr>
        <w:lastRenderedPageBreak/>
        <w:t>Table 1.</w:t>
      </w:r>
      <w:proofErr w:type="gramEnd"/>
      <w:r>
        <w:rPr>
          <w:rFonts w:eastAsiaTheme="minorHAnsi"/>
          <w:sz w:val="20"/>
          <w:szCs w:val="20"/>
        </w:rPr>
        <w:t xml:space="preserve"> </w:t>
      </w:r>
      <w:r w:rsidRPr="00114BB0">
        <w:rPr>
          <w:rFonts w:eastAsiaTheme="minorHAnsi"/>
          <w:sz w:val="20"/>
          <w:szCs w:val="20"/>
        </w:rPr>
        <w:t xml:space="preserve">1H and 13C NMR spectral data (CDCl3) for compound </w:t>
      </w:r>
      <w:r w:rsidRPr="00114BB0">
        <w:rPr>
          <w:sz w:val="20"/>
          <w:szCs w:val="20"/>
        </w:rPr>
        <w:t>(</w:t>
      </w:r>
      <w:r>
        <w:rPr>
          <w:sz w:val="20"/>
          <w:szCs w:val="20"/>
        </w:rPr>
        <w:t>1)</w:t>
      </w:r>
    </w:p>
    <w:p w:rsidR="00901987" w:rsidRPr="00C23282" w:rsidRDefault="00901987" w:rsidP="00901987">
      <w:pPr>
        <w:autoSpaceDE w:val="0"/>
        <w:autoSpaceDN w:val="0"/>
        <w:adjustRightInd w:val="0"/>
        <w:spacing w:line="240" w:lineRule="auto"/>
        <w:jc w:val="center"/>
        <w:rPr>
          <w:sz w:val="20"/>
          <w:szCs w:val="20"/>
        </w:rPr>
      </w:pPr>
    </w:p>
    <w:tbl>
      <w:tblPr>
        <w:tblW w:w="0" w:type="auto"/>
        <w:jc w:val="center"/>
        <w:tblInd w:w="-72" w:type="dxa"/>
        <w:tblBorders>
          <w:top w:val="double" w:sz="4" w:space="0" w:color="auto"/>
          <w:bottom w:val="double" w:sz="4" w:space="0" w:color="auto"/>
        </w:tblBorders>
        <w:tblLook w:val="0000" w:firstRow="0" w:lastRow="0" w:firstColumn="0" w:lastColumn="0" w:noHBand="0" w:noVBand="0"/>
      </w:tblPr>
      <w:tblGrid>
        <w:gridCol w:w="2217"/>
        <w:gridCol w:w="111"/>
        <w:gridCol w:w="111"/>
        <w:gridCol w:w="616"/>
        <w:gridCol w:w="733"/>
        <w:gridCol w:w="1291"/>
        <w:gridCol w:w="733"/>
      </w:tblGrid>
      <w:tr w:rsidR="00901987" w:rsidRPr="00114BB0" w:rsidTr="003C4DE4">
        <w:trPr>
          <w:trHeight w:val="383"/>
          <w:jc w:val="center"/>
        </w:trPr>
        <w:tc>
          <w:tcPr>
            <w:tcW w:w="0" w:type="auto"/>
            <w:gridSpan w:val="2"/>
            <w:tcBorders>
              <w:top w:val="single" w:sz="4" w:space="0" w:color="auto"/>
              <w:bottom w:val="single" w:sz="4" w:space="0" w:color="auto"/>
            </w:tcBorders>
          </w:tcPr>
          <w:p w:rsidR="00901987" w:rsidRPr="00D070A9" w:rsidRDefault="00901987" w:rsidP="003C4DE4">
            <w:pPr>
              <w:tabs>
                <w:tab w:val="right" w:pos="2034"/>
              </w:tabs>
              <w:spacing w:line="240" w:lineRule="auto"/>
              <w:ind w:left="-33"/>
              <w:jc w:val="both"/>
              <w:rPr>
                <w:b/>
                <w:sz w:val="20"/>
                <w:szCs w:val="20"/>
              </w:rPr>
            </w:pPr>
            <w:r w:rsidRPr="00D070A9">
              <w:rPr>
                <w:b/>
                <w:sz w:val="20"/>
                <w:szCs w:val="20"/>
              </w:rPr>
              <w:t>Analysis</w:t>
            </w:r>
            <w:r w:rsidRPr="00D070A9">
              <w:rPr>
                <w:b/>
                <w:sz w:val="20"/>
                <w:szCs w:val="20"/>
              </w:rPr>
              <w:tab/>
            </w:r>
          </w:p>
        </w:tc>
        <w:tc>
          <w:tcPr>
            <w:tcW w:w="0" w:type="auto"/>
            <w:gridSpan w:val="2"/>
            <w:tcBorders>
              <w:top w:val="single" w:sz="4" w:space="0" w:color="auto"/>
              <w:bottom w:val="single" w:sz="4" w:space="0" w:color="auto"/>
            </w:tcBorders>
          </w:tcPr>
          <w:p w:rsidR="00901987" w:rsidRPr="00D070A9" w:rsidRDefault="00901987" w:rsidP="003C4DE4">
            <w:pPr>
              <w:spacing w:line="240" w:lineRule="auto"/>
              <w:ind w:left="-33"/>
              <w:rPr>
                <w:b/>
                <w:sz w:val="20"/>
                <w:szCs w:val="20"/>
              </w:rPr>
            </w:pPr>
          </w:p>
        </w:tc>
        <w:tc>
          <w:tcPr>
            <w:tcW w:w="0" w:type="auto"/>
            <w:tcBorders>
              <w:top w:val="single" w:sz="4" w:space="0" w:color="auto"/>
              <w:bottom w:val="single" w:sz="4" w:space="0" w:color="auto"/>
            </w:tcBorders>
          </w:tcPr>
          <w:p w:rsidR="00901987" w:rsidRPr="00D070A9" w:rsidRDefault="00901987" w:rsidP="003C4DE4">
            <w:pPr>
              <w:spacing w:line="240" w:lineRule="auto"/>
              <w:ind w:left="-33"/>
              <w:rPr>
                <w:b/>
                <w:sz w:val="20"/>
                <w:szCs w:val="20"/>
              </w:rPr>
            </w:pPr>
            <w:proofErr w:type="spellStart"/>
            <w:r w:rsidRPr="00D070A9">
              <w:rPr>
                <w:b/>
                <w:sz w:val="20"/>
                <w:szCs w:val="20"/>
              </w:rPr>
              <w:t>δH</w:t>
            </w:r>
            <w:proofErr w:type="spellEnd"/>
          </w:p>
        </w:tc>
        <w:tc>
          <w:tcPr>
            <w:tcW w:w="0" w:type="auto"/>
            <w:tcBorders>
              <w:top w:val="single" w:sz="4" w:space="0" w:color="auto"/>
              <w:bottom w:val="single" w:sz="4" w:space="0" w:color="auto"/>
            </w:tcBorders>
          </w:tcPr>
          <w:p w:rsidR="00901987" w:rsidRPr="00D070A9" w:rsidRDefault="00901987" w:rsidP="003C4DE4">
            <w:pPr>
              <w:spacing w:line="240" w:lineRule="auto"/>
              <w:ind w:left="-33"/>
              <w:rPr>
                <w:b/>
                <w:sz w:val="20"/>
                <w:szCs w:val="20"/>
              </w:rPr>
            </w:pPr>
          </w:p>
        </w:tc>
        <w:tc>
          <w:tcPr>
            <w:tcW w:w="0" w:type="auto"/>
            <w:tcBorders>
              <w:top w:val="single" w:sz="4" w:space="0" w:color="auto"/>
              <w:bottom w:val="single" w:sz="4" w:space="0" w:color="auto"/>
            </w:tcBorders>
          </w:tcPr>
          <w:p w:rsidR="00901987" w:rsidRPr="00D070A9" w:rsidRDefault="00901987" w:rsidP="003C4DE4">
            <w:pPr>
              <w:spacing w:line="240" w:lineRule="auto"/>
              <w:ind w:left="-33"/>
              <w:rPr>
                <w:b/>
                <w:sz w:val="20"/>
                <w:szCs w:val="20"/>
              </w:rPr>
            </w:pPr>
            <w:proofErr w:type="spellStart"/>
            <w:r w:rsidRPr="00D070A9">
              <w:rPr>
                <w:b/>
                <w:sz w:val="20"/>
                <w:szCs w:val="20"/>
              </w:rPr>
              <w:t>δC</w:t>
            </w:r>
            <w:proofErr w:type="spellEnd"/>
          </w:p>
        </w:tc>
      </w:tr>
      <w:tr w:rsidR="00901987" w:rsidRPr="00114BB0" w:rsidTr="003C4DE4">
        <w:trPr>
          <w:trHeight w:val="70"/>
          <w:jc w:val="center"/>
        </w:trPr>
        <w:tc>
          <w:tcPr>
            <w:tcW w:w="0" w:type="auto"/>
            <w:vMerge w:val="restart"/>
            <w:tcBorders>
              <w:top w:val="single" w:sz="4" w:space="0" w:color="auto"/>
            </w:tcBorders>
          </w:tcPr>
          <w:p w:rsidR="00901987" w:rsidRPr="00114BB0" w:rsidRDefault="00901987" w:rsidP="003C4DE4">
            <w:pPr>
              <w:spacing w:line="240" w:lineRule="auto"/>
              <w:ind w:left="-33"/>
              <w:rPr>
                <w:sz w:val="20"/>
                <w:szCs w:val="20"/>
              </w:rPr>
            </w:pPr>
            <w:r w:rsidRPr="00114BB0">
              <w:rPr>
                <w:sz w:val="20"/>
                <w:szCs w:val="20"/>
              </w:rPr>
              <w:t>NMR</w:t>
            </w: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tc>
        <w:tc>
          <w:tcPr>
            <w:tcW w:w="0" w:type="auto"/>
            <w:gridSpan w:val="2"/>
            <w:vMerge w:val="restart"/>
            <w:tcBorders>
              <w:top w:val="single" w:sz="4" w:space="0" w:color="auto"/>
            </w:tcBorders>
          </w:tcPr>
          <w:p w:rsidR="00901987" w:rsidRPr="00114BB0" w:rsidRDefault="00901987" w:rsidP="003C4DE4">
            <w:pPr>
              <w:spacing w:line="240" w:lineRule="auto"/>
              <w:ind w:left="-33"/>
              <w:rPr>
                <w:sz w:val="20"/>
                <w:szCs w:val="20"/>
              </w:rPr>
            </w:pPr>
          </w:p>
        </w:tc>
        <w:tc>
          <w:tcPr>
            <w:tcW w:w="0" w:type="auto"/>
            <w:tcBorders>
              <w:top w:val="single" w:sz="4" w:space="0" w:color="auto"/>
            </w:tcBorders>
          </w:tcPr>
          <w:p w:rsidR="00901987" w:rsidRPr="00114BB0" w:rsidRDefault="00901987" w:rsidP="003C4DE4">
            <w:pPr>
              <w:spacing w:line="240" w:lineRule="auto"/>
              <w:ind w:left="-33"/>
              <w:rPr>
                <w:sz w:val="20"/>
                <w:szCs w:val="20"/>
              </w:rPr>
            </w:pPr>
            <w:r w:rsidRPr="00114BB0">
              <w:rPr>
                <w:sz w:val="20"/>
                <w:szCs w:val="20"/>
              </w:rPr>
              <w:t>C-1</w:t>
            </w:r>
          </w:p>
        </w:tc>
        <w:tc>
          <w:tcPr>
            <w:tcW w:w="0" w:type="auto"/>
            <w:tcBorders>
              <w:top w:val="single" w:sz="4" w:space="0" w:color="auto"/>
            </w:tcBorders>
          </w:tcPr>
          <w:p w:rsidR="00901987" w:rsidRPr="00114BB0" w:rsidRDefault="00901987" w:rsidP="003C4DE4">
            <w:pPr>
              <w:spacing w:line="240" w:lineRule="auto"/>
              <w:ind w:left="-33"/>
              <w:rPr>
                <w:sz w:val="20"/>
                <w:szCs w:val="20"/>
              </w:rPr>
            </w:pPr>
          </w:p>
        </w:tc>
        <w:tc>
          <w:tcPr>
            <w:tcW w:w="0" w:type="auto"/>
            <w:tcBorders>
              <w:top w:val="single" w:sz="4" w:space="0" w:color="auto"/>
            </w:tcBorders>
          </w:tcPr>
          <w:p w:rsidR="00901987" w:rsidRPr="00114BB0" w:rsidRDefault="00901987" w:rsidP="003C4DE4">
            <w:pPr>
              <w:spacing w:line="240" w:lineRule="auto"/>
              <w:ind w:left="-33"/>
              <w:rPr>
                <w:sz w:val="20"/>
                <w:szCs w:val="20"/>
              </w:rPr>
            </w:pPr>
          </w:p>
        </w:tc>
        <w:tc>
          <w:tcPr>
            <w:tcW w:w="0" w:type="auto"/>
            <w:tcBorders>
              <w:top w:val="single" w:sz="4" w:space="0" w:color="auto"/>
            </w:tcBorders>
          </w:tcPr>
          <w:p w:rsidR="00901987" w:rsidRPr="00114BB0" w:rsidRDefault="00901987" w:rsidP="003C4DE4">
            <w:pPr>
              <w:spacing w:line="240" w:lineRule="auto"/>
              <w:ind w:left="-33"/>
              <w:rPr>
                <w:sz w:val="20"/>
                <w:szCs w:val="20"/>
              </w:rPr>
            </w:pPr>
            <w:r w:rsidRPr="00114BB0">
              <w:rPr>
                <w:sz w:val="20"/>
                <w:szCs w:val="20"/>
              </w:rPr>
              <w:t>198.06</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gridSpan w:val="2"/>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C-2</w:t>
            </w:r>
          </w:p>
        </w:tc>
        <w:tc>
          <w:tcPr>
            <w:tcW w:w="0" w:type="auto"/>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179.39</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gridSpan w:val="2"/>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autoSpaceDE w:val="0"/>
              <w:autoSpaceDN w:val="0"/>
              <w:adjustRightInd w:val="0"/>
              <w:spacing w:line="240" w:lineRule="auto"/>
              <w:jc w:val="both"/>
              <w:rPr>
                <w:sz w:val="20"/>
                <w:szCs w:val="20"/>
              </w:rPr>
            </w:pPr>
            <w:r w:rsidRPr="00114BB0">
              <w:rPr>
                <w:sz w:val="20"/>
                <w:szCs w:val="20"/>
              </w:rPr>
              <w:t>C-3</w:t>
            </w:r>
          </w:p>
        </w:tc>
        <w:tc>
          <w:tcPr>
            <w:tcW w:w="0" w:type="auto"/>
          </w:tcPr>
          <w:p w:rsidR="00901987" w:rsidRPr="00114BB0" w:rsidRDefault="00901987" w:rsidP="003C4DE4">
            <w:pPr>
              <w:spacing w:line="240" w:lineRule="auto"/>
              <w:ind w:left="-33"/>
              <w:rPr>
                <w:sz w:val="20"/>
                <w:szCs w:val="20"/>
              </w:rPr>
            </w:pPr>
            <w:r w:rsidRPr="00114BB0">
              <w:rPr>
                <w:sz w:val="20"/>
                <w:szCs w:val="20"/>
              </w:rPr>
              <w:t>-</w:t>
            </w:r>
          </w:p>
        </w:tc>
        <w:tc>
          <w:tcPr>
            <w:tcW w:w="0" w:type="auto"/>
          </w:tcPr>
          <w:p w:rsidR="00901987" w:rsidRPr="00114BB0" w:rsidRDefault="00901987" w:rsidP="003C4DE4">
            <w:pPr>
              <w:spacing w:line="240" w:lineRule="auto"/>
              <w:ind w:left="-33"/>
              <w:rPr>
                <w:sz w:val="20"/>
                <w:szCs w:val="20"/>
              </w:rPr>
            </w:pPr>
            <w:r w:rsidRPr="00114BB0">
              <w:rPr>
                <w:sz w:val="20"/>
                <w:szCs w:val="20"/>
              </w:rPr>
              <w:t>s, 1H, OH-3</w:t>
            </w:r>
          </w:p>
        </w:tc>
        <w:tc>
          <w:tcPr>
            <w:tcW w:w="0" w:type="auto"/>
          </w:tcPr>
          <w:p w:rsidR="00901987" w:rsidRPr="00114BB0" w:rsidRDefault="00901987" w:rsidP="003C4DE4">
            <w:pPr>
              <w:spacing w:line="240" w:lineRule="auto"/>
              <w:ind w:left="-33"/>
              <w:rPr>
                <w:sz w:val="20"/>
                <w:szCs w:val="20"/>
              </w:rPr>
            </w:pPr>
            <w:r w:rsidRPr="00114BB0">
              <w:rPr>
                <w:sz w:val="20"/>
                <w:szCs w:val="20"/>
              </w:rPr>
              <w:t>155.22</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gridSpan w:val="2"/>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C-4</w:t>
            </w:r>
          </w:p>
        </w:tc>
        <w:tc>
          <w:tcPr>
            <w:tcW w:w="0" w:type="auto"/>
          </w:tcPr>
          <w:p w:rsidR="00901987" w:rsidRPr="00114BB0" w:rsidRDefault="00901987" w:rsidP="003C4DE4">
            <w:pPr>
              <w:spacing w:line="240" w:lineRule="auto"/>
              <w:ind w:left="-33"/>
              <w:rPr>
                <w:sz w:val="20"/>
                <w:szCs w:val="20"/>
              </w:rPr>
            </w:pPr>
            <w:r w:rsidRPr="00114BB0">
              <w:rPr>
                <w:sz w:val="20"/>
                <w:szCs w:val="20"/>
              </w:rPr>
              <w:t>5.986</w:t>
            </w:r>
          </w:p>
        </w:tc>
        <w:tc>
          <w:tcPr>
            <w:tcW w:w="0" w:type="auto"/>
          </w:tcPr>
          <w:p w:rsidR="00901987" w:rsidRPr="00114BB0" w:rsidRDefault="00901987" w:rsidP="003C4DE4">
            <w:pPr>
              <w:spacing w:line="240" w:lineRule="auto"/>
              <w:ind w:left="-33"/>
              <w:rPr>
                <w:sz w:val="20"/>
                <w:szCs w:val="20"/>
              </w:rPr>
            </w:pPr>
            <w:r>
              <w:rPr>
                <w:sz w:val="20"/>
                <w:szCs w:val="20"/>
              </w:rPr>
              <w:t xml:space="preserve">s, 1H, </w:t>
            </w:r>
            <w:r w:rsidRPr="00114BB0">
              <w:rPr>
                <w:sz w:val="20"/>
                <w:szCs w:val="20"/>
              </w:rPr>
              <w:t>H-4</w:t>
            </w:r>
          </w:p>
        </w:tc>
        <w:tc>
          <w:tcPr>
            <w:tcW w:w="0" w:type="auto"/>
          </w:tcPr>
          <w:p w:rsidR="00901987" w:rsidRPr="00114BB0" w:rsidRDefault="00901987" w:rsidP="003C4DE4">
            <w:pPr>
              <w:spacing w:line="240" w:lineRule="auto"/>
              <w:ind w:left="-33"/>
              <w:rPr>
                <w:sz w:val="20"/>
                <w:szCs w:val="20"/>
              </w:rPr>
            </w:pPr>
            <w:r w:rsidRPr="00114BB0">
              <w:rPr>
                <w:sz w:val="20"/>
                <w:szCs w:val="20"/>
              </w:rPr>
              <w:t>191.73</w:t>
            </w:r>
          </w:p>
        </w:tc>
      </w:tr>
      <w:tr w:rsidR="00901987" w:rsidRPr="00114BB0" w:rsidTr="003C4DE4">
        <w:trPr>
          <w:trHeight w:val="101"/>
          <w:jc w:val="center"/>
        </w:trPr>
        <w:tc>
          <w:tcPr>
            <w:tcW w:w="0" w:type="auto"/>
            <w:vMerge/>
          </w:tcPr>
          <w:p w:rsidR="00901987" w:rsidRPr="00114BB0" w:rsidRDefault="00901987" w:rsidP="003C4DE4">
            <w:pPr>
              <w:spacing w:line="240" w:lineRule="auto"/>
              <w:ind w:left="-33"/>
              <w:rPr>
                <w:sz w:val="20"/>
                <w:szCs w:val="20"/>
              </w:rPr>
            </w:pPr>
          </w:p>
        </w:tc>
        <w:tc>
          <w:tcPr>
            <w:tcW w:w="0" w:type="auto"/>
            <w:gridSpan w:val="2"/>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C-5</w:t>
            </w:r>
          </w:p>
        </w:tc>
        <w:tc>
          <w:tcPr>
            <w:tcW w:w="0" w:type="auto"/>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101.53</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gridSpan w:val="2"/>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C-6</w:t>
            </w:r>
          </w:p>
        </w:tc>
        <w:tc>
          <w:tcPr>
            <w:tcW w:w="0" w:type="auto"/>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98.35</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gridSpan w:val="2"/>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C-7</w:t>
            </w:r>
          </w:p>
        </w:tc>
        <w:tc>
          <w:tcPr>
            <w:tcW w:w="0" w:type="auto"/>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109.33</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gridSpan w:val="2"/>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C-8</w:t>
            </w:r>
          </w:p>
        </w:tc>
        <w:tc>
          <w:tcPr>
            <w:tcW w:w="0" w:type="auto"/>
          </w:tcPr>
          <w:p w:rsidR="00901987" w:rsidRPr="00114BB0" w:rsidRDefault="00901987" w:rsidP="003C4DE4">
            <w:pPr>
              <w:spacing w:line="240" w:lineRule="auto"/>
              <w:ind w:left="-33"/>
              <w:rPr>
                <w:sz w:val="20"/>
                <w:szCs w:val="20"/>
              </w:rPr>
            </w:pPr>
            <w:r w:rsidRPr="00114BB0">
              <w:rPr>
                <w:sz w:val="20"/>
                <w:szCs w:val="20"/>
              </w:rPr>
              <w:t>13.320</w:t>
            </w:r>
          </w:p>
        </w:tc>
        <w:tc>
          <w:tcPr>
            <w:tcW w:w="0" w:type="auto"/>
          </w:tcPr>
          <w:p w:rsidR="00901987" w:rsidRPr="00114BB0" w:rsidRDefault="00901987" w:rsidP="003C4DE4">
            <w:pPr>
              <w:spacing w:line="240" w:lineRule="auto"/>
              <w:ind w:left="-33"/>
              <w:rPr>
                <w:sz w:val="20"/>
                <w:szCs w:val="20"/>
              </w:rPr>
            </w:pPr>
            <w:r w:rsidRPr="00114BB0">
              <w:rPr>
                <w:sz w:val="20"/>
                <w:szCs w:val="20"/>
              </w:rPr>
              <w:t>s, 1H, OH-8</w:t>
            </w:r>
          </w:p>
        </w:tc>
        <w:tc>
          <w:tcPr>
            <w:tcW w:w="0" w:type="auto"/>
          </w:tcPr>
          <w:p w:rsidR="00901987" w:rsidRPr="00114BB0" w:rsidRDefault="00901987" w:rsidP="003C4DE4">
            <w:pPr>
              <w:spacing w:line="240" w:lineRule="auto"/>
              <w:ind w:left="-33"/>
              <w:rPr>
                <w:sz w:val="20"/>
                <w:szCs w:val="20"/>
              </w:rPr>
            </w:pPr>
            <w:r w:rsidRPr="00114BB0">
              <w:rPr>
                <w:sz w:val="20"/>
                <w:szCs w:val="20"/>
              </w:rPr>
              <w:t>157.51</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gridSpan w:val="2"/>
            <w:vMerge w:val="restart"/>
          </w:tcPr>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C-9</w:t>
            </w:r>
          </w:p>
        </w:tc>
        <w:tc>
          <w:tcPr>
            <w:tcW w:w="0" w:type="auto"/>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103.97</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gridSpan w:val="2"/>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C-10</w:t>
            </w:r>
          </w:p>
        </w:tc>
        <w:tc>
          <w:tcPr>
            <w:tcW w:w="0" w:type="auto"/>
          </w:tcPr>
          <w:p w:rsidR="00901987" w:rsidRPr="00114BB0" w:rsidRDefault="00901987" w:rsidP="003C4DE4">
            <w:pPr>
              <w:spacing w:line="240" w:lineRule="auto"/>
              <w:ind w:left="-33"/>
              <w:rPr>
                <w:sz w:val="20"/>
                <w:szCs w:val="20"/>
              </w:rPr>
            </w:pPr>
            <w:r w:rsidRPr="00114BB0">
              <w:rPr>
                <w:sz w:val="20"/>
                <w:szCs w:val="20"/>
              </w:rPr>
              <w:t>11.039</w:t>
            </w:r>
          </w:p>
        </w:tc>
        <w:tc>
          <w:tcPr>
            <w:tcW w:w="0" w:type="auto"/>
          </w:tcPr>
          <w:p w:rsidR="00901987" w:rsidRPr="00114BB0" w:rsidRDefault="00901987" w:rsidP="003C4DE4">
            <w:pPr>
              <w:spacing w:line="240" w:lineRule="auto"/>
              <w:ind w:left="-33"/>
              <w:rPr>
                <w:sz w:val="20"/>
                <w:szCs w:val="20"/>
              </w:rPr>
            </w:pPr>
            <w:r w:rsidRPr="00114BB0">
              <w:rPr>
                <w:sz w:val="20"/>
                <w:szCs w:val="20"/>
              </w:rPr>
              <w:t>s, 1H, OH-10</w:t>
            </w:r>
          </w:p>
        </w:tc>
        <w:tc>
          <w:tcPr>
            <w:tcW w:w="0" w:type="auto"/>
          </w:tcPr>
          <w:p w:rsidR="00901987" w:rsidRPr="00114BB0" w:rsidRDefault="00901987" w:rsidP="003C4DE4">
            <w:pPr>
              <w:spacing w:line="240" w:lineRule="auto"/>
              <w:ind w:left="-33"/>
              <w:rPr>
                <w:sz w:val="20"/>
                <w:szCs w:val="20"/>
              </w:rPr>
            </w:pPr>
            <w:r w:rsidRPr="00114BB0">
              <w:rPr>
                <w:sz w:val="20"/>
                <w:szCs w:val="20"/>
              </w:rPr>
              <w:t>163.88</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gridSpan w:val="2"/>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C-11</w:t>
            </w:r>
          </w:p>
        </w:tc>
        <w:tc>
          <w:tcPr>
            <w:tcW w:w="0" w:type="auto"/>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105.24</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gridSpan w:val="2"/>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C-12</w:t>
            </w:r>
          </w:p>
        </w:tc>
        <w:tc>
          <w:tcPr>
            <w:tcW w:w="0" w:type="auto"/>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59.08</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gridSpan w:val="2"/>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autoSpaceDE w:val="0"/>
              <w:autoSpaceDN w:val="0"/>
              <w:adjustRightInd w:val="0"/>
              <w:spacing w:line="240" w:lineRule="auto"/>
              <w:jc w:val="both"/>
              <w:rPr>
                <w:sz w:val="20"/>
                <w:szCs w:val="20"/>
              </w:rPr>
            </w:pPr>
            <w:r w:rsidRPr="00114BB0">
              <w:rPr>
                <w:sz w:val="20"/>
                <w:szCs w:val="20"/>
              </w:rPr>
              <w:t>C-13</w:t>
            </w:r>
          </w:p>
        </w:tc>
        <w:tc>
          <w:tcPr>
            <w:tcW w:w="0" w:type="auto"/>
          </w:tcPr>
          <w:p w:rsidR="00901987" w:rsidRPr="00114BB0" w:rsidRDefault="00901987" w:rsidP="003C4DE4">
            <w:pPr>
              <w:spacing w:line="240" w:lineRule="auto"/>
              <w:ind w:left="-33"/>
              <w:rPr>
                <w:sz w:val="20"/>
                <w:szCs w:val="20"/>
              </w:rPr>
            </w:pPr>
            <w:r w:rsidRPr="00114BB0">
              <w:rPr>
                <w:sz w:val="20"/>
                <w:szCs w:val="20"/>
              </w:rPr>
              <w:t>1.766</w:t>
            </w:r>
          </w:p>
        </w:tc>
        <w:tc>
          <w:tcPr>
            <w:tcW w:w="0" w:type="auto"/>
          </w:tcPr>
          <w:p w:rsidR="00901987" w:rsidRPr="00114BB0" w:rsidRDefault="00901987" w:rsidP="003C4DE4">
            <w:pPr>
              <w:spacing w:line="240" w:lineRule="auto"/>
              <w:ind w:left="-33"/>
              <w:rPr>
                <w:sz w:val="20"/>
                <w:szCs w:val="20"/>
              </w:rPr>
            </w:pPr>
            <w:r>
              <w:rPr>
                <w:sz w:val="22"/>
                <w:szCs w:val="22"/>
              </w:rPr>
              <w:t xml:space="preserve">s, 3H, </w:t>
            </w:r>
            <w:r w:rsidRPr="00114BB0">
              <w:rPr>
                <w:sz w:val="20"/>
                <w:szCs w:val="20"/>
              </w:rPr>
              <w:t>Me-13</w:t>
            </w:r>
          </w:p>
        </w:tc>
        <w:tc>
          <w:tcPr>
            <w:tcW w:w="0" w:type="auto"/>
          </w:tcPr>
          <w:p w:rsidR="00901987" w:rsidRPr="00114BB0" w:rsidRDefault="00901987" w:rsidP="003C4DE4">
            <w:pPr>
              <w:spacing w:line="240" w:lineRule="auto"/>
              <w:ind w:left="-33"/>
              <w:rPr>
                <w:sz w:val="20"/>
                <w:szCs w:val="20"/>
              </w:rPr>
            </w:pPr>
            <w:r w:rsidRPr="00114BB0">
              <w:rPr>
                <w:sz w:val="20"/>
                <w:szCs w:val="20"/>
              </w:rPr>
              <w:t>27.93</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gridSpan w:val="2"/>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C-14</w:t>
            </w:r>
          </w:p>
        </w:tc>
        <w:tc>
          <w:tcPr>
            <w:tcW w:w="0" w:type="auto"/>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200.37</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gridSpan w:val="2"/>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C-15</w:t>
            </w:r>
          </w:p>
        </w:tc>
        <w:tc>
          <w:tcPr>
            <w:tcW w:w="0" w:type="auto"/>
          </w:tcPr>
          <w:p w:rsidR="00901987" w:rsidRPr="00114BB0" w:rsidRDefault="00901987" w:rsidP="003C4DE4">
            <w:pPr>
              <w:spacing w:line="240" w:lineRule="auto"/>
              <w:ind w:left="-33"/>
              <w:rPr>
                <w:sz w:val="20"/>
                <w:szCs w:val="20"/>
              </w:rPr>
            </w:pPr>
            <w:r w:rsidRPr="00114BB0">
              <w:rPr>
                <w:sz w:val="20"/>
                <w:szCs w:val="20"/>
              </w:rPr>
              <w:t>2.669</w:t>
            </w:r>
          </w:p>
        </w:tc>
        <w:tc>
          <w:tcPr>
            <w:tcW w:w="0" w:type="auto"/>
          </w:tcPr>
          <w:p w:rsidR="00901987" w:rsidRPr="00114BB0" w:rsidRDefault="00901987" w:rsidP="003C4DE4">
            <w:pPr>
              <w:spacing w:line="240" w:lineRule="auto"/>
              <w:ind w:left="-33"/>
              <w:rPr>
                <w:sz w:val="20"/>
                <w:szCs w:val="20"/>
              </w:rPr>
            </w:pPr>
            <w:r w:rsidRPr="00114BB0">
              <w:rPr>
                <w:sz w:val="20"/>
                <w:szCs w:val="20"/>
              </w:rPr>
              <w:t>s, 3H, Me-15</w:t>
            </w:r>
          </w:p>
        </w:tc>
        <w:tc>
          <w:tcPr>
            <w:tcW w:w="0" w:type="auto"/>
          </w:tcPr>
          <w:p w:rsidR="00901987" w:rsidRPr="00114BB0" w:rsidRDefault="00901987" w:rsidP="003C4DE4">
            <w:pPr>
              <w:spacing w:line="240" w:lineRule="auto"/>
              <w:ind w:left="-33"/>
              <w:rPr>
                <w:sz w:val="20"/>
                <w:szCs w:val="20"/>
              </w:rPr>
            </w:pPr>
            <w:r w:rsidRPr="00114BB0">
              <w:rPr>
                <w:sz w:val="20"/>
                <w:szCs w:val="20"/>
              </w:rPr>
              <w:t>32.14</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gridSpan w:val="2"/>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C-16</w:t>
            </w:r>
          </w:p>
        </w:tc>
        <w:tc>
          <w:tcPr>
            <w:tcW w:w="0" w:type="auto"/>
          </w:tcPr>
          <w:p w:rsidR="00901987" w:rsidRPr="00114BB0" w:rsidRDefault="00901987" w:rsidP="003C4DE4">
            <w:pPr>
              <w:spacing w:line="240" w:lineRule="auto"/>
              <w:ind w:left="-33"/>
              <w:rPr>
                <w:sz w:val="20"/>
                <w:szCs w:val="20"/>
              </w:rPr>
            </w:pPr>
            <w:r w:rsidRPr="00114BB0">
              <w:rPr>
                <w:sz w:val="20"/>
                <w:szCs w:val="20"/>
              </w:rPr>
              <w:t>2.111</w:t>
            </w:r>
          </w:p>
        </w:tc>
        <w:tc>
          <w:tcPr>
            <w:tcW w:w="0" w:type="auto"/>
          </w:tcPr>
          <w:p w:rsidR="00901987" w:rsidRPr="00114BB0" w:rsidRDefault="00901987" w:rsidP="003C4DE4">
            <w:pPr>
              <w:spacing w:line="240" w:lineRule="auto"/>
              <w:ind w:left="-33"/>
              <w:rPr>
                <w:sz w:val="20"/>
                <w:szCs w:val="20"/>
              </w:rPr>
            </w:pPr>
            <w:r w:rsidRPr="00114BB0">
              <w:rPr>
                <w:sz w:val="20"/>
                <w:szCs w:val="20"/>
              </w:rPr>
              <w:t>s, 3H, Me-16</w:t>
            </w:r>
          </w:p>
        </w:tc>
        <w:tc>
          <w:tcPr>
            <w:tcW w:w="0" w:type="auto"/>
          </w:tcPr>
          <w:p w:rsidR="00901987" w:rsidRPr="00114BB0" w:rsidRDefault="00901987" w:rsidP="003C4DE4">
            <w:pPr>
              <w:spacing w:line="240" w:lineRule="auto"/>
              <w:ind w:left="-33"/>
              <w:rPr>
                <w:sz w:val="20"/>
                <w:szCs w:val="20"/>
              </w:rPr>
            </w:pPr>
            <w:r w:rsidRPr="00114BB0">
              <w:rPr>
                <w:sz w:val="20"/>
                <w:szCs w:val="20"/>
              </w:rPr>
              <w:t>7.56</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gridSpan w:val="2"/>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C-17</w:t>
            </w:r>
          </w:p>
        </w:tc>
        <w:tc>
          <w:tcPr>
            <w:tcW w:w="0" w:type="auto"/>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201.80</w:t>
            </w:r>
          </w:p>
        </w:tc>
      </w:tr>
      <w:tr w:rsidR="00901987" w:rsidRPr="00114BB0" w:rsidTr="003C4DE4">
        <w:trPr>
          <w:trHeight w:val="284"/>
          <w:jc w:val="center"/>
        </w:trPr>
        <w:tc>
          <w:tcPr>
            <w:tcW w:w="0" w:type="auto"/>
            <w:vMerge/>
            <w:tcBorders>
              <w:bottom w:val="single" w:sz="4" w:space="0" w:color="auto"/>
            </w:tcBorders>
          </w:tcPr>
          <w:p w:rsidR="00901987" w:rsidRPr="00114BB0" w:rsidRDefault="00901987" w:rsidP="003C4DE4">
            <w:pPr>
              <w:spacing w:line="240" w:lineRule="auto"/>
              <w:ind w:left="-33"/>
              <w:rPr>
                <w:sz w:val="20"/>
                <w:szCs w:val="20"/>
              </w:rPr>
            </w:pPr>
          </w:p>
        </w:tc>
        <w:tc>
          <w:tcPr>
            <w:tcW w:w="0" w:type="auto"/>
            <w:gridSpan w:val="2"/>
            <w:vMerge/>
            <w:tcBorders>
              <w:bottom w:val="single" w:sz="4" w:space="0" w:color="auto"/>
            </w:tcBorders>
          </w:tcPr>
          <w:p w:rsidR="00901987" w:rsidRPr="00114BB0" w:rsidRDefault="00901987" w:rsidP="003C4DE4">
            <w:pPr>
              <w:spacing w:line="240" w:lineRule="auto"/>
              <w:ind w:left="-33"/>
              <w:rPr>
                <w:sz w:val="20"/>
                <w:szCs w:val="20"/>
              </w:rPr>
            </w:pPr>
          </w:p>
        </w:tc>
        <w:tc>
          <w:tcPr>
            <w:tcW w:w="0" w:type="auto"/>
            <w:tcBorders>
              <w:bottom w:val="single" w:sz="4" w:space="0" w:color="auto"/>
            </w:tcBorders>
          </w:tcPr>
          <w:p w:rsidR="00901987" w:rsidRPr="00114BB0" w:rsidRDefault="00901987" w:rsidP="003C4DE4">
            <w:pPr>
              <w:spacing w:line="240" w:lineRule="auto"/>
              <w:ind w:left="-33"/>
              <w:rPr>
                <w:sz w:val="20"/>
                <w:szCs w:val="20"/>
              </w:rPr>
            </w:pPr>
            <w:r w:rsidRPr="00114BB0">
              <w:rPr>
                <w:sz w:val="20"/>
                <w:szCs w:val="20"/>
              </w:rPr>
              <w:t>C-18</w:t>
            </w:r>
          </w:p>
        </w:tc>
        <w:tc>
          <w:tcPr>
            <w:tcW w:w="0" w:type="auto"/>
            <w:tcBorders>
              <w:bottom w:val="single" w:sz="4" w:space="0" w:color="auto"/>
            </w:tcBorders>
          </w:tcPr>
          <w:p w:rsidR="00901987" w:rsidRPr="00114BB0" w:rsidRDefault="00901987" w:rsidP="003C4DE4">
            <w:pPr>
              <w:spacing w:line="240" w:lineRule="auto"/>
              <w:ind w:left="-33"/>
              <w:rPr>
                <w:sz w:val="20"/>
                <w:szCs w:val="20"/>
              </w:rPr>
            </w:pPr>
            <w:r w:rsidRPr="00114BB0">
              <w:rPr>
                <w:sz w:val="20"/>
                <w:szCs w:val="20"/>
              </w:rPr>
              <w:t>2.684</w:t>
            </w:r>
          </w:p>
        </w:tc>
        <w:tc>
          <w:tcPr>
            <w:tcW w:w="0" w:type="auto"/>
            <w:tcBorders>
              <w:bottom w:val="single" w:sz="4" w:space="0" w:color="auto"/>
            </w:tcBorders>
          </w:tcPr>
          <w:p w:rsidR="00901987" w:rsidRPr="00114BB0" w:rsidRDefault="00901987" w:rsidP="003C4DE4">
            <w:pPr>
              <w:spacing w:line="240" w:lineRule="auto"/>
              <w:ind w:left="-33"/>
              <w:rPr>
                <w:sz w:val="20"/>
                <w:szCs w:val="20"/>
              </w:rPr>
            </w:pPr>
            <w:r>
              <w:rPr>
                <w:sz w:val="20"/>
                <w:szCs w:val="20"/>
              </w:rPr>
              <w:t xml:space="preserve">s, 3H, </w:t>
            </w:r>
            <w:r w:rsidRPr="00114BB0">
              <w:rPr>
                <w:sz w:val="20"/>
                <w:szCs w:val="20"/>
              </w:rPr>
              <w:t>Me-18</w:t>
            </w:r>
          </w:p>
        </w:tc>
        <w:tc>
          <w:tcPr>
            <w:tcW w:w="0" w:type="auto"/>
            <w:tcBorders>
              <w:bottom w:val="single" w:sz="4" w:space="0" w:color="auto"/>
            </w:tcBorders>
          </w:tcPr>
          <w:p w:rsidR="00901987" w:rsidRPr="00114BB0" w:rsidRDefault="00901987" w:rsidP="003C4DE4">
            <w:pPr>
              <w:spacing w:line="240" w:lineRule="auto"/>
              <w:ind w:left="-33"/>
              <w:rPr>
                <w:sz w:val="20"/>
                <w:szCs w:val="20"/>
              </w:rPr>
            </w:pPr>
            <w:r w:rsidRPr="00114BB0">
              <w:rPr>
                <w:sz w:val="20"/>
                <w:szCs w:val="20"/>
              </w:rPr>
              <w:t>31.31</w:t>
            </w:r>
          </w:p>
        </w:tc>
      </w:tr>
    </w:tbl>
    <w:p w:rsidR="00901987" w:rsidRDefault="00901987" w:rsidP="00901987">
      <w:pPr>
        <w:spacing w:line="240" w:lineRule="auto"/>
        <w:rPr>
          <w:rFonts w:eastAsiaTheme="minorHAnsi"/>
          <w:sz w:val="20"/>
          <w:szCs w:val="20"/>
        </w:rPr>
      </w:pPr>
      <w:r>
        <w:rPr>
          <w:rFonts w:eastAsiaTheme="minorHAnsi"/>
          <w:sz w:val="20"/>
          <w:szCs w:val="20"/>
        </w:rPr>
        <w:t xml:space="preserve">                                </w:t>
      </w:r>
      <w:r w:rsidRPr="00114BB0">
        <w:rPr>
          <w:rFonts w:eastAsiaTheme="minorHAnsi"/>
          <w:sz w:val="20"/>
          <w:szCs w:val="20"/>
        </w:rPr>
        <w:t>Notes: Chemical shift values δ in ppm.</w:t>
      </w:r>
    </w:p>
    <w:p w:rsidR="00901987" w:rsidRDefault="00901987" w:rsidP="00901987">
      <w:pPr>
        <w:pStyle w:val="Tabletitle"/>
        <w:spacing w:before="0" w:line="240" w:lineRule="auto"/>
        <w:rPr>
          <w:rFonts w:eastAsiaTheme="minorHAnsi"/>
          <w:sz w:val="20"/>
          <w:szCs w:val="20"/>
        </w:rPr>
      </w:pPr>
    </w:p>
    <w:p w:rsidR="00901987" w:rsidRDefault="00901987" w:rsidP="00901987">
      <w:pPr>
        <w:pStyle w:val="Tabletitle"/>
        <w:spacing w:before="0" w:line="240" w:lineRule="auto"/>
        <w:jc w:val="center"/>
        <w:rPr>
          <w:rFonts w:eastAsia="Calibri"/>
          <w:sz w:val="20"/>
          <w:szCs w:val="20"/>
        </w:rPr>
      </w:pPr>
      <w:proofErr w:type="gramStart"/>
      <w:r w:rsidRPr="00114BB0">
        <w:rPr>
          <w:sz w:val="20"/>
          <w:szCs w:val="20"/>
        </w:rPr>
        <w:t>Table 2.</w:t>
      </w:r>
      <w:proofErr w:type="gramEnd"/>
      <w:r w:rsidRPr="00114BB0">
        <w:rPr>
          <w:sz w:val="20"/>
          <w:szCs w:val="20"/>
        </w:rPr>
        <w:t xml:space="preserve"> </w:t>
      </w:r>
      <w:r w:rsidRPr="00114BB0">
        <w:rPr>
          <w:rFonts w:eastAsiaTheme="minorHAnsi"/>
          <w:sz w:val="20"/>
          <w:szCs w:val="20"/>
        </w:rPr>
        <w:t xml:space="preserve">1H and 13C NMR spectral data (CDCl3) for compound </w:t>
      </w:r>
      <w:r w:rsidRPr="00114BB0">
        <w:rPr>
          <w:rFonts w:eastAsia="Calibri"/>
          <w:sz w:val="20"/>
          <w:szCs w:val="20"/>
        </w:rPr>
        <w:t>(</w:t>
      </w:r>
      <w:r>
        <w:rPr>
          <w:rFonts w:eastAsia="Calibri"/>
          <w:sz w:val="20"/>
          <w:szCs w:val="20"/>
        </w:rPr>
        <w:t>2</w:t>
      </w:r>
      <w:r w:rsidRPr="00114BB0">
        <w:rPr>
          <w:rFonts w:eastAsia="Calibri"/>
          <w:sz w:val="20"/>
          <w:szCs w:val="20"/>
        </w:rPr>
        <w:t>)</w:t>
      </w:r>
    </w:p>
    <w:p w:rsidR="00901987" w:rsidRPr="00D070A9" w:rsidRDefault="00901987" w:rsidP="00901987">
      <w:pPr>
        <w:spacing w:line="240" w:lineRule="auto"/>
      </w:pPr>
    </w:p>
    <w:tbl>
      <w:tblPr>
        <w:tblW w:w="0" w:type="auto"/>
        <w:jc w:val="center"/>
        <w:tblBorders>
          <w:top w:val="double" w:sz="6" w:space="0" w:color="auto"/>
          <w:bottom w:val="double" w:sz="6" w:space="0" w:color="auto"/>
        </w:tblBorders>
        <w:tblLook w:val="0000" w:firstRow="0" w:lastRow="0" w:firstColumn="0" w:lastColumn="0" w:noHBand="0" w:noVBand="0"/>
      </w:tblPr>
      <w:tblGrid>
        <w:gridCol w:w="906"/>
        <w:gridCol w:w="961"/>
        <w:gridCol w:w="633"/>
        <w:gridCol w:w="1333"/>
        <w:gridCol w:w="733"/>
      </w:tblGrid>
      <w:tr w:rsidR="00901987" w:rsidRPr="00114BB0" w:rsidTr="003C4DE4">
        <w:trPr>
          <w:trHeight w:val="452"/>
          <w:jc w:val="center"/>
        </w:trPr>
        <w:tc>
          <w:tcPr>
            <w:tcW w:w="0" w:type="auto"/>
            <w:tcBorders>
              <w:top w:val="single" w:sz="4" w:space="0" w:color="auto"/>
              <w:bottom w:val="single" w:sz="4" w:space="0" w:color="auto"/>
              <w:right w:val="nil"/>
            </w:tcBorders>
          </w:tcPr>
          <w:p w:rsidR="00901987" w:rsidRPr="00803643" w:rsidRDefault="00901987" w:rsidP="003C4DE4">
            <w:pPr>
              <w:spacing w:line="240" w:lineRule="auto"/>
              <w:ind w:left="-33"/>
              <w:jc w:val="both"/>
              <w:rPr>
                <w:b/>
                <w:sz w:val="20"/>
                <w:szCs w:val="20"/>
              </w:rPr>
            </w:pPr>
            <w:r w:rsidRPr="00803643">
              <w:rPr>
                <w:b/>
                <w:sz w:val="20"/>
                <w:szCs w:val="20"/>
              </w:rPr>
              <w:t>Analysis</w:t>
            </w:r>
          </w:p>
        </w:tc>
        <w:tc>
          <w:tcPr>
            <w:tcW w:w="0" w:type="auto"/>
            <w:tcBorders>
              <w:top w:val="single" w:sz="4" w:space="0" w:color="auto"/>
              <w:left w:val="nil"/>
              <w:bottom w:val="single" w:sz="4" w:space="0" w:color="auto"/>
              <w:right w:val="nil"/>
            </w:tcBorders>
          </w:tcPr>
          <w:p w:rsidR="00901987" w:rsidRPr="00803643" w:rsidRDefault="00901987" w:rsidP="003C4DE4">
            <w:pPr>
              <w:spacing w:line="240" w:lineRule="auto"/>
              <w:ind w:left="-33"/>
              <w:rPr>
                <w:b/>
                <w:sz w:val="20"/>
                <w:szCs w:val="20"/>
              </w:rPr>
            </w:pPr>
            <w:proofErr w:type="spellStart"/>
            <w:r w:rsidRPr="00803643">
              <w:rPr>
                <w:b/>
                <w:sz w:val="20"/>
                <w:szCs w:val="20"/>
              </w:rPr>
              <w:t>δH</w:t>
            </w:r>
            <w:proofErr w:type="spellEnd"/>
          </w:p>
        </w:tc>
        <w:tc>
          <w:tcPr>
            <w:tcW w:w="0" w:type="auto"/>
            <w:gridSpan w:val="2"/>
            <w:tcBorders>
              <w:top w:val="single" w:sz="4" w:space="0" w:color="auto"/>
              <w:left w:val="nil"/>
              <w:bottom w:val="single" w:sz="4" w:space="0" w:color="auto"/>
              <w:right w:val="nil"/>
            </w:tcBorders>
          </w:tcPr>
          <w:p w:rsidR="00901987" w:rsidRPr="00803643" w:rsidRDefault="00901987" w:rsidP="003C4DE4">
            <w:pPr>
              <w:spacing w:line="240" w:lineRule="auto"/>
              <w:ind w:left="-33"/>
              <w:rPr>
                <w:b/>
                <w:sz w:val="20"/>
                <w:szCs w:val="20"/>
              </w:rPr>
            </w:pPr>
          </w:p>
        </w:tc>
        <w:tc>
          <w:tcPr>
            <w:tcW w:w="0" w:type="auto"/>
            <w:tcBorders>
              <w:top w:val="single" w:sz="4" w:space="0" w:color="auto"/>
              <w:left w:val="nil"/>
              <w:bottom w:val="single" w:sz="4" w:space="0" w:color="auto"/>
              <w:right w:val="nil"/>
            </w:tcBorders>
          </w:tcPr>
          <w:p w:rsidR="00901987" w:rsidRPr="00803643" w:rsidRDefault="00901987" w:rsidP="003C4DE4">
            <w:pPr>
              <w:spacing w:line="240" w:lineRule="auto"/>
              <w:ind w:left="-33"/>
              <w:rPr>
                <w:b/>
                <w:sz w:val="20"/>
                <w:szCs w:val="20"/>
              </w:rPr>
            </w:pPr>
            <w:proofErr w:type="spellStart"/>
            <w:r w:rsidRPr="00803643">
              <w:rPr>
                <w:b/>
                <w:sz w:val="20"/>
                <w:szCs w:val="20"/>
              </w:rPr>
              <w:t>δC</w:t>
            </w:r>
            <w:proofErr w:type="spellEnd"/>
          </w:p>
        </w:tc>
      </w:tr>
      <w:tr w:rsidR="00901987" w:rsidRPr="00114BB0" w:rsidTr="003C4DE4">
        <w:trPr>
          <w:trHeight w:val="70"/>
          <w:jc w:val="center"/>
        </w:trPr>
        <w:tc>
          <w:tcPr>
            <w:tcW w:w="0" w:type="auto"/>
            <w:vMerge w:val="restart"/>
            <w:tcBorders>
              <w:top w:val="nil"/>
              <w:bottom w:val="nil"/>
              <w:right w:val="nil"/>
            </w:tcBorders>
          </w:tcPr>
          <w:p w:rsidR="00901987" w:rsidRPr="00114BB0" w:rsidRDefault="00901987" w:rsidP="003C4DE4">
            <w:pPr>
              <w:spacing w:line="240" w:lineRule="auto"/>
              <w:ind w:left="-33"/>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color w:val="000000"/>
                <w:sz w:val="20"/>
                <w:szCs w:val="20"/>
                <w:shd w:val="clear" w:color="auto" w:fill="FFFFFF"/>
              </w:rPr>
              <w:t>C-1</w:t>
            </w: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sz w:val="20"/>
                <w:szCs w:val="20"/>
              </w:rPr>
              <w:t>110.17</w:t>
            </w:r>
          </w:p>
        </w:tc>
      </w:tr>
      <w:tr w:rsidR="00901987" w:rsidRPr="00114BB0" w:rsidTr="003C4DE4">
        <w:trPr>
          <w:trHeight w:val="80"/>
          <w:jc w:val="center"/>
        </w:trPr>
        <w:tc>
          <w:tcPr>
            <w:tcW w:w="0" w:type="auto"/>
            <w:vMerge/>
            <w:tcBorders>
              <w:top w:val="nil"/>
              <w:bottom w:val="nil"/>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color w:val="000000"/>
                <w:sz w:val="20"/>
                <w:szCs w:val="20"/>
                <w:shd w:val="clear" w:color="auto" w:fill="FFFFFF"/>
              </w:rPr>
              <w:t>C-2</w:t>
            </w: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sz w:val="20"/>
                <w:szCs w:val="20"/>
              </w:rPr>
              <w:t>152.23</w:t>
            </w:r>
          </w:p>
        </w:tc>
      </w:tr>
      <w:tr w:rsidR="00901987" w:rsidRPr="00114BB0" w:rsidTr="003C4DE4">
        <w:trPr>
          <w:trHeight w:val="80"/>
          <w:jc w:val="center"/>
        </w:trPr>
        <w:tc>
          <w:tcPr>
            <w:tcW w:w="0" w:type="auto"/>
            <w:vMerge/>
            <w:tcBorders>
              <w:top w:val="nil"/>
              <w:bottom w:val="nil"/>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color w:val="000000"/>
                <w:sz w:val="20"/>
                <w:szCs w:val="20"/>
                <w:shd w:val="clear" w:color="auto" w:fill="FFFFFF"/>
              </w:rPr>
              <w:t>C-3</w:t>
            </w: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sz w:val="20"/>
                <w:szCs w:val="20"/>
              </w:rPr>
              <w:t>104.25</w:t>
            </w:r>
          </w:p>
        </w:tc>
      </w:tr>
      <w:tr w:rsidR="00901987" w:rsidRPr="00114BB0" w:rsidTr="003C4DE4">
        <w:trPr>
          <w:trHeight w:val="80"/>
          <w:jc w:val="center"/>
        </w:trPr>
        <w:tc>
          <w:tcPr>
            <w:tcW w:w="0" w:type="auto"/>
            <w:vMerge/>
            <w:tcBorders>
              <w:top w:val="nil"/>
              <w:bottom w:val="nil"/>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color w:val="000000"/>
                <w:sz w:val="20"/>
                <w:szCs w:val="20"/>
                <w:shd w:val="clear" w:color="auto" w:fill="FFFFFF"/>
              </w:rPr>
              <w:t>C-4</w:t>
            </w: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sz w:val="20"/>
                <w:szCs w:val="20"/>
              </w:rPr>
              <w:t>3.930</w:t>
            </w: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i/>
                <w:iCs/>
                <w:color w:val="000000"/>
                <w:sz w:val="20"/>
                <w:szCs w:val="20"/>
                <w:shd w:val="clear" w:color="auto" w:fill="FFFFFF"/>
              </w:rPr>
              <w:t>s</w:t>
            </w:r>
            <w:r w:rsidRPr="00114BB0">
              <w:rPr>
                <w:color w:val="000000"/>
                <w:sz w:val="20"/>
                <w:szCs w:val="20"/>
                <w:shd w:val="clear" w:color="auto" w:fill="FFFFFF"/>
              </w:rPr>
              <w:t>, 3H,</w:t>
            </w:r>
            <w:r w:rsidRPr="00114BB0">
              <w:rPr>
                <w:rStyle w:val="apple-converted-space"/>
                <w:color w:val="000000"/>
                <w:sz w:val="20"/>
                <w:szCs w:val="20"/>
                <w:shd w:val="clear" w:color="auto" w:fill="FFFFFF"/>
              </w:rPr>
              <w:t> </w:t>
            </w:r>
            <w:r w:rsidRPr="00114BB0">
              <w:rPr>
                <w:color w:val="000000"/>
                <w:sz w:val="20"/>
                <w:szCs w:val="20"/>
                <w:shd w:val="clear" w:color="auto" w:fill="FFFFFF"/>
              </w:rPr>
              <w:t xml:space="preserve"> MeO-4</w:t>
            </w: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sz w:val="20"/>
                <w:szCs w:val="20"/>
              </w:rPr>
              <w:t>162.32</w:t>
            </w:r>
          </w:p>
        </w:tc>
      </w:tr>
      <w:tr w:rsidR="00901987" w:rsidRPr="00114BB0" w:rsidTr="003C4DE4">
        <w:trPr>
          <w:trHeight w:val="83"/>
          <w:jc w:val="center"/>
        </w:trPr>
        <w:tc>
          <w:tcPr>
            <w:tcW w:w="0" w:type="auto"/>
            <w:vMerge/>
            <w:tcBorders>
              <w:top w:val="nil"/>
              <w:bottom w:val="nil"/>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color w:val="000000"/>
                <w:sz w:val="20"/>
                <w:szCs w:val="20"/>
                <w:shd w:val="clear" w:color="auto" w:fill="FFFFFF"/>
              </w:rPr>
              <w:t>C-5</w:t>
            </w: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sz w:val="20"/>
                <w:szCs w:val="20"/>
              </w:rPr>
              <w:t>6.559</w:t>
            </w: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i/>
                <w:iCs/>
                <w:color w:val="000000"/>
                <w:sz w:val="20"/>
                <w:szCs w:val="20"/>
                <w:shd w:val="clear" w:color="auto" w:fill="FFFFFF"/>
              </w:rPr>
              <w:t>s</w:t>
            </w:r>
            <w:r w:rsidRPr="00114BB0">
              <w:rPr>
                <w:color w:val="000000"/>
                <w:sz w:val="20"/>
                <w:szCs w:val="20"/>
                <w:shd w:val="clear" w:color="auto" w:fill="FFFFFF"/>
              </w:rPr>
              <w:t>, 1H,</w:t>
            </w:r>
            <w:r w:rsidRPr="00114BB0">
              <w:rPr>
                <w:rStyle w:val="apple-converted-space"/>
                <w:color w:val="000000"/>
                <w:sz w:val="20"/>
                <w:szCs w:val="20"/>
                <w:shd w:val="clear" w:color="auto" w:fill="FFFFFF"/>
              </w:rPr>
              <w:t> </w:t>
            </w:r>
            <w:r w:rsidRPr="00114BB0">
              <w:rPr>
                <w:color w:val="000000"/>
                <w:sz w:val="20"/>
                <w:szCs w:val="20"/>
                <w:shd w:val="clear" w:color="auto" w:fill="FFFFFF"/>
              </w:rPr>
              <w:t xml:space="preserve"> H-5</w:t>
            </w: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sz w:val="20"/>
                <w:szCs w:val="20"/>
              </w:rPr>
              <w:t>106.19</w:t>
            </w:r>
          </w:p>
        </w:tc>
      </w:tr>
      <w:tr w:rsidR="00901987" w:rsidRPr="00114BB0" w:rsidTr="003C4DE4">
        <w:trPr>
          <w:trHeight w:val="80"/>
          <w:jc w:val="center"/>
        </w:trPr>
        <w:tc>
          <w:tcPr>
            <w:tcW w:w="0" w:type="auto"/>
            <w:vMerge/>
            <w:tcBorders>
              <w:top w:val="nil"/>
              <w:bottom w:val="nil"/>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Pr>
                <w:color w:val="000000"/>
                <w:sz w:val="20"/>
                <w:szCs w:val="20"/>
                <w:shd w:val="clear" w:color="auto" w:fill="FFFFFF"/>
              </w:rPr>
              <w:t>C-6</w:t>
            </w: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sz w:val="20"/>
                <w:szCs w:val="20"/>
              </w:rPr>
              <w:t>140.16</w:t>
            </w:r>
          </w:p>
        </w:tc>
      </w:tr>
      <w:tr w:rsidR="00901987" w:rsidRPr="00114BB0" w:rsidTr="003C4DE4">
        <w:trPr>
          <w:trHeight w:val="80"/>
          <w:jc w:val="center"/>
        </w:trPr>
        <w:tc>
          <w:tcPr>
            <w:tcW w:w="0" w:type="auto"/>
            <w:vMerge/>
            <w:tcBorders>
              <w:top w:val="nil"/>
              <w:bottom w:val="nil"/>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color w:val="000000"/>
                <w:sz w:val="20"/>
                <w:szCs w:val="20"/>
                <w:shd w:val="clear" w:color="auto" w:fill="FFFFFF"/>
              </w:rPr>
              <w:t>C-7</w:t>
            </w: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sz w:val="20"/>
                <w:szCs w:val="20"/>
              </w:rPr>
              <w:t>170.01</w:t>
            </w:r>
          </w:p>
        </w:tc>
      </w:tr>
      <w:tr w:rsidR="00901987" w:rsidRPr="00114BB0" w:rsidTr="003C4DE4">
        <w:trPr>
          <w:trHeight w:val="80"/>
          <w:jc w:val="center"/>
        </w:trPr>
        <w:tc>
          <w:tcPr>
            <w:tcW w:w="0" w:type="auto"/>
            <w:vMerge/>
            <w:tcBorders>
              <w:top w:val="nil"/>
              <w:bottom w:val="nil"/>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color w:val="000000"/>
                <w:sz w:val="20"/>
                <w:szCs w:val="20"/>
                <w:shd w:val="clear" w:color="auto" w:fill="FFFFFF"/>
              </w:rPr>
              <w:t>C-8</w:t>
            </w: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sz w:val="20"/>
                <w:szCs w:val="20"/>
              </w:rPr>
              <w:t>2.069</w:t>
            </w: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i/>
                <w:iCs/>
                <w:color w:val="000000"/>
                <w:sz w:val="20"/>
                <w:szCs w:val="20"/>
                <w:shd w:val="clear" w:color="auto" w:fill="FFFFFF"/>
              </w:rPr>
              <w:t>s</w:t>
            </w:r>
            <w:r w:rsidRPr="00114BB0">
              <w:rPr>
                <w:color w:val="000000"/>
                <w:sz w:val="20"/>
                <w:szCs w:val="20"/>
                <w:shd w:val="clear" w:color="auto" w:fill="FFFFFF"/>
              </w:rPr>
              <w:t>, 3H,</w:t>
            </w:r>
            <w:r w:rsidRPr="00114BB0">
              <w:rPr>
                <w:rStyle w:val="apple-converted-space"/>
                <w:color w:val="000000"/>
                <w:sz w:val="20"/>
                <w:szCs w:val="20"/>
                <w:shd w:val="clear" w:color="auto" w:fill="FFFFFF"/>
              </w:rPr>
              <w:t> </w:t>
            </w:r>
            <w:r w:rsidRPr="00114BB0">
              <w:rPr>
                <w:color w:val="000000"/>
                <w:sz w:val="20"/>
                <w:szCs w:val="20"/>
                <w:shd w:val="clear" w:color="auto" w:fill="FFFFFF"/>
              </w:rPr>
              <w:t xml:space="preserve"> Me-8</w:t>
            </w: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sz w:val="20"/>
                <w:szCs w:val="20"/>
              </w:rPr>
              <w:t>6.53</w:t>
            </w:r>
          </w:p>
        </w:tc>
      </w:tr>
      <w:tr w:rsidR="00901987" w:rsidRPr="00114BB0" w:rsidTr="003C4DE4">
        <w:trPr>
          <w:trHeight w:val="80"/>
          <w:jc w:val="center"/>
        </w:trPr>
        <w:tc>
          <w:tcPr>
            <w:tcW w:w="0" w:type="auto"/>
            <w:vMerge/>
            <w:tcBorders>
              <w:top w:val="nil"/>
              <w:bottom w:val="nil"/>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color w:val="000000"/>
                <w:sz w:val="20"/>
                <w:szCs w:val="20"/>
                <w:shd w:val="clear" w:color="auto" w:fill="FFFFFF"/>
              </w:rPr>
              <w:t>C-9</w:t>
            </w: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sz w:val="20"/>
                <w:szCs w:val="20"/>
              </w:rPr>
              <w:t>2.706</w:t>
            </w: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i/>
                <w:iCs/>
                <w:color w:val="000000"/>
                <w:sz w:val="20"/>
                <w:szCs w:val="20"/>
                <w:shd w:val="clear" w:color="auto" w:fill="FFFFFF"/>
              </w:rPr>
              <w:t>s</w:t>
            </w:r>
            <w:r w:rsidRPr="00114BB0">
              <w:rPr>
                <w:color w:val="000000"/>
                <w:sz w:val="20"/>
                <w:szCs w:val="20"/>
                <w:shd w:val="clear" w:color="auto" w:fill="FFFFFF"/>
              </w:rPr>
              <w:t>, 3H,</w:t>
            </w:r>
            <w:r w:rsidRPr="00114BB0">
              <w:rPr>
                <w:rStyle w:val="apple-converted-space"/>
                <w:color w:val="000000"/>
                <w:sz w:val="20"/>
                <w:szCs w:val="20"/>
                <w:shd w:val="clear" w:color="auto" w:fill="FFFFFF"/>
              </w:rPr>
              <w:t> </w:t>
            </w:r>
            <w:r w:rsidRPr="00114BB0">
              <w:rPr>
                <w:color w:val="000000"/>
                <w:sz w:val="20"/>
                <w:szCs w:val="20"/>
                <w:shd w:val="clear" w:color="auto" w:fill="FFFFFF"/>
              </w:rPr>
              <w:t xml:space="preserve"> Me-9</w:t>
            </w: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sz w:val="20"/>
                <w:szCs w:val="20"/>
              </w:rPr>
              <w:t>23.59</w:t>
            </w:r>
          </w:p>
        </w:tc>
      </w:tr>
      <w:tr w:rsidR="00901987" w:rsidRPr="00114BB0" w:rsidTr="003C4DE4">
        <w:trPr>
          <w:trHeight w:val="80"/>
          <w:jc w:val="center"/>
        </w:trPr>
        <w:tc>
          <w:tcPr>
            <w:tcW w:w="0" w:type="auto"/>
            <w:vMerge/>
            <w:tcBorders>
              <w:top w:val="nil"/>
              <w:bottom w:val="nil"/>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color w:val="000000"/>
                <w:sz w:val="20"/>
                <w:szCs w:val="20"/>
                <w:shd w:val="clear" w:color="auto" w:fill="FFFFFF"/>
              </w:rPr>
              <w:t>C-4-OMe</w:t>
            </w: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autoSpaceDE w:val="0"/>
              <w:autoSpaceDN w:val="0"/>
              <w:adjustRightInd w:val="0"/>
              <w:spacing w:line="240" w:lineRule="auto"/>
              <w:jc w:val="both"/>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sz w:val="20"/>
                <w:szCs w:val="20"/>
              </w:rPr>
              <w:t>54.78</w:t>
            </w:r>
          </w:p>
        </w:tc>
      </w:tr>
      <w:tr w:rsidR="00901987" w:rsidRPr="00114BB0" w:rsidTr="003C4DE4">
        <w:trPr>
          <w:trHeight w:val="80"/>
          <w:jc w:val="center"/>
        </w:trPr>
        <w:tc>
          <w:tcPr>
            <w:tcW w:w="0" w:type="auto"/>
            <w:vMerge/>
            <w:tcBorders>
              <w:top w:val="nil"/>
              <w:bottom w:val="nil"/>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color w:val="000000"/>
                <w:sz w:val="20"/>
                <w:szCs w:val="20"/>
                <w:shd w:val="clear" w:color="auto" w:fill="FFFFFF"/>
              </w:rPr>
              <w:t>C-1’</w:t>
            </w: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sz w:val="20"/>
                <w:szCs w:val="20"/>
              </w:rPr>
              <w:t>162.27</w:t>
            </w:r>
          </w:p>
        </w:tc>
      </w:tr>
      <w:tr w:rsidR="00901987" w:rsidRPr="00114BB0" w:rsidTr="003C4DE4">
        <w:trPr>
          <w:trHeight w:val="80"/>
          <w:jc w:val="center"/>
        </w:trPr>
        <w:tc>
          <w:tcPr>
            <w:tcW w:w="0" w:type="auto"/>
            <w:vMerge/>
            <w:tcBorders>
              <w:top w:val="nil"/>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color w:val="000000"/>
                <w:sz w:val="20"/>
                <w:szCs w:val="20"/>
                <w:shd w:val="clear" w:color="auto" w:fill="FFFFFF"/>
              </w:rPr>
              <w:t>C-2'</w:t>
            </w:r>
          </w:p>
        </w:tc>
        <w:tc>
          <w:tcPr>
            <w:tcW w:w="0" w:type="auto"/>
            <w:tcBorders>
              <w:top w:val="nil"/>
              <w:left w:val="nil"/>
              <w:right w:val="nil"/>
            </w:tcBorders>
          </w:tcPr>
          <w:p w:rsidR="00901987" w:rsidRPr="00114BB0" w:rsidRDefault="00901987" w:rsidP="003C4DE4">
            <w:pPr>
              <w:spacing w:line="240" w:lineRule="auto"/>
              <w:ind w:left="-33"/>
              <w:rPr>
                <w:sz w:val="20"/>
                <w:szCs w:val="20"/>
              </w:rPr>
            </w:pPr>
          </w:p>
        </w:tc>
        <w:tc>
          <w:tcPr>
            <w:tcW w:w="0" w:type="auto"/>
            <w:tcBorders>
              <w:top w:val="nil"/>
              <w:left w:val="nil"/>
              <w:right w:val="nil"/>
            </w:tcBorders>
          </w:tcPr>
          <w:p w:rsidR="00901987" w:rsidRPr="00114BB0" w:rsidRDefault="00901987" w:rsidP="003C4DE4">
            <w:pPr>
              <w:spacing w:line="240" w:lineRule="auto"/>
              <w:ind w:left="-33"/>
              <w:rPr>
                <w:sz w:val="20"/>
                <w:szCs w:val="20"/>
              </w:rPr>
            </w:pPr>
          </w:p>
        </w:tc>
        <w:tc>
          <w:tcPr>
            <w:tcW w:w="0" w:type="auto"/>
            <w:tcBorders>
              <w:top w:val="nil"/>
              <w:left w:val="nil"/>
              <w:right w:val="nil"/>
            </w:tcBorders>
          </w:tcPr>
          <w:p w:rsidR="00901987" w:rsidRPr="00114BB0" w:rsidRDefault="00901987" w:rsidP="003C4DE4">
            <w:pPr>
              <w:spacing w:line="240" w:lineRule="auto"/>
              <w:ind w:left="-33"/>
              <w:rPr>
                <w:sz w:val="20"/>
                <w:szCs w:val="20"/>
              </w:rPr>
            </w:pPr>
            <w:r w:rsidRPr="00114BB0">
              <w:rPr>
                <w:sz w:val="20"/>
                <w:szCs w:val="20"/>
              </w:rPr>
              <w:t>110.50</w:t>
            </w:r>
          </w:p>
        </w:tc>
      </w:tr>
      <w:tr w:rsidR="00901987" w:rsidRPr="00114BB0" w:rsidTr="003C4DE4">
        <w:trPr>
          <w:trHeight w:val="96"/>
          <w:jc w:val="center"/>
        </w:trPr>
        <w:tc>
          <w:tcPr>
            <w:tcW w:w="0" w:type="auto"/>
            <w:vMerge/>
            <w:tcBorders>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Pr>
                <w:color w:val="000000"/>
                <w:sz w:val="20"/>
                <w:szCs w:val="20"/>
                <w:shd w:val="clear" w:color="auto" w:fill="FFFFFF"/>
              </w:rPr>
              <w:t>C-3</w:t>
            </w:r>
            <w:r w:rsidRPr="00114BB0">
              <w:rPr>
                <w:color w:val="000000"/>
                <w:sz w:val="20"/>
                <w:szCs w:val="20"/>
                <w:shd w:val="clear" w:color="auto" w:fill="FFFFFF"/>
              </w:rPr>
              <w:t>’</w:t>
            </w:r>
          </w:p>
        </w:tc>
        <w:tc>
          <w:tcPr>
            <w:tcW w:w="0" w:type="auto"/>
            <w:tcBorders>
              <w:left w:val="nil"/>
              <w:right w:val="nil"/>
            </w:tcBorders>
          </w:tcPr>
          <w:p w:rsidR="00901987" w:rsidRPr="00114BB0" w:rsidRDefault="00901987" w:rsidP="003C4DE4">
            <w:pPr>
              <w:spacing w:line="240" w:lineRule="auto"/>
              <w:ind w:left="-33"/>
              <w:rPr>
                <w:sz w:val="20"/>
                <w:szCs w:val="20"/>
              </w:rPr>
            </w:pPr>
          </w:p>
        </w:tc>
        <w:tc>
          <w:tcPr>
            <w:tcW w:w="0" w:type="auto"/>
            <w:tcBorders>
              <w:left w:val="nil"/>
              <w:right w:val="nil"/>
            </w:tcBorders>
          </w:tcPr>
          <w:p w:rsidR="00901987" w:rsidRPr="00114BB0" w:rsidRDefault="00901987" w:rsidP="003C4DE4">
            <w:pPr>
              <w:spacing w:line="240" w:lineRule="auto"/>
              <w:ind w:left="-33"/>
              <w:rPr>
                <w:sz w:val="20"/>
                <w:szCs w:val="20"/>
              </w:rPr>
            </w:pPr>
          </w:p>
        </w:tc>
        <w:tc>
          <w:tcPr>
            <w:tcW w:w="0" w:type="auto"/>
            <w:tcBorders>
              <w:left w:val="nil"/>
              <w:right w:val="nil"/>
            </w:tcBorders>
          </w:tcPr>
          <w:p w:rsidR="00901987" w:rsidRPr="00114BB0" w:rsidRDefault="00901987" w:rsidP="003C4DE4">
            <w:pPr>
              <w:spacing w:line="240" w:lineRule="auto"/>
              <w:ind w:left="-33"/>
              <w:rPr>
                <w:sz w:val="20"/>
                <w:szCs w:val="20"/>
              </w:rPr>
            </w:pPr>
            <w:r w:rsidRPr="00114BB0">
              <w:rPr>
                <w:sz w:val="20"/>
                <w:szCs w:val="20"/>
              </w:rPr>
              <w:t>115.98</w:t>
            </w:r>
          </w:p>
        </w:tc>
      </w:tr>
      <w:tr w:rsidR="00901987" w:rsidRPr="00114BB0" w:rsidTr="003C4DE4">
        <w:trPr>
          <w:trHeight w:val="80"/>
          <w:jc w:val="center"/>
        </w:trPr>
        <w:tc>
          <w:tcPr>
            <w:tcW w:w="0" w:type="auto"/>
            <w:vMerge/>
            <w:tcBorders>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color w:val="000000"/>
                <w:sz w:val="20"/>
                <w:szCs w:val="20"/>
                <w:shd w:val="clear" w:color="auto" w:fill="FFFFFF"/>
              </w:rPr>
              <w:t>C-4’</w:t>
            </w:r>
          </w:p>
        </w:tc>
        <w:tc>
          <w:tcPr>
            <w:tcW w:w="0" w:type="auto"/>
            <w:tcBorders>
              <w:left w:val="nil"/>
              <w:right w:val="nil"/>
            </w:tcBorders>
          </w:tcPr>
          <w:p w:rsidR="00901987" w:rsidRPr="00114BB0" w:rsidRDefault="00901987" w:rsidP="003C4DE4">
            <w:pPr>
              <w:spacing w:line="240" w:lineRule="auto"/>
              <w:ind w:left="-33"/>
              <w:rPr>
                <w:sz w:val="20"/>
                <w:szCs w:val="20"/>
              </w:rPr>
            </w:pPr>
          </w:p>
        </w:tc>
        <w:tc>
          <w:tcPr>
            <w:tcW w:w="0" w:type="auto"/>
            <w:tcBorders>
              <w:left w:val="nil"/>
              <w:right w:val="nil"/>
            </w:tcBorders>
          </w:tcPr>
          <w:p w:rsidR="00901987" w:rsidRPr="00114BB0" w:rsidRDefault="00901987" w:rsidP="003C4DE4">
            <w:pPr>
              <w:spacing w:line="240" w:lineRule="auto"/>
              <w:ind w:left="-33"/>
              <w:rPr>
                <w:sz w:val="20"/>
                <w:szCs w:val="20"/>
              </w:rPr>
            </w:pPr>
          </w:p>
        </w:tc>
        <w:tc>
          <w:tcPr>
            <w:tcW w:w="0" w:type="auto"/>
            <w:tcBorders>
              <w:left w:val="nil"/>
              <w:right w:val="nil"/>
            </w:tcBorders>
          </w:tcPr>
          <w:p w:rsidR="00901987" w:rsidRPr="00114BB0" w:rsidRDefault="00901987" w:rsidP="003C4DE4">
            <w:pPr>
              <w:spacing w:line="240" w:lineRule="auto"/>
              <w:ind w:left="-33"/>
              <w:rPr>
                <w:sz w:val="20"/>
                <w:szCs w:val="20"/>
              </w:rPr>
            </w:pPr>
            <w:r w:rsidRPr="00114BB0">
              <w:rPr>
                <w:sz w:val="20"/>
                <w:szCs w:val="20"/>
              </w:rPr>
              <w:t>162.77</w:t>
            </w:r>
          </w:p>
        </w:tc>
      </w:tr>
      <w:tr w:rsidR="00901987" w:rsidRPr="00114BB0" w:rsidTr="003C4DE4">
        <w:trPr>
          <w:trHeight w:val="80"/>
          <w:jc w:val="center"/>
        </w:trPr>
        <w:tc>
          <w:tcPr>
            <w:tcW w:w="0" w:type="auto"/>
            <w:vMerge/>
            <w:tcBorders>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color w:val="000000"/>
                <w:sz w:val="20"/>
                <w:szCs w:val="20"/>
                <w:shd w:val="clear" w:color="auto" w:fill="FFFFFF"/>
              </w:rPr>
              <w:t>C-5’</w:t>
            </w:r>
          </w:p>
        </w:tc>
        <w:tc>
          <w:tcPr>
            <w:tcW w:w="0" w:type="auto"/>
            <w:tcBorders>
              <w:left w:val="nil"/>
              <w:right w:val="nil"/>
            </w:tcBorders>
          </w:tcPr>
          <w:p w:rsidR="00901987" w:rsidRPr="00114BB0" w:rsidRDefault="00901987" w:rsidP="003C4DE4">
            <w:pPr>
              <w:spacing w:line="240" w:lineRule="auto"/>
              <w:ind w:left="-33"/>
              <w:rPr>
                <w:sz w:val="20"/>
                <w:szCs w:val="20"/>
              </w:rPr>
            </w:pPr>
            <w:r w:rsidRPr="00114BB0">
              <w:rPr>
                <w:sz w:val="20"/>
                <w:szCs w:val="20"/>
              </w:rPr>
              <w:t>6.575</w:t>
            </w:r>
          </w:p>
        </w:tc>
        <w:tc>
          <w:tcPr>
            <w:tcW w:w="0" w:type="auto"/>
            <w:tcBorders>
              <w:left w:val="nil"/>
              <w:right w:val="nil"/>
            </w:tcBorders>
          </w:tcPr>
          <w:p w:rsidR="00901987" w:rsidRPr="00114BB0" w:rsidRDefault="00901987" w:rsidP="003C4DE4">
            <w:pPr>
              <w:spacing w:line="240" w:lineRule="auto"/>
              <w:ind w:left="-33"/>
              <w:rPr>
                <w:sz w:val="20"/>
                <w:szCs w:val="20"/>
              </w:rPr>
            </w:pPr>
            <w:r w:rsidRPr="00114BB0">
              <w:rPr>
                <w:i/>
                <w:iCs/>
                <w:color w:val="000000"/>
                <w:sz w:val="20"/>
                <w:szCs w:val="20"/>
                <w:shd w:val="clear" w:color="auto" w:fill="FFFFFF"/>
              </w:rPr>
              <w:t>s</w:t>
            </w:r>
            <w:r w:rsidRPr="00114BB0">
              <w:rPr>
                <w:color w:val="000000"/>
                <w:sz w:val="20"/>
                <w:szCs w:val="20"/>
                <w:shd w:val="clear" w:color="auto" w:fill="FFFFFF"/>
              </w:rPr>
              <w:t>, 1H,</w:t>
            </w:r>
            <w:r w:rsidRPr="00114BB0">
              <w:rPr>
                <w:rStyle w:val="apple-converted-space"/>
                <w:color w:val="000000"/>
                <w:sz w:val="20"/>
                <w:szCs w:val="20"/>
                <w:shd w:val="clear" w:color="auto" w:fill="FFFFFF"/>
              </w:rPr>
              <w:t> </w:t>
            </w:r>
            <w:r w:rsidRPr="00114BB0">
              <w:rPr>
                <w:color w:val="000000"/>
                <w:sz w:val="20"/>
                <w:szCs w:val="20"/>
                <w:shd w:val="clear" w:color="auto" w:fill="FFFFFF"/>
              </w:rPr>
              <w:t xml:space="preserve"> H-5’</w:t>
            </w:r>
          </w:p>
        </w:tc>
        <w:tc>
          <w:tcPr>
            <w:tcW w:w="0" w:type="auto"/>
            <w:tcBorders>
              <w:left w:val="nil"/>
              <w:right w:val="nil"/>
            </w:tcBorders>
          </w:tcPr>
          <w:p w:rsidR="00901987" w:rsidRPr="00114BB0" w:rsidRDefault="00901987" w:rsidP="003C4DE4">
            <w:pPr>
              <w:spacing w:line="240" w:lineRule="auto"/>
              <w:ind w:left="-33"/>
              <w:rPr>
                <w:sz w:val="20"/>
                <w:szCs w:val="20"/>
              </w:rPr>
            </w:pPr>
            <w:r w:rsidRPr="00114BB0">
              <w:rPr>
                <w:sz w:val="20"/>
                <w:szCs w:val="20"/>
              </w:rPr>
              <w:t>140.75</w:t>
            </w:r>
          </w:p>
        </w:tc>
      </w:tr>
      <w:tr w:rsidR="00901987" w:rsidRPr="00114BB0" w:rsidTr="003C4DE4">
        <w:trPr>
          <w:trHeight w:val="80"/>
          <w:jc w:val="center"/>
        </w:trPr>
        <w:tc>
          <w:tcPr>
            <w:tcW w:w="0" w:type="auto"/>
            <w:vMerge/>
            <w:tcBorders>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color w:val="000000"/>
                <w:sz w:val="20"/>
                <w:szCs w:val="20"/>
                <w:shd w:val="clear" w:color="auto" w:fill="FFFFFF"/>
              </w:rPr>
              <w:t>C-6'</w:t>
            </w:r>
          </w:p>
        </w:tc>
        <w:tc>
          <w:tcPr>
            <w:tcW w:w="0" w:type="auto"/>
            <w:tcBorders>
              <w:left w:val="nil"/>
              <w:right w:val="nil"/>
            </w:tcBorders>
          </w:tcPr>
          <w:p w:rsidR="00901987" w:rsidRPr="00114BB0" w:rsidRDefault="00901987" w:rsidP="003C4DE4">
            <w:pPr>
              <w:spacing w:line="240" w:lineRule="auto"/>
              <w:ind w:left="-33"/>
              <w:rPr>
                <w:sz w:val="20"/>
                <w:szCs w:val="20"/>
              </w:rPr>
            </w:pPr>
          </w:p>
        </w:tc>
        <w:tc>
          <w:tcPr>
            <w:tcW w:w="0" w:type="auto"/>
            <w:tcBorders>
              <w:left w:val="nil"/>
              <w:right w:val="nil"/>
            </w:tcBorders>
          </w:tcPr>
          <w:p w:rsidR="00901987" w:rsidRPr="00114BB0" w:rsidRDefault="00901987" w:rsidP="003C4DE4">
            <w:pPr>
              <w:spacing w:line="240" w:lineRule="auto"/>
              <w:ind w:left="-33"/>
              <w:rPr>
                <w:sz w:val="20"/>
                <w:szCs w:val="20"/>
              </w:rPr>
            </w:pPr>
          </w:p>
        </w:tc>
        <w:tc>
          <w:tcPr>
            <w:tcW w:w="0" w:type="auto"/>
            <w:tcBorders>
              <w:left w:val="nil"/>
              <w:right w:val="nil"/>
            </w:tcBorders>
          </w:tcPr>
          <w:p w:rsidR="00901987" w:rsidRPr="00114BB0" w:rsidRDefault="00901987" w:rsidP="003C4DE4">
            <w:pPr>
              <w:spacing w:line="240" w:lineRule="auto"/>
              <w:ind w:left="-33"/>
              <w:rPr>
                <w:sz w:val="20"/>
                <w:szCs w:val="20"/>
              </w:rPr>
            </w:pPr>
            <w:r w:rsidRPr="00114BB0">
              <w:rPr>
                <w:sz w:val="20"/>
                <w:szCs w:val="20"/>
              </w:rPr>
              <w:t>115.70</w:t>
            </w:r>
          </w:p>
        </w:tc>
      </w:tr>
      <w:tr w:rsidR="00901987" w:rsidRPr="00114BB0" w:rsidTr="003C4DE4">
        <w:trPr>
          <w:trHeight w:val="80"/>
          <w:jc w:val="center"/>
        </w:trPr>
        <w:tc>
          <w:tcPr>
            <w:tcW w:w="0" w:type="auto"/>
            <w:vMerge/>
            <w:tcBorders>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color w:val="000000"/>
                <w:sz w:val="20"/>
                <w:szCs w:val="20"/>
                <w:shd w:val="clear" w:color="auto" w:fill="FFFFFF"/>
              </w:rPr>
              <w:t>C-7'</w:t>
            </w:r>
          </w:p>
        </w:tc>
        <w:tc>
          <w:tcPr>
            <w:tcW w:w="0" w:type="auto"/>
            <w:tcBorders>
              <w:left w:val="nil"/>
              <w:right w:val="nil"/>
            </w:tcBorders>
          </w:tcPr>
          <w:p w:rsidR="00901987" w:rsidRPr="00114BB0" w:rsidRDefault="00901987" w:rsidP="003C4DE4">
            <w:pPr>
              <w:spacing w:line="240" w:lineRule="auto"/>
              <w:ind w:left="-33"/>
              <w:rPr>
                <w:sz w:val="20"/>
                <w:szCs w:val="20"/>
              </w:rPr>
            </w:pPr>
          </w:p>
        </w:tc>
        <w:tc>
          <w:tcPr>
            <w:tcW w:w="0" w:type="auto"/>
            <w:tcBorders>
              <w:left w:val="nil"/>
              <w:right w:val="nil"/>
            </w:tcBorders>
          </w:tcPr>
          <w:p w:rsidR="00901987" w:rsidRPr="00114BB0" w:rsidRDefault="00901987" w:rsidP="003C4DE4">
            <w:pPr>
              <w:spacing w:line="240" w:lineRule="auto"/>
              <w:ind w:left="-33"/>
              <w:rPr>
                <w:sz w:val="20"/>
                <w:szCs w:val="20"/>
              </w:rPr>
            </w:pPr>
          </w:p>
        </w:tc>
        <w:tc>
          <w:tcPr>
            <w:tcW w:w="0" w:type="auto"/>
            <w:tcBorders>
              <w:left w:val="nil"/>
              <w:right w:val="nil"/>
            </w:tcBorders>
          </w:tcPr>
          <w:p w:rsidR="00901987" w:rsidRPr="00114BB0" w:rsidRDefault="00901987" w:rsidP="003C4DE4">
            <w:pPr>
              <w:spacing w:line="240" w:lineRule="auto"/>
              <w:ind w:left="-33"/>
              <w:rPr>
                <w:sz w:val="20"/>
                <w:szCs w:val="20"/>
              </w:rPr>
            </w:pPr>
            <w:r w:rsidRPr="00114BB0">
              <w:rPr>
                <w:sz w:val="20"/>
                <w:szCs w:val="20"/>
              </w:rPr>
              <w:t>173.77</w:t>
            </w:r>
          </w:p>
        </w:tc>
      </w:tr>
      <w:tr w:rsidR="00901987" w:rsidRPr="00114BB0" w:rsidTr="003C4DE4">
        <w:trPr>
          <w:trHeight w:val="80"/>
          <w:jc w:val="center"/>
        </w:trPr>
        <w:tc>
          <w:tcPr>
            <w:tcW w:w="0" w:type="auto"/>
            <w:vMerge/>
            <w:tcBorders>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color w:val="000000"/>
                <w:sz w:val="20"/>
                <w:szCs w:val="20"/>
                <w:shd w:val="clear" w:color="auto" w:fill="FFFFFF"/>
              </w:rPr>
              <w:t>C-8’</w:t>
            </w:r>
          </w:p>
        </w:tc>
        <w:tc>
          <w:tcPr>
            <w:tcW w:w="0" w:type="auto"/>
            <w:tcBorders>
              <w:left w:val="nil"/>
              <w:right w:val="nil"/>
            </w:tcBorders>
          </w:tcPr>
          <w:p w:rsidR="00901987" w:rsidRPr="00114BB0" w:rsidRDefault="00901987" w:rsidP="003C4DE4">
            <w:pPr>
              <w:spacing w:line="240" w:lineRule="auto"/>
              <w:ind w:left="-33"/>
              <w:rPr>
                <w:sz w:val="20"/>
                <w:szCs w:val="20"/>
              </w:rPr>
            </w:pPr>
            <w:r w:rsidRPr="00114BB0">
              <w:rPr>
                <w:sz w:val="20"/>
                <w:szCs w:val="20"/>
              </w:rPr>
              <w:t>2.054</w:t>
            </w:r>
          </w:p>
        </w:tc>
        <w:tc>
          <w:tcPr>
            <w:tcW w:w="0" w:type="auto"/>
            <w:tcBorders>
              <w:left w:val="nil"/>
              <w:right w:val="nil"/>
            </w:tcBorders>
          </w:tcPr>
          <w:p w:rsidR="00901987" w:rsidRPr="00114BB0" w:rsidRDefault="00901987" w:rsidP="003C4DE4">
            <w:pPr>
              <w:spacing w:line="240" w:lineRule="auto"/>
              <w:ind w:left="-33"/>
              <w:rPr>
                <w:sz w:val="20"/>
                <w:szCs w:val="20"/>
              </w:rPr>
            </w:pPr>
            <w:r>
              <w:rPr>
                <w:color w:val="000000"/>
                <w:sz w:val="20"/>
                <w:szCs w:val="20"/>
                <w:shd w:val="clear" w:color="auto" w:fill="FFFFFF"/>
              </w:rPr>
              <w:t xml:space="preserve">s, </w:t>
            </w:r>
            <w:r w:rsidRPr="00114BB0">
              <w:rPr>
                <w:color w:val="000000"/>
                <w:sz w:val="20"/>
                <w:szCs w:val="20"/>
                <w:shd w:val="clear" w:color="auto" w:fill="FFFFFF"/>
              </w:rPr>
              <w:t>3H, Me -8'</w:t>
            </w:r>
          </w:p>
        </w:tc>
        <w:tc>
          <w:tcPr>
            <w:tcW w:w="0" w:type="auto"/>
            <w:tcBorders>
              <w:left w:val="nil"/>
              <w:right w:val="nil"/>
            </w:tcBorders>
          </w:tcPr>
          <w:p w:rsidR="00901987" w:rsidRPr="00114BB0" w:rsidRDefault="00901987" w:rsidP="003C4DE4">
            <w:pPr>
              <w:spacing w:line="240" w:lineRule="auto"/>
              <w:ind w:left="-33"/>
              <w:rPr>
                <w:sz w:val="20"/>
                <w:szCs w:val="20"/>
              </w:rPr>
            </w:pPr>
            <w:r w:rsidRPr="00114BB0">
              <w:rPr>
                <w:sz w:val="20"/>
                <w:szCs w:val="20"/>
              </w:rPr>
              <w:t>7.99</w:t>
            </w:r>
          </w:p>
        </w:tc>
      </w:tr>
      <w:tr w:rsidR="00901987" w:rsidRPr="00114BB0" w:rsidTr="003C4DE4">
        <w:trPr>
          <w:trHeight w:val="80"/>
          <w:jc w:val="center"/>
        </w:trPr>
        <w:tc>
          <w:tcPr>
            <w:tcW w:w="0" w:type="auto"/>
            <w:vMerge/>
            <w:tcBorders>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nil"/>
              <w:right w:val="nil"/>
            </w:tcBorders>
          </w:tcPr>
          <w:p w:rsidR="00901987" w:rsidRPr="00114BB0" w:rsidRDefault="00901987" w:rsidP="003C4DE4">
            <w:pPr>
              <w:spacing w:line="240" w:lineRule="auto"/>
              <w:ind w:left="-33"/>
              <w:rPr>
                <w:sz w:val="20"/>
                <w:szCs w:val="20"/>
              </w:rPr>
            </w:pPr>
            <w:r w:rsidRPr="00114BB0">
              <w:rPr>
                <w:color w:val="000000"/>
                <w:sz w:val="20"/>
                <w:szCs w:val="20"/>
                <w:shd w:val="clear" w:color="auto" w:fill="FFFFFF"/>
              </w:rPr>
              <w:t>C-9'</w:t>
            </w:r>
          </w:p>
        </w:tc>
        <w:tc>
          <w:tcPr>
            <w:tcW w:w="0" w:type="auto"/>
            <w:tcBorders>
              <w:left w:val="nil"/>
              <w:right w:val="nil"/>
            </w:tcBorders>
          </w:tcPr>
          <w:p w:rsidR="00901987" w:rsidRPr="00114BB0" w:rsidRDefault="00901987" w:rsidP="003C4DE4">
            <w:pPr>
              <w:spacing w:line="240" w:lineRule="auto"/>
              <w:ind w:left="-33"/>
              <w:rPr>
                <w:sz w:val="20"/>
                <w:szCs w:val="20"/>
              </w:rPr>
            </w:pPr>
            <w:r w:rsidRPr="00114BB0">
              <w:rPr>
                <w:sz w:val="20"/>
                <w:szCs w:val="20"/>
              </w:rPr>
              <w:t>2.595</w:t>
            </w:r>
          </w:p>
        </w:tc>
        <w:tc>
          <w:tcPr>
            <w:tcW w:w="0" w:type="auto"/>
            <w:tcBorders>
              <w:left w:val="nil"/>
              <w:right w:val="nil"/>
            </w:tcBorders>
          </w:tcPr>
          <w:p w:rsidR="00901987" w:rsidRPr="00114BB0" w:rsidRDefault="00901987" w:rsidP="003C4DE4">
            <w:pPr>
              <w:spacing w:line="240" w:lineRule="auto"/>
              <w:ind w:left="-33"/>
              <w:rPr>
                <w:sz w:val="20"/>
                <w:szCs w:val="20"/>
              </w:rPr>
            </w:pPr>
            <w:r w:rsidRPr="00114BB0">
              <w:rPr>
                <w:i/>
                <w:iCs/>
                <w:color w:val="000000"/>
                <w:sz w:val="20"/>
                <w:szCs w:val="20"/>
                <w:shd w:val="clear" w:color="auto" w:fill="FFFFFF"/>
              </w:rPr>
              <w:t>s</w:t>
            </w:r>
            <w:r w:rsidRPr="00114BB0">
              <w:rPr>
                <w:color w:val="000000"/>
                <w:sz w:val="20"/>
                <w:szCs w:val="20"/>
                <w:shd w:val="clear" w:color="auto" w:fill="FFFFFF"/>
              </w:rPr>
              <w:t>, 3H,</w:t>
            </w:r>
            <w:r w:rsidRPr="00114BB0">
              <w:rPr>
                <w:rStyle w:val="apple-converted-space"/>
                <w:color w:val="000000"/>
                <w:sz w:val="20"/>
                <w:szCs w:val="20"/>
                <w:shd w:val="clear" w:color="auto" w:fill="FFFFFF"/>
              </w:rPr>
              <w:t> </w:t>
            </w:r>
            <w:r w:rsidRPr="00114BB0">
              <w:rPr>
                <w:color w:val="000000"/>
                <w:sz w:val="20"/>
                <w:szCs w:val="20"/>
                <w:shd w:val="clear" w:color="auto" w:fill="FFFFFF"/>
              </w:rPr>
              <w:t xml:space="preserve"> Me-9'</w:t>
            </w:r>
          </w:p>
        </w:tc>
        <w:tc>
          <w:tcPr>
            <w:tcW w:w="0" w:type="auto"/>
            <w:tcBorders>
              <w:left w:val="nil"/>
              <w:right w:val="nil"/>
            </w:tcBorders>
          </w:tcPr>
          <w:p w:rsidR="00901987" w:rsidRPr="00114BB0" w:rsidRDefault="00901987" w:rsidP="003C4DE4">
            <w:pPr>
              <w:spacing w:line="240" w:lineRule="auto"/>
              <w:ind w:left="-33"/>
              <w:rPr>
                <w:sz w:val="20"/>
                <w:szCs w:val="20"/>
              </w:rPr>
            </w:pPr>
            <w:r w:rsidRPr="00114BB0">
              <w:rPr>
                <w:sz w:val="20"/>
                <w:szCs w:val="20"/>
              </w:rPr>
              <w:t>24.30</w:t>
            </w:r>
          </w:p>
        </w:tc>
      </w:tr>
      <w:tr w:rsidR="00901987" w:rsidRPr="00114BB0" w:rsidTr="003C4DE4">
        <w:trPr>
          <w:trHeight w:val="284"/>
          <w:jc w:val="center"/>
        </w:trPr>
        <w:tc>
          <w:tcPr>
            <w:tcW w:w="0" w:type="auto"/>
            <w:tcBorders>
              <w:bottom w:val="single" w:sz="4" w:space="0" w:color="auto"/>
              <w:right w:val="nil"/>
            </w:tcBorders>
          </w:tcPr>
          <w:p w:rsidR="00901987" w:rsidRPr="00114BB0" w:rsidRDefault="00901987" w:rsidP="003C4DE4">
            <w:pPr>
              <w:spacing w:line="240" w:lineRule="auto"/>
              <w:ind w:left="-33"/>
              <w:rPr>
                <w:sz w:val="20"/>
                <w:szCs w:val="20"/>
              </w:rPr>
            </w:pPr>
          </w:p>
        </w:tc>
        <w:tc>
          <w:tcPr>
            <w:tcW w:w="0" w:type="auto"/>
            <w:tcBorders>
              <w:top w:val="nil"/>
              <w:left w:val="nil"/>
              <w:bottom w:val="single" w:sz="4" w:space="0" w:color="auto"/>
              <w:right w:val="nil"/>
            </w:tcBorders>
          </w:tcPr>
          <w:p w:rsidR="00901987" w:rsidRPr="00114BB0" w:rsidRDefault="00901987" w:rsidP="003C4DE4">
            <w:pPr>
              <w:spacing w:line="240" w:lineRule="auto"/>
              <w:ind w:left="-33"/>
              <w:rPr>
                <w:color w:val="000000"/>
                <w:sz w:val="20"/>
                <w:szCs w:val="20"/>
                <w:shd w:val="clear" w:color="auto" w:fill="FFFFFF"/>
              </w:rPr>
            </w:pPr>
          </w:p>
        </w:tc>
        <w:tc>
          <w:tcPr>
            <w:tcW w:w="0" w:type="auto"/>
            <w:tcBorders>
              <w:left w:val="nil"/>
              <w:bottom w:val="single" w:sz="4" w:space="0" w:color="auto"/>
              <w:right w:val="nil"/>
            </w:tcBorders>
          </w:tcPr>
          <w:p w:rsidR="00901987" w:rsidRPr="00114BB0" w:rsidRDefault="00901987" w:rsidP="003C4DE4">
            <w:pPr>
              <w:spacing w:line="240" w:lineRule="auto"/>
              <w:ind w:left="-33"/>
              <w:rPr>
                <w:sz w:val="20"/>
                <w:szCs w:val="20"/>
              </w:rPr>
            </w:pPr>
            <w:r w:rsidRPr="00114BB0">
              <w:rPr>
                <w:sz w:val="20"/>
                <w:szCs w:val="20"/>
              </w:rPr>
              <w:t>-</w:t>
            </w:r>
          </w:p>
        </w:tc>
        <w:tc>
          <w:tcPr>
            <w:tcW w:w="0" w:type="auto"/>
            <w:tcBorders>
              <w:left w:val="nil"/>
              <w:bottom w:val="single" w:sz="4" w:space="0" w:color="auto"/>
              <w:right w:val="nil"/>
            </w:tcBorders>
          </w:tcPr>
          <w:p w:rsidR="00901987" w:rsidRPr="00114BB0" w:rsidRDefault="00901987" w:rsidP="003C4DE4">
            <w:pPr>
              <w:spacing w:line="240" w:lineRule="auto"/>
              <w:ind w:left="-33"/>
              <w:rPr>
                <w:color w:val="000000"/>
                <w:sz w:val="20"/>
                <w:szCs w:val="20"/>
                <w:shd w:val="clear" w:color="auto" w:fill="FFFFFF"/>
              </w:rPr>
            </w:pPr>
            <w:r w:rsidRPr="00114BB0">
              <w:rPr>
                <w:i/>
                <w:iCs/>
                <w:color w:val="000000"/>
                <w:sz w:val="20"/>
                <w:szCs w:val="20"/>
                <w:shd w:val="clear" w:color="auto" w:fill="FFFFFF"/>
              </w:rPr>
              <w:t>s</w:t>
            </w:r>
            <w:r w:rsidRPr="00114BB0">
              <w:rPr>
                <w:color w:val="000000"/>
                <w:sz w:val="20"/>
                <w:szCs w:val="20"/>
                <w:shd w:val="clear" w:color="auto" w:fill="FFFFFF"/>
              </w:rPr>
              <w:t>, 1H,</w:t>
            </w:r>
            <w:r w:rsidRPr="00114BB0">
              <w:rPr>
                <w:rStyle w:val="apple-converted-space"/>
                <w:color w:val="000000"/>
                <w:sz w:val="20"/>
                <w:szCs w:val="20"/>
                <w:shd w:val="clear" w:color="auto" w:fill="FFFFFF"/>
              </w:rPr>
              <w:t> </w:t>
            </w:r>
            <w:r w:rsidRPr="00114BB0">
              <w:rPr>
                <w:color w:val="000000"/>
                <w:sz w:val="20"/>
                <w:szCs w:val="20"/>
                <w:shd w:val="clear" w:color="auto" w:fill="FFFFFF"/>
              </w:rPr>
              <w:t xml:space="preserve"> </w:t>
            </w:r>
            <w:r>
              <w:rPr>
                <w:color w:val="000000"/>
                <w:sz w:val="20"/>
                <w:szCs w:val="20"/>
                <w:shd w:val="clear" w:color="auto" w:fill="FFFFFF"/>
              </w:rPr>
              <w:t>2-OH</w:t>
            </w:r>
          </w:p>
        </w:tc>
        <w:tc>
          <w:tcPr>
            <w:tcW w:w="0" w:type="auto"/>
            <w:tcBorders>
              <w:left w:val="nil"/>
              <w:bottom w:val="single" w:sz="4" w:space="0" w:color="auto"/>
              <w:right w:val="nil"/>
            </w:tcBorders>
          </w:tcPr>
          <w:p w:rsidR="00901987" w:rsidRPr="00114BB0" w:rsidRDefault="00901987" w:rsidP="003C4DE4">
            <w:pPr>
              <w:spacing w:line="240" w:lineRule="auto"/>
              <w:ind w:left="-33"/>
              <w:rPr>
                <w:sz w:val="20"/>
                <w:szCs w:val="20"/>
              </w:rPr>
            </w:pPr>
          </w:p>
        </w:tc>
      </w:tr>
    </w:tbl>
    <w:p w:rsidR="00901987" w:rsidRPr="00803643" w:rsidRDefault="00901987" w:rsidP="00901987">
      <w:pPr>
        <w:spacing w:line="240" w:lineRule="auto"/>
        <w:rPr>
          <w:rFonts w:eastAsiaTheme="minorHAnsi"/>
          <w:i/>
          <w:sz w:val="18"/>
          <w:szCs w:val="20"/>
        </w:rPr>
      </w:pPr>
      <w:r>
        <w:rPr>
          <w:rFonts w:eastAsiaTheme="minorHAnsi"/>
          <w:sz w:val="20"/>
          <w:szCs w:val="20"/>
        </w:rPr>
        <w:t xml:space="preserve">                                            </w:t>
      </w:r>
      <w:r w:rsidRPr="00803643">
        <w:rPr>
          <w:rFonts w:eastAsiaTheme="minorHAnsi"/>
          <w:i/>
          <w:sz w:val="18"/>
          <w:szCs w:val="20"/>
        </w:rPr>
        <w:t>Notes: Chemical shift values δ in ppm.</w:t>
      </w:r>
    </w:p>
    <w:p w:rsidR="00901987" w:rsidRDefault="00901987" w:rsidP="00901987">
      <w:pPr>
        <w:pStyle w:val="Footnotes"/>
        <w:spacing w:before="0" w:line="240" w:lineRule="auto"/>
        <w:ind w:left="0" w:firstLine="0"/>
        <w:jc w:val="center"/>
        <w:rPr>
          <w:rFonts w:eastAsia="Calibri"/>
          <w:sz w:val="20"/>
          <w:szCs w:val="20"/>
        </w:rPr>
      </w:pPr>
    </w:p>
    <w:p w:rsidR="00901987" w:rsidRDefault="00901987" w:rsidP="00901987">
      <w:pPr>
        <w:pStyle w:val="Footnotes"/>
        <w:spacing w:before="0" w:line="240" w:lineRule="auto"/>
        <w:ind w:left="0" w:firstLine="0"/>
        <w:jc w:val="center"/>
        <w:rPr>
          <w:rFonts w:eastAsia="Calibri"/>
          <w:sz w:val="20"/>
          <w:szCs w:val="20"/>
        </w:rPr>
      </w:pPr>
    </w:p>
    <w:p w:rsidR="00901987" w:rsidRDefault="00901987" w:rsidP="00901987">
      <w:pPr>
        <w:pStyle w:val="Footnotes"/>
        <w:spacing w:before="0" w:line="240" w:lineRule="auto"/>
        <w:ind w:left="0" w:firstLine="0"/>
        <w:jc w:val="center"/>
        <w:rPr>
          <w:rFonts w:eastAsia="Calibri"/>
          <w:sz w:val="20"/>
          <w:szCs w:val="20"/>
        </w:rPr>
      </w:pPr>
    </w:p>
    <w:p w:rsidR="00901987" w:rsidRDefault="00901987" w:rsidP="00901987">
      <w:pPr>
        <w:pStyle w:val="Footnotes"/>
        <w:spacing w:before="0" w:line="240" w:lineRule="auto"/>
        <w:ind w:left="0" w:firstLine="0"/>
        <w:jc w:val="center"/>
        <w:rPr>
          <w:rFonts w:eastAsia="Calibri"/>
          <w:sz w:val="20"/>
          <w:szCs w:val="20"/>
        </w:rPr>
      </w:pPr>
    </w:p>
    <w:p w:rsidR="00901987" w:rsidRDefault="00901987" w:rsidP="00901987">
      <w:pPr>
        <w:pStyle w:val="Footnotes"/>
        <w:spacing w:before="0" w:line="240" w:lineRule="auto"/>
        <w:ind w:left="0" w:firstLine="0"/>
        <w:jc w:val="center"/>
        <w:rPr>
          <w:rFonts w:eastAsia="Calibri"/>
          <w:sz w:val="20"/>
          <w:szCs w:val="20"/>
        </w:rPr>
      </w:pPr>
    </w:p>
    <w:p w:rsidR="00901987" w:rsidRDefault="00901987" w:rsidP="00901987">
      <w:pPr>
        <w:pStyle w:val="Footnotes"/>
        <w:spacing w:before="0" w:line="240" w:lineRule="auto"/>
        <w:ind w:left="0" w:firstLine="0"/>
        <w:jc w:val="center"/>
        <w:rPr>
          <w:rFonts w:eastAsia="Calibri"/>
          <w:sz w:val="20"/>
          <w:szCs w:val="20"/>
        </w:rPr>
      </w:pPr>
    </w:p>
    <w:p w:rsidR="00901987" w:rsidRDefault="00901987" w:rsidP="00901987">
      <w:pPr>
        <w:pStyle w:val="Footnotes"/>
        <w:spacing w:before="0" w:line="240" w:lineRule="auto"/>
        <w:ind w:left="0" w:firstLine="0"/>
        <w:jc w:val="center"/>
        <w:rPr>
          <w:rFonts w:eastAsia="Calibri"/>
          <w:sz w:val="20"/>
          <w:szCs w:val="20"/>
        </w:rPr>
      </w:pPr>
    </w:p>
    <w:p w:rsidR="00901987" w:rsidRDefault="00901987" w:rsidP="00901987">
      <w:pPr>
        <w:pStyle w:val="Footnotes"/>
        <w:spacing w:before="0" w:line="240" w:lineRule="auto"/>
        <w:ind w:left="0" w:firstLine="0"/>
        <w:jc w:val="center"/>
        <w:rPr>
          <w:rFonts w:eastAsia="Calibri"/>
          <w:sz w:val="20"/>
          <w:szCs w:val="20"/>
        </w:rPr>
      </w:pPr>
    </w:p>
    <w:p w:rsidR="00901987" w:rsidRDefault="00901987" w:rsidP="00901987">
      <w:pPr>
        <w:pStyle w:val="Footnotes"/>
        <w:spacing w:before="0" w:line="240" w:lineRule="auto"/>
        <w:ind w:left="0" w:firstLine="0"/>
        <w:jc w:val="center"/>
        <w:rPr>
          <w:rFonts w:eastAsia="Calibri"/>
          <w:sz w:val="20"/>
          <w:szCs w:val="20"/>
        </w:rPr>
      </w:pPr>
    </w:p>
    <w:p w:rsidR="00901987" w:rsidRPr="00114BB0" w:rsidRDefault="00901987" w:rsidP="00901987">
      <w:pPr>
        <w:pStyle w:val="Footnotes"/>
        <w:spacing w:before="0" w:line="240" w:lineRule="auto"/>
        <w:ind w:left="0" w:firstLine="0"/>
        <w:jc w:val="center"/>
        <w:rPr>
          <w:rFonts w:eastAsia="Calibri"/>
          <w:sz w:val="20"/>
          <w:szCs w:val="20"/>
        </w:rPr>
      </w:pPr>
    </w:p>
    <w:p w:rsidR="00901987" w:rsidRDefault="00901987" w:rsidP="00901987">
      <w:pPr>
        <w:pStyle w:val="Tabletitle"/>
        <w:spacing w:before="0" w:line="240" w:lineRule="auto"/>
        <w:jc w:val="center"/>
        <w:rPr>
          <w:sz w:val="20"/>
          <w:szCs w:val="20"/>
        </w:rPr>
      </w:pPr>
      <w:proofErr w:type="gramStart"/>
      <w:r w:rsidRPr="00114BB0">
        <w:rPr>
          <w:sz w:val="20"/>
          <w:szCs w:val="20"/>
        </w:rPr>
        <w:lastRenderedPageBreak/>
        <w:t>Table 3.</w:t>
      </w:r>
      <w:proofErr w:type="gramEnd"/>
      <w:r w:rsidRPr="00114BB0">
        <w:rPr>
          <w:sz w:val="20"/>
          <w:szCs w:val="20"/>
        </w:rPr>
        <w:t xml:space="preserve"> </w:t>
      </w:r>
      <w:r w:rsidRPr="00114BB0">
        <w:rPr>
          <w:rFonts w:eastAsiaTheme="minorHAnsi"/>
          <w:sz w:val="20"/>
          <w:szCs w:val="20"/>
        </w:rPr>
        <w:t>1H NMR spectral data (CDCl3) for compound</w:t>
      </w:r>
      <w:r w:rsidRPr="00114BB0">
        <w:rPr>
          <w:rFonts w:eastAsia="Calibri"/>
          <w:sz w:val="20"/>
          <w:szCs w:val="20"/>
        </w:rPr>
        <w:t xml:space="preserve"> (</w:t>
      </w:r>
      <w:r>
        <w:rPr>
          <w:sz w:val="20"/>
          <w:szCs w:val="20"/>
        </w:rPr>
        <w:t>3</w:t>
      </w:r>
      <w:r w:rsidRPr="00114BB0">
        <w:rPr>
          <w:rFonts w:eastAsia="Calibri"/>
          <w:sz w:val="20"/>
          <w:szCs w:val="20"/>
        </w:rPr>
        <w:t>)</w:t>
      </w:r>
    </w:p>
    <w:p w:rsidR="00901987" w:rsidRPr="00803643" w:rsidRDefault="00901987" w:rsidP="00901987">
      <w:pPr>
        <w:spacing w:line="240" w:lineRule="auto"/>
        <w:rPr>
          <w:rFonts w:eastAsiaTheme="minorHAnsi"/>
        </w:rPr>
      </w:pPr>
    </w:p>
    <w:tbl>
      <w:tblPr>
        <w:tblW w:w="4530" w:type="dxa"/>
        <w:jc w:val="center"/>
        <w:tblBorders>
          <w:top w:val="double" w:sz="6" w:space="0" w:color="auto"/>
          <w:bottom w:val="double" w:sz="6" w:space="0" w:color="auto"/>
        </w:tblBorders>
        <w:tblLook w:val="0000" w:firstRow="0" w:lastRow="0" w:firstColumn="0" w:lastColumn="0" w:noHBand="0" w:noVBand="0"/>
      </w:tblPr>
      <w:tblGrid>
        <w:gridCol w:w="556"/>
        <w:gridCol w:w="555"/>
        <w:gridCol w:w="1450"/>
        <w:gridCol w:w="1969"/>
      </w:tblGrid>
      <w:tr w:rsidR="00901987" w:rsidRPr="00114BB0" w:rsidTr="003C4DE4">
        <w:trPr>
          <w:trHeight w:val="211"/>
          <w:jc w:val="center"/>
        </w:trPr>
        <w:tc>
          <w:tcPr>
            <w:tcW w:w="0" w:type="auto"/>
            <w:gridSpan w:val="2"/>
            <w:tcBorders>
              <w:top w:val="single" w:sz="4" w:space="0" w:color="auto"/>
              <w:bottom w:val="single" w:sz="4" w:space="0" w:color="auto"/>
            </w:tcBorders>
          </w:tcPr>
          <w:p w:rsidR="00901987" w:rsidRPr="00803643" w:rsidRDefault="00901987" w:rsidP="003C4DE4">
            <w:pPr>
              <w:spacing w:line="240" w:lineRule="auto"/>
              <w:ind w:left="-33"/>
              <w:jc w:val="both"/>
              <w:rPr>
                <w:b/>
                <w:sz w:val="20"/>
                <w:szCs w:val="20"/>
              </w:rPr>
            </w:pPr>
            <w:r w:rsidRPr="00803643">
              <w:rPr>
                <w:b/>
                <w:sz w:val="20"/>
                <w:szCs w:val="20"/>
              </w:rPr>
              <w:t>Analysis</w:t>
            </w:r>
          </w:p>
        </w:tc>
        <w:tc>
          <w:tcPr>
            <w:tcW w:w="0" w:type="auto"/>
            <w:tcBorders>
              <w:top w:val="single" w:sz="4" w:space="0" w:color="auto"/>
              <w:bottom w:val="single" w:sz="4" w:space="0" w:color="auto"/>
            </w:tcBorders>
          </w:tcPr>
          <w:p w:rsidR="00901987" w:rsidRDefault="00901987" w:rsidP="003C4DE4">
            <w:pPr>
              <w:spacing w:line="240" w:lineRule="auto"/>
              <w:ind w:left="-33"/>
              <w:rPr>
                <w:b/>
                <w:sz w:val="20"/>
                <w:szCs w:val="20"/>
              </w:rPr>
            </w:pPr>
            <w:proofErr w:type="spellStart"/>
            <w:r w:rsidRPr="00803643">
              <w:rPr>
                <w:b/>
                <w:sz w:val="20"/>
                <w:szCs w:val="20"/>
              </w:rPr>
              <w:t>δH</w:t>
            </w:r>
            <w:proofErr w:type="spellEnd"/>
          </w:p>
          <w:p w:rsidR="00901987" w:rsidRPr="00803643" w:rsidRDefault="00901987" w:rsidP="003C4DE4">
            <w:pPr>
              <w:spacing w:line="240" w:lineRule="auto"/>
              <w:ind w:left="-33"/>
              <w:rPr>
                <w:b/>
                <w:sz w:val="20"/>
                <w:szCs w:val="20"/>
              </w:rPr>
            </w:pPr>
          </w:p>
        </w:tc>
        <w:tc>
          <w:tcPr>
            <w:tcW w:w="0" w:type="auto"/>
            <w:tcBorders>
              <w:top w:val="single" w:sz="4" w:space="0" w:color="auto"/>
              <w:bottom w:val="single" w:sz="4" w:space="0" w:color="auto"/>
            </w:tcBorders>
          </w:tcPr>
          <w:p w:rsidR="00901987" w:rsidRPr="00803643" w:rsidRDefault="00901987" w:rsidP="003C4DE4">
            <w:pPr>
              <w:spacing w:line="240" w:lineRule="auto"/>
              <w:ind w:left="-33"/>
              <w:rPr>
                <w:b/>
                <w:sz w:val="20"/>
                <w:szCs w:val="20"/>
              </w:rPr>
            </w:pPr>
          </w:p>
        </w:tc>
      </w:tr>
      <w:tr w:rsidR="00901987" w:rsidRPr="00114BB0" w:rsidTr="003C4DE4">
        <w:trPr>
          <w:trHeight w:val="70"/>
          <w:jc w:val="center"/>
        </w:trPr>
        <w:tc>
          <w:tcPr>
            <w:tcW w:w="0" w:type="auto"/>
            <w:vMerge w:val="restart"/>
          </w:tcPr>
          <w:p w:rsidR="00901987" w:rsidRPr="00114BB0" w:rsidRDefault="00901987" w:rsidP="003C4DE4">
            <w:pPr>
              <w:spacing w:line="240" w:lineRule="auto"/>
              <w:ind w:left="-33"/>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tc>
        <w:tc>
          <w:tcPr>
            <w:tcW w:w="0" w:type="auto"/>
            <w:vMerge w:val="restart"/>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1.185</w:t>
            </w:r>
          </w:p>
        </w:tc>
        <w:tc>
          <w:tcPr>
            <w:tcW w:w="0" w:type="auto"/>
          </w:tcPr>
          <w:p w:rsidR="00901987" w:rsidRPr="00114BB0" w:rsidRDefault="00901987" w:rsidP="003C4DE4">
            <w:pPr>
              <w:spacing w:line="240" w:lineRule="auto"/>
              <w:ind w:left="-33"/>
              <w:rPr>
                <w:sz w:val="20"/>
                <w:szCs w:val="20"/>
              </w:rPr>
            </w:pPr>
            <w:r>
              <w:rPr>
                <w:color w:val="000000"/>
                <w:sz w:val="20"/>
                <w:szCs w:val="20"/>
                <w:shd w:val="clear" w:color="auto" w:fill="FFFFFF"/>
              </w:rPr>
              <w:t xml:space="preserve">s, </w:t>
            </w:r>
            <w:r w:rsidRPr="00114BB0">
              <w:rPr>
                <w:color w:val="000000"/>
                <w:sz w:val="20"/>
                <w:szCs w:val="20"/>
                <w:shd w:val="clear" w:color="auto" w:fill="FFFFFF"/>
              </w:rPr>
              <w:t>3H, Me</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2.023, 2.031</w:t>
            </w:r>
          </w:p>
        </w:tc>
        <w:tc>
          <w:tcPr>
            <w:tcW w:w="0" w:type="auto"/>
          </w:tcPr>
          <w:p w:rsidR="00901987" w:rsidRPr="00114BB0" w:rsidRDefault="00901987" w:rsidP="003C4DE4">
            <w:pPr>
              <w:spacing w:line="240" w:lineRule="auto"/>
              <w:ind w:left="-33"/>
              <w:rPr>
                <w:sz w:val="20"/>
                <w:szCs w:val="20"/>
              </w:rPr>
            </w:pPr>
            <w:r>
              <w:rPr>
                <w:color w:val="000000"/>
                <w:sz w:val="20"/>
                <w:szCs w:val="20"/>
                <w:shd w:val="clear" w:color="auto" w:fill="FFFFFF"/>
              </w:rPr>
              <w:t xml:space="preserve">s, </w:t>
            </w:r>
            <w:r w:rsidRPr="00114BB0">
              <w:rPr>
                <w:color w:val="000000"/>
                <w:sz w:val="20"/>
                <w:szCs w:val="20"/>
                <w:shd w:val="clear" w:color="auto" w:fill="FFFFFF"/>
              </w:rPr>
              <w:t>3H, Me</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2.104</w:t>
            </w:r>
          </w:p>
        </w:tc>
        <w:tc>
          <w:tcPr>
            <w:tcW w:w="0" w:type="auto"/>
          </w:tcPr>
          <w:p w:rsidR="00901987" w:rsidRPr="00114BB0" w:rsidRDefault="00901987" w:rsidP="003C4DE4">
            <w:pPr>
              <w:spacing w:line="240" w:lineRule="auto"/>
              <w:ind w:left="-33"/>
              <w:rPr>
                <w:sz w:val="20"/>
                <w:szCs w:val="20"/>
              </w:rPr>
            </w:pPr>
            <w:r>
              <w:rPr>
                <w:color w:val="000000"/>
                <w:sz w:val="20"/>
                <w:szCs w:val="20"/>
                <w:shd w:val="clear" w:color="auto" w:fill="FFFFFF"/>
              </w:rPr>
              <w:t xml:space="preserve">s, </w:t>
            </w:r>
            <w:r w:rsidRPr="00114BB0">
              <w:rPr>
                <w:color w:val="000000"/>
                <w:sz w:val="20"/>
                <w:szCs w:val="20"/>
                <w:shd w:val="clear" w:color="auto" w:fill="FFFFFF"/>
              </w:rPr>
              <w:t xml:space="preserve">3H, Me </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2.522</w:t>
            </w:r>
          </w:p>
        </w:tc>
        <w:tc>
          <w:tcPr>
            <w:tcW w:w="0" w:type="auto"/>
          </w:tcPr>
          <w:p w:rsidR="00901987" w:rsidRPr="00114BB0" w:rsidRDefault="00901987" w:rsidP="003C4DE4">
            <w:pPr>
              <w:spacing w:line="240" w:lineRule="auto"/>
              <w:ind w:left="-33"/>
              <w:rPr>
                <w:sz w:val="20"/>
                <w:szCs w:val="20"/>
              </w:rPr>
            </w:pP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2.556</w:t>
            </w:r>
          </w:p>
        </w:tc>
        <w:tc>
          <w:tcPr>
            <w:tcW w:w="0" w:type="auto"/>
          </w:tcPr>
          <w:p w:rsidR="00901987" w:rsidRPr="00114BB0" w:rsidRDefault="00901987" w:rsidP="003C4DE4">
            <w:pPr>
              <w:spacing w:line="240" w:lineRule="auto"/>
              <w:ind w:left="-33"/>
              <w:rPr>
                <w:sz w:val="20"/>
                <w:szCs w:val="20"/>
              </w:rPr>
            </w:pP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2.618</w:t>
            </w:r>
          </w:p>
        </w:tc>
        <w:tc>
          <w:tcPr>
            <w:tcW w:w="0" w:type="auto"/>
          </w:tcPr>
          <w:p w:rsidR="00901987" w:rsidRPr="00114BB0" w:rsidRDefault="00901987" w:rsidP="003C4DE4">
            <w:pPr>
              <w:spacing w:line="240" w:lineRule="auto"/>
              <w:ind w:left="-33"/>
              <w:rPr>
                <w:sz w:val="20"/>
                <w:szCs w:val="20"/>
              </w:rPr>
            </w:pP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3.424</w:t>
            </w:r>
          </w:p>
        </w:tc>
        <w:tc>
          <w:tcPr>
            <w:tcW w:w="0" w:type="auto"/>
          </w:tcPr>
          <w:p w:rsidR="00901987" w:rsidRPr="00114BB0" w:rsidRDefault="00901987" w:rsidP="003C4DE4">
            <w:pPr>
              <w:spacing w:line="240" w:lineRule="auto"/>
              <w:ind w:left="-33"/>
              <w:rPr>
                <w:sz w:val="20"/>
                <w:szCs w:val="20"/>
              </w:rPr>
            </w:pPr>
            <w:r w:rsidRPr="00114BB0">
              <w:rPr>
                <w:sz w:val="20"/>
                <w:szCs w:val="20"/>
              </w:rPr>
              <w:t>s, 3H, O</w:t>
            </w:r>
            <w:r w:rsidRPr="00114BB0">
              <w:rPr>
                <w:color w:val="000000"/>
                <w:sz w:val="20"/>
                <w:szCs w:val="20"/>
                <w:shd w:val="clear" w:color="auto" w:fill="FFFFFF"/>
              </w:rPr>
              <w:t>Me</w:t>
            </w:r>
            <w:r w:rsidRPr="00114BB0">
              <w:rPr>
                <w:sz w:val="20"/>
                <w:szCs w:val="20"/>
              </w:rPr>
              <w:t>-4</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3.836</w:t>
            </w:r>
          </w:p>
        </w:tc>
        <w:tc>
          <w:tcPr>
            <w:tcW w:w="0" w:type="auto"/>
          </w:tcPr>
          <w:p w:rsidR="00901987" w:rsidRPr="00114BB0" w:rsidRDefault="00901987" w:rsidP="003C4DE4">
            <w:pPr>
              <w:spacing w:line="240" w:lineRule="auto"/>
              <w:ind w:left="-33"/>
              <w:rPr>
                <w:sz w:val="20"/>
                <w:szCs w:val="20"/>
              </w:rPr>
            </w:pPr>
            <w:r w:rsidRPr="00114BB0">
              <w:rPr>
                <w:sz w:val="20"/>
                <w:szCs w:val="20"/>
              </w:rPr>
              <w:t>s, 2H, -CH2OH-8</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6.312</w:t>
            </w:r>
          </w:p>
        </w:tc>
        <w:tc>
          <w:tcPr>
            <w:tcW w:w="0" w:type="auto"/>
          </w:tcPr>
          <w:p w:rsidR="00901987" w:rsidRPr="00114BB0" w:rsidRDefault="00901987" w:rsidP="003C4DE4">
            <w:pPr>
              <w:spacing w:line="240" w:lineRule="auto"/>
              <w:rPr>
                <w:color w:val="000000"/>
                <w:sz w:val="20"/>
                <w:szCs w:val="20"/>
                <w:shd w:val="clear" w:color="auto" w:fill="FFFFFF"/>
              </w:rPr>
            </w:pPr>
            <w:r>
              <w:rPr>
                <w:color w:val="000000"/>
                <w:sz w:val="20"/>
                <w:szCs w:val="20"/>
                <w:shd w:val="clear" w:color="auto" w:fill="FFFFFF"/>
              </w:rPr>
              <w:t>s, 1H, H-5</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6.478</w:t>
            </w:r>
          </w:p>
        </w:tc>
        <w:tc>
          <w:tcPr>
            <w:tcW w:w="0" w:type="auto"/>
          </w:tcPr>
          <w:p w:rsidR="00901987" w:rsidRPr="00114BB0" w:rsidRDefault="00901987" w:rsidP="003C4DE4">
            <w:pPr>
              <w:spacing w:line="240" w:lineRule="auto"/>
              <w:ind w:left="-33"/>
              <w:rPr>
                <w:color w:val="000000"/>
                <w:sz w:val="20"/>
                <w:szCs w:val="20"/>
                <w:shd w:val="clear" w:color="auto" w:fill="FFFFFF"/>
              </w:rPr>
            </w:pPr>
            <w:r>
              <w:rPr>
                <w:color w:val="000000"/>
                <w:sz w:val="20"/>
                <w:szCs w:val="20"/>
                <w:shd w:val="clear" w:color="auto" w:fill="FFFFFF"/>
              </w:rPr>
              <w:t>s, 1H, H-5’</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11.424</w:t>
            </w:r>
          </w:p>
        </w:tc>
        <w:tc>
          <w:tcPr>
            <w:tcW w:w="0" w:type="auto"/>
          </w:tcPr>
          <w:p w:rsidR="00901987" w:rsidRPr="00114BB0" w:rsidRDefault="00901987" w:rsidP="003C4DE4">
            <w:pPr>
              <w:spacing w:line="240" w:lineRule="auto"/>
              <w:ind w:left="-33"/>
              <w:rPr>
                <w:color w:val="000000"/>
                <w:sz w:val="20"/>
                <w:szCs w:val="20"/>
                <w:shd w:val="clear" w:color="auto" w:fill="FFFFFF"/>
              </w:rPr>
            </w:pPr>
            <w:r>
              <w:rPr>
                <w:color w:val="000000"/>
                <w:sz w:val="20"/>
                <w:szCs w:val="20"/>
                <w:shd w:val="clear" w:color="auto" w:fill="FFFFFF"/>
              </w:rPr>
              <w:t>s, 1H, 1</w:t>
            </w:r>
            <w:r w:rsidRPr="00114BB0">
              <w:rPr>
                <w:color w:val="000000"/>
                <w:sz w:val="20"/>
                <w:szCs w:val="20"/>
                <w:shd w:val="clear" w:color="auto" w:fill="FFFFFF"/>
              </w:rPr>
              <w:t>-OH</w:t>
            </w:r>
          </w:p>
        </w:tc>
      </w:tr>
      <w:tr w:rsidR="00901987" w:rsidRPr="00114BB0" w:rsidTr="003C4DE4">
        <w:trPr>
          <w:trHeight w:val="284"/>
          <w:jc w:val="center"/>
        </w:trPr>
        <w:tc>
          <w:tcPr>
            <w:tcW w:w="0" w:type="auto"/>
            <w:vMerge/>
            <w:tcBorders>
              <w:bottom w:val="single" w:sz="4" w:space="0" w:color="auto"/>
            </w:tcBorders>
          </w:tcPr>
          <w:p w:rsidR="00901987" w:rsidRPr="00114BB0" w:rsidRDefault="00901987" w:rsidP="003C4DE4">
            <w:pPr>
              <w:spacing w:line="240" w:lineRule="auto"/>
              <w:ind w:left="-33"/>
              <w:rPr>
                <w:sz w:val="20"/>
                <w:szCs w:val="20"/>
              </w:rPr>
            </w:pPr>
          </w:p>
        </w:tc>
        <w:tc>
          <w:tcPr>
            <w:tcW w:w="0" w:type="auto"/>
            <w:vMerge/>
            <w:tcBorders>
              <w:bottom w:val="single" w:sz="4" w:space="0" w:color="auto"/>
            </w:tcBorders>
          </w:tcPr>
          <w:p w:rsidR="00901987" w:rsidRPr="00114BB0" w:rsidRDefault="00901987" w:rsidP="003C4DE4">
            <w:pPr>
              <w:spacing w:line="240" w:lineRule="auto"/>
              <w:ind w:left="-33"/>
              <w:rPr>
                <w:sz w:val="20"/>
                <w:szCs w:val="20"/>
              </w:rPr>
            </w:pPr>
          </w:p>
        </w:tc>
        <w:tc>
          <w:tcPr>
            <w:tcW w:w="0" w:type="auto"/>
            <w:tcBorders>
              <w:bottom w:val="single" w:sz="4" w:space="0" w:color="auto"/>
            </w:tcBorders>
          </w:tcPr>
          <w:p w:rsidR="00901987" w:rsidRPr="00114BB0" w:rsidRDefault="00901987" w:rsidP="003C4DE4">
            <w:pPr>
              <w:spacing w:line="240" w:lineRule="auto"/>
              <w:ind w:left="-33"/>
              <w:rPr>
                <w:sz w:val="20"/>
                <w:szCs w:val="20"/>
              </w:rPr>
            </w:pPr>
            <w:r w:rsidRPr="00114BB0">
              <w:rPr>
                <w:sz w:val="20"/>
                <w:szCs w:val="20"/>
              </w:rPr>
              <w:t>11.872</w:t>
            </w:r>
          </w:p>
        </w:tc>
        <w:tc>
          <w:tcPr>
            <w:tcW w:w="0" w:type="auto"/>
            <w:tcBorders>
              <w:bottom w:val="single" w:sz="4" w:space="0" w:color="auto"/>
            </w:tcBorders>
          </w:tcPr>
          <w:p w:rsidR="00901987" w:rsidRPr="00114BB0" w:rsidRDefault="00901987" w:rsidP="003C4DE4">
            <w:pPr>
              <w:spacing w:line="240" w:lineRule="auto"/>
              <w:ind w:left="-33"/>
              <w:rPr>
                <w:color w:val="000000"/>
                <w:sz w:val="20"/>
                <w:szCs w:val="20"/>
                <w:shd w:val="clear" w:color="auto" w:fill="FFFFFF"/>
              </w:rPr>
            </w:pPr>
            <w:r>
              <w:rPr>
                <w:color w:val="000000"/>
                <w:sz w:val="20"/>
                <w:szCs w:val="20"/>
                <w:shd w:val="clear" w:color="auto" w:fill="FFFFFF"/>
              </w:rPr>
              <w:t>s, 1H, 1</w:t>
            </w:r>
            <w:r w:rsidRPr="00114BB0">
              <w:rPr>
                <w:color w:val="000000"/>
                <w:sz w:val="20"/>
                <w:szCs w:val="20"/>
                <w:shd w:val="clear" w:color="auto" w:fill="FFFFFF"/>
              </w:rPr>
              <w:t>-OH</w:t>
            </w:r>
          </w:p>
        </w:tc>
      </w:tr>
    </w:tbl>
    <w:p w:rsidR="00901987" w:rsidRPr="00803643" w:rsidRDefault="00901987" w:rsidP="00901987">
      <w:pPr>
        <w:spacing w:line="240" w:lineRule="auto"/>
        <w:rPr>
          <w:rFonts w:eastAsiaTheme="minorHAnsi"/>
          <w:i/>
          <w:sz w:val="20"/>
          <w:szCs w:val="20"/>
        </w:rPr>
      </w:pPr>
      <w:r>
        <w:rPr>
          <w:rFonts w:eastAsiaTheme="minorHAnsi"/>
          <w:sz w:val="20"/>
          <w:szCs w:val="20"/>
        </w:rPr>
        <w:t xml:space="preserve">                                             </w:t>
      </w:r>
      <w:r w:rsidRPr="00803643">
        <w:rPr>
          <w:rFonts w:eastAsiaTheme="minorHAnsi"/>
          <w:i/>
          <w:sz w:val="18"/>
          <w:szCs w:val="20"/>
        </w:rPr>
        <w:t>Notes: Chemical shift values δ in ppm.</w:t>
      </w:r>
    </w:p>
    <w:p w:rsidR="00901987" w:rsidRDefault="00901987" w:rsidP="00901987">
      <w:pPr>
        <w:pStyle w:val="Tabletitle"/>
        <w:spacing w:before="0" w:line="240" w:lineRule="auto"/>
        <w:rPr>
          <w:sz w:val="20"/>
          <w:szCs w:val="20"/>
        </w:rPr>
      </w:pPr>
    </w:p>
    <w:p w:rsidR="00901987" w:rsidRDefault="00901987" w:rsidP="00901987">
      <w:pPr>
        <w:pStyle w:val="Tabletitle"/>
        <w:spacing w:before="0" w:line="240" w:lineRule="auto"/>
        <w:jc w:val="center"/>
        <w:rPr>
          <w:sz w:val="20"/>
          <w:szCs w:val="20"/>
        </w:rPr>
      </w:pPr>
      <w:proofErr w:type="gramStart"/>
      <w:r w:rsidRPr="00114BB0">
        <w:rPr>
          <w:sz w:val="20"/>
          <w:szCs w:val="20"/>
        </w:rPr>
        <w:t>Table 4.</w:t>
      </w:r>
      <w:proofErr w:type="gramEnd"/>
      <w:r w:rsidRPr="00114BB0">
        <w:rPr>
          <w:sz w:val="20"/>
          <w:szCs w:val="20"/>
        </w:rPr>
        <w:t xml:space="preserve"> </w:t>
      </w:r>
      <w:r w:rsidRPr="00114BB0">
        <w:rPr>
          <w:rFonts w:eastAsiaTheme="minorHAnsi"/>
          <w:sz w:val="20"/>
          <w:szCs w:val="20"/>
        </w:rPr>
        <w:t xml:space="preserve">1H and 13C NMR spectral data (CDCl3) for compound </w:t>
      </w:r>
      <w:r w:rsidRPr="00114BB0">
        <w:rPr>
          <w:rFonts w:eastAsia="Calibri"/>
          <w:sz w:val="20"/>
          <w:szCs w:val="20"/>
        </w:rPr>
        <w:t>(</w:t>
      </w:r>
      <w:r>
        <w:rPr>
          <w:rFonts w:eastAsia="Calibri"/>
          <w:sz w:val="20"/>
          <w:szCs w:val="20"/>
        </w:rPr>
        <w:t>4</w:t>
      </w:r>
      <w:r w:rsidRPr="00114BB0">
        <w:rPr>
          <w:rFonts w:eastAsia="Calibri"/>
          <w:sz w:val="20"/>
          <w:szCs w:val="20"/>
        </w:rPr>
        <w:t>)</w:t>
      </w:r>
    </w:p>
    <w:p w:rsidR="00901987" w:rsidRPr="00803643" w:rsidRDefault="00901987" w:rsidP="00901987">
      <w:pPr>
        <w:spacing w:line="240" w:lineRule="auto"/>
      </w:pPr>
    </w:p>
    <w:tbl>
      <w:tblPr>
        <w:tblW w:w="0" w:type="auto"/>
        <w:jc w:val="center"/>
        <w:tblBorders>
          <w:top w:val="double" w:sz="6" w:space="0" w:color="auto"/>
          <w:bottom w:val="double" w:sz="6" w:space="0" w:color="auto"/>
        </w:tblBorders>
        <w:tblLook w:val="0000" w:firstRow="0" w:lastRow="0" w:firstColumn="0" w:lastColumn="0" w:noHBand="0" w:noVBand="0"/>
      </w:tblPr>
      <w:tblGrid>
        <w:gridCol w:w="442"/>
        <w:gridCol w:w="442"/>
        <w:gridCol w:w="1139"/>
        <w:gridCol w:w="1183"/>
        <w:gridCol w:w="1711"/>
        <w:gridCol w:w="866"/>
      </w:tblGrid>
      <w:tr w:rsidR="00901987" w:rsidRPr="00114BB0" w:rsidTr="003C4DE4">
        <w:trPr>
          <w:trHeight w:val="278"/>
          <w:jc w:val="center"/>
        </w:trPr>
        <w:tc>
          <w:tcPr>
            <w:tcW w:w="0" w:type="auto"/>
            <w:gridSpan w:val="2"/>
            <w:tcBorders>
              <w:top w:val="single" w:sz="4" w:space="0" w:color="auto"/>
              <w:bottom w:val="single" w:sz="4" w:space="0" w:color="auto"/>
            </w:tcBorders>
          </w:tcPr>
          <w:p w:rsidR="00901987" w:rsidRPr="00114BB0" w:rsidRDefault="00901987" w:rsidP="003C4DE4">
            <w:pPr>
              <w:spacing w:line="240" w:lineRule="auto"/>
              <w:ind w:left="-33"/>
              <w:jc w:val="both"/>
              <w:rPr>
                <w:sz w:val="20"/>
                <w:szCs w:val="20"/>
              </w:rPr>
            </w:pPr>
            <w:r w:rsidRPr="00114BB0">
              <w:rPr>
                <w:sz w:val="20"/>
                <w:szCs w:val="20"/>
              </w:rPr>
              <w:t>Analysis</w:t>
            </w:r>
          </w:p>
        </w:tc>
        <w:tc>
          <w:tcPr>
            <w:tcW w:w="0" w:type="auto"/>
            <w:tcBorders>
              <w:top w:val="single" w:sz="4" w:space="0" w:color="auto"/>
              <w:bottom w:val="single" w:sz="4" w:space="0" w:color="auto"/>
            </w:tcBorders>
          </w:tcPr>
          <w:p w:rsidR="00901987" w:rsidRPr="00114BB0" w:rsidRDefault="00901987" w:rsidP="003C4DE4">
            <w:pPr>
              <w:spacing w:line="240" w:lineRule="auto"/>
              <w:ind w:left="-33"/>
              <w:rPr>
                <w:sz w:val="20"/>
                <w:szCs w:val="20"/>
              </w:rPr>
            </w:pPr>
          </w:p>
        </w:tc>
        <w:tc>
          <w:tcPr>
            <w:tcW w:w="0" w:type="auto"/>
            <w:tcBorders>
              <w:top w:val="single" w:sz="4" w:space="0" w:color="auto"/>
              <w:bottom w:val="single" w:sz="4" w:space="0" w:color="auto"/>
            </w:tcBorders>
          </w:tcPr>
          <w:p w:rsidR="00901987" w:rsidRPr="00114BB0" w:rsidRDefault="00901987" w:rsidP="003C4DE4">
            <w:pPr>
              <w:spacing w:line="240" w:lineRule="auto"/>
              <w:ind w:left="-33"/>
              <w:rPr>
                <w:sz w:val="20"/>
                <w:szCs w:val="20"/>
              </w:rPr>
            </w:pPr>
            <w:proofErr w:type="spellStart"/>
            <w:r w:rsidRPr="00114BB0">
              <w:rPr>
                <w:sz w:val="20"/>
                <w:szCs w:val="20"/>
              </w:rPr>
              <w:t>δH</w:t>
            </w:r>
            <w:proofErr w:type="spellEnd"/>
          </w:p>
        </w:tc>
        <w:tc>
          <w:tcPr>
            <w:tcW w:w="0" w:type="auto"/>
            <w:tcBorders>
              <w:top w:val="single" w:sz="4" w:space="0" w:color="auto"/>
              <w:bottom w:val="single" w:sz="4" w:space="0" w:color="auto"/>
            </w:tcBorders>
          </w:tcPr>
          <w:p w:rsidR="00901987" w:rsidRPr="00114BB0" w:rsidRDefault="00901987" w:rsidP="003C4DE4">
            <w:pPr>
              <w:spacing w:line="240" w:lineRule="auto"/>
              <w:ind w:left="-33"/>
              <w:rPr>
                <w:sz w:val="20"/>
                <w:szCs w:val="20"/>
              </w:rPr>
            </w:pPr>
          </w:p>
        </w:tc>
        <w:tc>
          <w:tcPr>
            <w:tcW w:w="0" w:type="auto"/>
            <w:tcBorders>
              <w:top w:val="single" w:sz="4" w:space="0" w:color="auto"/>
              <w:bottom w:val="single" w:sz="4" w:space="0" w:color="auto"/>
            </w:tcBorders>
          </w:tcPr>
          <w:p w:rsidR="00901987" w:rsidRPr="00114BB0" w:rsidRDefault="00901987" w:rsidP="003C4DE4">
            <w:pPr>
              <w:spacing w:line="240" w:lineRule="auto"/>
              <w:ind w:left="-33"/>
              <w:rPr>
                <w:sz w:val="20"/>
                <w:szCs w:val="20"/>
              </w:rPr>
            </w:pPr>
            <w:proofErr w:type="spellStart"/>
            <w:r w:rsidRPr="00114BB0">
              <w:rPr>
                <w:sz w:val="20"/>
                <w:szCs w:val="20"/>
              </w:rPr>
              <w:t>δC</w:t>
            </w:r>
            <w:proofErr w:type="spellEnd"/>
          </w:p>
        </w:tc>
      </w:tr>
      <w:tr w:rsidR="00901987" w:rsidRPr="00114BB0" w:rsidTr="003C4DE4">
        <w:trPr>
          <w:trHeight w:val="70"/>
          <w:jc w:val="center"/>
        </w:trPr>
        <w:tc>
          <w:tcPr>
            <w:tcW w:w="0" w:type="auto"/>
            <w:vMerge w:val="restart"/>
            <w:tcBorders>
              <w:top w:val="single" w:sz="4" w:space="0" w:color="auto"/>
              <w:bottom w:val="nil"/>
            </w:tcBorders>
          </w:tcPr>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tc>
        <w:tc>
          <w:tcPr>
            <w:tcW w:w="0" w:type="auto"/>
            <w:vMerge w:val="restart"/>
            <w:tcBorders>
              <w:top w:val="single" w:sz="4" w:space="0" w:color="auto"/>
              <w:bottom w:val="nil"/>
            </w:tcBorders>
          </w:tcPr>
          <w:p w:rsidR="00901987" w:rsidRPr="00114BB0" w:rsidRDefault="00901987" w:rsidP="003C4DE4">
            <w:pPr>
              <w:spacing w:line="240" w:lineRule="auto"/>
              <w:ind w:left="-33"/>
              <w:rPr>
                <w:sz w:val="20"/>
                <w:szCs w:val="20"/>
              </w:rPr>
            </w:pPr>
          </w:p>
        </w:tc>
        <w:tc>
          <w:tcPr>
            <w:tcW w:w="0" w:type="auto"/>
            <w:tcBorders>
              <w:top w:val="single" w:sz="4" w:space="0" w:color="auto"/>
              <w:bottom w:val="nil"/>
            </w:tcBorders>
          </w:tcPr>
          <w:p w:rsidR="00901987" w:rsidRPr="00114BB0" w:rsidRDefault="00901987" w:rsidP="003C4DE4">
            <w:pPr>
              <w:spacing w:line="240" w:lineRule="auto"/>
              <w:jc w:val="both"/>
              <w:rPr>
                <w:sz w:val="20"/>
                <w:szCs w:val="20"/>
              </w:rPr>
            </w:pPr>
            <w:r w:rsidRPr="00114BB0">
              <w:rPr>
                <w:sz w:val="20"/>
                <w:szCs w:val="20"/>
              </w:rPr>
              <w:t>C-1</w:t>
            </w:r>
          </w:p>
        </w:tc>
        <w:tc>
          <w:tcPr>
            <w:tcW w:w="0" w:type="auto"/>
            <w:tcBorders>
              <w:top w:val="single" w:sz="4" w:space="0" w:color="auto"/>
              <w:bottom w:val="nil"/>
            </w:tcBorders>
          </w:tcPr>
          <w:p w:rsidR="00901987" w:rsidRPr="00114BB0" w:rsidRDefault="00901987" w:rsidP="003C4DE4">
            <w:pPr>
              <w:spacing w:line="240" w:lineRule="auto"/>
              <w:ind w:left="-33"/>
              <w:rPr>
                <w:sz w:val="20"/>
                <w:szCs w:val="20"/>
              </w:rPr>
            </w:pPr>
          </w:p>
        </w:tc>
        <w:tc>
          <w:tcPr>
            <w:tcW w:w="0" w:type="auto"/>
            <w:tcBorders>
              <w:top w:val="single" w:sz="4" w:space="0" w:color="auto"/>
              <w:bottom w:val="nil"/>
            </w:tcBorders>
          </w:tcPr>
          <w:p w:rsidR="00901987" w:rsidRPr="00114BB0" w:rsidRDefault="00901987" w:rsidP="003C4DE4">
            <w:pPr>
              <w:spacing w:line="240" w:lineRule="auto"/>
              <w:rPr>
                <w:sz w:val="20"/>
                <w:szCs w:val="20"/>
              </w:rPr>
            </w:pPr>
          </w:p>
        </w:tc>
        <w:tc>
          <w:tcPr>
            <w:tcW w:w="0" w:type="auto"/>
            <w:tcBorders>
              <w:top w:val="single" w:sz="4" w:space="0" w:color="auto"/>
              <w:bottom w:val="nil"/>
            </w:tcBorders>
          </w:tcPr>
          <w:p w:rsidR="00901987" w:rsidRPr="00114BB0" w:rsidRDefault="00901987" w:rsidP="003C4DE4">
            <w:pPr>
              <w:spacing w:line="240" w:lineRule="auto"/>
              <w:ind w:left="-33"/>
              <w:rPr>
                <w:sz w:val="20"/>
                <w:szCs w:val="20"/>
              </w:rPr>
            </w:pPr>
            <w:r w:rsidRPr="00114BB0">
              <w:rPr>
                <w:sz w:val="20"/>
                <w:szCs w:val="20"/>
              </w:rPr>
              <w:t>102.901</w:t>
            </w:r>
          </w:p>
        </w:tc>
      </w:tr>
      <w:tr w:rsidR="00901987" w:rsidRPr="00114BB0" w:rsidTr="003C4DE4">
        <w:trPr>
          <w:trHeight w:val="101"/>
          <w:jc w:val="center"/>
        </w:trPr>
        <w:tc>
          <w:tcPr>
            <w:tcW w:w="0" w:type="auto"/>
            <w:vMerge/>
            <w:tcBorders>
              <w:top w:val="nil"/>
              <w:bottom w:val="nil"/>
            </w:tcBorders>
          </w:tcPr>
          <w:p w:rsidR="00901987" w:rsidRPr="00114BB0" w:rsidRDefault="00901987" w:rsidP="003C4DE4">
            <w:pPr>
              <w:spacing w:line="240" w:lineRule="auto"/>
              <w:ind w:left="-33"/>
              <w:rPr>
                <w:sz w:val="20"/>
                <w:szCs w:val="20"/>
              </w:rPr>
            </w:pPr>
          </w:p>
        </w:tc>
        <w:tc>
          <w:tcPr>
            <w:tcW w:w="0" w:type="auto"/>
            <w:vMerge/>
            <w:tcBorders>
              <w:top w:val="nil"/>
              <w:bottom w:val="nil"/>
            </w:tcBorders>
          </w:tcPr>
          <w:p w:rsidR="00901987" w:rsidRPr="00114BB0" w:rsidRDefault="00901987" w:rsidP="003C4DE4">
            <w:pPr>
              <w:spacing w:line="240" w:lineRule="auto"/>
              <w:ind w:left="-33"/>
              <w:rPr>
                <w:sz w:val="20"/>
                <w:szCs w:val="20"/>
              </w:rPr>
            </w:pPr>
          </w:p>
        </w:tc>
        <w:tc>
          <w:tcPr>
            <w:tcW w:w="0" w:type="auto"/>
            <w:tcBorders>
              <w:top w:val="nil"/>
              <w:bottom w:val="nil"/>
            </w:tcBorders>
          </w:tcPr>
          <w:p w:rsidR="00901987" w:rsidRPr="00114BB0" w:rsidRDefault="00901987" w:rsidP="003C4DE4">
            <w:pPr>
              <w:spacing w:line="240" w:lineRule="auto"/>
              <w:jc w:val="both"/>
              <w:rPr>
                <w:sz w:val="20"/>
                <w:szCs w:val="20"/>
              </w:rPr>
            </w:pPr>
            <w:r w:rsidRPr="00114BB0">
              <w:rPr>
                <w:sz w:val="20"/>
                <w:szCs w:val="20"/>
              </w:rPr>
              <w:t>C-2</w:t>
            </w:r>
          </w:p>
        </w:tc>
        <w:tc>
          <w:tcPr>
            <w:tcW w:w="0" w:type="auto"/>
            <w:tcBorders>
              <w:top w:val="nil"/>
              <w:bottom w:val="nil"/>
            </w:tcBorders>
          </w:tcPr>
          <w:p w:rsidR="00901987" w:rsidRPr="00114BB0" w:rsidRDefault="00901987" w:rsidP="003C4DE4">
            <w:pPr>
              <w:spacing w:line="240" w:lineRule="auto"/>
              <w:ind w:left="-33"/>
              <w:rPr>
                <w:sz w:val="20"/>
                <w:szCs w:val="20"/>
              </w:rPr>
            </w:pPr>
            <w:r w:rsidRPr="00114BB0">
              <w:rPr>
                <w:sz w:val="20"/>
                <w:szCs w:val="20"/>
              </w:rPr>
              <w:t>12.503</w:t>
            </w:r>
          </w:p>
        </w:tc>
        <w:tc>
          <w:tcPr>
            <w:tcW w:w="0" w:type="auto"/>
            <w:tcBorders>
              <w:top w:val="nil"/>
              <w:bottom w:val="nil"/>
            </w:tcBorders>
          </w:tcPr>
          <w:p w:rsidR="00901987" w:rsidRPr="00114BB0" w:rsidRDefault="00901987" w:rsidP="003C4DE4">
            <w:pPr>
              <w:spacing w:line="240" w:lineRule="auto"/>
              <w:rPr>
                <w:sz w:val="20"/>
                <w:szCs w:val="20"/>
              </w:rPr>
            </w:pPr>
            <w:r w:rsidRPr="00114BB0">
              <w:rPr>
                <w:sz w:val="20"/>
                <w:szCs w:val="20"/>
              </w:rPr>
              <w:t xml:space="preserve"> </w:t>
            </w:r>
            <w:r>
              <w:rPr>
                <w:sz w:val="20"/>
                <w:szCs w:val="20"/>
              </w:rPr>
              <w:t xml:space="preserve">s, 1H, </w:t>
            </w:r>
            <w:r w:rsidRPr="00114BB0">
              <w:rPr>
                <w:sz w:val="20"/>
                <w:szCs w:val="20"/>
              </w:rPr>
              <w:t>OH-2</w:t>
            </w:r>
          </w:p>
        </w:tc>
        <w:tc>
          <w:tcPr>
            <w:tcW w:w="0" w:type="auto"/>
            <w:tcBorders>
              <w:top w:val="nil"/>
              <w:bottom w:val="nil"/>
            </w:tcBorders>
          </w:tcPr>
          <w:p w:rsidR="00901987" w:rsidRPr="00114BB0" w:rsidRDefault="00901987" w:rsidP="003C4DE4">
            <w:pPr>
              <w:spacing w:line="240" w:lineRule="auto"/>
              <w:ind w:left="-33"/>
              <w:rPr>
                <w:sz w:val="20"/>
                <w:szCs w:val="20"/>
              </w:rPr>
            </w:pPr>
            <w:r w:rsidRPr="00114BB0">
              <w:rPr>
                <w:sz w:val="20"/>
                <w:szCs w:val="20"/>
              </w:rPr>
              <w:t>169.165</w:t>
            </w:r>
          </w:p>
        </w:tc>
      </w:tr>
      <w:tr w:rsidR="00901987" w:rsidRPr="00114BB0" w:rsidTr="003C4DE4">
        <w:trPr>
          <w:trHeight w:val="80"/>
          <w:jc w:val="center"/>
        </w:trPr>
        <w:tc>
          <w:tcPr>
            <w:tcW w:w="0" w:type="auto"/>
            <w:vMerge/>
            <w:tcBorders>
              <w:top w:val="nil"/>
              <w:bottom w:val="nil"/>
            </w:tcBorders>
          </w:tcPr>
          <w:p w:rsidR="00901987" w:rsidRPr="00114BB0" w:rsidRDefault="00901987" w:rsidP="003C4DE4">
            <w:pPr>
              <w:spacing w:line="240" w:lineRule="auto"/>
              <w:ind w:left="-33"/>
              <w:rPr>
                <w:sz w:val="20"/>
                <w:szCs w:val="20"/>
              </w:rPr>
            </w:pPr>
          </w:p>
        </w:tc>
        <w:tc>
          <w:tcPr>
            <w:tcW w:w="0" w:type="auto"/>
            <w:vMerge/>
            <w:tcBorders>
              <w:top w:val="nil"/>
              <w:bottom w:val="nil"/>
            </w:tcBorders>
          </w:tcPr>
          <w:p w:rsidR="00901987" w:rsidRPr="00114BB0" w:rsidRDefault="00901987" w:rsidP="003C4DE4">
            <w:pPr>
              <w:spacing w:line="240" w:lineRule="auto"/>
              <w:ind w:left="-33"/>
              <w:rPr>
                <w:sz w:val="20"/>
                <w:szCs w:val="20"/>
              </w:rPr>
            </w:pPr>
          </w:p>
        </w:tc>
        <w:tc>
          <w:tcPr>
            <w:tcW w:w="0" w:type="auto"/>
            <w:tcBorders>
              <w:top w:val="nil"/>
              <w:bottom w:val="nil"/>
            </w:tcBorders>
          </w:tcPr>
          <w:p w:rsidR="00901987" w:rsidRPr="00114BB0" w:rsidRDefault="00901987" w:rsidP="003C4DE4">
            <w:pPr>
              <w:spacing w:line="240" w:lineRule="auto"/>
              <w:jc w:val="both"/>
              <w:rPr>
                <w:sz w:val="20"/>
                <w:szCs w:val="20"/>
              </w:rPr>
            </w:pPr>
            <w:r w:rsidRPr="00114BB0">
              <w:rPr>
                <w:sz w:val="20"/>
                <w:szCs w:val="20"/>
              </w:rPr>
              <w:t>C-3</w:t>
            </w:r>
          </w:p>
        </w:tc>
        <w:tc>
          <w:tcPr>
            <w:tcW w:w="0" w:type="auto"/>
            <w:tcBorders>
              <w:top w:val="nil"/>
              <w:bottom w:val="nil"/>
            </w:tcBorders>
          </w:tcPr>
          <w:p w:rsidR="00901987" w:rsidRPr="00114BB0" w:rsidRDefault="00901987" w:rsidP="003C4DE4">
            <w:pPr>
              <w:spacing w:line="240" w:lineRule="auto"/>
              <w:ind w:left="-33"/>
              <w:rPr>
                <w:sz w:val="20"/>
                <w:szCs w:val="20"/>
              </w:rPr>
            </w:pPr>
            <w:r w:rsidRPr="00114BB0">
              <w:rPr>
                <w:sz w:val="20"/>
                <w:szCs w:val="20"/>
              </w:rPr>
              <w:t>2.678</w:t>
            </w:r>
          </w:p>
        </w:tc>
        <w:tc>
          <w:tcPr>
            <w:tcW w:w="0" w:type="auto"/>
            <w:tcBorders>
              <w:top w:val="nil"/>
              <w:bottom w:val="nil"/>
            </w:tcBorders>
          </w:tcPr>
          <w:p w:rsidR="00901987" w:rsidRPr="00114BB0" w:rsidRDefault="00901987" w:rsidP="003C4DE4">
            <w:pPr>
              <w:spacing w:line="240" w:lineRule="auto"/>
              <w:rPr>
                <w:sz w:val="20"/>
                <w:szCs w:val="20"/>
              </w:rPr>
            </w:pPr>
            <w:r w:rsidRPr="00114BB0">
              <w:rPr>
                <w:sz w:val="20"/>
                <w:szCs w:val="20"/>
              </w:rPr>
              <w:t xml:space="preserve"> </w:t>
            </w:r>
            <w:r>
              <w:rPr>
                <w:sz w:val="20"/>
                <w:szCs w:val="20"/>
              </w:rPr>
              <w:t>s, 3H, Me-</w:t>
            </w:r>
            <w:r w:rsidRPr="00114BB0">
              <w:rPr>
                <w:sz w:val="20"/>
                <w:szCs w:val="20"/>
              </w:rPr>
              <w:t>9</w:t>
            </w:r>
          </w:p>
        </w:tc>
        <w:tc>
          <w:tcPr>
            <w:tcW w:w="0" w:type="auto"/>
            <w:tcBorders>
              <w:top w:val="nil"/>
              <w:bottom w:val="nil"/>
            </w:tcBorders>
          </w:tcPr>
          <w:p w:rsidR="00901987" w:rsidRPr="00114BB0" w:rsidRDefault="00901987" w:rsidP="003C4DE4">
            <w:pPr>
              <w:spacing w:line="240" w:lineRule="auto"/>
              <w:ind w:left="-33"/>
              <w:rPr>
                <w:sz w:val="20"/>
                <w:szCs w:val="20"/>
              </w:rPr>
            </w:pPr>
            <w:r w:rsidRPr="00114BB0">
              <w:rPr>
                <w:sz w:val="20"/>
                <w:szCs w:val="20"/>
              </w:rPr>
              <w:t>108.606</w:t>
            </w:r>
          </w:p>
        </w:tc>
      </w:tr>
      <w:tr w:rsidR="00901987" w:rsidRPr="00114BB0" w:rsidTr="003C4DE4">
        <w:trPr>
          <w:trHeight w:val="80"/>
          <w:jc w:val="center"/>
        </w:trPr>
        <w:tc>
          <w:tcPr>
            <w:tcW w:w="0" w:type="auto"/>
            <w:vMerge/>
            <w:tcBorders>
              <w:top w:val="nil"/>
              <w:bottom w:val="nil"/>
            </w:tcBorders>
          </w:tcPr>
          <w:p w:rsidR="00901987" w:rsidRPr="00114BB0" w:rsidRDefault="00901987" w:rsidP="003C4DE4">
            <w:pPr>
              <w:spacing w:line="240" w:lineRule="auto"/>
              <w:ind w:left="-33"/>
              <w:rPr>
                <w:sz w:val="20"/>
                <w:szCs w:val="20"/>
              </w:rPr>
            </w:pPr>
          </w:p>
        </w:tc>
        <w:tc>
          <w:tcPr>
            <w:tcW w:w="0" w:type="auto"/>
            <w:vMerge/>
            <w:tcBorders>
              <w:top w:val="nil"/>
              <w:bottom w:val="nil"/>
            </w:tcBorders>
          </w:tcPr>
          <w:p w:rsidR="00901987" w:rsidRPr="00114BB0" w:rsidRDefault="00901987" w:rsidP="003C4DE4">
            <w:pPr>
              <w:spacing w:line="240" w:lineRule="auto"/>
              <w:ind w:left="-33"/>
              <w:rPr>
                <w:sz w:val="20"/>
                <w:szCs w:val="20"/>
              </w:rPr>
            </w:pPr>
          </w:p>
        </w:tc>
        <w:tc>
          <w:tcPr>
            <w:tcW w:w="0" w:type="auto"/>
            <w:tcBorders>
              <w:top w:val="nil"/>
              <w:bottom w:val="nil"/>
            </w:tcBorders>
          </w:tcPr>
          <w:p w:rsidR="00901987" w:rsidRPr="00114BB0" w:rsidRDefault="00901987" w:rsidP="003C4DE4">
            <w:pPr>
              <w:spacing w:line="240" w:lineRule="auto"/>
              <w:jc w:val="both"/>
              <w:rPr>
                <w:sz w:val="20"/>
                <w:szCs w:val="20"/>
              </w:rPr>
            </w:pPr>
            <w:r w:rsidRPr="00114BB0">
              <w:rPr>
                <w:sz w:val="20"/>
                <w:szCs w:val="20"/>
              </w:rPr>
              <w:t>C-4</w:t>
            </w:r>
          </w:p>
        </w:tc>
        <w:tc>
          <w:tcPr>
            <w:tcW w:w="0" w:type="auto"/>
            <w:tcBorders>
              <w:top w:val="nil"/>
              <w:bottom w:val="nil"/>
            </w:tcBorders>
          </w:tcPr>
          <w:p w:rsidR="00901987" w:rsidRPr="00114BB0" w:rsidRDefault="00901987" w:rsidP="003C4DE4">
            <w:pPr>
              <w:spacing w:line="240" w:lineRule="auto"/>
              <w:ind w:left="-33"/>
              <w:rPr>
                <w:sz w:val="20"/>
                <w:szCs w:val="20"/>
              </w:rPr>
            </w:pPr>
            <w:r w:rsidRPr="00114BB0">
              <w:rPr>
                <w:sz w:val="20"/>
                <w:szCs w:val="20"/>
              </w:rPr>
              <w:t>12.551</w:t>
            </w:r>
          </w:p>
        </w:tc>
        <w:tc>
          <w:tcPr>
            <w:tcW w:w="0" w:type="auto"/>
            <w:tcBorders>
              <w:top w:val="nil"/>
              <w:bottom w:val="nil"/>
            </w:tcBorders>
          </w:tcPr>
          <w:p w:rsidR="00901987" w:rsidRPr="00114BB0" w:rsidRDefault="00901987" w:rsidP="003C4DE4">
            <w:pPr>
              <w:spacing w:line="240" w:lineRule="auto"/>
              <w:rPr>
                <w:sz w:val="20"/>
                <w:szCs w:val="20"/>
              </w:rPr>
            </w:pPr>
            <w:r w:rsidRPr="00114BB0">
              <w:rPr>
                <w:sz w:val="20"/>
                <w:szCs w:val="20"/>
              </w:rPr>
              <w:t xml:space="preserve"> </w:t>
            </w:r>
            <w:r>
              <w:rPr>
                <w:sz w:val="20"/>
                <w:szCs w:val="20"/>
              </w:rPr>
              <w:t xml:space="preserve">s, 1H, </w:t>
            </w:r>
            <w:r w:rsidRPr="00114BB0">
              <w:rPr>
                <w:sz w:val="20"/>
                <w:szCs w:val="20"/>
              </w:rPr>
              <w:t>OH-4</w:t>
            </w:r>
          </w:p>
        </w:tc>
        <w:tc>
          <w:tcPr>
            <w:tcW w:w="0" w:type="auto"/>
            <w:tcBorders>
              <w:top w:val="nil"/>
              <w:bottom w:val="nil"/>
            </w:tcBorders>
          </w:tcPr>
          <w:p w:rsidR="00901987" w:rsidRPr="00114BB0" w:rsidRDefault="00901987" w:rsidP="003C4DE4">
            <w:pPr>
              <w:spacing w:line="240" w:lineRule="auto"/>
              <w:ind w:left="-33"/>
              <w:rPr>
                <w:sz w:val="20"/>
                <w:szCs w:val="20"/>
              </w:rPr>
            </w:pPr>
            <w:r w:rsidRPr="00114BB0">
              <w:rPr>
                <w:sz w:val="20"/>
                <w:szCs w:val="20"/>
              </w:rPr>
              <w:t>167.552</w:t>
            </w:r>
          </w:p>
        </w:tc>
      </w:tr>
      <w:tr w:rsidR="00901987" w:rsidRPr="00114BB0" w:rsidTr="003C4DE4">
        <w:trPr>
          <w:trHeight w:val="80"/>
          <w:jc w:val="center"/>
        </w:trPr>
        <w:tc>
          <w:tcPr>
            <w:tcW w:w="0" w:type="auto"/>
            <w:vMerge/>
            <w:tcBorders>
              <w:top w:val="nil"/>
              <w:bottom w:val="nil"/>
            </w:tcBorders>
          </w:tcPr>
          <w:p w:rsidR="00901987" w:rsidRPr="00114BB0" w:rsidRDefault="00901987" w:rsidP="003C4DE4">
            <w:pPr>
              <w:spacing w:line="240" w:lineRule="auto"/>
              <w:ind w:left="-33"/>
              <w:rPr>
                <w:sz w:val="20"/>
                <w:szCs w:val="20"/>
              </w:rPr>
            </w:pPr>
          </w:p>
        </w:tc>
        <w:tc>
          <w:tcPr>
            <w:tcW w:w="0" w:type="auto"/>
            <w:vMerge/>
            <w:tcBorders>
              <w:top w:val="nil"/>
              <w:bottom w:val="nil"/>
            </w:tcBorders>
          </w:tcPr>
          <w:p w:rsidR="00901987" w:rsidRPr="00114BB0" w:rsidRDefault="00901987" w:rsidP="003C4DE4">
            <w:pPr>
              <w:spacing w:line="240" w:lineRule="auto"/>
              <w:ind w:left="-33"/>
              <w:rPr>
                <w:sz w:val="20"/>
                <w:szCs w:val="20"/>
              </w:rPr>
            </w:pPr>
          </w:p>
        </w:tc>
        <w:tc>
          <w:tcPr>
            <w:tcW w:w="0" w:type="auto"/>
            <w:tcBorders>
              <w:top w:val="nil"/>
              <w:bottom w:val="nil"/>
            </w:tcBorders>
          </w:tcPr>
          <w:p w:rsidR="00901987" w:rsidRPr="00114BB0" w:rsidRDefault="00901987" w:rsidP="003C4DE4">
            <w:pPr>
              <w:spacing w:line="240" w:lineRule="auto"/>
              <w:jc w:val="both"/>
              <w:rPr>
                <w:sz w:val="20"/>
                <w:szCs w:val="20"/>
              </w:rPr>
            </w:pPr>
            <w:r w:rsidRPr="00114BB0">
              <w:rPr>
                <w:sz w:val="20"/>
                <w:szCs w:val="20"/>
              </w:rPr>
              <w:t>C-5</w:t>
            </w:r>
          </w:p>
        </w:tc>
        <w:tc>
          <w:tcPr>
            <w:tcW w:w="0" w:type="auto"/>
            <w:tcBorders>
              <w:top w:val="nil"/>
              <w:bottom w:val="nil"/>
            </w:tcBorders>
          </w:tcPr>
          <w:p w:rsidR="00901987" w:rsidRPr="00114BB0" w:rsidRDefault="00901987" w:rsidP="003C4DE4">
            <w:pPr>
              <w:spacing w:line="240" w:lineRule="auto"/>
              <w:ind w:left="-33"/>
              <w:rPr>
                <w:sz w:val="20"/>
                <w:szCs w:val="20"/>
              </w:rPr>
            </w:pPr>
            <w:r w:rsidRPr="00114BB0">
              <w:rPr>
                <w:sz w:val="20"/>
                <w:szCs w:val="20"/>
              </w:rPr>
              <w:t>6.392</w:t>
            </w:r>
          </w:p>
        </w:tc>
        <w:tc>
          <w:tcPr>
            <w:tcW w:w="0" w:type="auto"/>
            <w:tcBorders>
              <w:top w:val="nil"/>
              <w:bottom w:val="nil"/>
            </w:tcBorders>
          </w:tcPr>
          <w:p w:rsidR="00901987" w:rsidRPr="00114BB0" w:rsidRDefault="00901987" w:rsidP="003C4DE4">
            <w:pPr>
              <w:spacing w:line="240" w:lineRule="auto"/>
              <w:rPr>
                <w:sz w:val="20"/>
                <w:szCs w:val="20"/>
              </w:rPr>
            </w:pPr>
            <w:r w:rsidRPr="00114BB0">
              <w:rPr>
                <w:sz w:val="20"/>
                <w:szCs w:val="20"/>
              </w:rPr>
              <w:t xml:space="preserve"> </w:t>
            </w:r>
            <w:r>
              <w:rPr>
                <w:sz w:val="20"/>
                <w:szCs w:val="20"/>
              </w:rPr>
              <w:t>s, 3H, Me-</w:t>
            </w:r>
            <w:r w:rsidRPr="00F05806">
              <w:rPr>
                <w:sz w:val="20"/>
                <w:szCs w:val="20"/>
              </w:rPr>
              <w:t>5</w:t>
            </w:r>
          </w:p>
        </w:tc>
        <w:tc>
          <w:tcPr>
            <w:tcW w:w="0" w:type="auto"/>
            <w:tcBorders>
              <w:top w:val="nil"/>
              <w:bottom w:val="nil"/>
            </w:tcBorders>
          </w:tcPr>
          <w:p w:rsidR="00901987" w:rsidRPr="00114BB0" w:rsidRDefault="00901987" w:rsidP="003C4DE4">
            <w:pPr>
              <w:spacing w:line="240" w:lineRule="auto"/>
              <w:ind w:left="-33"/>
              <w:rPr>
                <w:sz w:val="20"/>
                <w:szCs w:val="20"/>
              </w:rPr>
            </w:pPr>
            <w:r w:rsidRPr="00114BB0">
              <w:rPr>
                <w:sz w:val="20"/>
                <w:szCs w:val="20"/>
              </w:rPr>
              <w:t>112.926</w:t>
            </w:r>
          </w:p>
        </w:tc>
      </w:tr>
      <w:tr w:rsidR="00901987" w:rsidRPr="00114BB0" w:rsidTr="003C4DE4">
        <w:trPr>
          <w:trHeight w:val="80"/>
          <w:jc w:val="center"/>
        </w:trPr>
        <w:tc>
          <w:tcPr>
            <w:tcW w:w="0" w:type="auto"/>
            <w:vMerge/>
            <w:tcBorders>
              <w:top w:val="nil"/>
              <w:bottom w:val="nil"/>
            </w:tcBorders>
          </w:tcPr>
          <w:p w:rsidR="00901987" w:rsidRPr="00114BB0" w:rsidRDefault="00901987" w:rsidP="003C4DE4">
            <w:pPr>
              <w:spacing w:line="240" w:lineRule="auto"/>
              <w:ind w:left="-33"/>
              <w:rPr>
                <w:sz w:val="20"/>
                <w:szCs w:val="20"/>
              </w:rPr>
            </w:pPr>
          </w:p>
        </w:tc>
        <w:tc>
          <w:tcPr>
            <w:tcW w:w="0" w:type="auto"/>
            <w:vMerge/>
            <w:tcBorders>
              <w:top w:val="nil"/>
              <w:bottom w:val="nil"/>
            </w:tcBorders>
          </w:tcPr>
          <w:p w:rsidR="00901987" w:rsidRPr="00114BB0" w:rsidRDefault="00901987" w:rsidP="003C4DE4">
            <w:pPr>
              <w:spacing w:line="240" w:lineRule="auto"/>
              <w:ind w:left="-33"/>
              <w:rPr>
                <w:sz w:val="20"/>
                <w:szCs w:val="20"/>
              </w:rPr>
            </w:pPr>
          </w:p>
        </w:tc>
        <w:tc>
          <w:tcPr>
            <w:tcW w:w="0" w:type="auto"/>
            <w:tcBorders>
              <w:top w:val="nil"/>
              <w:bottom w:val="nil"/>
            </w:tcBorders>
          </w:tcPr>
          <w:p w:rsidR="00901987" w:rsidRPr="00114BB0" w:rsidRDefault="00901987" w:rsidP="003C4DE4">
            <w:pPr>
              <w:spacing w:line="240" w:lineRule="auto"/>
              <w:jc w:val="both"/>
              <w:rPr>
                <w:sz w:val="20"/>
                <w:szCs w:val="20"/>
              </w:rPr>
            </w:pPr>
            <w:r w:rsidRPr="00114BB0">
              <w:rPr>
                <w:sz w:val="20"/>
                <w:szCs w:val="20"/>
              </w:rPr>
              <w:t>C-6</w:t>
            </w:r>
          </w:p>
        </w:tc>
        <w:tc>
          <w:tcPr>
            <w:tcW w:w="0" w:type="auto"/>
            <w:tcBorders>
              <w:top w:val="nil"/>
              <w:bottom w:val="nil"/>
            </w:tcBorders>
          </w:tcPr>
          <w:p w:rsidR="00901987" w:rsidRPr="00114BB0" w:rsidRDefault="00901987" w:rsidP="003C4DE4">
            <w:pPr>
              <w:spacing w:line="240" w:lineRule="auto"/>
              <w:ind w:left="-33"/>
              <w:rPr>
                <w:sz w:val="20"/>
                <w:szCs w:val="20"/>
              </w:rPr>
            </w:pPr>
          </w:p>
        </w:tc>
        <w:tc>
          <w:tcPr>
            <w:tcW w:w="0" w:type="auto"/>
            <w:tcBorders>
              <w:top w:val="nil"/>
              <w:bottom w:val="nil"/>
            </w:tcBorders>
          </w:tcPr>
          <w:p w:rsidR="00901987" w:rsidRPr="00114BB0" w:rsidRDefault="00901987" w:rsidP="003C4DE4">
            <w:pPr>
              <w:spacing w:line="240" w:lineRule="auto"/>
              <w:rPr>
                <w:sz w:val="20"/>
                <w:szCs w:val="20"/>
              </w:rPr>
            </w:pPr>
          </w:p>
        </w:tc>
        <w:tc>
          <w:tcPr>
            <w:tcW w:w="0" w:type="auto"/>
            <w:tcBorders>
              <w:top w:val="nil"/>
              <w:bottom w:val="nil"/>
            </w:tcBorders>
          </w:tcPr>
          <w:p w:rsidR="00901987" w:rsidRPr="00114BB0" w:rsidRDefault="00901987" w:rsidP="003C4DE4">
            <w:pPr>
              <w:spacing w:line="240" w:lineRule="auto"/>
              <w:ind w:left="-33"/>
              <w:rPr>
                <w:sz w:val="20"/>
                <w:szCs w:val="20"/>
              </w:rPr>
            </w:pPr>
            <w:r w:rsidRPr="00114BB0">
              <w:rPr>
                <w:sz w:val="20"/>
                <w:szCs w:val="20"/>
              </w:rPr>
              <w:t>152.527</w:t>
            </w:r>
          </w:p>
        </w:tc>
      </w:tr>
      <w:tr w:rsidR="00901987" w:rsidRPr="00114BB0" w:rsidTr="003C4DE4">
        <w:trPr>
          <w:trHeight w:val="80"/>
          <w:jc w:val="center"/>
        </w:trPr>
        <w:tc>
          <w:tcPr>
            <w:tcW w:w="0" w:type="auto"/>
            <w:vMerge/>
            <w:tcBorders>
              <w:top w:val="nil"/>
              <w:bottom w:val="nil"/>
            </w:tcBorders>
          </w:tcPr>
          <w:p w:rsidR="00901987" w:rsidRPr="00114BB0" w:rsidRDefault="00901987" w:rsidP="003C4DE4">
            <w:pPr>
              <w:spacing w:line="240" w:lineRule="auto"/>
              <w:ind w:left="-33"/>
              <w:rPr>
                <w:sz w:val="20"/>
                <w:szCs w:val="20"/>
              </w:rPr>
            </w:pPr>
          </w:p>
        </w:tc>
        <w:tc>
          <w:tcPr>
            <w:tcW w:w="0" w:type="auto"/>
            <w:vMerge/>
            <w:tcBorders>
              <w:top w:val="nil"/>
              <w:bottom w:val="nil"/>
            </w:tcBorders>
          </w:tcPr>
          <w:p w:rsidR="00901987" w:rsidRPr="00114BB0" w:rsidRDefault="00901987" w:rsidP="003C4DE4">
            <w:pPr>
              <w:spacing w:line="240" w:lineRule="auto"/>
              <w:ind w:left="-33"/>
              <w:rPr>
                <w:sz w:val="20"/>
                <w:szCs w:val="20"/>
              </w:rPr>
            </w:pPr>
          </w:p>
        </w:tc>
        <w:tc>
          <w:tcPr>
            <w:tcW w:w="0" w:type="auto"/>
            <w:tcBorders>
              <w:top w:val="nil"/>
              <w:bottom w:val="nil"/>
            </w:tcBorders>
          </w:tcPr>
          <w:p w:rsidR="00901987" w:rsidRPr="00114BB0" w:rsidRDefault="00901987" w:rsidP="003C4DE4">
            <w:pPr>
              <w:spacing w:line="240" w:lineRule="auto"/>
              <w:jc w:val="both"/>
              <w:rPr>
                <w:sz w:val="20"/>
                <w:szCs w:val="20"/>
              </w:rPr>
            </w:pPr>
            <w:r w:rsidRPr="00114BB0">
              <w:rPr>
                <w:sz w:val="20"/>
                <w:szCs w:val="20"/>
              </w:rPr>
              <w:t>C-7</w:t>
            </w:r>
          </w:p>
        </w:tc>
        <w:tc>
          <w:tcPr>
            <w:tcW w:w="0" w:type="auto"/>
            <w:tcBorders>
              <w:top w:val="nil"/>
              <w:bottom w:val="nil"/>
            </w:tcBorders>
          </w:tcPr>
          <w:p w:rsidR="00901987" w:rsidRPr="00114BB0" w:rsidRDefault="00901987" w:rsidP="003C4DE4">
            <w:pPr>
              <w:spacing w:line="240" w:lineRule="auto"/>
              <w:ind w:left="-33"/>
              <w:rPr>
                <w:sz w:val="20"/>
                <w:szCs w:val="20"/>
              </w:rPr>
            </w:pPr>
          </w:p>
        </w:tc>
        <w:tc>
          <w:tcPr>
            <w:tcW w:w="0" w:type="auto"/>
            <w:tcBorders>
              <w:top w:val="nil"/>
              <w:bottom w:val="nil"/>
            </w:tcBorders>
          </w:tcPr>
          <w:p w:rsidR="00901987" w:rsidRPr="00114BB0" w:rsidRDefault="00901987" w:rsidP="003C4DE4">
            <w:pPr>
              <w:spacing w:line="240" w:lineRule="auto"/>
              <w:rPr>
                <w:sz w:val="20"/>
                <w:szCs w:val="20"/>
              </w:rPr>
            </w:pPr>
          </w:p>
        </w:tc>
        <w:tc>
          <w:tcPr>
            <w:tcW w:w="0" w:type="auto"/>
            <w:tcBorders>
              <w:top w:val="nil"/>
              <w:bottom w:val="nil"/>
            </w:tcBorders>
          </w:tcPr>
          <w:p w:rsidR="00901987" w:rsidRPr="00114BB0" w:rsidRDefault="00901987" w:rsidP="003C4DE4">
            <w:pPr>
              <w:spacing w:line="240" w:lineRule="auto"/>
              <w:rPr>
                <w:sz w:val="20"/>
                <w:szCs w:val="20"/>
              </w:rPr>
            </w:pPr>
            <w:r w:rsidRPr="00114BB0">
              <w:rPr>
                <w:sz w:val="20"/>
                <w:szCs w:val="20"/>
              </w:rPr>
              <w:t>169.776</w:t>
            </w:r>
          </w:p>
        </w:tc>
      </w:tr>
      <w:tr w:rsidR="00901987" w:rsidRPr="00114BB0" w:rsidTr="003C4DE4">
        <w:trPr>
          <w:trHeight w:val="80"/>
          <w:jc w:val="center"/>
        </w:trPr>
        <w:tc>
          <w:tcPr>
            <w:tcW w:w="0" w:type="auto"/>
            <w:vMerge/>
            <w:tcBorders>
              <w:top w:val="nil"/>
              <w:bottom w:val="nil"/>
            </w:tcBorders>
          </w:tcPr>
          <w:p w:rsidR="00901987" w:rsidRPr="00114BB0" w:rsidRDefault="00901987" w:rsidP="003C4DE4">
            <w:pPr>
              <w:spacing w:line="240" w:lineRule="auto"/>
              <w:ind w:left="-33"/>
              <w:rPr>
                <w:sz w:val="20"/>
                <w:szCs w:val="20"/>
              </w:rPr>
            </w:pPr>
          </w:p>
        </w:tc>
        <w:tc>
          <w:tcPr>
            <w:tcW w:w="0" w:type="auto"/>
            <w:vMerge/>
            <w:tcBorders>
              <w:top w:val="nil"/>
              <w:bottom w:val="nil"/>
            </w:tcBorders>
          </w:tcPr>
          <w:p w:rsidR="00901987" w:rsidRPr="00114BB0" w:rsidRDefault="00901987" w:rsidP="003C4DE4">
            <w:pPr>
              <w:spacing w:line="240" w:lineRule="auto"/>
              <w:ind w:left="-33"/>
              <w:rPr>
                <w:sz w:val="20"/>
                <w:szCs w:val="20"/>
              </w:rPr>
            </w:pPr>
          </w:p>
        </w:tc>
        <w:tc>
          <w:tcPr>
            <w:tcW w:w="0" w:type="auto"/>
            <w:tcBorders>
              <w:top w:val="nil"/>
              <w:bottom w:val="nil"/>
            </w:tcBorders>
          </w:tcPr>
          <w:p w:rsidR="00901987" w:rsidRPr="00114BB0" w:rsidRDefault="00901987" w:rsidP="003C4DE4">
            <w:pPr>
              <w:spacing w:line="240" w:lineRule="auto"/>
              <w:jc w:val="both"/>
              <w:rPr>
                <w:sz w:val="20"/>
                <w:szCs w:val="20"/>
              </w:rPr>
            </w:pPr>
            <w:r w:rsidRPr="00114BB0">
              <w:rPr>
                <w:sz w:val="20"/>
                <w:szCs w:val="20"/>
              </w:rPr>
              <w:t>C-8</w:t>
            </w:r>
          </w:p>
        </w:tc>
        <w:tc>
          <w:tcPr>
            <w:tcW w:w="0" w:type="auto"/>
            <w:tcBorders>
              <w:top w:val="nil"/>
              <w:bottom w:val="nil"/>
            </w:tcBorders>
          </w:tcPr>
          <w:p w:rsidR="00901987" w:rsidRPr="00114BB0" w:rsidRDefault="00901987" w:rsidP="003C4DE4">
            <w:pPr>
              <w:spacing w:line="240" w:lineRule="auto"/>
              <w:ind w:left="-33"/>
              <w:rPr>
                <w:sz w:val="20"/>
                <w:szCs w:val="20"/>
              </w:rPr>
            </w:pPr>
            <w:r w:rsidRPr="00114BB0">
              <w:rPr>
                <w:sz w:val="20"/>
                <w:szCs w:val="20"/>
              </w:rPr>
              <w:t>10.349</w:t>
            </w:r>
          </w:p>
        </w:tc>
        <w:tc>
          <w:tcPr>
            <w:tcW w:w="0" w:type="auto"/>
            <w:tcBorders>
              <w:top w:val="nil"/>
              <w:bottom w:val="nil"/>
            </w:tcBorders>
          </w:tcPr>
          <w:p w:rsidR="00901987" w:rsidRPr="00114BB0" w:rsidRDefault="00901987" w:rsidP="003C4DE4">
            <w:pPr>
              <w:spacing w:line="240" w:lineRule="auto"/>
              <w:rPr>
                <w:sz w:val="20"/>
                <w:szCs w:val="20"/>
              </w:rPr>
            </w:pPr>
            <w:r w:rsidRPr="00114BB0">
              <w:rPr>
                <w:sz w:val="20"/>
                <w:szCs w:val="20"/>
              </w:rPr>
              <w:t xml:space="preserve"> </w:t>
            </w:r>
            <w:r>
              <w:rPr>
                <w:sz w:val="20"/>
                <w:szCs w:val="20"/>
              </w:rPr>
              <w:t>s, 1H, CHO-</w:t>
            </w:r>
            <w:r w:rsidRPr="00114BB0">
              <w:rPr>
                <w:sz w:val="20"/>
                <w:szCs w:val="20"/>
              </w:rPr>
              <w:t>8</w:t>
            </w:r>
          </w:p>
        </w:tc>
        <w:tc>
          <w:tcPr>
            <w:tcW w:w="0" w:type="auto"/>
            <w:tcBorders>
              <w:top w:val="nil"/>
              <w:bottom w:val="nil"/>
            </w:tcBorders>
          </w:tcPr>
          <w:p w:rsidR="00901987" w:rsidRPr="00114BB0" w:rsidRDefault="00901987" w:rsidP="003C4DE4">
            <w:pPr>
              <w:spacing w:line="240" w:lineRule="auto"/>
              <w:ind w:left="-33"/>
              <w:rPr>
                <w:sz w:val="20"/>
                <w:szCs w:val="20"/>
              </w:rPr>
            </w:pPr>
            <w:r w:rsidRPr="00114BB0">
              <w:rPr>
                <w:sz w:val="20"/>
                <w:szCs w:val="20"/>
              </w:rPr>
              <w:t>193.932</w:t>
            </w:r>
          </w:p>
        </w:tc>
      </w:tr>
      <w:tr w:rsidR="00901987" w:rsidRPr="00114BB0" w:rsidTr="003C4DE4">
        <w:trPr>
          <w:trHeight w:val="80"/>
          <w:jc w:val="center"/>
        </w:trPr>
        <w:tc>
          <w:tcPr>
            <w:tcW w:w="0" w:type="auto"/>
            <w:vMerge/>
            <w:tcBorders>
              <w:top w:val="nil"/>
              <w:bottom w:val="nil"/>
            </w:tcBorders>
          </w:tcPr>
          <w:p w:rsidR="00901987" w:rsidRPr="00114BB0" w:rsidRDefault="00901987" w:rsidP="003C4DE4">
            <w:pPr>
              <w:spacing w:line="240" w:lineRule="auto"/>
              <w:ind w:left="-33"/>
              <w:rPr>
                <w:sz w:val="20"/>
                <w:szCs w:val="20"/>
              </w:rPr>
            </w:pPr>
          </w:p>
        </w:tc>
        <w:tc>
          <w:tcPr>
            <w:tcW w:w="0" w:type="auto"/>
            <w:vMerge/>
            <w:tcBorders>
              <w:top w:val="nil"/>
              <w:bottom w:val="nil"/>
            </w:tcBorders>
          </w:tcPr>
          <w:p w:rsidR="00901987" w:rsidRPr="00114BB0" w:rsidRDefault="00901987" w:rsidP="003C4DE4">
            <w:pPr>
              <w:spacing w:line="240" w:lineRule="auto"/>
              <w:ind w:left="-33"/>
              <w:rPr>
                <w:sz w:val="20"/>
                <w:szCs w:val="20"/>
              </w:rPr>
            </w:pPr>
          </w:p>
        </w:tc>
        <w:tc>
          <w:tcPr>
            <w:tcW w:w="0" w:type="auto"/>
            <w:tcBorders>
              <w:top w:val="nil"/>
              <w:bottom w:val="nil"/>
            </w:tcBorders>
          </w:tcPr>
          <w:p w:rsidR="00901987" w:rsidRPr="00114BB0" w:rsidRDefault="00901987" w:rsidP="003C4DE4">
            <w:pPr>
              <w:spacing w:line="240" w:lineRule="auto"/>
              <w:jc w:val="both"/>
              <w:rPr>
                <w:sz w:val="20"/>
                <w:szCs w:val="20"/>
              </w:rPr>
            </w:pPr>
            <w:r w:rsidRPr="00114BB0">
              <w:rPr>
                <w:sz w:val="20"/>
                <w:szCs w:val="20"/>
              </w:rPr>
              <w:t>C-9</w:t>
            </w:r>
          </w:p>
        </w:tc>
        <w:tc>
          <w:tcPr>
            <w:tcW w:w="0" w:type="auto"/>
            <w:tcBorders>
              <w:top w:val="nil"/>
              <w:bottom w:val="nil"/>
            </w:tcBorders>
          </w:tcPr>
          <w:p w:rsidR="00901987" w:rsidRPr="00114BB0" w:rsidRDefault="00901987" w:rsidP="003C4DE4">
            <w:pPr>
              <w:spacing w:line="240" w:lineRule="auto"/>
              <w:ind w:left="-33"/>
              <w:rPr>
                <w:sz w:val="20"/>
                <w:szCs w:val="20"/>
              </w:rPr>
            </w:pPr>
          </w:p>
        </w:tc>
        <w:tc>
          <w:tcPr>
            <w:tcW w:w="0" w:type="auto"/>
            <w:tcBorders>
              <w:top w:val="nil"/>
              <w:bottom w:val="nil"/>
            </w:tcBorders>
          </w:tcPr>
          <w:p w:rsidR="00901987" w:rsidRPr="00114BB0" w:rsidRDefault="00901987" w:rsidP="003C4DE4">
            <w:pPr>
              <w:spacing w:line="240" w:lineRule="auto"/>
              <w:rPr>
                <w:sz w:val="20"/>
                <w:szCs w:val="20"/>
              </w:rPr>
            </w:pPr>
          </w:p>
        </w:tc>
        <w:tc>
          <w:tcPr>
            <w:tcW w:w="0" w:type="auto"/>
            <w:tcBorders>
              <w:top w:val="nil"/>
              <w:bottom w:val="nil"/>
            </w:tcBorders>
          </w:tcPr>
          <w:p w:rsidR="00901987" w:rsidRPr="00114BB0" w:rsidRDefault="00901987" w:rsidP="003C4DE4">
            <w:pPr>
              <w:spacing w:line="240" w:lineRule="auto"/>
              <w:ind w:left="-33"/>
              <w:rPr>
                <w:sz w:val="20"/>
                <w:szCs w:val="20"/>
              </w:rPr>
            </w:pPr>
            <w:r w:rsidRPr="00114BB0">
              <w:rPr>
                <w:sz w:val="20"/>
                <w:szCs w:val="20"/>
              </w:rPr>
              <w:t>24.130</w:t>
            </w:r>
          </w:p>
        </w:tc>
      </w:tr>
      <w:tr w:rsidR="00901987" w:rsidRPr="00114BB0" w:rsidTr="003C4DE4">
        <w:trPr>
          <w:trHeight w:val="80"/>
          <w:jc w:val="center"/>
        </w:trPr>
        <w:tc>
          <w:tcPr>
            <w:tcW w:w="0" w:type="auto"/>
            <w:vMerge/>
            <w:tcBorders>
              <w:top w:val="nil"/>
              <w:bottom w:val="nil"/>
            </w:tcBorders>
          </w:tcPr>
          <w:p w:rsidR="00901987" w:rsidRPr="00114BB0" w:rsidRDefault="00901987" w:rsidP="003C4DE4">
            <w:pPr>
              <w:spacing w:line="240" w:lineRule="auto"/>
              <w:ind w:left="-33"/>
              <w:rPr>
                <w:sz w:val="20"/>
                <w:szCs w:val="20"/>
              </w:rPr>
            </w:pPr>
          </w:p>
        </w:tc>
        <w:tc>
          <w:tcPr>
            <w:tcW w:w="0" w:type="auto"/>
            <w:vMerge/>
            <w:tcBorders>
              <w:top w:val="nil"/>
              <w:bottom w:val="nil"/>
            </w:tcBorders>
          </w:tcPr>
          <w:p w:rsidR="00901987" w:rsidRPr="00114BB0" w:rsidRDefault="00901987" w:rsidP="003C4DE4">
            <w:pPr>
              <w:spacing w:line="240" w:lineRule="auto"/>
              <w:ind w:left="-33"/>
              <w:rPr>
                <w:sz w:val="20"/>
                <w:szCs w:val="20"/>
              </w:rPr>
            </w:pPr>
          </w:p>
        </w:tc>
        <w:tc>
          <w:tcPr>
            <w:tcW w:w="0" w:type="auto"/>
            <w:tcBorders>
              <w:top w:val="nil"/>
              <w:bottom w:val="nil"/>
            </w:tcBorders>
          </w:tcPr>
          <w:p w:rsidR="00901987" w:rsidRPr="00114BB0" w:rsidRDefault="00901987" w:rsidP="003C4DE4">
            <w:pPr>
              <w:spacing w:line="240" w:lineRule="auto"/>
              <w:jc w:val="both"/>
              <w:rPr>
                <w:sz w:val="20"/>
                <w:szCs w:val="20"/>
              </w:rPr>
            </w:pPr>
            <w:r w:rsidRPr="00114BB0">
              <w:rPr>
                <w:sz w:val="20"/>
                <w:szCs w:val="20"/>
              </w:rPr>
              <w:t>C-1’</w:t>
            </w:r>
          </w:p>
        </w:tc>
        <w:tc>
          <w:tcPr>
            <w:tcW w:w="0" w:type="auto"/>
            <w:tcBorders>
              <w:top w:val="nil"/>
              <w:bottom w:val="nil"/>
            </w:tcBorders>
          </w:tcPr>
          <w:p w:rsidR="00901987" w:rsidRPr="00114BB0" w:rsidRDefault="00901987" w:rsidP="003C4DE4">
            <w:pPr>
              <w:spacing w:line="240" w:lineRule="auto"/>
              <w:ind w:left="-33"/>
              <w:rPr>
                <w:sz w:val="20"/>
                <w:szCs w:val="20"/>
              </w:rPr>
            </w:pPr>
          </w:p>
        </w:tc>
        <w:tc>
          <w:tcPr>
            <w:tcW w:w="0" w:type="auto"/>
            <w:tcBorders>
              <w:top w:val="nil"/>
              <w:bottom w:val="nil"/>
            </w:tcBorders>
          </w:tcPr>
          <w:p w:rsidR="00901987" w:rsidRPr="00114BB0" w:rsidRDefault="00901987" w:rsidP="003C4DE4">
            <w:pPr>
              <w:spacing w:line="240" w:lineRule="auto"/>
              <w:rPr>
                <w:sz w:val="20"/>
                <w:szCs w:val="20"/>
              </w:rPr>
            </w:pPr>
          </w:p>
        </w:tc>
        <w:tc>
          <w:tcPr>
            <w:tcW w:w="0" w:type="auto"/>
            <w:tcBorders>
              <w:top w:val="nil"/>
              <w:bottom w:val="nil"/>
            </w:tcBorders>
          </w:tcPr>
          <w:p w:rsidR="00901987" w:rsidRPr="00114BB0" w:rsidRDefault="00901987" w:rsidP="003C4DE4">
            <w:pPr>
              <w:spacing w:line="240" w:lineRule="auto"/>
              <w:ind w:left="-33"/>
              <w:rPr>
                <w:sz w:val="20"/>
                <w:szCs w:val="20"/>
              </w:rPr>
            </w:pPr>
            <w:r w:rsidRPr="00114BB0">
              <w:rPr>
                <w:sz w:val="20"/>
                <w:szCs w:val="20"/>
              </w:rPr>
              <w:t>116.849</w:t>
            </w:r>
          </w:p>
        </w:tc>
      </w:tr>
      <w:tr w:rsidR="00901987" w:rsidRPr="00114BB0" w:rsidTr="003C4DE4">
        <w:trPr>
          <w:trHeight w:val="80"/>
          <w:jc w:val="center"/>
        </w:trPr>
        <w:tc>
          <w:tcPr>
            <w:tcW w:w="0" w:type="auto"/>
            <w:vMerge/>
            <w:tcBorders>
              <w:top w:val="nil"/>
            </w:tcBorders>
          </w:tcPr>
          <w:p w:rsidR="00901987" w:rsidRPr="00114BB0" w:rsidRDefault="00901987" w:rsidP="003C4DE4">
            <w:pPr>
              <w:spacing w:line="240" w:lineRule="auto"/>
              <w:ind w:left="-33"/>
              <w:rPr>
                <w:sz w:val="20"/>
                <w:szCs w:val="20"/>
              </w:rPr>
            </w:pPr>
          </w:p>
        </w:tc>
        <w:tc>
          <w:tcPr>
            <w:tcW w:w="0" w:type="auto"/>
            <w:vMerge w:val="restart"/>
            <w:tcBorders>
              <w:top w:val="nil"/>
            </w:tcBorders>
          </w:tcPr>
          <w:p w:rsidR="00901987" w:rsidRPr="00114BB0" w:rsidRDefault="00901987" w:rsidP="003C4DE4">
            <w:pPr>
              <w:spacing w:line="240" w:lineRule="auto"/>
              <w:ind w:left="-33"/>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p w:rsidR="00901987" w:rsidRPr="00114BB0" w:rsidRDefault="00901987" w:rsidP="003C4DE4">
            <w:pPr>
              <w:spacing w:line="240" w:lineRule="auto"/>
              <w:rPr>
                <w:sz w:val="20"/>
                <w:szCs w:val="20"/>
              </w:rPr>
            </w:pPr>
          </w:p>
        </w:tc>
        <w:tc>
          <w:tcPr>
            <w:tcW w:w="0" w:type="auto"/>
            <w:tcBorders>
              <w:top w:val="nil"/>
            </w:tcBorders>
          </w:tcPr>
          <w:p w:rsidR="00901987" w:rsidRPr="00114BB0" w:rsidRDefault="00901987" w:rsidP="003C4DE4">
            <w:pPr>
              <w:spacing w:line="240" w:lineRule="auto"/>
              <w:jc w:val="both"/>
              <w:rPr>
                <w:sz w:val="20"/>
                <w:szCs w:val="20"/>
              </w:rPr>
            </w:pPr>
            <w:r w:rsidRPr="00114BB0">
              <w:rPr>
                <w:sz w:val="20"/>
                <w:szCs w:val="20"/>
              </w:rPr>
              <w:t>C-2’</w:t>
            </w:r>
          </w:p>
        </w:tc>
        <w:tc>
          <w:tcPr>
            <w:tcW w:w="0" w:type="auto"/>
            <w:tcBorders>
              <w:top w:val="nil"/>
            </w:tcBorders>
          </w:tcPr>
          <w:p w:rsidR="00901987" w:rsidRPr="00114BB0" w:rsidRDefault="00901987" w:rsidP="003C4DE4">
            <w:pPr>
              <w:spacing w:line="240" w:lineRule="auto"/>
              <w:ind w:left="-33"/>
              <w:rPr>
                <w:sz w:val="20"/>
                <w:szCs w:val="20"/>
              </w:rPr>
            </w:pPr>
            <w:r w:rsidRPr="00114BB0">
              <w:rPr>
                <w:sz w:val="20"/>
                <w:szCs w:val="20"/>
              </w:rPr>
              <w:t>11.962</w:t>
            </w:r>
          </w:p>
        </w:tc>
        <w:tc>
          <w:tcPr>
            <w:tcW w:w="0" w:type="auto"/>
            <w:tcBorders>
              <w:top w:val="nil"/>
            </w:tcBorders>
          </w:tcPr>
          <w:p w:rsidR="00901987" w:rsidRPr="00114BB0" w:rsidRDefault="00901987" w:rsidP="003C4DE4">
            <w:pPr>
              <w:spacing w:line="240" w:lineRule="auto"/>
              <w:rPr>
                <w:sz w:val="20"/>
                <w:szCs w:val="20"/>
              </w:rPr>
            </w:pPr>
            <w:r w:rsidRPr="00114BB0">
              <w:rPr>
                <w:sz w:val="20"/>
                <w:szCs w:val="20"/>
              </w:rPr>
              <w:t xml:space="preserve"> </w:t>
            </w:r>
            <w:r>
              <w:rPr>
                <w:sz w:val="20"/>
                <w:szCs w:val="20"/>
              </w:rPr>
              <w:t xml:space="preserve">s, 1H, </w:t>
            </w:r>
            <w:r w:rsidRPr="00114BB0">
              <w:rPr>
                <w:sz w:val="20"/>
                <w:szCs w:val="20"/>
              </w:rPr>
              <w:t>OH-2’</w:t>
            </w:r>
          </w:p>
        </w:tc>
        <w:tc>
          <w:tcPr>
            <w:tcW w:w="0" w:type="auto"/>
            <w:tcBorders>
              <w:top w:val="nil"/>
            </w:tcBorders>
          </w:tcPr>
          <w:p w:rsidR="00901987" w:rsidRPr="00114BB0" w:rsidRDefault="00901987" w:rsidP="003C4DE4">
            <w:pPr>
              <w:spacing w:line="240" w:lineRule="auto"/>
              <w:ind w:left="-33"/>
              <w:rPr>
                <w:sz w:val="20"/>
                <w:szCs w:val="20"/>
              </w:rPr>
            </w:pPr>
            <w:r w:rsidRPr="00114BB0">
              <w:rPr>
                <w:sz w:val="20"/>
                <w:szCs w:val="20"/>
              </w:rPr>
              <w:t>162.949</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jc w:val="both"/>
              <w:rPr>
                <w:sz w:val="20"/>
                <w:szCs w:val="20"/>
              </w:rPr>
            </w:pPr>
            <w:r w:rsidRPr="00114BB0">
              <w:rPr>
                <w:sz w:val="20"/>
                <w:szCs w:val="20"/>
              </w:rPr>
              <w:t>C-3’</w:t>
            </w:r>
          </w:p>
        </w:tc>
        <w:tc>
          <w:tcPr>
            <w:tcW w:w="0" w:type="auto"/>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jc w:val="both"/>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110.318</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jc w:val="both"/>
              <w:rPr>
                <w:sz w:val="20"/>
                <w:szCs w:val="20"/>
              </w:rPr>
            </w:pPr>
            <w:r w:rsidRPr="00114BB0">
              <w:rPr>
                <w:sz w:val="20"/>
                <w:szCs w:val="20"/>
              </w:rPr>
              <w:t>C-4’</w:t>
            </w:r>
          </w:p>
        </w:tc>
        <w:tc>
          <w:tcPr>
            <w:tcW w:w="0" w:type="auto"/>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jc w:val="both"/>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152.037</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jc w:val="both"/>
              <w:rPr>
                <w:sz w:val="20"/>
                <w:szCs w:val="20"/>
              </w:rPr>
            </w:pPr>
            <w:r w:rsidRPr="00114BB0">
              <w:rPr>
                <w:sz w:val="20"/>
                <w:szCs w:val="20"/>
              </w:rPr>
              <w:t>C-5’</w:t>
            </w:r>
          </w:p>
        </w:tc>
        <w:tc>
          <w:tcPr>
            <w:tcW w:w="0" w:type="auto"/>
          </w:tcPr>
          <w:p w:rsidR="00901987" w:rsidRPr="00114BB0" w:rsidRDefault="00901987" w:rsidP="003C4DE4">
            <w:pPr>
              <w:spacing w:line="240" w:lineRule="auto"/>
              <w:ind w:left="-33"/>
              <w:rPr>
                <w:sz w:val="20"/>
                <w:szCs w:val="20"/>
              </w:rPr>
            </w:pPr>
            <w:r w:rsidRPr="00114BB0">
              <w:rPr>
                <w:sz w:val="20"/>
                <w:szCs w:val="20"/>
              </w:rPr>
              <w:t>6.507</w:t>
            </w:r>
          </w:p>
        </w:tc>
        <w:tc>
          <w:tcPr>
            <w:tcW w:w="0" w:type="auto"/>
          </w:tcPr>
          <w:p w:rsidR="00901987" w:rsidRPr="00114BB0" w:rsidRDefault="00901987" w:rsidP="003C4DE4">
            <w:pPr>
              <w:spacing w:line="240" w:lineRule="auto"/>
              <w:rPr>
                <w:sz w:val="20"/>
                <w:szCs w:val="20"/>
              </w:rPr>
            </w:pPr>
            <w:r w:rsidRPr="00114BB0">
              <w:rPr>
                <w:sz w:val="20"/>
                <w:szCs w:val="20"/>
              </w:rPr>
              <w:t xml:space="preserve"> </w:t>
            </w:r>
            <w:r>
              <w:rPr>
                <w:sz w:val="20"/>
                <w:szCs w:val="20"/>
              </w:rPr>
              <w:t xml:space="preserve">s, 1H, </w:t>
            </w:r>
            <w:r w:rsidRPr="00114BB0">
              <w:rPr>
                <w:sz w:val="20"/>
                <w:szCs w:val="20"/>
              </w:rPr>
              <w:t>C-5’</w:t>
            </w:r>
          </w:p>
        </w:tc>
        <w:tc>
          <w:tcPr>
            <w:tcW w:w="0" w:type="auto"/>
          </w:tcPr>
          <w:p w:rsidR="00901987" w:rsidRPr="00114BB0" w:rsidRDefault="00901987" w:rsidP="003C4DE4">
            <w:pPr>
              <w:spacing w:line="240" w:lineRule="auto"/>
              <w:ind w:left="-33"/>
              <w:rPr>
                <w:sz w:val="20"/>
                <w:szCs w:val="20"/>
              </w:rPr>
            </w:pPr>
            <w:r w:rsidRPr="00114BB0">
              <w:rPr>
                <w:sz w:val="20"/>
                <w:szCs w:val="20"/>
              </w:rPr>
              <w:t>116.091</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jc w:val="both"/>
              <w:rPr>
                <w:sz w:val="20"/>
                <w:szCs w:val="20"/>
              </w:rPr>
            </w:pPr>
            <w:r w:rsidRPr="00114BB0">
              <w:rPr>
                <w:sz w:val="20"/>
                <w:szCs w:val="20"/>
              </w:rPr>
              <w:t>C-6’</w:t>
            </w:r>
          </w:p>
        </w:tc>
        <w:tc>
          <w:tcPr>
            <w:tcW w:w="0" w:type="auto"/>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jc w:val="both"/>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139.956</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jc w:val="both"/>
              <w:rPr>
                <w:sz w:val="20"/>
                <w:szCs w:val="20"/>
              </w:rPr>
            </w:pPr>
            <w:r w:rsidRPr="00114BB0">
              <w:rPr>
                <w:sz w:val="20"/>
                <w:szCs w:val="20"/>
              </w:rPr>
              <w:t>C-7’</w:t>
            </w:r>
          </w:p>
        </w:tc>
        <w:tc>
          <w:tcPr>
            <w:tcW w:w="0" w:type="auto"/>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jc w:val="both"/>
              <w:rPr>
                <w:sz w:val="20"/>
                <w:szCs w:val="20"/>
              </w:rPr>
            </w:pPr>
          </w:p>
        </w:tc>
        <w:tc>
          <w:tcPr>
            <w:tcW w:w="0" w:type="auto"/>
          </w:tcPr>
          <w:p w:rsidR="00901987" w:rsidRPr="00114BB0" w:rsidRDefault="00901987" w:rsidP="003C4DE4">
            <w:pPr>
              <w:spacing w:line="240" w:lineRule="auto"/>
              <w:ind w:left="-33"/>
              <w:rPr>
                <w:sz w:val="20"/>
                <w:szCs w:val="20"/>
              </w:rPr>
            </w:pPr>
            <w:r w:rsidRPr="00114BB0">
              <w:rPr>
                <w:sz w:val="20"/>
                <w:szCs w:val="20"/>
              </w:rPr>
              <w:t>172.285</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jc w:val="both"/>
              <w:rPr>
                <w:sz w:val="20"/>
                <w:szCs w:val="20"/>
              </w:rPr>
            </w:pPr>
            <w:r w:rsidRPr="00114BB0">
              <w:rPr>
                <w:sz w:val="20"/>
                <w:szCs w:val="20"/>
              </w:rPr>
              <w:t>C-8’</w:t>
            </w:r>
          </w:p>
        </w:tc>
        <w:tc>
          <w:tcPr>
            <w:tcW w:w="0" w:type="auto"/>
          </w:tcPr>
          <w:p w:rsidR="00901987" w:rsidRPr="00114BB0" w:rsidRDefault="00901987" w:rsidP="003C4DE4">
            <w:pPr>
              <w:spacing w:line="240" w:lineRule="auto"/>
              <w:ind w:left="-33"/>
              <w:rPr>
                <w:sz w:val="20"/>
                <w:szCs w:val="20"/>
              </w:rPr>
            </w:pPr>
            <w:r w:rsidRPr="00114BB0">
              <w:rPr>
                <w:sz w:val="20"/>
                <w:szCs w:val="20"/>
              </w:rPr>
              <w:t>2.080</w:t>
            </w:r>
          </w:p>
        </w:tc>
        <w:tc>
          <w:tcPr>
            <w:tcW w:w="0" w:type="auto"/>
          </w:tcPr>
          <w:p w:rsidR="00901987" w:rsidRPr="00114BB0" w:rsidRDefault="00901987" w:rsidP="003C4DE4">
            <w:pPr>
              <w:spacing w:line="240" w:lineRule="auto"/>
              <w:rPr>
                <w:sz w:val="20"/>
                <w:szCs w:val="20"/>
              </w:rPr>
            </w:pPr>
            <w:r w:rsidRPr="00114BB0">
              <w:rPr>
                <w:sz w:val="20"/>
                <w:szCs w:val="20"/>
              </w:rPr>
              <w:t xml:space="preserve"> </w:t>
            </w:r>
            <w:r>
              <w:rPr>
                <w:sz w:val="20"/>
                <w:szCs w:val="20"/>
              </w:rPr>
              <w:t>s, 3H, Me</w:t>
            </w:r>
            <w:r w:rsidRPr="00114BB0">
              <w:rPr>
                <w:sz w:val="20"/>
                <w:szCs w:val="20"/>
              </w:rPr>
              <w:t>-8’</w:t>
            </w:r>
          </w:p>
        </w:tc>
        <w:tc>
          <w:tcPr>
            <w:tcW w:w="0" w:type="auto"/>
          </w:tcPr>
          <w:p w:rsidR="00901987" w:rsidRPr="00114BB0" w:rsidRDefault="00901987" w:rsidP="003C4DE4">
            <w:pPr>
              <w:spacing w:line="240" w:lineRule="auto"/>
              <w:ind w:left="-33"/>
              <w:rPr>
                <w:sz w:val="20"/>
                <w:szCs w:val="20"/>
              </w:rPr>
            </w:pPr>
            <w:r w:rsidRPr="00114BB0">
              <w:rPr>
                <w:sz w:val="20"/>
                <w:szCs w:val="20"/>
              </w:rPr>
              <w:t>25.681</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rPr>
                <w:sz w:val="20"/>
                <w:szCs w:val="20"/>
              </w:rPr>
            </w:pPr>
            <w:r w:rsidRPr="00114BB0">
              <w:rPr>
                <w:sz w:val="20"/>
                <w:szCs w:val="20"/>
              </w:rPr>
              <w:t>C-9’</w:t>
            </w:r>
          </w:p>
        </w:tc>
        <w:tc>
          <w:tcPr>
            <w:tcW w:w="0" w:type="auto"/>
          </w:tcPr>
          <w:p w:rsidR="00901987" w:rsidRPr="00114BB0" w:rsidRDefault="00901987" w:rsidP="003C4DE4">
            <w:pPr>
              <w:spacing w:line="240" w:lineRule="auto"/>
              <w:ind w:left="-33"/>
              <w:rPr>
                <w:sz w:val="20"/>
                <w:szCs w:val="20"/>
              </w:rPr>
            </w:pPr>
            <w:r w:rsidRPr="00114BB0">
              <w:rPr>
                <w:sz w:val="20"/>
                <w:szCs w:val="20"/>
              </w:rPr>
              <w:t>2.536</w:t>
            </w:r>
          </w:p>
        </w:tc>
        <w:tc>
          <w:tcPr>
            <w:tcW w:w="0" w:type="auto"/>
          </w:tcPr>
          <w:p w:rsidR="00901987" w:rsidRPr="00114BB0" w:rsidRDefault="00901987" w:rsidP="003C4DE4">
            <w:pPr>
              <w:spacing w:line="240" w:lineRule="auto"/>
              <w:rPr>
                <w:sz w:val="20"/>
                <w:szCs w:val="20"/>
              </w:rPr>
            </w:pPr>
            <w:r w:rsidRPr="00114BB0">
              <w:rPr>
                <w:sz w:val="20"/>
                <w:szCs w:val="20"/>
              </w:rPr>
              <w:t xml:space="preserve"> </w:t>
            </w:r>
            <w:r>
              <w:rPr>
                <w:sz w:val="20"/>
                <w:szCs w:val="20"/>
              </w:rPr>
              <w:t>s, 3H, Me</w:t>
            </w:r>
            <w:r w:rsidRPr="00114BB0">
              <w:rPr>
                <w:sz w:val="20"/>
                <w:szCs w:val="20"/>
              </w:rPr>
              <w:t>-9’</w:t>
            </w:r>
          </w:p>
        </w:tc>
        <w:tc>
          <w:tcPr>
            <w:tcW w:w="0" w:type="auto"/>
          </w:tcPr>
          <w:p w:rsidR="00901987" w:rsidRPr="00114BB0" w:rsidRDefault="00901987" w:rsidP="003C4DE4">
            <w:pPr>
              <w:spacing w:line="240" w:lineRule="auto"/>
              <w:ind w:left="-33"/>
              <w:rPr>
                <w:sz w:val="20"/>
                <w:szCs w:val="20"/>
              </w:rPr>
            </w:pPr>
            <w:r w:rsidRPr="00114BB0">
              <w:rPr>
                <w:sz w:val="20"/>
                <w:szCs w:val="20"/>
              </w:rPr>
              <w:t>9.456</w:t>
            </w:r>
          </w:p>
        </w:tc>
      </w:tr>
      <w:tr w:rsidR="00901987" w:rsidRPr="00114BB0" w:rsidTr="003C4DE4">
        <w:trPr>
          <w:trHeight w:val="80"/>
          <w:jc w:val="center"/>
        </w:trPr>
        <w:tc>
          <w:tcPr>
            <w:tcW w:w="0" w:type="auto"/>
            <w:vMerge/>
          </w:tcPr>
          <w:p w:rsidR="00901987" w:rsidRPr="00114BB0" w:rsidRDefault="00901987" w:rsidP="003C4DE4">
            <w:pPr>
              <w:spacing w:line="240" w:lineRule="auto"/>
              <w:ind w:left="-33"/>
              <w:rPr>
                <w:sz w:val="20"/>
                <w:szCs w:val="20"/>
              </w:rPr>
            </w:pPr>
          </w:p>
        </w:tc>
        <w:tc>
          <w:tcPr>
            <w:tcW w:w="0" w:type="auto"/>
            <w:vMerge/>
          </w:tcPr>
          <w:p w:rsidR="00901987" w:rsidRPr="00114BB0" w:rsidRDefault="00901987" w:rsidP="003C4DE4">
            <w:pPr>
              <w:spacing w:line="240" w:lineRule="auto"/>
              <w:ind w:left="-33"/>
              <w:rPr>
                <w:sz w:val="20"/>
                <w:szCs w:val="20"/>
              </w:rPr>
            </w:pPr>
          </w:p>
        </w:tc>
        <w:tc>
          <w:tcPr>
            <w:tcW w:w="0" w:type="auto"/>
          </w:tcPr>
          <w:p w:rsidR="00901987" w:rsidRPr="00114BB0" w:rsidRDefault="00901987" w:rsidP="003C4DE4">
            <w:pPr>
              <w:spacing w:line="240" w:lineRule="auto"/>
              <w:jc w:val="both"/>
              <w:rPr>
                <w:sz w:val="20"/>
                <w:szCs w:val="20"/>
              </w:rPr>
            </w:pPr>
            <w:r w:rsidRPr="00114BB0">
              <w:rPr>
                <w:sz w:val="20"/>
                <w:szCs w:val="20"/>
              </w:rPr>
              <w:t>COOMe-7’</w:t>
            </w:r>
          </w:p>
        </w:tc>
        <w:tc>
          <w:tcPr>
            <w:tcW w:w="0" w:type="auto"/>
          </w:tcPr>
          <w:p w:rsidR="00901987" w:rsidRPr="00114BB0" w:rsidRDefault="00901987" w:rsidP="003C4DE4">
            <w:pPr>
              <w:spacing w:line="240" w:lineRule="auto"/>
              <w:ind w:left="-33"/>
              <w:rPr>
                <w:sz w:val="20"/>
                <w:szCs w:val="20"/>
              </w:rPr>
            </w:pPr>
            <w:r w:rsidRPr="00114BB0">
              <w:rPr>
                <w:sz w:val="20"/>
                <w:szCs w:val="20"/>
              </w:rPr>
              <w:t>3.969, 3.979</w:t>
            </w:r>
          </w:p>
        </w:tc>
        <w:tc>
          <w:tcPr>
            <w:tcW w:w="0" w:type="auto"/>
          </w:tcPr>
          <w:p w:rsidR="00901987" w:rsidRPr="00114BB0" w:rsidRDefault="00901987" w:rsidP="003C4DE4">
            <w:pPr>
              <w:spacing w:line="240" w:lineRule="auto"/>
              <w:rPr>
                <w:sz w:val="20"/>
                <w:szCs w:val="20"/>
              </w:rPr>
            </w:pPr>
            <w:r w:rsidRPr="00114BB0">
              <w:rPr>
                <w:sz w:val="20"/>
                <w:szCs w:val="20"/>
              </w:rPr>
              <w:t xml:space="preserve"> </w:t>
            </w:r>
            <w:r>
              <w:rPr>
                <w:sz w:val="20"/>
                <w:szCs w:val="20"/>
              </w:rPr>
              <w:t xml:space="preserve">s, 3H, </w:t>
            </w:r>
            <w:r w:rsidRPr="00114BB0">
              <w:rPr>
                <w:sz w:val="20"/>
                <w:szCs w:val="20"/>
              </w:rPr>
              <w:t>COOMe-7’</w:t>
            </w:r>
          </w:p>
        </w:tc>
        <w:tc>
          <w:tcPr>
            <w:tcW w:w="0" w:type="auto"/>
          </w:tcPr>
          <w:p w:rsidR="00901987" w:rsidRPr="00114BB0" w:rsidRDefault="00901987" w:rsidP="003C4DE4">
            <w:pPr>
              <w:spacing w:line="240" w:lineRule="auto"/>
              <w:ind w:left="-33"/>
              <w:rPr>
                <w:sz w:val="20"/>
                <w:szCs w:val="20"/>
              </w:rPr>
            </w:pPr>
            <w:r w:rsidRPr="00114BB0">
              <w:rPr>
                <w:sz w:val="20"/>
                <w:szCs w:val="20"/>
              </w:rPr>
              <w:t>52.444</w:t>
            </w:r>
          </w:p>
        </w:tc>
      </w:tr>
      <w:tr w:rsidR="00901987" w:rsidRPr="00114BB0" w:rsidTr="003C4DE4">
        <w:trPr>
          <w:trHeight w:val="284"/>
          <w:jc w:val="center"/>
        </w:trPr>
        <w:tc>
          <w:tcPr>
            <w:tcW w:w="0" w:type="auto"/>
            <w:vMerge/>
            <w:tcBorders>
              <w:bottom w:val="single" w:sz="4" w:space="0" w:color="auto"/>
            </w:tcBorders>
          </w:tcPr>
          <w:p w:rsidR="00901987" w:rsidRPr="00114BB0" w:rsidRDefault="00901987" w:rsidP="003C4DE4">
            <w:pPr>
              <w:spacing w:line="240" w:lineRule="auto"/>
              <w:ind w:left="-33"/>
              <w:rPr>
                <w:sz w:val="20"/>
                <w:szCs w:val="20"/>
              </w:rPr>
            </w:pPr>
          </w:p>
        </w:tc>
        <w:tc>
          <w:tcPr>
            <w:tcW w:w="0" w:type="auto"/>
            <w:vMerge/>
            <w:tcBorders>
              <w:bottom w:val="single" w:sz="4" w:space="0" w:color="auto"/>
            </w:tcBorders>
          </w:tcPr>
          <w:p w:rsidR="00901987" w:rsidRPr="00114BB0" w:rsidRDefault="00901987" w:rsidP="003C4DE4">
            <w:pPr>
              <w:spacing w:line="240" w:lineRule="auto"/>
              <w:ind w:left="-33"/>
              <w:rPr>
                <w:sz w:val="20"/>
                <w:szCs w:val="20"/>
              </w:rPr>
            </w:pPr>
          </w:p>
        </w:tc>
        <w:tc>
          <w:tcPr>
            <w:tcW w:w="0" w:type="auto"/>
            <w:tcBorders>
              <w:bottom w:val="single" w:sz="4" w:space="0" w:color="auto"/>
            </w:tcBorders>
          </w:tcPr>
          <w:p w:rsidR="00901987" w:rsidRPr="00114BB0" w:rsidRDefault="00901987" w:rsidP="003C4DE4">
            <w:pPr>
              <w:spacing w:line="240" w:lineRule="auto"/>
              <w:jc w:val="both"/>
              <w:rPr>
                <w:sz w:val="20"/>
                <w:szCs w:val="20"/>
              </w:rPr>
            </w:pPr>
            <w:r>
              <w:rPr>
                <w:sz w:val="20"/>
                <w:szCs w:val="20"/>
              </w:rPr>
              <w:t>-</w:t>
            </w:r>
          </w:p>
        </w:tc>
        <w:tc>
          <w:tcPr>
            <w:tcW w:w="0" w:type="auto"/>
            <w:tcBorders>
              <w:bottom w:val="single" w:sz="4" w:space="0" w:color="auto"/>
            </w:tcBorders>
          </w:tcPr>
          <w:p w:rsidR="00901987" w:rsidRPr="00114BB0" w:rsidRDefault="00901987" w:rsidP="003C4DE4">
            <w:pPr>
              <w:spacing w:line="240" w:lineRule="auto"/>
              <w:ind w:left="-33"/>
              <w:rPr>
                <w:sz w:val="20"/>
                <w:szCs w:val="20"/>
              </w:rPr>
            </w:pPr>
          </w:p>
        </w:tc>
        <w:tc>
          <w:tcPr>
            <w:tcW w:w="0" w:type="auto"/>
            <w:tcBorders>
              <w:bottom w:val="single" w:sz="4" w:space="0" w:color="auto"/>
            </w:tcBorders>
          </w:tcPr>
          <w:p w:rsidR="00901987" w:rsidRPr="00114BB0" w:rsidRDefault="00901987" w:rsidP="003C4DE4">
            <w:pPr>
              <w:spacing w:line="240" w:lineRule="auto"/>
              <w:rPr>
                <w:sz w:val="20"/>
                <w:szCs w:val="20"/>
              </w:rPr>
            </w:pPr>
          </w:p>
        </w:tc>
        <w:tc>
          <w:tcPr>
            <w:tcW w:w="0" w:type="auto"/>
            <w:tcBorders>
              <w:bottom w:val="single" w:sz="4" w:space="0" w:color="auto"/>
            </w:tcBorders>
          </w:tcPr>
          <w:p w:rsidR="00901987" w:rsidRPr="00114BB0" w:rsidRDefault="00901987" w:rsidP="003C4DE4">
            <w:pPr>
              <w:spacing w:line="240" w:lineRule="auto"/>
              <w:ind w:left="-33"/>
              <w:rPr>
                <w:sz w:val="20"/>
                <w:szCs w:val="20"/>
              </w:rPr>
            </w:pPr>
            <w:r>
              <w:rPr>
                <w:sz w:val="20"/>
                <w:szCs w:val="20"/>
              </w:rPr>
              <w:t>2</w:t>
            </w:r>
            <w:r w:rsidRPr="00114BB0">
              <w:rPr>
                <w:sz w:val="20"/>
                <w:szCs w:val="20"/>
              </w:rPr>
              <w:t>9.787</w:t>
            </w:r>
          </w:p>
        </w:tc>
      </w:tr>
    </w:tbl>
    <w:p w:rsidR="00901987" w:rsidRPr="00803643" w:rsidRDefault="00901987" w:rsidP="00901987">
      <w:pPr>
        <w:spacing w:line="240" w:lineRule="auto"/>
        <w:rPr>
          <w:rFonts w:eastAsiaTheme="minorHAnsi"/>
          <w:i/>
          <w:sz w:val="20"/>
          <w:szCs w:val="20"/>
        </w:rPr>
      </w:pPr>
      <w:r>
        <w:rPr>
          <w:rFonts w:eastAsiaTheme="minorHAnsi"/>
          <w:sz w:val="20"/>
          <w:szCs w:val="20"/>
        </w:rPr>
        <w:t xml:space="preserve">                                </w:t>
      </w:r>
      <w:r w:rsidRPr="00803643">
        <w:rPr>
          <w:rFonts w:eastAsiaTheme="minorHAnsi"/>
          <w:i/>
          <w:sz w:val="20"/>
          <w:szCs w:val="20"/>
        </w:rPr>
        <w:t xml:space="preserve"> Notes: Chemical shift values δ in ppm.</w:t>
      </w:r>
    </w:p>
    <w:p w:rsidR="00901987" w:rsidRPr="00114BB0" w:rsidRDefault="00901987" w:rsidP="00901987">
      <w:pPr>
        <w:spacing w:line="240" w:lineRule="auto"/>
        <w:jc w:val="center"/>
        <w:rPr>
          <w:rFonts w:eastAsiaTheme="minorHAnsi"/>
          <w:sz w:val="20"/>
          <w:szCs w:val="20"/>
        </w:rPr>
      </w:pPr>
    </w:p>
    <w:p w:rsidR="00901987" w:rsidRDefault="00901987" w:rsidP="00901987">
      <w:pPr>
        <w:pStyle w:val="Tabletitle"/>
        <w:spacing w:before="0" w:line="240" w:lineRule="auto"/>
        <w:jc w:val="center"/>
        <w:rPr>
          <w:rFonts w:eastAsia="Calibri"/>
          <w:sz w:val="20"/>
          <w:szCs w:val="20"/>
        </w:rPr>
      </w:pPr>
      <w:proofErr w:type="gramStart"/>
      <w:r w:rsidRPr="00114BB0">
        <w:rPr>
          <w:sz w:val="20"/>
          <w:szCs w:val="20"/>
        </w:rPr>
        <w:t>Table 5.</w:t>
      </w:r>
      <w:proofErr w:type="gramEnd"/>
      <w:r w:rsidRPr="00114BB0">
        <w:rPr>
          <w:sz w:val="20"/>
          <w:szCs w:val="20"/>
        </w:rPr>
        <w:t xml:space="preserve"> </w:t>
      </w:r>
      <w:r w:rsidRPr="00114BB0">
        <w:rPr>
          <w:rFonts w:eastAsiaTheme="minorHAnsi"/>
          <w:sz w:val="20"/>
          <w:szCs w:val="20"/>
        </w:rPr>
        <w:t>1H NMR spectral data (CDCl3) for compound</w:t>
      </w:r>
      <w:r w:rsidRPr="00114BB0">
        <w:rPr>
          <w:rFonts w:eastAsia="Calibri"/>
          <w:sz w:val="20"/>
          <w:szCs w:val="20"/>
        </w:rPr>
        <w:t xml:space="preserve"> (</w:t>
      </w:r>
      <w:r>
        <w:rPr>
          <w:rFonts w:eastAsia="Calibri"/>
          <w:sz w:val="20"/>
          <w:szCs w:val="20"/>
        </w:rPr>
        <w:t>5)</w:t>
      </w:r>
    </w:p>
    <w:p w:rsidR="00901987" w:rsidRPr="00803643" w:rsidRDefault="00901987" w:rsidP="00901987">
      <w:pPr>
        <w:spacing w:line="240" w:lineRule="auto"/>
      </w:pPr>
    </w:p>
    <w:tbl>
      <w:tblPr>
        <w:tblW w:w="5023" w:type="dxa"/>
        <w:jc w:val="center"/>
        <w:tblBorders>
          <w:top w:val="double" w:sz="6" w:space="0" w:color="auto"/>
          <w:bottom w:val="double" w:sz="6" w:space="0" w:color="auto"/>
        </w:tblBorders>
        <w:tblLook w:val="0000" w:firstRow="0" w:lastRow="0" w:firstColumn="0" w:lastColumn="0" w:noHBand="0" w:noVBand="0"/>
      </w:tblPr>
      <w:tblGrid>
        <w:gridCol w:w="809"/>
        <w:gridCol w:w="282"/>
        <w:gridCol w:w="2086"/>
        <w:gridCol w:w="1846"/>
      </w:tblGrid>
      <w:tr w:rsidR="00901987" w:rsidRPr="00114BB0" w:rsidTr="003C4DE4">
        <w:trPr>
          <w:trHeight w:val="454"/>
          <w:jc w:val="center"/>
        </w:trPr>
        <w:tc>
          <w:tcPr>
            <w:tcW w:w="0" w:type="auto"/>
            <w:gridSpan w:val="2"/>
            <w:tcBorders>
              <w:top w:val="single" w:sz="4" w:space="0" w:color="auto"/>
              <w:bottom w:val="single" w:sz="4" w:space="0" w:color="auto"/>
            </w:tcBorders>
          </w:tcPr>
          <w:p w:rsidR="00901987" w:rsidRPr="00803643" w:rsidRDefault="00901987" w:rsidP="003C4DE4">
            <w:pPr>
              <w:spacing w:line="240" w:lineRule="auto"/>
              <w:ind w:left="-33"/>
              <w:jc w:val="both"/>
              <w:rPr>
                <w:b/>
                <w:sz w:val="20"/>
                <w:szCs w:val="20"/>
              </w:rPr>
            </w:pPr>
            <w:r w:rsidRPr="00803643">
              <w:rPr>
                <w:b/>
                <w:sz w:val="20"/>
                <w:szCs w:val="20"/>
              </w:rPr>
              <w:t>Analysis</w:t>
            </w:r>
          </w:p>
        </w:tc>
        <w:tc>
          <w:tcPr>
            <w:tcW w:w="0" w:type="auto"/>
            <w:tcBorders>
              <w:top w:val="single" w:sz="4" w:space="0" w:color="auto"/>
              <w:bottom w:val="single" w:sz="4" w:space="0" w:color="auto"/>
            </w:tcBorders>
          </w:tcPr>
          <w:p w:rsidR="00901987" w:rsidRPr="00803643" w:rsidRDefault="00901987" w:rsidP="003C4DE4">
            <w:pPr>
              <w:spacing w:line="240" w:lineRule="auto"/>
              <w:ind w:left="-33"/>
              <w:jc w:val="both"/>
              <w:rPr>
                <w:b/>
                <w:sz w:val="20"/>
                <w:szCs w:val="20"/>
              </w:rPr>
            </w:pPr>
            <w:proofErr w:type="spellStart"/>
            <w:r w:rsidRPr="00803643">
              <w:rPr>
                <w:b/>
                <w:sz w:val="20"/>
                <w:szCs w:val="20"/>
              </w:rPr>
              <w:t>δH</w:t>
            </w:r>
            <w:proofErr w:type="spellEnd"/>
          </w:p>
        </w:tc>
        <w:tc>
          <w:tcPr>
            <w:tcW w:w="0" w:type="auto"/>
            <w:tcBorders>
              <w:top w:val="single" w:sz="4" w:space="0" w:color="auto"/>
              <w:bottom w:val="single" w:sz="4" w:space="0" w:color="auto"/>
            </w:tcBorders>
          </w:tcPr>
          <w:p w:rsidR="00901987" w:rsidRPr="00803643" w:rsidRDefault="00901987" w:rsidP="003C4DE4">
            <w:pPr>
              <w:spacing w:line="240" w:lineRule="auto"/>
              <w:ind w:left="-33"/>
              <w:jc w:val="both"/>
              <w:rPr>
                <w:b/>
                <w:sz w:val="20"/>
                <w:szCs w:val="20"/>
              </w:rPr>
            </w:pPr>
          </w:p>
        </w:tc>
      </w:tr>
      <w:tr w:rsidR="00901987" w:rsidRPr="00114BB0" w:rsidTr="003C4DE4">
        <w:trPr>
          <w:trHeight w:val="173"/>
          <w:jc w:val="center"/>
        </w:trPr>
        <w:tc>
          <w:tcPr>
            <w:tcW w:w="0" w:type="auto"/>
            <w:vMerge w:val="restart"/>
            <w:tcBorders>
              <w:top w:val="single" w:sz="4" w:space="0" w:color="auto"/>
              <w:bottom w:val="nil"/>
            </w:tcBorders>
          </w:tcPr>
          <w:p w:rsidR="00901987" w:rsidRPr="00114BB0" w:rsidRDefault="00901987" w:rsidP="003C4DE4">
            <w:pPr>
              <w:spacing w:line="240" w:lineRule="auto"/>
              <w:ind w:left="-33"/>
              <w:jc w:val="both"/>
              <w:rPr>
                <w:sz w:val="20"/>
                <w:szCs w:val="20"/>
              </w:rPr>
            </w:pPr>
            <w:r w:rsidRPr="00114BB0">
              <w:rPr>
                <w:sz w:val="20"/>
                <w:szCs w:val="20"/>
              </w:rPr>
              <w:t>NMR</w:t>
            </w:r>
          </w:p>
          <w:p w:rsidR="00901987" w:rsidRPr="00114BB0" w:rsidRDefault="00901987" w:rsidP="003C4DE4">
            <w:pPr>
              <w:spacing w:line="240" w:lineRule="auto"/>
              <w:jc w:val="both"/>
              <w:rPr>
                <w:sz w:val="20"/>
                <w:szCs w:val="20"/>
              </w:rPr>
            </w:pPr>
          </w:p>
          <w:p w:rsidR="00901987" w:rsidRPr="00114BB0" w:rsidRDefault="00901987" w:rsidP="003C4DE4">
            <w:pPr>
              <w:spacing w:line="240" w:lineRule="auto"/>
              <w:jc w:val="both"/>
              <w:rPr>
                <w:sz w:val="20"/>
                <w:szCs w:val="20"/>
              </w:rPr>
            </w:pPr>
          </w:p>
          <w:p w:rsidR="00901987" w:rsidRPr="00114BB0" w:rsidRDefault="00901987" w:rsidP="003C4DE4">
            <w:pPr>
              <w:spacing w:line="240" w:lineRule="auto"/>
              <w:jc w:val="both"/>
              <w:rPr>
                <w:sz w:val="20"/>
                <w:szCs w:val="20"/>
              </w:rPr>
            </w:pPr>
          </w:p>
          <w:p w:rsidR="00901987" w:rsidRPr="00114BB0" w:rsidRDefault="00901987" w:rsidP="003C4DE4">
            <w:pPr>
              <w:spacing w:line="240" w:lineRule="auto"/>
              <w:jc w:val="both"/>
              <w:rPr>
                <w:sz w:val="20"/>
                <w:szCs w:val="20"/>
              </w:rPr>
            </w:pPr>
          </w:p>
          <w:p w:rsidR="00901987" w:rsidRPr="00114BB0" w:rsidRDefault="00901987" w:rsidP="003C4DE4">
            <w:pPr>
              <w:spacing w:line="240" w:lineRule="auto"/>
              <w:jc w:val="both"/>
              <w:rPr>
                <w:sz w:val="20"/>
                <w:szCs w:val="20"/>
              </w:rPr>
            </w:pPr>
          </w:p>
          <w:p w:rsidR="00901987" w:rsidRPr="00114BB0" w:rsidRDefault="00901987" w:rsidP="003C4DE4">
            <w:pPr>
              <w:spacing w:line="240" w:lineRule="auto"/>
              <w:jc w:val="both"/>
              <w:rPr>
                <w:sz w:val="20"/>
                <w:szCs w:val="20"/>
              </w:rPr>
            </w:pPr>
          </w:p>
          <w:p w:rsidR="00901987" w:rsidRPr="00114BB0" w:rsidRDefault="00901987" w:rsidP="003C4DE4">
            <w:pPr>
              <w:spacing w:line="240" w:lineRule="auto"/>
              <w:jc w:val="both"/>
              <w:rPr>
                <w:sz w:val="20"/>
                <w:szCs w:val="20"/>
              </w:rPr>
            </w:pPr>
          </w:p>
          <w:p w:rsidR="00901987" w:rsidRPr="00114BB0" w:rsidRDefault="00901987" w:rsidP="003C4DE4">
            <w:pPr>
              <w:spacing w:line="240" w:lineRule="auto"/>
              <w:jc w:val="both"/>
              <w:rPr>
                <w:sz w:val="20"/>
                <w:szCs w:val="20"/>
              </w:rPr>
            </w:pPr>
          </w:p>
          <w:p w:rsidR="00901987" w:rsidRPr="00114BB0" w:rsidRDefault="00901987" w:rsidP="003C4DE4">
            <w:pPr>
              <w:spacing w:line="240" w:lineRule="auto"/>
              <w:jc w:val="both"/>
              <w:rPr>
                <w:sz w:val="20"/>
                <w:szCs w:val="20"/>
              </w:rPr>
            </w:pPr>
          </w:p>
        </w:tc>
        <w:tc>
          <w:tcPr>
            <w:tcW w:w="0" w:type="auto"/>
            <w:vMerge w:val="restart"/>
            <w:tcBorders>
              <w:top w:val="single" w:sz="4" w:space="0" w:color="auto"/>
              <w:bottom w:val="nil"/>
            </w:tcBorders>
          </w:tcPr>
          <w:p w:rsidR="00901987" w:rsidRPr="00114BB0" w:rsidRDefault="00901987" w:rsidP="003C4DE4">
            <w:pPr>
              <w:spacing w:line="240" w:lineRule="auto"/>
              <w:ind w:left="-33"/>
              <w:jc w:val="both"/>
              <w:rPr>
                <w:sz w:val="20"/>
                <w:szCs w:val="20"/>
              </w:rPr>
            </w:pPr>
          </w:p>
        </w:tc>
        <w:tc>
          <w:tcPr>
            <w:tcW w:w="0" w:type="auto"/>
            <w:tcBorders>
              <w:top w:val="single" w:sz="4" w:space="0" w:color="auto"/>
              <w:bottom w:val="nil"/>
            </w:tcBorders>
          </w:tcPr>
          <w:p w:rsidR="00901987" w:rsidRPr="00114BB0" w:rsidRDefault="00901987" w:rsidP="003C4DE4">
            <w:pPr>
              <w:spacing w:line="240" w:lineRule="auto"/>
              <w:ind w:left="-33"/>
              <w:jc w:val="both"/>
              <w:rPr>
                <w:sz w:val="20"/>
                <w:szCs w:val="20"/>
              </w:rPr>
            </w:pPr>
            <w:r w:rsidRPr="00114BB0">
              <w:rPr>
                <w:sz w:val="20"/>
                <w:szCs w:val="20"/>
              </w:rPr>
              <w:t>0.913, 0.926, 0.938</w:t>
            </w:r>
          </w:p>
        </w:tc>
        <w:tc>
          <w:tcPr>
            <w:tcW w:w="0" w:type="auto"/>
            <w:tcBorders>
              <w:top w:val="single" w:sz="4" w:space="0" w:color="auto"/>
              <w:bottom w:val="nil"/>
            </w:tcBorders>
          </w:tcPr>
          <w:p w:rsidR="00901987" w:rsidRPr="00114BB0" w:rsidRDefault="00901987" w:rsidP="003C4DE4">
            <w:pPr>
              <w:spacing w:line="240" w:lineRule="auto"/>
              <w:jc w:val="both"/>
              <w:rPr>
                <w:sz w:val="20"/>
                <w:szCs w:val="20"/>
              </w:rPr>
            </w:pPr>
            <w:r>
              <w:rPr>
                <w:sz w:val="20"/>
                <w:szCs w:val="20"/>
              </w:rPr>
              <w:t>t, 3H, Me-5’’</w:t>
            </w:r>
          </w:p>
        </w:tc>
      </w:tr>
      <w:tr w:rsidR="00901987" w:rsidRPr="00114BB0" w:rsidTr="003C4DE4">
        <w:trPr>
          <w:trHeight w:val="88"/>
          <w:jc w:val="center"/>
        </w:trPr>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tcBorders>
              <w:top w:val="nil"/>
              <w:bottom w:val="nil"/>
            </w:tcBorders>
          </w:tcPr>
          <w:p w:rsidR="00901987" w:rsidRPr="00114BB0" w:rsidRDefault="00901987" w:rsidP="003C4DE4">
            <w:pPr>
              <w:spacing w:line="240" w:lineRule="auto"/>
              <w:ind w:left="-33"/>
              <w:jc w:val="both"/>
              <w:rPr>
                <w:sz w:val="20"/>
                <w:szCs w:val="20"/>
              </w:rPr>
            </w:pPr>
            <w:r w:rsidRPr="00114BB0">
              <w:rPr>
                <w:sz w:val="20"/>
                <w:szCs w:val="20"/>
              </w:rPr>
              <w:t>0.985, 0.997, 1.009</w:t>
            </w:r>
          </w:p>
        </w:tc>
        <w:tc>
          <w:tcPr>
            <w:tcW w:w="0" w:type="auto"/>
            <w:tcBorders>
              <w:top w:val="nil"/>
              <w:bottom w:val="nil"/>
            </w:tcBorders>
          </w:tcPr>
          <w:p w:rsidR="00901987" w:rsidRPr="00114BB0" w:rsidRDefault="00901987" w:rsidP="003C4DE4">
            <w:pPr>
              <w:spacing w:line="240" w:lineRule="auto"/>
              <w:jc w:val="both"/>
              <w:rPr>
                <w:sz w:val="20"/>
                <w:szCs w:val="20"/>
              </w:rPr>
            </w:pPr>
            <w:r>
              <w:rPr>
                <w:sz w:val="20"/>
                <w:szCs w:val="20"/>
              </w:rPr>
              <w:t>t, 3H, Me-5’’’</w:t>
            </w:r>
          </w:p>
        </w:tc>
      </w:tr>
      <w:tr w:rsidR="00901987" w:rsidRPr="00114BB0" w:rsidTr="003C4DE4">
        <w:trPr>
          <w:trHeight w:val="80"/>
          <w:jc w:val="center"/>
        </w:trPr>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tcBorders>
              <w:top w:val="nil"/>
              <w:bottom w:val="nil"/>
            </w:tcBorders>
          </w:tcPr>
          <w:p w:rsidR="00901987" w:rsidRPr="00114BB0" w:rsidRDefault="00901987" w:rsidP="003C4DE4">
            <w:pPr>
              <w:spacing w:line="240" w:lineRule="auto"/>
              <w:ind w:left="-33"/>
              <w:jc w:val="both"/>
              <w:rPr>
                <w:sz w:val="20"/>
                <w:szCs w:val="20"/>
              </w:rPr>
            </w:pPr>
            <w:r w:rsidRPr="00114BB0">
              <w:rPr>
                <w:sz w:val="20"/>
                <w:szCs w:val="20"/>
              </w:rPr>
              <w:t>1.128, 1.138</w:t>
            </w:r>
          </w:p>
        </w:tc>
        <w:tc>
          <w:tcPr>
            <w:tcW w:w="0" w:type="auto"/>
            <w:tcBorders>
              <w:top w:val="nil"/>
              <w:bottom w:val="nil"/>
            </w:tcBorders>
          </w:tcPr>
          <w:p w:rsidR="00901987" w:rsidRPr="00114BB0" w:rsidRDefault="00901987" w:rsidP="003C4DE4">
            <w:pPr>
              <w:spacing w:line="240" w:lineRule="auto"/>
              <w:jc w:val="both"/>
              <w:rPr>
                <w:sz w:val="20"/>
                <w:szCs w:val="20"/>
              </w:rPr>
            </w:pPr>
            <w:r w:rsidRPr="00114BB0">
              <w:rPr>
                <w:sz w:val="20"/>
                <w:szCs w:val="20"/>
              </w:rPr>
              <w:t>m, 6H, 3x -CH2</w:t>
            </w:r>
          </w:p>
        </w:tc>
      </w:tr>
      <w:tr w:rsidR="00901987" w:rsidRPr="00114BB0" w:rsidTr="003C4DE4">
        <w:trPr>
          <w:trHeight w:val="80"/>
          <w:jc w:val="center"/>
        </w:trPr>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tcBorders>
              <w:top w:val="nil"/>
              <w:bottom w:val="nil"/>
            </w:tcBorders>
          </w:tcPr>
          <w:p w:rsidR="00901987" w:rsidRPr="00114BB0" w:rsidRDefault="00901987" w:rsidP="003C4DE4">
            <w:pPr>
              <w:spacing w:line="240" w:lineRule="auto"/>
              <w:ind w:left="-33"/>
              <w:jc w:val="both"/>
              <w:rPr>
                <w:sz w:val="20"/>
                <w:szCs w:val="20"/>
              </w:rPr>
            </w:pPr>
            <w:r w:rsidRPr="00114BB0">
              <w:rPr>
                <w:sz w:val="20"/>
                <w:szCs w:val="20"/>
              </w:rPr>
              <w:t>1.290, 1.302, 1.314</w:t>
            </w:r>
          </w:p>
        </w:tc>
        <w:tc>
          <w:tcPr>
            <w:tcW w:w="0" w:type="auto"/>
            <w:tcBorders>
              <w:top w:val="nil"/>
              <w:bottom w:val="nil"/>
            </w:tcBorders>
          </w:tcPr>
          <w:p w:rsidR="00901987" w:rsidRPr="00114BB0" w:rsidRDefault="00901987" w:rsidP="003C4DE4">
            <w:pPr>
              <w:spacing w:line="240" w:lineRule="auto"/>
              <w:jc w:val="both"/>
              <w:rPr>
                <w:sz w:val="20"/>
                <w:szCs w:val="20"/>
              </w:rPr>
            </w:pPr>
          </w:p>
        </w:tc>
      </w:tr>
      <w:tr w:rsidR="00901987" w:rsidRPr="00114BB0" w:rsidTr="003C4DE4">
        <w:trPr>
          <w:trHeight w:val="80"/>
          <w:jc w:val="center"/>
        </w:trPr>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tcBorders>
              <w:top w:val="nil"/>
              <w:bottom w:val="nil"/>
            </w:tcBorders>
          </w:tcPr>
          <w:p w:rsidR="00901987" w:rsidRPr="00114BB0" w:rsidRDefault="00901987" w:rsidP="003C4DE4">
            <w:pPr>
              <w:spacing w:line="240" w:lineRule="auto"/>
              <w:ind w:left="-33"/>
              <w:jc w:val="both"/>
              <w:rPr>
                <w:sz w:val="20"/>
                <w:szCs w:val="20"/>
              </w:rPr>
            </w:pPr>
            <w:r w:rsidRPr="00114BB0">
              <w:rPr>
                <w:sz w:val="20"/>
                <w:szCs w:val="20"/>
              </w:rPr>
              <w:t>2.158</w:t>
            </w:r>
          </w:p>
        </w:tc>
        <w:tc>
          <w:tcPr>
            <w:tcW w:w="0" w:type="auto"/>
            <w:tcBorders>
              <w:top w:val="nil"/>
              <w:bottom w:val="nil"/>
            </w:tcBorders>
          </w:tcPr>
          <w:p w:rsidR="00901987" w:rsidRPr="00114BB0" w:rsidRDefault="00901987" w:rsidP="003C4DE4">
            <w:pPr>
              <w:spacing w:line="240" w:lineRule="auto"/>
              <w:jc w:val="both"/>
              <w:rPr>
                <w:sz w:val="20"/>
                <w:szCs w:val="20"/>
              </w:rPr>
            </w:pPr>
          </w:p>
        </w:tc>
      </w:tr>
      <w:tr w:rsidR="00901987" w:rsidRPr="00114BB0" w:rsidTr="003C4DE4">
        <w:trPr>
          <w:trHeight w:val="80"/>
          <w:jc w:val="center"/>
        </w:trPr>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tcBorders>
              <w:top w:val="nil"/>
              <w:bottom w:val="nil"/>
            </w:tcBorders>
          </w:tcPr>
          <w:p w:rsidR="00901987" w:rsidRPr="00114BB0" w:rsidRDefault="00901987" w:rsidP="003C4DE4">
            <w:pPr>
              <w:spacing w:line="240" w:lineRule="auto"/>
              <w:ind w:left="-33"/>
              <w:jc w:val="both"/>
              <w:rPr>
                <w:sz w:val="20"/>
                <w:szCs w:val="20"/>
              </w:rPr>
            </w:pPr>
            <w:r w:rsidRPr="00114BB0">
              <w:rPr>
                <w:sz w:val="20"/>
                <w:szCs w:val="20"/>
              </w:rPr>
              <w:t>2.93, 2.94, 2.96</w:t>
            </w:r>
          </w:p>
        </w:tc>
        <w:tc>
          <w:tcPr>
            <w:tcW w:w="0" w:type="auto"/>
            <w:tcBorders>
              <w:top w:val="nil"/>
              <w:bottom w:val="nil"/>
            </w:tcBorders>
          </w:tcPr>
          <w:p w:rsidR="00901987" w:rsidRPr="00114BB0" w:rsidRDefault="00901987" w:rsidP="003C4DE4">
            <w:pPr>
              <w:spacing w:line="240" w:lineRule="auto"/>
              <w:jc w:val="both"/>
              <w:rPr>
                <w:sz w:val="20"/>
                <w:szCs w:val="20"/>
              </w:rPr>
            </w:pPr>
            <w:r>
              <w:rPr>
                <w:sz w:val="20"/>
                <w:szCs w:val="20"/>
              </w:rPr>
              <w:t>t, 2H</w:t>
            </w:r>
            <w:r w:rsidRPr="00114BB0">
              <w:rPr>
                <w:sz w:val="20"/>
                <w:szCs w:val="20"/>
              </w:rPr>
              <w:t>,</w:t>
            </w:r>
            <w:r>
              <w:rPr>
                <w:sz w:val="20"/>
                <w:szCs w:val="20"/>
              </w:rPr>
              <w:t xml:space="preserve"> -CH2- 1”</w:t>
            </w:r>
          </w:p>
        </w:tc>
      </w:tr>
      <w:tr w:rsidR="00901987" w:rsidRPr="00114BB0" w:rsidTr="003C4DE4">
        <w:trPr>
          <w:trHeight w:val="80"/>
          <w:jc w:val="center"/>
        </w:trPr>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tcBorders>
              <w:top w:val="nil"/>
              <w:bottom w:val="nil"/>
            </w:tcBorders>
          </w:tcPr>
          <w:p w:rsidR="00901987" w:rsidRPr="00114BB0" w:rsidRDefault="00901987" w:rsidP="003C4DE4">
            <w:pPr>
              <w:spacing w:line="240" w:lineRule="auto"/>
              <w:ind w:left="-33"/>
              <w:jc w:val="both"/>
              <w:rPr>
                <w:sz w:val="20"/>
                <w:szCs w:val="20"/>
              </w:rPr>
            </w:pPr>
            <w:r w:rsidRPr="00114BB0">
              <w:rPr>
                <w:sz w:val="20"/>
                <w:szCs w:val="20"/>
              </w:rPr>
              <w:t>2.98, 2.99, 3.009</w:t>
            </w:r>
          </w:p>
        </w:tc>
        <w:tc>
          <w:tcPr>
            <w:tcW w:w="0" w:type="auto"/>
            <w:tcBorders>
              <w:top w:val="nil"/>
              <w:bottom w:val="nil"/>
            </w:tcBorders>
          </w:tcPr>
          <w:p w:rsidR="00901987" w:rsidRPr="00114BB0" w:rsidRDefault="00901987" w:rsidP="003C4DE4">
            <w:pPr>
              <w:spacing w:line="240" w:lineRule="auto"/>
              <w:jc w:val="both"/>
              <w:rPr>
                <w:sz w:val="20"/>
                <w:szCs w:val="20"/>
              </w:rPr>
            </w:pPr>
            <w:r>
              <w:rPr>
                <w:sz w:val="20"/>
                <w:szCs w:val="20"/>
              </w:rPr>
              <w:t xml:space="preserve">t, 2H, </w:t>
            </w:r>
            <w:r w:rsidRPr="00114BB0">
              <w:rPr>
                <w:sz w:val="20"/>
                <w:szCs w:val="20"/>
              </w:rPr>
              <w:t>-CH2- 1”</w:t>
            </w:r>
            <w:r>
              <w:rPr>
                <w:sz w:val="20"/>
                <w:szCs w:val="20"/>
              </w:rPr>
              <w:t>’</w:t>
            </w:r>
          </w:p>
        </w:tc>
      </w:tr>
      <w:tr w:rsidR="00901987" w:rsidRPr="00114BB0" w:rsidTr="003C4DE4">
        <w:trPr>
          <w:trHeight w:val="80"/>
          <w:jc w:val="center"/>
        </w:trPr>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tcBorders>
              <w:top w:val="nil"/>
              <w:bottom w:val="nil"/>
            </w:tcBorders>
          </w:tcPr>
          <w:p w:rsidR="00901987" w:rsidRPr="00114BB0" w:rsidRDefault="00901987" w:rsidP="003C4DE4">
            <w:pPr>
              <w:spacing w:line="240" w:lineRule="auto"/>
              <w:ind w:left="-33"/>
              <w:jc w:val="both"/>
              <w:rPr>
                <w:sz w:val="20"/>
                <w:szCs w:val="20"/>
              </w:rPr>
            </w:pPr>
            <w:r w:rsidRPr="00114BB0">
              <w:rPr>
                <w:sz w:val="20"/>
                <w:szCs w:val="20"/>
              </w:rPr>
              <w:t>3.82</w:t>
            </w:r>
          </w:p>
        </w:tc>
        <w:tc>
          <w:tcPr>
            <w:tcW w:w="0" w:type="auto"/>
            <w:tcBorders>
              <w:top w:val="nil"/>
              <w:bottom w:val="nil"/>
            </w:tcBorders>
          </w:tcPr>
          <w:p w:rsidR="00901987" w:rsidRPr="00114BB0" w:rsidRDefault="00901987" w:rsidP="003C4DE4">
            <w:pPr>
              <w:spacing w:line="240" w:lineRule="auto"/>
              <w:jc w:val="both"/>
              <w:rPr>
                <w:sz w:val="20"/>
                <w:szCs w:val="20"/>
              </w:rPr>
            </w:pPr>
            <w:r>
              <w:rPr>
                <w:sz w:val="20"/>
                <w:szCs w:val="20"/>
              </w:rPr>
              <w:t xml:space="preserve">s, 3H, </w:t>
            </w:r>
            <w:proofErr w:type="spellStart"/>
            <w:r w:rsidRPr="00114BB0">
              <w:rPr>
                <w:sz w:val="20"/>
                <w:szCs w:val="20"/>
              </w:rPr>
              <w:t>MeO</w:t>
            </w:r>
            <w:proofErr w:type="spellEnd"/>
            <w:r w:rsidRPr="00114BB0">
              <w:rPr>
                <w:sz w:val="20"/>
                <w:szCs w:val="20"/>
              </w:rPr>
              <w:t>- 4</w:t>
            </w:r>
          </w:p>
        </w:tc>
      </w:tr>
      <w:tr w:rsidR="00901987" w:rsidRPr="00114BB0" w:rsidTr="003C4DE4">
        <w:trPr>
          <w:trHeight w:val="80"/>
          <w:jc w:val="center"/>
        </w:trPr>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tcBorders>
              <w:top w:val="nil"/>
              <w:bottom w:val="nil"/>
            </w:tcBorders>
          </w:tcPr>
          <w:p w:rsidR="00901987" w:rsidRPr="00114BB0" w:rsidRDefault="00901987" w:rsidP="003C4DE4">
            <w:pPr>
              <w:spacing w:line="240" w:lineRule="auto"/>
              <w:ind w:left="-33"/>
              <w:jc w:val="both"/>
              <w:rPr>
                <w:sz w:val="20"/>
                <w:szCs w:val="20"/>
              </w:rPr>
            </w:pPr>
            <w:r w:rsidRPr="00114BB0">
              <w:rPr>
                <w:sz w:val="20"/>
                <w:szCs w:val="20"/>
              </w:rPr>
              <w:t>3.876</w:t>
            </w:r>
          </w:p>
        </w:tc>
        <w:tc>
          <w:tcPr>
            <w:tcW w:w="0" w:type="auto"/>
            <w:tcBorders>
              <w:top w:val="nil"/>
              <w:bottom w:val="nil"/>
            </w:tcBorders>
          </w:tcPr>
          <w:p w:rsidR="00901987" w:rsidRPr="00114BB0" w:rsidRDefault="00901987" w:rsidP="003C4DE4">
            <w:pPr>
              <w:spacing w:line="240" w:lineRule="auto"/>
              <w:jc w:val="both"/>
              <w:rPr>
                <w:sz w:val="20"/>
                <w:szCs w:val="20"/>
              </w:rPr>
            </w:pPr>
            <w:r>
              <w:rPr>
                <w:sz w:val="20"/>
                <w:szCs w:val="20"/>
              </w:rPr>
              <w:t xml:space="preserve">s, 3H, </w:t>
            </w:r>
            <w:proofErr w:type="spellStart"/>
            <w:r w:rsidRPr="00114BB0">
              <w:rPr>
                <w:sz w:val="20"/>
                <w:szCs w:val="20"/>
              </w:rPr>
              <w:t>MeO</w:t>
            </w:r>
            <w:proofErr w:type="spellEnd"/>
            <w:r w:rsidRPr="00114BB0">
              <w:rPr>
                <w:sz w:val="20"/>
                <w:szCs w:val="20"/>
              </w:rPr>
              <w:t>- 4</w:t>
            </w:r>
            <w:r>
              <w:rPr>
                <w:sz w:val="20"/>
                <w:szCs w:val="20"/>
              </w:rPr>
              <w:t>’</w:t>
            </w:r>
          </w:p>
        </w:tc>
      </w:tr>
      <w:tr w:rsidR="00901987" w:rsidRPr="00114BB0" w:rsidTr="003C4DE4">
        <w:trPr>
          <w:trHeight w:val="80"/>
          <w:jc w:val="center"/>
        </w:trPr>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tcBorders>
              <w:top w:val="nil"/>
              <w:bottom w:val="nil"/>
            </w:tcBorders>
          </w:tcPr>
          <w:p w:rsidR="00901987" w:rsidRPr="00114BB0" w:rsidRDefault="00901987" w:rsidP="003C4DE4">
            <w:pPr>
              <w:spacing w:line="240" w:lineRule="auto"/>
              <w:ind w:left="-33"/>
              <w:jc w:val="both"/>
              <w:rPr>
                <w:sz w:val="20"/>
                <w:szCs w:val="20"/>
              </w:rPr>
            </w:pPr>
            <w:r w:rsidRPr="00114BB0">
              <w:rPr>
                <w:sz w:val="20"/>
                <w:szCs w:val="20"/>
              </w:rPr>
              <w:t>6.365, 6.369</w:t>
            </w:r>
          </w:p>
        </w:tc>
        <w:tc>
          <w:tcPr>
            <w:tcW w:w="0" w:type="auto"/>
            <w:tcBorders>
              <w:top w:val="nil"/>
              <w:bottom w:val="nil"/>
            </w:tcBorders>
          </w:tcPr>
          <w:p w:rsidR="00901987" w:rsidRPr="00114BB0" w:rsidRDefault="00901987" w:rsidP="003C4DE4">
            <w:pPr>
              <w:spacing w:line="240" w:lineRule="auto"/>
              <w:jc w:val="both"/>
              <w:rPr>
                <w:sz w:val="20"/>
                <w:szCs w:val="20"/>
              </w:rPr>
            </w:pPr>
            <w:r>
              <w:rPr>
                <w:sz w:val="20"/>
                <w:szCs w:val="20"/>
              </w:rPr>
              <w:t>d, 1H, H-3’</w:t>
            </w:r>
          </w:p>
        </w:tc>
      </w:tr>
      <w:tr w:rsidR="00901987" w:rsidRPr="00114BB0" w:rsidTr="003C4DE4">
        <w:trPr>
          <w:trHeight w:val="80"/>
          <w:jc w:val="center"/>
        </w:trPr>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tcBorders>
              <w:top w:val="nil"/>
              <w:bottom w:val="nil"/>
            </w:tcBorders>
          </w:tcPr>
          <w:p w:rsidR="00901987" w:rsidRPr="00114BB0" w:rsidRDefault="00901987" w:rsidP="003C4DE4">
            <w:pPr>
              <w:spacing w:line="240" w:lineRule="auto"/>
              <w:ind w:left="-33"/>
              <w:jc w:val="both"/>
              <w:rPr>
                <w:sz w:val="20"/>
                <w:szCs w:val="20"/>
              </w:rPr>
            </w:pPr>
            <w:r w:rsidRPr="00114BB0">
              <w:rPr>
                <w:sz w:val="20"/>
                <w:szCs w:val="20"/>
              </w:rPr>
              <w:t>6.393, 6.397</w:t>
            </w:r>
          </w:p>
        </w:tc>
        <w:tc>
          <w:tcPr>
            <w:tcW w:w="0" w:type="auto"/>
            <w:tcBorders>
              <w:top w:val="nil"/>
              <w:bottom w:val="nil"/>
            </w:tcBorders>
          </w:tcPr>
          <w:p w:rsidR="00901987" w:rsidRPr="00114BB0" w:rsidRDefault="00901987" w:rsidP="003C4DE4">
            <w:pPr>
              <w:spacing w:line="240" w:lineRule="auto"/>
              <w:jc w:val="both"/>
              <w:rPr>
                <w:sz w:val="20"/>
                <w:szCs w:val="20"/>
              </w:rPr>
            </w:pPr>
            <w:r>
              <w:rPr>
                <w:sz w:val="20"/>
                <w:szCs w:val="20"/>
              </w:rPr>
              <w:t>d, 1H, H-5’</w:t>
            </w:r>
          </w:p>
        </w:tc>
      </w:tr>
      <w:tr w:rsidR="00901987" w:rsidRPr="00114BB0" w:rsidTr="003C4DE4">
        <w:trPr>
          <w:trHeight w:val="285"/>
          <w:jc w:val="center"/>
        </w:trPr>
        <w:tc>
          <w:tcPr>
            <w:tcW w:w="0" w:type="auto"/>
            <w:vMerge/>
            <w:tcBorders>
              <w:top w:val="nil"/>
              <w:bottom w:val="single" w:sz="4" w:space="0" w:color="auto"/>
            </w:tcBorders>
          </w:tcPr>
          <w:p w:rsidR="00901987" w:rsidRPr="00114BB0" w:rsidRDefault="00901987" w:rsidP="003C4DE4">
            <w:pPr>
              <w:spacing w:line="240" w:lineRule="auto"/>
              <w:ind w:left="-33"/>
              <w:jc w:val="both"/>
              <w:rPr>
                <w:sz w:val="20"/>
                <w:szCs w:val="20"/>
              </w:rPr>
            </w:pPr>
          </w:p>
        </w:tc>
        <w:tc>
          <w:tcPr>
            <w:tcW w:w="0" w:type="auto"/>
            <w:vMerge/>
            <w:tcBorders>
              <w:top w:val="nil"/>
              <w:bottom w:val="single" w:sz="4" w:space="0" w:color="auto"/>
            </w:tcBorders>
          </w:tcPr>
          <w:p w:rsidR="00901987" w:rsidRPr="00114BB0" w:rsidRDefault="00901987" w:rsidP="003C4DE4">
            <w:pPr>
              <w:spacing w:line="240" w:lineRule="auto"/>
              <w:ind w:left="-33"/>
              <w:jc w:val="both"/>
              <w:rPr>
                <w:sz w:val="20"/>
                <w:szCs w:val="20"/>
              </w:rPr>
            </w:pPr>
          </w:p>
        </w:tc>
        <w:tc>
          <w:tcPr>
            <w:tcW w:w="0" w:type="auto"/>
            <w:tcBorders>
              <w:top w:val="nil"/>
              <w:bottom w:val="single" w:sz="4" w:space="0" w:color="auto"/>
            </w:tcBorders>
          </w:tcPr>
          <w:p w:rsidR="00901987" w:rsidRPr="00114BB0" w:rsidRDefault="00901987" w:rsidP="003C4DE4">
            <w:pPr>
              <w:spacing w:line="240" w:lineRule="auto"/>
              <w:ind w:left="-33"/>
              <w:jc w:val="both"/>
              <w:rPr>
                <w:sz w:val="20"/>
                <w:szCs w:val="20"/>
              </w:rPr>
            </w:pPr>
            <w:r w:rsidRPr="00114BB0">
              <w:rPr>
                <w:sz w:val="20"/>
                <w:szCs w:val="20"/>
              </w:rPr>
              <w:t>6.548</w:t>
            </w:r>
          </w:p>
        </w:tc>
        <w:tc>
          <w:tcPr>
            <w:tcW w:w="0" w:type="auto"/>
            <w:tcBorders>
              <w:top w:val="nil"/>
              <w:bottom w:val="single" w:sz="4" w:space="0" w:color="auto"/>
            </w:tcBorders>
          </w:tcPr>
          <w:p w:rsidR="00901987" w:rsidRPr="00114BB0" w:rsidRDefault="00901987" w:rsidP="003C4DE4">
            <w:pPr>
              <w:spacing w:line="240" w:lineRule="auto"/>
              <w:jc w:val="both"/>
              <w:rPr>
                <w:sz w:val="20"/>
                <w:szCs w:val="20"/>
              </w:rPr>
            </w:pPr>
            <w:r>
              <w:rPr>
                <w:sz w:val="20"/>
                <w:szCs w:val="20"/>
              </w:rPr>
              <w:t xml:space="preserve">s, 1H, </w:t>
            </w:r>
            <w:r w:rsidRPr="00114BB0">
              <w:rPr>
                <w:sz w:val="20"/>
                <w:szCs w:val="20"/>
              </w:rPr>
              <w:t>H- 5</w:t>
            </w:r>
          </w:p>
        </w:tc>
      </w:tr>
    </w:tbl>
    <w:p w:rsidR="00901987" w:rsidRPr="00901987" w:rsidRDefault="00901987" w:rsidP="00901987">
      <w:pPr>
        <w:spacing w:line="240" w:lineRule="auto"/>
        <w:rPr>
          <w:rFonts w:eastAsiaTheme="minorHAnsi"/>
          <w:i/>
          <w:sz w:val="18"/>
          <w:szCs w:val="20"/>
        </w:rPr>
      </w:pPr>
      <w:r>
        <w:rPr>
          <w:rFonts w:eastAsiaTheme="minorHAnsi"/>
          <w:sz w:val="20"/>
          <w:szCs w:val="20"/>
        </w:rPr>
        <w:t xml:space="preserve">                                        </w:t>
      </w:r>
      <w:r w:rsidRPr="00803643">
        <w:rPr>
          <w:rFonts w:eastAsiaTheme="minorHAnsi"/>
          <w:i/>
          <w:sz w:val="18"/>
          <w:szCs w:val="20"/>
        </w:rPr>
        <w:t>Notes: Chemical shift values δ in ppm.</w:t>
      </w:r>
    </w:p>
    <w:p w:rsidR="00901987" w:rsidRPr="00114BB0" w:rsidRDefault="00901987" w:rsidP="00901987">
      <w:pPr>
        <w:spacing w:line="240" w:lineRule="auto"/>
        <w:rPr>
          <w:rFonts w:eastAsiaTheme="minorHAnsi"/>
          <w:sz w:val="20"/>
          <w:szCs w:val="20"/>
        </w:rPr>
      </w:pPr>
    </w:p>
    <w:p w:rsidR="00901987" w:rsidRDefault="00901987" w:rsidP="00901987">
      <w:pPr>
        <w:pStyle w:val="Tabletitle"/>
        <w:spacing w:before="0" w:line="240" w:lineRule="auto"/>
        <w:jc w:val="center"/>
        <w:rPr>
          <w:sz w:val="20"/>
          <w:szCs w:val="20"/>
        </w:rPr>
      </w:pPr>
      <w:proofErr w:type="gramStart"/>
      <w:r w:rsidRPr="00114BB0">
        <w:rPr>
          <w:sz w:val="20"/>
          <w:szCs w:val="20"/>
        </w:rPr>
        <w:t>Table 6.</w:t>
      </w:r>
      <w:proofErr w:type="gramEnd"/>
      <w:r w:rsidRPr="00114BB0">
        <w:rPr>
          <w:sz w:val="20"/>
          <w:szCs w:val="20"/>
        </w:rPr>
        <w:t xml:space="preserve"> </w:t>
      </w:r>
      <w:r w:rsidRPr="00114BB0">
        <w:rPr>
          <w:rFonts w:eastAsiaTheme="minorHAnsi"/>
          <w:sz w:val="20"/>
          <w:szCs w:val="20"/>
        </w:rPr>
        <w:t>1H NMR spectral data (CDCl3) for compound</w:t>
      </w:r>
      <w:r w:rsidRPr="00114BB0">
        <w:rPr>
          <w:rFonts w:eastAsia="Calibri"/>
          <w:sz w:val="20"/>
          <w:szCs w:val="20"/>
        </w:rPr>
        <w:t xml:space="preserve"> </w:t>
      </w:r>
      <w:r>
        <w:rPr>
          <w:rFonts w:eastAsia="Calibri"/>
          <w:sz w:val="20"/>
          <w:szCs w:val="20"/>
        </w:rPr>
        <w:t>(6</w:t>
      </w:r>
      <w:r w:rsidRPr="00114BB0">
        <w:rPr>
          <w:rFonts w:eastAsia="Calibri"/>
          <w:sz w:val="20"/>
          <w:szCs w:val="20"/>
        </w:rPr>
        <w:t>)</w:t>
      </w:r>
    </w:p>
    <w:p w:rsidR="00901987" w:rsidRPr="00F952F0" w:rsidRDefault="00901987" w:rsidP="00901987">
      <w:pPr>
        <w:spacing w:line="240" w:lineRule="auto"/>
      </w:pPr>
    </w:p>
    <w:tbl>
      <w:tblPr>
        <w:tblW w:w="5690" w:type="dxa"/>
        <w:jc w:val="center"/>
        <w:tblBorders>
          <w:top w:val="double" w:sz="4" w:space="0" w:color="auto"/>
          <w:bottom w:val="double" w:sz="4" w:space="0" w:color="auto"/>
        </w:tblBorders>
        <w:tblLook w:val="0000" w:firstRow="0" w:lastRow="0" w:firstColumn="0" w:lastColumn="0" w:noHBand="0" w:noVBand="0"/>
      </w:tblPr>
      <w:tblGrid>
        <w:gridCol w:w="819"/>
        <w:gridCol w:w="285"/>
        <w:gridCol w:w="2780"/>
        <w:gridCol w:w="1806"/>
      </w:tblGrid>
      <w:tr w:rsidR="00901987" w:rsidRPr="00114BB0" w:rsidTr="003C4DE4">
        <w:trPr>
          <w:trHeight w:val="328"/>
          <w:jc w:val="center"/>
        </w:trPr>
        <w:tc>
          <w:tcPr>
            <w:tcW w:w="0" w:type="auto"/>
            <w:gridSpan w:val="2"/>
            <w:tcBorders>
              <w:top w:val="single" w:sz="4" w:space="0" w:color="auto"/>
              <w:bottom w:val="single" w:sz="4" w:space="0" w:color="auto"/>
            </w:tcBorders>
          </w:tcPr>
          <w:p w:rsidR="00901987" w:rsidRPr="00C27BDD" w:rsidRDefault="00901987" w:rsidP="003C4DE4">
            <w:pPr>
              <w:spacing w:line="240" w:lineRule="auto"/>
              <w:ind w:left="-33"/>
              <w:jc w:val="both"/>
              <w:rPr>
                <w:b/>
                <w:sz w:val="20"/>
                <w:szCs w:val="20"/>
              </w:rPr>
            </w:pPr>
            <w:r w:rsidRPr="00C27BDD">
              <w:rPr>
                <w:b/>
                <w:sz w:val="20"/>
                <w:szCs w:val="20"/>
              </w:rPr>
              <w:t>Analysis</w:t>
            </w:r>
          </w:p>
        </w:tc>
        <w:tc>
          <w:tcPr>
            <w:tcW w:w="0" w:type="auto"/>
            <w:tcBorders>
              <w:top w:val="single" w:sz="4" w:space="0" w:color="auto"/>
              <w:bottom w:val="single" w:sz="4" w:space="0" w:color="auto"/>
            </w:tcBorders>
          </w:tcPr>
          <w:p w:rsidR="00901987" w:rsidRPr="00C27BDD" w:rsidRDefault="00901987" w:rsidP="003C4DE4">
            <w:pPr>
              <w:spacing w:line="240" w:lineRule="auto"/>
              <w:ind w:left="-33"/>
              <w:jc w:val="both"/>
              <w:rPr>
                <w:b/>
                <w:sz w:val="20"/>
                <w:szCs w:val="20"/>
              </w:rPr>
            </w:pPr>
            <w:proofErr w:type="spellStart"/>
            <w:r w:rsidRPr="00C27BDD">
              <w:rPr>
                <w:b/>
                <w:sz w:val="20"/>
                <w:szCs w:val="20"/>
              </w:rPr>
              <w:t>δH</w:t>
            </w:r>
            <w:proofErr w:type="spellEnd"/>
          </w:p>
        </w:tc>
        <w:tc>
          <w:tcPr>
            <w:tcW w:w="0" w:type="auto"/>
            <w:tcBorders>
              <w:top w:val="single" w:sz="4" w:space="0" w:color="auto"/>
              <w:bottom w:val="single" w:sz="4" w:space="0" w:color="auto"/>
            </w:tcBorders>
          </w:tcPr>
          <w:p w:rsidR="00901987" w:rsidRPr="00C27BDD" w:rsidRDefault="00901987" w:rsidP="003C4DE4">
            <w:pPr>
              <w:spacing w:line="240" w:lineRule="auto"/>
              <w:ind w:left="-33"/>
              <w:jc w:val="both"/>
              <w:rPr>
                <w:b/>
                <w:sz w:val="20"/>
                <w:szCs w:val="20"/>
              </w:rPr>
            </w:pPr>
          </w:p>
        </w:tc>
      </w:tr>
      <w:tr w:rsidR="00901987" w:rsidRPr="00114BB0" w:rsidTr="003C4DE4">
        <w:trPr>
          <w:trHeight w:val="144"/>
          <w:jc w:val="center"/>
        </w:trPr>
        <w:tc>
          <w:tcPr>
            <w:tcW w:w="0" w:type="auto"/>
            <w:vMerge w:val="restart"/>
            <w:tcBorders>
              <w:top w:val="single" w:sz="4" w:space="0" w:color="auto"/>
              <w:bottom w:val="nil"/>
            </w:tcBorders>
          </w:tcPr>
          <w:p w:rsidR="00901987" w:rsidRPr="00114BB0" w:rsidRDefault="00901987" w:rsidP="003C4DE4">
            <w:pPr>
              <w:spacing w:line="240" w:lineRule="auto"/>
              <w:ind w:left="-33"/>
              <w:jc w:val="both"/>
              <w:rPr>
                <w:sz w:val="20"/>
                <w:szCs w:val="20"/>
              </w:rPr>
            </w:pPr>
            <w:r w:rsidRPr="00114BB0">
              <w:rPr>
                <w:sz w:val="20"/>
                <w:szCs w:val="20"/>
              </w:rPr>
              <w:t>NMR</w:t>
            </w:r>
          </w:p>
          <w:p w:rsidR="00901987" w:rsidRPr="00114BB0" w:rsidRDefault="00901987" w:rsidP="003C4DE4">
            <w:pPr>
              <w:spacing w:line="240" w:lineRule="auto"/>
              <w:jc w:val="both"/>
              <w:rPr>
                <w:sz w:val="20"/>
                <w:szCs w:val="20"/>
              </w:rPr>
            </w:pPr>
          </w:p>
          <w:p w:rsidR="00901987" w:rsidRPr="00114BB0" w:rsidRDefault="00901987" w:rsidP="003C4DE4">
            <w:pPr>
              <w:spacing w:line="240" w:lineRule="auto"/>
              <w:jc w:val="both"/>
              <w:rPr>
                <w:sz w:val="20"/>
                <w:szCs w:val="20"/>
              </w:rPr>
            </w:pPr>
          </w:p>
          <w:p w:rsidR="00901987" w:rsidRPr="00114BB0" w:rsidRDefault="00901987" w:rsidP="003C4DE4">
            <w:pPr>
              <w:spacing w:line="240" w:lineRule="auto"/>
              <w:jc w:val="both"/>
              <w:rPr>
                <w:sz w:val="20"/>
                <w:szCs w:val="20"/>
              </w:rPr>
            </w:pPr>
          </w:p>
          <w:p w:rsidR="00901987" w:rsidRPr="00114BB0" w:rsidRDefault="00901987" w:rsidP="003C4DE4">
            <w:pPr>
              <w:spacing w:line="240" w:lineRule="auto"/>
              <w:jc w:val="both"/>
              <w:rPr>
                <w:sz w:val="20"/>
                <w:szCs w:val="20"/>
              </w:rPr>
            </w:pPr>
          </w:p>
          <w:p w:rsidR="00901987" w:rsidRPr="00114BB0" w:rsidRDefault="00901987" w:rsidP="003C4DE4">
            <w:pPr>
              <w:spacing w:line="240" w:lineRule="auto"/>
              <w:jc w:val="both"/>
              <w:rPr>
                <w:sz w:val="20"/>
                <w:szCs w:val="20"/>
              </w:rPr>
            </w:pPr>
          </w:p>
          <w:p w:rsidR="00901987" w:rsidRPr="00114BB0" w:rsidRDefault="00901987" w:rsidP="003C4DE4">
            <w:pPr>
              <w:spacing w:line="240" w:lineRule="auto"/>
              <w:jc w:val="both"/>
              <w:rPr>
                <w:sz w:val="20"/>
                <w:szCs w:val="20"/>
              </w:rPr>
            </w:pPr>
          </w:p>
          <w:p w:rsidR="00901987" w:rsidRPr="00114BB0" w:rsidRDefault="00901987" w:rsidP="003C4DE4">
            <w:pPr>
              <w:spacing w:line="240" w:lineRule="auto"/>
              <w:jc w:val="both"/>
              <w:rPr>
                <w:sz w:val="20"/>
                <w:szCs w:val="20"/>
              </w:rPr>
            </w:pPr>
          </w:p>
          <w:p w:rsidR="00901987" w:rsidRPr="00114BB0" w:rsidRDefault="00901987" w:rsidP="003C4DE4">
            <w:pPr>
              <w:spacing w:line="240" w:lineRule="auto"/>
              <w:jc w:val="both"/>
              <w:rPr>
                <w:sz w:val="20"/>
                <w:szCs w:val="20"/>
              </w:rPr>
            </w:pPr>
          </w:p>
          <w:p w:rsidR="00901987" w:rsidRPr="00114BB0" w:rsidRDefault="00901987" w:rsidP="003C4DE4">
            <w:pPr>
              <w:spacing w:line="240" w:lineRule="auto"/>
              <w:jc w:val="both"/>
              <w:rPr>
                <w:sz w:val="20"/>
                <w:szCs w:val="20"/>
              </w:rPr>
            </w:pPr>
          </w:p>
        </w:tc>
        <w:tc>
          <w:tcPr>
            <w:tcW w:w="0" w:type="auto"/>
            <w:vMerge w:val="restart"/>
            <w:tcBorders>
              <w:top w:val="single" w:sz="4" w:space="0" w:color="auto"/>
              <w:bottom w:val="nil"/>
            </w:tcBorders>
          </w:tcPr>
          <w:p w:rsidR="00901987" w:rsidRPr="00114BB0" w:rsidRDefault="00901987" w:rsidP="003C4DE4">
            <w:pPr>
              <w:spacing w:line="240" w:lineRule="auto"/>
              <w:ind w:left="-33"/>
              <w:jc w:val="both"/>
              <w:rPr>
                <w:sz w:val="20"/>
                <w:szCs w:val="20"/>
              </w:rPr>
            </w:pPr>
          </w:p>
        </w:tc>
        <w:tc>
          <w:tcPr>
            <w:tcW w:w="0" w:type="auto"/>
            <w:tcBorders>
              <w:top w:val="single" w:sz="4" w:space="0" w:color="auto"/>
              <w:bottom w:val="nil"/>
            </w:tcBorders>
          </w:tcPr>
          <w:p w:rsidR="00901987" w:rsidRPr="00114BB0" w:rsidRDefault="00901987" w:rsidP="003C4DE4">
            <w:pPr>
              <w:spacing w:line="240" w:lineRule="auto"/>
              <w:ind w:left="-33"/>
              <w:jc w:val="both"/>
              <w:rPr>
                <w:sz w:val="20"/>
                <w:szCs w:val="20"/>
              </w:rPr>
            </w:pPr>
            <w:r w:rsidRPr="00114BB0">
              <w:rPr>
                <w:sz w:val="20"/>
                <w:szCs w:val="20"/>
              </w:rPr>
              <w:t>0.823, 0.838, 0.852</w:t>
            </w:r>
          </w:p>
        </w:tc>
        <w:tc>
          <w:tcPr>
            <w:tcW w:w="0" w:type="auto"/>
            <w:tcBorders>
              <w:top w:val="single" w:sz="4" w:space="0" w:color="auto"/>
              <w:bottom w:val="nil"/>
            </w:tcBorders>
          </w:tcPr>
          <w:p w:rsidR="00901987" w:rsidRPr="00114BB0" w:rsidRDefault="00901987" w:rsidP="003C4DE4">
            <w:pPr>
              <w:spacing w:line="240" w:lineRule="auto"/>
              <w:jc w:val="both"/>
              <w:rPr>
                <w:sz w:val="20"/>
                <w:szCs w:val="20"/>
              </w:rPr>
            </w:pPr>
            <w:r>
              <w:rPr>
                <w:sz w:val="20"/>
                <w:szCs w:val="20"/>
              </w:rPr>
              <w:t>t, 3H, Me</w:t>
            </w:r>
          </w:p>
        </w:tc>
      </w:tr>
      <w:tr w:rsidR="00901987" w:rsidRPr="00114BB0" w:rsidTr="003C4DE4">
        <w:trPr>
          <w:trHeight w:val="200"/>
          <w:jc w:val="center"/>
        </w:trPr>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tcBorders>
              <w:top w:val="nil"/>
              <w:bottom w:val="nil"/>
            </w:tcBorders>
          </w:tcPr>
          <w:p w:rsidR="00901987" w:rsidRPr="00114BB0" w:rsidRDefault="00901987" w:rsidP="003C4DE4">
            <w:pPr>
              <w:spacing w:line="240" w:lineRule="auto"/>
              <w:ind w:left="-33"/>
              <w:jc w:val="both"/>
              <w:rPr>
                <w:sz w:val="20"/>
                <w:szCs w:val="20"/>
              </w:rPr>
            </w:pPr>
            <w:r w:rsidRPr="00114BB0">
              <w:rPr>
                <w:sz w:val="20"/>
                <w:szCs w:val="20"/>
              </w:rPr>
              <w:t>1.195, 1.212, 1.227</w:t>
            </w:r>
          </w:p>
        </w:tc>
        <w:tc>
          <w:tcPr>
            <w:tcW w:w="0" w:type="auto"/>
            <w:tcBorders>
              <w:top w:val="nil"/>
              <w:bottom w:val="nil"/>
            </w:tcBorders>
          </w:tcPr>
          <w:p w:rsidR="00901987" w:rsidRPr="00114BB0" w:rsidRDefault="00901987" w:rsidP="003C4DE4">
            <w:pPr>
              <w:spacing w:line="240" w:lineRule="auto"/>
              <w:jc w:val="both"/>
              <w:rPr>
                <w:sz w:val="20"/>
                <w:szCs w:val="20"/>
              </w:rPr>
            </w:pPr>
            <w:r>
              <w:rPr>
                <w:sz w:val="20"/>
                <w:szCs w:val="20"/>
              </w:rPr>
              <w:t>t, 3H, Me</w:t>
            </w:r>
          </w:p>
        </w:tc>
      </w:tr>
      <w:tr w:rsidR="00901987" w:rsidRPr="00114BB0" w:rsidTr="003C4DE4">
        <w:trPr>
          <w:trHeight w:val="252"/>
          <w:jc w:val="center"/>
        </w:trPr>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tcBorders>
              <w:top w:val="nil"/>
              <w:bottom w:val="nil"/>
            </w:tcBorders>
          </w:tcPr>
          <w:p w:rsidR="00901987" w:rsidRPr="00114BB0" w:rsidRDefault="00901987" w:rsidP="003C4DE4">
            <w:pPr>
              <w:spacing w:line="240" w:lineRule="auto"/>
              <w:ind w:left="-33"/>
              <w:jc w:val="both"/>
              <w:rPr>
                <w:sz w:val="20"/>
                <w:szCs w:val="20"/>
              </w:rPr>
            </w:pPr>
            <w:r w:rsidRPr="00114BB0">
              <w:rPr>
                <w:sz w:val="20"/>
                <w:szCs w:val="20"/>
              </w:rPr>
              <w:t>1.288, 1.295, 1.302, 1.316</w:t>
            </w:r>
          </w:p>
        </w:tc>
        <w:tc>
          <w:tcPr>
            <w:tcW w:w="0" w:type="auto"/>
            <w:tcBorders>
              <w:top w:val="nil"/>
              <w:bottom w:val="nil"/>
            </w:tcBorders>
          </w:tcPr>
          <w:p w:rsidR="00901987" w:rsidRPr="00114BB0" w:rsidRDefault="00901987" w:rsidP="003C4DE4">
            <w:pPr>
              <w:spacing w:line="240" w:lineRule="auto"/>
              <w:jc w:val="both"/>
              <w:rPr>
                <w:sz w:val="20"/>
                <w:szCs w:val="20"/>
              </w:rPr>
            </w:pPr>
            <w:r w:rsidRPr="00114BB0">
              <w:rPr>
                <w:sz w:val="20"/>
                <w:szCs w:val="20"/>
              </w:rPr>
              <w:t>-</w:t>
            </w:r>
          </w:p>
        </w:tc>
      </w:tr>
      <w:tr w:rsidR="00901987" w:rsidRPr="00114BB0" w:rsidTr="003C4DE4">
        <w:trPr>
          <w:trHeight w:val="135"/>
          <w:jc w:val="center"/>
        </w:trPr>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tcBorders>
              <w:top w:val="nil"/>
              <w:bottom w:val="nil"/>
            </w:tcBorders>
          </w:tcPr>
          <w:p w:rsidR="00901987" w:rsidRPr="00114BB0" w:rsidRDefault="00901987" w:rsidP="003C4DE4">
            <w:pPr>
              <w:spacing w:line="240" w:lineRule="auto"/>
              <w:ind w:left="-33"/>
              <w:jc w:val="both"/>
              <w:rPr>
                <w:sz w:val="20"/>
                <w:szCs w:val="20"/>
              </w:rPr>
            </w:pPr>
            <w:r w:rsidRPr="00114BB0">
              <w:rPr>
                <w:sz w:val="20"/>
                <w:szCs w:val="20"/>
              </w:rPr>
              <w:t>1.547, 1.561</w:t>
            </w:r>
          </w:p>
        </w:tc>
        <w:tc>
          <w:tcPr>
            <w:tcW w:w="0" w:type="auto"/>
            <w:tcBorders>
              <w:top w:val="nil"/>
              <w:bottom w:val="nil"/>
            </w:tcBorders>
          </w:tcPr>
          <w:p w:rsidR="00901987" w:rsidRPr="00114BB0" w:rsidRDefault="00901987" w:rsidP="003C4DE4">
            <w:pPr>
              <w:spacing w:line="240" w:lineRule="auto"/>
              <w:jc w:val="both"/>
              <w:rPr>
                <w:sz w:val="20"/>
                <w:szCs w:val="20"/>
              </w:rPr>
            </w:pPr>
            <w:r>
              <w:rPr>
                <w:sz w:val="20"/>
                <w:szCs w:val="20"/>
              </w:rPr>
              <w:t>q, 2H, -CH2</w:t>
            </w:r>
          </w:p>
        </w:tc>
      </w:tr>
      <w:tr w:rsidR="00901987" w:rsidRPr="00114BB0" w:rsidTr="003C4DE4">
        <w:trPr>
          <w:trHeight w:val="139"/>
          <w:jc w:val="center"/>
        </w:trPr>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tcBorders>
              <w:top w:val="nil"/>
              <w:bottom w:val="nil"/>
            </w:tcBorders>
          </w:tcPr>
          <w:p w:rsidR="00901987" w:rsidRPr="00114BB0" w:rsidRDefault="00901987" w:rsidP="003C4DE4">
            <w:pPr>
              <w:spacing w:line="240" w:lineRule="auto"/>
              <w:ind w:left="-33"/>
              <w:jc w:val="both"/>
              <w:rPr>
                <w:sz w:val="20"/>
                <w:szCs w:val="20"/>
              </w:rPr>
            </w:pPr>
            <w:r w:rsidRPr="00114BB0">
              <w:rPr>
                <w:sz w:val="20"/>
                <w:szCs w:val="20"/>
              </w:rPr>
              <w:t>1.608, 1.623, 1.639, 1.654</w:t>
            </w:r>
          </w:p>
        </w:tc>
        <w:tc>
          <w:tcPr>
            <w:tcW w:w="0" w:type="auto"/>
            <w:tcBorders>
              <w:top w:val="nil"/>
              <w:bottom w:val="nil"/>
            </w:tcBorders>
          </w:tcPr>
          <w:p w:rsidR="00901987" w:rsidRPr="00114BB0" w:rsidRDefault="00901987" w:rsidP="003C4DE4">
            <w:pPr>
              <w:spacing w:line="240" w:lineRule="auto"/>
              <w:jc w:val="both"/>
              <w:rPr>
                <w:sz w:val="20"/>
                <w:szCs w:val="20"/>
              </w:rPr>
            </w:pPr>
            <w:r>
              <w:rPr>
                <w:sz w:val="20"/>
                <w:szCs w:val="20"/>
              </w:rPr>
              <w:t>q, 2H, -CH2</w:t>
            </w:r>
          </w:p>
        </w:tc>
      </w:tr>
      <w:tr w:rsidR="00901987" w:rsidRPr="00114BB0" w:rsidTr="003C4DE4">
        <w:trPr>
          <w:trHeight w:val="303"/>
          <w:jc w:val="center"/>
        </w:trPr>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tcBorders>
              <w:top w:val="nil"/>
              <w:bottom w:val="nil"/>
            </w:tcBorders>
          </w:tcPr>
          <w:p w:rsidR="00901987" w:rsidRPr="00114BB0" w:rsidRDefault="00901987" w:rsidP="003C4DE4">
            <w:pPr>
              <w:spacing w:line="240" w:lineRule="auto"/>
              <w:ind w:left="-33"/>
              <w:jc w:val="both"/>
              <w:rPr>
                <w:sz w:val="20"/>
                <w:szCs w:val="20"/>
              </w:rPr>
            </w:pPr>
            <w:r w:rsidRPr="00114BB0">
              <w:rPr>
                <w:sz w:val="20"/>
                <w:szCs w:val="20"/>
              </w:rPr>
              <w:t>2.843, 2.859, 2.874</w:t>
            </w:r>
          </w:p>
        </w:tc>
        <w:tc>
          <w:tcPr>
            <w:tcW w:w="0" w:type="auto"/>
            <w:tcBorders>
              <w:top w:val="nil"/>
              <w:bottom w:val="nil"/>
            </w:tcBorders>
          </w:tcPr>
          <w:p w:rsidR="00901987" w:rsidRPr="00114BB0" w:rsidRDefault="00901987" w:rsidP="003C4DE4">
            <w:pPr>
              <w:spacing w:line="240" w:lineRule="auto"/>
              <w:jc w:val="both"/>
              <w:rPr>
                <w:sz w:val="20"/>
                <w:szCs w:val="20"/>
              </w:rPr>
            </w:pPr>
            <w:r>
              <w:rPr>
                <w:sz w:val="20"/>
                <w:szCs w:val="20"/>
              </w:rPr>
              <w:t>t, 2H, -CH2-1”</w:t>
            </w:r>
          </w:p>
        </w:tc>
      </w:tr>
      <w:tr w:rsidR="00901987" w:rsidRPr="00114BB0" w:rsidTr="003C4DE4">
        <w:trPr>
          <w:trHeight w:val="396"/>
          <w:jc w:val="center"/>
        </w:trPr>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tcBorders>
              <w:top w:val="nil"/>
              <w:bottom w:val="nil"/>
            </w:tcBorders>
          </w:tcPr>
          <w:p w:rsidR="00901987" w:rsidRPr="00114BB0" w:rsidRDefault="00901987" w:rsidP="003C4DE4">
            <w:pPr>
              <w:spacing w:line="240" w:lineRule="auto"/>
              <w:ind w:left="-33"/>
              <w:jc w:val="both"/>
              <w:rPr>
                <w:sz w:val="20"/>
                <w:szCs w:val="20"/>
              </w:rPr>
            </w:pPr>
            <w:r w:rsidRPr="00114BB0">
              <w:rPr>
                <w:sz w:val="20"/>
                <w:szCs w:val="20"/>
              </w:rPr>
              <w:t>2.909, 2.925, 2.941</w:t>
            </w:r>
          </w:p>
        </w:tc>
        <w:tc>
          <w:tcPr>
            <w:tcW w:w="0" w:type="auto"/>
            <w:tcBorders>
              <w:top w:val="nil"/>
              <w:bottom w:val="nil"/>
            </w:tcBorders>
          </w:tcPr>
          <w:p w:rsidR="00901987" w:rsidRPr="00114BB0" w:rsidRDefault="00901987" w:rsidP="003C4DE4">
            <w:pPr>
              <w:spacing w:line="240" w:lineRule="auto"/>
              <w:jc w:val="both"/>
              <w:rPr>
                <w:sz w:val="20"/>
                <w:szCs w:val="20"/>
              </w:rPr>
            </w:pPr>
            <w:r>
              <w:rPr>
                <w:sz w:val="20"/>
                <w:szCs w:val="20"/>
              </w:rPr>
              <w:t xml:space="preserve">t, 2H, </w:t>
            </w:r>
            <w:r w:rsidRPr="00114BB0">
              <w:rPr>
                <w:sz w:val="20"/>
                <w:szCs w:val="20"/>
              </w:rPr>
              <w:t>-CH2-1”</w:t>
            </w:r>
            <w:r>
              <w:rPr>
                <w:sz w:val="20"/>
                <w:szCs w:val="20"/>
              </w:rPr>
              <w:t>’</w:t>
            </w:r>
          </w:p>
        </w:tc>
      </w:tr>
      <w:tr w:rsidR="00901987" w:rsidRPr="00114BB0" w:rsidTr="003C4DE4">
        <w:trPr>
          <w:trHeight w:val="396"/>
          <w:jc w:val="center"/>
        </w:trPr>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tcBorders>
              <w:top w:val="nil"/>
              <w:bottom w:val="nil"/>
            </w:tcBorders>
          </w:tcPr>
          <w:p w:rsidR="00901987" w:rsidRPr="00114BB0" w:rsidRDefault="00901987" w:rsidP="003C4DE4">
            <w:pPr>
              <w:spacing w:line="240" w:lineRule="auto"/>
              <w:ind w:left="-33"/>
              <w:jc w:val="both"/>
              <w:rPr>
                <w:sz w:val="20"/>
                <w:szCs w:val="20"/>
              </w:rPr>
            </w:pPr>
            <w:r w:rsidRPr="00114BB0">
              <w:rPr>
                <w:sz w:val="20"/>
                <w:szCs w:val="20"/>
              </w:rPr>
              <w:t>3.343, 3.347, 3.350</w:t>
            </w:r>
          </w:p>
        </w:tc>
        <w:tc>
          <w:tcPr>
            <w:tcW w:w="0" w:type="auto"/>
            <w:tcBorders>
              <w:top w:val="nil"/>
              <w:bottom w:val="nil"/>
            </w:tcBorders>
          </w:tcPr>
          <w:p w:rsidR="00901987" w:rsidRPr="00114BB0" w:rsidRDefault="00901987" w:rsidP="003C4DE4">
            <w:pPr>
              <w:spacing w:line="240" w:lineRule="auto"/>
              <w:jc w:val="both"/>
              <w:rPr>
                <w:sz w:val="20"/>
                <w:szCs w:val="20"/>
              </w:rPr>
            </w:pPr>
          </w:p>
        </w:tc>
      </w:tr>
      <w:tr w:rsidR="00901987" w:rsidRPr="00114BB0" w:rsidTr="003C4DE4">
        <w:trPr>
          <w:trHeight w:val="396"/>
          <w:jc w:val="center"/>
        </w:trPr>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tcBorders>
              <w:top w:val="nil"/>
              <w:bottom w:val="nil"/>
            </w:tcBorders>
          </w:tcPr>
          <w:p w:rsidR="00901987" w:rsidRPr="00114BB0" w:rsidRDefault="00901987" w:rsidP="003C4DE4">
            <w:pPr>
              <w:spacing w:line="240" w:lineRule="auto"/>
              <w:ind w:left="-33"/>
              <w:jc w:val="both"/>
              <w:rPr>
                <w:sz w:val="20"/>
                <w:szCs w:val="20"/>
              </w:rPr>
            </w:pPr>
            <w:r w:rsidRPr="00114BB0">
              <w:rPr>
                <w:sz w:val="20"/>
                <w:szCs w:val="20"/>
              </w:rPr>
              <w:t>3.730</w:t>
            </w:r>
          </w:p>
        </w:tc>
        <w:tc>
          <w:tcPr>
            <w:tcW w:w="0" w:type="auto"/>
            <w:tcBorders>
              <w:top w:val="nil"/>
              <w:bottom w:val="nil"/>
            </w:tcBorders>
          </w:tcPr>
          <w:p w:rsidR="00901987" w:rsidRPr="00114BB0" w:rsidRDefault="00901987" w:rsidP="003C4DE4">
            <w:pPr>
              <w:spacing w:line="240" w:lineRule="auto"/>
              <w:jc w:val="both"/>
              <w:rPr>
                <w:sz w:val="20"/>
                <w:szCs w:val="20"/>
              </w:rPr>
            </w:pPr>
            <w:r>
              <w:rPr>
                <w:sz w:val="20"/>
                <w:szCs w:val="20"/>
              </w:rPr>
              <w:t>s, 3H, -</w:t>
            </w:r>
            <w:proofErr w:type="spellStart"/>
            <w:r>
              <w:rPr>
                <w:sz w:val="20"/>
                <w:szCs w:val="20"/>
              </w:rPr>
              <w:t>OMe</w:t>
            </w:r>
            <w:proofErr w:type="spellEnd"/>
          </w:p>
        </w:tc>
      </w:tr>
      <w:tr w:rsidR="00901987" w:rsidRPr="00114BB0" w:rsidTr="003C4DE4">
        <w:trPr>
          <w:trHeight w:val="286"/>
          <w:jc w:val="center"/>
        </w:trPr>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tcBorders>
              <w:top w:val="nil"/>
              <w:bottom w:val="nil"/>
            </w:tcBorders>
          </w:tcPr>
          <w:p w:rsidR="00901987" w:rsidRPr="00114BB0" w:rsidRDefault="00901987" w:rsidP="003C4DE4">
            <w:pPr>
              <w:spacing w:line="240" w:lineRule="auto"/>
              <w:ind w:left="-33"/>
              <w:jc w:val="both"/>
              <w:rPr>
                <w:sz w:val="20"/>
                <w:szCs w:val="20"/>
              </w:rPr>
            </w:pPr>
            <w:r w:rsidRPr="00114BB0">
              <w:rPr>
                <w:sz w:val="20"/>
                <w:szCs w:val="20"/>
              </w:rPr>
              <w:t>3.784</w:t>
            </w:r>
          </w:p>
        </w:tc>
        <w:tc>
          <w:tcPr>
            <w:tcW w:w="0" w:type="auto"/>
            <w:tcBorders>
              <w:top w:val="nil"/>
              <w:bottom w:val="nil"/>
            </w:tcBorders>
          </w:tcPr>
          <w:p w:rsidR="00901987" w:rsidRPr="00114BB0" w:rsidRDefault="00901987" w:rsidP="003C4DE4">
            <w:pPr>
              <w:spacing w:line="240" w:lineRule="auto"/>
              <w:jc w:val="both"/>
              <w:rPr>
                <w:sz w:val="20"/>
                <w:szCs w:val="20"/>
              </w:rPr>
            </w:pPr>
            <w:r>
              <w:rPr>
                <w:sz w:val="20"/>
                <w:szCs w:val="20"/>
              </w:rPr>
              <w:t>s, 3H, -</w:t>
            </w:r>
            <w:proofErr w:type="spellStart"/>
            <w:r>
              <w:rPr>
                <w:sz w:val="20"/>
                <w:szCs w:val="20"/>
              </w:rPr>
              <w:t>OMe</w:t>
            </w:r>
            <w:proofErr w:type="spellEnd"/>
          </w:p>
        </w:tc>
      </w:tr>
      <w:tr w:rsidR="00901987" w:rsidRPr="00114BB0" w:rsidTr="003C4DE4">
        <w:trPr>
          <w:trHeight w:val="318"/>
          <w:jc w:val="center"/>
        </w:trPr>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tcBorders>
              <w:top w:val="nil"/>
              <w:bottom w:val="nil"/>
            </w:tcBorders>
          </w:tcPr>
          <w:p w:rsidR="00901987" w:rsidRPr="00114BB0" w:rsidRDefault="00901987" w:rsidP="003C4DE4">
            <w:pPr>
              <w:spacing w:line="240" w:lineRule="auto"/>
              <w:ind w:left="-33"/>
              <w:jc w:val="both"/>
              <w:rPr>
                <w:sz w:val="20"/>
                <w:szCs w:val="20"/>
              </w:rPr>
            </w:pPr>
            <w:r w:rsidRPr="00114BB0">
              <w:rPr>
                <w:sz w:val="20"/>
                <w:szCs w:val="20"/>
              </w:rPr>
              <w:t>6.274, 6.279</w:t>
            </w:r>
          </w:p>
        </w:tc>
        <w:tc>
          <w:tcPr>
            <w:tcW w:w="0" w:type="auto"/>
            <w:tcBorders>
              <w:top w:val="nil"/>
              <w:bottom w:val="nil"/>
            </w:tcBorders>
          </w:tcPr>
          <w:p w:rsidR="00901987" w:rsidRPr="00114BB0" w:rsidRDefault="00901987" w:rsidP="003C4DE4">
            <w:pPr>
              <w:spacing w:line="240" w:lineRule="auto"/>
              <w:jc w:val="both"/>
              <w:rPr>
                <w:sz w:val="20"/>
                <w:szCs w:val="20"/>
              </w:rPr>
            </w:pPr>
            <w:r>
              <w:rPr>
                <w:sz w:val="20"/>
                <w:szCs w:val="20"/>
              </w:rPr>
              <w:t>d, 2H, H-3</w:t>
            </w:r>
          </w:p>
        </w:tc>
      </w:tr>
      <w:tr w:rsidR="00901987" w:rsidRPr="00114BB0" w:rsidTr="003C4DE4">
        <w:trPr>
          <w:trHeight w:val="318"/>
          <w:jc w:val="center"/>
        </w:trPr>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vMerge/>
            <w:tcBorders>
              <w:top w:val="nil"/>
              <w:bottom w:val="nil"/>
            </w:tcBorders>
          </w:tcPr>
          <w:p w:rsidR="00901987" w:rsidRPr="00114BB0" w:rsidRDefault="00901987" w:rsidP="003C4DE4">
            <w:pPr>
              <w:spacing w:line="240" w:lineRule="auto"/>
              <w:ind w:left="-33"/>
              <w:jc w:val="both"/>
              <w:rPr>
                <w:sz w:val="20"/>
                <w:szCs w:val="20"/>
              </w:rPr>
            </w:pPr>
          </w:p>
        </w:tc>
        <w:tc>
          <w:tcPr>
            <w:tcW w:w="0" w:type="auto"/>
            <w:tcBorders>
              <w:top w:val="nil"/>
              <w:bottom w:val="nil"/>
            </w:tcBorders>
          </w:tcPr>
          <w:p w:rsidR="00901987" w:rsidRPr="00114BB0" w:rsidRDefault="00901987" w:rsidP="003C4DE4">
            <w:pPr>
              <w:spacing w:line="240" w:lineRule="auto"/>
              <w:ind w:left="-33"/>
              <w:jc w:val="both"/>
              <w:rPr>
                <w:sz w:val="20"/>
                <w:szCs w:val="20"/>
              </w:rPr>
            </w:pPr>
            <w:r w:rsidRPr="00114BB0">
              <w:rPr>
                <w:sz w:val="20"/>
                <w:szCs w:val="20"/>
              </w:rPr>
              <w:t>6.302, 6.308</w:t>
            </w:r>
          </w:p>
        </w:tc>
        <w:tc>
          <w:tcPr>
            <w:tcW w:w="0" w:type="auto"/>
            <w:tcBorders>
              <w:top w:val="nil"/>
              <w:bottom w:val="nil"/>
            </w:tcBorders>
          </w:tcPr>
          <w:p w:rsidR="00901987" w:rsidRPr="00114BB0" w:rsidRDefault="00901987" w:rsidP="003C4DE4">
            <w:pPr>
              <w:spacing w:line="240" w:lineRule="auto"/>
              <w:jc w:val="both"/>
              <w:rPr>
                <w:sz w:val="20"/>
                <w:szCs w:val="20"/>
              </w:rPr>
            </w:pPr>
            <w:r>
              <w:rPr>
                <w:sz w:val="20"/>
                <w:szCs w:val="20"/>
              </w:rPr>
              <w:t>d, 2H, H-5</w:t>
            </w:r>
          </w:p>
        </w:tc>
      </w:tr>
      <w:tr w:rsidR="00901987" w:rsidRPr="00114BB0" w:rsidTr="003C4DE4">
        <w:trPr>
          <w:trHeight w:val="318"/>
          <w:jc w:val="center"/>
        </w:trPr>
        <w:tc>
          <w:tcPr>
            <w:tcW w:w="0" w:type="auto"/>
            <w:vMerge/>
            <w:tcBorders>
              <w:top w:val="nil"/>
              <w:bottom w:val="single" w:sz="4" w:space="0" w:color="auto"/>
            </w:tcBorders>
          </w:tcPr>
          <w:p w:rsidR="00901987" w:rsidRPr="00114BB0" w:rsidRDefault="00901987" w:rsidP="003C4DE4">
            <w:pPr>
              <w:spacing w:line="240" w:lineRule="auto"/>
              <w:ind w:left="-33"/>
              <w:jc w:val="both"/>
              <w:rPr>
                <w:sz w:val="20"/>
                <w:szCs w:val="20"/>
              </w:rPr>
            </w:pPr>
          </w:p>
        </w:tc>
        <w:tc>
          <w:tcPr>
            <w:tcW w:w="0" w:type="auto"/>
            <w:vMerge/>
            <w:tcBorders>
              <w:top w:val="nil"/>
              <w:bottom w:val="single" w:sz="4" w:space="0" w:color="auto"/>
            </w:tcBorders>
          </w:tcPr>
          <w:p w:rsidR="00901987" w:rsidRPr="00114BB0" w:rsidRDefault="00901987" w:rsidP="003C4DE4">
            <w:pPr>
              <w:spacing w:line="240" w:lineRule="auto"/>
              <w:ind w:left="-33"/>
              <w:jc w:val="both"/>
              <w:rPr>
                <w:sz w:val="20"/>
                <w:szCs w:val="20"/>
              </w:rPr>
            </w:pPr>
          </w:p>
        </w:tc>
        <w:tc>
          <w:tcPr>
            <w:tcW w:w="0" w:type="auto"/>
            <w:tcBorders>
              <w:top w:val="nil"/>
              <w:bottom w:val="single" w:sz="4" w:space="0" w:color="auto"/>
            </w:tcBorders>
          </w:tcPr>
          <w:p w:rsidR="00901987" w:rsidRPr="00114BB0" w:rsidRDefault="00901987" w:rsidP="003C4DE4">
            <w:pPr>
              <w:spacing w:line="240" w:lineRule="auto"/>
              <w:ind w:left="-33"/>
              <w:jc w:val="both"/>
              <w:rPr>
                <w:sz w:val="20"/>
                <w:szCs w:val="20"/>
              </w:rPr>
            </w:pPr>
            <w:r w:rsidRPr="00114BB0">
              <w:rPr>
                <w:sz w:val="20"/>
                <w:szCs w:val="20"/>
              </w:rPr>
              <w:t>6.448</w:t>
            </w:r>
          </w:p>
        </w:tc>
        <w:tc>
          <w:tcPr>
            <w:tcW w:w="0" w:type="auto"/>
            <w:tcBorders>
              <w:top w:val="nil"/>
              <w:bottom w:val="single" w:sz="4" w:space="0" w:color="auto"/>
            </w:tcBorders>
          </w:tcPr>
          <w:p w:rsidR="00901987" w:rsidRPr="00114BB0" w:rsidRDefault="00901987" w:rsidP="003C4DE4">
            <w:pPr>
              <w:spacing w:line="240" w:lineRule="auto"/>
              <w:jc w:val="both"/>
              <w:rPr>
                <w:sz w:val="20"/>
                <w:szCs w:val="20"/>
              </w:rPr>
            </w:pPr>
            <w:r>
              <w:rPr>
                <w:sz w:val="20"/>
                <w:szCs w:val="20"/>
              </w:rPr>
              <w:t xml:space="preserve">s, 1H, </w:t>
            </w:r>
            <w:r w:rsidRPr="00114BB0">
              <w:rPr>
                <w:sz w:val="20"/>
                <w:szCs w:val="20"/>
              </w:rPr>
              <w:t>H-5’</w:t>
            </w:r>
          </w:p>
        </w:tc>
      </w:tr>
    </w:tbl>
    <w:p w:rsidR="00901987" w:rsidRPr="00C27BDD" w:rsidRDefault="00901987" w:rsidP="00901987">
      <w:pPr>
        <w:spacing w:line="240" w:lineRule="auto"/>
        <w:rPr>
          <w:rFonts w:eastAsiaTheme="minorHAnsi"/>
          <w:i/>
          <w:sz w:val="20"/>
          <w:szCs w:val="20"/>
        </w:rPr>
      </w:pPr>
      <w:r>
        <w:rPr>
          <w:rFonts w:eastAsiaTheme="minorHAnsi"/>
          <w:sz w:val="20"/>
          <w:szCs w:val="20"/>
        </w:rPr>
        <w:t xml:space="preserve">                                 </w:t>
      </w:r>
      <w:r w:rsidRPr="00C27BDD">
        <w:rPr>
          <w:rFonts w:eastAsiaTheme="minorHAnsi"/>
          <w:i/>
          <w:sz w:val="18"/>
          <w:szCs w:val="20"/>
        </w:rPr>
        <w:t>Notes: Chemical shift values δ in ppm.</w:t>
      </w:r>
    </w:p>
    <w:p w:rsidR="00901987" w:rsidRDefault="00901987" w:rsidP="00901987">
      <w:pPr>
        <w:spacing w:line="240" w:lineRule="auto"/>
        <w:rPr>
          <w:b/>
          <w:sz w:val="20"/>
          <w:szCs w:val="20"/>
        </w:rPr>
      </w:pPr>
    </w:p>
    <w:p w:rsidR="00901987" w:rsidRPr="00C23282" w:rsidRDefault="00901987" w:rsidP="00901987">
      <w:pPr>
        <w:spacing w:line="240" w:lineRule="auto"/>
        <w:jc w:val="center"/>
        <w:rPr>
          <w:b/>
          <w:sz w:val="20"/>
          <w:szCs w:val="20"/>
        </w:rPr>
      </w:pPr>
    </w:p>
    <w:p w:rsidR="00901987" w:rsidRPr="00C23282" w:rsidRDefault="00901987" w:rsidP="00901987">
      <w:pPr>
        <w:spacing w:line="240" w:lineRule="auto"/>
        <w:jc w:val="center"/>
        <w:rPr>
          <w:sz w:val="20"/>
          <w:szCs w:val="20"/>
        </w:rPr>
      </w:pPr>
      <w:r w:rsidRPr="00C23282">
        <w:rPr>
          <w:sz w:val="20"/>
          <w:szCs w:val="20"/>
        </w:rPr>
        <w:object w:dxaOrig="4723" w:dyaOrig="3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52.25pt" o:ole="">
            <v:imagedata r:id="rId10" o:title=""/>
          </v:shape>
          <o:OLEObject Type="Embed" ProgID="ChemDraw.Document.6.0" ShapeID="_x0000_i1025" DrawAspect="Content" ObjectID="_1513970910" r:id="rId11"/>
        </w:object>
      </w:r>
    </w:p>
    <w:p w:rsidR="00901987" w:rsidRPr="00C23282" w:rsidRDefault="00901987" w:rsidP="00901987">
      <w:pPr>
        <w:spacing w:after="120" w:line="240" w:lineRule="auto"/>
        <w:jc w:val="center"/>
        <w:rPr>
          <w:sz w:val="20"/>
          <w:szCs w:val="20"/>
        </w:rPr>
      </w:pPr>
      <w:r>
        <w:rPr>
          <w:sz w:val="20"/>
          <w:szCs w:val="20"/>
        </w:rPr>
        <w:t>(1)</w:t>
      </w:r>
    </w:p>
    <w:p w:rsidR="00901987" w:rsidRPr="00C23282" w:rsidRDefault="00901987" w:rsidP="00901987">
      <w:pPr>
        <w:spacing w:after="120" w:line="240" w:lineRule="auto"/>
        <w:jc w:val="center"/>
        <w:rPr>
          <w:rFonts w:eastAsia="Calibri"/>
          <w:sz w:val="20"/>
          <w:szCs w:val="20"/>
        </w:rPr>
      </w:pPr>
      <w:r w:rsidRPr="00C23282">
        <w:rPr>
          <w:rFonts w:eastAsia="Calibri"/>
          <w:noProof/>
          <w:sz w:val="20"/>
          <w:szCs w:val="20"/>
          <w:lang w:val="en-US" w:eastAsia="en-US"/>
        </w:rPr>
        <w:drawing>
          <wp:inline distT="0" distB="0" distL="0" distR="0" wp14:anchorId="454EB395" wp14:editId="774C3A0F">
            <wp:extent cx="3505200" cy="2145840"/>
            <wp:effectExtent l="19050" t="0" r="0" b="0"/>
            <wp:docPr id="1" name="Picture 2" descr="barbat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batic acid"/>
                    <pic:cNvPicPr>
                      <a:picLocks noChangeAspect="1" noChangeArrowheads="1"/>
                    </pic:cNvPicPr>
                  </pic:nvPicPr>
                  <pic:blipFill>
                    <a:blip r:embed="rId12"/>
                    <a:srcRect/>
                    <a:stretch>
                      <a:fillRect/>
                    </a:stretch>
                  </pic:blipFill>
                  <pic:spPr bwMode="auto">
                    <a:xfrm>
                      <a:off x="0" y="0"/>
                      <a:ext cx="3511070" cy="2149433"/>
                    </a:xfrm>
                    <a:prstGeom prst="rect">
                      <a:avLst/>
                    </a:prstGeom>
                    <a:noFill/>
                    <a:ln w="9525">
                      <a:noFill/>
                      <a:miter lim="800000"/>
                      <a:headEnd/>
                      <a:tailEnd/>
                    </a:ln>
                  </pic:spPr>
                </pic:pic>
              </a:graphicData>
            </a:graphic>
          </wp:inline>
        </w:drawing>
      </w:r>
    </w:p>
    <w:p w:rsidR="00901987" w:rsidRPr="00C23282" w:rsidRDefault="00901987" w:rsidP="00901987">
      <w:pPr>
        <w:spacing w:after="120" w:line="240" w:lineRule="auto"/>
        <w:jc w:val="center"/>
        <w:rPr>
          <w:rFonts w:eastAsia="Calibri"/>
          <w:sz w:val="20"/>
          <w:szCs w:val="20"/>
        </w:rPr>
      </w:pPr>
      <w:r>
        <w:rPr>
          <w:sz w:val="20"/>
          <w:szCs w:val="20"/>
        </w:rPr>
        <w:t>(2)</w:t>
      </w:r>
    </w:p>
    <w:p w:rsidR="00901987" w:rsidRPr="00C23282" w:rsidRDefault="00901987" w:rsidP="00901987">
      <w:pPr>
        <w:spacing w:after="120" w:line="240" w:lineRule="auto"/>
        <w:jc w:val="center"/>
        <w:rPr>
          <w:sz w:val="20"/>
          <w:szCs w:val="20"/>
        </w:rPr>
      </w:pPr>
      <w:r w:rsidRPr="00C23282">
        <w:rPr>
          <w:noProof/>
          <w:sz w:val="20"/>
          <w:szCs w:val="20"/>
          <w:lang w:val="en-US" w:eastAsia="en-US"/>
        </w:rPr>
        <w:lastRenderedPageBreak/>
        <w:drawing>
          <wp:inline distT="0" distB="0" distL="0" distR="0" wp14:anchorId="425C56F9" wp14:editId="6B815C28">
            <wp:extent cx="3502073" cy="2080406"/>
            <wp:effectExtent l="19050" t="0" r="3127" b="0"/>
            <wp:docPr id="2" name="Picture 5" descr="8-hydroxybarbat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hydroxybarbatic acid"/>
                    <pic:cNvPicPr>
                      <a:picLocks noChangeAspect="1" noChangeArrowheads="1"/>
                    </pic:cNvPicPr>
                  </pic:nvPicPr>
                  <pic:blipFill>
                    <a:blip r:embed="rId13"/>
                    <a:srcRect/>
                    <a:stretch>
                      <a:fillRect/>
                    </a:stretch>
                  </pic:blipFill>
                  <pic:spPr bwMode="auto">
                    <a:xfrm>
                      <a:off x="0" y="0"/>
                      <a:ext cx="3524449" cy="2093698"/>
                    </a:xfrm>
                    <a:prstGeom prst="rect">
                      <a:avLst/>
                    </a:prstGeom>
                    <a:noFill/>
                    <a:ln w="9525">
                      <a:noFill/>
                      <a:miter lim="800000"/>
                      <a:headEnd/>
                      <a:tailEnd/>
                    </a:ln>
                  </pic:spPr>
                </pic:pic>
              </a:graphicData>
            </a:graphic>
          </wp:inline>
        </w:drawing>
      </w:r>
    </w:p>
    <w:p w:rsidR="00901987" w:rsidRPr="00C23282" w:rsidRDefault="00901987" w:rsidP="00901987">
      <w:pPr>
        <w:spacing w:after="120" w:line="240" w:lineRule="auto"/>
        <w:jc w:val="center"/>
        <w:rPr>
          <w:sz w:val="20"/>
          <w:szCs w:val="20"/>
        </w:rPr>
      </w:pPr>
      <w:r>
        <w:rPr>
          <w:sz w:val="20"/>
          <w:szCs w:val="20"/>
        </w:rPr>
        <w:t>(3)</w:t>
      </w:r>
    </w:p>
    <w:p w:rsidR="00901987" w:rsidRPr="00C23282" w:rsidRDefault="00901987" w:rsidP="00901987">
      <w:pPr>
        <w:spacing w:before="360" w:after="60" w:line="240" w:lineRule="auto"/>
        <w:ind w:right="562"/>
        <w:jc w:val="center"/>
        <w:rPr>
          <w:sz w:val="20"/>
          <w:szCs w:val="20"/>
        </w:rPr>
      </w:pPr>
      <w:r w:rsidRPr="00C23282">
        <w:rPr>
          <w:noProof/>
          <w:sz w:val="20"/>
          <w:szCs w:val="20"/>
          <w:lang w:val="en-US" w:eastAsia="en-US"/>
        </w:rPr>
        <w:drawing>
          <wp:inline distT="0" distB="0" distL="0" distR="0" wp14:anchorId="5CB9523B" wp14:editId="4C948A42">
            <wp:extent cx="3419475" cy="1797524"/>
            <wp:effectExtent l="19050" t="0" r="9525" b="0"/>
            <wp:docPr id="3" name="Picture 8" descr="atrano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ranorin"/>
                    <pic:cNvPicPr>
                      <a:picLocks noChangeAspect="1" noChangeArrowheads="1"/>
                    </pic:cNvPicPr>
                  </pic:nvPicPr>
                  <pic:blipFill>
                    <a:blip r:embed="rId14"/>
                    <a:srcRect/>
                    <a:stretch>
                      <a:fillRect/>
                    </a:stretch>
                  </pic:blipFill>
                  <pic:spPr bwMode="auto">
                    <a:xfrm>
                      <a:off x="0" y="0"/>
                      <a:ext cx="3419475" cy="1797524"/>
                    </a:xfrm>
                    <a:prstGeom prst="rect">
                      <a:avLst/>
                    </a:prstGeom>
                    <a:noFill/>
                    <a:ln w="9525">
                      <a:noFill/>
                      <a:miter lim="800000"/>
                      <a:headEnd/>
                      <a:tailEnd/>
                    </a:ln>
                  </pic:spPr>
                </pic:pic>
              </a:graphicData>
            </a:graphic>
          </wp:inline>
        </w:drawing>
      </w:r>
    </w:p>
    <w:p w:rsidR="00901987" w:rsidRPr="00C23282" w:rsidRDefault="00901987" w:rsidP="00901987">
      <w:pPr>
        <w:spacing w:after="120" w:line="240" w:lineRule="auto"/>
        <w:jc w:val="center"/>
        <w:rPr>
          <w:sz w:val="20"/>
          <w:szCs w:val="20"/>
        </w:rPr>
      </w:pPr>
      <w:r>
        <w:rPr>
          <w:sz w:val="20"/>
          <w:szCs w:val="20"/>
        </w:rPr>
        <w:t>(4)</w:t>
      </w:r>
    </w:p>
    <w:p w:rsidR="00901987" w:rsidRPr="00C23282" w:rsidRDefault="00901987" w:rsidP="00901987">
      <w:pPr>
        <w:spacing w:line="240" w:lineRule="auto"/>
        <w:jc w:val="center"/>
        <w:rPr>
          <w:b/>
          <w:sz w:val="20"/>
          <w:szCs w:val="20"/>
        </w:rPr>
      </w:pPr>
    </w:p>
    <w:p w:rsidR="00901987" w:rsidRPr="00C23282" w:rsidRDefault="00901987" w:rsidP="00901987">
      <w:pPr>
        <w:spacing w:line="240" w:lineRule="auto"/>
        <w:jc w:val="center"/>
        <w:rPr>
          <w:b/>
          <w:sz w:val="20"/>
          <w:szCs w:val="20"/>
        </w:rPr>
      </w:pPr>
      <w:r w:rsidRPr="00C23282">
        <w:rPr>
          <w:b/>
          <w:noProof/>
          <w:sz w:val="20"/>
          <w:szCs w:val="20"/>
          <w:lang w:val="en-US" w:eastAsia="en-US"/>
        </w:rPr>
        <w:drawing>
          <wp:inline distT="0" distB="0" distL="0" distR="0" wp14:anchorId="7988E43C" wp14:editId="13A8BEF8">
            <wp:extent cx="4882625" cy="2088107"/>
            <wp:effectExtent l="19050" t="0" r="0" b="0"/>
            <wp:docPr id="4" name="Picture 9" descr="C:\Users\user\Dropbox\mine\MSC thesis\results\hyperhomosekikaic ac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ropbox\mine\MSC thesis\results\hyperhomosekikaic acid.jpg"/>
                    <pic:cNvPicPr>
                      <a:picLocks noChangeAspect="1" noChangeArrowheads="1"/>
                    </pic:cNvPicPr>
                  </pic:nvPicPr>
                  <pic:blipFill>
                    <a:blip r:embed="rId15"/>
                    <a:srcRect/>
                    <a:stretch>
                      <a:fillRect/>
                    </a:stretch>
                  </pic:blipFill>
                  <pic:spPr bwMode="auto">
                    <a:xfrm>
                      <a:off x="0" y="0"/>
                      <a:ext cx="4888651" cy="2090684"/>
                    </a:xfrm>
                    <a:prstGeom prst="rect">
                      <a:avLst/>
                    </a:prstGeom>
                    <a:noFill/>
                    <a:ln w="9525">
                      <a:noFill/>
                      <a:miter lim="800000"/>
                      <a:headEnd/>
                      <a:tailEnd/>
                    </a:ln>
                  </pic:spPr>
                </pic:pic>
              </a:graphicData>
            </a:graphic>
          </wp:inline>
        </w:drawing>
      </w:r>
    </w:p>
    <w:p w:rsidR="00901987" w:rsidRPr="00C23282" w:rsidRDefault="00901987" w:rsidP="00901987">
      <w:pPr>
        <w:spacing w:after="120" w:line="240" w:lineRule="auto"/>
        <w:jc w:val="center"/>
        <w:rPr>
          <w:rFonts w:eastAsia="Calibri"/>
          <w:sz w:val="20"/>
          <w:szCs w:val="20"/>
        </w:rPr>
      </w:pPr>
      <w:r>
        <w:rPr>
          <w:sz w:val="20"/>
          <w:szCs w:val="20"/>
        </w:rPr>
        <w:t>(5)</w:t>
      </w:r>
    </w:p>
    <w:p w:rsidR="00901987" w:rsidRPr="00C23282" w:rsidRDefault="00901987" w:rsidP="00901987">
      <w:pPr>
        <w:spacing w:after="120" w:line="240" w:lineRule="auto"/>
        <w:jc w:val="center"/>
        <w:rPr>
          <w:sz w:val="20"/>
          <w:szCs w:val="20"/>
        </w:rPr>
      </w:pPr>
      <w:r w:rsidRPr="00C23282">
        <w:rPr>
          <w:noProof/>
          <w:sz w:val="20"/>
          <w:szCs w:val="20"/>
          <w:lang w:val="en-US" w:eastAsia="en-US"/>
        </w:rPr>
        <w:lastRenderedPageBreak/>
        <w:drawing>
          <wp:inline distT="0" distB="0" distL="0" distR="0" wp14:anchorId="4BB2FC98" wp14:editId="2C913E84">
            <wp:extent cx="3829619" cy="2164661"/>
            <wp:effectExtent l="19050" t="0" r="0" b="0"/>
            <wp:docPr id="5" name="Picture 10" descr="C:\Users\user\Dropbox\mine\MSC thesis\results\sekikaic ac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ropbox\mine\MSC thesis\results\sekikaic acid.jpg"/>
                    <pic:cNvPicPr>
                      <a:picLocks noChangeAspect="1" noChangeArrowheads="1"/>
                    </pic:cNvPicPr>
                  </pic:nvPicPr>
                  <pic:blipFill>
                    <a:blip r:embed="rId16"/>
                    <a:srcRect/>
                    <a:stretch>
                      <a:fillRect/>
                    </a:stretch>
                  </pic:blipFill>
                  <pic:spPr bwMode="auto">
                    <a:xfrm>
                      <a:off x="0" y="0"/>
                      <a:ext cx="3831866" cy="2165931"/>
                    </a:xfrm>
                    <a:prstGeom prst="rect">
                      <a:avLst/>
                    </a:prstGeom>
                    <a:noFill/>
                    <a:ln w="9525">
                      <a:noFill/>
                      <a:miter lim="800000"/>
                      <a:headEnd/>
                      <a:tailEnd/>
                    </a:ln>
                  </pic:spPr>
                </pic:pic>
              </a:graphicData>
            </a:graphic>
          </wp:inline>
        </w:drawing>
      </w:r>
    </w:p>
    <w:p w:rsidR="00901987" w:rsidRPr="00C23282" w:rsidRDefault="00901987" w:rsidP="00901987">
      <w:pPr>
        <w:spacing w:after="120" w:line="240" w:lineRule="auto"/>
        <w:jc w:val="center"/>
        <w:rPr>
          <w:rFonts w:eastAsia="Calibri"/>
          <w:sz w:val="20"/>
          <w:szCs w:val="20"/>
        </w:rPr>
      </w:pPr>
      <w:r>
        <w:rPr>
          <w:sz w:val="20"/>
          <w:szCs w:val="20"/>
        </w:rPr>
        <w:t>(6)</w:t>
      </w:r>
    </w:p>
    <w:p w:rsidR="00901987" w:rsidRPr="00114BB0" w:rsidRDefault="00901987" w:rsidP="00901987">
      <w:pPr>
        <w:spacing w:line="240" w:lineRule="auto"/>
        <w:ind w:right="562"/>
        <w:jc w:val="both"/>
        <w:rPr>
          <w:sz w:val="20"/>
          <w:szCs w:val="20"/>
        </w:rPr>
      </w:pPr>
    </w:p>
    <w:p w:rsidR="00901987" w:rsidRDefault="00901987" w:rsidP="00901987">
      <w:pPr>
        <w:tabs>
          <w:tab w:val="left" w:pos="8931"/>
        </w:tabs>
        <w:spacing w:line="240" w:lineRule="auto"/>
        <w:ind w:left="851" w:right="-51" w:hanging="851"/>
        <w:jc w:val="both"/>
        <w:rPr>
          <w:sz w:val="20"/>
          <w:szCs w:val="20"/>
        </w:rPr>
      </w:pPr>
      <w:proofErr w:type="gramStart"/>
      <w:r w:rsidRPr="00C27BDD">
        <w:rPr>
          <w:sz w:val="20"/>
          <w:szCs w:val="20"/>
        </w:rPr>
        <w:t>Figure 1.</w:t>
      </w:r>
      <w:proofErr w:type="gramEnd"/>
      <w:r>
        <w:rPr>
          <w:sz w:val="20"/>
          <w:szCs w:val="20"/>
        </w:rPr>
        <w:t xml:space="preserve"> Chemical structure of (1) </w:t>
      </w:r>
      <w:proofErr w:type="spellStart"/>
      <w:r>
        <w:rPr>
          <w:sz w:val="20"/>
          <w:szCs w:val="20"/>
        </w:rPr>
        <w:t>Usnic</w:t>
      </w:r>
      <w:proofErr w:type="spellEnd"/>
      <w:r>
        <w:rPr>
          <w:sz w:val="20"/>
          <w:szCs w:val="20"/>
        </w:rPr>
        <w:t xml:space="preserve"> acid (2) </w:t>
      </w:r>
      <w:proofErr w:type="spellStart"/>
      <w:r>
        <w:rPr>
          <w:sz w:val="20"/>
          <w:szCs w:val="20"/>
        </w:rPr>
        <w:t>Barbatic</w:t>
      </w:r>
      <w:proofErr w:type="spellEnd"/>
      <w:r>
        <w:rPr>
          <w:sz w:val="20"/>
          <w:szCs w:val="20"/>
        </w:rPr>
        <w:t xml:space="preserve"> acid (3) </w:t>
      </w:r>
      <w:r w:rsidRPr="00114BB0">
        <w:rPr>
          <w:sz w:val="20"/>
          <w:szCs w:val="20"/>
        </w:rPr>
        <w:t>8-Hydroxybarbatic acid</w:t>
      </w:r>
      <w:r>
        <w:rPr>
          <w:sz w:val="20"/>
          <w:szCs w:val="20"/>
        </w:rPr>
        <w:t xml:space="preserve"> (4) </w:t>
      </w:r>
      <w:proofErr w:type="spellStart"/>
      <w:r w:rsidRPr="00114BB0">
        <w:rPr>
          <w:rFonts w:eastAsia="Calibri"/>
          <w:sz w:val="20"/>
          <w:szCs w:val="20"/>
        </w:rPr>
        <w:t>Atranorin</w:t>
      </w:r>
      <w:proofErr w:type="spellEnd"/>
      <w:r>
        <w:rPr>
          <w:sz w:val="20"/>
          <w:szCs w:val="20"/>
        </w:rPr>
        <w:t xml:space="preserve"> (5) </w:t>
      </w:r>
      <w:proofErr w:type="spellStart"/>
      <w:r w:rsidRPr="00114BB0">
        <w:rPr>
          <w:rFonts w:eastAsia="Calibri"/>
          <w:sz w:val="20"/>
          <w:szCs w:val="20"/>
        </w:rPr>
        <w:t>Hyperhomosekikaic</w:t>
      </w:r>
      <w:proofErr w:type="spellEnd"/>
      <w:r w:rsidRPr="00114BB0">
        <w:rPr>
          <w:rFonts w:eastAsia="Calibri"/>
          <w:sz w:val="20"/>
          <w:szCs w:val="20"/>
        </w:rPr>
        <w:t xml:space="preserve"> acid</w:t>
      </w:r>
      <w:r>
        <w:rPr>
          <w:sz w:val="20"/>
          <w:szCs w:val="20"/>
        </w:rPr>
        <w:t xml:space="preserve"> and (6) </w:t>
      </w:r>
      <w:proofErr w:type="spellStart"/>
      <w:r w:rsidRPr="00783E58">
        <w:rPr>
          <w:sz w:val="20"/>
          <w:szCs w:val="20"/>
        </w:rPr>
        <w:t>Sekikaic</w:t>
      </w:r>
      <w:proofErr w:type="spellEnd"/>
      <w:r w:rsidRPr="00783E58">
        <w:rPr>
          <w:sz w:val="20"/>
          <w:szCs w:val="20"/>
        </w:rPr>
        <w:t xml:space="preserve"> acid</w:t>
      </w:r>
    </w:p>
    <w:p w:rsidR="00901987" w:rsidRDefault="00901987" w:rsidP="009E1C4B">
      <w:pPr>
        <w:spacing w:line="240" w:lineRule="auto"/>
        <w:ind w:right="562"/>
        <w:jc w:val="both"/>
        <w:rPr>
          <w:b/>
          <w:sz w:val="20"/>
          <w:szCs w:val="20"/>
        </w:rPr>
      </w:pPr>
    </w:p>
    <w:p w:rsidR="002C0E37" w:rsidRPr="00114BB0" w:rsidRDefault="002C0E37" w:rsidP="009E1C4B">
      <w:pPr>
        <w:spacing w:line="240" w:lineRule="auto"/>
        <w:ind w:right="562"/>
        <w:jc w:val="both"/>
        <w:rPr>
          <w:b/>
          <w:sz w:val="20"/>
          <w:szCs w:val="20"/>
        </w:rPr>
      </w:pPr>
      <w:r w:rsidRPr="00114BB0">
        <w:rPr>
          <w:b/>
          <w:sz w:val="20"/>
          <w:szCs w:val="20"/>
        </w:rPr>
        <w:t>Bioassay of extracts</w:t>
      </w:r>
    </w:p>
    <w:p w:rsidR="00B52E59" w:rsidRDefault="002C0E37" w:rsidP="00901987">
      <w:pPr>
        <w:spacing w:line="240" w:lineRule="auto"/>
        <w:ind w:right="-6"/>
        <w:jc w:val="both"/>
        <w:rPr>
          <w:sz w:val="20"/>
          <w:szCs w:val="20"/>
        </w:rPr>
      </w:pPr>
      <w:r w:rsidRPr="00114BB0">
        <w:rPr>
          <w:sz w:val="20"/>
          <w:szCs w:val="20"/>
        </w:rPr>
        <w:t>The antibacterial activity and the (MIC) of extracts are summarized in Tables 7 and 8</w:t>
      </w:r>
      <w:r w:rsidR="00901987">
        <w:rPr>
          <w:sz w:val="20"/>
          <w:szCs w:val="20"/>
        </w:rPr>
        <w:t xml:space="preserve"> respectively</w:t>
      </w:r>
      <w:r w:rsidRPr="00114BB0">
        <w:rPr>
          <w:sz w:val="20"/>
          <w:szCs w:val="20"/>
        </w:rPr>
        <w:t xml:space="preserve">. Acetone extracts of </w:t>
      </w:r>
      <w:proofErr w:type="spellStart"/>
      <w:r w:rsidRPr="00114BB0">
        <w:rPr>
          <w:i/>
          <w:sz w:val="20"/>
          <w:szCs w:val="20"/>
        </w:rPr>
        <w:t>Usnea</w:t>
      </w:r>
      <w:proofErr w:type="spellEnd"/>
      <w:r w:rsidRPr="00114BB0">
        <w:rPr>
          <w:i/>
          <w:sz w:val="20"/>
          <w:szCs w:val="20"/>
        </w:rPr>
        <w:t xml:space="preserve"> </w:t>
      </w:r>
      <w:proofErr w:type="spellStart"/>
      <w:r w:rsidRPr="00114BB0">
        <w:rPr>
          <w:i/>
          <w:sz w:val="20"/>
          <w:szCs w:val="20"/>
        </w:rPr>
        <w:t>rubrotincta</w:t>
      </w:r>
      <w:proofErr w:type="spellEnd"/>
      <w:r w:rsidRPr="00114BB0">
        <w:rPr>
          <w:i/>
          <w:sz w:val="20"/>
          <w:szCs w:val="20"/>
        </w:rPr>
        <w:t xml:space="preserve"> </w:t>
      </w:r>
      <w:r w:rsidRPr="00114BB0">
        <w:rPr>
          <w:sz w:val="20"/>
          <w:szCs w:val="20"/>
        </w:rPr>
        <w:t xml:space="preserve">and </w:t>
      </w:r>
      <w:proofErr w:type="spellStart"/>
      <w:r w:rsidRPr="00114BB0">
        <w:rPr>
          <w:i/>
          <w:sz w:val="20"/>
          <w:szCs w:val="20"/>
        </w:rPr>
        <w:t>Ramalina</w:t>
      </w:r>
      <w:proofErr w:type="spellEnd"/>
      <w:r w:rsidRPr="00114BB0">
        <w:rPr>
          <w:i/>
          <w:sz w:val="20"/>
          <w:szCs w:val="20"/>
        </w:rPr>
        <w:t xml:space="preserve"> </w:t>
      </w:r>
      <w:proofErr w:type="spellStart"/>
      <w:r w:rsidRPr="00114BB0">
        <w:rPr>
          <w:i/>
          <w:sz w:val="20"/>
          <w:szCs w:val="20"/>
        </w:rPr>
        <w:t>dumeticola</w:t>
      </w:r>
      <w:proofErr w:type="spellEnd"/>
      <w:r w:rsidRPr="00114BB0">
        <w:rPr>
          <w:i/>
          <w:sz w:val="20"/>
          <w:szCs w:val="20"/>
        </w:rPr>
        <w:t xml:space="preserve"> </w:t>
      </w:r>
      <w:r w:rsidRPr="00114BB0">
        <w:rPr>
          <w:sz w:val="20"/>
          <w:szCs w:val="20"/>
        </w:rPr>
        <w:t xml:space="preserve">and methanol extracts of </w:t>
      </w:r>
      <w:proofErr w:type="spellStart"/>
      <w:r w:rsidRPr="00114BB0">
        <w:rPr>
          <w:i/>
          <w:sz w:val="20"/>
          <w:szCs w:val="20"/>
        </w:rPr>
        <w:t>Usnea</w:t>
      </w:r>
      <w:proofErr w:type="spellEnd"/>
      <w:r w:rsidRPr="00114BB0">
        <w:rPr>
          <w:i/>
          <w:sz w:val="20"/>
          <w:szCs w:val="20"/>
        </w:rPr>
        <w:t xml:space="preserve"> </w:t>
      </w:r>
      <w:proofErr w:type="spellStart"/>
      <w:r w:rsidRPr="00114BB0">
        <w:rPr>
          <w:i/>
          <w:sz w:val="20"/>
          <w:szCs w:val="20"/>
        </w:rPr>
        <w:t>rubrotincta</w:t>
      </w:r>
      <w:proofErr w:type="spellEnd"/>
      <w:r w:rsidRPr="00114BB0">
        <w:rPr>
          <w:i/>
          <w:sz w:val="20"/>
          <w:szCs w:val="20"/>
        </w:rPr>
        <w:t xml:space="preserve"> </w:t>
      </w:r>
      <w:r w:rsidRPr="00114BB0">
        <w:rPr>
          <w:sz w:val="20"/>
          <w:szCs w:val="20"/>
        </w:rPr>
        <w:t xml:space="preserve">exhibited inhibitory activity against gram positive bacteria </w:t>
      </w:r>
      <w:r w:rsidRPr="00114BB0">
        <w:rPr>
          <w:i/>
          <w:sz w:val="20"/>
          <w:szCs w:val="20"/>
        </w:rPr>
        <w:t>S. aureus</w:t>
      </w:r>
      <w:r w:rsidRPr="00114BB0">
        <w:rPr>
          <w:sz w:val="20"/>
          <w:szCs w:val="20"/>
        </w:rPr>
        <w:t xml:space="preserve"> and </w:t>
      </w:r>
      <w:r w:rsidRPr="00114BB0">
        <w:rPr>
          <w:i/>
          <w:sz w:val="20"/>
          <w:szCs w:val="20"/>
        </w:rPr>
        <w:t>B. subtilis</w:t>
      </w:r>
      <w:r w:rsidRPr="00114BB0">
        <w:rPr>
          <w:sz w:val="20"/>
          <w:szCs w:val="20"/>
        </w:rPr>
        <w:t xml:space="preserve">. However no activity against </w:t>
      </w:r>
      <w:r w:rsidRPr="00114BB0">
        <w:rPr>
          <w:i/>
          <w:sz w:val="20"/>
          <w:szCs w:val="20"/>
        </w:rPr>
        <w:t xml:space="preserve">E. coli, </w:t>
      </w:r>
      <w:r w:rsidRPr="00114BB0">
        <w:rPr>
          <w:sz w:val="20"/>
          <w:szCs w:val="20"/>
        </w:rPr>
        <w:t xml:space="preserve">gram negative bacterium was observed. The remaining lichen extracts were not active against the three test bacteria. The acetone extract of </w:t>
      </w:r>
      <w:r w:rsidRPr="00114BB0">
        <w:rPr>
          <w:i/>
          <w:sz w:val="20"/>
          <w:szCs w:val="20"/>
        </w:rPr>
        <w:t xml:space="preserve">R. </w:t>
      </w:r>
      <w:proofErr w:type="spellStart"/>
      <w:r w:rsidRPr="00114BB0">
        <w:rPr>
          <w:i/>
          <w:sz w:val="20"/>
          <w:szCs w:val="20"/>
        </w:rPr>
        <w:t>dumeticola</w:t>
      </w:r>
      <w:proofErr w:type="spellEnd"/>
      <w:r w:rsidRPr="00114BB0">
        <w:rPr>
          <w:sz w:val="20"/>
          <w:szCs w:val="20"/>
        </w:rPr>
        <w:t xml:space="preserve"> exhibited highest activity against </w:t>
      </w:r>
      <w:r w:rsidRPr="00114BB0">
        <w:rPr>
          <w:i/>
          <w:sz w:val="20"/>
          <w:szCs w:val="20"/>
        </w:rPr>
        <w:t>S. aureus</w:t>
      </w:r>
      <w:r w:rsidRPr="00114BB0">
        <w:rPr>
          <w:sz w:val="20"/>
          <w:szCs w:val="20"/>
        </w:rPr>
        <w:t xml:space="preserve"> followed by acetone and methanol extracts of </w:t>
      </w:r>
      <w:r w:rsidRPr="00114BB0">
        <w:rPr>
          <w:i/>
          <w:sz w:val="20"/>
          <w:szCs w:val="20"/>
        </w:rPr>
        <w:t xml:space="preserve">U. </w:t>
      </w:r>
      <w:proofErr w:type="spellStart"/>
      <w:r w:rsidRPr="00114BB0">
        <w:rPr>
          <w:i/>
          <w:sz w:val="20"/>
          <w:szCs w:val="20"/>
        </w:rPr>
        <w:t>rubrotincta</w:t>
      </w:r>
      <w:proofErr w:type="spellEnd"/>
      <w:r w:rsidRPr="00114BB0">
        <w:rPr>
          <w:sz w:val="20"/>
          <w:szCs w:val="20"/>
        </w:rPr>
        <w:t>. For negative control, DMSO did not exhibit any inhibition against all test organisms.</w:t>
      </w:r>
    </w:p>
    <w:p w:rsidR="00B52E59" w:rsidRPr="00114BB0" w:rsidRDefault="00B52E59" w:rsidP="009E1C4B">
      <w:pPr>
        <w:spacing w:line="240" w:lineRule="auto"/>
        <w:ind w:right="562"/>
        <w:jc w:val="both"/>
        <w:rPr>
          <w:sz w:val="20"/>
          <w:szCs w:val="20"/>
        </w:rPr>
      </w:pPr>
    </w:p>
    <w:p w:rsidR="00B253BD" w:rsidRDefault="00B253BD" w:rsidP="00B253BD">
      <w:pPr>
        <w:spacing w:line="240" w:lineRule="auto"/>
        <w:jc w:val="center"/>
        <w:rPr>
          <w:sz w:val="20"/>
          <w:szCs w:val="20"/>
        </w:rPr>
      </w:pPr>
      <w:r w:rsidRPr="00114BB0">
        <w:rPr>
          <w:sz w:val="20"/>
          <w:szCs w:val="20"/>
        </w:rPr>
        <w:t>Table 7. Antibacterial activity of acetone and methanol extracts of various lichens at 500</w:t>
      </w:r>
      <w:r w:rsidR="00AC28B4">
        <w:rPr>
          <w:sz w:val="20"/>
          <w:szCs w:val="20"/>
        </w:rPr>
        <w:t xml:space="preserve"> </w:t>
      </w:r>
      <w:r w:rsidRPr="00114BB0">
        <w:rPr>
          <w:sz w:val="20"/>
          <w:szCs w:val="20"/>
        </w:rPr>
        <w:t>µg/mL concentration</w:t>
      </w:r>
    </w:p>
    <w:p w:rsidR="00901987" w:rsidRPr="00114BB0" w:rsidRDefault="00901987" w:rsidP="00B253BD">
      <w:pPr>
        <w:spacing w:line="240" w:lineRule="auto"/>
        <w:jc w:val="center"/>
        <w:rPr>
          <w:sz w:val="20"/>
          <w:szCs w:val="20"/>
        </w:rPr>
      </w:pPr>
    </w:p>
    <w:tbl>
      <w:tblPr>
        <w:tblW w:w="0" w:type="auto"/>
        <w:tblBorders>
          <w:top w:val="single" w:sz="8" w:space="0" w:color="000000"/>
          <w:bottom w:val="single" w:sz="8" w:space="0" w:color="000000"/>
        </w:tblBorders>
        <w:tblLook w:val="04A0" w:firstRow="1" w:lastRow="0" w:firstColumn="1" w:lastColumn="0" w:noHBand="0" w:noVBand="1"/>
      </w:tblPr>
      <w:tblGrid>
        <w:gridCol w:w="1421"/>
        <w:gridCol w:w="718"/>
        <w:gridCol w:w="804"/>
        <w:gridCol w:w="796"/>
        <w:gridCol w:w="892"/>
        <w:gridCol w:w="763"/>
        <w:gridCol w:w="855"/>
        <w:gridCol w:w="1705"/>
        <w:gridCol w:w="1283"/>
      </w:tblGrid>
      <w:tr w:rsidR="00B253BD" w:rsidRPr="00114BB0" w:rsidTr="00901987">
        <w:trPr>
          <w:trHeight w:val="717"/>
        </w:trPr>
        <w:tc>
          <w:tcPr>
            <w:tcW w:w="0" w:type="auto"/>
            <w:vMerge w:val="restart"/>
            <w:tcBorders>
              <w:top w:val="single" w:sz="4" w:space="0" w:color="auto"/>
              <w:bottom w:val="single" w:sz="8" w:space="0" w:color="000000"/>
            </w:tcBorders>
            <w:shd w:val="clear" w:color="auto" w:fill="auto"/>
          </w:tcPr>
          <w:p w:rsidR="00B253BD" w:rsidRPr="00114BB0" w:rsidRDefault="00B253BD" w:rsidP="00846DD5">
            <w:pPr>
              <w:spacing w:line="240" w:lineRule="auto"/>
              <w:jc w:val="center"/>
              <w:rPr>
                <w:b/>
                <w:bCs/>
                <w:sz w:val="20"/>
                <w:szCs w:val="20"/>
              </w:rPr>
            </w:pPr>
            <w:r w:rsidRPr="00114BB0">
              <w:rPr>
                <w:b/>
                <w:bCs/>
                <w:sz w:val="20"/>
                <w:szCs w:val="20"/>
              </w:rPr>
              <w:t>Test Organisms</w:t>
            </w:r>
          </w:p>
        </w:tc>
        <w:tc>
          <w:tcPr>
            <w:tcW w:w="0" w:type="auto"/>
            <w:gridSpan w:val="2"/>
            <w:tcBorders>
              <w:top w:val="single" w:sz="4" w:space="0" w:color="auto"/>
              <w:bottom w:val="single" w:sz="4" w:space="0" w:color="auto"/>
            </w:tcBorders>
            <w:shd w:val="clear" w:color="auto" w:fill="auto"/>
          </w:tcPr>
          <w:p w:rsidR="00B253BD" w:rsidRPr="00114BB0" w:rsidRDefault="00B253BD" w:rsidP="00846DD5">
            <w:pPr>
              <w:spacing w:line="240" w:lineRule="auto"/>
              <w:jc w:val="center"/>
              <w:rPr>
                <w:b/>
                <w:bCs/>
                <w:i/>
                <w:sz w:val="20"/>
                <w:szCs w:val="20"/>
              </w:rPr>
            </w:pPr>
            <w:proofErr w:type="spellStart"/>
            <w:r w:rsidRPr="00114BB0">
              <w:rPr>
                <w:b/>
                <w:bCs/>
                <w:i/>
                <w:sz w:val="20"/>
                <w:szCs w:val="20"/>
              </w:rPr>
              <w:t>Usnea</w:t>
            </w:r>
            <w:proofErr w:type="spellEnd"/>
            <w:r w:rsidRPr="00114BB0">
              <w:rPr>
                <w:b/>
                <w:bCs/>
                <w:i/>
                <w:sz w:val="20"/>
                <w:szCs w:val="20"/>
              </w:rPr>
              <w:t xml:space="preserve"> </w:t>
            </w:r>
            <w:proofErr w:type="spellStart"/>
            <w:r w:rsidRPr="00114BB0">
              <w:rPr>
                <w:b/>
                <w:bCs/>
                <w:i/>
                <w:sz w:val="20"/>
                <w:szCs w:val="20"/>
              </w:rPr>
              <w:t>rubrotincta</w:t>
            </w:r>
            <w:proofErr w:type="spellEnd"/>
          </w:p>
        </w:tc>
        <w:tc>
          <w:tcPr>
            <w:tcW w:w="0" w:type="auto"/>
            <w:gridSpan w:val="2"/>
            <w:tcBorders>
              <w:top w:val="single" w:sz="4" w:space="0" w:color="auto"/>
              <w:bottom w:val="single" w:sz="4" w:space="0" w:color="auto"/>
            </w:tcBorders>
            <w:shd w:val="clear" w:color="auto" w:fill="auto"/>
          </w:tcPr>
          <w:p w:rsidR="00B253BD" w:rsidRPr="00114BB0" w:rsidRDefault="00B253BD" w:rsidP="00846DD5">
            <w:pPr>
              <w:spacing w:line="240" w:lineRule="auto"/>
              <w:jc w:val="center"/>
              <w:rPr>
                <w:b/>
                <w:bCs/>
                <w:i/>
                <w:sz w:val="20"/>
                <w:szCs w:val="20"/>
              </w:rPr>
            </w:pPr>
            <w:proofErr w:type="spellStart"/>
            <w:r w:rsidRPr="00114BB0">
              <w:rPr>
                <w:b/>
                <w:bCs/>
                <w:i/>
                <w:sz w:val="20"/>
                <w:szCs w:val="20"/>
              </w:rPr>
              <w:t>Ramalina</w:t>
            </w:r>
            <w:proofErr w:type="spellEnd"/>
            <w:r w:rsidRPr="00114BB0">
              <w:rPr>
                <w:b/>
                <w:bCs/>
                <w:i/>
                <w:sz w:val="20"/>
                <w:szCs w:val="20"/>
              </w:rPr>
              <w:t xml:space="preserve"> </w:t>
            </w:r>
            <w:proofErr w:type="spellStart"/>
            <w:r w:rsidRPr="00114BB0">
              <w:rPr>
                <w:b/>
                <w:bCs/>
                <w:i/>
                <w:sz w:val="20"/>
                <w:szCs w:val="20"/>
              </w:rPr>
              <w:t>dumeticola</w:t>
            </w:r>
            <w:proofErr w:type="spellEnd"/>
          </w:p>
        </w:tc>
        <w:tc>
          <w:tcPr>
            <w:tcW w:w="0" w:type="auto"/>
            <w:gridSpan w:val="2"/>
            <w:tcBorders>
              <w:top w:val="single" w:sz="4" w:space="0" w:color="auto"/>
              <w:bottom w:val="single" w:sz="4" w:space="0" w:color="auto"/>
            </w:tcBorders>
            <w:shd w:val="clear" w:color="auto" w:fill="auto"/>
          </w:tcPr>
          <w:p w:rsidR="00B253BD" w:rsidRPr="00114BB0" w:rsidRDefault="00B253BD" w:rsidP="00846DD5">
            <w:pPr>
              <w:spacing w:line="240" w:lineRule="auto"/>
              <w:jc w:val="center"/>
              <w:rPr>
                <w:b/>
                <w:bCs/>
                <w:i/>
                <w:sz w:val="20"/>
                <w:szCs w:val="20"/>
              </w:rPr>
            </w:pPr>
            <w:proofErr w:type="spellStart"/>
            <w:r w:rsidRPr="00114BB0">
              <w:rPr>
                <w:b/>
                <w:bCs/>
                <w:i/>
                <w:sz w:val="20"/>
                <w:szCs w:val="20"/>
              </w:rPr>
              <w:t>Cladonia</w:t>
            </w:r>
            <w:proofErr w:type="spellEnd"/>
            <w:r w:rsidRPr="00114BB0">
              <w:rPr>
                <w:b/>
                <w:bCs/>
                <w:i/>
                <w:sz w:val="20"/>
                <w:szCs w:val="20"/>
              </w:rPr>
              <w:t xml:space="preserve"> </w:t>
            </w:r>
            <w:proofErr w:type="spellStart"/>
            <w:r w:rsidRPr="00114BB0">
              <w:rPr>
                <w:b/>
                <w:bCs/>
                <w:i/>
                <w:sz w:val="20"/>
                <w:szCs w:val="20"/>
              </w:rPr>
              <w:t>verticillata</w:t>
            </w:r>
            <w:proofErr w:type="spellEnd"/>
          </w:p>
        </w:tc>
        <w:tc>
          <w:tcPr>
            <w:tcW w:w="0" w:type="auto"/>
            <w:tcBorders>
              <w:top w:val="single" w:sz="4" w:space="0" w:color="auto"/>
              <w:bottom w:val="single" w:sz="4" w:space="0" w:color="auto"/>
            </w:tcBorders>
            <w:shd w:val="clear" w:color="auto" w:fill="auto"/>
          </w:tcPr>
          <w:p w:rsidR="00B253BD" w:rsidRPr="00114BB0" w:rsidRDefault="00B253BD" w:rsidP="00846DD5">
            <w:pPr>
              <w:spacing w:line="240" w:lineRule="auto"/>
              <w:jc w:val="center"/>
              <w:rPr>
                <w:b/>
                <w:bCs/>
                <w:sz w:val="20"/>
                <w:szCs w:val="20"/>
              </w:rPr>
            </w:pPr>
            <w:r w:rsidRPr="00114BB0">
              <w:rPr>
                <w:b/>
                <w:bCs/>
                <w:sz w:val="20"/>
                <w:szCs w:val="20"/>
              </w:rPr>
              <w:t>Chloramphenicol</w:t>
            </w:r>
          </w:p>
        </w:tc>
        <w:tc>
          <w:tcPr>
            <w:tcW w:w="0" w:type="auto"/>
            <w:tcBorders>
              <w:top w:val="single" w:sz="4" w:space="0" w:color="auto"/>
              <w:bottom w:val="single" w:sz="4" w:space="0" w:color="auto"/>
            </w:tcBorders>
          </w:tcPr>
          <w:p w:rsidR="00B253BD" w:rsidRPr="00114BB0" w:rsidRDefault="00B253BD" w:rsidP="00846DD5">
            <w:pPr>
              <w:spacing w:line="240" w:lineRule="auto"/>
              <w:jc w:val="center"/>
              <w:rPr>
                <w:b/>
                <w:bCs/>
                <w:sz w:val="20"/>
                <w:szCs w:val="20"/>
              </w:rPr>
            </w:pPr>
            <w:r w:rsidRPr="00114BB0">
              <w:rPr>
                <w:b/>
                <w:bCs/>
                <w:sz w:val="20"/>
                <w:szCs w:val="20"/>
              </w:rPr>
              <w:t>Vancomycin</w:t>
            </w:r>
          </w:p>
        </w:tc>
      </w:tr>
      <w:tr w:rsidR="00B253BD" w:rsidRPr="00114BB0" w:rsidTr="00901987">
        <w:trPr>
          <w:trHeight w:val="137"/>
        </w:trPr>
        <w:tc>
          <w:tcPr>
            <w:tcW w:w="0" w:type="auto"/>
            <w:vMerge/>
            <w:tcBorders>
              <w:left w:val="nil"/>
              <w:bottom w:val="single" w:sz="4" w:space="0" w:color="auto"/>
              <w:right w:val="nil"/>
            </w:tcBorders>
            <w:shd w:val="clear" w:color="auto" w:fill="auto"/>
          </w:tcPr>
          <w:p w:rsidR="00B253BD" w:rsidRPr="00114BB0" w:rsidRDefault="00B253BD" w:rsidP="00846DD5">
            <w:pPr>
              <w:spacing w:line="240" w:lineRule="auto"/>
              <w:jc w:val="center"/>
              <w:rPr>
                <w:bCs/>
                <w:sz w:val="20"/>
                <w:szCs w:val="20"/>
              </w:rPr>
            </w:pPr>
          </w:p>
        </w:tc>
        <w:tc>
          <w:tcPr>
            <w:tcW w:w="0" w:type="auto"/>
            <w:tcBorders>
              <w:top w:val="single" w:sz="4" w:space="0" w:color="auto"/>
              <w:left w:val="nil"/>
              <w:bottom w:val="single" w:sz="4" w:space="0" w:color="auto"/>
              <w:right w:val="nil"/>
            </w:tcBorders>
            <w:shd w:val="clear" w:color="auto" w:fill="auto"/>
          </w:tcPr>
          <w:p w:rsidR="00B253BD" w:rsidRPr="00114BB0" w:rsidRDefault="00B253BD" w:rsidP="00846DD5">
            <w:pPr>
              <w:spacing w:line="240" w:lineRule="auto"/>
              <w:jc w:val="center"/>
              <w:rPr>
                <w:b/>
                <w:sz w:val="20"/>
                <w:szCs w:val="20"/>
              </w:rPr>
            </w:pPr>
            <w:r w:rsidRPr="00114BB0">
              <w:rPr>
                <w:b/>
                <w:sz w:val="20"/>
                <w:szCs w:val="20"/>
              </w:rPr>
              <w:t>A</w:t>
            </w:r>
          </w:p>
        </w:tc>
        <w:tc>
          <w:tcPr>
            <w:tcW w:w="0" w:type="auto"/>
            <w:tcBorders>
              <w:top w:val="single" w:sz="4" w:space="0" w:color="auto"/>
              <w:left w:val="nil"/>
              <w:bottom w:val="single" w:sz="4" w:space="0" w:color="auto"/>
              <w:right w:val="nil"/>
            </w:tcBorders>
            <w:shd w:val="clear" w:color="auto" w:fill="auto"/>
          </w:tcPr>
          <w:p w:rsidR="00B253BD" w:rsidRPr="00114BB0" w:rsidRDefault="00B253BD" w:rsidP="00846DD5">
            <w:pPr>
              <w:spacing w:line="240" w:lineRule="auto"/>
              <w:jc w:val="center"/>
              <w:rPr>
                <w:b/>
                <w:sz w:val="20"/>
                <w:szCs w:val="20"/>
              </w:rPr>
            </w:pPr>
            <w:r w:rsidRPr="00114BB0">
              <w:rPr>
                <w:b/>
                <w:sz w:val="20"/>
                <w:szCs w:val="20"/>
              </w:rPr>
              <w:t>M</w:t>
            </w:r>
          </w:p>
        </w:tc>
        <w:tc>
          <w:tcPr>
            <w:tcW w:w="0" w:type="auto"/>
            <w:tcBorders>
              <w:top w:val="single" w:sz="4" w:space="0" w:color="auto"/>
              <w:left w:val="nil"/>
              <w:bottom w:val="single" w:sz="4" w:space="0" w:color="auto"/>
              <w:right w:val="nil"/>
            </w:tcBorders>
            <w:shd w:val="clear" w:color="auto" w:fill="auto"/>
          </w:tcPr>
          <w:p w:rsidR="00B253BD" w:rsidRPr="00114BB0" w:rsidRDefault="00B253BD" w:rsidP="00846DD5">
            <w:pPr>
              <w:spacing w:line="240" w:lineRule="auto"/>
              <w:jc w:val="center"/>
              <w:rPr>
                <w:b/>
                <w:sz w:val="20"/>
                <w:szCs w:val="20"/>
              </w:rPr>
            </w:pPr>
            <w:r w:rsidRPr="00114BB0">
              <w:rPr>
                <w:b/>
                <w:sz w:val="20"/>
                <w:szCs w:val="20"/>
              </w:rPr>
              <w:t>A</w:t>
            </w:r>
          </w:p>
        </w:tc>
        <w:tc>
          <w:tcPr>
            <w:tcW w:w="0" w:type="auto"/>
            <w:tcBorders>
              <w:top w:val="single" w:sz="4" w:space="0" w:color="auto"/>
              <w:left w:val="nil"/>
              <w:bottom w:val="single" w:sz="4" w:space="0" w:color="auto"/>
              <w:right w:val="nil"/>
            </w:tcBorders>
            <w:shd w:val="clear" w:color="auto" w:fill="auto"/>
          </w:tcPr>
          <w:p w:rsidR="00B253BD" w:rsidRPr="00114BB0" w:rsidRDefault="00B253BD" w:rsidP="00846DD5">
            <w:pPr>
              <w:spacing w:line="240" w:lineRule="auto"/>
              <w:jc w:val="center"/>
              <w:rPr>
                <w:b/>
                <w:sz w:val="20"/>
                <w:szCs w:val="20"/>
              </w:rPr>
            </w:pPr>
            <w:r w:rsidRPr="00114BB0">
              <w:rPr>
                <w:b/>
                <w:sz w:val="20"/>
                <w:szCs w:val="20"/>
              </w:rPr>
              <w:t>M</w:t>
            </w:r>
          </w:p>
        </w:tc>
        <w:tc>
          <w:tcPr>
            <w:tcW w:w="0" w:type="auto"/>
            <w:tcBorders>
              <w:top w:val="single" w:sz="4" w:space="0" w:color="auto"/>
              <w:left w:val="nil"/>
              <w:bottom w:val="single" w:sz="4" w:space="0" w:color="auto"/>
              <w:right w:val="nil"/>
            </w:tcBorders>
            <w:shd w:val="clear" w:color="auto" w:fill="auto"/>
          </w:tcPr>
          <w:p w:rsidR="00B253BD" w:rsidRPr="00114BB0" w:rsidRDefault="00B253BD" w:rsidP="00846DD5">
            <w:pPr>
              <w:spacing w:line="240" w:lineRule="auto"/>
              <w:jc w:val="center"/>
              <w:rPr>
                <w:b/>
                <w:sz w:val="20"/>
                <w:szCs w:val="20"/>
              </w:rPr>
            </w:pPr>
            <w:r w:rsidRPr="00114BB0">
              <w:rPr>
                <w:b/>
                <w:sz w:val="20"/>
                <w:szCs w:val="20"/>
              </w:rPr>
              <w:t>A</w:t>
            </w:r>
          </w:p>
        </w:tc>
        <w:tc>
          <w:tcPr>
            <w:tcW w:w="0" w:type="auto"/>
            <w:tcBorders>
              <w:top w:val="single" w:sz="4" w:space="0" w:color="auto"/>
              <w:left w:val="nil"/>
              <w:bottom w:val="single" w:sz="4" w:space="0" w:color="auto"/>
              <w:right w:val="nil"/>
            </w:tcBorders>
            <w:shd w:val="clear" w:color="auto" w:fill="auto"/>
          </w:tcPr>
          <w:p w:rsidR="00B253BD" w:rsidRPr="00114BB0" w:rsidRDefault="00B253BD" w:rsidP="00846DD5">
            <w:pPr>
              <w:spacing w:line="240" w:lineRule="auto"/>
              <w:jc w:val="center"/>
              <w:rPr>
                <w:b/>
                <w:sz w:val="20"/>
                <w:szCs w:val="20"/>
              </w:rPr>
            </w:pPr>
            <w:r w:rsidRPr="00114BB0">
              <w:rPr>
                <w:b/>
                <w:sz w:val="20"/>
                <w:szCs w:val="20"/>
              </w:rPr>
              <w:t>M</w:t>
            </w:r>
          </w:p>
        </w:tc>
        <w:tc>
          <w:tcPr>
            <w:tcW w:w="0" w:type="auto"/>
            <w:tcBorders>
              <w:top w:val="single" w:sz="4" w:space="0" w:color="auto"/>
              <w:left w:val="nil"/>
              <w:bottom w:val="single" w:sz="4" w:space="0" w:color="auto"/>
              <w:right w:val="nil"/>
            </w:tcBorders>
            <w:shd w:val="clear" w:color="auto" w:fill="auto"/>
          </w:tcPr>
          <w:p w:rsidR="00B253BD" w:rsidRPr="00114BB0" w:rsidRDefault="00B253BD" w:rsidP="00846DD5">
            <w:pPr>
              <w:spacing w:line="240" w:lineRule="auto"/>
              <w:jc w:val="center"/>
              <w:rPr>
                <w:b/>
                <w:sz w:val="20"/>
                <w:szCs w:val="20"/>
              </w:rPr>
            </w:pPr>
          </w:p>
        </w:tc>
        <w:tc>
          <w:tcPr>
            <w:tcW w:w="0" w:type="auto"/>
            <w:tcBorders>
              <w:top w:val="single" w:sz="4" w:space="0" w:color="auto"/>
              <w:left w:val="nil"/>
              <w:bottom w:val="single" w:sz="4" w:space="0" w:color="auto"/>
              <w:right w:val="nil"/>
            </w:tcBorders>
          </w:tcPr>
          <w:p w:rsidR="00B253BD" w:rsidRPr="00114BB0" w:rsidRDefault="00B253BD" w:rsidP="00846DD5">
            <w:pPr>
              <w:spacing w:line="240" w:lineRule="auto"/>
              <w:jc w:val="center"/>
              <w:rPr>
                <w:b/>
                <w:sz w:val="20"/>
                <w:szCs w:val="20"/>
              </w:rPr>
            </w:pPr>
          </w:p>
        </w:tc>
      </w:tr>
      <w:tr w:rsidR="00B253BD" w:rsidRPr="00114BB0" w:rsidTr="00901987">
        <w:trPr>
          <w:trHeight w:val="275"/>
        </w:trPr>
        <w:tc>
          <w:tcPr>
            <w:tcW w:w="0" w:type="auto"/>
            <w:tcBorders>
              <w:top w:val="single" w:sz="4" w:space="0" w:color="auto"/>
            </w:tcBorders>
            <w:shd w:val="clear" w:color="auto" w:fill="auto"/>
          </w:tcPr>
          <w:p w:rsidR="00B253BD" w:rsidRPr="00901987" w:rsidRDefault="00B253BD" w:rsidP="00846DD5">
            <w:pPr>
              <w:spacing w:line="240" w:lineRule="auto"/>
              <w:jc w:val="center"/>
              <w:rPr>
                <w:bCs/>
                <w:i/>
                <w:sz w:val="20"/>
                <w:szCs w:val="20"/>
              </w:rPr>
            </w:pPr>
            <w:r w:rsidRPr="00901987">
              <w:rPr>
                <w:bCs/>
                <w:i/>
                <w:sz w:val="20"/>
                <w:szCs w:val="20"/>
              </w:rPr>
              <w:t>S. aureus</w:t>
            </w:r>
          </w:p>
        </w:tc>
        <w:tc>
          <w:tcPr>
            <w:tcW w:w="0" w:type="auto"/>
            <w:tcBorders>
              <w:top w:val="single" w:sz="4" w:space="0" w:color="auto"/>
            </w:tcBorders>
            <w:shd w:val="clear" w:color="auto" w:fill="auto"/>
          </w:tcPr>
          <w:p w:rsidR="00B253BD" w:rsidRPr="00901987" w:rsidRDefault="00B253BD" w:rsidP="00846DD5">
            <w:pPr>
              <w:spacing w:line="240" w:lineRule="auto"/>
              <w:jc w:val="center"/>
              <w:rPr>
                <w:sz w:val="20"/>
                <w:szCs w:val="20"/>
              </w:rPr>
            </w:pPr>
            <w:r w:rsidRPr="00901987">
              <w:rPr>
                <w:sz w:val="20"/>
                <w:szCs w:val="20"/>
              </w:rPr>
              <w:t>+</w:t>
            </w:r>
          </w:p>
        </w:tc>
        <w:tc>
          <w:tcPr>
            <w:tcW w:w="0" w:type="auto"/>
            <w:tcBorders>
              <w:top w:val="single" w:sz="4" w:space="0" w:color="auto"/>
            </w:tcBorders>
            <w:shd w:val="clear" w:color="auto" w:fill="auto"/>
          </w:tcPr>
          <w:p w:rsidR="00B253BD" w:rsidRPr="00901987" w:rsidRDefault="00B253BD" w:rsidP="00846DD5">
            <w:pPr>
              <w:spacing w:line="240" w:lineRule="auto"/>
              <w:jc w:val="center"/>
              <w:rPr>
                <w:sz w:val="20"/>
                <w:szCs w:val="20"/>
              </w:rPr>
            </w:pPr>
            <w:r w:rsidRPr="00901987">
              <w:rPr>
                <w:sz w:val="20"/>
                <w:szCs w:val="20"/>
              </w:rPr>
              <w:t>+</w:t>
            </w:r>
          </w:p>
        </w:tc>
        <w:tc>
          <w:tcPr>
            <w:tcW w:w="0" w:type="auto"/>
            <w:tcBorders>
              <w:top w:val="single" w:sz="4" w:space="0" w:color="auto"/>
            </w:tcBorders>
            <w:shd w:val="clear" w:color="auto" w:fill="auto"/>
          </w:tcPr>
          <w:p w:rsidR="00B253BD" w:rsidRPr="00901987" w:rsidRDefault="00B253BD" w:rsidP="00846DD5">
            <w:pPr>
              <w:spacing w:line="240" w:lineRule="auto"/>
              <w:jc w:val="center"/>
              <w:rPr>
                <w:sz w:val="20"/>
                <w:szCs w:val="20"/>
              </w:rPr>
            </w:pPr>
            <w:r w:rsidRPr="00901987">
              <w:rPr>
                <w:sz w:val="20"/>
                <w:szCs w:val="20"/>
              </w:rPr>
              <w:t>+</w:t>
            </w:r>
          </w:p>
        </w:tc>
        <w:tc>
          <w:tcPr>
            <w:tcW w:w="0" w:type="auto"/>
            <w:tcBorders>
              <w:top w:val="single" w:sz="4" w:space="0" w:color="auto"/>
            </w:tcBorders>
            <w:shd w:val="clear" w:color="auto" w:fill="auto"/>
          </w:tcPr>
          <w:p w:rsidR="00B253BD" w:rsidRPr="00901987" w:rsidRDefault="00B253BD" w:rsidP="00846DD5">
            <w:pPr>
              <w:spacing w:line="240" w:lineRule="auto"/>
              <w:jc w:val="center"/>
              <w:rPr>
                <w:sz w:val="20"/>
                <w:szCs w:val="20"/>
              </w:rPr>
            </w:pPr>
            <w:r w:rsidRPr="00901987">
              <w:rPr>
                <w:sz w:val="20"/>
                <w:szCs w:val="20"/>
              </w:rPr>
              <w:t>-</w:t>
            </w:r>
          </w:p>
        </w:tc>
        <w:tc>
          <w:tcPr>
            <w:tcW w:w="0" w:type="auto"/>
            <w:tcBorders>
              <w:top w:val="single" w:sz="4" w:space="0" w:color="auto"/>
            </w:tcBorders>
            <w:shd w:val="clear" w:color="auto" w:fill="auto"/>
          </w:tcPr>
          <w:p w:rsidR="00B253BD" w:rsidRPr="00901987" w:rsidRDefault="00B253BD" w:rsidP="00846DD5">
            <w:pPr>
              <w:spacing w:line="240" w:lineRule="auto"/>
              <w:jc w:val="center"/>
              <w:rPr>
                <w:sz w:val="20"/>
                <w:szCs w:val="20"/>
              </w:rPr>
            </w:pPr>
            <w:r w:rsidRPr="00901987">
              <w:rPr>
                <w:sz w:val="20"/>
                <w:szCs w:val="20"/>
              </w:rPr>
              <w:t>-</w:t>
            </w:r>
          </w:p>
        </w:tc>
        <w:tc>
          <w:tcPr>
            <w:tcW w:w="0" w:type="auto"/>
            <w:tcBorders>
              <w:top w:val="single" w:sz="4" w:space="0" w:color="auto"/>
            </w:tcBorders>
            <w:shd w:val="clear" w:color="auto" w:fill="auto"/>
          </w:tcPr>
          <w:p w:rsidR="00B253BD" w:rsidRPr="00901987" w:rsidRDefault="00B253BD" w:rsidP="00846DD5">
            <w:pPr>
              <w:spacing w:line="240" w:lineRule="auto"/>
              <w:jc w:val="center"/>
              <w:rPr>
                <w:sz w:val="20"/>
                <w:szCs w:val="20"/>
              </w:rPr>
            </w:pPr>
            <w:r w:rsidRPr="00901987">
              <w:rPr>
                <w:sz w:val="20"/>
                <w:szCs w:val="20"/>
              </w:rPr>
              <w:t>-</w:t>
            </w:r>
          </w:p>
        </w:tc>
        <w:tc>
          <w:tcPr>
            <w:tcW w:w="0" w:type="auto"/>
            <w:tcBorders>
              <w:top w:val="single" w:sz="4" w:space="0" w:color="auto"/>
            </w:tcBorders>
            <w:shd w:val="clear" w:color="auto" w:fill="auto"/>
          </w:tcPr>
          <w:p w:rsidR="00B253BD" w:rsidRPr="00901987" w:rsidRDefault="00B253BD" w:rsidP="00846DD5">
            <w:pPr>
              <w:spacing w:line="240" w:lineRule="auto"/>
              <w:jc w:val="center"/>
              <w:rPr>
                <w:sz w:val="20"/>
                <w:szCs w:val="20"/>
              </w:rPr>
            </w:pPr>
            <w:r w:rsidRPr="00901987">
              <w:rPr>
                <w:sz w:val="20"/>
                <w:szCs w:val="20"/>
              </w:rPr>
              <w:t>+</w:t>
            </w:r>
          </w:p>
        </w:tc>
        <w:tc>
          <w:tcPr>
            <w:tcW w:w="0" w:type="auto"/>
            <w:tcBorders>
              <w:top w:val="single" w:sz="4" w:space="0" w:color="auto"/>
            </w:tcBorders>
          </w:tcPr>
          <w:p w:rsidR="00B253BD" w:rsidRPr="00901987" w:rsidRDefault="00B253BD" w:rsidP="00846DD5">
            <w:pPr>
              <w:spacing w:line="240" w:lineRule="auto"/>
              <w:jc w:val="center"/>
              <w:rPr>
                <w:sz w:val="20"/>
                <w:szCs w:val="20"/>
              </w:rPr>
            </w:pPr>
            <w:r w:rsidRPr="00901987">
              <w:rPr>
                <w:sz w:val="20"/>
                <w:szCs w:val="20"/>
              </w:rPr>
              <w:t>+</w:t>
            </w:r>
          </w:p>
        </w:tc>
      </w:tr>
      <w:tr w:rsidR="00B253BD" w:rsidRPr="00114BB0" w:rsidTr="00901987">
        <w:trPr>
          <w:trHeight w:val="275"/>
        </w:trPr>
        <w:tc>
          <w:tcPr>
            <w:tcW w:w="0" w:type="auto"/>
            <w:tcBorders>
              <w:left w:val="nil"/>
              <w:right w:val="nil"/>
            </w:tcBorders>
            <w:shd w:val="clear" w:color="auto" w:fill="auto"/>
          </w:tcPr>
          <w:p w:rsidR="00B253BD" w:rsidRPr="00901987" w:rsidRDefault="00B253BD" w:rsidP="00846DD5">
            <w:pPr>
              <w:spacing w:line="240" w:lineRule="auto"/>
              <w:jc w:val="center"/>
              <w:rPr>
                <w:bCs/>
                <w:i/>
                <w:sz w:val="20"/>
                <w:szCs w:val="20"/>
              </w:rPr>
            </w:pPr>
            <w:r w:rsidRPr="00901987">
              <w:rPr>
                <w:bCs/>
                <w:i/>
                <w:sz w:val="20"/>
                <w:szCs w:val="20"/>
              </w:rPr>
              <w:t>B. subtilis</w:t>
            </w:r>
          </w:p>
        </w:tc>
        <w:tc>
          <w:tcPr>
            <w:tcW w:w="0" w:type="auto"/>
            <w:tcBorders>
              <w:left w:val="nil"/>
              <w:right w:val="nil"/>
            </w:tcBorders>
            <w:shd w:val="clear" w:color="auto" w:fill="auto"/>
          </w:tcPr>
          <w:p w:rsidR="00B253BD" w:rsidRPr="00901987" w:rsidRDefault="00B253BD" w:rsidP="00846DD5">
            <w:pPr>
              <w:spacing w:line="240" w:lineRule="auto"/>
              <w:jc w:val="center"/>
              <w:rPr>
                <w:sz w:val="20"/>
                <w:szCs w:val="20"/>
              </w:rPr>
            </w:pPr>
            <w:r w:rsidRPr="00901987">
              <w:rPr>
                <w:sz w:val="20"/>
                <w:szCs w:val="20"/>
              </w:rPr>
              <w:t>+</w:t>
            </w:r>
          </w:p>
        </w:tc>
        <w:tc>
          <w:tcPr>
            <w:tcW w:w="0" w:type="auto"/>
            <w:tcBorders>
              <w:left w:val="nil"/>
              <w:right w:val="nil"/>
            </w:tcBorders>
            <w:shd w:val="clear" w:color="auto" w:fill="auto"/>
          </w:tcPr>
          <w:p w:rsidR="00B253BD" w:rsidRPr="00901987" w:rsidRDefault="00B253BD" w:rsidP="00846DD5">
            <w:pPr>
              <w:spacing w:line="240" w:lineRule="auto"/>
              <w:jc w:val="center"/>
              <w:rPr>
                <w:sz w:val="20"/>
                <w:szCs w:val="20"/>
              </w:rPr>
            </w:pPr>
            <w:r w:rsidRPr="00901987">
              <w:rPr>
                <w:sz w:val="20"/>
                <w:szCs w:val="20"/>
              </w:rPr>
              <w:t>+</w:t>
            </w:r>
          </w:p>
        </w:tc>
        <w:tc>
          <w:tcPr>
            <w:tcW w:w="0" w:type="auto"/>
            <w:tcBorders>
              <w:left w:val="nil"/>
              <w:right w:val="nil"/>
            </w:tcBorders>
            <w:shd w:val="clear" w:color="auto" w:fill="auto"/>
          </w:tcPr>
          <w:p w:rsidR="00B253BD" w:rsidRPr="00901987" w:rsidRDefault="00B253BD" w:rsidP="00846DD5">
            <w:pPr>
              <w:spacing w:line="240" w:lineRule="auto"/>
              <w:jc w:val="center"/>
              <w:rPr>
                <w:sz w:val="20"/>
                <w:szCs w:val="20"/>
              </w:rPr>
            </w:pPr>
            <w:r w:rsidRPr="00901987">
              <w:rPr>
                <w:sz w:val="20"/>
                <w:szCs w:val="20"/>
              </w:rPr>
              <w:t>+</w:t>
            </w:r>
          </w:p>
        </w:tc>
        <w:tc>
          <w:tcPr>
            <w:tcW w:w="0" w:type="auto"/>
            <w:tcBorders>
              <w:left w:val="nil"/>
              <w:right w:val="nil"/>
            </w:tcBorders>
            <w:shd w:val="clear" w:color="auto" w:fill="auto"/>
          </w:tcPr>
          <w:p w:rsidR="00B253BD" w:rsidRPr="00901987" w:rsidRDefault="00B253BD" w:rsidP="00846DD5">
            <w:pPr>
              <w:spacing w:line="240" w:lineRule="auto"/>
              <w:jc w:val="center"/>
              <w:rPr>
                <w:sz w:val="20"/>
                <w:szCs w:val="20"/>
              </w:rPr>
            </w:pPr>
            <w:r w:rsidRPr="00901987">
              <w:rPr>
                <w:sz w:val="20"/>
                <w:szCs w:val="20"/>
              </w:rPr>
              <w:t>-</w:t>
            </w:r>
          </w:p>
        </w:tc>
        <w:tc>
          <w:tcPr>
            <w:tcW w:w="0" w:type="auto"/>
            <w:tcBorders>
              <w:left w:val="nil"/>
              <w:right w:val="nil"/>
            </w:tcBorders>
            <w:shd w:val="clear" w:color="auto" w:fill="auto"/>
          </w:tcPr>
          <w:p w:rsidR="00B253BD" w:rsidRPr="00901987" w:rsidRDefault="00B253BD" w:rsidP="00846DD5">
            <w:pPr>
              <w:spacing w:line="240" w:lineRule="auto"/>
              <w:jc w:val="center"/>
              <w:rPr>
                <w:sz w:val="20"/>
                <w:szCs w:val="20"/>
              </w:rPr>
            </w:pPr>
            <w:r w:rsidRPr="00901987">
              <w:rPr>
                <w:sz w:val="20"/>
                <w:szCs w:val="20"/>
              </w:rPr>
              <w:t>-</w:t>
            </w:r>
          </w:p>
        </w:tc>
        <w:tc>
          <w:tcPr>
            <w:tcW w:w="0" w:type="auto"/>
            <w:tcBorders>
              <w:left w:val="nil"/>
              <w:right w:val="nil"/>
            </w:tcBorders>
            <w:shd w:val="clear" w:color="auto" w:fill="auto"/>
          </w:tcPr>
          <w:p w:rsidR="00B253BD" w:rsidRPr="00901987" w:rsidRDefault="00B253BD" w:rsidP="00846DD5">
            <w:pPr>
              <w:spacing w:line="240" w:lineRule="auto"/>
              <w:jc w:val="center"/>
              <w:rPr>
                <w:sz w:val="20"/>
                <w:szCs w:val="20"/>
              </w:rPr>
            </w:pPr>
            <w:r w:rsidRPr="00901987">
              <w:rPr>
                <w:sz w:val="20"/>
                <w:szCs w:val="20"/>
              </w:rPr>
              <w:t>-</w:t>
            </w:r>
          </w:p>
        </w:tc>
        <w:tc>
          <w:tcPr>
            <w:tcW w:w="0" w:type="auto"/>
            <w:tcBorders>
              <w:left w:val="nil"/>
              <w:right w:val="nil"/>
            </w:tcBorders>
            <w:shd w:val="clear" w:color="auto" w:fill="auto"/>
          </w:tcPr>
          <w:p w:rsidR="00B253BD" w:rsidRPr="00901987" w:rsidRDefault="00B253BD" w:rsidP="00846DD5">
            <w:pPr>
              <w:spacing w:line="240" w:lineRule="auto"/>
              <w:jc w:val="center"/>
              <w:rPr>
                <w:sz w:val="20"/>
                <w:szCs w:val="20"/>
              </w:rPr>
            </w:pPr>
            <w:r w:rsidRPr="00901987">
              <w:rPr>
                <w:sz w:val="20"/>
                <w:szCs w:val="20"/>
              </w:rPr>
              <w:t>+</w:t>
            </w:r>
          </w:p>
        </w:tc>
        <w:tc>
          <w:tcPr>
            <w:tcW w:w="0" w:type="auto"/>
            <w:tcBorders>
              <w:left w:val="nil"/>
              <w:right w:val="nil"/>
            </w:tcBorders>
          </w:tcPr>
          <w:p w:rsidR="00B253BD" w:rsidRPr="00901987" w:rsidRDefault="00B253BD" w:rsidP="00846DD5">
            <w:pPr>
              <w:spacing w:line="240" w:lineRule="auto"/>
              <w:jc w:val="center"/>
              <w:rPr>
                <w:sz w:val="20"/>
                <w:szCs w:val="20"/>
              </w:rPr>
            </w:pPr>
            <w:r w:rsidRPr="00901987">
              <w:rPr>
                <w:sz w:val="20"/>
                <w:szCs w:val="20"/>
              </w:rPr>
              <w:t>+</w:t>
            </w:r>
          </w:p>
        </w:tc>
      </w:tr>
      <w:tr w:rsidR="00B253BD" w:rsidRPr="00114BB0" w:rsidTr="00901987">
        <w:trPr>
          <w:trHeight w:val="275"/>
        </w:trPr>
        <w:tc>
          <w:tcPr>
            <w:tcW w:w="0" w:type="auto"/>
            <w:tcBorders>
              <w:bottom w:val="single" w:sz="4" w:space="0" w:color="auto"/>
            </w:tcBorders>
            <w:shd w:val="clear" w:color="auto" w:fill="auto"/>
          </w:tcPr>
          <w:p w:rsidR="00B253BD" w:rsidRPr="00901987" w:rsidRDefault="00B253BD" w:rsidP="00846DD5">
            <w:pPr>
              <w:spacing w:line="240" w:lineRule="auto"/>
              <w:jc w:val="center"/>
              <w:rPr>
                <w:bCs/>
                <w:i/>
                <w:sz w:val="20"/>
                <w:szCs w:val="20"/>
              </w:rPr>
            </w:pPr>
            <w:r w:rsidRPr="00901987">
              <w:rPr>
                <w:bCs/>
                <w:i/>
                <w:sz w:val="20"/>
                <w:szCs w:val="20"/>
              </w:rPr>
              <w:t>E. coli</w:t>
            </w:r>
          </w:p>
        </w:tc>
        <w:tc>
          <w:tcPr>
            <w:tcW w:w="0" w:type="auto"/>
            <w:tcBorders>
              <w:bottom w:val="single" w:sz="4" w:space="0" w:color="auto"/>
            </w:tcBorders>
            <w:shd w:val="clear" w:color="auto" w:fill="auto"/>
          </w:tcPr>
          <w:p w:rsidR="00B253BD" w:rsidRPr="00901987" w:rsidRDefault="00B253BD" w:rsidP="00846DD5">
            <w:pPr>
              <w:spacing w:line="240" w:lineRule="auto"/>
              <w:jc w:val="center"/>
              <w:rPr>
                <w:sz w:val="20"/>
                <w:szCs w:val="20"/>
              </w:rPr>
            </w:pPr>
            <w:r w:rsidRPr="00901987">
              <w:rPr>
                <w:sz w:val="20"/>
                <w:szCs w:val="20"/>
              </w:rPr>
              <w:t>-</w:t>
            </w:r>
          </w:p>
        </w:tc>
        <w:tc>
          <w:tcPr>
            <w:tcW w:w="0" w:type="auto"/>
            <w:tcBorders>
              <w:bottom w:val="single" w:sz="4" w:space="0" w:color="auto"/>
            </w:tcBorders>
            <w:shd w:val="clear" w:color="auto" w:fill="auto"/>
          </w:tcPr>
          <w:p w:rsidR="00B253BD" w:rsidRPr="00901987" w:rsidRDefault="00B253BD" w:rsidP="00846DD5">
            <w:pPr>
              <w:spacing w:line="240" w:lineRule="auto"/>
              <w:jc w:val="center"/>
              <w:rPr>
                <w:sz w:val="20"/>
                <w:szCs w:val="20"/>
              </w:rPr>
            </w:pPr>
            <w:r w:rsidRPr="00901987">
              <w:rPr>
                <w:sz w:val="20"/>
                <w:szCs w:val="20"/>
              </w:rPr>
              <w:t>-</w:t>
            </w:r>
          </w:p>
        </w:tc>
        <w:tc>
          <w:tcPr>
            <w:tcW w:w="0" w:type="auto"/>
            <w:tcBorders>
              <w:bottom w:val="single" w:sz="4" w:space="0" w:color="auto"/>
            </w:tcBorders>
            <w:shd w:val="clear" w:color="auto" w:fill="auto"/>
          </w:tcPr>
          <w:p w:rsidR="00B253BD" w:rsidRPr="00901987" w:rsidRDefault="00B253BD" w:rsidP="00846DD5">
            <w:pPr>
              <w:spacing w:line="240" w:lineRule="auto"/>
              <w:jc w:val="center"/>
              <w:rPr>
                <w:sz w:val="20"/>
                <w:szCs w:val="20"/>
              </w:rPr>
            </w:pPr>
            <w:r w:rsidRPr="00901987">
              <w:rPr>
                <w:sz w:val="20"/>
                <w:szCs w:val="20"/>
              </w:rPr>
              <w:t>-</w:t>
            </w:r>
          </w:p>
        </w:tc>
        <w:tc>
          <w:tcPr>
            <w:tcW w:w="0" w:type="auto"/>
            <w:tcBorders>
              <w:bottom w:val="single" w:sz="4" w:space="0" w:color="auto"/>
            </w:tcBorders>
            <w:shd w:val="clear" w:color="auto" w:fill="auto"/>
          </w:tcPr>
          <w:p w:rsidR="00B253BD" w:rsidRPr="00901987" w:rsidRDefault="00B253BD" w:rsidP="00846DD5">
            <w:pPr>
              <w:spacing w:line="240" w:lineRule="auto"/>
              <w:jc w:val="center"/>
              <w:rPr>
                <w:sz w:val="20"/>
                <w:szCs w:val="20"/>
              </w:rPr>
            </w:pPr>
            <w:r w:rsidRPr="00901987">
              <w:rPr>
                <w:sz w:val="20"/>
                <w:szCs w:val="20"/>
              </w:rPr>
              <w:t>-</w:t>
            </w:r>
          </w:p>
        </w:tc>
        <w:tc>
          <w:tcPr>
            <w:tcW w:w="0" w:type="auto"/>
            <w:tcBorders>
              <w:bottom w:val="single" w:sz="4" w:space="0" w:color="auto"/>
            </w:tcBorders>
            <w:shd w:val="clear" w:color="auto" w:fill="auto"/>
          </w:tcPr>
          <w:p w:rsidR="00B253BD" w:rsidRPr="00901987" w:rsidRDefault="00B253BD" w:rsidP="00846DD5">
            <w:pPr>
              <w:spacing w:line="240" w:lineRule="auto"/>
              <w:jc w:val="center"/>
              <w:rPr>
                <w:sz w:val="20"/>
                <w:szCs w:val="20"/>
              </w:rPr>
            </w:pPr>
            <w:r w:rsidRPr="00901987">
              <w:rPr>
                <w:sz w:val="20"/>
                <w:szCs w:val="20"/>
              </w:rPr>
              <w:t>-</w:t>
            </w:r>
          </w:p>
        </w:tc>
        <w:tc>
          <w:tcPr>
            <w:tcW w:w="0" w:type="auto"/>
            <w:tcBorders>
              <w:bottom w:val="single" w:sz="4" w:space="0" w:color="auto"/>
            </w:tcBorders>
            <w:shd w:val="clear" w:color="auto" w:fill="auto"/>
          </w:tcPr>
          <w:p w:rsidR="00B253BD" w:rsidRPr="00901987" w:rsidRDefault="00B253BD" w:rsidP="00846DD5">
            <w:pPr>
              <w:spacing w:line="240" w:lineRule="auto"/>
              <w:jc w:val="center"/>
              <w:rPr>
                <w:sz w:val="20"/>
                <w:szCs w:val="20"/>
              </w:rPr>
            </w:pPr>
            <w:r w:rsidRPr="00901987">
              <w:rPr>
                <w:sz w:val="20"/>
                <w:szCs w:val="20"/>
              </w:rPr>
              <w:t>-</w:t>
            </w:r>
          </w:p>
        </w:tc>
        <w:tc>
          <w:tcPr>
            <w:tcW w:w="0" w:type="auto"/>
            <w:tcBorders>
              <w:bottom w:val="single" w:sz="4" w:space="0" w:color="auto"/>
            </w:tcBorders>
            <w:shd w:val="clear" w:color="auto" w:fill="auto"/>
          </w:tcPr>
          <w:p w:rsidR="00B253BD" w:rsidRPr="00901987" w:rsidRDefault="00B253BD" w:rsidP="00846DD5">
            <w:pPr>
              <w:spacing w:line="240" w:lineRule="auto"/>
              <w:jc w:val="center"/>
              <w:rPr>
                <w:sz w:val="20"/>
                <w:szCs w:val="20"/>
              </w:rPr>
            </w:pPr>
            <w:r w:rsidRPr="00901987">
              <w:rPr>
                <w:sz w:val="20"/>
                <w:szCs w:val="20"/>
              </w:rPr>
              <w:t>+</w:t>
            </w:r>
          </w:p>
        </w:tc>
        <w:tc>
          <w:tcPr>
            <w:tcW w:w="0" w:type="auto"/>
            <w:tcBorders>
              <w:bottom w:val="single" w:sz="4" w:space="0" w:color="auto"/>
            </w:tcBorders>
          </w:tcPr>
          <w:p w:rsidR="00B253BD" w:rsidRPr="00901987" w:rsidRDefault="00B253BD" w:rsidP="00846DD5">
            <w:pPr>
              <w:spacing w:line="240" w:lineRule="auto"/>
              <w:jc w:val="center"/>
              <w:rPr>
                <w:sz w:val="20"/>
                <w:szCs w:val="20"/>
              </w:rPr>
            </w:pPr>
            <w:r w:rsidRPr="00901987">
              <w:rPr>
                <w:sz w:val="20"/>
                <w:szCs w:val="20"/>
              </w:rPr>
              <w:t>+</w:t>
            </w:r>
          </w:p>
        </w:tc>
      </w:tr>
    </w:tbl>
    <w:p w:rsidR="00B253BD" w:rsidRPr="00901987" w:rsidRDefault="00B253BD" w:rsidP="00901987">
      <w:pPr>
        <w:spacing w:line="240" w:lineRule="auto"/>
        <w:jc w:val="both"/>
        <w:rPr>
          <w:i/>
          <w:sz w:val="18"/>
          <w:szCs w:val="20"/>
        </w:rPr>
      </w:pPr>
      <w:r w:rsidRPr="00901987">
        <w:rPr>
          <w:i/>
          <w:sz w:val="18"/>
          <w:szCs w:val="20"/>
        </w:rPr>
        <w:t>Notes: A, acetone extract; M, methanol extract; +, had inhibitory activity against tested bacteria; -, had no inhibitory activity of extract against tested bacteria</w:t>
      </w:r>
    </w:p>
    <w:p w:rsidR="00B253BD" w:rsidRPr="00114BB0" w:rsidRDefault="00B253BD" w:rsidP="00B253BD">
      <w:pPr>
        <w:spacing w:line="240" w:lineRule="auto"/>
        <w:jc w:val="both"/>
        <w:rPr>
          <w:sz w:val="20"/>
          <w:szCs w:val="20"/>
        </w:rPr>
      </w:pPr>
    </w:p>
    <w:p w:rsidR="00B253BD" w:rsidRDefault="00B253BD" w:rsidP="00B253BD">
      <w:pPr>
        <w:spacing w:line="240" w:lineRule="auto"/>
        <w:jc w:val="center"/>
        <w:rPr>
          <w:sz w:val="20"/>
          <w:szCs w:val="20"/>
        </w:rPr>
      </w:pPr>
      <w:r w:rsidRPr="00114BB0">
        <w:rPr>
          <w:sz w:val="20"/>
          <w:szCs w:val="20"/>
        </w:rPr>
        <w:t>Table 8.</w:t>
      </w:r>
      <w:r w:rsidRPr="00114BB0">
        <w:rPr>
          <w:b/>
          <w:sz w:val="20"/>
          <w:szCs w:val="20"/>
        </w:rPr>
        <w:t xml:space="preserve"> </w:t>
      </w:r>
      <w:r w:rsidRPr="00114BB0">
        <w:rPr>
          <w:sz w:val="20"/>
          <w:szCs w:val="20"/>
        </w:rPr>
        <w:t>Minimal Inhibitory Concentration of bioactive extracts against selected gram positive bacteria</w:t>
      </w:r>
    </w:p>
    <w:p w:rsidR="00901987" w:rsidRPr="00114BB0" w:rsidRDefault="00901987" w:rsidP="00B253BD">
      <w:pPr>
        <w:spacing w:line="240" w:lineRule="auto"/>
        <w:jc w:val="center"/>
        <w:rPr>
          <w:sz w:val="20"/>
          <w:szCs w:val="20"/>
        </w:rPr>
      </w:pPr>
    </w:p>
    <w:tbl>
      <w:tblPr>
        <w:tblW w:w="0" w:type="auto"/>
        <w:jc w:val="center"/>
        <w:tblBorders>
          <w:top w:val="single" w:sz="8" w:space="0" w:color="000000"/>
          <w:bottom w:val="single" w:sz="8" w:space="0" w:color="000000"/>
        </w:tblBorders>
        <w:tblLook w:val="04A0" w:firstRow="1" w:lastRow="0" w:firstColumn="1" w:lastColumn="0" w:noHBand="0" w:noVBand="1"/>
      </w:tblPr>
      <w:tblGrid>
        <w:gridCol w:w="1566"/>
        <w:gridCol w:w="970"/>
        <w:gridCol w:w="752"/>
        <w:gridCol w:w="1989"/>
        <w:gridCol w:w="1705"/>
        <w:gridCol w:w="1283"/>
      </w:tblGrid>
      <w:tr w:rsidR="00B253BD" w:rsidRPr="00114BB0" w:rsidTr="00901987">
        <w:trPr>
          <w:trHeight w:val="432"/>
          <w:jc w:val="center"/>
        </w:trPr>
        <w:tc>
          <w:tcPr>
            <w:tcW w:w="0" w:type="auto"/>
            <w:vMerge w:val="restart"/>
            <w:tcBorders>
              <w:top w:val="single" w:sz="4" w:space="0" w:color="auto"/>
            </w:tcBorders>
            <w:shd w:val="clear" w:color="auto" w:fill="auto"/>
          </w:tcPr>
          <w:p w:rsidR="00B253BD" w:rsidRPr="00114BB0" w:rsidRDefault="00B253BD" w:rsidP="00901987">
            <w:pPr>
              <w:spacing w:line="240" w:lineRule="auto"/>
              <w:jc w:val="center"/>
              <w:rPr>
                <w:b/>
                <w:bCs/>
                <w:sz w:val="20"/>
                <w:szCs w:val="20"/>
              </w:rPr>
            </w:pPr>
            <w:r w:rsidRPr="00114BB0">
              <w:rPr>
                <w:b/>
                <w:bCs/>
                <w:sz w:val="20"/>
                <w:szCs w:val="20"/>
              </w:rPr>
              <w:t>Test Organisms</w:t>
            </w:r>
          </w:p>
        </w:tc>
        <w:tc>
          <w:tcPr>
            <w:tcW w:w="0" w:type="auto"/>
            <w:gridSpan w:val="2"/>
            <w:tcBorders>
              <w:top w:val="single" w:sz="4" w:space="0" w:color="auto"/>
              <w:bottom w:val="single" w:sz="8" w:space="0" w:color="000000"/>
            </w:tcBorders>
            <w:shd w:val="clear" w:color="auto" w:fill="auto"/>
          </w:tcPr>
          <w:p w:rsidR="00B253BD" w:rsidRPr="00114BB0" w:rsidRDefault="00B253BD" w:rsidP="00901987">
            <w:pPr>
              <w:spacing w:line="240" w:lineRule="auto"/>
              <w:jc w:val="center"/>
              <w:rPr>
                <w:b/>
                <w:bCs/>
                <w:i/>
                <w:sz w:val="20"/>
                <w:szCs w:val="20"/>
              </w:rPr>
            </w:pPr>
            <w:proofErr w:type="spellStart"/>
            <w:r w:rsidRPr="00114BB0">
              <w:rPr>
                <w:b/>
                <w:bCs/>
                <w:i/>
                <w:sz w:val="20"/>
                <w:szCs w:val="20"/>
              </w:rPr>
              <w:t>Usnea</w:t>
            </w:r>
            <w:proofErr w:type="spellEnd"/>
            <w:r w:rsidRPr="00114BB0">
              <w:rPr>
                <w:b/>
                <w:bCs/>
                <w:i/>
                <w:sz w:val="20"/>
                <w:szCs w:val="20"/>
              </w:rPr>
              <w:t xml:space="preserve"> </w:t>
            </w:r>
            <w:proofErr w:type="spellStart"/>
            <w:r w:rsidRPr="00114BB0">
              <w:rPr>
                <w:b/>
                <w:bCs/>
                <w:i/>
                <w:sz w:val="20"/>
                <w:szCs w:val="20"/>
              </w:rPr>
              <w:t>rubrotincta</w:t>
            </w:r>
            <w:proofErr w:type="spellEnd"/>
          </w:p>
        </w:tc>
        <w:tc>
          <w:tcPr>
            <w:tcW w:w="0" w:type="auto"/>
            <w:tcBorders>
              <w:top w:val="single" w:sz="4" w:space="0" w:color="auto"/>
              <w:bottom w:val="single" w:sz="8" w:space="0" w:color="000000"/>
            </w:tcBorders>
            <w:shd w:val="clear" w:color="auto" w:fill="auto"/>
          </w:tcPr>
          <w:p w:rsidR="00B253BD" w:rsidRPr="00114BB0" w:rsidRDefault="00B253BD" w:rsidP="00901987">
            <w:pPr>
              <w:spacing w:line="240" w:lineRule="auto"/>
              <w:jc w:val="center"/>
              <w:rPr>
                <w:b/>
                <w:bCs/>
                <w:i/>
                <w:sz w:val="20"/>
                <w:szCs w:val="20"/>
              </w:rPr>
            </w:pPr>
            <w:proofErr w:type="spellStart"/>
            <w:r w:rsidRPr="00114BB0">
              <w:rPr>
                <w:b/>
                <w:bCs/>
                <w:i/>
                <w:sz w:val="20"/>
                <w:szCs w:val="20"/>
              </w:rPr>
              <w:t>Ramalina</w:t>
            </w:r>
            <w:proofErr w:type="spellEnd"/>
            <w:r w:rsidRPr="00114BB0">
              <w:rPr>
                <w:b/>
                <w:bCs/>
                <w:i/>
                <w:sz w:val="20"/>
                <w:szCs w:val="20"/>
              </w:rPr>
              <w:t xml:space="preserve"> </w:t>
            </w:r>
            <w:proofErr w:type="spellStart"/>
            <w:r w:rsidRPr="00114BB0">
              <w:rPr>
                <w:b/>
                <w:bCs/>
                <w:i/>
                <w:sz w:val="20"/>
                <w:szCs w:val="20"/>
              </w:rPr>
              <w:t>dumeticola</w:t>
            </w:r>
            <w:proofErr w:type="spellEnd"/>
          </w:p>
        </w:tc>
        <w:tc>
          <w:tcPr>
            <w:tcW w:w="0" w:type="auto"/>
            <w:tcBorders>
              <w:top w:val="single" w:sz="4" w:space="0" w:color="auto"/>
              <w:bottom w:val="single" w:sz="8" w:space="0" w:color="000000"/>
            </w:tcBorders>
            <w:shd w:val="clear" w:color="auto" w:fill="auto"/>
          </w:tcPr>
          <w:p w:rsidR="00B253BD" w:rsidRPr="00114BB0" w:rsidRDefault="00B253BD" w:rsidP="00901987">
            <w:pPr>
              <w:spacing w:line="240" w:lineRule="auto"/>
              <w:jc w:val="center"/>
              <w:rPr>
                <w:b/>
                <w:bCs/>
                <w:sz w:val="20"/>
                <w:szCs w:val="20"/>
              </w:rPr>
            </w:pPr>
            <w:r w:rsidRPr="00114BB0">
              <w:rPr>
                <w:b/>
                <w:bCs/>
                <w:sz w:val="20"/>
                <w:szCs w:val="20"/>
              </w:rPr>
              <w:t>Chloramphenicol</w:t>
            </w:r>
          </w:p>
        </w:tc>
        <w:tc>
          <w:tcPr>
            <w:tcW w:w="0" w:type="auto"/>
            <w:tcBorders>
              <w:top w:val="single" w:sz="4" w:space="0" w:color="auto"/>
              <w:bottom w:val="single" w:sz="8" w:space="0" w:color="000000"/>
            </w:tcBorders>
          </w:tcPr>
          <w:p w:rsidR="00B253BD" w:rsidRPr="00114BB0" w:rsidRDefault="00B253BD" w:rsidP="00901987">
            <w:pPr>
              <w:spacing w:line="240" w:lineRule="auto"/>
              <w:jc w:val="center"/>
              <w:rPr>
                <w:b/>
                <w:bCs/>
                <w:sz w:val="20"/>
                <w:szCs w:val="20"/>
              </w:rPr>
            </w:pPr>
            <w:r w:rsidRPr="00114BB0">
              <w:rPr>
                <w:b/>
                <w:bCs/>
                <w:sz w:val="20"/>
                <w:szCs w:val="20"/>
              </w:rPr>
              <w:t>Vancomycin</w:t>
            </w:r>
          </w:p>
        </w:tc>
      </w:tr>
      <w:tr w:rsidR="00B253BD" w:rsidRPr="00114BB0" w:rsidTr="00901987">
        <w:trPr>
          <w:trHeight w:val="143"/>
          <w:jc w:val="center"/>
        </w:trPr>
        <w:tc>
          <w:tcPr>
            <w:tcW w:w="0" w:type="auto"/>
            <w:vMerge/>
            <w:shd w:val="clear" w:color="auto" w:fill="auto"/>
          </w:tcPr>
          <w:p w:rsidR="00B253BD" w:rsidRPr="00114BB0" w:rsidRDefault="00B253BD" w:rsidP="00901987">
            <w:pPr>
              <w:spacing w:line="240" w:lineRule="auto"/>
              <w:jc w:val="center"/>
              <w:rPr>
                <w:bCs/>
                <w:sz w:val="20"/>
                <w:szCs w:val="20"/>
              </w:rPr>
            </w:pPr>
          </w:p>
        </w:tc>
        <w:tc>
          <w:tcPr>
            <w:tcW w:w="0" w:type="auto"/>
            <w:tcBorders>
              <w:bottom w:val="nil"/>
              <w:right w:val="nil"/>
            </w:tcBorders>
            <w:shd w:val="clear" w:color="auto" w:fill="auto"/>
          </w:tcPr>
          <w:p w:rsidR="00B253BD" w:rsidRPr="00114BB0" w:rsidRDefault="00B253BD" w:rsidP="00901987">
            <w:pPr>
              <w:spacing w:line="240" w:lineRule="auto"/>
              <w:jc w:val="center"/>
              <w:rPr>
                <w:b/>
                <w:sz w:val="20"/>
                <w:szCs w:val="20"/>
              </w:rPr>
            </w:pPr>
            <w:r w:rsidRPr="00114BB0">
              <w:rPr>
                <w:b/>
                <w:sz w:val="20"/>
                <w:szCs w:val="20"/>
              </w:rPr>
              <w:t>A</w:t>
            </w:r>
          </w:p>
        </w:tc>
        <w:tc>
          <w:tcPr>
            <w:tcW w:w="0" w:type="auto"/>
            <w:tcBorders>
              <w:left w:val="nil"/>
              <w:bottom w:val="nil"/>
              <w:right w:val="nil"/>
            </w:tcBorders>
            <w:shd w:val="clear" w:color="auto" w:fill="auto"/>
          </w:tcPr>
          <w:p w:rsidR="00B253BD" w:rsidRPr="00114BB0" w:rsidRDefault="00B253BD" w:rsidP="00901987">
            <w:pPr>
              <w:spacing w:line="240" w:lineRule="auto"/>
              <w:jc w:val="center"/>
              <w:rPr>
                <w:b/>
                <w:sz w:val="20"/>
                <w:szCs w:val="20"/>
              </w:rPr>
            </w:pPr>
            <w:r w:rsidRPr="00114BB0">
              <w:rPr>
                <w:b/>
                <w:sz w:val="20"/>
                <w:szCs w:val="20"/>
              </w:rPr>
              <w:t>M</w:t>
            </w:r>
          </w:p>
        </w:tc>
        <w:tc>
          <w:tcPr>
            <w:tcW w:w="0" w:type="auto"/>
            <w:tcBorders>
              <w:left w:val="nil"/>
              <w:bottom w:val="nil"/>
              <w:right w:val="nil"/>
            </w:tcBorders>
            <w:shd w:val="clear" w:color="auto" w:fill="auto"/>
          </w:tcPr>
          <w:p w:rsidR="00B253BD" w:rsidRPr="00114BB0" w:rsidRDefault="00B253BD" w:rsidP="00901987">
            <w:pPr>
              <w:spacing w:line="240" w:lineRule="auto"/>
              <w:jc w:val="center"/>
              <w:rPr>
                <w:b/>
                <w:sz w:val="20"/>
                <w:szCs w:val="20"/>
              </w:rPr>
            </w:pPr>
            <w:r w:rsidRPr="00114BB0">
              <w:rPr>
                <w:b/>
                <w:sz w:val="20"/>
                <w:szCs w:val="20"/>
              </w:rPr>
              <w:t>A</w:t>
            </w:r>
          </w:p>
        </w:tc>
        <w:tc>
          <w:tcPr>
            <w:tcW w:w="0" w:type="auto"/>
            <w:tcBorders>
              <w:left w:val="nil"/>
              <w:bottom w:val="nil"/>
              <w:right w:val="nil"/>
            </w:tcBorders>
            <w:shd w:val="clear" w:color="auto" w:fill="auto"/>
          </w:tcPr>
          <w:p w:rsidR="00B253BD" w:rsidRPr="00114BB0" w:rsidRDefault="00B253BD" w:rsidP="00901987">
            <w:pPr>
              <w:spacing w:line="240" w:lineRule="auto"/>
              <w:jc w:val="center"/>
              <w:rPr>
                <w:b/>
                <w:sz w:val="20"/>
                <w:szCs w:val="20"/>
              </w:rPr>
            </w:pPr>
          </w:p>
        </w:tc>
        <w:tc>
          <w:tcPr>
            <w:tcW w:w="0" w:type="auto"/>
            <w:tcBorders>
              <w:left w:val="nil"/>
              <w:bottom w:val="nil"/>
              <w:right w:val="nil"/>
            </w:tcBorders>
          </w:tcPr>
          <w:p w:rsidR="00B253BD" w:rsidRPr="00114BB0" w:rsidRDefault="00B253BD" w:rsidP="00901987">
            <w:pPr>
              <w:spacing w:line="240" w:lineRule="auto"/>
              <w:jc w:val="center"/>
              <w:rPr>
                <w:b/>
                <w:sz w:val="20"/>
                <w:szCs w:val="20"/>
              </w:rPr>
            </w:pPr>
          </w:p>
        </w:tc>
      </w:tr>
      <w:tr w:rsidR="00B253BD" w:rsidRPr="00114BB0" w:rsidTr="00901987">
        <w:trPr>
          <w:trHeight w:val="143"/>
          <w:jc w:val="center"/>
        </w:trPr>
        <w:tc>
          <w:tcPr>
            <w:tcW w:w="0" w:type="auto"/>
            <w:vMerge/>
            <w:tcBorders>
              <w:bottom w:val="single" w:sz="4" w:space="0" w:color="auto"/>
            </w:tcBorders>
            <w:shd w:val="clear" w:color="auto" w:fill="auto"/>
          </w:tcPr>
          <w:p w:rsidR="00B253BD" w:rsidRPr="00114BB0" w:rsidRDefault="00B253BD" w:rsidP="00901987">
            <w:pPr>
              <w:spacing w:line="240" w:lineRule="auto"/>
              <w:jc w:val="center"/>
              <w:rPr>
                <w:bCs/>
                <w:sz w:val="20"/>
                <w:szCs w:val="20"/>
              </w:rPr>
            </w:pPr>
          </w:p>
        </w:tc>
        <w:tc>
          <w:tcPr>
            <w:tcW w:w="0" w:type="auto"/>
            <w:gridSpan w:val="5"/>
            <w:tcBorders>
              <w:top w:val="nil"/>
              <w:bottom w:val="single" w:sz="4" w:space="0" w:color="auto"/>
              <w:right w:val="nil"/>
            </w:tcBorders>
            <w:shd w:val="clear" w:color="auto" w:fill="auto"/>
          </w:tcPr>
          <w:p w:rsidR="00B253BD" w:rsidRPr="00114BB0" w:rsidRDefault="00B253BD" w:rsidP="00901987">
            <w:pPr>
              <w:spacing w:line="240" w:lineRule="auto"/>
              <w:jc w:val="center"/>
              <w:rPr>
                <w:sz w:val="20"/>
                <w:szCs w:val="20"/>
              </w:rPr>
            </w:pPr>
            <w:r w:rsidRPr="00114BB0">
              <w:rPr>
                <w:sz w:val="20"/>
                <w:szCs w:val="20"/>
              </w:rPr>
              <w:t>Minimal Inhibitory Concentration (µg/mL)</w:t>
            </w:r>
          </w:p>
        </w:tc>
      </w:tr>
      <w:tr w:rsidR="00B253BD" w:rsidRPr="00114BB0" w:rsidTr="00901987">
        <w:trPr>
          <w:trHeight w:val="284"/>
          <w:jc w:val="center"/>
        </w:trPr>
        <w:tc>
          <w:tcPr>
            <w:tcW w:w="0" w:type="auto"/>
            <w:tcBorders>
              <w:top w:val="single" w:sz="4" w:space="0" w:color="auto"/>
            </w:tcBorders>
            <w:shd w:val="clear" w:color="auto" w:fill="auto"/>
          </w:tcPr>
          <w:p w:rsidR="00B253BD" w:rsidRPr="00901987" w:rsidRDefault="00B253BD" w:rsidP="00901987">
            <w:pPr>
              <w:spacing w:line="240" w:lineRule="auto"/>
              <w:jc w:val="center"/>
              <w:rPr>
                <w:bCs/>
                <w:i/>
                <w:sz w:val="20"/>
                <w:szCs w:val="20"/>
              </w:rPr>
            </w:pPr>
            <w:r w:rsidRPr="00901987">
              <w:rPr>
                <w:bCs/>
                <w:i/>
                <w:sz w:val="20"/>
                <w:szCs w:val="20"/>
              </w:rPr>
              <w:t>S. aureus</w:t>
            </w:r>
          </w:p>
        </w:tc>
        <w:tc>
          <w:tcPr>
            <w:tcW w:w="0" w:type="auto"/>
            <w:tcBorders>
              <w:top w:val="single" w:sz="4" w:space="0" w:color="auto"/>
            </w:tcBorders>
            <w:shd w:val="clear" w:color="auto" w:fill="auto"/>
          </w:tcPr>
          <w:p w:rsidR="00B253BD" w:rsidRPr="00114BB0" w:rsidRDefault="00B253BD" w:rsidP="00901987">
            <w:pPr>
              <w:spacing w:line="240" w:lineRule="auto"/>
              <w:jc w:val="center"/>
              <w:rPr>
                <w:sz w:val="20"/>
                <w:szCs w:val="20"/>
              </w:rPr>
            </w:pPr>
            <w:r w:rsidRPr="00114BB0">
              <w:rPr>
                <w:sz w:val="20"/>
                <w:szCs w:val="20"/>
              </w:rPr>
              <w:t>125</w:t>
            </w:r>
          </w:p>
        </w:tc>
        <w:tc>
          <w:tcPr>
            <w:tcW w:w="0" w:type="auto"/>
            <w:tcBorders>
              <w:top w:val="single" w:sz="4" w:space="0" w:color="auto"/>
            </w:tcBorders>
            <w:shd w:val="clear" w:color="auto" w:fill="auto"/>
          </w:tcPr>
          <w:p w:rsidR="00B253BD" w:rsidRPr="00114BB0" w:rsidRDefault="00B253BD" w:rsidP="00901987">
            <w:pPr>
              <w:spacing w:line="240" w:lineRule="auto"/>
              <w:jc w:val="center"/>
              <w:rPr>
                <w:sz w:val="20"/>
                <w:szCs w:val="20"/>
              </w:rPr>
            </w:pPr>
            <w:r w:rsidRPr="00114BB0">
              <w:rPr>
                <w:sz w:val="20"/>
                <w:szCs w:val="20"/>
              </w:rPr>
              <w:t>500</w:t>
            </w:r>
          </w:p>
        </w:tc>
        <w:tc>
          <w:tcPr>
            <w:tcW w:w="0" w:type="auto"/>
            <w:tcBorders>
              <w:top w:val="single" w:sz="4" w:space="0" w:color="auto"/>
            </w:tcBorders>
            <w:shd w:val="clear" w:color="auto" w:fill="auto"/>
          </w:tcPr>
          <w:p w:rsidR="00B253BD" w:rsidRPr="00114BB0" w:rsidRDefault="00B253BD" w:rsidP="00901987">
            <w:pPr>
              <w:spacing w:line="240" w:lineRule="auto"/>
              <w:jc w:val="center"/>
              <w:rPr>
                <w:sz w:val="20"/>
                <w:szCs w:val="20"/>
              </w:rPr>
            </w:pPr>
            <w:r w:rsidRPr="00114BB0">
              <w:rPr>
                <w:sz w:val="20"/>
                <w:szCs w:val="20"/>
              </w:rPr>
              <w:t>31.25</w:t>
            </w:r>
          </w:p>
        </w:tc>
        <w:tc>
          <w:tcPr>
            <w:tcW w:w="0" w:type="auto"/>
            <w:tcBorders>
              <w:top w:val="single" w:sz="4" w:space="0" w:color="auto"/>
            </w:tcBorders>
            <w:shd w:val="clear" w:color="auto" w:fill="auto"/>
          </w:tcPr>
          <w:p w:rsidR="00B253BD" w:rsidRPr="00114BB0" w:rsidRDefault="00B253BD" w:rsidP="00901987">
            <w:pPr>
              <w:spacing w:line="240" w:lineRule="auto"/>
              <w:jc w:val="center"/>
              <w:rPr>
                <w:sz w:val="20"/>
                <w:szCs w:val="20"/>
              </w:rPr>
            </w:pPr>
            <w:r w:rsidRPr="00114BB0">
              <w:rPr>
                <w:sz w:val="20"/>
                <w:szCs w:val="20"/>
              </w:rPr>
              <w:t>31.25</w:t>
            </w:r>
          </w:p>
        </w:tc>
        <w:tc>
          <w:tcPr>
            <w:tcW w:w="0" w:type="auto"/>
            <w:tcBorders>
              <w:top w:val="single" w:sz="4" w:space="0" w:color="auto"/>
            </w:tcBorders>
          </w:tcPr>
          <w:p w:rsidR="00B253BD" w:rsidRPr="00114BB0" w:rsidRDefault="00B253BD" w:rsidP="00901987">
            <w:pPr>
              <w:spacing w:line="240" w:lineRule="auto"/>
              <w:jc w:val="center"/>
              <w:rPr>
                <w:sz w:val="20"/>
                <w:szCs w:val="20"/>
              </w:rPr>
            </w:pPr>
            <w:r w:rsidRPr="00114BB0">
              <w:rPr>
                <w:sz w:val="20"/>
                <w:szCs w:val="20"/>
              </w:rPr>
              <w:t>7.81</w:t>
            </w:r>
          </w:p>
        </w:tc>
      </w:tr>
      <w:tr w:rsidR="00B253BD" w:rsidRPr="00114BB0" w:rsidTr="00901987">
        <w:trPr>
          <w:trHeight w:val="284"/>
          <w:jc w:val="center"/>
        </w:trPr>
        <w:tc>
          <w:tcPr>
            <w:tcW w:w="0" w:type="auto"/>
            <w:tcBorders>
              <w:left w:val="nil"/>
              <w:bottom w:val="single" w:sz="4" w:space="0" w:color="auto"/>
              <w:right w:val="nil"/>
            </w:tcBorders>
            <w:shd w:val="clear" w:color="auto" w:fill="auto"/>
          </w:tcPr>
          <w:p w:rsidR="00B253BD" w:rsidRPr="00901987" w:rsidRDefault="00B253BD" w:rsidP="00901987">
            <w:pPr>
              <w:spacing w:line="240" w:lineRule="auto"/>
              <w:jc w:val="center"/>
              <w:rPr>
                <w:bCs/>
                <w:i/>
                <w:sz w:val="20"/>
                <w:szCs w:val="20"/>
              </w:rPr>
            </w:pPr>
            <w:r w:rsidRPr="00901987">
              <w:rPr>
                <w:bCs/>
                <w:i/>
                <w:sz w:val="20"/>
                <w:szCs w:val="20"/>
              </w:rPr>
              <w:t>B. subtilis</w:t>
            </w:r>
          </w:p>
        </w:tc>
        <w:tc>
          <w:tcPr>
            <w:tcW w:w="0" w:type="auto"/>
            <w:tcBorders>
              <w:left w:val="nil"/>
              <w:bottom w:val="single" w:sz="4" w:space="0" w:color="auto"/>
              <w:right w:val="nil"/>
            </w:tcBorders>
            <w:shd w:val="clear" w:color="auto" w:fill="auto"/>
          </w:tcPr>
          <w:p w:rsidR="00B253BD" w:rsidRPr="00114BB0" w:rsidRDefault="00B253BD" w:rsidP="00901987">
            <w:pPr>
              <w:spacing w:line="240" w:lineRule="auto"/>
              <w:jc w:val="center"/>
              <w:rPr>
                <w:sz w:val="20"/>
                <w:szCs w:val="20"/>
              </w:rPr>
            </w:pPr>
            <w:r w:rsidRPr="00114BB0">
              <w:rPr>
                <w:sz w:val="20"/>
                <w:szCs w:val="20"/>
              </w:rPr>
              <w:t>15.63</w:t>
            </w:r>
          </w:p>
        </w:tc>
        <w:tc>
          <w:tcPr>
            <w:tcW w:w="0" w:type="auto"/>
            <w:tcBorders>
              <w:left w:val="nil"/>
              <w:bottom w:val="single" w:sz="4" w:space="0" w:color="auto"/>
              <w:right w:val="nil"/>
            </w:tcBorders>
            <w:shd w:val="clear" w:color="auto" w:fill="auto"/>
          </w:tcPr>
          <w:p w:rsidR="00B253BD" w:rsidRPr="00114BB0" w:rsidRDefault="00B253BD" w:rsidP="00901987">
            <w:pPr>
              <w:spacing w:line="240" w:lineRule="auto"/>
              <w:jc w:val="center"/>
              <w:rPr>
                <w:sz w:val="20"/>
                <w:szCs w:val="20"/>
              </w:rPr>
            </w:pPr>
            <w:r w:rsidRPr="00114BB0">
              <w:rPr>
                <w:sz w:val="20"/>
                <w:szCs w:val="20"/>
              </w:rPr>
              <w:t>250</w:t>
            </w:r>
          </w:p>
        </w:tc>
        <w:tc>
          <w:tcPr>
            <w:tcW w:w="0" w:type="auto"/>
            <w:tcBorders>
              <w:left w:val="nil"/>
              <w:bottom w:val="single" w:sz="4" w:space="0" w:color="auto"/>
              <w:right w:val="nil"/>
            </w:tcBorders>
            <w:shd w:val="clear" w:color="auto" w:fill="auto"/>
          </w:tcPr>
          <w:p w:rsidR="00B253BD" w:rsidRPr="00114BB0" w:rsidRDefault="00B253BD" w:rsidP="00901987">
            <w:pPr>
              <w:spacing w:line="240" w:lineRule="auto"/>
              <w:jc w:val="center"/>
              <w:rPr>
                <w:sz w:val="20"/>
                <w:szCs w:val="20"/>
              </w:rPr>
            </w:pPr>
            <w:r w:rsidRPr="00114BB0">
              <w:rPr>
                <w:sz w:val="20"/>
                <w:szCs w:val="20"/>
              </w:rPr>
              <w:t>31.25</w:t>
            </w:r>
          </w:p>
        </w:tc>
        <w:tc>
          <w:tcPr>
            <w:tcW w:w="0" w:type="auto"/>
            <w:tcBorders>
              <w:left w:val="nil"/>
              <w:bottom w:val="single" w:sz="4" w:space="0" w:color="auto"/>
              <w:right w:val="nil"/>
            </w:tcBorders>
            <w:shd w:val="clear" w:color="auto" w:fill="auto"/>
          </w:tcPr>
          <w:p w:rsidR="00B253BD" w:rsidRPr="00114BB0" w:rsidRDefault="00B253BD" w:rsidP="00901987">
            <w:pPr>
              <w:spacing w:line="240" w:lineRule="auto"/>
              <w:jc w:val="center"/>
              <w:rPr>
                <w:sz w:val="20"/>
                <w:szCs w:val="20"/>
              </w:rPr>
            </w:pPr>
            <w:r w:rsidRPr="00114BB0">
              <w:rPr>
                <w:sz w:val="20"/>
                <w:szCs w:val="20"/>
              </w:rPr>
              <w:t>15.63</w:t>
            </w:r>
          </w:p>
        </w:tc>
        <w:tc>
          <w:tcPr>
            <w:tcW w:w="0" w:type="auto"/>
            <w:tcBorders>
              <w:left w:val="nil"/>
              <w:bottom w:val="single" w:sz="4" w:space="0" w:color="auto"/>
              <w:right w:val="nil"/>
            </w:tcBorders>
          </w:tcPr>
          <w:p w:rsidR="00B253BD" w:rsidRPr="00114BB0" w:rsidRDefault="00B253BD" w:rsidP="00901987">
            <w:pPr>
              <w:spacing w:line="240" w:lineRule="auto"/>
              <w:jc w:val="center"/>
              <w:rPr>
                <w:sz w:val="20"/>
                <w:szCs w:val="20"/>
              </w:rPr>
            </w:pPr>
            <w:r w:rsidRPr="00114BB0">
              <w:rPr>
                <w:sz w:val="20"/>
                <w:szCs w:val="20"/>
              </w:rPr>
              <w:t>7.81</w:t>
            </w:r>
          </w:p>
        </w:tc>
      </w:tr>
    </w:tbl>
    <w:p w:rsidR="00B253BD" w:rsidRPr="00901987" w:rsidRDefault="00901987" w:rsidP="00901987">
      <w:pPr>
        <w:spacing w:line="240" w:lineRule="auto"/>
        <w:rPr>
          <w:i/>
          <w:sz w:val="20"/>
          <w:szCs w:val="20"/>
        </w:rPr>
      </w:pPr>
      <w:r>
        <w:rPr>
          <w:sz w:val="20"/>
          <w:szCs w:val="20"/>
        </w:rPr>
        <w:t xml:space="preserve">        </w:t>
      </w:r>
      <w:r w:rsidR="00B253BD" w:rsidRPr="00901987">
        <w:rPr>
          <w:i/>
          <w:sz w:val="18"/>
          <w:szCs w:val="20"/>
        </w:rPr>
        <w:t>Notes: A, acetone extract; M, methanol extract</w:t>
      </w:r>
    </w:p>
    <w:p w:rsidR="00D21C3E" w:rsidRDefault="00D21C3E" w:rsidP="009E1C4B">
      <w:pPr>
        <w:spacing w:line="240" w:lineRule="auto"/>
        <w:ind w:right="562"/>
        <w:jc w:val="both"/>
        <w:rPr>
          <w:sz w:val="20"/>
          <w:szCs w:val="20"/>
        </w:rPr>
      </w:pPr>
    </w:p>
    <w:p w:rsidR="002C0E37" w:rsidRDefault="002C0E37" w:rsidP="00783E58">
      <w:pPr>
        <w:spacing w:line="240" w:lineRule="auto"/>
        <w:ind w:right="-6"/>
        <w:jc w:val="both"/>
        <w:rPr>
          <w:i/>
          <w:sz w:val="20"/>
          <w:szCs w:val="20"/>
        </w:rPr>
      </w:pPr>
      <w:r w:rsidRPr="00114BB0">
        <w:rPr>
          <w:sz w:val="20"/>
          <w:szCs w:val="20"/>
        </w:rPr>
        <w:t xml:space="preserve">Both acetone and methanol extracts of </w:t>
      </w:r>
      <w:r w:rsidRPr="00114BB0">
        <w:rPr>
          <w:i/>
          <w:sz w:val="20"/>
          <w:szCs w:val="20"/>
        </w:rPr>
        <w:t xml:space="preserve">U. </w:t>
      </w:r>
      <w:proofErr w:type="spellStart"/>
      <w:r w:rsidRPr="00114BB0">
        <w:rPr>
          <w:i/>
          <w:sz w:val="20"/>
          <w:szCs w:val="20"/>
        </w:rPr>
        <w:t>rubrotincta</w:t>
      </w:r>
      <w:proofErr w:type="spellEnd"/>
      <w:r w:rsidRPr="00114BB0">
        <w:rPr>
          <w:i/>
          <w:sz w:val="20"/>
          <w:szCs w:val="20"/>
        </w:rPr>
        <w:t xml:space="preserve"> </w:t>
      </w:r>
      <w:r w:rsidRPr="00114BB0">
        <w:rPr>
          <w:sz w:val="20"/>
          <w:szCs w:val="20"/>
        </w:rPr>
        <w:t xml:space="preserve">showed activity against gram positive bacteria. The lowest MIC (15.63 µg/mL) was observed for acetone extract of </w:t>
      </w:r>
      <w:r w:rsidRPr="00114BB0">
        <w:rPr>
          <w:i/>
          <w:sz w:val="20"/>
          <w:szCs w:val="20"/>
        </w:rPr>
        <w:t xml:space="preserve">U. </w:t>
      </w:r>
      <w:proofErr w:type="spellStart"/>
      <w:r w:rsidRPr="00114BB0">
        <w:rPr>
          <w:i/>
          <w:sz w:val="20"/>
          <w:szCs w:val="20"/>
        </w:rPr>
        <w:t>rubrotincta</w:t>
      </w:r>
      <w:proofErr w:type="spellEnd"/>
      <w:r w:rsidRPr="00114BB0">
        <w:rPr>
          <w:i/>
          <w:sz w:val="20"/>
          <w:szCs w:val="20"/>
        </w:rPr>
        <w:t xml:space="preserve"> </w:t>
      </w:r>
      <w:r w:rsidRPr="00114BB0">
        <w:rPr>
          <w:sz w:val="20"/>
          <w:szCs w:val="20"/>
        </w:rPr>
        <w:t xml:space="preserve">against </w:t>
      </w:r>
      <w:r w:rsidRPr="00114BB0">
        <w:rPr>
          <w:i/>
          <w:sz w:val="20"/>
          <w:szCs w:val="20"/>
        </w:rPr>
        <w:t>B. subtilis</w:t>
      </w:r>
      <w:r w:rsidRPr="00114BB0">
        <w:rPr>
          <w:sz w:val="20"/>
          <w:szCs w:val="20"/>
        </w:rPr>
        <w:t xml:space="preserve"> comparable to chloramphenicol. A similar activity against </w:t>
      </w:r>
      <w:r w:rsidRPr="00114BB0">
        <w:rPr>
          <w:i/>
          <w:sz w:val="20"/>
          <w:szCs w:val="20"/>
        </w:rPr>
        <w:t>B. subtilis</w:t>
      </w:r>
      <w:r w:rsidRPr="00114BB0">
        <w:rPr>
          <w:sz w:val="20"/>
          <w:szCs w:val="20"/>
        </w:rPr>
        <w:t xml:space="preserve"> and </w:t>
      </w:r>
      <w:r w:rsidRPr="00114BB0">
        <w:rPr>
          <w:i/>
          <w:sz w:val="20"/>
          <w:szCs w:val="20"/>
        </w:rPr>
        <w:t xml:space="preserve">S. aureus </w:t>
      </w:r>
      <w:r w:rsidRPr="00114BB0">
        <w:rPr>
          <w:sz w:val="20"/>
          <w:szCs w:val="20"/>
        </w:rPr>
        <w:t xml:space="preserve">was reported for </w:t>
      </w:r>
      <w:proofErr w:type="spellStart"/>
      <w:r w:rsidRPr="00114BB0">
        <w:rPr>
          <w:i/>
          <w:sz w:val="20"/>
          <w:szCs w:val="20"/>
        </w:rPr>
        <w:t>Usnea</w:t>
      </w:r>
      <w:proofErr w:type="spellEnd"/>
      <w:r w:rsidRPr="00114BB0">
        <w:rPr>
          <w:i/>
          <w:sz w:val="20"/>
          <w:szCs w:val="20"/>
        </w:rPr>
        <w:t xml:space="preserve"> </w:t>
      </w:r>
      <w:proofErr w:type="spellStart"/>
      <w:r w:rsidRPr="00114BB0">
        <w:rPr>
          <w:i/>
          <w:sz w:val="20"/>
          <w:szCs w:val="20"/>
        </w:rPr>
        <w:t>barbata</w:t>
      </w:r>
      <w:proofErr w:type="spellEnd"/>
      <w:r w:rsidRPr="00114BB0">
        <w:rPr>
          <w:sz w:val="20"/>
          <w:szCs w:val="20"/>
        </w:rPr>
        <w:t xml:space="preserve"> acetone extract with MI</w:t>
      </w:r>
      <w:r w:rsidR="0023748C" w:rsidRPr="00114BB0">
        <w:rPr>
          <w:sz w:val="20"/>
          <w:szCs w:val="20"/>
        </w:rPr>
        <w:t>C value of 0.1 mg/mL [16]</w:t>
      </w:r>
      <w:r w:rsidRPr="00114BB0">
        <w:rPr>
          <w:sz w:val="20"/>
          <w:szCs w:val="20"/>
        </w:rPr>
        <w:t xml:space="preserve">. </w:t>
      </w:r>
      <w:r w:rsidRPr="00114BB0">
        <w:rPr>
          <w:i/>
          <w:sz w:val="20"/>
          <w:szCs w:val="20"/>
        </w:rPr>
        <w:t xml:space="preserve">R. </w:t>
      </w:r>
      <w:proofErr w:type="spellStart"/>
      <w:r w:rsidRPr="00114BB0">
        <w:rPr>
          <w:i/>
          <w:sz w:val="20"/>
          <w:szCs w:val="20"/>
        </w:rPr>
        <w:t>dumeticola</w:t>
      </w:r>
      <w:proofErr w:type="spellEnd"/>
      <w:r w:rsidRPr="00114BB0">
        <w:rPr>
          <w:i/>
          <w:sz w:val="20"/>
          <w:szCs w:val="20"/>
        </w:rPr>
        <w:t xml:space="preserve"> </w:t>
      </w:r>
      <w:r w:rsidRPr="00114BB0">
        <w:rPr>
          <w:sz w:val="20"/>
          <w:szCs w:val="20"/>
        </w:rPr>
        <w:t xml:space="preserve">acetone extract showed good antimicrobial activity against both gram positive bacteria with MIC values though it was approximately four times less potent than vancomycin (Table 8). Lichen from the same genus, </w:t>
      </w:r>
      <w:proofErr w:type="spellStart"/>
      <w:r w:rsidRPr="00114BB0">
        <w:rPr>
          <w:i/>
          <w:sz w:val="20"/>
          <w:szCs w:val="20"/>
        </w:rPr>
        <w:t>Ramalina</w:t>
      </w:r>
      <w:proofErr w:type="spellEnd"/>
      <w:r w:rsidRPr="00114BB0">
        <w:rPr>
          <w:i/>
          <w:sz w:val="20"/>
          <w:szCs w:val="20"/>
        </w:rPr>
        <w:t xml:space="preserve"> </w:t>
      </w:r>
      <w:proofErr w:type="spellStart"/>
      <w:r w:rsidRPr="00114BB0">
        <w:rPr>
          <w:i/>
          <w:sz w:val="20"/>
          <w:szCs w:val="20"/>
        </w:rPr>
        <w:t>farinacea</w:t>
      </w:r>
      <w:proofErr w:type="spellEnd"/>
      <w:r w:rsidRPr="00114BB0">
        <w:rPr>
          <w:sz w:val="20"/>
          <w:szCs w:val="20"/>
        </w:rPr>
        <w:t xml:space="preserve"> was also reported active against some gram positive bacteria including </w:t>
      </w:r>
      <w:r w:rsidRPr="00114BB0">
        <w:rPr>
          <w:i/>
          <w:sz w:val="20"/>
          <w:szCs w:val="20"/>
        </w:rPr>
        <w:t>B. subtilis</w:t>
      </w:r>
      <w:r w:rsidRPr="00114BB0">
        <w:rPr>
          <w:sz w:val="20"/>
          <w:szCs w:val="20"/>
        </w:rPr>
        <w:t xml:space="preserve"> and </w:t>
      </w:r>
      <w:r w:rsidRPr="00114BB0">
        <w:rPr>
          <w:i/>
          <w:sz w:val="20"/>
          <w:szCs w:val="20"/>
        </w:rPr>
        <w:t xml:space="preserve">S. aureus </w:t>
      </w:r>
      <w:r w:rsidRPr="00114BB0">
        <w:rPr>
          <w:sz w:val="20"/>
          <w:szCs w:val="20"/>
        </w:rPr>
        <w:t>at MIC value of 264 µg/mL</w:t>
      </w:r>
      <w:r w:rsidRPr="00114BB0">
        <w:rPr>
          <w:i/>
          <w:sz w:val="20"/>
          <w:szCs w:val="20"/>
        </w:rPr>
        <w:t xml:space="preserve"> </w:t>
      </w:r>
      <w:r w:rsidRPr="00114BB0">
        <w:rPr>
          <w:sz w:val="20"/>
          <w:szCs w:val="20"/>
        </w:rPr>
        <w:t xml:space="preserve">and 132 µg/mL </w:t>
      </w:r>
      <w:r w:rsidRPr="00114BB0">
        <w:rPr>
          <w:sz w:val="20"/>
          <w:szCs w:val="20"/>
        </w:rPr>
        <w:lastRenderedPageBreak/>
        <w:t xml:space="preserve">respectively </w:t>
      </w:r>
      <w:r w:rsidR="0023748C" w:rsidRPr="00114BB0">
        <w:rPr>
          <w:sz w:val="20"/>
          <w:szCs w:val="20"/>
        </w:rPr>
        <w:t>[17]</w:t>
      </w:r>
      <w:r w:rsidRPr="00114BB0">
        <w:rPr>
          <w:sz w:val="20"/>
          <w:szCs w:val="20"/>
        </w:rPr>
        <w:t xml:space="preserve">. All the lichen extracts in this study showed no activity against gram negative bacteria. These findings are closely in agreement with report by </w:t>
      </w:r>
      <w:r w:rsidR="00AC28B4">
        <w:rPr>
          <w:sz w:val="20"/>
          <w:szCs w:val="20"/>
        </w:rPr>
        <w:t xml:space="preserve">Burkholder et al. </w:t>
      </w:r>
      <w:r w:rsidR="0023748C" w:rsidRPr="00114BB0">
        <w:rPr>
          <w:rFonts w:eastAsia="Calibri"/>
          <w:sz w:val="20"/>
          <w:szCs w:val="20"/>
        </w:rPr>
        <w:t>[18]</w:t>
      </w:r>
      <w:r w:rsidRPr="00114BB0">
        <w:rPr>
          <w:sz w:val="20"/>
          <w:szCs w:val="20"/>
        </w:rPr>
        <w:t xml:space="preserve"> whom reported no activity of 42 tested lichens against gram negative bacteria </w:t>
      </w:r>
      <w:r w:rsidRPr="00114BB0">
        <w:rPr>
          <w:i/>
          <w:sz w:val="20"/>
          <w:szCs w:val="20"/>
        </w:rPr>
        <w:t>E.coli.</w:t>
      </w:r>
    </w:p>
    <w:p w:rsidR="00783E58" w:rsidRDefault="00783E58" w:rsidP="00783E58">
      <w:pPr>
        <w:spacing w:line="240" w:lineRule="auto"/>
        <w:ind w:right="-6"/>
        <w:jc w:val="both"/>
        <w:rPr>
          <w:i/>
          <w:sz w:val="20"/>
          <w:szCs w:val="20"/>
        </w:rPr>
      </w:pPr>
    </w:p>
    <w:p w:rsidR="00D21C3E" w:rsidRDefault="00783E58" w:rsidP="00901987">
      <w:pPr>
        <w:spacing w:line="240" w:lineRule="auto"/>
        <w:ind w:right="-6"/>
        <w:jc w:val="both"/>
        <w:rPr>
          <w:sz w:val="20"/>
          <w:szCs w:val="20"/>
        </w:rPr>
      </w:pPr>
      <w:r w:rsidRPr="00783E58">
        <w:rPr>
          <w:sz w:val="20"/>
          <w:szCs w:val="20"/>
        </w:rPr>
        <w:t>The phenol and flavonoid contents of all three lichens were in the range of 43.12</w:t>
      </w:r>
      <w:r w:rsidR="00901987">
        <w:rPr>
          <w:sz w:val="20"/>
          <w:szCs w:val="20"/>
        </w:rPr>
        <w:t xml:space="preserve"> – </w:t>
      </w:r>
      <w:r w:rsidRPr="00783E58">
        <w:rPr>
          <w:sz w:val="20"/>
          <w:szCs w:val="20"/>
        </w:rPr>
        <w:t>101.62 mg of GAE/g extract and 24.92</w:t>
      </w:r>
      <w:r w:rsidR="00901987">
        <w:rPr>
          <w:sz w:val="20"/>
          <w:szCs w:val="20"/>
        </w:rPr>
        <w:t xml:space="preserve"> – </w:t>
      </w:r>
      <w:r w:rsidRPr="00783E58">
        <w:rPr>
          <w:sz w:val="20"/>
          <w:szCs w:val="20"/>
        </w:rPr>
        <w:t>165.03 mg of QE/g extract respectively. The DPPH assay showed scavenging activity lower than 50% of for all the studied lichens at 500 µg/mL. Resul</w:t>
      </w:r>
      <w:r w:rsidR="00901987">
        <w:rPr>
          <w:sz w:val="20"/>
          <w:szCs w:val="20"/>
        </w:rPr>
        <w:t>ts are summarized in (Table 9).</w:t>
      </w:r>
    </w:p>
    <w:p w:rsidR="00B253BD" w:rsidRPr="00114BB0" w:rsidRDefault="00B253BD" w:rsidP="00B253BD">
      <w:pPr>
        <w:spacing w:line="240" w:lineRule="auto"/>
        <w:jc w:val="center"/>
        <w:rPr>
          <w:sz w:val="20"/>
          <w:szCs w:val="20"/>
        </w:rPr>
      </w:pPr>
    </w:p>
    <w:p w:rsidR="00B253BD" w:rsidRDefault="00B253BD" w:rsidP="00901987">
      <w:pPr>
        <w:spacing w:line="240" w:lineRule="auto"/>
        <w:ind w:left="709" w:hanging="709"/>
        <w:jc w:val="both"/>
        <w:rPr>
          <w:rFonts w:eastAsia="Calibri"/>
          <w:bCs/>
          <w:sz w:val="20"/>
          <w:szCs w:val="20"/>
        </w:rPr>
      </w:pPr>
      <w:r w:rsidRPr="00114BB0">
        <w:rPr>
          <w:rFonts w:eastAsia="Calibri"/>
          <w:bCs/>
          <w:sz w:val="20"/>
          <w:szCs w:val="20"/>
        </w:rPr>
        <w:t>Table 9. Total phenolic content (TPC), Total flavonoid content (TPC) and DPPH radical scavenging activity of the lichen extracts</w:t>
      </w:r>
    </w:p>
    <w:p w:rsidR="00901987" w:rsidRPr="00114BB0" w:rsidRDefault="00901987" w:rsidP="00B253BD">
      <w:pPr>
        <w:spacing w:line="240" w:lineRule="auto"/>
        <w:jc w:val="center"/>
        <w:rPr>
          <w:sz w:val="20"/>
          <w:szCs w:val="20"/>
        </w:rPr>
      </w:pPr>
    </w:p>
    <w:tbl>
      <w:tblPr>
        <w:tblW w:w="8522" w:type="dxa"/>
        <w:jc w:val="center"/>
        <w:tblBorders>
          <w:top w:val="single" w:sz="8" w:space="0" w:color="000000"/>
          <w:bottom w:val="single" w:sz="8" w:space="0" w:color="000000"/>
        </w:tblBorders>
        <w:shd w:val="clear" w:color="auto" w:fill="FFFFFF"/>
        <w:tblLook w:val="04A0" w:firstRow="1" w:lastRow="0" w:firstColumn="1" w:lastColumn="0" w:noHBand="0" w:noVBand="1"/>
      </w:tblPr>
      <w:tblGrid>
        <w:gridCol w:w="1184"/>
        <w:gridCol w:w="1048"/>
        <w:gridCol w:w="89"/>
        <w:gridCol w:w="1949"/>
        <w:gridCol w:w="1860"/>
        <w:gridCol w:w="709"/>
        <w:gridCol w:w="1683"/>
      </w:tblGrid>
      <w:tr w:rsidR="00B253BD" w:rsidRPr="00114BB0" w:rsidTr="000F31B6">
        <w:trPr>
          <w:trHeight w:val="287"/>
          <w:jc w:val="center"/>
        </w:trPr>
        <w:tc>
          <w:tcPr>
            <w:tcW w:w="1184" w:type="dxa"/>
            <w:tcBorders>
              <w:top w:val="single" w:sz="4" w:space="0" w:color="auto"/>
              <w:bottom w:val="single" w:sz="8" w:space="0" w:color="000000"/>
            </w:tcBorders>
            <w:shd w:val="clear" w:color="auto" w:fill="FFFFFF"/>
            <w:noWrap/>
            <w:hideMark/>
          </w:tcPr>
          <w:p w:rsidR="00B253BD" w:rsidRPr="00114BB0" w:rsidRDefault="00B253BD" w:rsidP="00846DD5">
            <w:pPr>
              <w:spacing w:line="240" w:lineRule="auto"/>
              <w:rPr>
                <w:b/>
                <w:bCs/>
                <w:sz w:val="20"/>
                <w:szCs w:val="20"/>
                <w:bdr w:val="none" w:sz="0" w:space="0" w:color="auto" w:frame="1"/>
                <w:shd w:val="clear" w:color="auto" w:fill="FFFFFF"/>
              </w:rPr>
            </w:pPr>
          </w:p>
        </w:tc>
        <w:tc>
          <w:tcPr>
            <w:tcW w:w="1048" w:type="dxa"/>
            <w:tcBorders>
              <w:top w:val="single" w:sz="4" w:space="0" w:color="auto"/>
              <w:bottom w:val="single" w:sz="8" w:space="0" w:color="000000"/>
            </w:tcBorders>
            <w:shd w:val="clear" w:color="auto" w:fill="FFFFFF"/>
            <w:noWrap/>
            <w:hideMark/>
          </w:tcPr>
          <w:p w:rsidR="00B253BD" w:rsidRPr="00114BB0" w:rsidRDefault="00B253BD" w:rsidP="00846DD5">
            <w:pPr>
              <w:spacing w:line="240" w:lineRule="auto"/>
              <w:jc w:val="center"/>
              <w:rPr>
                <w:b/>
                <w:bCs/>
                <w:sz w:val="20"/>
                <w:szCs w:val="20"/>
                <w:bdr w:val="none" w:sz="0" w:space="0" w:color="auto" w:frame="1"/>
                <w:shd w:val="clear" w:color="auto" w:fill="FFFFFF"/>
              </w:rPr>
            </w:pPr>
            <w:r w:rsidRPr="00114BB0">
              <w:rPr>
                <w:b/>
                <w:bCs/>
                <w:sz w:val="20"/>
                <w:szCs w:val="20"/>
                <w:bdr w:val="none" w:sz="0" w:space="0" w:color="auto" w:frame="1"/>
                <w:shd w:val="clear" w:color="auto" w:fill="FFFFFF"/>
              </w:rPr>
              <w:t>Sample</w:t>
            </w:r>
          </w:p>
        </w:tc>
        <w:tc>
          <w:tcPr>
            <w:tcW w:w="2038" w:type="dxa"/>
            <w:gridSpan w:val="2"/>
            <w:tcBorders>
              <w:top w:val="single" w:sz="4" w:space="0" w:color="auto"/>
              <w:bottom w:val="single" w:sz="8" w:space="0" w:color="000000"/>
            </w:tcBorders>
            <w:shd w:val="clear" w:color="auto" w:fill="FFFFFF"/>
            <w:noWrap/>
            <w:hideMark/>
          </w:tcPr>
          <w:p w:rsidR="00B253BD" w:rsidRPr="00114BB0" w:rsidRDefault="00B253BD" w:rsidP="00846DD5">
            <w:pPr>
              <w:spacing w:line="240" w:lineRule="auto"/>
              <w:jc w:val="center"/>
              <w:rPr>
                <w:b/>
                <w:bCs/>
                <w:sz w:val="20"/>
                <w:szCs w:val="20"/>
                <w:bdr w:val="none" w:sz="0" w:space="0" w:color="auto" w:frame="1"/>
                <w:shd w:val="clear" w:color="auto" w:fill="FFFFFF"/>
              </w:rPr>
            </w:pPr>
            <w:r w:rsidRPr="00114BB0">
              <w:rPr>
                <w:b/>
                <w:bCs/>
                <w:sz w:val="20"/>
                <w:szCs w:val="20"/>
                <w:bdr w:val="none" w:sz="0" w:space="0" w:color="auto" w:frame="1"/>
                <w:shd w:val="clear" w:color="auto" w:fill="FFFFFF"/>
              </w:rPr>
              <w:t>TPC</w:t>
            </w:r>
          </w:p>
          <w:p w:rsidR="00B253BD" w:rsidRPr="00114BB0" w:rsidRDefault="00B253BD" w:rsidP="00846DD5">
            <w:pPr>
              <w:spacing w:line="240" w:lineRule="auto"/>
              <w:jc w:val="center"/>
              <w:rPr>
                <w:b/>
                <w:bCs/>
                <w:sz w:val="20"/>
                <w:szCs w:val="20"/>
                <w:bdr w:val="none" w:sz="0" w:space="0" w:color="auto" w:frame="1"/>
                <w:shd w:val="clear" w:color="auto" w:fill="FFFFFF"/>
              </w:rPr>
            </w:pPr>
            <w:r w:rsidRPr="00114BB0">
              <w:rPr>
                <w:b/>
                <w:sz w:val="20"/>
                <w:szCs w:val="20"/>
              </w:rPr>
              <w:t xml:space="preserve">(mg) of </w:t>
            </w:r>
            <w:r w:rsidRPr="00114BB0">
              <w:rPr>
                <w:rFonts w:eastAsia="Calibri"/>
                <w:b/>
                <w:sz w:val="20"/>
                <w:szCs w:val="20"/>
              </w:rPr>
              <w:t>(GAE)/g dry weight of extract</w:t>
            </w:r>
          </w:p>
        </w:tc>
        <w:tc>
          <w:tcPr>
            <w:tcW w:w="1860" w:type="dxa"/>
            <w:tcBorders>
              <w:top w:val="single" w:sz="4" w:space="0" w:color="auto"/>
              <w:bottom w:val="single" w:sz="8" w:space="0" w:color="000000"/>
            </w:tcBorders>
            <w:shd w:val="clear" w:color="auto" w:fill="FFFFFF"/>
            <w:noWrap/>
            <w:hideMark/>
          </w:tcPr>
          <w:p w:rsidR="00B253BD" w:rsidRPr="00114BB0" w:rsidRDefault="00B253BD" w:rsidP="00846DD5">
            <w:pPr>
              <w:spacing w:line="240" w:lineRule="auto"/>
              <w:jc w:val="center"/>
              <w:rPr>
                <w:b/>
                <w:bCs/>
                <w:sz w:val="20"/>
                <w:szCs w:val="20"/>
                <w:bdr w:val="none" w:sz="0" w:space="0" w:color="auto" w:frame="1"/>
                <w:shd w:val="clear" w:color="auto" w:fill="FFFFFF"/>
              </w:rPr>
            </w:pPr>
            <w:r w:rsidRPr="00114BB0">
              <w:rPr>
                <w:b/>
                <w:bCs/>
                <w:sz w:val="20"/>
                <w:szCs w:val="20"/>
                <w:bdr w:val="none" w:sz="0" w:space="0" w:color="auto" w:frame="1"/>
                <w:shd w:val="clear" w:color="auto" w:fill="FFFFFF"/>
              </w:rPr>
              <w:t>TFC</w:t>
            </w:r>
          </w:p>
          <w:p w:rsidR="00B253BD" w:rsidRPr="00114BB0" w:rsidRDefault="00B253BD" w:rsidP="00846DD5">
            <w:pPr>
              <w:spacing w:line="240" w:lineRule="auto"/>
              <w:jc w:val="center"/>
              <w:rPr>
                <w:b/>
                <w:bCs/>
                <w:sz w:val="20"/>
                <w:szCs w:val="20"/>
                <w:bdr w:val="none" w:sz="0" w:space="0" w:color="auto" w:frame="1"/>
                <w:shd w:val="clear" w:color="auto" w:fill="FFFFFF"/>
              </w:rPr>
            </w:pPr>
            <w:r w:rsidRPr="00114BB0">
              <w:rPr>
                <w:b/>
                <w:sz w:val="20"/>
                <w:szCs w:val="20"/>
              </w:rPr>
              <w:t xml:space="preserve">mg of </w:t>
            </w:r>
            <w:r w:rsidRPr="00114BB0">
              <w:rPr>
                <w:rFonts w:eastAsia="Calibri"/>
                <w:b/>
                <w:sz w:val="20"/>
                <w:szCs w:val="20"/>
              </w:rPr>
              <w:t>(QE)/g dry weight of extract</w:t>
            </w:r>
          </w:p>
        </w:tc>
        <w:tc>
          <w:tcPr>
            <w:tcW w:w="2392" w:type="dxa"/>
            <w:gridSpan w:val="2"/>
            <w:tcBorders>
              <w:top w:val="single" w:sz="4" w:space="0" w:color="auto"/>
              <w:bottom w:val="single" w:sz="8" w:space="0" w:color="000000"/>
            </w:tcBorders>
            <w:shd w:val="clear" w:color="auto" w:fill="FFFFFF"/>
          </w:tcPr>
          <w:p w:rsidR="00B253BD" w:rsidRPr="00114BB0" w:rsidRDefault="00B253BD" w:rsidP="00846DD5">
            <w:pPr>
              <w:spacing w:line="240" w:lineRule="auto"/>
              <w:jc w:val="center"/>
              <w:rPr>
                <w:b/>
                <w:bCs/>
                <w:sz w:val="20"/>
                <w:szCs w:val="20"/>
              </w:rPr>
            </w:pPr>
            <w:r w:rsidRPr="00114BB0">
              <w:rPr>
                <w:b/>
                <w:bCs/>
                <w:sz w:val="20"/>
                <w:szCs w:val="20"/>
              </w:rPr>
              <w:t xml:space="preserve">% Scavenging </w:t>
            </w:r>
            <w:r w:rsidRPr="00114BB0">
              <w:rPr>
                <w:bCs/>
                <w:sz w:val="20"/>
                <w:szCs w:val="20"/>
              </w:rPr>
              <w:t xml:space="preserve">of </w:t>
            </w:r>
            <w:r w:rsidRPr="00114BB0">
              <w:rPr>
                <w:b/>
                <w:bCs/>
                <w:sz w:val="20"/>
                <w:szCs w:val="20"/>
              </w:rPr>
              <w:t>DPPH</w:t>
            </w:r>
          </w:p>
          <w:p w:rsidR="00B253BD" w:rsidRPr="00114BB0" w:rsidRDefault="00B253BD" w:rsidP="00846DD5">
            <w:pPr>
              <w:spacing w:line="240" w:lineRule="auto"/>
              <w:jc w:val="center"/>
              <w:rPr>
                <w:b/>
                <w:sz w:val="20"/>
                <w:szCs w:val="20"/>
                <w:bdr w:val="none" w:sz="0" w:space="0" w:color="auto" w:frame="1"/>
                <w:shd w:val="clear" w:color="auto" w:fill="FFFFFF"/>
              </w:rPr>
            </w:pPr>
            <w:r w:rsidRPr="00114BB0">
              <w:rPr>
                <w:b/>
                <w:sz w:val="20"/>
                <w:szCs w:val="20"/>
              </w:rPr>
              <w:t>at 500µg/mL</w:t>
            </w:r>
          </w:p>
        </w:tc>
      </w:tr>
      <w:tr w:rsidR="00B253BD" w:rsidRPr="00114BB0" w:rsidTr="000F31B6">
        <w:trPr>
          <w:trHeight w:val="287"/>
          <w:jc w:val="center"/>
        </w:trPr>
        <w:tc>
          <w:tcPr>
            <w:tcW w:w="1184" w:type="dxa"/>
            <w:vMerge w:val="restart"/>
            <w:shd w:val="clear" w:color="auto" w:fill="FFFFFF"/>
          </w:tcPr>
          <w:p w:rsidR="00B253BD" w:rsidRPr="00901987" w:rsidRDefault="00B253BD" w:rsidP="00846DD5">
            <w:pPr>
              <w:spacing w:line="240" w:lineRule="auto"/>
              <w:rPr>
                <w:bCs/>
                <w:sz w:val="20"/>
                <w:szCs w:val="20"/>
                <w:bdr w:val="none" w:sz="0" w:space="0" w:color="auto" w:frame="1"/>
                <w:shd w:val="clear" w:color="auto" w:fill="FFFFFF"/>
              </w:rPr>
            </w:pPr>
            <w:r w:rsidRPr="00901987">
              <w:rPr>
                <w:bCs/>
                <w:sz w:val="20"/>
                <w:szCs w:val="20"/>
                <w:bdr w:val="none" w:sz="0" w:space="0" w:color="auto" w:frame="1"/>
                <w:shd w:val="clear" w:color="auto" w:fill="FFFFFF"/>
              </w:rPr>
              <w:t>Acetone</w:t>
            </w:r>
          </w:p>
        </w:tc>
        <w:tc>
          <w:tcPr>
            <w:tcW w:w="1137" w:type="dxa"/>
            <w:gridSpan w:val="2"/>
            <w:tcBorders>
              <w:left w:val="nil"/>
              <w:right w:val="nil"/>
            </w:tcBorders>
            <w:shd w:val="clear" w:color="auto" w:fill="FFFFFF"/>
            <w:noWrap/>
          </w:tcPr>
          <w:p w:rsidR="00B253BD" w:rsidRPr="00901987" w:rsidRDefault="00B253BD" w:rsidP="00846DD5">
            <w:pPr>
              <w:spacing w:line="240" w:lineRule="auto"/>
              <w:jc w:val="center"/>
              <w:rPr>
                <w:bCs/>
                <w:sz w:val="20"/>
                <w:szCs w:val="20"/>
                <w:bdr w:val="none" w:sz="0" w:space="0" w:color="auto" w:frame="1"/>
                <w:shd w:val="clear" w:color="auto" w:fill="FFFFFF"/>
              </w:rPr>
            </w:pPr>
            <w:r w:rsidRPr="00901987">
              <w:rPr>
                <w:bCs/>
                <w:sz w:val="20"/>
                <w:szCs w:val="20"/>
                <w:bdr w:val="none" w:sz="0" w:space="0" w:color="auto" w:frame="1"/>
                <w:shd w:val="clear" w:color="auto" w:fill="FFFFFF"/>
              </w:rPr>
              <w:t>RD</w:t>
            </w:r>
          </w:p>
        </w:tc>
        <w:tc>
          <w:tcPr>
            <w:tcW w:w="1949" w:type="dxa"/>
            <w:shd w:val="clear" w:color="auto" w:fill="FFFFFF"/>
            <w:noWrap/>
          </w:tcPr>
          <w:p w:rsidR="00B253BD" w:rsidRPr="00114BB0" w:rsidRDefault="00B253BD" w:rsidP="00846DD5">
            <w:pPr>
              <w:spacing w:line="240" w:lineRule="auto"/>
              <w:jc w:val="center"/>
              <w:rPr>
                <w:bCs/>
                <w:sz w:val="20"/>
                <w:szCs w:val="20"/>
                <w:bdr w:val="none" w:sz="0" w:space="0" w:color="auto" w:frame="1"/>
                <w:shd w:val="clear" w:color="auto" w:fill="FFFFFF"/>
              </w:rPr>
            </w:pPr>
            <w:r w:rsidRPr="00114BB0">
              <w:rPr>
                <w:bCs/>
                <w:sz w:val="20"/>
                <w:szCs w:val="20"/>
                <w:bdr w:val="none" w:sz="0" w:space="0" w:color="auto" w:frame="1"/>
                <w:shd w:val="clear" w:color="auto" w:fill="FFFFFF"/>
              </w:rPr>
              <w:t>101.62 ± 3.51</w:t>
            </w:r>
          </w:p>
        </w:tc>
        <w:tc>
          <w:tcPr>
            <w:tcW w:w="2569" w:type="dxa"/>
            <w:gridSpan w:val="2"/>
            <w:tcBorders>
              <w:left w:val="nil"/>
              <w:right w:val="nil"/>
            </w:tcBorders>
            <w:shd w:val="clear" w:color="auto" w:fill="FFFFFF"/>
            <w:noWrap/>
          </w:tcPr>
          <w:p w:rsidR="00B253BD" w:rsidRPr="00114BB0" w:rsidRDefault="00B253BD" w:rsidP="00846DD5">
            <w:pPr>
              <w:spacing w:line="240" w:lineRule="auto"/>
              <w:jc w:val="center"/>
              <w:rPr>
                <w:bCs/>
                <w:sz w:val="20"/>
                <w:szCs w:val="20"/>
                <w:bdr w:val="none" w:sz="0" w:space="0" w:color="auto" w:frame="1"/>
                <w:shd w:val="clear" w:color="auto" w:fill="FFFFFF"/>
              </w:rPr>
            </w:pPr>
            <w:r w:rsidRPr="00114BB0">
              <w:rPr>
                <w:bCs/>
                <w:sz w:val="20"/>
                <w:szCs w:val="20"/>
                <w:bdr w:val="none" w:sz="0" w:space="0" w:color="auto" w:frame="1"/>
                <w:shd w:val="clear" w:color="auto" w:fill="FFFFFF"/>
              </w:rPr>
              <w:t>24.92 ±1.06</w:t>
            </w:r>
          </w:p>
        </w:tc>
        <w:tc>
          <w:tcPr>
            <w:tcW w:w="1683" w:type="dxa"/>
            <w:shd w:val="clear" w:color="auto" w:fill="FFFFFF"/>
          </w:tcPr>
          <w:p w:rsidR="00B253BD" w:rsidRPr="00114BB0" w:rsidRDefault="00B253BD" w:rsidP="00DF0E72">
            <w:pPr>
              <w:spacing w:line="240" w:lineRule="auto"/>
              <w:jc w:val="center"/>
              <w:rPr>
                <w:bCs/>
                <w:sz w:val="20"/>
                <w:szCs w:val="20"/>
                <w:bdr w:val="none" w:sz="0" w:space="0" w:color="auto" w:frame="1"/>
                <w:shd w:val="clear" w:color="auto" w:fill="FFFFFF"/>
              </w:rPr>
            </w:pPr>
            <w:r w:rsidRPr="00114BB0">
              <w:rPr>
                <w:bCs/>
                <w:sz w:val="20"/>
                <w:szCs w:val="20"/>
                <w:bdr w:val="none" w:sz="0" w:space="0" w:color="auto" w:frame="1"/>
                <w:shd w:val="clear" w:color="auto" w:fill="FFFFFF"/>
              </w:rPr>
              <w:t xml:space="preserve">27.21 ± </w:t>
            </w:r>
            <w:r w:rsidRPr="00114BB0">
              <w:rPr>
                <w:sz w:val="20"/>
                <w:szCs w:val="20"/>
              </w:rPr>
              <w:t>1.61</w:t>
            </w:r>
          </w:p>
        </w:tc>
      </w:tr>
      <w:tr w:rsidR="00B253BD" w:rsidRPr="00114BB0" w:rsidTr="000F31B6">
        <w:trPr>
          <w:trHeight w:val="287"/>
          <w:jc w:val="center"/>
        </w:trPr>
        <w:tc>
          <w:tcPr>
            <w:tcW w:w="1184" w:type="dxa"/>
            <w:vMerge/>
            <w:shd w:val="clear" w:color="auto" w:fill="FFFFFF"/>
            <w:hideMark/>
          </w:tcPr>
          <w:p w:rsidR="00B253BD" w:rsidRPr="00901987" w:rsidRDefault="00B253BD" w:rsidP="00846DD5">
            <w:pPr>
              <w:spacing w:line="240" w:lineRule="auto"/>
              <w:rPr>
                <w:bCs/>
                <w:sz w:val="20"/>
                <w:szCs w:val="20"/>
                <w:bdr w:val="none" w:sz="0" w:space="0" w:color="auto" w:frame="1"/>
                <w:shd w:val="clear" w:color="auto" w:fill="FFFFFF"/>
              </w:rPr>
            </w:pPr>
          </w:p>
        </w:tc>
        <w:tc>
          <w:tcPr>
            <w:tcW w:w="1137" w:type="dxa"/>
            <w:gridSpan w:val="2"/>
            <w:shd w:val="clear" w:color="auto" w:fill="FFFFFF"/>
            <w:noWrap/>
            <w:hideMark/>
          </w:tcPr>
          <w:p w:rsidR="00B253BD" w:rsidRPr="00901987" w:rsidRDefault="00B253BD" w:rsidP="00846DD5">
            <w:pPr>
              <w:spacing w:line="240" w:lineRule="auto"/>
              <w:jc w:val="center"/>
              <w:rPr>
                <w:bCs/>
                <w:sz w:val="20"/>
                <w:szCs w:val="20"/>
                <w:bdr w:val="none" w:sz="0" w:space="0" w:color="auto" w:frame="1"/>
                <w:shd w:val="clear" w:color="auto" w:fill="FFFFFF"/>
              </w:rPr>
            </w:pPr>
            <w:r w:rsidRPr="00901987">
              <w:rPr>
                <w:bCs/>
                <w:sz w:val="20"/>
                <w:szCs w:val="20"/>
                <w:bdr w:val="none" w:sz="0" w:space="0" w:color="auto" w:frame="1"/>
                <w:shd w:val="clear" w:color="auto" w:fill="FFFFFF"/>
              </w:rPr>
              <w:t>U.R</w:t>
            </w:r>
          </w:p>
        </w:tc>
        <w:tc>
          <w:tcPr>
            <w:tcW w:w="1949" w:type="dxa"/>
            <w:shd w:val="clear" w:color="auto" w:fill="FFFFFF"/>
            <w:noWrap/>
            <w:hideMark/>
          </w:tcPr>
          <w:p w:rsidR="00B253BD" w:rsidRPr="00114BB0" w:rsidRDefault="00B253BD" w:rsidP="00846DD5">
            <w:pPr>
              <w:spacing w:line="240" w:lineRule="auto"/>
              <w:jc w:val="center"/>
              <w:rPr>
                <w:bCs/>
                <w:sz w:val="20"/>
                <w:szCs w:val="20"/>
                <w:bdr w:val="none" w:sz="0" w:space="0" w:color="auto" w:frame="1"/>
                <w:shd w:val="clear" w:color="auto" w:fill="FFFFFF"/>
              </w:rPr>
            </w:pPr>
            <w:r w:rsidRPr="00114BB0">
              <w:rPr>
                <w:bCs/>
                <w:sz w:val="20"/>
                <w:szCs w:val="20"/>
                <w:bdr w:val="none" w:sz="0" w:space="0" w:color="auto" w:frame="1"/>
                <w:shd w:val="clear" w:color="auto" w:fill="FFFFFF"/>
              </w:rPr>
              <w:t>63.05 ± 3.27</w:t>
            </w:r>
          </w:p>
        </w:tc>
        <w:tc>
          <w:tcPr>
            <w:tcW w:w="2569" w:type="dxa"/>
            <w:gridSpan w:val="2"/>
            <w:shd w:val="clear" w:color="auto" w:fill="FFFFFF"/>
            <w:noWrap/>
            <w:hideMark/>
          </w:tcPr>
          <w:p w:rsidR="00B253BD" w:rsidRPr="00114BB0" w:rsidRDefault="00B253BD" w:rsidP="00846DD5">
            <w:pPr>
              <w:spacing w:line="240" w:lineRule="auto"/>
              <w:jc w:val="center"/>
              <w:rPr>
                <w:bCs/>
                <w:sz w:val="20"/>
                <w:szCs w:val="20"/>
                <w:bdr w:val="none" w:sz="0" w:space="0" w:color="auto" w:frame="1"/>
                <w:shd w:val="clear" w:color="auto" w:fill="FFFFFF"/>
              </w:rPr>
            </w:pPr>
            <w:r w:rsidRPr="00114BB0">
              <w:rPr>
                <w:bCs/>
                <w:sz w:val="20"/>
                <w:szCs w:val="20"/>
                <w:bdr w:val="none" w:sz="0" w:space="0" w:color="auto" w:frame="1"/>
                <w:shd w:val="clear" w:color="auto" w:fill="FFFFFF"/>
              </w:rPr>
              <w:t>165.03 ±0.62</w:t>
            </w:r>
          </w:p>
        </w:tc>
        <w:tc>
          <w:tcPr>
            <w:tcW w:w="1683" w:type="dxa"/>
            <w:shd w:val="clear" w:color="auto" w:fill="FFFFFF"/>
          </w:tcPr>
          <w:p w:rsidR="00B253BD" w:rsidRPr="00114BB0" w:rsidRDefault="00B253BD" w:rsidP="00DF0E72">
            <w:pPr>
              <w:spacing w:line="240" w:lineRule="auto"/>
              <w:jc w:val="center"/>
              <w:rPr>
                <w:bCs/>
                <w:sz w:val="20"/>
                <w:szCs w:val="20"/>
                <w:bdr w:val="none" w:sz="0" w:space="0" w:color="auto" w:frame="1"/>
                <w:shd w:val="clear" w:color="auto" w:fill="FFFFFF"/>
              </w:rPr>
            </w:pPr>
            <w:r w:rsidRPr="00114BB0">
              <w:rPr>
                <w:bCs/>
                <w:sz w:val="20"/>
                <w:szCs w:val="20"/>
                <w:bdr w:val="none" w:sz="0" w:space="0" w:color="auto" w:frame="1"/>
                <w:shd w:val="clear" w:color="auto" w:fill="FFFFFF"/>
              </w:rPr>
              <w:t xml:space="preserve">19.31 ± </w:t>
            </w:r>
            <w:r w:rsidRPr="00114BB0">
              <w:rPr>
                <w:sz w:val="20"/>
                <w:szCs w:val="20"/>
              </w:rPr>
              <w:t>0.25</w:t>
            </w:r>
          </w:p>
        </w:tc>
      </w:tr>
      <w:tr w:rsidR="00B253BD" w:rsidRPr="00114BB0" w:rsidTr="000F31B6">
        <w:trPr>
          <w:trHeight w:val="287"/>
          <w:jc w:val="center"/>
        </w:trPr>
        <w:tc>
          <w:tcPr>
            <w:tcW w:w="1184" w:type="dxa"/>
            <w:vMerge/>
            <w:shd w:val="clear" w:color="auto" w:fill="FFFFFF"/>
            <w:hideMark/>
          </w:tcPr>
          <w:p w:rsidR="00B253BD" w:rsidRPr="00901987" w:rsidRDefault="00B253BD" w:rsidP="00846DD5">
            <w:pPr>
              <w:spacing w:line="240" w:lineRule="auto"/>
              <w:rPr>
                <w:bCs/>
                <w:sz w:val="20"/>
                <w:szCs w:val="20"/>
                <w:bdr w:val="none" w:sz="0" w:space="0" w:color="auto" w:frame="1"/>
                <w:shd w:val="clear" w:color="auto" w:fill="FFFFFF"/>
              </w:rPr>
            </w:pPr>
          </w:p>
        </w:tc>
        <w:tc>
          <w:tcPr>
            <w:tcW w:w="1137" w:type="dxa"/>
            <w:gridSpan w:val="2"/>
            <w:tcBorders>
              <w:left w:val="nil"/>
              <w:right w:val="nil"/>
            </w:tcBorders>
            <w:shd w:val="clear" w:color="auto" w:fill="FFFFFF"/>
            <w:noWrap/>
            <w:hideMark/>
          </w:tcPr>
          <w:p w:rsidR="00B253BD" w:rsidRPr="00901987" w:rsidRDefault="00B253BD" w:rsidP="00846DD5">
            <w:pPr>
              <w:spacing w:line="240" w:lineRule="auto"/>
              <w:jc w:val="center"/>
              <w:rPr>
                <w:bCs/>
                <w:sz w:val="20"/>
                <w:szCs w:val="20"/>
                <w:bdr w:val="none" w:sz="0" w:space="0" w:color="auto" w:frame="1"/>
                <w:shd w:val="clear" w:color="auto" w:fill="FFFFFF"/>
              </w:rPr>
            </w:pPr>
            <w:r w:rsidRPr="00901987">
              <w:rPr>
                <w:bCs/>
                <w:sz w:val="20"/>
                <w:szCs w:val="20"/>
                <w:bdr w:val="none" w:sz="0" w:space="0" w:color="auto" w:frame="1"/>
                <w:shd w:val="clear" w:color="auto" w:fill="FFFFFF"/>
              </w:rPr>
              <w:t>C.V</w:t>
            </w:r>
          </w:p>
        </w:tc>
        <w:tc>
          <w:tcPr>
            <w:tcW w:w="1949" w:type="dxa"/>
            <w:shd w:val="clear" w:color="auto" w:fill="FFFFFF"/>
            <w:noWrap/>
            <w:hideMark/>
          </w:tcPr>
          <w:p w:rsidR="00B253BD" w:rsidRPr="00114BB0" w:rsidRDefault="00B253BD" w:rsidP="00846DD5">
            <w:pPr>
              <w:spacing w:line="240" w:lineRule="auto"/>
              <w:jc w:val="center"/>
              <w:rPr>
                <w:bCs/>
                <w:sz w:val="20"/>
                <w:szCs w:val="20"/>
                <w:bdr w:val="none" w:sz="0" w:space="0" w:color="auto" w:frame="1"/>
                <w:shd w:val="clear" w:color="auto" w:fill="FFFFFF"/>
              </w:rPr>
            </w:pPr>
            <w:r w:rsidRPr="00114BB0">
              <w:rPr>
                <w:bCs/>
                <w:sz w:val="20"/>
                <w:szCs w:val="20"/>
                <w:bdr w:val="none" w:sz="0" w:space="0" w:color="auto" w:frame="1"/>
                <w:shd w:val="clear" w:color="auto" w:fill="FFFFFF"/>
              </w:rPr>
              <w:t>101.37 ± 3.31</w:t>
            </w:r>
          </w:p>
        </w:tc>
        <w:tc>
          <w:tcPr>
            <w:tcW w:w="2569" w:type="dxa"/>
            <w:gridSpan w:val="2"/>
            <w:tcBorders>
              <w:left w:val="nil"/>
              <w:right w:val="nil"/>
            </w:tcBorders>
            <w:shd w:val="clear" w:color="auto" w:fill="FFFFFF"/>
            <w:noWrap/>
            <w:hideMark/>
          </w:tcPr>
          <w:p w:rsidR="00B253BD" w:rsidRPr="00114BB0" w:rsidRDefault="00B253BD" w:rsidP="00846DD5">
            <w:pPr>
              <w:spacing w:line="240" w:lineRule="auto"/>
              <w:jc w:val="center"/>
              <w:rPr>
                <w:bCs/>
                <w:sz w:val="20"/>
                <w:szCs w:val="20"/>
                <w:bdr w:val="none" w:sz="0" w:space="0" w:color="auto" w:frame="1"/>
                <w:shd w:val="clear" w:color="auto" w:fill="FFFFFF"/>
              </w:rPr>
            </w:pPr>
            <w:r w:rsidRPr="00114BB0">
              <w:rPr>
                <w:bCs/>
                <w:sz w:val="20"/>
                <w:szCs w:val="20"/>
                <w:bdr w:val="none" w:sz="0" w:space="0" w:color="auto" w:frame="1"/>
                <w:shd w:val="clear" w:color="auto" w:fill="FFFFFF"/>
              </w:rPr>
              <w:t>108.09 ±3.95</w:t>
            </w:r>
          </w:p>
        </w:tc>
        <w:tc>
          <w:tcPr>
            <w:tcW w:w="1683" w:type="dxa"/>
            <w:shd w:val="clear" w:color="auto" w:fill="FFFFFF"/>
          </w:tcPr>
          <w:p w:rsidR="00B253BD" w:rsidRPr="00114BB0" w:rsidRDefault="00B253BD" w:rsidP="00DF0E72">
            <w:pPr>
              <w:spacing w:line="240" w:lineRule="auto"/>
              <w:jc w:val="center"/>
              <w:rPr>
                <w:bCs/>
                <w:sz w:val="20"/>
                <w:szCs w:val="20"/>
                <w:bdr w:val="none" w:sz="0" w:space="0" w:color="auto" w:frame="1"/>
                <w:shd w:val="clear" w:color="auto" w:fill="FFFFFF"/>
              </w:rPr>
            </w:pPr>
            <w:r w:rsidRPr="00114BB0">
              <w:rPr>
                <w:bCs/>
                <w:sz w:val="20"/>
                <w:szCs w:val="20"/>
                <w:bdr w:val="none" w:sz="0" w:space="0" w:color="auto" w:frame="1"/>
                <w:shd w:val="clear" w:color="auto" w:fill="FFFFFF"/>
              </w:rPr>
              <w:t xml:space="preserve">33.09 ± </w:t>
            </w:r>
            <w:r w:rsidRPr="00114BB0">
              <w:rPr>
                <w:sz w:val="20"/>
                <w:szCs w:val="20"/>
              </w:rPr>
              <w:t>0.84</w:t>
            </w:r>
          </w:p>
        </w:tc>
      </w:tr>
      <w:tr w:rsidR="00B253BD" w:rsidRPr="00114BB0" w:rsidTr="000F31B6">
        <w:trPr>
          <w:trHeight w:val="287"/>
          <w:jc w:val="center"/>
        </w:trPr>
        <w:tc>
          <w:tcPr>
            <w:tcW w:w="1184" w:type="dxa"/>
            <w:vMerge w:val="restart"/>
            <w:shd w:val="clear" w:color="auto" w:fill="FFFFFF"/>
            <w:hideMark/>
          </w:tcPr>
          <w:p w:rsidR="00B253BD" w:rsidRPr="00901987" w:rsidRDefault="00B253BD" w:rsidP="00846DD5">
            <w:pPr>
              <w:spacing w:line="240" w:lineRule="auto"/>
              <w:rPr>
                <w:sz w:val="20"/>
                <w:szCs w:val="20"/>
                <w:bdr w:val="none" w:sz="0" w:space="0" w:color="auto" w:frame="1"/>
                <w:shd w:val="clear" w:color="auto" w:fill="FFFFFF"/>
              </w:rPr>
            </w:pPr>
            <w:r w:rsidRPr="00901987">
              <w:rPr>
                <w:bCs/>
                <w:sz w:val="20"/>
                <w:szCs w:val="20"/>
                <w:bdr w:val="none" w:sz="0" w:space="0" w:color="auto" w:frame="1"/>
                <w:shd w:val="clear" w:color="auto" w:fill="FFFFFF"/>
              </w:rPr>
              <w:t>Methanol</w:t>
            </w:r>
          </w:p>
          <w:p w:rsidR="00B253BD" w:rsidRPr="00901987" w:rsidRDefault="00B253BD" w:rsidP="00846DD5">
            <w:pPr>
              <w:spacing w:line="240" w:lineRule="auto"/>
              <w:rPr>
                <w:bCs/>
                <w:sz w:val="20"/>
                <w:szCs w:val="20"/>
              </w:rPr>
            </w:pPr>
          </w:p>
          <w:p w:rsidR="00B253BD" w:rsidRPr="00901987" w:rsidRDefault="00B253BD" w:rsidP="00846DD5">
            <w:pPr>
              <w:spacing w:line="240" w:lineRule="auto"/>
              <w:rPr>
                <w:bCs/>
                <w:sz w:val="20"/>
                <w:szCs w:val="20"/>
              </w:rPr>
            </w:pPr>
          </w:p>
          <w:p w:rsidR="00B253BD" w:rsidRPr="00901987" w:rsidRDefault="00B253BD" w:rsidP="00846DD5">
            <w:pPr>
              <w:spacing w:line="240" w:lineRule="auto"/>
              <w:rPr>
                <w:bCs/>
                <w:sz w:val="20"/>
                <w:szCs w:val="20"/>
              </w:rPr>
            </w:pPr>
          </w:p>
        </w:tc>
        <w:tc>
          <w:tcPr>
            <w:tcW w:w="1137" w:type="dxa"/>
            <w:gridSpan w:val="2"/>
            <w:shd w:val="clear" w:color="auto" w:fill="FFFFFF"/>
            <w:noWrap/>
            <w:hideMark/>
          </w:tcPr>
          <w:p w:rsidR="00B253BD" w:rsidRPr="00901987" w:rsidRDefault="00B253BD" w:rsidP="00846DD5">
            <w:pPr>
              <w:spacing w:line="240" w:lineRule="auto"/>
              <w:jc w:val="center"/>
              <w:rPr>
                <w:bCs/>
                <w:sz w:val="20"/>
                <w:szCs w:val="20"/>
                <w:bdr w:val="none" w:sz="0" w:space="0" w:color="auto" w:frame="1"/>
                <w:shd w:val="clear" w:color="auto" w:fill="FFFFFF"/>
              </w:rPr>
            </w:pPr>
            <w:r w:rsidRPr="00901987">
              <w:rPr>
                <w:bCs/>
                <w:sz w:val="20"/>
                <w:szCs w:val="20"/>
                <w:bdr w:val="none" w:sz="0" w:space="0" w:color="auto" w:frame="1"/>
                <w:shd w:val="clear" w:color="auto" w:fill="FFFFFF"/>
              </w:rPr>
              <w:t>R.D</w:t>
            </w:r>
          </w:p>
        </w:tc>
        <w:tc>
          <w:tcPr>
            <w:tcW w:w="1949" w:type="dxa"/>
            <w:shd w:val="clear" w:color="auto" w:fill="FFFFFF"/>
            <w:noWrap/>
            <w:hideMark/>
          </w:tcPr>
          <w:p w:rsidR="00B253BD" w:rsidRPr="00114BB0" w:rsidRDefault="00B253BD" w:rsidP="00846DD5">
            <w:pPr>
              <w:spacing w:line="240" w:lineRule="auto"/>
              <w:jc w:val="center"/>
              <w:rPr>
                <w:bCs/>
                <w:sz w:val="20"/>
                <w:szCs w:val="20"/>
                <w:bdr w:val="none" w:sz="0" w:space="0" w:color="auto" w:frame="1"/>
                <w:shd w:val="clear" w:color="auto" w:fill="FFFFFF"/>
              </w:rPr>
            </w:pPr>
            <w:r w:rsidRPr="00114BB0">
              <w:rPr>
                <w:bCs/>
                <w:sz w:val="20"/>
                <w:szCs w:val="20"/>
                <w:bdr w:val="none" w:sz="0" w:space="0" w:color="auto" w:frame="1"/>
                <w:shd w:val="clear" w:color="auto" w:fill="FFFFFF"/>
              </w:rPr>
              <w:t>48.74 ± 0.84</w:t>
            </w:r>
          </w:p>
        </w:tc>
        <w:tc>
          <w:tcPr>
            <w:tcW w:w="2569" w:type="dxa"/>
            <w:gridSpan w:val="2"/>
            <w:shd w:val="clear" w:color="auto" w:fill="FFFFFF"/>
            <w:noWrap/>
            <w:hideMark/>
          </w:tcPr>
          <w:p w:rsidR="00B253BD" w:rsidRPr="00114BB0" w:rsidRDefault="00B253BD" w:rsidP="00846DD5">
            <w:pPr>
              <w:spacing w:line="240" w:lineRule="auto"/>
              <w:jc w:val="center"/>
              <w:rPr>
                <w:bCs/>
                <w:sz w:val="20"/>
                <w:szCs w:val="20"/>
                <w:bdr w:val="none" w:sz="0" w:space="0" w:color="auto" w:frame="1"/>
                <w:shd w:val="clear" w:color="auto" w:fill="FFFFFF"/>
              </w:rPr>
            </w:pPr>
            <w:r w:rsidRPr="00114BB0">
              <w:rPr>
                <w:bCs/>
                <w:sz w:val="20"/>
                <w:szCs w:val="20"/>
                <w:bdr w:val="none" w:sz="0" w:space="0" w:color="auto" w:frame="1"/>
                <w:shd w:val="clear" w:color="auto" w:fill="FFFFFF"/>
              </w:rPr>
              <w:t>42.77 ± 1.13</w:t>
            </w:r>
          </w:p>
        </w:tc>
        <w:tc>
          <w:tcPr>
            <w:tcW w:w="1683" w:type="dxa"/>
            <w:shd w:val="clear" w:color="auto" w:fill="FFFFFF"/>
          </w:tcPr>
          <w:p w:rsidR="00B253BD" w:rsidRPr="00114BB0" w:rsidRDefault="00B253BD" w:rsidP="00DF0E72">
            <w:pPr>
              <w:spacing w:line="240" w:lineRule="auto"/>
              <w:jc w:val="center"/>
              <w:rPr>
                <w:bCs/>
                <w:sz w:val="20"/>
                <w:szCs w:val="20"/>
                <w:bdr w:val="none" w:sz="0" w:space="0" w:color="auto" w:frame="1"/>
                <w:shd w:val="clear" w:color="auto" w:fill="FFFFFF"/>
              </w:rPr>
            </w:pPr>
            <w:r w:rsidRPr="00114BB0">
              <w:rPr>
                <w:bCs/>
                <w:sz w:val="20"/>
                <w:szCs w:val="20"/>
                <w:bdr w:val="none" w:sz="0" w:space="0" w:color="auto" w:frame="1"/>
                <w:shd w:val="clear" w:color="auto" w:fill="FFFFFF"/>
              </w:rPr>
              <w:t>16.4 ± 2.9</w:t>
            </w:r>
            <w:r w:rsidR="00DF0E72">
              <w:rPr>
                <w:bCs/>
                <w:sz w:val="20"/>
                <w:szCs w:val="20"/>
                <w:bdr w:val="none" w:sz="0" w:space="0" w:color="auto" w:frame="1"/>
                <w:shd w:val="clear" w:color="auto" w:fill="FFFFFF"/>
              </w:rPr>
              <w:t>9</w:t>
            </w:r>
          </w:p>
        </w:tc>
      </w:tr>
      <w:tr w:rsidR="00B253BD" w:rsidRPr="00114BB0" w:rsidTr="000F31B6">
        <w:trPr>
          <w:trHeight w:val="287"/>
          <w:jc w:val="center"/>
        </w:trPr>
        <w:tc>
          <w:tcPr>
            <w:tcW w:w="1184" w:type="dxa"/>
            <w:vMerge/>
            <w:shd w:val="clear" w:color="auto" w:fill="FFFFFF"/>
            <w:hideMark/>
          </w:tcPr>
          <w:p w:rsidR="00B253BD" w:rsidRPr="00901987" w:rsidRDefault="00B253BD" w:rsidP="00846DD5">
            <w:pPr>
              <w:spacing w:line="240" w:lineRule="auto"/>
              <w:rPr>
                <w:bCs/>
                <w:sz w:val="20"/>
                <w:szCs w:val="20"/>
                <w:bdr w:val="none" w:sz="0" w:space="0" w:color="auto" w:frame="1"/>
                <w:shd w:val="clear" w:color="auto" w:fill="FFFFFF"/>
              </w:rPr>
            </w:pPr>
          </w:p>
        </w:tc>
        <w:tc>
          <w:tcPr>
            <w:tcW w:w="1137" w:type="dxa"/>
            <w:gridSpan w:val="2"/>
            <w:tcBorders>
              <w:left w:val="nil"/>
              <w:right w:val="nil"/>
            </w:tcBorders>
            <w:shd w:val="clear" w:color="auto" w:fill="FFFFFF"/>
            <w:noWrap/>
            <w:hideMark/>
          </w:tcPr>
          <w:p w:rsidR="00B253BD" w:rsidRPr="00901987" w:rsidRDefault="00B253BD" w:rsidP="00846DD5">
            <w:pPr>
              <w:spacing w:line="240" w:lineRule="auto"/>
              <w:jc w:val="center"/>
              <w:rPr>
                <w:bCs/>
                <w:sz w:val="20"/>
                <w:szCs w:val="20"/>
                <w:bdr w:val="none" w:sz="0" w:space="0" w:color="auto" w:frame="1"/>
                <w:shd w:val="clear" w:color="auto" w:fill="FFFFFF"/>
              </w:rPr>
            </w:pPr>
            <w:r w:rsidRPr="00901987">
              <w:rPr>
                <w:bCs/>
                <w:sz w:val="20"/>
                <w:szCs w:val="20"/>
                <w:bdr w:val="none" w:sz="0" w:space="0" w:color="auto" w:frame="1"/>
                <w:shd w:val="clear" w:color="auto" w:fill="FFFFFF"/>
              </w:rPr>
              <w:t>U.R</w:t>
            </w:r>
          </w:p>
        </w:tc>
        <w:tc>
          <w:tcPr>
            <w:tcW w:w="1949" w:type="dxa"/>
            <w:shd w:val="clear" w:color="auto" w:fill="FFFFFF"/>
            <w:noWrap/>
            <w:hideMark/>
          </w:tcPr>
          <w:p w:rsidR="00B253BD" w:rsidRPr="00114BB0" w:rsidRDefault="00B253BD" w:rsidP="00846DD5">
            <w:pPr>
              <w:spacing w:line="240" w:lineRule="auto"/>
              <w:jc w:val="center"/>
              <w:rPr>
                <w:bCs/>
                <w:sz w:val="20"/>
                <w:szCs w:val="20"/>
                <w:bdr w:val="none" w:sz="0" w:space="0" w:color="auto" w:frame="1"/>
                <w:shd w:val="clear" w:color="auto" w:fill="FFFFFF"/>
              </w:rPr>
            </w:pPr>
            <w:r w:rsidRPr="00114BB0">
              <w:rPr>
                <w:bCs/>
                <w:sz w:val="20"/>
                <w:szCs w:val="20"/>
                <w:bdr w:val="none" w:sz="0" w:space="0" w:color="auto" w:frame="1"/>
                <w:shd w:val="clear" w:color="auto" w:fill="FFFFFF"/>
              </w:rPr>
              <w:t>43.12 ± 1.14</w:t>
            </w:r>
          </w:p>
        </w:tc>
        <w:tc>
          <w:tcPr>
            <w:tcW w:w="2569" w:type="dxa"/>
            <w:gridSpan w:val="2"/>
            <w:tcBorders>
              <w:left w:val="nil"/>
              <w:right w:val="nil"/>
            </w:tcBorders>
            <w:shd w:val="clear" w:color="auto" w:fill="FFFFFF"/>
            <w:noWrap/>
            <w:hideMark/>
          </w:tcPr>
          <w:p w:rsidR="00B253BD" w:rsidRPr="00114BB0" w:rsidRDefault="00B253BD" w:rsidP="00846DD5">
            <w:pPr>
              <w:spacing w:line="240" w:lineRule="auto"/>
              <w:jc w:val="center"/>
              <w:rPr>
                <w:bCs/>
                <w:sz w:val="20"/>
                <w:szCs w:val="20"/>
                <w:bdr w:val="none" w:sz="0" w:space="0" w:color="auto" w:frame="1"/>
                <w:shd w:val="clear" w:color="auto" w:fill="FFFFFF"/>
              </w:rPr>
            </w:pPr>
            <w:r w:rsidRPr="00114BB0">
              <w:rPr>
                <w:bCs/>
                <w:sz w:val="20"/>
                <w:szCs w:val="20"/>
                <w:bdr w:val="none" w:sz="0" w:space="0" w:color="auto" w:frame="1"/>
                <w:shd w:val="clear" w:color="auto" w:fill="FFFFFF"/>
              </w:rPr>
              <w:t>98.48 ± 2.13</w:t>
            </w:r>
          </w:p>
        </w:tc>
        <w:tc>
          <w:tcPr>
            <w:tcW w:w="1683" w:type="dxa"/>
            <w:shd w:val="clear" w:color="auto" w:fill="FFFFFF"/>
          </w:tcPr>
          <w:p w:rsidR="00B253BD" w:rsidRPr="00114BB0" w:rsidRDefault="00DF0E72" w:rsidP="00DF0E72">
            <w:pPr>
              <w:spacing w:line="240" w:lineRule="auto"/>
              <w:jc w:val="center"/>
              <w:rPr>
                <w:bCs/>
                <w:sz w:val="20"/>
                <w:szCs w:val="20"/>
                <w:bdr w:val="none" w:sz="0" w:space="0" w:color="auto" w:frame="1"/>
                <w:shd w:val="clear" w:color="auto" w:fill="FFFFFF"/>
              </w:rPr>
            </w:pPr>
            <w:r>
              <w:rPr>
                <w:bCs/>
                <w:sz w:val="20"/>
                <w:szCs w:val="20"/>
                <w:bdr w:val="none" w:sz="0" w:space="0" w:color="auto" w:frame="1"/>
                <w:shd w:val="clear" w:color="auto" w:fill="FFFFFF"/>
              </w:rPr>
              <w:t>11.42 ± 1.96</w:t>
            </w:r>
          </w:p>
        </w:tc>
      </w:tr>
      <w:tr w:rsidR="00B253BD" w:rsidRPr="00114BB0" w:rsidTr="000F31B6">
        <w:trPr>
          <w:trHeight w:val="287"/>
          <w:jc w:val="center"/>
        </w:trPr>
        <w:tc>
          <w:tcPr>
            <w:tcW w:w="1184" w:type="dxa"/>
            <w:vMerge/>
            <w:shd w:val="clear" w:color="auto" w:fill="FFFFFF"/>
            <w:hideMark/>
          </w:tcPr>
          <w:p w:rsidR="00B253BD" w:rsidRPr="00901987" w:rsidRDefault="00B253BD" w:rsidP="00846DD5">
            <w:pPr>
              <w:spacing w:line="240" w:lineRule="auto"/>
              <w:rPr>
                <w:bCs/>
                <w:sz w:val="20"/>
                <w:szCs w:val="20"/>
                <w:bdr w:val="none" w:sz="0" w:space="0" w:color="auto" w:frame="1"/>
                <w:shd w:val="clear" w:color="auto" w:fill="FFFFFF"/>
              </w:rPr>
            </w:pPr>
          </w:p>
        </w:tc>
        <w:tc>
          <w:tcPr>
            <w:tcW w:w="1137" w:type="dxa"/>
            <w:gridSpan w:val="2"/>
            <w:shd w:val="clear" w:color="auto" w:fill="FFFFFF"/>
            <w:noWrap/>
            <w:hideMark/>
          </w:tcPr>
          <w:p w:rsidR="00B253BD" w:rsidRPr="00901987" w:rsidRDefault="00B253BD" w:rsidP="00846DD5">
            <w:pPr>
              <w:spacing w:line="240" w:lineRule="auto"/>
              <w:jc w:val="center"/>
              <w:rPr>
                <w:bCs/>
                <w:sz w:val="20"/>
                <w:szCs w:val="20"/>
                <w:bdr w:val="none" w:sz="0" w:space="0" w:color="auto" w:frame="1"/>
                <w:shd w:val="clear" w:color="auto" w:fill="FFFFFF"/>
              </w:rPr>
            </w:pPr>
            <w:r w:rsidRPr="00901987">
              <w:rPr>
                <w:bCs/>
                <w:sz w:val="20"/>
                <w:szCs w:val="20"/>
                <w:bdr w:val="none" w:sz="0" w:space="0" w:color="auto" w:frame="1"/>
                <w:shd w:val="clear" w:color="auto" w:fill="FFFFFF"/>
              </w:rPr>
              <w:t>C.V</w:t>
            </w:r>
          </w:p>
        </w:tc>
        <w:tc>
          <w:tcPr>
            <w:tcW w:w="1949" w:type="dxa"/>
            <w:shd w:val="clear" w:color="auto" w:fill="FFFFFF"/>
            <w:noWrap/>
            <w:hideMark/>
          </w:tcPr>
          <w:p w:rsidR="00B253BD" w:rsidRPr="00114BB0" w:rsidRDefault="00B253BD" w:rsidP="00846DD5">
            <w:pPr>
              <w:spacing w:line="240" w:lineRule="auto"/>
              <w:jc w:val="center"/>
              <w:rPr>
                <w:bCs/>
                <w:sz w:val="20"/>
                <w:szCs w:val="20"/>
                <w:bdr w:val="none" w:sz="0" w:space="0" w:color="auto" w:frame="1"/>
                <w:shd w:val="clear" w:color="auto" w:fill="FFFFFF"/>
              </w:rPr>
            </w:pPr>
            <w:r w:rsidRPr="00114BB0">
              <w:rPr>
                <w:bCs/>
                <w:sz w:val="20"/>
                <w:szCs w:val="20"/>
                <w:bdr w:val="none" w:sz="0" w:space="0" w:color="auto" w:frame="1"/>
                <w:shd w:val="clear" w:color="auto" w:fill="FFFFFF"/>
              </w:rPr>
              <w:t>48.61 ± 0.87</w:t>
            </w:r>
          </w:p>
        </w:tc>
        <w:tc>
          <w:tcPr>
            <w:tcW w:w="2569" w:type="dxa"/>
            <w:gridSpan w:val="2"/>
            <w:shd w:val="clear" w:color="auto" w:fill="FFFFFF"/>
            <w:noWrap/>
            <w:hideMark/>
          </w:tcPr>
          <w:p w:rsidR="00B253BD" w:rsidRPr="00114BB0" w:rsidRDefault="00B253BD" w:rsidP="00846DD5">
            <w:pPr>
              <w:spacing w:line="240" w:lineRule="auto"/>
              <w:jc w:val="center"/>
              <w:rPr>
                <w:bCs/>
                <w:sz w:val="20"/>
                <w:szCs w:val="20"/>
                <w:bdr w:val="none" w:sz="0" w:space="0" w:color="auto" w:frame="1"/>
                <w:shd w:val="clear" w:color="auto" w:fill="FFFFFF"/>
              </w:rPr>
            </w:pPr>
            <w:r w:rsidRPr="00114BB0">
              <w:rPr>
                <w:bCs/>
                <w:sz w:val="20"/>
                <w:szCs w:val="20"/>
                <w:bdr w:val="none" w:sz="0" w:space="0" w:color="auto" w:frame="1"/>
                <w:shd w:val="clear" w:color="auto" w:fill="FFFFFF"/>
              </w:rPr>
              <w:t>79.20 ± 1.65</w:t>
            </w:r>
          </w:p>
        </w:tc>
        <w:tc>
          <w:tcPr>
            <w:tcW w:w="1683" w:type="dxa"/>
            <w:shd w:val="clear" w:color="auto" w:fill="FFFFFF"/>
          </w:tcPr>
          <w:p w:rsidR="00B253BD" w:rsidRPr="00114BB0" w:rsidRDefault="00DF0E72" w:rsidP="00DF0E72">
            <w:pPr>
              <w:spacing w:line="240" w:lineRule="auto"/>
              <w:jc w:val="center"/>
              <w:rPr>
                <w:bCs/>
                <w:sz w:val="20"/>
                <w:szCs w:val="20"/>
                <w:bdr w:val="none" w:sz="0" w:space="0" w:color="auto" w:frame="1"/>
                <w:shd w:val="clear" w:color="auto" w:fill="FFFFFF"/>
              </w:rPr>
            </w:pPr>
            <w:r>
              <w:rPr>
                <w:bCs/>
                <w:sz w:val="20"/>
                <w:szCs w:val="20"/>
                <w:bdr w:val="none" w:sz="0" w:space="0" w:color="auto" w:frame="1"/>
                <w:shd w:val="clear" w:color="auto" w:fill="FFFFFF"/>
              </w:rPr>
              <w:t>17.25 ± 2.98</w:t>
            </w:r>
          </w:p>
        </w:tc>
      </w:tr>
      <w:tr w:rsidR="00B253BD" w:rsidRPr="00114BB0" w:rsidTr="000F31B6">
        <w:trPr>
          <w:trHeight w:val="287"/>
          <w:jc w:val="center"/>
        </w:trPr>
        <w:tc>
          <w:tcPr>
            <w:tcW w:w="2321" w:type="dxa"/>
            <w:gridSpan w:val="3"/>
            <w:tcBorders>
              <w:bottom w:val="single" w:sz="4" w:space="0" w:color="auto"/>
            </w:tcBorders>
            <w:shd w:val="clear" w:color="auto" w:fill="FFFFFF"/>
            <w:hideMark/>
          </w:tcPr>
          <w:p w:rsidR="00B253BD" w:rsidRPr="00901987" w:rsidRDefault="00B253BD" w:rsidP="00846DD5">
            <w:pPr>
              <w:spacing w:line="240" w:lineRule="auto"/>
              <w:rPr>
                <w:sz w:val="20"/>
                <w:szCs w:val="20"/>
                <w:bdr w:val="none" w:sz="0" w:space="0" w:color="auto" w:frame="1"/>
                <w:shd w:val="clear" w:color="auto" w:fill="FFFFFF"/>
              </w:rPr>
            </w:pPr>
            <w:proofErr w:type="spellStart"/>
            <w:r w:rsidRPr="00901987">
              <w:rPr>
                <w:sz w:val="20"/>
                <w:szCs w:val="20"/>
                <w:bdr w:val="none" w:sz="0" w:space="0" w:color="auto" w:frame="1"/>
                <w:shd w:val="clear" w:color="auto" w:fill="FFFFFF"/>
              </w:rPr>
              <w:t>Trolox</w:t>
            </w:r>
            <w:proofErr w:type="spellEnd"/>
          </w:p>
        </w:tc>
        <w:tc>
          <w:tcPr>
            <w:tcW w:w="1949" w:type="dxa"/>
            <w:tcBorders>
              <w:left w:val="nil"/>
              <w:bottom w:val="single" w:sz="4" w:space="0" w:color="auto"/>
              <w:right w:val="nil"/>
            </w:tcBorders>
            <w:shd w:val="clear" w:color="auto" w:fill="FFFFFF"/>
            <w:noWrap/>
            <w:hideMark/>
          </w:tcPr>
          <w:p w:rsidR="00B253BD" w:rsidRPr="00114BB0" w:rsidRDefault="00B253BD" w:rsidP="00846DD5">
            <w:pPr>
              <w:spacing w:line="240" w:lineRule="auto"/>
              <w:jc w:val="center"/>
              <w:rPr>
                <w:bCs/>
                <w:sz w:val="20"/>
                <w:szCs w:val="20"/>
                <w:bdr w:val="none" w:sz="0" w:space="0" w:color="auto" w:frame="1"/>
                <w:shd w:val="clear" w:color="auto" w:fill="FFFFFF"/>
              </w:rPr>
            </w:pPr>
          </w:p>
        </w:tc>
        <w:tc>
          <w:tcPr>
            <w:tcW w:w="2569" w:type="dxa"/>
            <w:gridSpan w:val="2"/>
            <w:tcBorders>
              <w:bottom w:val="single" w:sz="4" w:space="0" w:color="auto"/>
            </w:tcBorders>
            <w:shd w:val="clear" w:color="auto" w:fill="FFFFFF"/>
            <w:noWrap/>
            <w:hideMark/>
          </w:tcPr>
          <w:p w:rsidR="00B253BD" w:rsidRPr="00114BB0" w:rsidRDefault="00B253BD" w:rsidP="00846DD5">
            <w:pPr>
              <w:spacing w:line="240" w:lineRule="auto"/>
              <w:jc w:val="center"/>
              <w:rPr>
                <w:bCs/>
                <w:sz w:val="20"/>
                <w:szCs w:val="20"/>
                <w:bdr w:val="none" w:sz="0" w:space="0" w:color="auto" w:frame="1"/>
                <w:shd w:val="clear" w:color="auto" w:fill="FFFFFF"/>
              </w:rPr>
            </w:pPr>
          </w:p>
        </w:tc>
        <w:tc>
          <w:tcPr>
            <w:tcW w:w="1683" w:type="dxa"/>
            <w:tcBorders>
              <w:left w:val="nil"/>
              <w:bottom w:val="single" w:sz="4" w:space="0" w:color="auto"/>
              <w:right w:val="nil"/>
            </w:tcBorders>
            <w:shd w:val="clear" w:color="auto" w:fill="FFFFFF"/>
          </w:tcPr>
          <w:p w:rsidR="00B253BD" w:rsidRPr="00114BB0" w:rsidRDefault="00B253BD" w:rsidP="00846DD5">
            <w:pPr>
              <w:spacing w:line="240" w:lineRule="auto"/>
              <w:jc w:val="center"/>
              <w:rPr>
                <w:bCs/>
                <w:sz w:val="20"/>
                <w:szCs w:val="20"/>
                <w:bdr w:val="none" w:sz="0" w:space="0" w:color="auto" w:frame="1"/>
                <w:shd w:val="clear" w:color="auto" w:fill="FFFFFF"/>
              </w:rPr>
            </w:pPr>
            <w:r w:rsidRPr="00114BB0">
              <w:rPr>
                <w:bCs/>
                <w:sz w:val="20"/>
                <w:szCs w:val="20"/>
                <w:bdr w:val="none" w:sz="0" w:space="0" w:color="auto" w:frame="1"/>
                <w:shd w:val="clear" w:color="auto" w:fill="FFFFFF"/>
              </w:rPr>
              <w:t>98.19 ± 0.66</w:t>
            </w:r>
          </w:p>
        </w:tc>
      </w:tr>
    </w:tbl>
    <w:p w:rsidR="00B253BD" w:rsidRDefault="00B253BD" w:rsidP="00B253BD">
      <w:pPr>
        <w:spacing w:line="240" w:lineRule="auto"/>
        <w:jc w:val="center"/>
        <w:rPr>
          <w:sz w:val="20"/>
          <w:szCs w:val="20"/>
        </w:rPr>
      </w:pPr>
    </w:p>
    <w:p w:rsidR="00D21C3E" w:rsidRDefault="00D21C3E" w:rsidP="009E1C4B">
      <w:pPr>
        <w:autoSpaceDE w:val="0"/>
        <w:autoSpaceDN w:val="0"/>
        <w:adjustRightInd w:val="0"/>
        <w:spacing w:line="240" w:lineRule="auto"/>
        <w:ind w:right="562"/>
        <w:jc w:val="both"/>
        <w:rPr>
          <w:sz w:val="20"/>
          <w:szCs w:val="20"/>
        </w:rPr>
      </w:pPr>
    </w:p>
    <w:p w:rsidR="0047434B" w:rsidRDefault="00BB5273" w:rsidP="0047434B">
      <w:pPr>
        <w:autoSpaceDE w:val="0"/>
        <w:autoSpaceDN w:val="0"/>
        <w:adjustRightInd w:val="0"/>
        <w:spacing w:line="240" w:lineRule="auto"/>
        <w:ind w:right="-51"/>
        <w:jc w:val="both"/>
      </w:pPr>
      <w:r>
        <w:rPr>
          <w:sz w:val="20"/>
          <w:szCs w:val="20"/>
        </w:rPr>
        <w:t>Another study</w:t>
      </w:r>
      <w:r w:rsidR="00B750F9">
        <w:rPr>
          <w:sz w:val="20"/>
          <w:szCs w:val="20"/>
        </w:rPr>
        <w:t xml:space="preserve"> [19]</w:t>
      </w:r>
      <w:r>
        <w:rPr>
          <w:sz w:val="20"/>
          <w:szCs w:val="20"/>
        </w:rPr>
        <w:t xml:space="preserve"> recorded (TPC</w:t>
      </w:r>
      <w:r w:rsidR="004B34C5">
        <w:rPr>
          <w:sz w:val="20"/>
          <w:szCs w:val="20"/>
        </w:rPr>
        <w:t>: 115mg</w:t>
      </w:r>
      <w:r w:rsidR="004B34C5" w:rsidRPr="004B34C5">
        <w:rPr>
          <w:sz w:val="20"/>
          <w:szCs w:val="20"/>
        </w:rPr>
        <w:t xml:space="preserve"> of </w:t>
      </w:r>
      <w:r w:rsidR="004B34C5" w:rsidRPr="004B34C5">
        <w:rPr>
          <w:rFonts w:eastAsia="Calibri"/>
          <w:sz w:val="20"/>
          <w:szCs w:val="20"/>
        </w:rPr>
        <w:t>(GAE)/g dry weight of extract</w:t>
      </w:r>
      <w:r w:rsidR="004B34C5">
        <w:rPr>
          <w:rFonts w:eastAsia="Calibri"/>
          <w:sz w:val="20"/>
          <w:szCs w:val="20"/>
        </w:rPr>
        <w:t>)</w:t>
      </w:r>
      <w:r w:rsidRPr="004B34C5">
        <w:rPr>
          <w:sz w:val="20"/>
          <w:szCs w:val="20"/>
        </w:rPr>
        <w:t xml:space="preserve"> </w:t>
      </w:r>
      <w:r>
        <w:rPr>
          <w:sz w:val="20"/>
          <w:szCs w:val="20"/>
        </w:rPr>
        <w:t xml:space="preserve">and </w:t>
      </w:r>
      <w:r w:rsidR="004B34C5">
        <w:rPr>
          <w:sz w:val="20"/>
          <w:szCs w:val="20"/>
        </w:rPr>
        <w:t>(</w:t>
      </w:r>
      <w:r>
        <w:rPr>
          <w:sz w:val="20"/>
          <w:szCs w:val="20"/>
        </w:rPr>
        <w:t>TFC</w:t>
      </w:r>
      <w:r w:rsidR="004B34C5">
        <w:rPr>
          <w:sz w:val="20"/>
          <w:szCs w:val="20"/>
        </w:rPr>
        <w:t>: 1.</w:t>
      </w:r>
      <w:r w:rsidR="004B34C5" w:rsidRPr="004B34C5">
        <w:rPr>
          <w:sz w:val="20"/>
          <w:szCs w:val="20"/>
        </w:rPr>
        <w:t xml:space="preserve">625mg of </w:t>
      </w:r>
      <w:proofErr w:type="spellStart"/>
      <w:r w:rsidR="004B34C5">
        <w:rPr>
          <w:rFonts w:eastAsia="Calibri"/>
          <w:sz w:val="20"/>
          <w:szCs w:val="20"/>
        </w:rPr>
        <w:t>rutin</w:t>
      </w:r>
      <w:proofErr w:type="spellEnd"/>
      <w:r w:rsidR="004B34C5">
        <w:rPr>
          <w:rFonts w:eastAsia="Calibri"/>
          <w:sz w:val="20"/>
          <w:szCs w:val="20"/>
        </w:rPr>
        <w:t xml:space="preserve"> equivalent</w:t>
      </w:r>
      <w:r w:rsidR="004B34C5" w:rsidRPr="004B34C5">
        <w:rPr>
          <w:rFonts w:eastAsia="Calibri"/>
          <w:sz w:val="20"/>
          <w:szCs w:val="20"/>
        </w:rPr>
        <w:t>/g dry weight of extract)</w:t>
      </w:r>
      <w:r>
        <w:rPr>
          <w:sz w:val="20"/>
          <w:szCs w:val="20"/>
        </w:rPr>
        <w:t xml:space="preserve"> va</w:t>
      </w:r>
      <w:r w:rsidR="00381C97">
        <w:rPr>
          <w:sz w:val="20"/>
          <w:szCs w:val="20"/>
        </w:rPr>
        <w:t xml:space="preserve">lues of a different species of </w:t>
      </w:r>
      <w:proofErr w:type="spellStart"/>
      <w:r w:rsidR="00381C97" w:rsidRPr="00814ADD">
        <w:rPr>
          <w:i/>
          <w:sz w:val="20"/>
          <w:szCs w:val="20"/>
        </w:rPr>
        <w:t>U</w:t>
      </w:r>
      <w:r w:rsidRPr="00814ADD">
        <w:rPr>
          <w:i/>
          <w:sz w:val="20"/>
          <w:szCs w:val="20"/>
        </w:rPr>
        <w:t>snea</w:t>
      </w:r>
      <w:proofErr w:type="spellEnd"/>
      <w:r>
        <w:rPr>
          <w:sz w:val="20"/>
          <w:szCs w:val="20"/>
        </w:rPr>
        <w:t xml:space="preserve"> lichen which is </w:t>
      </w:r>
      <w:proofErr w:type="spellStart"/>
      <w:r>
        <w:rPr>
          <w:i/>
          <w:sz w:val="20"/>
          <w:szCs w:val="20"/>
        </w:rPr>
        <w:t>Usnea</w:t>
      </w:r>
      <w:proofErr w:type="spellEnd"/>
      <w:r>
        <w:rPr>
          <w:i/>
          <w:sz w:val="20"/>
          <w:szCs w:val="20"/>
        </w:rPr>
        <w:t xml:space="preserve"> </w:t>
      </w:r>
      <w:proofErr w:type="spellStart"/>
      <w:r w:rsidR="00381C97">
        <w:rPr>
          <w:i/>
          <w:sz w:val="20"/>
          <w:szCs w:val="20"/>
        </w:rPr>
        <w:t>longissima</w:t>
      </w:r>
      <w:proofErr w:type="spellEnd"/>
      <w:r w:rsidR="004B34C5">
        <w:rPr>
          <w:i/>
          <w:sz w:val="20"/>
          <w:szCs w:val="20"/>
        </w:rPr>
        <w:t xml:space="preserve">. </w:t>
      </w:r>
      <w:r w:rsidR="004B34C5">
        <w:rPr>
          <w:sz w:val="20"/>
          <w:szCs w:val="20"/>
        </w:rPr>
        <w:t>The same study also reported high antioxidant activity (</w:t>
      </w:r>
      <w:r w:rsidR="004B34C5" w:rsidRPr="004B34C5">
        <w:rPr>
          <w:sz w:val="20"/>
          <w:szCs w:val="20"/>
          <w:lang w:val="en-SG"/>
        </w:rPr>
        <w:t>IC50 = 0.10 mg dry material</w:t>
      </w:r>
      <w:r w:rsidR="004B34C5" w:rsidRPr="004B34C5">
        <w:rPr>
          <w:sz w:val="20"/>
          <w:szCs w:val="20"/>
        </w:rPr>
        <w:t>)</w:t>
      </w:r>
      <w:r w:rsidR="00B750F9">
        <w:rPr>
          <w:sz w:val="20"/>
          <w:szCs w:val="20"/>
        </w:rPr>
        <w:t>.</w:t>
      </w:r>
      <w:r w:rsidR="00381C97">
        <w:rPr>
          <w:sz w:val="20"/>
          <w:szCs w:val="20"/>
        </w:rPr>
        <w:t xml:space="preserve"> </w:t>
      </w:r>
      <w:r w:rsidR="00381C97">
        <w:rPr>
          <w:i/>
          <w:sz w:val="20"/>
          <w:szCs w:val="20"/>
        </w:rPr>
        <w:t xml:space="preserve"> </w:t>
      </w:r>
      <w:r w:rsidR="00381C97">
        <w:rPr>
          <w:sz w:val="20"/>
          <w:szCs w:val="20"/>
        </w:rPr>
        <w:t xml:space="preserve">Phenolic </w:t>
      </w:r>
      <w:r w:rsidR="00381C97" w:rsidRPr="00381C97">
        <w:rPr>
          <w:sz w:val="20"/>
          <w:szCs w:val="20"/>
        </w:rPr>
        <w:t xml:space="preserve">compounds are a </w:t>
      </w:r>
      <w:r w:rsidR="00381C97">
        <w:rPr>
          <w:sz w:val="20"/>
          <w:szCs w:val="20"/>
        </w:rPr>
        <w:t>type</w:t>
      </w:r>
      <w:r w:rsidR="00381C97" w:rsidRPr="00381C97">
        <w:rPr>
          <w:sz w:val="20"/>
          <w:szCs w:val="20"/>
        </w:rPr>
        <w:t xml:space="preserve"> of antioxidant agents which can adsorb and neutralize the free radicals</w:t>
      </w:r>
      <w:r w:rsidR="00814ADD">
        <w:rPr>
          <w:sz w:val="20"/>
          <w:szCs w:val="20"/>
        </w:rPr>
        <w:t xml:space="preserve"> [20]</w:t>
      </w:r>
      <w:r w:rsidR="00381C97">
        <w:rPr>
          <w:sz w:val="20"/>
          <w:szCs w:val="20"/>
        </w:rPr>
        <w:t>, in which the phenol content in present study is lower than reported study [19]</w:t>
      </w:r>
      <w:r w:rsidR="00246FE0">
        <w:rPr>
          <w:sz w:val="20"/>
          <w:szCs w:val="20"/>
        </w:rPr>
        <w:t xml:space="preserve">. This explains the low antioxidant activity of </w:t>
      </w:r>
      <w:r w:rsidR="00246FE0" w:rsidRPr="00246FE0">
        <w:rPr>
          <w:i/>
          <w:sz w:val="20"/>
          <w:szCs w:val="20"/>
        </w:rPr>
        <w:t xml:space="preserve">U. </w:t>
      </w:r>
      <w:proofErr w:type="spellStart"/>
      <w:r w:rsidR="00246FE0" w:rsidRPr="00246FE0">
        <w:rPr>
          <w:i/>
          <w:sz w:val="20"/>
          <w:szCs w:val="20"/>
        </w:rPr>
        <w:t>rubrotincta</w:t>
      </w:r>
      <w:proofErr w:type="spellEnd"/>
      <w:r w:rsidR="00246FE0">
        <w:rPr>
          <w:sz w:val="20"/>
          <w:szCs w:val="20"/>
        </w:rPr>
        <w:t xml:space="preserve"> compared to </w:t>
      </w:r>
      <w:r w:rsidR="00246FE0" w:rsidRPr="00246FE0">
        <w:rPr>
          <w:i/>
          <w:sz w:val="20"/>
          <w:szCs w:val="20"/>
        </w:rPr>
        <w:t xml:space="preserve">U. </w:t>
      </w:r>
      <w:proofErr w:type="spellStart"/>
      <w:r w:rsidR="00246FE0">
        <w:rPr>
          <w:i/>
          <w:sz w:val="20"/>
          <w:szCs w:val="20"/>
        </w:rPr>
        <w:t>longissima</w:t>
      </w:r>
      <w:proofErr w:type="spellEnd"/>
      <w:r w:rsidR="00246FE0">
        <w:rPr>
          <w:i/>
          <w:sz w:val="20"/>
          <w:szCs w:val="20"/>
        </w:rPr>
        <w:t>.</w:t>
      </w:r>
      <w:r w:rsidR="002F348B">
        <w:rPr>
          <w:sz w:val="20"/>
          <w:szCs w:val="20"/>
        </w:rPr>
        <w:t xml:space="preserve"> </w:t>
      </w:r>
      <w:proofErr w:type="spellStart"/>
      <w:r w:rsidR="002F348B" w:rsidRPr="002F348B">
        <w:rPr>
          <w:i/>
          <w:iCs/>
          <w:sz w:val="20"/>
          <w:szCs w:val="20"/>
        </w:rPr>
        <w:t>Cladonia</w:t>
      </w:r>
      <w:proofErr w:type="spellEnd"/>
      <w:r w:rsidR="002F348B" w:rsidRPr="002F348B">
        <w:rPr>
          <w:i/>
          <w:iCs/>
          <w:sz w:val="20"/>
          <w:szCs w:val="20"/>
        </w:rPr>
        <w:t xml:space="preserve"> </w:t>
      </w:r>
      <w:proofErr w:type="spellStart"/>
      <w:r w:rsidR="002F348B" w:rsidRPr="002F348B">
        <w:rPr>
          <w:i/>
          <w:iCs/>
          <w:sz w:val="20"/>
          <w:szCs w:val="20"/>
        </w:rPr>
        <w:t>foliacea</w:t>
      </w:r>
      <w:proofErr w:type="spellEnd"/>
      <w:r w:rsidR="00F27A8B">
        <w:rPr>
          <w:iCs/>
          <w:sz w:val="20"/>
          <w:szCs w:val="20"/>
        </w:rPr>
        <w:t xml:space="preserve"> was investigated for its TPC and DPPH scavenging activity [21], which also reported low phenolic content (TPC: 78.12</w:t>
      </w:r>
      <w:r w:rsidR="00F27A8B">
        <w:rPr>
          <w:sz w:val="20"/>
          <w:szCs w:val="20"/>
        </w:rPr>
        <w:t>mg</w:t>
      </w:r>
      <w:r w:rsidR="00F27A8B" w:rsidRPr="004B34C5">
        <w:rPr>
          <w:sz w:val="20"/>
          <w:szCs w:val="20"/>
        </w:rPr>
        <w:t xml:space="preserve"> of </w:t>
      </w:r>
      <w:r w:rsidR="00F27A8B" w:rsidRPr="004B34C5">
        <w:rPr>
          <w:rFonts w:eastAsia="Calibri"/>
          <w:sz w:val="20"/>
          <w:szCs w:val="20"/>
        </w:rPr>
        <w:t>(GAE)/g dry weight of extract</w:t>
      </w:r>
      <w:r w:rsidR="00F27A8B">
        <w:rPr>
          <w:rFonts w:eastAsia="Calibri"/>
          <w:sz w:val="20"/>
          <w:szCs w:val="20"/>
        </w:rPr>
        <w:t>) and weak scavenging activity at (IC50: 1000 µg/mL) which is in accordance with the present study.</w:t>
      </w:r>
      <w:r w:rsidR="0027326A">
        <w:rPr>
          <w:rFonts w:eastAsia="Calibri"/>
          <w:sz w:val="20"/>
          <w:szCs w:val="20"/>
        </w:rPr>
        <w:t xml:space="preserve"> </w:t>
      </w:r>
      <w:r w:rsidR="00F34D4A">
        <w:rPr>
          <w:rFonts w:eastAsia="Calibri"/>
          <w:sz w:val="20"/>
          <w:szCs w:val="20"/>
        </w:rPr>
        <w:t xml:space="preserve">Lichen from the genus </w:t>
      </w:r>
      <w:proofErr w:type="spellStart"/>
      <w:r w:rsidR="00F34D4A" w:rsidRPr="00F34D4A">
        <w:rPr>
          <w:rFonts w:eastAsia="Calibri"/>
          <w:i/>
          <w:sz w:val="20"/>
          <w:szCs w:val="20"/>
        </w:rPr>
        <w:t>Ramalina</w:t>
      </w:r>
      <w:proofErr w:type="spellEnd"/>
      <w:r w:rsidR="00F34D4A" w:rsidRPr="00F34D4A">
        <w:rPr>
          <w:rFonts w:eastAsia="Calibri"/>
          <w:i/>
          <w:sz w:val="20"/>
          <w:szCs w:val="20"/>
        </w:rPr>
        <w:t xml:space="preserve">, </w:t>
      </w:r>
      <w:proofErr w:type="spellStart"/>
      <w:r w:rsidR="00F34D4A" w:rsidRPr="00F34D4A">
        <w:rPr>
          <w:rFonts w:eastAsia="Calibri"/>
          <w:i/>
          <w:sz w:val="20"/>
          <w:szCs w:val="20"/>
        </w:rPr>
        <w:t>Ramalina</w:t>
      </w:r>
      <w:proofErr w:type="spellEnd"/>
      <w:r w:rsidR="00F34D4A" w:rsidRPr="00F34D4A">
        <w:rPr>
          <w:rFonts w:eastAsia="Calibri"/>
          <w:i/>
          <w:sz w:val="20"/>
          <w:szCs w:val="20"/>
        </w:rPr>
        <w:t xml:space="preserve"> </w:t>
      </w:r>
      <w:proofErr w:type="spellStart"/>
      <w:r w:rsidR="00F34D4A" w:rsidRPr="00F34D4A">
        <w:rPr>
          <w:rFonts w:eastAsia="Calibri"/>
          <w:i/>
          <w:sz w:val="20"/>
          <w:szCs w:val="20"/>
        </w:rPr>
        <w:t>peruviana</w:t>
      </w:r>
      <w:proofErr w:type="spellEnd"/>
      <w:r w:rsidR="00F34D4A">
        <w:rPr>
          <w:rFonts w:eastAsia="Calibri"/>
          <w:sz w:val="20"/>
          <w:szCs w:val="20"/>
        </w:rPr>
        <w:t xml:space="preserve"> was investigated for its phenolic content, as well as its free radical scavenging activity [9]. </w:t>
      </w:r>
      <w:r w:rsidR="00655496">
        <w:rPr>
          <w:rFonts w:eastAsia="Calibri"/>
          <w:sz w:val="20"/>
          <w:szCs w:val="20"/>
        </w:rPr>
        <w:t>T</w:t>
      </w:r>
      <w:r w:rsidR="00F34D4A" w:rsidRPr="00F34D4A">
        <w:rPr>
          <w:rFonts w:eastAsia="Calibri"/>
          <w:sz w:val="20"/>
          <w:szCs w:val="20"/>
        </w:rPr>
        <w:t>he</w:t>
      </w:r>
      <w:r w:rsidR="00655496">
        <w:rPr>
          <w:rFonts w:eastAsia="Calibri"/>
          <w:sz w:val="20"/>
          <w:szCs w:val="20"/>
        </w:rPr>
        <w:t>y also reported</w:t>
      </w:r>
      <w:r w:rsidR="00F34D4A" w:rsidRPr="00F34D4A">
        <w:rPr>
          <w:rFonts w:eastAsia="Calibri"/>
          <w:sz w:val="20"/>
          <w:szCs w:val="20"/>
        </w:rPr>
        <w:t xml:space="preserve"> l</w:t>
      </w:r>
      <w:r w:rsidR="00655496">
        <w:rPr>
          <w:rFonts w:eastAsia="Calibri"/>
          <w:sz w:val="20"/>
          <w:szCs w:val="20"/>
        </w:rPr>
        <w:t>owest total phenolic content</w:t>
      </w:r>
      <w:r w:rsidR="00F34D4A" w:rsidRPr="00F34D4A">
        <w:rPr>
          <w:rFonts w:eastAsia="Calibri"/>
          <w:sz w:val="20"/>
          <w:szCs w:val="20"/>
        </w:rPr>
        <w:t xml:space="preserve"> </w:t>
      </w:r>
      <w:r w:rsidR="00655496">
        <w:rPr>
          <w:rFonts w:eastAsia="Calibri"/>
          <w:sz w:val="20"/>
          <w:szCs w:val="20"/>
        </w:rPr>
        <w:t xml:space="preserve">in </w:t>
      </w:r>
      <w:r w:rsidR="00655496" w:rsidRPr="00655496">
        <w:rPr>
          <w:rFonts w:eastAsia="Calibri"/>
          <w:i/>
          <w:sz w:val="20"/>
          <w:szCs w:val="20"/>
        </w:rPr>
        <w:t xml:space="preserve">R. </w:t>
      </w:r>
      <w:proofErr w:type="spellStart"/>
      <w:r w:rsidR="00655496" w:rsidRPr="00655496">
        <w:rPr>
          <w:rFonts w:eastAsia="Calibri"/>
          <w:i/>
          <w:sz w:val="20"/>
          <w:szCs w:val="20"/>
        </w:rPr>
        <w:t>peruviana</w:t>
      </w:r>
      <w:proofErr w:type="spellEnd"/>
      <w:r w:rsidR="00655496">
        <w:rPr>
          <w:rFonts w:eastAsia="Calibri"/>
          <w:sz w:val="20"/>
          <w:szCs w:val="20"/>
        </w:rPr>
        <w:t xml:space="preserve"> (</w:t>
      </w:r>
      <w:r w:rsidR="00F34D4A">
        <w:rPr>
          <w:rFonts w:eastAsia="Calibri"/>
          <w:sz w:val="20"/>
          <w:szCs w:val="20"/>
        </w:rPr>
        <w:t xml:space="preserve">27.1 mg </w:t>
      </w:r>
      <w:r w:rsidR="00F34D4A" w:rsidRPr="00F34D4A">
        <w:rPr>
          <w:rFonts w:eastAsia="Calibri"/>
          <w:sz w:val="20"/>
          <w:szCs w:val="20"/>
        </w:rPr>
        <w:t>GAE/g extract)</w:t>
      </w:r>
      <w:r w:rsidR="00655496">
        <w:rPr>
          <w:rFonts w:eastAsia="Calibri"/>
          <w:sz w:val="20"/>
          <w:szCs w:val="20"/>
        </w:rPr>
        <w:t xml:space="preserve"> compared to a few other lichen species studied, however the free radical scavenging activity was found to be relatively strong at </w:t>
      </w:r>
      <w:r w:rsidR="00655496">
        <w:rPr>
          <w:sz w:val="20"/>
          <w:szCs w:val="20"/>
        </w:rPr>
        <w:t>(</w:t>
      </w:r>
      <w:r w:rsidR="00655496" w:rsidRPr="004B34C5">
        <w:rPr>
          <w:sz w:val="20"/>
          <w:szCs w:val="20"/>
          <w:lang w:val="en-SG"/>
        </w:rPr>
        <w:t xml:space="preserve">IC50 = </w:t>
      </w:r>
      <w:r w:rsidR="00655496" w:rsidRPr="00655496">
        <w:rPr>
          <w:rFonts w:eastAsia="Calibri"/>
          <w:sz w:val="20"/>
          <w:szCs w:val="20"/>
        </w:rPr>
        <w:t>60.66</w:t>
      </w:r>
      <w:r w:rsidR="00655496">
        <w:rPr>
          <w:sz w:val="20"/>
          <w:szCs w:val="20"/>
          <w:lang w:val="en-SG"/>
        </w:rPr>
        <w:t xml:space="preserve"> </w:t>
      </w:r>
      <w:r w:rsidR="00655496" w:rsidRPr="004B34C5">
        <w:rPr>
          <w:sz w:val="20"/>
          <w:szCs w:val="20"/>
          <w:lang w:val="en-SG"/>
        </w:rPr>
        <w:t>mg dry material</w:t>
      </w:r>
      <w:r w:rsidR="00655496" w:rsidRPr="004B34C5">
        <w:rPr>
          <w:sz w:val="20"/>
          <w:szCs w:val="20"/>
        </w:rPr>
        <w:t>)</w:t>
      </w:r>
      <w:r w:rsidR="00655496">
        <w:rPr>
          <w:rFonts w:eastAsia="Calibri"/>
          <w:sz w:val="20"/>
          <w:szCs w:val="20"/>
        </w:rPr>
        <w:t xml:space="preserve">. </w:t>
      </w:r>
      <w:r w:rsidR="00655496" w:rsidRPr="00655496">
        <w:rPr>
          <w:rFonts w:eastAsia="Calibri"/>
          <w:i/>
          <w:sz w:val="20"/>
          <w:szCs w:val="20"/>
        </w:rPr>
        <w:t xml:space="preserve">R. </w:t>
      </w:r>
      <w:proofErr w:type="spellStart"/>
      <w:r w:rsidR="00655496" w:rsidRPr="00655496">
        <w:rPr>
          <w:rFonts w:eastAsia="Calibri"/>
          <w:i/>
          <w:sz w:val="20"/>
          <w:szCs w:val="20"/>
        </w:rPr>
        <w:t>dumeticola</w:t>
      </w:r>
      <w:proofErr w:type="spellEnd"/>
      <w:r w:rsidR="00655496">
        <w:rPr>
          <w:rFonts w:eastAsia="Calibri"/>
          <w:sz w:val="20"/>
          <w:szCs w:val="20"/>
        </w:rPr>
        <w:t xml:space="preserve"> was found to contain higher phenolic content but the free radical scavenging activity was only 27.21%. This can be due to different types and concentrations of phenolic compounds present in </w:t>
      </w:r>
      <w:r w:rsidR="00655496" w:rsidRPr="00655496">
        <w:rPr>
          <w:rFonts w:eastAsia="Calibri"/>
          <w:i/>
          <w:sz w:val="20"/>
          <w:szCs w:val="20"/>
        </w:rPr>
        <w:t xml:space="preserve">R. </w:t>
      </w:r>
      <w:proofErr w:type="spellStart"/>
      <w:r w:rsidR="00655496" w:rsidRPr="00655496">
        <w:rPr>
          <w:rFonts w:eastAsia="Calibri"/>
          <w:i/>
          <w:sz w:val="20"/>
          <w:szCs w:val="20"/>
        </w:rPr>
        <w:t>peruviana</w:t>
      </w:r>
      <w:proofErr w:type="spellEnd"/>
      <w:r w:rsidR="00655496">
        <w:rPr>
          <w:rFonts w:eastAsia="Calibri"/>
          <w:i/>
          <w:sz w:val="20"/>
          <w:szCs w:val="20"/>
        </w:rPr>
        <w:t xml:space="preserve"> </w:t>
      </w:r>
      <w:r w:rsidR="00655496">
        <w:rPr>
          <w:rFonts w:eastAsia="Calibri"/>
          <w:sz w:val="20"/>
          <w:szCs w:val="20"/>
        </w:rPr>
        <w:t xml:space="preserve">and </w:t>
      </w:r>
      <w:r w:rsidR="00655496" w:rsidRPr="00655496">
        <w:rPr>
          <w:rFonts w:eastAsia="Calibri"/>
          <w:i/>
          <w:sz w:val="20"/>
          <w:szCs w:val="20"/>
        </w:rPr>
        <w:t xml:space="preserve">R. </w:t>
      </w:r>
      <w:proofErr w:type="spellStart"/>
      <w:r w:rsidR="00655496" w:rsidRPr="00655496">
        <w:rPr>
          <w:rFonts w:eastAsia="Calibri"/>
          <w:i/>
          <w:sz w:val="20"/>
          <w:szCs w:val="20"/>
        </w:rPr>
        <w:t>dumeticola</w:t>
      </w:r>
      <w:proofErr w:type="spellEnd"/>
      <w:r w:rsidR="00655496">
        <w:rPr>
          <w:rFonts w:eastAsia="Calibri"/>
          <w:sz w:val="20"/>
          <w:szCs w:val="20"/>
        </w:rPr>
        <w:t>.</w:t>
      </w:r>
      <w:r w:rsidR="0047434B">
        <w:t xml:space="preserve"> </w:t>
      </w:r>
    </w:p>
    <w:p w:rsidR="0047434B" w:rsidRDefault="0047434B" w:rsidP="0047434B">
      <w:pPr>
        <w:autoSpaceDE w:val="0"/>
        <w:autoSpaceDN w:val="0"/>
        <w:adjustRightInd w:val="0"/>
        <w:spacing w:line="240" w:lineRule="auto"/>
        <w:ind w:right="-51"/>
        <w:jc w:val="both"/>
      </w:pPr>
    </w:p>
    <w:p w:rsidR="0047434B" w:rsidRDefault="002C0E37" w:rsidP="0047434B">
      <w:pPr>
        <w:autoSpaceDE w:val="0"/>
        <w:autoSpaceDN w:val="0"/>
        <w:adjustRightInd w:val="0"/>
        <w:spacing w:line="240" w:lineRule="auto"/>
        <w:ind w:right="-51"/>
        <w:jc w:val="both"/>
        <w:rPr>
          <w:sz w:val="20"/>
          <w:szCs w:val="20"/>
        </w:rPr>
      </w:pPr>
      <w:r w:rsidRPr="00114BB0">
        <w:rPr>
          <w:sz w:val="20"/>
          <w:szCs w:val="20"/>
        </w:rPr>
        <w:t xml:space="preserve">Since the antioxidant activity of the extracts was moderate compared to the antibacterial activity, the extracts selected for subsequent purification and isolation was based on the antibacterial assay results. A total of six secondary metabolites were isolated from acetone and methanol extract of </w:t>
      </w:r>
      <w:r w:rsidRPr="00114BB0">
        <w:rPr>
          <w:i/>
          <w:sz w:val="20"/>
          <w:szCs w:val="20"/>
        </w:rPr>
        <w:t xml:space="preserve">R. </w:t>
      </w:r>
      <w:proofErr w:type="spellStart"/>
      <w:r w:rsidRPr="00114BB0">
        <w:rPr>
          <w:i/>
          <w:sz w:val="20"/>
          <w:szCs w:val="20"/>
        </w:rPr>
        <w:t>dumeticola</w:t>
      </w:r>
      <w:proofErr w:type="spellEnd"/>
      <w:r w:rsidRPr="00114BB0">
        <w:rPr>
          <w:sz w:val="20"/>
          <w:szCs w:val="20"/>
        </w:rPr>
        <w:t xml:space="preserve"> and </w:t>
      </w:r>
      <w:r w:rsidRPr="00114BB0">
        <w:rPr>
          <w:i/>
          <w:sz w:val="20"/>
          <w:szCs w:val="20"/>
        </w:rPr>
        <w:t xml:space="preserve">U. </w:t>
      </w:r>
      <w:proofErr w:type="spellStart"/>
      <w:r w:rsidRPr="00114BB0">
        <w:rPr>
          <w:i/>
          <w:sz w:val="20"/>
          <w:szCs w:val="20"/>
        </w:rPr>
        <w:t>rubrotincta</w:t>
      </w:r>
      <w:proofErr w:type="spellEnd"/>
      <w:r w:rsidRPr="00114BB0">
        <w:rPr>
          <w:i/>
          <w:sz w:val="20"/>
          <w:szCs w:val="20"/>
        </w:rPr>
        <w:t>.</w:t>
      </w:r>
      <w:r w:rsidRPr="00114BB0">
        <w:rPr>
          <w:sz w:val="20"/>
          <w:szCs w:val="20"/>
        </w:rPr>
        <w:t xml:space="preserve"> </w:t>
      </w:r>
      <w:r w:rsidR="008916B1">
        <w:rPr>
          <w:sz w:val="20"/>
          <w:szCs w:val="20"/>
        </w:rPr>
        <w:t>Compound (1)</w:t>
      </w:r>
      <w:r w:rsidRPr="00114BB0">
        <w:rPr>
          <w:sz w:val="20"/>
          <w:szCs w:val="20"/>
        </w:rPr>
        <w:t xml:space="preserve"> and </w:t>
      </w:r>
      <w:r w:rsidR="008916B1">
        <w:rPr>
          <w:sz w:val="20"/>
          <w:szCs w:val="20"/>
        </w:rPr>
        <w:t>(4)</w:t>
      </w:r>
      <w:r w:rsidRPr="00114BB0">
        <w:rPr>
          <w:sz w:val="20"/>
          <w:szCs w:val="20"/>
        </w:rPr>
        <w:t xml:space="preserve"> were found in both the lichen acetone extracts which were identified as </w:t>
      </w:r>
      <w:proofErr w:type="spellStart"/>
      <w:r w:rsidRPr="00114BB0">
        <w:rPr>
          <w:sz w:val="20"/>
          <w:szCs w:val="20"/>
        </w:rPr>
        <w:t>usnic</w:t>
      </w:r>
      <w:proofErr w:type="spellEnd"/>
      <w:r w:rsidRPr="00114BB0">
        <w:rPr>
          <w:sz w:val="20"/>
          <w:szCs w:val="20"/>
        </w:rPr>
        <w:t xml:space="preserve"> acid and </w:t>
      </w:r>
      <w:proofErr w:type="spellStart"/>
      <w:r w:rsidRPr="00114BB0">
        <w:rPr>
          <w:sz w:val="20"/>
          <w:szCs w:val="20"/>
        </w:rPr>
        <w:t>atranorin</w:t>
      </w:r>
      <w:proofErr w:type="spellEnd"/>
      <w:r w:rsidRPr="00114BB0">
        <w:rPr>
          <w:sz w:val="20"/>
          <w:szCs w:val="20"/>
        </w:rPr>
        <w:t xml:space="preserve"> respectively. </w:t>
      </w:r>
      <w:r w:rsidR="00C53445">
        <w:rPr>
          <w:sz w:val="20"/>
          <w:szCs w:val="20"/>
        </w:rPr>
        <w:t xml:space="preserve">Compounds </w:t>
      </w:r>
      <w:r w:rsidR="008916B1">
        <w:rPr>
          <w:sz w:val="20"/>
          <w:szCs w:val="20"/>
        </w:rPr>
        <w:t>(5) and (6)</w:t>
      </w:r>
      <w:r w:rsidRPr="00114BB0">
        <w:rPr>
          <w:sz w:val="20"/>
          <w:szCs w:val="20"/>
        </w:rPr>
        <w:t xml:space="preserve"> were isolated from acetone extract of </w:t>
      </w:r>
      <w:r w:rsidRPr="00114BB0">
        <w:rPr>
          <w:i/>
          <w:sz w:val="20"/>
          <w:szCs w:val="20"/>
        </w:rPr>
        <w:t xml:space="preserve">R. </w:t>
      </w:r>
      <w:proofErr w:type="spellStart"/>
      <w:r w:rsidRPr="00114BB0">
        <w:rPr>
          <w:i/>
          <w:sz w:val="20"/>
          <w:szCs w:val="20"/>
        </w:rPr>
        <w:t>dumeticola</w:t>
      </w:r>
      <w:proofErr w:type="spellEnd"/>
      <w:r w:rsidRPr="00114BB0">
        <w:rPr>
          <w:i/>
          <w:sz w:val="20"/>
          <w:szCs w:val="20"/>
        </w:rPr>
        <w:t xml:space="preserve"> </w:t>
      </w:r>
      <w:r w:rsidRPr="00114BB0">
        <w:rPr>
          <w:sz w:val="20"/>
          <w:szCs w:val="20"/>
        </w:rPr>
        <w:t xml:space="preserve">which was determined to be </w:t>
      </w:r>
      <w:proofErr w:type="spellStart"/>
      <w:r w:rsidRPr="00114BB0">
        <w:rPr>
          <w:sz w:val="20"/>
          <w:szCs w:val="20"/>
        </w:rPr>
        <w:t>hyperhomosekikaic</w:t>
      </w:r>
      <w:proofErr w:type="spellEnd"/>
      <w:r w:rsidRPr="00114BB0">
        <w:rPr>
          <w:sz w:val="20"/>
          <w:szCs w:val="20"/>
        </w:rPr>
        <w:t xml:space="preserve"> acid and </w:t>
      </w:r>
      <w:proofErr w:type="spellStart"/>
      <w:r w:rsidRPr="00114BB0">
        <w:rPr>
          <w:sz w:val="20"/>
          <w:szCs w:val="20"/>
        </w:rPr>
        <w:t>sekikaic</w:t>
      </w:r>
      <w:proofErr w:type="spellEnd"/>
      <w:r w:rsidRPr="00114BB0">
        <w:rPr>
          <w:sz w:val="20"/>
          <w:szCs w:val="20"/>
        </w:rPr>
        <w:t xml:space="preserve"> acid. With regards to the methanol extract of </w:t>
      </w:r>
      <w:r w:rsidRPr="00114BB0">
        <w:rPr>
          <w:i/>
          <w:sz w:val="20"/>
          <w:szCs w:val="20"/>
        </w:rPr>
        <w:t xml:space="preserve">U. </w:t>
      </w:r>
      <w:proofErr w:type="spellStart"/>
      <w:r w:rsidRPr="00114BB0">
        <w:rPr>
          <w:i/>
          <w:sz w:val="20"/>
          <w:szCs w:val="20"/>
        </w:rPr>
        <w:t>rubrotincta</w:t>
      </w:r>
      <w:proofErr w:type="spellEnd"/>
      <w:r w:rsidRPr="00114BB0">
        <w:rPr>
          <w:i/>
          <w:sz w:val="20"/>
          <w:szCs w:val="20"/>
        </w:rPr>
        <w:t xml:space="preserve">, </w:t>
      </w:r>
      <w:r w:rsidRPr="00114BB0">
        <w:rPr>
          <w:sz w:val="20"/>
          <w:szCs w:val="20"/>
        </w:rPr>
        <w:t xml:space="preserve">two more compounds were isolated which were </w:t>
      </w:r>
      <w:r w:rsidR="008916B1">
        <w:rPr>
          <w:sz w:val="20"/>
          <w:szCs w:val="20"/>
        </w:rPr>
        <w:t>(3)</w:t>
      </w:r>
      <w:r w:rsidRPr="00114BB0">
        <w:rPr>
          <w:sz w:val="20"/>
          <w:szCs w:val="20"/>
        </w:rPr>
        <w:t xml:space="preserve">, 8-hydroxybarbatic acid and </w:t>
      </w:r>
      <w:r w:rsidR="008916B1">
        <w:rPr>
          <w:sz w:val="20"/>
          <w:szCs w:val="20"/>
        </w:rPr>
        <w:t>(2)</w:t>
      </w:r>
      <w:r w:rsidR="0047434B">
        <w:rPr>
          <w:sz w:val="20"/>
          <w:szCs w:val="20"/>
        </w:rPr>
        <w:t xml:space="preserve">, </w:t>
      </w:r>
      <w:proofErr w:type="spellStart"/>
      <w:r w:rsidR="0047434B">
        <w:rPr>
          <w:sz w:val="20"/>
          <w:szCs w:val="20"/>
        </w:rPr>
        <w:t>barbatic</w:t>
      </w:r>
      <w:proofErr w:type="spellEnd"/>
      <w:r w:rsidR="0047434B">
        <w:rPr>
          <w:sz w:val="20"/>
          <w:szCs w:val="20"/>
        </w:rPr>
        <w:t xml:space="preserve"> acid. </w:t>
      </w:r>
    </w:p>
    <w:p w:rsidR="0047434B" w:rsidRDefault="0047434B" w:rsidP="0047434B">
      <w:pPr>
        <w:autoSpaceDE w:val="0"/>
        <w:autoSpaceDN w:val="0"/>
        <w:adjustRightInd w:val="0"/>
        <w:spacing w:line="240" w:lineRule="auto"/>
        <w:ind w:right="-51"/>
        <w:jc w:val="both"/>
        <w:rPr>
          <w:sz w:val="20"/>
          <w:szCs w:val="20"/>
        </w:rPr>
      </w:pPr>
    </w:p>
    <w:p w:rsidR="0047434B" w:rsidRDefault="002C0E37" w:rsidP="0047434B">
      <w:pPr>
        <w:autoSpaceDE w:val="0"/>
        <w:autoSpaceDN w:val="0"/>
        <w:adjustRightInd w:val="0"/>
        <w:spacing w:line="240" w:lineRule="auto"/>
        <w:ind w:right="-51"/>
        <w:jc w:val="both"/>
      </w:pPr>
      <w:r w:rsidRPr="00114BB0">
        <w:rPr>
          <w:sz w:val="20"/>
          <w:szCs w:val="20"/>
        </w:rPr>
        <w:t xml:space="preserve">Among all isolated chemical constituents, </w:t>
      </w:r>
      <w:r w:rsidR="008916B1">
        <w:rPr>
          <w:sz w:val="20"/>
          <w:szCs w:val="20"/>
        </w:rPr>
        <w:t>(1)</w:t>
      </w:r>
      <w:r w:rsidRPr="00114BB0">
        <w:rPr>
          <w:sz w:val="20"/>
          <w:szCs w:val="20"/>
        </w:rPr>
        <w:t xml:space="preserve"> exhibited highest inhibitory activity against both gram positive bacteria at (MIC: 7.81</w:t>
      </w:r>
      <w:r w:rsidR="00AC28B4">
        <w:rPr>
          <w:sz w:val="20"/>
          <w:szCs w:val="20"/>
        </w:rPr>
        <w:t xml:space="preserve"> </w:t>
      </w:r>
      <w:r w:rsidRPr="00114BB0">
        <w:rPr>
          <w:sz w:val="20"/>
          <w:szCs w:val="20"/>
        </w:rPr>
        <w:t xml:space="preserve">µg/mL) which is comparable to standard vancomycin. </w:t>
      </w:r>
      <w:proofErr w:type="spellStart"/>
      <w:r w:rsidRPr="00114BB0">
        <w:rPr>
          <w:sz w:val="20"/>
          <w:szCs w:val="20"/>
        </w:rPr>
        <w:t>Atranorin</w:t>
      </w:r>
      <w:proofErr w:type="spellEnd"/>
      <w:r w:rsidRPr="00114BB0">
        <w:rPr>
          <w:sz w:val="20"/>
          <w:szCs w:val="20"/>
        </w:rPr>
        <w:t xml:space="preserve"> and </w:t>
      </w:r>
      <w:r w:rsidR="008916B1">
        <w:rPr>
          <w:sz w:val="20"/>
          <w:szCs w:val="20"/>
        </w:rPr>
        <w:t>(2)</w:t>
      </w:r>
      <w:r w:rsidRPr="00114BB0">
        <w:rPr>
          <w:sz w:val="20"/>
          <w:szCs w:val="20"/>
        </w:rPr>
        <w:t xml:space="preserve"> also showed active in</w:t>
      </w:r>
      <w:r w:rsidR="008916B1">
        <w:rPr>
          <w:sz w:val="20"/>
          <w:szCs w:val="20"/>
        </w:rPr>
        <w:t>hi</w:t>
      </w:r>
      <w:r w:rsidRPr="00114BB0">
        <w:rPr>
          <w:sz w:val="20"/>
          <w:szCs w:val="20"/>
        </w:rPr>
        <w:t>bitory potential at (MIC: 31.25</w:t>
      </w:r>
      <w:r w:rsidR="00AC28B4">
        <w:rPr>
          <w:sz w:val="20"/>
          <w:szCs w:val="20"/>
        </w:rPr>
        <w:t xml:space="preserve"> </w:t>
      </w:r>
      <w:r w:rsidRPr="00114BB0">
        <w:rPr>
          <w:sz w:val="20"/>
          <w:szCs w:val="20"/>
        </w:rPr>
        <w:t>µg/mL) and (MIC: 15.63</w:t>
      </w:r>
      <w:r w:rsidR="00AC28B4">
        <w:rPr>
          <w:sz w:val="20"/>
          <w:szCs w:val="20"/>
        </w:rPr>
        <w:t xml:space="preserve"> </w:t>
      </w:r>
      <w:r w:rsidRPr="00114BB0">
        <w:rPr>
          <w:sz w:val="20"/>
          <w:szCs w:val="20"/>
        </w:rPr>
        <w:t>µg/mL) against</w:t>
      </w:r>
      <w:r w:rsidRPr="00114BB0">
        <w:rPr>
          <w:i/>
          <w:sz w:val="20"/>
          <w:szCs w:val="20"/>
        </w:rPr>
        <w:t xml:space="preserve"> B. subtilis.</w:t>
      </w:r>
      <w:r w:rsidRPr="00114BB0">
        <w:rPr>
          <w:sz w:val="20"/>
          <w:szCs w:val="20"/>
        </w:rPr>
        <w:t xml:space="preserve"> </w:t>
      </w:r>
      <w:r w:rsidRPr="00114BB0">
        <w:rPr>
          <w:rFonts w:eastAsia="Calibri"/>
          <w:sz w:val="20"/>
          <w:szCs w:val="20"/>
        </w:rPr>
        <w:t xml:space="preserve">The high antimicrobial activity of </w:t>
      </w:r>
      <w:r w:rsidR="008916B1">
        <w:rPr>
          <w:rFonts w:eastAsia="Calibri"/>
          <w:sz w:val="20"/>
          <w:szCs w:val="20"/>
        </w:rPr>
        <w:t>(1)</w:t>
      </w:r>
      <w:r w:rsidRPr="00114BB0">
        <w:rPr>
          <w:rFonts w:eastAsia="Calibri"/>
          <w:sz w:val="20"/>
          <w:szCs w:val="20"/>
        </w:rPr>
        <w:t xml:space="preserve"> has been reported previously by </w:t>
      </w:r>
      <w:r w:rsidR="00ED5960">
        <w:rPr>
          <w:rFonts w:eastAsia="Calibri"/>
          <w:sz w:val="20"/>
          <w:szCs w:val="20"/>
        </w:rPr>
        <w:t xml:space="preserve">Tay et al. </w:t>
      </w:r>
      <w:r w:rsidR="0023748C" w:rsidRPr="00114BB0">
        <w:rPr>
          <w:sz w:val="20"/>
          <w:szCs w:val="20"/>
        </w:rPr>
        <w:t>[17]</w:t>
      </w:r>
      <w:r w:rsidRPr="00114BB0">
        <w:rPr>
          <w:sz w:val="20"/>
          <w:szCs w:val="20"/>
        </w:rPr>
        <w:t xml:space="preserve"> in which the lowest inhibitory concentration against </w:t>
      </w:r>
      <w:r w:rsidRPr="00114BB0">
        <w:rPr>
          <w:i/>
          <w:sz w:val="20"/>
          <w:szCs w:val="20"/>
        </w:rPr>
        <w:t>S. aureus</w:t>
      </w:r>
      <w:r w:rsidRPr="00114BB0">
        <w:rPr>
          <w:sz w:val="20"/>
          <w:szCs w:val="20"/>
        </w:rPr>
        <w:t xml:space="preserve"> was at (MIC: 3.1</w:t>
      </w:r>
      <w:r w:rsidR="00292DF2">
        <w:rPr>
          <w:sz w:val="20"/>
          <w:szCs w:val="20"/>
        </w:rPr>
        <w:t xml:space="preserve"> </w:t>
      </w:r>
      <w:proofErr w:type="spellStart"/>
      <w:r w:rsidRPr="00114BB0">
        <w:rPr>
          <w:sz w:val="20"/>
          <w:szCs w:val="20"/>
        </w:rPr>
        <w:t>μg</w:t>
      </w:r>
      <w:proofErr w:type="spellEnd"/>
      <w:r w:rsidRPr="00114BB0">
        <w:rPr>
          <w:sz w:val="20"/>
          <w:szCs w:val="20"/>
        </w:rPr>
        <w:t xml:space="preserve">/62.5 </w:t>
      </w:r>
      <w:proofErr w:type="spellStart"/>
      <w:r w:rsidRPr="00114BB0">
        <w:rPr>
          <w:sz w:val="20"/>
          <w:szCs w:val="20"/>
        </w:rPr>
        <w:t>μl</w:t>
      </w:r>
      <w:proofErr w:type="spellEnd"/>
      <w:r w:rsidRPr="00114BB0">
        <w:rPr>
          <w:sz w:val="20"/>
          <w:szCs w:val="20"/>
        </w:rPr>
        <w:t xml:space="preserve">) and </w:t>
      </w:r>
      <w:r w:rsidRPr="00114BB0">
        <w:rPr>
          <w:i/>
          <w:sz w:val="20"/>
          <w:szCs w:val="20"/>
        </w:rPr>
        <w:t xml:space="preserve">B. subtilis </w:t>
      </w:r>
      <w:r w:rsidRPr="00114BB0">
        <w:rPr>
          <w:sz w:val="20"/>
          <w:szCs w:val="20"/>
        </w:rPr>
        <w:t>at (MIC: 0.78</w:t>
      </w:r>
      <w:r w:rsidR="00292DF2">
        <w:rPr>
          <w:sz w:val="20"/>
          <w:szCs w:val="20"/>
        </w:rPr>
        <w:t xml:space="preserve"> </w:t>
      </w:r>
      <w:proofErr w:type="spellStart"/>
      <w:r w:rsidR="00DF0E72">
        <w:rPr>
          <w:sz w:val="20"/>
          <w:szCs w:val="20"/>
        </w:rPr>
        <w:t>μg</w:t>
      </w:r>
      <w:proofErr w:type="spellEnd"/>
      <w:r w:rsidR="00DF0E72">
        <w:rPr>
          <w:sz w:val="20"/>
          <w:szCs w:val="20"/>
        </w:rPr>
        <w:t xml:space="preserve">/62.5 </w:t>
      </w:r>
      <w:proofErr w:type="spellStart"/>
      <w:r w:rsidRPr="00114BB0">
        <w:rPr>
          <w:sz w:val="20"/>
          <w:szCs w:val="20"/>
        </w:rPr>
        <w:t>μl</w:t>
      </w:r>
      <w:proofErr w:type="spellEnd"/>
      <w:r w:rsidRPr="00114BB0">
        <w:rPr>
          <w:sz w:val="20"/>
          <w:szCs w:val="20"/>
        </w:rPr>
        <w:t>)</w:t>
      </w:r>
      <w:r w:rsidRPr="00114BB0">
        <w:rPr>
          <w:rFonts w:eastAsia="Calibri"/>
          <w:sz w:val="20"/>
          <w:szCs w:val="20"/>
        </w:rPr>
        <w:t xml:space="preserve">. </w:t>
      </w:r>
      <w:r w:rsidR="00DF0E72">
        <w:rPr>
          <w:rFonts w:eastAsia="Calibri"/>
          <w:sz w:val="20"/>
          <w:szCs w:val="20"/>
        </w:rPr>
        <w:t xml:space="preserve">Compound </w:t>
      </w:r>
      <w:r w:rsidR="008916B1">
        <w:rPr>
          <w:rFonts w:eastAsia="Calibri"/>
          <w:sz w:val="20"/>
          <w:szCs w:val="20"/>
        </w:rPr>
        <w:t>(1)</w:t>
      </w:r>
      <w:r w:rsidRPr="00114BB0">
        <w:rPr>
          <w:rFonts w:eastAsia="Calibri"/>
          <w:sz w:val="20"/>
          <w:szCs w:val="20"/>
        </w:rPr>
        <w:t xml:space="preserve"> has been observed to be present in high levels in both the active lichens which could partly explain the potency of the extracts comparable to the standard. </w:t>
      </w:r>
    </w:p>
    <w:p w:rsidR="0047434B" w:rsidRDefault="0047434B" w:rsidP="0047434B">
      <w:pPr>
        <w:autoSpaceDE w:val="0"/>
        <w:autoSpaceDN w:val="0"/>
        <w:adjustRightInd w:val="0"/>
        <w:spacing w:line="240" w:lineRule="auto"/>
        <w:ind w:right="-51"/>
        <w:jc w:val="both"/>
      </w:pPr>
    </w:p>
    <w:p w:rsidR="0047434B" w:rsidRDefault="005D4B0B" w:rsidP="0047434B">
      <w:pPr>
        <w:autoSpaceDE w:val="0"/>
        <w:autoSpaceDN w:val="0"/>
        <w:adjustRightInd w:val="0"/>
        <w:spacing w:line="240" w:lineRule="auto"/>
        <w:ind w:right="-51"/>
        <w:jc w:val="both"/>
      </w:pPr>
      <w:proofErr w:type="spellStart"/>
      <w:r w:rsidRPr="006D2DBF">
        <w:rPr>
          <w:sz w:val="20"/>
          <w:szCs w:val="20"/>
        </w:rPr>
        <w:t>Lauterwein</w:t>
      </w:r>
      <w:proofErr w:type="spellEnd"/>
      <w:r w:rsidRPr="00114BB0">
        <w:rPr>
          <w:rFonts w:eastAsia="Calibri"/>
          <w:sz w:val="20"/>
          <w:szCs w:val="20"/>
        </w:rPr>
        <w:t xml:space="preserve"> </w:t>
      </w:r>
      <w:r>
        <w:rPr>
          <w:rFonts w:eastAsia="Calibri"/>
          <w:sz w:val="20"/>
          <w:szCs w:val="20"/>
        </w:rPr>
        <w:t xml:space="preserve">et al. </w:t>
      </w:r>
      <w:r w:rsidR="00F27A8B">
        <w:rPr>
          <w:rFonts w:eastAsia="Calibri"/>
          <w:sz w:val="20"/>
          <w:szCs w:val="20"/>
        </w:rPr>
        <w:t>[22</w:t>
      </w:r>
      <w:r w:rsidR="0023748C" w:rsidRPr="00114BB0">
        <w:rPr>
          <w:rFonts w:eastAsia="Calibri"/>
          <w:sz w:val="20"/>
          <w:szCs w:val="20"/>
        </w:rPr>
        <w:t>]</w:t>
      </w:r>
      <w:r w:rsidR="002C0E37" w:rsidRPr="00114BB0">
        <w:rPr>
          <w:rFonts w:eastAsia="Calibri"/>
          <w:sz w:val="20"/>
          <w:szCs w:val="20"/>
        </w:rPr>
        <w:t xml:space="preserve"> reported a MIC value range from 2 </w:t>
      </w:r>
      <w:proofErr w:type="gramStart"/>
      <w:r w:rsidR="002C0E37" w:rsidRPr="00114BB0">
        <w:rPr>
          <w:rFonts w:eastAsia="Calibri"/>
          <w:sz w:val="20"/>
          <w:szCs w:val="20"/>
        </w:rPr>
        <w:t>to 16</w:t>
      </w:r>
      <w:r w:rsidR="00292DF2">
        <w:rPr>
          <w:rFonts w:eastAsia="Calibri"/>
          <w:sz w:val="20"/>
          <w:szCs w:val="20"/>
        </w:rPr>
        <w:t xml:space="preserve"> </w:t>
      </w:r>
      <w:proofErr w:type="spellStart"/>
      <w:r w:rsidR="002C0E37" w:rsidRPr="00292DF2">
        <w:rPr>
          <w:rFonts w:eastAsia="Calibri"/>
          <w:iCs/>
          <w:sz w:val="20"/>
          <w:szCs w:val="20"/>
        </w:rPr>
        <w:t>μ</w:t>
      </w:r>
      <w:r w:rsidR="002C0E37" w:rsidRPr="00114BB0">
        <w:rPr>
          <w:rFonts w:eastAsia="Calibri"/>
          <w:sz w:val="20"/>
          <w:szCs w:val="20"/>
        </w:rPr>
        <w:t>g</w:t>
      </w:r>
      <w:proofErr w:type="spellEnd"/>
      <w:r w:rsidR="002C0E37" w:rsidRPr="00114BB0">
        <w:rPr>
          <w:rFonts w:eastAsia="Calibri"/>
          <w:sz w:val="20"/>
          <w:szCs w:val="20"/>
        </w:rPr>
        <w:t xml:space="preserve">/mL for </w:t>
      </w:r>
      <w:r w:rsidR="008916B1">
        <w:rPr>
          <w:rFonts w:eastAsia="Calibri"/>
          <w:sz w:val="20"/>
          <w:szCs w:val="20"/>
        </w:rPr>
        <w:t>(1)</w:t>
      </w:r>
      <w:r w:rsidR="002C0E37" w:rsidRPr="00114BB0">
        <w:rPr>
          <w:rFonts w:eastAsia="Calibri"/>
          <w:sz w:val="20"/>
          <w:szCs w:val="20"/>
        </w:rPr>
        <w:t xml:space="preserve"> against gram positive bacteria </w:t>
      </w:r>
      <w:r w:rsidR="002C0E37" w:rsidRPr="00114BB0">
        <w:rPr>
          <w:rFonts w:eastAsia="Calibri"/>
          <w:i/>
          <w:iCs/>
          <w:sz w:val="20"/>
          <w:szCs w:val="20"/>
        </w:rPr>
        <w:t>S. aureus</w:t>
      </w:r>
      <w:proofErr w:type="gramEnd"/>
      <w:r w:rsidR="002C0E37" w:rsidRPr="00114BB0">
        <w:rPr>
          <w:rFonts w:eastAsia="Calibri"/>
          <w:i/>
          <w:iCs/>
          <w:sz w:val="20"/>
          <w:szCs w:val="20"/>
        </w:rPr>
        <w:t xml:space="preserve">. </w:t>
      </w:r>
      <w:r w:rsidR="002C0E37" w:rsidRPr="00114BB0">
        <w:rPr>
          <w:sz w:val="20"/>
          <w:szCs w:val="20"/>
        </w:rPr>
        <w:t xml:space="preserve">In this study, </w:t>
      </w:r>
      <w:r w:rsidR="008916B1">
        <w:rPr>
          <w:sz w:val="20"/>
          <w:szCs w:val="20"/>
        </w:rPr>
        <w:t>compound (4)</w:t>
      </w:r>
      <w:r w:rsidR="002C0E37" w:rsidRPr="00114BB0">
        <w:rPr>
          <w:sz w:val="20"/>
          <w:szCs w:val="20"/>
        </w:rPr>
        <w:t xml:space="preserve"> has exhibited stronger activity than the report by</w:t>
      </w:r>
      <w:r w:rsidR="002C0E37" w:rsidRPr="00114BB0">
        <w:rPr>
          <w:rFonts w:eastAsia="Calibri"/>
          <w:iCs/>
          <w:sz w:val="20"/>
          <w:szCs w:val="20"/>
        </w:rPr>
        <w:t xml:space="preserve"> </w:t>
      </w:r>
      <w:r w:rsidR="00ED5960">
        <w:rPr>
          <w:rFonts w:eastAsia="Calibri"/>
          <w:iCs/>
          <w:sz w:val="20"/>
          <w:szCs w:val="20"/>
        </w:rPr>
        <w:t xml:space="preserve">Yilmaz et al. </w:t>
      </w:r>
      <w:r w:rsidR="00F27A8B">
        <w:rPr>
          <w:rFonts w:eastAsia="Calibri"/>
          <w:iCs/>
          <w:sz w:val="20"/>
          <w:szCs w:val="20"/>
        </w:rPr>
        <w:t>[23</w:t>
      </w:r>
      <w:r w:rsidR="0023748C" w:rsidRPr="00114BB0">
        <w:rPr>
          <w:rFonts w:eastAsia="Calibri"/>
          <w:iCs/>
          <w:sz w:val="20"/>
          <w:szCs w:val="20"/>
        </w:rPr>
        <w:t>]</w:t>
      </w:r>
      <w:r w:rsidR="002C0E37" w:rsidRPr="00114BB0">
        <w:rPr>
          <w:rFonts w:eastAsia="Calibri"/>
          <w:iCs/>
          <w:sz w:val="20"/>
          <w:szCs w:val="20"/>
        </w:rPr>
        <w:t xml:space="preserve">, </w:t>
      </w:r>
      <w:r w:rsidR="002C0E37" w:rsidRPr="00114BB0">
        <w:rPr>
          <w:sz w:val="20"/>
          <w:szCs w:val="20"/>
        </w:rPr>
        <w:t>where the inhibition potential was only at (MIC: 500</w:t>
      </w:r>
      <w:r w:rsidR="00292DF2">
        <w:rPr>
          <w:sz w:val="20"/>
          <w:szCs w:val="20"/>
        </w:rPr>
        <w:t xml:space="preserve"> </w:t>
      </w:r>
      <w:r w:rsidR="002C0E37" w:rsidRPr="00114BB0">
        <w:rPr>
          <w:sz w:val="20"/>
          <w:szCs w:val="20"/>
        </w:rPr>
        <w:t xml:space="preserve">µg) against </w:t>
      </w:r>
      <w:r w:rsidR="002C0E37" w:rsidRPr="00114BB0">
        <w:rPr>
          <w:i/>
          <w:sz w:val="20"/>
          <w:szCs w:val="20"/>
        </w:rPr>
        <w:t xml:space="preserve">S. aureus </w:t>
      </w:r>
      <w:r w:rsidR="002C0E37" w:rsidRPr="00114BB0">
        <w:rPr>
          <w:sz w:val="20"/>
          <w:szCs w:val="20"/>
        </w:rPr>
        <w:t>and (MIC: 15.63</w:t>
      </w:r>
      <w:r w:rsidR="00292DF2">
        <w:rPr>
          <w:sz w:val="20"/>
          <w:szCs w:val="20"/>
        </w:rPr>
        <w:t xml:space="preserve"> </w:t>
      </w:r>
      <w:r w:rsidR="002C0E37" w:rsidRPr="00114BB0">
        <w:rPr>
          <w:sz w:val="20"/>
          <w:szCs w:val="20"/>
        </w:rPr>
        <w:t xml:space="preserve">µg) against </w:t>
      </w:r>
      <w:r w:rsidR="002C0E37" w:rsidRPr="00114BB0">
        <w:rPr>
          <w:i/>
          <w:sz w:val="20"/>
          <w:szCs w:val="20"/>
        </w:rPr>
        <w:t>B. subtilis</w:t>
      </w:r>
      <w:r w:rsidR="002C0E37" w:rsidRPr="00114BB0">
        <w:rPr>
          <w:sz w:val="20"/>
          <w:szCs w:val="20"/>
        </w:rPr>
        <w:t xml:space="preserve">. </w:t>
      </w:r>
      <w:proofErr w:type="spellStart"/>
      <w:r w:rsidR="00ED5960">
        <w:rPr>
          <w:sz w:val="20"/>
          <w:szCs w:val="20"/>
        </w:rPr>
        <w:lastRenderedPageBreak/>
        <w:t>Thadani</w:t>
      </w:r>
      <w:proofErr w:type="spellEnd"/>
      <w:r w:rsidR="00ED5960">
        <w:rPr>
          <w:sz w:val="20"/>
          <w:szCs w:val="20"/>
        </w:rPr>
        <w:t xml:space="preserve"> et al. </w:t>
      </w:r>
      <w:r w:rsidR="003E3A40" w:rsidRPr="00114BB0">
        <w:rPr>
          <w:sz w:val="20"/>
          <w:szCs w:val="20"/>
        </w:rPr>
        <w:t>[2</w:t>
      </w:r>
      <w:r w:rsidR="00F27A8B">
        <w:rPr>
          <w:sz w:val="20"/>
          <w:szCs w:val="20"/>
        </w:rPr>
        <w:t>4</w:t>
      </w:r>
      <w:r w:rsidR="003E3A40" w:rsidRPr="00114BB0">
        <w:rPr>
          <w:sz w:val="20"/>
          <w:szCs w:val="20"/>
        </w:rPr>
        <w:t>]</w:t>
      </w:r>
      <w:r w:rsidR="002C0E37" w:rsidRPr="00114BB0">
        <w:rPr>
          <w:sz w:val="20"/>
          <w:szCs w:val="20"/>
        </w:rPr>
        <w:t xml:space="preserve"> reported similar activity of </w:t>
      </w:r>
      <w:r w:rsidR="008916B1">
        <w:rPr>
          <w:sz w:val="20"/>
          <w:szCs w:val="20"/>
        </w:rPr>
        <w:t>(4)</w:t>
      </w:r>
      <w:r w:rsidR="002C0E37" w:rsidRPr="00114BB0">
        <w:rPr>
          <w:sz w:val="20"/>
          <w:szCs w:val="20"/>
        </w:rPr>
        <w:t xml:space="preserve"> and </w:t>
      </w:r>
      <w:r w:rsidR="008916B1">
        <w:rPr>
          <w:sz w:val="20"/>
          <w:szCs w:val="20"/>
        </w:rPr>
        <w:t>(6)</w:t>
      </w:r>
      <w:r w:rsidR="002C0E37" w:rsidRPr="00114BB0">
        <w:rPr>
          <w:sz w:val="20"/>
          <w:szCs w:val="20"/>
        </w:rPr>
        <w:t xml:space="preserve"> against </w:t>
      </w:r>
      <w:r w:rsidR="002C0E37" w:rsidRPr="00114BB0">
        <w:rPr>
          <w:i/>
          <w:sz w:val="20"/>
          <w:szCs w:val="20"/>
        </w:rPr>
        <w:t>B. subtilis</w:t>
      </w:r>
      <w:r w:rsidR="002C0E37" w:rsidRPr="00114BB0">
        <w:rPr>
          <w:sz w:val="20"/>
          <w:szCs w:val="20"/>
        </w:rPr>
        <w:t xml:space="preserve"> with inhibition at 100</w:t>
      </w:r>
      <w:r w:rsidR="00292DF2">
        <w:rPr>
          <w:sz w:val="20"/>
          <w:szCs w:val="20"/>
        </w:rPr>
        <w:t xml:space="preserve"> </w:t>
      </w:r>
      <w:r w:rsidR="002C0E37" w:rsidRPr="00114BB0">
        <w:rPr>
          <w:sz w:val="20"/>
          <w:szCs w:val="20"/>
        </w:rPr>
        <w:t xml:space="preserve">µg/mL in a disk diffusion assay. </w:t>
      </w:r>
      <w:r w:rsidR="0047434B">
        <w:t xml:space="preserve"> </w:t>
      </w:r>
    </w:p>
    <w:p w:rsidR="0047434B" w:rsidRDefault="0047434B" w:rsidP="0047434B">
      <w:pPr>
        <w:autoSpaceDE w:val="0"/>
        <w:autoSpaceDN w:val="0"/>
        <w:adjustRightInd w:val="0"/>
        <w:spacing w:line="240" w:lineRule="auto"/>
        <w:ind w:right="-51"/>
        <w:jc w:val="both"/>
      </w:pPr>
    </w:p>
    <w:p w:rsidR="0047434B" w:rsidRDefault="002C0E37" w:rsidP="0047434B">
      <w:pPr>
        <w:autoSpaceDE w:val="0"/>
        <w:autoSpaceDN w:val="0"/>
        <w:adjustRightInd w:val="0"/>
        <w:spacing w:line="240" w:lineRule="auto"/>
        <w:ind w:right="-51"/>
        <w:jc w:val="both"/>
      </w:pPr>
      <w:r w:rsidRPr="00114BB0">
        <w:rPr>
          <w:sz w:val="20"/>
          <w:szCs w:val="20"/>
        </w:rPr>
        <w:t xml:space="preserve">However, they also reported inhibition activity of </w:t>
      </w:r>
      <w:r w:rsidR="008916B1">
        <w:rPr>
          <w:sz w:val="20"/>
          <w:szCs w:val="20"/>
        </w:rPr>
        <w:t>(4)</w:t>
      </w:r>
      <w:r w:rsidRPr="00114BB0">
        <w:rPr>
          <w:sz w:val="20"/>
          <w:szCs w:val="20"/>
        </w:rPr>
        <w:t xml:space="preserve"> and </w:t>
      </w:r>
      <w:r w:rsidR="008916B1">
        <w:rPr>
          <w:sz w:val="20"/>
          <w:szCs w:val="20"/>
        </w:rPr>
        <w:t>(6)</w:t>
      </w:r>
      <w:r w:rsidRPr="00114BB0">
        <w:rPr>
          <w:sz w:val="20"/>
          <w:szCs w:val="20"/>
        </w:rPr>
        <w:t xml:space="preserve"> against gram negative bacteria </w:t>
      </w:r>
      <w:r w:rsidRPr="00114BB0">
        <w:rPr>
          <w:i/>
          <w:sz w:val="20"/>
          <w:szCs w:val="20"/>
        </w:rPr>
        <w:t>E. coli</w:t>
      </w:r>
      <w:r w:rsidRPr="00114BB0">
        <w:rPr>
          <w:sz w:val="20"/>
          <w:szCs w:val="20"/>
        </w:rPr>
        <w:t xml:space="preserve"> and no inhibition of </w:t>
      </w:r>
      <w:r w:rsidR="008916B1">
        <w:rPr>
          <w:sz w:val="20"/>
          <w:szCs w:val="20"/>
        </w:rPr>
        <w:t>(4)</w:t>
      </w:r>
      <w:r w:rsidRPr="00114BB0">
        <w:rPr>
          <w:sz w:val="20"/>
          <w:szCs w:val="20"/>
        </w:rPr>
        <w:t xml:space="preserve"> and </w:t>
      </w:r>
      <w:r w:rsidR="008916B1">
        <w:rPr>
          <w:sz w:val="20"/>
          <w:szCs w:val="20"/>
        </w:rPr>
        <w:t>(6)</w:t>
      </w:r>
      <w:r w:rsidRPr="00114BB0">
        <w:rPr>
          <w:sz w:val="20"/>
          <w:szCs w:val="20"/>
        </w:rPr>
        <w:t xml:space="preserve"> against </w:t>
      </w:r>
      <w:r w:rsidRPr="00114BB0">
        <w:rPr>
          <w:i/>
          <w:sz w:val="20"/>
          <w:szCs w:val="20"/>
        </w:rPr>
        <w:t>S. aureus</w:t>
      </w:r>
      <w:r w:rsidR="0047434B">
        <w:rPr>
          <w:sz w:val="20"/>
          <w:szCs w:val="20"/>
        </w:rPr>
        <w:t xml:space="preserve">. Both reports by </w:t>
      </w:r>
      <w:proofErr w:type="spellStart"/>
      <w:r w:rsidR="0047434B">
        <w:rPr>
          <w:rFonts w:eastAsia="Calibri"/>
          <w:iCs/>
          <w:sz w:val="20"/>
          <w:szCs w:val="20"/>
        </w:rPr>
        <w:t>Yilmaz</w:t>
      </w:r>
      <w:proofErr w:type="spellEnd"/>
      <w:r w:rsidR="0047434B">
        <w:rPr>
          <w:rFonts w:eastAsia="Calibri"/>
          <w:iCs/>
          <w:sz w:val="20"/>
          <w:szCs w:val="20"/>
        </w:rPr>
        <w:t xml:space="preserve"> et al. </w:t>
      </w:r>
      <w:r w:rsidR="00F27A8B">
        <w:rPr>
          <w:rFonts w:eastAsia="Calibri"/>
          <w:iCs/>
          <w:sz w:val="20"/>
          <w:szCs w:val="20"/>
        </w:rPr>
        <w:t>[23</w:t>
      </w:r>
      <w:r w:rsidR="0023748C" w:rsidRPr="00114BB0">
        <w:rPr>
          <w:rFonts w:eastAsia="Calibri"/>
          <w:iCs/>
          <w:sz w:val="20"/>
          <w:szCs w:val="20"/>
        </w:rPr>
        <w:t>]</w:t>
      </w:r>
      <w:r w:rsidRPr="00114BB0">
        <w:rPr>
          <w:sz w:val="20"/>
          <w:szCs w:val="20"/>
        </w:rPr>
        <w:t xml:space="preserve"> and </w:t>
      </w:r>
      <w:proofErr w:type="spellStart"/>
      <w:r w:rsidR="0047434B" w:rsidRPr="006D2DBF">
        <w:rPr>
          <w:sz w:val="20"/>
          <w:szCs w:val="20"/>
        </w:rPr>
        <w:t>Thadhani</w:t>
      </w:r>
      <w:proofErr w:type="spellEnd"/>
      <w:r w:rsidR="0047434B">
        <w:rPr>
          <w:sz w:val="20"/>
          <w:szCs w:val="20"/>
        </w:rPr>
        <w:t xml:space="preserve"> et al. </w:t>
      </w:r>
      <w:r w:rsidR="00F27A8B">
        <w:rPr>
          <w:sz w:val="20"/>
          <w:szCs w:val="20"/>
        </w:rPr>
        <w:t>[24</w:t>
      </w:r>
      <w:r w:rsidR="0023748C" w:rsidRPr="00114BB0">
        <w:rPr>
          <w:sz w:val="20"/>
          <w:szCs w:val="20"/>
        </w:rPr>
        <w:t>]</w:t>
      </w:r>
      <w:r w:rsidR="0047434B">
        <w:rPr>
          <w:sz w:val="20"/>
          <w:szCs w:val="20"/>
        </w:rPr>
        <w:t xml:space="preserve"> have</w:t>
      </w:r>
      <w:r w:rsidRPr="00114BB0">
        <w:rPr>
          <w:sz w:val="20"/>
          <w:szCs w:val="20"/>
        </w:rPr>
        <w:t xml:space="preserve"> significant dif</w:t>
      </w:r>
      <w:r w:rsidR="0047434B">
        <w:rPr>
          <w:sz w:val="20"/>
          <w:szCs w:val="20"/>
        </w:rPr>
        <w:t xml:space="preserve">ference with this study due to </w:t>
      </w:r>
      <w:r w:rsidRPr="00114BB0">
        <w:rPr>
          <w:sz w:val="20"/>
          <w:szCs w:val="20"/>
        </w:rPr>
        <w:t>method difference where the reported studies used disk diffusion assay compared to this study which uses the MIC method. Besides that, the bacteria strains are also different between this investigation and</w:t>
      </w:r>
      <w:r w:rsidRPr="00114BB0">
        <w:rPr>
          <w:rFonts w:eastAsia="Calibri"/>
          <w:iCs/>
          <w:sz w:val="20"/>
          <w:szCs w:val="20"/>
        </w:rPr>
        <w:t xml:space="preserve"> </w:t>
      </w:r>
      <w:r w:rsidR="00ED5960">
        <w:rPr>
          <w:rFonts w:eastAsia="Calibri"/>
          <w:iCs/>
          <w:sz w:val="20"/>
          <w:szCs w:val="20"/>
        </w:rPr>
        <w:t xml:space="preserve">Yilmaz et al. </w:t>
      </w:r>
      <w:r w:rsidR="00F27A8B">
        <w:rPr>
          <w:rFonts w:eastAsia="Calibri"/>
          <w:iCs/>
          <w:sz w:val="20"/>
          <w:szCs w:val="20"/>
        </w:rPr>
        <w:t>[23</w:t>
      </w:r>
      <w:r w:rsidR="0023748C" w:rsidRPr="00114BB0">
        <w:rPr>
          <w:rFonts w:eastAsia="Calibri"/>
          <w:iCs/>
          <w:sz w:val="20"/>
          <w:szCs w:val="20"/>
        </w:rPr>
        <w:t>]</w:t>
      </w:r>
      <w:r w:rsidRPr="00114BB0">
        <w:rPr>
          <w:sz w:val="20"/>
          <w:szCs w:val="20"/>
        </w:rPr>
        <w:t xml:space="preserve">. </w:t>
      </w:r>
      <w:r w:rsidR="00ED5960">
        <w:rPr>
          <w:sz w:val="20"/>
          <w:szCs w:val="20"/>
        </w:rPr>
        <w:t xml:space="preserve">Martins et al. </w:t>
      </w:r>
      <w:r w:rsidR="00F27A8B">
        <w:rPr>
          <w:rFonts w:eastAsia="Calibri"/>
          <w:sz w:val="20"/>
          <w:szCs w:val="20"/>
        </w:rPr>
        <w:t>[25</w:t>
      </w:r>
      <w:r w:rsidR="0023748C" w:rsidRPr="00114BB0">
        <w:rPr>
          <w:rFonts w:eastAsia="Calibri"/>
          <w:sz w:val="20"/>
          <w:szCs w:val="20"/>
        </w:rPr>
        <w:t>]</w:t>
      </w:r>
      <w:r w:rsidRPr="00114BB0">
        <w:rPr>
          <w:rFonts w:eastAsia="Calibri"/>
          <w:sz w:val="20"/>
          <w:szCs w:val="20"/>
        </w:rPr>
        <w:t xml:space="preserve"> reported MIC values of 50-100 µg/mL for </w:t>
      </w:r>
      <w:r w:rsidR="008916B1">
        <w:rPr>
          <w:rFonts w:eastAsia="Calibri"/>
          <w:sz w:val="20"/>
          <w:szCs w:val="20"/>
        </w:rPr>
        <w:t>(2)</w:t>
      </w:r>
      <w:r w:rsidRPr="00114BB0">
        <w:rPr>
          <w:rFonts w:eastAsia="Calibri"/>
          <w:sz w:val="20"/>
          <w:szCs w:val="20"/>
        </w:rPr>
        <w:t xml:space="preserve"> against various strains of </w:t>
      </w:r>
      <w:r w:rsidRPr="00114BB0">
        <w:rPr>
          <w:i/>
          <w:sz w:val="20"/>
          <w:szCs w:val="20"/>
        </w:rPr>
        <w:t xml:space="preserve">S. aureus </w:t>
      </w:r>
      <w:r w:rsidRPr="00114BB0">
        <w:rPr>
          <w:sz w:val="20"/>
          <w:szCs w:val="20"/>
        </w:rPr>
        <w:t>which is similar to this study where we obtained MIC value of 62.50</w:t>
      </w:r>
      <w:r w:rsidRPr="00114BB0">
        <w:rPr>
          <w:rFonts w:eastAsia="Calibri"/>
          <w:sz w:val="20"/>
          <w:szCs w:val="20"/>
        </w:rPr>
        <w:t xml:space="preserve"> µg/mL concentration</w:t>
      </w:r>
      <w:r w:rsidRPr="00114BB0">
        <w:rPr>
          <w:sz w:val="20"/>
          <w:szCs w:val="20"/>
        </w:rPr>
        <w:t xml:space="preserve">. Disk diffusion method has its own disadvantages where zone sizes are affected by the media used and by the different growth rates of organisms being tested therefore MIC tests are more accurate with anaerobic bacteria </w:t>
      </w:r>
      <w:r w:rsidR="00F27A8B">
        <w:rPr>
          <w:sz w:val="20"/>
          <w:szCs w:val="20"/>
        </w:rPr>
        <w:t>[26</w:t>
      </w:r>
      <w:r w:rsidR="0023748C" w:rsidRPr="00114BB0">
        <w:rPr>
          <w:sz w:val="20"/>
          <w:szCs w:val="20"/>
        </w:rPr>
        <w:t>]</w:t>
      </w:r>
      <w:r w:rsidRPr="00114BB0">
        <w:rPr>
          <w:sz w:val="20"/>
          <w:szCs w:val="20"/>
        </w:rPr>
        <w:t>.</w:t>
      </w:r>
    </w:p>
    <w:p w:rsidR="0047434B" w:rsidRDefault="0047434B" w:rsidP="0047434B">
      <w:pPr>
        <w:autoSpaceDE w:val="0"/>
        <w:autoSpaceDN w:val="0"/>
        <w:adjustRightInd w:val="0"/>
        <w:spacing w:line="240" w:lineRule="auto"/>
        <w:ind w:right="-51"/>
        <w:jc w:val="both"/>
      </w:pPr>
    </w:p>
    <w:p w:rsidR="00DF0E72" w:rsidRPr="0047434B" w:rsidRDefault="002C0E37" w:rsidP="0047434B">
      <w:pPr>
        <w:autoSpaceDE w:val="0"/>
        <w:autoSpaceDN w:val="0"/>
        <w:adjustRightInd w:val="0"/>
        <w:spacing w:line="240" w:lineRule="auto"/>
        <w:ind w:right="-51"/>
        <w:jc w:val="both"/>
      </w:pPr>
      <w:r w:rsidRPr="00114BB0">
        <w:rPr>
          <w:sz w:val="20"/>
          <w:szCs w:val="20"/>
        </w:rPr>
        <w:t xml:space="preserve">All compounds exhibited below 50% scavenging activity against DPPH free radicals except </w:t>
      </w:r>
      <w:r w:rsidR="008916B1">
        <w:rPr>
          <w:sz w:val="20"/>
          <w:szCs w:val="20"/>
        </w:rPr>
        <w:t>compound (6)</w:t>
      </w:r>
      <w:r w:rsidRPr="00114BB0">
        <w:rPr>
          <w:sz w:val="20"/>
          <w:szCs w:val="20"/>
        </w:rPr>
        <w:t xml:space="preserve">. </w:t>
      </w:r>
      <w:proofErr w:type="spellStart"/>
      <w:r w:rsidR="00ED5960">
        <w:rPr>
          <w:sz w:val="20"/>
          <w:szCs w:val="20"/>
        </w:rPr>
        <w:t>Sisodia</w:t>
      </w:r>
      <w:proofErr w:type="spellEnd"/>
      <w:r w:rsidR="00ED5960">
        <w:rPr>
          <w:sz w:val="20"/>
          <w:szCs w:val="20"/>
        </w:rPr>
        <w:t xml:space="preserve"> et al. </w:t>
      </w:r>
      <w:r w:rsidR="00F27A8B">
        <w:rPr>
          <w:sz w:val="20"/>
          <w:szCs w:val="20"/>
        </w:rPr>
        <w:t>[27</w:t>
      </w:r>
      <w:r w:rsidR="0023748C" w:rsidRPr="00114BB0">
        <w:rPr>
          <w:sz w:val="20"/>
          <w:szCs w:val="20"/>
        </w:rPr>
        <w:t>]</w:t>
      </w:r>
      <w:r w:rsidRPr="00114BB0">
        <w:rPr>
          <w:sz w:val="20"/>
          <w:szCs w:val="20"/>
        </w:rPr>
        <w:t xml:space="preserve"> reported close activity between the standard and </w:t>
      </w:r>
      <w:r w:rsidR="008916B1">
        <w:rPr>
          <w:sz w:val="20"/>
          <w:szCs w:val="20"/>
        </w:rPr>
        <w:t>compound (6)</w:t>
      </w:r>
      <w:r w:rsidRPr="00114BB0">
        <w:rPr>
          <w:sz w:val="20"/>
          <w:szCs w:val="20"/>
        </w:rPr>
        <w:t xml:space="preserve"> against DPPH free radical but in thi</w:t>
      </w:r>
      <w:r w:rsidR="00292DF2">
        <w:rPr>
          <w:sz w:val="20"/>
          <w:szCs w:val="20"/>
        </w:rPr>
        <w:t>s study only 69.57</w:t>
      </w:r>
      <w:r w:rsidRPr="00114BB0">
        <w:rPr>
          <w:sz w:val="20"/>
          <w:szCs w:val="20"/>
        </w:rPr>
        <w:t xml:space="preserve">% scavenging activity was recorded compared to standard </w:t>
      </w:r>
      <w:proofErr w:type="spellStart"/>
      <w:r w:rsidRPr="00114BB0">
        <w:rPr>
          <w:sz w:val="20"/>
          <w:szCs w:val="20"/>
        </w:rPr>
        <w:t>Trolox</w:t>
      </w:r>
      <w:proofErr w:type="spellEnd"/>
      <w:r w:rsidRPr="00114BB0">
        <w:rPr>
          <w:sz w:val="20"/>
          <w:szCs w:val="20"/>
        </w:rPr>
        <w:t xml:space="preserve">. They also reported minimum scavenging activity of </w:t>
      </w:r>
      <w:r w:rsidR="008916B1">
        <w:rPr>
          <w:sz w:val="20"/>
          <w:szCs w:val="20"/>
        </w:rPr>
        <w:t>(4)</w:t>
      </w:r>
      <w:r w:rsidRPr="00114BB0">
        <w:rPr>
          <w:sz w:val="20"/>
          <w:szCs w:val="20"/>
        </w:rPr>
        <w:t xml:space="preserve"> in which is in agreement with this study. </w:t>
      </w:r>
      <w:r w:rsidR="008916B1">
        <w:rPr>
          <w:sz w:val="20"/>
          <w:szCs w:val="20"/>
        </w:rPr>
        <w:t xml:space="preserve">Compound </w:t>
      </w:r>
      <w:r w:rsidR="008916B1">
        <w:rPr>
          <w:rFonts w:eastAsia="CMR10"/>
          <w:sz w:val="20"/>
          <w:szCs w:val="20"/>
        </w:rPr>
        <w:t>(1)</w:t>
      </w:r>
      <w:r w:rsidRPr="00114BB0">
        <w:rPr>
          <w:rFonts w:eastAsia="CMR10"/>
          <w:sz w:val="20"/>
          <w:szCs w:val="20"/>
        </w:rPr>
        <w:t xml:space="preserve"> which is a phenolic compound, poorly scavenged the DPPH free radical which is in accordance with the findings of </w:t>
      </w:r>
      <w:proofErr w:type="spellStart"/>
      <w:r w:rsidR="00ED5960">
        <w:rPr>
          <w:rFonts w:eastAsia="CMR10"/>
          <w:sz w:val="20"/>
          <w:szCs w:val="20"/>
        </w:rPr>
        <w:t>Devehat</w:t>
      </w:r>
      <w:proofErr w:type="spellEnd"/>
      <w:r w:rsidR="00ED5960">
        <w:rPr>
          <w:rFonts w:eastAsia="CMR10"/>
          <w:sz w:val="20"/>
          <w:szCs w:val="20"/>
        </w:rPr>
        <w:t xml:space="preserve"> et al. </w:t>
      </w:r>
      <w:r w:rsidR="00F27A8B">
        <w:rPr>
          <w:sz w:val="20"/>
          <w:szCs w:val="20"/>
        </w:rPr>
        <w:t>[28</w:t>
      </w:r>
      <w:r w:rsidR="0023748C" w:rsidRPr="00114BB0">
        <w:rPr>
          <w:sz w:val="20"/>
          <w:szCs w:val="20"/>
        </w:rPr>
        <w:t xml:space="preserve">] </w:t>
      </w:r>
      <w:r w:rsidRPr="00114BB0">
        <w:rPr>
          <w:sz w:val="20"/>
          <w:szCs w:val="20"/>
        </w:rPr>
        <w:t xml:space="preserve">and </w:t>
      </w:r>
      <w:proofErr w:type="spellStart"/>
      <w:r w:rsidRPr="00114BB0">
        <w:rPr>
          <w:sz w:val="20"/>
          <w:szCs w:val="20"/>
        </w:rPr>
        <w:t>Thadhani</w:t>
      </w:r>
      <w:proofErr w:type="spellEnd"/>
      <w:r w:rsidRPr="00114BB0">
        <w:rPr>
          <w:sz w:val="20"/>
          <w:szCs w:val="20"/>
        </w:rPr>
        <w:t xml:space="preserve"> </w:t>
      </w:r>
      <w:r w:rsidR="00ED5960">
        <w:rPr>
          <w:sz w:val="20"/>
          <w:szCs w:val="20"/>
        </w:rPr>
        <w:t xml:space="preserve">et al. </w:t>
      </w:r>
      <w:r w:rsidR="0023748C" w:rsidRPr="00114BB0">
        <w:rPr>
          <w:sz w:val="20"/>
          <w:szCs w:val="20"/>
        </w:rPr>
        <w:t>[7]</w:t>
      </w:r>
      <w:r w:rsidRPr="00114BB0">
        <w:rPr>
          <w:sz w:val="20"/>
          <w:szCs w:val="20"/>
        </w:rPr>
        <w:t xml:space="preserve">. The radical-scavenging effect of antioxidants on DPPH is a method to quantify the hydrogen donating potency of chemicals and </w:t>
      </w:r>
      <w:r w:rsidR="008916B1">
        <w:rPr>
          <w:sz w:val="20"/>
          <w:szCs w:val="20"/>
        </w:rPr>
        <w:t>compound (1)</w:t>
      </w:r>
      <w:r w:rsidRPr="00114BB0">
        <w:rPr>
          <w:sz w:val="20"/>
          <w:szCs w:val="20"/>
        </w:rPr>
        <w:t xml:space="preserve"> does not seem to have </w:t>
      </w:r>
      <w:r w:rsidR="00DF0E72">
        <w:rPr>
          <w:sz w:val="20"/>
          <w:szCs w:val="20"/>
        </w:rPr>
        <w:t xml:space="preserve">the </w:t>
      </w:r>
      <w:r w:rsidRPr="00114BB0">
        <w:rPr>
          <w:sz w:val="20"/>
          <w:szCs w:val="20"/>
        </w:rPr>
        <w:t>labile hydrogen atoms to bind with the DPPH ions.</w:t>
      </w:r>
      <w:r w:rsidRPr="00114BB0">
        <w:rPr>
          <w:rFonts w:eastAsia="CMR10"/>
          <w:sz w:val="20"/>
          <w:szCs w:val="20"/>
        </w:rPr>
        <w:t xml:space="preserve"> </w:t>
      </w:r>
      <w:proofErr w:type="spellStart"/>
      <w:r w:rsidR="00ED5960">
        <w:rPr>
          <w:rFonts w:eastAsia="CMR10"/>
          <w:sz w:val="20"/>
          <w:szCs w:val="20"/>
        </w:rPr>
        <w:t>Devehat</w:t>
      </w:r>
      <w:proofErr w:type="spellEnd"/>
      <w:r w:rsidR="00ED5960">
        <w:rPr>
          <w:rFonts w:eastAsia="CMR10"/>
          <w:sz w:val="20"/>
          <w:szCs w:val="20"/>
        </w:rPr>
        <w:t xml:space="preserve"> et al. </w:t>
      </w:r>
      <w:r w:rsidR="00F27A8B">
        <w:rPr>
          <w:sz w:val="20"/>
          <w:szCs w:val="20"/>
        </w:rPr>
        <w:t>[28</w:t>
      </w:r>
      <w:r w:rsidR="0023748C" w:rsidRPr="00114BB0">
        <w:rPr>
          <w:sz w:val="20"/>
          <w:szCs w:val="20"/>
        </w:rPr>
        <w:t>]</w:t>
      </w:r>
      <w:r w:rsidRPr="00114BB0">
        <w:rPr>
          <w:sz w:val="20"/>
          <w:szCs w:val="20"/>
        </w:rPr>
        <w:t xml:space="preserve"> </w:t>
      </w:r>
      <w:r w:rsidRPr="00114BB0">
        <w:rPr>
          <w:rFonts w:eastAsia="CMR10"/>
          <w:sz w:val="20"/>
          <w:szCs w:val="20"/>
        </w:rPr>
        <w:t xml:space="preserve">studied the antioxidant capacity of </w:t>
      </w:r>
      <w:r w:rsidR="00DF0E72">
        <w:rPr>
          <w:rFonts w:eastAsia="CMR10"/>
          <w:sz w:val="20"/>
          <w:szCs w:val="20"/>
        </w:rPr>
        <w:t>compound (2)</w:t>
      </w:r>
      <w:r w:rsidRPr="00114BB0">
        <w:rPr>
          <w:rFonts w:eastAsia="CMR10"/>
          <w:sz w:val="20"/>
          <w:szCs w:val="20"/>
        </w:rPr>
        <w:t xml:space="preserve"> alongside other lichen compounds but did not report any scavenging activity which is in agreement with our findings where the activity was also very low in contrast to standard. </w:t>
      </w:r>
      <w:r w:rsidRPr="00114BB0">
        <w:rPr>
          <w:sz w:val="20"/>
          <w:szCs w:val="20"/>
        </w:rPr>
        <w:t>Results are summarized in Table 10.</w:t>
      </w:r>
    </w:p>
    <w:p w:rsidR="00DF0E72" w:rsidRDefault="00DF0E72" w:rsidP="00B253BD">
      <w:pPr>
        <w:spacing w:line="240" w:lineRule="auto"/>
        <w:jc w:val="center"/>
        <w:rPr>
          <w:sz w:val="20"/>
          <w:szCs w:val="20"/>
        </w:rPr>
      </w:pPr>
    </w:p>
    <w:p w:rsidR="00B253BD" w:rsidRDefault="00B253BD" w:rsidP="00B253BD">
      <w:pPr>
        <w:spacing w:line="240" w:lineRule="auto"/>
        <w:jc w:val="center"/>
        <w:rPr>
          <w:sz w:val="20"/>
          <w:szCs w:val="20"/>
        </w:rPr>
      </w:pPr>
      <w:r w:rsidRPr="00114BB0">
        <w:rPr>
          <w:sz w:val="20"/>
          <w:szCs w:val="20"/>
        </w:rPr>
        <w:t>Table 10.</w:t>
      </w:r>
      <w:r w:rsidRPr="00114BB0">
        <w:rPr>
          <w:b/>
          <w:sz w:val="20"/>
          <w:szCs w:val="20"/>
        </w:rPr>
        <w:t xml:space="preserve"> </w:t>
      </w:r>
      <w:r w:rsidRPr="00114BB0">
        <w:rPr>
          <w:sz w:val="20"/>
          <w:szCs w:val="20"/>
        </w:rPr>
        <w:t>Antibacterial and radical scavenging activity of the isolated compounds</w:t>
      </w:r>
    </w:p>
    <w:p w:rsidR="0047434B" w:rsidRPr="00114BB0" w:rsidRDefault="0047434B" w:rsidP="00B253BD">
      <w:pPr>
        <w:spacing w:line="240" w:lineRule="auto"/>
        <w:jc w:val="center"/>
        <w:rPr>
          <w:sz w:val="20"/>
          <w:szCs w:val="20"/>
        </w:rPr>
      </w:pPr>
    </w:p>
    <w:tbl>
      <w:tblPr>
        <w:tblW w:w="0" w:type="auto"/>
        <w:jc w:val="center"/>
        <w:tblBorders>
          <w:top w:val="single" w:sz="8" w:space="0" w:color="000000"/>
          <w:bottom w:val="single" w:sz="8" w:space="0" w:color="000000"/>
        </w:tblBorders>
        <w:tblLook w:val="0000" w:firstRow="0" w:lastRow="0" w:firstColumn="0" w:lastColumn="0" w:noHBand="0" w:noVBand="0"/>
      </w:tblPr>
      <w:tblGrid>
        <w:gridCol w:w="1622"/>
        <w:gridCol w:w="950"/>
        <w:gridCol w:w="994"/>
        <w:gridCol w:w="222"/>
        <w:gridCol w:w="2694"/>
      </w:tblGrid>
      <w:tr w:rsidR="00B253BD" w:rsidRPr="00114BB0" w:rsidTr="0047434B">
        <w:trPr>
          <w:trHeight w:val="707"/>
          <w:jc w:val="center"/>
        </w:trPr>
        <w:tc>
          <w:tcPr>
            <w:tcW w:w="0" w:type="auto"/>
            <w:vMerge w:val="restart"/>
            <w:tcBorders>
              <w:top w:val="single" w:sz="4" w:space="0" w:color="auto"/>
              <w:left w:val="nil"/>
              <w:bottom w:val="single" w:sz="4" w:space="0" w:color="auto"/>
              <w:right w:val="nil"/>
            </w:tcBorders>
            <w:shd w:val="clear" w:color="auto" w:fill="auto"/>
          </w:tcPr>
          <w:p w:rsidR="00B253BD" w:rsidRPr="00114BB0" w:rsidRDefault="00B253BD" w:rsidP="008916B1">
            <w:pPr>
              <w:spacing w:line="240" w:lineRule="auto"/>
              <w:ind w:left="-45"/>
              <w:jc w:val="both"/>
              <w:rPr>
                <w:b/>
                <w:sz w:val="20"/>
                <w:szCs w:val="20"/>
              </w:rPr>
            </w:pPr>
            <w:r w:rsidRPr="00114BB0">
              <w:rPr>
                <w:b/>
                <w:sz w:val="20"/>
                <w:szCs w:val="20"/>
              </w:rPr>
              <w:t xml:space="preserve">Test </w:t>
            </w:r>
            <w:r w:rsidR="008916B1">
              <w:rPr>
                <w:b/>
                <w:sz w:val="20"/>
                <w:szCs w:val="20"/>
              </w:rPr>
              <w:t>Compounds</w:t>
            </w:r>
          </w:p>
        </w:tc>
        <w:tc>
          <w:tcPr>
            <w:tcW w:w="0" w:type="auto"/>
            <w:gridSpan w:val="3"/>
            <w:tcBorders>
              <w:top w:val="single" w:sz="4" w:space="0" w:color="auto"/>
              <w:left w:val="nil"/>
              <w:bottom w:val="single" w:sz="4" w:space="0" w:color="auto"/>
              <w:right w:val="nil"/>
            </w:tcBorders>
            <w:shd w:val="clear" w:color="auto" w:fill="auto"/>
          </w:tcPr>
          <w:p w:rsidR="00B253BD" w:rsidRPr="00114BB0" w:rsidRDefault="00B253BD" w:rsidP="00846DD5">
            <w:pPr>
              <w:spacing w:line="240" w:lineRule="auto"/>
              <w:jc w:val="center"/>
              <w:rPr>
                <w:b/>
                <w:sz w:val="20"/>
                <w:szCs w:val="20"/>
              </w:rPr>
            </w:pPr>
            <w:r w:rsidRPr="00114BB0">
              <w:rPr>
                <w:b/>
                <w:sz w:val="20"/>
                <w:szCs w:val="20"/>
              </w:rPr>
              <w:t>MIC (µg/mL)</w:t>
            </w:r>
          </w:p>
        </w:tc>
        <w:tc>
          <w:tcPr>
            <w:tcW w:w="0" w:type="auto"/>
            <w:tcBorders>
              <w:top w:val="single" w:sz="4" w:space="0" w:color="auto"/>
              <w:left w:val="nil"/>
              <w:bottom w:val="nil"/>
              <w:right w:val="nil"/>
            </w:tcBorders>
            <w:shd w:val="clear" w:color="auto" w:fill="auto"/>
          </w:tcPr>
          <w:p w:rsidR="0047434B" w:rsidRDefault="00B253BD" w:rsidP="00846DD5">
            <w:pPr>
              <w:spacing w:line="240" w:lineRule="auto"/>
              <w:jc w:val="center"/>
              <w:rPr>
                <w:b/>
                <w:bCs/>
                <w:sz w:val="20"/>
                <w:szCs w:val="20"/>
              </w:rPr>
            </w:pPr>
            <w:r w:rsidRPr="00114BB0">
              <w:rPr>
                <w:b/>
                <w:bCs/>
                <w:sz w:val="20"/>
                <w:szCs w:val="20"/>
              </w:rPr>
              <w:t xml:space="preserve">% DPPH radical  scavenging </w:t>
            </w:r>
          </w:p>
          <w:p w:rsidR="00B253BD" w:rsidRPr="00114BB0" w:rsidRDefault="00B253BD" w:rsidP="00846DD5">
            <w:pPr>
              <w:spacing w:line="240" w:lineRule="auto"/>
              <w:jc w:val="center"/>
              <w:rPr>
                <w:b/>
                <w:bCs/>
                <w:sz w:val="20"/>
                <w:szCs w:val="20"/>
              </w:rPr>
            </w:pPr>
            <w:r w:rsidRPr="00114BB0">
              <w:rPr>
                <w:b/>
                <w:bCs/>
                <w:sz w:val="20"/>
                <w:szCs w:val="20"/>
              </w:rPr>
              <w:t>at 100μg/ml</w:t>
            </w:r>
          </w:p>
        </w:tc>
      </w:tr>
      <w:tr w:rsidR="00B253BD" w:rsidRPr="00114BB0" w:rsidTr="0047434B">
        <w:trPr>
          <w:trHeight w:val="465"/>
          <w:jc w:val="center"/>
        </w:trPr>
        <w:tc>
          <w:tcPr>
            <w:tcW w:w="0" w:type="auto"/>
            <w:vMerge/>
            <w:tcBorders>
              <w:top w:val="single" w:sz="4" w:space="0" w:color="auto"/>
              <w:left w:val="nil"/>
              <w:bottom w:val="single" w:sz="4" w:space="0" w:color="auto"/>
              <w:right w:val="nil"/>
            </w:tcBorders>
            <w:shd w:val="clear" w:color="auto" w:fill="auto"/>
          </w:tcPr>
          <w:p w:rsidR="00B253BD" w:rsidRPr="00114BB0" w:rsidRDefault="00B253BD" w:rsidP="00846DD5">
            <w:pPr>
              <w:spacing w:line="240" w:lineRule="auto"/>
              <w:ind w:left="-45"/>
              <w:jc w:val="both"/>
              <w:rPr>
                <w:b/>
                <w:sz w:val="20"/>
                <w:szCs w:val="20"/>
              </w:rPr>
            </w:pPr>
          </w:p>
        </w:tc>
        <w:tc>
          <w:tcPr>
            <w:tcW w:w="0" w:type="auto"/>
            <w:tcBorders>
              <w:top w:val="single" w:sz="4" w:space="0" w:color="auto"/>
              <w:bottom w:val="single" w:sz="4" w:space="0" w:color="auto"/>
            </w:tcBorders>
            <w:shd w:val="clear" w:color="auto" w:fill="auto"/>
          </w:tcPr>
          <w:p w:rsidR="00B253BD" w:rsidRPr="00114BB0" w:rsidRDefault="00B253BD" w:rsidP="00846DD5">
            <w:pPr>
              <w:spacing w:line="240" w:lineRule="auto"/>
              <w:ind w:left="-45"/>
              <w:jc w:val="center"/>
              <w:rPr>
                <w:b/>
                <w:i/>
                <w:sz w:val="20"/>
                <w:szCs w:val="20"/>
              </w:rPr>
            </w:pPr>
            <w:r w:rsidRPr="00114BB0">
              <w:rPr>
                <w:b/>
                <w:i/>
                <w:sz w:val="20"/>
                <w:szCs w:val="20"/>
              </w:rPr>
              <w:t>S. aureus</w:t>
            </w:r>
          </w:p>
        </w:tc>
        <w:tc>
          <w:tcPr>
            <w:tcW w:w="0" w:type="auto"/>
            <w:tcBorders>
              <w:top w:val="single" w:sz="4" w:space="0" w:color="auto"/>
              <w:left w:val="nil"/>
              <w:bottom w:val="single" w:sz="4" w:space="0" w:color="auto"/>
              <w:right w:val="nil"/>
            </w:tcBorders>
            <w:shd w:val="clear" w:color="auto" w:fill="auto"/>
          </w:tcPr>
          <w:p w:rsidR="00B253BD" w:rsidRPr="00114BB0" w:rsidRDefault="00B253BD" w:rsidP="00846DD5">
            <w:pPr>
              <w:spacing w:line="240" w:lineRule="auto"/>
              <w:ind w:left="-45"/>
              <w:jc w:val="center"/>
              <w:rPr>
                <w:b/>
                <w:i/>
                <w:sz w:val="20"/>
                <w:szCs w:val="20"/>
              </w:rPr>
            </w:pPr>
            <w:r w:rsidRPr="00114BB0">
              <w:rPr>
                <w:b/>
                <w:i/>
                <w:sz w:val="20"/>
                <w:szCs w:val="20"/>
              </w:rPr>
              <w:t>B. subtilis</w:t>
            </w:r>
          </w:p>
        </w:tc>
        <w:tc>
          <w:tcPr>
            <w:tcW w:w="0" w:type="auto"/>
            <w:tcBorders>
              <w:top w:val="single" w:sz="4" w:space="0" w:color="auto"/>
              <w:bottom w:val="single" w:sz="4" w:space="0" w:color="auto"/>
            </w:tcBorders>
            <w:shd w:val="clear" w:color="auto" w:fill="auto"/>
          </w:tcPr>
          <w:p w:rsidR="00B253BD" w:rsidRPr="00114BB0" w:rsidRDefault="00B253BD" w:rsidP="00846DD5">
            <w:pPr>
              <w:spacing w:line="240" w:lineRule="auto"/>
              <w:rPr>
                <w:b/>
                <w:i/>
                <w:sz w:val="20"/>
                <w:szCs w:val="20"/>
              </w:rPr>
            </w:pPr>
          </w:p>
        </w:tc>
        <w:tc>
          <w:tcPr>
            <w:tcW w:w="0" w:type="auto"/>
            <w:tcBorders>
              <w:left w:val="nil"/>
              <w:bottom w:val="single" w:sz="4" w:space="0" w:color="auto"/>
              <w:right w:val="nil"/>
            </w:tcBorders>
            <w:shd w:val="clear" w:color="auto" w:fill="auto"/>
          </w:tcPr>
          <w:p w:rsidR="00B253BD" w:rsidRPr="00114BB0" w:rsidRDefault="00B253BD" w:rsidP="00846DD5">
            <w:pPr>
              <w:spacing w:line="240" w:lineRule="auto"/>
              <w:rPr>
                <w:b/>
                <w:i/>
                <w:sz w:val="20"/>
                <w:szCs w:val="20"/>
              </w:rPr>
            </w:pPr>
          </w:p>
        </w:tc>
      </w:tr>
      <w:tr w:rsidR="00B253BD" w:rsidRPr="00114BB0" w:rsidTr="0047434B">
        <w:trPr>
          <w:trHeight w:val="284"/>
          <w:jc w:val="center"/>
        </w:trPr>
        <w:tc>
          <w:tcPr>
            <w:tcW w:w="0" w:type="auto"/>
            <w:tcBorders>
              <w:top w:val="single" w:sz="4" w:space="0" w:color="auto"/>
              <w:left w:val="nil"/>
              <w:bottom w:val="nil"/>
              <w:right w:val="nil"/>
            </w:tcBorders>
            <w:shd w:val="clear" w:color="auto" w:fill="auto"/>
          </w:tcPr>
          <w:p w:rsidR="00B253BD" w:rsidRPr="0047434B" w:rsidRDefault="00DF0E72" w:rsidP="00846DD5">
            <w:pPr>
              <w:spacing w:line="240" w:lineRule="auto"/>
              <w:jc w:val="both"/>
              <w:rPr>
                <w:sz w:val="20"/>
                <w:szCs w:val="20"/>
              </w:rPr>
            </w:pPr>
            <w:r w:rsidRPr="0047434B">
              <w:rPr>
                <w:sz w:val="20"/>
                <w:szCs w:val="20"/>
              </w:rPr>
              <w:t>(1)</w:t>
            </w:r>
          </w:p>
        </w:tc>
        <w:tc>
          <w:tcPr>
            <w:tcW w:w="0" w:type="auto"/>
            <w:tcBorders>
              <w:top w:val="single" w:sz="4" w:space="0" w:color="auto"/>
              <w:left w:val="nil"/>
              <w:right w:val="nil"/>
            </w:tcBorders>
            <w:shd w:val="clear" w:color="auto" w:fill="auto"/>
          </w:tcPr>
          <w:p w:rsidR="00B253BD" w:rsidRPr="00114BB0" w:rsidRDefault="00B253BD" w:rsidP="00846DD5">
            <w:pPr>
              <w:spacing w:line="240" w:lineRule="auto"/>
              <w:jc w:val="center"/>
              <w:rPr>
                <w:sz w:val="20"/>
                <w:szCs w:val="20"/>
              </w:rPr>
            </w:pPr>
            <w:r w:rsidRPr="00114BB0">
              <w:rPr>
                <w:rFonts w:eastAsia="Calibri"/>
                <w:sz w:val="20"/>
                <w:szCs w:val="20"/>
              </w:rPr>
              <w:t>7.81</w:t>
            </w:r>
          </w:p>
        </w:tc>
        <w:tc>
          <w:tcPr>
            <w:tcW w:w="0" w:type="auto"/>
            <w:tcBorders>
              <w:top w:val="single" w:sz="4" w:space="0" w:color="auto"/>
              <w:left w:val="nil"/>
              <w:bottom w:val="nil"/>
              <w:right w:val="nil"/>
            </w:tcBorders>
            <w:shd w:val="clear" w:color="auto" w:fill="auto"/>
          </w:tcPr>
          <w:p w:rsidR="00B253BD" w:rsidRPr="00114BB0" w:rsidRDefault="00B253BD" w:rsidP="00846DD5">
            <w:pPr>
              <w:spacing w:line="240" w:lineRule="auto"/>
              <w:ind w:left="-45"/>
              <w:jc w:val="center"/>
              <w:rPr>
                <w:sz w:val="20"/>
                <w:szCs w:val="20"/>
              </w:rPr>
            </w:pPr>
            <w:r w:rsidRPr="00114BB0">
              <w:rPr>
                <w:rFonts w:eastAsia="Calibri"/>
                <w:sz w:val="20"/>
                <w:szCs w:val="20"/>
              </w:rPr>
              <w:t>7.81</w:t>
            </w:r>
          </w:p>
        </w:tc>
        <w:tc>
          <w:tcPr>
            <w:tcW w:w="0" w:type="auto"/>
            <w:tcBorders>
              <w:top w:val="single" w:sz="4" w:space="0" w:color="auto"/>
              <w:left w:val="nil"/>
              <w:right w:val="nil"/>
            </w:tcBorders>
            <w:shd w:val="clear" w:color="auto" w:fill="auto"/>
          </w:tcPr>
          <w:p w:rsidR="00B253BD" w:rsidRPr="00114BB0" w:rsidRDefault="00B253BD" w:rsidP="00846DD5">
            <w:pPr>
              <w:spacing w:line="240" w:lineRule="auto"/>
              <w:ind w:left="-45"/>
              <w:jc w:val="both"/>
              <w:rPr>
                <w:sz w:val="20"/>
                <w:szCs w:val="20"/>
              </w:rPr>
            </w:pPr>
          </w:p>
        </w:tc>
        <w:tc>
          <w:tcPr>
            <w:tcW w:w="0" w:type="auto"/>
            <w:tcBorders>
              <w:top w:val="single" w:sz="4" w:space="0" w:color="auto"/>
              <w:left w:val="nil"/>
              <w:bottom w:val="nil"/>
              <w:right w:val="nil"/>
            </w:tcBorders>
            <w:shd w:val="clear" w:color="auto" w:fill="auto"/>
          </w:tcPr>
          <w:p w:rsidR="00B253BD" w:rsidRPr="00114BB0" w:rsidRDefault="00B253BD" w:rsidP="00846DD5">
            <w:pPr>
              <w:spacing w:line="240" w:lineRule="auto"/>
              <w:ind w:left="-45"/>
              <w:jc w:val="center"/>
              <w:rPr>
                <w:sz w:val="20"/>
                <w:szCs w:val="20"/>
              </w:rPr>
            </w:pPr>
            <w:r w:rsidRPr="00114BB0">
              <w:rPr>
                <w:sz w:val="20"/>
                <w:szCs w:val="20"/>
              </w:rPr>
              <w:t>44.62 ± 0.22</w:t>
            </w:r>
          </w:p>
        </w:tc>
      </w:tr>
      <w:tr w:rsidR="00B253BD" w:rsidRPr="00114BB0" w:rsidTr="0047434B">
        <w:trPr>
          <w:trHeight w:val="284"/>
          <w:jc w:val="center"/>
        </w:trPr>
        <w:tc>
          <w:tcPr>
            <w:tcW w:w="0" w:type="auto"/>
            <w:tcBorders>
              <w:left w:val="nil"/>
              <w:bottom w:val="nil"/>
              <w:right w:val="nil"/>
            </w:tcBorders>
            <w:shd w:val="clear" w:color="auto" w:fill="auto"/>
          </w:tcPr>
          <w:p w:rsidR="00B253BD" w:rsidRPr="0047434B" w:rsidRDefault="00DF0E72" w:rsidP="00846DD5">
            <w:pPr>
              <w:spacing w:line="240" w:lineRule="auto"/>
              <w:jc w:val="both"/>
              <w:rPr>
                <w:sz w:val="20"/>
                <w:szCs w:val="20"/>
              </w:rPr>
            </w:pPr>
            <w:r w:rsidRPr="0047434B">
              <w:rPr>
                <w:sz w:val="20"/>
                <w:szCs w:val="20"/>
              </w:rPr>
              <w:t>(2)</w:t>
            </w:r>
          </w:p>
        </w:tc>
        <w:tc>
          <w:tcPr>
            <w:tcW w:w="0" w:type="auto"/>
            <w:tcBorders>
              <w:left w:val="nil"/>
              <w:right w:val="nil"/>
            </w:tcBorders>
            <w:shd w:val="clear" w:color="auto" w:fill="auto"/>
          </w:tcPr>
          <w:p w:rsidR="00B253BD" w:rsidRPr="00114BB0" w:rsidRDefault="00B253BD" w:rsidP="00846DD5">
            <w:pPr>
              <w:spacing w:line="240" w:lineRule="auto"/>
              <w:jc w:val="center"/>
              <w:rPr>
                <w:sz w:val="20"/>
                <w:szCs w:val="20"/>
              </w:rPr>
            </w:pPr>
            <w:r w:rsidRPr="00114BB0">
              <w:rPr>
                <w:sz w:val="20"/>
                <w:szCs w:val="20"/>
              </w:rPr>
              <w:t>62.50</w:t>
            </w:r>
          </w:p>
        </w:tc>
        <w:tc>
          <w:tcPr>
            <w:tcW w:w="0" w:type="auto"/>
            <w:tcBorders>
              <w:left w:val="nil"/>
              <w:bottom w:val="nil"/>
              <w:right w:val="nil"/>
            </w:tcBorders>
            <w:shd w:val="clear" w:color="auto" w:fill="auto"/>
          </w:tcPr>
          <w:p w:rsidR="00B253BD" w:rsidRPr="00114BB0" w:rsidRDefault="00B253BD" w:rsidP="00846DD5">
            <w:pPr>
              <w:spacing w:line="240" w:lineRule="auto"/>
              <w:ind w:left="-45"/>
              <w:jc w:val="center"/>
              <w:rPr>
                <w:sz w:val="20"/>
                <w:szCs w:val="20"/>
              </w:rPr>
            </w:pPr>
            <w:r w:rsidRPr="00114BB0">
              <w:rPr>
                <w:sz w:val="20"/>
                <w:szCs w:val="20"/>
              </w:rPr>
              <w:t>31.25</w:t>
            </w:r>
          </w:p>
        </w:tc>
        <w:tc>
          <w:tcPr>
            <w:tcW w:w="0" w:type="auto"/>
            <w:tcBorders>
              <w:left w:val="nil"/>
              <w:right w:val="nil"/>
            </w:tcBorders>
            <w:shd w:val="clear" w:color="auto" w:fill="auto"/>
          </w:tcPr>
          <w:p w:rsidR="00B253BD" w:rsidRPr="00114BB0" w:rsidRDefault="00B253BD" w:rsidP="00846DD5">
            <w:pPr>
              <w:spacing w:line="240" w:lineRule="auto"/>
              <w:ind w:left="-45"/>
              <w:jc w:val="both"/>
              <w:rPr>
                <w:sz w:val="20"/>
                <w:szCs w:val="20"/>
              </w:rPr>
            </w:pPr>
          </w:p>
        </w:tc>
        <w:tc>
          <w:tcPr>
            <w:tcW w:w="0" w:type="auto"/>
            <w:tcBorders>
              <w:left w:val="nil"/>
              <w:bottom w:val="nil"/>
              <w:right w:val="nil"/>
            </w:tcBorders>
            <w:shd w:val="clear" w:color="auto" w:fill="auto"/>
          </w:tcPr>
          <w:p w:rsidR="00B253BD" w:rsidRPr="00114BB0" w:rsidRDefault="00B253BD" w:rsidP="00846DD5">
            <w:pPr>
              <w:spacing w:line="240" w:lineRule="auto"/>
              <w:ind w:left="-45"/>
              <w:jc w:val="center"/>
              <w:rPr>
                <w:sz w:val="20"/>
                <w:szCs w:val="20"/>
              </w:rPr>
            </w:pPr>
            <w:r w:rsidRPr="00114BB0">
              <w:rPr>
                <w:sz w:val="20"/>
                <w:szCs w:val="20"/>
              </w:rPr>
              <w:t>29.29 ± 0.003</w:t>
            </w:r>
          </w:p>
        </w:tc>
      </w:tr>
      <w:tr w:rsidR="00B253BD" w:rsidRPr="00114BB0" w:rsidTr="0047434B">
        <w:trPr>
          <w:trHeight w:val="284"/>
          <w:jc w:val="center"/>
        </w:trPr>
        <w:tc>
          <w:tcPr>
            <w:tcW w:w="0" w:type="auto"/>
            <w:tcBorders>
              <w:left w:val="nil"/>
              <w:bottom w:val="nil"/>
              <w:right w:val="nil"/>
            </w:tcBorders>
            <w:shd w:val="clear" w:color="auto" w:fill="auto"/>
          </w:tcPr>
          <w:p w:rsidR="00B253BD" w:rsidRPr="0047434B" w:rsidRDefault="00DF0E72" w:rsidP="00846DD5">
            <w:pPr>
              <w:spacing w:line="240" w:lineRule="auto"/>
              <w:jc w:val="both"/>
              <w:rPr>
                <w:sz w:val="20"/>
                <w:szCs w:val="20"/>
              </w:rPr>
            </w:pPr>
            <w:r w:rsidRPr="0047434B">
              <w:rPr>
                <w:sz w:val="20"/>
                <w:szCs w:val="20"/>
              </w:rPr>
              <w:t>(3)</w:t>
            </w:r>
          </w:p>
        </w:tc>
        <w:tc>
          <w:tcPr>
            <w:tcW w:w="0" w:type="auto"/>
            <w:shd w:val="clear" w:color="auto" w:fill="auto"/>
          </w:tcPr>
          <w:p w:rsidR="00B253BD" w:rsidRPr="00114BB0" w:rsidRDefault="00B253BD" w:rsidP="00846DD5">
            <w:pPr>
              <w:spacing w:line="240" w:lineRule="auto"/>
              <w:jc w:val="center"/>
              <w:rPr>
                <w:sz w:val="20"/>
                <w:szCs w:val="20"/>
              </w:rPr>
            </w:pPr>
            <w:r w:rsidRPr="00114BB0">
              <w:rPr>
                <w:sz w:val="20"/>
                <w:szCs w:val="20"/>
              </w:rPr>
              <w:t>-</w:t>
            </w:r>
          </w:p>
        </w:tc>
        <w:tc>
          <w:tcPr>
            <w:tcW w:w="0" w:type="auto"/>
            <w:tcBorders>
              <w:left w:val="nil"/>
              <w:bottom w:val="nil"/>
              <w:right w:val="nil"/>
            </w:tcBorders>
            <w:shd w:val="clear" w:color="auto" w:fill="auto"/>
          </w:tcPr>
          <w:p w:rsidR="00B253BD" w:rsidRPr="00114BB0" w:rsidRDefault="00B253BD" w:rsidP="00846DD5">
            <w:pPr>
              <w:spacing w:line="240" w:lineRule="auto"/>
              <w:ind w:left="-45"/>
              <w:jc w:val="center"/>
              <w:rPr>
                <w:sz w:val="20"/>
                <w:szCs w:val="20"/>
              </w:rPr>
            </w:pPr>
            <w:r w:rsidRPr="00114BB0">
              <w:rPr>
                <w:sz w:val="20"/>
                <w:szCs w:val="20"/>
              </w:rPr>
              <w:t>125</w:t>
            </w:r>
          </w:p>
        </w:tc>
        <w:tc>
          <w:tcPr>
            <w:tcW w:w="0" w:type="auto"/>
            <w:shd w:val="clear" w:color="auto" w:fill="auto"/>
          </w:tcPr>
          <w:p w:rsidR="00B253BD" w:rsidRPr="00114BB0" w:rsidRDefault="00B253BD" w:rsidP="00846DD5">
            <w:pPr>
              <w:spacing w:line="240" w:lineRule="auto"/>
              <w:ind w:left="-45"/>
              <w:jc w:val="both"/>
              <w:rPr>
                <w:sz w:val="20"/>
                <w:szCs w:val="20"/>
              </w:rPr>
            </w:pPr>
          </w:p>
        </w:tc>
        <w:tc>
          <w:tcPr>
            <w:tcW w:w="0" w:type="auto"/>
            <w:tcBorders>
              <w:left w:val="nil"/>
              <w:bottom w:val="nil"/>
              <w:right w:val="nil"/>
            </w:tcBorders>
            <w:shd w:val="clear" w:color="auto" w:fill="auto"/>
          </w:tcPr>
          <w:p w:rsidR="00B253BD" w:rsidRPr="00114BB0" w:rsidRDefault="00B253BD" w:rsidP="00846DD5">
            <w:pPr>
              <w:spacing w:line="240" w:lineRule="auto"/>
              <w:ind w:left="-45"/>
              <w:jc w:val="center"/>
              <w:rPr>
                <w:sz w:val="20"/>
                <w:szCs w:val="20"/>
              </w:rPr>
            </w:pPr>
            <w:r w:rsidRPr="00114BB0">
              <w:rPr>
                <w:sz w:val="20"/>
                <w:szCs w:val="20"/>
              </w:rPr>
              <w:t>36.60 ± 0.001</w:t>
            </w:r>
          </w:p>
        </w:tc>
      </w:tr>
      <w:tr w:rsidR="00DF0E72" w:rsidRPr="00114BB0" w:rsidTr="0047434B">
        <w:trPr>
          <w:trHeight w:val="284"/>
          <w:jc w:val="center"/>
        </w:trPr>
        <w:tc>
          <w:tcPr>
            <w:tcW w:w="0" w:type="auto"/>
            <w:tcBorders>
              <w:left w:val="nil"/>
              <w:bottom w:val="nil"/>
              <w:right w:val="nil"/>
            </w:tcBorders>
            <w:shd w:val="clear" w:color="auto" w:fill="auto"/>
          </w:tcPr>
          <w:p w:rsidR="00DF0E72" w:rsidRPr="0047434B" w:rsidRDefault="00DF0E72" w:rsidP="00DF0E72">
            <w:pPr>
              <w:spacing w:line="240" w:lineRule="auto"/>
              <w:rPr>
                <w:sz w:val="20"/>
                <w:szCs w:val="20"/>
              </w:rPr>
            </w:pPr>
            <w:r w:rsidRPr="0047434B">
              <w:rPr>
                <w:sz w:val="20"/>
                <w:szCs w:val="20"/>
              </w:rPr>
              <w:t>(4)</w:t>
            </w:r>
          </w:p>
        </w:tc>
        <w:tc>
          <w:tcPr>
            <w:tcW w:w="0" w:type="auto"/>
            <w:shd w:val="clear" w:color="auto" w:fill="auto"/>
          </w:tcPr>
          <w:p w:rsidR="00DF0E72" w:rsidRPr="00114BB0" w:rsidRDefault="00DF0E72" w:rsidP="00DF0E72">
            <w:pPr>
              <w:spacing w:line="240" w:lineRule="auto"/>
              <w:jc w:val="center"/>
              <w:rPr>
                <w:sz w:val="20"/>
                <w:szCs w:val="20"/>
              </w:rPr>
            </w:pPr>
            <w:r w:rsidRPr="00114BB0">
              <w:rPr>
                <w:sz w:val="20"/>
                <w:szCs w:val="20"/>
              </w:rPr>
              <w:t>62.50</w:t>
            </w:r>
          </w:p>
        </w:tc>
        <w:tc>
          <w:tcPr>
            <w:tcW w:w="0" w:type="auto"/>
            <w:tcBorders>
              <w:left w:val="nil"/>
              <w:bottom w:val="nil"/>
              <w:right w:val="nil"/>
            </w:tcBorders>
            <w:shd w:val="clear" w:color="auto" w:fill="auto"/>
          </w:tcPr>
          <w:p w:rsidR="00DF0E72" w:rsidRPr="00114BB0" w:rsidRDefault="00DF0E72" w:rsidP="00DF0E72">
            <w:pPr>
              <w:spacing w:line="240" w:lineRule="auto"/>
              <w:ind w:left="-45"/>
              <w:jc w:val="center"/>
              <w:rPr>
                <w:sz w:val="20"/>
                <w:szCs w:val="20"/>
              </w:rPr>
            </w:pPr>
            <w:r w:rsidRPr="00114BB0">
              <w:rPr>
                <w:sz w:val="20"/>
                <w:szCs w:val="20"/>
              </w:rPr>
              <w:t>15.63</w:t>
            </w:r>
          </w:p>
        </w:tc>
        <w:tc>
          <w:tcPr>
            <w:tcW w:w="0" w:type="auto"/>
            <w:shd w:val="clear" w:color="auto" w:fill="auto"/>
          </w:tcPr>
          <w:p w:rsidR="00DF0E72" w:rsidRPr="00114BB0" w:rsidRDefault="00DF0E72" w:rsidP="00DF0E72">
            <w:pPr>
              <w:spacing w:line="240" w:lineRule="auto"/>
              <w:ind w:left="-45"/>
              <w:jc w:val="both"/>
              <w:rPr>
                <w:sz w:val="20"/>
                <w:szCs w:val="20"/>
              </w:rPr>
            </w:pPr>
          </w:p>
        </w:tc>
        <w:tc>
          <w:tcPr>
            <w:tcW w:w="0" w:type="auto"/>
            <w:tcBorders>
              <w:left w:val="nil"/>
              <w:bottom w:val="nil"/>
              <w:right w:val="nil"/>
            </w:tcBorders>
            <w:shd w:val="clear" w:color="auto" w:fill="auto"/>
          </w:tcPr>
          <w:p w:rsidR="00DF0E72" w:rsidRPr="00114BB0" w:rsidRDefault="00DF0E72" w:rsidP="00DF0E72">
            <w:pPr>
              <w:spacing w:line="240" w:lineRule="auto"/>
              <w:ind w:left="-45"/>
              <w:jc w:val="center"/>
              <w:rPr>
                <w:sz w:val="20"/>
                <w:szCs w:val="20"/>
              </w:rPr>
            </w:pPr>
            <w:r w:rsidRPr="00114BB0">
              <w:rPr>
                <w:sz w:val="20"/>
                <w:szCs w:val="20"/>
              </w:rPr>
              <w:t>27.79 ± 0.11</w:t>
            </w:r>
          </w:p>
        </w:tc>
      </w:tr>
      <w:tr w:rsidR="00B253BD" w:rsidRPr="00114BB0" w:rsidTr="0047434B">
        <w:trPr>
          <w:trHeight w:val="284"/>
          <w:jc w:val="center"/>
        </w:trPr>
        <w:tc>
          <w:tcPr>
            <w:tcW w:w="0" w:type="auto"/>
            <w:tcBorders>
              <w:left w:val="nil"/>
              <w:bottom w:val="nil"/>
              <w:right w:val="nil"/>
            </w:tcBorders>
            <w:shd w:val="clear" w:color="auto" w:fill="auto"/>
          </w:tcPr>
          <w:p w:rsidR="00B253BD" w:rsidRPr="0047434B" w:rsidRDefault="00DF0E72" w:rsidP="00846DD5">
            <w:pPr>
              <w:spacing w:line="240" w:lineRule="auto"/>
              <w:jc w:val="both"/>
              <w:rPr>
                <w:sz w:val="20"/>
                <w:szCs w:val="20"/>
              </w:rPr>
            </w:pPr>
            <w:r w:rsidRPr="0047434B">
              <w:rPr>
                <w:sz w:val="20"/>
                <w:szCs w:val="20"/>
              </w:rPr>
              <w:t>(5)</w:t>
            </w:r>
          </w:p>
        </w:tc>
        <w:tc>
          <w:tcPr>
            <w:tcW w:w="0" w:type="auto"/>
            <w:tcBorders>
              <w:left w:val="nil"/>
              <w:right w:val="nil"/>
            </w:tcBorders>
            <w:shd w:val="clear" w:color="auto" w:fill="auto"/>
          </w:tcPr>
          <w:p w:rsidR="00B253BD" w:rsidRPr="00114BB0" w:rsidRDefault="00B253BD" w:rsidP="00846DD5">
            <w:pPr>
              <w:spacing w:line="240" w:lineRule="auto"/>
              <w:jc w:val="center"/>
              <w:rPr>
                <w:sz w:val="20"/>
                <w:szCs w:val="20"/>
              </w:rPr>
            </w:pPr>
            <w:r w:rsidRPr="00114BB0">
              <w:rPr>
                <w:sz w:val="20"/>
                <w:szCs w:val="20"/>
              </w:rPr>
              <w:t>-</w:t>
            </w:r>
          </w:p>
        </w:tc>
        <w:tc>
          <w:tcPr>
            <w:tcW w:w="0" w:type="auto"/>
            <w:tcBorders>
              <w:left w:val="nil"/>
              <w:bottom w:val="nil"/>
              <w:right w:val="nil"/>
            </w:tcBorders>
            <w:shd w:val="clear" w:color="auto" w:fill="auto"/>
          </w:tcPr>
          <w:p w:rsidR="00B253BD" w:rsidRPr="00114BB0" w:rsidRDefault="00B253BD" w:rsidP="00846DD5">
            <w:pPr>
              <w:spacing w:line="240" w:lineRule="auto"/>
              <w:ind w:left="-45"/>
              <w:jc w:val="center"/>
              <w:rPr>
                <w:sz w:val="20"/>
                <w:szCs w:val="20"/>
              </w:rPr>
            </w:pPr>
            <w:r w:rsidRPr="00114BB0">
              <w:rPr>
                <w:sz w:val="20"/>
                <w:szCs w:val="20"/>
              </w:rPr>
              <w:t>125</w:t>
            </w:r>
          </w:p>
        </w:tc>
        <w:tc>
          <w:tcPr>
            <w:tcW w:w="0" w:type="auto"/>
            <w:tcBorders>
              <w:left w:val="nil"/>
              <w:right w:val="nil"/>
            </w:tcBorders>
            <w:shd w:val="clear" w:color="auto" w:fill="auto"/>
          </w:tcPr>
          <w:p w:rsidR="00B253BD" w:rsidRPr="00114BB0" w:rsidRDefault="00B253BD" w:rsidP="00846DD5">
            <w:pPr>
              <w:spacing w:line="240" w:lineRule="auto"/>
              <w:ind w:left="-45"/>
              <w:jc w:val="both"/>
              <w:rPr>
                <w:sz w:val="20"/>
                <w:szCs w:val="20"/>
              </w:rPr>
            </w:pPr>
          </w:p>
        </w:tc>
        <w:tc>
          <w:tcPr>
            <w:tcW w:w="0" w:type="auto"/>
            <w:tcBorders>
              <w:left w:val="nil"/>
              <w:bottom w:val="nil"/>
              <w:right w:val="nil"/>
            </w:tcBorders>
            <w:shd w:val="clear" w:color="auto" w:fill="auto"/>
          </w:tcPr>
          <w:p w:rsidR="00B253BD" w:rsidRPr="00114BB0" w:rsidRDefault="00B253BD" w:rsidP="00846DD5">
            <w:pPr>
              <w:spacing w:line="240" w:lineRule="auto"/>
              <w:ind w:left="-45"/>
              <w:jc w:val="center"/>
              <w:rPr>
                <w:sz w:val="20"/>
                <w:szCs w:val="20"/>
              </w:rPr>
            </w:pPr>
            <w:r w:rsidRPr="00114BB0">
              <w:rPr>
                <w:sz w:val="20"/>
                <w:szCs w:val="20"/>
              </w:rPr>
              <w:t>13.25 ± 0.002</w:t>
            </w:r>
          </w:p>
        </w:tc>
      </w:tr>
      <w:tr w:rsidR="00B253BD" w:rsidRPr="00114BB0" w:rsidTr="0047434B">
        <w:trPr>
          <w:trHeight w:val="284"/>
          <w:jc w:val="center"/>
        </w:trPr>
        <w:tc>
          <w:tcPr>
            <w:tcW w:w="0" w:type="auto"/>
            <w:tcBorders>
              <w:left w:val="nil"/>
              <w:bottom w:val="nil"/>
              <w:right w:val="nil"/>
            </w:tcBorders>
            <w:shd w:val="clear" w:color="auto" w:fill="auto"/>
          </w:tcPr>
          <w:p w:rsidR="00B253BD" w:rsidRPr="0047434B" w:rsidRDefault="00DF0E72" w:rsidP="00846DD5">
            <w:pPr>
              <w:spacing w:line="240" w:lineRule="auto"/>
              <w:jc w:val="both"/>
              <w:rPr>
                <w:sz w:val="20"/>
                <w:szCs w:val="20"/>
              </w:rPr>
            </w:pPr>
            <w:r w:rsidRPr="0047434B">
              <w:rPr>
                <w:sz w:val="20"/>
                <w:szCs w:val="20"/>
              </w:rPr>
              <w:t>(6)</w:t>
            </w:r>
          </w:p>
        </w:tc>
        <w:tc>
          <w:tcPr>
            <w:tcW w:w="0" w:type="auto"/>
            <w:shd w:val="clear" w:color="auto" w:fill="auto"/>
          </w:tcPr>
          <w:p w:rsidR="00B253BD" w:rsidRPr="00114BB0" w:rsidRDefault="00B253BD" w:rsidP="00846DD5">
            <w:pPr>
              <w:spacing w:line="240" w:lineRule="auto"/>
              <w:jc w:val="center"/>
              <w:rPr>
                <w:sz w:val="20"/>
                <w:szCs w:val="20"/>
              </w:rPr>
            </w:pPr>
            <w:r w:rsidRPr="00114BB0">
              <w:rPr>
                <w:sz w:val="20"/>
                <w:szCs w:val="20"/>
              </w:rPr>
              <w:t>-</w:t>
            </w:r>
          </w:p>
        </w:tc>
        <w:tc>
          <w:tcPr>
            <w:tcW w:w="0" w:type="auto"/>
            <w:tcBorders>
              <w:left w:val="nil"/>
              <w:bottom w:val="nil"/>
              <w:right w:val="nil"/>
            </w:tcBorders>
            <w:shd w:val="clear" w:color="auto" w:fill="auto"/>
          </w:tcPr>
          <w:p w:rsidR="00B253BD" w:rsidRPr="00114BB0" w:rsidRDefault="00B253BD" w:rsidP="00846DD5">
            <w:pPr>
              <w:spacing w:line="240" w:lineRule="auto"/>
              <w:ind w:left="-45"/>
              <w:jc w:val="center"/>
              <w:rPr>
                <w:sz w:val="20"/>
                <w:szCs w:val="20"/>
              </w:rPr>
            </w:pPr>
            <w:r w:rsidRPr="00114BB0">
              <w:rPr>
                <w:sz w:val="20"/>
                <w:szCs w:val="20"/>
              </w:rPr>
              <w:t>125</w:t>
            </w:r>
          </w:p>
        </w:tc>
        <w:tc>
          <w:tcPr>
            <w:tcW w:w="0" w:type="auto"/>
            <w:shd w:val="clear" w:color="auto" w:fill="auto"/>
          </w:tcPr>
          <w:p w:rsidR="00B253BD" w:rsidRPr="00114BB0" w:rsidRDefault="00B253BD" w:rsidP="00846DD5">
            <w:pPr>
              <w:spacing w:line="240" w:lineRule="auto"/>
              <w:ind w:left="-45"/>
              <w:jc w:val="both"/>
              <w:rPr>
                <w:sz w:val="20"/>
                <w:szCs w:val="20"/>
              </w:rPr>
            </w:pPr>
          </w:p>
        </w:tc>
        <w:tc>
          <w:tcPr>
            <w:tcW w:w="0" w:type="auto"/>
            <w:tcBorders>
              <w:left w:val="nil"/>
              <w:bottom w:val="nil"/>
              <w:right w:val="nil"/>
            </w:tcBorders>
            <w:shd w:val="clear" w:color="auto" w:fill="auto"/>
          </w:tcPr>
          <w:p w:rsidR="00B253BD" w:rsidRPr="00114BB0" w:rsidRDefault="00B253BD" w:rsidP="00846DD5">
            <w:pPr>
              <w:spacing w:line="240" w:lineRule="auto"/>
              <w:ind w:left="-45"/>
              <w:jc w:val="center"/>
              <w:rPr>
                <w:sz w:val="20"/>
                <w:szCs w:val="20"/>
              </w:rPr>
            </w:pPr>
            <w:r w:rsidRPr="00114BB0">
              <w:rPr>
                <w:sz w:val="20"/>
                <w:szCs w:val="20"/>
              </w:rPr>
              <w:t>69.57 ± 0.52</w:t>
            </w:r>
          </w:p>
        </w:tc>
      </w:tr>
      <w:tr w:rsidR="00B253BD" w:rsidRPr="00114BB0" w:rsidTr="0047434B">
        <w:trPr>
          <w:trHeight w:val="284"/>
          <w:jc w:val="center"/>
        </w:trPr>
        <w:tc>
          <w:tcPr>
            <w:tcW w:w="0" w:type="auto"/>
            <w:tcBorders>
              <w:left w:val="nil"/>
              <w:bottom w:val="nil"/>
              <w:right w:val="nil"/>
            </w:tcBorders>
            <w:shd w:val="clear" w:color="auto" w:fill="auto"/>
          </w:tcPr>
          <w:p w:rsidR="00B253BD" w:rsidRPr="0047434B" w:rsidRDefault="00B253BD" w:rsidP="00846DD5">
            <w:pPr>
              <w:spacing w:line="240" w:lineRule="auto"/>
              <w:jc w:val="both"/>
              <w:rPr>
                <w:sz w:val="20"/>
                <w:szCs w:val="20"/>
              </w:rPr>
            </w:pPr>
            <w:r w:rsidRPr="0047434B">
              <w:rPr>
                <w:sz w:val="20"/>
                <w:szCs w:val="20"/>
              </w:rPr>
              <w:t>Chloramphenicol</w:t>
            </w:r>
          </w:p>
        </w:tc>
        <w:tc>
          <w:tcPr>
            <w:tcW w:w="0" w:type="auto"/>
            <w:tcBorders>
              <w:left w:val="nil"/>
              <w:right w:val="nil"/>
            </w:tcBorders>
            <w:shd w:val="clear" w:color="auto" w:fill="auto"/>
          </w:tcPr>
          <w:p w:rsidR="00B253BD" w:rsidRPr="00114BB0" w:rsidRDefault="00B253BD" w:rsidP="00846DD5">
            <w:pPr>
              <w:spacing w:line="240" w:lineRule="auto"/>
              <w:jc w:val="center"/>
              <w:rPr>
                <w:sz w:val="20"/>
                <w:szCs w:val="20"/>
              </w:rPr>
            </w:pPr>
            <w:r w:rsidRPr="00114BB0">
              <w:rPr>
                <w:sz w:val="20"/>
                <w:szCs w:val="20"/>
              </w:rPr>
              <w:t>31.25</w:t>
            </w:r>
          </w:p>
        </w:tc>
        <w:tc>
          <w:tcPr>
            <w:tcW w:w="0" w:type="auto"/>
            <w:tcBorders>
              <w:left w:val="nil"/>
              <w:bottom w:val="nil"/>
              <w:right w:val="nil"/>
            </w:tcBorders>
            <w:shd w:val="clear" w:color="auto" w:fill="auto"/>
          </w:tcPr>
          <w:p w:rsidR="00B253BD" w:rsidRPr="00114BB0" w:rsidRDefault="00B253BD" w:rsidP="00846DD5">
            <w:pPr>
              <w:spacing w:line="240" w:lineRule="auto"/>
              <w:jc w:val="center"/>
              <w:rPr>
                <w:sz w:val="20"/>
                <w:szCs w:val="20"/>
              </w:rPr>
            </w:pPr>
            <w:r w:rsidRPr="00114BB0">
              <w:rPr>
                <w:sz w:val="20"/>
                <w:szCs w:val="20"/>
              </w:rPr>
              <w:t>15.63</w:t>
            </w:r>
          </w:p>
        </w:tc>
        <w:tc>
          <w:tcPr>
            <w:tcW w:w="0" w:type="auto"/>
            <w:tcBorders>
              <w:left w:val="nil"/>
              <w:right w:val="nil"/>
            </w:tcBorders>
            <w:shd w:val="clear" w:color="auto" w:fill="auto"/>
          </w:tcPr>
          <w:p w:rsidR="00B253BD" w:rsidRPr="00114BB0" w:rsidRDefault="00B253BD" w:rsidP="00846DD5">
            <w:pPr>
              <w:spacing w:line="240" w:lineRule="auto"/>
              <w:jc w:val="both"/>
              <w:rPr>
                <w:sz w:val="20"/>
                <w:szCs w:val="20"/>
              </w:rPr>
            </w:pPr>
          </w:p>
        </w:tc>
        <w:tc>
          <w:tcPr>
            <w:tcW w:w="0" w:type="auto"/>
            <w:tcBorders>
              <w:left w:val="nil"/>
              <w:bottom w:val="nil"/>
              <w:right w:val="nil"/>
            </w:tcBorders>
            <w:shd w:val="clear" w:color="auto" w:fill="auto"/>
          </w:tcPr>
          <w:p w:rsidR="00B253BD" w:rsidRPr="00114BB0" w:rsidRDefault="00B253BD" w:rsidP="00846DD5">
            <w:pPr>
              <w:spacing w:line="240" w:lineRule="auto"/>
              <w:jc w:val="center"/>
              <w:rPr>
                <w:sz w:val="20"/>
                <w:szCs w:val="20"/>
              </w:rPr>
            </w:pPr>
          </w:p>
        </w:tc>
      </w:tr>
      <w:tr w:rsidR="00B253BD" w:rsidRPr="00114BB0" w:rsidTr="0047434B">
        <w:trPr>
          <w:trHeight w:val="284"/>
          <w:jc w:val="center"/>
        </w:trPr>
        <w:tc>
          <w:tcPr>
            <w:tcW w:w="0" w:type="auto"/>
            <w:tcBorders>
              <w:left w:val="nil"/>
              <w:bottom w:val="nil"/>
              <w:right w:val="nil"/>
            </w:tcBorders>
            <w:shd w:val="clear" w:color="auto" w:fill="auto"/>
          </w:tcPr>
          <w:p w:rsidR="00B253BD" w:rsidRPr="0047434B" w:rsidRDefault="00B253BD" w:rsidP="00846DD5">
            <w:pPr>
              <w:spacing w:line="240" w:lineRule="auto"/>
              <w:jc w:val="both"/>
              <w:rPr>
                <w:sz w:val="20"/>
                <w:szCs w:val="20"/>
              </w:rPr>
            </w:pPr>
            <w:r w:rsidRPr="0047434B">
              <w:rPr>
                <w:sz w:val="20"/>
                <w:szCs w:val="20"/>
              </w:rPr>
              <w:t>Vancomycin</w:t>
            </w:r>
          </w:p>
        </w:tc>
        <w:tc>
          <w:tcPr>
            <w:tcW w:w="0" w:type="auto"/>
            <w:tcBorders>
              <w:left w:val="nil"/>
              <w:right w:val="nil"/>
            </w:tcBorders>
            <w:shd w:val="clear" w:color="auto" w:fill="auto"/>
          </w:tcPr>
          <w:p w:rsidR="00B253BD" w:rsidRPr="00114BB0" w:rsidRDefault="00B253BD" w:rsidP="00846DD5">
            <w:pPr>
              <w:spacing w:line="240" w:lineRule="auto"/>
              <w:jc w:val="center"/>
              <w:rPr>
                <w:sz w:val="20"/>
                <w:szCs w:val="20"/>
              </w:rPr>
            </w:pPr>
            <w:r w:rsidRPr="00114BB0">
              <w:rPr>
                <w:sz w:val="20"/>
                <w:szCs w:val="20"/>
              </w:rPr>
              <w:t>7.81</w:t>
            </w:r>
          </w:p>
        </w:tc>
        <w:tc>
          <w:tcPr>
            <w:tcW w:w="0" w:type="auto"/>
            <w:tcBorders>
              <w:left w:val="nil"/>
              <w:bottom w:val="nil"/>
              <w:right w:val="nil"/>
            </w:tcBorders>
            <w:shd w:val="clear" w:color="auto" w:fill="auto"/>
          </w:tcPr>
          <w:p w:rsidR="00B253BD" w:rsidRPr="00114BB0" w:rsidRDefault="00B253BD" w:rsidP="00846DD5">
            <w:pPr>
              <w:spacing w:line="240" w:lineRule="auto"/>
              <w:jc w:val="center"/>
              <w:rPr>
                <w:sz w:val="20"/>
                <w:szCs w:val="20"/>
              </w:rPr>
            </w:pPr>
            <w:r w:rsidRPr="00114BB0">
              <w:rPr>
                <w:sz w:val="20"/>
                <w:szCs w:val="20"/>
              </w:rPr>
              <w:t>7.81</w:t>
            </w:r>
          </w:p>
        </w:tc>
        <w:tc>
          <w:tcPr>
            <w:tcW w:w="0" w:type="auto"/>
            <w:tcBorders>
              <w:left w:val="nil"/>
              <w:right w:val="nil"/>
            </w:tcBorders>
            <w:shd w:val="clear" w:color="auto" w:fill="auto"/>
          </w:tcPr>
          <w:p w:rsidR="00B253BD" w:rsidRPr="00114BB0" w:rsidRDefault="00B253BD" w:rsidP="00846DD5">
            <w:pPr>
              <w:spacing w:line="240" w:lineRule="auto"/>
              <w:jc w:val="both"/>
              <w:rPr>
                <w:sz w:val="20"/>
                <w:szCs w:val="20"/>
              </w:rPr>
            </w:pPr>
          </w:p>
        </w:tc>
        <w:tc>
          <w:tcPr>
            <w:tcW w:w="0" w:type="auto"/>
            <w:tcBorders>
              <w:left w:val="nil"/>
              <w:bottom w:val="nil"/>
              <w:right w:val="nil"/>
            </w:tcBorders>
            <w:shd w:val="clear" w:color="auto" w:fill="auto"/>
          </w:tcPr>
          <w:p w:rsidR="00B253BD" w:rsidRPr="00114BB0" w:rsidRDefault="00B253BD" w:rsidP="00846DD5">
            <w:pPr>
              <w:spacing w:line="240" w:lineRule="auto"/>
              <w:jc w:val="center"/>
              <w:rPr>
                <w:sz w:val="20"/>
                <w:szCs w:val="20"/>
              </w:rPr>
            </w:pPr>
          </w:p>
        </w:tc>
      </w:tr>
      <w:tr w:rsidR="00B253BD" w:rsidRPr="00114BB0" w:rsidTr="0047434B">
        <w:trPr>
          <w:trHeight w:val="284"/>
          <w:jc w:val="center"/>
        </w:trPr>
        <w:tc>
          <w:tcPr>
            <w:tcW w:w="0" w:type="auto"/>
            <w:tcBorders>
              <w:left w:val="nil"/>
              <w:bottom w:val="single" w:sz="4" w:space="0" w:color="auto"/>
              <w:right w:val="nil"/>
            </w:tcBorders>
            <w:shd w:val="clear" w:color="auto" w:fill="auto"/>
          </w:tcPr>
          <w:p w:rsidR="00B253BD" w:rsidRPr="0047434B" w:rsidRDefault="00B253BD" w:rsidP="00846DD5">
            <w:pPr>
              <w:spacing w:line="240" w:lineRule="auto"/>
              <w:jc w:val="both"/>
              <w:rPr>
                <w:sz w:val="20"/>
                <w:szCs w:val="20"/>
              </w:rPr>
            </w:pPr>
            <w:proofErr w:type="spellStart"/>
            <w:r w:rsidRPr="0047434B">
              <w:rPr>
                <w:sz w:val="20"/>
                <w:szCs w:val="20"/>
              </w:rPr>
              <w:t>Trolox</w:t>
            </w:r>
            <w:proofErr w:type="spellEnd"/>
          </w:p>
        </w:tc>
        <w:tc>
          <w:tcPr>
            <w:tcW w:w="0" w:type="auto"/>
            <w:tcBorders>
              <w:bottom w:val="single" w:sz="4" w:space="0" w:color="auto"/>
            </w:tcBorders>
            <w:shd w:val="clear" w:color="auto" w:fill="auto"/>
          </w:tcPr>
          <w:p w:rsidR="00B253BD" w:rsidRPr="00114BB0" w:rsidRDefault="00B253BD" w:rsidP="00846DD5">
            <w:pPr>
              <w:spacing w:line="240" w:lineRule="auto"/>
              <w:jc w:val="both"/>
              <w:rPr>
                <w:sz w:val="20"/>
                <w:szCs w:val="20"/>
              </w:rPr>
            </w:pPr>
          </w:p>
        </w:tc>
        <w:tc>
          <w:tcPr>
            <w:tcW w:w="0" w:type="auto"/>
            <w:tcBorders>
              <w:left w:val="nil"/>
              <w:bottom w:val="single" w:sz="4" w:space="0" w:color="auto"/>
              <w:right w:val="nil"/>
            </w:tcBorders>
            <w:shd w:val="clear" w:color="auto" w:fill="auto"/>
          </w:tcPr>
          <w:p w:rsidR="00B253BD" w:rsidRPr="00114BB0" w:rsidRDefault="00B253BD" w:rsidP="00846DD5">
            <w:pPr>
              <w:spacing w:line="240" w:lineRule="auto"/>
              <w:jc w:val="both"/>
              <w:rPr>
                <w:sz w:val="20"/>
                <w:szCs w:val="20"/>
              </w:rPr>
            </w:pPr>
          </w:p>
        </w:tc>
        <w:tc>
          <w:tcPr>
            <w:tcW w:w="0" w:type="auto"/>
            <w:tcBorders>
              <w:bottom w:val="single" w:sz="4" w:space="0" w:color="auto"/>
            </w:tcBorders>
            <w:shd w:val="clear" w:color="auto" w:fill="auto"/>
          </w:tcPr>
          <w:p w:rsidR="00B253BD" w:rsidRPr="00114BB0" w:rsidRDefault="00B253BD" w:rsidP="00846DD5">
            <w:pPr>
              <w:spacing w:line="240" w:lineRule="auto"/>
              <w:jc w:val="both"/>
              <w:rPr>
                <w:sz w:val="20"/>
                <w:szCs w:val="20"/>
              </w:rPr>
            </w:pPr>
          </w:p>
        </w:tc>
        <w:tc>
          <w:tcPr>
            <w:tcW w:w="0" w:type="auto"/>
            <w:tcBorders>
              <w:left w:val="nil"/>
              <w:bottom w:val="single" w:sz="4" w:space="0" w:color="auto"/>
              <w:right w:val="nil"/>
            </w:tcBorders>
            <w:shd w:val="clear" w:color="auto" w:fill="auto"/>
          </w:tcPr>
          <w:p w:rsidR="00B253BD" w:rsidRPr="00114BB0" w:rsidRDefault="00B253BD" w:rsidP="00846DD5">
            <w:pPr>
              <w:spacing w:line="240" w:lineRule="auto"/>
              <w:jc w:val="center"/>
              <w:rPr>
                <w:sz w:val="20"/>
                <w:szCs w:val="20"/>
              </w:rPr>
            </w:pPr>
            <w:r w:rsidRPr="00114BB0">
              <w:rPr>
                <w:sz w:val="20"/>
                <w:szCs w:val="20"/>
              </w:rPr>
              <w:t>98.41 ± 0.01</w:t>
            </w:r>
          </w:p>
        </w:tc>
      </w:tr>
    </w:tbl>
    <w:p w:rsidR="00B253BD" w:rsidRPr="0047434B" w:rsidRDefault="0047434B" w:rsidP="0047434B">
      <w:pPr>
        <w:spacing w:line="240" w:lineRule="auto"/>
        <w:rPr>
          <w:i/>
          <w:sz w:val="20"/>
          <w:szCs w:val="20"/>
        </w:rPr>
      </w:pPr>
      <w:r>
        <w:rPr>
          <w:sz w:val="20"/>
          <w:szCs w:val="20"/>
        </w:rPr>
        <w:t xml:space="preserve">                         </w:t>
      </w:r>
      <w:r w:rsidRPr="0047434B">
        <w:rPr>
          <w:i/>
          <w:sz w:val="20"/>
          <w:szCs w:val="20"/>
        </w:rPr>
        <w:t xml:space="preserve"> </w:t>
      </w:r>
      <w:r w:rsidR="00B253BD" w:rsidRPr="0047434B">
        <w:rPr>
          <w:i/>
          <w:sz w:val="20"/>
          <w:szCs w:val="20"/>
        </w:rPr>
        <w:t>Notes</w:t>
      </w:r>
      <w:r w:rsidRPr="0047434B">
        <w:rPr>
          <w:i/>
          <w:sz w:val="20"/>
          <w:szCs w:val="20"/>
        </w:rPr>
        <w:t xml:space="preserve">: - mean </w:t>
      </w:r>
      <w:r w:rsidR="00B253BD" w:rsidRPr="0047434B">
        <w:rPr>
          <w:i/>
          <w:sz w:val="20"/>
          <w:szCs w:val="20"/>
        </w:rPr>
        <w:t>no activity detected against tested bacteria</w:t>
      </w:r>
    </w:p>
    <w:p w:rsidR="00C23282" w:rsidRDefault="00C23282" w:rsidP="009E1C4B">
      <w:pPr>
        <w:spacing w:line="240" w:lineRule="auto"/>
        <w:ind w:right="562"/>
        <w:jc w:val="both"/>
        <w:rPr>
          <w:sz w:val="20"/>
          <w:szCs w:val="20"/>
        </w:rPr>
      </w:pPr>
    </w:p>
    <w:p w:rsidR="00D21C3E" w:rsidRPr="00114BB0" w:rsidRDefault="00D21C3E" w:rsidP="009E1C4B">
      <w:pPr>
        <w:spacing w:line="240" w:lineRule="auto"/>
        <w:ind w:right="562"/>
        <w:jc w:val="center"/>
        <w:rPr>
          <w:b/>
          <w:sz w:val="20"/>
          <w:szCs w:val="20"/>
        </w:rPr>
      </w:pPr>
      <w:r w:rsidRPr="00114BB0">
        <w:rPr>
          <w:b/>
          <w:sz w:val="20"/>
          <w:szCs w:val="20"/>
        </w:rPr>
        <w:t>Conclusion</w:t>
      </w:r>
    </w:p>
    <w:p w:rsidR="00D21C3E" w:rsidRDefault="00D21C3E" w:rsidP="00783E58">
      <w:pPr>
        <w:spacing w:line="240" w:lineRule="auto"/>
        <w:ind w:right="-6"/>
        <w:jc w:val="both"/>
        <w:rPr>
          <w:sz w:val="20"/>
          <w:szCs w:val="20"/>
        </w:rPr>
      </w:pPr>
      <w:r w:rsidRPr="00114BB0">
        <w:rPr>
          <w:sz w:val="20"/>
          <w:szCs w:val="20"/>
        </w:rPr>
        <w:t xml:space="preserve">This is the first report on biological study in of </w:t>
      </w:r>
      <w:r w:rsidRPr="00783E58">
        <w:rPr>
          <w:sz w:val="20"/>
          <w:szCs w:val="20"/>
        </w:rPr>
        <w:t>lichens</w:t>
      </w:r>
      <w:r w:rsidRPr="00783E58">
        <w:rPr>
          <w:i/>
          <w:sz w:val="20"/>
          <w:szCs w:val="20"/>
        </w:rPr>
        <w:t xml:space="preserve"> </w:t>
      </w:r>
      <w:proofErr w:type="spellStart"/>
      <w:r w:rsidR="00783E58" w:rsidRPr="00783E58">
        <w:rPr>
          <w:i/>
          <w:sz w:val="20"/>
          <w:szCs w:val="20"/>
        </w:rPr>
        <w:t>Usnea</w:t>
      </w:r>
      <w:proofErr w:type="spellEnd"/>
      <w:r w:rsidR="00783E58" w:rsidRPr="00783E58">
        <w:rPr>
          <w:i/>
          <w:sz w:val="20"/>
          <w:szCs w:val="20"/>
        </w:rPr>
        <w:t xml:space="preserve"> </w:t>
      </w:r>
      <w:proofErr w:type="spellStart"/>
      <w:r w:rsidR="00783E58" w:rsidRPr="00783E58">
        <w:rPr>
          <w:i/>
          <w:sz w:val="20"/>
          <w:szCs w:val="20"/>
        </w:rPr>
        <w:t>ru</w:t>
      </w:r>
      <w:r w:rsidR="00783E58">
        <w:rPr>
          <w:i/>
          <w:sz w:val="20"/>
          <w:szCs w:val="20"/>
        </w:rPr>
        <w:t>brotincta</w:t>
      </w:r>
      <w:proofErr w:type="spellEnd"/>
      <w:r w:rsidR="00783E58">
        <w:rPr>
          <w:i/>
          <w:sz w:val="20"/>
          <w:szCs w:val="20"/>
        </w:rPr>
        <w:t xml:space="preserve">, </w:t>
      </w:r>
      <w:proofErr w:type="spellStart"/>
      <w:r w:rsidR="00783E58">
        <w:rPr>
          <w:i/>
          <w:sz w:val="20"/>
          <w:szCs w:val="20"/>
        </w:rPr>
        <w:t>Ramalina</w:t>
      </w:r>
      <w:proofErr w:type="spellEnd"/>
      <w:r w:rsidR="00783E58">
        <w:rPr>
          <w:i/>
          <w:sz w:val="20"/>
          <w:szCs w:val="20"/>
        </w:rPr>
        <w:t xml:space="preserve"> </w:t>
      </w:r>
      <w:proofErr w:type="spellStart"/>
      <w:r w:rsidR="00783E58">
        <w:rPr>
          <w:i/>
          <w:sz w:val="20"/>
          <w:szCs w:val="20"/>
        </w:rPr>
        <w:t>dumeticola</w:t>
      </w:r>
      <w:proofErr w:type="spellEnd"/>
      <w:r w:rsidR="00783E58">
        <w:rPr>
          <w:i/>
          <w:sz w:val="20"/>
          <w:szCs w:val="20"/>
        </w:rPr>
        <w:t xml:space="preserve">, </w:t>
      </w:r>
      <w:r w:rsidR="00783E58" w:rsidRPr="00783E58">
        <w:rPr>
          <w:sz w:val="20"/>
          <w:szCs w:val="20"/>
        </w:rPr>
        <w:t>and</w:t>
      </w:r>
      <w:r w:rsidR="00783E58" w:rsidRPr="00783E58">
        <w:rPr>
          <w:i/>
          <w:sz w:val="20"/>
          <w:szCs w:val="20"/>
        </w:rPr>
        <w:t xml:space="preserve"> </w:t>
      </w:r>
      <w:proofErr w:type="spellStart"/>
      <w:r w:rsidR="00783E58" w:rsidRPr="00783E58">
        <w:rPr>
          <w:i/>
          <w:sz w:val="20"/>
          <w:szCs w:val="20"/>
        </w:rPr>
        <w:t>Cladonia</w:t>
      </w:r>
      <w:proofErr w:type="spellEnd"/>
      <w:r w:rsidR="00783E58" w:rsidRPr="00783E58">
        <w:rPr>
          <w:i/>
          <w:sz w:val="20"/>
          <w:szCs w:val="20"/>
        </w:rPr>
        <w:t xml:space="preserve"> </w:t>
      </w:r>
      <w:proofErr w:type="spellStart"/>
      <w:r w:rsidR="00783E58" w:rsidRPr="00783E58">
        <w:rPr>
          <w:i/>
          <w:sz w:val="20"/>
          <w:szCs w:val="20"/>
        </w:rPr>
        <w:t>verticillata</w:t>
      </w:r>
      <w:proofErr w:type="spellEnd"/>
      <w:r w:rsidR="00783E58" w:rsidRPr="00783E58">
        <w:rPr>
          <w:sz w:val="20"/>
          <w:szCs w:val="20"/>
        </w:rPr>
        <w:t xml:space="preserve"> </w:t>
      </w:r>
      <w:r w:rsidRPr="00114BB0">
        <w:rPr>
          <w:sz w:val="20"/>
          <w:szCs w:val="20"/>
        </w:rPr>
        <w:t xml:space="preserve">from Malaysia. Among the chemical constituents isolated in this study, 8-hydroxybarbatic acid from </w:t>
      </w:r>
      <w:r w:rsidRPr="00114BB0">
        <w:rPr>
          <w:i/>
          <w:sz w:val="20"/>
          <w:szCs w:val="20"/>
        </w:rPr>
        <w:t xml:space="preserve">U. </w:t>
      </w:r>
      <w:proofErr w:type="spellStart"/>
      <w:r w:rsidRPr="00114BB0">
        <w:rPr>
          <w:i/>
          <w:sz w:val="20"/>
          <w:szCs w:val="20"/>
        </w:rPr>
        <w:t>rubrotincta</w:t>
      </w:r>
      <w:proofErr w:type="spellEnd"/>
      <w:r w:rsidRPr="00114BB0">
        <w:rPr>
          <w:sz w:val="20"/>
          <w:szCs w:val="20"/>
        </w:rPr>
        <w:t xml:space="preserve"> and </w:t>
      </w:r>
      <w:proofErr w:type="spellStart"/>
      <w:r w:rsidRPr="00114BB0">
        <w:rPr>
          <w:sz w:val="20"/>
          <w:szCs w:val="20"/>
        </w:rPr>
        <w:t>hyperhomosekikaic</w:t>
      </w:r>
      <w:proofErr w:type="spellEnd"/>
      <w:r w:rsidRPr="00114BB0">
        <w:rPr>
          <w:sz w:val="20"/>
          <w:szCs w:val="20"/>
        </w:rPr>
        <w:t xml:space="preserve"> acid from </w:t>
      </w:r>
      <w:r w:rsidRPr="00114BB0">
        <w:rPr>
          <w:i/>
          <w:sz w:val="20"/>
          <w:szCs w:val="20"/>
        </w:rPr>
        <w:t xml:space="preserve">R. </w:t>
      </w:r>
      <w:proofErr w:type="spellStart"/>
      <w:r w:rsidRPr="00114BB0">
        <w:rPr>
          <w:i/>
          <w:sz w:val="20"/>
          <w:szCs w:val="20"/>
        </w:rPr>
        <w:t>dumeticola</w:t>
      </w:r>
      <w:proofErr w:type="spellEnd"/>
      <w:r w:rsidRPr="00114BB0">
        <w:rPr>
          <w:sz w:val="20"/>
          <w:szCs w:val="20"/>
        </w:rPr>
        <w:t xml:space="preserve"> has been investigated for its antibacterial and antioxidant capacity for the first time</w:t>
      </w:r>
      <w:r w:rsidR="00783E58">
        <w:rPr>
          <w:sz w:val="20"/>
          <w:szCs w:val="20"/>
        </w:rPr>
        <w:t xml:space="preserve"> and were found to be considerably active against tested bacteria</w:t>
      </w:r>
      <w:r w:rsidRPr="00114BB0">
        <w:rPr>
          <w:sz w:val="20"/>
          <w:szCs w:val="20"/>
        </w:rPr>
        <w:t xml:space="preserve">. </w:t>
      </w:r>
      <w:proofErr w:type="spellStart"/>
      <w:r w:rsidRPr="00114BB0">
        <w:rPr>
          <w:sz w:val="20"/>
          <w:szCs w:val="20"/>
        </w:rPr>
        <w:t>Usnic</w:t>
      </w:r>
      <w:proofErr w:type="spellEnd"/>
      <w:r w:rsidRPr="00114BB0">
        <w:rPr>
          <w:sz w:val="20"/>
          <w:szCs w:val="20"/>
        </w:rPr>
        <w:t xml:space="preserve"> acid and </w:t>
      </w:r>
      <w:proofErr w:type="spellStart"/>
      <w:r w:rsidRPr="00114BB0">
        <w:rPr>
          <w:sz w:val="20"/>
          <w:szCs w:val="20"/>
        </w:rPr>
        <w:t>atranorin</w:t>
      </w:r>
      <w:proofErr w:type="spellEnd"/>
      <w:r w:rsidRPr="00114BB0">
        <w:rPr>
          <w:sz w:val="20"/>
          <w:szCs w:val="20"/>
        </w:rPr>
        <w:t xml:space="preserve"> ha</w:t>
      </w:r>
      <w:r w:rsidR="00783E58">
        <w:rPr>
          <w:sz w:val="20"/>
          <w:szCs w:val="20"/>
        </w:rPr>
        <w:t>ve</w:t>
      </w:r>
      <w:r w:rsidRPr="00114BB0">
        <w:rPr>
          <w:sz w:val="20"/>
          <w:szCs w:val="20"/>
        </w:rPr>
        <w:t xml:space="preserve"> been identified as active antibacterial agents while </w:t>
      </w:r>
      <w:proofErr w:type="spellStart"/>
      <w:r w:rsidRPr="00114BB0">
        <w:rPr>
          <w:sz w:val="20"/>
          <w:szCs w:val="20"/>
        </w:rPr>
        <w:t>sekikaic</w:t>
      </w:r>
      <w:proofErr w:type="spellEnd"/>
      <w:r w:rsidRPr="00114BB0">
        <w:rPr>
          <w:sz w:val="20"/>
          <w:szCs w:val="20"/>
        </w:rPr>
        <w:t xml:space="preserve"> acid as a considerable antioxidant agent. Further work should be done to enhance the knowledge on these chemical constituents.</w:t>
      </w:r>
    </w:p>
    <w:p w:rsidR="000C350C" w:rsidRPr="00114BB0" w:rsidRDefault="000C350C" w:rsidP="009E1C4B">
      <w:pPr>
        <w:pStyle w:val="Footnotes"/>
        <w:spacing w:before="0" w:line="240" w:lineRule="auto"/>
        <w:ind w:left="0" w:firstLine="0"/>
        <w:jc w:val="both"/>
        <w:rPr>
          <w:sz w:val="20"/>
          <w:szCs w:val="20"/>
        </w:rPr>
      </w:pPr>
    </w:p>
    <w:p w:rsidR="008D4F46" w:rsidRPr="00ED5960" w:rsidRDefault="008D4F46" w:rsidP="00ED5960">
      <w:pPr>
        <w:pStyle w:val="Footnotes"/>
        <w:spacing w:before="0" w:line="240" w:lineRule="auto"/>
        <w:jc w:val="center"/>
        <w:rPr>
          <w:b/>
          <w:sz w:val="20"/>
          <w:szCs w:val="20"/>
        </w:rPr>
      </w:pPr>
      <w:r w:rsidRPr="00ED5960">
        <w:rPr>
          <w:b/>
          <w:sz w:val="20"/>
          <w:szCs w:val="20"/>
        </w:rPr>
        <w:t>Acknowledgement</w:t>
      </w:r>
    </w:p>
    <w:p w:rsidR="00FE4713" w:rsidRPr="00114BB0" w:rsidRDefault="008D4F46" w:rsidP="009E1C4B">
      <w:pPr>
        <w:pStyle w:val="Footnotes"/>
        <w:spacing w:before="0" w:line="240" w:lineRule="auto"/>
        <w:ind w:left="0" w:firstLine="0"/>
        <w:jc w:val="both"/>
        <w:rPr>
          <w:color w:val="000000"/>
          <w:sz w:val="20"/>
          <w:szCs w:val="20"/>
          <w:shd w:val="clear" w:color="auto" w:fill="FFFFFF"/>
        </w:rPr>
      </w:pPr>
      <w:r w:rsidRPr="00114BB0">
        <w:rPr>
          <w:color w:val="000000"/>
          <w:sz w:val="20"/>
          <w:szCs w:val="20"/>
          <w:shd w:val="clear" w:color="auto" w:fill="FFFFFF"/>
        </w:rPr>
        <w:t xml:space="preserve">This research was supported by Exploratory Research Grant Scheme (ERGS/1/2012/STG01/UKM/01/3), Ministry of Higher Education, Malaysia, Universiti Kebangsaan Malaysia, Malaysia, and Universiti </w:t>
      </w:r>
      <w:proofErr w:type="spellStart"/>
      <w:r w:rsidRPr="00114BB0">
        <w:rPr>
          <w:color w:val="000000"/>
          <w:sz w:val="20"/>
          <w:szCs w:val="20"/>
          <w:shd w:val="clear" w:color="auto" w:fill="FFFFFF"/>
        </w:rPr>
        <w:t>Sains</w:t>
      </w:r>
      <w:proofErr w:type="spellEnd"/>
      <w:r w:rsidRPr="00114BB0">
        <w:rPr>
          <w:color w:val="000000"/>
          <w:sz w:val="20"/>
          <w:szCs w:val="20"/>
          <w:shd w:val="clear" w:color="auto" w:fill="FFFFFF"/>
        </w:rPr>
        <w:t xml:space="preserve"> Malaysia, Malaysia</w:t>
      </w:r>
      <w:r w:rsidR="000C350C" w:rsidRPr="00114BB0">
        <w:rPr>
          <w:color w:val="000000"/>
          <w:sz w:val="20"/>
          <w:szCs w:val="20"/>
          <w:shd w:val="clear" w:color="auto" w:fill="FFFFFF"/>
        </w:rPr>
        <w:t>.</w:t>
      </w:r>
    </w:p>
    <w:p w:rsidR="00261558" w:rsidRDefault="00261558" w:rsidP="009E1C4B">
      <w:pPr>
        <w:pStyle w:val="Footnotes"/>
        <w:spacing w:before="0" w:line="240" w:lineRule="auto"/>
        <w:ind w:left="0" w:firstLine="0"/>
        <w:jc w:val="both"/>
        <w:rPr>
          <w:color w:val="000000"/>
          <w:sz w:val="20"/>
          <w:szCs w:val="20"/>
          <w:shd w:val="clear" w:color="auto" w:fill="FFFFFF"/>
        </w:rPr>
      </w:pPr>
    </w:p>
    <w:p w:rsidR="0047434B" w:rsidRDefault="0047434B" w:rsidP="009E1C4B">
      <w:pPr>
        <w:pStyle w:val="Footnotes"/>
        <w:spacing w:before="0" w:line="240" w:lineRule="auto"/>
        <w:ind w:left="0" w:firstLine="0"/>
        <w:jc w:val="both"/>
        <w:rPr>
          <w:color w:val="000000"/>
          <w:sz w:val="20"/>
          <w:szCs w:val="20"/>
          <w:shd w:val="clear" w:color="auto" w:fill="FFFFFF"/>
        </w:rPr>
      </w:pPr>
    </w:p>
    <w:p w:rsidR="0047434B" w:rsidRPr="00114BB0" w:rsidRDefault="0047434B" w:rsidP="009E1C4B">
      <w:pPr>
        <w:pStyle w:val="Footnotes"/>
        <w:spacing w:before="0" w:line="240" w:lineRule="auto"/>
        <w:ind w:left="0" w:firstLine="0"/>
        <w:jc w:val="both"/>
        <w:rPr>
          <w:color w:val="000000"/>
          <w:sz w:val="20"/>
          <w:szCs w:val="20"/>
          <w:shd w:val="clear" w:color="auto" w:fill="FFFFFF"/>
        </w:rPr>
      </w:pPr>
    </w:p>
    <w:p w:rsidR="00261558" w:rsidRDefault="00261558" w:rsidP="00ED5960">
      <w:pPr>
        <w:spacing w:line="240" w:lineRule="auto"/>
        <w:jc w:val="center"/>
        <w:rPr>
          <w:rFonts w:eastAsia="Calibri"/>
          <w:b/>
          <w:sz w:val="20"/>
          <w:szCs w:val="20"/>
        </w:rPr>
      </w:pPr>
      <w:r w:rsidRPr="00114BB0">
        <w:rPr>
          <w:rFonts w:eastAsia="Calibri"/>
          <w:b/>
          <w:sz w:val="20"/>
          <w:szCs w:val="20"/>
        </w:rPr>
        <w:lastRenderedPageBreak/>
        <w:t>References</w:t>
      </w:r>
    </w:p>
    <w:p w:rsidR="0047434B" w:rsidRPr="00ED5960" w:rsidRDefault="0047434B" w:rsidP="00ED5960">
      <w:pPr>
        <w:spacing w:line="240" w:lineRule="auto"/>
        <w:jc w:val="center"/>
        <w:rPr>
          <w:rFonts w:eastAsia="Calibri"/>
          <w:b/>
          <w:sz w:val="20"/>
          <w:szCs w:val="20"/>
        </w:rPr>
      </w:pPr>
    </w:p>
    <w:p w:rsidR="0047434B" w:rsidRPr="0047434B" w:rsidRDefault="0047434B" w:rsidP="0047434B">
      <w:pPr>
        <w:pStyle w:val="ListParagraph"/>
        <w:numPr>
          <w:ilvl w:val="0"/>
          <w:numId w:val="35"/>
        </w:numPr>
        <w:spacing w:after="0" w:line="240" w:lineRule="auto"/>
        <w:jc w:val="both"/>
        <w:rPr>
          <w:rFonts w:ascii="Times New Roman" w:hAnsi="Times New Roman"/>
          <w:sz w:val="20"/>
          <w:szCs w:val="20"/>
        </w:rPr>
      </w:pPr>
      <w:r>
        <w:rPr>
          <w:rFonts w:ascii="Times New Roman" w:hAnsi="Times New Roman"/>
          <w:sz w:val="20"/>
          <w:szCs w:val="20"/>
        </w:rPr>
        <w:t xml:space="preserve">Denton, G. H. and </w:t>
      </w:r>
      <w:proofErr w:type="spellStart"/>
      <w:r w:rsidR="00544D39" w:rsidRPr="006D2DBF">
        <w:rPr>
          <w:rFonts w:ascii="Times New Roman" w:hAnsi="Times New Roman"/>
          <w:sz w:val="20"/>
          <w:szCs w:val="20"/>
        </w:rPr>
        <w:t>Karlen</w:t>
      </w:r>
      <w:proofErr w:type="spellEnd"/>
      <w:r w:rsidR="00544D39" w:rsidRPr="006D2DBF">
        <w:rPr>
          <w:rFonts w:ascii="Times New Roman" w:hAnsi="Times New Roman"/>
          <w:sz w:val="20"/>
          <w:szCs w:val="20"/>
        </w:rPr>
        <w:t>, W.</w:t>
      </w:r>
      <w:r w:rsidR="00EB1532" w:rsidRPr="006D2DBF">
        <w:rPr>
          <w:rFonts w:ascii="Times New Roman" w:hAnsi="Times New Roman"/>
          <w:sz w:val="20"/>
          <w:szCs w:val="20"/>
        </w:rPr>
        <w:t xml:space="preserve"> </w:t>
      </w:r>
      <w:r w:rsidR="00C23282" w:rsidRPr="006D2DBF">
        <w:rPr>
          <w:rFonts w:ascii="Times New Roman" w:hAnsi="Times New Roman"/>
          <w:sz w:val="20"/>
          <w:szCs w:val="20"/>
        </w:rPr>
        <w:t>(1973)</w:t>
      </w:r>
      <w:r w:rsidR="00544D39" w:rsidRPr="006D2DBF">
        <w:rPr>
          <w:rFonts w:ascii="Times New Roman" w:hAnsi="Times New Roman"/>
          <w:sz w:val="20"/>
          <w:szCs w:val="20"/>
        </w:rPr>
        <w:t>.</w:t>
      </w:r>
      <w:r w:rsidR="00C23282" w:rsidRPr="006D2DBF">
        <w:rPr>
          <w:rFonts w:ascii="Times New Roman" w:hAnsi="Times New Roman"/>
          <w:sz w:val="20"/>
          <w:szCs w:val="20"/>
        </w:rPr>
        <w:t xml:space="preserve"> </w:t>
      </w:r>
      <w:proofErr w:type="spellStart"/>
      <w:r w:rsidR="00EB1532" w:rsidRPr="006D2DBF">
        <w:rPr>
          <w:rFonts w:ascii="Times New Roman" w:hAnsi="Times New Roman"/>
          <w:sz w:val="20"/>
          <w:szCs w:val="20"/>
        </w:rPr>
        <w:t>Lichenometry</w:t>
      </w:r>
      <w:proofErr w:type="spellEnd"/>
      <w:r w:rsidR="00EB1532" w:rsidRPr="006D2DBF">
        <w:rPr>
          <w:rFonts w:ascii="Times New Roman" w:hAnsi="Times New Roman"/>
          <w:sz w:val="20"/>
          <w:szCs w:val="20"/>
        </w:rPr>
        <w:t xml:space="preserve">: Its application to Holocene moraine studies in Southern Alaska </w:t>
      </w:r>
      <w:r w:rsidR="00B253BD" w:rsidRPr="006D2DBF">
        <w:rPr>
          <w:rFonts w:ascii="Times New Roman" w:hAnsi="Times New Roman"/>
          <w:sz w:val="20"/>
          <w:szCs w:val="20"/>
        </w:rPr>
        <w:t xml:space="preserve">and Swedish Lapland. </w:t>
      </w:r>
      <w:r w:rsidR="00EB1532" w:rsidRPr="006D2DBF">
        <w:rPr>
          <w:rFonts w:ascii="Times New Roman" w:hAnsi="Times New Roman"/>
          <w:sz w:val="20"/>
          <w:szCs w:val="20"/>
        </w:rPr>
        <w:t xml:space="preserve"> </w:t>
      </w:r>
      <w:r w:rsidR="00EB1532" w:rsidRPr="006D2DBF">
        <w:rPr>
          <w:rFonts w:ascii="Times New Roman" w:hAnsi="Times New Roman"/>
          <w:i/>
          <w:sz w:val="20"/>
          <w:szCs w:val="20"/>
        </w:rPr>
        <w:t>Arctic Alpine Res</w:t>
      </w:r>
      <w:r w:rsidR="004E4005">
        <w:rPr>
          <w:rFonts w:ascii="Times New Roman" w:hAnsi="Times New Roman"/>
          <w:i/>
          <w:sz w:val="20"/>
          <w:szCs w:val="20"/>
        </w:rPr>
        <w:t>earch</w:t>
      </w:r>
      <w:r w:rsidR="00EB1532" w:rsidRPr="006D2DBF">
        <w:rPr>
          <w:rFonts w:ascii="Times New Roman" w:hAnsi="Times New Roman"/>
          <w:sz w:val="20"/>
          <w:szCs w:val="20"/>
        </w:rPr>
        <w:t xml:space="preserve"> 5:347</w:t>
      </w:r>
      <w:r>
        <w:rPr>
          <w:rFonts w:ascii="Times New Roman" w:hAnsi="Times New Roman"/>
          <w:sz w:val="20"/>
          <w:szCs w:val="20"/>
        </w:rPr>
        <w:t xml:space="preserve"> – </w:t>
      </w:r>
      <w:r w:rsidR="00EB1532" w:rsidRPr="0047434B">
        <w:rPr>
          <w:rFonts w:ascii="Times New Roman" w:hAnsi="Times New Roman"/>
          <w:sz w:val="20"/>
          <w:szCs w:val="20"/>
        </w:rPr>
        <w:t>372.</w:t>
      </w:r>
    </w:p>
    <w:p w:rsidR="0047434B" w:rsidRDefault="0047434B" w:rsidP="0047434B">
      <w:pPr>
        <w:pStyle w:val="ListParagraph"/>
        <w:numPr>
          <w:ilvl w:val="0"/>
          <w:numId w:val="35"/>
        </w:numPr>
        <w:spacing w:after="0" w:line="240" w:lineRule="auto"/>
        <w:jc w:val="both"/>
        <w:rPr>
          <w:rFonts w:ascii="Times New Roman" w:hAnsi="Times New Roman"/>
          <w:sz w:val="20"/>
          <w:szCs w:val="20"/>
        </w:rPr>
      </w:pPr>
      <w:proofErr w:type="spellStart"/>
      <w:r>
        <w:rPr>
          <w:rFonts w:ascii="Times New Roman" w:hAnsi="Times New Roman"/>
          <w:sz w:val="20"/>
          <w:szCs w:val="20"/>
        </w:rPr>
        <w:t>Ahmadjian</w:t>
      </w:r>
      <w:proofErr w:type="spellEnd"/>
      <w:r>
        <w:rPr>
          <w:rFonts w:ascii="Times New Roman" w:hAnsi="Times New Roman"/>
          <w:sz w:val="20"/>
          <w:szCs w:val="20"/>
        </w:rPr>
        <w:t xml:space="preserve">, V. and </w:t>
      </w:r>
      <w:r w:rsidR="00544D39" w:rsidRPr="0047434B">
        <w:rPr>
          <w:rFonts w:ascii="Times New Roman" w:hAnsi="Times New Roman"/>
          <w:sz w:val="20"/>
          <w:szCs w:val="20"/>
        </w:rPr>
        <w:t>Reynolds, J. T.</w:t>
      </w:r>
      <w:r w:rsidR="00C23282" w:rsidRPr="0047434B">
        <w:rPr>
          <w:rFonts w:ascii="Times New Roman" w:hAnsi="Times New Roman"/>
          <w:sz w:val="20"/>
          <w:szCs w:val="20"/>
        </w:rPr>
        <w:t xml:space="preserve"> (1961)</w:t>
      </w:r>
      <w:r w:rsidR="00544D39" w:rsidRPr="0047434B">
        <w:rPr>
          <w:rFonts w:ascii="Times New Roman" w:hAnsi="Times New Roman"/>
          <w:sz w:val="20"/>
          <w:szCs w:val="20"/>
        </w:rPr>
        <w:t xml:space="preserve">. </w:t>
      </w:r>
      <w:r w:rsidR="00261558" w:rsidRPr="0047434B">
        <w:rPr>
          <w:rFonts w:ascii="Times New Roman" w:hAnsi="Times New Roman"/>
          <w:sz w:val="20"/>
          <w:szCs w:val="20"/>
        </w:rPr>
        <w:t>Production of biologically active compound</w:t>
      </w:r>
      <w:r w:rsidR="00544D39" w:rsidRPr="0047434B">
        <w:rPr>
          <w:rFonts w:ascii="Times New Roman" w:hAnsi="Times New Roman"/>
          <w:sz w:val="20"/>
          <w:szCs w:val="20"/>
        </w:rPr>
        <w:t>s by isolated lichenized fungi.</w:t>
      </w:r>
      <w:r w:rsidR="00261558" w:rsidRPr="0047434B">
        <w:rPr>
          <w:rFonts w:ascii="Times New Roman" w:hAnsi="Times New Roman"/>
          <w:sz w:val="20"/>
          <w:szCs w:val="20"/>
        </w:rPr>
        <w:t xml:space="preserve"> </w:t>
      </w:r>
      <w:r w:rsidR="00261558" w:rsidRPr="0047434B">
        <w:rPr>
          <w:rFonts w:ascii="Times New Roman" w:hAnsi="Times New Roman"/>
          <w:i/>
          <w:sz w:val="20"/>
          <w:szCs w:val="20"/>
        </w:rPr>
        <w:t>Science</w:t>
      </w:r>
      <w:r w:rsidR="00261558" w:rsidRPr="0047434B">
        <w:rPr>
          <w:rFonts w:ascii="Times New Roman" w:hAnsi="Times New Roman"/>
          <w:sz w:val="20"/>
          <w:szCs w:val="20"/>
        </w:rPr>
        <w:t xml:space="preserve"> 133:700</w:t>
      </w:r>
      <w:r>
        <w:rPr>
          <w:rFonts w:ascii="Times New Roman" w:hAnsi="Times New Roman"/>
          <w:sz w:val="20"/>
          <w:szCs w:val="20"/>
        </w:rPr>
        <w:t xml:space="preserve"> – </w:t>
      </w:r>
      <w:r w:rsidR="00261558" w:rsidRPr="0047434B">
        <w:rPr>
          <w:rFonts w:ascii="Times New Roman" w:hAnsi="Times New Roman"/>
          <w:sz w:val="20"/>
          <w:szCs w:val="20"/>
        </w:rPr>
        <w:t xml:space="preserve">701. </w:t>
      </w:r>
    </w:p>
    <w:p w:rsidR="0047434B" w:rsidRDefault="00EB1532" w:rsidP="0047434B">
      <w:pPr>
        <w:pStyle w:val="ListParagraph"/>
        <w:numPr>
          <w:ilvl w:val="0"/>
          <w:numId w:val="35"/>
        </w:numPr>
        <w:spacing w:after="0" w:line="240" w:lineRule="auto"/>
        <w:jc w:val="both"/>
        <w:rPr>
          <w:rFonts w:ascii="Times New Roman" w:hAnsi="Times New Roman"/>
          <w:sz w:val="20"/>
          <w:szCs w:val="20"/>
        </w:rPr>
      </w:pPr>
      <w:r w:rsidRPr="0047434B">
        <w:rPr>
          <w:rFonts w:ascii="Times New Roman" w:hAnsi="Times New Roman"/>
          <w:sz w:val="20"/>
          <w:szCs w:val="20"/>
        </w:rPr>
        <w:t>Stocker-</w:t>
      </w:r>
      <w:proofErr w:type="spellStart"/>
      <w:r w:rsidRPr="0047434B">
        <w:rPr>
          <w:rFonts w:ascii="Times New Roman" w:hAnsi="Times New Roman"/>
          <w:sz w:val="20"/>
          <w:szCs w:val="20"/>
        </w:rPr>
        <w:t>Worgotter</w:t>
      </w:r>
      <w:proofErr w:type="spellEnd"/>
      <w:r w:rsidRPr="0047434B">
        <w:rPr>
          <w:rFonts w:ascii="Times New Roman" w:hAnsi="Times New Roman"/>
          <w:sz w:val="20"/>
          <w:szCs w:val="20"/>
        </w:rPr>
        <w:t>, E.</w:t>
      </w:r>
      <w:r w:rsidR="00C23282" w:rsidRPr="0047434B">
        <w:rPr>
          <w:rFonts w:ascii="Times New Roman" w:hAnsi="Times New Roman"/>
          <w:sz w:val="20"/>
          <w:szCs w:val="20"/>
        </w:rPr>
        <w:t xml:space="preserve"> (2008)</w:t>
      </w:r>
      <w:r w:rsidR="00544D39" w:rsidRPr="0047434B">
        <w:rPr>
          <w:rFonts w:ascii="Times New Roman" w:hAnsi="Times New Roman"/>
          <w:sz w:val="20"/>
          <w:szCs w:val="20"/>
        </w:rPr>
        <w:t xml:space="preserve">. </w:t>
      </w:r>
      <w:r w:rsidRPr="0047434B">
        <w:rPr>
          <w:rFonts w:ascii="Times New Roman" w:hAnsi="Times New Roman"/>
          <w:sz w:val="20"/>
          <w:szCs w:val="20"/>
        </w:rPr>
        <w:t xml:space="preserve">Metabolic diversity of lichen-forming </w:t>
      </w:r>
      <w:proofErr w:type="spellStart"/>
      <w:r w:rsidRPr="0047434B">
        <w:rPr>
          <w:rFonts w:ascii="Times New Roman" w:hAnsi="Times New Roman"/>
          <w:sz w:val="20"/>
          <w:szCs w:val="20"/>
        </w:rPr>
        <w:t>ascomycetous</w:t>
      </w:r>
      <w:proofErr w:type="spellEnd"/>
      <w:r w:rsidRPr="0047434B">
        <w:rPr>
          <w:rFonts w:ascii="Times New Roman" w:hAnsi="Times New Roman"/>
          <w:sz w:val="20"/>
          <w:szCs w:val="20"/>
        </w:rPr>
        <w:t xml:space="preserve"> fungi: culturing, </w:t>
      </w:r>
      <w:proofErr w:type="spellStart"/>
      <w:r w:rsidRPr="0047434B">
        <w:rPr>
          <w:rFonts w:ascii="Times New Roman" w:hAnsi="Times New Roman"/>
          <w:sz w:val="20"/>
          <w:szCs w:val="20"/>
        </w:rPr>
        <w:t>polyketide</w:t>
      </w:r>
      <w:proofErr w:type="spellEnd"/>
      <w:r w:rsidRPr="0047434B">
        <w:rPr>
          <w:rFonts w:ascii="Times New Roman" w:hAnsi="Times New Roman"/>
          <w:sz w:val="20"/>
          <w:szCs w:val="20"/>
        </w:rPr>
        <w:t xml:space="preserve"> and shikimate metabo</w:t>
      </w:r>
      <w:r w:rsidR="00544D39" w:rsidRPr="0047434B">
        <w:rPr>
          <w:rFonts w:ascii="Times New Roman" w:hAnsi="Times New Roman"/>
          <w:sz w:val="20"/>
          <w:szCs w:val="20"/>
        </w:rPr>
        <w:t>lite production, and PKS genes.</w:t>
      </w:r>
      <w:r w:rsidRPr="0047434B">
        <w:rPr>
          <w:rFonts w:ascii="Times New Roman" w:hAnsi="Times New Roman"/>
          <w:sz w:val="20"/>
          <w:szCs w:val="20"/>
        </w:rPr>
        <w:t xml:space="preserve"> </w:t>
      </w:r>
      <w:r w:rsidRPr="0047434B">
        <w:rPr>
          <w:rFonts w:ascii="Times New Roman" w:hAnsi="Times New Roman"/>
          <w:i/>
          <w:sz w:val="20"/>
          <w:szCs w:val="20"/>
        </w:rPr>
        <w:t>Natural Product Reports</w:t>
      </w:r>
      <w:r w:rsidRPr="0047434B">
        <w:rPr>
          <w:rFonts w:ascii="Times New Roman" w:hAnsi="Times New Roman"/>
          <w:sz w:val="20"/>
          <w:szCs w:val="20"/>
        </w:rPr>
        <w:t xml:space="preserve"> 25: 188</w:t>
      </w:r>
      <w:r w:rsidR="0047434B">
        <w:rPr>
          <w:rFonts w:ascii="Times New Roman" w:hAnsi="Times New Roman"/>
          <w:sz w:val="20"/>
          <w:szCs w:val="20"/>
        </w:rPr>
        <w:t xml:space="preserve"> </w:t>
      </w:r>
      <w:r w:rsidRPr="0047434B">
        <w:rPr>
          <w:rFonts w:ascii="Times New Roman" w:hAnsi="Times New Roman"/>
          <w:sz w:val="20"/>
          <w:szCs w:val="20"/>
        </w:rPr>
        <w:t>–</w:t>
      </w:r>
      <w:r w:rsidR="0047434B">
        <w:rPr>
          <w:rFonts w:ascii="Times New Roman" w:hAnsi="Times New Roman"/>
          <w:sz w:val="20"/>
          <w:szCs w:val="20"/>
        </w:rPr>
        <w:t xml:space="preserve"> </w:t>
      </w:r>
      <w:r w:rsidRPr="0047434B">
        <w:rPr>
          <w:rFonts w:ascii="Times New Roman" w:hAnsi="Times New Roman"/>
          <w:sz w:val="20"/>
          <w:szCs w:val="20"/>
        </w:rPr>
        <w:t>200.</w:t>
      </w:r>
    </w:p>
    <w:p w:rsidR="0047434B" w:rsidRDefault="00544D39" w:rsidP="0047434B">
      <w:pPr>
        <w:pStyle w:val="ListParagraph"/>
        <w:numPr>
          <w:ilvl w:val="0"/>
          <w:numId w:val="35"/>
        </w:numPr>
        <w:spacing w:after="0" w:line="240" w:lineRule="auto"/>
        <w:jc w:val="both"/>
        <w:rPr>
          <w:rFonts w:ascii="Times New Roman" w:hAnsi="Times New Roman"/>
          <w:sz w:val="20"/>
          <w:szCs w:val="20"/>
        </w:rPr>
      </w:pPr>
      <w:proofErr w:type="spellStart"/>
      <w:r w:rsidRPr="0047434B">
        <w:rPr>
          <w:rFonts w:ascii="Times New Roman" w:hAnsi="Times New Roman"/>
          <w:sz w:val="20"/>
          <w:szCs w:val="20"/>
        </w:rPr>
        <w:t>Gaus</w:t>
      </w:r>
      <w:r w:rsidR="0047434B">
        <w:rPr>
          <w:rFonts w:ascii="Times New Roman" w:hAnsi="Times New Roman"/>
          <w:sz w:val="20"/>
          <w:szCs w:val="20"/>
        </w:rPr>
        <w:t>laa</w:t>
      </w:r>
      <w:proofErr w:type="spellEnd"/>
      <w:r w:rsidR="0047434B">
        <w:rPr>
          <w:rFonts w:ascii="Times New Roman" w:hAnsi="Times New Roman"/>
          <w:sz w:val="20"/>
          <w:szCs w:val="20"/>
        </w:rPr>
        <w:t xml:space="preserve">, Y. and </w:t>
      </w:r>
      <w:proofErr w:type="spellStart"/>
      <w:r w:rsidRPr="0047434B">
        <w:rPr>
          <w:rFonts w:ascii="Times New Roman" w:hAnsi="Times New Roman"/>
          <w:sz w:val="20"/>
          <w:szCs w:val="20"/>
        </w:rPr>
        <w:t>Solhaug</w:t>
      </w:r>
      <w:proofErr w:type="spellEnd"/>
      <w:r w:rsidRPr="0047434B">
        <w:rPr>
          <w:rFonts w:ascii="Times New Roman" w:hAnsi="Times New Roman"/>
          <w:sz w:val="20"/>
          <w:szCs w:val="20"/>
        </w:rPr>
        <w:t>, K. A.</w:t>
      </w:r>
      <w:r w:rsidR="00C23282" w:rsidRPr="0047434B">
        <w:rPr>
          <w:rFonts w:ascii="Times New Roman" w:hAnsi="Times New Roman"/>
          <w:sz w:val="20"/>
          <w:szCs w:val="20"/>
        </w:rPr>
        <w:t xml:space="preserve"> (2001)</w:t>
      </w:r>
      <w:r w:rsidRPr="0047434B">
        <w:rPr>
          <w:rFonts w:ascii="Times New Roman" w:hAnsi="Times New Roman"/>
          <w:sz w:val="20"/>
          <w:szCs w:val="20"/>
        </w:rPr>
        <w:t xml:space="preserve">. </w:t>
      </w:r>
      <w:r w:rsidR="00EB1532" w:rsidRPr="0047434B">
        <w:rPr>
          <w:rFonts w:ascii="Times New Roman" w:hAnsi="Times New Roman"/>
          <w:sz w:val="20"/>
          <w:szCs w:val="20"/>
        </w:rPr>
        <w:t xml:space="preserve">Fungal </w:t>
      </w:r>
      <w:proofErr w:type="spellStart"/>
      <w:r w:rsidR="00EB1532" w:rsidRPr="0047434B">
        <w:rPr>
          <w:rFonts w:ascii="Times New Roman" w:hAnsi="Times New Roman"/>
          <w:sz w:val="20"/>
          <w:szCs w:val="20"/>
        </w:rPr>
        <w:t>melanins</w:t>
      </w:r>
      <w:proofErr w:type="spellEnd"/>
      <w:r w:rsidR="00EB1532" w:rsidRPr="0047434B">
        <w:rPr>
          <w:rFonts w:ascii="Times New Roman" w:hAnsi="Times New Roman"/>
          <w:sz w:val="20"/>
          <w:szCs w:val="20"/>
        </w:rPr>
        <w:t xml:space="preserve"> as a sun screen for symbiotic green </w:t>
      </w:r>
      <w:proofErr w:type="spellStart"/>
      <w:r w:rsidR="00EB1532" w:rsidRPr="0047434B">
        <w:rPr>
          <w:rFonts w:ascii="Times New Roman" w:hAnsi="Times New Roman"/>
          <w:sz w:val="20"/>
          <w:szCs w:val="20"/>
        </w:rPr>
        <w:t>algaein</w:t>
      </w:r>
      <w:proofErr w:type="spellEnd"/>
      <w:r w:rsidR="00EB1532" w:rsidRPr="0047434B">
        <w:rPr>
          <w:rFonts w:ascii="Times New Roman" w:hAnsi="Times New Roman"/>
          <w:sz w:val="20"/>
          <w:szCs w:val="20"/>
        </w:rPr>
        <w:t xml:space="preserve"> the lichen </w:t>
      </w:r>
      <w:proofErr w:type="spellStart"/>
      <w:r w:rsidR="00EB1532" w:rsidRPr="0047434B">
        <w:rPr>
          <w:rFonts w:ascii="Times New Roman" w:hAnsi="Times New Roman"/>
          <w:i/>
          <w:iCs/>
          <w:sz w:val="20"/>
          <w:szCs w:val="20"/>
        </w:rPr>
        <w:t>Lobaria</w:t>
      </w:r>
      <w:proofErr w:type="spellEnd"/>
      <w:r w:rsidR="00EB1532" w:rsidRPr="0047434B">
        <w:rPr>
          <w:rFonts w:ascii="Times New Roman" w:hAnsi="Times New Roman"/>
          <w:i/>
          <w:iCs/>
          <w:sz w:val="20"/>
          <w:szCs w:val="20"/>
        </w:rPr>
        <w:t xml:space="preserve"> </w:t>
      </w:r>
      <w:proofErr w:type="spellStart"/>
      <w:r w:rsidR="00EB1532" w:rsidRPr="0047434B">
        <w:rPr>
          <w:rFonts w:ascii="Times New Roman" w:hAnsi="Times New Roman"/>
          <w:i/>
          <w:iCs/>
          <w:sz w:val="20"/>
          <w:szCs w:val="20"/>
        </w:rPr>
        <w:t>pulmonaria</w:t>
      </w:r>
      <w:proofErr w:type="spellEnd"/>
      <w:r w:rsidRPr="0047434B">
        <w:rPr>
          <w:rFonts w:ascii="Times New Roman" w:hAnsi="Times New Roman"/>
          <w:sz w:val="20"/>
          <w:szCs w:val="20"/>
        </w:rPr>
        <w:t xml:space="preserve">. </w:t>
      </w:r>
      <w:r w:rsidR="00EB1532" w:rsidRPr="0047434B">
        <w:rPr>
          <w:rFonts w:ascii="Times New Roman" w:hAnsi="Times New Roman"/>
          <w:sz w:val="20"/>
          <w:szCs w:val="20"/>
        </w:rPr>
        <w:t xml:space="preserve"> </w:t>
      </w:r>
      <w:proofErr w:type="spellStart"/>
      <w:r w:rsidR="00EB1532" w:rsidRPr="0047434B">
        <w:rPr>
          <w:rFonts w:ascii="Times New Roman" w:hAnsi="Times New Roman"/>
          <w:i/>
          <w:sz w:val="20"/>
          <w:szCs w:val="20"/>
        </w:rPr>
        <w:t>Oecologia</w:t>
      </w:r>
      <w:proofErr w:type="spellEnd"/>
      <w:r w:rsidR="00EB1532" w:rsidRPr="0047434B">
        <w:rPr>
          <w:rFonts w:ascii="Times New Roman" w:hAnsi="Times New Roman"/>
          <w:sz w:val="20"/>
          <w:szCs w:val="20"/>
        </w:rPr>
        <w:t xml:space="preserve"> 126: 462</w:t>
      </w:r>
      <w:r w:rsidR="0047434B">
        <w:rPr>
          <w:rFonts w:ascii="Times New Roman" w:hAnsi="Times New Roman"/>
          <w:sz w:val="20"/>
          <w:szCs w:val="20"/>
        </w:rPr>
        <w:t xml:space="preserve"> – </w:t>
      </w:r>
      <w:r w:rsidR="00EB1532" w:rsidRPr="0047434B">
        <w:rPr>
          <w:rFonts w:ascii="Times New Roman" w:hAnsi="Times New Roman"/>
          <w:sz w:val="20"/>
          <w:szCs w:val="20"/>
        </w:rPr>
        <w:t>471.</w:t>
      </w:r>
    </w:p>
    <w:p w:rsidR="0047434B" w:rsidRDefault="00EB1532" w:rsidP="0047434B">
      <w:pPr>
        <w:pStyle w:val="ListParagraph"/>
        <w:numPr>
          <w:ilvl w:val="0"/>
          <w:numId w:val="35"/>
        </w:numPr>
        <w:spacing w:after="0" w:line="240" w:lineRule="auto"/>
        <w:jc w:val="both"/>
        <w:rPr>
          <w:rFonts w:ascii="Times New Roman" w:hAnsi="Times New Roman"/>
          <w:sz w:val="20"/>
          <w:szCs w:val="20"/>
        </w:rPr>
      </w:pPr>
      <w:proofErr w:type="spellStart"/>
      <w:r w:rsidRPr="0047434B">
        <w:rPr>
          <w:rFonts w:ascii="Times New Roman" w:hAnsi="Times New Roman"/>
          <w:sz w:val="20"/>
          <w:szCs w:val="20"/>
        </w:rPr>
        <w:t>Emmerich</w:t>
      </w:r>
      <w:proofErr w:type="spellEnd"/>
      <w:r w:rsidRPr="0047434B">
        <w:rPr>
          <w:rFonts w:ascii="Times New Roman" w:hAnsi="Times New Roman"/>
          <w:sz w:val="20"/>
          <w:szCs w:val="20"/>
        </w:rPr>
        <w:t xml:space="preserve">, R., </w:t>
      </w:r>
      <w:proofErr w:type="spellStart"/>
      <w:r w:rsidRPr="0047434B">
        <w:rPr>
          <w:rFonts w:ascii="Times New Roman" w:hAnsi="Times New Roman"/>
          <w:sz w:val="20"/>
          <w:szCs w:val="20"/>
        </w:rPr>
        <w:t>Giez</w:t>
      </w:r>
      <w:proofErr w:type="spellEnd"/>
      <w:r w:rsidRPr="0047434B">
        <w:rPr>
          <w:rFonts w:ascii="Times New Roman" w:hAnsi="Times New Roman"/>
          <w:sz w:val="20"/>
          <w:szCs w:val="20"/>
        </w:rPr>
        <w:t>, I</w:t>
      </w:r>
      <w:r w:rsidR="00544D39" w:rsidRPr="0047434B">
        <w:rPr>
          <w:rFonts w:ascii="Times New Roman" w:hAnsi="Times New Roman"/>
          <w:sz w:val="20"/>
          <w:szCs w:val="20"/>
        </w:rPr>
        <w:t>., Lange, O.</w:t>
      </w:r>
      <w:r w:rsidR="0047434B">
        <w:rPr>
          <w:rFonts w:ascii="Times New Roman" w:hAnsi="Times New Roman"/>
          <w:sz w:val="20"/>
          <w:szCs w:val="20"/>
        </w:rPr>
        <w:t xml:space="preserve"> L. and</w:t>
      </w:r>
      <w:r w:rsidR="00544D39" w:rsidRPr="0047434B">
        <w:rPr>
          <w:rFonts w:ascii="Times New Roman" w:hAnsi="Times New Roman"/>
          <w:sz w:val="20"/>
          <w:szCs w:val="20"/>
        </w:rPr>
        <w:t xml:space="preserve"> </w:t>
      </w:r>
      <w:proofErr w:type="spellStart"/>
      <w:r w:rsidR="00544D39" w:rsidRPr="0047434B">
        <w:rPr>
          <w:rFonts w:ascii="Times New Roman" w:hAnsi="Times New Roman"/>
          <w:sz w:val="20"/>
          <w:szCs w:val="20"/>
        </w:rPr>
        <w:t>Proksch</w:t>
      </w:r>
      <w:proofErr w:type="spellEnd"/>
      <w:r w:rsidR="00544D39" w:rsidRPr="0047434B">
        <w:rPr>
          <w:rFonts w:ascii="Times New Roman" w:hAnsi="Times New Roman"/>
          <w:sz w:val="20"/>
          <w:szCs w:val="20"/>
        </w:rPr>
        <w:t>, P.</w:t>
      </w:r>
      <w:r w:rsidR="00C23282" w:rsidRPr="0047434B">
        <w:rPr>
          <w:rFonts w:ascii="Times New Roman" w:hAnsi="Times New Roman"/>
          <w:sz w:val="20"/>
          <w:szCs w:val="20"/>
        </w:rPr>
        <w:t xml:space="preserve"> (1993)</w:t>
      </w:r>
      <w:r w:rsidR="00544D39" w:rsidRPr="0047434B">
        <w:rPr>
          <w:rFonts w:ascii="Times New Roman" w:hAnsi="Times New Roman"/>
          <w:sz w:val="20"/>
          <w:szCs w:val="20"/>
        </w:rPr>
        <w:t xml:space="preserve">. </w:t>
      </w:r>
      <w:r w:rsidRPr="0047434B">
        <w:rPr>
          <w:rFonts w:ascii="Times New Roman" w:hAnsi="Times New Roman"/>
          <w:sz w:val="20"/>
          <w:szCs w:val="20"/>
        </w:rPr>
        <w:t xml:space="preserve">Toxicity and </w:t>
      </w:r>
      <w:proofErr w:type="spellStart"/>
      <w:r w:rsidRPr="0047434B">
        <w:rPr>
          <w:rFonts w:ascii="Times New Roman" w:hAnsi="Times New Roman"/>
          <w:sz w:val="20"/>
          <w:szCs w:val="20"/>
        </w:rPr>
        <w:t>antifeedant</w:t>
      </w:r>
      <w:proofErr w:type="spellEnd"/>
      <w:r w:rsidRPr="0047434B">
        <w:rPr>
          <w:rFonts w:ascii="Times New Roman" w:hAnsi="Times New Roman"/>
          <w:sz w:val="20"/>
          <w:szCs w:val="20"/>
        </w:rPr>
        <w:t xml:space="preserve"> activity of lichen compounds against the </w:t>
      </w:r>
      <w:proofErr w:type="spellStart"/>
      <w:r w:rsidRPr="0047434B">
        <w:rPr>
          <w:rFonts w:ascii="Times New Roman" w:hAnsi="Times New Roman"/>
          <w:sz w:val="20"/>
          <w:szCs w:val="20"/>
        </w:rPr>
        <w:t>polyphagous</w:t>
      </w:r>
      <w:proofErr w:type="spellEnd"/>
      <w:r w:rsidRPr="0047434B">
        <w:rPr>
          <w:rFonts w:ascii="Times New Roman" w:hAnsi="Times New Roman"/>
          <w:sz w:val="20"/>
          <w:szCs w:val="20"/>
        </w:rPr>
        <w:t xml:space="preserve"> herbivorous insect </w:t>
      </w:r>
      <w:proofErr w:type="spellStart"/>
      <w:r w:rsidRPr="0047434B">
        <w:rPr>
          <w:rFonts w:ascii="Times New Roman" w:hAnsi="Times New Roman"/>
          <w:i/>
          <w:iCs/>
          <w:sz w:val="20"/>
          <w:szCs w:val="20"/>
        </w:rPr>
        <w:t>Spodopter</w:t>
      </w:r>
      <w:proofErr w:type="spellEnd"/>
      <w:r w:rsidRPr="0047434B">
        <w:rPr>
          <w:rFonts w:ascii="Times New Roman" w:hAnsi="Times New Roman"/>
          <w:i/>
          <w:iCs/>
          <w:sz w:val="20"/>
          <w:szCs w:val="20"/>
        </w:rPr>
        <w:t xml:space="preserve"> </w:t>
      </w:r>
      <w:proofErr w:type="spellStart"/>
      <w:r w:rsidRPr="0047434B">
        <w:rPr>
          <w:rFonts w:ascii="Times New Roman" w:hAnsi="Times New Roman"/>
          <w:i/>
          <w:iCs/>
          <w:sz w:val="20"/>
          <w:szCs w:val="20"/>
        </w:rPr>
        <w:t>alittoralis</w:t>
      </w:r>
      <w:proofErr w:type="spellEnd"/>
      <w:r w:rsidR="00544D39" w:rsidRPr="0047434B">
        <w:rPr>
          <w:rFonts w:ascii="Times New Roman" w:hAnsi="Times New Roman"/>
          <w:iCs/>
          <w:sz w:val="20"/>
          <w:szCs w:val="20"/>
        </w:rPr>
        <w:t xml:space="preserve">. </w:t>
      </w:r>
      <w:r w:rsidRPr="0047434B">
        <w:rPr>
          <w:rFonts w:ascii="Times New Roman" w:hAnsi="Times New Roman"/>
          <w:i/>
          <w:iCs/>
          <w:sz w:val="20"/>
          <w:szCs w:val="20"/>
        </w:rPr>
        <w:t xml:space="preserve"> </w:t>
      </w:r>
      <w:proofErr w:type="spellStart"/>
      <w:r w:rsidRPr="0047434B">
        <w:rPr>
          <w:rFonts w:ascii="Times New Roman" w:hAnsi="Times New Roman"/>
          <w:i/>
          <w:sz w:val="20"/>
          <w:szCs w:val="20"/>
        </w:rPr>
        <w:t>Phytochemisty</w:t>
      </w:r>
      <w:proofErr w:type="spellEnd"/>
      <w:r w:rsidRPr="0047434B">
        <w:rPr>
          <w:rFonts w:ascii="Times New Roman" w:hAnsi="Times New Roman"/>
          <w:sz w:val="20"/>
          <w:szCs w:val="20"/>
        </w:rPr>
        <w:t xml:space="preserve"> 33:1389</w:t>
      </w:r>
      <w:r w:rsidR="0047434B">
        <w:rPr>
          <w:rFonts w:ascii="Times New Roman" w:hAnsi="Times New Roman"/>
          <w:sz w:val="20"/>
          <w:szCs w:val="20"/>
        </w:rPr>
        <w:t xml:space="preserve"> –</w:t>
      </w:r>
      <w:r w:rsidRPr="0047434B">
        <w:rPr>
          <w:rFonts w:ascii="Times New Roman" w:hAnsi="Times New Roman"/>
          <w:sz w:val="20"/>
          <w:szCs w:val="20"/>
        </w:rPr>
        <w:t>1394.</w:t>
      </w:r>
    </w:p>
    <w:p w:rsidR="004E4005" w:rsidRPr="004E4005" w:rsidRDefault="0047434B" w:rsidP="004E4005">
      <w:pPr>
        <w:pStyle w:val="ListParagraph"/>
        <w:numPr>
          <w:ilvl w:val="0"/>
          <w:numId w:val="35"/>
        </w:numPr>
        <w:spacing w:after="0" w:line="240" w:lineRule="auto"/>
        <w:jc w:val="both"/>
        <w:rPr>
          <w:rFonts w:ascii="Times New Roman" w:hAnsi="Times New Roman"/>
          <w:sz w:val="20"/>
          <w:szCs w:val="20"/>
        </w:rPr>
      </w:pPr>
      <w:proofErr w:type="spellStart"/>
      <w:r>
        <w:rPr>
          <w:rFonts w:ascii="Times New Roman" w:hAnsi="Times New Roman"/>
          <w:sz w:val="20"/>
          <w:szCs w:val="20"/>
        </w:rPr>
        <w:t>Rankovic</w:t>
      </w:r>
      <w:proofErr w:type="spellEnd"/>
      <w:r>
        <w:rPr>
          <w:rFonts w:ascii="Times New Roman" w:hAnsi="Times New Roman"/>
          <w:sz w:val="20"/>
          <w:szCs w:val="20"/>
        </w:rPr>
        <w:t>, B. and</w:t>
      </w:r>
      <w:r w:rsidR="00544D39" w:rsidRPr="0047434B">
        <w:rPr>
          <w:rFonts w:ascii="Times New Roman" w:hAnsi="Times New Roman"/>
          <w:sz w:val="20"/>
          <w:szCs w:val="20"/>
        </w:rPr>
        <w:t xml:space="preserve"> </w:t>
      </w:r>
      <w:proofErr w:type="spellStart"/>
      <w:r w:rsidR="00544D39" w:rsidRPr="0047434B">
        <w:rPr>
          <w:rFonts w:ascii="Times New Roman" w:hAnsi="Times New Roman"/>
          <w:sz w:val="20"/>
          <w:szCs w:val="20"/>
        </w:rPr>
        <w:t>Misic</w:t>
      </w:r>
      <w:proofErr w:type="spellEnd"/>
      <w:r w:rsidR="00544D39" w:rsidRPr="0047434B">
        <w:rPr>
          <w:rFonts w:ascii="Times New Roman" w:hAnsi="Times New Roman"/>
          <w:sz w:val="20"/>
          <w:szCs w:val="20"/>
        </w:rPr>
        <w:t>, M.</w:t>
      </w:r>
      <w:r w:rsidR="00C23282" w:rsidRPr="0047434B">
        <w:rPr>
          <w:rFonts w:ascii="Times New Roman" w:hAnsi="Times New Roman"/>
          <w:sz w:val="20"/>
          <w:szCs w:val="20"/>
          <w:lang w:val="en-MY"/>
        </w:rPr>
        <w:t xml:space="preserve"> (</w:t>
      </w:r>
      <w:r w:rsidR="00C23282" w:rsidRPr="0047434B">
        <w:rPr>
          <w:rFonts w:ascii="Times New Roman" w:hAnsi="Times New Roman"/>
          <w:sz w:val="20"/>
          <w:szCs w:val="20"/>
        </w:rPr>
        <w:t>2008)</w:t>
      </w:r>
      <w:r w:rsidR="00544D39" w:rsidRPr="0047434B">
        <w:rPr>
          <w:rFonts w:ascii="Times New Roman" w:hAnsi="Times New Roman"/>
          <w:sz w:val="20"/>
          <w:szCs w:val="20"/>
        </w:rPr>
        <w:t xml:space="preserve">. </w:t>
      </w:r>
      <w:r w:rsidR="00EB1532" w:rsidRPr="0047434B">
        <w:rPr>
          <w:rFonts w:ascii="Times New Roman" w:hAnsi="Times New Roman"/>
          <w:sz w:val="20"/>
          <w:szCs w:val="20"/>
          <w:lang w:val="en-MY"/>
        </w:rPr>
        <w:t xml:space="preserve">The Antimicrobial Activity of the Lichen Substances of the Lichens </w:t>
      </w:r>
      <w:proofErr w:type="spellStart"/>
      <w:r w:rsidR="00EB1532" w:rsidRPr="0047434B">
        <w:rPr>
          <w:rFonts w:ascii="Times New Roman" w:hAnsi="Times New Roman"/>
          <w:i/>
          <w:sz w:val="20"/>
          <w:szCs w:val="20"/>
          <w:lang w:val="en-MY"/>
        </w:rPr>
        <w:t>Cladonia</w:t>
      </w:r>
      <w:proofErr w:type="spellEnd"/>
      <w:r w:rsidR="00EB1532" w:rsidRPr="0047434B">
        <w:rPr>
          <w:rFonts w:ascii="Times New Roman" w:hAnsi="Times New Roman"/>
          <w:i/>
          <w:sz w:val="20"/>
          <w:szCs w:val="20"/>
          <w:lang w:val="en-MY"/>
        </w:rPr>
        <w:t xml:space="preserve"> </w:t>
      </w:r>
      <w:proofErr w:type="spellStart"/>
      <w:r w:rsidR="00EB1532" w:rsidRPr="0047434B">
        <w:rPr>
          <w:rFonts w:ascii="Times New Roman" w:hAnsi="Times New Roman"/>
          <w:i/>
          <w:sz w:val="20"/>
          <w:szCs w:val="20"/>
          <w:lang w:val="en-MY"/>
        </w:rPr>
        <w:t>furcata</w:t>
      </w:r>
      <w:proofErr w:type="spellEnd"/>
      <w:r w:rsidR="00EB1532" w:rsidRPr="0047434B">
        <w:rPr>
          <w:rFonts w:ascii="Times New Roman" w:hAnsi="Times New Roman"/>
          <w:i/>
          <w:sz w:val="20"/>
          <w:szCs w:val="20"/>
          <w:lang w:val="en-MY"/>
        </w:rPr>
        <w:t xml:space="preserve">, </w:t>
      </w:r>
      <w:proofErr w:type="spellStart"/>
      <w:r w:rsidR="00EB1532" w:rsidRPr="0047434B">
        <w:rPr>
          <w:rFonts w:ascii="Times New Roman" w:hAnsi="Times New Roman"/>
          <w:i/>
          <w:sz w:val="20"/>
          <w:szCs w:val="20"/>
          <w:lang w:val="en-MY"/>
        </w:rPr>
        <w:t>Ochrolechia</w:t>
      </w:r>
      <w:proofErr w:type="spellEnd"/>
      <w:r w:rsidR="00EB1532" w:rsidRPr="0047434B">
        <w:rPr>
          <w:rFonts w:ascii="Times New Roman" w:hAnsi="Times New Roman"/>
          <w:i/>
          <w:sz w:val="20"/>
          <w:szCs w:val="20"/>
          <w:lang w:val="en-MY"/>
        </w:rPr>
        <w:t xml:space="preserve"> </w:t>
      </w:r>
      <w:proofErr w:type="spellStart"/>
      <w:r w:rsidR="00EB1532" w:rsidRPr="0047434B">
        <w:rPr>
          <w:rFonts w:ascii="Times New Roman" w:hAnsi="Times New Roman"/>
          <w:i/>
          <w:sz w:val="20"/>
          <w:szCs w:val="20"/>
          <w:lang w:val="en-MY"/>
        </w:rPr>
        <w:t>androgyna</w:t>
      </w:r>
      <w:proofErr w:type="spellEnd"/>
      <w:r w:rsidR="00EB1532" w:rsidRPr="0047434B">
        <w:rPr>
          <w:rFonts w:ascii="Times New Roman" w:hAnsi="Times New Roman"/>
          <w:i/>
          <w:sz w:val="20"/>
          <w:szCs w:val="20"/>
          <w:lang w:val="en-MY"/>
        </w:rPr>
        <w:t xml:space="preserve">, </w:t>
      </w:r>
      <w:proofErr w:type="spellStart"/>
      <w:r w:rsidR="00EB1532" w:rsidRPr="0047434B">
        <w:rPr>
          <w:rFonts w:ascii="Times New Roman" w:hAnsi="Times New Roman"/>
          <w:i/>
          <w:sz w:val="20"/>
          <w:szCs w:val="20"/>
          <w:lang w:val="en-MY"/>
        </w:rPr>
        <w:t>Parmelia</w:t>
      </w:r>
      <w:proofErr w:type="spellEnd"/>
      <w:r w:rsidR="00EB1532" w:rsidRPr="0047434B">
        <w:rPr>
          <w:rFonts w:ascii="Times New Roman" w:hAnsi="Times New Roman"/>
          <w:i/>
          <w:sz w:val="20"/>
          <w:szCs w:val="20"/>
          <w:lang w:val="en-MY"/>
        </w:rPr>
        <w:t xml:space="preserve"> </w:t>
      </w:r>
      <w:proofErr w:type="spellStart"/>
      <w:r w:rsidR="00EB1532" w:rsidRPr="0047434B">
        <w:rPr>
          <w:rFonts w:ascii="Times New Roman" w:hAnsi="Times New Roman"/>
          <w:i/>
          <w:sz w:val="20"/>
          <w:szCs w:val="20"/>
          <w:lang w:val="en-MY"/>
        </w:rPr>
        <w:t>caperata</w:t>
      </w:r>
      <w:proofErr w:type="spellEnd"/>
      <w:r w:rsidR="00EB1532" w:rsidRPr="0047434B">
        <w:rPr>
          <w:rFonts w:ascii="Times New Roman" w:hAnsi="Times New Roman"/>
          <w:i/>
          <w:sz w:val="20"/>
          <w:szCs w:val="20"/>
          <w:lang w:val="en-MY"/>
        </w:rPr>
        <w:t xml:space="preserve"> </w:t>
      </w:r>
      <w:r w:rsidR="00EB1532" w:rsidRPr="0047434B">
        <w:rPr>
          <w:rFonts w:ascii="Times New Roman" w:hAnsi="Times New Roman"/>
          <w:sz w:val="20"/>
          <w:szCs w:val="20"/>
          <w:lang w:val="en-MY"/>
        </w:rPr>
        <w:t xml:space="preserve">and </w:t>
      </w:r>
      <w:proofErr w:type="spellStart"/>
      <w:r w:rsidR="00EB1532" w:rsidRPr="0047434B">
        <w:rPr>
          <w:rFonts w:ascii="Times New Roman" w:hAnsi="Times New Roman"/>
          <w:i/>
          <w:sz w:val="20"/>
          <w:szCs w:val="20"/>
          <w:lang w:val="en-MY"/>
        </w:rPr>
        <w:t>Parmelia</w:t>
      </w:r>
      <w:proofErr w:type="spellEnd"/>
      <w:r w:rsidR="00EB1532" w:rsidRPr="0047434B">
        <w:rPr>
          <w:rFonts w:ascii="Times New Roman" w:hAnsi="Times New Roman"/>
          <w:i/>
          <w:sz w:val="20"/>
          <w:szCs w:val="20"/>
          <w:lang w:val="en-MY"/>
        </w:rPr>
        <w:t xml:space="preserve"> </w:t>
      </w:r>
      <w:proofErr w:type="spellStart"/>
      <w:r w:rsidR="00EB1532" w:rsidRPr="0047434B">
        <w:rPr>
          <w:rFonts w:ascii="Times New Roman" w:hAnsi="Times New Roman"/>
          <w:i/>
          <w:sz w:val="20"/>
          <w:szCs w:val="20"/>
          <w:lang w:val="en-MY"/>
        </w:rPr>
        <w:t>conspresa</w:t>
      </w:r>
      <w:proofErr w:type="spellEnd"/>
      <w:r w:rsidR="00544D39" w:rsidRPr="0047434B">
        <w:rPr>
          <w:rFonts w:ascii="Times New Roman" w:hAnsi="Times New Roman"/>
          <w:sz w:val="20"/>
          <w:szCs w:val="20"/>
          <w:lang w:val="en-MY"/>
        </w:rPr>
        <w:t>.</w:t>
      </w:r>
      <w:r w:rsidR="00EB1532" w:rsidRPr="0047434B">
        <w:rPr>
          <w:rFonts w:ascii="Times New Roman" w:hAnsi="Times New Roman"/>
          <w:sz w:val="20"/>
          <w:szCs w:val="20"/>
          <w:lang w:val="en-MY"/>
        </w:rPr>
        <w:t xml:space="preserve"> </w:t>
      </w:r>
      <w:r w:rsidR="00EB1532" w:rsidRPr="0047434B">
        <w:rPr>
          <w:rFonts w:ascii="Times New Roman" w:hAnsi="Times New Roman"/>
          <w:i/>
          <w:sz w:val="20"/>
          <w:szCs w:val="20"/>
          <w:lang w:val="en-MY"/>
        </w:rPr>
        <w:t>Biotechnology Biotechnological Equipment</w:t>
      </w:r>
      <w:r w:rsidR="00EB1532" w:rsidRPr="0047434B">
        <w:rPr>
          <w:rFonts w:ascii="Times New Roman" w:hAnsi="Times New Roman"/>
          <w:sz w:val="20"/>
          <w:szCs w:val="20"/>
          <w:lang w:val="en-MY"/>
        </w:rPr>
        <w:t> </w:t>
      </w:r>
      <w:r w:rsidR="00C37755" w:rsidRPr="0047434B">
        <w:rPr>
          <w:rFonts w:ascii="Times New Roman" w:hAnsi="Times New Roman"/>
          <w:sz w:val="20"/>
          <w:szCs w:val="20"/>
          <w:lang w:val="en-MY"/>
        </w:rPr>
        <w:t xml:space="preserve">22: </w:t>
      </w:r>
      <w:r w:rsidR="00EB1532" w:rsidRPr="0047434B">
        <w:rPr>
          <w:rFonts w:ascii="Times New Roman" w:hAnsi="Times New Roman"/>
          <w:sz w:val="20"/>
          <w:szCs w:val="20"/>
          <w:lang w:val="en-MY"/>
        </w:rPr>
        <w:t>1013</w:t>
      </w:r>
      <w:r w:rsidR="004E4005">
        <w:rPr>
          <w:rFonts w:ascii="Times New Roman" w:hAnsi="Times New Roman"/>
          <w:sz w:val="20"/>
          <w:szCs w:val="20"/>
          <w:lang w:val="en-MY"/>
        </w:rPr>
        <w:t xml:space="preserve"> – </w:t>
      </w:r>
      <w:r w:rsidR="00EB1532" w:rsidRPr="004E4005">
        <w:rPr>
          <w:rFonts w:ascii="Times New Roman" w:hAnsi="Times New Roman"/>
          <w:sz w:val="20"/>
          <w:szCs w:val="20"/>
          <w:lang w:val="en-MY"/>
        </w:rPr>
        <w:t>1016</w:t>
      </w:r>
      <w:r w:rsidR="00EB1532" w:rsidRPr="004E4005">
        <w:rPr>
          <w:rFonts w:ascii="Times New Roman" w:hAnsi="Times New Roman"/>
          <w:sz w:val="20"/>
          <w:szCs w:val="20"/>
        </w:rPr>
        <w:t>.</w:t>
      </w:r>
    </w:p>
    <w:p w:rsidR="004E4005" w:rsidRDefault="00C37755" w:rsidP="004E4005">
      <w:pPr>
        <w:pStyle w:val="ListParagraph"/>
        <w:numPr>
          <w:ilvl w:val="0"/>
          <w:numId w:val="35"/>
        </w:numPr>
        <w:spacing w:after="0" w:line="240" w:lineRule="auto"/>
        <w:jc w:val="both"/>
        <w:rPr>
          <w:rFonts w:ascii="Times New Roman" w:hAnsi="Times New Roman"/>
          <w:sz w:val="20"/>
          <w:szCs w:val="20"/>
        </w:rPr>
      </w:pPr>
      <w:proofErr w:type="spellStart"/>
      <w:r w:rsidRPr="004E4005">
        <w:rPr>
          <w:rFonts w:ascii="Times New Roman" w:hAnsi="Times New Roman"/>
          <w:sz w:val="20"/>
          <w:szCs w:val="20"/>
        </w:rPr>
        <w:t>Thadhani</w:t>
      </w:r>
      <w:proofErr w:type="spellEnd"/>
      <w:r w:rsidRPr="004E4005">
        <w:rPr>
          <w:rFonts w:ascii="Times New Roman" w:hAnsi="Times New Roman"/>
          <w:sz w:val="20"/>
          <w:szCs w:val="20"/>
        </w:rPr>
        <w:t xml:space="preserve">, V. M., </w:t>
      </w:r>
      <w:proofErr w:type="spellStart"/>
      <w:r w:rsidRPr="004E4005">
        <w:rPr>
          <w:rFonts w:ascii="Times New Roman" w:hAnsi="Times New Roman"/>
          <w:sz w:val="20"/>
          <w:szCs w:val="20"/>
        </w:rPr>
        <w:t>Choudhary</w:t>
      </w:r>
      <w:proofErr w:type="spellEnd"/>
      <w:r w:rsidRPr="004E4005">
        <w:rPr>
          <w:rFonts w:ascii="Times New Roman" w:hAnsi="Times New Roman"/>
          <w:sz w:val="20"/>
          <w:szCs w:val="20"/>
        </w:rPr>
        <w:t>,</w:t>
      </w:r>
      <w:r w:rsidR="00EB1532" w:rsidRPr="004E4005">
        <w:rPr>
          <w:rFonts w:ascii="Times New Roman" w:hAnsi="Times New Roman"/>
          <w:sz w:val="20"/>
          <w:szCs w:val="20"/>
        </w:rPr>
        <w:t xml:space="preserve"> M. I., Ali, S., Omar, I., </w:t>
      </w:r>
      <w:proofErr w:type="spellStart"/>
      <w:r w:rsidR="00EB1532" w:rsidRPr="004E4005">
        <w:rPr>
          <w:rFonts w:ascii="Times New Roman" w:hAnsi="Times New Roman"/>
          <w:sz w:val="20"/>
          <w:szCs w:val="20"/>
        </w:rPr>
        <w:t>Si</w:t>
      </w:r>
      <w:r w:rsidR="004E4005">
        <w:rPr>
          <w:rFonts w:ascii="Times New Roman" w:hAnsi="Times New Roman"/>
          <w:sz w:val="20"/>
          <w:szCs w:val="20"/>
        </w:rPr>
        <w:t>ddique</w:t>
      </w:r>
      <w:proofErr w:type="spellEnd"/>
      <w:r w:rsidR="004E4005">
        <w:rPr>
          <w:rFonts w:ascii="Times New Roman" w:hAnsi="Times New Roman"/>
          <w:sz w:val="20"/>
          <w:szCs w:val="20"/>
        </w:rPr>
        <w:t>, H. and</w:t>
      </w:r>
      <w:r w:rsidR="00544D39" w:rsidRPr="004E4005">
        <w:rPr>
          <w:rFonts w:ascii="Times New Roman" w:hAnsi="Times New Roman"/>
          <w:sz w:val="20"/>
          <w:szCs w:val="20"/>
        </w:rPr>
        <w:t xml:space="preserve"> </w:t>
      </w:r>
      <w:proofErr w:type="spellStart"/>
      <w:r w:rsidR="00544D39" w:rsidRPr="004E4005">
        <w:rPr>
          <w:rFonts w:ascii="Times New Roman" w:hAnsi="Times New Roman"/>
          <w:sz w:val="20"/>
          <w:szCs w:val="20"/>
        </w:rPr>
        <w:t>Karunaratne</w:t>
      </w:r>
      <w:proofErr w:type="spellEnd"/>
      <w:r w:rsidR="00544D39" w:rsidRPr="004E4005">
        <w:rPr>
          <w:rFonts w:ascii="Times New Roman" w:hAnsi="Times New Roman"/>
          <w:sz w:val="20"/>
          <w:szCs w:val="20"/>
        </w:rPr>
        <w:t>, V.</w:t>
      </w:r>
      <w:r w:rsidR="00EB1532" w:rsidRPr="004E4005">
        <w:rPr>
          <w:rFonts w:ascii="Times New Roman" w:hAnsi="Times New Roman"/>
          <w:sz w:val="20"/>
          <w:szCs w:val="20"/>
        </w:rPr>
        <w:t xml:space="preserve"> </w:t>
      </w:r>
      <w:r w:rsidR="00C23282" w:rsidRPr="004E4005">
        <w:rPr>
          <w:rFonts w:ascii="Times New Roman" w:hAnsi="Times New Roman"/>
          <w:sz w:val="20"/>
          <w:szCs w:val="20"/>
        </w:rPr>
        <w:t>(2010)</w:t>
      </w:r>
      <w:r w:rsidR="00544D39" w:rsidRPr="004E4005">
        <w:rPr>
          <w:rFonts w:ascii="Times New Roman" w:hAnsi="Times New Roman"/>
          <w:sz w:val="20"/>
          <w:szCs w:val="20"/>
        </w:rPr>
        <w:t>.</w:t>
      </w:r>
      <w:r w:rsidR="00C23282" w:rsidRPr="004E4005">
        <w:rPr>
          <w:rFonts w:ascii="Times New Roman" w:hAnsi="Times New Roman"/>
          <w:sz w:val="20"/>
          <w:szCs w:val="20"/>
        </w:rPr>
        <w:t xml:space="preserve"> </w:t>
      </w:r>
      <w:r w:rsidR="00EB1532" w:rsidRPr="004E4005">
        <w:rPr>
          <w:rFonts w:ascii="Times New Roman" w:hAnsi="Times New Roman"/>
          <w:sz w:val="20"/>
          <w:szCs w:val="20"/>
        </w:rPr>
        <w:t>Antioxidant activ</w:t>
      </w:r>
      <w:r w:rsidRPr="004E4005">
        <w:rPr>
          <w:rFonts w:ascii="Times New Roman" w:hAnsi="Times New Roman"/>
          <w:sz w:val="20"/>
          <w:szCs w:val="20"/>
        </w:rPr>
        <w:t>ity of some lichen metabolites.</w:t>
      </w:r>
      <w:r w:rsidR="00EB1532" w:rsidRPr="004E4005">
        <w:rPr>
          <w:rFonts w:ascii="Times New Roman" w:hAnsi="Times New Roman"/>
          <w:sz w:val="20"/>
          <w:szCs w:val="20"/>
        </w:rPr>
        <w:t xml:space="preserve"> </w:t>
      </w:r>
      <w:r w:rsidR="004E4005">
        <w:rPr>
          <w:rFonts w:ascii="Times New Roman" w:hAnsi="Times New Roman"/>
          <w:i/>
          <w:sz w:val="20"/>
          <w:szCs w:val="20"/>
        </w:rPr>
        <w:t>Natural Product Reports</w:t>
      </w:r>
      <w:r w:rsidR="00EB1532" w:rsidRPr="004E4005">
        <w:rPr>
          <w:rFonts w:ascii="Times New Roman" w:hAnsi="Times New Roman"/>
          <w:sz w:val="20"/>
          <w:szCs w:val="20"/>
        </w:rPr>
        <w:t xml:space="preserve"> 25</w:t>
      </w:r>
      <w:r w:rsidR="00544D39" w:rsidRPr="004E4005">
        <w:rPr>
          <w:rFonts w:ascii="Times New Roman" w:hAnsi="Times New Roman"/>
          <w:sz w:val="20"/>
          <w:szCs w:val="20"/>
        </w:rPr>
        <w:t>: 1827–1837.</w:t>
      </w:r>
    </w:p>
    <w:p w:rsidR="004E4005" w:rsidRDefault="00F1764C" w:rsidP="004E4005">
      <w:pPr>
        <w:pStyle w:val="ListParagraph"/>
        <w:numPr>
          <w:ilvl w:val="0"/>
          <w:numId w:val="35"/>
        </w:numPr>
        <w:spacing w:after="0" w:line="240" w:lineRule="auto"/>
        <w:jc w:val="both"/>
        <w:rPr>
          <w:rFonts w:ascii="Times New Roman" w:hAnsi="Times New Roman"/>
          <w:sz w:val="20"/>
          <w:szCs w:val="20"/>
        </w:rPr>
      </w:pPr>
      <w:r w:rsidRPr="004E4005">
        <w:rPr>
          <w:rFonts w:ascii="Times New Roman" w:hAnsi="Times New Roman"/>
          <w:sz w:val="20"/>
          <w:szCs w:val="20"/>
        </w:rPr>
        <w:t>Din, L. B</w:t>
      </w:r>
      <w:r w:rsidR="00EB1532" w:rsidRPr="004E4005">
        <w:rPr>
          <w:rFonts w:ascii="Times New Roman" w:hAnsi="Times New Roman"/>
          <w:sz w:val="20"/>
          <w:szCs w:val="20"/>
        </w:rPr>
        <w:t xml:space="preserve">., </w:t>
      </w:r>
      <w:proofErr w:type="spellStart"/>
      <w:r w:rsidR="00EB1532" w:rsidRPr="004E4005">
        <w:rPr>
          <w:rFonts w:ascii="Times New Roman" w:hAnsi="Times New Roman"/>
          <w:sz w:val="20"/>
          <w:szCs w:val="20"/>
        </w:rPr>
        <w:t>Zuriati</w:t>
      </w:r>
      <w:proofErr w:type="spellEnd"/>
      <w:r w:rsidR="00EB1532" w:rsidRPr="004E4005">
        <w:rPr>
          <w:rFonts w:ascii="Times New Roman" w:hAnsi="Times New Roman"/>
          <w:sz w:val="20"/>
          <w:szCs w:val="20"/>
        </w:rPr>
        <w:t xml:space="preserve">, Z., </w:t>
      </w:r>
      <w:proofErr w:type="spellStart"/>
      <w:r w:rsidR="00544D39" w:rsidRPr="004E4005">
        <w:rPr>
          <w:rFonts w:ascii="Times New Roman" w:hAnsi="Times New Roman"/>
          <w:sz w:val="20"/>
          <w:szCs w:val="20"/>
        </w:rPr>
        <w:t>Samsudin</w:t>
      </w:r>
      <w:proofErr w:type="spellEnd"/>
      <w:r w:rsidR="00544D39" w:rsidRPr="004E4005">
        <w:rPr>
          <w:rFonts w:ascii="Times New Roman" w:hAnsi="Times New Roman"/>
          <w:sz w:val="20"/>
          <w:szCs w:val="20"/>
        </w:rPr>
        <w:t xml:space="preserve">, M.W., </w:t>
      </w:r>
      <w:r w:rsidR="004E4005">
        <w:rPr>
          <w:rFonts w:ascii="Times New Roman" w:hAnsi="Times New Roman"/>
          <w:sz w:val="20"/>
          <w:szCs w:val="20"/>
        </w:rPr>
        <w:t xml:space="preserve">and </w:t>
      </w:r>
      <w:r w:rsidR="00544D39" w:rsidRPr="004E4005">
        <w:rPr>
          <w:rFonts w:ascii="Times New Roman" w:hAnsi="Times New Roman"/>
          <w:sz w:val="20"/>
          <w:szCs w:val="20"/>
        </w:rPr>
        <w:t>Helix, J.A.</w:t>
      </w:r>
      <w:r w:rsidR="00C23282" w:rsidRPr="004E4005">
        <w:rPr>
          <w:rFonts w:ascii="Times New Roman" w:hAnsi="Times New Roman"/>
          <w:sz w:val="20"/>
          <w:szCs w:val="20"/>
        </w:rPr>
        <w:t xml:space="preserve"> (2010)</w:t>
      </w:r>
      <w:r w:rsidR="00544D39" w:rsidRPr="004E4005">
        <w:rPr>
          <w:rFonts w:ascii="Times New Roman" w:hAnsi="Times New Roman"/>
          <w:sz w:val="20"/>
          <w:szCs w:val="20"/>
        </w:rPr>
        <w:t xml:space="preserve">. </w:t>
      </w:r>
      <w:r w:rsidR="00EB1532" w:rsidRPr="004E4005">
        <w:rPr>
          <w:rFonts w:ascii="Times New Roman" w:hAnsi="Times New Roman"/>
          <w:sz w:val="20"/>
          <w:szCs w:val="20"/>
        </w:rPr>
        <w:t>Chemical Profile of Compound from Lichens of Bu</w:t>
      </w:r>
      <w:r w:rsidR="00544D39" w:rsidRPr="004E4005">
        <w:rPr>
          <w:rFonts w:ascii="Times New Roman" w:hAnsi="Times New Roman"/>
          <w:sz w:val="20"/>
          <w:szCs w:val="20"/>
        </w:rPr>
        <w:t xml:space="preserve">kit </w:t>
      </w:r>
      <w:proofErr w:type="spellStart"/>
      <w:r w:rsidR="00544D39" w:rsidRPr="004E4005">
        <w:rPr>
          <w:rFonts w:ascii="Times New Roman" w:hAnsi="Times New Roman"/>
          <w:sz w:val="20"/>
          <w:szCs w:val="20"/>
        </w:rPr>
        <w:t>Larut</w:t>
      </w:r>
      <w:proofErr w:type="spellEnd"/>
      <w:r w:rsidR="00544D39" w:rsidRPr="004E4005">
        <w:rPr>
          <w:rFonts w:ascii="Times New Roman" w:hAnsi="Times New Roman"/>
          <w:sz w:val="20"/>
          <w:szCs w:val="20"/>
        </w:rPr>
        <w:t>, Peninsular Malaysia.</w:t>
      </w:r>
      <w:r w:rsidR="00EB1532" w:rsidRPr="004E4005">
        <w:rPr>
          <w:rFonts w:ascii="Times New Roman" w:hAnsi="Times New Roman"/>
          <w:sz w:val="20"/>
          <w:szCs w:val="20"/>
        </w:rPr>
        <w:t xml:space="preserve"> </w:t>
      </w:r>
      <w:proofErr w:type="spellStart"/>
      <w:r w:rsidR="00EB1532" w:rsidRPr="004E4005">
        <w:rPr>
          <w:rFonts w:ascii="Times New Roman" w:hAnsi="Times New Roman"/>
          <w:i/>
          <w:sz w:val="20"/>
          <w:szCs w:val="20"/>
        </w:rPr>
        <w:t>Sains</w:t>
      </w:r>
      <w:proofErr w:type="spellEnd"/>
      <w:r w:rsidR="00EB1532" w:rsidRPr="004E4005">
        <w:rPr>
          <w:rFonts w:ascii="Times New Roman" w:hAnsi="Times New Roman"/>
          <w:i/>
          <w:sz w:val="20"/>
          <w:szCs w:val="20"/>
        </w:rPr>
        <w:t xml:space="preserve"> </w:t>
      </w:r>
      <w:proofErr w:type="spellStart"/>
      <w:r w:rsidR="00EB1532" w:rsidRPr="004E4005">
        <w:rPr>
          <w:rFonts w:ascii="Times New Roman" w:hAnsi="Times New Roman"/>
          <w:i/>
          <w:sz w:val="20"/>
          <w:szCs w:val="20"/>
        </w:rPr>
        <w:t>Malaysiana</w:t>
      </w:r>
      <w:proofErr w:type="spellEnd"/>
      <w:r w:rsidR="00EB1532" w:rsidRPr="004E4005">
        <w:rPr>
          <w:rFonts w:ascii="Times New Roman" w:hAnsi="Times New Roman"/>
          <w:sz w:val="20"/>
          <w:szCs w:val="20"/>
        </w:rPr>
        <w:t xml:space="preserve"> 39(6): 901</w:t>
      </w:r>
      <w:r w:rsidR="004E4005">
        <w:rPr>
          <w:rFonts w:ascii="Times New Roman" w:hAnsi="Times New Roman"/>
          <w:sz w:val="20"/>
          <w:szCs w:val="20"/>
        </w:rPr>
        <w:t xml:space="preserve"> – </w:t>
      </w:r>
      <w:r w:rsidR="00EB1532" w:rsidRPr="004E4005">
        <w:rPr>
          <w:rFonts w:ascii="Times New Roman" w:hAnsi="Times New Roman"/>
          <w:sz w:val="20"/>
          <w:szCs w:val="20"/>
        </w:rPr>
        <w:t>908.</w:t>
      </w:r>
    </w:p>
    <w:p w:rsidR="004E4005" w:rsidRPr="004E4005" w:rsidRDefault="00EB1532" w:rsidP="004E4005">
      <w:pPr>
        <w:pStyle w:val="ListParagraph"/>
        <w:numPr>
          <w:ilvl w:val="0"/>
          <w:numId w:val="35"/>
        </w:numPr>
        <w:spacing w:after="0" w:line="240" w:lineRule="auto"/>
        <w:jc w:val="both"/>
        <w:rPr>
          <w:rFonts w:ascii="Times New Roman" w:hAnsi="Times New Roman"/>
          <w:sz w:val="20"/>
          <w:szCs w:val="20"/>
        </w:rPr>
      </w:pPr>
      <w:r w:rsidRPr="004E4005">
        <w:rPr>
          <w:rFonts w:ascii="Times New Roman" w:hAnsi="Times New Roman"/>
          <w:sz w:val="20"/>
          <w:szCs w:val="20"/>
        </w:rPr>
        <w:t xml:space="preserve">Stanly, C., Hag Ali, D. M., </w:t>
      </w:r>
      <w:proofErr w:type="spellStart"/>
      <w:r w:rsidRPr="004E4005">
        <w:rPr>
          <w:rFonts w:ascii="Times New Roman" w:hAnsi="Times New Roman"/>
          <w:sz w:val="20"/>
          <w:szCs w:val="20"/>
        </w:rPr>
        <w:t>Keng</w:t>
      </w:r>
      <w:proofErr w:type="spellEnd"/>
      <w:r w:rsidRPr="004E4005">
        <w:rPr>
          <w:rFonts w:ascii="Times New Roman" w:hAnsi="Times New Roman"/>
          <w:sz w:val="20"/>
          <w:szCs w:val="20"/>
        </w:rPr>
        <w:t xml:space="preserve">, </w:t>
      </w:r>
      <w:r w:rsidR="00544D39" w:rsidRPr="004E4005">
        <w:rPr>
          <w:rFonts w:ascii="Times New Roman" w:hAnsi="Times New Roman"/>
          <w:sz w:val="20"/>
          <w:szCs w:val="20"/>
        </w:rPr>
        <w:t xml:space="preserve">C. L, </w:t>
      </w:r>
      <w:proofErr w:type="spellStart"/>
      <w:r w:rsidR="00544D39" w:rsidRPr="004E4005">
        <w:rPr>
          <w:rFonts w:ascii="Times New Roman" w:hAnsi="Times New Roman"/>
          <w:sz w:val="20"/>
          <w:szCs w:val="20"/>
        </w:rPr>
        <w:t>Boey</w:t>
      </w:r>
      <w:proofErr w:type="spellEnd"/>
      <w:r w:rsidR="00544D39" w:rsidRPr="004E4005">
        <w:rPr>
          <w:rFonts w:ascii="Times New Roman" w:hAnsi="Times New Roman"/>
          <w:sz w:val="20"/>
          <w:szCs w:val="20"/>
        </w:rPr>
        <w:t xml:space="preserve">, P.L., </w:t>
      </w:r>
      <w:r w:rsidR="004E4005">
        <w:rPr>
          <w:rFonts w:ascii="Times New Roman" w:hAnsi="Times New Roman"/>
          <w:sz w:val="20"/>
          <w:szCs w:val="20"/>
        </w:rPr>
        <w:t>and</w:t>
      </w:r>
      <w:r w:rsidR="00544D39" w:rsidRPr="004E4005">
        <w:rPr>
          <w:rFonts w:ascii="Times New Roman" w:hAnsi="Times New Roman"/>
          <w:sz w:val="20"/>
          <w:szCs w:val="20"/>
        </w:rPr>
        <w:t xml:space="preserve"> Bhatt, A.</w:t>
      </w:r>
      <w:r w:rsidR="00C23282" w:rsidRPr="004E4005">
        <w:rPr>
          <w:rFonts w:ascii="Times New Roman" w:hAnsi="Times New Roman"/>
          <w:sz w:val="20"/>
          <w:szCs w:val="20"/>
        </w:rPr>
        <w:t xml:space="preserve"> (2011)</w:t>
      </w:r>
      <w:r w:rsidR="00544D39" w:rsidRPr="004E4005">
        <w:rPr>
          <w:rFonts w:ascii="Times New Roman" w:hAnsi="Times New Roman"/>
          <w:sz w:val="20"/>
          <w:szCs w:val="20"/>
        </w:rPr>
        <w:t xml:space="preserve">. </w:t>
      </w:r>
      <w:r w:rsidRPr="004E4005">
        <w:rPr>
          <w:rFonts w:ascii="Times New Roman" w:hAnsi="Times New Roman"/>
          <w:sz w:val="20"/>
          <w:szCs w:val="20"/>
        </w:rPr>
        <w:t>Comparative Evaluation of Antioxidant Activit</w:t>
      </w:r>
      <w:r w:rsidR="00C37755" w:rsidRPr="004E4005">
        <w:rPr>
          <w:rFonts w:ascii="Times New Roman" w:hAnsi="Times New Roman"/>
          <w:sz w:val="20"/>
          <w:szCs w:val="20"/>
        </w:rPr>
        <w:t>y and Total Phenolic Content o</w:t>
      </w:r>
      <w:r w:rsidRPr="004E4005">
        <w:rPr>
          <w:rFonts w:ascii="Times New Roman" w:hAnsi="Times New Roman"/>
          <w:sz w:val="20"/>
          <w:szCs w:val="20"/>
        </w:rPr>
        <w:t>f Selecte</w:t>
      </w:r>
      <w:r w:rsidR="00C37755" w:rsidRPr="004E4005">
        <w:rPr>
          <w:rFonts w:ascii="Times New Roman" w:hAnsi="Times New Roman"/>
          <w:sz w:val="20"/>
          <w:szCs w:val="20"/>
        </w:rPr>
        <w:t>d Lichen Species f</w:t>
      </w:r>
      <w:r w:rsidR="00544D39" w:rsidRPr="004E4005">
        <w:rPr>
          <w:rFonts w:ascii="Times New Roman" w:hAnsi="Times New Roman"/>
          <w:sz w:val="20"/>
          <w:szCs w:val="20"/>
        </w:rPr>
        <w:t xml:space="preserve">rom Malaysia. </w:t>
      </w:r>
      <w:r w:rsidRPr="004E4005">
        <w:rPr>
          <w:rFonts w:ascii="Times New Roman" w:hAnsi="Times New Roman"/>
          <w:sz w:val="20"/>
          <w:szCs w:val="20"/>
        </w:rPr>
        <w:t xml:space="preserve"> </w:t>
      </w:r>
      <w:r w:rsidRPr="004E4005">
        <w:rPr>
          <w:rFonts w:ascii="Times New Roman" w:hAnsi="Times New Roman"/>
          <w:i/>
          <w:sz w:val="20"/>
          <w:szCs w:val="20"/>
        </w:rPr>
        <w:t>Journal of Pharmacy Research</w:t>
      </w:r>
      <w:r w:rsidR="00C37755" w:rsidRPr="004E4005">
        <w:rPr>
          <w:rFonts w:ascii="Times New Roman" w:hAnsi="Times New Roman"/>
          <w:sz w:val="20"/>
          <w:szCs w:val="20"/>
        </w:rPr>
        <w:t xml:space="preserve"> 4: </w:t>
      </w:r>
      <w:r w:rsidRPr="004E4005">
        <w:rPr>
          <w:rFonts w:ascii="Times New Roman" w:hAnsi="Times New Roman"/>
          <w:sz w:val="20"/>
          <w:szCs w:val="20"/>
        </w:rPr>
        <w:t>2824</w:t>
      </w:r>
      <w:r w:rsidR="004E4005">
        <w:rPr>
          <w:rFonts w:ascii="Times New Roman" w:hAnsi="Times New Roman"/>
          <w:sz w:val="20"/>
          <w:szCs w:val="20"/>
        </w:rPr>
        <w:t xml:space="preserve"> – </w:t>
      </w:r>
      <w:r w:rsidRPr="004E4005">
        <w:rPr>
          <w:rFonts w:ascii="Times New Roman" w:hAnsi="Times New Roman"/>
          <w:sz w:val="20"/>
          <w:szCs w:val="20"/>
        </w:rPr>
        <w:t>2827.</w:t>
      </w:r>
    </w:p>
    <w:p w:rsidR="004E4005" w:rsidRDefault="00EB1532" w:rsidP="004E4005">
      <w:pPr>
        <w:pStyle w:val="ListParagraph"/>
        <w:numPr>
          <w:ilvl w:val="0"/>
          <w:numId w:val="35"/>
        </w:numPr>
        <w:spacing w:after="0" w:line="240" w:lineRule="auto"/>
        <w:jc w:val="both"/>
        <w:rPr>
          <w:rFonts w:ascii="Times New Roman" w:hAnsi="Times New Roman"/>
          <w:sz w:val="20"/>
          <w:szCs w:val="20"/>
        </w:rPr>
      </w:pPr>
      <w:proofErr w:type="spellStart"/>
      <w:r w:rsidRPr="004E4005">
        <w:rPr>
          <w:rFonts w:ascii="Times New Roman" w:hAnsi="Times New Roman"/>
          <w:sz w:val="20"/>
          <w:szCs w:val="20"/>
        </w:rPr>
        <w:t>Eloff</w:t>
      </w:r>
      <w:proofErr w:type="spellEnd"/>
      <w:r w:rsidRPr="004E4005">
        <w:rPr>
          <w:rFonts w:ascii="Times New Roman" w:hAnsi="Times New Roman"/>
          <w:sz w:val="20"/>
          <w:szCs w:val="20"/>
        </w:rPr>
        <w:t xml:space="preserve">, J. N., </w:t>
      </w:r>
      <w:r w:rsidR="00C37755" w:rsidRPr="004E4005">
        <w:rPr>
          <w:rFonts w:ascii="Times New Roman" w:hAnsi="Times New Roman"/>
          <w:sz w:val="20"/>
          <w:szCs w:val="20"/>
        </w:rPr>
        <w:t xml:space="preserve">(1998). </w:t>
      </w:r>
      <w:r w:rsidRPr="004E4005">
        <w:rPr>
          <w:rFonts w:ascii="Times New Roman" w:hAnsi="Times New Roman"/>
          <w:sz w:val="20"/>
          <w:szCs w:val="20"/>
        </w:rPr>
        <w:t>A Sensitive And Quick Mic</w:t>
      </w:r>
      <w:r w:rsidR="004E4005">
        <w:rPr>
          <w:rFonts w:ascii="Times New Roman" w:hAnsi="Times New Roman"/>
          <w:sz w:val="20"/>
          <w:szCs w:val="20"/>
        </w:rPr>
        <w:t>roplate Method To Determine The</w:t>
      </w:r>
      <w:r w:rsidR="0030733F" w:rsidRPr="004E4005">
        <w:rPr>
          <w:rFonts w:ascii="Times New Roman" w:hAnsi="Times New Roman"/>
          <w:sz w:val="20"/>
          <w:szCs w:val="20"/>
        </w:rPr>
        <w:t xml:space="preserve"> </w:t>
      </w:r>
      <w:r w:rsidRPr="004E4005">
        <w:rPr>
          <w:rFonts w:ascii="Times New Roman" w:hAnsi="Times New Roman"/>
          <w:sz w:val="20"/>
          <w:szCs w:val="20"/>
        </w:rPr>
        <w:t>Minimum Inhibitory Concentration Of Plant Extracts For Bacte</w:t>
      </w:r>
      <w:r w:rsidR="00C37755" w:rsidRPr="004E4005">
        <w:rPr>
          <w:rFonts w:ascii="Times New Roman" w:hAnsi="Times New Roman"/>
          <w:sz w:val="20"/>
          <w:szCs w:val="20"/>
        </w:rPr>
        <w:t>ria.</w:t>
      </w:r>
      <w:r w:rsidRPr="004E4005">
        <w:rPr>
          <w:rFonts w:ascii="Times New Roman" w:hAnsi="Times New Roman"/>
          <w:sz w:val="20"/>
          <w:szCs w:val="20"/>
        </w:rPr>
        <w:t xml:space="preserve"> </w:t>
      </w:r>
      <w:proofErr w:type="spellStart"/>
      <w:r w:rsidRPr="004E4005">
        <w:rPr>
          <w:rFonts w:ascii="Times New Roman" w:hAnsi="Times New Roman"/>
          <w:i/>
          <w:sz w:val="20"/>
          <w:szCs w:val="20"/>
        </w:rPr>
        <w:t>Planta</w:t>
      </w:r>
      <w:proofErr w:type="spellEnd"/>
      <w:r w:rsidR="004E4005">
        <w:rPr>
          <w:rFonts w:ascii="Times New Roman" w:hAnsi="Times New Roman"/>
          <w:i/>
          <w:sz w:val="20"/>
          <w:szCs w:val="20"/>
        </w:rPr>
        <w:t xml:space="preserve"> </w:t>
      </w:r>
      <w:proofErr w:type="spellStart"/>
      <w:r w:rsidRPr="004E4005">
        <w:rPr>
          <w:rFonts w:ascii="Times New Roman" w:hAnsi="Times New Roman"/>
          <w:i/>
          <w:sz w:val="20"/>
          <w:szCs w:val="20"/>
        </w:rPr>
        <w:t>Medica</w:t>
      </w:r>
      <w:proofErr w:type="spellEnd"/>
      <w:r w:rsidRPr="004E4005">
        <w:rPr>
          <w:rFonts w:ascii="Times New Roman" w:hAnsi="Times New Roman"/>
          <w:sz w:val="20"/>
          <w:szCs w:val="20"/>
        </w:rPr>
        <w:t xml:space="preserve"> 64: 711-713.</w:t>
      </w:r>
    </w:p>
    <w:p w:rsidR="004E4005" w:rsidRDefault="00EB1532" w:rsidP="004E4005">
      <w:pPr>
        <w:pStyle w:val="ListParagraph"/>
        <w:numPr>
          <w:ilvl w:val="0"/>
          <w:numId w:val="35"/>
        </w:numPr>
        <w:spacing w:after="0" w:line="240" w:lineRule="auto"/>
        <w:jc w:val="both"/>
        <w:rPr>
          <w:rFonts w:ascii="Times New Roman" w:hAnsi="Times New Roman"/>
          <w:sz w:val="20"/>
          <w:szCs w:val="20"/>
        </w:rPr>
      </w:pPr>
      <w:r w:rsidRPr="004E4005">
        <w:rPr>
          <w:rFonts w:ascii="Times New Roman" w:hAnsi="Times New Roman"/>
          <w:sz w:val="20"/>
          <w:szCs w:val="20"/>
        </w:rPr>
        <w:t>Singlet</w:t>
      </w:r>
      <w:r w:rsidR="004E4005">
        <w:rPr>
          <w:rFonts w:ascii="Times New Roman" w:hAnsi="Times New Roman"/>
          <w:sz w:val="20"/>
          <w:szCs w:val="20"/>
        </w:rPr>
        <w:t xml:space="preserve">on. V. L. and </w:t>
      </w:r>
      <w:r w:rsidR="00544D39" w:rsidRPr="004E4005">
        <w:rPr>
          <w:rFonts w:ascii="Times New Roman" w:hAnsi="Times New Roman"/>
          <w:sz w:val="20"/>
          <w:szCs w:val="20"/>
        </w:rPr>
        <w:t>Rossi, J. A. Jr.</w:t>
      </w:r>
      <w:r w:rsidR="00C23282" w:rsidRPr="004E4005">
        <w:rPr>
          <w:rFonts w:ascii="Times New Roman" w:hAnsi="Times New Roman"/>
          <w:sz w:val="20"/>
          <w:szCs w:val="20"/>
        </w:rPr>
        <w:t xml:space="preserve"> (1965)</w:t>
      </w:r>
      <w:r w:rsidR="00544D39" w:rsidRPr="004E4005">
        <w:rPr>
          <w:rFonts w:ascii="Times New Roman" w:hAnsi="Times New Roman"/>
          <w:sz w:val="20"/>
          <w:szCs w:val="20"/>
        </w:rPr>
        <w:t xml:space="preserve">. </w:t>
      </w:r>
      <w:proofErr w:type="spellStart"/>
      <w:r w:rsidRPr="004E4005">
        <w:rPr>
          <w:rFonts w:ascii="Times New Roman" w:hAnsi="Times New Roman"/>
          <w:sz w:val="20"/>
          <w:szCs w:val="20"/>
        </w:rPr>
        <w:t>Colorimetry</w:t>
      </w:r>
      <w:proofErr w:type="spellEnd"/>
      <w:r w:rsidRPr="004E4005">
        <w:rPr>
          <w:rFonts w:ascii="Times New Roman" w:hAnsi="Times New Roman"/>
          <w:sz w:val="20"/>
          <w:szCs w:val="20"/>
        </w:rPr>
        <w:t xml:space="preserve"> of total </w:t>
      </w:r>
      <w:proofErr w:type="spellStart"/>
      <w:r w:rsidRPr="004E4005">
        <w:rPr>
          <w:rFonts w:ascii="Times New Roman" w:hAnsi="Times New Roman"/>
          <w:sz w:val="20"/>
          <w:szCs w:val="20"/>
        </w:rPr>
        <w:t>phenolics</w:t>
      </w:r>
      <w:proofErr w:type="spellEnd"/>
      <w:r w:rsidRPr="004E4005">
        <w:rPr>
          <w:rFonts w:ascii="Times New Roman" w:hAnsi="Times New Roman"/>
          <w:sz w:val="20"/>
          <w:szCs w:val="20"/>
        </w:rPr>
        <w:t xml:space="preserve"> with </w:t>
      </w:r>
      <w:proofErr w:type="spellStart"/>
      <w:r w:rsidRPr="004E4005">
        <w:rPr>
          <w:rFonts w:ascii="Times New Roman" w:hAnsi="Times New Roman"/>
          <w:sz w:val="20"/>
          <w:szCs w:val="20"/>
        </w:rPr>
        <w:t>phosphomolybdic</w:t>
      </w:r>
      <w:proofErr w:type="spellEnd"/>
      <w:r w:rsidR="00544D39" w:rsidRPr="004E4005">
        <w:rPr>
          <w:rFonts w:ascii="Times New Roman" w:hAnsi="Times New Roman"/>
          <w:sz w:val="20"/>
          <w:szCs w:val="20"/>
        </w:rPr>
        <w:t xml:space="preserve"> </w:t>
      </w:r>
      <w:proofErr w:type="spellStart"/>
      <w:r w:rsidR="00544D39" w:rsidRPr="004E4005">
        <w:rPr>
          <w:rFonts w:ascii="Times New Roman" w:hAnsi="Times New Roman"/>
          <w:sz w:val="20"/>
          <w:szCs w:val="20"/>
        </w:rPr>
        <w:t>phosphotungstic</w:t>
      </w:r>
      <w:proofErr w:type="spellEnd"/>
      <w:r w:rsidR="00544D39" w:rsidRPr="004E4005">
        <w:rPr>
          <w:rFonts w:ascii="Times New Roman" w:hAnsi="Times New Roman"/>
          <w:sz w:val="20"/>
          <w:szCs w:val="20"/>
        </w:rPr>
        <w:t xml:space="preserve"> acid reagents. </w:t>
      </w:r>
      <w:r w:rsidRPr="004E4005">
        <w:rPr>
          <w:rFonts w:ascii="Times New Roman" w:hAnsi="Times New Roman"/>
          <w:sz w:val="20"/>
          <w:szCs w:val="20"/>
        </w:rPr>
        <w:t xml:space="preserve"> </w:t>
      </w:r>
      <w:r w:rsidR="004E4005">
        <w:rPr>
          <w:rFonts w:ascii="Times New Roman" w:hAnsi="Times New Roman"/>
          <w:i/>
          <w:iCs/>
          <w:sz w:val="20"/>
          <w:szCs w:val="20"/>
        </w:rPr>
        <w:t>American Journal</w:t>
      </w:r>
      <w:r w:rsidRPr="004E4005">
        <w:rPr>
          <w:rFonts w:ascii="Times New Roman" w:hAnsi="Times New Roman"/>
          <w:i/>
          <w:iCs/>
          <w:sz w:val="20"/>
          <w:szCs w:val="20"/>
        </w:rPr>
        <w:t xml:space="preserve"> </w:t>
      </w:r>
      <w:r w:rsidR="004E4005">
        <w:rPr>
          <w:rFonts w:ascii="Times New Roman" w:hAnsi="Times New Roman"/>
          <w:i/>
          <w:iCs/>
          <w:sz w:val="20"/>
          <w:szCs w:val="20"/>
        </w:rPr>
        <w:t>of Enology</w:t>
      </w:r>
      <w:r w:rsidRPr="004E4005">
        <w:rPr>
          <w:rFonts w:ascii="Times New Roman" w:hAnsi="Times New Roman"/>
          <w:i/>
          <w:iCs/>
          <w:sz w:val="20"/>
          <w:szCs w:val="20"/>
        </w:rPr>
        <w:t xml:space="preserve"> </w:t>
      </w:r>
      <w:r w:rsidR="004E4005">
        <w:rPr>
          <w:rFonts w:ascii="Times New Roman" w:hAnsi="Times New Roman"/>
          <w:i/>
          <w:iCs/>
          <w:sz w:val="20"/>
          <w:szCs w:val="20"/>
        </w:rPr>
        <w:t xml:space="preserve">and </w:t>
      </w:r>
      <w:r w:rsidRPr="004E4005">
        <w:rPr>
          <w:rFonts w:ascii="Times New Roman" w:hAnsi="Times New Roman"/>
          <w:i/>
          <w:iCs/>
          <w:sz w:val="20"/>
          <w:szCs w:val="20"/>
        </w:rPr>
        <w:t>Viticult</w:t>
      </w:r>
      <w:r w:rsidR="004E4005">
        <w:rPr>
          <w:rFonts w:ascii="Times New Roman" w:hAnsi="Times New Roman"/>
          <w:i/>
          <w:iCs/>
          <w:sz w:val="20"/>
          <w:szCs w:val="20"/>
        </w:rPr>
        <w:t>ure</w:t>
      </w:r>
      <w:r w:rsidRPr="004E4005">
        <w:rPr>
          <w:rFonts w:ascii="Times New Roman" w:hAnsi="Times New Roman"/>
          <w:i/>
          <w:iCs/>
          <w:sz w:val="20"/>
          <w:szCs w:val="20"/>
        </w:rPr>
        <w:t xml:space="preserve"> </w:t>
      </w:r>
      <w:r w:rsidRPr="004E4005">
        <w:rPr>
          <w:rFonts w:ascii="Times New Roman" w:hAnsi="Times New Roman"/>
          <w:sz w:val="20"/>
          <w:szCs w:val="20"/>
        </w:rPr>
        <w:t>16:144</w:t>
      </w:r>
      <w:r w:rsidR="004E4005">
        <w:rPr>
          <w:rFonts w:ascii="Times New Roman" w:hAnsi="Times New Roman"/>
          <w:sz w:val="20"/>
          <w:szCs w:val="20"/>
        </w:rPr>
        <w:t xml:space="preserve"> – 1</w:t>
      </w:r>
      <w:r w:rsidRPr="004E4005">
        <w:rPr>
          <w:rFonts w:ascii="Times New Roman" w:hAnsi="Times New Roman"/>
          <w:sz w:val="20"/>
          <w:szCs w:val="20"/>
        </w:rPr>
        <w:t xml:space="preserve">58.  </w:t>
      </w:r>
    </w:p>
    <w:p w:rsidR="004E4005" w:rsidRPr="004E4005" w:rsidRDefault="007D3669" w:rsidP="004E4005">
      <w:pPr>
        <w:pStyle w:val="ListParagraph"/>
        <w:numPr>
          <w:ilvl w:val="0"/>
          <w:numId w:val="35"/>
        </w:numPr>
        <w:spacing w:after="0" w:line="240" w:lineRule="auto"/>
        <w:jc w:val="both"/>
        <w:rPr>
          <w:rFonts w:ascii="Times New Roman" w:hAnsi="Times New Roman"/>
          <w:sz w:val="20"/>
          <w:szCs w:val="20"/>
        </w:rPr>
      </w:pPr>
      <w:proofErr w:type="spellStart"/>
      <w:r w:rsidRPr="004E4005">
        <w:rPr>
          <w:rFonts w:ascii="Times New Roman" w:hAnsi="Times New Roman"/>
          <w:sz w:val="20"/>
          <w:szCs w:val="20"/>
          <w:shd w:val="clear" w:color="auto" w:fill="FFFFFF"/>
        </w:rPr>
        <w:t>Sakanaka</w:t>
      </w:r>
      <w:proofErr w:type="spellEnd"/>
      <w:r w:rsidRPr="004E4005">
        <w:rPr>
          <w:rFonts w:ascii="Times New Roman" w:hAnsi="Times New Roman"/>
          <w:sz w:val="20"/>
          <w:szCs w:val="20"/>
          <w:shd w:val="clear" w:color="auto" w:fill="FFFFFF"/>
        </w:rPr>
        <w:t xml:space="preserve"> </w:t>
      </w:r>
      <w:r w:rsidR="004E4005">
        <w:rPr>
          <w:rFonts w:ascii="Times New Roman" w:hAnsi="Times New Roman"/>
          <w:sz w:val="20"/>
          <w:szCs w:val="20"/>
          <w:shd w:val="clear" w:color="auto" w:fill="FFFFFF"/>
        </w:rPr>
        <w:t xml:space="preserve">S., Tachibana Y. and </w:t>
      </w:r>
      <w:r w:rsidR="00544D39" w:rsidRPr="004E4005">
        <w:rPr>
          <w:rFonts w:ascii="Times New Roman" w:hAnsi="Times New Roman"/>
          <w:sz w:val="20"/>
          <w:szCs w:val="20"/>
          <w:shd w:val="clear" w:color="auto" w:fill="FFFFFF"/>
        </w:rPr>
        <w:t xml:space="preserve">Okada Y. </w:t>
      </w:r>
      <w:r w:rsidR="00C23282" w:rsidRPr="004E4005">
        <w:rPr>
          <w:rFonts w:ascii="Times New Roman" w:hAnsi="Times New Roman"/>
          <w:sz w:val="20"/>
          <w:szCs w:val="20"/>
          <w:shd w:val="clear" w:color="auto" w:fill="FFFFFF"/>
        </w:rPr>
        <w:t>(2005)</w:t>
      </w:r>
      <w:r w:rsidR="00544D39" w:rsidRPr="004E4005">
        <w:rPr>
          <w:rFonts w:ascii="Times New Roman" w:hAnsi="Times New Roman"/>
          <w:sz w:val="20"/>
          <w:szCs w:val="20"/>
          <w:shd w:val="clear" w:color="auto" w:fill="FFFFFF"/>
        </w:rPr>
        <w:t>.</w:t>
      </w:r>
      <w:r w:rsidR="00C23282" w:rsidRPr="004E4005">
        <w:rPr>
          <w:rFonts w:ascii="Times New Roman" w:hAnsi="Times New Roman"/>
          <w:sz w:val="20"/>
          <w:szCs w:val="20"/>
          <w:shd w:val="clear" w:color="auto" w:fill="FFFFFF"/>
        </w:rPr>
        <w:t xml:space="preserve"> </w:t>
      </w:r>
      <w:r w:rsidRPr="004E4005">
        <w:rPr>
          <w:rFonts w:ascii="Times New Roman" w:hAnsi="Times New Roman"/>
          <w:sz w:val="20"/>
          <w:szCs w:val="20"/>
          <w:shd w:val="clear" w:color="auto" w:fill="FFFFFF"/>
        </w:rPr>
        <w:t>Preparation and antioxidant properties of extracts of Japanese pe</w:t>
      </w:r>
      <w:r w:rsidR="00544D39" w:rsidRPr="004E4005">
        <w:rPr>
          <w:rFonts w:ascii="Times New Roman" w:hAnsi="Times New Roman"/>
          <w:sz w:val="20"/>
          <w:szCs w:val="20"/>
          <w:shd w:val="clear" w:color="auto" w:fill="FFFFFF"/>
        </w:rPr>
        <w:t>rsimmon leaf tea (</w:t>
      </w:r>
      <w:proofErr w:type="spellStart"/>
      <w:r w:rsidR="00544D39" w:rsidRPr="004E4005">
        <w:rPr>
          <w:rFonts w:ascii="Times New Roman" w:hAnsi="Times New Roman"/>
          <w:sz w:val="20"/>
          <w:szCs w:val="20"/>
          <w:shd w:val="clear" w:color="auto" w:fill="FFFFFF"/>
        </w:rPr>
        <w:t>kakinohacha</w:t>
      </w:r>
      <w:proofErr w:type="spellEnd"/>
      <w:r w:rsidR="00544D39" w:rsidRPr="004E4005">
        <w:rPr>
          <w:rFonts w:ascii="Times New Roman" w:hAnsi="Times New Roman"/>
          <w:sz w:val="20"/>
          <w:szCs w:val="20"/>
          <w:shd w:val="clear" w:color="auto" w:fill="FFFFFF"/>
        </w:rPr>
        <w:t>).</w:t>
      </w:r>
      <w:r w:rsidRPr="004E4005">
        <w:rPr>
          <w:rFonts w:ascii="Times New Roman" w:hAnsi="Times New Roman"/>
          <w:sz w:val="20"/>
          <w:szCs w:val="20"/>
          <w:shd w:val="clear" w:color="auto" w:fill="FFFFFF"/>
        </w:rPr>
        <w:t> </w:t>
      </w:r>
      <w:r w:rsidRPr="004E4005">
        <w:rPr>
          <w:rFonts w:ascii="Times New Roman" w:hAnsi="Times New Roman"/>
          <w:i/>
          <w:sz w:val="20"/>
          <w:szCs w:val="20"/>
          <w:shd w:val="clear" w:color="auto" w:fill="FFFFFF"/>
        </w:rPr>
        <w:t>Food Chemistry</w:t>
      </w:r>
      <w:r w:rsidRPr="004E4005">
        <w:rPr>
          <w:rFonts w:ascii="Times New Roman" w:hAnsi="Times New Roman"/>
          <w:sz w:val="20"/>
          <w:szCs w:val="20"/>
          <w:shd w:val="clear" w:color="auto" w:fill="FFFFFF"/>
        </w:rPr>
        <w:t xml:space="preserve"> 89:569</w:t>
      </w:r>
      <w:r w:rsidR="004E4005">
        <w:rPr>
          <w:rFonts w:ascii="Times New Roman" w:hAnsi="Times New Roman"/>
          <w:sz w:val="20"/>
          <w:szCs w:val="20"/>
          <w:shd w:val="clear" w:color="auto" w:fill="FFFFFF"/>
        </w:rPr>
        <w:t xml:space="preserve"> </w:t>
      </w:r>
      <w:r w:rsidRPr="004E4005">
        <w:rPr>
          <w:rFonts w:ascii="Times New Roman" w:hAnsi="Times New Roman"/>
          <w:sz w:val="20"/>
          <w:szCs w:val="20"/>
          <w:shd w:val="clear" w:color="auto" w:fill="FFFFFF"/>
        </w:rPr>
        <w:t>–575.</w:t>
      </w:r>
    </w:p>
    <w:p w:rsidR="004E4005" w:rsidRDefault="007D3669" w:rsidP="004E4005">
      <w:pPr>
        <w:pStyle w:val="ListParagraph"/>
        <w:numPr>
          <w:ilvl w:val="0"/>
          <w:numId w:val="35"/>
        </w:numPr>
        <w:spacing w:after="0" w:line="240" w:lineRule="auto"/>
        <w:jc w:val="both"/>
        <w:rPr>
          <w:rFonts w:ascii="Times New Roman" w:hAnsi="Times New Roman"/>
          <w:sz w:val="20"/>
          <w:szCs w:val="20"/>
        </w:rPr>
      </w:pPr>
      <w:r w:rsidRPr="004E4005">
        <w:rPr>
          <w:rFonts w:ascii="Times New Roman" w:hAnsi="Times New Roman"/>
          <w:sz w:val="20"/>
          <w:szCs w:val="20"/>
        </w:rPr>
        <w:t xml:space="preserve">Shimada, K., </w:t>
      </w:r>
      <w:proofErr w:type="spellStart"/>
      <w:r w:rsidRPr="004E4005">
        <w:rPr>
          <w:rFonts w:ascii="Times New Roman" w:hAnsi="Times New Roman"/>
          <w:sz w:val="20"/>
          <w:szCs w:val="20"/>
        </w:rPr>
        <w:t>Fujikawa</w:t>
      </w:r>
      <w:proofErr w:type="spellEnd"/>
      <w:r w:rsidRPr="004E4005">
        <w:rPr>
          <w:rFonts w:ascii="Times New Roman" w:hAnsi="Times New Roman"/>
          <w:sz w:val="20"/>
          <w:szCs w:val="20"/>
        </w:rPr>
        <w:t xml:space="preserve">, </w:t>
      </w:r>
      <w:r w:rsidR="004E4005">
        <w:rPr>
          <w:rFonts w:ascii="Times New Roman" w:hAnsi="Times New Roman"/>
          <w:sz w:val="20"/>
          <w:szCs w:val="20"/>
        </w:rPr>
        <w:t xml:space="preserve">K., </w:t>
      </w:r>
      <w:proofErr w:type="spellStart"/>
      <w:r w:rsidR="004E4005">
        <w:rPr>
          <w:rFonts w:ascii="Times New Roman" w:hAnsi="Times New Roman"/>
          <w:sz w:val="20"/>
          <w:szCs w:val="20"/>
        </w:rPr>
        <w:t>Yahara</w:t>
      </w:r>
      <w:proofErr w:type="spellEnd"/>
      <w:r w:rsidR="004E4005">
        <w:rPr>
          <w:rFonts w:ascii="Times New Roman" w:hAnsi="Times New Roman"/>
          <w:sz w:val="20"/>
          <w:szCs w:val="20"/>
        </w:rPr>
        <w:t xml:space="preserve">, K. and </w:t>
      </w:r>
      <w:r w:rsidR="00544D39" w:rsidRPr="004E4005">
        <w:rPr>
          <w:rFonts w:ascii="Times New Roman" w:hAnsi="Times New Roman"/>
          <w:sz w:val="20"/>
          <w:szCs w:val="20"/>
        </w:rPr>
        <w:t xml:space="preserve">Nakamura T. (1992). </w:t>
      </w:r>
      <w:proofErr w:type="spellStart"/>
      <w:r w:rsidRPr="004E4005">
        <w:rPr>
          <w:rFonts w:ascii="Times New Roman" w:hAnsi="Times New Roman"/>
          <w:sz w:val="20"/>
          <w:szCs w:val="20"/>
        </w:rPr>
        <w:t>Antioxidative</w:t>
      </w:r>
      <w:proofErr w:type="spellEnd"/>
      <w:r w:rsidRPr="004E4005">
        <w:rPr>
          <w:rFonts w:ascii="Times New Roman" w:hAnsi="Times New Roman"/>
          <w:sz w:val="20"/>
          <w:szCs w:val="20"/>
        </w:rPr>
        <w:t xml:space="preserve"> properties of </w:t>
      </w:r>
      <w:proofErr w:type="spellStart"/>
      <w:r w:rsidRPr="004E4005">
        <w:rPr>
          <w:rFonts w:ascii="Times New Roman" w:hAnsi="Times New Roman"/>
          <w:sz w:val="20"/>
          <w:szCs w:val="20"/>
        </w:rPr>
        <w:t>xanthone</w:t>
      </w:r>
      <w:proofErr w:type="spellEnd"/>
      <w:r w:rsidRPr="004E4005">
        <w:rPr>
          <w:rFonts w:ascii="Times New Roman" w:hAnsi="Times New Roman"/>
          <w:sz w:val="20"/>
          <w:szCs w:val="20"/>
        </w:rPr>
        <w:t xml:space="preserve"> on the auto oxidation of soybean in </w:t>
      </w:r>
      <w:proofErr w:type="spellStart"/>
      <w:r w:rsidRPr="004E4005">
        <w:rPr>
          <w:rFonts w:ascii="Times New Roman" w:hAnsi="Times New Roman"/>
          <w:sz w:val="20"/>
          <w:szCs w:val="20"/>
        </w:rPr>
        <w:t>cylcodextrin</w:t>
      </w:r>
      <w:proofErr w:type="spellEnd"/>
      <w:r w:rsidRPr="004E4005">
        <w:rPr>
          <w:rFonts w:ascii="Times New Roman" w:hAnsi="Times New Roman"/>
          <w:sz w:val="20"/>
          <w:szCs w:val="20"/>
        </w:rPr>
        <w:t xml:space="preserve"> emulsion</w:t>
      </w:r>
      <w:r w:rsidR="00544D39" w:rsidRPr="004E4005">
        <w:rPr>
          <w:rFonts w:ascii="Times New Roman" w:hAnsi="Times New Roman"/>
          <w:sz w:val="20"/>
          <w:szCs w:val="20"/>
        </w:rPr>
        <w:t xml:space="preserve">. </w:t>
      </w:r>
      <w:r w:rsidR="004E4005">
        <w:rPr>
          <w:rFonts w:ascii="Times New Roman" w:hAnsi="Times New Roman"/>
          <w:i/>
          <w:sz w:val="20"/>
          <w:szCs w:val="20"/>
        </w:rPr>
        <w:t>Journal of Agriculture</w:t>
      </w:r>
      <w:r w:rsidRPr="004E4005">
        <w:rPr>
          <w:rFonts w:ascii="Times New Roman" w:hAnsi="Times New Roman"/>
          <w:i/>
          <w:sz w:val="20"/>
          <w:szCs w:val="20"/>
        </w:rPr>
        <w:t xml:space="preserve"> Food Chem</w:t>
      </w:r>
      <w:r w:rsidR="004E4005">
        <w:rPr>
          <w:rFonts w:ascii="Times New Roman" w:hAnsi="Times New Roman"/>
          <w:i/>
          <w:sz w:val="20"/>
          <w:szCs w:val="20"/>
        </w:rPr>
        <w:t>istry</w:t>
      </w:r>
      <w:r w:rsidRPr="004E4005">
        <w:rPr>
          <w:rFonts w:ascii="Times New Roman" w:hAnsi="Times New Roman"/>
          <w:sz w:val="20"/>
          <w:szCs w:val="20"/>
        </w:rPr>
        <w:t>. 40: 945–948.</w:t>
      </w:r>
    </w:p>
    <w:p w:rsidR="004E4005" w:rsidRDefault="00544D39" w:rsidP="004E4005">
      <w:pPr>
        <w:pStyle w:val="ListParagraph"/>
        <w:numPr>
          <w:ilvl w:val="0"/>
          <w:numId w:val="35"/>
        </w:numPr>
        <w:spacing w:after="0" w:line="240" w:lineRule="auto"/>
        <w:jc w:val="both"/>
        <w:rPr>
          <w:rFonts w:ascii="Times New Roman" w:hAnsi="Times New Roman"/>
          <w:sz w:val="20"/>
          <w:szCs w:val="20"/>
        </w:rPr>
      </w:pPr>
      <w:r w:rsidRPr="004E4005">
        <w:rPr>
          <w:rFonts w:ascii="Times New Roman" w:hAnsi="Times New Roman"/>
          <w:sz w:val="20"/>
          <w:szCs w:val="20"/>
        </w:rPr>
        <w:t>Culberson, C.</w:t>
      </w:r>
      <w:r w:rsidR="004E4005">
        <w:rPr>
          <w:rFonts w:ascii="Times New Roman" w:hAnsi="Times New Roman"/>
          <w:sz w:val="20"/>
          <w:szCs w:val="20"/>
        </w:rPr>
        <w:t xml:space="preserve"> </w:t>
      </w:r>
      <w:r w:rsidRPr="004E4005">
        <w:rPr>
          <w:rFonts w:ascii="Times New Roman" w:hAnsi="Times New Roman"/>
          <w:sz w:val="20"/>
          <w:szCs w:val="20"/>
        </w:rPr>
        <w:t>F.</w:t>
      </w:r>
      <w:r w:rsidR="007D3669" w:rsidRPr="004E4005">
        <w:rPr>
          <w:rFonts w:ascii="Times New Roman" w:hAnsi="Times New Roman"/>
          <w:sz w:val="20"/>
          <w:szCs w:val="20"/>
        </w:rPr>
        <w:t xml:space="preserve"> </w:t>
      </w:r>
      <w:r w:rsidRPr="004E4005">
        <w:rPr>
          <w:rFonts w:ascii="Times New Roman" w:hAnsi="Times New Roman"/>
          <w:sz w:val="20"/>
          <w:szCs w:val="20"/>
        </w:rPr>
        <w:t xml:space="preserve">(1972). </w:t>
      </w:r>
      <w:r w:rsidR="007D3669" w:rsidRPr="004E4005">
        <w:rPr>
          <w:rFonts w:ascii="Times New Roman" w:hAnsi="Times New Roman"/>
          <w:sz w:val="20"/>
          <w:szCs w:val="20"/>
        </w:rPr>
        <w:t>Improved conditions and new data for the identification of lichen products by a</w:t>
      </w:r>
      <w:r w:rsidR="00C23282" w:rsidRPr="004E4005">
        <w:rPr>
          <w:rFonts w:ascii="Times New Roman" w:hAnsi="Times New Roman"/>
          <w:sz w:val="20"/>
          <w:szCs w:val="20"/>
        </w:rPr>
        <w:t xml:space="preserve"> </w:t>
      </w:r>
      <w:r w:rsidR="007D3669" w:rsidRPr="004E4005">
        <w:rPr>
          <w:rFonts w:ascii="Times New Roman" w:hAnsi="Times New Roman"/>
          <w:sz w:val="20"/>
          <w:szCs w:val="20"/>
        </w:rPr>
        <w:t>standardized thin layer chromatographic method</w:t>
      </w:r>
      <w:r w:rsidRPr="004E4005">
        <w:rPr>
          <w:rFonts w:ascii="Times New Roman" w:hAnsi="Times New Roman"/>
          <w:sz w:val="20"/>
          <w:szCs w:val="20"/>
        </w:rPr>
        <w:t xml:space="preserve">. </w:t>
      </w:r>
      <w:r w:rsidR="007D3669" w:rsidRPr="004E4005">
        <w:rPr>
          <w:rFonts w:ascii="Times New Roman" w:hAnsi="Times New Roman"/>
          <w:i/>
          <w:iCs/>
          <w:sz w:val="20"/>
          <w:szCs w:val="20"/>
        </w:rPr>
        <w:t xml:space="preserve">Journal of Chromatography </w:t>
      </w:r>
      <w:r w:rsidR="007D3669" w:rsidRPr="004E4005">
        <w:rPr>
          <w:rFonts w:ascii="Times New Roman" w:hAnsi="Times New Roman"/>
          <w:sz w:val="20"/>
          <w:szCs w:val="20"/>
        </w:rPr>
        <w:t>72: 113</w:t>
      </w:r>
      <w:r w:rsidR="004E4005">
        <w:rPr>
          <w:rFonts w:ascii="Times New Roman" w:hAnsi="Times New Roman"/>
          <w:sz w:val="20"/>
          <w:szCs w:val="20"/>
        </w:rPr>
        <w:t xml:space="preserve"> – </w:t>
      </w:r>
      <w:r w:rsidR="007D3669" w:rsidRPr="004E4005">
        <w:rPr>
          <w:rFonts w:ascii="Times New Roman" w:hAnsi="Times New Roman"/>
          <w:sz w:val="20"/>
          <w:szCs w:val="20"/>
        </w:rPr>
        <w:t>125.</w:t>
      </w:r>
    </w:p>
    <w:p w:rsidR="004E4005" w:rsidRDefault="007D3669" w:rsidP="004E4005">
      <w:pPr>
        <w:pStyle w:val="ListParagraph"/>
        <w:numPr>
          <w:ilvl w:val="0"/>
          <w:numId w:val="35"/>
        </w:numPr>
        <w:spacing w:after="0" w:line="240" w:lineRule="auto"/>
        <w:jc w:val="both"/>
        <w:rPr>
          <w:rFonts w:ascii="Times New Roman" w:hAnsi="Times New Roman"/>
          <w:sz w:val="20"/>
          <w:szCs w:val="20"/>
        </w:rPr>
      </w:pPr>
      <w:r w:rsidRPr="004E4005">
        <w:rPr>
          <w:rFonts w:ascii="Times New Roman" w:hAnsi="Times New Roman"/>
          <w:sz w:val="20"/>
          <w:szCs w:val="20"/>
        </w:rPr>
        <w:t>Culberson, C. F.</w:t>
      </w:r>
      <w:r w:rsidR="004E4005">
        <w:rPr>
          <w:rFonts w:ascii="Times New Roman" w:hAnsi="Times New Roman"/>
          <w:sz w:val="20"/>
          <w:szCs w:val="20"/>
        </w:rPr>
        <w:t xml:space="preserve">, Culberson, W. L. and </w:t>
      </w:r>
      <w:r w:rsidR="00544D39" w:rsidRPr="004E4005">
        <w:rPr>
          <w:rFonts w:ascii="Times New Roman" w:hAnsi="Times New Roman"/>
          <w:sz w:val="20"/>
          <w:szCs w:val="20"/>
        </w:rPr>
        <w:t>Johnson, A.</w:t>
      </w:r>
      <w:r w:rsidR="00C23282" w:rsidRPr="004E4005">
        <w:rPr>
          <w:rFonts w:ascii="Times New Roman" w:hAnsi="Times New Roman"/>
          <w:sz w:val="20"/>
          <w:szCs w:val="20"/>
        </w:rPr>
        <w:t xml:space="preserve"> (1981)</w:t>
      </w:r>
      <w:r w:rsidR="00544D39" w:rsidRPr="004E4005">
        <w:rPr>
          <w:rFonts w:ascii="Times New Roman" w:hAnsi="Times New Roman"/>
          <w:sz w:val="20"/>
          <w:szCs w:val="20"/>
        </w:rPr>
        <w:t xml:space="preserve">. </w:t>
      </w:r>
      <w:r w:rsidRPr="004E4005">
        <w:rPr>
          <w:rFonts w:ascii="Times New Roman" w:hAnsi="Times New Roman"/>
          <w:sz w:val="20"/>
          <w:szCs w:val="20"/>
        </w:rPr>
        <w:t>A Standardized TLC an</w:t>
      </w:r>
      <w:r w:rsidR="00544D39" w:rsidRPr="004E4005">
        <w:rPr>
          <w:rFonts w:ascii="Times New Roman" w:hAnsi="Times New Roman"/>
          <w:sz w:val="20"/>
          <w:szCs w:val="20"/>
        </w:rPr>
        <w:t>alysis of β-</w:t>
      </w:r>
      <w:proofErr w:type="spellStart"/>
      <w:r w:rsidR="00544D39" w:rsidRPr="004E4005">
        <w:rPr>
          <w:rFonts w:ascii="Times New Roman" w:hAnsi="Times New Roman"/>
          <w:sz w:val="20"/>
          <w:szCs w:val="20"/>
        </w:rPr>
        <w:t>Orcinol</w:t>
      </w:r>
      <w:proofErr w:type="spellEnd"/>
      <w:r w:rsidR="00544D39" w:rsidRPr="004E4005">
        <w:rPr>
          <w:rFonts w:ascii="Times New Roman" w:hAnsi="Times New Roman"/>
          <w:sz w:val="20"/>
          <w:szCs w:val="20"/>
        </w:rPr>
        <w:t xml:space="preserve"> </w:t>
      </w:r>
      <w:proofErr w:type="spellStart"/>
      <w:r w:rsidR="00544D39" w:rsidRPr="004E4005">
        <w:rPr>
          <w:rFonts w:ascii="Times New Roman" w:hAnsi="Times New Roman"/>
          <w:sz w:val="20"/>
          <w:szCs w:val="20"/>
        </w:rPr>
        <w:t>Depsidones</w:t>
      </w:r>
      <w:proofErr w:type="spellEnd"/>
      <w:r w:rsidR="00544D39" w:rsidRPr="004E4005">
        <w:rPr>
          <w:rFonts w:ascii="Times New Roman" w:hAnsi="Times New Roman"/>
          <w:sz w:val="20"/>
          <w:szCs w:val="20"/>
        </w:rPr>
        <w:t>.</w:t>
      </w:r>
      <w:r w:rsidRPr="004E4005">
        <w:rPr>
          <w:rFonts w:ascii="Times New Roman" w:hAnsi="Times New Roman"/>
          <w:sz w:val="20"/>
          <w:szCs w:val="20"/>
        </w:rPr>
        <w:t xml:space="preserve"> </w:t>
      </w:r>
      <w:r w:rsidRPr="004E4005">
        <w:rPr>
          <w:rFonts w:ascii="Times New Roman" w:hAnsi="Times New Roman"/>
          <w:i/>
          <w:sz w:val="20"/>
          <w:szCs w:val="20"/>
        </w:rPr>
        <w:t>The Bryologist</w:t>
      </w:r>
      <w:r w:rsidRPr="004E4005">
        <w:rPr>
          <w:rFonts w:ascii="Times New Roman" w:hAnsi="Times New Roman"/>
          <w:sz w:val="20"/>
          <w:szCs w:val="20"/>
        </w:rPr>
        <w:t xml:space="preserve"> 84</w:t>
      </w:r>
      <w:r w:rsidR="004E4005">
        <w:rPr>
          <w:rFonts w:ascii="Times New Roman" w:hAnsi="Times New Roman"/>
          <w:sz w:val="20"/>
          <w:szCs w:val="20"/>
        </w:rPr>
        <w:t xml:space="preserve"> </w:t>
      </w:r>
      <w:r w:rsidRPr="004E4005">
        <w:rPr>
          <w:rFonts w:ascii="Times New Roman" w:hAnsi="Times New Roman"/>
          <w:sz w:val="20"/>
          <w:szCs w:val="20"/>
        </w:rPr>
        <w:t>(1):16</w:t>
      </w:r>
      <w:r w:rsidR="004E4005">
        <w:rPr>
          <w:rFonts w:ascii="Times New Roman" w:hAnsi="Times New Roman"/>
          <w:sz w:val="20"/>
          <w:szCs w:val="20"/>
        </w:rPr>
        <w:t xml:space="preserve"> – </w:t>
      </w:r>
      <w:r w:rsidRPr="004E4005">
        <w:rPr>
          <w:rFonts w:ascii="Times New Roman" w:hAnsi="Times New Roman"/>
          <w:sz w:val="20"/>
          <w:szCs w:val="20"/>
        </w:rPr>
        <w:t>29.</w:t>
      </w:r>
    </w:p>
    <w:p w:rsidR="004E4005" w:rsidRDefault="007D3669" w:rsidP="004E4005">
      <w:pPr>
        <w:pStyle w:val="ListParagraph"/>
        <w:numPr>
          <w:ilvl w:val="0"/>
          <w:numId w:val="35"/>
        </w:numPr>
        <w:spacing w:after="0" w:line="240" w:lineRule="auto"/>
        <w:jc w:val="both"/>
        <w:rPr>
          <w:rFonts w:ascii="Times New Roman" w:hAnsi="Times New Roman"/>
          <w:sz w:val="20"/>
          <w:szCs w:val="20"/>
        </w:rPr>
      </w:pPr>
      <w:proofErr w:type="spellStart"/>
      <w:r w:rsidRPr="004E4005">
        <w:rPr>
          <w:rFonts w:ascii="Times New Roman" w:hAnsi="Times New Roman"/>
          <w:sz w:val="20"/>
          <w:szCs w:val="20"/>
        </w:rPr>
        <w:t>Madamo</w:t>
      </w:r>
      <w:r w:rsidR="004E4005">
        <w:rPr>
          <w:rFonts w:ascii="Times New Roman" w:hAnsi="Times New Roman"/>
          <w:sz w:val="20"/>
          <w:szCs w:val="20"/>
        </w:rPr>
        <w:t>mbe</w:t>
      </w:r>
      <w:proofErr w:type="spellEnd"/>
      <w:r w:rsidR="004E4005">
        <w:rPr>
          <w:rFonts w:ascii="Times New Roman" w:hAnsi="Times New Roman"/>
          <w:sz w:val="20"/>
          <w:szCs w:val="20"/>
        </w:rPr>
        <w:t xml:space="preserve">, I. T. and </w:t>
      </w:r>
      <w:proofErr w:type="spellStart"/>
      <w:r w:rsidR="00544D39" w:rsidRPr="004E4005">
        <w:rPr>
          <w:rFonts w:ascii="Times New Roman" w:hAnsi="Times New Roman"/>
          <w:sz w:val="20"/>
          <w:szCs w:val="20"/>
        </w:rPr>
        <w:t>Afolayan</w:t>
      </w:r>
      <w:proofErr w:type="spellEnd"/>
      <w:r w:rsidR="00544D39" w:rsidRPr="004E4005">
        <w:rPr>
          <w:rFonts w:ascii="Times New Roman" w:hAnsi="Times New Roman"/>
          <w:sz w:val="20"/>
          <w:szCs w:val="20"/>
        </w:rPr>
        <w:t>, A. J.</w:t>
      </w:r>
      <w:r w:rsidRPr="004E4005">
        <w:rPr>
          <w:rFonts w:ascii="Times New Roman" w:hAnsi="Times New Roman"/>
          <w:sz w:val="20"/>
          <w:szCs w:val="20"/>
        </w:rPr>
        <w:t xml:space="preserve"> </w:t>
      </w:r>
      <w:r w:rsidR="00544D39" w:rsidRPr="004E4005">
        <w:rPr>
          <w:rFonts w:ascii="Times New Roman" w:hAnsi="Times New Roman"/>
          <w:sz w:val="20"/>
          <w:szCs w:val="20"/>
        </w:rPr>
        <w:t xml:space="preserve">(2003). </w:t>
      </w:r>
      <w:r w:rsidRPr="004E4005">
        <w:rPr>
          <w:rFonts w:ascii="Times New Roman" w:hAnsi="Times New Roman"/>
          <w:sz w:val="20"/>
          <w:szCs w:val="20"/>
        </w:rPr>
        <w:t xml:space="preserve">Evaluation of Antimicrobial Activity of Extracts from South African </w:t>
      </w:r>
      <w:proofErr w:type="spellStart"/>
      <w:r w:rsidRPr="004E4005">
        <w:rPr>
          <w:rFonts w:ascii="Times New Roman" w:hAnsi="Times New Roman"/>
          <w:i/>
          <w:sz w:val="20"/>
          <w:szCs w:val="20"/>
        </w:rPr>
        <w:t>Usnea</w:t>
      </w:r>
      <w:proofErr w:type="spellEnd"/>
      <w:r w:rsidRPr="004E4005">
        <w:rPr>
          <w:rFonts w:ascii="Times New Roman" w:hAnsi="Times New Roman"/>
          <w:i/>
          <w:sz w:val="20"/>
          <w:szCs w:val="20"/>
        </w:rPr>
        <w:t xml:space="preserve"> </w:t>
      </w:r>
      <w:proofErr w:type="spellStart"/>
      <w:r w:rsidRPr="004E4005">
        <w:rPr>
          <w:rFonts w:ascii="Times New Roman" w:hAnsi="Times New Roman"/>
          <w:i/>
          <w:sz w:val="20"/>
          <w:szCs w:val="20"/>
        </w:rPr>
        <w:t>barbata</w:t>
      </w:r>
      <w:proofErr w:type="spellEnd"/>
      <w:r w:rsidR="00544D39" w:rsidRPr="004E4005">
        <w:rPr>
          <w:rFonts w:ascii="Times New Roman" w:hAnsi="Times New Roman"/>
          <w:sz w:val="20"/>
          <w:szCs w:val="20"/>
        </w:rPr>
        <w:t>.</w:t>
      </w:r>
      <w:r w:rsidRPr="004E4005">
        <w:rPr>
          <w:rFonts w:ascii="Times New Roman" w:hAnsi="Times New Roman"/>
          <w:sz w:val="20"/>
          <w:szCs w:val="20"/>
        </w:rPr>
        <w:t xml:space="preserve"> </w:t>
      </w:r>
      <w:r w:rsidRPr="004E4005">
        <w:rPr>
          <w:rFonts w:ascii="Times New Roman" w:hAnsi="Times New Roman"/>
          <w:i/>
          <w:sz w:val="20"/>
          <w:szCs w:val="20"/>
        </w:rPr>
        <w:t>Pharmaceutical Biology</w:t>
      </w:r>
      <w:r w:rsidRPr="004E4005">
        <w:rPr>
          <w:rFonts w:ascii="Times New Roman" w:hAnsi="Times New Roman"/>
          <w:sz w:val="20"/>
          <w:szCs w:val="20"/>
        </w:rPr>
        <w:t>: 199</w:t>
      </w:r>
      <w:r w:rsidR="004E4005">
        <w:rPr>
          <w:rFonts w:ascii="Times New Roman" w:hAnsi="Times New Roman"/>
          <w:sz w:val="20"/>
          <w:szCs w:val="20"/>
        </w:rPr>
        <w:t xml:space="preserve"> – </w:t>
      </w:r>
      <w:r w:rsidRPr="004E4005">
        <w:rPr>
          <w:rFonts w:ascii="Times New Roman" w:hAnsi="Times New Roman"/>
          <w:sz w:val="20"/>
          <w:szCs w:val="20"/>
        </w:rPr>
        <w:t>202.</w:t>
      </w:r>
    </w:p>
    <w:p w:rsidR="004E4005" w:rsidRDefault="007D3669" w:rsidP="004E4005">
      <w:pPr>
        <w:pStyle w:val="ListParagraph"/>
        <w:numPr>
          <w:ilvl w:val="0"/>
          <w:numId w:val="35"/>
        </w:numPr>
        <w:spacing w:after="0" w:line="240" w:lineRule="auto"/>
        <w:jc w:val="both"/>
        <w:rPr>
          <w:rFonts w:ascii="Times New Roman" w:hAnsi="Times New Roman"/>
          <w:sz w:val="20"/>
          <w:szCs w:val="20"/>
        </w:rPr>
      </w:pPr>
      <w:proofErr w:type="spellStart"/>
      <w:r w:rsidRPr="004E4005">
        <w:rPr>
          <w:rFonts w:ascii="Times New Roman" w:hAnsi="Times New Roman"/>
          <w:sz w:val="20"/>
          <w:szCs w:val="20"/>
        </w:rPr>
        <w:t>Tay</w:t>
      </w:r>
      <w:proofErr w:type="spellEnd"/>
      <w:r w:rsidRPr="004E4005">
        <w:rPr>
          <w:rFonts w:ascii="Times New Roman" w:hAnsi="Times New Roman"/>
          <w:sz w:val="20"/>
          <w:szCs w:val="20"/>
        </w:rPr>
        <w:t xml:space="preserve">, T., </w:t>
      </w:r>
      <w:proofErr w:type="spellStart"/>
      <w:r w:rsidRPr="004E4005">
        <w:rPr>
          <w:rFonts w:ascii="Times New Roman" w:hAnsi="Times New Roman"/>
          <w:sz w:val="20"/>
          <w:szCs w:val="20"/>
        </w:rPr>
        <w:t>Ozdemir</w:t>
      </w:r>
      <w:proofErr w:type="spellEnd"/>
      <w:r w:rsidRPr="004E4005">
        <w:rPr>
          <w:rFonts w:ascii="Times New Roman" w:hAnsi="Times New Roman"/>
          <w:sz w:val="20"/>
          <w:szCs w:val="20"/>
        </w:rPr>
        <w:t>, T. A., Yilma</w:t>
      </w:r>
      <w:r w:rsidR="004E4005">
        <w:rPr>
          <w:rFonts w:ascii="Times New Roman" w:hAnsi="Times New Roman"/>
          <w:sz w:val="20"/>
          <w:szCs w:val="20"/>
        </w:rPr>
        <w:t xml:space="preserve">z, M., Turk, H. and </w:t>
      </w:r>
      <w:proofErr w:type="spellStart"/>
      <w:r w:rsidR="00544D39" w:rsidRPr="004E4005">
        <w:rPr>
          <w:rFonts w:ascii="Times New Roman" w:hAnsi="Times New Roman"/>
          <w:sz w:val="20"/>
          <w:szCs w:val="20"/>
        </w:rPr>
        <w:t>Kivanc</w:t>
      </w:r>
      <w:proofErr w:type="spellEnd"/>
      <w:r w:rsidR="00544D39" w:rsidRPr="004E4005">
        <w:rPr>
          <w:rFonts w:ascii="Times New Roman" w:hAnsi="Times New Roman"/>
          <w:sz w:val="20"/>
          <w:szCs w:val="20"/>
        </w:rPr>
        <w:t>, M.</w:t>
      </w:r>
      <w:r w:rsidRPr="004E4005">
        <w:rPr>
          <w:rFonts w:ascii="Times New Roman" w:hAnsi="Times New Roman"/>
          <w:sz w:val="20"/>
          <w:szCs w:val="20"/>
        </w:rPr>
        <w:t xml:space="preserve"> </w:t>
      </w:r>
      <w:r w:rsidR="00544D39" w:rsidRPr="004E4005">
        <w:rPr>
          <w:rFonts w:ascii="Times New Roman" w:hAnsi="Times New Roman"/>
          <w:sz w:val="20"/>
          <w:szCs w:val="20"/>
        </w:rPr>
        <w:t xml:space="preserve">(2004). </w:t>
      </w:r>
      <w:r w:rsidRPr="004E4005">
        <w:rPr>
          <w:rFonts w:ascii="Times New Roman" w:hAnsi="Times New Roman"/>
          <w:sz w:val="20"/>
          <w:szCs w:val="20"/>
        </w:rPr>
        <w:t xml:space="preserve">Evolution of the Antimicrobial Activity of the Acetone Extract of the Lichen </w:t>
      </w:r>
      <w:proofErr w:type="spellStart"/>
      <w:r w:rsidRPr="004E4005">
        <w:rPr>
          <w:rFonts w:ascii="Times New Roman" w:hAnsi="Times New Roman"/>
          <w:i/>
          <w:sz w:val="20"/>
          <w:szCs w:val="20"/>
        </w:rPr>
        <w:t>Ramalina</w:t>
      </w:r>
      <w:proofErr w:type="spellEnd"/>
      <w:r w:rsidRPr="004E4005">
        <w:rPr>
          <w:rFonts w:ascii="Times New Roman" w:hAnsi="Times New Roman"/>
          <w:i/>
          <w:sz w:val="20"/>
          <w:szCs w:val="20"/>
        </w:rPr>
        <w:t xml:space="preserve"> </w:t>
      </w:r>
      <w:proofErr w:type="spellStart"/>
      <w:r w:rsidRPr="004E4005">
        <w:rPr>
          <w:rFonts w:ascii="Times New Roman" w:hAnsi="Times New Roman"/>
          <w:i/>
          <w:sz w:val="20"/>
          <w:szCs w:val="20"/>
        </w:rPr>
        <w:t>farinacea</w:t>
      </w:r>
      <w:proofErr w:type="spellEnd"/>
      <w:r w:rsidRPr="004E4005">
        <w:rPr>
          <w:rFonts w:ascii="Times New Roman" w:hAnsi="Times New Roman"/>
          <w:sz w:val="20"/>
          <w:szCs w:val="20"/>
        </w:rPr>
        <w:t xml:space="preserve"> and its (+)-</w:t>
      </w:r>
      <w:proofErr w:type="spellStart"/>
      <w:r w:rsidRPr="004E4005">
        <w:rPr>
          <w:rFonts w:ascii="Times New Roman" w:hAnsi="Times New Roman"/>
          <w:sz w:val="20"/>
          <w:szCs w:val="20"/>
        </w:rPr>
        <w:t>Usnic</w:t>
      </w:r>
      <w:proofErr w:type="spellEnd"/>
      <w:r w:rsidRPr="004E4005">
        <w:rPr>
          <w:rFonts w:ascii="Times New Roman" w:hAnsi="Times New Roman"/>
          <w:sz w:val="20"/>
          <w:szCs w:val="20"/>
        </w:rPr>
        <w:t xml:space="preserve"> acid, </w:t>
      </w:r>
      <w:proofErr w:type="spellStart"/>
      <w:r w:rsidRPr="004E4005">
        <w:rPr>
          <w:rFonts w:ascii="Times New Roman" w:hAnsi="Times New Roman"/>
          <w:sz w:val="20"/>
          <w:szCs w:val="20"/>
        </w:rPr>
        <w:t>Norstictic</w:t>
      </w:r>
      <w:proofErr w:type="spellEnd"/>
      <w:r w:rsidRPr="004E4005">
        <w:rPr>
          <w:rFonts w:ascii="Times New Roman" w:hAnsi="Times New Roman"/>
          <w:sz w:val="20"/>
          <w:szCs w:val="20"/>
        </w:rPr>
        <w:t xml:space="preserve"> acid, and </w:t>
      </w:r>
      <w:proofErr w:type="spellStart"/>
      <w:r w:rsidRPr="004E4005">
        <w:rPr>
          <w:rFonts w:ascii="Times New Roman" w:hAnsi="Times New Roman"/>
          <w:sz w:val="20"/>
          <w:szCs w:val="20"/>
        </w:rPr>
        <w:t>P</w:t>
      </w:r>
      <w:r w:rsidR="00544D39" w:rsidRPr="004E4005">
        <w:rPr>
          <w:rFonts w:ascii="Times New Roman" w:hAnsi="Times New Roman"/>
          <w:sz w:val="20"/>
          <w:szCs w:val="20"/>
        </w:rPr>
        <w:t>rotocetraric</w:t>
      </w:r>
      <w:proofErr w:type="spellEnd"/>
      <w:r w:rsidR="00544D39" w:rsidRPr="004E4005">
        <w:rPr>
          <w:rFonts w:ascii="Times New Roman" w:hAnsi="Times New Roman"/>
          <w:sz w:val="20"/>
          <w:szCs w:val="20"/>
        </w:rPr>
        <w:t xml:space="preserve"> acid Constituents. </w:t>
      </w:r>
      <w:r w:rsidRPr="004E4005">
        <w:rPr>
          <w:rFonts w:ascii="Times New Roman" w:hAnsi="Times New Roman"/>
          <w:sz w:val="20"/>
          <w:szCs w:val="20"/>
        </w:rPr>
        <w:t xml:space="preserve"> </w:t>
      </w:r>
      <w:proofErr w:type="spellStart"/>
      <w:r w:rsidRPr="004E4005">
        <w:rPr>
          <w:rFonts w:ascii="Times New Roman" w:hAnsi="Times New Roman"/>
          <w:i/>
          <w:iCs/>
          <w:sz w:val="20"/>
          <w:szCs w:val="20"/>
        </w:rPr>
        <w:t>Zeitschrift</w:t>
      </w:r>
      <w:proofErr w:type="spellEnd"/>
      <w:r w:rsidRPr="004E4005">
        <w:rPr>
          <w:rFonts w:ascii="Times New Roman" w:hAnsi="Times New Roman"/>
          <w:i/>
          <w:iCs/>
          <w:sz w:val="20"/>
          <w:szCs w:val="20"/>
        </w:rPr>
        <w:t xml:space="preserve"> fur</w:t>
      </w:r>
      <w:r w:rsidRPr="004E4005">
        <w:rPr>
          <w:rFonts w:ascii="Times New Roman" w:hAnsi="Times New Roman"/>
          <w:sz w:val="20"/>
          <w:szCs w:val="20"/>
        </w:rPr>
        <w:t xml:space="preserve"> </w:t>
      </w:r>
      <w:proofErr w:type="spellStart"/>
      <w:r w:rsidRPr="004E4005">
        <w:rPr>
          <w:rFonts w:ascii="Times New Roman" w:hAnsi="Times New Roman"/>
          <w:i/>
          <w:iCs/>
          <w:sz w:val="20"/>
          <w:szCs w:val="20"/>
        </w:rPr>
        <w:t>Naturforschung</w:t>
      </w:r>
      <w:proofErr w:type="spellEnd"/>
      <w:r w:rsidRPr="004E4005">
        <w:rPr>
          <w:rFonts w:ascii="Times New Roman" w:hAnsi="Times New Roman"/>
          <w:sz w:val="20"/>
          <w:szCs w:val="20"/>
        </w:rPr>
        <w:t>. C. 59</w:t>
      </w:r>
      <w:r w:rsidR="00C23282" w:rsidRPr="004E4005">
        <w:rPr>
          <w:rFonts w:ascii="Times New Roman" w:hAnsi="Times New Roman"/>
          <w:sz w:val="20"/>
          <w:szCs w:val="20"/>
        </w:rPr>
        <w:t>: 384</w:t>
      </w:r>
      <w:r w:rsidR="004E4005">
        <w:rPr>
          <w:rFonts w:ascii="Times New Roman" w:hAnsi="Times New Roman"/>
          <w:sz w:val="20"/>
          <w:szCs w:val="20"/>
        </w:rPr>
        <w:t xml:space="preserve"> –</w:t>
      </w:r>
      <w:r w:rsidR="00C23282" w:rsidRPr="004E4005">
        <w:rPr>
          <w:rFonts w:ascii="Times New Roman" w:hAnsi="Times New Roman"/>
          <w:sz w:val="20"/>
          <w:szCs w:val="20"/>
        </w:rPr>
        <w:t xml:space="preserve">388. </w:t>
      </w:r>
    </w:p>
    <w:p w:rsidR="004E4005" w:rsidRDefault="00261558" w:rsidP="004E4005">
      <w:pPr>
        <w:pStyle w:val="ListParagraph"/>
        <w:numPr>
          <w:ilvl w:val="0"/>
          <w:numId w:val="35"/>
        </w:numPr>
        <w:spacing w:after="0" w:line="240" w:lineRule="auto"/>
        <w:jc w:val="both"/>
        <w:rPr>
          <w:rFonts w:ascii="Times New Roman" w:hAnsi="Times New Roman"/>
          <w:sz w:val="20"/>
          <w:szCs w:val="20"/>
        </w:rPr>
      </w:pPr>
      <w:r w:rsidRPr="004E4005">
        <w:rPr>
          <w:rFonts w:ascii="Times New Roman" w:hAnsi="Times New Roman"/>
          <w:sz w:val="20"/>
          <w:szCs w:val="20"/>
        </w:rPr>
        <w:t>Burkholder, P, R., Evans, A. W., M</w:t>
      </w:r>
      <w:r w:rsidR="004E4005">
        <w:rPr>
          <w:rFonts w:ascii="Times New Roman" w:hAnsi="Times New Roman"/>
          <w:sz w:val="20"/>
          <w:szCs w:val="20"/>
        </w:rPr>
        <w:t xml:space="preserve">cVeigh, I. and </w:t>
      </w:r>
      <w:r w:rsidR="00544D39" w:rsidRPr="004E4005">
        <w:rPr>
          <w:rFonts w:ascii="Times New Roman" w:hAnsi="Times New Roman"/>
          <w:sz w:val="20"/>
          <w:szCs w:val="20"/>
        </w:rPr>
        <w:t>Thornton, H, K.</w:t>
      </w:r>
      <w:r w:rsidR="00C23282" w:rsidRPr="004E4005">
        <w:rPr>
          <w:rFonts w:ascii="Times New Roman" w:hAnsi="Times New Roman"/>
          <w:sz w:val="20"/>
          <w:szCs w:val="20"/>
        </w:rPr>
        <w:t xml:space="preserve"> (1944)</w:t>
      </w:r>
      <w:r w:rsidR="00544D39" w:rsidRPr="004E4005">
        <w:rPr>
          <w:rFonts w:ascii="Times New Roman" w:hAnsi="Times New Roman"/>
          <w:sz w:val="20"/>
          <w:szCs w:val="20"/>
        </w:rPr>
        <w:t xml:space="preserve">. Antibiotic Activity of Lichens. </w:t>
      </w:r>
      <w:r w:rsidRPr="004E4005">
        <w:rPr>
          <w:rFonts w:ascii="Times New Roman" w:hAnsi="Times New Roman"/>
          <w:sz w:val="20"/>
          <w:szCs w:val="20"/>
        </w:rPr>
        <w:t xml:space="preserve"> </w:t>
      </w:r>
      <w:r w:rsidRPr="004E4005">
        <w:rPr>
          <w:rFonts w:ascii="Times New Roman" w:hAnsi="Times New Roman"/>
          <w:i/>
          <w:sz w:val="20"/>
          <w:szCs w:val="20"/>
        </w:rPr>
        <w:t xml:space="preserve">Botany </w:t>
      </w:r>
      <w:r w:rsidRPr="004E4005">
        <w:rPr>
          <w:rFonts w:ascii="Times New Roman" w:hAnsi="Times New Roman"/>
          <w:sz w:val="20"/>
          <w:szCs w:val="20"/>
        </w:rPr>
        <w:t>30: 250</w:t>
      </w:r>
      <w:r w:rsidR="004E4005">
        <w:rPr>
          <w:rFonts w:ascii="Times New Roman" w:hAnsi="Times New Roman"/>
          <w:sz w:val="20"/>
          <w:szCs w:val="20"/>
        </w:rPr>
        <w:t xml:space="preserve"> – </w:t>
      </w:r>
      <w:r w:rsidRPr="004E4005">
        <w:rPr>
          <w:rFonts w:ascii="Times New Roman" w:hAnsi="Times New Roman"/>
          <w:sz w:val="20"/>
          <w:szCs w:val="20"/>
        </w:rPr>
        <w:t>255.</w:t>
      </w:r>
    </w:p>
    <w:p w:rsidR="004E4005" w:rsidRDefault="00B750F9" w:rsidP="004E4005">
      <w:pPr>
        <w:pStyle w:val="ListParagraph"/>
        <w:numPr>
          <w:ilvl w:val="0"/>
          <w:numId w:val="35"/>
        </w:numPr>
        <w:spacing w:after="0" w:line="240" w:lineRule="auto"/>
        <w:jc w:val="both"/>
        <w:rPr>
          <w:rFonts w:ascii="Times New Roman" w:hAnsi="Times New Roman"/>
          <w:sz w:val="20"/>
          <w:szCs w:val="20"/>
        </w:rPr>
      </w:pPr>
      <w:proofErr w:type="spellStart"/>
      <w:r w:rsidRPr="004E4005">
        <w:rPr>
          <w:rFonts w:ascii="Times New Roman" w:hAnsi="Times New Roman"/>
          <w:sz w:val="20"/>
          <w:szCs w:val="20"/>
        </w:rPr>
        <w:t>Sinha</w:t>
      </w:r>
      <w:proofErr w:type="spellEnd"/>
      <w:r w:rsidRPr="004E4005">
        <w:rPr>
          <w:rFonts w:ascii="Times New Roman" w:hAnsi="Times New Roman"/>
          <w:sz w:val="20"/>
          <w:szCs w:val="20"/>
        </w:rPr>
        <w:t xml:space="preserve">, S, N. (2013). Screening Of Phytochemicals and Assessment of Antioxidant Activity of </w:t>
      </w:r>
      <w:proofErr w:type="spellStart"/>
      <w:r w:rsidRPr="004E4005">
        <w:rPr>
          <w:rFonts w:ascii="Times New Roman" w:hAnsi="Times New Roman"/>
          <w:i/>
          <w:sz w:val="20"/>
          <w:szCs w:val="20"/>
        </w:rPr>
        <w:t>Usnea</w:t>
      </w:r>
      <w:proofErr w:type="spellEnd"/>
      <w:r w:rsidRPr="004E4005">
        <w:rPr>
          <w:rFonts w:ascii="Times New Roman" w:hAnsi="Times New Roman"/>
          <w:i/>
          <w:sz w:val="20"/>
          <w:szCs w:val="20"/>
        </w:rPr>
        <w:t xml:space="preserve"> </w:t>
      </w:r>
      <w:proofErr w:type="spellStart"/>
      <w:r w:rsidRPr="004E4005">
        <w:rPr>
          <w:rFonts w:ascii="Times New Roman" w:hAnsi="Times New Roman"/>
          <w:i/>
          <w:sz w:val="20"/>
          <w:szCs w:val="20"/>
        </w:rPr>
        <w:t>Longissima</w:t>
      </w:r>
      <w:proofErr w:type="spellEnd"/>
      <w:r w:rsidRPr="004E4005">
        <w:rPr>
          <w:rFonts w:ascii="Times New Roman" w:hAnsi="Times New Roman"/>
          <w:i/>
          <w:sz w:val="20"/>
          <w:szCs w:val="20"/>
        </w:rPr>
        <w:t>. International Journal of Universal Pharmacy and Life Sciences</w:t>
      </w:r>
      <w:r w:rsidRPr="004E4005">
        <w:rPr>
          <w:rFonts w:ascii="Times New Roman" w:hAnsi="Times New Roman"/>
          <w:sz w:val="20"/>
          <w:szCs w:val="20"/>
        </w:rPr>
        <w:t xml:space="preserve"> 3: 2249</w:t>
      </w:r>
      <w:r w:rsidR="004E4005">
        <w:rPr>
          <w:rFonts w:ascii="Times New Roman" w:hAnsi="Times New Roman"/>
          <w:sz w:val="20"/>
          <w:szCs w:val="20"/>
        </w:rPr>
        <w:t xml:space="preserve"> – </w:t>
      </w:r>
      <w:r w:rsidRPr="004E4005">
        <w:rPr>
          <w:rFonts w:ascii="Times New Roman" w:hAnsi="Times New Roman"/>
          <w:sz w:val="20"/>
          <w:szCs w:val="20"/>
        </w:rPr>
        <w:t>6793.</w:t>
      </w:r>
    </w:p>
    <w:p w:rsidR="004E4005" w:rsidRDefault="00814ADD" w:rsidP="004E4005">
      <w:pPr>
        <w:pStyle w:val="ListParagraph"/>
        <w:numPr>
          <w:ilvl w:val="0"/>
          <w:numId w:val="35"/>
        </w:numPr>
        <w:spacing w:after="0" w:line="240" w:lineRule="auto"/>
        <w:jc w:val="both"/>
        <w:rPr>
          <w:rFonts w:ascii="Times New Roman" w:hAnsi="Times New Roman"/>
          <w:sz w:val="20"/>
          <w:szCs w:val="20"/>
        </w:rPr>
      </w:pPr>
      <w:r w:rsidRPr="004E4005">
        <w:rPr>
          <w:rFonts w:ascii="Times New Roman" w:hAnsi="Times New Roman"/>
          <w:sz w:val="20"/>
          <w:szCs w:val="20"/>
        </w:rPr>
        <w:t xml:space="preserve">Florence, O, J, </w:t>
      </w:r>
      <w:r w:rsidR="004E4005">
        <w:rPr>
          <w:rFonts w:ascii="Times New Roman" w:hAnsi="Times New Roman"/>
          <w:sz w:val="20"/>
          <w:szCs w:val="20"/>
        </w:rPr>
        <w:t xml:space="preserve">A. and </w:t>
      </w:r>
      <w:proofErr w:type="spellStart"/>
      <w:r w:rsidRPr="004E4005">
        <w:rPr>
          <w:rFonts w:ascii="Times New Roman" w:hAnsi="Times New Roman"/>
          <w:sz w:val="20"/>
          <w:szCs w:val="20"/>
        </w:rPr>
        <w:t>Adedapo</w:t>
      </w:r>
      <w:proofErr w:type="spellEnd"/>
      <w:r w:rsidRPr="004E4005">
        <w:rPr>
          <w:rFonts w:ascii="Times New Roman" w:hAnsi="Times New Roman"/>
          <w:sz w:val="20"/>
          <w:szCs w:val="20"/>
        </w:rPr>
        <w:t xml:space="preserve">, A. (2011). Comparison of the nutritive value, antioxidant and antibacterial activities of </w:t>
      </w:r>
      <w:proofErr w:type="spellStart"/>
      <w:r w:rsidRPr="004E4005">
        <w:rPr>
          <w:rFonts w:ascii="Times New Roman" w:hAnsi="Times New Roman"/>
          <w:i/>
          <w:sz w:val="20"/>
          <w:szCs w:val="20"/>
        </w:rPr>
        <w:t>Sonchus</w:t>
      </w:r>
      <w:proofErr w:type="spellEnd"/>
      <w:r w:rsidRPr="004E4005">
        <w:rPr>
          <w:rFonts w:ascii="Times New Roman" w:hAnsi="Times New Roman"/>
          <w:i/>
          <w:sz w:val="20"/>
          <w:szCs w:val="20"/>
        </w:rPr>
        <w:t xml:space="preserve"> </w:t>
      </w:r>
      <w:proofErr w:type="spellStart"/>
      <w:r w:rsidRPr="004E4005">
        <w:rPr>
          <w:rFonts w:ascii="Times New Roman" w:hAnsi="Times New Roman"/>
          <w:i/>
          <w:sz w:val="20"/>
          <w:szCs w:val="20"/>
        </w:rPr>
        <w:t>asper</w:t>
      </w:r>
      <w:proofErr w:type="spellEnd"/>
      <w:r w:rsidRPr="004E4005">
        <w:rPr>
          <w:rFonts w:ascii="Times New Roman" w:hAnsi="Times New Roman"/>
          <w:sz w:val="20"/>
          <w:szCs w:val="20"/>
        </w:rPr>
        <w:t xml:space="preserve"> and </w:t>
      </w:r>
      <w:proofErr w:type="spellStart"/>
      <w:r w:rsidRPr="004E4005">
        <w:rPr>
          <w:rFonts w:ascii="Times New Roman" w:hAnsi="Times New Roman"/>
          <w:i/>
          <w:sz w:val="20"/>
          <w:szCs w:val="20"/>
        </w:rPr>
        <w:t>Sonchus</w:t>
      </w:r>
      <w:proofErr w:type="spellEnd"/>
      <w:r w:rsidRPr="004E4005">
        <w:rPr>
          <w:rFonts w:ascii="Times New Roman" w:hAnsi="Times New Roman"/>
          <w:i/>
          <w:sz w:val="20"/>
          <w:szCs w:val="20"/>
        </w:rPr>
        <w:t xml:space="preserve"> </w:t>
      </w:r>
      <w:proofErr w:type="spellStart"/>
      <w:r w:rsidRPr="004E4005">
        <w:rPr>
          <w:rFonts w:ascii="Times New Roman" w:hAnsi="Times New Roman"/>
          <w:i/>
          <w:sz w:val="20"/>
          <w:szCs w:val="20"/>
        </w:rPr>
        <w:t>oleraceus</w:t>
      </w:r>
      <w:proofErr w:type="spellEnd"/>
      <w:r w:rsidRPr="004E4005">
        <w:rPr>
          <w:rFonts w:ascii="Times New Roman" w:hAnsi="Times New Roman"/>
          <w:sz w:val="20"/>
          <w:szCs w:val="20"/>
        </w:rPr>
        <w:t xml:space="preserve">. </w:t>
      </w:r>
      <w:r w:rsidRPr="004E4005">
        <w:rPr>
          <w:rFonts w:ascii="Times New Roman" w:hAnsi="Times New Roman"/>
          <w:i/>
          <w:sz w:val="20"/>
          <w:szCs w:val="20"/>
        </w:rPr>
        <w:t>Rec</w:t>
      </w:r>
      <w:r w:rsidR="00AB7C5D">
        <w:rPr>
          <w:rFonts w:ascii="Times New Roman" w:hAnsi="Times New Roman"/>
          <w:i/>
          <w:sz w:val="20"/>
          <w:szCs w:val="20"/>
        </w:rPr>
        <w:t>ords</w:t>
      </w:r>
      <w:r w:rsidRPr="004E4005">
        <w:rPr>
          <w:rFonts w:ascii="Times New Roman" w:hAnsi="Times New Roman"/>
          <w:i/>
          <w:sz w:val="20"/>
          <w:szCs w:val="20"/>
        </w:rPr>
        <w:t xml:space="preserve"> </w:t>
      </w:r>
      <w:r w:rsidR="00AB7C5D">
        <w:rPr>
          <w:rFonts w:ascii="Times New Roman" w:hAnsi="Times New Roman"/>
          <w:i/>
          <w:sz w:val="20"/>
          <w:szCs w:val="20"/>
        </w:rPr>
        <w:t xml:space="preserve">of </w:t>
      </w:r>
      <w:r w:rsidRPr="004E4005">
        <w:rPr>
          <w:rFonts w:ascii="Times New Roman" w:hAnsi="Times New Roman"/>
          <w:i/>
          <w:sz w:val="20"/>
          <w:szCs w:val="20"/>
        </w:rPr>
        <w:t>Nat</w:t>
      </w:r>
      <w:r w:rsidR="00AB7C5D">
        <w:rPr>
          <w:rFonts w:ascii="Times New Roman" w:hAnsi="Times New Roman"/>
          <w:i/>
          <w:sz w:val="20"/>
          <w:szCs w:val="20"/>
        </w:rPr>
        <w:t>ural</w:t>
      </w:r>
      <w:r w:rsidRPr="004E4005">
        <w:rPr>
          <w:rFonts w:ascii="Times New Roman" w:hAnsi="Times New Roman"/>
          <w:i/>
          <w:sz w:val="20"/>
          <w:szCs w:val="20"/>
        </w:rPr>
        <w:t xml:space="preserve"> Prod</w:t>
      </w:r>
      <w:r w:rsidR="00AB7C5D">
        <w:rPr>
          <w:rFonts w:ascii="Times New Roman" w:hAnsi="Times New Roman"/>
          <w:sz w:val="20"/>
          <w:szCs w:val="20"/>
        </w:rPr>
        <w:t>ucts</w:t>
      </w:r>
      <w:r w:rsidRPr="004E4005">
        <w:rPr>
          <w:rFonts w:ascii="Times New Roman" w:hAnsi="Times New Roman"/>
          <w:sz w:val="20"/>
          <w:szCs w:val="20"/>
        </w:rPr>
        <w:t xml:space="preserve"> 5:</w:t>
      </w:r>
      <w:r w:rsidR="00A530BB" w:rsidRPr="004E4005">
        <w:rPr>
          <w:rFonts w:ascii="Times New Roman" w:hAnsi="Times New Roman"/>
          <w:sz w:val="20"/>
          <w:szCs w:val="20"/>
        </w:rPr>
        <w:t xml:space="preserve"> </w:t>
      </w:r>
      <w:r w:rsidRPr="004E4005">
        <w:rPr>
          <w:rFonts w:ascii="Times New Roman" w:hAnsi="Times New Roman"/>
          <w:sz w:val="20"/>
          <w:szCs w:val="20"/>
        </w:rPr>
        <w:t>9</w:t>
      </w:r>
      <w:r w:rsidR="004E4005">
        <w:rPr>
          <w:rFonts w:ascii="Times New Roman" w:hAnsi="Times New Roman"/>
          <w:sz w:val="20"/>
          <w:szCs w:val="20"/>
        </w:rPr>
        <w:t xml:space="preserve"> – </w:t>
      </w:r>
      <w:r w:rsidRPr="004E4005">
        <w:rPr>
          <w:rFonts w:ascii="Times New Roman" w:hAnsi="Times New Roman"/>
          <w:sz w:val="20"/>
          <w:szCs w:val="20"/>
        </w:rPr>
        <w:t>42.</w:t>
      </w:r>
    </w:p>
    <w:p w:rsidR="00AB7C5D" w:rsidRDefault="00AE3EA0" w:rsidP="00AB7C5D">
      <w:pPr>
        <w:pStyle w:val="ListParagraph"/>
        <w:numPr>
          <w:ilvl w:val="0"/>
          <w:numId w:val="35"/>
        </w:numPr>
        <w:spacing w:after="0" w:line="240" w:lineRule="auto"/>
        <w:jc w:val="both"/>
        <w:rPr>
          <w:rFonts w:ascii="Times New Roman" w:hAnsi="Times New Roman"/>
          <w:sz w:val="20"/>
          <w:szCs w:val="20"/>
        </w:rPr>
      </w:pPr>
      <w:proofErr w:type="spellStart"/>
      <w:r w:rsidRPr="004E4005">
        <w:rPr>
          <w:rFonts w:ascii="Times New Roman" w:hAnsi="Times New Roman"/>
          <w:sz w:val="20"/>
          <w:szCs w:val="20"/>
        </w:rPr>
        <w:t>Mitrovic</w:t>
      </w:r>
      <w:proofErr w:type="spellEnd"/>
      <w:r w:rsidR="00F27A8B" w:rsidRPr="004E4005">
        <w:rPr>
          <w:rFonts w:ascii="Times New Roman" w:hAnsi="Times New Roman"/>
          <w:sz w:val="20"/>
          <w:szCs w:val="20"/>
        </w:rPr>
        <w:t xml:space="preserve">, T., </w:t>
      </w:r>
      <w:proofErr w:type="spellStart"/>
      <w:r w:rsidRPr="004E4005">
        <w:rPr>
          <w:rFonts w:ascii="Times New Roman" w:hAnsi="Times New Roman"/>
          <w:sz w:val="20"/>
          <w:szCs w:val="20"/>
        </w:rPr>
        <w:t>Stamenkovic</w:t>
      </w:r>
      <w:proofErr w:type="spellEnd"/>
      <w:r w:rsidR="00F27A8B" w:rsidRPr="004E4005">
        <w:rPr>
          <w:rFonts w:ascii="Times New Roman" w:hAnsi="Times New Roman"/>
          <w:sz w:val="20"/>
          <w:szCs w:val="20"/>
        </w:rPr>
        <w:t xml:space="preserve">, S., </w:t>
      </w:r>
      <w:proofErr w:type="spellStart"/>
      <w:r w:rsidRPr="004E4005">
        <w:rPr>
          <w:rFonts w:ascii="Times New Roman" w:hAnsi="Times New Roman"/>
          <w:sz w:val="20"/>
          <w:szCs w:val="20"/>
        </w:rPr>
        <w:t>Cvetkovic</w:t>
      </w:r>
      <w:proofErr w:type="spellEnd"/>
      <w:r w:rsidR="00F27A8B" w:rsidRPr="004E4005">
        <w:rPr>
          <w:rFonts w:ascii="Times New Roman" w:hAnsi="Times New Roman"/>
          <w:sz w:val="20"/>
          <w:szCs w:val="20"/>
        </w:rPr>
        <w:t xml:space="preserve">, V., </w:t>
      </w:r>
      <w:proofErr w:type="spellStart"/>
      <w:r w:rsidRPr="004E4005">
        <w:rPr>
          <w:rFonts w:ascii="Times New Roman" w:hAnsi="Times New Roman"/>
          <w:sz w:val="20"/>
          <w:szCs w:val="20"/>
        </w:rPr>
        <w:t>Tosic</w:t>
      </w:r>
      <w:proofErr w:type="spellEnd"/>
      <w:r w:rsidR="00F27A8B" w:rsidRPr="004E4005">
        <w:rPr>
          <w:rFonts w:ascii="Times New Roman" w:hAnsi="Times New Roman"/>
          <w:sz w:val="20"/>
          <w:szCs w:val="20"/>
        </w:rPr>
        <w:t>, S.,</w:t>
      </w:r>
      <w:r w:rsidRPr="004E4005">
        <w:rPr>
          <w:rFonts w:ascii="Times New Roman" w:hAnsi="Times New Roman"/>
          <w:sz w:val="20"/>
          <w:szCs w:val="20"/>
        </w:rPr>
        <w:t xml:space="preserve"> </w:t>
      </w:r>
      <w:proofErr w:type="spellStart"/>
      <w:r w:rsidRPr="004E4005">
        <w:rPr>
          <w:rFonts w:ascii="Times New Roman" w:hAnsi="Times New Roman"/>
          <w:sz w:val="20"/>
          <w:szCs w:val="20"/>
        </w:rPr>
        <w:t>Stankovic</w:t>
      </w:r>
      <w:proofErr w:type="spellEnd"/>
      <w:r w:rsidRPr="004E4005">
        <w:rPr>
          <w:rFonts w:ascii="Times New Roman" w:hAnsi="Times New Roman"/>
          <w:sz w:val="20"/>
          <w:szCs w:val="20"/>
        </w:rPr>
        <w:t xml:space="preserve">, M., </w:t>
      </w:r>
      <w:proofErr w:type="spellStart"/>
      <w:r w:rsidRPr="004E4005">
        <w:rPr>
          <w:rFonts w:ascii="Times New Roman" w:hAnsi="Times New Roman"/>
          <w:sz w:val="20"/>
          <w:szCs w:val="20"/>
        </w:rPr>
        <w:t>Radojevic</w:t>
      </w:r>
      <w:proofErr w:type="spellEnd"/>
      <w:r w:rsidRPr="004E4005">
        <w:rPr>
          <w:rFonts w:ascii="Times New Roman" w:hAnsi="Times New Roman"/>
          <w:sz w:val="20"/>
          <w:szCs w:val="20"/>
        </w:rPr>
        <w:t xml:space="preserve">, I., </w:t>
      </w:r>
      <w:proofErr w:type="spellStart"/>
      <w:r w:rsidRPr="004E4005">
        <w:rPr>
          <w:rFonts w:ascii="Times New Roman" w:hAnsi="Times New Roman"/>
          <w:sz w:val="20"/>
          <w:szCs w:val="20"/>
        </w:rPr>
        <w:t>Stefanovic</w:t>
      </w:r>
      <w:proofErr w:type="spellEnd"/>
      <w:r w:rsidRPr="004E4005">
        <w:rPr>
          <w:rFonts w:ascii="Times New Roman" w:hAnsi="Times New Roman"/>
          <w:sz w:val="20"/>
          <w:szCs w:val="20"/>
        </w:rPr>
        <w:t>, O., Comic, L</w:t>
      </w:r>
      <w:r w:rsidR="004E4005">
        <w:rPr>
          <w:rFonts w:ascii="Times New Roman" w:hAnsi="Times New Roman"/>
          <w:sz w:val="20"/>
          <w:szCs w:val="20"/>
        </w:rPr>
        <w:t xml:space="preserve">., </w:t>
      </w:r>
      <w:proofErr w:type="spellStart"/>
      <w:r w:rsidR="004E4005">
        <w:rPr>
          <w:rFonts w:ascii="Times New Roman" w:hAnsi="Times New Roman"/>
          <w:sz w:val="20"/>
          <w:szCs w:val="20"/>
        </w:rPr>
        <w:t>Dacic</w:t>
      </w:r>
      <w:proofErr w:type="spellEnd"/>
      <w:r w:rsidR="004E4005">
        <w:rPr>
          <w:rFonts w:ascii="Times New Roman" w:hAnsi="Times New Roman"/>
          <w:sz w:val="20"/>
          <w:szCs w:val="20"/>
        </w:rPr>
        <w:t xml:space="preserve">, D., </w:t>
      </w:r>
      <w:proofErr w:type="spellStart"/>
      <w:r w:rsidR="004E4005">
        <w:rPr>
          <w:rFonts w:ascii="Times New Roman" w:hAnsi="Times New Roman"/>
          <w:sz w:val="20"/>
          <w:szCs w:val="20"/>
        </w:rPr>
        <w:t>Curcic</w:t>
      </w:r>
      <w:proofErr w:type="spellEnd"/>
      <w:r w:rsidR="004E4005">
        <w:rPr>
          <w:rFonts w:ascii="Times New Roman" w:hAnsi="Times New Roman"/>
          <w:sz w:val="20"/>
          <w:szCs w:val="20"/>
        </w:rPr>
        <w:t xml:space="preserve">, M. and </w:t>
      </w:r>
      <w:proofErr w:type="spellStart"/>
      <w:r w:rsidRPr="004E4005">
        <w:rPr>
          <w:rFonts w:ascii="Times New Roman" w:hAnsi="Times New Roman"/>
          <w:sz w:val="20"/>
          <w:szCs w:val="20"/>
        </w:rPr>
        <w:t>Markovic</w:t>
      </w:r>
      <w:proofErr w:type="spellEnd"/>
      <w:r w:rsidRPr="004E4005">
        <w:rPr>
          <w:rFonts w:ascii="Times New Roman" w:hAnsi="Times New Roman"/>
          <w:sz w:val="20"/>
          <w:szCs w:val="20"/>
        </w:rPr>
        <w:t xml:space="preserve">, S. (2011). Antioxidant, Antimicrobial and </w:t>
      </w:r>
      <w:proofErr w:type="spellStart"/>
      <w:r w:rsidRPr="004E4005">
        <w:rPr>
          <w:rFonts w:ascii="Times New Roman" w:hAnsi="Times New Roman"/>
          <w:sz w:val="20"/>
          <w:szCs w:val="20"/>
        </w:rPr>
        <w:t>Antiproliferative</w:t>
      </w:r>
      <w:proofErr w:type="spellEnd"/>
      <w:r w:rsidRPr="004E4005">
        <w:rPr>
          <w:rFonts w:ascii="Times New Roman" w:hAnsi="Times New Roman"/>
          <w:sz w:val="20"/>
          <w:szCs w:val="20"/>
        </w:rPr>
        <w:t xml:space="preserve"> Activities of Five Lichen Species. </w:t>
      </w:r>
      <w:r w:rsidR="004E4005">
        <w:rPr>
          <w:rFonts w:ascii="Times New Roman" w:hAnsi="Times New Roman"/>
          <w:i/>
          <w:sz w:val="20"/>
          <w:szCs w:val="20"/>
        </w:rPr>
        <w:t>International Journal</w:t>
      </w:r>
      <w:r w:rsidR="00AB7C5D">
        <w:rPr>
          <w:rFonts w:ascii="Times New Roman" w:hAnsi="Times New Roman"/>
          <w:i/>
          <w:sz w:val="20"/>
          <w:szCs w:val="20"/>
        </w:rPr>
        <w:t xml:space="preserve"> Molecular</w:t>
      </w:r>
      <w:r w:rsidRPr="004E4005">
        <w:rPr>
          <w:rFonts w:ascii="Times New Roman" w:hAnsi="Times New Roman"/>
          <w:i/>
          <w:sz w:val="20"/>
          <w:szCs w:val="20"/>
        </w:rPr>
        <w:t xml:space="preserve"> Sci</w:t>
      </w:r>
      <w:r w:rsidR="00AB7C5D">
        <w:rPr>
          <w:rFonts w:ascii="Times New Roman" w:hAnsi="Times New Roman"/>
          <w:sz w:val="20"/>
          <w:szCs w:val="20"/>
        </w:rPr>
        <w:t xml:space="preserve">ences </w:t>
      </w:r>
      <w:r w:rsidRPr="004E4005">
        <w:rPr>
          <w:rFonts w:ascii="Times New Roman" w:hAnsi="Times New Roman"/>
          <w:sz w:val="20"/>
          <w:szCs w:val="20"/>
        </w:rPr>
        <w:t>12: 5428</w:t>
      </w:r>
      <w:r w:rsidR="00AB7C5D">
        <w:rPr>
          <w:rFonts w:ascii="Times New Roman" w:hAnsi="Times New Roman"/>
          <w:sz w:val="20"/>
          <w:szCs w:val="20"/>
        </w:rPr>
        <w:t xml:space="preserve"> – </w:t>
      </w:r>
      <w:r w:rsidRPr="00AB7C5D">
        <w:rPr>
          <w:rFonts w:ascii="Times New Roman" w:hAnsi="Times New Roman"/>
          <w:sz w:val="20"/>
          <w:szCs w:val="20"/>
        </w:rPr>
        <w:t>5448</w:t>
      </w:r>
      <w:r w:rsidR="00AB7C5D">
        <w:rPr>
          <w:rFonts w:ascii="Times New Roman" w:hAnsi="Times New Roman"/>
          <w:sz w:val="20"/>
          <w:szCs w:val="20"/>
        </w:rPr>
        <w:t>.</w:t>
      </w:r>
    </w:p>
    <w:p w:rsidR="00AB7C5D" w:rsidRPr="00AB7C5D" w:rsidRDefault="007D3669" w:rsidP="00AB7C5D">
      <w:pPr>
        <w:pStyle w:val="ListParagraph"/>
        <w:numPr>
          <w:ilvl w:val="0"/>
          <w:numId w:val="35"/>
        </w:numPr>
        <w:spacing w:after="0" w:line="240" w:lineRule="auto"/>
        <w:jc w:val="both"/>
        <w:rPr>
          <w:rFonts w:ascii="Times New Roman" w:hAnsi="Times New Roman"/>
          <w:sz w:val="20"/>
          <w:szCs w:val="20"/>
        </w:rPr>
      </w:pPr>
      <w:proofErr w:type="spellStart"/>
      <w:r w:rsidRPr="00AB7C5D">
        <w:rPr>
          <w:rFonts w:ascii="Times New Roman" w:hAnsi="Times New Roman"/>
          <w:sz w:val="20"/>
          <w:szCs w:val="20"/>
        </w:rPr>
        <w:t>Lauterwein</w:t>
      </w:r>
      <w:proofErr w:type="spellEnd"/>
      <w:r w:rsidRPr="00AB7C5D">
        <w:rPr>
          <w:rFonts w:ascii="Times New Roman" w:hAnsi="Times New Roman"/>
          <w:sz w:val="20"/>
          <w:szCs w:val="20"/>
        </w:rPr>
        <w:t xml:space="preserve">, M., </w:t>
      </w:r>
      <w:proofErr w:type="spellStart"/>
      <w:r w:rsidRPr="00AB7C5D">
        <w:rPr>
          <w:rFonts w:ascii="Times New Roman" w:hAnsi="Times New Roman"/>
          <w:sz w:val="20"/>
          <w:szCs w:val="20"/>
        </w:rPr>
        <w:t>Oethinge</w:t>
      </w:r>
      <w:r w:rsidR="00AB7C5D">
        <w:rPr>
          <w:rFonts w:ascii="Times New Roman" w:hAnsi="Times New Roman"/>
          <w:sz w:val="20"/>
          <w:szCs w:val="20"/>
        </w:rPr>
        <w:t>r</w:t>
      </w:r>
      <w:proofErr w:type="spellEnd"/>
      <w:r w:rsidR="00AB7C5D">
        <w:rPr>
          <w:rFonts w:ascii="Times New Roman" w:hAnsi="Times New Roman"/>
          <w:sz w:val="20"/>
          <w:szCs w:val="20"/>
        </w:rPr>
        <w:t xml:space="preserve">, M., </w:t>
      </w:r>
      <w:proofErr w:type="spellStart"/>
      <w:r w:rsidR="00AB7C5D">
        <w:rPr>
          <w:rFonts w:ascii="Times New Roman" w:hAnsi="Times New Roman"/>
          <w:sz w:val="20"/>
          <w:szCs w:val="20"/>
        </w:rPr>
        <w:t>Belsner</w:t>
      </w:r>
      <w:proofErr w:type="spellEnd"/>
      <w:r w:rsidR="00AB7C5D">
        <w:rPr>
          <w:rFonts w:ascii="Times New Roman" w:hAnsi="Times New Roman"/>
          <w:sz w:val="20"/>
          <w:szCs w:val="20"/>
        </w:rPr>
        <w:t xml:space="preserve">, K., Peters, T. and </w:t>
      </w:r>
      <w:proofErr w:type="spellStart"/>
      <w:r w:rsidRPr="00AB7C5D">
        <w:rPr>
          <w:rFonts w:ascii="Times New Roman" w:hAnsi="Times New Roman"/>
          <w:sz w:val="20"/>
          <w:szCs w:val="20"/>
        </w:rPr>
        <w:t>Marre</w:t>
      </w:r>
      <w:proofErr w:type="spellEnd"/>
      <w:r w:rsidRPr="00AB7C5D">
        <w:rPr>
          <w:rFonts w:ascii="Times New Roman" w:hAnsi="Times New Roman"/>
          <w:sz w:val="20"/>
          <w:szCs w:val="20"/>
        </w:rPr>
        <w:t>, R.</w:t>
      </w:r>
      <w:r w:rsidR="00C23282" w:rsidRPr="00AB7C5D">
        <w:rPr>
          <w:rFonts w:ascii="Times New Roman" w:hAnsi="Times New Roman"/>
          <w:sz w:val="20"/>
          <w:szCs w:val="20"/>
        </w:rPr>
        <w:t xml:space="preserve"> (1995)</w:t>
      </w:r>
      <w:r w:rsidR="00544D39" w:rsidRPr="00AB7C5D">
        <w:rPr>
          <w:rFonts w:ascii="Times New Roman" w:hAnsi="Times New Roman"/>
          <w:sz w:val="20"/>
          <w:szCs w:val="20"/>
        </w:rPr>
        <w:t xml:space="preserve">. </w:t>
      </w:r>
      <w:r w:rsidRPr="00AB7C5D">
        <w:rPr>
          <w:rFonts w:ascii="Times New Roman" w:hAnsi="Times New Roman"/>
          <w:sz w:val="20"/>
          <w:szCs w:val="20"/>
        </w:rPr>
        <w:t xml:space="preserve">In vitro activities of the lichen secondary metabolites </w:t>
      </w:r>
      <w:proofErr w:type="spellStart"/>
      <w:r w:rsidRPr="00AB7C5D">
        <w:rPr>
          <w:rFonts w:ascii="Times New Roman" w:hAnsi="Times New Roman"/>
          <w:sz w:val="20"/>
          <w:szCs w:val="20"/>
        </w:rPr>
        <w:t>vulpinic</w:t>
      </w:r>
      <w:proofErr w:type="spellEnd"/>
      <w:r w:rsidRPr="00AB7C5D">
        <w:rPr>
          <w:rFonts w:ascii="Times New Roman" w:hAnsi="Times New Roman"/>
          <w:sz w:val="20"/>
          <w:szCs w:val="20"/>
        </w:rPr>
        <w:t xml:space="preserve"> acid, (+)-</w:t>
      </w:r>
      <w:proofErr w:type="spellStart"/>
      <w:r w:rsidRPr="00AB7C5D">
        <w:rPr>
          <w:rFonts w:ascii="Times New Roman" w:hAnsi="Times New Roman"/>
          <w:sz w:val="20"/>
          <w:szCs w:val="20"/>
        </w:rPr>
        <w:t>usnic</w:t>
      </w:r>
      <w:proofErr w:type="spellEnd"/>
      <w:r w:rsidRPr="00AB7C5D">
        <w:rPr>
          <w:rFonts w:ascii="Times New Roman" w:hAnsi="Times New Roman"/>
          <w:sz w:val="20"/>
          <w:szCs w:val="20"/>
        </w:rPr>
        <w:t xml:space="preserve"> acid and (-)-</w:t>
      </w:r>
      <w:proofErr w:type="spellStart"/>
      <w:r w:rsidRPr="00AB7C5D">
        <w:rPr>
          <w:rFonts w:ascii="Times New Roman" w:hAnsi="Times New Roman"/>
          <w:sz w:val="20"/>
          <w:szCs w:val="20"/>
        </w:rPr>
        <w:t>usnic</w:t>
      </w:r>
      <w:proofErr w:type="spellEnd"/>
      <w:r w:rsidRPr="00AB7C5D">
        <w:rPr>
          <w:rFonts w:ascii="Times New Roman" w:hAnsi="Times New Roman"/>
          <w:sz w:val="20"/>
          <w:szCs w:val="20"/>
        </w:rPr>
        <w:t xml:space="preserve"> acid against aerobi</w:t>
      </w:r>
      <w:r w:rsidR="006D2DBF" w:rsidRPr="00AB7C5D">
        <w:rPr>
          <w:rFonts w:ascii="Times New Roman" w:hAnsi="Times New Roman"/>
          <w:sz w:val="20"/>
          <w:szCs w:val="20"/>
        </w:rPr>
        <w:t xml:space="preserve">c and anaerobic microorganisms. </w:t>
      </w:r>
      <w:r w:rsidRPr="00AB7C5D">
        <w:rPr>
          <w:rFonts w:ascii="Times New Roman" w:hAnsi="Times New Roman"/>
          <w:sz w:val="20"/>
          <w:szCs w:val="20"/>
        </w:rPr>
        <w:t xml:space="preserve"> </w:t>
      </w:r>
      <w:proofErr w:type="spellStart"/>
      <w:r w:rsidRPr="00AB7C5D">
        <w:rPr>
          <w:rFonts w:ascii="Times New Roman" w:hAnsi="Times New Roman"/>
          <w:i/>
          <w:sz w:val="20"/>
          <w:szCs w:val="20"/>
        </w:rPr>
        <w:t>Antimicrob</w:t>
      </w:r>
      <w:proofErr w:type="spellEnd"/>
      <w:r w:rsidRPr="00AB7C5D">
        <w:rPr>
          <w:rFonts w:ascii="Times New Roman" w:hAnsi="Times New Roman"/>
          <w:i/>
          <w:sz w:val="20"/>
          <w:szCs w:val="20"/>
        </w:rPr>
        <w:t xml:space="preserve">. Agents </w:t>
      </w:r>
      <w:proofErr w:type="spellStart"/>
      <w:r w:rsidRPr="00AB7C5D">
        <w:rPr>
          <w:rFonts w:ascii="Times New Roman" w:hAnsi="Times New Roman"/>
          <w:i/>
          <w:sz w:val="20"/>
          <w:szCs w:val="20"/>
        </w:rPr>
        <w:t>Chemother</w:t>
      </w:r>
      <w:proofErr w:type="spellEnd"/>
      <w:r w:rsidRPr="00AB7C5D">
        <w:rPr>
          <w:rFonts w:ascii="Times New Roman" w:hAnsi="Times New Roman"/>
          <w:sz w:val="20"/>
          <w:szCs w:val="20"/>
        </w:rPr>
        <w:t xml:space="preserve"> 39: 2541</w:t>
      </w:r>
      <w:r w:rsidR="00AB7C5D">
        <w:rPr>
          <w:rFonts w:ascii="Times New Roman" w:hAnsi="Times New Roman"/>
          <w:sz w:val="20"/>
          <w:szCs w:val="20"/>
        </w:rPr>
        <w:t xml:space="preserve"> – </w:t>
      </w:r>
      <w:r w:rsidRPr="00AB7C5D">
        <w:rPr>
          <w:rFonts w:ascii="Times New Roman" w:hAnsi="Times New Roman"/>
          <w:sz w:val="20"/>
          <w:szCs w:val="20"/>
        </w:rPr>
        <w:t>2543.</w:t>
      </w:r>
    </w:p>
    <w:p w:rsidR="00AB7C5D" w:rsidRDefault="00AB7C5D" w:rsidP="00AB7C5D">
      <w:pPr>
        <w:pStyle w:val="ListParagraph"/>
        <w:numPr>
          <w:ilvl w:val="0"/>
          <w:numId w:val="35"/>
        </w:numPr>
        <w:spacing w:after="0" w:line="240" w:lineRule="auto"/>
        <w:jc w:val="both"/>
        <w:rPr>
          <w:rFonts w:ascii="Times New Roman" w:hAnsi="Times New Roman"/>
          <w:sz w:val="20"/>
          <w:szCs w:val="20"/>
        </w:rPr>
      </w:pPr>
      <w:proofErr w:type="spellStart"/>
      <w:r>
        <w:rPr>
          <w:rFonts w:ascii="Times New Roman" w:hAnsi="Times New Roman"/>
          <w:sz w:val="20"/>
          <w:szCs w:val="20"/>
        </w:rPr>
        <w:t>Yilmaz</w:t>
      </w:r>
      <w:proofErr w:type="spellEnd"/>
      <w:r>
        <w:rPr>
          <w:rFonts w:ascii="Times New Roman" w:hAnsi="Times New Roman"/>
          <w:sz w:val="20"/>
          <w:szCs w:val="20"/>
        </w:rPr>
        <w:t xml:space="preserve"> Y., Turk A. O., </w:t>
      </w:r>
      <w:proofErr w:type="spellStart"/>
      <w:r>
        <w:rPr>
          <w:rFonts w:ascii="Times New Roman" w:hAnsi="Times New Roman"/>
          <w:sz w:val="20"/>
          <w:szCs w:val="20"/>
        </w:rPr>
        <w:t>Tay</w:t>
      </w:r>
      <w:proofErr w:type="spellEnd"/>
      <w:r>
        <w:rPr>
          <w:rFonts w:ascii="Times New Roman" w:hAnsi="Times New Roman"/>
          <w:sz w:val="20"/>
          <w:szCs w:val="20"/>
        </w:rPr>
        <w:t xml:space="preserve"> T. and </w:t>
      </w:r>
      <w:proofErr w:type="spellStart"/>
      <w:r w:rsidR="007D3669" w:rsidRPr="00AB7C5D">
        <w:rPr>
          <w:rFonts w:ascii="Times New Roman" w:hAnsi="Times New Roman"/>
          <w:sz w:val="20"/>
          <w:szCs w:val="20"/>
        </w:rPr>
        <w:t>Kivanc</w:t>
      </w:r>
      <w:proofErr w:type="spellEnd"/>
      <w:r w:rsidR="007D3669" w:rsidRPr="00AB7C5D">
        <w:rPr>
          <w:rFonts w:ascii="Times New Roman" w:hAnsi="Times New Roman"/>
          <w:sz w:val="20"/>
          <w:szCs w:val="20"/>
        </w:rPr>
        <w:t xml:space="preserve"> M</w:t>
      </w:r>
      <w:r w:rsidR="006D2DBF" w:rsidRPr="00AB7C5D">
        <w:rPr>
          <w:rFonts w:ascii="Times New Roman" w:hAnsi="Times New Roman"/>
          <w:sz w:val="20"/>
          <w:szCs w:val="20"/>
        </w:rPr>
        <w:t>.</w:t>
      </w:r>
      <w:r w:rsidR="00C23282" w:rsidRPr="00AB7C5D">
        <w:rPr>
          <w:rFonts w:ascii="Times New Roman" w:hAnsi="Times New Roman"/>
          <w:sz w:val="20"/>
          <w:szCs w:val="20"/>
        </w:rPr>
        <w:t xml:space="preserve"> (2004)</w:t>
      </w:r>
      <w:r w:rsidR="006D2DBF" w:rsidRPr="00AB7C5D">
        <w:rPr>
          <w:rFonts w:ascii="Times New Roman" w:hAnsi="Times New Roman"/>
          <w:sz w:val="20"/>
          <w:szCs w:val="20"/>
        </w:rPr>
        <w:t xml:space="preserve">. </w:t>
      </w:r>
      <w:r w:rsidR="007D3669" w:rsidRPr="00AB7C5D">
        <w:rPr>
          <w:rFonts w:ascii="Times New Roman" w:hAnsi="Times New Roman"/>
          <w:sz w:val="20"/>
          <w:szCs w:val="20"/>
        </w:rPr>
        <w:t xml:space="preserve">The antimicrobial activity of extracts of the lichen </w:t>
      </w:r>
      <w:proofErr w:type="spellStart"/>
      <w:r w:rsidR="007D3669" w:rsidRPr="00AB7C5D">
        <w:rPr>
          <w:rFonts w:ascii="Times New Roman" w:hAnsi="Times New Roman"/>
          <w:i/>
          <w:iCs/>
          <w:sz w:val="20"/>
          <w:szCs w:val="20"/>
        </w:rPr>
        <w:t>Cladonia</w:t>
      </w:r>
      <w:proofErr w:type="spellEnd"/>
      <w:r w:rsidR="007D3669" w:rsidRPr="00AB7C5D">
        <w:rPr>
          <w:rFonts w:ascii="Times New Roman" w:hAnsi="Times New Roman"/>
          <w:i/>
          <w:iCs/>
          <w:sz w:val="20"/>
          <w:szCs w:val="20"/>
        </w:rPr>
        <w:t xml:space="preserve"> </w:t>
      </w:r>
      <w:proofErr w:type="spellStart"/>
      <w:r w:rsidR="007D3669" w:rsidRPr="00AB7C5D">
        <w:rPr>
          <w:rFonts w:ascii="Times New Roman" w:hAnsi="Times New Roman"/>
          <w:i/>
          <w:iCs/>
          <w:sz w:val="20"/>
          <w:szCs w:val="20"/>
        </w:rPr>
        <w:t>foliacea</w:t>
      </w:r>
      <w:proofErr w:type="spellEnd"/>
      <w:r w:rsidR="007D3669" w:rsidRPr="00AB7C5D">
        <w:rPr>
          <w:rFonts w:ascii="Times New Roman" w:hAnsi="Times New Roman"/>
          <w:i/>
          <w:iCs/>
          <w:sz w:val="20"/>
          <w:szCs w:val="20"/>
        </w:rPr>
        <w:t xml:space="preserve"> </w:t>
      </w:r>
      <w:r w:rsidR="007D3669" w:rsidRPr="00AB7C5D">
        <w:rPr>
          <w:rFonts w:ascii="Times New Roman" w:hAnsi="Times New Roman"/>
          <w:sz w:val="20"/>
          <w:szCs w:val="20"/>
        </w:rPr>
        <w:t>and its (-)-</w:t>
      </w:r>
      <w:proofErr w:type="spellStart"/>
      <w:r w:rsidR="007D3669" w:rsidRPr="00AB7C5D">
        <w:rPr>
          <w:rFonts w:ascii="Times New Roman" w:hAnsi="Times New Roman"/>
          <w:sz w:val="20"/>
          <w:szCs w:val="20"/>
        </w:rPr>
        <w:t>usnic</w:t>
      </w:r>
      <w:proofErr w:type="spellEnd"/>
      <w:r w:rsidR="007D3669" w:rsidRPr="00AB7C5D">
        <w:rPr>
          <w:rFonts w:ascii="Times New Roman" w:hAnsi="Times New Roman"/>
          <w:sz w:val="20"/>
          <w:szCs w:val="20"/>
        </w:rPr>
        <w:t xml:space="preserve"> acid, </w:t>
      </w:r>
      <w:proofErr w:type="spellStart"/>
      <w:r w:rsidR="007D3669" w:rsidRPr="00AB7C5D">
        <w:rPr>
          <w:rFonts w:ascii="Times New Roman" w:hAnsi="Times New Roman"/>
          <w:sz w:val="20"/>
          <w:szCs w:val="20"/>
        </w:rPr>
        <w:t>atranorin</w:t>
      </w:r>
      <w:proofErr w:type="spellEnd"/>
      <w:r w:rsidR="007D3669" w:rsidRPr="00AB7C5D">
        <w:rPr>
          <w:rFonts w:ascii="Times New Roman" w:hAnsi="Times New Roman"/>
          <w:sz w:val="20"/>
          <w:szCs w:val="20"/>
        </w:rPr>
        <w:t xml:space="preserve"> and </w:t>
      </w:r>
      <w:proofErr w:type="spellStart"/>
      <w:r w:rsidR="007D3669" w:rsidRPr="00AB7C5D">
        <w:rPr>
          <w:rFonts w:ascii="Times New Roman" w:hAnsi="Times New Roman"/>
          <w:sz w:val="20"/>
          <w:szCs w:val="20"/>
        </w:rPr>
        <w:t>fumarprotocetraric</w:t>
      </w:r>
      <w:proofErr w:type="spellEnd"/>
      <w:r w:rsidR="007D3669" w:rsidRPr="00AB7C5D">
        <w:rPr>
          <w:rFonts w:ascii="Times New Roman" w:hAnsi="Times New Roman"/>
          <w:sz w:val="20"/>
          <w:szCs w:val="20"/>
        </w:rPr>
        <w:t xml:space="preserve"> </w:t>
      </w:r>
      <w:proofErr w:type="spellStart"/>
      <w:r w:rsidR="007D3669" w:rsidRPr="00AB7C5D">
        <w:rPr>
          <w:rFonts w:ascii="Times New Roman" w:hAnsi="Times New Roman"/>
          <w:sz w:val="20"/>
          <w:szCs w:val="20"/>
        </w:rPr>
        <w:t>consitituents</w:t>
      </w:r>
      <w:proofErr w:type="spellEnd"/>
      <w:r w:rsidR="006D2DBF" w:rsidRPr="00AB7C5D">
        <w:rPr>
          <w:rFonts w:ascii="Times New Roman" w:hAnsi="Times New Roman"/>
          <w:sz w:val="20"/>
          <w:szCs w:val="20"/>
        </w:rPr>
        <w:t xml:space="preserve">. </w:t>
      </w:r>
      <w:proofErr w:type="spellStart"/>
      <w:r w:rsidR="007D3669" w:rsidRPr="00AB7C5D">
        <w:rPr>
          <w:rFonts w:ascii="Times New Roman" w:hAnsi="Times New Roman"/>
          <w:i/>
          <w:iCs/>
          <w:sz w:val="20"/>
          <w:szCs w:val="20"/>
        </w:rPr>
        <w:t>Zeitschrift</w:t>
      </w:r>
      <w:proofErr w:type="spellEnd"/>
      <w:r w:rsidR="007D3669" w:rsidRPr="00AB7C5D">
        <w:rPr>
          <w:rFonts w:ascii="Times New Roman" w:hAnsi="Times New Roman"/>
          <w:i/>
          <w:iCs/>
          <w:sz w:val="20"/>
          <w:szCs w:val="20"/>
        </w:rPr>
        <w:t xml:space="preserve"> fur</w:t>
      </w:r>
      <w:r w:rsidR="007D3669" w:rsidRPr="00AB7C5D">
        <w:rPr>
          <w:rFonts w:ascii="Times New Roman" w:hAnsi="Times New Roman"/>
          <w:sz w:val="20"/>
          <w:szCs w:val="20"/>
        </w:rPr>
        <w:t xml:space="preserve"> </w:t>
      </w:r>
      <w:proofErr w:type="spellStart"/>
      <w:r w:rsidR="007D3669" w:rsidRPr="00AB7C5D">
        <w:rPr>
          <w:rFonts w:ascii="Times New Roman" w:hAnsi="Times New Roman"/>
          <w:i/>
          <w:iCs/>
          <w:sz w:val="20"/>
          <w:szCs w:val="20"/>
        </w:rPr>
        <w:t>Naturforschung</w:t>
      </w:r>
      <w:proofErr w:type="spellEnd"/>
      <w:r w:rsidR="007D3669" w:rsidRPr="00AB7C5D">
        <w:rPr>
          <w:rFonts w:ascii="Times New Roman" w:hAnsi="Times New Roman"/>
          <w:i/>
          <w:iCs/>
          <w:sz w:val="20"/>
          <w:szCs w:val="20"/>
        </w:rPr>
        <w:t xml:space="preserve"> </w:t>
      </w:r>
      <w:r w:rsidR="007D3669" w:rsidRPr="00AB7C5D">
        <w:rPr>
          <w:rFonts w:ascii="Times New Roman" w:hAnsi="Times New Roman"/>
          <w:sz w:val="20"/>
          <w:szCs w:val="20"/>
        </w:rPr>
        <w:t xml:space="preserve">C. 59: 249 </w:t>
      </w:r>
      <w:r w:rsidR="007D3669" w:rsidRPr="00AB7C5D">
        <w:rPr>
          <w:rFonts w:ascii="Times New Roman" w:hAnsi="Times New Roman"/>
          <w:i/>
          <w:iCs/>
          <w:sz w:val="20"/>
          <w:szCs w:val="20"/>
        </w:rPr>
        <w:t xml:space="preserve">– </w:t>
      </w:r>
      <w:r w:rsidR="007D3669" w:rsidRPr="00AB7C5D">
        <w:rPr>
          <w:rFonts w:ascii="Times New Roman" w:hAnsi="Times New Roman"/>
          <w:sz w:val="20"/>
          <w:szCs w:val="20"/>
        </w:rPr>
        <w:t>254.</w:t>
      </w:r>
    </w:p>
    <w:p w:rsidR="00AB7C5D" w:rsidRDefault="007D3669" w:rsidP="00AB7C5D">
      <w:pPr>
        <w:pStyle w:val="ListParagraph"/>
        <w:numPr>
          <w:ilvl w:val="0"/>
          <w:numId w:val="35"/>
        </w:numPr>
        <w:spacing w:after="0" w:line="240" w:lineRule="auto"/>
        <w:jc w:val="both"/>
        <w:rPr>
          <w:rFonts w:ascii="Times New Roman" w:hAnsi="Times New Roman"/>
          <w:sz w:val="20"/>
          <w:szCs w:val="20"/>
        </w:rPr>
      </w:pPr>
      <w:proofErr w:type="spellStart"/>
      <w:r w:rsidRPr="00AB7C5D">
        <w:rPr>
          <w:rFonts w:ascii="Times New Roman" w:hAnsi="Times New Roman"/>
          <w:sz w:val="20"/>
          <w:szCs w:val="20"/>
        </w:rPr>
        <w:t>Thadhani</w:t>
      </w:r>
      <w:proofErr w:type="spellEnd"/>
      <w:r w:rsidRPr="00AB7C5D">
        <w:rPr>
          <w:rFonts w:ascii="Times New Roman" w:hAnsi="Times New Roman"/>
          <w:sz w:val="20"/>
          <w:szCs w:val="20"/>
        </w:rPr>
        <w:t xml:space="preserve">, V. </w:t>
      </w:r>
      <w:r w:rsidR="00AB7C5D">
        <w:rPr>
          <w:rFonts w:ascii="Times New Roman" w:hAnsi="Times New Roman"/>
          <w:sz w:val="20"/>
          <w:szCs w:val="20"/>
        </w:rPr>
        <w:t xml:space="preserve">M., </w:t>
      </w:r>
      <w:proofErr w:type="spellStart"/>
      <w:r w:rsidR="00AB7C5D">
        <w:rPr>
          <w:rFonts w:ascii="Times New Roman" w:hAnsi="Times New Roman"/>
          <w:sz w:val="20"/>
          <w:szCs w:val="20"/>
        </w:rPr>
        <w:t>Choudhary</w:t>
      </w:r>
      <w:proofErr w:type="spellEnd"/>
      <w:r w:rsidR="00AB7C5D">
        <w:rPr>
          <w:rFonts w:ascii="Times New Roman" w:hAnsi="Times New Roman"/>
          <w:sz w:val="20"/>
          <w:szCs w:val="20"/>
        </w:rPr>
        <w:t xml:space="preserve">, M. I., Khan, S. and </w:t>
      </w:r>
      <w:proofErr w:type="spellStart"/>
      <w:r w:rsidR="006D2DBF" w:rsidRPr="00AB7C5D">
        <w:rPr>
          <w:rFonts w:ascii="Times New Roman" w:hAnsi="Times New Roman"/>
          <w:sz w:val="20"/>
          <w:szCs w:val="20"/>
        </w:rPr>
        <w:t>Karunaratne</w:t>
      </w:r>
      <w:proofErr w:type="spellEnd"/>
      <w:r w:rsidR="006D2DBF" w:rsidRPr="00AB7C5D">
        <w:rPr>
          <w:rFonts w:ascii="Times New Roman" w:hAnsi="Times New Roman"/>
          <w:sz w:val="20"/>
          <w:szCs w:val="20"/>
        </w:rPr>
        <w:t>, V.</w:t>
      </w:r>
      <w:r w:rsidR="00C23282" w:rsidRPr="00AB7C5D">
        <w:rPr>
          <w:rFonts w:ascii="Times New Roman" w:hAnsi="Times New Roman"/>
          <w:iCs/>
          <w:sz w:val="20"/>
          <w:szCs w:val="20"/>
        </w:rPr>
        <w:t xml:space="preserve"> (</w:t>
      </w:r>
      <w:r w:rsidR="00C23282" w:rsidRPr="00AB7C5D">
        <w:rPr>
          <w:rFonts w:ascii="Times New Roman" w:hAnsi="Times New Roman"/>
          <w:sz w:val="20"/>
          <w:szCs w:val="20"/>
        </w:rPr>
        <w:t>2012)</w:t>
      </w:r>
      <w:r w:rsidR="006D2DBF" w:rsidRPr="00AB7C5D">
        <w:rPr>
          <w:rFonts w:ascii="Times New Roman" w:hAnsi="Times New Roman"/>
          <w:sz w:val="20"/>
          <w:szCs w:val="20"/>
        </w:rPr>
        <w:t xml:space="preserve">. </w:t>
      </w:r>
      <w:r w:rsidRPr="00AB7C5D">
        <w:rPr>
          <w:rFonts w:ascii="Times New Roman" w:hAnsi="Times New Roman"/>
          <w:sz w:val="20"/>
          <w:szCs w:val="20"/>
        </w:rPr>
        <w:t>Antimicrobial and toxicological activiti</w:t>
      </w:r>
      <w:r w:rsidR="006D2DBF" w:rsidRPr="00AB7C5D">
        <w:rPr>
          <w:rFonts w:ascii="Times New Roman" w:hAnsi="Times New Roman"/>
          <w:sz w:val="20"/>
          <w:szCs w:val="20"/>
        </w:rPr>
        <w:t xml:space="preserve">es of </w:t>
      </w:r>
      <w:proofErr w:type="spellStart"/>
      <w:r w:rsidR="006D2DBF" w:rsidRPr="00AB7C5D">
        <w:rPr>
          <w:rFonts w:ascii="Times New Roman" w:hAnsi="Times New Roman"/>
          <w:sz w:val="20"/>
          <w:szCs w:val="20"/>
        </w:rPr>
        <w:t>depsides</w:t>
      </w:r>
      <w:proofErr w:type="spellEnd"/>
      <w:r w:rsidR="006D2DBF" w:rsidRPr="00AB7C5D">
        <w:rPr>
          <w:rFonts w:ascii="Times New Roman" w:hAnsi="Times New Roman"/>
          <w:sz w:val="20"/>
          <w:szCs w:val="20"/>
        </w:rPr>
        <w:t xml:space="preserve"> and </w:t>
      </w:r>
      <w:proofErr w:type="spellStart"/>
      <w:r w:rsidR="006D2DBF" w:rsidRPr="00AB7C5D">
        <w:rPr>
          <w:rFonts w:ascii="Times New Roman" w:hAnsi="Times New Roman"/>
          <w:sz w:val="20"/>
          <w:szCs w:val="20"/>
        </w:rPr>
        <w:t>depsidones</w:t>
      </w:r>
      <w:proofErr w:type="spellEnd"/>
      <w:r w:rsidR="006D2DBF" w:rsidRPr="00AB7C5D">
        <w:rPr>
          <w:rFonts w:ascii="Times New Roman" w:hAnsi="Times New Roman"/>
          <w:sz w:val="20"/>
          <w:szCs w:val="20"/>
        </w:rPr>
        <w:t xml:space="preserve">. </w:t>
      </w:r>
      <w:r w:rsidRPr="00AB7C5D">
        <w:rPr>
          <w:rFonts w:ascii="Times New Roman" w:hAnsi="Times New Roman"/>
          <w:sz w:val="20"/>
          <w:szCs w:val="20"/>
        </w:rPr>
        <w:t xml:space="preserve"> </w:t>
      </w:r>
      <w:r w:rsidR="00AB7C5D">
        <w:rPr>
          <w:rFonts w:ascii="Times New Roman" w:hAnsi="Times New Roman"/>
          <w:i/>
          <w:iCs/>
          <w:sz w:val="20"/>
          <w:szCs w:val="20"/>
        </w:rPr>
        <w:t>Journal of National Science</w:t>
      </w:r>
      <w:r w:rsidRPr="00AB7C5D">
        <w:rPr>
          <w:rFonts w:ascii="Times New Roman" w:hAnsi="Times New Roman"/>
          <w:i/>
          <w:iCs/>
          <w:sz w:val="20"/>
          <w:szCs w:val="20"/>
        </w:rPr>
        <w:t xml:space="preserve"> Foundation</w:t>
      </w:r>
      <w:r w:rsidRPr="00AB7C5D">
        <w:rPr>
          <w:rFonts w:ascii="Times New Roman" w:hAnsi="Times New Roman"/>
          <w:i/>
          <w:sz w:val="20"/>
          <w:szCs w:val="20"/>
        </w:rPr>
        <w:t xml:space="preserve"> </w:t>
      </w:r>
      <w:r w:rsidRPr="00AB7C5D">
        <w:rPr>
          <w:rFonts w:ascii="Times New Roman" w:hAnsi="Times New Roman"/>
          <w:i/>
          <w:iCs/>
          <w:sz w:val="20"/>
          <w:szCs w:val="20"/>
        </w:rPr>
        <w:t>Sri Lanka</w:t>
      </w:r>
      <w:r w:rsidRPr="00AB7C5D">
        <w:rPr>
          <w:rFonts w:ascii="Times New Roman" w:hAnsi="Times New Roman"/>
          <w:iCs/>
          <w:sz w:val="20"/>
          <w:szCs w:val="20"/>
        </w:rPr>
        <w:t xml:space="preserve"> 40(1): 43</w:t>
      </w:r>
      <w:r w:rsidR="00AB7C5D">
        <w:rPr>
          <w:rFonts w:ascii="Times New Roman" w:hAnsi="Times New Roman"/>
          <w:iCs/>
          <w:sz w:val="20"/>
          <w:szCs w:val="20"/>
        </w:rPr>
        <w:t xml:space="preserve"> – </w:t>
      </w:r>
      <w:r w:rsidRPr="00AB7C5D">
        <w:rPr>
          <w:rFonts w:ascii="Times New Roman" w:hAnsi="Times New Roman"/>
          <w:iCs/>
          <w:sz w:val="20"/>
          <w:szCs w:val="20"/>
        </w:rPr>
        <w:t>48</w:t>
      </w:r>
      <w:r w:rsidRPr="00AB7C5D">
        <w:rPr>
          <w:rFonts w:ascii="Times New Roman" w:hAnsi="Times New Roman"/>
          <w:sz w:val="20"/>
          <w:szCs w:val="20"/>
        </w:rPr>
        <w:t>.</w:t>
      </w:r>
    </w:p>
    <w:p w:rsidR="00AB7C5D" w:rsidRDefault="007D3669" w:rsidP="00AB7C5D">
      <w:pPr>
        <w:pStyle w:val="ListParagraph"/>
        <w:numPr>
          <w:ilvl w:val="0"/>
          <w:numId w:val="35"/>
        </w:numPr>
        <w:spacing w:after="0" w:line="240" w:lineRule="auto"/>
        <w:jc w:val="both"/>
        <w:rPr>
          <w:rFonts w:ascii="Times New Roman" w:hAnsi="Times New Roman"/>
          <w:sz w:val="20"/>
          <w:szCs w:val="20"/>
        </w:rPr>
      </w:pPr>
      <w:r w:rsidRPr="00AB7C5D">
        <w:rPr>
          <w:rFonts w:ascii="Times New Roman" w:hAnsi="Times New Roman"/>
          <w:sz w:val="20"/>
          <w:szCs w:val="20"/>
        </w:rPr>
        <w:lastRenderedPageBreak/>
        <w:t xml:space="preserve">Martins, M. C. B., </w:t>
      </w:r>
      <w:proofErr w:type="spellStart"/>
      <w:r w:rsidRPr="00AB7C5D">
        <w:rPr>
          <w:rFonts w:ascii="Times New Roman" w:hAnsi="Times New Roman"/>
          <w:sz w:val="20"/>
          <w:szCs w:val="20"/>
        </w:rPr>
        <w:t>Goncalves</w:t>
      </w:r>
      <w:proofErr w:type="spellEnd"/>
      <w:r w:rsidRPr="00AB7C5D">
        <w:rPr>
          <w:rFonts w:ascii="Times New Roman" w:hAnsi="Times New Roman"/>
          <w:sz w:val="20"/>
          <w:szCs w:val="20"/>
        </w:rPr>
        <w:t xml:space="preserve"> de Lima, M. J., Silva, F. P., </w:t>
      </w:r>
      <w:proofErr w:type="spellStart"/>
      <w:r w:rsidRPr="00AB7C5D">
        <w:rPr>
          <w:rFonts w:ascii="Times New Roman" w:hAnsi="Times New Roman"/>
          <w:sz w:val="20"/>
          <w:szCs w:val="20"/>
        </w:rPr>
        <w:t>Azevedo-Ximenes</w:t>
      </w:r>
      <w:proofErr w:type="spellEnd"/>
      <w:r w:rsidRPr="00AB7C5D">
        <w:rPr>
          <w:rFonts w:ascii="Times New Roman" w:hAnsi="Times New Roman"/>
          <w:sz w:val="20"/>
          <w:szCs w:val="20"/>
        </w:rPr>
        <w:t>, E., Henrique da Silva,</w:t>
      </w:r>
      <w:r w:rsidR="006D2DBF" w:rsidRPr="00AB7C5D">
        <w:rPr>
          <w:rFonts w:ascii="Times New Roman" w:hAnsi="Times New Roman"/>
          <w:sz w:val="20"/>
          <w:szCs w:val="20"/>
        </w:rPr>
        <w:t xml:space="preserve"> N., </w:t>
      </w:r>
      <w:r w:rsidR="00AB7C5D">
        <w:rPr>
          <w:rFonts w:ascii="Times New Roman" w:hAnsi="Times New Roman"/>
          <w:sz w:val="20"/>
          <w:szCs w:val="20"/>
        </w:rPr>
        <w:t>and</w:t>
      </w:r>
      <w:r w:rsidR="006D2DBF" w:rsidRPr="00AB7C5D">
        <w:rPr>
          <w:rFonts w:ascii="Times New Roman" w:hAnsi="Times New Roman"/>
          <w:sz w:val="20"/>
          <w:szCs w:val="20"/>
        </w:rPr>
        <w:t xml:space="preserve"> Pereira, E. C. </w:t>
      </w:r>
      <w:r w:rsidR="00C23282" w:rsidRPr="00AB7C5D">
        <w:rPr>
          <w:rFonts w:ascii="Times New Roman" w:hAnsi="Times New Roman"/>
          <w:sz w:val="20"/>
          <w:szCs w:val="20"/>
        </w:rPr>
        <w:t>(2010)</w:t>
      </w:r>
      <w:r w:rsidR="006D2DBF" w:rsidRPr="00AB7C5D">
        <w:rPr>
          <w:rFonts w:ascii="Times New Roman" w:hAnsi="Times New Roman"/>
          <w:sz w:val="20"/>
          <w:szCs w:val="20"/>
        </w:rPr>
        <w:t xml:space="preserve">. </w:t>
      </w:r>
      <w:proofErr w:type="spellStart"/>
      <w:r w:rsidRPr="00AB7C5D">
        <w:rPr>
          <w:rFonts w:ascii="Times New Roman" w:hAnsi="Times New Roman"/>
          <w:i/>
          <w:sz w:val="20"/>
          <w:szCs w:val="20"/>
        </w:rPr>
        <w:t>Cladia</w:t>
      </w:r>
      <w:proofErr w:type="spellEnd"/>
      <w:r w:rsidRPr="00AB7C5D">
        <w:rPr>
          <w:rFonts w:ascii="Times New Roman" w:hAnsi="Times New Roman"/>
          <w:i/>
          <w:sz w:val="20"/>
          <w:szCs w:val="20"/>
        </w:rPr>
        <w:t xml:space="preserve"> </w:t>
      </w:r>
      <w:proofErr w:type="spellStart"/>
      <w:r w:rsidRPr="00AB7C5D">
        <w:rPr>
          <w:rFonts w:ascii="Times New Roman" w:hAnsi="Times New Roman"/>
          <w:i/>
          <w:sz w:val="20"/>
          <w:szCs w:val="20"/>
        </w:rPr>
        <w:t>aggregata</w:t>
      </w:r>
      <w:proofErr w:type="spellEnd"/>
      <w:r w:rsidRPr="00AB7C5D">
        <w:rPr>
          <w:rFonts w:ascii="Times New Roman" w:hAnsi="Times New Roman"/>
          <w:sz w:val="20"/>
          <w:szCs w:val="20"/>
        </w:rPr>
        <w:t xml:space="preserve"> (lichen) from Brazilian Northeast: Chemical Characterizat</w:t>
      </w:r>
      <w:r w:rsidR="006D2DBF" w:rsidRPr="00AB7C5D">
        <w:rPr>
          <w:rFonts w:ascii="Times New Roman" w:hAnsi="Times New Roman"/>
          <w:sz w:val="20"/>
          <w:szCs w:val="20"/>
        </w:rPr>
        <w:t xml:space="preserve">ion and Antimicrobial Activity. </w:t>
      </w:r>
      <w:r w:rsidRPr="00AB7C5D">
        <w:rPr>
          <w:rFonts w:ascii="Times New Roman" w:hAnsi="Times New Roman"/>
          <w:sz w:val="20"/>
          <w:szCs w:val="20"/>
        </w:rPr>
        <w:t xml:space="preserve"> </w:t>
      </w:r>
      <w:r w:rsidR="00AB7C5D">
        <w:rPr>
          <w:rFonts w:ascii="Times New Roman" w:hAnsi="Times New Roman"/>
          <w:i/>
          <w:sz w:val="20"/>
          <w:szCs w:val="20"/>
        </w:rPr>
        <w:t>Brazilian Achieve of Biology and</w:t>
      </w:r>
      <w:r w:rsidRPr="00AB7C5D">
        <w:rPr>
          <w:rFonts w:ascii="Times New Roman" w:hAnsi="Times New Roman"/>
          <w:i/>
          <w:sz w:val="20"/>
          <w:szCs w:val="20"/>
        </w:rPr>
        <w:t xml:space="preserve"> Technol</w:t>
      </w:r>
      <w:r w:rsidR="00AB7C5D">
        <w:rPr>
          <w:rFonts w:ascii="Times New Roman" w:hAnsi="Times New Roman"/>
          <w:i/>
          <w:sz w:val="20"/>
          <w:szCs w:val="20"/>
        </w:rPr>
        <w:t>ogy</w:t>
      </w:r>
      <w:r w:rsidRPr="00AB7C5D">
        <w:rPr>
          <w:rFonts w:ascii="Times New Roman" w:hAnsi="Times New Roman"/>
          <w:sz w:val="20"/>
          <w:szCs w:val="20"/>
        </w:rPr>
        <w:t xml:space="preserve"> 53(1): 115</w:t>
      </w:r>
      <w:r w:rsidR="00AB7C5D">
        <w:rPr>
          <w:rFonts w:ascii="Times New Roman" w:hAnsi="Times New Roman"/>
          <w:sz w:val="20"/>
          <w:szCs w:val="20"/>
        </w:rPr>
        <w:t xml:space="preserve"> – </w:t>
      </w:r>
      <w:r w:rsidRPr="00AB7C5D">
        <w:rPr>
          <w:rFonts w:ascii="Times New Roman" w:hAnsi="Times New Roman"/>
          <w:sz w:val="20"/>
          <w:szCs w:val="20"/>
        </w:rPr>
        <w:t>122.</w:t>
      </w:r>
    </w:p>
    <w:p w:rsidR="00AB7C5D" w:rsidRDefault="00AB7C5D" w:rsidP="00AB7C5D">
      <w:pPr>
        <w:pStyle w:val="ListParagraph"/>
        <w:numPr>
          <w:ilvl w:val="0"/>
          <w:numId w:val="35"/>
        </w:numPr>
        <w:spacing w:after="0" w:line="240" w:lineRule="auto"/>
        <w:jc w:val="both"/>
        <w:rPr>
          <w:rFonts w:ascii="Times New Roman" w:hAnsi="Times New Roman"/>
          <w:sz w:val="20"/>
          <w:szCs w:val="20"/>
        </w:rPr>
      </w:pPr>
      <w:r>
        <w:rPr>
          <w:rFonts w:ascii="Times New Roman" w:hAnsi="Times New Roman"/>
          <w:sz w:val="20"/>
          <w:szCs w:val="20"/>
        </w:rPr>
        <w:t xml:space="preserve">James H. J. and </w:t>
      </w:r>
      <w:r w:rsidR="006D2DBF" w:rsidRPr="00AB7C5D">
        <w:rPr>
          <w:rFonts w:ascii="Times New Roman" w:hAnsi="Times New Roman"/>
          <w:sz w:val="20"/>
          <w:szCs w:val="20"/>
        </w:rPr>
        <w:t>Mary, J, F.</w:t>
      </w:r>
      <w:r w:rsidR="00C23282" w:rsidRPr="00AB7C5D">
        <w:rPr>
          <w:rFonts w:ascii="Times New Roman" w:hAnsi="Times New Roman"/>
          <w:sz w:val="20"/>
          <w:szCs w:val="20"/>
        </w:rPr>
        <w:t xml:space="preserve"> (1998)</w:t>
      </w:r>
      <w:r w:rsidR="006D2DBF" w:rsidRPr="00AB7C5D">
        <w:rPr>
          <w:rFonts w:ascii="Times New Roman" w:hAnsi="Times New Roman"/>
          <w:sz w:val="20"/>
          <w:szCs w:val="20"/>
        </w:rPr>
        <w:t xml:space="preserve">. </w:t>
      </w:r>
      <w:r w:rsidR="007D3669" w:rsidRPr="00AB7C5D">
        <w:rPr>
          <w:rFonts w:ascii="Times New Roman" w:hAnsi="Times New Roman"/>
          <w:sz w:val="20"/>
          <w:szCs w:val="20"/>
        </w:rPr>
        <w:t>Antimicrobial Susceptibility Testing: General Princip</w:t>
      </w:r>
      <w:r w:rsidR="006D2DBF" w:rsidRPr="00AB7C5D">
        <w:rPr>
          <w:rFonts w:ascii="Times New Roman" w:hAnsi="Times New Roman"/>
          <w:sz w:val="20"/>
          <w:szCs w:val="20"/>
        </w:rPr>
        <w:t xml:space="preserve">les and Contemporary Practices. </w:t>
      </w:r>
      <w:r w:rsidR="007D3669" w:rsidRPr="00AB7C5D">
        <w:rPr>
          <w:rFonts w:ascii="Times New Roman" w:hAnsi="Times New Roman"/>
          <w:sz w:val="20"/>
          <w:szCs w:val="20"/>
        </w:rPr>
        <w:t xml:space="preserve"> </w:t>
      </w:r>
      <w:r w:rsidR="007D3669" w:rsidRPr="00AB7C5D">
        <w:rPr>
          <w:rFonts w:ascii="Times New Roman" w:hAnsi="Times New Roman"/>
          <w:i/>
          <w:sz w:val="20"/>
          <w:szCs w:val="20"/>
        </w:rPr>
        <w:t>Clinical Infectious Diseases</w:t>
      </w:r>
      <w:r w:rsidR="007D3669" w:rsidRPr="00AB7C5D">
        <w:rPr>
          <w:rFonts w:ascii="Times New Roman" w:hAnsi="Times New Roman"/>
          <w:sz w:val="20"/>
          <w:szCs w:val="20"/>
        </w:rPr>
        <w:t xml:space="preserve"> 26: 973</w:t>
      </w:r>
      <w:r>
        <w:rPr>
          <w:rFonts w:ascii="Times New Roman" w:hAnsi="Times New Roman"/>
          <w:sz w:val="20"/>
          <w:szCs w:val="20"/>
        </w:rPr>
        <w:t xml:space="preserve"> </w:t>
      </w:r>
      <w:r w:rsidR="007D3669" w:rsidRPr="00AB7C5D">
        <w:rPr>
          <w:rFonts w:ascii="Times New Roman" w:hAnsi="Times New Roman"/>
          <w:sz w:val="20"/>
          <w:szCs w:val="20"/>
        </w:rPr>
        <w:t>–</w:t>
      </w:r>
      <w:r>
        <w:rPr>
          <w:rFonts w:ascii="Times New Roman" w:hAnsi="Times New Roman"/>
          <w:sz w:val="20"/>
          <w:szCs w:val="20"/>
        </w:rPr>
        <w:t xml:space="preserve"> </w:t>
      </w:r>
      <w:r w:rsidR="007D3669" w:rsidRPr="00AB7C5D">
        <w:rPr>
          <w:rFonts w:ascii="Times New Roman" w:hAnsi="Times New Roman"/>
          <w:sz w:val="20"/>
          <w:szCs w:val="20"/>
        </w:rPr>
        <w:t>980.</w:t>
      </w:r>
    </w:p>
    <w:p w:rsidR="00AB7C5D" w:rsidRDefault="007D3669" w:rsidP="00AB7C5D">
      <w:pPr>
        <w:pStyle w:val="ListParagraph"/>
        <w:numPr>
          <w:ilvl w:val="0"/>
          <w:numId w:val="35"/>
        </w:numPr>
        <w:spacing w:after="0" w:line="240" w:lineRule="auto"/>
        <w:jc w:val="both"/>
        <w:rPr>
          <w:rFonts w:ascii="Times New Roman" w:hAnsi="Times New Roman"/>
          <w:sz w:val="20"/>
          <w:szCs w:val="20"/>
        </w:rPr>
      </w:pPr>
      <w:proofErr w:type="spellStart"/>
      <w:r w:rsidRPr="00AB7C5D">
        <w:rPr>
          <w:rFonts w:ascii="Times New Roman" w:hAnsi="Times New Roman"/>
          <w:sz w:val="20"/>
          <w:szCs w:val="20"/>
        </w:rPr>
        <w:t>Sisodiaa</w:t>
      </w:r>
      <w:proofErr w:type="spellEnd"/>
      <w:r w:rsidRPr="00AB7C5D">
        <w:rPr>
          <w:rFonts w:ascii="Times New Roman" w:hAnsi="Times New Roman"/>
          <w:sz w:val="20"/>
          <w:szCs w:val="20"/>
        </w:rPr>
        <w:t xml:space="preserve">, R., </w:t>
      </w:r>
      <w:proofErr w:type="spellStart"/>
      <w:r w:rsidRPr="00AB7C5D">
        <w:rPr>
          <w:rFonts w:ascii="Times New Roman" w:hAnsi="Times New Roman"/>
          <w:sz w:val="20"/>
          <w:szCs w:val="20"/>
        </w:rPr>
        <w:t>Geola</w:t>
      </w:r>
      <w:proofErr w:type="spellEnd"/>
      <w:r w:rsidRPr="00AB7C5D">
        <w:rPr>
          <w:rFonts w:ascii="Times New Roman" w:hAnsi="Times New Roman"/>
          <w:sz w:val="20"/>
          <w:szCs w:val="20"/>
        </w:rPr>
        <w:t xml:space="preserve">, M., </w:t>
      </w:r>
      <w:proofErr w:type="spellStart"/>
      <w:r w:rsidRPr="00AB7C5D">
        <w:rPr>
          <w:rFonts w:ascii="Times New Roman" w:hAnsi="Times New Roman"/>
          <w:sz w:val="20"/>
          <w:szCs w:val="20"/>
        </w:rPr>
        <w:t>Vermaa</w:t>
      </w:r>
      <w:proofErr w:type="spellEnd"/>
      <w:r w:rsidRPr="00AB7C5D">
        <w:rPr>
          <w:rFonts w:ascii="Times New Roman" w:hAnsi="Times New Roman"/>
          <w:sz w:val="20"/>
          <w:szCs w:val="20"/>
        </w:rPr>
        <w:t>,</w:t>
      </w:r>
      <w:r w:rsidR="006D2DBF" w:rsidRPr="00AB7C5D">
        <w:rPr>
          <w:rFonts w:ascii="Times New Roman" w:hAnsi="Times New Roman"/>
          <w:sz w:val="20"/>
          <w:szCs w:val="20"/>
        </w:rPr>
        <w:t xml:space="preserve"> S., </w:t>
      </w:r>
      <w:proofErr w:type="spellStart"/>
      <w:r w:rsidR="006D2DBF" w:rsidRPr="00AB7C5D">
        <w:rPr>
          <w:rFonts w:ascii="Times New Roman" w:hAnsi="Times New Roman"/>
          <w:sz w:val="20"/>
          <w:szCs w:val="20"/>
        </w:rPr>
        <w:t>Ranib</w:t>
      </w:r>
      <w:proofErr w:type="spellEnd"/>
      <w:r w:rsidR="006D2DBF" w:rsidRPr="00AB7C5D">
        <w:rPr>
          <w:rFonts w:ascii="Times New Roman" w:hAnsi="Times New Roman"/>
          <w:sz w:val="20"/>
          <w:szCs w:val="20"/>
        </w:rPr>
        <w:t xml:space="preserve">, A., &amp; </w:t>
      </w:r>
      <w:proofErr w:type="spellStart"/>
      <w:r w:rsidR="006D2DBF" w:rsidRPr="00AB7C5D">
        <w:rPr>
          <w:rFonts w:ascii="Times New Roman" w:hAnsi="Times New Roman"/>
          <w:sz w:val="20"/>
          <w:szCs w:val="20"/>
        </w:rPr>
        <w:t>Durejaa</w:t>
      </w:r>
      <w:proofErr w:type="spellEnd"/>
      <w:r w:rsidR="006D2DBF" w:rsidRPr="00AB7C5D">
        <w:rPr>
          <w:rFonts w:ascii="Times New Roman" w:hAnsi="Times New Roman"/>
          <w:sz w:val="20"/>
          <w:szCs w:val="20"/>
        </w:rPr>
        <w:t>, P.</w:t>
      </w:r>
      <w:r w:rsidR="00C23282" w:rsidRPr="00AB7C5D">
        <w:rPr>
          <w:rFonts w:ascii="Times New Roman" w:hAnsi="Times New Roman"/>
          <w:sz w:val="20"/>
          <w:szCs w:val="20"/>
        </w:rPr>
        <w:t xml:space="preserve"> (2013)</w:t>
      </w:r>
      <w:r w:rsidR="006D2DBF" w:rsidRPr="00AB7C5D">
        <w:rPr>
          <w:rFonts w:ascii="Times New Roman" w:hAnsi="Times New Roman"/>
          <w:sz w:val="20"/>
          <w:szCs w:val="20"/>
        </w:rPr>
        <w:t xml:space="preserve">. </w:t>
      </w:r>
      <w:r w:rsidRPr="00AB7C5D">
        <w:rPr>
          <w:rFonts w:ascii="Times New Roman" w:hAnsi="Times New Roman"/>
          <w:sz w:val="20"/>
          <w:szCs w:val="20"/>
        </w:rPr>
        <w:t xml:space="preserve">Antibacterial and antioxidant activity of lichen species </w:t>
      </w:r>
      <w:proofErr w:type="spellStart"/>
      <w:r w:rsidRPr="00AB7C5D">
        <w:rPr>
          <w:rFonts w:ascii="Times New Roman" w:hAnsi="Times New Roman"/>
          <w:i/>
          <w:sz w:val="20"/>
          <w:szCs w:val="20"/>
        </w:rPr>
        <w:t>Ramalina</w:t>
      </w:r>
      <w:proofErr w:type="spellEnd"/>
      <w:r w:rsidRPr="00AB7C5D">
        <w:rPr>
          <w:rFonts w:ascii="Times New Roman" w:hAnsi="Times New Roman"/>
          <w:i/>
          <w:sz w:val="20"/>
          <w:szCs w:val="20"/>
        </w:rPr>
        <w:t xml:space="preserve"> </w:t>
      </w:r>
      <w:proofErr w:type="spellStart"/>
      <w:r w:rsidRPr="00AB7C5D">
        <w:rPr>
          <w:rFonts w:ascii="Times New Roman" w:hAnsi="Times New Roman"/>
          <w:i/>
          <w:sz w:val="20"/>
          <w:szCs w:val="20"/>
        </w:rPr>
        <w:t>roesleri</w:t>
      </w:r>
      <w:proofErr w:type="spellEnd"/>
      <w:r w:rsidR="006D2DBF" w:rsidRPr="00AB7C5D">
        <w:rPr>
          <w:rFonts w:ascii="Times New Roman" w:hAnsi="Times New Roman"/>
          <w:sz w:val="20"/>
          <w:szCs w:val="20"/>
        </w:rPr>
        <w:t>.</w:t>
      </w:r>
      <w:r w:rsidRPr="00AB7C5D">
        <w:rPr>
          <w:rFonts w:ascii="Times New Roman" w:hAnsi="Times New Roman"/>
          <w:sz w:val="20"/>
          <w:szCs w:val="20"/>
        </w:rPr>
        <w:t xml:space="preserve"> </w:t>
      </w:r>
      <w:r w:rsidRPr="00AB7C5D">
        <w:rPr>
          <w:rFonts w:ascii="Times New Roman" w:hAnsi="Times New Roman"/>
          <w:i/>
          <w:sz w:val="20"/>
          <w:szCs w:val="20"/>
        </w:rPr>
        <w:t>Natural Product Research</w:t>
      </w:r>
      <w:r w:rsidRPr="00AB7C5D">
        <w:rPr>
          <w:rFonts w:ascii="Times New Roman" w:hAnsi="Times New Roman"/>
          <w:sz w:val="20"/>
          <w:szCs w:val="20"/>
        </w:rPr>
        <w:t xml:space="preserve"> 27(23): 2235</w:t>
      </w:r>
      <w:r w:rsidR="00AB7C5D">
        <w:rPr>
          <w:rFonts w:ascii="Times New Roman" w:hAnsi="Times New Roman"/>
          <w:sz w:val="20"/>
          <w:szCs w:val="20"/>
        </w:rPr>
        <w:t xml:space="preserve"> </w:t>
      </w:r>
      <w:r w:rsidRPr="00AB7C5D">
        <w:rPr>
          <w:rFonts w:ascii="Times New Roman" w:hAnsi="Times New Roman"/>
          <w:sz w:val="20"/>
          <w:szCs w:val="20"/>
        </w:rPr>
        <w:t>–</w:t>
      </w:r>
      <w:r w:rsidR="00AB7C5D">
        <w:rPr>
          <w:rFonts w:ascii="Times New Roman" w:hAnsi="Times New Roman"/>
          <w:sz w:val="20"/>
          <w:szCs w:val="20"/>
        </w:rPr>
        <w:t xml:space="preserve"> </w:t>
      </w:r>
      <w:r w:rsidRPr="00AB7C5D">
        <w:rPr>
          <w:rFonts w:ascii="Times New Roman" w:hAnsi="Times New Roman"/>
          <w:sz w:val="20"/>
          <w:szCs w:val="20"/>
        </w:rPr>
        <w:t>2239.</w:t>
      </w:r>
    </w:p>
    <w:p w:rsidR="002479D5" w:rsidRPr="00AB7C5D" w:rsidRDefault="00261558" w:rsidP="00AB7C5D">
      <w:pPr>
        <w:pStyle w:val="ListParagraph"/>
        <w:numPr>
          <w:ilvl w:val="0"/>
          <w:numId w:val="35"/>
        </w:numPr>
        <w:spacing w:after="0" w:line="240" w:lineRule="auto"/>
        <w:jc w:val="both"/>
        <w:rPr>
          <w:rFonts w:ascii="Times New Roman" w:hAnsi="Times New Roman"/>
          <w:sz w:val="20"/>
          <w:szCs w:val="20"/>
        </w:rPr>
      </w:pPr>
      <w:proofErr w:type="spellStart"/>
      <w:r w:rsidRPr="00AB7C5D">
        <w:rPr>
          <w:rFonts w:ascii="Times New Roman" w:hAnsi="Times New Roman"/>
          <w:sz w:val="20"/>
          <w:szCs w:val="20"/>
        </w:rPr>
        <w:t>Devehat</w:t>
      </w:r>
      <w:proofErr w:type="spellEnd"/>
      <w:r w:rsidRPr="00AB7C5D">
        <w:rPr>
          <w:rFonts w:ascii="Times New Roman" w:hAnsi="Times New Roman"/>
          <w:sz w:val="20"/>
          <w:szCs w:val="20"/>
        </w:rPr>
        <w:t xml:space="preserve">, F., </w:t>
      </w:r>
      <w:proofErr w:type="spellStart"/>
      <w:r w:rsidRPr="00AB7C5D">
        <w:rPr>
          <w:rFonts w:ascii="Times New Roman" w:hAnsi="Times New Roman"/>
          <w:sz w:val="20"/>
          <w:szCs w:val="20"/>
        </w:rPr>
        <w:t>Tomasi</w:t>
      </w:r>
      <w:proofErr w:type="spellEnd"/>
      <w:r w:rsidRPr="00AB7C5D">
        <w:rPr>
          <w:rFonts w:ascii="Times New Roman" w:hAnsi="Times New Roman"/>
          <w:sz w:val="20"/>
          <w:szCs w:val="20"/>
        </w:rPr>
        <w:t xml:space="preserve">, S., </w:t>
      </w:r>
      <w:proofErr w:type="spellStart"/>
      <w:r w:rsidRPr="00AB7C5D">
        <w:rPr>
          <w:rFonts w:ascii="Times New Roman" w:hAnsi="Times New Roman"/>
          <w:sz w:val="20"/>
          <w:szCs w:val="20"/>
        </w:rPr>
        <w:t>Elix</w:t>
      </w:r>
      <w:proofErr w:type="spellEnd"/>
      <w:r w:rsidRPr="00AB7C5D">
        <w:rPr>
          <w:rFonts w:ascii="Times New Roman" w:hAnsi="Times New Roman"/>
          <w:sz w:val="20"/>
          <w:szCs w:val="20"/>
        </w:rPr>
        <w:t xml:space="preserve">, J.A., Bernard, A., </w:t>
      </w:r>
      <w:proofErr w:type="spellStart"/>
      <w:r w:rsidRPr="00AB7C5D">
        <w:rPr>
          <w:rFonts w:ascii="Times New Roman" w:hAnsi="Times New Roman"/>
          <w:sz w:val="20"/>
          <w:szCs w:val="20"/>
        </w:rPr>
        <w:t>Rouaud</w:t>
      </w:r>
      <w:proofErr w:type="spellEnd"/>
      <w:r w:rsidRPr="00AB7C5D">
        <w:rPr>
          <w:rFonts w:ascii="Times New Roman" w:hAnsi="Times New Roman"/>
          <w:sz w:val="20"/>
          <w:szCs w:val="20"/>
        </w:rPr>
        <w:t>,</w:t>
      </w:r>
      <w:r w:rsidR="00AB7C5D">
        <w:rPr>
          <w:rFonts w:ascii="Times New Roman" w:hAnsi="Times New Roman"/>
          <w:sz w:val="20"/>
          <w:szCs w:val="20"/>
        </w:rPr>
        <w:t xml:space="preserve"> I., </w:t>
      </w:r>
      <w:proofErr w:type="spellStart"/>
      <w:r w:rsidR="00AB7C5D">
        <w:rPr>
          <w:rFonts w:ascii="Times New Roman" w:hAnsi="Times New Roman"/>
          <w:sz w:val="20"/>
          <w:szCs w:val="20"/>
        </w:rPr>
        <w:t>Uriac</w:t>
      </w:r>
      <w:proofErr w:type="spellEnd"/>
      <w:r w:rsidR="00AB7C5D">
        <w:rPr>
          <w:rFonts w:ascii="Times New Roman" w:hAnsi="Times New Roman"/>
          <w:sz w:val="20"/>
          <w:szCs w:val="20"/>
        </w:rPr>
        <w:t>, P. and</w:t>
      </w:r>
      <w:r w:rsidR="006D2DBF" w:rsidRPr="00AB7C5D">
        <w:rPr>
          <w:rFonts w:ascii="Times New Roman" w:hAnsi="Times New Roman"/>
          <w:sz w:val="20"/>
          <w:szCs w:val="20"/>
        </w:rPr>
        <w:t xml:space="preserve"> </w:t>
      </w:r>
      <w:proofErr w:type="spellStart"/>
      <w:r w:rsidR="006D2DBF" w:rsidRPr="00AB7C5D">
        <w:rPr>
          <w:rFonts w:ascii="Times New Roman" w:hAnsi="Times New Roman"/>
          <w:sz w:val="20"/>
          <w:szCs w:val="20"/>
        </w:rPr>
        <w:t>Boustie</w:t>
      </w:r>
      <w:proofErr w:type="spellEnd"/>
      <w:r w:rsidR="006D2DBF" w:rsidRPr="00AB7C5D">
        <w:rPr>
          <w:rFonts w:ascii="Times New Roman" w:hAnsi="Times New Roman"/>
          <w:sz w:val="20"/>
          <w:szCs w:val="20"/>
        </w:rPr>
        <w:t>, J.</w:t>
      </w:r>
      <w:r w:rsidRPr="00AB7C5D">
        <w:rPr>
          <w:rFonts w:ascii="Times New Roman" w:hAnsi="Times New Roman"/>
          <w:sz w:val="20"/>
          <w:szCs w:val="20"/>
        </w:rPr>
        <w:t xml:space="preserve"> </w:t>
      </w:r>
      <w:r w:rsidR="00C23282" w:rsidRPr="00AB7C5D">
        <w:rPr>
          <w:rFonts w:ascii="Times New Roman" w:hAnsi="Times New Roman"/>
          <w:sz w:val="20"/>
          <w:szCs w:val="20"/>
        </w:rPr>
        <w:t>(2007)</w:t>
      </w:r>
      <w:r w:rsidR="006D2DBF" w:rsidRPr="00AB7C5D">
        <w:rPr>
          <w:rFonts w:ascii="Times New Roman" w:hAnsi="Times New Roman"/>
          <w:sz w:val="20"/>
          <w:szCs w:val="20"/>
        </w:rPr>
        <w:t xml:space="preserve">. </w:t>
      </w:r>
      <w:proofErr w:type="spellStart"/>
      <w:r w:rsidRPr="00AB7C5D">
        <w:rPr>
          <w:rFonts w:ascii="Times New Roman" w:hAnsi="Times New Roman"/>
          <w:sz w:val="20"/>
          <w:szCs w:val="20"/>
        </w:rPr>
        <w:t>Stictic</w:t>
      </w:r>
      <w:proofErr w:type="spellEnd"/>
      <w:r w:rsidRPr="00AB7C5D">
        <w:rPr>
          <w:rFonts w:ascii="Times New Roman" w:hAnsi="Times New Roman"/>
          <w:sz w:val="20"/>
          <w:szCs w:val="20"/>
        </w:rPr>
        <w:t xml:space="preserve"> Acid Derivatives from the Lichen </w:t>
      </w:r>
      <w:proofErr w:type="spellStart"/>
      <w:r w:rsidRPr="00AB7C5D">
        <w:rPr>
          <w:rFonts w:ascii="Times New Roman" w:hAnsi="Times New Roman"/>
          <w:i/>
          <w:sz w:val="20"/>
          <w:szCs w:val="20"/>
        </w:rPr>
        <w:t>Usnea</w:t>
      </w:r>
      <w:proofErr w:type="spellEnd"/>
      <w:r w:rsidRPr="00AB7C5D">
        <w:rPr>
          <w:rFonts w:ascii="Times New Roman" w:hAnsi="Times New Roman"/>
          <w:i/>
          <w:sz w:val="20"/>
          <w:szCs w:val="20"/>
        </w:rPr>
        <w:t xml:space="preserve"> </w:t>
      </w:r>
      <w:proofErr w:type="spellStart"/>
      <w:r w:rsidRPr="00AB7C5D">
        <w:rPr>
          <w:rFonts w:ascii="Times New Roman" w:hAnsi="Times New Roman"/>
          <w:i/>
          <w:sz w:val="20"/>
          <w:szCs w:val="20"/>
        </w:rPr>
        <w:t>articulata</w:t>
      </w:r>
      <w:proofErr w:type="spellEnd"/>
      <w:r w:rsidRPr="00AB7C5D">
        <w:rPr>
          <w:rFonts w:ascii="Times New Roman" w:hAnsi="Times New Roman"/>
          <w:sz w:val="20"/>
          <w:szCs w:val="20"/>
        </w:rPr>
        <w:t xml:space="preserve"> an</w:t>
      </w:r>
      <w:r w:rsidR="006D2DBF" w:rsidRPr="00AB7C5D">
        <w:rPr>
          <w:rFonts w:ascii="Times New Roman" w:hAnsi="Times New Roman"/>
          <w:sz w:val="20"/>
          <w:szCs w:val="20"/>
        </w:rPr>
        <w:t xml:space="preserve">d Their Antioxidant Activities. </w:t>
      </w:r>
      <w:r w:rsidRPr="00AB7C5D">
        <w:rPr>
          <w:rFonts w:ascii="Times New Roman" w:hAnsi="Times New Roman"/>
          <w:sz w:val="20"/>
          <w:szCs w:val="20"/>
        </w:rPr>
        <w:t xml:space="preserve"> </w:t>
      </w:r>
      <w:r w:rsidR="00AB7C5D">
        <w:rPr>
          <w:rFonts w:ascii="Times New Roman" w:hAnsi="Times New Roman"/>
          <w:i/>
          <w:sz w:val="20"/>
          <w:szCs w:val="20"/>
        </w:rPr>
        <w:t>Journal Natural Products</w:t>
      </w:r>
      <w:r w:rsidRPr="00AB7C5D">
        <w:rPr>
          <w:rFonts w:ascii="Times New Roman" w:hAnsi="Times New Roman"/>
          <w:i/>
          <w:sz w:val="20"/>
          <w:szCs w:val="20"/>
        </w:rPr>
        <w:t xml:space="preserve"> </w:t>
      </w:r>
      <w:r w:rsidRPr="00AB7C5D">
        <w:rPr>
          <w:rFonts w:ascii="Times New Roman" w:hAnsi="Times New Roman"/>
          <w:sz w:val="20"/>
          <w:szCs w:val="20"/>
        </w:rPr>
        <w:t>70: 1218</w:t>
      </w:r>
      <w:r w:rsidR="00AB7C5D">
        <w:rPr>
          <w:rFonts w:ascii="Times New Roman" w:hAnsi="Times New Roman"/>
          <w:sz w:val="20"/>
          <w:szCs w:val="20"/>
        </w:rPr>
        <w:t xml:space="preserve"> </w:t>
      </w:r>
      <w:r w:rsidRPr="00AB7C5D">
        <w:rPr>
          <w:rFonts w:ascii="Times New Roman" w:hAnsi="Times New Roman"/>
          <w:sz w:val="20"/>
          <w:szCs w:val="20"/>
        </w:rPr>
        <w:t>–</w:t>
      </w:r>
      <w:r w:rsidR="00AB7C5D">
        <w:rPr>
          <w:rFonts w:ascii="Times New Roman" w:hAnsi="Times New Roman"/>
          <w:sz w:val="20"/>
          <w:szCs w:val="20"/>
        </w:rPr>
        <w:t xml:space="preserve"> </w:t>
      </w:r>
      <w:r w:rsidRPr="00AB7C5D">
        <w:rPr>
          <w:rFonts w:ascii="Times New Roman" w:hAnsi="Times New Roman"/>
          <w:sz w:val="20"/>
          <w:szCs w:val="20"/>
        </w:rPr>
        <w:t>1220.</w:t>
      </w:r>
      <w:bookmarkStart w:id="1" w:name="_GoBack"/>
      <w:bookmarkEnd w:id="1"/>
    </w:p>
    <w:sectPr w:rsidR="002479D5" w:rsidRPr="00AB7C5D" w:rsidSect="00E928FD">
      <w:footerReference w:type="default" r:id="rId17"/>
      <w:pgSz w:w="11901"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D8D" w:rsidRDefault="000A7D8D" w:rsidP="00AF2C92">
      <w:r>
        <w:separator/>
      </w:r>
    </w:p>
  </w:endnote>
  <w:endnote w:type="continuationSeparator" w:id="0">
    <w:p w:rsidR="000A7D8D" w:rsidRDefault="000A7D8D"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ulliverRM">
    <w:altName w:val="MS Mincho"/>
    <w:panose1 w:val="00000000000000000000"/>
    <w:charset w:val="80"/>
    <w:family w:val="auto"/>
    <w:notTrueType/>
    <w:pitch w:val="default"/>
    <w:sig w:usb0="00000001" w:usb1="08070000" w:usb2="00000010" w:usb3="00000000" w:csb0="00020000" w:csb1="00000000"/>
  </w:font>
  <w:font w:name="CMR10">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8FD" w:rsidRDefault="00E928FD">
    <w:pPr>
      <w:pStyle w:val="Footer"/>
      <w:jc w:val="right"/>
    </w:pPr>
  </w:p>
  <w:p w:rsidR="00E928FD" w:rsidRDefault="00E928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D8D" w:rsidRDefault="000A7D8D" w:rsidP="00AF2C92">
      <w:r>
        <w:separator/>
      </w:r>
    </w:p>
  </w:footnote>
  <w:footnote w:type="continuationSeparator" w:id="0">
    <w:p w:rsidR="000A7D8D" w:rsidRDefault="000A7D8D" w:rsidP="00AF2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FE455B6"/>
    <w:multiLevelType w:val="hybridMultilevel"/>
    <w:tmpl w:val="C576F586"/>
    <w:lvl w:ilvl="0" w:tplc="0409000F">
      <w:start w:val="1"/>
      <w:numFmt w:val="decimal"/>
      <w:lvlText w:val="%1."/>
      <w:lvlJc w:val="left"/>
      <w:pPr>
        <w:ind w:left="360" w:hanging="360"/>
      </w:pPr>
      <w:rPr>
        <w:rFonts w:hint="default"/>
        <w:b/>
        <w:sz w:val="24"/>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4">
    <w:nsid w:val="13D168E4"/>
    <w:multiLevelType w:val="hybridMultilevel"/>
    <w:tmpl w:val="C9E853C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A3429BC"/>
    <w:multiLevelType w:val="hybridMultilevel"/>
    <w:tmpl w:val="BD12E572"/>
    <w:lvl w:ilvl="0" w:tplc="1374D1C6">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C6404C8"/>
    <w:multiLevelType w:val="hybridMultilevel"/>
    <w:tmpl w:val="34945950"/>
    <w:lvl w:ilvl="0" w:tplc="B10CCF9E">
      <w:start w:val="1"/>
      <w:numFmt w:val="decimal"/>
      <w:lvlText w:val="%1."/>
      <w:lvlJc w:val="left"/>
      <w:pPr>
        <w:ind w:left="36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6303CA1"/>
    <w:multiLevelType w:val="hybridMultilevel"/>
    <w:tmpl w:val="79D200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24"/>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0"/>
  </w:num>
  <w:num w:numId="14">
    <w:abstractNumId w:val="25"/>
  </w:num>
  <w:num w:numId="15">
    <w:abstractNumId w:val="16"/>
  </w:num>
  <w:num w:numId="16">
    <w:abstractNumId w:val="18"/>
  </w:num>
  <w:num w:numId="17">
    <w:abstractNumId w:val="11"/>
  </w:num>
  <w:num w:numId="18">
    <w:abstractNumId w:val="0"/>
  </w:num>
  <w:num w:numId="19">
    <w:abstractNumId w:val="12"/>
  </w:num>
  <w:num w:numId="20">
    <w:abstractNumId w:val="25"/>
  </w:num>
  <w:num w:numId="21">
    <w:abstractNumId w:val="25"/>
  </w:num>
  <w:num w:numId="22">
    <w:abstractNumId w:val="25"/>
  </w:num>
  <w:num w:numId="23">
    <w:abstractNumId w:val="25"/>
  </w:num>
  <w:num w:numId="24">
    <w:abstractNumId w:val="20"/>
  </w:num>
  <w:num w:numId="25">
    <w:abstractNumId w:val="22"/>
  </w:num>
  <w:num w:numId="26">
    <w:abstractNumId w:val="26"/>
  </w:num>
  <w:num w:numId="27">
    <w:abstractNumId w:val="27"/>
  </w:num>
  <w:num w:numId="28">
    <w:abstractNumId w:val="25"/>
  </w:num>
  <w:num w:numId="29">
    <w:abstractNumId w:val="15"/>
  </w:num>
  <w:num w:numId="30">
    <w:abstractNumId w:val="28"/>
  </w:num>
  <w:num w:numId="31">
    <w:abstractNumId w:val="14"/>
  </w:num>
  <w:num w:numId="32">
    <w:abstractNumId w:val="23"/>
  </w:num>
  <w:num w:numId="33">
    <w:abstractNumId w:val="13"/>
  </w:num>
  <w:num w:numId="34">
    <w:abstractNumId w:val="19"/>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2B14EE"/>
    <w:rsid w:val="00001899"/>
    <w:rsid w:val="00001A54"/>
    <w:rsid w:val="000049AD"/>
    <w:rsid w:val="0000681B"/>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733AC"/>
    <w:rsid w:val="00074B81"/>
    <w:rsid w:val="00074D22"/>
    <w:rsid w:val="00075081"/>
    <w:rsid w:val="0007528A"/>
    <w:rsid w:val="000808A4"/>
    <w:rsid w:val="000811AB"/>
    <w:rsid w:val="00083C5F"/>
    <w:rsid w:val="0009172C"/>
    <w:rsid w:val="000930EC"/>
    <w:rsid w:val="00095E61"/>
    <w:rsid w:val="000966C1"/>
    <w:rsid w:val="000970AC"/>
    <w:rsid w:val="00097C66"/>
    <w:rsid w:val="000A1167"/>
    <w:rsid w:val="000A4428"/>
    <w:rsid w:val="000A6D40"/>
    <w:rsid w:val="000A7BC3"/>
    <w:rsid w:val="000A7D8D"/>
    <w:rsid w:val="000B1661"/>
    <w:rsid w:val="000B1F0B"/>
    <w:rsid w:val="000B2E88"/>
    <w:rsid w:val="000B4603"/>
    <w:rsid w:val="000B48F8"/>
    <w:rsid w:val="000C09BE"/>
    <w:rsid w:val="000C1380"/>
    <w:rsid w:val="000C350C"/>
    <w:rsid w:val="000C554F"/>
    <w:rsid w:val="000D0DC5"/>
    <w:rsid w:val="000D15FF"/>
    <w:rsid w:val="000D28DF"/>
    <w:rsid w:val="000D488B"/>
    <w:rsid w:val="000D68DF"/>
    <w:rsid w:val="000E138D"/>
    <w:rsid w:val="000E187A"/>
    <w:rsid w:val="000E1B66"/>
    <w:rsid w:val="000E2D61"/>
    <w:rsid w:val="000E450E"/>
    <w:rsid w:val="000E6259"/>
    <w:rsid w:val="000F31B6"/>
    <w:rsid w:val="000F4677"/>
    <w:rsid w:val="000F5BE0"/>
    <w:rsid w:val="00100587"/>
    <w:rsid w:val="0010284E"/>
    <w:rsid w:val="00103122"/>
    <w:rsid w:val="0010336A"/>
    <w:rsid w:val="001050F1"/>
    <w:rsid w:val="00105AEA"/>
    <w:rsid w:val="00106DAF"/>
    <w:rsid w:val="00114ABE"/>
    <w:rsid w:val="00114BB0"/>
    <w:rsid w:val="00116023"/>
    <w:rsid w:val="00134A51"/>
    <w:rsid w:val="0013656B"/>
    <w:rsid w:val="00140727"/>
    <w:rsid w:val="00147B73"/>
    <w:rsid w:val="0015269C"/>
    <w:rsid w:val="00160628"/>
    <w:rsid w:val="00161344"/>
    <w:rsid w:val="00162195"/>
    <w:rsid w:val="0016322A"/>
    <w:rsid w:val="00165A21"/>
    <w:rsid w:val="00170168"/>
    <w:rsid w:val="001705CE"/>
    <w:rsid w:val="001715A6"/>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B41"/>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3952"/>
    <w:rsid w:val="00236F4B"/>
    <w:rsid w:val="0023748C"/>
    <w:rsid w:val="00242B0D"/>
    <w:rsid w:val="002467C6"/>
    <w:rsid w:val="0024692A"/>
    <w:rsid w:val="00246FE0"/>
    <w:rsid w:val="002479D5"/>
    <w:rsid w:val="00252BBA"/>
    <w:rsid w:val="00253123"/>
    <w:rsid w:val="00261558"/>
    <w:rsid w:val="00264001"/>
    <w:rsid w:val="00266354"/>
    <w:rsid w:val="00267A18"/>
    <w:rsid w:val="0027326A"/>
    <w:rsid w:val="00273462"/>
    <w:rsid w:val="0027395B"/>
    <w:rsid w:val="00275854"/>
    <w:rsid w:val="00283B41"/>
    <w:rsid w:val="00285F28"/>
    <w:rsid w:val="00286398"/>
    <w:rsid w:val="00292DF2"/>
    <w:rsid w:val="00294418"/>
    <w:rsid w:val="002A3C42"/>
    <w:rsid w:val="002A5D75"/>
    <w:rsid w:val="002A69CE"/>
    <w:rsid w:val="002B14EE"/>
    <w:rsid w:val="002B1B1A"/>
    <w:rsid w:val="002B7228"/>
    <w:rsid w:val="002C0E37"/>
    <w:rsid w:val="002C53EE"/>
    <w:rsid w:val="002D20E5"/>
    <w:rsid w:val="002D24F7"/>
    <w:rsid w:val="002D2799"/>
    <w:rsid w:val="002D2CD7"/>
    <w:rsid w:val="002D4DDC"/>
    <w:rsid w:val="002D4F75"/>
    <w:rsid w:val="002D6493"/>
    <w:rsid w:val="002D7AB6"/>
    <w:rsid w:val="002E06D0"/>
    <w:rsid w:val="002E3C27"/>
    <w:rsid w:val="002E403A"/>
    <w:rsid w:val="002E7F3A"/>
    <w:rsid w:val="002F348B"/>
    <w:rsid w:val="002F4EDB"/>
    <w:rsid w:val="002F6054"/>
    <w:rsid w:val="0030733F"/>
    <w:rsid w:val="00310E13"/>
    <w:rsid w:val="00312CE3"/>
    <w:rsid w:val="00314B75"/>
    <w:rsid w:val="00315713"/>
    <w:rsid w:val="0031686C"/>
    <w:rsid w:val="00316FE0"/>
    <w:rsid w:val="003204D2"/>
    <w:rsid w:val="0032605E"/>
    <w:rsid w:val="003269F5"/>
    <w:rsid w:val="003275D1"/>
    <w:rsid w:val="00330B2A"/>
    <w:rsid w:val="00331E17"/>
    <w:rsid w:val="00333063"/>
    <w:rsid w:val="003330EC"/>
    <w:rsid w:val="00335181"/>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9ED"/>
    <w:rsid w:val="00381C97"/>
    <w:rsid w:val="00381FB6"/>
    <w:rsid w:val="003836D3"/>
    <w:rsid w:val="00383A52"/>
    <w:rsid w:val="00391652"/>
    <w:rsid w:val="0039507F"/>
    <w:rsid w:val="003A1260"/>
    <w:rsid w:val="003A295F"/>
    <w:rsid w:val="003A41DD"/>
    <w:rsid w:val="003A7033"/>
    <w:rsid w:val="003B324B"/>
    <w:rsid w:val="003B47FE"/>
    <w:rsid w:val="003B5673"/>
    <w:rsid w:val="003B6287"/>
    <w:rsid w:val="003B62C9"/>
    <w:rsid w:val="003C7176"/>
    <w:rsid w:val="003D0929"/>
    <w:rsid w:val="003D4729"/>
    <w:rsid w:val="003D7DD6"/>
    <w:rsid w:val="003E3A40"/>
    <w:rsid w:val="003E5AAF"/>
    <w:rsid w:val="003E600D"/>
    <w:rsid w:val="003E64DF"/>
    <w:rsid w:val="003E6A5D"/>
    <w:rsid w:val="003E7C94"/>
    <w:rsid w:val="003F193A"/>
    <w:rsid w:val="003F4207"/>
    <w:rsid w:val="003F5C46"/>
    <w:rsid w:val="003F7CBB"/>
    <w:rsid w:val="003F7D34"/>
    <w:rsid w:val="00412C8E"/>
    <w:rsid w:val="0041518D"/>
    <w:rsid w:val="0042221D"/>
    <w:rsid w:val="00424DD3"/>
    <w:rsid w:val="004269C5"/>
    <w:rsid w:val="00427573"/>
    <w:rsid w:val="00435939"/>
    <w:rsid w:val="00437CC7"/>
    <w:rsid w:val="00442B9C"/>
    <w:rsid w:val="0044433E"/>
    <w:rsid w:val="00445EFA"/>
    <w:rsid w:val="0044738A"/>
    <w:rsid w:val="004473D3"/>
    <w:rsid w:val="00452231"/>
    <w:rsid w:val="00460C13"/>
    <w:rsid w:val="00463228"/>
    <w:rsid w:val="00463782"/>
    <w:rsid w:val="004667E0"/>
    <w:rsid w:val="0046760E"/>
    <w:rsid w:val="00470E10"/>
    <w:rsid w:val="0047434B"/>
    <w:rsid w:val="00477A97"/>
    <w:rsid w:val="00481343"/>
    <w:rsid w:val="0048549E"/>
    <w:rsid w:val="00493347"/>
    <w:rsid w:val="00496092"/>
    <w:rsid w:val="004A08DB"/>
    <w:rsid w:val="004A25D0"/>
    <w:rsid w:val="004A37E8"/>
    <w:rsid w:val="004A7549"/>
    <w:rsid w:val="004B09D4"/>
    <w:rsid w:val="004B309D"/>
    <w:rsid w:val="004B330A"/>
    <w:rsid w:val="004B34C5"/>
    <w:rsid w:val="004B433E"/>
    <w:rsid w:val="004B7C8E"/>
    <w:rsid w:val="004C19EB"/>
    <w:rsid w:val="004C348A"/>
    <w:rsid w:val="004C3D3C"/>
    <w:rsid w:val="004C45E8"/>
    <w:rsid w:val="004D0EDC"/>
    <w:rsid w:val="004D1220"/>
    <w:rsid w:val="004D14B3"/>
    <w:rsid w:val="004D1529"/>
    <w:rsid w:val="004D2253"/>
    <w:rsid w:val="004D5514"/>
    <w:rsid w:val="004D56C3"/>
    <w:rsid w:val="004E0338"/>
    <w:rsid w:val="004E4005"/>
    <w:rsid w:val="004E4FF3"/>
    <w:rsid w:val="004E56A8"/>
    <w:rsid w:val="004F3B0C"/>
    <w:rsid w:val="004F3B55"/>
    <w:rsid w:val="004F4E46"/>
    <w:rsid w:val="004F6B7D"/>
    <w:rsid w:val="005015F6"/>
    <w:rsid w:val="005030C4"/>
    <w:rsid w:val="005031C5"/>
    <w:rsid w:val="0050485E"/>
    <w:rsid w:val="00504FDC"/>
    <w:rsid w:val="005120CC"/>
    <w:rsid w:val="00512B7B"/>
    <w:rsid w:val="00514EA1"/>
    <w:rsid w:val="00516D64"/>
    <w:rsid w:val="0051798B"/>
    <w:rsid w:val="00521F5A"/>
    <w:rsid w:val="00525E06"/>
    <w:rsid w:val="00526454"/>
    <w:rsid w:val="00531823"/>
    <w:rsid w:val="00534ECC"/>
    <w:rsid w:val="0053720D"/>
    <w:rsid w:val="00540EF5"/>
    <w:rsid w:val="00541BF3"/>
    <w:rsid w:val="00541CD3"/>
    <w:rsid w:val="00544D39"/>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B134E"/>
    <w:rsid w:val="005B2039"/>
    <w:rsid w:val="005B344F"/>
    <w:rsid w:val="005B3FBA"/>
    <w:rsid w:val="005B4A1D"/>
    <w:rsid w:val="005B674D"/>
    <w:rsid w:val="005C0CBE"/>
    <w:rsid w:val="005C1FCF"/>
    <w:rsid w:val="005D1885"/>
    <w:rsid w:val="005D4A38"/>
    <w:rsid w:val="005D4B0B"/>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17C2B"/>
    <w:rsid w:val="0062011B"/>
    <w:rsid w:val="00626DE0"/>
    <w:rsid w:val="00627957"/>
    <w:rsid w:val="00630901"/>
    <w:rsid w:val="00631F8E"/>
    <w:rsid w:val="00636EE9"/>
    <w:rsid w:val="00640950"/>
    <w:rsid w:val="00641AE7"/>
    <w:rsid w:val="00642629"/>
    <w:rsid w:val="0065293D"/>
    <w:rsid w:val="006533E7"/>
    <w:rsid w:val="00653EFC"/>
    <w:rsid w:val="00654021"/>
    <w:rsid w:val="00655496"/>
    <w:rsid w:val="00661045"/>
    <w:rsid w:val="00666DA8"/>
    <w:rsid w:val="00671057"/>
    <w:rsid w:val="00675AAF"/>
    <w:rsid w:val="0068031A"/>
    <w:rsid w:val="00681B2F"/>
    <w:rsid w:val="0068335F"/>
    <w:rsid w:val="00687217"/>
    <w:rsid w:val="006877B4"/>
    <w:rsid w:val="00693302"/>
    <w:rsid w:val="0069640B"/>
    <w:rsid w:val="00696FC1"/>
    <w:rsid w:val="006A1B83"/>
    <w:rsid w:val="006A21CD"/>
    <w:rsid w:val="006A5918"/>
    <w:rsid w:val="006A79B6"/>
    <w:rsid w:val="006B21B2"/>
    <w:rsid w:val="006B4A4A"/>
    <w:rsid w:val="006C19B2"/>
    <w:rsid w:val="006C5BB8"/>
    <w:rsid w:val="006C6936"/>
    <w:rsid w:val="006C7B01"/>
    <w:rsid w:val="006D0FE8"/>
    <w:rsid w:val="006D2DBF"/>
    <w:rsid w:val="006D4B2B"/>
    <w:rsid w:val="006D4F3C"/>
    <w:rsid w:val="006D5C66"/>
    <w:rsid w:val="006E1B3C"/>
    <w:rsid w:val="006E23FB"/>
    <w:rsid w:val="006E325A"/>
    <w:rsid w:val="006E33EC"/>
    <w:rsid w:val="006E3802"/>
    <w:rsid w:val="006E6C02"/>
    <w:rsid w:val="006F231A"/>
    <w:rsid w:val="006F6B55"/>
    <w:rsid w:val="006F788D"/>
    <w:rsid w:val="006F78E1"/>
    <w:rsid w:val="00701072"/>
    <w:rsid w:val="00702054"/>
    <w:rsid w:val="007035A4"/>
    <w:rsid w:val="00705C0E"/>
    <w:rsid w:val="00711799"/>
    <w:rsid w:val="00712B78"/>
    <w:rsid w:val="0071393B"/>
    <w:rsid w:val="00713EE2"/>
    <w:rsid w:val="007177FC"/>
    <w:rsid w:val="00720C5E"/>
    <w:rsid w:val="00721701"/>
    <w:rsid w:val="007231ED"/>
    <w:rsid w:val="00731835"/>
    <w:rsid w:val="007341F8"/>
    <w:rsid w:val="00734372"/>
    <w:rsid w:val="00734EB8"/>
    <w:rsid w:val="00735F8B"/>
    <w:rsid w:val="00736E67"/>
    <w:rsid w:val="00742D1F"/>
    <w:rsid w:val="00743EBA"/>
    <w:rsid w:val="00744C8E"/>
    <w:rsid w:val="0074707E"/>
    <w:rsid w:val="007516DC"/>
    <w:rsid w:val="00754B80"/>
    <w:rsid w:val="00761918"/>
    <w:rsid w:val="00762F03"/>
    <w:rsid w:val="0076413B"/>
    <w:rsid w:val="007648AE"/>
    <w:rsid w:val="00764BF8"/>
    <w:rsid w:val="0076514D"/>
    <w:rsid w:val="00773D59"/>
    <w:rsid w:val="00777BAE"/>
    <w:rsid w:val="00781003"/>
    <w:rsid w:val="00783E58"/>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3669"/>
    <w:rsid w:val="007D730F"/>
    <w:rsid w:val="007D7CD8"/>
    <w:rsid w:val="007E3AA7"/>
    <w:rsid w:val="007F737D"/>
    <w:rsid w:val="0080308E"/>
    <w:rsid w:val="0080359E"/>
    <w:rsid w:val="00803643"/>
    <w:rsid w:val="00805303"/>
    <w:rsid w:val="00806705"/>
    <w:rsid w:val="00806738"/>
    <w:rsid w:val="00807A4F"/>
    <w:rsid w:val="00814ADD"/>
    <w:rsid w:val="008216D5"/>
    <w:rsid w:val="008249CE"/>
    <w:rsid w:val="00831A50"/>
    <w:rsid w:val="00831B3C"/>
    <w:rsid w:val="00831C89"/>
    <w:rsid w:val="00832114"/>
    <w:rsid w:val="00834C46"/>
    <w:rsid w:val="0084093E"/>
    <w:rsid w:val="00841CE1"/>
    <w:rsid w:val="00846DD5"/>
    <w:rsid w:val="008473D8"/>
    <w:rsid w:val="008528DC"/>
    <w:rsid w:val="00852B8C"/>
    <w:rsid w:val="00854981"/>
    <w:rsid w:val="00864B2E"/>
    <w:rsid w:val="00865963"/>
    <w:rsid w:val="00866A0A"/>
    <w:rsid w:val="00871C1D"/>
    <w:rsid w:val="00873A46"/>
    <w:rsid w:val="00873FDD"/>
    <w:rsid w:val="0087450E"/>
    <w:rsid w:val="00875A82"/>
    <w:rsid w:val="00876CA3"/>
    <w:rsid w:val="008772FE"/>
    <w:rsid w:val="008775F1"/>
    <w:rsid w:val="008821AE"/>
    <w:rsid w:val="00883D3A"/>
    <w:rsid w:val="008854F7"/>
    <w:rsid w:val="00885A9D"/>
    <w:rsid w:val="008916B1"/>
    <w:rsid w:val="008929D2"/>
    <w:rsid w:val="00893636"/>
    <w:rsid w:val="00893B94"/>
    <w:rsid w:val="00896E9D"/>
    <w:rsid w:val="00896F11"/>
    <w:rsid w:val="008A1049"/>
    <w:rsid w:val="008A1C98"/>
    <w:rsid w:val="008A322D"/>
    <w:rsid w:val="008A329D"/>
    <w:rsid w:val="008A4D72"/>
    <w:rsid w:val="008A6285"/>
    <w:rsid w:val="008A63B2"/>
    <w:rsid w:val="008B345D"/>
    <w:rsid w:val="008C1FC2"/>
    <w:rsid w:val="008C2980"/>
    <w:rsid w:val="008C4DD6"/>
    <w:rsid w:val="008C5AFB"/>
    <w:rsid w:val="008D07FB"/>
    <w:rsid w:val="008D0C02"/>
    <w:rsid w:val="008D2CC4"/>
    <w:rsid w:val="008D357D"/>
    <w:rsid w:val="008D435A"/>
    <w:rsid w:val="008D4F46"/>
    <w:rsid w:val="008E387B"/>
    <w:rsid w:val="008E6087"/>
    <w:rsid w:val="008E758D"/>
    <w:rsid w:val="008F10A7"/>
    <w:rsid w:val="008F755D"/>
    <w:rsid w:val="008F7A39"/>
    <w:rsid w:val="00901987"/>
    <w:rsid w:val="009021E8"/>
    <w:rsid w:val="00904677"/>
    <w:rsid w:val="00905EE2"/>
    <w:rsid w:val="00911440"/>
    <w:rsid w:val="00911712"/>
    <w:rsid w:val="00911B27"/>
    <w:rsid w:val="009170BE"/>
    <w:rsid w:val="00920B55"/>
    <w:rsid w:val="009262C9"/>
    <w:rsid w:val="00930EB9"/>
    <w:rsid w:val="00933DC7"/>
    <w:rsid w:val="009353B2"/>
    <w:rsid w:val="009418F4"/>
    <w:rsid w:val="00941D3C"/>
    <w:rsid w:val="00942BBC"/>
    <w:rsid w:val="00944180"/>
    <w:rsid w:val="00944AA0"/>
    <w:rsid w:val="00944D43"/>
    <w:rsid w:val="00946BE5"/>
    <w:rsid w:val="00947DA2"/>
    <w:rsid w:val="00951177"/>
    <w:rsid w:val="009673E8"/>
    <w:rsid w:val="0097346A"/>
    <w:rsid w:val="00974DB8"/>
    <w:rsid w:val="00980661"/>
    <w:rsid w:val="0098093B"/>
    <w:rsid w:val="009876D4"/>
    <w:rsid w:val="009914A5"/>
    <w:rsid w:val="009945C0"/>
    <w:rsid w:val="00994B6C"/>
    <w:rsid w:val="0099548E"/>
    <w:rsid w:val="00996456"/>
    <w:rsid w:val="00996A12"/>
    <w:rsid w:val="00997B0F"/>
    <w:rsid w:val="009A1CAD"/>
    <w:rsid w:val="009A3440"/>
    <w:rsid w:val="009A5832"/>
    <w:rsid w:val="009A6838"/>
    <w:rsid w:val="009B24B5"/>
    <w:rsid w:val="009B4EBC"/>
    <w:rsid w:val="009B5ABB"/>
    <w:rsid w:val="009B73CE"/>
    <w:rsid w:val="009C2461"/>
    <w:rsid w:val="009C6FE2"/>
    <w:rsid w:val="009C7674"/>
    <w:rsid w:val="009D004A"/>
    <w:rsid w:val="009D5880"/>
    <w:rsid w:val="009E1C4B"/>
    <w:rsid w:val="009E1FD4"/>
    <w:rsid w:val="009E3B07"/>
    <w:rsid w:val="009E51D1"/>
    <w:rsid w:val="009E5531"/>
    <w:rsid w:val="009F171E"/>
    <w:rsid w:val="009F3D2F"/>
    <w:rsid w:val="009F7052"/>
    <w:rsid w:val="00A02668"/>
    <w:rsid w:val="00A02801"/>
    <w:rsid w:val="00A034A2"/>
    <w:rsid w:val="00A06A39"/>
    <w:rsid w:val="00A07F58"/>
    <w:rsid w:val="00A11163"/>
    <w:rsid w:val="00A131CB"/>
    <w:rsid w:val="00A14847"/>
    <w:rsid w:val="00A16D6D"/>
    <w:rsid w:val="00A21383"/>
    <w:rsid w:val="00A2199F"/>
    <w:rsid w:val="00A21B31"/>
    <w:rsid w:val="00A2360E"/>
    <w:rsid w:val="00A26E0C"/>
    <w:rsid w:val="00A304BC"/>
    <w:rsid w:val="00A32FCB"/>
    <w:rsid w:val="00A34C25"/>
    <w:rsid w:val="00A3507D"/>
    <w:rsid w:val="00A3717A"/>
    <w:rsid w:val="00A37AE5"/>
    <w:rsid w:val="00A4088C"/>
    <w:rsid w:val="00A4456B"/>
    <w:rsid w:val="00A448D4"/>
    <w:rsid w:val="00A452E0"/>
    <w:rsid w:val="00A51EA5"/>
    <w:rsid w:val="00A530BB"/>
    <w:rsid w:val="00A53742"/>
    <w:rsid w:val="00A557A1"/>
    <w:rsid w:val="00A61D4E"/>
    <w:rsid w:val="00A63059"/>
    <w:rsid w:val="00A63AE3"/>
    <w:rsid w:val="00A651A4"/>
    <w:rsid w:val="00A71361"/>
    <w:rsid w:val="00A746E2"/>
    <w:rsid w:val="00A74AE7"/>
    <w:rsid w:val="00A74CC5"/>
    <w:rsid w:val="00A81FF2"/>
    <w:rsid w:val="00A83904"/>
    <w:rsid w:val="00A90A79"/>
    <w:rsid w:val="00A92A91"/>
    <w:rsid w:val="00A935AB"/>
    <w:rsid w:val="00A96B30"/>
    <w:rsid w:val="00AA59B5"/>
    <w:rsid w:val="00AA7777"/>
    <w:rsid w:val="00AA7B84"/>
    <w:rsid w:val="00AB7C5D"/>
    <w:rsid w:val="00AC0B4C"/>
    <w:rsid w:val="00AC1164"/>
    <w:rsid w:val="00AC2296"/>
    <w:rsid w:val="00AC2754"/>
    <w:rsid w:val="00AC28B4"/>
    <w:rsid w:val="00AC48B0"/>
    <w:rsid w:val="00AC4ACD"/>
    <w:rsid w:val="00AC5DFB"/>
    <w:rsid w:val="00AD13DC"/>
    <w:rsid w:val="00AD6DE2"/>
    <w:rsid w:val="00AE0A40"/>
    <w:rsid w:val="00AE1ED4"/>
    <w:rsid w:val="00AE21E1"/>
    <w:rsid w:val="00AE2585"/>
    <w:rsid w:val="00AE2F8D"/>
    <w:rsid w:val="00AE3BAE"/>
    <w:rsid w:val="00AE3EA0"/>
    <w:rsid w:val="00AE6A21"/>
    <w:rsid w:val="00AF1C8F"/>
    <w:rsid w:val="00AF2B68"/>
    <w:rsid w:val="00AF2C92"/>
    <w:rsid w:val="00AF3EC1"/>
    <w:rsid w:val="00AF5025"/>
    <w:rsid w:val="00AF519F"/>
    <w:rsid w:val="00AF5387"/>
    <w:rsid w:val="00AF55F5"/>
    <w:rsid w:val="00AF7E86"/>
    <w:rsid w:val="00B024B9"/>
    <w:rsid w:val="00B077FA"/>
    <w:rsid w:val="00B10F8D"/>
    <w:rsid w:val="00B127D7"/>
    <w:rsid w:val="00B13B0C"/>
    <w:rsid w:val="00B1453A"/>
    <w:rsid w:val="00B20F82"/>
    <w:rsid w:val="00B253BD"/>
    <w:rsid w:val="00B25556"/>
    <w:rsid w:val="00B25BD5"/>
    <w:rsid w:val="00B34079"/>
    <w:rsid w:val="00B3793A"/>
    <w:rsid w:val="00B401BA"/>
    <w:rsid w:val="00B407E4"/>
    <w:rsid w:val="00B40F00"/>
    <w:rsid w:val="00B425B6"/>
    <w:rsid w:val="00B42A72"/>
    <w:rsid w:val="00B441AE"/>
    <w:rsid w:val="00B45A65"/>
    <w:rsid w:val="00B45F33"/>
    <w:rsid w:val="00B46D50"/>
    <w:rsid w:val="00B52E59"/>
    <w:rsid w:val="00B53170"/>
    <w:rsid w:val="00B548B9"/>
    <w:rsid w:val="00B56DBE"/>
    <w:rsid w:val="00B60F8E"/>
    <w:rsid w:val="00B615BE"/>
    <w:rsid w:val="00B62999"/>
    <w:rsid w:val="00B63BE3"/>
    <w:rsid w:val="00B64885"/>
    <w:rsid w:val="00B66810"/>
    <w:rsid w:val="00B72857"/>
    <w:rsid w:val="00B72BE3"/>
    <w:rsid w:val="00B73B80"/>
    <w:rsid w:val="00B750F9"/>
    <w:rsid w:val="00B770C7"/>
    <w:rsid w:val="00B80F26"/>
    <w:rsid w:val="00B822BD"/>
    <w:rsid w:val="00B842F4"/>
    <w:rsid w:val="00B91A7B"/>
    <w:rsid w:val="00B929DD"/>
    <w:rsid w:val="00B93AF6"/>
    <w:rsid w:val="00B95405"/>
    <w:rsid w:val="00B963F1"/>
    <w:rsid w:val="00BA020A"/>
    <w:rsid w:val="00BA54A7"/>
    <w:rsid w:val="00BA73C7"/>
    <w:rsid w:val="00BB02A4"/>
    <w:rsid w:val="00BB1270"/>
    <w:rsid w:val="00BB1E44"/>
    <w:rsid w:val="00BB5267"/>
    <w:rsid w:val="00BB5273"/>
    <w:rsid w:val="00BB52B8"/>
    <w:rsid w:val="00BB59D8"/>
    <w:rsid w:val="00BB7E69"/>
    <w:rsid w:val="00BC0E51"/>
    <w:rsid w:val="00BC3C1F"/>
    <w:rsid w:val="00BC7CE7"/>
    <w:rsid w:val="00BD295E"/>
    <w:rsid w:val="00BD4664"/>
    <w:rsid w:val="00BE1193"/>
    <w:rsid w:val="00BF4849"/>
    <w:rsid w:val="00BF4EA7"/>
    <w:rsid w:val="00C00EDB"/>
    <w:rsid w:val="00C02863"/>
    <w:rsid w:val="00C0383A"/>
    <w:rsid w:val="00C067FF"/>
    <w:rsid w:val="00C12862"/>
    <w:rsid w:val="00C13D28"/>
    <w:rsid w:val="00C14585"/>
    <w:rsid w:val="00C165A0"/>
    <w:rsid w:val="00C216CE"/>
    <w:rsid w:val="00C2184F"/>
    <w:rsid w:val="00C22A78"/>
    <w:rsid w:val="00C23282"/>
    <w:rsid w:val="00C23C7E"/>
    <w:rsid w:val="00C246C5"/>
    <w:rsid w:val="00C25A82"/>
    <w:rsid w:val="00C27BDD"/>
    <w:rsid w:val="00C30A2A"/>
    <w:rsid w:val="00C33993"/>
    <w:rsid w:val="00C37755"/>
    <w:rsid w:val="00C4069E"/>
    <w:rsid w:val="00C41ADC"/>
    <w:rsid w:val="00C44149"/>
    <w:rsid w:val="00C44410"/>
    <w:rsid w:val="00C44A15"/>
    <w:rsid w:val="00C4630A"/>
    <w:rsid w:val="00C523F0"/>
    <w:rsid w:val="00C526D2"/>
    <w:rsid w:val="00C53445"/>
    <w:rsid w:val="00C53A91"/>
    <w:rsid w:val="00C5794E"/>
    <w:rsid w:val="00C60968"/>
    <w:rsid w:val="00C63D39"/>
    <w:rsid w:val="00C63EDD"/>
    <w:rsid w:val="00C65B36"/>
    <w:rsid w:val="00C7292E"/>
    <w:rsid w:val="00C73E97"/>
    <w:rsid w:val="00C74E88"/>
    <w:rsid w:val="00C80924"/>
    <w:rsid w:val="00C8286B"/>
    <w:rsid w:val="00C947F8"/>
    <w:rsid w:val="00C950EE"/>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3494"/>
    <w:rsid w:val="00CD5A78"/>
    <w:rsid w:val="00CD7345"/>
    <w:rsid w:val="00CD78A2"/>
    <w:rsid w:val="00CE372E"/>
    <w:rsid w:val="00CF0A1B"/>
    <w:rsid w:val="00CF10CE"/>
    <w:rsid w:val="00CF19F6"/>
    <w:rsid w:val="00CF2F4F"/>
    <w:rsid w:val="00CF536D"/>
    <w:rsid w:val="00D02E9D"/>
    <w:rsid w:val="00D070A9"/>
    <w:rsid w:val="00D10CB8"/>
    <w:rsid w:val="00D12806"/>
    <w:rsid w:val="00D12D44"/>
    <w:rsid w:val="00D15018"/>
    <w:rsid w:val="00D158AC"/>
    <w:rsid w:val="00D1694C"/>
    <w:rsid w:val="00D20F5E"/>
    <w:rsid w:val="00D21C3E"/>
    <w:rsid w:val="00D23B76"/>
    <w:rsid w:val="00D24B4A"/>
    <w:rsid w:val="00D379A3"/>
    <w:rsid w:val="00D45FF3"/>
    <w:rsid w:val="00D512CF"/>
    <w:rsid w:val="00D528B9"/>
    <w:rsid w:val="00D53186"/>
    <w:rsid w:val="00D5487D"/>
    <w:rsid w:val="00D57F2D"/>
    <w:rsid w:val="00D60140"/>
    <w:rsid w:val="00D6024A"/>
    <w:rsid w:val="00D608B5"/>
    <w:rsid w:val="00D64739"/>
    <w:rsid w:val="00D7002A"/>
    <w:rsid w:val="00D71F99"/>
    <w:rsid w:val="00D73CA4"/>
    <w:rsid w:val="00D73D71"/>
    <w:rsid w:val="00D74396"/>
    <w:rsid w:val="00D80284"/>
    <w:rsid w:val="00D81F71"/>
    <w:rsid w:val="00D8222D"/>
    <w:rsid w:val="00D8642D"/>
    <w:rsid w:val="00D87AF1"/>
    <w:rsid w:val="00D90A5E"/>
    <w:rsid w:val="00D91A68"/>
    <w:rsid w:val="00D94251"/>
    <w:rsid w:val="00D94811"/>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0E72"/>
    <w:rsid w:val="00DF36FD"/>
    <w:rsid w:val="00DF5B84"/>
    <w:rsid w:val="00DF6D5B"/>
    <w:rsid w:val="00DF771B"/>
    <w:rsid w:val="00DF7EE2"/>
    <w:rsid w:val="00E01BAA"/>
    <w:rsid w:val="00E0282A"/>
    <w:rsid w:val="00E02F9B"/>
    <w:rsid w:val="00E07E14"/>
    <w:rsid w:val="00E14F94"/>
    <w:rsid w:val="00E17336"/>
    <w:rsid w:val="00E17D15"/>
    <w:rsid w:val="00E22B95"/>
    <w:rsid w:val="00E22C16"/>
    <w:rsid w:val="00E30331"/>
    <w:rsid w:val="00E30BB8"/>
    <w:rsid w:val="00E31F9C"/>
    <w:rsid w:val="00E40488"/>
    <w:rsid w:val="00E50367"/>
    <w:rsid w:val="00E51ABA"/>
    <w:rsid w:val="00E524CB"/>
    <w:rsid w:val="00E63AA3"/>
    <w:rsid w:val="00E65456"/>
    <w:rsid w:val="00E65A91"/>
    <w:rsid w:val="00E66188"/>
    <w:rsid w:val="00E664FB"/>
    <w:rsid w:val="00E672F0"/>
    <w:rsid w:val="00E70373"/>
    <w:rsid w:val="00E72E40"/>
    <w:rsid w:val="00E73665"/>
    <w:rsid w:val="00E73999"/>
    <w:rsid w:val="00E73BDC"/>
    <w:rsid w:val="00E73E9E"/>
    <w:rsid w:val="00E80438"/>
    <w:rsid w:val="00E81660"/>
    <w:rsid w:val="00E854FE"/>
    <w:rsid w:val="00E906CC"/>
    <w:rsid w:val="00E90EDA"/>
    <w:rsid w:val="00E928FD"/>
    <w:rsid w:val="00E939A0"/>
    <w:rsid w:val="00E97E4E"/>
    <w:rsid w:val="00EA1CC2"/>
    <w:rsid w:val="00EA2D76"/>
    <w:rsid w:val="00EA4644"/>
    <w:rsid w:val="00EA758A"/>
    <w:rsid w:val="00EB096F"/>
    <w:rsid w:val="00EB1532"/>
    <w:rsid w:val="00EB199F"/>
    <w:rsid w:val="00EB27C4"/>
    <w:rsid w:val="00EB5387"/>
    <w:rsid w:val="00EB5C10"/>
    <w:rsid w:val="00EB7322"/>
    <w:rsid w:val="00EC0FE9"/>
    <w:rsid w:val="00EC198B"/>
    <w:rsid w:val="00EC426D"/>
    <w:rsid w:val="00EC571B"/>
    <w:rsid w:val="00EC57D7"/>
    <w:rsid w:val="00EC6385"/>
    <w:rsid w:val="00ED1DE9"/>
    <w:rsid w:val="00ED23D4"/>
    <w:rsid w:val="00ED5960"/>
    <w:rsid w:val="00ED5E0B"/>
    <w:rsid w:val="00EE37B6"/>
    <w:rsid w:val="00EF0F45"/>
    <w:rsid w:val="00EF7463"/>
    <w:rsid w:val="00EF7971"/>
    <w:rsid w:val="00F002EF"/>
    <w:rsid w:val="00F01EE9"/>
    <w:rsid w:val="00F04900"/>
    <w:rsid w:val="00F05806"/>
    <w:rsid w:val="00F065A4"/>
    <w:rsid w:val="00F126B9"/>
    <w:rsid w:val="00F12715"/>
    <w:rsid w:val="00F144D5"/>
    <w:rsid w:val="00F146F0"/>
    <w:rsid w:val="00F15039"/>
    <w:rsid w:val="00F1764C"/>
    <w:rsid w:val="00F20FF3"/>
    <w:rsid w:val="00F2190B"/>
    <w:rsid w:val="00F228B5"/>
    <w:rsid w:val="00F2389C"/>
    <w:rsid w:val="00F25C67"/>
    <w:rsid w:val="00F27A8B"/>
    <w:rsid w:val="00F30DFF"/>
    <w:rsid w:val="00F32B80"/>
    <w:rsid w:val="00F340EB"/>
    <w:rsid w:val="00F34D4A"/>
    <w:rsid w:val="00F35285"/>
    <w:rsid w:val="00F43B9D"/>
    <w:rsid w:val="00F44D5E"/>
    <w:rsid w:val="00F53A35"/>
    <w:rsid w:val="00F541C3"/>
    <w:rsid w:val="00F55A3D"/>
    <w:rsid w:val="00F5744B"/>
    <w:rsid w:val="00F61209"/>
    <w:rsid w:val="00F6259E"/>
    <w:rsid w:val="00F65D5B"/>
    <w:rsid w:val="00F65DD4"/>
    <w:rsid w:val="00F672B2"/>
    <w:rsid w:val="00F83973"/>
    <w:rsid w:val="00F87FA3"/>
    <w:rsid w:val="00F93D8C"/>
    <w:rsid w:val="00F952F0"/>
    <w:rsid w:val="00FA3102"/>
    <w:rsid w:val="00FA48D4"/>
    <w:rsid w:val="00FA54FA"/>
    <w:rsid w:val="00FA6D39"/>
    <w:rsid w:val="00FB227E"/>
    <w:rsid w:val="00FB3D61"/>
    <w:rsid w:val="00FB44CE"/>
    <w:rsid w:val="00FB5009"/>
    <w:rsid w:val="00FB76AB"/>
    <w:rsid w:val="00FC7534"/>
    <w:rsid w:val="00FD03FE"/>
    <w:rsid w:val="00FD046D"/>
    <w:rsid w:val="00FD072A"/>
    <w:rsid w:val="00FD126E"/>
    <w:rsid w:val="00FD1E22"/>
    <w:rsid w:val="00FD3C36"/>
    <w:rsid w:val="00FD4D81"/>
    <w:rsid w:val="00FD7498"/>
    <w:rsid w:val="00FD7FB3"/>
    <w:rsid w:val="00FE4713"/>
    <w:rsid w:val="00FE4ED1"/>
    <w:rsid w:val="00FF1F44"/>
    <w:rsid w:val="00FF225E"/>
    <w:rsid w:val="00FF56E6"/>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rsid w:val="00FD046D"/>
    <w:rPr>
      <w:color w:val="0000FF" w:themeColor="hyperlink"/>
      <w:u w:val="single"/>
    </w:rPr>
  </w:style>
  <w:style w:type="paragraph" w:styleId="ListParagraph">
    <w:name w:val="List Paragraph"/>
    <w:basedOn w:val="Normal"/>
    <w:uiPriority w:val="34"/>
    <w:qFormat/>
    <w:rsid w:val="002B14EE"/>
    <w:pPr>
      <w:spacing w:after="200" w:line="276" w:lineRule="auto"/>
      <w:ind w:left="720"/>
      <w:contextualSpacing/>
    </w:pPr>
    <w:rPr>
      <w:rFonts w:ascii="Calibri" w:eastAsia="Calibri" w:hAnsi="Calibri"/>
      <w:sz w:val="22"/>
      <w:szCs w:val="22"/>
      <w:lang w:val="en-US" w:eastAsia="en-US"/>
    </w:rPr>
  </w:style>
  <w:style w:type="paragraph" w:styleId="NormalWeb">
    <w:name w:val="Normal (Web)"/>
    <w:basedOn w:val="Normal"/>
    <w:uiPriority w:val="99"/>
    <w:unhideWhenUsed/>
    <w:rsid w:val="000E1B66"/>
    <w:pPr>
      <w:spacing w:before="100" w:beforeAutospacing="1" w:after="100" w:afterAutospacing="1" w:line="240" w:lineRule="auto"/>
    </w:pPr>
    <w:rPr>
      <w:lang w:val="en-US" w:eastAsia="en-US"/>
    </w:rPr>
  </w:style>
  <w:style w:type="character" w:customStyle="1" w:styleId="apple-converted-space">
    <w:name w:val="apple-converted-space"/>
    <w:basedOn w:val="DefaultParagraphFont"/>
    <w:rsid w:val="00335181"/>
  </w:style>
  <w:style w:type="paragraph" w:styleId="BalloonText">
    <w:name w:val="Balloon Text"/>
    <w:basedOn w:val="Normal"/>
    <w:link w:val="BalloonTextChar"/>
    <w:rsid w:val="0033518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351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rsid w:val="00FD046D"/>
    <w:rPr>
      <w:color w:val="0000FF" w:themeColor="hyperlink"/>
      <w:u w:val="single"/>
    </w:rPr>
  </w:style>
  <w:style w:type="paragraph" w:styleId="ListParagraph">
    <w:name w:val="List Paragraph"/>
    <w:basedOn w:val="Normal"/>
    <w:uiPriority w:val="34"/>
    <w:qFormat/>
    <w:rsid w:val="002B14EE"/>
    <w:pPr>
      <w:spacing w:after="200" w:line="276" w:lineRule="auto"/>
      <w:ind w:left="720"/>
      <w:contextualSpacing/>
    </w:pPr>
    <w:rPr>
      <w:rFonts w:ascii="Calibri" w:eastAsia="Calibri" w:hAnsi="Calibri"/>
      <w:sz w:val="22"/>
      <w:szCs w:val="22"/>
      <w:lang w:val="en-US" w:eastAsia="en-US"/>
    </w:rPr>
  </w:style>
  <w:style w:type="paragraph" w:styleId="NormalWeb">
    <w:name w:val="Normal (Web)"/>
    <w:basedOn w:val="Normal"/>
    <w:uiPriority w:val="99"/>
    <w:unhideWhenUsed/>
    <w:rsid w:val="000E1B66"/>
    <w:pPr>
      <w:spacing w:before="100" w:beforeAutospacing="1" w:after="100" w:afterAutospacing="1" w:line="240" w:lineRule="auto"/>
    </w:pPr>
    <w:rPr>
      <w:lang w:val="en-US" w:eastAsia="en-US"/>
    </w:rPr>
  </w:style>
  <w:style w:type="character" w:customStyle="1" w:styleId="apple-converted-space">
    <w:name w:val="apple-converted-space"/>
    <w:basedOn w:val="DefaultParagraphFont"/>
    <w:rsid w:val="00335181"/>
  </w:style>
  <w:style w:type="paragraph" w:styleId="BalloonText">
    <w:name w:val="Balloon Text"/>
    <w:basedOn w:val="Normal"/>
    <w:link w:val="BalloonTextChar"/>
    <w:rsid w:val="0033518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351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1.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aranyapiriya89@gmail.com" TargetMode="Externa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wz9adb\TF_Template_Word_Windows_20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3547C-6C49-44ED-98EC-FDE546EB6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TF_Template_Word_Windows_2007</Template>
  <TotalTime>2</TotalTime>
  <Pages>13</Pages>
  <Words>5431</Words>
  <Characters>30959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TF_Template_Word_Windows_2007</vt:lpstr>
    </vt:vector>
  </TitlesOfParts>
  <Company>Informa Plc</Company>
  <LinksUpToDate>false</LinksUpToDate>
  <CharactersWithSpaces>36318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TF_Template_Word_Windows_2007</dc:title>
  <dc:creator>user</dc:creator>
  <cp:lastModifiedBy>USER</cp:lastModifiedBy>
  <cp:revision>4</cp:revision>
  <cp:lastPrinted>2011-07-22T14:54:00Z</cp:lastPrinted>
  <dcterms:created xsi:type="dcterms:W3CDTF">2016-01-10T14:40:00Z</dcterms:created>
  <dcterms:modified xsi:type="dcterms:W3CDTF">2016-01-10T14:42:00Z</dcterms:modified>
</cp:coreProperties>
</file>