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2E" w:rsidRDefault="00157F2E" w:rsidP="00157F2E">
      <w:pPr>
        <w:spacing w:after="0" w:line="240" w:lineRule="auto"/>
        <w:rPr>
          <w:rFonts w:ascii="Times New Roman" w:hAnsi="Times New Roman"/>
          <w:sz w:val="24"/>
          <w:szCs w:val="24"/>
          <w:lang w:val="ms-MY"/>
        </w:rPr>
      </w:pPr>
      <w:r>
        <w:rPr>
          <w:rFonts w:ascii="Times New Roman" w:hAnsi="Times New Roman"/>
          <w:sz w:val="24"/>
          <w:szCs w:val="24"/>
          <w:lang w:val="ms-MY"/>
        </w:rPr>
        <w:t>Malaysian Journal of Analytical Sciences Vol 20 No 1 (2016): 31 - 43</w:t>
      </w:r>
      <w:bookmarkStart w:id="0" w:name="_GoBack"/>
      <w:bookmarkEnd w:id="0"/>
    </w:p>
    <w:p w:rsidR="00157F2E" w:rsidRDefault="00157F2E" w:rsidP="00157F2E">
      <w:pPr>
        <w:spacing w:after="0" w:line="240" w:lineRule="auto"/>
        <w:rPr>
          <w:rFonts w:ascii="Times New Roman" w:hAnsi="Times New Roman"/>
          <w:sz w:val="24"/>
          <w:szCs w:val="24"/>
          <w:lang w:val="ms-MY"/>
        </w:rPr>
      </w:pPr>
    </w:p>
    <w:p w:rsidR="00157F2E" w:rsidRDefault="00157F2E" w:rsidP="00157F2E">
      <w:pPr>
        <w:spacing w:after="0" w:line="240" w:lineRule="auto"/>
        <w:rPr>
          <w:rFonts w:ascii="Times New Roman" w:hAnsi="Times New Roman"/>
          <w:sz w:val="24"/>
          <w:szCs w:val="24"/>
          <w:lang w:val="ms-MY"/>
        </w:rPr>
      </w:pPr>
    </w:p>
    <w:p w:rsidR="00157F2E" w:rsidRPr="00157F2E" w:rsidRDefault="00157F2E" w:rsidP="00157F2E">
      <w:pPr>
        <w:spacing w:after="0" w:line="240" w:lineRule="auto"/>
        <w:rPr>
          <w:rFonts w:ascii="Times New Roman" w:hAnsi="Times New Roman"/>
          <w:sz w:val="24"/>
          <w:szCs w:val="24"/>
          <w:lang w:val="ms-MY"/>
        </w:rPr>
      </w:pPr>
    </w:p>
    <w:p w:rsidR="0088005B" w:rsidRPr="006473CA" w:rsidRDefault="0088005B" w:rsidP="008800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ms-MY"/>
        </w:rPr>
      </w:pPr>
      <w:r w:rsidRPr="006473CA">
        <w:rPr>
          <w:rFonts w:ascii="Times New Roman" w:hAnsi="Times New Roman"/>
          <w:sz w:val="28"/>
          <w:szCs w:val="28"/>
          <w:lang w:val="ms-MY"/>
        </w:rPr>
        <w:t xml:space="preserve">SPECTROSCOPIC ANALYSIS OF RHAMNOLIPID PRODUCED BY PRODUCED BY </w:t>
      </w:r>
      <w:r w:rsidRPr="006473CA">
        <w:rPr>
          <w:rFonts w:ascii="Times New Roman" w:hAnsi="Times New Roman"/>
          <w:i/>
          <w:sz w:val="28"/>
          <w:szCs w:val="28"/>
          <w:lang w:val="ms-MY"/>
        </w:rPr>
        <w:t>Pseudomonas aeruginosa</w:t>
      </w:r>
      <w:r w:rsidRPr="006473CA">
        <w:rPr>
          <w:rFonts w:ascii="Times New Roman" w:hAnsi="Times New Roman"/>
          <w:sz w:val="28"/>
          <w:szCs w:val="28"/>
          <w:lang w:val="ms-MY"/>
        </w:rPr>
        <w:t xml:space="preserve"> UKMP14T</w:t>
      </w:r>
    </w:p>
    <w:p w:rsidR="0088005B" w:rsidRPr="00F447A7" w:rsidRDefault="0088005B" w:rsidP="0088005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88005B" w:rsidRPr="00F447A7" w:rsidRDefault="0088005B" w:rsidP="0088005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</w:t>
      </w:r>
      <w:r w:rsidRPr="006473CA">
        <w:rPr>
          <w:rFonts w:ascii="Times New Roman" w:hAnsi="Times New Roman"/>
          <w:sz w:val="24"/>
          <w:szCs w:val="24"/>
          <w:lang w:val="ms-MY"/>
        </w:rPr>
        <w:t xml:space="preserve">Analisis Spektroskopik Ramnolipid yang Dihasilkan oleh </w:t>
      </w:r>
      <w:r w:rsidRPr="006473CA">
        <w:rPr>
          <w:rFonts w:ascii="Times New Roman" w:hAnsi="Times New Roman"/>
          <w:i/>
          <w:sz w:val="24"/>
          <w:szCs w:val="24"/>
          <w:lang w:val="ms-MY"/>
        </w:rPr>
        <w:t>P. aeruginosa</w:t>
      </w:r>
      <w:r w:rsidRPr="006473CA">
        <w:rPr>
          <w:rFonts w:ascii="Times New Roman" w:hAnsi="Times New Roman"/>
          <w:sz w:val="24"/>
          <w:szCs w:val="24"/>
          <w:lang w:val="ms-MY"/>
        </w:rPr>
        <w:t xml:space="preserve"> UKMP14T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88005B" w:rsidRPr="00F447A7" w:rsidRDefault="0088005B" w:rsidP="008800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005B" w:rsidRPr="00F03892" w:rsidRDefault="0088005B" w:rsidP="0088005B">
      <w:pPr>
        <w:spacing w:after="0" w:line="240" w:lineRule="auto"/>
        <w:jc w:val="center"/>
        <w:rPr>
          <w:rFonts w:ascii="Times New Roman" w:hAnsi="Times New Roman"/>
          <w:vertAlign w:val="superscript"/>
          <w:lang w:val="ms-MY"/>
        </w:rPr>
      </w:pPr>
      <w:r w:rsidRPr="00526D62">
        <w:rPr>
          <w:rFonts w:ascii="Times New Roman" w:hAnsi="Times New Roman"/>
          <w:sz w:val="20"/>
          <w:szCs w:val="20"/>
          <w:lang w:val="ms-MY"/>
        </w:rPr>
        <w:t>Noramiza Sabturani</w:t>
      </w:r>
      <w:r w:rsidRPr="00526D62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Pr="00526D62">
        <w:rPr>
          <w:rFonts w:ascii="Times New Roman" w:hAnsi="Times New Roman"/>
          <w:sz w:val="20"/>
          <w:szCs w:val="20"/>
          <w:lang w:val="ms-MY"/>
        </w:rPr>
        <w:t>, Jalifah Latif</w:t>
      </w:r>
      <w:r w:rsidRPr="00526D62">
        <w:rPr>
          <w:rFonts w:ascii="Times New Roman" w:hAnsi="Times New Roman"/>
          <w:sz w:val="20"/>
          <w:szCs w:val="20"/>
          <w:vertAlign w:val="superscript"/>
          <w:lang w:val="ms-MY"/>
        </w:rPr>
        <w:t>2</w:t>
      </w:r>
      <w:r w:rsidRPr="00526D62">
        <w:rPr>
          <w:rFonts w:ascii="Times New Roman" w:hAnsi="Times New Roman"/>
          <w:sz w:val="20"/>
          <w:szCs w:val="20"/>
          <w:lang w:val="ms-MY"/>
        </w:rPr>
        <w:t>, Shahidan Radiman</w:t>
      </w:r>
      <w:r w:rsidRPr="00526D62">
        <w:rPr>
          <w:rFonts w:ascii="Times New Roman" w:hAnsi="Times New Roman"/>
          <w:sz w:val="20"/>
          <w:szCs w:val="20"/>
          <w:vertAlign w:val="superscript"/>
          <w:lang w:val="ms-MY"/>
        </w:rPr>
        <w:t>3</w:t>
      </w:r>
      <w:r>
        <w:rPr>
          <w:rFonts w:ascii="Times New Roman" w:hAnsi="Times New Roman"/>
          <w:sz w:val="20"/>
          <w:szCs w:val="20"/>
          <w:lang w:val="ms-MY"/>
        </w:rPr>
        <w:t xml:space="preserve">, </w:t>
      </w:r>
      <w:r w:rsidRPr="00526D62">
        <w:rPr>
          <w:rFonts w:ascii="Times New Roman" w:hAnsi="Times New Roman"/>
          <w:sz w:val="20"/>
          <w:szCs w:val="20"/>
          <w:lang w:val="ms-MY"/>
        </w:rPr>
        <w:t>Ainon Hamzah</w:t>
      </w:r>
      <w:r w:rsidRPr="00526D62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Pr="004A5892">
        <w:rPr>
          <w:rFonts w:ascii="Times New Roman" w:hAnsi="Times New Roman"/>
          <w:sz w:val="20"/>
          <w:szCs w:val="20"/>
          <w:lang w:val="ms-MY"/>
        </w:rPr>
        <w:t>*</w:t>
      </w: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ms-MY"/>
        </w:rPr>
      </w:pPr>
      <w:r w:rsidRPr="0088005B">
        <w:rPr>
          <w:rFonts w:ascii="Times New Roman" w:hAnsi="Times New Roman"/>
          <w:i/>
          <w:iCs/>
          <w:sz w:val="20"/>
          <w:szCs w:val="20"/>
          <w:vertAlign w:val="superscript"/>
          <w:lang w:val="ms-MY"/>
        </w:rPr>
        <w:t>1</w:t>
      </w:r>
      <w:r w:rsidRPr="0088005B">
        <w:rPr>
          <w:rFonts w:ascii="Times New Roman" w:hAnsi="Times New Roman"/>
          <w:i/>
          <w:iCs/>
          <w:sz w:val="20"/>
          <w:szCs w:val="20"/>
          <w:lang w:val="ms-MY"/>
        </w:rPr>
        <w:t>School of Biosciences and Biotechnology</w:t>
      </w: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ms-MY"/>
        </w:rPr>
      </w:pPr>
      <w:r w:rsidRPr="0088005B">
        <w:rPr>
          <w:rFonts w:ascii="Times New Roman" w:hAnsi="Times New Roman"/>
          <w:i/>
          <w:iCs/>
          <w:sz w:val="20"/>
          <w:szCs w:val="20"/>
          <w:vertAlign w:val="superscript"/>
          <w:lang w:val="ms-MY"/>
        </w:rPr>
        <w:t>2</w:t>
      </w:r>
      <w:r w:rsidRPr="0088005B">
        <w:rPr>
          <w:rFonts w:ascii="Times New Roman" w:hAnsi="Times New Roman"/>
          <w:i/>
          <w:iCs/>
          <w:sz w:val="20"/>
          <w:szCs w:val="20"/>
          <w:lang w:val="ms-MY"/>
        </w:rPr>
        <w:t>School of Chemical Sciences and Food Technology</w:t>
      </w: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ms-MY"/>
        </w:rPr>
      </w:pPr>
      <w:r w:rsidRPr="0088005B">
        <w:rPr>
          <w:rFonts w:ascii="Times New Roman" w:hAnsi="Times New Roman"/>
          <w:i/>
          <w:iCs/>
          <w:sz w:val="20"/>
          <w:szCs w:val="20"/>
          <w:lang w:val="ms-MY"/>
        </w:rPr>
        <w:t xml:space="preserve"> </w:t>
      </w:r>
      <w:r w:rsidRPr="0088005B">
        <w:rPr>
          <w:rFonts w:ascii="Times New Roman" w:hAnsi="Times New Roman"/>
          <w:i/>
          <w:iCs/>
          <w:sz w:val="20"/>
          <w:szCs w:val="20"/>
          <w:vertAlign w:val="superscript"/>
          <w:lang w:val="ms-MY"/>
        </w:rPr>
        <w:t>3</w:t>
      </w:r>
      <w:r w:rsidRPr="0088005B">
        <w:rPr>
          <w:rFonts w:ascii="Times New Roman" w:hAnsi="Times New Roman"/>
          <w:i/>
          <w:iCs/>
          <w:sz w:val="20"/>
          <w:szCs w:val="20"/>
          <w:lang w:val="ms-MY"/>
        </w:rPr>
        <w:t>School of Applied Physics</w:t>
      </w: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ms-MY"/>
        </w:rPr>
      </w:pPr>
      <w:r w:rsidRPr="0088005B">
        <w:rPr>
          <w:rFonts w:ascii="Times New Roman" w:hAnsi="Times New Roman"/>
          <w:i/>
          <w:iCs/>
          <w:sz w:val="20"/>
          <w:szCs w:val="20"/>
          <w:lang w:val="ms-MY"/>
        </w:rPr>
        <w:t xml:space="preserve">Faculty of Science and Technology, </w:t>
      </w: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ms-MY"/>
        </w:rPr>
      </w:pPr>
      <w:r w:rsidRPr="0088005B">
        <w:rPr>
          <w:rFonts w:ascii="Times New Roman" w:hAnsi="Times New Roman"/>
          <w:i/>
          <w:iCs/>
          <w:sz w:val="20"/>
          <w:szCs w:val="20"/>
          <w:lang w:val="ms-MY"/>
        </w:rPr>
        <w:t>Universiti Kebangsaan Malaysia, 43600 UKM Bangi, Selangor, Malaysia</w:t>
      </w: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88005B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>ainonh@gmail.com</w:t>
      </w: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8005B">
        <w:rPr>
          <w:rFonts w:ascii="Times New Roman" w:hAnsi="Times New Roman"/>
          <w:noProof/>
          <w:sz w:val="20"/>
          <w:szCs w:val="20"/>
          <w:lang w:bidi="ar-SA"/>
        </w:rPr>
        <w:t>Received: 21 September 2015; Accepted: 20 November 2015</w:t>
      </w: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8005B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88005B" w:rsidRPr="0088005B" w:rsidRDefault="0088005B" w:rsidP="0088005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88005B">
        <w:rPr>
          <w:rFonts w:ascii="Times New Roman" w:hAnsi="Times New Roman"/>
          <w:sz w:val="20"/>
          <w:szCs w:val="20"/>
          <w:lang w:val="ms-MY"/>
        </w:rPr>
        <w:t xml:space="preserve">Biosurfactant produced by 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>Pseudomonas aeruginosa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 UKMP14T was optimized by growing the isolate in </w:t>
      </w:r>
      <w:r w:rsidRPr="0088005B">
        <w:rPr>
          <w:rFonts w:ascii="Times New Roman" w:hAnsi="Times New Roman"/>
          <w:iCs/>
          <w:sz w:val="20"/>
          <w:szCs w:val="20"/>
          <w:lang w:val="ms-MY"/>
        </w:rPr>
        <w:t>mineral salt medium (MSM) supplemented with 1% (v/v) glycerol and 1.3 g/L ammonium sulphate with C/N ratio of 14:1. The culture medium was incubated at 37°C, with an agitation speed of 150 rpm for 7 days</w:t>
      </w:r>
      <w:r w:rsidRPr="0088005B">
        <w:rPr>
          <w:rFonts w:ascii="Times New Roman" w:hAnsi="Times New Roman"/>
          <w:i/>
          <w:iCs/>
          <w:sz w:val="20"/>
          <w:szCs w:val="20"/>
          <w:lang w:val="ms-MY"/>
        </w:rPr>
        <w:t>. P. aeruginosa</w:t>
      </w:r>
      <w:r w:rsidRPr="0088005B">
        <w:rPr>
          <w:rFonts w:ascii="Times New Roman" w:hAnsi="Times New Roman"/>
          <w:iCs/>
          <w:sz w:val="20"/>
          <w:szCs w:val="20"/>
          <w:lang w:val="ms-MY"/>
        </w:rPr>
        <w:t xml:space="preserve"> UKMP14T produced biosurfactant </w:t>
      </w:r>
      <w:r w:rsidRPr="0088005B">
        <w:rPr>
          <w:rFonts w:ascii="Times New Roman" w:hAnsi="Times New Roman"/>
          <w:sz w:val="20"/>
          <w:szCs w:val="20"/>
          <w:lang w:val="ms-MY"/>
        </w:rPr>
        <w:t>at 0.8 g/L after 7 days incubation. Anthrone assay proved biosurfactant was glycolipid. The biosurfactant was characterized by scanning electron microscope-energy dispersive X-ray spectroscopy (SEM-EDX) in addition to Fourier transform infra-red (FT-IR), nuclear magnetic resonance (NMR) and electrospray ionization-mass spectrometry (ESI-MS). The SEM-EDX analysis indicated the presence of carbon and oxygen elements by 78% and 22% (atomic %), respectively. FT-IR absorption spectra indicated the functional groups of rhamnolipid were located at 3308.46, 2922.91, 2857.09 and 1730.96 cm</w:t>
      </w:r>
      <w:r w:rsidRPr="0088005B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. ESI-MS/MS analyses identified 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>P. aeruginosa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 UKMP14T produced rhamnolipid with two fatty acids-nine congeners, L-rhamnosyl-L-rhamnosyl-β-hydroxydecanoyl-β-hydroxydecanoate (Rha-Rha-C</w:t>
      </w:r>
      <w:r w:rsidRPr="0088005B">
        <w:rPr>
          <w:rFonts w:ascii="Times New Roman" w:hAnsi="Times New Roman"/>
          <w:sz w:val="20"/>
          <w:szCs w:val="20"/>
          <w:vertAlign w:val="subscript"/>
          <w:lang w:val="ms-MY"/>
        </w:rPr>
        <w:t>10</w:t>
      </w:r>
      <w:r w:rsidRPr="0088005B">
        <w:rPr>
          <w:rFonts w:ascii="Times New Roman" w:hAnsi="Times New Roman"/>
          <w:sz w:val="20"/>
          <w:szCs w:val="20"/>
          <w:lang w:val="ms-MY"/>
        </w:rPr>
        <w:t>-C</w:t>
      </w:r>
      <w:r w:rsidRPr="0088005B">
        <w:rPr>
          <w:rFonts w:ascii="Times New Roman" w:hAnsi="Times New Roman"/>
          <w:sz w:val="20"/>
          <w:szCs w:val="20"/>
          <w:vertAlign w:val="subscript"/>
          <w:lang w:val="ms-MY"/>
        </w:rPr>
        <w:t>10</w:t>
      </w:r>
      <w:r w:rsidRPr="0088005B">
        <w:rPr>
          <w:rFonts w:ascii="Times New Roman" w:hAnsi="Times New Roman"/>
          <w:sz w:val="20"/>
          <w:szCs w:val="20"/>
          <w:lang w:val="ms-MY"/>
        </w:rPr>
        <w:t>) (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 xml:space="preserve">m/z 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649) which formed the main compound. The critical micelle concentration (CMC) of this rhamnolipid was established at 30 mg/L (32 dynes/cm). The characteristics of biosurfactant produced by 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>P. aeruginosa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 UKMP14T indicated it has a high potential in industrial dan bioremediation application. </w:t>
      </w:r>
    </w:p>
    <w:p w:rsidR="0088005B" w:rsidRPr="0088005B" w:rsidRDefault="0088005B" w:rsidP="0088005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88005B" w:rsidRPr="0088005B" w:rsidRDefault="0088005B" w:rsidP="0088005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88005B">
        <w:rPr>
          <w:rFonts w:ascii="Times New Roman" w:hAnsi="Times New Roman"/>
          <w:b/>
          <w:sz w:val="20"/>
          <w:szCs w:val="20"/>
          <w:lang w:val="ms-MY"/>
        </w:rPr>
        <w:t>Keywords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: biosurfactant, 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>Pseudomonas aeruginosa</w:t>
      </w:r>
      <w:r w:rsidRPr="0088005B">
        <w:rPr>
          <w:rFonts w:ascii="Times New Roman" w:hAnsi="Times New Roman"/>
          <w:sz w:val="20"/>
          <w:szCs w:val="20"/>
          <w:lang w:val="ms-MY"/>
        </w:rPr>
        <w:t>, rhamnolipid, spectroscopic analysis, CMC value</w:t>
      </w: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8005B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88005B" w:rsidRPr="0088005B" w:rsidRDefault="0088005B" w:rsidP="0088005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88005B">
        <w:rPr>
          <w:rFonts w:ascii="Times New Roman" w:hAnsi="Times New Roman"/>
          <w:sz w:val="20"/>
          <w:szCs w:val="20"/>
          <w:lang w:val="ms-MY"/>
        </w:rPr>
        <w:t xml:space="preserve">Biosurfaktan dihasilkan oleh 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>Pseudomonas aeruginosa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 UKMP14T dioptimumkan dalam medium garam mineral (MSM) yang ditambahkan dengan 1% (i/i) gliserol dan 1.3 g/L ammonium sulfat dengan nisbah C/N iaitu 14:1. Medium kultur ini dieram pada 37°C, dengan kelajuan goncangan pada 150 psm selama 7 hari. 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>P. aeruginosa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 UKMP14T menghasilkan biosurfaktan sebanyak 0.8 g/L selepas 7 hari pengeraman. Asai antron membuktikan biosurfaktan terhasil adalah glikolipid. Biosurfaktan tersebut dicirikan oleh mikroskop pengimbasan elektron-spektroskopi tenaga serakan sinaran-X (SEM-EDX), dengan penambahan Infra-merah transformasi Fourier (FT-IR), resonan magnetik nuklear (NMR) daknn spektrometri jisim-pengionan elektrosemburan (ESI-MS). Analisis SEM-EDX menunjukkan kehadiran unsur karbon dan oksigen masing-masing sebanyak 78% dan 22% (% atomik). Spektrum penyerapan FT-IR menunjukkan kumpulan berfungsi ramnolipid pada 3308.46, 2922.91, 2857.09 dan </w:t>
      </w:r>
      <w:r w:rsidRPr="0088005B">
        <w:rPr>
          <w:rFonts w:ascii="Times New Roman" w:hAnsi="Times New Roman"/>
          <w:sz w:val="20"/>
          <w:szCs w:val="20"/>
          <w:lang w:val="ms-MY"/>
        </w:rPr>
        <w:lastRenderedPageBreak/>
        <w:t>1730.96 cm</w:t>
      </w:r>
      <w:r w:rsidRPr="0088005B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. Analisis ESI-MS/MS mengenalpasti 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>P. aeruginosa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 UKMP14T menghasilkan ramnolipid dengan sembilan kongener-dua asid lemak, L-ramnosil-L-ramnosil-β-hidroksidekanoil-β-hidroksidekanoat (Rha-Rha-C</w:t>
      </w:r>
      <w:r w:rsidRPr="0088005B">
        <w:rPr>
          <w:rFonts w:ascii="Times New Roman" w:hAnsi="Times New Roman"/>
          <w:sz w:val="20"/>
          <w:szCs w:val="20"/>
          <w:vertAlign w:val="subscript"/>
          <w:lang w:val="ms-MY"/>
        </w:rPr>
        <w:t>10</w:t>
      </w:r>
      <w:r w:rsidRPr="0088005B">
        <w:rPr>
          <w:rFonts w:ascii="Times New Roman" w:hAnsi="Times New Roman"/>
          <w:sz w:val="20"/>
          <w:szCs w:val="20"/>
          <w:lang w:val="ms-MY"/>
        </w:rPr>
        <w:t>-C</w:t>
      </w:r>
      <w:r w:rsidRPr="0088005B">
        <w:rPr>
          <w:rFonts w:ascii="Times New Roman" w:hAnsi="Times New Roman"/>
          <w:sz w:val="20"/>
          <w:szCs w:val="20"/>
          <w:vertAlign w:val="subscript"/>
          <w:lang w:val="ms-MY"/>
        </w:rPr>
        <w:t>10</w:t>
      </w:r>
      <w:r w:rsidRPr="0088005B">
        <w:rPr>
          <w:rFonts w:ascii="Times New Roman" w:hAnsi="Times New Roman"/>
          <w:sz w:val="20"/>
          <w:szCs w:val="20"/>
          <w:lang w:val="ms-MY"/>
        </w:rPr>
        <w:t>) (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 xml:space="preserve">m/z 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649) sebagai sebatian utama. Kepekatan misel kritikal (CMC) ramnolipid ini dikesan pada 30 mg/L (32 dynes/cm). Ciri-ciri biosurfaktan yang dihasilkan oleh 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>P. aeruginosa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 UKMP14T menunjukkan ia mempunyai potensi tinggi untuk di aplikasi dalam industri dan bioremediasi.</w:t>
      </w:r>
    </w:p>
    <w:p w:rsidR="0088005B" w:rsidRPr="0088005B" w:rsidRDefault="0088005B" w:rsidP="008800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ms-MY"/>
        </w:rPr>
      </w:pPr>
    </w:p>
    <w:p w:rsidR="00E542CF" w:rsidRDefault="0088005B" w:rsidP="0088005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88005B">
        <w:rPr>
          <w:rFonts w:ascii="Times New Roman" w:hAnsi="Times New Roman"/>
          <w:b/>
          <w:sz w:val="20"/>
          <w:szCs w:val="20"/>
          <w:lang w:val="ms-MY"/>
        </w:rPr>
        <w:t>Kata kunci</w:t>
      </w:r>
      <w:r w:rsidRPr="0088005B">
        <w:rPr>
          <w:rFonts w:ascii="Times New Roman" w:hAnsi="Times New Roman"/>
          <w:sz w:val="20"/>
          <w:szCs w:val="20"/>
          <w:lang w:val="ms-MY"/>
        </w:rPr>
        <w:t xml:space="preserve">: biosurfaktan, </w:t>
      </w:r>
      <w:r w:rsidRPr="0088005B">
        <w:rPr>
          <w:rFonts w:ascii="Times New Roman" w:hAnsi="Times New Roman"/>
          <w:i/>
          <w:sz w:val="20"/>
          <w:szCs w:val="20"/>
          <w:lang w:val="ms-MY"/>
        </w:rPr>
        <w:t>Pseudomonas aeruginosa</w:t>
      </w:r>
      <w:r w:rsidRPr="0088005B">
        <w:rPr>
          <w:rFonts w:ascii="Times New Roman" w:hAnsi="Times New Roman"/>
          <w:sz w:val="20"/>
          <w:szCs w:val="20"/>
          <w:lang w:val="ms-MY"/>
        </w:rPr>
        <w:t>, ramnolipid, analisis spektroskopik, nilai CMC</w:t>
      </w:r>
    </w:p>
    <w:p w:rsidR="0088005B" w:rsidRDefault="0088005B" w:rsidP="0088005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88005B" w:rsidRPr="00E747E6" w:rsidRDefault="0088005B" w:rsidP="0088005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E747E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Benincasa, M., Marqués, A., Pinazo, A. and Manresa, A. (2010). Rhamnolipids surfactants: alternatives substrates, new strategies. In. Sen,. R. (Ed.).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Biosurfactants</w:t>
      </w:r>
      <w:r w:rsidRPr="00E747E6">
        <w:rPr>
          <w:rFonts w:ascii="Times New Roman" w:hAnsi="Times New Roman"/>
          <w:sz w:val="20"/>
          <w:szCs w:val="20"/>
          <w:lang w:val="ms-MY"/>
        </w:rPr>
        <w:t>, pages. 170 - 184. New York: Landes Bioscience and Springer Science+Business Media.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Shoeb, E., Akhlaq, F., Badar, U., Akhter, J. and Imtiaz, S. (2013). Classification and industrial applications of biosurfactants.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Part-I: Natural and Applied Sciences</w:t>
      </w:r>
      <w:r w:rsidRPr="00E747E6">
        <w:rPr>
          <w:rFonts w:ascii="Times New Roman" w:hAnsi="Times New Roman"/>
          <w:sz w:val="20"/>
          <w:szCs w:val="20"/>
          <w:lang w:val="ms-MY"/>
        </w:rPr>
        <w:t>, 4 (3): 243 - 252.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Sanket, K. G. &amp; Yagnik, B. N. (2013). Current trend and potential for microbial biosurfactants.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Asian Journal Explore Biology Science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>, 4 (1): 1-8.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Nie, M., Yin, X., Ren, C., Wang, Y., Xu, F. and Shen, Q. (2010). Novel rhamnolipid biosurfactants produced by polycyclic aromatic hydrocarbon-degrading bacterium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Pseudomonas aeruginosa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 strain NY3.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Biotechnology Advances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>, 28: 635 - 643.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Bordoloi, N. K. and Konwar, B. K. (2009). Bacterial biosurfactant in enhancing solubility and metabolism of petroleum hydrocarbons.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Journal of Hazardous Materials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, 170: 495 - 505. 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Rakde, A. K., Kumbhar, A. B. and Chaudhari, P. D. (2013). Marine surfactants: A review.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Journal of Biochemical and Pharmaceutical Research</w:t>
      </w:r>
      <w:r w:rsidRPr="00E747E6">
        <w:rPr>
          <w:rFonts w:ascii="Times New Roman" w:hAnsi="Times New Roman"/>
          <w:sz w:val="20"/>
          <w:szCs w:val="20"/>
          <w:lang w:val="ms-MY"/>
        </w:rPr>
        <w:t>, 2 (2): 1 - 5.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Ainon, H., Noramiza, S. and Shahidan, R. (2013). Screening of biosurfactants produced by the hydrocarbon-degrading bacteria.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Sains Malaysiana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>, 42 (5): 615 - 623.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Zajic, E. and Supplison, B. (1972). Emulsification and degradation of “Bunker C” fuel oil by microorganisms.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 xml:space="preserve">Biotechnology and Bioengineering, </w:t>
      </w:r>
      <w:r w:rsidRPr="00E747E6">
        <w:rPr>
          <w:rFonts w:ascii="Times New Roman" w:hAnsi="Times New Roman"/>
          <w:sz w:val="20"/>
          <w:szCs w:val="20"/>
          <w:lang w:val="ms-MY"/>
        </w:rPr>
        <w:t>14: 331 - 343.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Bouchez, M., Blanchet, D. and Vandacasteele, J. P. (1995). Degradation of polycyclic aromatic hydrocarbons by pure strains and defined strain associations: inhibition phenomena and cometabolism.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Applied Microbiology Biotechnology</w:t>
      </w:r>
      <w:r w:rsidRPr="00E747E6">
        <w:rPr>
          <w:rFonts w:ascii="Times New Roman" w:hAnsi="Times New Roman"/>
          <w:sz w:val="20"/>
          <w:szCs w:val="20"/>
          <w:lang w:val="ms-MY"/>
        </w:rPr>
        <w:t>, 43: 156 - 164.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bCs/>
          <w:sz w:val="20"/>
          <w:szCs w:val="20"/>
          <w:lang w:val="ms-MY"/>
        </w:rPr>
        <w:t xml:space="preserve">Hamzah, A., 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Rabu, A., Azmy, R. F. H. R. and Yussoff, N. A. (2010). Isolation and characterization of bacteria   degrading Sumandak and South Angsi oils.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Sains Malaysiana</w:t>
      </w:r>
      <w:r w:rsidRPr="00E747E6">
        <w:rPr>
          <w:rFonts w:ascii="Times New Roman" w:hAnsi="Times New Roman"/>
          <w:sz w:val="20"/>
          <w:szCs w:val="20"/>
          <w:lang w:val="ms-MY"/>
        </w:rPr>
        <w:t>, 39 (2): 161 - 168.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Bailey, R.W. (1958). The reaction of pentoses with anthrone.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Biochemical Journal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>, 68: 669 - 672.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Bradford, M. M. (1976). A rapid and sensitive method for the quantitation of microgram quantities of protein  utilizing the principle of protein-dye binding.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Analytic Biochemistry</w:t>
      </w:r>
      <w:r w:rsidRPr="00E747E6">
        <w:rPr>
          <w:rFonts w:ascii="Times New Roman" w:hAnsi="Times New Roman"/>
          <w:sz w:val="20"/>
          <w:szCs w:val="20"/>
          <w:lang w:val="ms-MY"/>
        </w:rPr>
        <w:t>, 72: 248 - 254.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Chen, C.I. and Taylor, R.T. (1995). Thermophilic biodegradation of BTEX by two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 xml:space="preserve">Thermus 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species.  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Biotechnology &amp; Bioengineering</w:t>
      </w:r>
      <w:r w:rsidRPr="00E747E6">
        <w:rPr>
          <w:rFonts w:ascii="Times New Roman" w:hAnsi="Times New Roman"/>
          <w:sz w:val="20"/>
          <w:szCs w:val="20"/>
          <w:lang w:val="ms-MY"/>
        </w:rPr>
        <w:t>, 48: 614 - 624.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Dykstra, M. J. and Reuss, L. E. (2003).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Biological Electron Microscopy, Theory, Techniques, and Troubleshooting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. Second Edition. 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>US: Springer.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Zhang, Y. and Miller, R. M. (1992). Enhancement of octadecane dispersion and biodegradation by a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Pseudomonas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 xml:space="preserve"> 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rhamnolipid biosurfactant.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Applied and Environmental Microbiology</w:t>
      </w:r>
      <w:r w:rsidRPr="00E747E6">
        <w:rPr>
          <w:rFonts w:ascii="Times New Roman" w:hAnsi="Times New Roman"/>
          <w:sz w:val="20"/>
          <w:szCs w:val="20"/>
          <w:lang w:val="ms-MY"/>
        </w:rPr>
        <w:t>, 58: 3276 - 3282.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Xia, W-J., Dong, H-P., Yu, L. and Yu, D-F. (2011). Comparative study of biosurfactant produced by microorganisms isolated from formation water of petroleum reservoir.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Colloids and Surfaces A: Physicochemical and Engineering Aspects</w:t>
      </w:r>
      <w:r w:rsidRPr="00E747E6">
        <w:rPr>
          <w:rFonts w:ascii="Times New Roman" w:hAnsi="Times New Roman"/>
          <w:sz w:val="20"/>
          <w:szCs w:val="20"/>
          <w:lang w:val="ms-MY"/>
        </w:rPr>
        <w:t>, 392: 124 - 130.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Lin, S-C., Sharma, M. M. and Georgiou, G. (1993). Production and deactivation of biosurfactant by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Bacillus licheniformis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 JF-2.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Biotechnology Process</w:t>
      </w:r>
      <w:r w:rsidRPr="00E747E6">
        <w:rPr>
          <w:rFonts w:ascii="Times New Roman" w:hAnsi="Times New Roman"/>
          <w:sz w:val="20"/>
          <w:szCs w:val="20"/>
          <w:lang w:val="ms-MY"/>
        </w:rPr>
        <w:t>, 9: 138 - 145.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Wu, J-Y., Yeh, K-L., Lu, W-B., Lin, C-L. and Chang, J-S. (2008). Rhamnolipid production with indigenous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Pseudomonas aeruginosa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 EM1 isolated from oil-contaminated site.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Bioresource Technology</w:t>
      </w:r>
      <w:r w:rsidRPr="00E747E6">
        <w:rPr>
          <w:rFonts w:ascii="Times New Roman" w:hAnsi="Times New Roman"/>
          <w:sz w:val="20"/>
          <w:szCs w:val="20"/>
          <w:lang w:val="ms-MY"/>
        </w:rPr>
        <w:t>, 99: 1157 - 1164.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Lotfabad, T. B., Shourian, M., Roostaazad, R., Najafabadi, A. R., Adelzadeh, M. R. And Noghabi, K. A. (2009). An efficient biosurfactant-producing bacterium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P. aeruginosa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 MR01 isolated from oil excavation areas in South of Iran.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Colloids &amp; Surfaces B: Biointerfaces</w:t>
      </w:r>
      <w:r w:rsidRPr="00E747E6">
        <w:rPr>
          <w:rFonts w:ascii="Times New Roman" w:hAnsi="Times New Roman"/>
          <w:sz w:val="20"/>
          <w:szCs w:val="20"/>
          <w:lang w:val="ms-MY"/>
        </w:rPr>
        <w:t>, 69: 183 - 193.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Saharan, B. S., Sahu, R. K. and Sharma, D. (2011). A review on biosurfactants: fermentation, current developments and perspectives.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Genetic Engineering and Biotechnology</w:t>
      </w:r>
      <w:r w:rsidRPr="00E747E6">
        <w:rPr>
          <w:rFonts w:ascii="Times New Roman" w:hAnsi="Times New Roman"/>
          <w:sz w:val="20"/>
          <w:szCs w:val="20"/>
          <w:lang w:val="ms-MY"/>
        </w:rPr>
        <w:t>, 29: 1 - 14.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lastRenderedPageBreak/>
        <w:t xml:space="preserve">de Sousa, J. R., Correia, J. A. d. C., de Almeida, J. G. L., Rodrigues, S., Pessoa, O. D. L., Melo, V. M. M. and Goncalves, L. R. B. (2011). Evaluation of a co-product of biodiesel production as carbon source in the production of biosurfactant by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P. aeruginosa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 MSIC02.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Process Biochemistry</w:t>
      </w:r>
      <w:r w:rsidRPr="00E747E6">
        <w:rPr>
          <w:rFonts w:ascii="Times New Roman" w:hAnsi="Times New Roman"/>
          <w:sz w:val="20"/>
          <w:szCs w:val="20"/>
          <w:lang w:val="ms-MY"/>
        </w:rPr>
        <w:t>, 46: 1831 - 1839.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Mehdi, S., Dondepati, J. S. and Rahman, P. K. S. M. (2011). Influence of nitrogen and phosphorus on rhamnolipid biosurfactant production by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 xml:space="preserve">P. aeruginosa 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DS10-129 using glycerol as carbon source.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Biotechnology</w:t>
      </w:r>
      <w:r w:rsidRPr="00E747E6">
        <w:rPr>
          <w:rFonts w:ascii="Times New Roman" w:hAnsi="Times New Roman"/>
          <w:sz w:val="20"/>
          <w:szCs w:val="20"/>
          <w:lang w:val="ms-MY"/>
        </w:rPr>
        <w:t>, 10 (2): 183 - 189.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Monteiro, S. A., Sassaki, G. L., De Souza, L. M., Meira, J. A., De Araujo, J. M., Mitchell, D. A., Ramos, L. P. And Krieger, N. (2007). Molecular and structural characterization of the biosurfactant produced by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Pseudomonas aeruginosa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 DAUPE 614.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Chemistry and Physics of Lipids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>, 147: 1 - 13.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Benincasa, M. and Accorsini, F. R. (2008).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P. aeruginosa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 LBI production as a integrated process using the wastes from sunflower-oil refining as a substrate.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Bioresource Technology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>, 99: 3843 - 3849</w:t>
      </w:r>
      <w:r w:rsidRPr="00E747E6">
        <w:rPr>
          <w:rFonts w:ascii="Times New Roman" w:hAnsi="Times New Roman"/>
          <w:sz w:val="20"/>
          <w:szCs w:val="20"/>
          <w:lang w:val="ms-MY"/>
        </w:rPr>
        <w:t>.</w:t>
      </w:r>
      <w:r w:rsidRPr="00E747E6">
        <w:rPr>
          <w:rFonts w:ascii="Times New Roman" w:hAnsi="Times New Roman"/>
          <w:sz w:val="20"/>
          <w:szCs w:val="20"/>
          <w:lang w:val="ms-MY"/>
        </w:rPr>
        <w:tab/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Abbasi, H., Hamedi, M. M., Lotfabad, T. B., Zahiri, H. S., Sharafi, H., Masoomi, F., Moosavi-Movahedi, A. A., Ortiz, A., Amanlou, M. and Noghabi, K. A. (2012). Biosurfactant-producing bacterium,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P. aeruginosa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 MA01 isolated from spoiled apples: Physicochemical &amp; structural characteristics of isolated biosurfactant.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Journal of Biosciences &amp; Bioengineering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, 113 (2): 211 - 219. 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Janek, T., Lukaszewicz, M. and Krasowska, A. (2013). Identification and characterization of biosurfactants produced by the Arctic bacterium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Pseudomonas putida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 BD2.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Colloids &amp; Surfaces B: Biointerfaces</w:t>
      </w:r>
      <w:r w:rsidRPr="00E747E6">
        <w:rPr>
          <w:rFonts w:ascii="Times New Roman" w:hAnsi="Times New Roman"/>
          <w:sz w:val="20"/>
          <w:szCs w:val="20"/>
          <w:lang w:val="ms-MY"/>
        </w:rPr>
        <w:t>, 110: 379 - 386.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Pornsunthorntawee, O., Chavadej, S. and Rujiravanit. R. (2009). Solution properties and vesicle formation of rhamnolipid biosurfactants produced by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Pseudomonas aeruginosa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 SP4.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Colloid and Surfaces B</w:t>
      </w:r>
      <w:r w:rsidRPr="00E747E6">
        <w:rPr>
          <w:rFonts w:ascii="Times New Roman" w:hAnsi="Times New Roman"/>
          <w:sz w:val="20"/>
          <w:szCs w:val="20"/>
          <w:lang w:val="ms-MY"/>
        </w:rPr>
        <w:t>, 72: 6 - 15.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Yin, H., Qjang, J., Jia, Y., Ye, J., Peng, H., Qin, H., Zhang, N. and He, B. (2009). Characteristics of biosurfactant produced by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 xml:space="preserve">Pseudomonas aeruginosa </w:t>
      </w:r>
      <w:r w:rsidRPr="00E747E6">
        <w:rPr>
          <w:rFonts w:ascii="Times New Roman" w:hAnsi="Times New Roman"/>
          <w:sz w:val="20"/>
          <w:szCs w:val="20"/>
          <w:lang w:val="ms-MY"/>
        </w:rPr>
        <w:t xml:space="preserve">S6 isolated from oil-containing wastewater.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Process Biochemistry</w:t>
      </w:r>
      <w:r w:rsidRPr="00E747E6">
        <w:rPr>
          <w:rFonts w:ascii="Times New Roman" w:hAnsi="Times New Roman"/>
          <w:sz w:val="20"/>
          <w:szCs w:val="20"/>
          <w:lang w:val="ms-MY"/>
        </w:rPr>
        <w:t>, 44: 302 - 308.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Costa, S.G. V. A. O, Nitschke, M., Lépine, F, Déziel, E. and Contiero, J. (2010). Structure, properties, and applications of rhamnolipids produced by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Pseudomonas aeruginosa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 L2-1 from cassava wastewater.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 xml:space="preserve">Process Biochemistry, 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>45: 1511 - 1516.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sz w:val="20"/>
          <w:szCs w:val="20"/>
          <w:lang w:val="ms-MY"/>
        </w:rPr>
        <w:t xml:space="preserve">Mata-Sandoval, J. C., Karns, J. and Torrents, A. (2000). The influence of surfactants and biosurfactants on the bioavailability of hydrophobic organic pollutants in subsurface environments. </w:t>
      </w:r>
      <w:r w:rsidRPr="00E747E6">
        <w:rPr>
          <w:rFonts w:ascii="Times New Roman" w:hAnsi="Times New Roman"/>
          <w:i/>
          <w:sz w:val="20"/>
          <w:szCs w:val="20"/>
          <w:lang w:val="ms-MY"/>
        </w:rPr>
        <w:t>Review International Contamination Ambient</w:t>
      </w:r>
      <w:r w:rsidRPr="00E747E6">
        <w:rPr>
          <w:rFonts w:ascii="Times New Roman" w:hAnsi="Times New Roman"/>
          <w:sz w:val="20"/>
          <w:szCs w:val="20"/>
          <w:lang w:val="ms-MY"/>
        </w:rPr>
        <w:t>, 16 (4): 193 - 203.</w:t>
      </w:r>
    </w:p>
    <w:p w:rsidR="0088005B" w:rsidRPr="00E747E6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Urum, K. and Pekdemir, T. (2004). Evaluation of biosurfactants for crude oil contaminated soil washing.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Chemoshere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, 57: 1139 - 1150. </w:t>
      </w:r>
    </w:p>
    <w:p w:rsidR="0088005B" w:rsidRPr="0088005B" w:rsidRDefault="0088005B" w:rsidP="0088005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E747E6">
        <w:rPr>
          <w:rFonts w:ascii="Times New Roman" w:hAnsi="Times New Roman"/>
          <w:iCs/>
          <w:sz w:val="20"/>
          <w:szCs w:val="20"/>
          <w:lang w:val="ms-MY"/>
        </w:rPr>
        <w:t xml:space="preserve">Singh, A., Van Hamme, J.D. and Ward, O.P. (2007). Surfactants in microbiology and biotechnology: Part 2. Application aspects. </w:t>
      </w:r>
      <w:r w:rsidRPr="00E747E6">
        <w:rPr>
          <w:rFonts w:ascii="Times New Roman" w:hAnsi="Times New Roman"/>
          <w:i/>
          <w:iCs/>
          <w:sz w:val="20"/>
          <w:szCs w:val="20"/>
          <w:lang w:val="ms-MY"/>
        </w:rPr>
        <w:t>Biotechnology Advances</w:t>
      </w:r>
      <w:r w:rsidRPr="00E747E6">
        <w:rPr>
          <w:rFonts w:ascii="Times New Roman" w:hAnsi="Times New Roman"/>
          <w:iCs/>
          <w:sz w:val="20"/>
          <w:szCs w:val="20"/>
          <w:lang w:val="ms-MY"/>
        </w:rPr>
        <w:t>, 25: 99 - 121.</w:t>
      </w:r>
    </w:p>
    <w:sectPr w:rsidR="0088005B" w:rsidRPr="0088005B" w:rsidSect="0088005B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62595"/>
    <w:multiLevelType w:val="hybridMultilevel"/>
    <w:tmpl w:val="73669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5B"/>
    <w:rsid w:val="00157F2E"/>
    <w:rsid w:val="0088005B"/>
    <w:rsid w:val="00D0718B"/>
    <w:rsid w:val="00D40B1F"/>
    <w:rsid w:val="00E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5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5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2016-01-13T10:12:00Z</dcterms:created>
  <dcterms:modified xsi:type="dcterms:W3CDTF">2016-01-13T10:15:00Z</dcterms:modified>
</cp:coreProperties>
</file>