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104" w:rsidRDefault="00536104" w:rsidP="00536104">
      <w:pPr>
        <w:spacing w:after="0" w:line="240" w:lineRule="auto"/>
        <w:rPr>
          <w:rFonts w:ascii="Times New Roman" w:hAnsi="Times New Roman"/>
          <w:sz w:val="24"/>
          <w:szCs w:val="24"/>
        </w:rPr>
      </w:pPr>
      <w:r>
        <w:rPr>
          <w:rFonts w:ascii="Times New Roman" w:hAnsi="Times New Roman"/>
          <w:sz w:val="24"/>
          <w:szCs w:val="24"/>
        </w:rPr>
        <w:t>Malaysian Journal of Analytical Sciences Vol 20 No 1 (2016): 131 - 141</w:t>
      </w:r>
    </w:p>
    <w:p w:rsidR="00536104" w:rsidRDefault="00536104" w:rsidP="00536104">
      <w:pPr>
        <w:spacing w:after="0" w:line="240" w:lineRule="auto"/>
        <w:rPr>
          <w:rFonts w:ascii="Times New Roman" w:hAnsi="Times New Roman"/>
          <w:sz w:val="24"/>
          <w:szCs w:val="24"/>
        </w:rPr>
      </w:pPr>
    </w:p>
    <w:p w:rsidR="00536104" w:rsidRDefault="00536104" w:rsidP="00536104">
      <w:pPr>
        <w:spacing w:after="0" w:line="240" w:lineRule="auto"/>
        <w:rPr>
          <w:rFonts w:ascii="Times New Roman" w:hAnsi="Times New Roman"/>
          <w:sz w:val="24"/>
          <w:szCs w:val="24"/>
        </w:rPr>
      </w:pPr>
    </w:p>
    <w:p w:rsidR="00536104" w:rsidRPr="00536104" w:rsidRDefault="00536104" w:rsidP="00536104">
      <w:pPr>
        <w:spacing w:after="0" w:line="240" w:lineRule="auto"/>
        <w:rPr>
          <w:rFonts w:ascii="Times New Roman" w:hAnsi="Times New Roman"/>
          <w:sz w:val="24"/>
          <w:szCs w:val="24"/>
        </w:rPr>
      </w:pPr>
    </w:p>
    <w:p w:rsidR="00536104" w:rsidRPr="000F72E4" w:rsidRDefault="00536104" w:rsidP="00536104">
      <w:pPr>
        <w:spacing w:after="0" w:line="240" w:lineRule="auto"/>
        <w:jc w:val="center"/>
        <w:rPr>
          <w:rFonts w:ascii="Times New Roman" w:hAnsi="Times New Roman"/>
          <w:sz w:val="28"/>
          <w:szCs w:val="28"/>
        </w:rPr>
      </w:pPr>
      <w:r w:rsidRPr="000F72E4">
        <w:rPr>
          <w:rFonts w:ascii="Times New Roman" w:hAnsi="Times New Roman"/>
          <w:sz w:val="28"/>
          <w:szCs w:val="28"/>
        </w:rPr>
        <w:t>EPOXIDATION SYNTHESIS OF LINOLEIC ACID FOR RENEWABLE ENERGY APPLICATIONS</w:t>
      </w:r>
    </w:p>
    <w:p w:rsidR="00536104" w:rsidRPr="00F447A7" w:rsidRDefault="00536104" w:rsidP="00536104">
      <w:pPr>
        <w:spacing w:after="0" w:line="240" w:lineRule="auto"/>
        <w:jc w:val="center"/>
        <w:rPr>
          <w:rFonts w:ascii="Times New Roman" w:hAnsi="Times New Roman"/>
          <w:noProof/>
          <w:sz w:val="24"/>
          <w:szCs w:val="24"/>
          <w:lang w:bidi="ar-SA"/>
        </w:rPr>
      </w:pPr>
    </w:p>
    <w:p w:rsidR="00536104" w:rsidRPr="00F447A7" w:rsidRDefault="00536104" w:rsidP="00536104">
      <w:pPr>
        <w:spacing w:after="0" w:line="240" w:lineRule="auto"/>
        <w:jc w:val="center"/>
        <w:rPr>
          <w:rFonts w:ascii="Times New Roman" w:hAnsi="Times New Roman"/>
          <w:noProof/>
          <w:sz w:val="24"/>
          <w:szCs w:val="24"/>
          <w:lang w:bidi="ar-SA"/>
        </w:rPr>
      </w:pPr>
      <w:r>
        <w:rPr>
          <w:rFonts w:ascii="Times New Roman" w:hAnsi="Times New Roman"/>
          <w:noProof/>
          <w:sz w:val="24"/>
          <w:szCs w:val="24"/>
          <w:lang w:bidi="ar-SA"/>
        </w:rPr>
        <w:t>(</w:t>
      </w:r>
      <w:r w:rsidRPr="00C157A2">
        <w:rPr>
          <w:sz w:val="24"/>
          <w:szCs w:val="24"/>
          <w:lang w:eastAsia="en-GB"/>
        </w:rPr>
        <w:t>Penghasilan Asid Linoleik Berepoksidasi untuk Penggunaan Tenaga yang Diperbaharui</w:t>
      </w:r>
      <w:r w:rsidRPr="00F447A7">
        <w:rPr>
          <w:rFonts w:ascii="Times New Roman" w:hAnsi="Times New Roman"/>
          <w:noProof/>
          <w:sz w:val="24"/>
          <w:szCs w:val="24"/>
          <w:lang w:bidi="ar-SA"/>
        </w:rPr>
        <w:t>)</w:t>
      </w:r>
    </w:p>
    <w:p w:rsidR="00536104" w:rsidRPr="00F447A7" w:rsidRDefault="00536104" w:rsidP="00536104">
      <w:pPr>
        <w:spacing w:after="0" w:line="240" w:lineRule="auto"/>
        <w:jc w:val="center"/>
        <w:rPr>
          <w:rFonts w:ascii="Times New Roman" w:hAnsi="Times New Roman"/>
          <w:noProof/>
          <w:sz w:val="20"/>
          <w:szCs w:val="20"/>
          <w:lang w:bidi="ar-SA"/>
        </w:rPr>
      </w:pPr>
    </w:p>
    <w:p w:rsidR="00536104" w:rsidRPr="000F72E4" w:rsidRDefault="00536104" w:rsidP="00536104">
      <w:pPr>
        <w:spacing w:after="0" w:line="240" w:lineRule="auto"/>
        <w:ind w:right="-29"/>
        <w:jc w:val="center"/>
        <w:rPr>
          <w:rFonts w:ascii="Times New Roman" w:hAnsi="Times New Roman"/>
          <w:bCs/>
          <w:sz w:val="20"/>
          <w:szCs w:val="20"/>
          <w:vertAlign w:val="superscript"/>
          <w:lang w:val="sv-SE"/>
        </w:rPr>
      </w:pPr>
      <w:r w:rsidRPr="000F72E4">
        <w:rPr>
          <w:rFonts w:ascii="Times New Roman" w:hAnsi="Times New Roman"/>
          <w:bCs/>
          <w:sz w:val="20"/>
          <w:szCs w:val="20"/>
          <w:lang w:val="sv-SE"/>
        </w:rPr>
        <w:t>Bashar Mudhaffar Abdullah</w:t>
      </w:r>
      <w:r w:rsidRPr="000F72E4">
        <w:rPr>
          <w:rFonts w:ascii="Times New Roman" w:hAnsi="Times New Roman"/>
          <w:bCs/>
          <w:sz w:val="20"/>
          <w:szCs w:val="20"/>
          <w:vertAlign w:val="superscript"/>
          <w:lang w:val="sv-SE"/>
        </w:rPr>
        <w:t>1</w:t>
      </w:r>
      <w:r w:rsidRPr="000F72E4">
        <w:rPr>
          <w:rFonts w:ascii="Times New Roman" w:hAnsi="Times New Roman"/>
          <w:bCs/>
          <w:sz w:val="20"/>
          <w:szCs w:val="20"/>
          <w:lang w:val="sv-SE"/>
        </w:rPr>
        <w:t>, Rahimi M. Yusop</w:t>
      </w:r>
      <w:r>
        <w:rPr>
          <w:rFonts w:ascii="Times New Roman" w:hAnsi="Times New Roman"/>
          <w:bCs/>
          <w:sz w:val="20"/>
          <w:szCs w:val="20"/>
          <w:vertAlign w:val="superscript"/>
          <w:lang w:val="sv-SE"/>
        </w:rPr>
        <w:t>2</w:t>
      </w:r>
      <w:r w:rsidRPr="000F72E4">
        <w:rPr>
          <w:rFonts w:ascii="Times New Roman" w:hAnsi="Times New Roman"/>
          <w:bCs/>
          <w:sz w:val="20"/>
          <w:szCs w:val="20"/>
          <w:lang w:val="sv-SE"/>
        </w:rPr>
        <w:t>*, Jumat Salimon</w:t>
      </w:r>
      <w:r w:rsidRPr="000F72E4">
        <w:rPr>
          <w:rFonts w:ascii="Times New Roman" w:hAnsi="Times New Roman"/>
          <w:bCs/>
          <w:sz w:val="20"/>
          <w:szCs w:val="20"/>
          <w:vertAlign w:val="superscript"/>
          <w:lang w:val="sv-SE"/>
        </w:rPr>
        <w:t>2</w:t>
      </w:r>
      <w:r w:rsidRPr="000F72E4">
        <w:rPr>
          <w:rFonts w:ascii="Times New Roman" w:hAnsi="Times New Roman"/>
          <w:bCs/>
          <w:sz w:val="20"/>
          <w:szCs w:val="20"/>
          <w:lang w:val="sv-SE"/>
        </w:rPr>
        <w:t>, Darfizzi Derawi</w:t>
      </w:r>
      <w:r w:rsidRPr="000F72E4">
        <w:rPr>
          <w:rFonts w:ascii="Times New Roman" w:hAnsi="Times New Roman"/>
          <w:bCs/>
          <w:sz w:val="20"/>
          <w:szCs w:val="20"/>
          <w:vertAlign w:val="superscript"/>
          <w:lang w:val="sv-SE"/>
        </w:rPr>
        <w:t>2</w:t>
      </w:r>
      <w:r w:rsidR="006A14B5">
        <w:rPr>
          <w:rFonts w:ascii="Times New Roman" w:hAnsi="Times New Roman"/>
          <w:bCs/>
          <w:sz w:val="20"/>
          <w:szCs w:val="20"/>
          <w:lang w:val="sv-SE"/>
        </w:rPr>
        <w:t xml:space="preserve">, </w:t>
      </w:r>
      <w:bookmarkStart w:id="0" w:name="_GoBack"/>
      <w:bookmarkEnd w:id="0"/>
      <w:r w:rsidRPr="000F72E4">
        <w:rPr>
          <w:rFonts w:ascii="Times New Roman" w:hAnsi="Times New Roman"/>
          <w:bCs/>
          <w:sz w:val="20"/>
          <w:szCs w:val="20"/>
          <w:lang w:val="sv-SE"/>
        </w:rPr>
        <w:t>Waled Abdo Ahmed</w:t>
      </w:r>
      <w:r w:rsidRPr="000F72E4">
        <w:rPr>
          <w:rFonts w:ascii="Times New Roman" w:hAnsi="Times New Roman"/>
          <w:bCs/>
          <w:sz w:val="20"/>
          <w:szCs w:val="20"/>
          <w:vertAlign w:val="superscript"/>
          <w:lang w:val="sv-SE"/>
        </w:rPr>
        <w:t>2</w:t>
      </w:r>
    </w:p>
    <w:p w:rsidR="00536104" w:rsidRPr="00536104" w:rsidRDefault="00536104" w:rsidP="00536104">
      <w:pPr>
        <w:spacing w:after="0" w:line="240" w:lineRule="auto"/>
        <w:jc w:val="center"/>
        <w:rPr>
          <w:rFonts w:ascii="Times New Roman" w:hAnsi="Times New Roman"/>
          <w:noProof/>
          <w:sz w:val="20"/>
          <w:szCs w:val="20"/>
          <w:lang w:bidi="ar-SA"/>
        </w:rPr>
      </w:pPr>
    </w:p>
    <w:p w:rsidR="00536104" w:rsidRPr="00536104" w:rsidRDefault="00536104" w:rsidP="00536104">
      <w:pPr>
        <w:pStyle w:val="NoSpacing"/>
        <w:jc w:val="center"/>
        <w:rPr>
          <w:rFonts w:ascii="Times New Roman" w:hAnsi="Times New Roman"/>
          <w:i/>
          <w:iCs/>
          <w:sz w:val="20"/>
          <w:szCs w:val="20"/>
        </w:rPr>
      </w:pPr>
      <w:r w:rsidRPr="00536104">
        <w:rPr>
          <w:rFonts w:ascii="Times New Roman" w:hAnsi="Times New Roman"/>
          <w:i/>
          <w:iCs/>
          <w:sz w:val="20"/>
          <w:szCs w:val="20"/>
          <w:vertAlign w:val="superscript"/>
        </w:rPr>
        <w:t>1</w:t>
      </w:r>
      <w:r w:rsidRPr="00536104">
        <w:rPr>
          <w:rFonts w:ascii="Times New Roman" w:hAnsi="Times New Roman"/>
          <w:i/>
          <w:iCs/>
          <w:sz w:val="20"/>
          <w:szCs w:val="20"/>
        </w:rPr>
        <w:t xml:space="preserve">Clinical Investigation Centre, </w:t>
      </w:r>
    </w:p>
    <w:p w:rsidR="00536104" w:rsidRPr="00536104" w:rsidRDefault="00536104" w:rsidP="00536104">
      <w:pPr>
        <w:pStyle w:val="NoSpacing"/>
        <w:jc w:val="center"/>
        <w:rPr>
          <w:rFonts w:ascii="Times New Roman" w:hAnsi="Times New Roman"/>
          <w:i/>
          <w:iCs/>
          <w:sz w:val="20"/>
          <w:szCs w:val="20"/>
        </w:rPr>
      </w:pPr>
      <w:r w:rsidRPr="00536104">
        <w:rPr>
          <w:rFonts w:ascii="Times New Roman" w:hAnsi="Times New Roman"/>
          <w:i/>
          <w:iCs/>
          <w:sz w:val="20"/>
          <w:szCs w:val="20"/>
        </w:rPr>
        <w:t>University Malaya Medical Centre, 13th Floor Main Tower, Lembah Pantai, 59100 Kuala Lumpur, Malaysia</w:t>
      </w:r>
    </w:p>
    <w:p w:rsidR="00536104" w:rsidRPr="00536104" w:rsidRDefault="00536104" w:rsidP="00536104">
      <w:pPr>
        <w:spacing w:after="0" w:line="240" w:lineRule="auto"/>
        <w:ind w:left="-540" w:right="180"/>
        <w:jc w:val="center"/>
        <w:rPr>
          <w:rFonts w:ascii="Times New Roman" w:hAnsi="Times New Roman"/>
          <w:bCs/>
          <w:i/>
          <w:iCs/>
          <w:sz w:val="20"/>
          <w:szCs w:val="20"/>
          <w:lang w:val="sv-SE"/>
        </w:rPr>
      </w:pPr>
      <w:r w:rsidRPr="00536104">
        <w:rPr>
          <w:rFonts w:ascii="Times New Roman" w:eastAsia="SimSun" w:hAnsi="Times New Roman"/>
          <w:i/>
          <w:iCs/>
          <w:sz w:val="20"/>
          <w:szCs w:val="20"/>
          <w:vertAlign w:val="superscript"/>
          <w:lang w:eastAsia="zh-CN"/>
        </w:rPr>
        <w:t>2</w:t>
      </w:r>
      <w:r w:rsidRPr="00536104">
        <w:rPr>
          <w:rFonts w:ascii="Times New Roman" w:eastAsia="SimSun" w:hAnsi="Times New Roman"/>
          <w:i/>
          <w:iCs/>
          <w:sz w:val="20"/>
          <w:szCs w:val="20"/>
          <w:lang w:eastAsia="zh-CN"/>
        </w:rPr>
        <w:t xml:space="preserve">Oleochemistry Programme, School of Chemical Sciences &amp; Food Technology, Faculty of Science and Technology, </w:t>
      </w:r>
    </w:p>
    <w:p w:rsidR="00536104" w:rsidRPr="00536104" w:rsidRDefault="00536104" w:rsidP="00536104">
      <w:pPr>
        <w:autoSpaceDE w:val="0"/>
        <w:autoSpaceDN w:val="0"/>
        <w:adjustRightInd w:val="0"/>
        <w:spacing w:after="0" w:line="240" w:lineRule="auto"/>
        <w:jc w:val="center"/>
        <w:rPr>
          <w:rFonts w:ascii="Times New Roman" w:eastAsia="SimSun" w:hAnsi="Times New Roman"/>
          <w:i/>
          <w:iCs/>
          <w:sz w:val="20"/>
          <w:szCs w:val="20"/>
          <w:lang w:eastAsia="zh-CN"/>
        </w:rPr>
      </w:pPr>
      <w:r w:rsidRPr="00536104">
        <w:rPr>
          <w:rFonts w:ascii="Times New Roman" w:eastAsia="SimSun" w:hAnsi="Times New Roman"/>
          <w:i/>
          <w:iCs/>
          <w:sz w:val="20"/>
          <w:szCs w:val="20"/>
          <w:lang w:eastAsia="zh-CN"/>
        </w:rPr>
        <w:t xml:space="preserve">Universiti Kebangsaan Malaysia, 43600 UKM Bangi, Selangor, Malaysia </w:t>
      </w:r>
    </w:p>
    <w:p w:rsidR="00536104" w:rsidRPr="00536104" w:rsidRDefault="00536104" w:rsidP="00536104">
      <w:pPr>
        <w:spacing w:after="0" w:line="240" w:lineRule="auto"/>
        <w:jc w:val="center"/>
        <w:rPr>
          <w:rFonts w:ascii="Times New Roman" w:hAnsi="Times New Roman"/>
          <w:noProof/>
          <w:sz w:val="20"/>
          <w:szCs w:val="20"/>
          <w:lang w:bidi="ar-SA"/>
        </w:rPr>
      </w:pPr>
    </w:p>
    <w:p w:rsidR="00536104" w:rsidRPr="00536104" w:rsidRDefault="00536104" w:rsidP="00536104">
      <w:pPr>
        <w:spacing w:after="0" w:line="240" w:lineRule="auto"/>
        <w:jc w:val="center"/>
        <w:rPr>
          <w:rFonts w:ascii="Times New Roman" w:hAnsi="Times New Roman"/>
          <w:i/>
          <w:noProof/>
          <w:sz w:val="20"/>
          <w:szCs w:val="20"/>
          <w:lang w:bidi="ar-SA"/>
        </w:rPr>
      </w:pPr>
      <w:r w:rsidRPr="00536104">
        <w:rPr>
          <w:rFonts w:ascii="Times New Roman" w:hAnsi="Times New Roman"/>
          <w:i/>
          <w:noProof/>
          <w:sz w:val="20"/>
          <w:szCs w:val="20"/>
          <w:lang w:bidi="ar-SA"/>
        </w:rPr>
        <w:t xml:space="preserve">*Corresponding author: </w:t>
      </w:r>
      <w:r w:rsidRPr="00536104">
        <w:rPr>
          <w:rFonts w:ascii="Times New Roman" w:eastAsia="SimSun" w:hAnsi="Times New Roman"/>
          <w:i/>
          <w:iCs/>
          <w:sz w:val="20"/>
          <w:szCs w:val="20"/>
          <w:lang w:eastAsia="zh-CN"/>
        </w:rPr>
        <w:t>rahimi@ukm.edu.my</w:t>
      </w:r>
    </w:p>
    <w:p w:rsidR="00536104" w:rsidRPr="00536104" w:rsidRDefault="00536104" w:rsidP="00536104">
      <w:pPr>
        <w:spacing w:after="0" w:line="240" w:lineRule="auto"/>
        <w:jc w:val="center"/>
        <w:rPr>
          <w:rFonts w:ascii="Times New Roman" w:hAnsi="Times New Roman"/>
          <w:noProof/>
          <w:sz w:val="20"/>
          <w:szCs w:val="20"/>
          <w:lang w:bidi="ar-SA"/>
        </w:rPr>
      </w:pPr>
    </w:p>
    <w:p w:rsidR="00536104" w:rsidRPr="00536104" w:rsidRDefault="00536104" w:rsidP="00536104">
      <w:pPr>
        <w:spacing w:after="0" w:line="240" w:lineRule="auto"/>
        <w:jc w:val="center"/>
        <w:rPr>
          <w:rFonts w:ascii="Times New Roman" w:hAnsi="Times New Roman"/>
          <w:noProof/>
          <w:sz w:val="20"/>
          <w:szCs w:val="20"/>
          <w:lang w:bidi="ar-SA"/>
        </w:rPr>
      </w:pPr>
    </w:p>
    <w:p w:rsidR="00536104" w:rsidRPr="00536104" w:rsidRDefault="00536104" w:rsidP="00536104">
      <w:pPr>
        <w:spacing w:after="0" w:line="240" w:lineRule="auto"/>
        <w:jc w:val="center"/>
        <w:rPr>
          <w:rFonts w:ascii="Times New Roman" w:hAnsi="Times New Roman"/>
          <w:noProof/>
          <w:sz w:val="20"/>
          <w:szCs w:val="20"/>
          <w:lang w:bidi="ar-SA"/>
        </w:rPr>
      </w:pPr>
      <w:r w:rsidRPr="00536104">
        <w:rPr>
          <w:rFonts w:ascii="Times New Roman" w:hAnsi="Times New Roman"/>
          <w:noProof/>
          <w:sz w:val="20"/>
          <w:szCs w:val="20"/>
          <w:lang w:bidi="ar-SA"/>
        </w:rPr>
        <w:t>Received: 3 August 2015; Accepted: 4 November 2015</w:t>
      </w:r>
    </w:p>
    <w:p w:rsidR="00536104" w:rsidRPr="00536104" w:rsidRDefault="00536104" w:rsidP="00536104">
      <w:pPr>
        <w:spacing w:after="0" w:line="240" w:lineRule="auto"/>
        <w:jc w:val="center"/>
        <w:rPr>
          <w:rFonts w:ascii="Times New Roman" w:hAnsi="Times New Roman"/>
          <w:noProof/>
          <w:sz w:val="20"/>
          <w:szCs w:val="20"/>
          <w:lang w:bidi="ar-SA"/>
        </w:rPr>
      </w:pPr>
    </w:p>
    <w:p w:rsidR="00536104" w:rsidRPr="00536104" w:rsidRDefault="00536104" w:rsidP="00536104">
      <w:pPr>
        <w:spacing w:after="0" w:line="240" w:lineRule="auto"/>
        <w:jc w:val="center"/>
        <w:rPr>
          <w:rFonts w:ascii="Times New Roman" w:hAnsi="Times New Roman"/>
          <w:noProof/>
          <w:sz w:val="20"/>
          <w:szCs w:val="20"/>
          <w:lang w:bidi="ar-SA"/>
        </w:rPr>
      </w:pPr>
    </w:p>
    <w:p w:rsidR="00536104" w:rsidRPr="00536104" w:rsidRDefault="00536104" w:rsidP="00536104">
      <w:pPr>
        <w:spacing w:after="0" w:line="240" w:lineRule="auto"/>
        <w:jc w:val="center"/>
        <w:rPr>
          <w:rFonts w:ascii="Times New Roman" w:hAnsi="Times New Roman"/>
          <w:b/>
          <w:noProof/>
          <w:sz w:val="20"/>
          <w:szCs w:val="20"/>
          <w:lang w:bidi="ar-SA"/>
        </w:rPr>
      </w:pPr>
      <w:r w:rsidRPr="00536104">
        <w:rPr>
          <w:rFonts w:ascii="Times New Roman" w:hAnsi="Times New Roman"/>
          <w:b/>
          <w:noProof/>
          <w:sz w:val="20"/>
          <w:szCs w:val="20"/>
          <w:lang w:bidi="ar-SA"/>
        </w:rPr>
        <w:t>Abstract</w:t>
      </w:r>
    </w:p>
    <w:p w:rsidR="00536104" w:rsidRPr="00536104" w:rsidRDefault="00536104" w:rsidP="00536104">
      <w:pPr>
        <w:pStyle w:val="NoSpacing"/>
        <w:jc w:val="both"/>
        <w:rPr>
          <w:rFonts w:ascii="Times New Roman" w:hAnsi="Times New Roman"/>
          <w:sz w:val="20"/>
          <w:szCs w:val="20"/>
        </w:rPr>
      </w:pPr>
      <w:r w:rsidRPr="00536104">
        <w:rPr>
          <w:rFonts w:ascii="Times New Roman" w:hAnsi="Times New Roman"/>
          <w:sz w:val="20"/>
          <w:szCs w:val="20"/>
        </w:rPr>
        <w:t xml:space="preserve">Monoepoxidation linoleic acid (MEOA) has advantages for industrial applications. MEOA was synthesized using immobilized </w:t>
      </w:r>
      <w:r w:rsidRPr="00536104">
        <w:rPr>
          <w:rFonts w:ascii="Times New Roman" w:eastAsia="Times-Italic" w:hAnsi="Times New Roman"/>
          <w:i/>
          <w:iCs/>
          <w:sz w:val="20"/>
          <w:szCs w:val="20"/>
        </w:rPr>
        <w:t xml:space="preserve">Candida antarctica </w:t>
      </w:r>
      <w:r w:rsidRPr="00536104">
        <w:rPr>
          <w:rFonts w:ascii="Times New Roman" w:hAnsi="Times New Roman"/>
          <w:sz w:val="20"/>
          <w:szCs w:val="20"/>
        </w:rPr>
        <w:t>lipase (Novozym 435</w:t>
      </w:r>
      <w:r w:rsidRPr="00536104">
        <w:rPr>
          <w:rFonts w:ascii="Times New Roman" w:hAnsi="Times New Roman"/>
          <w:sz w:val="20"/>
          <w:szCs w:val="20"/>
          <w:vertAlign w:val="superscript"/>
        </w:rPr>
        <w:t>®</w:t>
      </w:r>
      <w:r w:rsidRPr="00536104">
        <w:rPr>
          <w:rFonts w:ascii="Times New Roman" w:hAnsi="Times New Roman"/>
          <w:sz w:val="20"/>
          <w:szCs w:val="20"/>
        </w:rPr>
        <w:t xml:space="preserve">). </w:t>
      </w:r>
      <w:r w:rsidRPr="00536104">
        <w:rPr>
          <w:rStyle w:val="apple-style-span"/>
          <w:rFonts w:ascii="Times New Roman" w:eastAsia="AdvTimes" w:hAnsi="Times New Roman"/>
          <w:sz w:val="20"/>
          <w:szCs w:val="20"/>
        </w:rPr>
        <w:t xml:space="preserve">At </w:t>
      </w:r>
      <w:r w:rsidRPr="00536104">
        <w:rPr>
          <w:rFonts w:ascii="Times New Roman" w:hAnsi="Times New Roman"/>
          <w:sz w:val="20"/>
          <w:szCs w:val="20"/>
        </w:rPr>
        <w:t>optimum conditions, higher yield (82.14 %) and medium oxirane oxygen content, OOC (4.91 %) of MEOA were predicted at 15 µL of H</w:t>
      </w:r>
      <w:r w:rsidRPr="00536104">
        <w:rPr>
          <w:rFonts w:ascii="Times New Roman" w:hAnsi="Times New Roman"/>
          <w:sz w:val="20"/>
          <w:szCs w:val="20"/>
          <w:vertAlign w:val="subscript"/>
        </w:rPr>
        <w:t>2</w:t>
      </w:r>
      <w:r w:rsidRPr="00536104">
        <w:rPr>
          <w:rFonts w:ascii="Times New Roman" w:hAnsi="Times New Roman"/>
          <w:sz w:val="20"/>
          <w:szCs w:val="20"/>
        </w:rPr>
        <w:t>O</w:t>
      </w:r>
      <w:r w:rsidRPr="00536104">
        <w:rPr>
          <w:rFonts w:ascii="Times New Roman" w:hAnsi="Times New Roman"/>
          <w:sz w:val="20"/>
          <w:szCs w:val="20"/>
          <w:vertAlign w:val="subscript"/>
        </w:rPr>
        <w:t>2</w:t>
      </w:r>
      <w:r w:rsidRPr="00536104">
        <w:rPr>
          <w:rFonts w:ascii="Times New Roman" w:hAnsi="Times New Roman"/>
          <w:sz w:val="20"/>
          <w:szCs w:val="20"/>
        </w:rPr>
        <w:t>, 120 mg of Novozym 435</w:t>
      </w:r>
      <w:r w:rsidRPr="00536104">
        <w:rPr>
          <w:rFonts w:ascii="Times New Roman" w:hAnsi="Times New Roman"/>
          <w:sz w:val="20"/>
          <w:szCs w:val="20"/>
          <w:vertAlign w:val="superscript"/>
        </w:rPr>
        <w:t>®</w:t>
      </w:r>
      <w:r w:rsidRPr="00536104">
        <w:rPr>
          <w:rFonts w:ascii="Times New Roman" w:hAnsi="Times New Roman"/>
          <w:sz w:val="20"/>
          <w:szCs w:val="20"/>
        </w:rPr>
        <w:t xml:space="preserve"> and 7 hours of reaction time. Fourier Transform Infrared Spectroscopy (FTIR) spectra of the MEOA showed monoepoxide group at 820 cm</w:t>
      </w:r>
      <w:r w:rsidRPr="00536104">
        <w:rPr>
          <w:rFonts w:ascii="Times New Roman" w:hAnsi="Times New Roman"/>
          <w:sz w:val="20"/>
          <w:szCs w:val="20"/>
          <w:vertAlign w:val="superscript"/>
        </w:rPr>
        <w:t>-1</w:t>
      </w:r>
      <w:r w:rsidRPr="00536104">
        <w:rPr>
          <w:rFonts w:ascii="Times New Roman" w:hAnsi="Times New Roman"/>
          <w:sz w:val="20"/>
          <w:szCs w:val="20"/>
        </w:rPr>
        <w:t xml:space="preserve">. </w:t>
      </w:r>
      <w:r w:rsidRPr="00536104">
        <w:rPr>
          <w:rFonts w:ascii="Times New Roman" w:hAnsi="Times New Roman"/>
          <w:sz w:val="20"/>
          <w:szCs w:val="20"/>
          <w:vertAlign w:val="superscript"/>
        </w:rPr>
        <w:t>1</w:t>
      </w:r>
      <w:r w:rsidRPr="00536104">
        <w:rPr>
          <w:rFonts w:ascii="Times New Roman" w:hAnsi="Times New Roman"/>
          <w:sz w:val="20"/>
          <w:szCs w:val="20"/>
        </w:rPr>
        <w:t xml:space="preserve">H NMR analysis confirmed the monoepoxide group at 2.92 – 3.12 ppm while the monoepoxide signals of </w:t>
      </w:r>
      <w:r w:rsidRPr="00536104">
        <w:rPr>
          <w:rFonts w:ascii="Times New Roman" w:hAnsi="Times New Roman"/>
          <w:sz w:val="20"/>
          <w:szCs w:val="20"/>
          <w:vertAlign w:val="superscript"/>
        </w:rPr>
        <w:t>13</w:t>
      </w:r>
      <w:r w:rsidRPr="00536104">
        <w:rPr>
          <w:rFonts w:ascii="Times New Roman" w:hAnsi="Times New Roman"/>
          <w:sz w:val="20"/>
          <w:szCs w:val="20"/>
        </w:rPr>
        <w:t xml:space="preserve">C NMR appear at 54.59 – 57.29 ppm. LC-MS analysis shows that of MEOA gives m/z at 296.22 as final product. MEOA exhibited good pour point (PP) of </w:t>
      </w:r>
      <w:r w:rsidRPr="00536104">
        <w:rPr>
          <w:rFonts w:ascii="Times New Roman" w:eastAsia="LucidaNewMath-Symbol" w:hAnsi="Times New Roman"/>
          <w:i/>
          <w:iCs/>
          <w:sz w:val="20"/>
          <w:szCs w:val="20"/>
        </w:rPr>
        <w:t>-</w:t>
      </w:r>
      <w:r w:rsidRPr="00536104">
        <w:rPr>
          <w:rFonts w:ascii="Times New Roman" w:hAnsi="Times New Roman"/>
          <w:sz w:val="20"/>
          <w:szCs w:val="20"/>
        </w:rPr>
        <w:t>41</w:t>
      </w:r>
      <w:r w:rsidRPr="00536104">
        <w:rPr>
          <w:rFonts w:ascii="Times New Roman" w:eastAsia="LucidaNewMath-Symbol" w:hAnsi="Times New Roman"/>
          <w:i/>
          <w:iCs/>
          <w:sz w:val="20"/>
          <w:szCs w:val="20"/>
        </w:rPr>
        <w:t xml:space="preserve"> </w:t>
      </w:r>
      <w:r w:rsidRPr="00536104">
        <w:rPr>
          <w:rFonts w:ascii="Times New Roman" w:eastAsia="LucidaNewMath-Symbol" w:hAnsi="Times New Roman"/>
          <w:sz w:val="20"/>
          <w:szCs w:val="20"/>
        </w:rPr>
        <w:t>º</w:t>
      </w:r>
      <w:r w:rsidRPr="00536104">
        <w:rPr>
          <w:rFonts w:ascii="Times New Roman" w:hAnsi="Times New Roman"/>
          <w:sz w:val="20"/>
          <w:szCs w:val="20"/>
        </w:rPr>
        <w:t xml:space="preserve">C. Flash point (FP) of MEOA increased to 128 </w:t>
      </w:r>
      <w:r w:rsidRPr="00536104">
        <w:rPr>
          <w:rFonts w:ascii="Times New Roman" w:eastAsia="LucidaNewMath-Symbol" w:hAnsi="Times New Roman"/>
          <w:sz w:val="20"/>
          <w:szCs w:val="20"/>
        </w:rPr>
        <w:t>º</w:t>
      </w:r>
      <w:r w:rsidRPr="00536104">
        <w:rPr>
          <w:rFonts w:ascii="Times New Roman" w:hAnsi="Times New Roman"/>
          <w:sz w:val="20"/>
          <w:szCs w:val="20"/>
        </w:rPr>
        <w:t xml:space="preserve">C comparing with 115 </w:t>
      </w:r>
      <w:r w:rsidRPr="00536104">
        <w:rPr>
          <w:rFonts w:ascii="Times New Roman" w:eastAsia="LucidaNewMath-Symbol" w:hAnsi="Times New Roman"/>
          <w:sz w:val="20"/>
          <w:szCs w:val="20"/>
        </w:rPr>
        <w:t>º</w:t>
      </w:r>
      <w:r w:rsidRPr="00536104">
        <w:rPr>
          <w:rFonts w:ascii="Times New Roman" w:hAnsi="Times New Roman"/>
          <w:sz w:val="20"/>
          <w:szCs w:val="20"/>
        </w:rPr>
        <w:t xml:space="preserve">C of linoleic acid (LA). In a similar fashion, viscosity index (VI) for LA was 224 generally several hundred centistokes (cSt) more viscous than MEOA 130.8. MEOA was screened to measure their oxidative stability (OT) which was observed at 168 </w:t>
      </w:r>
      <w:r w:rsidRPr="00536104">
        <w:rPr>
          <w:rFonts w:ascii="Times New Roman" w:eastAsia="LucidaNewMath-Symbol" w:hAnsi="Times New Roman"/>
          <w:sz w:val="20"/>
          <w:szCs w:val="20"/>
        </w:rPr>
        <w:t>º</w:t>
      </w:r>
      <w:r w:rsidRPr="00536104">
        <w:rPr>
          <w:rFonts w:ascii="Times New Roman" w:hAnsi="Times New Roman"/>
          <w:sz w:val="20"/>
          <w:szCs w:val="20"/>
        </w:rPr>
        <w:t xml:space="preserve">C. It is evident that increasing the hydrogen peroxide amount has a strong effect on the reaction kinetics; however, a large excess of hydrogen peroxide results in accumulation of peracid in the final product. </w:t>
      </w:r>
    </w:p>
    <w:p w:rsidR="00536104" w:rsidRPr="00536104" w:rsidRDefault="00536104" w:rsidP="00536104">
      <w:pPr>
        <w:pStyle w:val="NoSpacing"/>
        <w:jc w:val="both"/>
        <w:rPr>
          <w:rFonts w:ascii="Times New Roman" w:hAnsi="Times New Roman"/>
          <w:sz w:val="20"/>
          <w:szCs w:val="20"/>
        </w:rPr>
      </w:pPr>
    </w:p>
    <w:p w:rsidR="00536104" w:rsidRPr="00536104" w:rsidRDefault="00536104" w:rsidP="00536104">
      <w:pPr>
        <w:pStyle w:val="NoSpacing"/>
        <w:jc w:val="both"/>
        <w:rPr>
          <w:rFonts w:ascii="Times New Roman" w:hAnsi="Times New Roman"/>
          <w:sz w:val="20"/>
          <w:szCs w:val="20"/>
        </w:rPr>
      </w:pPr>
      <w:r w:rsidRPr="00536104">
        <w:rPr>
          <w:rFonts w:ascii="Times New Roman" w:hAnsi="Times New Roman"/>
          <w:b/>
          <w:bCs/>
          <w:sz w:val="20"/>
          <w:szCs w:val="20"/>
        </w:rPr>
        <w:t>Keywords:</w:t>
      </w:r>
      <w:r w:rsidRPr="00536104">
        <w:rPr>
          <w:rFonts w:ascii="Times New Roman" w:hAnsi="Times New Roman"/>
          <w:sz w:val="20"/>
          <w:szCs w:val="20"/>
        </w:rPr>
        <w:t xml:space="preserve"> linoleic acid, Novozym 435</w:t>
      </w:r>
      <w:r w:rsidRPr="00536104">
        <w:rPr>
          <w:rFonts w:ascii="Times New Roman" w:hAnsi="Times New Roman"/>
          <w:sz w:val="20"/>
          <w:szCs w:val="20"/>
          <w:vertAlign w:val="superscript"/>
        </w:rPr>
        <w:t>®</w:t>
      </w:r>
      <w:r w:rsidRPr="00536104">
        <w:rPr>
          <w:rFonts w:ascii="Times New Roman" w:hAnsi="Times New Roman"/>
          <w:sz w:val="20"/>
          <w:szCs w:val="20"/>
        </w:rPr>
        <w:t>, self-epoxidation, renewable energy</w:t>
      </w:r>
    </w:p>
    <w:p w:rsidR="00536104" w:rsidRPr="00536104" w:rsidRDefault="00536104" w:rsidP="00536104">
      <w:pPr>
        <w:spacing w:after="0" w:line="240" w:lineRule="auto"/>
        <w:jc w:val="center"/>
        <w:rPr>
          <w:rFonts w:ascii="Times New Roman" w:hAnsi="Times New Roman"/>
          <w:b/>
          <w:noProof/>
          <w:sz w:val="20"/>
          <w:szCs w:val="20"/>
          <w:lang w:bidi="ar-SA"/>
        </w:rPr>
      </w:pPr>
    </w:p>
    <w:p w:rsidR="00536104" w:rsidRPr="00536104" w:rsidRDefault="00536104" w:rsidP="00536104">
      <w:pPr>
        <w:spacing w:after="0" w:line="240" w:lineRule="auto"/>
        <w:jc w:val="center"/>
        <w:rPr>
          <w:rFonts w:ascii="Times New Roman" w:hAnsi="Times New Roman"/>
          <w:b/>
          <w:noProof/>
          <w:sz w:val="20"/>
          <w:szCs w:val="20"/>
          <w:lang w:bidi="ar-SA"/>
        </w:rPr>
      </w:pPr>
      <w:r w:rsidRPr="00536104">
        <w:rPr>
          <w:rFonts w:ascii="Times New Roman" w:hAnsi="Times New Roman"/>
          <w:b/>
          <w:noProof/>
          <w:sz w:val="20"/>
          <w:szCs w:val="20"/>
          <w:lang w:bidi="ar-SA"/>
        </w:rPr>
        <w:t>Abstrak</w:t>
      </w:r>
    </w:p>
    <w:p w:rsidR="00536104" w:rsidRPr="00536104" w:rsidRDefault="00536104" w:rsidP="00536104">
      <w:pPr>
        <w:spacing w:after="0" w:line="240" w:lineRule="auto"/>
        <w:jc w:val="both"/>
        <w:rPr>
          <w:rFonts w:ascii="Times New Roman" w:hAnsi="Times New Roman"/>
          <w:sz w:val="20"/>
          <w:szCs w:val="20"/>
          <w:shd w:val="clear" w:color="auto" w:fill="FFFFFF"/>
        </w:rPr>
      </w:pPr>
      <w:r w:rsidRPr="00536104">
        <w:rPr>
          <w:rFonts w:ascii="Times New Roman" w:hAnsi="Times New Roman"/>
          <w:sz w:val="20"/>
          <w:szCs w:val="20"/>
          <w:shd w:val="clear" w:color="auto" w:fill="FFFFFF"/>
        </w:rPr>
        <w:t xml:space="preserve">Mono-pengepoksidaan asid linoleik (MEOA) mempunyai kelebihan untuk aplikasi industri. MEOA telah disintesis menggunakan </w:t>
      </w:r>
      <w:r w:rsidRPr="00536104">
        <w:rPr>
          <w:rFonts w:ascii="Times New Roman" w:hAnsi="Times New Roman"/>
          <w:i/>
          <w:iCs/>
          <w:sz w:val="20"/>
          <w:szCs w:val="20"/>
          <w:shd w:val="clear" w:color="auto" w:fill="FFFFFF"/>
        </w:rPr>
        <w:t>Candida Antartika</w:t>
      </w:r>
      <w:r w:rsidRPr="00536104">
        <w:rPr>
          <w:rFonts w:ascii="Times New Roman" w:hAnsi="Times New Roman"/>
          <w:sz w:val="20"/>
          <w:szCs w:val="20"/>
          <w:shd w:val="clear" w:color="auto" w:fill="FFFFFF"/>
        </w:rPr>
        <w:t xml:space="preserve"> lipase (Novozym 435 ®) pegun. Pada keadaan yang optimum, peratus hasil MEOA sebanyak 82.1 % dengan kandungan oksigen oksirana (OOC) sebanyak 4.91 % diperolehi dengan menggunakan 15 </w:t>
      </w:r>
      <w:r w:rsidRPr="00536104">
        <w:rPr>
          <w:rFonts w:ascii="Times New Roman" w:hAnsi="Times New Roman"/>
          <w:sz w:val="20"/>
          <w:szCs w:val="20"/>
        </w:rPr>
        <w:t>µL</w:t>
      </w:r>
      <w:r w:rsidRPr="00536104">
        <w:rPr>
          <w:rFonts w:ascii="Times New Roman" w:hAnsi="Times New Roman"/>
          <w:sz w:val="20"/>
          <w:szCs w:val="20"/>
          <w:shd w:val="clear" w:color="auto" w:fill="FFFFFF"/>
        </w:rPr>
        <w:t xml:space="preserve"> H</w:t>
      </w:r>
      <w:r w:rsidRPr="00536104">
        <w:rPr>
          <w:rFonts w:ascii="Times New Roman" w:hAnsi="Times New Roman"/>
          <w:sz w:val="20"/>
          <w:szCs w:val="20"/>
          <w:shd w:val="clear" w:color="auto" w:fill="FFFFFF"/>
          <w:vertAlign w:val="subscript"/>
        </w:rPr>
        <w:t>2</w:t>
      </w:r>
      <w:r w:rsidRPr="00536104">
        <w:rPr>
          <w:rFonts w:ascii="Times New Roman" w:hAnsi="Times New Roman"/>
          <w:sz w:val="20"/>
          <w:szCs w:val="20"/>
          <w:shd w:val="clear" w:color="auto" w:fill="FFFFFF"/>
        </w:rPr>
        <w:t>O</w:t>
      </w:r>
      <w:r w:rsidRPr="00536104">
        <w:rPr>
          <w:rFonts w:ascii="Times New Roman" w:hAnsi="Times New Roman"/>
          <w:sz w:val="20"/>
          <w:szCs w:val="20"/>
          <w:shd w:val="clear" w:color="auto" w:fill="FFFFFF"/>
          <w:vertAlign w:val="subscript"/>
        </w:rPr>
        <w:t>2</w:t>
      </w:r>
      <w:r w:rsidRPr="00536104">
        <w:rPr>
          <w:rFonts w:ascii="Times New Roman" w:hAnsi="Times New Roman"/>
          <w:sz w:val="20"/>
          <w:szCs w:val="20"/>
          <w:shd w:val="clear" w:color="auto" w:fill="FFFFFF"/>
        </w:rPr>
        <w:t xml:space="preserve">, 120 mg Novozym 435 ® dan 7 jam tindak balas. Analisis </w:t>
      </w:r>
      <w:r w:rsidRPr="00536104">
        <w:rPr>
          <w:rFonts w:ascii="Times New Roman" w:hAnsi="Times New Roman"/>
          <w:sz w:val="20"/>
          <w:szCs w:val="20"/>
          <w:shd w:val="clear" w:color="auto" w:fill="FFFFFF"/>
          <w:vertAlign w:val="superscript"/>
        </w:rPr>
        <w:t>1</w:t>
      </w:r>
      <w:r w:rsidRPr="00536104">
        <w:rPr>
          <w:rFonts w:ascii="Times New Roman" w:hAnsi="Times New Roman"/>
          <w:sz w:val="20"/>
          <w:szCs w:val="20"/>
          <w:shd w:val="clear" w:color="auto" w:fill="FFFFFF"/>
        </w:rPr>
        <w:t xml:space="preserve">H NMR mengesahkan kumpulan terepoksida pada 2.92 –3.12 ppm manakala isyarat </w:t>
      </w:r>
      <w:r w:rsidRPr="00536104">
        <w:rPr>
          <w:rFonts w:ascii="Times New Roman" w:hAnsi="Times New Roman"/>
          <w:sz w:val="20"/>
          <w:szCs w:val="20"/>
          <w:shd w:val="clear" w:color="auto" w:fill="FFFFFF"/>
          <w:vertAlign w:val="superscript"/>
        </w:rPr>
        <w:t>13</w:t>
      </w:r>
      <w:r w:rsidRPr="00536104">
        <w:rPr>
          <w:rFonts w:ascii="Times New Roman" w:hAnsi="Times New Roman"/>
          <w:sz w:val="20"/>
          <w:szCs w:val="20"/>
          <w:shd w:val="clear" w:color="auto" w:fill="FFFFFF"/>
        </w:rPr>
        <w:t>C NMR menunjukkan bacaan pada 54.59 – 57.29 ppm. Analisis LC-MS menunjukkan bahawa MEOA memberikan m/z 296.22 sebagai produk akhir. MEOA menunjukkan takat tuang yang baik pada suhu -41 ºC. Takat kilat MEOA meningkat pada suhu 128 ºC berbanding pada suhu 115ºC oleh asid linoleik (LA). Dalam keadaan yang sama, kebiasaanya VI untuk LA pada 224 beberapa ratus sentistok (cSt) lebih likat daripada MEOA 130.8. MEOA mempunyai kestabilan oksidatif pada suhu 168 ºC. MEOA berpotensi untuk dijadikan sebagai produk pertengahan dalam aplikasi tenaga keterbaharuan.</w:t>
      </w:r>
    </w:p>
    <w:p w:rsidR="00536104" w:rsidRPr="00536104" w:rsidRDefault="00536104" w:rsidP="00536104">
      <w:pPr>
        <w:spacing w:after="0" w:line="240" w:lineRule="auto"/>
        <w:jc w:val="both"/>
        <w:rPr>
          <w:rFonts w:ascii="Times New Roman" w:hAnsi="Times New Roman"/>
          <w:sz w:val="20"/>
          <w:szCs w:val="20"/>
          <w:lang w:eastAsia="en-GB"/>
        </w:rPr>
      </w:pPr>
    </w:p>
    <w:p w:rsidR="00AB69D6" w:rsidRDefault="00536104" w:rsidP="00536104">
      <w:pPr>
        <w:spacing w:after="0" w:line="240" w:lineRule="auto"/>
        <w:jc w:val="both"/>
        <w:rPr>
          <w:rFonts w:ascii="Times New Roman" w:hAnsi="Times New Roman"/>
          <w:sz w:val="20"/>
          <w:szCs w:val="20"/>
          <w:shd w:val="clear" w:color="auto" w:fill="FFFFFF"/>
        </w:rPr>
      </w:pPr>
      <w:r w:rsidRPr="00536104">
        <w:rPr>
          <w:rFonts w:ascii="Times New Roman" w:hAnsi="Times New Roman"/>
          <w:b/>
          <w:bCs/>
          <w:sz w:val="20"/>
          <w:szCs w:val="20"/>
          <w:lang w:eastAsia="en-GB"/>
        </w:rPr>
        <w:t>Kata kunci</w:t>
      </w:r>
      <w:r w:rsidRPr="00536104">
        <w:rPr>
          <w:rFonts w:ascii="Times New Roman" w:hAnsi="Times New Roman"/>
          <w:sz w:val="20"/>
          <w:szCs w:val="20"/>
          <w:lang w:eastAsia="en-GB"/>
        </w:rPr>
        <w:t>: asid linoleik, Novozym 435</w:t>
      </w:r>
      <w:r w:rsidRPr="00536104">
        <w:rPr>
          <w:rFonts w:ascii="Times New Roman" w:hAnsi="Times New Roman"/>
          <w:sz w:val="20"/>
          <w:szCs w:val="20"/>
          <w:shd w:val="clear" w:color="auto" w:fill="FFFFFF"/>
        </w:rPr>
        <w:t>®, pengepoksidaan, tenaga diperbaharui</w:t>
      </w:r>
    </w:p>
    <w:p w:rsidR="00536104" w:rsidRDefault="00536104" w:rsidP="00536104">
      <w:pPr>
        <w:spacing w:after="0" w:line="240" w:lineRule="auto"/>
        <w:jc w:val="both"/>
        <w:rPr>
          <w:rFonts w:ascii="Times New Roman" w:hAnsi="Times New Roman"/>
          <w:sz w:val="20"/>
          <w:szCs w:val="20"/>
          <w:shd w:val="clear" w:color="auto" w:fill="FFFFFF"/>
        </w:rPr>
      </w:pPr>
    </w:p>
    <w:p w:rsidR="00536104" w:rsidRPr="00F447A7" w:rsidRDefault="00536104" w:rsidP="0053610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536104" w:rsidRPr="002022C1" w:rsidRDefault="00536104" w:rsidP="00536104">
      <w:pPr>
        <w:pStyle w:val="NoSpacing"/>
        <w:numPr>
          <w:ilvl w:val="0"/>
          <w:numId w:val="1"/>
        </w:numPr>
        <w:ind w:left="360"/>
        <w:jc w:val="both"/>
        <w:rPr>
          <w:rFonts w:ascii="Times New Roman" w:hAnsi="Times New Roman"/>
          <w:sz w:val="20"/>
          <w:szCs w:val="20"/>
        </w:rPr>
      </w:pPr>
      <w:r w:rsidRPr="002022C1">
        <w:rPr>
          <w:rFonts w:ascii="Times New Roman" w:hAnsi="Times New Roman"/>
          <w:sz w:val="20"/>
          <w:szCs w:val="20"/>
        </w:rPr>
        <w:t xml:space="preserve">Ruesch, M. and Warwel, S. (1999). Complete and partial epoxidation of plant oils by lipase-catalyzed perhydrolysis. </w:t>
      </w:r>
      <w:r w:rsidRPr="002022C1">
        <w:rPr>
          <w:rFonts w:ascii="Times New Roman" w:hAnsi="Times New Roman"/>
          <w:i/>
          <w:sz w:val="20"/>
          <w:szCs w:val="20"/>
        </w:rPr>
        <w:t>Industrial Crops and Products</w:t>
      </w:r>
      <w:r w:rsidRPr="002022C1">
        <w:rPr>
          <w:rFonts w:ascii="Times New Roman" w:hAnsi="Times New Roman"/>
          <w:sz w:val="20"/>
          <w:szCs w:val="20"/>
        </w:rPr>
        <w:t>, 9: 125 – 132.</w:t>
      </w:r>
    </w:p>
    <w:p w:rsidR="00536104" w:rsidRPr="002022C1" w:rsidRDefault="00536104" w:rsidP="00536104">
      <w:pPr>
        <w:pStyle w:val="NoSpacing"/>
        <w:numPr>
          <w:ilvl w:val="0"/>
          <w:numId w:val="1"/>
        </w:numPr>
        <w:ind w:left="360"/>
        <w:jc w:val="both"/>
        <w:rPr>
          <w:rFonts w:ascii="Times New Roman" w:hAnsi="Times New Roman"/>
          <w:sz w:val="20"/>
          <w:szCs w:val="20"/>
        </w:rPr>
      </w:pPr>
      <w:r w:rsidRPr="002022C1">
        <w:rPr>
          <w:rFonts w:ascii="Times New Roman" w:hAnsi="Times New Roman"/>
          <w:sz w:val="20"/>
          <w:szCs w:val="20"/>
        </w:rPr>
        <w:t xml:space="preserve">Meyer, P-P., Techaphattana, N., Manundawee, S., Sangkeaw, S., Junlakan, W. and Tongurai, C. (2008). Epoxidation of soybean oil and </w:t>
      </w:r>
      <w:r w:rsidRPr="002022C1">
        <w:rPr>
          <w:rFonts w:ascii="Times New Roman" w:hAnsi="Times New Roman"/>
          <w:i/>
          <w:sz w:val="20"/>
          <w:szCs w:val="20"/>
        </w:rPr>
        <w:t>Jatropha</w:t>
      </w:r>
      <w:r w:rsidRPr="002022C1">
        <w:rPr>
          <w:rFonts w:ascii="Times New Roman" w:hAnsi="Times New Roman"/>
          <w:sz w:val="20"/>
          <w:szCs w:val="20"/>
        </w:rPr>
        <w:t xml:space="preserve"> oil. </w:t>
      </w:r>
      <w:r w:rsidRPr="002022C1">
        <w:rPr>
          <w:rFonts w:ascii="Times New Roman" w:hAnsi="Times New Roman"/>
          <w:i/>
          <w:sz w:val="20"/>
          <w:szCs w:val="20"/>
        </w:rPr>
        <w:t>Thammasat International Journal of Science Technology</w:t>
      </w:r>
      <w:r w:rsidRPr="002022C1">
        <w:rPr>
          <w:rFonts w:ascii="Times New Roman" w:hAnsi="Times New Roman"/>
          <w:iCs/>
          <w:sz w:val="20"/>
          <w:szCs w:val="20"/>
        </w:rPr>
        <w:t>,</w:t>
      </w:r>
      <w:r w:rsidRPr="002022C1">
        <w:rPr>
          <w:rFonts w:ascii="Times New Roman" w:hAnsi="Times New Roman"/>
          <w:i/>
          <w:sz w:val="20"/>
          <w:szCs w:val="20"/>
        </w:rPr>
        <w:t xml:space="preserve"> </w:t>
      </w:r>
      <w:r w:rsidRPr="002022C1">
        <w:rPr>
          <w:rFonts w:ascii="Times New Roman" w:hAnsi="Times New Roman"/>
          <w:sz w:val="20"/>
          <w:szCs w:val="20"/>
        </w:rPr>
        <w:t>13: 1 – 5.</w:t>
      </w:r>
    </w:p>
    <w:p w:rsidR="00536104" w:rsidRPr="002022C1" w:rsidRDefault="00536104" w:rsidP="00536104">
      <w:pPr>
        <w:pStyle w:val="NoSpacing"/>
        <w:numPr>
          <w:ilvl w:val="0"/>
          <w:numId w:val="1"/>
        </w:numPr>
        <w:ind w:left="360"/>
        <w:jc w:val="both"/>
        <w:rPr>
          <w:rFonts w:ascii="Times New Roman" w:hAnsi="Times New Roman"/>
          <w:iCs/>
          <w:sz w:val="20"/>
          <w:szCs w:val="20"/>
        </w:rPr>
      </w:pPr>
      <w:r w:rsidRPr="00D75F9B">
        <w:rPr>
          <w:rFonts w:ascii="Times New Roman" w:hAnsi="Times New Roman"/>
          <w:sz w:val="20"/>
          <w:szCs w:val="20"/>
          <w:bdr w:val="none" w:sz="0" w:space="0" w:color="auto" w:frame="1"/>
          <w:shd w:val="clear" w:color="auto" w:fill="FFFFFF"/>
        </w:rPr>
        <w:t>Ferrari</w:t>
      </w:r>
      <w:r w:rsidRPr="002022C1">
        <w:rPr>
          <w:rFonts w:ascii="Times New Roman" w:hAnsi="Times New Roman"/>
          <w:sz w:val="20"/>
          <w:szCs w:val="20"/>
          <w:shd w:val="clear" w:color="auto" w:fill="FFFFFF"/>
        </w:rPr>
        <w:t>,</w:t>
      </w:r>
      <w:r w:rsidRPr="002022C1">
        <w:rPr>
          <w:rStyle w:val="apple-converted-space"/>
          <w:rFonts w:ascii="Times New Roman" w:hAnsi="Times New Roman"/>
          <w:sz w:val="20"/>
          <w:szCs w:val="20"/>
          <w:shd w:val="clear" w:color="auto" w:fill="FFFFFF"/>
        </w:rPr>
        <w:t xml:space="preserve"> M., </w:t>
      </w:r>
      <w:r w:rsidRPr="00D75F9B">
        <w:rPr>
          <w:rFonts w:ascii="Times New Roman" w:hAnsi="Times New Roman"/>
          <w:sz w:val="20"/>
          <w:szCs w:val="20"/>
          <w:bdr w:val="none" w:sz="0" w:space="0" w:color="auto" w:frame="1"/>
          <w:shd w:val="clear" w:color="auto" w:fill="FFFFFF"/>
        </w:rPr>
        <w:t>Ghisalberti</w:t>
      </w:r>
      <w:r w:rsidRPr="002022C1">
        <w:rPr>
          <w:rFonts w:ascii="Times New Roman" w:hAnsi="Times New Roman"/>
          <w:sz w:val="20"/>
          <w:szCs w:val="20"/>
          <w:shd w:val="clear" w:color="auto" w:fill="FFFFFF"/>
        </w:rPr>
        <w:t>,</w:t>
      </w:r>
      <w:r w:rsidRPr="002022C1">
        <w:rPr>
          <w:rStyle w:val="apple-converted-space"/>
          <w:rFonts w:ascii="Times New Roman" w:hAnsi="Times New Roman"/>
          <w:sz w:val="20"/>
          <w:szCs w:val="20"/>
          <w:shd w:val="clear" w:color="auto" w:fill="FFFFFF"/>
        </w:rPr>
        <w:t xml:space="preserve"> E. L., </w:t>
      </w:r>
      <w:r w:rsidRPr="00D75F9B">
        <w:rPr>
          <w:rFonts w:ascii="Times New Roman" w:hAnsi="Times New Roman"/>
          <w:sz w:val="20"/>
          <w:szCs w:val="20"/>
          <w:bdr w:val="none" w:sz="0" w:space="0" w:color="auto" w:frame="1"/>
          <w:shd w:val="clear" w:color="auto" w:fill="FFFFFF"/>
        </w:rPr>
        <w:t>Pagnoni</w:t>
      </w:r>
      <w:r w:rsidRPr="002022C1">
        <w:rPr>
          <w:rFonts w:ascii="Times New Roman" w:hAnsi="Times New Roman"/>
          <w:sz w:val="20"/>
          <w:szCs w:val="20"/>
        </w:rPr>
        <w:t>,</w:t>
      </w:r>
      <w:r w:rsidRPr="002022C1">
        <w:rPr>
          <w:rStyle w:val="apple-converted-space"/>
          <w:rFonts w:ascii="Times New Roman" w:hAnsi="Times New Roman"/>
          <w:sz w:val="20"/>
          <w:szCs w:val="20"/>
          <w:shd w:val="clear" w:color="auto" w:fill="FFFFFF"/>
        </w:rPr>
        <w:t xml:space="preserve"> U. M. </w:t>
      </w:r>
      <w:r w:rsidRPr="002022C1">
        <w:rPr>
          <w:rFonts w:ascii="Times New Roman" w:hAnsi="Times New Roman"/>
          <w:sz w:val="20"/>
          <w:szCs w:val="20"/>
          <w:shd w:val="clear" w:color="auto" w:fill="FFFFFF"/>
        </w:rPr>
        <w:t>and</w:t>
      </w:r>
      <w:r w:rsidRPr="002022C1">
        <w:rPr>
          <w:rStyle w:val="apple-converted-space"/>
          <w:rFonts w:ascii="Times New Roman" w:hAnsi="Times New Roman"/>
          <w:sz w:val="20"/>
          <w:szCs w:val="20"/>
          <w:shd w:val="clear" w:color="auto" w:fill="FFFFFF"/>
        </w:rPr>
        <w:t> </w:t>
      </w:r>
      <w:r w:rsidRPr="00D75F9B">
        <w:rPr>
          <w:rFonts w:ascii="Times New Roman" w:hAnsi="Times New Roman"/>
          <w:sz w:val="20"/>
          <w:szCs w:val="20"/>
          <w:bdr w:val="none" w:sz="0" w:space="0" w:color="auto" w:frame="1"/>
          <w:shd w:val="clear" w:color="auto" w:fill="FFFFFF"/>
        </w:rPr>
        <w:t>Pelizzoni</w:t>
      </w:r>
      <w:r w:rsidRPr="002022C1">
        <w:rPr>
          <w:rFonts w:ascii="Times New Roman" w:hAnsi="Times New Roman"/>
          <w:sz w:val="20"/>
          <w:szCs w:val="20"/>
        </w:rPr>
        <w:t xml:space="preserve">, F. (1968). Monoepoxidation of methyl linoleate: (±)-methyl vernolate and (±)-methyl coronarate. </w:t>
      </w:r>
      <w:r w:rsidRPr="002022C1">
        <w:rPr>
          <w:rFonts w:ascii="Times New Roman" w:hAnsi="Times New Roman"/>
          <w:i/>
          <w:sz w:val="20"/>
          <w:szCs w:val="20"/>
        </w:rPr>
        <w:t>Journal of the American Oil Chemists’ Society</w:t>
      </w:r>
      <w:r w:rsidRPr="002022C1">
        <w:rPr>
          <w:rFonts w:ascii="Times New Roman" w:hAnsi="Times New Roman"/>
          <w:iCs/>
          <w:sz w:val="20"/>
          <w:szCs w:val="20"/>
        </w:rPr>
        <w:t>,</w:t>
      </w:r>
      <w:r w:rsidRPr="002022C1">
        <w:rPr>
          <w:rFonts w:ascii="Times New Roman" w:hAnsi="Times New Roman"/>
          <w:i/>
          <w:sz w:val="20"/>
          <w:szCs w:val="20"/>
        </w:rPr>
        <w:t xml:space="preserve"> 45: </w:t>
      </w:r>
      <w:r w:rsidRPr="002022C1">
        <w:rPr>
          <w:rFonts w:ascii="Times New Roman" w:hAnsi="Times New Roman"/>
          <w:iCs/>
          <w:sz w:val="20"/>
          <w:szCs w:val="20"/>
        </w:rPr>
        <w:t>649 – 651.</w:t>
      </w:r>
    </w:p>
    <w:p w:rsidR="00536104" w:rsidRPr="002022C1" w:rsidRDefault="00536104" w:rsidP="00536104">
      <w:pPr>
        <w:pStyle w:val="NoSpacing"/>
        <w:numPr>
          <w:ilvl w:val="0"/>
          <w:numId w:val="1"/>
        </w:numPr>
        <w:ind w:left="360"/>
        <w:jc w:val="both"/>
        <w:rPr>
          <w:rFonts w:ascii="Times New Roman" w:hAnsi="Times New Roman"/>
          <w:iCs/>
          <w:sz w:val="20"/>
          <w:szCs w:val="20"/>
        </w:rPr>
      </w:pPr>
      <w:r w:rsidRPr="002022C1">
        <w:rPr>
          <w:rFonts w:ascii="Times New Roman" w:hAnsi="Times New Roman"/>
          <w:sz w:val="20"/>
          <w:szCs w:val="20"/>
        </w:rPr>
        <w:t xml:space="preserve">Orellana-Coca, C., Camocho, S., Adlercreutz, D., Mattiasson B. and Hatti-Kaul, R. (2005). Chemo-enzymatic epoxidation of linoleic acid: parameters influencing the reaction. </w:t>
      </w:r>
      <w:r w:rsidRPr="002022C1">
        <w:rPr>
          <w:rFonts w:ascii="Times New Roman" w:hAnsi="Times New Roman"/>
          <w:i/>
          <w:sz w:val="20"/>
          <w:szCs w:val="20"/>
        </w:rPr>
        <w:t>European Journal of Lipid Science Technology</w:t>
      </w:r>
      <w:r w:rsidRPr="002022C1">
        <w:rPr>
          <w:rFonts w:ascii="Times New Roman" w:hAnsi="Times New Roman"/>
          <w:sz w:val="20"/>
          <w:szCs w:val="20"/>
        </w:rPr>
        <w:t>, 107: 864 –</w:t>
      </w:r>
      <w:r w:rsidRPr="002022C1">
        <w:rPr>
          <w:rFonts w:ascii="Times New Roman" w:hAnsi="Times New Roman"/>
          <w:iCs/>
          <w:sz w:val="20"/>
          <w:szCs w:val="20"/>
        </w:rPr>
        <w:t xml:space="preserve"> </w:t>
      </w:r>
      <w:r w:rsidRPr="002022C1">
        <w:rPr>
          <w:rFonts w:ascii="Times New Roman" w:hAnsi="Times New Roman"/>
          <w:sz w:val="20"/>
          <w:szCs w:val="20"/>
        </w:rPr>
        <w:t>870.</w:t>
      </w:r>
    </w:p>
    <w:p w:rsidR="00536104" w:rsidRPr="002022C1" w:rsidRDefault="00536104" w:rsidP="00536104">
      <w:pPr>
        <w:pStyle w:val="NoSpacing"/>
        <w:numPr>
          <w:ilvl w:val="0"/>
          <w:numId w:val="1"/>
        </w:numPr>
        <w:ind w:left="360"/>
        <w:jc w:val="both"/>
        <w:rPr>
          <w:rFonts w:ascii="Times New Roman" w:hAnsi="Times New Roman"/>
          <w:iCs/>
          <w:sz w:val="20"/>
          <w:szCs w:val="20"/>
        </w:rPr>
      </w:pPr>
      <w:r w:rsidRPr="002022C1">
        <w:rPr>
          <w:rFonts w:ascii="Times New Roman" w:hAnsi="Times New Roman"/>
          <w:sz w:val="20"/>
          <w:szCs w:val="20"/>
        </w:rPr>
        <w:t xml:space="preserve">Du, G., Tekin, A., Hammond, E. G. and Woo, L. K. (2004). Catalytic epoxidation of methyl linoleate. </w:t>
      </w:r>
      <w:r w:rsidRPr="002022C1">
        <w:rPr>
          <w:rFonts w:ascii="Times New Roman" w:hAnsi="Times New Roman"/>
          <w:i/>
          <w:sz w:val="20"/>
          <w:szCs w:val="20"/>
        </w:rPr>
        <w:t>Journal of the American Oil Chemists’ Society</w:t>
      </w:r>
      <w:r w:rsidRPr="002022C1">
        <w:rPr>
          <w:rFonts w:ascii="Times New Roman" w:hAnsi="Times New Roman"/>
          <w:sz w:val="20"/>
          <w:szCs w:val="20"/>
        </w:rPr>
        <w:t>, 81: 477 –</w:t>
      </w:r>
      <w:r w:rsidRPr="002022C1">
        <w:rPr>
          <w:rFonts w:ascii="Times New Roman" w:hAnsi="Times New Roman"/>
          <w:iCs/>
          <w:sz w:val="20"/>
          <w:szCs w:val="20"/>
        </w:rPr>
        <w:t xml:space="preserve"> </w:t>
      </w:r>
      <w:r w:rsidRPr="002022C1">
        <w:rPr>
          <w:rFonts w:ascii="Times New Roman" w:hAnsi="Times New Roman"/>
          <w:sz w:val="20"/>
          <w:szCs w:val="20"/>
        </w:rPr>
        <w:t>480.</w:t>
      </w:r>
    </w:p>
    <w:p w:rsidR="00536104" w:rsidRPr="002022C1" w:rsidRDefault="00536104" w:rsidP="00536104">
      <w:pPr>
        <w:pStyle w:val="NoSpacing"/>
        <w:numPr>
          <w:ilvl w:val="0"/>
          <w:numId w:val="1"/>
        </w:numPr>
        <w:ind w:left="360"/>
        <w:jc w:val="both"/>
        <w:rPr>
          <w:rFonts w:ascii="Times New Roman" w:hAnsi="Times New Roman"/>
          <w:iCs/>
          <w:sz w:val="20"/>
          <w:szCs w:val="20"/>
        </w:rPr>
      </w:pPr>
      <w:r w:rsidRPr="002022C1">
        <w:rPr>
          <w:rFonts w:ascii="Times New Roman" w:hAnsi="Times New Roman"/>
          <w:sz w:val="20"/>
          <w:szCs w:val="20"/>
        </w:rPr>
        <w:t xml:space="preserve">Siew, W. L., Tang, T. S. and Tan, Y. A. (1995). </w:t>
      </w:r>
      <w:r w:rsidRPr="002022C1">
        <w:rPr>
          <w:rFonts w:ascii="Times New Roman" w:hAnsi="Times New Roman"/>
          <w:i/>
          <w:sz w:val="20"/>
          <w:szCs w:val="20"/>
        </w:rPr>
        <w:t>PORIM test methods</w:t>
      </w:r>
      <w:r w:rsidRPr="002022C1">
        <w:rPr>
          <w:rFonts w:ascii="Times New Roman" w:hAnsi="Times New Roman"/>
          <w:sz w:val="20"/>
          <w:szCs w:val="20"/>
        </w:rPr>
        <w:t>. Volume 1. Palm Oil Research Institution of Malaysia.</w:t>
      </w:r>
    </w:p>
    <w:p w:rsidR="00536104" w:rsidRPr="002022C1" w:rsidRDefault="00536104" w:rsidP="00536104">
      <w:pPr>
        <w:pStyle w:val="NoSpacing"/>
        <w:numPr>
          <w:ilvl w:val="0"/>
          <w:numId w:val="1"/>
        </w:numPr>
        <w:ind w:left="360"/>
        <w:jc w:val="both"/>
        <w:rPr>
          <w:rFonts w:ascii="Times New Roman" w:hAnsi="Times New Roman"/>
          <w:iCs/>
          <w:sz w:val="20"/>
          <w:szCs w:val="20"/>
        </w:rPr>
      </w:pPr>
      <w:r w:rsidRPr="002022C1">
        <w:rPr>
          <w:rFonts w:ascii="Times New Roman" w:hAnsi="Times New Roman"/>
          <w:sz w:val="20"/>
          <w:szCs w:val="20"/>
        </w:rPr>
        <w:t>Salimon, J., Salih, N. and Abdullah, B. M. (2011). Improvement of physicochemical characteristics of monoepoxide linoleic acid ring opening for biolubricant base oil.</w:t>
      </w:r>
      <w:r w:rsidRPr="002022C1">
        <w:rPr>
          <w:rFonts w:ascii="Times New Roman" w:hAnsi="Times New Roman"/>
          <w:i/>
          <w:iCs/>
          <w:sz w:val="20"/>
          <w:szCs w:val="20"/>
        </w:rPr>
        <w:t xml:space="preserve"> </w:t>
      </w:r>
      <w:r w:rsidRPr="002022C1">
        <w:rPr>
          <w:rFonts w:ascii="Times New Roman" w:hAnsi="Times New Roman"/>
          <w:i/>
          <w:sz w:val="20"/>
          <w:szCs w:val="20"/>
        </w:rPr>
        <w:t>Journal of Biomedicine and Biotechnology</w:t>
      </w:r>
      <w:r w:rsidRPr="002022C1">
        <w:rPr>
          <w:rFonts w:ascii="Times New Roman" w:hAnsi="Times New Roman"/>
          <w:sz w:val="20"/>
          <w:szCs w:val="20"/>
        </w:rPr>
        <w:t>, 2011: 1 – 8.</w:t>
      </w:r>
    </w:p>
    <w:p w:rsidR="00536104" w:rsidRPr="002022C1" w:rsidRDefault="00536104" w:rsidP="00536104">
      <w:pPr>
        <w:pStyle w:val="NoSpacing"/>
        <w:numPr>
          <w:ilvl w:val="0"/>
          <w:numId w:val="1"/>
        </w:numPr>
        <w:ind w:left="360"/>
        <w:jc w:val="both"/>
        <w:rPr>
          <w:rFonts w:ascii="Times New Roman" w:hAnsi="Times New Roman"/>
          <w:iCs/>
          <w:sz w:val="20"/>
          <w:szCs w:val="20"/>
        </w:rPr>
      </w:pPr>
      <w:r w:rsidRPr="002022C1">
        <w:rPr>
          <w:rFonts w:ascii="Times New Roman" w:hAnsi="Times New Roman"/>
          <w:sz w:val="20"/>
          <w:szCs w:val="20"/>
        </w:rPr>
        <w:t xml:space="preserve">Salimon, J., Abdullah, B. M. and Salih, N. (2012). </w:t>
      </w:r>
      <w:r w:rsidRPr="002022C1">
        <w:rPr>
          <w:rFonts w:ascii="Times New Roman" w:hAnsi="Times New Roman"/>
          <w:sz w:val="20"/>
          <w:szCs w:val="20"/>
          <w:lang w:val="ms-MY" w:eastAsia="ms-MY"/>
        </w:rPr>
        <w:t xml:space="preserve">Selectively increasing of polyunsaturated (18:2) and monounsaturated (18:1) fatty acids in </w:t>
      </w:r>
      <w:r w:rsidRPr="002022C1">
        <w:rPr>
          <w:rFonts w:ascii="Times New Roman" w:hAnsi="Times New Roman"/>
          <w:i/>
          <w:iCs/>
          <w:sz w:val="20"/>
          <w:szCs w:val="20"/>
          <w:lang w:val="ms-MY" w:eastAsia="ms-MY"/>
        </w:rPr>
        <w:t xml:space="preserve">Jatropha curcas </w:t>
      </w:r>
      <w:r w:rsidRPr="002022C1">
        <w:rPr>
          <w:rFonts w:ascii="Times New Roman" w:hAnsi="Times New Roman"/>
          <w:sz w:val="20"/>
          <w:szCs w:val="20"/>
          <w:lang w:val="ms-MY" w:eastAsia="ms-MY"/>
        </w:rPr>
        <w:t xml:space="preserve">seed oil by crystallization using D-optimal design. </w:t>
      </w:r>
      <w:r w:rsidRPr="002022C1">
        <w:rPr>
          <w:rFonts w:ascii="Times New Roman" w:hAnsi="Times New Roman"/>
          <w:i/>
          <w:iCs/>
          <w:sz w:val="20"/>
          <w:szCs w:val="20"/>
        </w:rPr>
        <w:t>Chemistry Central Journal</w:t>
      </w:r>
      <w:r w:rsidRPr="002022C1">
        <w:rPr>
          <w:rFonts w:ascii="Times New Roman" w:hAnsi="Times New Roman"/>
          <w:sz w:val="20"/>
          <w:szCs w:val="20"/>
        </w:rPr>
        <w:t>, 2012: 6: 65 – 80.</w:t>
      </w:r>
    </w:p>
    <w:p w:rsidR="00536104" w:rsidRPr="002022C1" w:rsidRDefault="00536104" w:rsidP="00536104">
      <w:pPr>
        <w:pStyle w:val="NoSpacing"/>
        <w:numPr>
          <w:ilvl w:val="0"/>
          <w:numId w:val="1"/>
        </w:numPr>
        <w:ind w:left="360"/>
        <w:jc w:val="both"/>
        <w:rPr>
          <w:rFonts w:ascii="Times New Roman" w:hAnsi="Times New Roman"/>
          <w:iCs/>
          <w:sz w:val="20"/>
          <w:szCs w:val="20"/>
        </w:rPr>
      </w:pPr>
      <w:r w:rsidRPr="002022C1">
        <w:rPr>
          <w:rFonts w:ascii="Times New Roman" w:hAnsi="Times New Roman"/>
          <w:sz w:val="20"/>
          <w:szCs w:val="20"/>
          <w:lang w:val="ms-MY" w:eastAsia="ms-MY"/>
        </w:rPr>
        <w:t xml:space="preserve">Zubrick, J.W. (2000). </w:t>
      </w:r>
      <w:r w:rsidRPr="002022C1">
        <w:rPr>
          <w:rFonts w:ascii="Times New Roman" w:hAnsi="Times New Roman"/>
          <w:i/>
          <w:iCs/>
          <w:sz w:val="20"/>
          <w:szCs w:val="20"/>
          <w:lang w:val="ms-MY" w:eastAsia="ms-MY"/>
        </w:rPr>
        <w:t>The Organic chem lab survival manual, 5th edition</w:t>
      </w:r>
      <w:r w:rsidRPr="002022C1">
        <w:rPr>
          <w:rFonts w:ascii="Times New Roman" w:hAnsi="Times New Roman"/>
          <w:sz w:val="20"/>
          <w:szCs w:val="20"/>
          <w:lang w:val="ms-MY" w:eastAsia="ms-MY"/>
        </w:rPr>
        <w:t>, W</w:t>
      </w:r>
      <w:r w:rsidRPr="002022C1">
        <w:rPr>
          <w:rFonts w:ascii="Times New Roman" w:hAnsi="Times New Roman"/>
          <w:sz w:val="20"/>
          <w:szCs w:val="20"/>
          <w:lang w:eastAsia="ms-MY"/>
        </w:rPr>
        <w:t>iley &amp; Sons, Inc., New York</w:t>
      </w:r>
      <w:r w:rsidRPr="002022C1">
        <w:rPr>
          <w:rFonts w:ascii="Times New Roman" w:hAnsi="Times New Roman"/>
          <w:sz w:val="20"/>
          <w:szCs w:val="20"/>
          <w:lang w:val="ms-MY" w:eastAsia="ms-MY"/>
        </w:rPr>
        <w:t>.</w:t>
      </w:r>
    </w:p>
    <w:p w:rsidR="00536104" w:rsidRPr="002022C1" w:rsidRDefault="00536104" w:rsidP="00536104">
      <w:pPr>
        <w:pStyle w:val="NoSpacing"/>
        <w:numPr>
          <w:ilvl w:val="0"/>
          <w:numId w:val="1"/>
        </w:numPr>
        <w:ind w:left="360"/>
        <w:jc w:val="both"/>
        <w:rPr>
          <w:rFonts w:ascii="Times New Roman" w:hAnsi="Times New Roman"/>
          <w:iCs/>
          <w:sz w:val="20"/>
          <w:szCs w:val="20"/>
        </w:rPr>
      </w:pPr>
      <w:r w:rsidRPr="002022C1">
        <w:rPr>
          <w:rFonts w:ascii="Times New Roman" w:hAnsi="Times New Roman"/>
          <w:sz w:val="20"/>
          <w:szCs w:val="20"/>
        </w:rPr>
        <w:t xml:space="preserve">Warwel, S. and Klaas, M.R.G. (1995). Chemo-enzymatic epoxidation of unsaturated carboxylic acids. </w:t>
      </w:r>
      <w:r w:rsidRPr="002022C1">
        <w:rPr>
          <w:rFonts w:ascii="Times New Roman" w:hAnsi="Times New Roman"/>
          <w:i/>
          <w:sz w:val="20"/>
          <w:szCs w:val="20"/>
        </w:rPr>
        <w:t>Journal of Molecular Catalysis B: Enzymatic</w:t>
      </w:r>
      <w:r w:rsidRPr="002022C1">
        <w:rPr>
          <w:rFonts w:ascii="Times New Roman" w:hAnsi="Times New Roman"/>
          <w:sz w:val="20"/>
          <w:szCs w:val="20"/>
        </w:rPr>
        <w:t>, 1: 29 –</w:t>
      </w:r>
      <w:r w:rsidRPr="002022C1">
        <w:rPr>
          <w:rFonts w:ascii="Times New Roman" w:hAnsi="Times New Roman"/>
          <w:iCs/>
          <w:sz w:val="20"/>
          <w:szCs w:val="20"/>
        </w:rPr>
        <w:t xml:space="preserve"> </w:t>
      </w:r>
      <w:r w:rsidRPr="002022C1">
        <w:rPr>
          <w:rFonts w:ascii="Times New Roman" w:hAnsi="Times New Roman"/>
          <w:sz w:val="20"/>
          <w:szCs w:val="20"/>
        </w:rPr>
        <w:t>35.</w:t>
      </w:r>
    </w:p>
    <w:p w:rsidR="00536104" w:rsidRPr="002022C1" w:rsidRDefault="00536104" w:rsidP="00536104">
      <w:pPr>
        <w:pStyle w:val="NoSpacing"/>
        <w:numPr>
          <w:ilvl w:val="0"/>
          <w:numId w:val="1"/>
        </w:numPr>
        <w:ind w:left="360"/>
        <w:jc w:val="both"/>
        <w:rPr>
          <w:rStyle w:val="apple-style-span"/>
          <w:rFonts w:ascii="Times New Roman" w:hAnsi="Times New Roman"/>
          <w:iCs/>
          <w:sz w:val="20"/>
          <w:szCs w:val="20"/>
        </w:rPr>
      </w:pPr>
      <w:r w:rsidRPr="002022C1">
        <w:rPr>
          <w:rFonts w:ascii="Times New Roman" w:hAnsi="Times New Roman"/>
          <w:sz w:val="20"/>
          <w:szCs w:val="20"/>
        </w:rPr>
        <w:t>Socrates, G. (2001).</w:t>
      </w:r>
      <w:r w:rsidRPr="002022C1">
        <w:rPr>
          <w:rFonts w:ascii="Times New Roman" w:hAnsi="Times New Roman"/>
          <w:i/>
          <w:iCs/>
          <w:sz w:val="20"/>
          <w:szCs w:val="20"/>
        </w:rPr>
        <w:t xml:space="preserve"> </w:t>
      </w:r>
      <w:r w:rsidRPr="002022C1">
        <w:rPr>
          <w:rStyle w:val="apple-style-span"/>
          <w:rFonts w:ascii="Times New Roman" w:hAnsi="Times New Roman"/>
          <w:i/>
          <w:iCs/>
          <w:sz w:val="20"/>
          <w:szCs w:val="20"/>
        </w:rPr>
        <w:t>Infrared and Raman characteristic group frequencies: Tables and charts.</w:t>
      </w:r>
      <w:r w:rsidRPr="002022C1">
        <w:rPr>
          <w:rStyle w:val="apple-style-span"/>
          <w:rFonts w:ascii="Times New Roman" w:hAnsi="Times New Roman"/>
          <w:sz w:val="20"/>
          <w:szCs w:val="20"/>
        </w:rPr>
        <w:t xml:space="preserve">  3</w:t>
      </w:r>
      <w:r w:rsidRPr="002022C1">
        <w:rPr>
          <w:rStyle w:val="apple-style-span"/>
          <w:rFonts w:ascii="Times New Roman" w:hAnsi="Times New Roman"/>
          <w:sz w:val="20"/>
          <w:szCs w:val="20"/>
          <w:vertAlign w:val="superscript"/>
        </w:rPr>
        <w:t>rd</w:t>
      </w:r>
      <w:r w:rsidRPr="002022C1">
        <w:rPr>
          <w:rStyle w:val="apple-style-span"/>
          <w:rFonts w:ascii="Times New Roman" w:hAnsi="Times New Roman"/>
          <w:sz w:val="20"/>
          <w:szCs w:val="20"/>
        </w:rPr>
        <w:t xml:space="preserve"> ed. John Wily &amp; Sons Ltd. Chichester, England.</w:t>
      </w:r>
    </w:p>
    <w:p w:rsidR="00536104" w:rsidRPr="002022C1" w:rsidRDefault="00536104" w:rsidP="00536104">
      <w:pPr>
        <w:pStyle w:val="NoSpacing"/>
        <w:numPr>
          <w:ilvl w:val="0"/>
          <w:numId w:val="1"/>
        </w:numPr>
        <w:ind w:left="360"/>
        <w:jc w:val="both"/>
        <w:rPr>
          <w:rFonts w:ascii="Times New Roman" w:hAnsi="Times New Roman"/>
          <w:iCs/>
          <w:sz w:val="20"/>
          <w:szCs w:val="20"/>
        </w:rPr>
      </w:pPr>
      <w:r w:rsidRPr="002022C1">
        <w:rPr>
          <w:rFonts w:ascii="Times New Roman" w:hAnsi="Times New Roman"/>
          <w:sz w:val="20"/>
          <w:szCs w:val="20"/>
        </w:rPr>
        <w:t xml:space="preserve">Hwang, H-S. &amp; Erhan, S.Z. (2006). Synthetic lubricant basestocks from epoxidezed soybean oil and Guerbet alcohols. </w:t>
      </w:r>
      <w:r w:rsidRPr="002022C1">
        <w:rPr>
          <w:rFonts w:ascii="Times New Roman" w:hAnsi="Times New Roman"/>
          <w:i/>
          <w:sz w:val="20"/>
          <w:szCs w:val="20"/>
        </w:rPr>
        <w:t>Industrial Crops and Products</w:t>
      </w:r>
      <w:r w:rsidRPr="002022C1">
        <w:rPr>
          <w:rFonts w:ascii="Times New Roman" w:hAnsi="Times New Roman"/>
          <w:sz w:val="20"/>
          <w:szCs w:val="20"/>
        </w:rPr>
        <w:t>, 23: 311 –</w:t>
      </w:r>
      <w:r w:rsidRPr="002022C1">
        <w:rPr>
          <w:rFonts w:ascii="Times New Roman" w:hAnsi="Times New Roman"/>
          <w:iCs/>
          <w:sz w:val="20"/>
          <w:szCs w:val="20"/>
        </w:rPr>
        <w:t xml:space="preserve"> </w:t>
      </w:r>
      <w:r w:rsidRPr="002022C1">
        <w:rPr>
          <w:rFonts w:ascii="Times New Roman" w:hAnsi="Times New Roman"/>
          <w:sz w:val="20"/>
          <w:szCs w:val="20"/>
        </w:rPr>
        <w:t>317.</w:t>
      </w:r>
    </w:p>
    <w:p w:rsidR="00536104" w:rsidRPr="002022C1" w:rsidRDefault="00536104" w:rsidP="00536104">
      <w:pPr>
        <w:pStyle w:val="NoSpacing"/>
        <w:numPr>
          <w:ilvl w:val="0"/>
          <w:numId w:val="1"/>
        </w:numPr>
        <w:ind w:left="360"/>
        <w:jc w:val="both"/>
        <w:rPr>
          <w:rFonts w:ascii="Times New Roman" w:hAnsi="Times New Roman"/>
          <w:iCs/>
          <w:sz w:val="20"/>
          <w:szCs w:val="20"/>
        </w:rPr>
      </w:pPr>
      <w:r w:rsidRPr="002022C1">
        <w:rPr>
          <w:rStyle w:val="apple-style-span"/>
          <w:rFonts w:ascii="Times New Roman" w:hAnsi="Times New Roman"/>
          <w:sz w:val="20"/>
          <w:szCs w:val="20"/>
        </w:rPr>
        <w:t>Abdullah, B. M. and Salimon, J. (2009). Physicochemical</w:t>
      </w:r>
      <w:r w:rsidRPr="002022C1">
        <w:rPr>
          <w:rFonts w:ascii="Times New Roman" w:hAnsi="Times New Roman"/>
          <w:sz w:val="20"/>
          <w:szCs w:val="20"/>
        </w:rPr>
        <w:t xml:space="preserve"> characteristics of Malaysian rubber (</w:t>
      </w:r>
      <w:r w:rsidRPr="002022C1">
        <w:rPr>
          <w:rFonts w:ascii="Times New Roman" w:hAnsi="Times New Roman"/>
          <w:i/>
          <w:iCs/>
          <w:sz w:val="20"/>
          <w:szCs w:val="20"/>
        </w:rPr>
        <w:t>Hevea brasiliensis</w:t>
      </w:r>
      <w:r w:rsidRPr="002022C1">
        <w:rPr>
          <w:rFonts w:ascii="Times New Roman" w:hAnsi="Times New Roman"/>
          <w:sz w:val="20"/>
          <w:szCs w:val="20"/>
        </w:rPr>
        <w:t xml:space="preserve">) seed oil. </w:t>
      </w:r>
      <w:r w:rsidRPr="002022C1">
        <w:rPr>
          <w:rFonts w:ascii="Times New Roman" w:hAnsi="Times New Roman"/>
          <w:i/>
          <w:sz w:val="20"/>
          <w:szCs w:val="20"/>
        </w:rPr>
        <w:t>European Journal of Scientific Research</w:t>
      </w:r>
      <w:r w:rsidRPr="002022C1">
        <w:rPr>
          <w:rFonts w:ascii="Times New Roman" w:hAnsi="Times New Roman"/>
          <w:sz w:val="20"/>
          <w:szCs w:val="20"/>
        </w:rPr>
        <w:t>, 31: 437 –</w:t>
      </w:r>
      <w:r w:rsidRPr="002022C1">
        <w:rPr>
          <w:rFonts w:ascii="Times New Roman" w:hAnsi="Times New Roman"/>
          <w:iCs/>
          <w:sz w:val="20"/>
          <w:szCs w:val="20"/>
        </w:rPr>
        <w:t xml:space="preserve"> </w:t>
      </w:r>
      <w:r w:rsidRPr="002022C1">
        <w:rPr>
          <w:rFonts w:ascii="Times New Roman" w:hAnsi="Times New Roman"/>
          <w:sz w:val="20"/>
          <w:szCs w:val="20"/>
        </w:rPr>
        <w:t>445.</w:t>
      </w:r>
    </w:p>
    <w:p w:rsidR="00536104" w:rsidRPr="002022C1" w:rsidRDefault="00536104" w:rsidP="00536104">
      <w:pPr>
        <w:pStyle w:val="NoSpacing"/>
        <w:numPr>
          <w:ilvl w:val="0"/>
          <w:numId w:val="1"/>
        </w:numPr>
        <w:ind w:left="360"/>
        <w:jc w:val="both"/>
        <w:rPr>
          <w:rFonts w:ascii="Times New Roman" w:hAnsi="Times New Roman"/>
          <w:iCs/>
          <w:sz w:val="20"/>
          <w:szCs w:val="20"/>
        </w:rPr>
      </w:pPr>
      <w:r w:rsidRPr="002022C1">
        <w:rPr>
          <w:rFonts w:ascii="Times New Roman" w:hAnsi="Times New Roman"/>
          <w:sz w:val="20"/>
          <w:szCs w:val="20"/>
        </w:rPr>
        <w:t xml:space="preserve">Doll, K. M., Sharma, B. K. and Erhan, S. Z. (2007). Synthesis of branched methyl hdroxy stearates including an ester from bio-based levulinic acid. </w:t>
      </w:r>
      <w:r w:rsidRPr="002022C1">
        <w:rPr>
          <w:rFonts w:ascii="Times New Roman" w:hAnsi="Times New Roman"/>
          <w:i/>
          <w:iCs/>
          <w:sz w:val="20"/>
          <w:szCs w:val="20"/>
        </w:rPr>
        <w:t>Industrial and Engineering Chemistry Research</w:t>
      </w:r>
      <w:r w:rsidRPr="002022C1">
        <w:rPr>
          <w:rFonts w:ascii="Times New Roman" w:hAnsi="Times New Roman"/>
          <w:sz w:val="20"/>
          <w:szCs w:val="20"/>
        </w:rPr>
        <w:t>, 46: 3513 –</w:t>
      </w:r>
      <w:r w:rsidRPr="002022C1">
        <w:rPr>
          <w:rFonts w:ascii="Times New Roman" w:hAnsi="Times New Roman"/>
          <w:iCs/>
          <w:sz w:val="20"/>
          <w:szCs w:val="20"/>
        </w:rPr>
        <w:t xml:space="preserve"> </w:t>
      </w:r>
      <w:r w:rsidRPr="002022C1">
        <w:rPr>
          <w:rFonts w:ascii="Times New Roman" w:hAnsi="Times New Roman"/>
          <w:sz w:val="20"/>
          <w:szCs w:val="20"/>
        </w:rPr>
        <w:t>3519.</w:t>
      </w:r>
    </w:p>
    <w:p w:rsidR="00536104" w:rsidRPr="002022C1" w:rsidRDefault="00536104" w:rsidP="00536104">
      <w:pPr>
        <w:pStyle w:val="NoSpacing"/>
        <w:numPr>
          <w:ilvl w:val="0"/>
          <w:numId w:val="1"/>
        </w:numPr>
        <w:ind w:left="360"/>
        <w:jc w:val="both"/>
        <w:rPr>
          <w:rFonts w:ascii="Times New Roman" w:hAnsi="Times New Roman"/>
          <w:iCs/>
          <w:sz w:val="20"/>
          <w:szCs w:val="20"/>
        </w:rPr>
      </w:pPr>
      <w:r w:rsidRPr="002022C1">
        <w:rPr>
          <w:rFonts w:ascii="Times New Roman" w:hAnsi="Times New Roman"/>
          <w:sz w:val="20"/>
          <w:szCs w:val="20"/>
        </w:rPr>
        <w:t xml:space="preserve">Zhang, Y.Y., Ren, T. H., Wang, H. D. and Yi, M. R. (2004). A comparative study of phenol-type antioxidants in methyl oleate with quantum calculations and experiments. </w:t>
      </w:r>
      <w:r w:rsidRPr="002022C1">
        <w:rPr>
          <w:rFonts w:ascii="Times New Roman" w:hAnsi="Times New Roman"/>
          <w:i/>
          <w:sz w:val="20"/>
          <w:szCs w:val="20"/>
        </w:rPr>
        <w:t>Lubrication Science</w:t>
      </w:r>
      <w:r w:rsidRPr="002022C1">
        <w:rPr>
          <w:rFonts w:ascii="Times New Roman" w:hAnsi="Times New Roman"/>
          <w:sz w:val="20"/>
          <w:szCs w:val="20"/>
        </w:rPr>
        <w:t>, 16: 385 –</w:t>
      </w:r>
      <w:r w:rsidRPr="002022C1">
        <w:rPr>
          <w:rFonts w:ascii="Times New Roman" w:hAnsi="Times New Roman"/>
          <w:iCs/>
          <w:sz w:val="20"/>
          <w:szCs w:val="20"/>
        </w:rPr>
        <w:t xml:space="preserve"> </w:t>
      </w:r>
      <w:r w:rsidRPr="002022C1">
        <w:rPr>
          <w:rFonts w:ascii="Times New Roman" w:hAnsi="Times New Roman"/>
          <w:sz w:val="20"/>
          <w:szCs w:val="20"/>
        </w:rPr>
        <w:t>392.</w:t>
      </w:r>
    </w:p>
    <w:p w:rsidR="00536104" w:rsidRPr="002022C1" w:rsidRDefault="00536104" w:rsidP="00536104">
      <w:pPr>
        <w:pStyle w:val="NoSpacing"/>
        <w:numPr>
          <w:ilvl w:val="0"/>
          <w:numId w:val="1"/>
        </w:numPr>
        <w:ind w:left="360"/>
        <w:jc w:val="both"/>
        <w:rPr>
          <w:rFonts w:ascii="Times New Roman" w:hAnsi="Times New Roman"/>
          <w:iCs/>
          <w:sz w:val="20"/>
          <w:szCs w:val="20"/>
        </w:rPr>
      </w:pPr>
      <w:r w:rsidRPr="002022C1">
        <w:rPr>
          <w:rFonts w:ascii="Times New Roman" w:hAnsi="Times New Roman"/>
          <w:sz w:val="20"/>
          <w:szCs w:val="20"/>
        </w:rPr>
        <w:t xml:space="preserve">Samuelsson, J. and Johansson M. (2001). </w:t>
      </w:r>
      <w:r w:rsidRPr="002022C1">
        <w:rPr>
          <w:rFonts w:ascii="Times New Roman" w:hAnsi="Times New Roman"/>
          <w:sz w:val="20"/>
          <w:szCs w:val="20"/>
          <w:lang w:val="ms-MY" w:eastAsia="ms-MY"/>
        </w:rPr>
        <w:t xml:space="preserve">A Study of fatty acid methyl esters with epoxy or alkyne functionalities. </w:t>
      </w:r>
      <w:r w:rsidRPr="002022C1">
        <w:rPr>
          <w:rFonts w:ascii="Times New Roman" w:hAnsi="Times New Roman"/>
          <w:i/>
          <w:iCs/>
          <w:sz w:val="20"/>
          <w:szCs w:val="20"/>
          <w:lang w:val="ms-MY" w:eastAsia="ms-MY"/>
        </w:rPr>
        <w:t xml:space="preserve">Journal </w:t>
      </w:r>
      <w:r w:rsidRPr="002022C1">
        <w:rPr>
          <w:rFonts w:ascii="Times New Roman" w:hAnsi="Times New Roman"/>
          <w:i/>
          <w:sz w:val="20"/>
          <w:szCs w:val="20"/>
        </w:rPr>
        <w:t>of the American Oil Chemists’ Society</w:t>
      </w:r>
      <w:r w:rsidRPr="002022C1">
        <w:rPr>
          <w:rFonts w:ascii="Times New Roman" w:hAnsi="Times New Roman"/>
          <w:iCs/>
          <w:sz w:val="20"/>
          <w:szCs w:val="20"/>
        </w:rPr>
        <w:t>,</w:t>
      </w:r>
      <w:r w:rsidRPr="002022C1">
        <w:rPr>
          <w:rFonts w:ascii="Times New Roman" w:hAnsi="Times New Roman"/>
          <w:i/>
          <w:sz w:val="20"/>
          <w:szCs w:val="20"/>
        </w:rPr>
        <w:t xml:space="preserve"> </w:t>
      </w:r>
      <w:r w:rsidRPr="002022C1">
        <w:rPr>
          <w:rFonts w:ascii="Times New Roman" w:hAnsi="Times New Roman"/>
          <w:iCs/>
          <w:sz w:val="20"/>
          <w:szCs w:val="20"/>
        </w:rPr>
        <w:t>78: 1191 – 1196.</w:t>
      </w:r>
    </w:p>
    <w:p w:rsidR="00536104" w:rsidRPr="00536104" w:rsidRDefault="00536104" w:rsidP="00536104">
      <w:pPr>
        <w:pStyle w:val="NoSpacing"/>
        <w:numPr>
          <w:ilvl w:val="0"/>
          <w:numId w:val="1"/>
        </w:numPr>
        <w:ind w:left="360"/>
        <w:jc w:val="both"/>
        <w:rPr>
          <w:rFonts w:ascii="Times New Roman" w:hAnsi="Times New Roman"/>
          <w:iCs/>
          <w:sz w:val="20"/>
          <w:szCs w:val="20"/>
        </w:rPr>
      </w:pPr>
      <w:r w:rsidRPr="002022C1">
        <w:rPr>
          <w:rFonts w:ascii="Times New Roman" w:hAnsi="Times New Roman"/>
          <w:sz w:val="20"/>
          <w:szCs w:val="20"/>
        </w:rPr>
        <w:t xml:space="preserve">Hsu, F-F. and Turk, J. (2004). Studies on sulfatides by quadrupole ion-trap mass spectrometry with electrospray ionization: structural characterization and the fragmentation processes that include an unusual internal galactose residue loss and the classical charge-remote fragmentation. </w:t>
      </w:r>
      <w:r w:rsidRPr="002022C1">
        <w:rPr>
          <w:rFonts w:ascii="Times New Roman" w:hAnsi="Times New Roman"/>
          <w:i/>
          <w:iCs/>
          <w:sz w:val="20"/>
          <w:szCs w:val="20"/>
        </w:rPr>
        <w:t>Journal of the American Society for Mass Spectrometry</w:t>
      </w:r>
      <w:r w:rsidRPr="002022C1">
        <w:rPr>
          <w:rFonts w:ascii="Times New Roman" w:hAnsi="Times New Roman"/>
          <w:sz w:val="20"/>
          <w:szCs w:val="20"/>
        </w:rPr>
        <w:t>,</w:t>
      </w:r>
      <w:r w:rsidRPr="002022C1">
        <w:rPr>
          <w:rFonts w:ascii="Times New Roman" w:hAnsi="Times New Roman"/>
          <w:i/>
          <w:iCs/>
          <w:sz w:val="20"/>
          <w:szCs w:val="20"/>
        </w:rPr>
        <w:t xml:space="preserve"> </w:t>
      </w:r>
      <w:r w:rsidRPr="002022C1">
        <w:rPr>
          <w:rFonts w:ascii="Times New Roman" w:hAnsi="Times New Roman"/>
          <w:sz w:val="20"/>
          <w:szCs w:val="20"/>
        </w:rPr>
        <w:t>15: 536 –</w:t>
      </w:r>
      <w:r w:rsidRPr="002022C1">
        <w:rPr>
          <w:rFonts w:ascii="Times New Roman" w:hAnsi="Times New Roman"/>
          <w:iCs/>
          <w:sz w:val="20"/>
          <w:szCs w:val="20"/>
        </w:rPr>
        <w:t xml:space="preserve"> </w:t>
      </w:r>
      <w:r w:rsidRPr="002022C1">
        <w:rPr>
          <w:rFonts w:ascii="Times New Roman" w:hAnsi="Times New Roman"/>
          <w:sz w:val="20"/>
          <w:szCs w:val="20"/>
        </w:rPr>
        <w:t>546.</w:t>
      </w:r>
    </w:p>
    <w:sectPr w:rsidR="00536104" w:rsidRPr="00536104" w:rsidSect="0053610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Italic">
    <w:altName w:val="MS Mincho"/>
    <w:panose1 w:val="00000000000000000000"/>
    <w:charset w:val="80"/>
    <w:family w:val="auto"/>
    <w:notTrueType/>
    <w:pitch w:val="default"/>
    <w:sig w:usb0="00000000" w:usb1="08070000" w:usb2="00000010" w:usb3="00000000" w:csb0="00020000" w:csb1="00000000"/>
  </w:font>
  <w:font w:name="AdvTimes">
    <w:altName w:val="MS Mincho"/>
    <w:panose1 w:val="00000000000000000000"/>
    <w:charset w:val="80"/>
    <w:family w:val="auto"/>
    <w:notTrueType/>
    <w:pitch w:val="default"/>
    <w:sig w:usb0="00000003" w:usb1="08070000" w:usb2="00000010" w:usb3="00000000" w:csb0="00020001" w:csb1="00000000"/>
  </w:font>
  <w:font w:name="LucidaNewMath-Symbol">
    <w:altName w:val="Arial Unicode MS"/>
    <w:panose1 w:val="00000000000000000000"/>
    <w:charset w:val="81"/>
    <w:family w:val="auto"/>
    <w:notTrueType/>
    <w:pitch w:val="default"/>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517489"/>
    <w:multiLevelType w:val="hybridMultilevel"/>
    <w:tmpl w:val="E95AD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104"/>
    <w:rsid w:val="00536104"/>
    <w:rsid w:val="006A14B5"/>
    <w:rsid w:val="00AB69D6"/>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10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36104"/>
    <w:pPr>
      <w:spacing w:after="0" w:line="240" w:lineRule="auto"/>
    </w:pPr>
  </w:style>
  <w:style w:type="character" w:customStyle="1" w:styleId="apple-style-span">
    <w:name w:val="apple-style-span"/>
    <w:basedOn w:val="DefaultParagraphFont"/>
    <w:rsid w:val="00536104"/>
  </w:style>
  <w:style w:type="paragraph" w:styleId="Title">
    <w:name w:val="Title"/>
    <w:basedOn w:val="Normal"/>
    <w:next w:val="Normal"/>
    <w:link w:val="TitleChar"/>
    <w:uiPriority w:val="10"/>
    <w:qFormat/>
    <w:rsid w:val="00536104"/>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536104"/>
    <w:rPr>
      <w:rFonts w:ascii="Times New Roman" w:eastAsia="Times New Roman" w:hAnsi="Times New Roman" w:cs="Times New Roman"/>
      <w:caps/>
      <w:sz w:val="28"/>
      <w:szCs w:val="52"/>
      <w:lang w:val="x-none" w:eastAsia="x-none" w:bidi="en-US"/>
    </w:rPr>
  </w:style>
  <w:style w:type="character" w:customStyle="1" w:styleId="apple-converted-space">
    <w:name w:val="apple-converted-space"/>
    <w:basedOn w:val="DefaultParagraphFont"/>
    <w:rsid w:val="005361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10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36104"/>
    <w:pPr>
      <w:spacing w:after="0" w:line="240" w:lineRule="auto"/>
    </w:pPr>
  </w:style>
  <w:style w:type="character" w:customStyle="1" w:styleId="apple-style-span">
    <w:name w:val="apple-style-span"/>
    <w:basedOn w:val="DefaultParagraphFont"/>
    <w:rsid w:val="00536104"/>
  </w:style>
  <w:style w:type="paragraph" w:styleId="Title">
    <w:name w:val="Title"/>
    <w:basedOn w:val="Normal"/>
    <w:next w:val="Normal"/>
    <w:link w:val="TitleChar"/>
    <w:uiPriority w:val="10"/>
    <w:qFormat/>
    <w:rsid w:val="00536104"/>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basedOn w:val="DefaultParagraphFont"/>
    <w:link w:val="Title"/>
    <w:uiPriority w:val="10"/>
    <w:rsid w:val="00536104"/>
    <w:rPr>
      <w:rFonts w:ascii="Times New Roman" w:eastAsia="Times New Roman" w:hAnsi="Times New Roman" w:cs="Times New Roman"/>
      <w:caps/>
      <w:sz w:val="28"/>
      <w:szCs w:val="52"/>
      <w:lang w:val="x-none" w:eastAsia="x-none" w:bidi="en-US"/>
    </w:rPr>
  </w:style>
  <w:style w:type="character" w:customStyle="1" w:styleId="apple-converted-space">
    <w:name w:val="apple-converted-space"/>
    <w:basedOn w:val="DefaultParagraphFont"/>
    <w:rsid w:val="00536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2</cp:revision>
  <dcterms:created xsi:type="dcterms:W3CDTF">2016-01-15T17:24:00Z</dcterms:created>
  <dcterms:modified xsi:type="dcterms:W3CDTF">2016-01-15T17:28:00Z</dcterms:modified>
</cp:coreProperties>
</file>