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E8B" w:rsidRDefault="00613E8B" w:rsidP="00613E8B">
      <w:pPr>
        <w:pStyle w:val="PaperTitle"/>
        <w:spacing w:before="0"/>
        <w:jc w:val="left"/>
        <w:rPr>
          <w:b w:val="0"/>
          <w:sz w:val="24"/>
          <w:szCs w:val="24"/>
        </w:rPr>
      </w:pPr>
      <w:r>
        <w:rPr>
          <w:b w:val="0"/>
          <w:sz w:val="24"/>
          <w:szCs w:val="24"/>
        </w:rPr>
        <w:t>Malaysian Journal of Analytical Sciences Vol 20 No 1 (2016): 111 - 120</w:t>
      </w:r>
    </w:p>
    <w:p w:rsidR="00613E8B" w:rsidRDefault="00613E8B" w:rsidP="00613E8B">
      <w:pPr>
        <w:pStyle w:val="PaperTitle"/>
        <w:spacing w:before="0"/>
        <w:jc w:val="left"/>
        <w:rPr>
          <w:b w:val="0"/>
          <w:sz w:val="24"/>
          <w:szCs w:val="24"/>
        </w:rPr>
      </w:pPr>
    </w:p>
    <w:p w:rsidR="00613E8B" w:rsidRDefault="00613E8B" w:rsidP="00613E8B">
      <w:pPr>
        <w:pStyle w:val="PaperTitle"/>
        <w:spacing w:before="0"/>
        <w:jc w:val="left"/>
        <w:rPr>
          <w:b w:val="0"/>
          <w:sz w:val="24"/>
          <w:szCs w:val="24"/>
        </w:rPr>
      </w:pPr>
    </w:p>
    <w:p w:rsidR="00613E8B" w:rsidRPr="00613E8B" w:rsidRDefault="00613E8B" w:rsidP="00613E8B">
      <w:pPr>
        <w:pStyle w:val="PaperTitle"/>
        <w:spacing w:before="0"/>
        <w:jc w:val="left"/>
        <w:rPr>
          <w:b w:val="0"/>
          <w:sz w:val="24"/>
          <w:szCs w:val="24"/>
        </w:rPr>
      </w:pPr>
    </w:p>
    <w:p w:rsidR="00613E8B" w:rsidRPr="003615C3" w:rsidRDefault="00613E8B" w:rsidP="00613E8B">
      <w:pPr>
        <w:pStyle w:val="PaperTitle"/>
        <w:spacing w:before="0"/>
        <w:rPr>
          <w:b w:val="0"/>
          <w:sz w:val="28"/>
          <w:szCs w:val="28"/>
        </w:rPr>
      </w:pPr>
      <w:r w:rsidRPr="003615C3">
        <w:rPr>
          <w:b w:val="0"/>
          <w:sz w:val="28"/>
          <w:szCs w:val="28"/>
        </w:rPr>
        <w:t xml:space="preserve">SYNTHESIS AND CHARACTERIZATION OF </w:t>
      </w:r>
      <w:r w:rsidRPr="003615C3">
        <w:rPr>
          <w:b w:val="0"/>
          <w:bCs/>
          <w:color w:val="000000" w:themeColor="text1"/>
          <w:sz w:val="28"/>
          <w:szCs w:val="28"/>
        </w:rPr>
        <w:t>6,6’-BIS(2-HYDROXYPHENYL)-2,2’-BIPYRIDYL LIGAND AND ITS PLATINUM COMPLEX FOR THE</w:t>
      </w:r>
      <w:r w:rsidRPr="003615C3">
        <w:rPr>
          <w:b w:val="0"/>
          <w:sz w:val="28"/>
          <w:szCs w:val="28"/>
        </w:rPr>
        <w:t xml:space="preserve"> INTERACTION WITH CT-DNA</w:t>
      </w:r>
    </w:p>
    <w:p w:rsidR="00613E8B" w:rsidRPr="00001D81" w:rsidRDefault="00613E8B" w:rsidP="00613E8B">
      <w:pPr>
        <w:spacing w:after="0" w:line="240" w:lineRule="auto"/>
        <w:jc w:val="center"/>
        <w:outlineLvl w:val="0"/>
        <w:rPr>
          <w:rFonts w:ascii="Times New Roman" w:hAnsi="Times New Roman"/>
          <w:b/>
          <w:color w:val="548DD4" w:themeColor="text2" w:themeTint="99"/>
          <w:sz w:val="24"/>
        </w:rPr>
      </w:pPr>
    </w:p>
    <w:p w:rsidR="00613E8B" w:rsidRPr="003615C3" w:rsidRDefault="00613E8B" w:rsidP="00613E8B">
      <w:pPr>
        <w:spacing w:after="0" w:line="240" w:lineRule="auto"/>
        <w:jc w:val="center"/>
        <w:rPr>
          <w:rFonts w:ascii="Times New Roman" w:hAnsi="Times New Roman"/>
          <w:bCs/>
          <w:sz w:val="24"/>
          <w:szCs w:val="24"/>
        </w:rPr>
      </w:pPr>
      <w:r w:rsidRPr="003615C3">
        <w:rPr>
          <w:rFonts w:ascii="Times New Roman" w:hAnsi="Times New Roman"/>
          <w:bCs/>
          <w:sz w:val="24"/>
          <w:szCs w:val="24"/>
        </w:rPr>
        <w:t xml:space="preserve">(Sintesis dan Pencirian Ligan 6,6’-Bis(2-Hidroksifenil)-2,2’-Bipiridil dan Kompleks Platinum untuk Kajian Interaksi dengan CT-DNA) </w:t>
      </w:r>
    </w:p>
    <w:p w:rsidR="00613E8B" w:rsidRPr="00001D81" w:rsidRDefault="00613E8B" w:rsidP="00613E8B">
      <w:pPr>
        <w:spacing w:after="0" w:line="240" w:lineRule="auto"/>
        <w:jc w:val="center"/>
        <w:outlineLvl w:val="0"/>
        <w:rPr>
          <w:rFonts w:ascii="Times New Roman" w:hAnsi="Times New Roman"/>
          <w:b/>
          <w:color w:val="548DD4" w:themeColor="text2" w:themeTint="99"/>
          <w:sz w:val="24"/>
        </w:rPr>
      </w:pPr>
    </w:p>
    <w:p w:rsidR="00613E8B" w:rsidRPr="00FD6AEB" w:rsidRDefault="00613E8B" w:rsidP="00613E8B">
      <w:pPr>
        <w:spacing w:after="0" w:line="240" w:lineRule="auto"/>
        <w:jc w:val="center"/>
        <w:outlineLvl w:val="0"/>
        <w:rPr>
          <w:rFonts w:ascii="Times New Roman" w:hAnsi="Times New Roman"/>
          <w:sz w:val="20"/>
          <w:szCs w:val="20"/>
        </w:rPr>
      </w:pPr>
      <w:r w:rsidRPr="00FD6AEB">
        <w:rPr>
          <w:rFonts w:ascii="Times New Roman" w:hAnsi="Times New Roman"/>
          <w:sz w:val="20"/>
          <w:szCs w:val="20"/>
        </w:rPr>
        <w:t>Norhidayah Selamat, Lee Yook Heng, Nurul Izzaty Hassan, Nurul Huda Abd Karim*</w:t>
      </w:r>
    </w:p>
    <w:p w:rsidR="00613E8B" w:rsidRPr="00613E8B" w:rsidRDefault="00613E8B" w:rsidP="00613E8B">
      <w:pPr>
        <w:spacing w:after="0" w:line="240" w:lineRule="auto"/>
        <w:jc w:val="center"/>
        <w:outlineLvl w:val="0"/>
        <w:rPr>
          <w:rFonts w:ascii="Times New Roman" w:hAnsi="Times New Roman"/>
          <w:b/>
          <w:color w:val="FF0000"/>
          <w:sz w:val="20"/>
          <w:szCs w:val="20"/>
        </w:rPr>
      </w:pPr>
    </w:p>
    <w:p w:rsidR="00613E8B" w:rsidRPr="00613E8B" w:rsidRDefault="00613E8B" w:rsidP="00613E8B">
      <w:pPr>
        <w:spacing w:after="0" w:line="240" w:lineRule="auto"/>
        <w:jc w:val="center"/>
        <w:outlineLvl w:val="0"/>
        <w:rPr>
          <w:rFonts w:ascii="Times New Roman" w:hAnsi="Times New Roman"/>
          <w:i/>
          <w:sz w:val="20"/>
          <w:szCs w:val="20"/>
        </w:rPr>
      </w:pPr>
      <w:r w:rsidRPr="00613E8B">
        <w:rPr>
          <w:rFonts w:ascii="Times New Roman" w:hAnsi="Times New Roman"/>
          <w:i/>
          <w:sz w:val="20"/>
          <w:szCs w:val="20"/>
        </w:rPr>
        <w:t xml:space="preserve">School of Chemical Sciences and Food Technology, </w:t>
      </w:r>
    </w:p>
    <w:p w:rsidR="00613E8B" w:rsidRPr="00613E8B" w:rsidRDefault="00613E8B" w:rsidP="00613E8B">
      <w:pPr>
        <w:spacing w:after="0" w:line="240" w:lineRule="auto"/>
        <w:jc w:val="center"/>
        <w:outlineLvl w:val="0"/>
        <w:rPr>
          <w:rFonts w:ascii="Times New Roman" w:hAnsi="Times New Roman"/>
          <w:i/>
          <w:sz w:val="20"/>
          <w:szCs w:val="20"/>
        </w:rPr>
      </w:pPr>
      <w:r w:rsidRPr="00613E8B">
        <w:rPr>
          <w:rFonts w:ascii="Times New Roman" w:hAnsi="Times New Roman"/>
          <w:i/>
          <w:sz w:val="20"/>
          <w:szCs w:val="20"/>
        </w:rPr>
        <w:t>Faculty of Sciences and Technology,</w:t>
      </w:r>
    </w:p>
    <w:p w:rsidR="00613E8B" w:rsidRPr="00613E8B" w:rsidRDefault="00613E8B" w:rsidP="00613E8B">
      <w:pPr>
        <w:spacing w:after="0" w:line="240" w:lineRule="auto"/>
        <w:jc w:val="center"/>
        <w:outlineLvl w:val="0"/>
        <w:rPr>
          <w:rFonts w:ascii="Times New Roman" w:hAnsi="Times New Roman"/>
          <w:i/>
          <w:sz w:val="20"/>
          <w:szCs w:val="20"/>
        </w:rPr>
      </w:pPr>
      <w:r w:rsidRPr="00613E8B">
        <w:rPr>
          <w:rFonts w:ascii="Times New Roman" w:hAnsi="Times New Roman"/>
          <w:i/>
          <w:sz w:val="20"/>
          <w:szCs w:val="20"/>
        </w:rPr>
        <w:t xml:space="preserve">Universiti Kebangsaan Malaysia, 43600 UKM Bangi, Selangor, Malaysia </w:t>
      </w:r>
    </w:p>
    <w:p w:rsidR="00613E8B" w:rsidRPr="00613E8B" w:rsidRDefault="00613E8B" w:rsidP="00613E8B">
      <w:pPr>
        <w:spacing w:after="0" w:line="240" w:lineRule="auto"/>
        <w:jc w:val="center"/>
        <w:outlineLvl w:val="0"/>
        <w:rPr>
          <w:rFonts w:ascii="Times New Roman" w:hAnsi="Times New Roman"/>
          <w:b/>
          <w:color w:val="548DD4" w:themeColor="text2" w:themeTint="99"/>
          <w:sz w:val="20"/>
          <w:szCs w:val="20"/>
        </w:rPr>
      </w:pPr>
    </w:p>
    <w:p w:rsidR="00613E8B" w:rsidRPr="00613E8B" w:rsidRDefault="00613E8B" w:rsidP="00613E8B">
      <w:pPr>
        <w:spacing w:after="0" w:line="240" w:lineRule="auto"/>
        <w:jc w:val="center"/>
        <w:outlineLvl w:val="0"/>
        <w:rPr>
          <w:rFonts w:asciiTheme="majorBidi" w:hAnsiTheme="majorBidi" w:cstheme="majorBidi"/>
          <w:bCs/>
          <w:i/>
          <w:color w:val="548DD4" w:themeColor="text2" w:themeTint="99"/>
          <w:sz w:val="20"/>
          <w:szCs w:val="20"/>
        </w:rPr>
      </w:pPr>
      <w:r w:rsidRPr="00613E8B">
        <w:rPr>
          <w:rFonts w:asciiTheme="majorBidi" w:hAnsiTheme="majorBidi" w:cstheme="majorBidi"/>
          <w:bCs/>
          <w:i/>
          <w:sz w:val="20"/>
          <w:szCs w:val="20"/>
        </w:rPr>
        <w:t>*Corresponding author: nurulhuda@ukm.edu.my</w:t>
      </w:r>
    </w:p>
    <w:p w:rsidR="00613E8B" w:rsidRPr="00613E8B" w:rsidRDefault="00613E8B" w:rsidP="00613E8B">
      <w:pPr>
        <w:spacing w:after="0" w:line="240" w:lineRule="auto"/>
        <w:jc w:val="center"/>
        <w:outlineLvl w:val="0"/>
        <w:rPr>
          <w:rFonts w:ascii="Times New Roman" w:hAnsi="Times New Roman"/>
          <w:b/>
          <w:color w:val="FF0000"/>
          <w:sz w:val="20"/>
          <w:szCs w:val="20"/>
        </w:rPr>
      </w:pPr>
    </w:p>
    <w:p w:rsidR="00613E8B" w:rsidRPr="00613E8B" w:rsidRDefault="00613E8B" w:rsidP="00613E8B">
      <w:pPr>
        <w:spacing w:after="0" w:line="240" w:lineRule="auto"/>
        <w:jc w:val="center"/>
        <w:outlineLvl w:val="0"/>
        <w:rPr>
          <w:rFonts w:ascii="Times New Roman" w:hAnsi="Times New Roman"/>
          <w:b/>
          <w:color w:val="FF0000"/>
          <w:sz w:val="20"/>
          <w:szCs w:val="20"/>
        </w:rPr>
      </w:pPr>
    </w:p>
    <w:p w:rsidR="00613E8B" w:rsidRPr="00613E8B" w:rsidRDefault="00613E8B" w:rsidP="00613E8B">
      <w:pPr>
        <w:spacing w:after="0" w:line="240" w:lineRule="auto"/>
        <w:jc w:val="center"/>
        <w:outlineLvl w:val="0"/>
        <w:rPr>
          <w:rFonts w:ascii="Times New Roman" w:hAnsi="Times New Roman"/>
          <w:b/>
          <w:sz w:val="20"/>
          <w:szCs w:val="20"/>
        </w:rPr>
      </w:pPr>
      <w:r w:rsidRPr="00613E8B">
        <w:rPr>
          <w:rFonts w:ascii="Times New Roman" w:hAnsi="Times New Roman"/>
          <w:b/>
          <w:sz w:val="20"/>
          <w:szCs w:val="20"/>
        </w:rPr>
        <w:t>Abstract</w:t>
      </w:r>
    </w:p>
    <w:p w:rsidR="00613E8B" w:rsidRPr="00613E8B" w:rsidRDefault="00613E8B" w:rsidP="00613E8B">
      <w:pPr>
        <w:spacing w:after="0" w:line="240" w:lineRule="auto"/>
        <w:jc w:val="both"/>
        <w:outlineLvl w:val="0"/>
        <w:rPr>
          <w:rFonts w:ascii="Times New Roman" w:hAnsi="Times New Roman"/>
          <w:bCs/>
          <w:sz w:val="20"/>
          <w:szCs w:val="20"/>
        </w:rPr>
      </w:pPr>
      <w:r w:rsidRPr="00613E8B">
        <w:rPr>
          <w:rFonts w:ascii="Times New Roman" w:hAnsi="Times New Roman"/>
          <w:bCs/>
          <w:sz w:val="20"/>
          <w:szCs w:val="20"/>
        </w:rPr>
        <w:t xml:space="preserve">A tetradentate ligand with four donor atoms </w:t>
      </w:r>
      <w:r w:rsidRPr="00613E8B">
        <w:rPr>
          <w:rFonts w:ascii="Times New Roman" w:hAnsi="Times New Roman"/>
          <w:bCs/>
          <w:iCs/>
          <w:sz w:val="20"/>
          <w:szCs w:val="20"/>
        </w:rPr>
        <w:t>OONN and its platinum metal complex</w:t>
      </w:r>
      <w:r w:rsidRPr="00613E8B">
        <w:rPr>
          <w:rFonts w:ascii="Times New Roman" w:hAnsi="Times New Roman"/>
          <w:bCs/>
          <w:sz w:val="20"/>
          <w:szCs w:val="20"/>
        </w:rPr>
        <w:t xml:space="preserve"> were synthesized. Bis(phenoxy)bipyridine ligand was prepared by Suzuki coupling reaction between 6,6’-dibromo-2,2’-bipyridyl and 2-hydroxyphenylboronic acid with the presence of palladium (II) acetate. The formation of platinum complex was done by introducing the ligand with platinum (II) chloride in benzonitrile. Both ligand and complex structures were confirmed by </w:t>
      </w:r>
      <w:r w:rsidRPr="00613E8B">
        <w:rPr>
          <w:rFonts w:ascii="Times New Roman" w:hAnsi="Times New Roman"/>
          <w:bCs/>
          <w:sz w:val="20"/>
          <w:szCs w:val="20"/>
          <w:vertAlign w:val="superscript"/>
        </w:rPr>
        <w:t>1</w:t>
      </w:r>
      <w:r w:rsidRPr="00613E8B">
        <w:rPr>
          <w:rFonts w:ascii="Times New Roman" w:hAnsi="Times New Roman"/>
          <w:bCs/>
          <w:sz w:val="20"/>
          <w:szCs w:val="20"/>
        </w:rPr>
        <w:t xml:space="preserve">H, 2D cosy and </w:t>
      </w:r>
      <w:r w:rsidRPr="00613E8B">
        <w:rPr>
          <w:rFonts w:ascii="Times New Roman" w:hAnsi="Times New Roman"/>
          <w:bCs/>
          <w:sz w:val="20"/>
          <w:szCs w:val="20"/>
          <w:vertAlign w:val="superscript"/>
        </w:rPr>
        <w:t>13</w:t>
      </w:r>
      <w:r w:rsidRPr="00613E8B">
        <w:rPr>
          <w:rFonts w:ascii="Times New Roman" w:hAnsi="Times New Roman"/>
          <w:bCs/>
          <w:sz w:val="20"/>
          <w:szCs w:val="20"/>
        </w:rPr>
        <w:t>C NMR spectroscopy, ESI-MS spectrometry and FTIR spectroscopy. Binding studies of small molecules with DNA are useful to understand the reaction mechanism and to provide guidance for the application and design of new and more efficient drugs or sensors targeted on DNA. In this study, the binding interaction between the synthesized ligand and complex with calf thymus DNA (CT-DNA) has been investigated using UV-Visible and emission DNA titration. From the UV-Visible DNA study, it showed that platinum (II) bipyridine complex had higher affinity towards CT-DNA with binding constant K</w:t>
      </w:r>
      <w:r w:rsidRPr="00613E8B">
        <w:rPr>
          <w:rFonts w:ascii="Times New Roman" w:hAnsi="Times New Roman"/>
          <w:bCs/>
          <w:sz w:val="20"/>
          <w:szCs w:val="20"/>
          <w:vertAlign w:val="subscript"/>
        </w:rPr>
        <w:t>b</w:t>
      </w:r>
      <w:r w:rsidRPr="00613E8B">
        <w:rPr>
          <w:rFonts w:ascii="Times New Roman" w:hAnsi="Times New Roman"/>
          <w:bCs/>
          <w:sz w:val="20"/>
          <w:szCs w:val="20"/>
        </w:rPr>
        <w:t>=(3.1 ± 0.02 x 10</w:t>
      </w:r>
      <w:r w:rsidRPr="00613E8B">
        <w:rPr>
          <w:rFonts w:ascii="Times New Roman" w:hAnsi="Times New Roman"/>
          <w:bCs/>
          <w:sz w:val="20"/>
          <w:szCs w:val="20"/>
          <w:vertAlign w:val="superscript"/>
        </w:rPr>
        <w:t>5</w:t>
      </w:r>
      <w:r w:rsidRPr="00613E8B">
        <w:rPr>
          <w:rFonts w:ascii="Times New Roman" w:hAnsi="Times New Roman"/>
          <w:bCs/>
          <w:sz w:val="20"/>
          <w:szCs w:val="20"/>
        </w:rPr>
        <w:t>) ± 0.02 M</w:t>
      </w:r>
      <w:r w:rsidRPr="00613E8B">
        <w:rPr>
          <w:rFonts w:ascii="Times New Roman" w:hAnsi="Times New Roman"/>
          <w:bCs/>
          <w:sz w:val="20"/>
          <w:szCs w:val="20"/>
          <w:vertAlign w:val="superscript"/>
        </w:rPr>
        <w:t xml:space="preserve">-1 </w:t>
      </w:r>
      <w:r w:rsidRPr="00613E8B">
        <w:rPr>
          <w:rFonts w:ascii="Times New Roman" w:hAnsi="Times New Roman"/>
          <w:bCs/>
          <w:sz w:val="20"/>
          <w:szCs w:val="20"/>
        </w:rPr>
        <w:t>compared to that of bis(phenoxy) bipyridine ligand with binding constant (K</w:t>
      </w:r>
      <w:r w:rsidRPr="00613E8B">
        <w:rPr>
          <w:rFonts w:ascii="Times New Roman" w:hAnsi="Times New Roman"/>
          <w:bCs/>
          <w:sz w:val="20"/>
          <w:szCs w:val="20"/>
          <w:vertAlign w:val="subscript"/>
        </w:rPr>
        <w:t xml:space="preserve">b </w:t>
      </w:r>
      <w:r w:rsidRPr="00613E8B">
        <w:rPr>
          <w:rFonts w:ascii="Times New Roman" w:hAnsi="Times New Roman"/>
          <w:bCs/>
          <w:sz w:val="20"/>
          <w:szCs w:val="20"/>
        </w:rPr>
        <w:t>) = (1.19 ± 0.08) × 10</w:t>
      </w:r>
      <w:r w:rsidRPr="00613E8B">
        <w:rPr>
          <w:rFonts w:ascii="Times New Roman" w:hAnsi="Times New Roman"/>
          <w:bCs/>
          <w:sz w:val="20"/>
          <w:szCs w:val="20"/>
          <w:vertAlign w:val="superscript"/>
        </w:rPr>
        <w:t>3</w:t>
      </w:r>
      <w:r w:rsidRPr="00613E8B">
        <w:rPr>
          <w:rFonts w:ascii="Times New Roman" w:hAnsi="Times New Roman"/>
          <w:bCs/>
          <w:sz w:val="20"/>
          <w:szCs w:val="20"/>
        </w:rPr>
        <w:t xml:space="preserve"> M</w:t>
      </w:r>
      <w:r w:rsidRPr="00613E8B">
        <w:rPr>
          <w:rFonts w:ascii="Times New Roman" w:hAnsi="Times New Roman"/>
          <w:bCs/>
          <w:sz w:val="20"/>
          <w:szCs w:val="20"/>
          <w:vertAlign w:val="superscript"/>
        </w:rPr>
        <w:t>-1</w:t>
      </w:r>
      <w:r w:rsidRPr="00613E8B">
        <w:rPr>
          <w:rFonts w:ascii="Times New Roman" w:hAnsi="Times New Roman"/>
          <w:bCs/>
          <w:sz w:val="20"/>
          <w:szCs w:val="20"/>
        </w:rPr>
        <w:t>. These findings will be valuable for the potential use of platinum (II) bipyridine complex as a phosphorescent probe in optical sensor DNA.</w:t>
      </w:r>
    </w:p>
    <w:p w:rsidR="00613E8B" w:rsidRPr="00613E8B" w:rsidRDefault="00613E8B" w:rsidP="00613E8B">
      <w:pPr>
        <w:spacing w:after="0" w:line="240" w:lineRule="auto"/>
        <w:jc w:val="both"/>
        <w:outlineLvl w:val="0"/>
        <w:rPr>
          <w:rFonts w:ascii="Times New Roman" w:hAnsi="Times New Roman"/>
          <w:sz w:val="20"/>
          <w:szCs w:val="20"/>
        </w:rPr>
      </w:pPr>
    </w:p>
    <w:p w:rsidR="00613E8B" w:rsidRPr="00613E8B" w:rsidRDefault="00613E8B" w:rsidP="00613E8B">
      <w:pPr>
        <w:spacing w:after="0" w:line="240" w:lineRule="auto"/>
        <w:jc w:val="both"/>
        <w:outlineLvl w:val="0"/>
        <w:rPr>
          <w:rFonts w:ascii="Times New Roman" w:hAnsi="Times New Roman"/>
          <w:sz w:val="20"/>
          <w:szCs w:val="20"/>
        </w:rPr>
      </w:pPr>
      <w:r w:rsidRPr="00613E8B">
        <w:rPr>
          <w:rFonts w:ascii="Times New Roman" w:hAnsi="Times New Roman"/>
          <w:b/>
          <w:sz w:val="20"/>
          <w:szCs w:val="20"/>
        </w:rPr>
        <w:t>Keyword</w:t>
      </w:r>
      <w:r w:rsidRPr="00613E8B">
        <w:rPr>
          <w:rFonts w:ascii="Times New Roman" w:hAnsi="Times New Roman"/>
          <w:sz w:val="20"/>
          <w:szCs w:val="20"/>
        </w:rPr>
        <w:t>: bis(phenoxy)bipyridine, intercalating ligand, calf thymus-DNA, DNA interaction</w:t>
      </w:r>
    </w:p>
    <w:p w:rsidR="00613E8B" w:rsidRPr="00613E8B" w:rsidRDefault="00613E8B" w:rsidP="00613E8B">
      <w:pPr>
        <w:spacing w:after="0" w:line="240" w:lineRule="auto"/>
        <w:jc w:val="center"/>
        <w:outlineLvl w:val="0"/>
        <w:rPr>
          <w:rFonts w:ascii="Times New Roman" w:hAnsi="Times New Roman"/>
          <w:b/>
          <w:color w:val="548DD4" w:themeColor="text2" w:themeTint="99"/>
          <w:sz w:val="20"/>
          <w:szCs w:val="20"/>
        </w:rPr>
      </w:pPr>
    </w:p>
    <w:p w:rsidR="00613E8B" w:rsidRPr="00613E8B" w:rsidRDefault="00613E8B" w:rsidP="00613E8B">
      <w:pPr>
        <w:spacing w:after="0" w:line="240" w:lineRule="auto"/>
        <w:jc w:val="center"/>
        <w:outlineLvl w:val="0"/>
        <w:rPr>
          <w:rFonts w:ascii="Times New Roman" w:hAnsi="Times New Roman"/>
          <w:b/>
          <w:sz w:val="20"/>
          <w:szCs w:val="20"/>
        </w:rPr>
      </w:pPr>
      <w:r w:rsidRPr="00613E8B">
        <w:rPr>
          <w:rFonts w:ascii="Times New Roman" w:hAnsi="Times New Roman"/>
          <w:b/>
          <w:sz w:val="20"/>
          <w:szCs w:val="20"/>
        </w:rPr>
        <w:t>Abstrak</w:t>
      </w:r>
    </w:p>
    <w:p w:rsidR="00613E8B" w:rsidRPr="00613E8B" w:rsidRDefault="00613E8B" w:rsidP="00613E8B">
      <w:pPr>
        <w:spacing w:after="0" w:line="240" w:lineRule="auto"/>
        <w:jc w:val="both"/>
        <w:outlineLvl w:val="0"/>
        <w:rPr>
          <w:rFonts w:ascii="Times New Roman" w:hAnsi="Times New Roman"/>
          <w:sz w:val="20"/>
          <w:szCs w:val="20"/>
        </w:rPr>
      </w:pPr>
      <w:r w:rsidRPr="00613E8B">
        <w:rPr>
          <w:rFonts w:ascii="Times New Roman" w:hAnsi="Times New Roman"/>
          <w:sz w:val="20"/>
          <w:szCs w:val="20"/>
        </w:rPr>
        <w:t xml:space="preserve">Ligan tetradentat dengan empat atom penderma OONN dan kompleks platinumnya telah disintesis. Ligan bis(fenoksi)bipiridin disediakan melalui tindak balas pengkupelan Suzuki antara 6,6’-dibromo-2,2’-bipiridil dan asid 2-hidroksifenilboronik dengan kehadiran palladium(II) asetat. Pembentukan kompleks platinum dilakukan dengan menambahkan platinum(II) klorida terhadap ligan di dalam benzonitril. Kedua-dua struktur ligan dan kompleks dibuktikan dengan spekroskopi </w:t>
      </w:r>
      <w:r w:rsidRPr="00613E8B">
        <w:rPr>
          <w:rFonts w:ascii="Times New Roman" w:hAnsi="Times New Roman"/>
          <w:sz w:val="20"/>
          <w:szCs w:val="20"/>
          <w:vertAlign w:val="superscript"/>
        </w:rPr>
        <w:t>1</w:t>
      </w:r>
      <w:r w:rsidRPr="00613E8B">
        <w:rPr>
          <w:rFonts w:ascii="Times New Roman" w:hAnsi="Times New Roman"/>
          <w:sz w:val="20"/>
          <w:szCs w:val="20"/>
        </w:rPr>
        <w:t xml:space="preserve">H, 2D dan </w:t>
      </w:r>
      <w:r w:rsidRPr="00613E8B">
        <w:rPr>
          <w:rFonts w:ascii="Times New Roman" w:hAnsi="Times New Roman"/>
          <w:sz w:val="20"/>
          <w:szCs w:val="20"/>
          <w:vertAlign w:val="superscript"/>
        </w:rPr>
        <w:t>13</w:t>
      </w:r>
      <w:r w:rsidRPr="00613E8B">
        <w:rPr>
          <w:rFonts w:ascii="Times New Roman" w:hAnsi="Times New Roman"/>
          <w:sz w:val="20"/>
          <w:szCs w:val="20"/>
        </w:rPr>
        <w:t>C RMN, spektrometri ESI-MS dan spektroskopi FTIR. Kajian pengikatan terhadap molekul kecil dengan DNA sangat berguna untuk memahami mekanisme tindak balas dan untuk panduan bagi aplikasi dan reka bentuk dadah yang baharu dan berkesan atau sensor target kepada DNA. Dalam kajian ini, interaksi ikatan antara ligan dan kompleks terhadap DNA timus anak lembu (CT-DNA) dilakukan dengan kajian titratan ultra lembayung boleh Nampak dan titratan pendaflour. Kaedah tersebut membuktikan bahawa kompleks platinum (II) bipiridin mempunyai ikatan yang lebih kuat terhadap CT-DNA berbanding dengan ligan iaitu sebanyak K</w:t>
      </w:r>
      <w:r w:rsidRPr="00613E8B">
        <w:rPr>
          <w:rFonts w:ascii="Times New Roman" w:hAnsi="Times New Roman"/>
          <w:sz w:val="20"/>
          <w:szCs w:val="20"/>
          <w:vertAlign w:val="subscript"/>
        </w:rPr>
        <w:t>b</w:t>
      </w:r>
      <w:r w:rsidRPr="00613E8B">
        <w:rPr>
          <w:rFonts w:ascii="Times New Roman" w:hAnsi="Times New Roman"/>
          <w:sz w:val="20"/>
          <w:szCs w:val="20"/>
        </w:rPr>
        <w:t>=(3.1 ± 0.02 x 10</w:t>
      </w:r>
      <w:r w:rsidRPr="00613E8B">
        <w:rPr>
          <w:rFonts w:ascii="Times New Roman" w:hAnsi="Times New Roman"/>
          <w:sz w:val="20"/>
          <w:szCs w:val="20"/>
          <w:vertAlign w:val="superscript"/>
        </w:rPr>
        <w:t>5</w:t>
      </w:r>
      <w:r w:rsidRPr="00613E8B">
        <w:rPr>
          <w:rFonts w:ascii="Times New Roman" w:hAnsi="Times New Roman"/>
          <w:sz w:val="20"/>
          <w:szCs w:val="20"/>
        </w:rPr>
        <w:t>) ± 0.02 M</w:t>
      </w:r>
      <w:r w:rsidRPr="00613E8B">
        <w:rPr>
          <w:rFonts w:ascii="Times New Roman" w:hAnsi="Times New Roman"/>
          <w:sz w:val="20"/>
          <w:szCs w:val="20"/>
          <w:vertAlign w:val="superscript"/>
        </w:rPr>
        <w:t xml:space="preserve">-1 </w:t>
      </w:r>
      <w:r w:rsidRPr="00613E8B">
        <w:rPr>
          <w:rFonts w:ascii="Times New Roman" w:hAnsi="Times New Roman"/>
          <w:sz w:val="20"/>
          <w:szCs w:val="20"/>
        </w:rPr>
        <w:t>berbanding K</w:t>
      </w:r>
      <w:r w:rsidRPr="00613E8B">
        <w:rPr>
          <w:rFonts w:ascii="Times New Roman" w:hAnsi="Times New Roman"/>
          <w:sz w:val="20"/>
          <w:szCs w:val="20"/>
          <w:vertAlign w:val="subscript"/>
        </w:rPr>
        <w:t>b</w:t>
      </w:r>
      <w:r w:rsidRPr="00613E8B">
        <w:rPr>
          <w:rFonts w:ascii="Times New Roman" w:hAnsi="Times New Roman"/>
          <w:sz w:val="20"/>
          <w:szCs w:val="20"/>
        </w:rPr>
        <w:t>=(1.19 ± 0.08) x 10</w:t>
      </w:r>
      <w:r w:rsidRPr="00613E8B">
        <w:rPr>
          <w:rFonts w:ascii="Times New Roman" w:hAnsi="Times New Roman"/>
          <w:sz w:val="20"/>
          <w:szCs w:val="20"/>
          <w:vertAlign w:val="superscript"/>
        </w:rPr>
        <w:t>3</w:t>
      </w:r>
      <w:r w:rsidRPr="00613E8B">
        <w:rPr>
          <w:rFonts w:ascii="Times New Roman" w:hAnsi="Times New Roman"/>
          <w:sz w:val="20"/>
          <w:szCs w:val="20"/>
        </w:rPr>
        <w:t xml:space="preserve"> M</w:t>
      </w:r>
      <w:r w:rsidRPr="00613E8B">
        <w:rPr>
          <w:rFonts w:ascii="Times New Roman" w:hAnsi="Times New Roman"/>
          <w:sz w:val="20"/>
          <w:szCs w:val="20"/>
          <w:vertAlign w:val="superscript"/>
        </w:rPr>
        <w:t>-1</w:t>
      </w:r>
      <w:r w:rsidRPr="00613E8B">
        <w:rPr>
          <w:rFonts w:ascii="Times New Roman" w:hAnsi="Times New Roman"/>
          <w:sz w:val="20"/>
          <w:szCs w:val="20"/>
        </w:rPr>
        <w:t xml:space="preserve">. Penemuan ini sangat </w:t>
      </w:r>
      <w:r w:rsidRPr="00613E8B">
        <w:rPr>
          <w:rFonts w:ascii="Times New Roman" w:hAnsi="Times New Roman"/>
          <w:sz w:val="20"/>
          <w:szCs w:val="20"/>
        </w:rPr>
        <w:lastRenderedPageBreak/>
        <w:t>bernilai dan berpotensi dalam menjadikan kompleks platinum (II) bipiridin sebagai prob fosforesen dalam sensor DNA optik.</w:t>
      </w:r>
    </w:p>
    <w:p w:rsidR="00613E8B" w:rsidRPr="00613E8B" w:rsidRDefault="00613E8B" w:rsidP="00613E8B">
      <w:pPr>
        <w:spacing w:after="0" w:line="240" w:lineRule="auto"/>
        <w:jc w:val="both"/>
        <w:outlineLvl w:val="0"/>
        <w:rPr>
          <w:rFonts w:ascii="Times New Roman" w:hAnsi="Times New Roman"/>
          <w:b/>
          <w:sz w:val="20"/>
          <w:szCs w:val="20"/>
        </w:rPr>
      </w:pPr>
    </w:p>
    <w:p w:rsidR="001F6776" w:rsidRDefault="00613E8B" w:rsidP="00613E8B">
      <w:pPr>
        <w:pStyle w:val="Keywords"/>
        <w:spacing w:after="0"/>
        <w:ind w:left="0"/>
        <w:rPr>
          <w:b w:val="0"/>
        </w:rPr>
      </w:pPr>
      <w:r w:rsidRPr="00613E8B">
        <w:t xml:space="preserve">Kata kunci: </w:t>
      </w:r>
      <w:r w:rsidRPr="00613E8B">
        <w:rPr>
          <w:b w:val="0"/>
        </w:rPr>
        <w:t>bis(fenoksi)bipiridin, ligan berinterkalasi, DNA timus, interaksi DNA</w:t>
      </w:r>
    </w:p>
    <w:p w:rsidR="00613E8B" w:rsidRDefault="00613E8B" w:rsidP="00613E8B">
      <w:pPr>
        <w:pStyle w:val="Keywords"/>
        <w:spacing w:after="0"/>
        <w:ind w:left="0"/>
        <w:rPr>
          <w:b w:val="0"/>
        </w:rPr>
      </w:pPr>
    </w:p>
    <w:p w:rsidR="00613E8B" w:rsidRPr="00F447A7" w:rsidRDefault="00613E8B" w:rsidP="00613E8B">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13E8B" w:rsidRPr="007841EF" w:rsidRDefault="00613E8B" w:rsidP="00613E8B">
      <w:pPr>
        <w:pStyle w:val="ListParagraph"/>
        <w:widowControl w:val="0"/>
        <w:numPr>
          <w:ilvl w:val="0"/>
          <w:numId w:val="1"/>
        </w:numPr>
        <w:autoSpaceDE w:val="0"/>
        <w:autoSpaceDN w:val="0"/>
        <w:spacing w:after="0" w:line="240" w:lineRule="auto"/>
        <w:ind w:left="360"/>
        <w:jc w:val="both"/>
        <w:outlineLvl w:val="0"/>
        <w:rPr>
          <w:rFonts w:asciiTheme="majorBidi" w:hAnsiTheme="majorBidi" w:cstheme="majorBidi"/>
          <w:sz w:val="20"/>
          <w:szCs w:val="20"/>
        </w:rPr>
      </w:pPr>
      <w:r w:rsidRPr="007841EF">
        <w:rPr>
          <w:rFonts w:asciiTheme="majorBidi" w:hAnsiTheme="majorBidi" w:cstheme="majorBidi"/>
          <w:sz w:val="20"/>
          <w:szCs w:val="20"/>
        </w:rPr>
        <w:t xml:space="preserve">Jeffery, J. C., Thornton, P. and Ward, M. D. (1994). An Unusual Chain-like Tetranuclear Manganese (II) Complex Displaying Ferromagnetic Exchange. </w:t>
      </w:r>
      <w:r w:rsidRPr="007841EF">
        <w:rPr>
          <w:rFonts w:asciiTheme="majorBidi" w:hAnsiTheme="majorBidi" w:cstheme="majorBidi"/>
          <w:i/>
          <w:iCs/>
          <w:sz w:val="20"/>
          <w:szCs w:val="20"/>
        </w:rPr>
        <w:t>Journal of Inorganic Chemistry</w:t>
      </w:r>
      <w:r w:rsidRPr="007841EF">
        <w:rPr>
          <w:rFonts w:asciiTheme="majorBidi" w:hAnsiTheme="majorBidi" w:cstheme="majorBidi"/>
          <w:sz w:val="20"/>
          <w:szCs w:val="20"/>
        </w:rPr>
        <w:t xml:space="preserve">, 33(16): 3612 –3615. </w:t>
      </w:r>
    </w:p>
    <w:p w:rsidR="00613E8B" w:rsidRPr="007841EF" w:rsidRDefault="00613E8B" w:rsidP="00613E8B">
      <w:pPr>
        <w:pStyle w:val="ListParagraph"/>
        <w:widowControl w:val="0"/>
        <w:numPr>
          <w:ilvl w:val="0"/>
          <w:numId w:val="1"/>
        </w:numPr>
        <w:autoSpaceDE w:val="0"/>
        <w:autoSpaceDN w:val="0"/>
        <w:spacing w:after="0" w:line="240" w:lineRule="auto"/>
        <w:ind w:left="360"/>
        <w:jc w:val="both"/>
        <w:outlineLvl w:val="0"/>
        <w:rPr>
          <w:rFonts w:asciiTheme="majorBidi" w:hAnsiTheme="majorBidi" w:cstheme="majorBidi"/>
          <w:sz w:val="20"/>
          <w:szCs w:val="20"/>
        </w:rPr>
      </w:pPr>
      <w:r w:rsidRPr="007841EF">
        <w:rPr>
          <w:rFonts w:asciiTheme="majorBidi" w:hAnsiTheme="majorBidi" w:cstheme="majorBidi"/>
          <w:sz w:val="20"/>
          <w:szCs w:val="20"/>
        </w:rPr>
        <w:t xml:space="preserve">Bardwell, D. A., Jeffery, J. C. and Ward, M. D. (1995). Coordination Chemistry of Mixed Pyridine-phenol Ligands – Polynuclear Complexes of 6-(2-hydroxyphenyl)-2,2’-bipyridine with Ni(II), Cd(II), Mn(III) and Mn(II)/Mn(II),  </w:t>
      </w:r>
      <w:r w:rsidRPr="007841EF">
        <w:rPr>
          <w:rFonts w:asciiTheme="majorBidi" w:hAnsiTheme="majorBidi" w:cstheme="majorBidi"/>
          <w:i/>
          <w:iCs/>
          <w:sz w:val="20"/>
          <w:szCs w:val="20"/>
        </w:rPr>
        <w:t>Journal of the Chemical Society, Dalton Transactions</w:t>
      </w:r>
      <w:r w:rsidRPr="007841EF">
        <w:rPr>
          <w:rFonts w:asciiTheme="majorBidi" w:hAnsiTheme="majorBidi" w:cstheme="majorBidi"/>
          <w:sz w:val="20"/>
          <w:szCs w:val="20"/>
        </w:rPr>
        <w:t>, 3071 – 3080.</w:t>
      </w:r>
    </w:p>
    <w:p w:rsidR="00613E8B" w:rsidRPr="007841EF" w:rsidRDefault="00613E8B" w:rsidP="00613E8B">
      <w:pPr>
        <w:pStyle w:val="ListParagraph"/>
        <w:widowControl w:val="0"/>
        <w:numPr>
          <w:ilvl w:val="0"/>
          <w:numId w:val="1"/>
        </w:numPr>
        <w:autoSpaceDE w:val="0"/>
        <w:autoSpaceDN w:val="0"/>
        <w:spacing w:after="0" w:line="240" w:lineRule="auto"/>
        <w:ind w:left="360"/>
        <w:jc w:val="both"/>
        <w:outlineLvl w:val="0"/>
        <w:rPr>
          <w:rFonts w:asciiTheme="majorBidi" w:hAnsiTheme="majorBidi" w:cstheme="majorBidi"/>
          <w:sz w:val="20"/>
          <w:szCs w:val="20"/>
        </w:rPr>
      </w:pPr>
      <w:r w:rsidRPr="007841EF">
        <w:rPr>
          <w:rFonts w:asciiTheme="majorBidi" w:hAnsiTheme="majorBidi" w:cstheme="majorBidi"/>
          <w:sz w:val="20"/>
          <w:szCs w:val="20"/>
        </w:rPr>
        <w:t xml:space="preserve">Maher, J. P., Rieger, P. H., Thornton, P. and Ward, M. D. (1992). Coordination Chemistry of Mixed Pyridine Phenol and Phenanthroline Phenol Ligands, A Variable-Temperature Electron-Paramagnetic Resonance and Magnetic Susceptibility Study on 2 Binuclear Copper(II) Complexes. </w:t>
      </w:r>
      <w:r w:rsidRPr="007841EF">
        <w:rPr>
          <w:rFonts w:asciiTheme="majorBidi" w:hAnsiTheme="majorBidi" w:cstheme="majorBidi"/>
          <w:i/>
          <w:iCs/>
          <w:sz w:val="20"/>
          <w:szCs w:val="20"/>
        </w:rPr>
        <w:t>Journal of the Chemical Society, Dalton Transactions</w:t>
      </w:r>
      <w:r w:rsidRPr="007841EF">
        <w:rPr>
          <w:rFonts w:asciiTheme="majorBidi" w:hAnsiTheme="majorBidi" w:cstheme="majorBidi"/>
          <w:sz w:val="20"/>
          <w:szCs w:val="20"/>
        </w:rPr>
        <w:t>. 3353 – 3356.</w:t>
      </w:r>
    </w:p>
    <w:p w:rsidR="00613E8B" w:rsidRPr="007841EF" w:rsidRDefault="00613E8B" w:rsidP="00613E8B">
      <w:pPr>
        <w:pStyle w:val="ListParagraph"/>
        <w:widowControl w:val="0"/>
        <w:numPr>
          <w:ilvl w:val="0"/>
          <w:numId w:val="1"/>
        </w:numPr>
        <w:autoSpaceDE w:val="0"/>
        <w:autoSpaceDN w:val="0"/>
        <w:spacing w:after="0" w:line="240" w:lineRule="auto"/>
        <w:ind w:left="360"/>
        <w:jc w:val="both"/>
        <w:outlineLvl w:val="0"/>
        <w:rPr>
          <w:rFonts w:asciiTheme="majorBidi" w:hAnsiTheme="majorBidi" w:cstheme="majorBidi"/>
          <w:sz w:val="20"/>
          <w:szCs w:val="20"/>
        </w:rPr>
      </w:pPr>
      <w:r w:rsidRPr="007841EF">
        <w:rPr>
          <w:rFonts w:asciiTheme="majorBidi" w:hAnsiTheme="majorBidi" w:cstheme="majorBidi"/>
          <w:sz w:val="20"/>
          <w:szCs w:val="20"/>
        </w:rPr>
        <w:t xml:space="preserve">Ramos, J. C. G., Morillo, R. G., Guzman, F. C. and Azuara, L. R. (2013). Metal Based Drug-DNA Interaction, </w:t>
      </w:r>
      <w:r w:rsidRPr="007841EF">
        <w:rPr>
          <w:rFonts w:asciiTheme="majorBidi" w:hAnsiTheme="majorBidi" w:cstheme="majorBidi"/>
          <w:i/>
          <w:iCs/>
          <w:sz w:val="20"/>
          <w:szCs w:val="20"/>
        </w:rPr>
        <w:t>Journal of the Mexican Chemical Society</w:t>
      </w:r>
      <w:r w:rsidRPr="007841EF">
        <w:rPr>
          <w:rFonts w:asciiTheme="majorBidi" w:hAnsiTheme="majorBidi" w:cstheme="majorBidi"/>
          <w:sz w:val="20"/>
          <w:szCs w:val="20"/>
        </w:rPr>
        <w:t>, 57(3): 245 –259.</w:t>
      </w:r>
    </w:p>
    <w:p w:rsidR="00613E8B" w:rsidRPr="007841EF" w:rsidRDefault="00613E8B" w:rsidP="00613E8B">
      <w:pPr>
        <w:pStyle w:val="ListParagraph"/>
        <w:widowControl w:val="0"/>
        <w:numPr>
          <w:ilvl w:val="0"/>
          <w:numId w:val="1"/>
        </w:numPr>
        <w:autoSpaceDE w:val="0"/>
        <w:autoSpaceDN w:val="0"/>
        <w:spacing w:after="0" w:line="240" w:lineRule="auto"/>
        <w:ind w:left="360"/>
        <w:jc w:val="both"/>
        <w:outlineLvl w:val="0"/>
        <w:rPr>
          <w:rFonts w:asciiTheme="majorBidi" w:hAnsiTheme="majorBidi" w:cstheme="majorBidi"/>
          <w:sz w:val="20"/>
          <w:szCs w:val="20"/>
        </w:rPr>
      </w:pPr>
      <w:r w:rsidRPr="007841EF">
        <w:rPr>
          <w:rFonts w:asciiTheme="majorBidi" w:hAnsiTheme="majorBidi" w:cstheme="majorBidi"/>
          <w:sz w:val="20"/>
          <w:szCs w:val="20"/>
        </w:rPr>
        <w:t xml:space="preserve">Maryam, H., Mohammadjavad, P., Soheil, Z. M., Pouya, H., Nura, S. G., Maryam, Z., Elham, R., Hamed, K., Chung, Y. L., Hapipah, M. A., Nazia, A. M. and Mahmood., A. A. (2014). A Schiff Base-Derived Copper (II) Complex Is a Potent Inducer of Apoptosis in Colon Cancer Cells by Activating the Intrinsic Pathway. </w:t>
      </w:r>
      <w:r w:rsidRPr="007841EF">
        <w:rPr>
          <w:rFonts w:asciiTheme="majorBidi" w:hAnsiTheme="majorBidi" w:cstheme="majorBidi"/>
          <w:i/>
          <w:iCs/>
          <w:sz w:val="20"/>
          <w:szCs w:val="20"/>
        </w:rPr>
        <w:t>Journal of Scientific World</w:t>
      </w:r>
      <w:r w:rsidRPr="007841EF">
        <w:rPr>
          <w:rFonts w:asciiTheme="majorBidi" w:hAnsiTheme="majorBidi" w:cstheme="majorBidi"/>
          <w:sz w:val="20"/>
          <w:szCs w:val="20"/>
        </w:rPr>
        <w:t>, 2014: 1 – 12.</w:t>
      </w:r>
    </w:p>
    <w:p w:rsidR="00613E8B" w:rsidRPr="007841EF" w:rsidRDefault="00613E8B" w:rsidP="00613E8B">
      <w:pPr>
        <w:pStyle w:val="ListParagraph"/>
        <w:widowControl w:val="0"/>
        <w:numPr>
          <w:ilvl w:val="0"/>
          <w:numId w:val="1"/>
        </w:numPr>
        <w:autoSpaceDE w:val="0"/>
        <w:autoSpaceDN w:val="0"/>
        <w:spacing w:after="0" w:line="240" w:lineRule="auto"/>
        <w:ind w:left="360"/>
        <w:jc w:val="both"/>
        <w:outlineLvl w:val="0"/>
        <w:rPr>
          <w:rFonts w:asciiTheme="majorBidi" w:hAnsiTheme="majorBidi" w:cstheme="majorBidi"/>
          <w:sz w:val="20"/>
          <w:szCs w:val="20"/>
        </w:rPr>
      </w:pPr>
      <w:r w:rsidRPr="007841EF">
        <w:rPr>
          <w:rFonts w:asciiTheme="majorBidi" w:hAnsiTheme="majorBidi" w:cstheme="majorBidi"/>
          <w:sz w:val="20"/>
          <w:szCs w:val="20"/>
        </w:rPr>
        <w:t xml:space="preserve">Barton, J. K., Kaiser, J. T. and Song, H. (2012). Crystal Structure of Δ-[Ru(Bpy)2dppz]2+ Bound to Mismatched DNA Reveals Side-By-Side Metalloinsertion and Intercalation, </w:t>
      </w:r>
      <w:r w:rsidRPr="007841EF">
        <w:rPr>
          <w:rFonts w:asciiTheme="majorBidi" w:hAnsiTheme="majorBidi" w:cstheme="majorBidi"/>
          <w:i/>
          <w:iCs/>
          <w:sz w:val="20"/>
          <w:szCs w:val="20"/>
        </w:rPr>
        <w:t>Nature Chemistry</w:t>
      </w:r>
      <w:r w:rsidRPr="007841EF">
        <w:rPr>
          <w:rFonts w:asciiTheme="majorBidi" w:hAnsiTheme="majorBidi" w:cstheme="majorBidi"/>
          <w:sz w:val="20"/>
          <w:szCs w:val="20"/>
        </w:rPr>
        <w:t>, 4: 615 – 620.</w:t>
      </w:r>
    </w:p>
    <w:p w:rsidR="00613E8B" w:rsidRPr="007841EF" w:rsidRDefault="00613E8B" w:rsidP="00613E8B">
      <w:pPr>
        <w:pStyle w:val="ListParagraph"/>
        <w:widowControl w:val="0"/>
        <w:numPr>
          <w:ilvl w:val="0"/>
          <w:numId w:val="1"/>
        </w:numPr>
        <w:autoSpaceDE w:val="0"/>
        <w:autoSpaceDN w:val="0"/>
        <w:spacing w:after="0" w:line="240" w:lineRule="auto"/>
        <w:ind w:left="360"/>
        <w:jc w:val="both"/>
        <w:outlineLvl w:val="0"/>
        <w:rPr>
          <w:rFonts w:asciiTheme="majorBidi" w:hAnsiTheme="majorBidi" w:cstheme="majorBidi"/>
          <w:sz w:val="20"/>
          <w:szCs w:val="20"/>
        </w:rPr>
      </w:pPr>
      <w:r w:rsidRPr="007841EF">
        <w:rPr>
          <w:rFonts w:asciiTheme="majorBidi" w:hAnsiTheme="majorBidi" w:cstheme="majorBidi"/>
          <w:sz w:val="20"/>
          <w:szCs w:val="20"/>
        </w:rPr>
        <w:t xml:space="preserve">Zhou, C., Du, X. and Li, H. (2007). Studies of Interactions Among Cobalt(III) Polypyridyl Complexes, 6-Mercaptopurine and DNA. </w:t>
      </w:r>
      <w:r w:rsidRPr="007841EF">
        <w:rPr>
          <w:rFonts w:asciiTheme="majorBidi" w:hAnsiTheme="majorBidi" w:cstheme="majorBidi"/>
          <w:i/>
          <w:iCs/>
          <w:sz w:val="20"/>
          <w:szCs w:val="20"/>
        </w:rPr>
        <w:t>Journal of Bioelectrochemistry</w:t>
      </w:r>
      <w:r w:rsidRPr="007841EF">
        <w:rPr>
          <w:rFonts w:asciiTheme="majorBidi" w:hAnsiTheme="majorBidi" w:cstheme="majorBidi"/>
          <w:sz w:val="20"/>
          <w:szCs w:val="20"/>
        </w:rPr>
        <w:t>, 70(2): 446 – 451.</w:t>
      </w:r>
    </w:p>
    <w:p w:rsidR="00613E8B" w:rsidRPr="00613E8B" w:rsidRDefault="00613E8B" w:rsidP="00613E8B">
      <w:pPr>
        <w:pStyle w:val="ListParagraph"/>
        <w:widowControl w:val="0"/>
        <w:numPr>
          <w:ilvl w:val="0"/>
          <w:numId w:val="1"/>
        </w:numPr>
        <w:autoSpaceDE w:val="0"/>
        <w:autoSpaceDN w:val="0"/>
        <w:spacing w:after="0" w:line="240" w:lineRule="auto"/>
        <w:ind w:left="360"/>
        <w:jc w:val="both"/>
        <w:outlineLvl w:val="0"/>
        <w:rPr>
          <w:rFonts w:asciiTheme="majorBidi" w:hAnsiTheme="majorBidi" w:cstheme="majorBidi"/>
          <w:sz w:val="20"/>
          <w:szCs w:val="20"/>
        </w:rPr>
      </w:pPr>
      <w:r w:rsidRPr="007841EF">
        <w:rPr>
          <w:rFonts w:asciiTheme="majorBidi" w:hAnsiTheme="majorBidi" w:cstheme="majorBidi"/>
          <w:sz w:val="20"/>
          <w:szCs w:val="20"/>
        </w:rPr>
        <w:t xml:space="preserve">Wang, B., Yang, Z. and Li, T. (2006). Synthesis, Characterization, and DNA-Binding Properties of The Ln(III) Complexes With 6-Hydroxy Chromone3-Carbaldehyde-(2'-Hydroxy) Benzoyl Hydrazone. </w:t>
      </w:r>
      <w:r w:rsidRPr="007841EF">
        <w:rPr>
          <w:rFonts w:asciiTheme="majorBidi" w:hAnsiTheme="majorBidi" w:cstheme="majorBidi"/>
          <w:i/>
          <w:iCs/>
          <w:sz w:val="20"/>
          <w:szCs w:val="20"/>
        </w:rPr>
        <w:t>Journal of Bioorganic and Medicinal Chemistry.</w:t>
      </w:r>
      <w:r w:rsidRPr="007841EF">
        <w:rPr>
          <w:rFonts w:asciiTheme="majorBidi" w:hAnsiTheme="majorBidi" w:cstheme="majorBidi"/>
          <w:sz w:val="20"/>
          <w:szCs w:val="20"/>
        </w:rPr>
        <w:t xml:space="preserve"> 14(17): 6012 – 6021.</w:t>
      </w:r>
      <w:bookmarkStart w:id="0" w:name="_GoBack"/>
      <w:bookmarkEnd w:id="0"/>
    </w:p>
    <w:p w:rsidR="00613E8B" w:rsidRPr="007841EF" w:rsidRDefault="00613E8B" w:rsidP="00613E8B">
      <w:pPr>
        <w:pStyle w:val="ListParagraph"/>
        <w:widowControl w:val="0"/>
        <w:numPr>
          <w:ilvl w:val="0"/>
          <w:numId w:val="1"/>
        </w:numPr>
        <w:autoSpaceDE w:val="0"/>
        <w:autoSpaceDN w:val="0"/>
        <w:spacing w:after="0" w:line="240" w:lineRule="auto"/>
        <w:ind w:left="360"/>
        <w:jc w:val="both"/>
        <w:outlineLvl w:val="0"/>
        <w:rPr>
          <w:rFonts w:asciiTheme="majorBidi" w:hAnsiTheme="majorBidi" w:cstheme="majorBidi"/>
          <w:sz w:val="20"/>
          <w:szCs w:val="20"/>
        </w:rPr>
      </w:pPr>
      <w:r w:rsidRPr="007841EF">
        <w:rPr>
          <w:rFonts w:asciiTheme="majorBidi" w:hAnsiTheme="majorBidi" w:cstheme="majorBidi"/>
          <w:sz w:val="20"/>
          <w:szCs w:val="20"/>
        </w:rPr>
        <w:t xml:space="preserve">Zhou, L., Feng, Y., Cheng, J., Sun, N., Zhou, X. and Xiang, H. (2012), Simple, Selective, and Sensitive Colorimetric and Ratiometric Fluorescence/Phosphorescence Probes for Platinum (II) Based on Salen-Type Schiff Bases, </w:t>
      </w:r>
      <w:r w:rsidRPr="007841EF">
        <w:rPr>
          <w:rFonts w:asciiTheme="majorBidi" w:hAnsiTheme="majorBidi" w:cstheme="majorBidi"/>
          <w:i/>
          <w:iCs/>
          <w:sz w:val="20"/>
          <w:szCs w:val="20"/>
        </w:rPr>
        <w:t>Journal of RSC Advances</w:t>
      </w:r>
      <w:r w:rsidRPr="007841EF">
        <w:rPr>
          <w:rFonts w:asciiTheme="majorBidi" w:hAnsiTheme="majorBidi" w:cstheme="majorBidi"/>
          <w:sz w:val="20"/>
          <w:szCs w:val="20"/>
        </w:rPr>
        <w:t>, 2(28): 10529 – 10536.</w:t>
      </w:r>
    </w:p>
    <w:p w:rsidR="00613E8B" w:rsidRPr="007841EF" w:rsidRDefault="00613E8B" w:rsidP="00613E8B">
      <w:pPr>
        <w:pStyle w:val="ListParagraph"/>
        <w:widowControl w:val="0"/>
        <w:numPr>
          <w:ilvl w:val="0"/>
          <w:numId w:val="1"/>
        </w:numPr>
        <w:autoSpaceDE w:val="0"/>
        <w:autoSpaceDN w:val="0"/>
        <w:spacing w:after="0" w:line="240" w:lineRule="auto"/>
        <w:ind w:left="360"/>
        <w:jc w:val="both"/>
        <w:outlineLvl w:val="0"/>
        <w:rPr>
          <w:rFonts w:asciiTheme="majorBidi" w:hAnsiTheme="majorBidi" w:cstheme="majorBidi"/>
          <w:sz w:val="20"/>
          <w:szCs w:val="20"/>
        </w:rPr>
      </w:pPr>
      <w:r w:rsidRPr="007841EF">
        <w:rPr>
          <w:rFonts w:asciiTheme="majorBidi" w:hAnsiTheme="majorBidi" w:cstheme="majorBidi"/>
          <w:sz w:val="20"/>
          <w:szCs w:val="20"/>
        </w:rPr>
        <w:t xml:space="preserve">Liu, H. K. and Sadler, P. J. (2011) Metals Complex As DNA Intercalators, </w:t>
      </w:r>
      <w:r w:rsidRPr="007841EF">
        <w:rPr>
          <w:rFonts w:asciiTheme="majorBidi" w:hAnsiTheme="majorBidi" w:cstheme="majorBidi"/>
          <w:i/>
          <w:iCs/>
          <w:sz w:val="20"/>
          <w:szCs w:val="20"/>
        </w:rPr>
        <w:t>Accounts of Chemical Research</w:t>
      </w:r>
      <w:r w:rsidRPr="007841EF">
        <w:rPr>
          <w:rFonts w:asciiTheme="majorBidi" w:hAnsiTheme="majorBidi" w:cstheme="majorBidi"/>
          <w:sz w:val="20"/>
          <w:szCs w:val="20"/>
        </w:rPr>
        <w:t>, 44(5): 349 – 359.</w:t>
      </w:r>
    </w:p>
    <w:p w:rsidR="00613E8B" w:rsidRPr="007841EF" w:rsidRDefault="00613E8B" w:rsidP="00613E8B">
      <w:pPr>
        <w:pStyle w:val="ListParagraph"/>
        <w:widowControl w:val="0"/>
        <w:numPr>
          <w:ilvl w:val="0"/>
          <w:numId w:val="1"/>
        </w:numPr>
        <w:autoSpaceDE w:val="0"/>
        <w:autoSpaceDN w:val="0"/>
        <w:spacing w:after="0" w:line="240" w:lineRule="auto"/>
        <w:ind w:left="360"/>
        <w:jc w:val="both"/>
        <w:outlineLvl w:val="0"/>
        <w:rPr>
          <w:rFonts w:asciiTheme="majorBidi" w:hAnsiTheme="majorBidi" w:cstheme="majorBidi"/>
          <w:sz w:val="20"/>
          <w:szCs w:val="20"/>
        </w:rPr>
      </w:pPr>
      <w:r w:rsidRPr="007841EF">
        <w:rPr>
          <w:rFonts w:asciiTheme="majorBidi" w:hAnsiTheme="majorBidi" w:cstheme="majorBidi"/>
          <w:sz w:val="20"/>
          <w:szCs w:val="20"/>
        </w:rPr>
        <w:t xml:space="preserve">Kashanian, S., Gholivand, M. B., Ahmadi, F., Taravati, A. and Colagar, A. H. (2007). DNA Interaction With Al–N, N′-Bis(Salicylidene)2,2′-Phenylendiamine Complex, </w:t>
      </w:r>
      <w:r w:rsidRPr="007841EF">
        <w:rPr>
          <w:rFonts w:asciiTheme="majorBidi" w:hAnsiTheme="majorBidi" w:cstheme="majorBidi"/>
          <w:i/>
          <w:iCs/>
          <w:sz w:val="20"/>
          <w:szCs w:val="20"/>
        </w:rPr>
        <w:t>Spectrochimica Acta Part A: Molecular and Biomolecular Spectroscopy</w:t>
      </w:r>
      <w:r w:rsidRPr="007841EF">
        <w:rPr>
          <w:rFonts w:asciiTheme="majorBidi" w:hAnsiTheme="majorBidi" w:cstheme="majorBidi"/>
          <w:sz w:val="20"/>
          <w:szCs w:val="20"/>
        </w:rPr>
        <w:t>, 67(2): 472 – 478.</w:t>
      </w:r>
    </w:p>
    <w:p w:rsidR="00613E8B" w:rsidRPr="007841EF" w:rsidRDefault="00613E8B" w:rsidP="00613E8B">
      <w:pPr>
        <w:pStyle w:val="ListParagraph"/>
        <w:widowControl w:val="0"/>
        <w:numPr>
          <w:ilvl w:val="0"/>
          <w:numId w:val="1"/>
        </w:numPr>
        <w:autoSpaceDE w:val="0"/>
        <w:autoSpaceDN w:val="0"/>
        <w:spacing w:after="0" w:line="240" w:lineRule="auto"/>
        <w:ind w:left="360"/>
        <w:jc w:val="both"/>
        <w:outlineLvl w:val="0"/>
        <w:rPr>
          <w:rFonts w:asciiTheme="majorBidi" w:hAnsiTheme="majorBidi" w:cstheme="majorBidi"/>
          <w:sz w:val="20"/>
          <w:szCs w:val="20"/>
        </w:rPr>
      </w:pPr>
      <w:r w:rsidRPr="007841EF">
        <w:rPr>
          <w:rFonts w:asciiTheme="majorBidi" w:hAnsiTheme="majorBidi" w:cstheme="majorBidi"/>
          <w:sz w:val="20"/>
          <w:szCs w:val="20"/>
        </w:rPr>
        <w:t xml:space="preserve">Nii, K., Minami, A., Kousuke, W., Igarashi, I. T., Seiji, I. and Toshlhlro, I. (2012), Organic Electroluminescent Devices And Metal Complex Compound, </w:t>
      </w:r>
      <w:r w:rsidRPr="007841EF">
        <w:rPr>
          <w:rFonts w:asciiTheme="majorBidi" w:hAnsiTheme="majorBidi" w:cstheme="majorBidi"/>
          <w:i/>
          <w:iCs/>
          <w:sz w:val="20"/>
          <w:szCs w:val="20"/>
        </w:rPr>
        <w:t>United States Patent</w:t>
      </w:r>
      <w:r w:rsidRPr="007841EF">
        <w:rPr>
          <w:rFonts w:asciiTheme="majorBidi" w:hAnsiTheme="majorBidi" w:cstheme="majorBidi"/>
          <w:sz w:val="20"/>
          <w:szCs w:val="20"/>
        </w:rPr>
        <w:t xml:space="preserve"> US8211553B2.</w:t>
      </w:r>
    </w:p>
    <w:p w:rsidR="00613E8B" w:rsidRPr="007841EF" w:rsidRDefault="00613E8B" w:rsidP="00613E8B">
      <w:pPr>
        <w:pStyle w:val="ListParagraph"/>
        <w:widowControl w:val="0"/>
        <w:numPr>
          <w:ilvl w:val="0"/>
          <w:numId w:val="1"/>
        </w:numPr>
        <w:autoSpaceDE w:val="0"/>
        <w:autoSpaceDN w:val="0"/>
        <w:spacing w:after="0" w:line="240" w:lineRule="auto"/>
        <w:ind w:left="360"/>
        <w:jc w:val="both"/>
        <w:outlineLvl w:val="0"/>
        <w:rPr>
          <w:rFonts w:asciiTheme="majorBidi" w:hAnsiTheme="majorBidi" w:cstheme="majorBidi"/>
          <w:sz w:val="20"/>
          <w:szCs w:val="20"/>
        </w:rPr>
      </w:pPr>
      <w:r w:rsidRPr="007841EF">
        <w:rPr>
          <w:rFonts w:asciiTheme="majorBidi" w:hAnsiTheme="majorBidi" w:cstheme="majorBidi"/>
          <w:sz w:val="20"/>
          <w:szCs w:val="20"/>
        </w:rPr>
        <w:t xml:space="preserve">Orejon, A., Castellanos, A., Salagre, P., Castillon, S. and Claver, C. (2005), Oxidative Carbonylation Of Aniline With New Cobalt Catalytic Systems, </w:t>
      </w:r>
      <w:r w:rsidRPr="007841EF">
        <w:rPr>
          <w:rFonts w:asciiTheme="majorBidi" w:hAnsiTheme="majorBidi" w:cstheme="majorBidi"/>
          <w:i/>
          <w:iCs/>
          <w:sz w:val="20"/>
          <w:szCs w:val="20"/>
        </w:rPr>
        <w:t>Canadian Journal Chem</w:t>
      </w:r>
      <w:r w:rsidRPr="007841EF">
        <w:rPr>
          <w:rFonts w:asciiTheme="majorBidi" w:hAnsiTheme="majorBidi" w:cstheme="majorBidi"/>
          <w:sz w:val="20"/>
          <w:szCs w:val="20"/>
        </w:rPr>
        <w:t>istry 83: 764 – 768.</w:t>
      </w:r>
    </w:p>
    <w:p w:rsidR="00613E8B" w:rsidRPr="007841EF" w:rsidRDefault="00613E8B" w:rsidP="00613E8B">
      <w:pPr>
        <w:pStyle w:val="ListParagraph"/>
        <w:widowControl w:val="0"/>
        <w:numPr>
          <w:ilvl w:val="0"/>
          <w:numId w:val="1"/>
        </w:numPr>
        <w:autoSpaceDE w:val="0"/>
        <w:autoSpaceDN w:val="0"/>
        <w:spacing w:after="0" w:line="240" w:lineRule="auto"/>
        <w:ind w:left="360"/>
        <w:jc w:val="both"/>
        <w:outlineLvl w:val="0"/>
        <w:rPr>
          <w:rFonts w:asciiTheme="majorBidi" w:hAnsiTheme="majorBidi" w:cstheme="majorBidi"/>
          <w:sz w:val="20"/>
          <w:szCs w:val="20"/>
        </w:rPr>
      </w:pPr>
      <w:r w:rsidRPr="007841EF">
        <w:rPr>
          <w:rFonts w:asciiTheme="majorBidi" w:hAnsiTheme="majorBidi" w:cstheme="majorBidi"/>
          <w:sz w:val="20"/>
          <w:szCs w:val="20"/>
        </w:rPr>
        <w:t xml:space="preserve">Chetana, P. R., Rao, R., Roy, M. and Patra, A. K. (2009), New Ternary Copper (II) Complexes of L-Alanine and Heterocyclic Bases: DNA Binding And Oxidative DNA Cleavage Activity, </w:t>
      </w:r>
      <w:r w:rsidRPr="007841EF">
        <w:rPr>
          <w:rFonts w:asciiTheme="majorBidi" w:hAnsiTheme="majorBidi" w:cstheme="majorBidi"/>
          <w:i/>
          <w:iCs/>
          <w:sz w:val="20"/>
          <w:szCs w:val="20"/>
        </w:rPr>
        <w:t>Inorganica Chimica Acta</w:t>
      </w:r>
      <w:r w:rsidRPr="007841EF">
        <w:rPr>
          <w:rFonts w:asciiTheme="majorBidi" w:hAnsiTheme="majorBidi" w:cstheme="majorBidi"/>
          <w:sz w:val="20"/>
          <w:szCs w:val="20"/>
        </w:rPr>
        <w:t>, 362(13): 4692 – 4698.</w:t>
      </w:r>
    </w:p>
    <w:p w:rsidR="00613E8B" w:rsidRPr="007841EF" w:rsidRDefault="00613E8B" w:rsidP="00613E8B">
      <w:pPr>
        <w:pStyle w:val="ListParagraph"/>
        <w:widowControl w:val="0"/>
        <w:numPr>
          <w:ilvl w:val="0"/>
          <w:numId w:val="1"/>
        </w:numPr>
        <w:autoSpaceDE w:val="0"/>
        <w:autoSpaceDN w:val="0"/>
        <w:spacing w:after="0" w:line="240" w:lineRule="auto"/>
        <w:ind w:left="360"/>
        <w:jc w:val="both"/>
        <w:outlineLvl w:val="0"/>
        <w:rPr>
          <w:rFonts w:asciiTheme="majorBidi" w:hAnsiTheme="majorBidi" w:cstheme="majorBidi"/>
          <w:sz w:val="20"/>
          <w:szCs w:val="20"/>
        </w:rPr>
      </w:pPr>
      <w:r w:rsidRPr="007841EF">
        <w:rPr>
          <w:rFonts w:asciiTheme="majorBidi" w:hAnsiTheme="majorBidi" w:cstheme="majorBidi"/>
          <w:sz w:val="20"/>
          <w:szCs w:val="20"/>
        </w:rPr>
        <w:t xml:space="preserve">Vilar, R., Arnal, A. A., Buchholz, J. B. and Neidle, S. (2008), Effects of Metal Coordination Geometry on Stabilization of Human Telomeric Quadruplex DNA by Square-Planar and Square-Pyramidal Metal Complexes, </w:t>
      </w:r>
      <w:r w:rsidRPr="007841EF">
        <w:rPr>
          <w:rFonts w:asciiTheme="majorBidi" w:hAnsiTheme="majorBidi" w:cstheme="majorBidi"/>
          <w:i/>
          <w:iCs/>
          <w:sz w:val="20"/>
          <w:szCs w:val="20"/>
        </w:rPr>
        <w:t>Inorganic Chemistry</w:t>
      </w:r>
      <w:r w:rsidRPr="007841EF">
        <w:rPr>
          <w:rFonts w:asciiTheme="majorBidi" w:hAnsiTheme="majorBidi" w:cstheme="majorBidi"/>
          <w:sz w:val="20"/>
          <w:szCs w:val="20"/>
        </w:rPr>
        <w:t>, 47: 11910 – 11919.</w:t>
      </w:r>
    </w:p>
    <w:p w:rsidR="00613E8B" w:rsidRPr="007841EF" w:rsidRDefault="00613E8B" w:rsidP="00613E8B">
      <w:pPr>
        <w:pStyle w:val="ListParagraph"/>
        <w:widowControl w:val="0"/>
        <w:numPr>
          <w:ilvl w:val="0"/>
          <w:numId w:val="1"/>
        </w:numPr>
        <w:autoSpaceDE w:val="0"/>
        <w:autoSpaceDN w:val="0"/>
        <w:spacing w:after="0" w:line="240" w:lineRule="auto"/>
        <w:ind w:left="360"/>
        <w:jc w:val="both"/>
        <w:outlineLvl w:val="0"/>
        <w:rPr>
          <w:rFonts w:asciiTheme="majorBidi" w:hAnsiTheme="majorBidi" w:cstheme="majorBidi"/>
          <w:sz w:val="20"/>
          <w:szCs w:val="20"/>
        </w:rPr>
      </w:pPr>
      <w:r w:rsidRPr="007841EF">
        <w:rPr>
          <w:rFonts w:asciiTheme="majorBidi" w:hAnsiTheme="majorBidi" w:cstheme="majorBidi"/>
          <w:sz w:val="20"/>
          <w:szCs w:val="20"/>
        </w:rPr>
        <w:t>Huda, N. (2012), Studies Towards Elucidating the Binding Modes between Metal-Salphen Complexes and G-Quadruplex DNA, Ph.D. Thesis, Imperial College London.</w:t>
      </w:r>
    </w:p>
    <w:p w:rsidR="00613E8B" w:rsidRPr="00613E8B" w:rsidRDefault="00613E8B" w:rsidP="00613E8B">
      <w:pPr>
        <w:pStyle w:val="ListParagraph"/>
        <w:widowControl w:val="0"/>
        <w:numPr>
          <w:ilvl w:val="0"/>
          <w:numId w:val="1"/>
        </w:numPr>
        <w:autoSpaceDE w:val="0"/>
        <w:autoSpaceDN w:val="0"/>
        <w:spacing w:after="0" w:line="240" w:lineRule="auto"/>
        <w:ind w:left="360"/>
        <w:jc w:val="both"/>
        <w:outlineLvl w:val="0"/>
        <w:rPr>
          <w:rFonts w:asciiTheme="majorBidi" w:hAnsiTheme="majorBidi" w:cstheme="majorBidi"/>
          <w:sz w:val="20"/>
          <w:szCs w:val="20"/>
        </w:rPr>
      </w:pPr>
      <w:r w:rsidRPr="007841EF">
        <w:rPr>
          <w:rFonts w:asciiTheme="majorBidi" w:hAnsiTheme="majorBidi" w:cstheme="majorBidi"/>
          <w:sz w:val="20"/>
          <w:szCs w:val="20"/>
        </w:rPr>
        <w:t xml:space="preserve">Shahabadi, N., Mohammadi, S. and Alizadeh, R. (2011). DNA Interaction Studies of A New Platinum (II) Complex Containing Different Aromatic Dinitrogen Ligands. </w:t>
      </w:r>
      <w:r w:rsidRPr="007841EF">
        <w:rPr>
          <w:rFonts w:asciiTheme="majorBidi" w:hAnsiTheme="majorBidi" w:cstheme="majorBidi"/>
          <w:i/>
          <w:iCs/>
          <w:sz w:val="20"/>
          <w:szCs w:val="20"/>
        </w:rPr>
        <w:t>Bioinorganic Chemistry and Application</w:t>
      </w:r>
      <w:r w:rsidRPr="007841EF">
        <w:rPr>
          <w:rFonts w:asciiTheme="majorBidi" w:hAnsiTheme="majorBidi" w:cstheme="majorBidi"/>
          <w:sz w:val="20"/>
          <w:szCs w:val="20"/>
        </w:rPr>
        <w:t xml:space="preserve">, </w:t>
      </w:r>
      <w:r>
        <w:rPr>
          <w:rFonts w:asciiTheme="majorBidi" w:hAnsiTheme="majorBidi" w:cstheme="majorBidi"/>
          <w:sz w:val="20"/>
          <w:szCs w:val="20"/>
        </w:rPr>
        <w:t xml:space="preserve"> </w:t>
      </w:r>
      <w:r w:rsidRPr="007841EF">
        <w:rPr>
          <w:rFonts w:asciiTheme="majorBidi" w:hAnsiTheme="majorBidi" w:cstheme="majorBidi"/>
          <w:sz w:val="20"/>
          <w:szCs w:val="20"/>
        </w:rPr>
        <w:t>2011: 1 – 8.</w:t>
      </w:r>
    </w:p>
    <w:sectPr w:rsidR="00613E8B" w:rsidRPr="00613E8B" w:rsidSect="00613E8B">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E8B"/>
    <w:rsid w:val="001F6776"/>
    <w:rsid w:val="00613E8B"/>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E8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 Title"/>
    <w:basedOn w:val="Normal"/>
    <w:rsid w:val="00613E8B"/>
    <w:pPr>
      <w:spacing w:before="1200" w:after="0" w:line="240" w:lineRule="auto"/>
      <w:jc w:val="center"/>
    </w:pPr>
    <w:rPr>
      <w:rFonts w:ascii="Times New Roman" w:hAnsi="Times New Roman"/>
      <w:b/>
      <w:sz w:val="36"/>
      <w:szCs w:val="20"/>
      <w:lang w:bidi="ar-SA"/>
    </w:rPr>
  </w:style>
  <w:style w:type="paragraph" w:customStyle="1" w:styleId="Keywords">
    <w:name w:val="Keywords"/>
    <w:basedOn w:val="Normal"/>
    <w:rsid w:val="00613E8B"/>
    <w:pPr>
      <w:spacing w:after="120" w:line="240" w:lineRule="auto"/>
      <w:ind w:left="288" w:right="288"/>
    </w:pPr>
    <w:rPr>
      <w:rFonts w:ascii="Times New Roman" w:hAnsi="Times New Roman"/>
      <w:b/>
      <w:sz w:val="20"/>
      <w:szCs w:val="20"/>
      <w:lang w:bidi="ar-SA"/>
    </w:rPr>
  </w:style>
  <w:style w:type="paragraph" w:styleId="ListParagraph">
    <w:name w:val="List Paragraph"/>
    <w:basedOn w:val="Normal"/>
    <w:uiPriority w:val="34"/>
    <w:qFormat/>
    <w:rsid w:val="00613E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E8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 Title"/>
    <w:basedOn w:val="Normal"/>
    <w:rsid w:val="00613E8B"/>
    <w:pPr>
      <w:spacing w:before="1200" w:after="0" w:line="240" w:lineRule="auto"/>
      <w:jc w:val="center"/>
    </w:pPr>
    <w:rPr>
      <w:rFonts w:ascii="Times New Roman" w:hAnsi="Times New Roman"/>
      <w:b/>
      <w:sz w:val="36"/>
      <w:szCs w:val="20"/>
      <w:lang w:bidi="ar-SA"/>
    </w:rPr>
  </w:style>
  <w:style w:type="paragraph" w:customStyle="1" w:styleId="Keywords">
    <w:name w:val="Keywords"/>
    <w:basedOn w:val="Normal"/>
    <w:rsid w:val="00613E8B"/>
    <w:pPr>
      <w:spacing w:after="120" w:line="240" w:lineRule="auto"/>
      <w:ind w:left="288" w:right="288"/>
    </w:pPr>
    <w:rPr>
      <w:rFonts w:ascii="Times New Roman" w:hAnsi="Times New Roman"/>
      <w:b/>
      <w:sz w:val="20"/>
      <w:szCs w:val="20"/>
      <w:lang w:bidi="ar-SA"/>
    </w:rPr>
  </w:style>
  <w:style w:type="paragraph" w:styleId="ListParagraph">
    <w:name w:val="List Paragraph"/>
    <w:basedOn w:val="Normal"/>
    <w:uiPriority w:val="34"/>
    <w:qFormat/>
    <w:rsid w:val="00613E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1</cp:revision>
  <dcterms:created xsi:type="dcterms:W3CDTF">2016-01-15T03:46:00Z</dcterms:created>
  <dcterms:modified xsi:type="dcterms:W3CDTF">2016-01-15T03:48:00Z</dcterms:modified>
</cp:coreProperties>
</file>