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8CB" w:rsidRDefault="005238CB" w:rsidP="005238CB">
      <w:pPr>
        <w:pStyle w:val="Articletitle"/>
        <w:spacing w:after="0" w:line="240" w:lineRule="auto"/>
        <w:rPr>
          <w:b w:val="0"/>
          <w:sz w:val="24"/>
        </w:rPr>
      </w:pPr>
      <w:r>
        <w:rPr>
          <w:b w:val="0"/>
          <w:sz w:val="24"/>
        </w:rPr>
        <w:t xml:space="preserve">Malaysian Journal of Analytical Sciences Vol 20 No 1 (2016): 1 - </w:t>
      </w:r>
      <w:r w:rsidR="005E0D33">
        <w:rPr>
          <w:b w:val="0"/>
          <w:sz w:val="24"/>
        </w:rPr>
        <w:t>1</w:t>
      </w:r>
      <w:bookmarkStart w:id="0" w:name="_GoBack"/>
      <w:bookmarkEnd w:id="0"/>
      <w:r>
        <w:rPr>
          <w:b w:val="0"/>
          <w:sz w:val="24"/>
        </w:rPr>
        <w:t>3</w:t>
      </w:r>
    </w:p>
    <w:p w:rsidR="005238CB" w:rsidRDefault="005238CB" w:rsidP="005238CB">
      <w:pPr>
        <w:spacing w:after="0" w:line="240" w:lineRule="auto"/>
        <w:rPr>
          <w:lang w:val="en-GB" w:eastAsia="en-GB" w:bidi="ar-SA"/>
        </w:rPr>
      </w:pPr>
    </w:p>
    <w:p w:rsidR="005238CB" w:rsidRDefault="005238CB" w:rsidP="005238CB">
      <w:pPr>
        <w:spacing w:after="0" w:line="240" w:lineRule="auto"/>
        <w:rPr>
          <w:lang w:val="en-GB" w:eastAsia="en-GB" w:bidi="ar-SA"/>
        </w:rPr>
      </w:pPr>
    </w:p>
    <w:p w:rsidR="005238CB" w:rsidRPr="005238CB" w:rsidRDefault="005238CB" w:rsidP="005238CB">
      <w:pPr>
        <w:spacing w:after="0" w:line="240" w:lineRule="auto"/>
        <w:rPr>
          <w:lang w:val="en-GB" w:eastAsia="en-GB" w:bidi="ar-SA"/>
        </w:rPr>
      </w:pPr>
    </w:p>
    <w:p w:rsidR="005238CB" w:rsidRDefault="005238CB" w:rsidP="005238CB">
      <w:pPr>
        <w:pStyle w:val="Articletitle"/>
        <w:spacing w:after="0" w:line="240" w:lineRule="auto"/>
        <w:jc w:val="center"/>
        <w:rPr>
          <w:b w:val="0"/>
          <w:szCs w:val="28"/>
        </w:rPr>
      </w:pPr>
      <w:r w:rsidRPr="00994B6C">
        <w:rPr>
          <w:b w:val="0"/>
          <w:szCs w:val="28"/>
        </w:rPr>
        <w:t xml:space="preserve">ANTIBACTERIAL AND ANTIOXIDANT ACTIVITY OF LICHENS </w:t>
      </w:r>
      <w:r w:rsidRPr="00994B6C">
        <w:rPr>
          <w:b w:val="0"/>
          <w:i/>
          <w:szCs w:val="28"/>
        </w:rPr>
        <w:t>Usnea rubrotincta, Ramalina dumeticola</w:t>
      </w:r>
      <w:r w:rsidRPr="00994B6C">
        <w:rPr>
          <w:b w:val="0"/>
          <w:bCs/>
          <w:szCs w:val="28"/>
          <w:bdr w:val="none" w:sz="0" w:space="0" w:color="auto" w:frame="1"/>
          <w:shd w:val="clear" w:color="auto" w:fill="FFFFFF"/>
        </w:rPr>
        <w:t xml:space="preserve">, </w:t>
      </w:r>
      <w:r w:rsidRPr="00994B6C">
        <w:rPr>
          <w:b w:val="0"/>
          <w:i/>
          <w:szCs w:val="28"/>
        </w:rPr>
        <w:t xml:space="preserve">Cladonia verticillata </w:t>
      </w:r>
      <w:r>
        <w:rPr>
          <w:b w:val="0"/>
          <w:szCs w:val="28"/>
        </w:rPr>
        <w:t>AND THEIR CHEMICAL CONSTITUENTS</w:t>
      </w:r>
    </w:p>
    <w:p w:rsidR="005238CB" w:rsidRPr="00F447A7" w:rsidRDefault="005238CB" w:rsidP="005238CB">
      <w:pPr>
        <w:spacing w:after="0" w:line="240" w:lineRule="auto"/>
        <w:jc w:val="center"/>
        <w:rPr>
          <w:rFonts w:ascii="Times New Roman" w:hAnsi="Times New Roman"/>
          <w:noProof/>
          <w:sz w:val="24"/>
          <w:szCs w:val="24"/>
          <w:lang w:bidi="ar-SA"/>
        </w:rPr>
      </w:pPr>
    </w:p>
    <w:p w:rsidR="005238CB" w:rsidRPr="00F447A7" w:rsidRDefault="005238CB" w:rsidP="005238CB">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Pr="00333B5C">
        <w:rPr>
          <w:rFonts w:ascii="Times New Roman" w:hAnsi="Times New Roman"/>
          <w:sz w:val="24"/>
          <w:szCs w:val="24"/>
        </w:rPr>
        <w:t xml:space="preserve">Kajian Aktiviti Antibakteria dan Antioksidan Liken </w:t>
      </w:r>
      <w:r w:rsidRPr="00333B5C">
        <w:rPr>
          <w:rFonts w:ascii="Times New Roman" w:hAnsi="Times New Roman"/>
          <w:i/>
          <w:sz w:val="24"/>
          <w:szCs w:val="24"/>
        </w:rPr>
        <w:t>Usnea rubrotincta, Ramalina dumeticola</w:t>
      </w:r>
      <w:r w:rsidRPr="00333B5C">
        <w:rPr>
          <w:rFonts w:ascii="Times New Roman" w:hAnsi="Times New Roman"/>
          <w:bCs/>
          <w:sz w:val="24"/>
          <w:szCs w:val="24"/>
          <w:bdr w:val="none" w:sz="0" w:space="0" w:color="auto" w:frame="1"/>
          <w:shd w:val="clear" w:color="auto" w:fill="FFFFFF"/>
        </w:rPr>
        <w:t xml:space="preserve">, </w:t>
      </w:r>
      <w:r w:rsidRPr="00333B5C">
        <w:rPr>
          <w:rFonts w:ascii="Times New Roman" w:hAnsi="Times New Roman"/>
          <w:i/>
          <w:sz w:val="24"/>
          <w:szCs w:val="24"/>
        </w:rPr>
        <w:t xml:space="preserve">Cladonia verticillata </w:t>
      </w:r>
      <w:r w:rsidRPr="00333B5C">
        <w:rPr>
          <w:rFonts w:ascii="Times New Roman" w:hAnsi="Times New Roman"/>
          <w:sz w:val="24"/>
          <w:szCs w:val="24"/>
        </w:rPr>
        <w:t>dan Sebatian Kimianya</w:t>
      </w:r>
      <w:r w:rsidRPr="00F447A7">
        <w:rPr>
          <w:rFonts w:ascii="Times New Roman" w:hAnsi="Times New Roman"/>
          <w:noProof/>
          <w:sz w:val="24"/>
          <w:szCs w:val="24"/>
          <w:lang w:bidi="ar-SA"/>
        </w:rPr>
        <w:t>)</w:t>
      </w:r>
    </w:p>
    <w:p w:rsidR="005238CB" w:rsidRPr="00F447A7" w:rsidRDefault="005238CB" w:rsidP="005238CB">
      <w:pPr>
        <w:spacing w:after="0" w:line="240" w:lineRule="auto"/>
        <w:jc w:val="center"/>
        <w:rPr>
          <w:rFonts w:ascii="Times New Roman" w:hAnsi="Times New Roman"/>
          <w:noProof/>
          <w:sz w:val="20"/>
          <w:szCs w:val="20"/>
          <w:lang w:bidi="ar-SA"/>
        </w:rPr>
      </w:pPr>
    </w:p>
    <w:p w:rsidR="005238CB" w:rsidRDefault="005238CB" w:rsidP="005238CB">
      <w:pPr>
        <w:pStyle w:val="Authornames"/>
        <w:spacing w:before="0" w:line="240" w:lineRule="auto"/>
        <w:jc w:val="center"/>
        <w:rPr>
          <w:sz w:val="20"/>
          <w:szCs w:val="20"/>
        </w:rPr>
      </w:pPr>
      <w:r w:rsidRPr="00846DD5">
        <w:rPr>
          <w:sz w:val="20"/>
          <w:szCs w:val="20"/>
        </w:rPr>
        <w:t>Saranyapiriya Gunasekaran</w:t>
      </w:r>
      <w:r w:rsidRPr="00846DD5">
        <w:rPr>
          <w:sz w:val="20"/>
          <w:szCs w:val="20"/>
          <w:vertAlign w:val="superscript"/>
        </w:rPr>
        <w:t>1</w:t>
      </w:r>
      <w:r w:rsidRPr="00333B5C">
        <w:rPr>
          <w:sz w:val="20"/>
          <w:szCs w:val="20"/>
        </w:rPr>
        <w:t>*</w:t>
      </w:r>
      <w:r w:rsidRPr="00846DD5">
        <w:rPr>
          <w:sz w:val="20"/>
          <w:szCs w:val="20"/>
        </w:rPr>
        <w:t>, Vinoshene Pillai Rajan</w:t>
      </w:r>
      <w:r w:rsidRPr="00846DD5">
        <w:rPr>
          <w:sz w:val="20"/>
          <w:szCs w:val="20"/>
          <w:vertAlign w:val="superscript"/>
        </w:rPr>
        <w:t>1</w:t>
      </w:r>
      <w:r w:rsidRPr="00846DD5">
        <w:rPr>
          <w:sz w:val="20"/>
          <w:szCs w:val="20"/>
        </w:rPr>
        <w:t>, Surash Ramanathan</w:t>
      </w:r>
      <w:r w:rsidRPr="00846DD5">
        <w:rPr>
          <w:sz w:val="20"/>
          <w:szCs w:val="20"/>
          <w:vertAlign w:val="superscript"/>
        </w:rPr>
        <w:t>2</w:t>
      </w:r>
      <w:r w:rsidRPr="00846DD5">
        <w:rPr>
          <w:sz w:val="20"/>
          <w:szCs w:val="20"/>
        </w:rPr>
        <w:t>, Vikneswaran Murugaiyah</w:t>
      </w:r>
      <w:r w:rsidRPr="00846DD5">
        <w:rPr>
          <w:sz w:val="20"/>
          <w:szCs w:val="20"/>
          <w:vertAlign w:val="superscript"/>
        </w:rPr>
        <w:t>3</w:t>
      </w:r>
      <w:r w:rsidRPr="00846DD5">
        <w:rPr>
          <w:sz w:val="20"/>
          <w:szCs w:val="20"/>
        </w:rPr>
        <w:t xml:space="preserve">, </w:t>
      </w:r>
    </w:p>
    <w:p w:rsidR="005238CB" w:rsidRPr="00333B5C" w:rsidRDefault="005238CB" w:rsidP="005238CB">
      <w:pPr>
        <w:spacing w:after="0" w:line="240" w:lineRule="auto"/>
        <w:jc w:val="center"/>
        <w:rPr>
          <w:rFonts w:ascii="Times New Roman" w:hAnsi="Times New Roman"/>
          <w:noProof/>
          <w:sz w:val="18"/>
          <w:szCs w:val="18"/>
          <w:lang w:bidi="ar-SA"/>
        </w:rPr>
      </w:pPr>
      <w:r w:rsidRPr="00846DD5">
        <w:rPr>
          <w:bCs/>
          <w:sz w:val="20"/>
          <w:szCs w:val="20"/>
          <w:bdr w:val="none" w:sz="0" w:space="0" w:color="auto" w:frame="1"/>
          <w:shd w:val="clear" w:color="auto" w:fill="FFFFFF"/>
        </w:rPr>
        <w:t>Mohd. Wahid Samsudin</w:t>
      </w:r>
      <w:r w:rsidRPr="00846DD5">
        <w:rPr>
          <w:bCs/>
          <w:sz w:val="20"/>
          <w:szCs w:val="20"/>
          <w:bdr w:val="none" w:sz="0" w:space="0" w:color="auto" w:frame="1"/>
          <w:shd w:val="clear" w:color="auto" w:fill="FFFFFF"/>
          <w:vertAlign w:val="superscript"/>
        </w:rPr>
        <w:t>1</w:t>
      </w:r>
      <w:r w:rsidRPr="00846DD5">
        <w:rPr>
          <w:bCs/>
          <w:sz w:val="20"/>
          <w:szCs w:val="20"/>
          <w:bdr w:val="none" w:sz="0" w:space="0" w:color="auto" w:frame="1"/>
          <w:shd w:val="clear" w:color="auto" w:fill="FFFFFF"/>
        </w:rPr>
        <w:t>, Laily B Din</w:t>
      </w:r>
      <w:r w:rsidRPr="00846DD5">
        <w:rPr>
          <w:bCs/>
          <w:sz w:val="20"/>
          <w:szCs w:val="20"/>
          <w:bdr w:val="none" w:sz="0" w:space="0" w:color="auto" w:frame="1"/>
          <w:shd w:val="clear" w:color="auto" w:fill="FFFFFF"/>
          <w:vertAlign w:val="superscript"/>
        </w:rPr>
        <w:t>1</w:t>
      </w:r>
    </w:p>
    <w:p w:rsidR="005238CB" w:rsidRPr="005238CB" w:rsidRDefault="005238CB" w:rsidP="005238CB">
      <w:pPr>
        <w:spacing w:after="0" w:line="240" w:lineRule="auto"/>
        <w:jc w:val="center"/>
        <w:outlineLvl w:val="0"/>
        <w:rPr>
          <w:rFonts w:ascii="Times New Roman" w:hAnsi="Times New Roman"/>
          <w:sz w:val="20"/>
          <w:szCs w:val="20"/>
        </w:rPr>
      </w:pPr>
    </w:p>
    <w:p w:rsidR="005238CB" w:rsidRPr="005238CB" w:rsidRDefault="005238CB" w:rsidP="005238CB">
      <w:pPr>
        <w:spacing w:after="0" w:line="240" w:lineRule="auto"/>
        <w:jc w:val="center"/>
        <w:outlineLvl w:val="0"/>
        <w:rPr>
          <w:rFonts w:ascii="Times New Roman" w:hAnsi="Times New Roman"/>
          <w:i/>
          <w:sz w:val="20"/>
          <w:szCs w:val="20"/>
        </w:rPr>
      </w:pPr>
      <w:r w:rsidRPr="005238CB">
        <w:rPr>
          <w:rFonts w:ascii="Times New Roman" w:hAnsi="Times New Roman"/>
          <w:i/>
          <w:sz w:val="20"/>
          <w:szCs w:val="20"/>
          <w:vertAlign w:val="superscript"/>
        </w:rPr>
        <w:t>1</w:t>
      </w:r>
      <w:r w:rsidRPr="005238CB">
        <w:rPr>
          <w:rFonts w:ascii="Times New Roman" w:hAnsi="Times New Roman"/>
          <w:i/>
          <w:sz w:val="20"/>
          <w:szCs w:val="20"/>
        </w:rPr>
        <w:t>School of Chemical Science and Food Technology, Faculty of Science and Technology</w:t>
      </w:r>
    </w:p>
    <w:p w:rsidR="005238CB" w:rsidRPr="005238CB" w:rsidRDefault="005238CB" w:rsidP="005238CB">
      <w:pPr>
        <w:spacing w:after="0" w:line="240" w:lineRule="auto"/>
        <w:jc w:val="center"/>
        <w:outlineLvl w:val="0"/>
        <w:rPr>
          <w:rFonts w:ascii="Times New Roman" w:hAnsi="Times New Roman"/>
          <w:i/>
          <w:sz w:val="20"/>
          <w:szCs w:val="20"/>
        </w:rPr>
      </w:pPr>
      <w:r w:rsidRPr="005238CB">
        <w:rPr>
          <w:rFonts w:ascii="Times New Roman" w:hAnsi="Times New Roman"/>
          <w:i/>
          <w:sz w:val="20"/>
          <w:szCs w:val="20"/>
        </w:rPr>
        <w:t xml:space="preserve">Universiti Kebangsaan Malaysia, 43600 UKM Bangi, Selangor, Malaysia </w:t>
      </w:r>
    </w:p>
    <w:p w:rsidR="005238CB" w:rsidRPr="005238CB" w:rsidRDefault="005238CB" w:rsidP="005238CB">
      <w:pPr>
        <w:pStyle w:val="Affiliation"/>
        <w:spacing w:before="0" w:line="240" w:lineRule="auto"/>
        <w:jc w:val="center"/>
        <w:rPr>
          <w:sz w:val="20"/>
          <w:szCs w:val="20"/>
          <w:bdr w:val="none" w:sz="0" w:space="0" w:color="auto" w:frame="1"/>
          <w:shd w:val="clear" w:color="auto" w:fill="FFFFFF"/>
        </w:rPr>
      </w:pPr>
      <w:r w:rsidRPr="005238CB">
        <w:rPr>
          <w:sz w:val="20"/>
          <w:szCs w:val="20"/>
          <w:bdr w:val="none" w:sz="0" w:space="0" w:color="auto" w:frame="1"/>
          <w:shd w:val="clear" w:color="auto" w:fill="FFFFFF"/>
          <w:vertAlign w:val="superscript"/>
        </w:rPr>
        <w:t>2</w:t>
      </w:r>
      <w:r w:rsidRPr="005238CB">
        <w:rPr>
          <w:sz w:val="20"/>
          <w:szCs w:val="20"/>
          <w:bdr w:val="none" w:sz="0" w:space="0" w:color="auto" w:frame="1"/>
          <w:shd w:val="clear" w:color="auto" w:fill="FFFFFF"/>
        </w:rPr>
        <w:t>Centre for Drug Research</w:t>
      </w:r>
    </w:p>
    <w:p w:rsidR="005238CB" w:rsidRPr="005238CB" w:rsidRDefault="005238CB" w:rsidP="005238CB">
      <w:pPr>
        <w:pStyle w:val="Affiliation"/>
        <w:spacing w:before="0" w:line="240" w:lineRule="auto"/>
        <w:jc w:val="center"/>
        <w:rPr>
          <w:sz w:val="20"/>
          <w:szCs w:val="20"/>
          <w:bdr w:val="none" w:sz="0" w:space="0" w:color="auto" w:frame="1"/>
          <w:shd w:val="clear" w:color="auto" w:fill="FFFFFF"/>
        </w:rPr>
      </w:pPr>
      <w:r w:rsidRPr="005238CB">
        <w:rPr>
          <w:sz w:val="20"/>
          <w:szCs w:val="20"/>
          <w:bdr w:val="none" w:sz="0" w:space="0" w:color="auto" w:frame="1"/>
          <w:shd w:val="clear" w:color="auto" w:fill="FFFFFF"/>
          <w:vertAlign w:val="superscript"/>
        </w:rPr>
        <w:t>3</w:t>
      </w:r>
      <w:r w:rsidRPr="005238CB">
        <w:rPr>
          <w:sz w:val="20"/>
          <w:szCs w:val="20"/>
          <w:bdr w:val="none" w:sz="0" w:space="0" w:color="auto" w:frame="1"/>
          <w:shd w:val="clear" w:color="auto" w:fill="FFFFFF"/>
        </w:rPr>
        <w:t>School of Pharmaceutical Sciences</w:t>
      </w:r>
    </w:p>
    <w:p w:rsidR="005238CB" w:rsidRPr="005238CB" w:rsidRDefault="005238CB" w:rsidP="005238CB">
      <w:pPr>
        <w:pStyle w:val="Affiliation"/>
        <w:spacing w:before="0" w:line="240" w:lineRule="auto"/>
        <w:jc w:val="center"/>
        <w:rPr>
          <w:sz w:val="20"/>
          <w:szCs w:val="20"/>
          <w:bdr w:val="none" w:sz="0" w:space="0" w:color="auto" w:frame="1"/>
          <w:shd w:val="clear" w:color="auto" w:fill="FFFFFF"/>
        </w:rPr>
      </w:pPr>
      <w:r w:rsidRPr="005238CB">
        <w:rPr>
          <w:sz w:val="20"/>
          <w:szCs w:val="20"/>
          <w:bdr w:val="none" w:sz="0" w:space="0" w:color="auto" w:frame="1"/>
          <w:shd w:val="clear" w:color="auto" w:fill="FFFFFF"/>
        </w:rPr>
        <w:t>Universiti Sains Malaysia, 11800 Gelugur, Penang, Malaysia</w:t>
      </w:r>
    </w:p>
    <w:p w:rsidR="005238CB" w:rsidRPr="005238CB" w:rsidRDefault="005238CB" w:rsidP="005238CB">
      <w:pPr>
        <w:spacing w:after="0" w:line="240" w:lineRule="auto"/>
        <w:jc w:val="center"/>
        <w:rPr>
          <w:rFonts w:ascii="Times New Roman" w:hAnsi="Times New Roman"/>
          <w:noProof/>
          <w:sz w:val="20"/>
          <w:szCs w:val="20"/>
          <w:lang w:bidi="ar-SA"/>
        </w:rPr>
      </w:pPr>
    </w:p>
    <w:p w:rsidR="005238CB" w:rsidRPr="005238CB" w:rsidRDefault="005238CB" w:rsidP="005238CB">
      <w:pPr>
        <w:spacing w:after="0" w:line="240" w:lineRule="auto"/>
        <w:jc w:val="center"/>
        <w:rPr>
          <w:rFonts w:ascii="Times New Roman" w:hAnsi="Times New Roman"/>
          <w:i/>
          <w:noProof/>
          <w:sz w:val="20"/>
          <w:szCs w:val="20"/>
          <w:lang w:bidi="ar-SA"/>
        </w:rPr>
      </w:pPr>
      <w:r w:rsidRPr="005238CB">
        <w:rPr>
          <w:rFonts w:ascii="Times New Roman" w:hAnsi="Times New Roman"/>
          <w:i/>
          <w:noProof/>
          <w:sz w:val="20"/>
          <w:szCs w:val="20"/>
          <w:lang w:bidi="ar-SA"/>
        </w:rPr>
        <w:t xml:space="preserve">*Corresponding author: </w:t>
      </w:r>
      <w:r w:rsidRPr="005238CB">
        <w:rPr>
          <w:rFonts w:ascii="Times New Roman" w:hAnsi="Times New Roman"/>
          <w:i/>
          <w:sz w:val="20"/>
          <w:szCs w:val="20"/>
        </w:rPr>
        <w:t>saranyapiriya89@gmail.com</w:t>
      </w:r>
    </w:p>
    <w:p w:rsidR="005238CB" w:rsidRPr="005238CB" w:rsidRDefault="005238CB" w:rsidP="005238CB">
      <w:pPr>
        <w:spacing w:after="0" w:line="240" w:lineRule="auto"/>
        <w:jc w:val="center"/>
        <w:rPr>
          <w:rFonts w:ascii="Times New Roman" w:hAnsi="Times New Roman"/>
          <w:noProof/>
          <w:sz w:val="20"/>
          <w:szCs w:val="20"/>
          <w:lang w:bidi="ar-SA"/>
        </w:rPr>
      </w:pPr>
    </w:p>
    <w:p w:rsidR="005238CB" w:rsidRPr="005238CB" w:rsidRDefault="005238CB" w:rsidP="005238CB">
      <w:pPr>
        <w:spacing w:after="0" w:line="240" w:lineRule="auto"/>
        <w:jc w:val="center"/>
        <w:rPr>
          <w:rFonts w:ascii="Times New Roman" w:hAnsi="Times New Roman"/>
          <w:noProof/>
          <w:sz w:val="20"/>
          <w:szCs w:val="20"/>
          <w:lang w:bidi="ar-SA"/>
        </w:rPr>
      </w:pPr>
    </w:p>
    <w:p w:rsidR="005238CB" w:rsidRPr="005238CB" w:rsidRDefault="005238CB" w:rsidP="005238CB">
      <w:pPr>
        <w:spacing w:after="0" w:line="240" w:lineRule="auto"/>
        <w:jc w:val="center"/>
        <w:rPr>
          <w:rFonts w:ascii="Times New Roman" w:hAnsi="Times New Roman"/>
          <w:noProof/>
          <w:sz w:val="20"/>
          <w:szCs w:val="20"/>
          <w:lang w:bidi="ar-SA"/>
        </w:rPr>
      </w:pPr>
      <w:r w:rsidRPr="005238CB">
        <w:rPr>
          <w:rFonts w:ascii="Times New Roman" w:hAnsi="Times New Roman"/>
          <w:noProof/>
          <w:sz w:val="20"/>
          <w:szCs w:val="20"/>
          <w:lang w:bidi="ar-SA"/>
        </w:rPr>
        <w:t>Received: 24 August 2015; Accepted: 4 November 2015</w:t>
      </w:r>
    </w:p>
    <w:p w:rsidR="005238CB" w:rsidRPr="005238CB" w:rsidRDefault="005238CB" w:rsidP="005238CB">
      <w:pPr>
        <w:spacing w:after="0" w:line="240" w:lineRule="auto"/>
        <w:jc w:val="center"/>
        <w:rPr>
          <w:rFonts w:ascii="Times New Roman" w:hAnsi="Times New Roman"/>
          <w:noProof/>
          <w:sz w:val="20"/>
          <w:szCs w:val="20"/>
          <w:lang w:bidi="ar-SA"/>
        </w:rPr>
      </w:pPr>
    </w:p>
    <w:p w:rsidR="005238CB" w:rsidRPr="005238CB" w:rsidRDefault="005238CB" w:rsidP="005238CB">
      <w:pPr>
        <w:spacing w:after="0" w:line="240" w:lineRule="auto"/>
        <w:jc w:val="center"/>
        <w:rPr>
          <w:rFonts w:ascii="Times New Roman" w:hAnsi="Times New Roman"/>
          <w:noProof/>
          <w:sz w:val="20"/>
          <w:szCs w:val="20"/>
          <w:lang w:bidi="ar-SA"/>
        </w:rPr>
      </w:pPr>
    </w:p>
    <w:p w:rsidR="005238CB" w:rsidRPr="005238CB" w:rsidRDefault="005238CB" w:rsidP="005238CB">
      <w:pPr>
        <w:spacing w:after="0" w:line="240" w:lineRule="auto"/>
        <w:jc w:val="center"/>
        <w:rPr>
          <w:rFonts w:ascii="Times New Roman" w:hAnsi="Times New Roman"/>
          <w:b/>
          <w:noProof/>
          <w:sz w:val="20"/>
          <w:szCs w:val="20"/>
          <w:lang w:bidi="ar-SA"/>
        </w:rPr>
      </w:pPr>
      <w:r w:rsidRPr="005238CB">
        <w:rPr>
          <w:rFonts w:ascii="Times New Roman" w:hAnsi="Times New Roman"/>
          <w:b/>
          <w:noProof/>
          <w:sz w:val="20"/>
          <w:szCs w:val="20"/>
          <w:lang w:bidi="ar-SA"/>
        </w:rPr>
        <w:t>Abstract</w:t>
      </w:r>
    </w:p>
    <w:p w:rsidR="005238CB" w:rsidRPr="005238CB" w:rsidRDefault="005238CB" w:rsidP="005238CB">
      <w:pPr>
        <w:pStyle w:val="Footnotes"/>
        <w:spacing w:line="240" w:lineRule="auto"/>
        <w:ind w:left="0" w:firstLine="0"/>
        <w:jc w:val="both"/>
        <w:rPr>
          <w:sz w:val="20"/>
          <w:szCs w:val="20"/>
        </w:rPr>
      </w:pPr>
      <w:r w:rsidRPr="005238CB">
        <w:rPr>
          <w:bCs/>
          <w:sz w:val="20"/>
          <w:szCs w:val="20"/>
          <w:bdr w:val="none" w:sz="0" w:space="0" w:color="auto" w:frame="1"/>
          <w:shd w:val="clear" w:color="auto" w:fill="FFFFFF"/>
        </w:rPr>
        <w:t xml:space="preserve">The present study was carried out to evaluate the antibacterial and antioxidant activity of extract and chemical constituents of </w:t>
      </w:r>
      <w:r w:rsidRPr="005238CB">
        <w:rPr>
          <w:i/>
          <w:sz w:val="20"/>
          <w:szCs w:val="20"/>
        </w:rPr>
        <w:t>Usnea rubrotincta,</w:t>
      </w:r>
      <w:r w:rsidRPr="005238CB">
        <w:rPr>
          <w:sz w:val="20"/>
          <w:szCs w:val="20"/>
        </w:rPr>
        <w:t xml:space="preserve"> </w:t>
      </w:r>
      <w:r w:rsidRPr="005238CB">
        <w:rPr>
          <w:i/>
          <w:sz w:val="20"/>
          <w:szCs w:val="20"/>
        </w:rPr>
        <w:t>Ramalina dumeticola</w:t>
      </w:r>
      <w:r w:rsidRPr="005238CB">
        <w:rPr>
          <w:sz w:val="20"/>
          <w:szCs w:val="20"/>
        </w:rPr>
        <w:t xml:space="preserve"> and </w:t>
      </w:r>
      <w:r w:rsidRPr="005238CB">
        <w:rPr>
          <w:i/>
          <w:sz w:val="20"/>
          <w:szCs w:val="20"/>
        </w:rPr>
        <w:t xml:space="preserve">Cladonia verticillata. </w:t>
      </w:r>
      <w:r w:rsidRPr="005238CB">
        <w:rPr>
          <w:sz w:val="20"/>
          <w:szCs w:val="20"/>
        </w:rPr>
        <w:t xml:space="preserve">Acetone extract of </w:t>
      </w:r>
      <w:r w:rsidRPr="005238CB">
        <w:rPr>
          <w:i/>
          <w:sz w:val="20"/>
          <w:szCs w:val="20"/>
        </w:rPr>
        <w:t>U. rubrotincta</w:t>
      </w:r>
      <w:r w:rsidRPr="005238CB">
        <w:rPr>
          <w:sz w:val="20"/>
          <w:szCs w:val="20"/>
        </w:rPr>
        <w:t xml:space="preserve"> </w:t>
      </w:r>
      <w:r w:rsidRPr="005238CB">
        <w:rPr>
          <w:bCs/>
          <w:sz w:val="20"/>
          <w:szCs w:val="20"/>
          <w:bdr w:val="none" w:sz="0" w:space="0" w:color="auto" w:frame="1"/>
          <w:shd w:val="clear" w:color="auto" w:fill="FFFFFF"/>
        </w:rPr>
        <w:t xml:space="preserve">showed promising </w:t>
      </w:r>
      <w:r w:rsidRPr="005238CB">
        <w:rPr>
          <w:sz w:val="20"/>
          <w:szCs w:val="20"/>
        </w:rPr>
        <w:t xml:space="preserve">antibacterial activity against Gram positive bacteria </w:t>
      </w:r>
      <w:r w:rsidRPr="005238CB">
        <w:rPr>
          <w:i/>
          <w:sz w:val="20"/>
          <w:szCs w:val="20"/>
        </w:rPr>
        <w:t xml:space="preserve">Bacillus subtilis </w:t>
      </w:r>
      <w:r w:rsidRPr="005238CB">
        <w:rPr>
          <w:sz w:val="20"/>
          <w:szCs w:val="20"/>
        </w:rPr>
        <w:t xml:space="preserve">with the lowest Minimal Inhibitory Concentration (MIC) value of (15.63 µg/mL). Six secondary metabolites were isolated using Preparative High Performance Liquid Chromatography (PHPLC) method from the two bioactive lichens </w:t>
      </w:r>
      <w:r w:rsidRPr="005238CB">
        <w:rPr>
          <w:i/>
          <w:sz w:val="20"/>
          <w:szCs w:val="20"/>
        </w:rPr>
        <w:t>U. rubrotincta</w:t>
      </w:r>
      <w:r w:rsidRPr="005238CB">
        <w:rPr>
          <w:sz w:val="20"/>
          <w:szCs w:val="20"/>
        </w:rPr>
        <w:t xml:space="preserve"> and </w:t>
      </w:r>
      <w:r w:rsidRPr="005238CB">
        <w:rPr>
          <w:i/>
          <w:sz w:val="20"/>
          <w:szCs w:val="20"/>
        </w:rPr>
        <w:t>R. dumeticola</w:t>
      </w:r>
      <w:r w:rsidRPr="005238CB">
        <w:rPr>
          <w:sz w:val="20"/>
          <w:szCs w:val="20"/>
        </w:rPr>
        <w:t xml:space="preserve"> (compound 1 – 6). Among all six compounds, compound (1) exhibited strongest activity against both the tested Gram positive bacteria at 7.81 µg/mL. Compound (6) had 69.57% scavenging activity against DPPH free radical while the rest only showed below 50% scavenging activity. This is the first evaluation of antibacterial activity of lichens found in Malaysia and to our knowledge, this is the first report of antibacterial and antioxidant activity of compound (3) and (5).</w:t>
      </w:r>
    </w:p>
    <w:p w:rsidR="005238CB" w:rsidRPr="005238CB" w:rsidRDefault="005238CB" w:rsidP="005238CB">
      <w:pPr>
        <w:pStyle w:val="Footnotes"/>
        <w:spacing w:line="240" w:lineRule="auto"/>
        <w:ind w:left="0" w:firstLine="0"/>
        <w:jc w:val="both"/>
        <w:rPr>
          <w:sz w:val="20"/>
          <w:szCs w:val="20"/>
        </w:rPr>
      </w:pPr>
    </w:p>
    <w:p w:rsidR="005238CB" w:rsidRPr="005238CB" w:rsidRDefault="005238CB" w:rsidP="005238CB">
      <w:pPr>
        <w:spacing w:after="0" w:line="240" w:lineRule="auto"/>
        <w:rPr>
          <w:rFonts w:ascii="Times New Roman" w:hAnsi="Times New Roman"/>
          <w:sz w:val="20"/>
          <w:szCs w:val="20"/>
        </w:rPr>
      </w:pPr>
      <w:r w:rsidRPr="005238CB">
        <w:rPr>
          <w:rFonts w:ascii="Times New Roman" w:hAnsi="Times New Roman"/>
          <w:b/>
          <w:sz w:val="20"/>
          <w:szCs w:val="20"/>
        </w:rPr>
        <w:t>Keywords</w:t>
      </w:r>
      <w:r w:rsidRPr="005238CB">
        <w:rPr>
          <w:rFonts w:ascii="Times New Roman" w:hAnsi="Times New Roman"/>
          <w:sz w:val="20"/>
          <w:szCs w:val="20"/>
        </w:rPr>
        <w:t xml:space="preserve">: </w:t>
      </w:r>
      <w:r w:rsidRPr="005238CB">
        <w:rPr>
          <w:rFonts w:ascii="Times New Roman" w:hAnsi="Times New Roman"/>
          <w:bCs/>
          <w:sz w:val="20"/>
          <w:szCs w:val="20"/>
          <w:bdr w:val="none" w:sz="0" w:space="0" w:color="auto" w:frame="1"/>
          <w:shd w:val="clear" w:color="auto" w:fill="FFFFFF"/>
        </w:rPr>
        <w:t xml:space="preserve">antibacterial, antioxidant, </w:t>
      </w:r>
      <w:r w:rsidRPr="005238CB">
        <w:rPr>
          <w:rFonts w:ascii="Times New Roman" w:hAnsi="Times New Roman"/>
          <w:i/>
          <w:sz w:val="20"/>
          <w:szCs w:val="20"/>
        </w:rPr>
        <w:t>Usnea rubrotincta, Ramalina dumeticola</w:t>
      </w:r>
      <w:r w:rsidRPr="005238CB">
        <w:rPr>
          <w:rFonts w:ascii="Times New Roman" w:hAnsi="Times New Roman"/>
          <w:bCs/>
          <w:sz w:val="20"/>
          <w:szCs w:val="20"/>
          <w:bdr w:val="none" w:sz="0" w:space="0" w:color="auto" w:frame="1"/>
          <w:shd w:val="clear" w:color="auto" w:fill="FFFFFF"/>
        </w:rPr>
        <w:t xml:space="preserve">, </w:t>
      </w:r>
      <w:r w:rsidRPr="005238CB">
        <w:rPr>
          <w:rFonts w:ascii="Times New Roman" w:hAnsi="Times New Roman"/>
          <w:i/>
          <w:sz w:val="20"/>
          <w:szCs w:val="20"/>
        </w:rPr>
        <w:t>Cladonia verticillata,</w:t>
      </w:r>
      <w:r w:rsidRPr="005238CB">
        <w:rPr>
          <w:rFonts w:ascii="Times New Roman" w:hAnsi="Times New Roman"/>
          <w:sz w:val="20"/>
          <w:szCs w:val="20"/>
        </w:rPr>
        <w:t xml:space="preserve"> usnic acid</w:t>
      </w:r>
    </w:p>
    <w:p w:rsidR="005238CB" w:rsidRPr="005238CB" w:rsidRDefault="005238CB" w:rsidP="005238CB">
      <w:pPr>
        <w:spacing w:after="0" w:line="240" w:lineRule="auto"/>
        <w:jc w:val="center"/>
        <w:rPr>
          <w:rFonts w:ascii="Times New Roman" w:hAnsi="Times New Roman"/>
          <w:b/>
          <w:noProof/>
          <w:sz w:val="20"/>
          <w:szCs w:val="20"/>
          <w:lang w:bidi="ar-SA"/>
        </w:rPr>
      </w:pPr>
    </w:p>
    <w:p w:rsidR="005238CB" w:rsidRPr="005238CB" w:rsidRDefault="005238CB" w:rsidP="005238CB">
      <w:pPr>
        <w:spacing w:after="0" w:line="240" w:lineRule="auto"/>
        <w:jc w:val="center"/>
        <w:rPr>
          <w:rFonts w:ascii="Times New Roman" w:hAnsi="Times New Roman"/>
          <w:b/>
          <w:noProof/>
          <w:sz w:val="20"/>
          <w:szCs w:val="20"/>
          <w:lang w:bidi="ar-SA"/>
        </w:rPr>
      </w:pPr>
      <w:r w:rsidRPr="005238CB">
        <w:rPr>
          <w:rFonts w:ascii="Times New Roman" w:hAnsi="Times New Roman"/>
          <w:b/>
          <w:noProof/>
          <w:sz w:val="20"/>
          <w:szCs w:val="20"/>
          <w:lang w:bidi="ar-SA"/>
        </w:rPr>
        <w:t>Abstrak</w:t>
      </w:r>
    </w:p>
    <w:p w:rsidR="005238CB" w:rsidRPr="005238CB" w:rsidRDefault="005238CB" w:rsidP="005238CB">
      <w:pPr>
        <w:spacing w:after="0" w:line="240" w:lineRule="auto"/>
        <w:jc w:val="both"/>
        <w:rPr>
          <w:rFonts w:ascii="Times New Roman" w:hAnsi="Times New Roman"/>
          <w:sz w:val="20"/>
          <w:szCs w:val="20"/>
        </w:rPr>
      </w:pPr>
      <w:r w:rsidRPr="005238CB">
        <w:rPr>
          <w:rFonts w:ascii="Times New Roman" w:hAnsi="Times New Roman"/>
          <w:sz w:val="20"/>
          <w:szCs w:val="20"/>
        </w:rPr>
        <w:t xml:space="preserve">Kajian ini dijalankan bagi menilai aktiviti antibakteria dan antioksidan sebatian kimia liken yang diekstrak iaitu </w:t>
      </w:r>
      <w:r w:rsidRPr="005238CB">
        <w:rPr>
          <w:rFonts w:ascii="Times New Roman" w:hAnsi="Times New Roman"/>
          <w:i/>
          <w:sz w:val="20"/>
          <w:szCs w:val="20"/>
        </w:rPr>
        <w:t>Usnea rubrotincta,</w:t>
      </w:r>
      <w:r w:rsidRPr="005238CB">
        <w:rPr>
          <w:rFonts w:ascii="Times New Roman" w:hAnsi="Times New Roman"/>
          <w:sz w:val="20"/>
          <w:szCs w:val="20"/>
        </w:rPr>
        <w:t xml:space="preserve"> </w:t>
      </w:r>
      <w:r w:rsidRPr="005238CB">
        <w:rPr>
          <w:rFonts w:ascii="Times New Roman" w:hAnsi="Times New Roman"/>
          <w:i/>
          <w:sz w:val="20"/>
          <w:szCs w:val="20"/>
        </w:rPr>
        <w:t>Ramalina dumeticola</w:t>
      </w:r>
      <w:r w:rsidRPr="005238CB">
        <w:rPr>
          <w:rFonts w:ascii="Times New Roman" w:hAnsi="Times New Roman"/>
          <w:sz w:val="20"/>
          <w:szCs w:val="20"/>
        </w:rPr>
        <w:t xml:space="preserve"> dan </w:t>
      </w:r>
      <w:r w:rsidRPr="005238CB">
        <w:rPr>
          <w:rFonts w:ascii="Times New Roman" w:hAnsi="Times New Roman"/>
          <w:i/>
          <w:sz w:val="20"/>
          <w:szCs w:val="20"/>
        </w:rPr>
        <w:t xml:space="preserve">Cladonia verticillata. </w:t>
      </w:r>
      <w:r w:rsidRPr="005238CB">
        <w:rPr>
          <w:rFonts w:ascii="Times New Roman" w:hAnsi="Times New Roman"/>
          <w:sz w:val="20"/>
          <w:szCs w:val="20"/>
        </w:rPr>
        <w:t>Ekstrak aseton</w:t>
      </w:r>
      <w:r w:rsidRPr="005238CB">
        <w:rPr>
          <w:rFonts w:ascii="Times New Roman" w:hAnsi="Times New Roman"/>
          <w:i/>
          <w:sz w:val="20"/>
          <w:szCs w:val="20"/>
        </w:rPr>
        <w:t xml:space="preserve"> </w:t>
      </w:r>
      <w:r w:rsidRPr="005238CB">
        <w:rPr>
          <w:rFonts w:ascii="Times New Roman" w:hAnsi="Times New Roman"/>
          <w:sz w:val="20"/>
          <w:szCs w:val="20"/>
        </w:rPr>
        <w:t>terhadap</w:t>
      </w:r>
      <w:r w:rsidRPr="005238CB">
        <w:rPr>
          <w:rFonts w:ascii="Times New Roman" w:hAnsi="Times New Roman"/>
          <w:i/>
          <w:sz w:val="20"/>
          <w:szCs w:val="20"/>
        </w:rPr>
        <w:t xml:space="preserve"> U. rubrotincta </w:t>
      </w:r>
      <w:r w:rsidRPr="005238CB">
        <w:rPr>
          <w:rFonts w:ascii="Times New Roman" w:hAnsi="Times New Roman"/>
          <w:sz w:val="20"/>
          <w:szCs w:val="20"/>
        </w:rPr>
        <w:t>telah menunjukkan aktiviti antibakteria yang memberangsangkan terhadap bakteria Gram positif</w:t>
      </w:r>
      <w:r w:rsidRPr="005238CB">
        <w:rPr>
          <w:rFonts w:ascii="Times New Roman" w:hAnsi="Times New Roman"/>
          <w:i/>
          <w:sz w:val="20"/>
          <w:szCs w:val="20"/>
        </w:rPr>
        <w:t xml:space="preserve"> Bacillus subtilis </w:t>
      </w:r>
      <w:r w:rsidRPr="005238CB">
        <w:rPr>
          <w:rFonts w:ascii="Times New Roman" w:hAnsi="Times New Roman"/>
          <w:sz w:val="20"/>
          <w:szCs w:val="20"/>
        </w:rPr>
        <w:t xml:space="preserve">dengan nilai Kepekatan Perencatan Minimum (KPM) sebanyak (15.63 µg/mL). Enam metabolit sekunder telah dipencilkan daripada 2 liken bioaktif iaitu </w:t>
      </w:r>
      <w:r w:rsidRPr="005238CB">
        <w:rPr>
          <w:rFonts w:ascii="Times New Roman" w:hAnsi="Times New Roman"/>
          <w:i/>
          <w:sz w:val="20"/>
          <w:szCs w:val="20"/>
        </w:rPr>
        <w:t>U. rubrotincta</w:t>
      </w:r>
      <w:r w:rsidRPr="005238CB">
        <w:rPr>
          <w:rFonts w:ascii="Times New Roman" w:hAnsi="Times New Roman"/>
          <w:sz w:val="20"/>
          <w:szCs w:val="20"/>
        </w:rPr>
        <w:t xml:space="preserve"> dan </w:t>
      </w:r>
      <w:r w:rsidRPr="005238CB">
        <w:rPr>
          <w:rFonts w:ascii="Times New Roman" w:hAnsi="Times New Roman"/>
          <w:i/>
          <w:sz w:val="20"/>
          <w:szCs w:val="20"/>
        </w:rPr>
        <w:t>R. dumeticola</w:t>
      </w:r>
      <w:r w:rsidRPr="005238CB">
        <w:rPr>
          <w:rFonts w:ascii="Times New Roman" w:hAnsi="Times New Roman"/>
          <w:sz w:val="20"/>
          <w:szCs w:val="20"/>
        </w:rPr>
        <w:t xml:space="preserve"> menggunakan kaedah Kromatografi Cecair Prestasi Tinggi Preparatif (KCPTP) (sebatian 1 – 6). Daripada 6 sebatian, sebatian (1) telah memaparkan aktiviti yang paling kuat terhadap kedua-dua bakteria Gram positif yang dikaji pada kepekatan 7.81 µg/mL. Sebatian (6) mempunyai peratus pemerangkapan radikal bebas DPPH pada 69.57% manakala sebatian lain hanya menunjukkan aktiviti pemerangkapan kurang daripada 50%. Ini adalah penilaian pertama terhadap aktiviti antibakteria bagi liken yang </w:t>
      </w:r>
      <w:r w:rsidRPr="005238CB">
        <w:rPr>
          <w:rFonts w:ascii="Times New Roman" w:hAnsi="Times New Roman"/>
          <w:sz w:val="20"/>
          <w:szCs w:val="20"/>
        </w:rPr>
        <w:lastRenderedPageBreak/>
        <w:t>dijumpai di Malaysia dan kepada pengetahuan kita, ini adalah laporan pertama bagi aktiviti antibakteria dan antioksidan sebatian (3) dan (5).</w:t>
      </w:r>
    </w:p>
    <w:p w:rsidR="005238CB" w:rsidRPr="005238CB" w:rsidRDefault="005238CB" w:rsidP="005238CB">
      <w:pPr>
        <w:spacing w:after="0" w:line="240" w:lineRule="auto"/>
        <w:jc w:val="both"/>
        <w:rPr>
          <w:rFonts w:ascii="Times New Roman" w:hAnsi="Times New Roman"/>
          <w:sz w:val="20"/>
          <w:szCs w:val="20"/>
        </w:rPr>
      </w:pPr>
    </w:p>
    <w:p w:rsidR="00E85720" w:rsidRDefault="005238CB" w:rsidP="005238CB">
      <w:pPr>
        <w:spacing w:after="0" w:line="240" w:lineRule="auto"/>
        <w:jc w:val="both"/>
        <w:rPr>
          <w:rFonts w:ascii="Times New Roman" w:hAnsi="Times New Roman"/>
          <w:sz w:val="20"/>
          <w:szCs w:val="20"/>
        </w:rPr>
      </w:pPr>
      <w:r w:rsidRPr="005238CB">
        <w:rPr>
          <w:rFonts w:ascii="Times New Roman" w:hAnsi="Times New Roman"/>
          <w:b/>
          <w:sz w:val="20"/>
          <w:szCs w:val="20"/>
        </w:rPr>
        <w:t>Kata kunci</w:t>
      </w:r>
      <w:r w:rsidRPr="005238CB">
        <w:rPr>
          <w:rFonts w:ascii="Times New Roman" w:hAnsi="Times New Roman"/>
          <w:sz w:val="20"/>
          <w:szCs w:val="20"/>
        </w:rPr>
        <w:t xml:space="preserve">: antibakteria, antioksidan, </w:t>
      </w:r>
      <w:r w:rsidRPr="005238CB">
        <w:rPr>
          <w:rFonts w:ascii="Times New Roman" w:hAnsi="Times New Roman"/>
          <w:i/>
          <w:sz w:val="20"/>
          <w:szCs w:val="20"/>
        </w:rPr>
        <w:t>Usnea rubrotincta, Ramalina dumeticola</w:t>
      </w:r>
      <w:r w:rsidRPr="005238CB">
        <w:rPr>
          <w:rFonts w:ascii="Times New Roman" w:hAnsi="Times New Roman"/>
          <w:bCs/>
          <w:sz w:val="20"/>
          <w:szCs w:val="20"/>
          <w:bdr w:val="none" w:sz="0" w:space="0" w:color="auto" w:frame="1"/>
          <w:shd w:val="clear" w:color="auto" w:fill="FFFFFF"/>
        </w:rPr>
        <w:t xml:space="preserve">, </w:t>
      </w:r>
      <w:r w:rsidRPr="005238CB">
        <w:rPr>
          <w:rFonts w:ascii="Times New Roman" w:hAnsi="Times New Roman"/>
          <w:i/>
          <w:sz w:val="20"/>
          <w:szCs w:val="20"/>
        </w:rPr>
        <w:t>Cladonia verticillata,</w:t>
      </w:r>
      <w:r w:rsidRPr="005238CB">
        <w:rPr>
          <w:rFonts w:ascii="Times New Roman" w:hAnsi="Times New Roman"/>
          <w:sz w:val="20"/>
          <w:szCs w:val="20"/>
        </w:rPr>
        <w:t xml:space="preserve"> asid usnik</w:t>
      </w:r>
    </w:p>
    <w:p w:rsidR="005238CB" w:rsidRDefault="005238CB" w:rsidP="005238CB">
      <w:pPr>
        <w:spacing w:after="0" w:line="240" w:lineRule="auto"/>
        <w:jc w:val="both"/>
        <w:rPr>
          <w:rFonts w:ascii="Times New Roman" w:hAnsi="Times New Roman"/>
          <w:sz w:val="20"/>
          <w:szCs w:val="20"/>
        </w:rPr>
      </w:pPr>
    </w:p>
    <w:p w:rsidR="005238CB" w:rsidRPr="00F447A7" w:rsidRDefault="005238CB" w:rsidP="005238CB">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238CB" w:rsidRPr="0047434B" w:rsidRDefault="005238CB" w:rsidP="005238CB">
      <w:pPr>
        <w:pStyle w:val="ListParagraph"/>
        <w:numPr>
          <w:ilvl w:val="0"/>
          <w:numId w:val="1"/>
        </w:numPr>
        <w:spacing w:after="0" w:line="240" w:lineRule="auto"/>
        <w:contextualSpacing w:val="0"/>
        <w:jc w:val="both"/>
        <w:rPr>
          <w:rFonts w:ascii="Times New Roman" w:hAnsi="Times New Roman"/>
          <w:sz w:val="20"/>
          <w:szCs w:val="20"/>
        </w:rPr>
      </w:pPr>
      <w:r>
        <w:rPr>
          <w:rFonts w:ascii="Times New Roman" w:hAnsi="Times New Roman"/>
          <w:sz w:val="20"/>
          <w:szCs w:val="20"/>
        </w:rPr>
        <w:t xml:space="preserve">Denton, G. H. and </w:t>
      </w:r>
      <w:r w:rsidRPr="006D2DBF">
        <w:rPr>
          <w:rFonts w:ascii="Times New Roman" w:hAnsi="Times New Roman"/>
          <w:sz w:val="20"/>
          <w:szCs w:val="20"/>
        </w:rPr>
        <w:t xml:space="preserve">Karlen, W. (1973). Lichenometry: Its application to Holocene moraine studies in Southern Alaska and Swedish Lapland.  </w:t>
      </w:r>
      <w:r w:rsidRPr="006D2DBF">
        <w:rPr>
          <w:rFonts w:ascii="Times New Roman" w:hAnsi="Times New Roman"/>
          <w:i/>
          <w:sz w:val="20"/>
          <w:szCs w:val="20"/>
        </w:rPr>
        <w:t>Arctic Alpine Res</w:t>
      </w:r>
      <w:r>
        <w:rPr>
          <w:rFonts w:ascii="Times New Roman" w:hAnsi="Times New Roman"/>
          <w:i/>
          <w:sz w:val="20"/>
          <w:szCs w:val="20"/>
        </w:rPr>
        <w:t>earch</w:t>
      </w:r>
      <w:r w:rsidRPr="006D2DBF">
        <w:rPr>
          <w:rFonts w:ascii="Times New Roman" w:hAnsi="Times New Roman"/>
          <w:sz w:val="20"/>
          <w:szCs w:val="20"/>
        </w:rPr>
        <w:t xml:space="preserve"> 5:347</w:t>
      </w:r>
      <w:r>
        <w:rPr>
          <w:rFonts w:ascii="Times New Roman" w:hAnsi="Times New Roman"/>
          <w:sz w:val="20"/>
          <w:szCs w:val="20"/>
        </w:rPr>
        <w:t xml:space="preserve"> – </w:t>
      </w:r>
      <w:r w:rsidRPr="0047434B">
        <w:rPr>
          <w:rFonts w:ascii="Times New Roman" w:hAnsi="Times New Roman"/>
          <w:sz w:val="20"/>
          <w:szCs w:val="20"/>
        </w:rPr>
        <w:t>372.</w:t>
      </w:r>
    </w:p>
    <w:p w:rsidR="005238CB" w:rsidRDefault="005238CB" w:rsidP="005238CB">
      <w:pPr>
        <w:pStyle w:val="ListParagraph"/>
        <w:numPr>
          <w:ilvl w:val="0"/>
          <w:numId w:val="1"/>
        </w:numPr>
        <w:spacing w:after="0" w:line="240" w:lineRule="auto"/>
        <w:contextualSpacing w:val="0"/>
        <w:jc w:val="both"/>
        <w:rPr>
          <w:rFonts w:ascii="Times New Roman" w:hAnsi="Times New Roman"/>
          <w:sz w:val="20"/>
          <w:szCs w:val="20"/>
        </w:rPr>
      </w:pPr>
      <w:r>
        <w:rPr>
          <w:rFonts w:ascii="Times New Roman" w:hAnsi="Times New Roman"/>
          <w:sz w:val="20"/>
          <w:szCs w:val="20"/>
        </w:rPr>
        <w:t xml:space="preserve">Ahmadjian, V. and </w:t>
      </w:r>
      <w:r w:rsidRPr="0047434B">
        <w:rPr>
          <w:rFonts w:ascii="Times New Roman" w:hAnsi="Times New Roman"/>
          <w:sz w:val="20"/>
          <w:szCs w:val="20"/>
        </w:rPr>
        <w:t xml:space="preserve">Reynolds, J. T. (1961). Production of biologically active compounds by isolated lichenized fungi. </w:t>
      </w:r>
      <w:r w:rsidRPr="0047434B">
        <w:rPr>
          <w:rFonts w:ascii="Times New Roman" w:hAnsi="Times New Roman"/>
          <w:i/>
          <w:sz w:val="20"/>
          <w:szCs w:val="20"/>
        </w:rPr>
        <w:t>Science</w:t>
      </w:r>
      <w:r w:rsidRPr="0047434B">
        <w:rPr>
          <w:rFonts w:ascii="Times New Roman" w:hAnsi="Times New Roman"/>
          <w:sz w:val="20"/>
          <w:szCs w:val="20"/>
        </w:rPr>
        <w:t xml:space="preserve"> 133:700</w:t>
      </w:r>
      <w:r>
        <w:rPr>
          <w:rFonts w:ascii="Times New Roman" w:hAnsi="Times New Roman"/>
          <w:sz w:val="20"/>
          <w:szCs w:val="20"/>
        </w:rPr>
        <w:t xml:space="preserve"> – </w:t>
      </w:r>
      <w:r w:rsidRPr="0047434B">
        <w:rPr>
          <w:rFonts w:ascii="Times New Roman" w:hAnsi="Times New Roman"/>
          <w:sz w:val="20"/>
          <w:szCs w:val="20"/>
        </w:rPr>
        <w:t xml:space="preserve">701. </w:t>
      </w:r>
    </w:p>
    <w:p w:rsidR="005238CB" w:rsidRDefault="005238CB" w:rsidP="005238CB">
      <w:pPr>
        <w:pStyle w:val="ListParagraph"/>
        <w:numPr>
          <w:ilvl w:val="0"/>
          <w:numId w:val="1"/>
        </w:numPr>
        <w:spacing w:after="0" w:line="240" w:lineRule="auto"/>
        <w:contextualSpacing w:val="0"/>
        <w:jc w:val="both"/>
        <w:rPr>
          <w:rFonts w:ascii="Times New Roman" w:hAnsi="Times New Roman"/>
          <w:sz w:val="20"/>
          <w:szCs w:val="20"/>
        </w:rPr>
      </w:pPr>
      <w:r w:rsidRPr="0047434B">
        <w:rPr>
          <w:rFonts w:ascii="Times New Roman" w:hAnsi="Times New Roman"/>
          <w:sz w:val="20"/>
          <w:szCs w:val="20"/>
        </w:rPr>
        <w:t xml:space="preserve">Stocker-Worgotter, E. (2008). Metabolic diversity of lichen-forming ascomycetous fungi: culturing, polyketide and shikimate metabolite production, and PKS genes. </w:t>
      </w:r>
      <w:r w:rsidRPr="0047434B">
        <w:rPr>
          <w:rFonts w:ascii="Times New Roman" w:hAnsi="Times New Roman"/>
          <w:i/>
          <w:sz w:val="20"/>
          <w:szCs w:val="20"/>
        </w:rPr>
        <w:t>Natural Product Reports</w:t>
      </w:r>
      <w:r w:rsidRPr="0047434B">
        <w:rPr>
          <w:rFonts w:ascii="Times New Roman" w:hAnsi="Times New Roman"/>
          <w:sz w:val="20"/>
          <w:szCs w:val="20"/>
        </w:rPr>
        <w:t xml:space="preserve"> 25: 188</w:t>
      </w:r>
      <w:r>
        <w:rPr>
          <w:rFonts w:ascii="Times New Roman" w:hAnsi="Times New Roman"/>
          <w:sz w:val="20"/>
          <w:szCs w:val="20"/>
        </w:rPr>
        <w:t xml:space="preserve"> </w:t>
      </w:r>
      <w:r w:rsidRPr="0047434B">
        <w:rPr>
          <w:rFonts w:ascii="Times New Roman" w:hAnsi="Times New Roman"/>
          <w:sz w:val="20"/>
          <w:szCs w:val="20"/>
        </w:rPr>
        <w:t>–</w:t>
      </w:r>
      <w:r>
        <w:rPr>
          <w:rFonts w:ascii="Times New Roman" w:hAnsi="Times New Roman"/>
          <w:sz w:val="20"/>
          <w:szCs w:val="20"/>
        </w:rPr>
        <w:t xml:space="preserve"> </w:t>
      </w:r>
      <w:r w:rsidRPr="0047434B">
        <w:rPr>
          <w:rFonts w:ascii="Times New Roman" w:hAnsi="Times New Roman"/>
          <w:sz w:val="20"/>
          <w:szCs w:val="20"/>
        </w:rPr>
        <w:t>200.</w:t>
      </w:r>
    </w:p>
    <w:p w:rsidR="005238CB" w:rsidRDefault="005238CB" w:rsidP="005238CB">
      <w:pPr>
        <w:pStyle w:val="ListParagraph"/>
        <w:numPr>
          <w:ilvl w:val="0"/>
          <w:numId w:val="1"/>
        </w:numPr>
        <w:spacing w:after="0" w:line="240" w:lineRule="auto"/>
        <w:contextualSpacing w:val="0"/>
        <w:jc w:val="both"/>
        <w:rPr>
          <w:rFonts w:ascii="Times New Roman" w:hAnsi="Times New Roman"/>
          <w:sz w:val="20"/>
          <w:szCs w:val="20"/>
        </w:rPr>
      </w:pPr>
      <w:r w:rsidRPr="0047434B">
        <w:rPr>
          <w:rFonts w:ascii="Times New Roman" w:hAnsi="Times New Roman"/>
          <w:sz w:val="20"/>
          <w:szCs w:val="20"/>
        </w:rPr>
        <w:t>Gaus</w:t>
      </w:r>
      <w:r>
        <w:rPr>
          <w:rFonts w:ascii="Times New Roman" w:hAnsi="Times New Roman"/>
          <w:sz w:val="20"/>
          <w:szCs w:val="20"/>
        </w:rPr>
        <w:t xml:space="preserve">laa, Y. and </w:t>
      </w:r>
      <w:r w:rsidRPr="0047434B">
        <w:rPr>
          <w:rFonts w:ascii="Times New Roman" w:hAnsi="Times New Roman"/>
          <w:sz w:val="20"/>
          <w:szCs w:val="20"/>
        </w:rPr>
        <w:t xml:space="preserve">Solhaug, K. A. (2001). Fungal melanins as a sun screen for symbiotic green algaein the lichen </w:t>
      </w:r>
      <w:r w:rsidRPr="0047434B">
        <w:rPr>
          <w:rFonts w:ascii="Times New Roman" w:hAnsi="Times New Roman"/>
          <w:i/>
          <w:iCs/>
          <w:sz w:val="20"/>
          <w:szCs w:val="20"/>
        </w:rPr>
        <w:t>Lobaria pulmonaria</w:t>
      </w:r>
      <w:r w:rsidRPr="0047434B">
        <w:rPr>
          <w:rFonts w:ascii="Times New Roman" w:hAnsi="Times New Roman"/>
          <w:sz w:val="20"/>
          <w:szCs w:val="20"/>
        </w:rPr>
        <w:t xml:space="preserve">.  </w:t>
      </w:r>
      <w:r w:rsidRPr="0047434B">
        <w:rPr>
          <w:rFonts w:ascii="Times New Roman" w:hAnsi="Times New Roman"/>
          <w:i/>
          <w:sz w:val="20"/>
          <w:szCs w:val="20"/>
        </w:rPr>
        <w:t>Oecologia</w:t>
      </w:r>
      <w:r w:rsidRPr="0047434B">
        <w:rPr>
          <w:rFonts w:ascii="Times New Roman" w:hAnsi="Times New Roman"/>
          <w:sz w:val="20"/>
          <w:szCs w:val="20"/>
        </w:rPr>
        <w:t xml:space="preserve"> 126: 462</w:t>
      </w:r>
      <w:r>
        <w:rPr>
          <w:rFonts w:ascii="Times New Roman" w:hAnsi="Times New Roman"/>
          <w:sz w:val="20"/>
          <w:szCs w:val="20"/>
        </w:rPr>
        <w:t xml:space="preserve"> – </w:t>
      </w:r>
      <w:r w:rsidRPr="0047434B">
        <w:rPr>
          <w:rFonts w:ascii="Times New Roman" w:hAnsi="Times New Roman"/>
          <w:sz w:val="20"/>
          <w:szCs w:val="20"/>
        </w:rPr>
        <w:t>471.</w:t>
      </w:r>
    </w:p>
    <w:p w:rsidR="005238CB" w:rsidRDefault="005238CB" w:rsidP="005238CB">
      <w:pPr>
        <w:pStyle w:val="ListParagraph"/>
        <w:numPr>
          <w:ilvl w:val="0"/>
          <w:numId w:val="1"/>
        </w:numPr>
        <w:spacing w:after="0" w:line="240" w:lineRule="auto"/>
        <w:contextualSpacing w:val="0"/>
        <w:jc w:val="both"/>
        <w:rPr>
          <w:rFonts w:ascii="Times New Roman" w:hAnsi="Times New Roman"/>
          <w:sz w:val="20"/>
          <w:szCs w:val="20"/>
        </w:rPr>
      </w:pPr>
      <w:r w:rsidRPr="0047434B">
        <w:rPr>
          <w:rFonts w:ascii="Times New Roman" w:hAnsi="Times New Roman"/>
          <w:sz w:val="20"/>
          <w:szCs w:val="20"/>
        </w:rPr>
        <w:t>Emmerich, R., Giez, I., Lange, O.</w:t>
      </w:r>
      <w:r>
        <w:rPr>
          <w:rFonts w:ascii="Times New Roman" w:hAnsi="Times New Roman"/>
          <w:sz w:val="20"/>
          <w:szCs w:val="20"/>
        </w:rPr>
        <w:t xml:space="preserve"> L. and</w:t>
      </w:r>
      <w:r w:rsidRPr="0047434B">
        <w:rPr>
          <w:rFonts w:ascii="Times New Roman" w:hAnsi="Times New Roman"/>
          <w:sz w:val="20"/>
          <w:szCs w:val="20"/>
        </w:rPr>
        <w:t xml:space="preserve"> Proksch, P. (1993). Toxicity and antifeedant activity of lichen compounds against the polyphagous herbivorous insect </w:t>
      </w:r>
      <w:r w:rsidRPr="0047434B">
        <w:rPr>
          <w:rFonts w:ascii="Times New Roman" w:hAnsi="Times New Roman"/>
          <w:i/>
          <w:iCs/>
          <w:sz w:val="20"/>
          <w:szCs w:val="20"/>
        </w:rPr>
        <w:t>Spodopter alittoralis</w:t>
      </w:r>
      <w:r w:rsidRPr="0047434B">
        <w:rPr>
          <w:rFonts w:ascii="Times New Roman" w:hAnsi="Times New Roman"/>
          <w:iCs/>
          <w:sz w:val="20"/>
          <w:szCs w:val="20"/>
        </w:rPr>
        <w:t xml:space="preserve">. </w:t>
      </w:r>
      <w:r w:rsidRPr="0047434B">
        <w:rPr>
          <w:rFonts w:ascii="Times New Roman" w:hAnsi="Times New Roman"/>
          <w:i/>
          <w:iCs/>
          <w:sz w:val="20"/>
          <w:szCs w:val="20"/>
        </w:rPr>
        <w:t xml:space="preserve"> </w:t>
      </w:r>
      <w:r w:rsidRPr="0047434B">
        <w:rPr>
          <w:rFonts w:ascii="Times New Roman" w:hAnsi="Times New Roman"/>
          <w:i/>
          <w:sz w:val="20"/>
          <w:szCs w:val="20"/>
        </w:rPr>
        <w:t>Phytochemisty</w:t>
      </w:r>
      <w:r w:rsidRPr="0047434B">
        <w:rPr>
          <w:rFonts w:ascii="Times New Roman" w:hAnsi="Times New Roman"/>
          <w:sz w:val="20"/>
          <w:szCs w:val="20"/>
        </w:rPr>
        <w:t xml:space="preserve"> 33:1389</w:t>
      </w:r>
      <w:r>
        <w:rPr>
          <w:rFonts w:ascii="Times New Roman" w:hAnsi="Times New Roman"/>
          <w:sz w:val="20"/>
          <w:szCs w:val="20"/>
        </w:rPr>
        <w:t xml:space="preserve"> –</w:t>
      </w:r>
      <w:r w:rsidRPr="0047434B">
        <w:rPr>
          <w:rFonts w:ascii="Times New Roman" w:hAnsi="Times New Roman"/>
          <w:sz w:val="20"/>
          <w:szCs w:val="20"/>
        </w:rPr>
        <w:t>1394.</w:t>
      </w:r>
    </w:p>
    <w:p w:rsidR="005238CB" w:rsidRPr="004E4005" w:rsidRDefault="005238CB" w:rsidP="005238CB">
      <w:pPr>
        <w:pStyle w:val="ListParagraph"/>
        <w:numPr>
          <w:ilvl w:val="0"/>
          <w:numId w:val="1"/>
        </w:numPr>
        <w:spacing w:after="0" w:line="240" w:lineRule="auto"/>
        <w:contextualSpacing w:val="0"/>
        <w:jc w:val="both"/>
        <w:rPr>
          <w:rFonts w:ascii="Times New Roman" w:hAnsi="Times New Roman"/>
          <w:sz w:val="20"/>
          <w:szCs w:val="20"/>
        </w:rPr>
      </w:pPr>
      <w:r>
        <w:rPr>
          <w:rFonts w:ascii="Times New Roman" w:hAnsi="Times New Roman"/>
          <w:sz w:val="20"/>
          <w:szCs w:val="20"/>
        </w:rPr>
        <w:t>Rankovic, B. and</w:t>
      </w:r>
      <w:r w:rsidRPr="0047434B">
        <w:rPr>
          <w:rFonts w:ascii="Times New Roman" w:hAnsi="Times New Roman"/>
          <w:sz w:val="20"/>
          <w:szCs w:val="20"/>
        </w:rPr>
        <w:t xml:space="preserve"> Misic, M.</w:t>
      </w:r>
      <w:r w:rsidRPr="0047434B">
        <w:rPr>
          <w:rFonts w:ascii="Times New Roman" w:hAnsi="Times New Roman"/>
          <w:sz w:val="20"/>
          <w:szCs w:val="20"/>
          <w:lang w:val="en-MY"/>
        </w:rPr>
        <w:t xml:space="preserve"> (</w:t>
      </w:r>
      <w:r w:rsidRPr="0047434B">
        <w:rPr>
          <w:rFonts w:ascii="Times New Roman" w:hAnsi="Times New Roman"/>
          <w:sz w:val="20"/>
          <w:szCs w:val="20"/>
        </w:rPr>
        <w:t xml:space="preserve">2008). </w:t>
      </w:r>
      <w:r w:rsidRPr="0047434B">
        <w:rPr>
          <w:rFonts w:ascii="Times New Roman" w:hAnsi="Times New Roman"/>
          <w:sz w:val="20"/>
          <w:szCs w:val="20"/>
          <w:lang w:val="en-MY"/>
        </w:rPr>
        <w:t xml:space="preserve">The Antimicrobial Activity of the Lichen Substances of the Lichens </w:t>
      </w:r>
      <w:r w:rsidRPr="0047434B">
        <w:rPr>
          <w:rFonts w:ascii="Times New Roman" w:hAnsi="Times New Roman"/>
          <w:i/>
          <w:sz w:val="20"/>
          <w:szCs w:val="20"/>
          <w:lang w:val="en-MY"/>
        </w:rPr>
        <w:t xml:space="preserve">Cladonia furcata, Ochrolechia androgyna, Parmelia caperata </w:t>
      </w:r>
      <w:r w:rsidRPr="0047434B">
        <w:rPr>
          <w:rFonts w:ascii="Times New Roman" w:hAnsi="Times New Roman"/>
          <w:sz w:val="20"/>
          <w:szCs w:val="20"/>
          <w:lang w:val="en-MY"/>
        </w:rPr>
        <w:t xml:space="preserve">and </w:t>
      </w:r>
      <w:r w:rsidRPr="0047434B">
        <w:rPr>
          <w:rFonts w:ascii="Times New Roman" w:hAnsi="Times New Roman"/>
          <w:i/>
          <w:sz w:val="20"/>
          <w:szCs w:val="20"/>
          <w:lang w:val="en-MY"/>
        </w:rPr>
        <w:t>Parmelia conspresa</w:t>
      </w:r>
      <w:r w:rsidRPr="0047434B">
        <w:rPr>
          <w:rFonts w:ascii="Times New Roman" w:hAnsi="Times New Roman"/>
          <w:sz w:val="20"/>
          <w:szCs w:val="20"/>
          <w:lang w:val="en-MY"/>
        </w:rPr>
        <w:t xml:space="preserve">. </w:t>
      </w:r>
      <w:r w:rsidRPr="0047434B">
        <w:rPr>
          <w:rFonts w:ascii="Times New Roman" w:hAnsi="Times New Roman"/>
          <w:i/>
          <w:sz w:val="20"/>
          <w:szCs w:val="20"/>
          <w:lang w:val="en-MY"/>
        </w:rPr>
        <w:t>Biotechnology Biotechnological Equipment</w:t>
      </w:r>
      <w:r w:rsidRPr="0047434B">
        <w:rPr>
          <w:rFonts w:ascii="Times New Roman" w:hAnsi="Times New Roman"/>
          <w:sz w:val="20"/>
          <w:szCs w:val="20"/>
          <w:lang w:val="en-MY"/>
        </w:rPr>
        <w:t> 22: 1013</w:t>
      </w:r>
      <w:r>
        <w:rPr>
          <w:rFonts w:ascii="Times New Roman" w:hAnsi="Times New Roman"/>
          <w:sz w:val="20"/>
          <w:szCs w:val="20"/>
          <w:lang w:val="en-MY"/>
        </w:rPr>
        <w:t xml:space="preserve"> – </w:t>
      </w:r>
      <w:r w:rsidRPr="004E4005">
        <w:rPr>
          <w:rFonts w:ascii="Times New Roman" w:hAnsi="Times New Roman"/>
          <w:sz w:val="20"/>
          <w:szCs w:val="20"/>
          <w:lang w:val="en-MY"/>
        </w:rPr>
        <w:t>1016</w:t>
      </w:r>
      <w:r w:rsidRPr="004E4005">
        <w:rPr>
          <w:rFonts w:ascii="Times New Roman" w:hAnsi="Times New Roman"/>
          <w:sz w:val="20"/>
          <w:szCs w:val="20"/>
        </w:rPr>
        <w:t>.</w:t>
      </w:r>
    </w:p>
    <w:p w:rsidR="005238CB" w:rsidRDefault="005238CB" w:rsidP="005238CB">
      <w:pPr>
        <w:pStyle w:val="ListParagraph"/>
        <w:numPr>
          <w:ilvl w:val="0"/>
          <w:numId w:val="1"/>
        </w:numPr>
        <w:spacing w:after="0" w:line="240" w:lineRule="auto"/>
        <w:contextualSpacing w:val="0"/>
        <w:jc w:val="both"/>
        <w:rPr>
          <w:rFonts w:ascii="Times New Roman" w:hAnsi="Times New Roman"/>
          <w:sz w:val="20"/>
          <w:szCs w:val="20"/>
        </w:rPr>
      </w:pPr>
      <w:r w:rsidRPr="004E4005">
        <w:rPr>
          <w:rFonts w:ascii="Times New Roman" w:hAnsi="Times New Roman"/>
          <w:sz w:val="20"/>
          <w:szCs w:val="20"/>
        </w:rPr>
        <w:t>Thadhani, V. M., Choudhary, M. I., Ali, S., Omar, I., Si</w:t>
      </w:r>
      <w:r>
        <w:rPr>
          <w:rFonts w:ascii="Times New Roman" w:hAnsi="Times New Roman"/>
          <w:sz w:val="20"/>
          <w:szCs w:val="20"/>
        </w:rPr>
        <w:t>ddique, H. and</w:t>
      </w:r>
      <w:r w:rsidRPr="004E4005">
        <w:rPr>
          <w:rFonts w:ascii="Times New Roman" w:hAnsi="Times New Roman"/>
          <w:sz w:val="20"/>
          <w:szCs w:val="20"/>
        </w:rPr>
        <w:t xml:space="preserve"> Karunaratne, V. (2010). Antioxidant activity of some lichen metabolites. </w:t>
      </w:r>
      <w:r>
        <w:rPr>
          <w:rFonts w:ascii="Times New Roman" w:hAnsi="Times New Roman"/>
          <w:i/>
          <w:sz w:val="20"/>
          <w:szCs w:val="20"/>
        </w:rPr>
        <w:t>Natural Product Reports</w:t>
      </w:r>
      <w:r w:rsidRPr="004E4005">
        <w:rPr>
          <w:rFonts w:ascii="Times New Roman" w:hAnsi="Times New Roman"/>
          <w:sz w:val="20"/>
          <w:szCs w:val="20"/>
        </w:rPr>
        <w:t xml:space="preserve"> 25: 1827–1837.</w:t>
      </w:r>
    </w:p>
    <w:p w:rsidR="005238CB" w:rsidRDefault="005238CB" w:rsidP="005238CB">
      <w:pPr>
        <w:pStyle w:val="ListParagraph"/>
        <w:numPr>
          <w:ilvl w:val="0"/>
          <w:numId w:val="1"/>
        </w:numPr>
        <w:spacing w:after="0" w:line="240" w:lineRule="auto"/>
        <w:contextualSpacing w:val="0"/>
        <w:jc w:val="both"/>
        <w:rPr>
          <w:rFonts w:ascii="Times New Roman" w:hAnsi="Times New Roman"/>
          <w:sz w:val="20"/>
          <w:szCs w:val="20"/>
        </w:rPr>
      </w:pPr>
      <w:r w:rsidRPr="004E4005">
        <w:rPr>
          <w:rFonts w:ascii="Times New Roman" w:hAnsi="Times New Roman"/>
          <w:sz w:val="20"/>
          <w:szCs w:val="20"/>
        </w:rPr>
        <w:t xml:space="preserve">Din, L. B., Zuriati, Z., Samsudin, M.W., </w:t>
      </w:r>
      <w:r>
        <w:rPr>
          <w:rFonts w:ascii="Times New Roman" w:hAnsi="Times New Roman"/>
          <w:sz w:val="20"/>
          <w:szCs w:val="20"/>
        </w:rPr>
        <w:t xml:space="preserve">and </w:t>
      </w:r>
      <w:r w:rsidRPr="004E4005">
        <w:rPr>
          <w:rFonts w:ascii="Times New Roman" w:hAnsi="Times New Roman"/>
          <w:sz w:val="20"/>
          <w:szCs w:val="20"/>
        </w:rPr>
        <w:t xml:space="preserve">Helix, J.A. (2010). Chemical Profile of Compound from Lichens of Bukit Larut, Peninsular Malaysia. </w:t>
      </w:r>
      <w:r w:rsidRPr="004E4005">
        <w:rPr>
          <w:rFonts w:ascii="Times New Roman" w:hAnsi="Times New Roman"/>
          <w:i/>
          <w:sz w:val="20"/>
          <w:szCs w:val="20"/>
        </w:rPr>
        <w:t>Sains Malaysiana</w:t>
      </w:r>
      <w:r w:rsidRPr="004E4005">
        <w:rPr>
          <w:rFonts w:ascii="Times New Roman" w:hAnsi="Times New Roman"/>
          <w:sz w:val="20"/>
          <w:szCs w:val="20"/>
        </w:rPr>
        <w:t xml:space="preserve"> 39(6): 901</w:t>
      </w:r>
      <w:r>
        <w:rPr>
          <w:rFonts w:ascii="Times New Roman" w:hAnsi="Times New Roman"/>
          <w:sz w:val="20"/>
          <w:szCs w:val="20"/>
        </w:rPr>
        <w:t xml:space="preserve"> – </w:t>
      </w:r>
      <w:r w:rsidRPr="004E4005">
        <w:rPr>
          <w:rFonts w:ascii="Times New Roman" w:hAnsi="Times New Roman"/>
          <w:sz w:val="20"/>
          <w:szCs w:val="20"/>
        </w:rPr>
        <w:t>908.</w:t>
      </w:r>
    </w:p>
    <w:p w:rsidR="005238CB" w:rsidRPr="004E4005" w:rsidRDefault="005238CB" w:rsidP="005238CB">
      <w:pPr>
        <w:pStyle w:val="ListParagraph"/>
        <w:numPr>
          <w:ilvl w:val="0"/>
          <w:numId w:val="1"/>
        </w:numPr>
        <w:spacing w:after="0" w:line="240" w:lineRule="auto"/>
        <w:contextualSpacing w:val="0"/>
        <w:jc w:val="both"/>
        <w:rPr>
          <w:rFonts w:ascii="Times New Roman" w:hAnsi="Times New Roman"/>
          <w:sz w:val="20"/>
          <w:szCs w:val="20"/>
        </w:rPr>
      </w:pPr>
      <w:r w:rsidRPr="004E4005">
        <w:rPr>
          <w:rFonts w:ascii="Times New Roman" w:hAnsi="Times New Roman"/>
          <w:sz w:val="20"/>
          <w:szCs w:val="20"/>
        </w:rPr>
        <w:t xml:space="preserve">Stanly, C., Hag Ali, D. M., Keng, C. L, Boey, P.L., </w:t>
      </w:r>
      <w:r>
        <w:rPr>
          <w:rFonts w:ascii="Times New Roman" w:hAnsi="Times New Roman"/>
          <w:sz w:val="20"/>
          <w:szCs w:val="20"/>
        </w:rPr>
        <w:t>and</w:t>
      </w:r>
      <w:r w:rsidRPr="004E4005">
        <w:rPr>
          <w:rFonts w:ascii="Times New Roman" w:hAnsi="Times New Roman"/>
          <w:sz w:val="20"/>
          <w:szCs w:val="20"/>
        </w:rPr>
        <w:t xml:space="preserve"> Bhatt, A. (2011). Comparative Evaluation of Antioxidant Activity and Total Phenolic Content of Selected Lichen Species from Malaysia.  </w:t>
      </w:r>
      <w:r w:rsidRPr="004E4005">
        <w:rPr>
          <w:rFonts w:ascii="Times New Roman" w:hAnsi="Times New Roman"/>
          <w:i/>
          <w:sz w:val="20"/>
          <w:szCs w:val="20"/>
        </w:rPr>
        <w:t>Journal of Pharmacy Research</w:t>
      </w:r>
      <w:r w:rsidRPr="004E4005">
        <w:rPr>
          <w:rFonts w:ascii="Times New Roman" w:hAnsi="Times New Roman"/>
          <w:sz w:val="20"/>
          <w:szCs w:val="20"/>
        </w:rPr>
        <w:t xml:space="preserve"> 4: 2824</w:t>
      </w:r>
      <w:r>
        <w:rPr>
          <w:rFonts w:ascii="Times New Roman" w:hAnsi="Times New Roman"/>
          <w:sz w:val="20"/>
          <w:szCs w:val="20"/>
        </w:rPr>
        <w:t xml:space="preserve"> – </w:t>
      </w:r>
      <w:r w:rsidRPr="004E4005">
        <w:rPr>
          <w:rFonts w:ascii="Times New Roman" w:hAnsi="Times New Roman"/>
          <w:sz w:val="20"/>
          <w:szCs w:val="20"/>
        </w:rPr>
        <w:t>2827.</w:t>
      </w:r>
    </w:p>
    <w:p w:rsidR="005238CB" w:rsidRDefault="005238CB" w:rsidP="005238CB">
      <w:pPr>
        <w:pStyle w:val="ListParagraph"/>
        <w:numPr>
          <w:ilvl w:val="0"/>
          <w:numId w:val="1"/>
        </w:numPr>
        <w:spacing w:after="0" w:line="240" w:lineRule="auto"/>
        <w:contextualSpacing w:val="0"/>
        <w:jc w:val="both"/>
        <w:rPr>
          <w:rFonts w:ascii="Times New Roman" w:hAnsi="Times New Roman"/>
          <w:sz w:val="20"/>
          <w:szCs w:val="20"/>
        </w:rPr>
      </w:pPr>
      <w:r w:rsidRPr="004E4005">
        <w:rPr>
          <w:rFonts w:ascii="Times New Roman" w:hAnsi="Times New Roman"/>
          <w:sz w:val="20"/>
          <w:szCs w:val="20"/>
        </w:rPr>
        <w:t>Eloff, J. N., (1998). A Sensitive And Quick Mic</w:t>
      </w:r>
      <w:r>
        <w:rPr>
          <w:rFonts w:ascii="Times New Roman" w:hAnsi="Times New Roman"/>
          <w:sz w:val="20"/>
          <w:szCs w:val="20"/>
        </w:rPr>
        <w:t>roplate Method To Determine The</w:t>
      </w:r>
      <w:r w:rsidRPr="004E4005">
        <w:rPr>
          <w:rFonts w:ascii="Times New Roman" w:hAnsi="Times New Roman"/>
          <w:sz w:val="20"/>
          <w:szCs w:val="20"/>
        </w:rPr>
        <w:t xml:space="preserve"> Minimum Inhibitory Concentration Of Plant Extracts For Bacteria. </w:t>
      </w:r>
      <w:r w:rsidRPr="004E4005">
        <w:rPr>
          <w:rFonts w:ascii="Times New Roman" w:hAnsi="Times New Roman"/>
          <w:i/>
          <w:sz w:val="20"/>
          <w:szCs w:val="20"/>
        </w:rPr>
        <w:t>Planta</w:t>
      </w:r>
      <w:r>
        <w:rPr>
          <w:rFonts w:ascii="Times New Roman" w:hAnsi="Times New Roman"/>
          <w:i/>
          <w:sz w:val="20"/>
          <w:szCs w:val="20"/>
        </w:rPr>
        <w:t xml:space="preserve"> </w:t>
      </w:r>
      <w:r w:rsidRPr="004E4005">
        <w:rPr>
          <w:rFonts w:ascii="Times New Roman" w:hAnsi="Times New Roman"/>
          <w:i/>
          <w:sz w:val="20"/>
          <w:szCs w:val="20"/>
        </w:rPr>
        <w:t>Medica</w:t>
      </w:r>
      <w:r w:rsidRPr="004E4005">
        <w:rPr>
          <w:rFonts w:ascii="Times New Roman" w:hAnsi="Times New Roman"/>
          <w:sz w:val="20"/>
          <w:szCs w:val="20"/>
        </w:rPr>
        <w:t xml:space="preserve"> 64: 711-713.</w:t>
      </w:r>
    </w:p>
    <w:p w:rsidR="005238CB" w:rsidRDefault="005238CB" w:rsidP="005238CB">
      <w:pPr>
        <w:pStyle w:val="ListParagraph"/>
        <w:numPr>
          <w:ilvl w:val="0"/>
          <w:numId w:val="1"/>
        </w:numPr>
        <w:spacing w:after="0" w:line="240" w:lineRule="auto"/>
        <w:contextualSpacing w:val="0"/>
        <w:jc w:val="both"/>
        <w:rPr>
          <w:rFonts w:ascii="Times New Roman" w:hAnsi="Times New Roman"/>
          <w:sz w:val="20"/>
          <w:szCs w:val="20"/>
        </w:rPr>
      </w:pPr>
      <w:r w:rsidRPr="004E4005">
        <w:rPr>
          <w:rFonts w:ascii="Times New Roman" w:hAnsi="Times New Roman"/>
          <w:sz w:val="20"/>
          <w:szCs w:val="20"/>
        </w:rPr>
        <w:t>Singlet</w:t>
      </w:r>
      <w:r>
        <w:rPr>
          <w:rFonts w:ascii="Times New Roman" w:hAnsi="Times New Roman"/>
          <w:sz w:val="20"/>
          <w:szCs w:val="20"/>
        </w:rPr>
        <w:t xml:space="preserve">on. V. L. and </w:t>
      </w:r>
      <w:r w:rsidRPr="004E4005">
        <w:rPr>
          <w:rFonts w:ascii="Times New Roman" w:hAnsi="Times New Roman"/>
          <w:sz w:val="20"/>
          <w:szCs w:val="20"/>
        </w:rPr>
        <w:t xml:space="preserve">Rossi, J. A. Jr. (1965). Colorimetry of total phenolics with phosphomolybdic phosphotungstic acid reagents.  </w:t>
      </w:r>
      <w:r>
        <w:rPr>
          <w:rFonts w:ascii="Times New Roman" w:hAnsi="Times New Roman"/>
          <w:i/>
          <w:iCs/>
          <w:sz w:val="20"/>
          <w:szCs w:val="20"/>
        </w:rPr>
        <w:t>American Journal</w:t>
      </w:r>
      <w:r w:rsidRPr="004E4005">
        <w:rPr>
          <w:rFonts w:ascii="Times New Roman" w:hAnsi="Times New Roman"/>
          <w:i/>
          <w:iCs/>
          <w:sz w:val="20"/>
          <w:szCs w:val="20"/>
        </w:rPr>
        <w:t xml:space="preserve"> </w:t>
      </w:r>
      <w:r>
        <w:rPr>
          <w:rFonts w:ascii="Times New Roman" w:hAnsi="Times New Roman"/>
          <w:i/>
          <w:iCs/>
          <w:sz w:val="20"/>
          <w:szCs w:val="20"/>
        </w:rPr>
        <w:t>of Enology</w:t>
      </w:r>
      <w:r w:rsidRPr="004E4005">
        <w:rPr>
          <w:rFonts w:ascii="Times New Roman" w:hAnsi="Times New Roman"/>
          <w:i/>
          <w:iCs/>
          <w:sz w:val="20"/>
          <w:szCs w:val="20"/>
        </w:rPr>
        <w:t xml:space="preserve"> </w:t>
      </w:r>
      <w:r>
        <w:rPr>
          <w:rFonts w:ascii="Times New Roman" w:hAnsi="Times New Roman"/>
          <w:i/>
          <w:iCs/>
          <w:sz w:val="20"/>
          <w:szCs w:val="20"/>
        </w:rPr>
        <w:t xml:space="preserve">and </w:t>
      </w:r>
      <w:r w:rsidRPr="004E4005">
        <w:rPr>
          <w:rFonts w:ascii="Times New Roman" w:hAnsi="Times New Roman"/>
          <w:i/>
          <w:iCs/>
          <w:sz w:val="20"/>
          <w:szCs w:val="20"/>
        </w:rPr>
        <w:t>Viticult</w:t>
      </w:r>
      <w:r>
        <w:rPr>
          <w:rFonts w:ascii="Times New Roman" w:hAnsi="Times New Roman"/>
          <w:i/>
          <w:iCs/>
          <w:sz w:val="20"/>
          <w:szCs w:val="20"/>
        </w:rPr>
        <w:t>ure</w:t>
      </w:r>
      <w:r w:rsidRPr="004E4005">
        <w:rPr>
          <w:rFonts w:ascii="Times New Roman" w:hAnsi="Times New Roman"/>
          <w:i/>
          <w:iCs/>
          <w:sz w:val="20"/>
          <w:szCs w:val="20"/>
        </w:rPr>
        <w:t xml:space="preserve"> </w:t>
      </w:r>
      <w:r w:rsidRPr="004E4005">
        <w:rPr>
          <w:rFonts w:ascii="Times New Roman" w:hAnsi="Times New Roman"/>
          <w:sz w:val="20"/>
          <w:szCs w:val="20"/>
        </w:rPr>
        <w:t>16:144</w:t>
      </w:r>
      <w:r>
        <w:rPr>
          <w:rFonts w:ascii="Times New Roman" w:hAnsi="Times New Roman"/>
          <w:sz w:val="20"/>
          <w:szCs w:val="20"/>
        </w:rPr>
        <w:t xml:space="preserve"> – 1</w:t>
      </w:r>
      <w:r w:rsidRPr="004E4005">
        <w:rPr>
          <w:rFonts w:ascii="Times New Roman" w:hAnsi="Times New Roman"/>
          <w:sz w:val="20"/>
          <w:szCs w:val="20"/>
        </w:rPr>
        <w:t xml:space="preserve">58.  </w:t>
      </w:r>
    </w:p>
    <w:p w:rsidR="005238CB" w:rsidRPr="004E4005" w:rsidRDefault="005238CB" w:rsidP="005238CB">
      <w:pPr>
        <w:pStyle w:val="ListParagraph"/>
        <w:numPr>
          <w:ilvl w:val="0"/>
          <w:numId w:val="1"/>
        </w:numPr>
        <w:spacing w:after="0" w:line="240" w:lineRule="auto"/>
        <w:contextualSpacing w:val="0"/>
        <w:jc w:val="both"/>
        <w:rPr>
          <w:rFonts w:ascii="Times New Roman" w:hAnsi="Times New Roman"/>
          <w:sz w:val="20"/>
          <w:szCs w:val="20"/>
        </w:rPr>
      </w:pPr>
      <w:r w:rsidRPr="004E4005">
        <w:rPr>
          <w:rFonts w:ascii="Times New Roman" w:hAnsi="Times New Roman"/>
          <w:sz w:val="20"/>
          <w:szCs w:val="20"/>
          <w:shd w:val="clear" w:color="auto" w:fill="FFFFFF"/>
        </w:rPr>
        <w:t xml:space="preserve">Sakanaka </w:t>
      </w:r>
      <w:r>
        <w:rPr>
          <w:rFonts w:ascii="Times New Roman" w:hAnsi="Times New Roman"/>
          <w:sz w:val="20"/>
          <w:szCs w:val="20"/>
          <w:shd w:val="clear" w:color="auto" w:fill="FFFFFF"/>
        </w:rPr>
        <w:t xml:space="preserve">S., Tachibana Y. and </w:t>
      </w:r>
      <w:r w:rsidRPr="004E4005">
        <w:rPr>
          <w:rFonts w:ascii="Times New Roman" w:hAnsi="Times New Roman"/>
          <w:sz w:val="20"/>
          <w:szCs w:val="20"/>
          <w:shd w:val="clear" w:color="auto" w:fill="FFFFFF"/>
        </w:rPr>
        <w:t>Okada Y. (2005). Preparation and antioxidant properties of extracts of Japanese persimmon leaf tea (kakinohacha). </w:t>
      </w:r>
      <w:r w:rsidRPr="004E4005">
        <w:rPr>
          <w:rFonts w:ascii="Times New Roman" w:hAnsi="Times New Roman"/>
          <w:i/>
          <w:sz w:val="20"/>
          <w:szCs w:val="20"/>
          <w:shd w:val="clear" w:color="auto" w:fill="FFFFFF"/>
        </w:rPr>
        <w:t>Food Chemistry</w:t>
      </w:r>
      <w:r w:rsidRPr="004E4005">
        <w:rPr>
          <w:rFonts w:ascii="Times New Roman" w:hAnsi="Times New Roman"/>
          <w:sz w:val="20"/>
          <w:szCs w:val="20"/>
          <w:shd w:val="clear" w:color="auto" w:fill="FFFFFF"/>
        </w:rPr>
        <w:t xml:space="preserve"> 89:569</w:t>
      </w:r>
      <w:r>
        <w:rPr>
          <w:rFonts w:ascii="Times New Roman" w:hAnsi="Times New Roman"/>
          <w:sz w:val="20"/>
          <w:szCs w:val="20"/>
          <w:shd w:val="clear" w:color="auto" w:fill="FFFFFF"/>
        </w:rPr>
        <w:t xml:space="preserve"> </w:t>
      </w:r>
      <w:r w:rsidRPr="004E4005">
        <w:rPr>
          <w:rFonts w:ascii="Times New Roman" w:hAnsi="Times New Roman"/>
          <w:sz w:val="20"/>
          <w:szCs w:val="20"/>
          <w:shd w:val="clear" w:color="auto" w:fill="FFFFFF"/>
        </w:rPr>
        <w:t>–575.</w:t>
      </w:r>
    </w:p>
    <w:p w:rsidR="005238CB" w:rsidRDefault="005238CB" w:rsidP="005238CB">
      <w:pPr>
        <w:pStyle w:val="ListParagraph"/>
        <w:numPr>
          <w:ilvl w:val="0"/>
          <w:numId w:val="1"/>
        </w:numPr>
        <w:spacing w:after="0" w:line="240" w:lineRule="auto"/>
        <w:contextualSpacing w:val="0"/>
        <w:jc w:val="both"/>
        <w:rPr>
          <w:rFonts w:ascii="Times New Roman" w:hAnsi="Times New Roman"/>
          <w:sz w:val="20"/>
          <w:szCs w:val="20"/>
        </w:rPr>
      </w:pPr>
      <w:r w:rsidRPr="004E4005">
        <w:rPr>
          <w:rFonts w:ascii="Times New Roman" w:hAnsi="Times New Roman"/>
          <w:sz w:val="20"/>
          <w:szCs w:val="20"/>
        </w:rPr>
        <w:t xml:space="preserve">Shimada, K., Fujikawa, </w:t>
      </w:r>
      <w:r>
        <w:rPr>
          <w:rFonts w:ascii="Times New Roman" w:hAnsi="Times New Roman"/>
          <w:sz w:val="20"/>
          <w:szCs w:val="20"/>
        </w:rPr>
        <w:t xml:space="preserve">K., Yahara, K. and </w:t>
      </w:r>
      <w:r w:rsidRPr="004E4005">
        <w:rPr>
          <w:rFonts w:ascii="Times New Roman" w:hAnsi="Times New Roman"/>
          <w:sz w:val="20"/>
          <w:szCs w:val="20"/>
        </w:rPr>
        <w:t xml:space="preserve">Nakamura T. (1992). Antioxidative properties of xanthone on the auto oxidation of soybean in cylcodextrin emulsion. </w:t>
      </w:r>
      <w:r>
        <w:rPr>
          <w:rFonts w:ascii="Times New Roman" w:hAnsi="Times New Roman"/>
          <w:i/>
          <w:sz w:val="20"/>
          <w:szCs w:val="20"/>
        </w:rPr>
        <w:t>Journal of Agriculture</w:t>
      </w:r>
      <w:r w:rsidRPr="004E4005">
        <w:rPr>
          <w:rFonts w:ascii="Times New Roman" w:hAnsi="Times New Roman"/>
          <w:i/>
          <w:sz w:val="20"/>
          <w:szCs w:val="20"/>
        </w:rPr>
        <w:t xml:space="preserve"> Food Chem</w:t>
      </w:r>
      <w:r>
        <w:rPr>
          <w:rFonts w:ascii="Times New Roman" w:hAnsi="Times New Roman"/>
          <w:i/>
          <w:sz w:val="20"/>
          <w:szCs w:val="20"/>
        </w:rPr>
        <w:t>istry</w:t>
      </w:r>
      <w:r w:rsidRPr="004E4005">
        <w:rPr>
          <w:rFonts w:ascii="Times New Roman" w:hAnsi="Times New Roman"/>
          <w:sz w:val="20"/>
          <w:szCs w:val="20"/>
        </w:rPr>
        <w:t>. 40: 945–948.</w:t>
      </w:r>
    </w:p>
    <w:p w:rsidR="005238CB" w:rsidRDefault="005238CB" w:rsidP="005238CB">
      <w:pPr>
        <w:pStyle w:val="ListParagraph"/>
        <w:numPr>
          <w:ilvl w:val="0"/>
          <w:numId w:val="1"/>
        </w:numPr>
        <w:spacing w:after="0" w:line="240" w:lineRule="auto"/>
        <w:contextualSpacing w:val="0"/>
        <w:jc w:val="both"/>
        <w:rPr>
          <w:rFonts w:ascii="Times New Roman" w:hAnsi="Times New Roman"/>
          <w:sz w:val="20"/>
          <w:szCs w:val="20"/>
        </w:rPr>
      </w:pPr>
      <w:r w:rsidRPr="004E4005">
        <w:rPr>
          <w:rFonts w:ascii="Times New Roman" w:hAnsi="Times New Roman"/>
          <w:sz w:val="20"/>
          <w:szCs w:val="20"/>
        </w:rPr>
        <w:t>Culberson, C.</w:t>
      </w:r>
      <w:r>
        <w:rPr>
          <w:rFonts w:ascii="Times New Roman" w:hAnsi="Times New Roman"/>
          <w:sz w:val="20"/>
          <w:szCs w:val="20"/>
        </w:rPr>
        <w:t xml:space="preserve"> </w:t>
      </w:r>
      <w:r w:rsidRPr="004E4005">
        <w:rPr>
          <w:rFonts w:ascii="Times New Roman" w:hAnsi="Times New Roman"/>
          <w:sz w:val="20"/>
          <w:szCs w:val="20"/>
        </w:rPr>
        <w:t xml:space="preserve">F. (1972). Improved conditions and new data for the identification of lichen products by a standardized thin layer chromatographic method. </w:t>
      </w:r>
      <w:r w:rsidRPr="004E4005">
        <w:rPr>
          <w:rFonts w:ascii="Times New Roman" w:hAnsi="Times New Roman"/>
          <w:i/>
          <w:iCs/>
          <w:sz w:val="20"/>
          <w:szCs w:val="20"/>
        </w:rPr>
        <w:t xml:space="preserve">Journal of Chromatography </w:t>
      </w:r>
      <w:r w:rsidRPr="004E4005">
        <w:rPr>
          <w:rFonts w:ascii="Times New Roman" w:hAnsi="Times New Roman"/>
          <w:sz w:val="20"/>
          <w:szCs w:val="20"/>
        </w:rPr>
        <w:t>72: 113</w:t>
      </w:r>
      <w:r>
        <w:rPr>
          <w:rFonts w:ascii="Times New Roman" w:hAnsi="Times New Roman"/>
          <w:sz w:val="20"/>
          <w:szCs w:val="20"/>
        </w:rPr>
        <w:t xml:space="preserve"> – </w:t>
      </w:r>
      <w:r w:rsidRPr="004E4005">
        <w:rPr>
          <w:rFonts w:ascii="Times New Roman" w:hAnsi="Times New Roman"/>
          <w:sz w:val="20"/>
          <w:szCs w:val="20"/>
        </w:rPr>
        <w:t>125.</w:t>
      </w:r>
    </w:p>
    <w:p w:rsidR="005238CB" w:rsidRDefault="005238CB" w:rsidP="005238CB">
      <w:pPr>
        <w:pStyle w:val="ListParagraph"/>
        <w:numPr>
          <w:ilvl w:val="0"/>
          <w:numId w:val="1"/>
        </w:numPr>
        <w:spacing w:after="0" w:line="240" w:lineRule="auto"/>
        <w:contextualSpacing w:val="0"/>
        <w:jc w:val="both"/>
        <w:rPr>
          <w:rFonts w:ascii="Times New Roman" w:hAnsi="Times New Roman"/>
          <w:sz w:val="20"/>
          <w:szCs w:val="20"/>
        </w:rPr>
      </w:pPr>
      <w:r w:rsidRPr="004E4005">
        <w:rPr>
          <w:rFonts w:ascii="Times New Roman" w:hAnsi="Times New Roman"/>
          <w:sz w:val="20"/>
          <w:szCs w:val="20"/>
        </w:rPr>
        <w:t>Culberson, C. F.</w:t>
      </w:r>
      <w:r>
        <w:rPr>
          <w:rFonts w:ascii="Times New Roman" w:hAnsi="Times New Roman"/>
          <w:sz w:val="20"/>
          <w:szCs w:val="20"/>
        </w:rPr>
        <w:t xml:space="preserve">, Culberson, W. L. and </w:t>
      </w:r>
      <w:r w:rsidRPr="004E4005">
        <w:rPr>
          <w:rFonts w:ascii="Times New Roman" w:hAnsi="Times New Roman"/>
          <w:sz w:val="20"/>
          <w:szCs w:val="20"/>
        </w:rPr>
        <w:t xml:space="preserve">Johnson, A. (1981). A Standardized TLC analysis of β-Orcinol Depsidones. </w:t>
      </w:r>
      <w:r w:rsidRPr="004E4005">
        <w:rPr>
          <w:rFonts w:ascii="Times New Roman" w:hAnsi="Times New Roman"/>
          <w:i/>
          <w:sz w:val="20"/>
          <w:szCs w:val="20"/>
        </w:rPr>
        <w:t>The Bryologist</w:t>
      </w:r>
      <w:r w:rsidRPr="004E4005">
        <w:rPr>
          <w:rFonts w:ascii="Times New Roman" w:hAnsi="Times New Roman"/>
          <w:sz w:val="20"/>
          <w:szCs w:val="20"/>
        </w:rPr>
        <w:t xml:space="preserve"> 84</w:t>
      </w:r>
      <w:r>
        <w:rPr>
          <w:rFonts w:ascii="Times New Roman" w:hAnsi="Times New Roman"/>
          <w:sz w:val="20"/>
          <w:szCs w:val="20"/>
        </w:rPr>
        <w:t xml:space="preserve"> </w:t>
      </w:r>
      <w:r w:rsidRPr="004E4005">
        <w:rPr>
          <w:rFonts w:ascii="Times New Roman" w:hAnsi="Times New Roman"/>
          <w:sz w:val="20"/>
          <w:szCs w:val="20"/>
        </w:rPr>
        <w:t>(1):16</w:t>
      </w:r>
      <w:r>
        <w:rPr>
          <w:rFonts w:ascii="Times New Roman" w:hAnsi="Times New Roman"/>
          <w:sz w:val="20"/>
          <w:szCs w:val="20"/>
        </w:rPr>
        <w:t xml:space="preserve"> – </w:t>
      </w:r>
      <w:r w:rsidRPr="004E4005">
        <w:rPr>
          <w:rFonts w:ascii="Times New Roman" w:hAnsi="Times New Roman"/>
          <w:sz w:val="20"/>
          <w:szCs w:val="20"/>
        </w:rPr>
        <w:t>29.</w:t>
      </w:r>
    </w:p>
    <w:p w:rsidR="005238CB" w:rsidRDefault="005238CB" w:rsidP="005238CB">
      <w:pPr>
        <w:pStyle w:val="ListParagraph"/>
        <w:numPr>
          <w:ilvl w:val="0"/>
          <w:numId w:val="1"/>
        </w:numPr>
        <w:spacing w:after="0" w:line="240" w:lineRule="auto"/>
        <w:contextualSpacing w:val="0"/>
        <w:jc w:val="both"/>
        <w:rPr>
          <w:rFonts w:ascii="Times New Roman" w:hAnsi="Times New Roman"/>
          <w:sz w:val="20"/>
          <w:szCs w:val="20"/>
        </w:rPr>
      </w:pPr>
      <w:r w:rsidRPr="004E4005">
        <w:rPr>
          <w:rFonts w:ascii="Times New Roman" w:hAnsi="Times New Roman"/>
          <w:sz w:val="20"/>
          <w:szCs w:val="20"/>
        </w:rPr>
        <w:t>Madamo</w:t>
      </w:r>
      <w:r>
        <w:rPr>
          <w:rFonts w:ascii="Times New Roman" w:hAnsi="Times New Roman"/>
          <w:sz w:val="20"/>
          <w:szCs w:val="20"/>
        </w:rPr>
        <w:t xml:space="preserve">mbe, I. T. and </w:t>
      </w:r>
      <w:r w:rsidRPr="004E4005">
        <w:rPr>
          <w:rFonts w:ascii="Times New Roman" w:hAnsi="Times New Roman"/>
          <w:sz w:val="20"/>
          <w:szCs w:val="20"/>
        </w:rPr>
        <w:t xml:space="preserve">Afolayan, A. J. (2003). Evaluation of Antimicrobial Activity of Extracts from South African </w:t>
      </w:r>
      <w:r w:rsidRPr="004E4005">
        <w:rPr>
          <w:rFonts w:ascii="Times New Roman" w:hAnsi="Times New Roman"/>
          <w:i/>
          <w:sz w:val="20"/>
          <w:szCs w:val="20"/>
        </w:rPr>
        <w:t>Usnea barbata</w:t>
      </w:r>
      <w:r w:rsidRPr="004E4005">
        <w:rPr>
          <w:rFonts w:ascii="Times New Roman" w:hAnsi="Times New Roman"/>
          <w:sz w:val="20"/>
          <w:szCs w:val="20"/>
        </w:rPr>
        <w:t xml:space="preserve">. </w:t>
      </w:r>
      <w:r w:rsidRPr="004E4005">
        <w:rPr>
          <w:rFonts w:ascii="Times New Roman" w:hAnsi="Times New Roman"/>
          <w:i/>
          <w:sz w:val="20"/>
          <w:szCs w:val="20"/>
        </w:rPr>
        <w:t>Pharmaceutical Biology</w:t>
      </w:r>
      <w:r w:rsidRPr="004E4005">
        <w:rPr>
          <w:rFonts w:ascii="Times New Roman" w:hAnsi="Times New Roman"/>
          <w:sz w:val="20"/>
          <w:szCs w:val="20"/>
        </w:rPr>
        <w:t>: 199</w:t>
      </w:r>
      <w:r>
        <w:rPr>
          <w:rFonts w:ascii="Times New Roman" w:hAnsi="Times New Roman"/>
          <w:sz w:val="20"/>
          <w:szCs w:val="20"/>
        </w:rPr>
        <w:t xml:space="preserve"> – </w:t>
      </w:r>
      <w:r w:rsidRPr="004E4005">
        <w:rPr>
          <w:rFonts w:ascii="Times New Roman" w:hAnsi="Times New Roman"/>
          <w:sz w:val="20"/>
          <w:szCs w:val="20"/>
        </w:rPr>
        <w:t>202.</w:t>
      </w:r>
    </w:p>
    <w:p w:rsidR="005238CB" w:rsidRDefault="005238CB" w:rsidP="005238CB">
      <w:pPr>
        <w:pStyle w:val="ListParagraph"/>
        <w:numPr>
          <w:ilvl w:val="0"/>
          <w:numId w:val="1"/>
        </w:numPr>
        <w:spacing w:after="0" w:line="240" w:lineRule="auto"/>
        <w:contextualSpacing w:val="0"/>
        <w:jc w:val="both"/>
        <w:rPr>
          <w:rFonts w:ascii="Times New Roman" w:hAnsi="Times New Roman"/>
          <w:sz w:val="20"/>
          <w:szCs w:val="20"/>
        </w:rPr>
      </w:pPr>
      <w:r w:rsidRPr="004E4005">
        <w:rPr>
          <w:rFonts w:ascii="Times New Roman" w:hAnsi="Times New Roman"/>
          <w:sz w:val="20"/>
          <w:szCs w:val="20"/>
        </w:rPr>
        <w:t>Tay, T., Ozdemir, T. A., Yilma</w:t>
      </w:r>
      <w:r>
        <w:rPr>
          <w:rFonts w:ascii="Times New Roman" w:hAnsi="Times New Roman"/>
          <w:sz w:val="20"/>
          <w:szCs w:val="20"/>
        </w:rPr>
        <w:t xml:space="preserve">z, M., Turk, H. and </w:t>
      </w:r>
      <w:r w:rsidRPr="004E4005">
        <w:rPr>
          <w:rFonts w:ascii="Times New Roman" w:hAnsi="Times New Roman"/>
          <w:sz w:val="20"/>
          <w:szCs w:val="20"/>
        </w:rPr>
        <w:t xml:space="preserve">Kivanc, M. (2004). Evolution of the Antimicrobial Activity of the Acetone Extract of the Lichen </w:t>
      </w:r>
      <w:r w:rsidRPr="004E4005">
        <w:rPr>
          <w:rFonts w:ascii="Times New Roman" w:hAnsi="Times New Roman"/>
          <w:i/>
          <w:sz w:val="20"/>
          <w:szCs w:val="20"/>
        </w:rPr>
        <w:t>Ramalina farinacea</w:t>
      </w:r>
      <w:r w:rsidRPr="004E4005">
        <w:rPr>
          <w:rFonts w:ascii="Times New Roman" w:hAnsi="Times New Roman"/>
          <w:sz w:val="20"/>
          <w:szCs w:val="20"/>
        </w:rPr>
        <w:t xml:space="preserve"> and its (+)-Usnic acid, Norstictic acid, and Protocetraric acid Constituents.  </w:t>
      </w:r>
      <w:r w:rsidRPr="004E4005">
        <w:rPr>
          <w:rFonts w:ascii="Times New Roman" w:hAnsi="Times New Roman"/>
          <w:i/>
          <w:iCs/>
          <w:sz w:val="20"/>
          <w:szCs w:val="20"/>
        </w:rPr>
        <w:t>Zeitschrift fur</w:t>
      </w:r>
      <w:r w:rsidRPr="004E4005">
        <w:rPr>
          <w:rFonts w:ascii="Times New Roman" w:hAnsi="Times New Roman"/>
          <w:sz w:val="20"/>
          <w:szCs w:val="20"/>
        </w:rPr>
        <w:t xml:space="preserve"> </w:t>
      </w:r>
      <w:r w:rsidRPr="004E4005">
        <w:rPr>
          <w:rFonts w:ascii="Times New Roman" w:hAnsi="Times New Roman"/>
          <w:i/>
          <w:iCs/>
          <w:sz w:val="20"/>
          <w:szCs w:val="20"/>
        </w:rPr>
        <w:t>Naturforschung</w:t>
      </w:r>
      <w:r w:rsidRPr="004E4005">
        <w:rPr>
          <w:rFonts w:ascii="Times New Roman" w:hAnsi="Times New Roman"/>
          <w:sz w:val="20"/>
          <w:szCs w:val="20"/>
        </w:rPr>
        <w:t>. C. 59: 384</w:t>
      </w:r>
      <w:r>
        <w:rPr>
          <w:rFonts w:ascii="Times New Roman" w:hAnsi="Times New Roman"/>
          <w:sz w:val="20"/>
          <w:szCs w:val="20"/>
        </w:rPr>
        <w:t xml:space="preserve"> –</w:t>
      </w:r>
      <w:r w:rsidRPr="004E4005">
        <w:rPr>
          <w:rFonts w:ascii="Times New Roman" w:hAnsi="Times New Roman"/>
          <w:sz w:val="20"/>
          <w:szCs w:val="20"/>
        </w:rPr>
        <w:t xml:space="preserve">388. </w:t>
      </w:r>
    </w:p>
    <w:p w:rsidR="005238CB" w:rsidRDefault="005238CB" w:rsidP="005238CB">
      <w:pPr>
        <w:pStyle w:val="ListParagraph"/>
        <w:numPr>
          <w:ilvl w:val="0"/>
          <w:numId w:val="1"/>
        </w:numPr>
        <w:spacing w:after="0" w:line="240" w:lineRule="auto"/>
        <w:contextualSpacing w:val="0"/>
        <w:jc w:val="both"/>
        <w:rPr>
          <w:rFonts w:ascii="Times New Roman" w:hAnsi="Times New Roman"/>
          <w:sz w:val="20"/>
          <w:szCs w:val="20"/>
        </w:rPr>
      </w:pPr>
      <w:r w:rsidRPr="004E4005">
        <w:rPr>
          <w:rFonts w:ascii="Times New Roman" w:hAnsi="Times New Roman"/>
          <w:sz w:val="20"/>
          <w:szCs w:val="20"/>
        </w:rPr>
        <w:t>Burkholder, P, R., Evans, A. W., M</w:t>
      </w:r>
      <w:r>
        <w:rPr>
          <w:rFonts w:ascii="Times New Roman" w:hAnsi="Times New Roman"/>
          <w:sz w:val="20"/>
          <w:szCs w:val="20"/>
        </w:rPr>
        <w:t xml:space="preserve">cVeigh, I. and </w:t>
      </w:r>
      <w:r w:rsidRPr="004E4005">
        <w:rPr>
          <w:rFonts w:ascii="Times New Roman" w:hAnsi="Times New Roman"/>
          <w:sz w:val="20"/>
          <w:szCs w:val="20"/>
        </w:rPr>
        <w:t xml:space="preserve">Thornton, H, K. (1944). Antibiotic Activity of Lichens.  </w:t>
      </w:r>
      <w:r w:rsidRPr="004E4005">
        <w:rPr>
          <w:rFonts w:ascii="Times New Roman" w:hAnsi="Times New Roman"/>
          <w:i/>
          <w:sz w:val="20"/>
          <w:szCs w:val="20"/>
        </w:rPr>
        <w:t xml:space="preserve">Botany </w:t>
      </w:r>
      <w:r w:rsidRPr="004E4005">
        <w:rPr>
          <w:rFonts w:ascii="Times New Roman" w:hAnsi="Times New Roman"/>
          <w:sz w:val="20"/>
          <w:szCs w:val="20"/>
        </w:rPr>
        <w:t>30: 250</w:t>
      </w:r>
      <w:r>
        <w:rPr>
          <w:rFonts w:ascii="Times New Roman" w:hAnsi="Times New Roman"/>
          <w:sz w:val="20"/>
          <w:szCs w:val="20"/>
        </w:rPr>
        <w:t xml:space="preserve"> – </w:t>
      </w:r>
      <w:r w:rsidRPr="004E4005">
        <w:rPr>
          <w:rFonts w:ascii="Times New Roman" w:hAnsi="Times New Roman"/>
          <w:sz w:val="20"/>
          <w:szCs w:val="20"/>
        </w:rPr>
        <w:t>255.</w:t>
      </w:r>
    </w:p>
    <w:p w:rsidR="005238CB" w:rsidRDefault="005238CB" w:rsidP="005238CB">
      <w:pPr>
        <w:pStyle w:val="ListParagraph"/>
        <w:numPr>
          <w:ilvl w:val="0"/>
          <w:numId w:val="1"/>
        </w:numPr>
        <w:spacing w:after="0" w:line="240" w:lineRule="auto"/>
        <w:contextualSpacing w:val="0"/>
        <w:jc w:val="both"/>
        <w:rPr>
          <w:rFonts w:ascii="Times New Roman" w:hAnsi="Times New Roman"/>
          <w:sz w:val="20"/>
          <w:szCs w:val="20"/>
        </w:rPr>
      </w:pPr>
      <w:r w:rsidRPr="004E4005">
        <w:rPr>
          <w:rFonts w:ascii="Times New Roman" w:hAnsi="Times New Roman"/>
          <w:sz w:val="20"/>
          <w:szCs w:val="20"/>
        </w:rPr>
        <w:t xml:space="preserve">Sinha, S, N. (2013). Screening Of Phytochemicals and Assessment of Antioxidant Activity of </w:t>
      </w:r>
      <w:r w:rsidRPr="004E4005">
        <w:rPr>
          <w:rFonts w:ascii="Times New Roman" w:hAnsi="Times New Roman"/>
          <w:i/>
          <w:sz w:val="20"/>
          <w:szCs w:val="20"/>
        </w:rPr>
        <w:t>Usnea Longissima. International Journal of Universal Pharmacy and Life Sciences</w:t>
      </w:r>
      <w:r w:rsidRPr="004E4005">
        <w:rPr>
          <w:rFonts w:ascii="Times New Roman" w:hAnsi="Times New Roman"/>
          <w:sz w:val="20"/>
          <w:szCs w:val="20"/>
        </w:rPr>
        <w:t xml:space="preserve"> 3: 2249</w:t>
      </w:r>
      <w:r>
        <w:rPr>
          <w:rFonts w:ascii="Times New Roman" w:hAnsi="Times New Roman"/>
          <w:sz w:val="20"/>
          <w:szCs w:val="20"/>
        </w:rPr>
        <w:t xml:space="preserve"> – </w:t>
      </w:r>
      <w:r w:rsidRPr="004E4005">
        <w:rPr>
          <w:rFonts w:ascii="Times New Roman" w:hAnsi="Times New Roman"/>
          <w:sz w:val="20"/>
          <w:szCs w:val="20"/>
        </w:rPr>
        <w:t>6793.</w:t>
      </w:r>
    </w:p>
    <w:p w:rsidR="005238CB" w:rsidRDefault="005238CB" w:rsidP="005238CB">
      <w:pPr>
        <w:pStyle w:val="ListParagraph"/>
        <w:numPr>
          <w:ilvl w:val="0"/>
          <w:numId w:val="1"/>
        </w:numPr>
        <w:spacing w:after="0" w:line="240" w:lineRule="auto"/>
        <w:contextualSpacing w:val="0"/>
        <w:jc w:val="both"/>
        <w:rPr>
          <w:rFonts w:ascii="Times New Roman" w:hAnsi="Times New Roman"/>
          <w:sz w:val="20"/>
          <w:szCs w:val="20"/>
        </w:rPr>
      </w:pPr>
      <w:r w:rsidRPr="004E4005">
        <w:rPr>
          <w:rFonts w:ascii="Times New Roman" w:hAnsi="Times New Roman"/>
          <w:sz w:val="20"/>
          <w:szCs w:val="20"/>
        </w:rPr>
        <w:t xml:space="preserve">Florence, O, J, </w:t>
      </w:r>
      <w:r>
        <w:rPr>
          <w:rFonts w:ascii="Times New Roman" w:hAnsi="Times New Roman"/>
          <w:sz w:val="20"/>
          <w:szCs w:val="20"/>
        </w:rPr>
        <w:t xml:space="preserve">A. and </w:t>
      </w:r>
      <w:r w:rsidRPr="004E4005">
        <w:rPr>
          <w:rFonts w:ascii="Times New Roman" w:hAnsi="Times New Roman"/>
          <w:sz w:val="20"/>
          <w:szCs w:val="20"/>
        </w:rPr>
        <w:t xml:space="preserve">Adedapo, A. (2011). Comparison of the nutritive value, antioxidant and antibacterial activities of </w:t>
      </w:r>
      <w:r w:rsidRPr="004E4005">
        <w:rPr>
          <w:rFonts w:ascii="Times New Roman" w:hAnsi="Times New Roman"/>
          <w:i/>
          <w:sz w:val="20"/>
          <w:szCs w:val="20"/>
        </w:rPr>
        <w:t>Sonchus asper</w:t>
      </w:r>
      <w:r w:rsidRPr="004E4005">
        <w:rPr>
          <w:rFonts w:ascii="Times New Roman" w:hAnsi="Times New Roman"/>
          <w:sz w:val="20"/>
          <w:szCs w:val="20"/>
        </w:rPr>
        <w:t xml:space="preserve"> and </w:t>
      </w:r>
      <w:r w:rsidRPr="004E4005">
        <w:rPr>
          <w:rFonts w:ascii="Times New Roman" w:hAnsi="Times New Roman"/>
          <w:i/>
          <w:sz w:val="20"/>
          <w:szCs w:val="20"/>
        </w:rPr>
        <w:t>Sonchus oleraceus</w:t>
      </w:r>
      <w:r w:rsidRPr="004E4005">
        <w:rPr>
          <w:rFonts w:ascii="Times New Roman" w:hAnsi="Times New Roman"/>
          <w:sz w:val="20"/>
          <w:szCs w:val="20"/>
        </w:rPr>
        <w:t xml:space="preserve">. </w:t>
      </w:r>
      <w:r w:rsidRPr="004E4005">
        <w:rPr>
          <w:rFonts w:ascii="Times New Roman" w:hAnsi="Times New Roman"/>
          <w:i/>
          <w:sz w:val="20"/>
          <w:szCs w:val="20"/>
        </w:rPr>
        <w:t>Rec</w:t>
      </w:r>
      <w:r>
        <w:rPr>
          <w:rFonts w:ascii="Times New Roman" w:hAnsi="Times New Roman"/>
          <w:i/>
          <w:sz w:val="20"/>
          <w:szCs w:val="20"/>
        </w:rPr>
        <w:t>ords</w:t>
      </w:r>
      <w:r w:rsidRPr="004E4005">
        <w:rPr>
          <w:rFonts w:ascii="Times New Roman" w:hAnsi="Times New Roman"/>
          <w:i/>
          <w:sz w:val="20"/>
          <w:szCs w:val="20"/>
        </w:rPr>
        <w:t xml:space="preserve"> </w:t>
      </w:r>
      <w:r>
        <w:rPr>
          <w:rFonts w:ascii="Times New Roman" w:hAnsi="Times New Roman"/>
          <w:i/>
          <w:sz w:val="20"/>
          <w:szCs w:val="20"/>
        </w:rPr>
        <w:t xml:space="preserve">of </w:t>
      </w:r>
      <w:r w:rsidRPr="004E4005">
        <w:rPr>
          <w:rFonts w:ascii="Times New Roman" w:hAnsi="Times New Roman"/>
          <w:i/>
          <w:sz w:val="20"/>
          <w:szCs w:val="20"/>
        </w:rPr>
        <w:t>Nat</w:t>
      </w:r>
      <w:r>
        <w:rPr>
          <w:rFonts w:ascii="Times New Roman" w:hAnsi="Times New Roman"/>
          <w:i/>
          <w:sz w:val="20"/>
          <w:szCs w:val="20"/>
        </w:rPr>
        <w:t>ural</w:t>
      </w:r>
      <w:r w:rsidRPr="004E4005">
        <w:rPr>
          <w:rFonts w:ascii="Times New Roman" w:hAnsi="Times New Roman"/>
          <w:i/>
          <w:sz w:val="20"/>
          <w:szCs w:val="20"/>
        </w:rPr>
        <w:t xml:space="preserve"> Prod</w:t>
      </w:r>
      <w:r>
        <w:rPr>
          <w:rFonts w:ascii="Times New Roman" w:hAnsi="Times New Roman"/>
          <w:sz w:val="20"/>
          <w:szCs w:val="20"/>
        </w:rPr>
        <w:t>ucts</w:t>
      </w:r>
      <w:r w:rsidRPr="004E4005">
        <w:rPr>
          <w:rFonts w:ascii="Times New Roman" w:hAnsi="Times New Roman"/>
          <w:sz w:val="20"/>
          <w:szCs w:val="20"/>
        </w:rPr>
        <w:t xml:space="preserve"> 5: 9</w:t>
      </w:r>
      <w:r>
        <w:rPr>
          <w:rFonts w:ascii="Times New Roman" w:hAnsi="Times New Roman"/>
          <w:sz w:val="20"/>
          <w:szCs w:val="20"/>
        </w:rPr>
        <w:t xml:space="preserve"> – </w:t>
      </w:r>
      <w:r w:rsidRPr="004E4005">
        <w:rPr>
          <w:rFonts w:ascii="Times New Roman" w:hAnsi="Times New Roman"/>
          <w:sz w:val="20"/>
          <w:szCs w:val="20"/>
        </w:rPr>
        <w:t>42.</w:t>
      </w:r>
    </w:p>
    <w:p w:rsidR="005238CB" w:rsidRDefault="005238CB" w:rsidP="005238CB">
      <w:pPr>
        <w:pStyle w:val="ListParagraph"/>
        <w:numPr>
          <w:ilvl w:val="0"/>
          <w:numId w:val="1"/>
        </w:numPr>
        <w:spacing w:after="0" w:line="240" w:lineRule="auto"/>
        <w:contextualSpacing w:val="0"/>
        <w:jc w:val="both"/>
        <w:rPr>
          <w:rFonts w:ascii="Times New Roman" w:hAnsi="Times New Roman"/>
          <w:sz w:val="20"/>
          <w:szCs w:val="20"/>
        </w:rPr>
      </w:pPr>
      <w:r w:rsidRPr="004E4005">
        <w:rPr>
          <w:rFonts w:ascii="Times New Roman" w:hAnsi="Times New Roman"/>
          <w:sz w:val="20"/>
          <w:szCs w:val="20"/>
        </w:rPr>
        <w:t>Mitrovic, T., Stamenkovic, S., Cvetkovic, V., Tosic, S., Stankovic, M., Radojevic, I., Stefanovic, O., Comic, L</w:t>
      </w:r>
      <w:r>
        <w:rPr>
          <w:rFonts w:ascii="Times New Roman" w:hAnsi="Times New Roman"/>
          <w:sz w:val="20"/>
          <w:szCs w:val="20"/>
        </w:rPr>
        <w:t xml:space="preserve">., Dacic, D., Curcic, M. and </w:t>
      </w:r>
      <w:r w:rsidRPr="004E4005">
        <w:rPr>
          <w:rFonts w:ascii="Times New Roman" w:hAnsi="Times New Roman"/>
          <w:sz w:val="20"/>
          <w:szCs w:val="20"/>
        </w:rPr>
        <w:t xml:space="preserve">Markovic, S. (2011). Antioxidant, Antimicrobial and Antiproliferative Activities of Five Lichen Species. </w:t>
      </w:r>
      <w:r>
        <w:rPr>
          <w:rFonts w:ascii="Times New Roman" w:hAnsi="Times New Roman"/>
          <w:i/>
          <w:sz w:val="20"/>
          <w:szCs w:val="20"/>
        </w:rPr>
        <w:t>International Journal Molecular</w:t>
      </w:r>
      <w:r w:rsidRPr="004E4005">
        <w:rPr>
          <w:rFonts w:ascii="Times New Roman" w:hAnsi="Times New Roman"/>
          <w:i/>
          <w:sz w:val="20"/>
          <w:szCs w:val="20"/>
        </w:rPr>
        <w:t xml:space="preserve"> Sci</w:t>
      </w:r>
      <w:r>
        <w:rPr>
          <w:rFonts w:ascii="Times New Roman" w:hAnsi="Times New Roman"/>
          <w:sz w:val="20"/>
          <w:szCs w:val="20"/>
        </w:rPr>
        <w:t xml:space="preserve">ences </w:t>
      </w:r>
      <w:r w:rsidRPr="004E4005">
        <w:rPr>
          <w:rFonts w:ascii="Times New Roman" w:hAnsi="Times New Roman"/>
          <w:sz w:val="20"/>
          <w:szCs w:val="20"/>
        </w:rPr>
        <w:t>12: 5428</w:t>
      </w:r>
      <w:r>
        <w:rPr>
          <w:rFonts w:ascii="Times New Roman" w:hAnsi="Times New Roman"/>
          <w:sz w:val="20"/>
          <w:szCs w:val="20"/>
        </w:rPr>
        <w:t xml:space="preserve"> – </w:t>
      </w:r>
      <w:r w:rsidRPr="00AB7C5D">
        <w:rPr>
          <w:rFonts w:ascii="Times New Roman" w:hAnsi="Times New Roman"/>
          <w:sz w:val="20"/>
          <w:szCs w:val="20"/>
        </w:rPr>
        <w:t>5448</w:t>
      </w:r>
      <w:r>
        <w:rPr>
          <w:rFonts w:ascii="Times New Roman" w:hAnsi="Times New Roman"/>
          <w:sz w:val="20"/>
          <w:szCs w:val="20"/>
        </w:rPr>
        <w:t>.</w:t>
      </w:r>
    </w:p>
    <w:p w:rsidR="005238CB" w:rsidRPr="00AB7C5D" w:rsidRDefault="005238CB" w:rsidP="005238CB">
      <w:pPr>
        <w:pStyle w:val="ListParagraph"/>
        <w:numPr>
          <w:ilvl w:val="0"/>
          <w:numId w:val="1"/>
        </w:numPr>
        <w:spacing w:after="0" w:line="240" w:lineRule="auto"/>
        <w:contextualSpacing w:val="0"/>
        <w:jc w:val="both"/>
        <w:rPr>
          <w:rFonts w:ascii="Times New Roman" w:hAnsi="Times New Roman"/>
          <w:sz w:val="20"/>
          <w:szCs w:val="20"/>
        </w:rPr>
      </w:pPr>
      <w:r w:rsidRPr="00AB7C5D">
        <w:rPr>
          <w:rFonts w:ascii="Times New Roman" w:hAnsi="Times New Roman"/>
          <w:sz w:val="20"/>
          <w:szCs w:val="20"/>
        </w:rPr>
        <w:lastRenderedPageBreak/>
        <w:t>Lauterwein, M., Oethinge</w:t>
      </w:r>
      <w:r>
        <w:rPr>
          <w:rFonts w:ascii="Times New Roman" w:hAnsi="Times New Roman"/>
          <w:sz w:val="20"/>
          <w:szCs w:val="20"/>
        </w:rPr>
        <w:t xml:space="preserve">r, M., Belsner, K., Peters, T. and </w:t>
      </w:r>
      <w:r w:rsidRPr="00AB7C5D">
        <w:rPr>
          <w:rFonts w:ascii="Times New Roman" w:hAnsi="Times New Roman"/>
          <w:sz w:val="20"/>
          <w:szCs w:val="20"/>
        </w:rPr>
        <w:t xml:space="preserve">Marre, R. (1995). In vitro activities of the lichen secondary metabolites vulpinic acid, (+)-usnic acid and (-)-usnic acid against aerobic and anaerobic microorganisms.  </w:t>
      </w:r>
      <w:r w:rsidRPr="00AB7C5D">
        <w:rPr>
          <w:rFonts w:ascii="Times New Roman" w:hAnsi="Times New Roman"/>
          <w:i/>
          <w:sz w:val="20"/>
          <w:szCs w:val="20"/>
        </w:rPr>
        <w:t>Antimicrob. Agents Chemother</w:t>
      </w:r>
      <w:r w:rsidRPr="00AB7C5D">
        <w:rPr>
          <w:rFonts w:ascii="Times New Roman" w:hAnsi="Times New Roman"/>
          <w:sz w:val="20"/>
          <w:szCs w:val="20"/>
        </w:rPr>
        <w:t xml:space="preserve"> 39: 2541</w:t>
      </w:r>
      <w:r>
        <w:rPr>
          <w:rFonts w:ascii="Times New Roman" w:hAnsi="Times New Roman"/>
          <w:sz w:val="20"/>
          <w:szCs w:val="20"/>
        </w:rPr>
        <w:t xml:space="preserve"> – </w:t>
      </w:r>
      <w:r w:rsidRPr="00AB7C5D">
        <w:rPr>
          <w:rFonts w:ascii="Times New Roman" w:hAnsi="Times New Roman"/>
          <w:sz w:val="20"/>
          <w:szCs w:val="20"/>
        </w:rPr>
        <w:t>2543.</w:t>
      </w:r>
    </w:p>
    <w:p w:rsidR="005238CB" w:rsidRDefault="005238CB" w:rsidP="005238CB">
      <w:pPr>
        <w:pStyle w:val="ListParagraph"/>
        <w:numPr>
          <w:ilvl w:val="0"/>
          <w:numId w:val="1"/>
        </w:numPr>
        <w:spacing w:after="0" w:line="240" w:lineRule="auto"/>
        <w:contextualSpacing w:val="0"/>
        <w:jc w:val="both"/>
        <w:rPr>
          <w:rFonts w:ascii="Times New Roman" w:hAnsi="Times New Roman"/>
          <w:sz w:val="20"/>
          <w:szCs w:val="20"/>
        </w:rPr>
      </w:pPr>
      <w:r>
        <w:rPr>
          <w:rFonts w:ascii="Times New Roman" w:hAnsi="Times New Roman"/>
          <w:sz w:val="20"/>
          <w:szCs w:val="20"/>
        </w:rPr>
        <w:t xml:space="preserve">Yilmaz Y., Turk A. O., Tay T. and </w:t>
      </w:r>
      <w:r w:rsidRPr="00AB7C5D">
        <w:rPr>
          <w:rFonts w:ascii="Times New Roman" w:hAnsi="Times New Roman"/>
          <w:sz w:val="20"/>
          <w:szCs w:val="20"/>
        </w:rPr>
        <w:t xml:space="preserve">Kivanc M. (2004). The antimicrobial activity of extracts of the lichen </w:t>
      </w:r>
      <w:r w:rsidRPr="00AB7C5D">
        <w:rPr>
          <w:rFonts w:ascii="Times New Roman" w:hAnsi="Times New Roman"/>
          <w:i/>
          <w:iCs/>
          <w:sz w:val="20"/>
          <w:szCs w:val="20"/>
        </w:rPr>
        <w:t xml:space="preserve">Cladonia foliacea </w:t>
      </w:r>
      <w:r w:rsidRPr="00AB7C5D">
        <w:rPr>
          <w:rFonts w:ascii="Times New Roman" w:hAnsi="Times New Roman"/>
          <w:sz w:val="20"/>
          <w:szCs w:val="20"/>
        </w:rPr>
        <w:t xml:space="preserve">and its (-)-usnic acid, atranorin and fumarprotocetraric consitituents. </w:t>
      </w:r>
      <w:r w:rsidRPr="00AB7C5D">
        <w:rPr>
          <w:rFonts w:ascii="Times New Roman" w:hAnsi="Times New Roman"/>
          <w:i/>
          <w:iCs/>
          <w:sz w:val="20"/>
          <w:szCs w:val="20"/>
        </w:rPr>
        <w:t>Zeitschrift fur</w:t>
      </w:r>
      <w:r w:rsidRPr="00AB7C5D">
        <w:rPr>
          <w:rFonts w:ascii="Times New Roman" w:hAnsi="Times New Roman"/>
          <w:sz w:val="20"/>
          <w:szCs w:val="20"/>
        </w:rPr>
        <w:t xml:space="preserve"> </w:t>
      </w:r>
      <w:r w:rsidRPr="00AB7C5D">
        <w:rPr>
          <w:rFonts w:ascii="Times New Roman" w:hAnsi="Times New Roman"/>
          <w:i/>
          <w:iCs/>
          <w:sz w:val="20"/>
          <w:szCs w:val="20"/>
        </w:rPr>
        <w:t xml:space="preserve">Naturforschung </w:t>
      </w:r>
      <w:r w:rsidRPr="00AB7C5D">
        <w:rPr>
          <w:rFonts w:ascii="Times New Roman" w:hAnsi="Times New Roman"/>
          <w:sz w:val="20"/>
          <w:szCs w:val="20"/>
        </w:rPr>
        <w:t xml:space="preserve">C. 59: 249 </w:t>
      </w:r>
      <w:r w:rsidRPr="00AB7C5D">
        <w:rPr>
          <w:rFonts w:ascii="Times New Roman" w:hAnsi="Times New Roman"/>
          <w:i/>
          <w:iCs/>
          <w:sz w:val="20"/>
          <w:szCs w:val="20"/>
        </w:rPr>
        <w:t xml:space="preserve">– </w:t>
      </w:r>
      <w:r w:rsidRPr="00AB7C5D">
        <w:rPr>
          <w:rFonts w:ascii="Times New Roman" w:hAnsi="Times New Roman"/>
          <w:sz w:val="20"/>
          <w:szCs w:val="20"/>
        </w:rPr>
        <w:t>254.</w:t>
      </w:r>
    </w:p>
    <w:p w:rsidR="005238CB" w:rsidRDefault="005238CB" w:rsidP="005238CB">
      <w:pPr>
        <w:pStyle w:val="ListParagraph"/>
        <w:numPr>
          <w:ilvl w:val="0"/>
          <w:numId w:val="1"/>
        </w:numPr>
        <w:spacing w:after="0" w:line="240" w:lineRule="auto"/>
        <w:contextualSpacing w:val="0"/>
        <w:jc w:val="both"/>
        <w:rPr>
          <w:rFonts w:ascii="Times New Roman" w:hAnsi="Times New Roman"/>
          <w:sz w:val="20"/>
          <w:szCs w:val="20"/>
        </w:rPr>
      </w:pPr>
      <w:r w:rsidRPr="00AB7C5D">
        <w:rPr>
          <w:rFonts w:ascii="Times New Roman" w:hAnsi="Times New Roman"/>
          <w:sz w:val="20"/>
          <w:szCs w:val="20"/>
        </w:rPr>
        <w:t xml:space="preserve">Thadhani, V. </w:t>
      </w:r>
      <w:r>
        <w:rPr>
          <w:rFonts w:ascii="Times New Roman" w:hAnsi="Times New Roman"/>
          <w:sz w:val="20"/>
          <w:szCs w:val="20"/>
        </w:rPr>
        <w:t xml:space="preserve">M., Choudhary, M. I., Khan, S. and </w:t>
      </w:r>
      <w:r w:rsidRPr="00AB7C5D">
        <w:rPr>
          <w:rFonts w:ascii="Times New Roman" w:hAnsi="Times New Roman"/>
          <w:sz w:val="20"/>
          <w:szCs w:val="20"/>
        </w:rPr>
        <w:t>Karunaratne, V.</w:t>
      </w:r>
      <w:r w:rsidRPr="00AB7C5D">
        <w:rPr>
          <w:rFonts w:ascii="Times New Roman" w:hAnsi="Times New Roman"/>
          <w:iCs/>
          <w:sz w:val="20"/>
          <w:szCs w:val="20"/>
        </w:rPr>
        <w:t xml:space="preserve"> (</w:t>
      </w:r>
      <w:r w:rsidRPr="00AB7C5D">
        <w:rPr>
          <w:rFonts w:ascii="Times New Roman" w:hAnsi="Times New Roman"/>
          <w:sz w:val="20"/>
          <w:szCs w:val="20"/>
        </w:rPr>
        <w:t xml:space="preserve">2012). Antimicrobial and toxicological activities of depsides and depsidones.  </w:t>
      </w:r>
      <w:r>
        <w:rPr>
          <w:rFonts w:ascii="Times New Roman" w:hAnsi="Times New Roman"/>
          <w:i/>
          <w:iCs/>
          <w:sz w:val="20"/>
          <w:szCs w:val="20"/>
        </w:rPr>
        <w:t>Journal of National Science</w:t>
      </w:r>
      <w:r w:rsidRPr="00AB7C5D">
        <w:rPr>
          <w:rFonts w:ascii="Times New Roman" w:hAnsi="Times New Roman"/>
          <w:i/>
          <w:iCs/>
          <w:sz w:val="20"/>
          <w:szCs w:val="20"/>
        </w:rPr>
        <w:t xml:space="preserve"> Foundation</w:t>
      </w:r>
      <w:r w:rsidRPr="00AB7C5D">
        <w:rPr>
          <w:rFonts w:ascii="Times New Roman" w:hAnsi="Times New Roman"/>
          <w:i/>
          <w:sz w:val="20"/>
          <w:szCs w:val="20"/>
        </w:rPr>
        <w:t xml:space="preserve"> </w:t>
      </w:r>
      <w:r w:rsidRPr="00AB7C5D">
        <w:rPr>
          <w:rFonts w:ascii="Times New Roman" w:hAnsi="Times New Roman"/>
          <w:i/>
          <w:iCs/>
          <w:sz w:val="20"/>
          <w:szCs w:val="20"/>
        </w:rPr>
        <w:t>Sri Lanka</w:t>
      </w:r>
      <w:r w:rsidRPr="00AB7C5D">
        <w:rPr>
          <w:rFonts w:ascii="Times New Roman" w:hAnsi="Times New Roman"/>
          <w:iCs/>
          <w:sz w:val="20"/>
          <w:szCs w:val="20"/>
        </w:rPr>
        <w:t xml:space="preserve"> 40(1): 43</w:t>
      </w:r>
      <w:r>
        <w:rPr>
          <w:rFonts w:ascii="Times New Roman" w:hAnsi="Times New Roman"/>
          <w:iCs/>
          <w:sz w:val="20"/>
          <w:szCs w:val="20"/>
        </w:rPr>
        <w:t xml:space="preserve"> – </w:t>
      </w:r>
      <w:r w:rsidRPr="00AB7C5D">
        <w:rPr>
          <w:rFonts w:ascii="Times New Roman" w:hAnsi="Times New Roman"/>
          <w:iCs/>
          <w:sz w:val="20"/>
          <w:szCs w:val="20"/>
        </w:rPr>
        <w:t>48</w:t>
      </w:r>
      <w:r w:rsidRPr="00AB7C5D">
        <w:rPr>
          <w:rFonts w:ascii="Times New Roman" w:hAnsi="Times New Roman"/>
          <w:sz w:val="20"/>
          <w:szCs w:val="20"/>
        </w:rPr>
        <w:t>.</w:t>
      </w:r>
    </w:p>
    <w:p w:rsidR="005238CB" w:rsidRDefault="005238CB" w:rsidP="005238CB">
      <w:pPr>
        <w:pStyle w:val="ListParagraph"/>
        <w:numPr>
          <w:ilvl w:val="0"/>
          <w:numId w:val="1"/>
        </w:numPr>
        <w:spacing w:after="0" w:line="240" w:lineRule="auto"/>
        <w:contextualSpacing w:val="0"/>
        <w:jc w:val="both"/>
        <w:rPr>
          <w:rFonts w:ascii="Times New Roman" w:hAnsi="Times New Roman"/>
          <w:sz w:val="20"/>
          <w:szCs w:val="20"/>
        </w:rPr>
      </w:pPr>
      <w:r w:rsidRPr="00AB7C5D">
        <w:rPr>
          <w:rFonts w:ascii="Times New Roman" w:hAnsi="Times New Roman"/>
          <w:sz w:val="20"/>
          <w:szCs w:val="20"/>
        </w:rPr>
        <w:t xml:space="preserve">Martins, M. C. B., Goncalves de Lima, M. J., Silva, F. P., Azevedo-Ximenes, E., Henrique da Silva, N., </w:t>
      </w:r>
      <w:r>
        <w:rPr>
          <w:rFonts w:ascii="Times New Roman" w:hAnsi="Times New Roman"/>
          <w:sz w:val="20"/>
          <w:szCs w:val="20"/>
        </w:rPr>
        <w:t>and</w:t>
      </w:r>
      <w:r w:rsidRPr="00AB7C5D">
        <w:rPr>
          <w:rFonts w:ascii="Times New Roman" w:hAnsi="Times New Roman"/>
          <w:sz w:val="20"/>
          <w:szCs w:val="20"/>
        </w:rPr>
        <w:t xml:space="preserve"> Pereira, E. C. (2010). </w:t>
      </w:r>
      <w:r w:rsidRPr="00AB7C5D">
        <w:rPr>
          <w:rFonts w:ascii="Times New Roman" w:hAnsi="Times New Roman"/>
          <w:i/>
          <w:sz w:val="20"/>
          <w:szCs w:val="20"/>
        </w:rPr>
        <w:t>Cladia aggregata</w:t>
      </w:r>
      <w:r w:rsidRPr="00AB7C5D">
        <w:rPr>
          <w:rFonts w:ascii="Times New Roman" w:hAnsi="Times New Roman"/>
          <w:sz w:val="20"/>
          <w:szCs w:val="20"/>
        </w:rPr>
        <w:t xml:space="preserve"> (lichen) from Brazilian Northeast: Chemical Characterization and Antimicrobial Activity.  </w:t>
      </w:r>
      <w:r>
        <w:rPr>
          <w:rFonts w:ascii="Times New Roman" w:hAnsi="Times New Roman"/>
          <w:i/>
          <w:sz w:val="20"/>
          <w:szCs w:val="20"/>
        </w:rPr>
        <w:t>Brazilian Achieve of Biology and</w:t>
      </w:r>
      <w:r w:rsidRPr="00AB7C5D">
        <w:rPr>
          <w:rFonts w:ascii="Times New Roman" w:hAnsi="Times New Roman"/>
          <w:i/>
          <w:sz w:val="20"/>
          <w:szCs w:val="20"/>
        </w:rPr>
        <w:t xml:space="preserve"> Technol</w:t>
      </w:r>
      <w:r>
        <w:rPr>
          <w:rFonts w:ascii="Times New Roman" w:hAnsi="Times New Roman"/>
          <w:i/>
          <w:sz w:val="20"/>
          <w:szCs w:val="20"/>
        </w:rPr>
        <w:t>ogy</w:t>
      </w:r>
      <w:r w:rsidRPr="00AB7C5D">
        <w:rPr>
          <w:rFonts w:ascii="Times New Roman" w:hAnsi="Times New Roman"/>
          <w:sz w:val="20"/>
          <w:szCs w:val="20"/>
        </w:rPr>
        <w:t xml:space="preserve"> 53(1): 115</w:t>
      </w:r>
      <w:r>
        <w:rPr>
          <w:rFonts w:ascii="Times New Roman" w:hAnsi="Times New Roman"/>
          <w:sz w:val="20"/>
          <w:szCs w:val="20"/>
        </w:rPr>
        <w:t xml:space="preserve"> – </w:t>
      </w:r>
      <w:r w:rsidRPr="00AB7C5D">
        <w:rPr>
          <w:rFonts w:ascii="Times New Roman" w:hAnsi="Times New Roman"/>
          <w:sz w:val="20"/>
          <w:szCs w:val="20"/>
        </w:rPr>
        <w:t>122.</w:t>
      </w:r>
    </w:p>
    <w:p w:rsidR="005238CB" w:rsidRDefault="005238CB" w:rsidP="005238CB">
      <w:pPr>
        <w:pStyle w:val="ListParagraph"/>
        <w:numPr>
          <w:ilvl w:val="0"/>
          <w:numId w:val="1"/>
        </w:numPr>
        <w:spacing w:after="0" w:line="240" w:lineRule="auto"/>
        <w:contextualSpacing w:val="0"/>
        <w:jc w:val="both"/>
        <w:rPr>
          <w:rFonts w:ascii="Times New Roman" w:hAnsi="Times New Roman"/>
          <w:sz w:val="20"/>
          <w:szCs w:val="20"/>
        </w:rPr>
      </w:pPr>
      <w:r>
        <w:rPr>
          <w:rFonts w:ascii="Times New Roman" w:hAnsi="Times New Roman"/>
          <w:sz w:val="20"/>
          <w:szCs w:val="20"/>
        </w:rPr>
        <w:t xml:space="preserve">James H. J. and </w:t>
      </w:r>
      <w:r w:rsidRPr="00AB7C5D">
        <w:rPr>
          <w:rFonts w:ascii="Times New Roman" w:hAnsi="Times New Roman"/>
          <w:sz w:val="20"/>
          <w:szCs w:val="20"/>
        </w:rPr>
        <w:t xml:space="preserve">Mary, J, F. (1998). Antimicrobial Susceptibility Testing: General Principles and Contemporary Practices.  </w:t>
      </w:r>
      <w:r w:rsidRPr="00AB7C5D">
        <w:rPr>
          <w:rFonts w:ascii="Times New Roman" w:hAnsi="Times New Roman"/>
          <w:i/>
          <w:sz w:val="20"/>
          <w:szCs w:val="20"/>
        </w:rPr>
        <w:t>Clinical Infectious Diseases</w:t>
      </w:r>
      <w:r w:rsidRPr="00AB7C5D">
        <w:rPr>
          <w:rFonts w:ascii="Times New Roman" w:hAnsi="Times New Roman"/>
          <w:sz w:val="20"/>
          <w:szCs w:val="20"/>
        </w:rPr>
        <w:t xml:space="preserve"> 26: 973</w:t>
      </w:r>
      <w:r>
        <w:rPr>
          <w:rFonts w:ascii="Times New Roman" w:hAnsi="Times New Roman"/>
          <w:sz w:val="20"/>
          <w:szCs w:val="20"/>
        </w:rPr>
        <w:t xml:space="preserve"> </w:t>
      </w:r>
      <w:r w:rsidRPr="00AB7C5D">
        <w:rPr>
          <w:rFonts w:ascii="Times New Roman" w:hAnsi="Times New Roman"/>
          <w:sz w:val="20"/>
          <w:szCs w:val="20"/>
        </w:rPr>
        <w:t>–</w:t>
      </w:r>
      <w:r>
        <w:rPr>
          <w:rFonts w:ascii="Times New Roman" w:hAnsi="Times New Roman"/>
          <w:sz w:val="20"/>
          <w:szCs w:val="20"/>
        </w:rPr>
        <w:t xml:space="preserve"> </w:t>
      </w:r>
      <w:r w:rsidRPr="00AB7C5D">
        <w:rPr>
          <w:rFonts w:ascii="Times New Roman" w:hAnsi="Times New Roman"/>
          <w:sz w:val="20"/>
          <w:szCs w:val="20"/>
        </w:rPr>
        <w:t>980.</w:t>
      </w:r>
    </w:p>
    <w:p w:rsidR="005238CB" w:rsidRDefault="005238CB" w:rsidP="005238CB">
      <w:pPr>
        <w:pStyle w:val="ListParagraph"/>
        <w:numPr>
          <w:ilvl w:val="0"/>
          <w:numId w:val="1"/>
        </w:numPr>
        <w:spacing w:after="0" w:line="240" w:lineRule="auto"/>
        <w:contextualSpacing w:val="0"/>
        <w:jc w:val="both"/>
        <w:rPr>
          <w:rFonts w:ascii="Times New Roman" w:hAnsi="Times New Roman"/>
          <w:sz w:val="20"/>
          <w:szCs w:val="20"/>
        </w:rPr>
      </w:pPr>
      <w:r w:rsidRPr="00AB7C5D">
        <w:rPr>
          <w:rFonts w:ascii="Times New Roman" w:hAnsi="Times New Roman"/>
          <w:sz w:val="20"/>
          <w:szCs w:val="20"/>
        </w:rPr>
        <w:t xml:space="preserve">Sisodiaa, R., Geola, M., Vermaa, S., Ranib, A., &amp; Durejaa, P. (2013). Antibacterial and antioxidant activity of lichen species </w:t>
      </w:r>
      <w:r w:rsidRPr="00AB7C5D">
        <w:rPr>
          <w:rFonts w:ascii="Times New Roman" w:hAnsi="Times New Roman"/>
          <w:i/>
          <w:sz w:val="20"/>
          <w:szCs w:val="20"/>
        </w:rPr>
        <w:t>Ramalina roesleri</w:t>
      </w:r>
      <w:r w:rsidRPr="00AB7C5D">
        <w:rPr>
          <w:rFonts w:ascii="Times New Roman" w:hAnsi="Times New Roman"/>
          <w:sz w:val="20"/>
          <w:szCs w:val="20"/>
        </w:rPr>
        <w:t xml:space="preserve">. </w:t>
      </w:r>
      <w:r w:rsidRPr="00AB7C5D">
        <w:rPr>
          <w:rFonts w:ascii="Times New Roman" w:hAnsi="Times New Roman"/>
          <w:i/>
          <w:sz w:val="20"/>
          <w:szCs w:val="20"/>
        </w:rPr>
        <w:t>Natural Product Research</w:t>
      </w:r>
      <w:r w:rsidRPr="00AB7C5D">
        <w:rPr>
          <w:rFonts w:ascii="Times New Roman" w:hAnsi="Times New Roman"/>
          <w:sz w:val="20"/>
          <w:szCs w:val="20"/>
        </w:rPr>
        <w:t xml:space="preserve"> 27(23): 2235</w:t>
      </w:r>
      <w:r>
        <w:rPr>
          <w:rFonts w:ascii="Times New Roman" w:hAnsi="Times New Roman"/>
          <w:sz w:val="20"/>
          <w:szCs w:val="20"/>
        </w:rPr>
        <w:t xml:space="preserve"> </w:t>
      </w:r>
      <w:r w:rsidRPr="00AB7C5D">
        <w:rPr>
          <w:rFonts w:ascii="Times New Roman" w:hAnsi="Times New Roman"/>
          <w:sz w:val="20"/>
          <w:szCs w:val="20"/>
        </w:rPr>
        <w:t>–</w:t>
      </w:r>
      <w:r>
        <w:rPr>
          <w:rFonts w:ascii="Times New Roman" w:hAnsi="Times New Roman"/>
          <w:sz w:val="20"/>
          <w:szCs w:val="20"/>
        </w:rPr>
        <w:t xml:space="preserve"> </w:t>
      </w:r>
      <w:r w:rsidRPr="00AB7C5D">
        <w:rPr>
          <w:rFonts w:ascii="Times New Roman" w:hAnsi="Times New Roman"/>
          <w:sz w:val="20"/>
          <w:szCs w:val="20"/>
        </w:rPr>
        <w:t>2239.</w:t>
      </w:r>
    </w:p>
    <w:p w:rsidR="005238CB" w:rsidRPr="005238CB" w:rsidRDefault="005238CB" w:rsidP="005238CB">
      <w:pPr>
        <w:pStyle w:val="ListParagraph"/>
        <w:numPr>
          <w:ilvl w:val="0"/>
          <w:numId w:val="1"/>
        </w:numPr>
        <w:spacing w:after="0" w:line="240" w:lineRule="auto"/>
        <w:contextualSpacing w:val="0"/>
        <w:jc w:val="both"/>
        <w:rPr>
          <w:rFonts w:ascii="Times New Roman" w:hAnsi="Times New Roman"/>
          <w:sz w:val="20"/>
          <w:szCs w:val="20"/>
        </w:rPr>
      </w:pPr>
      <w:r w:rsidRPr="00AB7C5D">
        <w:rPr>
          <w:rFonts w:ascii="Times New Roman" w:hAnsi="Times New Roman"/>
          <w:sz w:val="20"/>
          <w:szCs w:val="20"/>
        </w:rPr>
        <w:t>Devehat, F., Tomasi, S., Elix, J.A., Bernard, A., Rouaud,</w:t>
      </w:r>
      <w:r>
        <w:rPr>
          <w:rFonts w:ascii="Times New Roman" w:hAnsi="Times New Roman"/>
          <w:sz w:val="20"/>
          <w:szCs w:val="20"/>
        </w:rPr>
        <w:t xml:space="preserve"> I., Uriac, P. and</w:t>
      </w:r>
      <w:r w:rsidRPr="00AB7C5D">
        <w:rPr>
          <w:rFonts w:ascii="Times New Roman" w:hAnsi="Times New Roman"/>
          <w:sz w:val="20"/>
          <w:szCs w:val="20"/>
        </w:rPr>
        <w:t xml:space="preserve"> Boustie, J. (2007). Stictic Acid Derivatives from the Lichen </w:t>
      </w:r>
      <w:r w:rsidRPr="00AB7C5D">
        <w:rPr>
          <w:rFonts w:ascii="Times New Roman" w:hAnsi="Times New Roman"/>
          <w:i/>
          <w:sz w:val="20"/>
          <w:szCs w:val="20"/>
        </w:rPr>
        <w:t>Usnea articulata</w:t>
      </w:r>
      <w:r w:rsidRPr="00AB7C5D">
        <w:rPr>
          <w:rFonts w:ascii="Times New Roman" w:hAnsi="Times New Roman"/>
          <w:sz w:val="20"/>
          <w:szCs w:val="20"/>
        </w:rPr>
        <w:t xml:space="preserve"> and Their Antioxidant Activities.  </w:t>
      </w:r>
      <w:r>
        <w:rPr>
          <w:rFonts w:ascii="Times New Roman" w:hAnsi="Times New Roman"/>
          <w:i/>
          <w:sz w:val="20"/>
          <w:szCs w:val="20"/>
        </w:rPr>
        <w:t>Journal Natural Products</w:t>
      </w:r>
      <w:r w:rsidRPr="00AB7C5D">
        <w:rPr>
          <w:rFonts w:ascii="Times New Roman" w:hAnsi="Times New Roman"/>
          <w:i/>
          <w:sz w:val="20"/>
          <w:szCs w:val="20"/>
        </w:rPr>
        <w:t xml:space="preserve"> </w:t>
      </w:r>
      <w:r w:rsidRPr="00AB7C5D">
        <w:rPr>
          <w:rFonts w:ascii="Times New Roman" w:hAnsi="Times New Roman"/>
          <w:sz w:val="20"/>
          <w:szCs w:val="20"/>
        </w:rPr>
        <w:t>70: 1218</w:t>
      </w:r>
      <w:r>
        <w:rPr>
          <w:rFonts w:ascii="Times New Roman" w:hAnsi="Times New Roman"/>
          <w:sz w:val="20"/>
          <w:szCs w:val="20"/>
        </w:rPr>
        <w:t xml:space="preserve"> </w:t>
      </w:r>
      <w:r w:rsidRPr="00AB7C5D">
        <w:rPr>
          <w:rFonts w:ascii="Times New Roman" w:hAnsi="Times New Roman"/>
          <w:sz w:val="20"/>
          <w:szCs w:val="20"/>
        </w:rPr>
        <w:t>–</w:t>
      </w:r>
      <w:r>
        <w:rPr>
          <w:rFonts w:ascii="Times New Roman" w:hAnsi="Times New Roman"/>
          <w:sz w:val="20"/>
          <w:szCs w:val="20"/>
        </w:rPr>
        <w:t xml:space="preserve"> </w:t>
      </w:r>
      <w:r w:rsidRPr="00AB7C5D">
        <w:rPr>
          <w:rFonts w:ascii="Times New Roman" w:hAnsi="Times New Roman"/>
          <w:sz w:val="20"/>
          <w:szCs w:val="20"/>
        </w:rPr>
        <w:t>1220.</w:t>
      </w:r>
    </w:p>
    <w:sectPr w:rsidR="005238CB" w:rsidRPr="005238CB" w:rsidSect="005238CB">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404C8"/>
    <w:multiLevelType w:val="hybridMultilevel"/>
    <w:tmpl w:val="34945950"/>
    <w:lvl w:ilvl="0" w:tplc="B10CCF9E">
      <w:start w:val="1"/>
      <w:numFmt w:val="decimal"/>
      <w:lvlText w:val="%1."/>
      <w:lvlJc w:val="left"/>
      <w:pPr>
        <w:ind w:left="36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8CB"/>
    <w:rsid w:val="005238CB"/>
    <w:rsid w:val="005E0D33"/>
    <w:rsid w:val="00D0718B"/>
    <w:rsid w:val="00D40B1F"/>
    <w:rsid w:val="00E85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8C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5238CB"/>
    <w:pPr>
      <w:spacing w:after="120" w:line="360" w:lineRule="auto"/>
    </w:pPr>
    <w:rPr>
      <w:rFonts w:ascii="Times New Roman" w:hAnsi="Times New Roman"/>
      <w:b/>
      <w:sz w:val="28"/>
      <w:szCs w:val="24"/>
      <w:lang w:val="en-GB" w:eastAsia="en-GB" w:bidi="ar-SA"/>
    </w:rPr>
  </w:style>
  <w:style w:type="paragraph" w:customStyle="1" w:styleId="Authornames">
    <w:name w:val="Author names"/>
    <w:basedOn w:val="Normal"/>
    <w:next w:val="Normal"/>
    <w:qFormat/>
    <w:rsid w:val="005238CB"/>
    <w:pPr>
      <w:spacing w:before="240" w:after="0" w:line="360" w:lineRule="auto"/>
    </w:pPr>
    <w:rPr>
      <w:rFonts w:ascii="Times New Roman" w:hAnsi="Times New Roman"/>
      <w:sz w:val="28"/>
      <w:szCs w:val="24"/>
      <w:lang w:val="en-GB" w:eastAsia="en-GB" w:bidi="ar-SA"/>
    </w:rPr>
  </w:style>
  <w:style w:type="paragraph" w:customStyle="1" w:styleId="Affiliation">
    <w:name w:val="Affiliation"/>
    <w:basedOn w:val="Normal"/>
    <w:qFormat/>
    <w:rsid w:val="005238CB"/>
    <w:pPr>
      <w:spacing w:before="240" w:after="0" w:line="360" w:lineRule="auto"/>
    </w:pPr>
    <w:rPr>
      <w:rFonts w:ascii="Times New Roman" w:hAnsi="Times New Roman"/>
      <w:i/>
      <w:sz w:val="24"/>
      <w:szCs w:val="24"/>
      <w:lang w:val="en-GB" w:eastAsia="en-GB" w:bidi="ar-SA"/>
    </w:rPr>
  </w:style>
  <w:style w:type="paragraph" w:customStyle="1" w:styleId="Footnotes">
    <w:name w:val="Footnotes"/>
    <w:basedOn w:val="Normal"/>
    <w:qFormat/>
    <w:rsid w:val="005238CB"/>
    <w:pPr>
      <w:spacing w:before="120" w:after="0" w:line="360" w:lineRule="auto"/>
      <w:ind w:left="482" w:hanging="482"/>
      <w:contextualSpacing/>
    </w:pPr>
    <w:rPr>
      <w:rFonts w:ascii="Times New Roman" w:hAnsi="Times New Roman"/>
      <w:szCs w:val="24"/>
      <w:lang w:val="en-GB" w:eastAsia="en-GB" w:bidi="ar-SA"/>
    </w:rPr>
  </w:style>
  <w:style w:type="paragraph" w:styleId="ListParagraph">
    <w:name w:val="List Paragraph"/>
    <w:basedOn w:val="Normal"/>
    <w:uiPriority w:val="34"/>
    <w:qFormat/>
    <w:rsid w:val="005238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8C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5238CB"/>
    <w:pPr>
      <w:spacing w:after="120" w:line="360" w:lineRule="auto"/>
    </w:pPr>
    <w:rPr>
      <w:rFonts w:ascii="Times New Roman" w:hAnsi="Times New Roman"/>
      <w:b/>
      <w:sz w:val="28"/>
      <w:szCs w:val="24"/>
      <w:lang w:val="en-GB" w:eastAsia="en-GB" w:bidi="ar-SA"/>
    </w:rPr>
  </w:style>
  <w:style w:type="paragraph" w:customStyle="1" w:styleId="Authornames">
    <w:name w:val="Author names"/>
    <w:basedOn w:val="Normal"/>
    <w:next w:val="Normal"/>
    <w:qFormat/>
    <w:rsid w:val="005238CB"/>
    <w:pPr>
      <w:spacing w:before="240" w:after="0" w:line="360" w:lineRule="auto"/>
    </w:pPr>
    <w:rPr>
      <w:rFonts w:ascii="Times New Roman" w:hAnsi="Times New Roman"/>
      <w:sz w:val="28"/>
      <w:szCs w:val="24"/>
      <w:lang w:val="en-GB" w:eastAsia="en-GB" w:bidi="ar-SA"/>
    </w:rPr>
  </w:style>
  <w:style w:type="paragraph" w:customStyle="1" w:styleId="Affiliation">
    <w:name w:val="Affiliation"/>
    <w:basedOn w:val="Normal"/>
    <w:qFormat/>
    <w:rsid w:val="005238CB"/>
    <w:pPr>
      <w:spacing w:before="240" w:after="0" w:line="360" w:lineRule="auto"/>
    </w:pPr>
    <w:rPr>
      <w:rFonts w:ascii="Times New Roman" w:hAnsi="Times New Roman"/>
      <w:i/>
      <w:sz w:val="24"/>
      <w:szCs w:val="24"/>
      <w:lang w:val="en-GB" w:eastAsia="en-GB" w:bidi="ar-SA"/>
    </w:rPr>
  </w:style>
  <w:style w:type="paragraph" w:customStyle="1" w:styleId="Footnotes">
    <w:name w:val="Footnotes"/>
    <w:basedOn w:val="Normal"/>
    <w:qFormat/>
    <w:rsid w:val="005238CB"/>
    <w:pPr>
      <w:spacing w:before="120" w:after="0" w:line="360" w:lineRule="auto"/>
      <w:ind w:left="482" w:hanging="482"/>
      <w:contextualSpacing/>
    </w:pPr>
    <w:rPr>
      <w:rFonts w:ascii="Times New Roman" w:hAnsi="Times New Roman"/>
      <w:szCs w:val="24"/>
      <w:lang w:val="en-GB" w:eastAsia="en-GB" w:bidi="ar-SA"/>
    </w:rPr>
  </w:style>
  <w:style w:type="paragraph" w:styleId="ListParagraph">
    <w:name w:val="List Paragraph"/>
    <w:basedOn w:val="Normal"/>
    <w:uiPriority w:val="34"/>
    <w:qFormat/>
    <w:rsid w:val="005238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1343</Words>
  <Characters>7658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2016-01-11T16:50:00Z</dcterms:created>
  <dcterms:modified xsi:type="dcterms:W3CDTF">2016-01-19T01:19:00Z</dcterms:modified>
</cp:coreProperties>
</file>