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286" w:rsidRDefault="00931286" w:rsidP="00931286">
      <w:pPr>
        <w:tabs>
          <w:tab w:val="left" w:pos="9090"/>
          <w:tab w:val="left" w:pos="9180"/>
        </w:tabs>
        <w:spacing w:after="0" w:line="240" w:lineRule="auto"/>
        <w:ind w:right="23"/>
        <w:rPr>
          <w:rFonts w:ascii="Times New Roman" w:hAnsi="Times New Roman"/>
          <w:color w:val="000000"/>
          <w:sz w:val="24"/>
          <w:szCs w:val="24"/>
        </w:rPr>
      </w:pPr>
      <w:r>
        <w:rPr>
          <w:rFonts w:ascii="Times New Roman" w:hAnsi="Times New Roman"/>
          <w:color w:val="000000"/>
          <w:sz w:val="24"/>
          <w:szCs w:val="24"/>
        </w:rPr>
        <w:t>Malaysian Journal of Analytical S</w:t>
      </w:r>
      <w:r w:rsidR="00CA4FBC">
        <w:rPr>
          <w:rFonts w:ascii="Times New Roman" w:hAnsi="Times New Roman"/>
          <w:color w:val="000000"/>
          <w:sz w:val="24"/>
          <w:szCs w:val="24"/>
        </w:rPr>
        <w:t>ciences Vol 19 No 6</w:t>
      </w:r>
      <w:bookmarkStart w:id="0" w:name="_GoBack"/>
      <w:bookmarkEnd w:id="0"/>
      <w:r w:rsidR="00CA4FBC">
        <w:rPr>
          <w:rFonts w:ascii="Times New Roman" w:hAnsi="Times New Roman"/>
          <w:color w:val="000000"/>
          <w:sz w:val="24"/>
          <w:szCs w:val="24"/>
        </w:rPr>
        <w:t xml:space="preserve"> (2015): 1382 - 1390</w:t>
      </w:r>
    </w:p>
    <w:p w:rsidR="00931286" w:rsidRDefault="00931286" w:rsidP="00931286">
      <w:pPr>
        <w:tabs>
          <w:tab w:val="left" w:pos="9090"/>
          <w:tab w:val="left" w:pos="9180"/>
        </w:tabs>
        <w:spacing w:after="0" w:line="240" w:lineRule="auto"/>
        <w:ind w:right="23"/>
        <w:rPr>
          <w:rFonts w:ascii="Times New Roman" w:hAnsi="Times New Roman"/>
          <w:color w:val="000000"/>
          <w:sz w:val="24"/>
          <w:szCs w:val="24"/>
        </w:rPr>
      </w:pPr>
    </w:p>
    <w:p w:rsidR="00931286" w:rsidRDefault="00931286" w:rsidP="00931286">
      <w:pPr>
        <w:tabs>
          <w:tab w:val="left" w:pos="9090"/>
          <w:tab w:val="left" w:pos="9180"/>
        </w:tabs>
        <w:spacing w:after="0" w:line="240" w:lineRule="auto"/>
        <w:ind w:right="23"/>
        <w:rPr>
          <w:rFonts w:ascii="Times New Roman" w:hAnsi="Times New Roman"/>
          <w:color w:val="000000"/>
          <w:sz w:val="24"/>
          <w:szCs w:val="24"/>
        </w:rPr>
      </w:pPr>
    </w:p>
    <w:p w:rsidR="00931286" w:rsidRPr="00931286" w:rsidRDefault="00931286" w:rsidP="00931286">
      <w:pPr>
        <w:tabs>
          <w:tab w:val="left" w:pos="9090"/>
          <w:tab w:val="left" w:pos="9180"/>
        </w:tabs>
        <w:spacing w:after="0" w:line="240" w:lineRule="auto"/>
        <w:ind w:right="23"/>
        <w:rPr>
          <w:rFonts w:ascii="Times New Roman" w:hAnsi="Times New Roman"/>
          <w:color w:val="000000"/>
          <w:sz w:val="24"/>
          <w:szCs w:val="24"/>
        </w:rPr>
      </w:pPr>
    </w:p>
    <w:p w:rsidR="00931286" w:rsidRPr="0066367C" w:rsidRDefault="00931286" w:rsidP="00931286">
      <w:pPr>
        <w:tabs>
          <w:tab w:val="left" w:pos="9090"/>
          <w:tab w:val="left" w:pos="9180"/>
        </w:tabs>
        <w:spacing w:after="0" w:line="240" w:lineRule="auto"/>
        <w:ind w:right="23"/>
        <w:jc w:val="center"/>
        <w:rPr>
          <w:rFonts w:ascii="Times New Roman" w:hAnsi="Times New Roman"/>
          <w:color w:val="000000"/>
          <w:sz w:val="28"/>
          <w:szCs w:val="28"/>
        </w:rPr>
      </w:pPr>
      <w:r w:rsidRPr="0066367C">
        <w:rPr>
          <w:rFonts w:ascii="Times New Roman" w:hAnsi="Times New Roman"/>
          <w:color w:val="000000"/>
          <w:sz w:val="28"/>
          <w:szCs w:val="28"/>
        </w:rPr>
        <w:t>THE INFLUENCE OF TIDAL ACTIVITIES ON HYDROLOGIC VARIABLES OF PAKA RIVER, TERENGGANU, MALAYSIA</w:t>
      </w:r>
    </w:p>
    <w:p w:rsidR="00931286" w:rsidRPr="00F447A7" w:rsidRDefault="00931286" w:rsidP="00931286">
      <w:pPr>
        <w:spacing w:after="0" w:line="240" w:lineRule="auto"/>
        <w:jc w:val="center"/>
        <w:rPr>
          <w:rFonts w:ascii="Times New Roman" w:hAnsi="Times New Roman"/>
          <w:noProof/>
          <w:sz w:val="24"/>
          <w:szCs w:val="24"/>
          <w:lang w:bidi="ar-SA"/>
        </w:rPr>
      </w:pPr>
    </w:p>
    <w:p w:rsidR="00931286" w:rsidRDefault="00931286" w:rsidP="00931286">
      <w:pPr>
        <w:shd w:val="clear" w:color="auto" w:fill="FFFFFF"/>
        <w:tabs>
          <w:tab w:val="left" w:pos="916"/>
          <w:tab w:val="left" w:pos="1832"/>
          <w:tab w:val="left" w:pos="2748"/>
          <w:tab w:val="left" w:pos="3664"/>
          <w:tab w:val="left" w:pos="4580"/>
          <w:tab w:val="left" w:pos="5496"/>
          <w:tab w:val="left" w:pos="6412"/>
          <w:tab w:val="left" w:pos="7328"/>
          <w:tab w:val="left" w:pos="8244"/>
          <w:tab w:val="left" w:pos="9090"/>
          <w:tab w:val="left" w:pos="9180"/>
          <w:tab w:val="left" w:pos="10076"/>
          <w:tab w:val="left" w:pos="10992"/>
          <w:tab w:val="left" w:pos="11908"/>
          <w:tab w:val="left" w:pos="12824"/>
          <w:tab w:val="left" w:pos="13740"/>
          <w:tab w:val="left" w:pos="14656"/>
        </w:tabs>
        <w:spacing w:after="0" w:line="240" w:lineRule="auto"/>
        <w:ind w:right="23"/>
        <w:jc w:val="center"/>
        <w:rPr>
          <w:rFonts w:ascii="Times New Roman" w:hAnsi="Times New Roman"/>
          <w:color w:val="212121"/>
          <w:sz w:val="24"/>
          <w:szCs w:val="24"/>
        </w:rPr>
      </w:pPr>
      <w:r>
        <w:rPr>
          <w:rFonts w:ascii="Times New Roman" w:hAnsi="Times New Roman"/>
          <w:color w:val="212121"/>
          <w:sz w:val="24"/>
          <w:szCs w:val="24"/>
        </w:rPr>
        <w:t xml:space="preserve">(Pengaruh Aktiviti Pasang Surut Bagi Variabel Hidrologi di Sungai Paka, </w:t>
      </w:r>
    </w:p>
    <w:p w:rsidR="00931286" w:rsidRDefault="00931286" w:rsidP="00931286">
      <w:pPr>
        <w:shd w:val="clear" w:color="auto" w:fill="FFFFFF"/>
        <w:tabs>
          <w:tab w:val="left" w:pos="916"/>
          <w:tab w:val="left" w:pos="1832"/>
          <w:tab w:val="left" w:pos="2748"/>
          <w:tab w:val="left" w:pos="3664"/>
          <w:tab w:val="left" w:pos="4580"/>
          <w:tab w:val="left" w:pos="5496"/>
          <w:tab w:val="left" w:pos="6412"/>
          <w:tab w:val="left" w:pos="7328"/>
          <w:tab w:val="left" w:pos="8244"/>
          <w:tab w:val="left" w:pos="9090"/>
          <w:tab w:val="left" w:pos="9180"/>
          <w:tab w:val="left" w:pos="10076"/>
          <w:tab w:val="left" w:pos="10992"/>
          <w:tab w:val="left" w:pos="11908"/>
          <w:tab w:val="left" w:pos="12824"/>
          <w:tab w:val="left" w:pos="13740"/>
          <w:tab w:val="left" w:pos="14656"/>
        </w:tabs>
        <w:spacing w:after="0" w:line="240" w:lineRule="auto"/>
        <w:ind w:right="23"/>
        <w:jc w:val="center"/>
        <w:rPr>
          <w:rFonts w:ascii="Times New Roman" w:hAnsi="Times New Roman"/>
          <w:color w:val="212121"/>
          <w:sz w:val="24"/>
          <w:szCs w:val="24"/>
        </w:rPr>
      </w:pPr>
      <w:r>
        <w:rPr>
          <w:rFonts w:ascii="Times New Roman" w:hAnsi="Times New Roman"/>
          <w:color w:val="212121"/>
          <w:sz w:val="24"/>
          <w:szCs w:val="24"/>
        </w:rPr>
        <w:t>Terengganu, Malaysia)</w:t>
      </w:r>
    </w:p>
    <w:p w:rsidR="00931286" w:rsidRPr="00F447A7" w:rsidRDefault="00931286" w:rsidP="00931286">
      <w:pPr>
        <w:spacing w:after="0" w:line="240" w:lineRule="auto"/>
        <w:jc w:val="center"/>
        <w:rPr>
          <w:rFonts w:ascii="Times New Roman" w:hAnsi="Times New Roman"/>
          <w:noProof/>
          <w:sz w:val="20"/>
          <w:szCs w:val="20"/>
          <w:lang w:bidi="ar-SA"/>
        </w:rPr>
      </w:pPr>
    </w:p>
    <w:p w:rsidR="00931286" w:rsidRPr="0094160F" w:rsidRDefault="00931286" w:rsidP="00931286">
      <w:pPr>
        <w:tabs>
          <w:tab w:val="left" w:pos="9090"/>
          <w:tab w:val="left" w:pos="9180"/>
        </w:tabs>
        <w:spacing w:after="0" w:line="240" w:lineRule="auto"/>
        <w:ind w:right="23"/>
        <w:jc w:val="center"/>
        <w:rPr>
          <w:rFonts w:ascii="Times New Roman" w:hAnsi="Times New Roman"/>
          <w:bCs/>
          <w:sz w:val="20"/>
          <w:szCs w:val="20"/>
        </w:rPr>
      </w:pPr>
      <w:r w:rsidRPr="00087259">
        <w:rPr>
          <w:rFonts w:ascii="Times New Roman" w:hAnsi="Times New Roman"/>
          <w:bCs/>
          <w:sz w:val="20"/>
          <w:szCs w:val="20"/>
        </w:rPr>
        <w:t>Mohd EkhwanToriman</w:t>
      </w:r>
      <w:r w:rsidRPr="00087259">
        <w:rPr>
          <w:rFonts w:ascii="Times New Roman" w:hAnsi="Times New Roman"/>
          <w:bCs/>
          <w:sz w:val="20"/>
          <w:szCs w:val="20"/>
          <w:vertAlign w:val="superscript"/>
        </w:rPr>
        <w:t>1,2</w:t>
      </w:r>
      <w:r>
        <w:rPr>
          <w:rFonts w:ascii="Times New Roman" w:hAnsi="Times New Roman"/>
          <w:bCs/>
          <w:sz w:val="20"/>
          <w:szCs w:val="20"/>
        </w:rPr>
        <w:t xml:space="preserve">, </w:t>
      </w:r>
      <w:r w:rsidRPr="00087259">
        <w:rPr>
          <w:rFonts w:ascii="Times New Roman" w:hAnsi="Times New Roman"/>
          <w:bCs/>
          <w:sz w:val="20"/>
          <w:szCs w:val="20"/>
        </w:rPr>
        <w:t>Muhammad Barzani Gasim</w:t>
      </w:r>
      <w:r w:rsidRPr="00087259">
        <w:rPr>
          <w:rFonts w:ascii="Times New Roman" w:hAnsi="Times New Roman"/>
          <w:bCs/>
          <w:sz w:val="20"/>
          <w:szCs w:val="20"/>
          <w:vertAlign w:val="superscript"/>
        </w:rPr>
        <w:t>1</w:t>
      </w:r>
      <w:r w:rsidRPr="00087259">
        <w:rPr>
          <w:rFonts w:ascii="Times New Roman" w:hAnsi="Times New Roman"/>
          <w:bCs/>
          <w:sz w:val="20"/>
          <w:szCs w:val="20"/>
        </w:rPr>
        <w:t xml:space="preserve">*, </w:t>
      </w:r>
      <w:r w:rsidRPr="00087259">
        <w:rPr>
          <w:rFonts w:ascii="Times New Roman" w:hAnsi="Times New Roman"/>
          <w:bCs/>
          <w:color w:val="131413"/>
          <w:sz w:val="20"/>
          <w:szCs w:val="20"/>
        </w:rPr>
        <w:t>Haniff Muhamad</w:t>
      </w:r>
      <w:r w:rsidRPr="00087259">
        <w:rPr>
          <w:rFonts w:ascii="Times New Roman" w:hAnsi="Times New Roman"/>
          <w:bCs/>
          <w:color w:val="131413"/>
          <w:sz w:val="20"/>
          <w:szCs w:val="20"/>
          <w:vertAlign w:val="superscript"/>
        </w:rPr>
        <w:t>1</w:t>
      </w:r>
    </w:p>
    <w:p w:rsidR="00931286" w:rsidRDefault="00931286" w:rsidP="00931286">
      <w:pPr>
        <w:widowControl w:val="0"/>
        <w:tabs>
          <w:tab w:val="left" w:pos="9090"/>
          <w:tab w:val="left" w:pos="9180"/>
        </w:tabs>
        <w:wordWrap w:val="0"/>
        <w:autoSpaceDE w:val="0"/>
        <w:autoSpaceDN w:val="0"/>
        <w:spacing w:after="0" w:line="240" w:lineRule="auto"/>
        <w:ind w:right="23"/>
        <w:jc w:val="center"/>
        <w:rPr>
          <w:rFonts w:ascii="Times New Roman" w:hAnsi="Times New Roman"/>
          <w:i/>
          <w:kern w:val="2"/>
          <w:sz w:val="18"/>
          <w:szCs w:val="18"/>
          <w:lang w:eastAsia="ko-KR"/>
        </w:rPr>
      </w:pPr>
    </w:p>
    <w:p w:rsidR="00931286" w:rsidRDefault="00931286" w:rsidP="00931286">
      <w:pPr>
        <w:widowControl w:val="0"/>
        <w:tabs>
          <w:tab w:val="left" w:pos="9090"/>
          <w:tab w:val="left" w:pos="9180"/>
        </w:tabs>
        <w:wordWrap w:val="0"/>
        <w:autoSpaceDE w:val="0"/>
        <w:autoSpaceDN w:val="0"/>
        <w:spacing w:after="0" w:line="240" w:lineRule="auto"/>
        <w:ind w:right="23"/>
        <w:jc w:val="center"/>
        <w:rPr>
          <w:rFonts w:ascii="Times New Roman" w:hAnsi="Times New Roman"/>
          <w:i/>
          <w:kern w:val="2"/>
          <w:sz w:val="18"/>
          <w:szCs w:val="18"/>
          <w:lang w:eastAsia="ko-KR"/>
        </w:rPr>
      </w:pPr>
      <w:r w:rsidRPr="00AA73D6">
        <w:rPr>
          <w:rFonts w:ascii="Times New Roman" w:hAnsi="Times New Roman"/>
          <w:i/>
          <w:kern w:val="2"/>
          <w:sz w:val="18"/>
          <w:szCs w:val="18"/>
          <w:vertAlign w:val="superscript"/>
          <w:lang w:eastAsia="ko-KR"/>
        </w:rPr>
        <w:t>1</w:t>
      </w:r>
      <w:r w:rsidRPr="00AA73D6">
        <w:rPr>
          <w:rFonts w:ascii="Times New Roman" w:hAnsi="Times New Roman"/>
          <w:i/>
          <w:kern w:val="2"/>
          <w:sz w:val="18"/>
          <w:szCs w:val="18"/>
          <w:lang w:eastAsia="ko-KR"/>
        </w:rPr>
        <w:t xml:space="preserve">East Coast Environmental Research Institute (ESERI), </w:t>
      </w:r>
    </w:p>
    <w:p w:rsidR="00931286" w:rsidRPr="00AA73D6" w:rsidRDefault="00931286" w:rsidP="00931286">
      <w:pPr>
        <w:widowControl w:val="0"/>
        <w:tabs>
          <w:tab w:val="left" w:pos="9090"/>
          <w:tab w:val="left" w:pos="9180"/>
        </w:tabs>
        <w:wordWrap w:val="0"/>
        <w:autoSpaceDE w:val="0"/>
        <w:autoSpaceDN w:val="0"/>
        <w:spacing w:after="0" w:line="240" w:lineRule="auto"/>
        <w:ind w:right="23"/>
        <w:jc w:val="center"/>
        <w:rPr>
          <w:rFonts w:ascii="Times New Roman" w:hAnsi="Times New Roman"/>
          <w:i/>
          <w:kern w:val="2"/>
          <w:sz w:val="18"/>
          <w:szCs w:val="18"/>
          <w:lang w:eastAsia="ko-KR"/>
        </w:rPr>
      </w:pPr>
      <w:r w:rsidRPr="00AA73D6">
        <w:rPr>
          <w:rFonts w:ascii="Times New Roman" w:hAnsi="Times New Roman"/>
          <w:i/>
          <w:kern w:val="2"/>
          <w:sz w:val="18"/>
          <w:szCs w:val="18"/>
          <w:lang w:eastAsia="ko-KR"/>
        </w:rPr>
        <w:t xml:space="preserve">Universiti Sultan Zainal Abidin, Gong Badak Campus, </w:t>
      </w:r>
      <w:r>
        <w:rPr>
          <w:rFonts w:ascii="Times New Roman" w:hAnsi="Times New Roman"/>
          <w:i/>
          <w:kern w:val="2"/>
          <w:sz w:val="18"/>
          <w:szCs w:val="18"/>
          <w:lang w:eastAsia="ko-KR"/>
        </w:rPr>
        <w:t>21</w:t>
      </w:r>
      <w:r w:rsidRPr="00AA73D6">
        <w:rPr>
          <w:rFonts w:ascii="Times New Roman" w:hAnsi="Times New Roman"/>
          <w:i/>
          <w:kern w:val="2"/>
          <w:sz w:val="18"/>
          <w:szCs w:val="18"/>
          <w:lang w:eastAsia="ko-KR"/>
        </w:rPr>
        <w:t>3</w:t>
      </w:r>
      <w:r>
        <w:rPr>
          <w:rFonts w:ascii="Times New Roman" w:hAnsi="Times New Roman"/>
          <w:i/>
          <w:kern w:val="2"/>
          <w:sz w:val="18"/>
          <w:szCs w:val="18"/>
          <w:lang w:eastAsia="ko-KR"/>
        </w:rPr>
        <w:t>0</w:t>
      </w:r>
      <w:r w:rsidRPr="00AA73D6">
        <w:rPr>
          <w:rFonts w:ascii="Times New Roman" w:hAnsi="Times New Roman"/>
          <w:i/>
          <w:kern w:val="2"/>
          <w:sz w:val="18"/>
          <w:szCs w:val="18"/>
          <w:lang w:eastAsia="ko-KR"/>
        </w:rPr>
        <w:t>0 Kuala Terengganu, Terengganu, Malaysia</w:t>
      </w:r>
    </w:p>
    <w:p w:rsidR="00931286" w:rsidRDefault="00931286" w:rsidP="00931286">
      <w:pPr>
        <w:widowControl w:val="0"/>
        <w:tabs>
          <w:tab w:val="left" w:pos="9090"/>
          <w:tab w:val="left" w:pos="9180"/>
        </w:tabs>
        <w:wordWrap w:val="0"/>
        <w:autoSpaceDE w:val="0"/>
        <w:autoSpaceDN w:val="0"/>
        <w:spacing w:after="0" w:line="240" w:lineRule="auto"/>
        <w:ind w:right="23"/>
        <w:jc w:val="center"/>
        <w:outlineLvl w:val="0"/>
        <w:rPr>
          <w:rFonts w:ascii="Times New Roman" w:hAnsi="Times New Roman"/>
          <w:i/>
          <w:kern w:val="2"/>
          <w:sz w:val="18"/>
          <w:szCs w:val="18"/>
          <w:lang w:eastAsia="ko-KR"/>
        </w:rPr>
      </w:pPr>
      <w:r w:rsidRPr="00AA73D6">
        <w:rPr>
          <w:rFonts w:ascii="Times New Roman" w:hAnsi="Times New Roman"/>
          <w:i/>
          <w:kern w:val="2"/>
          <w:sz w:val="18"/>
          <w:szCs w:val="18"/>
          <w:vertAlign w:val="superscript"/>
          <w:lang w:eastAsia="ko-KR"/>
        </w:rPr>
        <w:t>2</w:t>
      </w:r>
      <w:r>
        <w:rPr>
          <w:rFonts w:ascii="Times New Roman" w:hAnsi="Times New Roman"/>
          <w:i/>
          <w:kern w:val="2"/>
          <w:sz w:val="18"/>
          <w:szCs w:val="18"/>
          <w:lang w:eastAsia="ko-KR"/>
        </w:rPr>
        <w:t xml:space="preserve">School </w:t>
      </w:r>
      <w:r w:rsidRPr="00AA73D6">
        <w:rPr>
          <w:rFonts w:ascii="Times New Roman" w:hAnsi="Times New Roman"/>
          <w:i/>
          <w:kern w:val="2"/>
          <w:sz w:val="18"/>
          <w:szCs w:val="18"/>
          <w:lang w:eastAsia="ko-KR"/>
        </w:rPr>
        <w:t xml:space="preserve">of Social, Development and Environmental Studies, Faculty of Social Sciences and Humanities, </w:t>
      </w:r>
    </w:p>
    <w:p w:rsidR="00931286" w:rsidRPr="00AA73D6" w:rsidRDefault="00931286" w:rsidP="00931286">
      <w:pPr>
        <w:widowControl w:val="0"/>
        <w:tabs>
          <w:tab w:val="left" w:pos="9090"/>
          <w:tab w:val="left" w:pos="9180"/>
        </w:tabs>
        <w:wordWrap w:val="0"/>
        <w:autoSpaceDE w:val="0"/>
        <w:autoSpaceDN w:val="0"/>
        <w:spacing w:after="0" w:line="240" w:lineRule="auto"/>
        <w:ind w:right="23"/>
        <w:jc w:val="center"/>
        <w:outlineLvl w:val="0"/>
        <w:rPr>
          <w:rFonts w:ascii="Times New Roman" w:hAnsi="Times New Roman"/>
          <w:i/>
          <w:kern w:val="2"/>
          <w:sz w:val="18"/>
          <w:szCs w:val="18"/>
          <w:lang w:eastAsia="ko-KR"/>
        </w:rPr>
      </w:pPr>
      <w:r>
        <w:rPr>
          <w:rFonts w:ascii="Times New Roman" w:hAnsi="Times New Roman"/>
          <w:i/>
          <w:kern w:val="2"/>
          <w:sz w:val="18"/>
          <w:szCs w:val="18"/>
          <w:lang w:eastAsia="ko-KR"/>
        </w:rPr>
        <w:t xml:space="preserve">Universiti Kebangsaan Malaysia, 43600 UKM Bangi, </w:t>
      </w:r>
      <w:r w:rsidRPr="00AA73D6">
        <w:rPr>
          <w:rFonts w:ascii="Times New Roman" w:hAnsi="Times New Roman"/>
          <w:i/>
          <w:kern w:val="2"/>
          <w:sz w:val="18"/>
          <w:szCs w:val="18"/>
          <w:lang w:eastAsia="ko-KR"/>
        </w:rPr>
        <w:t>Selangor, Malaysia</w:t>
      </w:r>
    </w:p>
    <w:p w:rsidR="00931286" w:rsidRPr="00F447A7" w:rsidRDefault="00931286" w:rsidP="00931286">
      <w:pPr>
        <w:spacing w:after="0" w:line="240" w:lineRule="auto"/>
        <w:jc w:val="center"/>
        <w:rPr>
          <w:rFonts w:ascii="Times New Roman" w:hAnsi="Times New Roman"/>
          <w:noProof/>
          <w:sz w:val="18"/>
          <w:szCs w:val="18"/>
          <w:lang w:bidi="ar-SA"/>
        </w:rPr>
      </w:pPr>
    </w:p>
    <w:p w:rsidR="00931286" w:rsidRPr="00F447A7" w:rsidRDefault="00931286" w:rsidP="00931286">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Pr="00087259">
        <w:rPr>
          <w:rFonts w:ascii="Times New Roman" w:hAnsi="Times New Roman"/>
          <w:bCs/>
          <w:i/>
          <w:iCs/>
          <w:color w:val="131413"/>
          <w:sz w:val="18"/>
          <w:szCs w:val="18"/>
        </w:rPr>
        <w:t>dr.barzani@gmail.com</w:t>
      </w:r>
    </w:p>
    <w:p w:rsidR="00931286" w:rsidRPr="00F447A7" w:rsidRDefault="00931286" w:rsidP="00931286">
      <w:pPr>
        <w:spacing w:after="0" w:line="240" w:lineRule="auto"/>
        <w:jc w:val="center"/>
        <w:rPr>
          <w:rFonts w:ascii="Times New Roman" w:hAnsi="Times New Roman"/>
          <w:noProof/>
          <w:sz w:val="18"/>
          <w:szCs w:val="18"/>
          <w:lang w:bidi="ar-SA"/>
        </w:rPr>
      </w:pPr>
    </w:p>
    <w:p w:rsidR="00931286" w:rsidRDefault="00931286" w:rsidP="00931286">
      <w:pPr>
        <w:spacing w:after="0" w:line="240" w:lineRule="auto"/>
        <w:jc w:val="center"/>
        <w:rPr>
          <w:rFonts w:ascii="Times New Roman" w:hAnsi="Times New Roman"/>
          <w:noProof/>
          <w:sz w:val="18"/>
          <w:szCs w:val="18"/>
          <w:lang w:bidi="ar-SA"/>
        </w:rPr>
      </w:pPr>
    </w:p>
    <w:p w:rsidR="00931286" w:rsidRDefault="00931286" w:rsidP="00931286">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14 April 2015; Accepted: 9 July 2015</w:t>
      </w:r>
    </w:p>
    <w:p w:rsidR="00931286" w:rsidRDefault="00931286" w:rsidP="00931286">
      <w:pPr>
        <w:spacing w:after="0" w:line="240" w:lineRule="auto"/>
        <w:jc w:val="center"/>
        <w:rPr>
          <w:rFonts w:ascii="Times New Roman" w:hAnsi="Times New Roman"/>
          <w:noProof/>
          <w:sz w:val="18"/>
          <w:szCs w:val="18"/>
          <w:lang w:bidi="ar-SA"/>
        </w:rPr>
      </w:pPr>
    </w:p>
    <w:p w:rsidR="00931286" w:rsidRPr="00F447A7" w:rsidRDefault="00931286" w:rsidP="00931286">
      <w:pPr>
        <w:spacing w:after="0" w:line="240" w:lineRule="auto"/>
        <w:jc w:val="center"/>
        <w:rPr>
          <w:rFonts w:ascii="Times New Roman" w:hAnsi="Times New Roman"/>
          <w:noProof/>
          <w:sz w:val="18"/>
          <w:szCs w:val="18"/>
          <w:lang w:bidi="ar-SA"/>
        </w:rPr>
      </w:pPr>
    </w:p>
    <w:p w:rsidR="00931286" w:rsidRPr="00F447A7" w:rsidRDefault="00931286" w:rsidP="00931286">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931286" w:rsidRPr="00087259" w:rsidRDefault="00931286" w:rsidP="00931286">
      <w:pPr>
        <w:pStyle w:val="Default"/>
        <w:tabs>
          <w:tab w:val="left" w:pos="9090"/>
          <w:tab w:val="left" w:pos="9180"/>
        </w:tabs>
        <w:ind w:right="23"/>
        <w:jc w:val="both"/>
        <w:rPr>
          <w:sz w:val="18"/>
          <w:szCs w:val="18"/>
        </w:rPr>
      </w:pPr>
      <w:r w:rsidRPr="00087259">
        <w:rPr>
          <w:iCs/>
          <w:sz w:val="18"/>
          <w:szCs w:val="18"/>
        </w:rPr>
        <w:t>A hydrological study was conducted to determine their characteristics at Paka River, Terengganu. Seven sampling stations were identified in this study. Sampling was started from the estuary of Paka River, and ended about 14 km away from the estuary as each station was 2 km apart from each other. Sampling was carried out</w:t>
      </w:r>
      <w:r w:rsidRPr="00087259">
        <w:rPr>
          <w:sz w:val="18"/>
          <w:szCs w:val="18"/>
        </w:rPr>
        <w:t xml:space="preserve"> at two different water tides (low and high water tides) and two durational variations which represented by the </w:t>
      </w:r>
      <w:r w:rsidRPr="00087259">
        <w:rPr>
          <w:bCs/>
          <w:sz w:val="18"/>
          <w:szCs w:val="18"/>
        </w:rPr>
        <w:t xml:space="preserve">wet and dry periods. </w:t>
      </w:r>
      <w:r w:rsidRPr="00087259">
        <w:rPr>
          <w:sz w:val="18"/>
          <w:szCs w:val="18"/>
        </w:rPr>
        <w:t xml:space="preserve">Hydrological variables such as river velocity, river width and river depth were measured by using specific equipment. River width was measured by using a rangefinder (model Bushnell 20-0001), river depth was measured by using a depth meter (model Speedtech SM-5) and river velocity was measured by using a flow meter/current flow meter (model FP101). Station 1 that located at the downstream identified by highest readings for hydrological variables both water tides during the first and second samplings compared to stations 7 which located at the upstream. Higher readings of hydrological variables were also shown during dry season since low freshwater flow due to less rainfall intensity in the upstream area. </w:t>
      </w:r>
    </w:p>
    <w:p w:rsidR="00931286" w:rsidRPr="00087259" w:rsidRDefault="00931286" w:rsidP="00931286">
      <w:pPr>
        <w:pStyle w:val="Default"/>
        <w:tabs>
          <w:tab w:val="left" w:pos="9090"/>
          <w:tab w:val="left" w:pos="9180"/>
        </w:tabs>
        <w:ind w:right="23"/>
        <w:jc w:val="both"/>
        <w:rPr>
          <w:sz w:val="18"/>
          <w:szCs w:val="18"/>
        </w:rPr>
      </w:pPr>
    </w:p>
    <w:p w:rsidR="00931286" w:rsidRPr="00087259" w:rsidRDefault="00931286" w:rsidP="00931286">
      <w:pPr>
        <w:pStyle w:val="Default"/>
        <w:tabs>
          <w:tab w:val="left" w:pos="9090"/>
          <w:tab w:val="left" w:pos="9180"/>
        </w:tabs>
        <w:ind w:right="23"/>
        <w:jc w:val="both"/>
        <w:rPr>
          <w:sz w:val="18"/>
          <w:szCs w:val="18"/>
        </w:rPr>
      </w:pPr>
      <w:r>
        <w:rPr>
          <w:b/>
          <w:bCs/>
          <w:sz w:val="18"/>
          <w:szCs w:val="18"/>
        </w:rPr>
        <w:t>Key</w:t>
      </w:r>
      <w:r w:rsidRPr="00087259">
        <w:rPr>
          <w:b/>
          <w:bCs/>
          <w:sz w:val="18"/>
          <w:szCs w:val="18"/>
        </w:rPr>
        <w:t xml:space="preserve">words: </w:t>
      </w:r>
      <w:r w:rsidRPr="00087259">
        <w:rPr>
          <w:sz w:val="18"/>
          <w:szCs w:val="18"/>
        </w:rPr>
        <w:t>Paka River, hydrological measurement, high and low tides, wet and dry periods</w:t>
      </w:r>
    </w:p>
    <w:p w:rsidR="00931286" w:rsidRDefault="00931286" w:rsidP="00931286">
      <w:pPr>
        <w:spacing w:after="0" w:line="240" w:lineRule="auto"/>
        <w:jc w:val="center"/>
        <w:rPr>
          <w:rFonts w:ascii="Times New Roman" w:hAnsi="Times New Roman"/>
          <w:b/>
          <w:noProof/>
          <w:sz w:val="18"/>
          <w:szCs w:val="18"/>
          <w:lang w:bidi="ar-SA"/>
        </w:rPr>
      </w:pPr>
    </w:p>
    <w:p w:rsidR="00931286" w:rsidRPr="00F447A7" w:rsidRDefault="00931286" w:rsidP="00931286">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931286" w:rsidRPr="00087259" w:rsidRDefault="00931286" w:rsidP="00931286">
      <w:pPr>
        <w:shd w:val="clear" w:color="auto" w:fill="FFFFFF"/>
        <w:tabs>
          <w:tab w:val="left" w:pos="916"/>
          <w:tab w:val="left" w:pos="1832"/>
          <w:tab w:val="left" w:pos="2748"/>
          <w:tab w:val="left" w:pos="3664"/>
          <w:tab w:val="left" w:pos="4580"/>
          <w:tab w:val="left" w:pos="5496"/>
          <w:tab w:val="left" w:pos="6412"/>
          <w:tab w:val="left" w:pos="7328"/>
          <w:tab w:val="left" w:pos="8244"/>
          <w:tab w:val="left" w:pos="9090"/>
          <w:tab w:val="left" w:pos="9180"/>
          <w:tab w:val="left" w:pos="10076"/>
          <w:tab w:val="left" w:pos="10992"/>
          <w:tab w:val="left" w:pos="11908"/>
          <w:tab w:val="left" w:pos="12824"/>
          <w:tab w:val="left" w:pos="13740"/>
          <w:tab w:val="left" w:pos="14656"/>
        </w:tabs>
        <w:spacing w:after="0" w:line="240" w:lineRule="auto"/>
        <w:ind w:right="23"/>
        <w:jc w:val="both"/>
        <w:rPr>
          <w:rFonts w:ascii="Times New Roman" w:hAnsi="Times New Roman"/>
          <w:color w:val="212121"/>
          <w:sz w:val="18"/>
          <w:szCs w:val="18"/>
        </w:rPr>
      </w:pPr>
      <w:r w:rsidRPr="00087259">
        <w:rPr>
          <w:rFonts w:ascii="Times New Roman" w:hAnsi="Times New Roman"/>
          <w:color w:val="212121"/>
          <w:sz w:val="18"/>
          <w:szCs w:val="18"/>
        </w:rPr>
        <w:t>Satu kajian hidrologi telah dijalankan untuk menentukan ciri-cirinya di Sungai Paka, Terengganu. Tujuh stesen pensampelan telah dikenal pasti dalam kajian ini. Persampelan yang bermula dari muara Sungai Paka, dan berakhir kira-kira 14 km dari muara kerana setiap stesen pensampelan berjarak 2 km diantara satu dengan yang lain. Persampelan telah dijalankan berdasarkan perbezaan aras laut  (air laut pasang dan air laut surut) dan dalam dua variasi musim yang diwakili oleh tempoh basah dan kering. Beberapa variabel hidrologi seperti halaju sungai, lebar sungai dan kedalaman sungai diukur dengan menggunakan peralatan khas. Lebar sungai diukur dengan menggunakan “rangefinder” (model Bushnell 20-0001), kedalaman sungai diukur dengan menggunakan “depth”meter (model Speedtech SM-5) dan halaju sungai diukur dengan menggunakan meter alir (model FP101). Stesen 1 yang terletak di hilir dikenal pasti mempunyai  bacaan tertinggi bagi bagi kesemua variabel hidrologi di kedua-dua keadan pasang dan surut  dan dalam pensampelan pertama dan kedua berbanding stesen 7 yang terletak di hulu. Bacaan variabel hidrologi yang tinggi juga telah ditunjukkan semasa musim kering ini adalah disebabkan aliran sungai yang rendah kerana keamatan hujan yang rendah di kawasan hulu.</w:t>
      </w:r>
    </w:p>
    <w:p w:rsidR="00931286" w:rsidRPr="00087259" w:rsidRDefault="00931286" w:rsidP="00931286">
      <w:pPr>
        <w:shd w:val="clear" w:color="auto" w:fill="FFFFFF"/>
        <w:tabs>
          <w:tab w:val="left" w:pos="916"/>
          <w:tab w:val="left" w:pos="1832"/>
          <w:tab w:val="left" w:pos="2748"/>
          <w:tab w:val="left" w:pos="3664"/>
          <w:tab w:val="left" w:pos="4580"/>
          <w:tab w:val="left" w:pos="5496"/>
          <w:tab w:val="left" w:pos="6412"/>
          <w:tab w:val="left" w:pos="7328"/>
          <w:tab w:val="left" w:pos="8244"/>
          <w:tab w:val="left" w:pos="9090"/>
          <w:tab w:val="left" w:pos="9180"/>
          <w:tab w:val="left" w:pos="10076"/>
          <w:tab w:val="left" w:pos="10992"/>
          <w:tab w:val="left" w:pos="11908"/>
          <w:tab w:val="left" w:pos="12824"/>
          <w:tab w:val="left" w:pos="13740"/>
          <w:tab w:val="left" w:pos="14656"/>
        </w:tabs>
        <w:spacing w:after="0" w:line="240" w:lineRule="auto"/>
        <w:ind w:right="23"/>
        <w:jc w:val="both"/>
        <w:rPr>
          <w:rFonts w:ascii="Times New Roman" w:hAnsi="Times New Roman"/>
          <w:color w:val="212121"/>
          <w:sz w:val="18"/>
          <w:szCs w:val="18"/>
        </w:rPr>
      </w:pPr>
    </w:p>
    <w:p w:rsidR="006A71EA" w:rsidRDefault="00931286" w:rsidP="00931286">
      <w:pPr>
        <w:shd w:val="clear" w:color="auto" w:fill="FFFFFF"/>
        <w:tabs>
          <w:tab w:val="left" w:pos="916"/>
          <w:tab w:val="left" w:pos="1832"/>
          <w:tab w:val="left" w:pos="2748"/>
          <w:tab w:val="left" w:pos="3664"/>
          <w:tab w:val="left" w:pos="4580"/>
          <w:tab w:val="left" w:pos="5496"/>
          <w:tab w:val="left" w:pos="6412"/>
          <w:tab w:val="left" w:pos="7328"/>
          <w:tab w:val="left" w:pos="8244"/>
          <w:tab w:val="left" w:pos="9090"/>
          <w:tab w:val="left" w:pos="9180"/>
          <w:tab w:val="left" w:pos="10076"/>
          <w:tab w:val="left" w:pos="10992"/>
          <w:tab w:val="left" w:pos="11908"/>
          <w:tab w:val="left" w:pos="12824"/>
          <w:tab w:val="left" w:pos="13740"/>
          <w:tab w:val="left" w:pos="14656"/>
        </w:tabs>
        <w:spacing w:after="0" w:line="240" w:lineRule="auto"/>
        <w:ind w:right="23"/>
        <w:jc w:val="both"/>
        <w:rPr>
          <w:rFonts w:ascii="Times New Roman" w:hAnsi="Times New Roman"/>
          <w:color w:val="212121"/>
          <w:sz w:val="18"/>
          <w:szCs w:val="18"/>
        </w:rPr>
      </w:pPr>
      <w:r w:rsidRPr="00087259">
        <w:rPr>
          <w:rFonts w:ascii="Times New Roman" w:hAnsi="Times New Roman"/>
          <w:b/>
          <w:bCs/>
          <w:color w:val="212121"/>
          <w:sz w:val="18"/>
          <w:szCs w:val="18"/>
        </w:rPr>
        <w:t>Kata kunci:</w:t>
      </w:r>
      <w:r w:rsidRPr="00087259">
        <w:rPr>
          <w:rFonts w:ascii="Times New Roman" w:hAnsi="Times New Roman"/>
          <w:color w:val="212121"/>
          <w:sz w:val="18"/>
          <w:szCs w:val="18"/>
        </w:rPr>
        <w:t xml:space="preserve"> Sungai Paka, pengukuran hidrologi, air laut pasang surut, period basah dan kering</w:t>
      </w:r>
    </w:p>
    <w:p w:rsidR="00931286" w:rsidRDefault="00931286" w:rsidP="00931286">
      <w:pPr>
        <w:shd w:val="clear" w:color="auto" w:fill="FFFFFF"/>
        <w:tabs>
          <w:tab w:val="left" w:pos="916"/>
          <w:tab w:val="left" w:pos="1832"/>
          <w:tab w:val="left" w:pos="2748"/>
          <w:tab w:val="left" w:pos="3664"/>
          <w:tab w:val="left" w:pos="4580"/>
          <w:tab w:val="left" w:pos="5496"/>
          <w:tab w:val="left" w:pos="6412"/>
          <w:tab w:val="left" w:pos="7328"/>
          <w:tab w:val="left" w:pos="8244"/>
          <w:tab w:val="left" w:pos="9090"/>
          <w:tab w:val="left" w:pos="9180"/>
          <w:tab w:val="left" w:pos="10076"/>
          <w:tab w:val="left" w:pos="10992"/>
          <w:tab w:val="left" w:pos="11908"/>
          <w:tab w:val="left" w:pos="12824"/>
          <w:tab w:val="left" w:pos="13740"/>
          <w:tab w:val="left" w:pos="14656"/>
        </w:tabs>
        <w:spacing w:after="0" w:line="240" w:lineRule="auto"/>
        <w:ind w:right="23"/>
        <w:jc w:val="both"/>
        <w:rPr>
          <w:rFonts w:ascii="Times New Roman" w:hAnsi="Times New Roman"/>
          <w:color w:val="212121"/>
          <w:sz w:val="18"/>
          <w:szCs w:val="18"/>
        </w:rPr>
      </w:pPr>
    </w:p>
    <w:p w:rsidR="00931286" w:rsidRPr="00F447A7" w:rsidRDefault="00931286" w:rsidP="00931286">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931286" w:rsidRPr="002229BC" w:rsidRDefault="00931286" w:rsidP="00931286">
      <w:pPr>
        <w:pStyle w:val="ListParagraph"/>
        <w:numPr>
          <w:ilvl w:val="0"/>
          <w:numId w:val="1"/>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 xml:space="preserve">Nasir, M.S. and Camerlengo, A. L.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1997</w:t>
      </w:r>
      <w:r w:rsidRPr="002229BC">
        <w:rPr>
          <w:rFonts w:ascii="Times New Roman" w:hAnsi="Times New Roman"/>
          <w:color w:val="000000"/>
          <w:sz w:val="20"/>
          <w:szCs w:val="20"/>
          <w:lang w:val="en-MY"/>
        </w:rPr>
        <w:t>)</w:t>
      </w:r>
      <w:r w:rsidRPr="002229BC">
        <w:rPr>
          <w:rFonts w:ascii="Times New Roman" w:hAnsi="Times New Roman"/>
          <w:color w:val="000000"/>
          <w:sz w:val="20"/>
          <w:szCs w:val="20"/>
        </w:rPr>
        <w:t xml:space="preserve">. Response of the ocean mixed layer, off the east coast of Peninsular Malaysia, during the northeast and southwest monsoons. </w:t>
      </w:r>
      <w:r w:rsidRPr="002229BC">
        <w:rPr>
          <w:rFonts w:ascii="Times New Roman" w:hAnsi="Times New Roman"/>
          <w:i/>
          <w:iCs/>
          <w:color w:val="000000"/>
          <w:sz w:val="20"/>
          <w:szCs w:val="20"/>
        </w:rPr>
        <w:t>Geoacta</w:t>
      </w:r>
      <w:r w:rsidRPr="002229BC">
        <w:rPr>
          <w:rFonts w:ascii="Times New Roman" w:hAnsi="Times New Roman"/>
          <w:iCs/>
          <w:color w:val="000000"/>
          <w:sz w:val="20"/>
          <w:szCs w:val="20"/>
          <w:lang w:val="en-MY"/>
        </w:rPr>
        <w:t xml:space="preserve"> </w:t>
      </w:r>
      <w:r w:rsidRPr="002229BC">
        <w:rPr>
          <w:rFonts w:ascii="Times New Roman" w:hAnsi="Times New Roman"/>
          <w:color w:val="000000"/>
          <w:sz w:val="20"/>
          <w:szCs w:val="20"/>
        </w:rPr>
        <w:t>22: 134-143.</w:t>
      </w:r>
    </w:p>
    <w:p w:rsidR="00931286" w:rsidRDefault="00931286" w:rsidP="00931286">
      <w:pPr>
        <w:pStyle w:val="ListParagraph"/>
        <w:numPr>
          <w:ilvl w:val="0"/>
          <w:numId w:val="1"/>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lastRenderedPageBreak/>
        <w:t>Camerlengo, A. and Ines Demmle, M.</w:t>
      </w:r>
      <w:r w:rsidRPr="002229BC">
        <w:rPr>
          <w:rFonts w:ascii="Times New Roman" w:hAnsi="Times New Roman"/>
          <w:color w:val="000000"/>
          <w:sz w:val="20"/>
          <w:szCs w:val="20"/>
          <w:lang w:val="en-MY"/>
        </w:rPr>
        <w:t xml:space="preserve"> (</w:t>
      </w:r>
      <w:r w:rsidRPr="002229BC">
        <w:rPr>
          <w:rFonts w:ascii="Times New Roman" w:hAnsi="Times New Roman"/>
          <w:color w:val="000000"/>
          <w:sz w:val="20"/>
          <w:szCs w:val="20"/>
        </w:rPr>
        <w:t>1997</w:t>
      </w:r>
      <w:r w:rsidRPr="002229BC">
        <w:rPr>
          <w:rFonts w:ascii="Times New Roman" w:hAnsi="Times New Roman"/>
          <w:color w:val="000000"/>
          <w:sz w:val="20"/>
          <w:szCs w:val="20"/>
          <w:lang w:val="en-MY"/>
        </w:rPr>
        <w:t>)</w:t>
      </w:r>
      <w:r w:rsidRPr="002229BC">
        <w:rPr>
          <w:rFonts w:ascii="Times New Roman" w:hAnsi="Times New Roman"/>
          <w:color w:val="000000"/>
          <w:sz w:val="20"/>
          <w:szCs w:val="20"/>
        </w:rPr>
        <w:t xml:space="preserve">. Wind driver circulation of Peninsular Malaysia’s eastern Continental Shelf. </w:t>
      </w:r>
      <w:r w:rsidRPr="002229BC">
        <w:rPr>
          <w:rFonts w:ascii="Times New Roman" w:hAnsi="Times New Roman"/>
          <w:i/>
          <w:color w:val="000000"/>
          <w:sz w:val="20"/>
          <w:szCs w:val="20"/>
        </w:rPr>
        <w:t>Scientia Marina</w:t>
      </w:r>
      <w:r w:rsidRPr="002229BC">
        <w:rPr>
          <w:rFonts w:ascii="Times New Roman" w:hAnsi="Times New Roman"/>
          <w:color w:val="000000"/>
          <w:sz w:val="20"/>
          <w:szCs w:val="20"/>
          <w:lang w:val="en-MY"/>
        </w:rPr>
        <w:t xml:space="preserve"> </w:t>
      </w:r>
      <w:r w:rsidRPr="002229BC">
        <w:rPr>
          <w:rFonts w:ascii="Times New Roman" w:hAnsi="Times New Roman"/>
          <w:color w:val="000000"/>
          <w:sz w:val="20"/>
          <w:szCs w:val="20"/>
        </w:rPr>
        <w:t>61(2): 2003-211.</w:t>
      </w:r>
    </w:p>
    <w:p w:rsidR="00931286" w:rsidRDefault="00931286" w:rsidP="00931286">
      <w:pPr>
        <w:pStyle w:val="ListParagraph"/>
        <w:numPr>
          <w:ilvl w:val="0"/>
          <w:numId w:val="1"/>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 xml:space="preserve">Daryabor, F., Samah A. A. and Ooi, S. H.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2015</w:t>
      </w:r>
      <w:r w:rsidRPr="002229BC">
        <w:rPr>
          <w:rFonts w:ascii="Times New Roman" w:hAnsi="Times New Roman"/>
          <w:color w:val="000000"/>
          <w:sz w:val="20"/>
          <w:szCs w:val="20"/>
          <w:lang w:val="en-MY"/>
        </w:rPr>
        <w:t>)</w:t>
      </w:r>
      <w:r w:rsidRPr="002229BC">
        <w:rPr>
          <w:rFonts w:ascii="Times New Roman" w:hAnsi="Times New Roman"/>
          <w:color w:val="000000"/>
          <w:sz w:val="20"/>
          <w:szCs w:val="20"/>
        </w:rPr>
        <w:t xml:space="preserve">. Dinamical structure of the sea off the east coast of Peninsular Malaysia. </w:t>
      </w:r>
      <w:r w:rsidRPr="002229BC">
        <w:rPr>
          <w:rFonts w:ascii="Times New Roman" w:hAnsi="Times New Roman"/>
          <w:i/>
          <w:iCs/>
          <w:color w:val="000000"/>
          <w:sz w:val="20"/>
          <w:szCs w:val="20"/>
        </w:rPr>
        <w:t>Ocean Dinamic</w:t>
      </w:r>
      <w:r w:rsidRPr="002229BC">
        <w:rPr>
          <w:rFonts w:ascii="Times New Roman" w:hAnsi="Times New Roman"/>
          <w:i/>
          <w:iCs/>
          <w:color w:val="000000"/>
          <w:sz w:val="20"/>
          <w:szCs w:val="20"/>
          <w:lang w:val="en-MY"/>
        </w:rPr>
        <w:t xml:space="preserve"> </w:t>
      </w:r>
      <w:r w:rsidRPr="002229BC">
        <w:rPr>
          <w:rFonts w:ascii="Times New Roman" w:hAnsi="Times New Roman"/>
          <w:color w:val="000000"/>
          <w:sz w:val="20"/>
          <w:szCs w:val="20"/>
        </w:rPr>
        <w:t>65: 93-106.</w:t>
      </w:r>
    </w:p>
    <w:p w:rsidR="00931286" w:rsidRDefault="00931286" w:rsidP="00931286">
      <w:pPr>
        <w:pStyle w:val="ListParagraph"/>
        <w:numPr>
          <w:ilvl w:val="0"/>
          <w:numId w:val="1"/>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 xml:space="preserve">Aberle, J. and Smart, G. M.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2003</w:t>
      </w:r>
      <w:r w:rsidRPr="002229BC">
        <w:rPr>
          <w:rFonts w:ascii="Times New Roman" w:hAnsi="Times New Roman"/>
          <w:color w:val="000000"/>
          <w:sz w:val="20"/>
          <w:szCs w:val="20"/>
          <w:lang w:val="en-MY"/>
        </w:rPr>
        <w:t>)</w:t>
      </w:r>
      <w:r w:rsidRPr="002229BC">
        <w:rPr>
          <w:rFonts w:ascii="Times New Roman" w:hAnsi="Times New Roman"/>
          <w:color w:val="000000"/>
          <w:sz w:val="20"/>
          <w:szCs w:val="20"/>
        </w:rPr>
        <w:t>. The influence of roughness structure on flow resistance on steep slopes</w:t>
      </w:r>
      <w:r w:rsidRPr="002229BC">
        <w:rPr>
          <w:rFonts w:ascii="Times New Roman" w:hAnsi="Times New Roman"/>
          <w:color w:val="000000"/>
          <w:sz w:val="20"/>
          <w:szCs w:val="20"/>
          <w:lang w:val="en-MY"/>
        </w:rPr>
        <w:t>.</w:t>
      </w:r>
      <w:r w:rsidRPr="002229BC">
        <w:rPr>
          <w:rFonts w:ascii="Times New Roman" w:hAnsi="Times New Roman"/>
          <w:i/>
          <w:color w:val="000000"/>
          <w:sz w:val="20"/>
          <w:szCs w:val="20"/>
        </w:rPr>
        <w:t>Journal of Hydraulic Research</w:t>
      </w:r>
      <w:r w:rsidRPr="002229BC">
        <w:rPr>
          <w:rFonts w:ascii="Times New Roman" w:hAnsi="Times New Roman"/>
          <w:i/>
          <w:color w:val="000000"/>
          <w:sz w:val="20"/>
          <w:szCs w:val="20"/>
          <w:lang w:val="en-MY"/>
        </w:rPr>
        <w:t xml:space="preserve"> </w:t>
      </w:r>
      <w:r w:rsidRPr="002229BC">
        <w:rPr>
          <w:rFonts w:ascii="Times New Roman" w:hAnsi="Times New Roman"/>
          <w:color w:val="000000"/>
          <w:sz w:val="20"/>
          <w:szCs w:val="20"/>
        </w:rPr>
        <w:t>41(3): 259-269.</w:t>
      </w:r>
    </w:p>
    <w:p w:rsidR="00931286" w:rsidRDefault="00931286" w:rsidP="00931286">
      <w:pPr>
        <w:pStyle w:val="ListParagraph"/>
        <w:numPr>
          <w:ilvl w:val="0"/>
          <w:numId w:val="1"/>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 xml:space="preserve">Urish, D.W. and Qanbar, E. K.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1997</w:t>
      </w:r>
      <w:r w:rsidRPr="002229BC">
        <w:rPr>
          <w:rFonts w:ascii="Times New Roman" w:hAnsi="Times New Roman"/>
          <w:color w:val="000000"/>
          <w:sz w:val="20"/>
          <w:szCs w:val="20"/>
          <w:lang w:val="en-MY"/>
        </w:rPr>
        <w:t>)</w:t>
      </w:r>
      <w:r w:rsidRPr="002229BC">
        <w:rPr>
          <w:rFonts w:ascii="Times New Roman" w:hAnsi="Times New Roman"/>
          <w:color w:val="000000"/>
          <w:sz w:val="20"/>
          <w:szCs w:val="20"/>
        </w:rPr>
        <w:t xml:space="preserve">. Hydraulic evaluation of ground water discharge, Nauset Marsh, Cape Cod National Seashore, Massachusetts. </w:t>
      </w:r>
      <w:r w:rsidRPr="002229BC">
        <w:rPr>
          <w:rFonts w:ascii="Times New Roman" w:hAnsi="Times New Roman"/>
          <w:i/>
          <w:color w:val="000000"/>
          <w:sz w:val="20"/>
          <w:szCs w:val="20"/>
        </w:rPr>
        <w:t>Technical Report</w:t>
      </w:r>
      <w:r w:rsidRPr="002229BC">
        <w:rPr>
          <w:rFonts w:ascii="Times New Roman" w:hAnsi="Times New Roman"/>
          <w:color w:val="000000"/>
          <w:sz w:val="20"/>
          <w:szCs w:val="20"/>
        </w:rPr>
        <w:t xml:space="preserve"> NPS/NESO-RNR/NRT 97–07.</w:t>
      </w:r>
    </w:p>
    <w:p w:rsidR="00931286" w:rsidRDefault="00931286" w:rsidP="00931286">
      <w:pPr>
        <w:pStyle w:val="ListParagraph"/>
        <w:numPr>
          <w:ilvl w:val="0"/>
          <w:numId w:val="1"/>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 xml:space="preserve">Van Rijn, L. C.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2010</w:t>
      </w:r>
      <w:r w:rsidRPr="002229BC">
        <w:rPr>
          <w:rFonts w:ascii="Times New Roman" w:hAnsi="Times New Roman"/>
          <w:color w:val="000000"/>
          <w:sz w:val="20"/>
          <w:szCs w:val="20"/>
          <w:lang w:val="en-MY"/>
        </w:rPr>
        <w:t>)</w:t>
      </w:r>
      <w:r w:rsidRPr="002229BC">
        <w:rPr>
          <w:rFonts w:ascii="Times New Roman" w:hAnsi="Times New Roman"/>
          <w:color w:val="000000"/>
          <w:sz w:val="20"/>
          <w:szCs w:val="20"/>
        </w:rPr>
        <w:t>.</w:t>
      </w:r>
      <w:r w:rsidRPr="002229BC">
        <w:rPr>
          <w:rFonts w:ascii="Times New Roman" w:hAnsi="Times New Roman"/>
          <w:i/>
          <w:color w:val="000000"/>
          <w:sz w:val="20"/>
          <w:szCs w:val="20"/>
        </w:rPr>
        <w:t>Tidal phenomena in the Scheldt Estuary</w:t>
      </w:r>
      <w:r w:rsidRPr="002229BC">
        <w:rPr>
          <w:rFonts w:ascii="Times New Roman" w:hAnsi="Times New Roman"/>
          <w:color w:val="000000"/>
          <w:sz w:val="20"/>
          <w:szCs w:val="20"/>
        </w:rPr>
        <w:t>. Deltares: Delft. I. pp 99.</w:t>
      </w:r>
    </w:p>
    <w:p w:rsidR="00931286" w:rsidRPr="002229BC" w:rsidRDefault="00931286" w:rsidP="00931286">
      <w:pPr>
        <w:pStyle w:val="ListParagraph"/>
        <w:numPr>
          <w:ilvl w:val="0"/>
          <w:numId w:val="1"/>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sz w:val="20"/>
          <w:szCs w:val="20"/>
        </w:rPr>
        <w:t xml:space="preserve">McLean, R. F., Tsyban, A., Burkett, V., Codignott, J. O., Forbes, D. L. Mimura, N., Beamish, R. J. and Ittekkot, V. </w:t>
      </w:r>
      <w:r w:rsidRPr="002229BC">
        <w:rPr>
          <w:rFonts w:ascii="Times New Roman" w:hAnsi="Times New Roman"/>
          <w:sz w:val="20"/>
          <w:szCs w:val="20"/>
          <w:lang w:val="en-MY"/>
        </w:rPr>
        <w:t>(</w:t>
      </w:r>
      <w:r w:rsidRPr="002229BC">
        <w:rPr>
          <w:rFonts w:ascii="Times New Roman" w:hAnsi="Times New Roman"/>
          <w:sz w:val="20"/>
          <w:szCs w:val="20"/>
        </w:rPr>
        <w:t>2001</w:t>
      </w:r>
      <w:r w:rsidRPr="002229BC">
        <w:rPr>
          <w:rFonts w:ascii="Times New Roman" w:hAnsi="Times New Roman"/>
          <w:sz w:val="20"/>
          <w:szCs w:val="20"/>
          <w:lang w:val="en-MY"/>
        </w:rPr>
        <w:t>)</w:t>
      </w:r>
      <w:r w:rsidRPr="002229BC">
        <w:rPr>
          <w:rFonts w:ascii="Times New Roman" w:hAnsi="Times New Roman"/>
          <w:sz w:val="20"/>
          <w:szCs w:val="20"/>
        </w:rPr>
        <w:t xml:space="preserve">. </w:t>
      </w:r>
      <w:r w:rsidRPr="002229BC">
        <w:rPr>
          <w:rFonts w:ascii="Times New Roman" w:hAnsi="Times New Roman"/>
          <w:i/>
          <w:sz w:val="20"/>
          <w:szCs w:val="20"/>
        </w:rPr>
        <w:t>Coastal Zones and Marine Ecosystems.</w:t>
      </w:r>
      <w:r w:rsidRPr="002229BC">
        <w:rPr>
          <w:rFonts w:ascii="Times New Roman" w:hAnsi="Times New Roman"/>
          <w:sz w:val="20"/>
          <w:szCs w:val="20"/>
        </w:rPr>
        <w:t xml:space="preserve"> In Climate Change 2001: Impacts, Adaptation, and Vulnerability. Contribution of Working Group II to the Third Assessment Report of the Intergovernmental Panel on Climate Change. Edited by James J. McCarthy Osvaldo F. Canziani, Neil A. Leary, David J. Dokken, and Kasey S. White, Cambridge University Press, Cambridge, UK, 343-379.</w:t>
      </w:r>
    </w:p>
    <w:p w:rsidR="00931286" w:rsidRDefault="00931286" w:rsidP="00931286">
      <w:pPr>
        <w:pStyle w:val="ListParagraph"/>
        <w:numPr>
          <w:ilvl w:val="0"/>
          <w:numId w:val="1"/>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 xml:space="preserve">Giménez, E. and Morell, I. </w:t>
      </w:r>
      <w:r w:rsidRPr="002229BC">
        <w:rPr>
          <w:rFonts w:ascii="Times New Roman" w:hAnsi="Times New Roman"/>
          <w:color w:val="000000"/>
          <w:sz w:val="20"/>
          <w:szCs w:val="20"/>
          <w:lang w:val="en-MY"/>
        </w:rPr>
        <w:t>(1</w:t>
      </w:r>
      <w:r w:rsidRPr="002229BC">
        <w:rPr>
          <w:rFonts w:ascii="Times New Roman" w:hAnsi="Times New Roman"/>
          <w:color w:val="000000"/>
          <w:sz w:val="20"/>
          <w:szCs w:val="20"/>
        </w:rPr>
        <w:t>997</w:t>
      </w:r>
      <w:r w:rsidRPr="002229BC">
        <w:rPr>
          <w:rFonts w:ascii="Times New Roman" w:hAnsi="Times New Roman"/>
          <w:color w:val="000000"/>
          <w:sz w:val="20"/>
          <w:szCs w:val="20"/>
          <w:lang w:val="en-MY"/>
        </w:rPr>
        <w:t>)</w:t>
      </w:r>
      <w:r w:rsidRPr="002229BC">
        <w:rPr>
          <w:rFonts w:ascii="Times New Roman" w:hAnsi="Times New Roman"/>
          <w:color w:val="000000"/>
          <w:sz w:val="20"/>
          <w:szCs w:val="20"/>
        </w:rPr>
        <w:t xml:space="preserve">.Hydrogeochemical analysis of salinization processes in the coastal aquifer of Oropesa (Castellón, Spain). </w:t>
      </w:r>
      <w:r w:rsidRPr="002229BC">
        <w:rPr>
          <w:rFonts w:ascii="Times New Roman" w:hAnsi="Times New Roman"/>
          <w:i/>
          <w:color w:val="000000"/>
          <w:sz w:val="20"/>
          <w:szCs w:val="20"/>
        </w:rPr>
        <w:t>Environmental Geology</w:t>
      </w:r>
      <w:r w:rsidRPr="002229BC">
        <w:rPr>
          <w:rFonts w:ascii="Times New Roman" w:hAnsi="Times New Roman"/>
          <w:i/>
          <w:color w:val="000000"/>
          <w:sz w:val="20"/>
          <w:szCs w:val="20"/>
          <w:lang w:val="en-MY"/>
        </w:rPr>
        <w:t xml:space="preserve"> </w:t>
      </w:r>
      <w:r w:rsidRPr="002229BC">
        <w:rPr>
          <w:rFonts w:ascii="Times New Roman" w:hAnsi="Times New Roman"/>
          <w:color w:val="000000"/>
          <w:sz w:val="20"/>
          <w:szCs w:val="20"/>
        </w:rPr>
        <w:t>29: 118-131.</w:t>
      </w:r>
    </w:p>
    <w:p w:rsidR="00931286" w:rsidRPr="002229BC" w:rsidRDefault="00931286" w:rsidP="00931286">
      <w:pPr>
        <w:pStyle w:val="ListParagraph"/>
        <w:numPr>
          <w:ilvl w:val="0"/>
          <w:numId w:val="1"/>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bCs/>
          <w:color w:val="000000"/>
          <w:sz w:val="20"/>
          <w:szCs w:val="20"/>
        </w:rPr>
        <w:t xml:space="preserve">O’Brien, T. </w:t>
      </w:r>
      <w:r w:rsidRPr="002229BC">
        <w:rPr>
          <w:rFonts w:ascii="Times New Roman" w:hAnsi="Times New Roman"/>
          <w:bCs/>
          <w:color w:val="000000"/>
          <w:sz w:val="20"/>
          <w:szCs w:val="20"/>
          <w:lang w:val="en-MY"/>
        </w:rPr>
        <w:t>(</w:t>
      </w:r>
      <w:r w:rsidRPr="002229BC">
        <w:rPr>
          <w:rFonts w:ascii="Times New Roman" w:hAnsi="Times New Roman"/>
          <w:bCs/>
          <w:color w:val="000000"/>
          <w:sz w:val="20"/>
          <w:szCs w:val="20"/>
        </w:rPr>
        <w:t>1995</w:t>
      </w:r>
      <w:r w:rsidRPr="002229BC">
        <w:rPr>
          <w:rFonts w:ascii="Times New Roman" w:hAnsi="Times New Roman"/>
          <w:bCs/>
          <w:color w:val="000000"/>
          <w:sz w:val="20"/>
          <w:szCs w:val="20"/>
          <w:lang w:val="en-MY"/>
        </w:rPr>
        <w:t>)</w:t>
      </w:r>
      <w:r w:rsidRPr="002229BC">
        <w:rPr>
          <w:rFonts w:ascii="Times New Roman" w:hAnsi="Times New Roman"/>
          <w:bCs/>
          <w:color w:val="000000"/>
          <w:sz w:val="20"/>
          <w:szCs w:val="20"/>
        </w:rPr>
        <w:t>. Assessment of the impact of saline drainage on key fish species. In Banens, R.J. &amp;Lehane, R (Eds).Riverine Environment Research Forum.</w:t>
      </w:r>
      <w:r w:rsidRPr="002229BC">
        <w:rPr>
          <w:rFonts w:ascii="Times New Roman" w:hAnsi="Times New Roman"/>
          <w:bCs/>
          <w:color w:val="000000"/>
          <w:sz w:val="20"/>
          <w:szCs w:val="20"/>
          <w:lang w:val="en-MY"/>
        </w:rPr>
        <w:t xml:space="preserve"> </w:t>
      </w:r>
      <w:r w:rsidRPr="002229BC">
        <w:rPr>
          <w:rFonts w:ascii="Times New Roman" w:hAnsi="Times New Roman"/>
          <w:bCs/>
          <w:color w:val="000000"/>
          <w:sz w:val="20"/>
          <w:szCs w:val="20"/>
        </w:rPr>
        <w:t>Canberra: Murray-Darling Basin Commission. 43-46.</w:t>
      </w:r>
    </w:p>
    <w:p w:rsidR="00931286" w:rsidRDefault="00931286" w:rsidP="00931286">
      <w:pPr>
        <w:pStyle w:val="ListParagraph"/>
        <w:numPr>
          <w:ilvl w:val="0"/>
          <w:numId w:val="1"/>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Hull, C.H. J., Thatcher, M. L. and Tortoriello, R.C.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1986</w:t>
      </w:r>
      <w:r w:rsidRPr="002229BC">
        <w:rPr>
          <w:rFonts w:ascii="Times New Roman" w:hAnsi="Times New Roman"/>
          <w:color w:val="000000"/>
          <w:sz w:val="20"/>
          <w:szCs w:val="20"/>
          <w:lang w:val="en-MY"/>
        </w:rPr>
        <w:t>)</w:t>
      </w:r>
      <w:r w:rsidRPr="002229BC">
        <w:rPr>
          <w:rFonts w:ascii="Times New Roman" w:hAnsi="Times New Roman"/>
          <w:color w:val="000000"/>
          <w:sz w:val="20"/>
          <w:szCs w:val="20"/>
        </w:rPr>
        <w:t>. </w:t>
      </w:r>
      <w:r w:rsidRPr="002229BC">
        <w:rPr>
          <w:rFonts w:ascii="Times New Roman" w:hAnsi="Times New Roman"/>
          <w:iCs/>
          <w:color w:val="000000"/>
          <w:sz w:val="20"/>
          <w:szCs w:val="20"/>
        </w:rPr>
        <w:t>Salinity in the Delaware Estuary.</w:t>
      </w:r>
      <w:r w:rsidRPr="002229BC">
        <w:rPr>
          <w:rFonts w:ascii="Times New Roman" w:hAnsi="Times New Roman"/>
          <w:color w:val="000000"/>
          <w:sz w:val="20"/>
          <w:szCs w:val="20"/>
        </w:rPr>
        <w:t xml:space="preserve"> Hull, C.H.J. and Titus,</w:t>
      </w:r>
      <w:r w:rsidRPr="002229BC">
        <w:rPr>
          <w:rFonts w:ascii="Times New Roman" w:hAnsi="Times New Roman"/>
          <w:color w:val="000000"/>
          <w:sz w:val="20"/>
          <w:szCs w:val="20"/>
          <w:lang w:val="en-MY"/>
        </w:rPr>
        <w:t xml:space="preserve"> </w:t>
      </w:r>
      <w:r w:rsidRPr="002229BC">
        <w:rPr>
          <w:rFonts w:ascii="Times New Roman" w:hAnsi="Times New Roman"/>
          <w:color w:val="000000"/>
          <w:sz w:val="20"/>
          <w:szCs w:val="20"/>
        </w:rPr>
        <w:t>J.G.</w:t>
      </w:r>
      <w:r w:rsidRPr="002229BC">
        <w:rPr>
          <w:rFonts w:ascii="Times New Roman" w:hAnsi="Times New Roman"/>
          <w:iCs/>
          <w:color w:val="000000"/>
          <w:sz w:val="20"/>
          <w:szCs w:val="20"/>
        </w:rPr>
        <w:t>Greenhouse</w:t>
      </w:r>
      <w:r w:rsidRPr="002229BC">
        <w:rPr>
          <w:rFonts w:ascii="Times New Roman" w:hAnsi="Times New Roman"/>
          <w:iCs/>
          <w:color w:val="000000"/>
          <w:sz w:val="20"/>
          <w:szCs w:val="20"/>
          <w:lang w:val="en-MY"/>
        </w:rPr>
        <w:t xml:space="preserve"> </w:t>
      </w:r>
      <w:r w:rsidRPr="002229BC">
        <w:rPr>
          <w:rFonts w:ascii="Times New Roman" w:hAnsi="Times New Roman"/>
          <w:iCs/>
          <w:color w:val="000000"/>
          <w:sz w:val="20"/>
          <w:szCs w:val="20"/>
        </w:rPr>
        <w:t>Effect, Sea Level Rise, and Salinity in the Delaware Estuary</w:t>
      </w:r>
      <w:r w:rsidRPr="002229BC">
        <w:rPr>
          <w:rFonts w:ascii="Times New Roman" w:hAnsi="Times New Roman"/>
          <w:color w:val="000000"/>
          <w:sz w:val="20"/>
          <w:szCs w:val="20"/>
        </w:rPr>
        <w:t>. Eds.  Washington: Delaware River Basin Commission and US Environmental Protection Agency. pp 8–18. </w:t>
      </w:r>
    </w:p>
    <w:p w:rsidR="00931286" w:rsidRDefault="00931286" w:rsidP="00931286">
      <w:pPr>
        <w:pStyle w:val="ListParagraph"/>
        <w:numPr>
          <w:ilvl w:val="0"/>
          <w:numId w:val="1"/>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 xml:space="preserve">Li, L., Barry, D. A., Stagnitti, F., Parlange, J. Y. and Jeng, D.S.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2000</w:t>
      </w:r>
      <w:r w:rsidRPr="002229BC">
        <w:rPr>
          <w:rFonts w:ascii="Times New Roman" w:hAnsi="Times New Roman"/>
          <w:color w:val="000000"/>
          <w:sz w:val="20"/>
          <w:szCs w:val="20"/>
          <w:lang w:val="en-MY"/>
        </w:rPr>
        <w:t>)</w:t>
      </w:r>
      <w:r w:rsidRPr="002229BC">
        <w:rPr>
          <w:rFonts w:ascii="Times New Roman" w:hAnsi="Times New Roman"/>
          <w:color w:val="000000"/>
          <w:sz w:val="20"/>
          <w:szCs w:val="20"/>
        </w:rPr>
        <w:t xml:space="preserve">. Beach water table fluctuations due to spring–neap tides: moving boundary effects. </w:t>
      </w:r>
      <w:r w:rsidRPr="002229BC">
        <w:rPr>
          <w:rFonts w:ascii="Times New Roman" w:hAnsi="Times New Roman"/>
          <w:i/>
          <w:iCs/>
          <w:color w:val="000000"/>
          <w:sz w:val="20"/>
          <w:szCs w:val="20"/>
        </w:rPr>
        <w:t>Advances in Water Resources</w:t>
      </w:r>
      <w:r w:rsidRPr="002229BC">
        <w:rPr>
          <w:rFonts w:ascii="Times New Roman" w:hAnsi="Times New Roman"/>
          <w:i/>
          <w:iCs/>
          <w:color w:val="000000"/>
          <w:sz w:val="20"/>
          <w:szCs w:val="20"/>
          <w:lang w:val="en-MY"/>
        </w:rPr>
        <w:t xml:space="preserve"> </w:t>
      </w:r>
      <w:r w:rsidRPr="002229BC">
        <w:rPr>
          <w:rFonts w:ascii="Times New Roman" w:hAnsi="Times New Roman"/>
          <w:iCs/>
          <w:color w:val="000000"/>
          <w:sz w:val="20"/>
          <w:szCs w:val="20"/>
        </w:rPr>
        <w:t>23</w:t>
      </w:r>
      <w:r w:rsidRPr="002229BC">
        <w:rPr>
          <w:rFonts w:ascii="Times New Roman" w:hAnsi="Times New Roman"/>
          <w:color w:val="000000"/>
          <w:sz w:val="20"/>
          <w:szCs w:val="20"/>
        </w:rPr>
        <w:t>(8): 817-824.</w:t>
      </w:r>
    </w:p>
    <w:p w:rsidR="00931286" w:rsidRPr="002229BC" w:rsidRDefault="00931286" w:rsidP="00931286">
      <w:pPr>
        <w:pStyle w:val="ListParagraph"/>
        <w:numPr>
          <w:ilvl w:val="0"/>
          <w:numId w:val="1"/>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 xml:space="preserve">BERNAMA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2012</w:t>
      </w:r>
      <w:r w:rsidRPr="002229BC">
        <w:rPr>
          <w:rFonts w:ascii="Times New Roman" w:hAnsi="Times New Roman"/>
          <w:color w:val="000000"/>
          <w:sz w:val="20"/>
          <w:szCs w:val="20"/>
          <w:lang w:val="en-MY"/>
        </w:rPr>
        <w:t>)</w:t>
      </w:r>
      <w:r w:rsidRPr="002229BC">
        <w:rPr>
          <w:rFonts w:ascii="Times New Roman" w:hAnsi="Times New Roman"/>
          <w:color w:val="000000"/>
          <w:sz w:val="20"/>
          <w:szCs w:val="20"/>
        </w:rPr>
        <w:t>.</w:t>
      </w:r>
      <w:r w:rsidRPr="002229BC">
        <w:rPr>
          <w:rFonts w:ascii="Times New Roman" w:hAnsi="Times New Roman"/>
          <w:bCs/>
          <w:i/>
          <w:color w:val="000000"/>
          <w:sz w:val="20"/>
          <w:szCs w:val="20"/>
        </w:rPr>
        <w:t>Consultant to Study Erosion of Sungai Paka Estuary</w:t>
      </w:r>
      <w:r w:rsidRPr="002229BC">
        <w:rPr>
          <w:rFonts w:ascii="Times New Roman" w:hAnsi="Times New Roman"/>
          <w:color w:val="000000"/>
          <w:sz w:val="20"/>
          <w:szCs w:val="20"/>
        </w:rPr>
        <w:t>.</w:t>
      </w:r>
      <w:r w:rsidRPr="002229BC">
        <w:rPr>
          <w:rFonts w:ascii="Times New Roman" w:hAnsi="Times New Roman"/>
          <w:color w:val="000000"/>
          <w:sz w:val="20"/>
          <w:szCs w:val="20"/>
          <w:lang w:val="en-MY"/>
        </w:rPr>
        <w:t xml:space="preserve"> </w:t>
      </w:r>
      <w:r w:rsidRPr="002229BC">
        <w:rPr>
          <w:rFonts w:ascii="Times New Roman" w:hAnsi="Times New Roman"/>
          <w:color w:val="000000"/>
          <w:sz w:val="20"/>
          <w:szCs w:val="20"/>
        </w:rPr>
        <w:t>Bernama</w:t>
      </w:r>
      <w:r w:rsidRPr="002229BC">
        <w:rPr>
          <w:rFonts w:ascii="Times New Roman" w:hAnsi="Times New Roman"/>
          <w:color w:val="000000"/>
          <w:sz w:val="20"/>
          <w:szCs w:val="20"/>
          <w:lang w:val="en-MY"/>
        </w:rPr>
        <w:t xml:space="preserve"> </w:t>
      </w:r>
      <w:r w:rsidRPr="002229BC">
        <w:rPr>
          <w:rFonts w:ascii="Times New Roman" w:hAnsi="Times New Roman"/>
          <w:color w:val="000000"/>
          <w:sz w:val="20"/>
          <w:szCs w:val="20"/>
        </w:rPr>
        <w:t>Media.26 February.</w:t>
      </w:r>
      <w:r w:rsidRPr="002229BC">
        <w:rPr>
          <w:rFonts w:ascii="Times New Roman" w:hAnsi="Times New Roman"/>
          <w:color w:val="000000"/>
          <w:sz w:val="20"/>
          <w:szCs w:val="20"/>
          <w:lang w:val="en-MY"/>
        </w:rPr>
        <w:t xml:space="preserve"> </w:t>
      </w:r>
      <w:r w:rsidRPr="002229BC">
        <w:rPr>
          <w:rFonts w:ascii="Times New Roman" w:hAnsi="Times New Roman"/>
          <w:color w:val="000000"/>
          <w:sz w:val="20"/>
          <w:szCs w:val="20"/>
        </w:rPr>
        <w:t>http://my.news.yahoo.com/consultant-study-erosion-sungai-paka-estuary-115605004.html [5 April 2013]</w:t>
      </w:r>
      <w:r w:rsidRPr="002229BC">
        <w:rPr>
          <w:rFonts w:ascii="Times New Roman" w:hAnsi="Times New Roman"/>
          <w:color w:val="000000"/>
          <w:sz w:val="20"/>
          <w:szCs w:val="20"/>
          <w:lang w:val="en-MY"/>
        </w:rPr>
        <w:t>.</w:t>
      </w:r>
    </w:p>
    <w:p w:rsidR="00931286" w:rsidRPr="002229BC" w:rsidRDefault="00931286" w:rsidP="00931286">
      <w:pPr>
        <w:pStyle w:val="ListParagraph"/>
        <w:numPr>
          <w:ilvl w:val="0"/>
          <w:numId w:val="1"/>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 xml:space="preserve">Siti Airunnisa, A.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2010</w:t>
      </w:r>
      <w:r w:rsidRPr="002229BC">
        <w:rPr>
          <w:rFonts w:ascii="Times New Roman" w:hAnsi="Times New Roman"/>
          <w:color w:val="000000"/>
          <w:sz w:val="20"/>
          <w:szCs w:val="20"/>
          <w:lang w:val="en-MY"/>
        </w:rPr>
        <w:t>)</w:t>
      </w:r>
      <w:r w:rsidRPr="002229BC">
        <w:rPr>
          <w:rFonts w:ascii="Times New Roman" w:hAnsi="Times New Roman"/>
          <w:color w:val="000000"/>
          <w:sz w:val="20"/>
          <w:szCs w:val="20"/>
        </w:rPr>
        <w:t xml:space="preserve">. </w:t>
      </w:r>
      <w:r w:rsidRPr="002229BC">
        <w:rPr>
          <w:rFonts w:ascii="Times New Roman" w:hAnsi="Times New Roman"/>
          <w:bCs/>
          <w:i/>
          <w:color w:val="000000"/>
          <w:sz w:val="20"/>
          <w:szCs w:val="20"/>
        </w:rPr>
        <w:t>Consultant to Study Erosion of Sungai Paka Estuary</w:t>
      </w:r>
      <w:r w:rsidRPr="002229BC">
        <w:rPr>
          <w:rFonts w:ascii="Times New Roman" w:hAnsi="Times New Roman"/>
          <w:color w:val="000000"/>
          <w:sz w:val="20"/>
          <w:szCs w:val="20"/>
        </w:rPr>
        <w:t>. Utusan Online.</w:t>
      </w:r>
      <w:r w:rsidRPr="002229BC">
        <w:rPr>
          <w:rFonts w:ascii="Times New Roman" w:hAnsi="Times New Roman"/>
          <w:color w:val="000000"/>
          <w:sz w:val="20"/>
          <w:szCs w:val="20"/>
          <w:lang w:val="en-MY"/>
        </w:rPr>
        <w:t xml:space="preserve"> </w:t>
      </w:r>
      <w:r w:rsidRPr="002229BC">
        <w:rPr>
          <w:rFonts w:ascii="Times New Roman" w:hAnsi="Times New Roman"/>
          <w:color w:val="000000"/>
          <w:sz w:val="20"/>
          <w:szCs w:val="20"/>
        </w:rPr>
        <w:t>5May. http://www.utusan.com.my/utusan/info.asp?y=2010&amp;dt=0505&amp;pub=Utusan_Malaysia&amp;sec=Timur&amp;pg=wt_01.htm [5 April 2013]</w:t>
      </w:r>
      <w:r w:rsidRPr="002229BC">
        <w:rPr>
          <w:rFonts w:ascii="Times New Roman" w:hAnsi="Times New Roman"/>
          <w:color w:val="000000"/>
          <w:sz w:val="20"/>
          <w:szCs w:val="20"/>
          <w:lang w:val="en-MY"/>
        </w:rPr>
        <w:t>.</w:t>
      </w:r>
    </w:p>
    <w:p w:rsidR="00931286" w:rsidRDefault="00931286" w:rsidP="00931286">
      <w:pPr>
        <w:pStyle w:val="ListParagraph"/>
        <w:numPr>
          <w:ilvl w:val="0"/>
          <w:numId w:val="1"/>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 xml:space="preserve">Shaaban, A. J., Chan, Y. M., Kavvas, M. L., Chen, Z.Q. and Ohara, N.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2010</w:t>
      </w:r>
      <w:r w:rsidRPr="002229BC">
        <w:rPr>
          <w:rFonts w:ascii="Times New Roman" w:hAnsi="Times New Roman"/>
          <w:color w:val="000000"/>
          <w:sz w:val="20"/>
          <w:szCs w:val="20"/>
          <w:lang w:val="en-MY"/>
        </w:rPr>
        <w:t>)</w:t>
      </w:r>
      <w:r w:rsidRPr="002229BC">
        <w:rPr>
          <w:rFonts w:ascii="Times New Roman" w:hAnsi="Times New Roman"/>
          <w:color w:val="000000"/>
          <w:sz w:val="20"/>
          <w:szCs w:val="20"/>
        </w:rPr>
        <w:t>.</w:t>
      </w:r>
      <w:r w:rsidRPr="002229BC">
        <w:rPr>
          <w:rFonts w:ascii="Times New Roman" w:hAnsi="Times New Roman"/>
          <w:color w:val="000000"/>
          <w:sz w:val="20"/>
          <w:szCs w:val="20"/>
          <w:lang w:val="en-MY"/>
        </w:rPr>
        <w:t xml:space="preserve"> </w:t>
      </w:r>
      <w:r w:rsidRPr="002229BC">
        <w:rPr>
          <w:rFonts w:ascii="Times New Roman" w:hAnsi="Times New Roman"/>
          <w:color w:val="000000"/>
          <w:sz w:val="20"/>
          <w:szCs w:val="20"/>
        </w:rPr>
        <w:t>Impact of climate change on Peninsular Malaysia Water Resources and Hydrogic Regime. NAHRIM: pp1-11.</w:t>
      </w:r>
    </w:p>
    <w:p w:rsidR="00931286" w:rsidRDefault="00931286" w:rsidP="00931286">
      <w:pPr>
        <w:pStyle w:val="ListParagraph"/>
        <w:numPr>
          <w:ilvl w:val="0"/>
          <w:numId w:val="1"/>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color w:val="000000"/>
          <w:sz w:val="20"/>
          <w:szCs w:val="20"/>
        </w:rPr>
        <w:t xml:space="preserve">Muhamad Nasir. </w:t>
      </w:r>
      <w:r w:rsidRPr="002229BC">
        <w:rPr>
          <w:rFonts w:ascii="Times New Roman" w:hAnsi="Times New Roman"/>
          <w:color w:val="000000"/>
          <w:sz w:val="20"/>
          <w:szCs w:val="20"/>
          <w:lang w:val="en-MY"/>
        </w:rPr>
        <w:t>(</w:t>
      </w:r>
      <w:r w:rsidRPr="002229BC">
        <w:rPr>
          <w:rFonts w:ascii="Times New Roman" w:hAnsi="Times New Roman"/>
          <w:color w:val="000000"/>
          <w:sz w:val="20"/>
          <w:szCs w:val="20"/>
        </w:rPr>
        <w:t>1996</w:t>
      </w:r>
      <w:r w:rsidRPr="002229BC">
        <w:rPr>
          <w:rFonts w:ascii="Times New Roman" w:hAnsi="Times New Roman"/>
          <w:color w:val="000000"/>
          <w:sz w:val="20"/>
          <w:szCs w:val="20"/>
          <w:lang w:val="en-MY"/>
        </w:rPr>
        <w:t>)</w:t>
      </w:r>
      <w:r w:rsidRPr="002229BC">
        <w:rPr>
          <w:rFonts w:ascii="Times New Roman" w:hAnsi="Times New Roman"/>
          <w:color w:val="000000"/>
          <w:sz w:val="20"/>
          <w:szCs w:val="20"/>
        </w:rPr>
        <w:t>. Coastal and estuarine land use management around some major river system in Peninsular Malaysia. Case study 1: Paka-Kertih, Terengganu. WWF Project Report.</w:t>
      </w:r>
    </w:p>
    <w:p w:rsidR="00931286" w:rsidRPr="002229BC" w:rsidRDefault="00931286" w:rsidP="00931286">
      <w:pPr>
        <w:pStyle w:val="ListParagraph"/>
        <w:numPr>
          <w:ilvl w:val="0"/>
          <w:numId w:val="1"/>
        </w:numPr>
        <w:tabs>
          <w:tab w:val="left" w:pos="9090"/>
          <w:tab w:val="left" w:pos="9180"/>
        </w:tabs>
        <w:spacing w:after="0" w:line="240" w:lineRule="auto"/>
        <w:ind w:left="360" w:right="23"/>
        <w:jc w:val="both"/>
        <w:rPr>
          <w:rFonts w:ascii="Times New Roman" w:hAnsi="Times New Roman"/>
          <w:color w:val="000000"/>
          <w:sz w:val="20"/>
          <w:szCs w:val="20"/>
        </w:rPr>
      </w:pPr>
      <w:r w:rsidRPr="002229BC">
        <w:rPr>
          <w:rFonts w:ascii="Times New Roman" w:hAnsi="Times New Roman"/>
          <w:iCs/>
          <w:color w:val="000000"/>
          <w:sz w:val="20"/>
          <w:szCs w:val="20"/>
        </w:rPr>
        <w:t xml:space="preserve">Ministry of Natural Resources and Environment &amp; Department of Irrigation Drainage </w:t>
      </w:r>
      <w:r w:rsidRPr="002229BC">
        <w:rPr>
          <w:rFonts w:ascii="Times New Roman" w:hAnsi="Times New Roman"/>
          <w:iCs/>
          <w:color w:val="000000"/>
          <w:sz w:val="20"/>
          <w:szCs w:val="20"/>
          <w:lang w:val="en-MY"/>
        </w:rPr>
        <w:t>(</w:t>
      </w:r>
      <w:r w:rsidRPr="002229BC">
        <w:rPr>
          <w:rFonts w:ascii="Times New Roman" w:hAnsi="Times New Roman"/>
          <w:iCs/>
          <w:color w:val="000000"/>
          <w:sz w:val="20"/>
          <w:szCs w:val="20"/>
        </w:rPr>
        <w:t>2009</w:t>
      </w:r>
      <w:r w:rsidRPr="002229BC">
        <w:rPr>
          <w:rFonts w:ascii="Times New Roman" w:hAnsi="Times New Roman"/>
          <w:iCs/>
          <w:color w:val="000000"/>
          <w:sz w:val="20"/>
          <w:szCs w:val="20"/>
          <w:lang w:val="en-MY"/>
        </w:rPr>
        <w:t>)</w:t>
      </w:r>
      <w:r w:rsidRPr="002229BC">
        <w:rPr>
          <w:rFonts w:ascii="Times New Roman" w:hAnsi="Times New Roman"/>
          <w:iCs/>
          <w:color w:val="000000"/>
          <w:sz w:val="20"/>
          <w:szCs w:val="20"/>
        </w:rPr>
        <w:t>. River Sand Mining Management Guideline. Kuala Lumpur: Department of Irrigation and Drainage (DID).</w:t>
      </w:r>
    </w:p>
    <w:p w:rsidR="00931286" w:rsidRPr="00931286" w:rsidRDefault="00931286" w:rsidP="00931286">
      <w:pPr>
        <w:shd w:val="clear" w:color="auto" w:fill="FFFFFF"/>
        <w:tabs>
          <w:tab w:val="left" w:pos="916"/>
          <w:tab w:val="left" w:pos="1832"/>
          <w:tab w:val="left" w:pos="2748"/>
          <w:tab w:val="left" w:pos="3664"/>
          <w:tab w:val="left" w:pos="4580"/>
          <w:tab w:val="left" w:pos="5496"/>
          <w:tab w:val="left" w:pos="6412"/>
          <w:tab w:val="left" w:pos="7328"/>
          <w:tab w:val="left" w:pos="8244"/>
          <w:tab w:val="left" w:pos="9090"/>
          <w:tab w:val="left" w:pos="9180"/>
          <w:tab w:val="left" w:pos="10076"/>
          <w:tab w:val="left" w:pos="10992"/>
          <w:tab w:val="left" w:pos="11908"/>
          <w:tab w:val="left" w:pos="12824"/>
          <w:tab w:val="left" w:pos="13740"/>
          <w:tab w:val="left" w:pos="14656"/>
        </w:tabs>
        <w:spacing w:after="0" w:line="240" w:lineRule="auto"/>
        <w:ind w:right="23"/>
        <w:jc w:val="both"/>
        <w:rPr>
          <w:rFonts w:ascii="Times New Roman" w:hAnsi="Times New Roman"/>
          <w:color w:val="212121"/>
          <w:sz w:val="18"/>
          <w:szCs w:val="18"/>
        </w:rPr>
      </w:pPr>
    </w:p>
    <w:sectPr w:rsidR="00931286" w:rsidRPr="00931286" w:rsidSect="00931286">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D57D5B"/>
    <w:multiLevelType w:val="hybridMultilevel"/>
    <w:tmpl w:val="D7EE5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286"/>
    <w:rsid w:val="006A71EA"/>
    <w:rsid w:val="00931286"/>
    <w:rsid w:val="00CA4FBC"/>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28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128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qFormat/>
    <w:rsid w:val="009312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28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128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qFormat/>
    <w:rsid w:val="009312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2015-10-03T12:14:00Z</dcterms:created>
  <dcterms:modified xsi:type="dcterms:W3CDTF">2015-12-01T15:30:00Z</dcterms:modified>
</cp:coreProperties>
</file>