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280F9F" w:rsidP="00F447A7">
      <w:pPr>
        <w:spacing w:after="0" w:line="240" w:lineRule="auto"/>
        <w:jc w:val="center"/>
        <w:rPr>
          <w:rFonts w:ascii="Times New Roman" w:hAnsi="Times New Roman"/>
          <w:noProof/>
          <w:sz w:val="24"/>
          <w:szCs w:val="24"/>
          <w:lang w:bidi="ar-SA"/>
        </w:rPr>
      </w:pPr>
      <w:r w:rsidRPr="00E23A09">
        <w:rPr>
          <w:rFonts w:ascii="Times New Roman" w:hAnsi="Times New Roman"/>
          <w:color w:val="000000" w:themeColor="text1"/>
          <w:sz w:val="28"/>
          <w:szCs w:val="28"/>
        </w:rPr>
        <w:t>THE INFLUENCE OF TIDAL ACTIVITIES ON WATER QUALITY OF MARANG RIVER, TERENGGANU,</w:t>
      </w:r>
      <w:r>
        <w:rPr>
          <w:rFonts w:ascii="Times New Roman" w:hAnsi="Times New Roman"/>
          <w:color w:val="000000" w:themeColor="text1"/>
          <w:sz w:val="28"/>
          <w:szCs w:val="28"/>
        </w:rPr>
        <w:t xml:space="preserve"> </w:t>
      </w:r>
      <w:r w:rsidRPr="00E23A09">
        <w:rPr>
          <w:rFonts w:ascii="Times New Roman" w:hAnsi="Times New Roman"/>
          <w:color w:val="000000" w:themeColor="text1"/>
          <w:sz w:val="28"/>
          <w:szCs w:val="28"/>
        </w:rPr>
        <w:t>MALAYSIA</w:t>
      </w:r>
    </w:p>
    <w:p w:rsidR="00280F9F" w:rsidRDefault="00280F9F" w:rsidP="008E1211">
      <w:pPr>
        <w:spacing w:after="0" w:line="240" w:lineRule="auto"/>
        <w:jc w:val="center"/>
        <w:rPr>
          <w:rFonts w:ascii="Times New Roman" w:hAnsi="Times New Roman"/>
          <w:noProof/>
          <w:sz w:val="24"/>
          <w:szCs w:val="24"/>
          <w:lang w:bidi="ar-SA"/>
        </w:rPr>
      </w:pPr>
    </w:p>
    <w:p w:rsidR="00280F9F" w:rsidRPr="00E23A09" w:rsidRDefault="00280F9F" w:rsidP="00280F9F">
      <w:pPr>
        <w:spacing w:after="0" w:line="240" w:lineRule="auto"/>
        <w:jc w:val="center"/>
        <w:rPr>
          <w:rFonts w:ascii="Times New Roman" w:hAnsi="Times New Roman"/>
          <w:color w:val="000000" w:themeColor="text1"/>
          <w:sz w:val="24"/>
          <w:szCs w:val="24"/>
        </w:rPr>
      </w:pPr>
      <w:r w:rsidRPr="00E23A09">
        <w:rPr>
          <w:rFonts w:ascii="Times New Roman" w:hAnsi="Times New Roman"/>
          <w:color w:val="000000" w:themeColor="text1"/>
          <w:sz w:val="24"/>
          <w:szCs w:val="24"/>
        </w:rPr>
        <w:t xml:space="preserve">(Pengaruh </w:t>
      </w:r>
      <w:r>
        <w:rPr>
          <w:rFonts w:ascii="Times New Roman" w:hAnsi="Times New Roman"/>
          <w:color w:val="000000" w:themeColor="text1"/>
          <w:sz w:val="24"/>
          <w:szCs w:val="24"/>
        </w:rPr>
        <w:t>Aktiviti Pasang S</w:t>
      </w:r>
      <w:r w:rsidRPr="00E23A09">
        <w:rPr>
          <w:rFonts w:ascii="Times New Roman" w:hAnsi="Times New Roman"/>
          <w:color w:val="000000" w:themeColor="text1"/>
          <w:sz w:val="24"/>
          <w:szCs w:val="24"/>
        </w:rPr>
        <w:t>urut Terhadap Kualiti Air Sungai Marang, Terengganu, Malaysia)</w:t>
      </w:r>
    </w:p>
    <w:p w:rsidR="006768E9" w:rsidRPr="00F447A7" w:rsidRDefault="006768E9" w:rsidP="00280F9F">
      <w:pPr>
        <w:spacing w:after="0" w:line="240" w:lineRule="auto"/>
        <w:jc w:val="center"/>
        <w:rPr>
          <w:rFonts w:ascii="Times New Roman" w:hAnsi="Times New Roman"/>
          <w:noProof/>
          <w:sz w:val="20"/>
          <w:szCs w:val="20"/>
          <w:lang w:bidi="ar-SA"/>
        </w:rPr>
      </w:pPr>
    </w:p>
    <w:p w:rsidR="00B451DD" w:rsidRDefault="00B451DD" w:rsidP="00B451DD">
      <w:pPr>
        <w:spacing w:after="0" w:line="240" w:lineRule="auto"/>
        <w:jc w:val="center"/>
        <w:rPr>
          <w:rFonts w:ascii="Times New Roman" w:hAnsi="Times New Roman"/>
          <w:color w:val="131413"/>
          <w:sz w:val="20"/>
          <w:szCs w:val="20"/>
        </w:rPr>
      </w:pPr>
      <w:r>
        <w:rPr>
          <w:rFonts w:ascii="Times New Roman" w:hAnsi="Times New Roman"/>
          <w:sz w:val="20"/>
          <w:szCs w:val="20"/>
        </w:rPr>
        <w:t xml:space="preserve"> </w:t>
      </w:r>
      <w:r w:rsidRPr="008C22EF">
        <w:rPr>
          <w:rFonts w:ascii="Times New Roman" w:hAnsi="Times New Roman"/>
          <w:sz w:val="20"/>
          <w:szCs w:val="20"/>
        </w:rPr>
        <w:t>Muh</w:t>
      </w:r>
      <w:r>
        <w:rPr>
          <w:rFonts w:ascii="Times New Roman" w:hAnsi="Times New Roman"/>
          <w:sz w:val="20"/>
          <w:szCs w:val="20"/>
        </w:rPr>
        <w:t>a</w:t>
      </w:r>
      <w:r w:rsidRPr="008C22EF">
        <w:rPr>
          <w:rFonts w:ascii="Times New Roman" w:hAnsi="Times New Roman"/>
          <w:sz w:val="20"/>
          <w:szCs w:val="20"/>
        </w:rPr>
        <w:t xml:space="preserve">ammad Barzani Gasim*, </w:t>
      </w:r>
      <w:r w:rsidR="00280F9F" w:rsidRPr="008C22EF">
        <w:rPr>
          <w:rFonts w:ascii="Times New Roman" w:hAnsi="Times New Roman"/>
          <w:sz w:val="20"/>
          <w:szCs w:val="20"/>
        </w:rPr>
        <w:t>Nur Hidayah Ariffin</w:t>
      </w:r>
      <w:r w:rsidR="00280F9F" w:rsidRPr="008C22EF">
        <w:rPr>
          <w:rFonts w:ascii="Times New Roman" w:hAnsi="Times New Roman"/>
          <w:color w:val="131413"/>
          <w:sz w:val="20"/>
          <w:szCs w:val="20"/>
        </w:rPr>
        <w:t xml:space="preserve">, Haniff Muhamad, </w:t>
      </w:r>
    </w:p>
    <w:p w:rsidR="00280F9F" w:rsidRPr="00B451DD" w:rsidRDefault="00280F9F" w:rsidP="00B451DD">
      <w:pPr>
        <w:spacing w:after="0" w:line="240" w:lineRule="auto"/>
        <w:jc w:val="center"/>
        <w:rPr>
          <w:rFonts w:ascii="Times New Roman" w:hAnsi="Times New Roman"/>
          <w:color w:val="131413"/>
          <w:sz w:val="20"/>
          <w:szCs w:val="20"/>
        </w:rPr>
      </w:pPr>
      <w:r w:rsidRPr="008C22EF">
        <w:rPr>
          <w:rFonts w:ascii="Times New Roman" w:hAnsi="Times New Roman"/>
          <w:color w:val="131413"/>
          <w:sz w:val="20"/>
          <w:szCs w:val="20"/>
        </w:rPr>
        <w:t>Norsyuhada Hairoma</w:t>
      </w:r>
    </w:p>
    <w:p w:rsidR="006768E9" w:rsidRPr="00F447A7" w:rsidRDefault="006768E9" w:rsidP="00280F9F">
      <w:pPr>
        <w:spacing w:after="0" w:line="240" w:lineRule="auto"/>
        <w:jc w:val="center"/>
        <w:rPr>
          <w:rFonts w:ascii="Times New Roman" w:hAnsi="Times New Roman"/>
          <w:noProof/>
          <w:sz w:val="18"/>
          <w:szCs w:val="18"/>
          <w:lang w:bidi="ar-SA"/>
        </w:rPr>
      </w:pPr>
    </w:p>
    <w:p w:rsidR="00280F9F" w:rsidRDefault="00280F9F" w:rsidP="00280F9F">
      <w:pPr>
        <w:spacing w:after="0" w:line="240" w:lineRule="auto"/>
        <w:jc w:val="center"/>
        <w:rPr>
          <w:rFonts w:ascii="Times New Roman" w:hAnsi="Times New Roman"/>
          <w:i/>
          <w:sz w:val="18"/>
          <w:szCs w:val="18"/>
        </w:rPr>
      </w:pPr>
      <w:r>
        <w:rPr>
          <w:rFonts w:ascii="Times New Roman" w:hAnsi="Times New Roman"/>
          <w:i/>
          <w:sz w:val="18"/>
          <w:szCs w:val="18"/>
        </w:rPr>
        <w:t xml:space="preserve">East Coast Environmental Research Institute (ESERI), </w:t>
      </w:r>
    </w:p>
    <w:p w:rsidR="005174C0" w:rsidRDefault="00280F9F" w:rsidP="00280F9F">
      <w:pPr>
        <w:spacing w:after="0" w:line="240" w:lineRule="auto"/>
        <w:jc w:val="center"/>
        <w:rPr>
          <w:rFonts w:ascii="Times New Roman" w:hAnsi="Times New Roman"/>
          <w:i/>
          <w:sz w:val="18"/>
          <w:szCs w:val="18"/>
        </w:rPr>
      </w:pPr>
      <w:r>
        <w:rPr>
          <w:rFonts w:ascii="Times New Roman" w:hAnsi="Times New Roman"/>
          <w:i/>
          <w:sz w:val="18"/>
          <w:szCs w:val="18"/>
        </w:rPr>
        <w:t xml:space="preserve">Universiti Sultan Zainal Abidin, </w:t>
      </w:r>
    </w:p>
    <w:p w:rsidR="00280F9F" w:rsidRDefault="00280F9F" w:rsidP="00280F9F">
      <w:pPr>
        <w:spacing w:after="0" w:line="240" w:lineRule="auto"/>
        <w:jc w:val="center"/>
        <w:rPr>
          <w:rFonts w:ascii="Times New Roman" w:hAnsi="Times New Roman"/>
          <w:i/>
          <w:sz w:val="18"/>
          <w:szCs w:val="18"/>
        </w:rPr>
      </w:pPr>
      <w:r>
        <w:rPr>
          <w:rFonts w:ascii="Times New Roman" w:hAnsi="Times New Roman"/>
          <w:i/>
          <w:sz w:val="18"/>
          <w:szCs w:val="18"/>
        </w:rPr>
        <w:t>Gong Badak Campus, 21300 Kuala Terengganu, Terengganu, Malaysia</w:t>
      </w:r>
    </w:p>
    <w:p w:rsidR="006768E9" w:rsidRPr="00F447A7" w:rsidRDefault="006768E9" w:rsidP="00280F9F">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80F9F" w:rsidRPr="00280F9F">
        <w:rPr>
          <w:rFonts w:ascii="Times New Roman" w:hAnsi="Times New Roman"/>
          <w:i/>
          <w:sz w:val="18"/>
          <w:szCs w:val="18"/>
        </w:rPr>
        <w:t>drbarzani@gmail.com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80F9F">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280F9F">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5291A" w:rsidRPr="008C22EF" w:rsidRDefault="0095291A" w:rsidP="00CA53F2">
      <w:pPr>
        <w:spacing w:after="0" w:line="240" w:lineRule="auto"/>
        <w:jc w:val="both"/>
        <w:rPr>
          <w:rFonts w:ascii="Times New Roman" w:hAnsi="Times New Roman"/>
          <w:sz w:val="18"/>
          <w:szCs w:val="18"/>
        </w:rPr>
      </w:pPr>
      <w:r w:rsidRPr="008C22EF">
        <w:rPr>
          <w:rFonts w:ascii="Times New Roman" w:hAnsi="Times New Roman"/>
          <w:sz w:val="18"/>
          <w:szCs w:val="18"/>
        </w:rPr>
        <w:t>A study was conducted at seven sampling stations to determine water quality condition of Marang River, Terengganu. Each station was 2</w:t>
      </w:r>
      <w:r w:rsidR="00D45215">
        <w:rPr>
          <w:rFonts w:ascii="Times New Roman" w:hAnsi="Times New Roman"/>
          <w:sz w:val="18"/>
          <w:szCs w:val="18"/>
        </w:rPr>
        <w:t xml:space="preserve"> </w:t>
      </w:r>
      <w:r w:rsidRPr="008C22EF">
        <w:rPr>
          <w:rFonts w:ascii="Times New Roman" w:hAnsi="Times New Roman"/>
          <w:sz w:val="18"/>
          <w:szCs w:val="18"/>
        </w:rPr>
        <w:t xml:space="preserve">km apart from each other, the first sampling was in 13 November 2012 and was repeated in 24 November 2013. The aim of the study is  to determine water quality in spatial and temporal variation on different tides based on selected fourteen physicochemical parameters with regard to National Water Quality Standard. Six </w:t>
      </w:r>
      <w:r w:rsidRPr="008C22EF">
        <w:rPr>
          <w:rFonts w:ascii="Times New Roman" w:hAnsi="Times New Roman"/>
          <w:i/>
          <w:sz w:val="18"/>
          <w:szCs w:val="18"/>
        </w:rPr>
        <w:t>in-situ</w:t>
      </w:r>
      <w:r w:rsidRPr="008C22EF">
        <w:rPr>
          <w:rFonts w:ascii="Times New Roman" w:hAnsi="Times New Roman"/>
          <w:sz w:val="18"/>
          <w:szCs w:val="18"/>
        </w:rPr>
        <w:t xml:space="preserve"> parameters such as pH, temperature, salinity, conductivity, DO and TDS were measured by using YSI 556 Multiparameters. </w:t>
      </w:r>
      <w:r w:rsidR="00CA53F2" w:rsidRPr="008C22EF">
        <w:rPr>
          <w:rFonts w:ascii="Times New Roman" w:hAnsi="Times New Roman"/>
          <w:sz w:val="18"/>
          <w:szCs w:val="18"/>
        </w:rPr>
        <w:t xml:space="preserve">Six </w:t>
      </w:r>
      <w:r w:rsidR="00CA53F2" w:rsidRPr="008C22EF">
        <w:rPr>
          <w:rFonts w:ascii="Times New Roman" w:hAnsi="Times New Roman"/>
          <w:i/>
          <w:sz w:val="18"/>
          <w:szCs w:val="18"/>
        </w:rPr>
        <w:t>ex-situ</w:t>
      </w:r>
      <w:r w:rsidR="00CA53F2" w:rsidRPr="008C22EF">
        <w:rPr>
          <w:rFonts w:ascii="Times New Roman" w:hAnsi="Times New Roman"/>
          <w:sz w:val="18"/>
          <w:szCs w:val="18"/>
        </w:rPr>
        <w:t xml:space="preserve"> parameters such as sulphate, sodium, nitrate, phosphate, magnesium and turbidity</w:t>
      </w:r>
      <w:r w:rsidR="00CA53F2">
        <w:rPr>
          <w:rFonts w:ascii="Times New Roman" w:hAnsi="Times New Roman"/>
          <w:sz w:val="18"/>
          <w:szCs w:val="18"/>
        </w:rPr>
        <w:t xml:space="preserve"> also were measured</w:t>
      </w:r>
      <w:r w:rsidR="00CA53F2" w:rsidRPr="008C22EF">
        <w:rPr>
          <w:rFonts w:ascii="Times New Roman" w:hAnsi="Times New Roman"/>
          <w:sz w:val="18"/>
          <w:szCs w:val="18"/>
        </w:rPr>
        <w:t>.</w:t>
      </w:r>
      <w:r w:rsidRPr="00D45215">
        <w:rPr>
          <w:rFonts w:ascii="Times New Roman" w:hAnsi="Times New Roman"/>
          <w:color w:val="FF0000"/>
          <w:sz w:val="18"/>
          <w:szCs w:val="18"/>
        </w:rPr>
        <w:t xml:space="preserve"> </w:t>
      </w:r>
      <w:r w:rsidRPr="00CA53F2">
        <w:rPr>
          <w:rFonts w:ascii="Times New Roman" w:hAnsi="Times New Roman"/>
          <w:sz w:val="18"/>
          <w:szCs w:val="18"/>
        </w:rPr>
        <w:t xml:space="preserve">Sulphate, nitrate, phosphate and turbidity were analysed according to the standard method of analysis by Portable Datalogging Spectrophotometer HACH DR/2010. Sodium and magnesium were analysed using Atomic Absorption Spectrophotometer. </w:t>
      </w:r>
      <w:r w:rsidRPr="008C22EF">
        <w:rPr>
          <w:rFonts w:ascii="Times New Roman" w:hAnsi="Times New Roman"/>
          <w:sz w:val="18"/>
          <w:szCs w:val="18"/>
        </w:rPr>
        <w:t>One way ANOVA shows that there are no significant changes between first sampling and second sampling, the data were average to give impression of water quality of Marang River in spatial and temporal perspective. Overall, water quality of Marang River was classified as class I to III according to NWQS classification, therefore Marang River needs proper water treatment for tolerant fish species and other aquatic water continuance.</w:t>
      </w:r>
    </w:p>
    <w:p w:rsidR="0095291A" w:rsidRPr="008C22EF" w:rsidRDefault="0095291A" w:rsidP="0095291A">
      <w:pPr>
        <w:spacing w:after="0" w:line="240" w:lineRule="auto"/>
        <w:jc w:val="both"/>
        <w:rPr>
          <w:rFonts w:ascii="Times New Roman" w:hAnsi="Times New Roman"/>
          <w:sz w:val="18"/>
          <w:szCs w:val="18"/>
        </w:rPr>
      </w:pPr>
    </w:p>
    <w:p w:rsidR="0095291A" w:rsidRPr="008C22EF" w:rsidRDefault="0095291A" w:rsidP="0095291A">
      <w:pPr>
        <w:spacing w:after="0" w:line="240" w:lineRule="auto"/>
        <w:jc w:val="both"/>
        <w:rPr>
          <w:rFonts w:ascii="Times New Roman" w:hAnsi="Times New Roman"/>
          <w:sz w:val="18"/>
          <w:szCs w:val="18"/>
        </w:rPr>
      </w:pPr>
      <w:r w:rsidRPr="008C22EF">
        <w:rPr>
          <w:rFonts w:ascii="Times New Roman" w:hAnsi="Times New Roman"/>
          <w:b/>
          <w:sz w:val="18"/>
          <w:szCs w:val="18"/>
        </w:rPr>
        <w:t>Keywords</w:t>
      </w:r>
      <w:r w:rsidRPr="008C22EF">
        <w:rPr>
          <w:rFonts w:ascii="Times New Roman" w:hAnsi="Times New Roman"/>
          <w:sz w:val="18"/>
          <w:szCs w:val="18"/>
        </w:rPr>
        <w:t xml:space="preserve">: </w:t>
      </w:r>
      <w:r>
        <w:rPr>
          <w:rFonts w:ascii="Times New Roman" w:hAnsi="Times New Roman"/>
          <w:sz w:val="18"/>
          <w:szCs w:val="18"/>
        </w:rPr>
        <w:t>Marang R</w:t>
      </w:r>
      <w:r w:rsidRPr="008C22EF">
        <w:rPr>
          <w:rFonts w:ascii="Times New Roman" w:hAnsi="Times New Roman"/>
          <w:sz w:val="18"/>
          <w:szCs w:val="18"/>
        </w:rPr>
        <w:t xml:space="preserve">iver, </w:t>
      </w:r>
      <w:r>
        <w:rPr>
          <w:rFonts w:ascii="Times New Roman" w:hAnsi="Times New Roman"/>
          <w:sz w:val="18"/>
          <w:szCs w:val="18"/>
        </w:rPr>
        <w:t>r</w:t>
      </w:r>
      <w:r w:rsidRPr="008C22EF">
        <w:rPr>
          <w:rFonts w:ascii="Times New Roman" w:hAnsi="Times New Roman"/>
          <w:sz w:val="18"/>
          <w:szCs w:val="18"/>
        </w:rPr>
        <w:t xml:space="preserve">ainy season, </w:t>
      </w:r>
      <w:r>
        <w:rPr>
          <w:rFonts w:ascii="Times New Roman" w:hAnsi="Times New Roman"/>
          <w:sz w:val="18"/>
          <w:szCs w:val="18"/>
        </w:rPr>
        <w:t>d</w:t>
      </w:r>
      <w:r w:rsidRPr="008C22EF">
        <w:rPr>
          <w:rFonts w:ascii="Times New Roman" w:hAnsi="Times New Roman"/>
          <w:sz w:val="18"/>
          <w:szCs w:val="18"/>
        </w:rPr>
        <w:t>ry season,</w:t>
      </w:r>
      <w:r>
        <w:rPr>
          <w:rFonts w:ascii="Times New Roman" w:hAnsi="Times New Roman"/>
          <w:sz w:val="18"/>
          <w:szCs w:val="18"/>
        </w:rPr>
        <w:t>w</w:t>
      </w:r>
      <w:r w:rsidRPr="008C22EF">
        <w:rPr>
          <w:rFonts w:ascii="Times New Roman" w:hAnsi="Times New Roman"/>
          <w:sz w:val="18"/>
          <w:szCs w:val="18"/>
        </w:rPr>
        <w:t>ater quality parameter</w:t>
      </w:r>
    </w:p>
    <w:p w:rsidR="00DD377F" w:rsidRDefault="00DD377F" w:rsidP="0095291A">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5291A" w:rsidRPr="008C22EF" w:rsidRDefault="0095291A" w:rsidP="00CA53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r w:rsidRPr="008C22EF">
        <w:rPr>
          <w:rFonts w:ascii="Times New Roman" w:hAnsi="Times New Roman"/>
          <w:color w:val="212121"/>
          <w:sz w:val="18"/>
          <w:szCs w:val="18"/>
          <w:lang w:eastAsia="ms-MY"/>
        </w:rPr>
        <w:t>Satu kajian telah dijalankan di tujuh stesen persampelan untuk menentukan keadaan kualiti air Sungai Marang, Terengganu. Setiap stesen berjarak 2</w:t>
      </w:r>
      <w:r w:rsidR="00D45215">
        <w:rPr>
          <w:rFonts w:ascii="Times New Roman" w:hAnsi="Times New Roman"/>
          <w:color w:val="212121"/>
          <w:sz w:val="18"/>
          <w:szCs w:val="18"/>
          <w:lang w:eastAsia="ms-MY"/>
        </w:rPr>
        <w:t xml:space="preserve"> </w:t>
      </w:r>
      <w:r w:rsidRPr="008C22EF">
        <w:rPr>
          <w:rFonts w:ascii="Times New Roman" w:hAnsi="Times New Roman"/>
          <w:color w:val="212121"/>
          <w:sz w:val="18"/>
          <w:szCs w:val="18"/>
          <w:lang w:eastAsia="ms-MY"/>
        </w:rPr>
        <w:t xml:space="preserve">km diantara satu sama lain, pensampelan pertama pada 13 November 2012 dan diulang pada 24 November 2013. Tujuan kajian ini adalah untuk menentukan kualiti air di dalam variasi ruang dan masa diantara laut pasang dan surut berdasarkan empatbelas parameter fizikokimia terpilih dengan mengambil kira Piawaian Kualiti Air Kebangsaan. Enam </w:t>
      </w:r>
      <w:r w:rsidRPr="008C22EF">
        <w:rPr>
          <w:rFonts w:ascii="Times New Roman" w:hAnsi="Times New Roman"/>
          <w:i/>
          <w:color w:val="212121"/>
          <w:sz w:val="18"/>
          <w:szCs w:val="18"/>
          <w:lang w:eastAsia="ms-MY"/>
        </w:rPr>
        <w:t>in-situ</w:t>
      </w:r>
      <w:r w:rsidRPr="008C22EF">
        <w:rPr>
          <w:rFonts w:ascii="Times New Roman" w:hAnsi="Times New Roman"/>
          <w:color w:val="212121"/>
          <w:sz w:val="18"/>
          <w:szCs w:val="18"/>
          <w:lang w:eastAsia="ms-MY"/>
        </w:rPr>
        <w:t xml:space="preserve"> parameter seperti pH, suhu, kemasinan, kekonduksian, DO dan TDS diukur dengan menggunakan Multiparameter YSI 556. </w:t>
      </w:r>
      <w:r w:rsidR="00CA53F2" w:rsidRPr="008C22EF">
        <w:rPr>
          <w:rFonts w:ascii="Times New Roman" w:hAnsi="Times New Roman"/>
          <w:color w:val="212121"/>
          <w:sz w:val="18"/>
          <w:szCs w:val="18"/>
          <w:lang w:eastAsia="ms-MY"/>
        </w:rPr>
        <w:t xml:space="preserve">Enam parameter </w:t>
      </w:r>
      <w:r w:rsidR="00CA53F2" w:rsidRPr="008C22EF">
        <w:rPr>
          <w:rFonts w:ascii="Times New Roman" w:hAnsi="Times New Roman"/>
          <w:i/>
          <w:color w:val="212121"/>
          <w:sz w:val="18"/>
          <w:szCs w:val="18"/>
          <w:lang w:eastAsia="ms-MY"/>
        </w:rPr>
        <w:t>ex-situ</w:t>
      </w:r>
      <w:r w:rsidR="00CA53F2" w:rsidRPr="008C22EF">
        <w:rPr>
          <w:rFonts w:ascii="Times New Roman" w:hAnsi="Times New Roman"/>
          <w:color w:val="212121"/>
          <w:sz w:val="18"/>
          <w:szCs w:val="18"/>
          <w:lang w:eastAsia="ms-MY"/>
        </w:rPr>
        <w:t xml:space="preserve"> seperti sulfat, sodium, nitrat, fosfat, magnesium dan kekeruhan</w:t>
      </w:r>
      <w:r w:rsidR="00CA53F2">
        <w:rPr>
          <w:rFonts w:ascii="Times New Roman" w:hAnsi="Times New Roman"/>
          <w:color w:val="212121"/>
          <w:sz w:val="18"/>
          <w:szCs w:val="18"/>
          <w:lang w:eastAsia="ms-MY"/>
        </w:rPr>
        <w:t xml:space="preserve"> juga diukur</w:t>
      </w:r>
      <w:r w:rsidR="00CA53F2" w:rsidRPr="008C22EF">
        <w:rPr>
          <w:rFonts w:ascii="Times New Roman" w:hAnsi="Times New Roman"/>
          <w:color w:val="212121"/>
          <w:sz w:val="18"/>
          <w:szCs w:val="18"/>
          <w:lang w:eastAsia="ms-MY"/>
        </w:rPr>
        <w:t xml:space="preserve">. </w:t>
      </w:r>
      <w:r w:rsidRPr="00CA53F2">
        <w:rPr>
          <w:rFonts w:ascii="Times New Roman" w:hAnsi="Times New Roman"/>
          <w:sz w:val="18"/>
          <w:szCs w:val="18"/>
          <w:lang w:eastAsia="ms-MY"/>
        </w:rPr>
        <w:t>Sulfat, nitrat, fosfat dan kekeruhan dianalisis mengikut kaedah standard analisis oleh Portable Datalogging Spectrophotometer Hach DR / 2010. Natrium dan magnesium dianalisis menggunakan Spektrofotometer Penyerapan Atom.</w:t>
      </w:r>
      <w:r w:rsidRPr="00D45215">
        <w:rPr>
          <w:rFonts w:ascii="Times New Roman" w:hAnsi="Times New Roman"/>
          <w:color w:val="FF0000"/>
          <w:sz w:val="18"/>
          <w:szCs w:val="18"/>
          <w:lang w:eastAsia="ms-MY"/>
        </w:rPr>
        <w:t xml:space="preserve"> </w:t>
      </w:r>
      <w:r w:rsidRPr="008C22EF">
        <w:rPr>
          <w:rFonts w:ascii="Times New Roman" w:hAnsi="Times New Roman"/>
          <w:color w:val="212121"/>
          <w:sz w:val="18"/>
          <w:szCs w:val="18"/>
          <w:lang w:eastAsia="ms-MY"/>
        </w:rPr>
        <w:t xml:space="preserve">ANOVA satu hala menunjukkan bahawa tiada perubahan yang signifikan di antara persampelan pertama dan persampelan kedua, data yang rata-rata untuk memberi gambaran kualiti air Sungai Marang dalam perspektif ruang dan masa. Secara keseluruhan, kualiti air Sungai Marang diklasifikasikan sebagai kelas I hingga III mengikut pengkelasan NWQS, oleh itu air Sungai Marang perlu melalui rawatan yang sesuai </w:t>
      </w:r>
      <w:r w:rsidRPr="008C22EF">
        <w:rPr>
          <w:rFonts w:ascii="Times New Roman" w:hAnsi="Times New Roman"/>
          <w:sz w:val="18"/>
          <w:szCs w:val="18"/>
        </w:rPr>
        <w:t>bagi memastikan air yang toleran bagi kelangsungan spesies ikan dan hidupan air yang lain.</w:t>
      </w:r>
    </w:p>
    <w:p w:rsidR="0095291A" w:rsidRPr="008C22EF" w:rsidRDefault="0095291A" w:rsidP="009529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18"/>
          <w:szCs w:val="18"/>
          <w:lang w:eastAsia="ms-MY"/>
        </w:rPr>
      </w:pPr>
    </w:p>
    <w:p w:rsidR="0095291A" w:rsidRPr="008C22EF" w:rsidRDefault="0095291A" w:rsidP="0095291A">
      <w:pPr>
        <w:spacing w:after="0" w:line="240" w:lineRule="auto"/>
        <w:jc w:val="both"/>
        <w:rPr>
          <w:rFonts w:ascii="Times New Roman" w:hAnsi="Times New Roman"/>
          <w:sz w:val="18"/>
          <w:szCs w:val="18"/>
        </w:rPr>
      </w:pPr>
      <w:r w:rsidRPr="008C22EF">
        <w:rPr>
          <w:rFonts w:ascii="Times New Roman" w:hAnsi="Times New Roman"/>
          <w:b/>
          <w:sz w:val="18"/>
          <w:szCs w:val="18"/>
        </w:rPr>
        <w:t>Kata kunci</w:t>
      </w:r>
      <w:r w:rsidRPr="008C22EF">
        <w:rPr>
          <w:rFonts w:ascii="Times New Roman" w:hAnsi="Times New Roman"/>
          <w:sz w:val="18"/>
          <w:szCs w:val="18"/>
        </w:rPr>
        <w:t xml:space="preserve">: Sungai Marang, </w:t>
      </w:r>
      <w:r>
        <w:rPr>
          <w:rFonts w:ascii="Times New Roman" w:hAnsi="Times New Roman"/>
          <w:sz w:val="18"/>
          <w:szCs w:val="18"/>
        </w:rPr>
        <w:t>m</w:t>
      </w:r>
      <w:r w:rsidRPr="008C22EF">
        <w:rPr>
          <w:rFonts w:ascii="Times New Roman" w:hAnsi="Times New Roman"/>
          <w:sz w:val="18"/>
          <w:szCs w:val="18"/>
        </w:rPr>
        <w:t xml:space="preserve">usim hujan, </w:t>
      </w:r>
      <w:r>
        <w:rPr>
          <w:rFonts w:ascii="Times New Roman" w:hAnsi="Times New Roman"/>
          <w:sz w:val="18"/>
          <w:szCs w:val="18"/>
        </w:rPr>
        <w:t>m</w:t>
      </w:r>
      <w:r w:rsidRPr="008C22EF">
        <w:rPr>
          <w:rFonts w:ascii="Times New Roman" w:hAnsi="Times New Roman"/>
          <w:sz w:val="18"/>
          <w:szCs w:val="18"/>
        </w:rPr>
        <w:t xml:space="preserve">usim kering, </w:t>
      </w:r>
      <w:r>
        <w:rPr>
          <w:rFonts w:ascii="Times New Roman" w:hAnsi="Times New Roman"/>
          <w:sz w:val="18"/>
          <w:szCs w:val="18"/>
        </w:rPr>
        <w:t>p</w:t>
      </w:r>
      <w:r w:rsidRPr="008C22EF">
        <w:rPr>
          <w:rFonts w:ascii="Times New Roman" w:hAnsi="Times New Roman"/>
          <w:sz w:val="18"/>
          <w:szCs w:val="18"/>
        </w:rPr>
        <w:t>arameter kualiti air</w:t>
      </w:r>
    </w:p>
    <w:p w:rsidR="00494C46" w:rsidRDefault="00494C46" w:rsidP="00B451DD">
      <w:pPr>
        <w:spacing w:after="0" w:line="240" w:lineRule="auto"/>
        <w:rPr>
          <w:rFonts w:ascii="Times New Roman" w:hAnsi="Times New Roman"/>
          <w:noProof/>
          <w:sz w:val="20"/>
          <w:szCs w:val="20"/>
          <w:lang w:bidi="ar-SA"/>
        </w:rPr>
      </w:pPr>
    </w:p>
    <w:p w:rsidR="005174C0" w:rsidRPr="00BE7C30" w:rsidRDefault="005174C0" w:rsidP="00B451DD">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417410" w:rsidRDefault="00417410" w:rsidP="00417410">
      <w:pPr>
        <w:spacing w:after="0" w:line="240" w:lineRule="auto"/>
        <w:jc w:val="both"/>
        <w:rPr>
          <w:rFonts w:ascii="Times New Roman" w:hAnsi="Times New Roman"/>
          <w:sz w:val="20"/>
          <w:szCs w:val="20"/>
        </w:rPr>
      </w:pPr>
      <w:r w:rsidRPr="00E23A09">
        <w:rPr>
          <w:rFonts w:ascii="Times New Roman" w:hAnsi="Times New Roman"/>
          <w:sz w:val="20"/>
          <w:szCs w:val="20"/>
        </w:rPr>
        <w:t>Water is one of nature’s most important gifts to mankind. Uses of water include agricultural, industrial, household, recreation and environmental activities. As the world population continues to rise, the needs for water demand increase. Thus, more supply is needed to supply the demand. However, not all water is suitable for domestic uses because some water were polluted. Thus, water resources quality need to be examined to identify the suitable usage.The increasing demand for water in terms of both sufficient quantity and satisfied quality has forced to be thought carefully about the comprehensive, complex and ambitious plans for good water resource management systems. Consequently, effective planning of water resources management is important for human life and socio-economic sustainability [1]. However, interactions between physical, biology and biochemical processes and human mediated processes are keys in determining changes in the global water system [2]. Effective planning of water resources management is important to facilitating sustainable socio-economic development in watershed systems. However a planning effort is often complicated with a number of social, economic, environmental, technical and political factors [3].</w:t>
      </w: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r w:rsidRPr="008C22EF">
        <w:rPr>
          <w:rFonts w:ascii="Times New Roman" w:hAnsi="Times New Roman"/>
          <w:sz w:val="20"/>
          <w:szCs w:val="20"/>
        </w:rPr>
        <w:t xml:space="preserve">In addition, river is important for irrigation, recreation and fisheries development [4]. Estuaries are highly protected environments and their importance is recognized by various pieces of international legislation such as Habitats Directives. However, there is still conflict between the economic value of estuaries and their hinterlands for development and agriculture and the enforcement of protection for their internationally important species and habitats [5]. The success in the economic growth and industrialization in Malaysia has led to environmental problems with increasing of land, air and water pollution [6]. In recent decades, various tools have been developed to assist water quality management including mathematical models, optimization approaches and integrated decision support systems. Along with the increasing use of the sophisticated tools, water quality indices are also being developed and used worldwide due to their simplicity, adaptability and easy to use in nature [7]. However, particularly for small rivers, some problems hinder a straight forward model application such as specifically calibration data scarcity, lack of major investments in small systems deemed to be of minor importance and the large number of diverse inputs, especially for rivers that flow through densely populated areas [8]. </w:t>
      </w: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r w:rsidRPr="00E23A09">
        <w:rPr>
          <w:rFonts w:ascii="Times New Roman" w:hAnsi="Times New Roman"/>
          <w:sz w:val="20"/>
          <w:szCs w:val="20"/>
        </w:rPr>
        <w:t xml:space="preserve">Long term observation shows that freshwater ecosystems are highly in danger which affected by climate change. Society and natural systems will have to face the increasingly harmful climate change such as impacts on freshwater by other human pressures including habitat loss and pollution. This has lead to introduce policies which included adaptation and recovery to resolve this problem. However, the science community still has relatively little to say about how to adapt freshwater ecosystems to climate change [9]. The phenomenon of global warming not only affects the people, but also our sea. There are a lot of factors that contributed to global warming on the sea such as rise of sea level, changes in wave’s action, water current and wind velocity [10]. In addition, the aquatic ecosystem also affected in great pressure and undergoes change. Warming environment cause rapid increase in the concentration of atmospheric carbon dioxide and ocean acidification may lead to coral bleaching [11]. Long term sea level rise is a critical issue of the global climate change because of its possible huge impacts. Since 1993, sea level is accurately monitored by satellite and these observations have shown that sea level does not rise uniformly. In some regions it rises faster than the global average while in others, the rise is slower [12]. Seawater intrusion is caused by prolonged changes (or in some cases severe episodic changes) in coastal groundwater levels due to pumping, land-use change, climate variations or sea-level fluctuations. The primary damaging effects of seawater intrusion are reduction in the available freshwater storage volume and contamination of production wells [13]. In this study, Marang River was examined to study the water quality. The two main objectives in this study are to determine water quality in spatial and temporal variation on different tides based on selected physicochemical parameters and to access water quality as regard to National Water Quality Standard (NWQS). </w:t>
      </w:r>
    </w:p>
    <w:p w:rsidR="006768E9" w:rsidRPr="00F447A7" w:rsidRDefault="006768E9" w:rsidP="0041741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b/>
          <w:sz w:val="20"/>
          <w:szCs w:val="20"/>
        </w:rPr>
        <w:t>Study Area</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t xml:space="preserve">The study area (Figure 1) is located along Marang River (5°14’ N, 103°8’ E) that situated in Marang, Terengganu, Malaysia [14]. Marang district is an area of 66,654.3 hectares and 20 km from Kuala Terengganu. This area is always flooded in November and December every year. The occurrence is due to heavy rain was brought by Northeast Monsoon winds coming from South China Sea.  Views that can be seen along the Marang River are </w:t>
      </w:r>
      <w:r w:rsidRPr="00417410">
        <w:rPr>
          <w:rFonts w:ascii="Times New Roman" w:hAnsi="Times New Roman"/>
          <w:sz w:val="20"/>
          <w:szCs w:val="20"/>
        </w:rPr>
        <w:lastRenderedPageBreak/>
        <w:t>mangrove tress, nipah and freshwater fish cages operated by residents. The resources of the river basin are increasingly being used such as for irrigated agriculture, fish cages operations.</w:t>
      </w: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noProof/>
          <w:sz w:val="20"/>
          <w:szCs w:val="20"/>
          <w:lang w:bidi="ar-SA"/>
        </w:rPr>
        <w:drawing>
          <wp:anchor distT="0" distB="0" distL="114300" distR="114300" simplePos="0" relativeHeight="251660800" behindDoc="1" locked="0" layoutInCell="0" allowOverlap="1" wp14:anchorId="6C775336" wp14:editId="38C02C63">
            <wp:simplePos x="0" y="0"/>
            <wp:positionH relativeFrom="column">
              <wp:posOffset>929005</wp:posOffset>
            </wp:positionH>
            <wp:positionV relativeFrom="paragraph">
              <wp:posOffset>139065</wp:posOffset>
            </wp:positionV>
            <wp:extent cx="4003551" cy="4421878"/>
            <wp:effectExtent l="0" t="0" r="0" b="0"/>
            <wp:wrapNone/>
            <wp:docPr id="7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srcRect/>
                    <a:stretch>
                      <a:fillRect/>
                    </a:stretch>
                  </pic:blipFill>
                  <pic:spPr bwMode="auto">
                    <a:xfrm>
                      <a:off x="0" y="0"/>
                      <a:ext cx="4008709" cy="4427575"/>
                    </a:xfrm>
                    <a:prstGeom prst="rect">
                      <a:avLst/>
                    </a:prstGeom>
                    <a:noFill/>
                  </pic:spPr>
                </pic:pic>
              </a:graphicData>
            </a:graphic>
            <wp14:sizeRelH relativeFrom="margin">
              <wp14:pctWidth>0</wp14:pctWidth>
            </wp14:sizeRelH>
            <wp14:sizeRelV relativeFrom="margin">
              <wp14:pctHeight>0</wp14:pctHeight>
            </wp14:sizeRelV>
          </wp:anchor>
        </w:drawing>
      </w: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t xml:space="preserve">             </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br/>
      </w: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center"/>
        <w:rPr>
          <w:rFonts w:ascii="Times New Roman" w:hAnsi="Times New Roman"/>
          <w:sz w:val="20"/>
          <w:szCs w:val="20"/>
        </w:rPr>
      </w:pPr>
      <w:r w:rsidRPr="00417410">
        <w:rPr>
          <w:rFonts w:ascii="Times New Roman" w:hAnsi="Times New Roman"/>
          <w:sz w:val="20"/>
          <w:szCs w:val="20"/>
        </w:rPr>
        <w:t xml:space="preserve">Figure 1.  </w:t>
      </w:r>
      <w:r>
        <w:rPr>
          <w:rFonts w:ascii="Times New Roman" w:hAnsi="Times New Roman"/>
          <w:sz w:val="20"/>
          <w:szCs w:val="20"/>
        </w:rPr>
        <w:t xml:space="preserve"> </w:t>
      </w:r>
      <w:r w:rsidRPr="00417410">
        <w:rPr>
          <w:rFonts w:ascii="Times New Roman" w:hAnsi="Times New Roman"/>
          <w:sz w:val="20"/>
          <w:szCs w:val="20"/>
        </w:rPr>
        <w:t>A map showing the seven sampling stations along Marang River</w:t>
      </w:r>
    </w:p>
    <w:p w:rsid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b/>
          <w:sz w:val="20"/>
          <w:szCs w:val="20"/>
        </w:rPr>
      </w:pPr>
      <w:r w:rsidRPr="00417410">
        <w:rPr>
          <w:rFonts w:ascii="Times New Roman" w:hAnsi="Times New Roman"/>
          <w:b/>
          <w:sz w:val="20"/>
          <w:szCs w:val="20"/>
        </w:rPr>
        <w:t>Sampling Methods</w:t>
      </w:r>
    </w:p>
    <w:p w:rsidR="00417410" w:rsidRPr="00417410" w:rsidRDefault="00417410" w:rsidP="00417410">
      <w:pPr>
        <w:spacing w:after="0" w:line="240" w:lineRule="auto"/>
        <w:jc w:val="both"/>
        <w:rPr>
          <w:rFonts w:ascii="Times New Roman" w:hAnsi="Times New Roman"/>
          <w:sz w:val="20"/>
          <w:szCs w:val="20"/>
        </w:rPr>
      </w:pPr>
      <w:r w:rsidRPr="00417410">
        <w:rPr>
          <w:rFonts w:ascii="Times New Roman" w:hAnsi="Times New Roman"/>
          <w:sz w:val="20"/>
          <w:szCs w:val="20"/>
        </w:rPr>
        <w:t xml:space="preserve">Seven sampling stations were selected along Marang River from downstream to upstream. The stations were 2km apart from each other. Sampling was done twice; the first sampling was in 13 November 2012 (Northeast monsoon) and was repeated in 24 November 2013 (Southeast monsoon). At each station, water samples and in situ measurements were taken. The exact sampling location was determined using Global Positioning System (GPS). The second sampling process was done on the same locations according to recorded coordinates. The recorded coordinate for sampling stations were illustrated in Table 1.     </w:t>
      </w:r>
    </w:p>
    <w:p w:rsidR="00417410" w:rsidRDefault="00417410" w:rsidP="00417410">
      <w:pPr>
        <w:spacing w:after="0" w:line="240" w:lineRule="auto"/>
        <w:jc w:val="both"/>
        <w:rPr>
          <w:rFonts w:ascii="Times New Roman" w:hAnsi="Times New Roman"/>
          <w:sz w:val="20"/>
          <w:szCs w:val="20"/>
        </w:rPr>
      </w:pPr>
    </w:p>
    <w:p w:rsidR="00A96778" w:rsidRPr="00417410" w:rsidRDefault="00A96778" w:rsidP="00A96778">
      <w:pPr>
        <w:spacing w:after="0" w:line="240" w:lineRule="auto"/>
        <w:jc w:val="both"/>
        <w:rPr>
          <w:rFonts w:ascii="Times New Roman" w:hAnsi="Times New Roman"/>
          <w:b/>
          <w:sz w:val="20"/>
          <w:szCs w:val="20"/>
        </w:rPr>
      </w:pPr>
      <w:r w:rsidRPr="00417410">
        <w:rPr>
          <w:rFonts w:ascii="Times New Roman" w:hAnsi="Times New Roman"/>
          <w:b/>
          <w:sz w:val="20"/>
          <w:szCs w:val="20"/>
        </w:rPr>
        <w:t xml:space="preserve">Measurement of </w:t>
      </w:r>
      <w:r w:rsidRPr="00417410">
        <w:rPr>
          <w:rFonts w:ascii="Times New Roman" w:hAnsi="Times New Roman"/>
          <w:b/>
          <w:i/>
          <w:sz w:val="20"/>
          <w:szCs w:val="20"/>
        </w:rPr>
        <w:t>In Situ</w:t>
      </w:r>
      <w:r w:rsidRPr="00417410">
        <w:rPr>
          <w:rFonts w:ascii="Times New Roman" w:hAnsi="Times New Roman"/>
          <w:b/>
          <w:sz w:val="20"/>
          <w:szCs w:val="20"/>
        </w:rPr>
        <w:t xml:space="preserve"> Parameters</w:t>
      </w:r>
    </w:p>
    <w:p w:rsidR="00A96778" w:rsidRPr="00417410" w:rsidRDefault="00A96778" w:rsidP="00A96778">
      <w:pPr>
        <w:spacing w:after="0" w:line="240" w:lineRule="auto"/>
        <w:jc w:val="both"/>
        <w:rPr>
          <w:rFonts w:ascii="Times New Roman" w:hAnsi="Times New Roman"/>
          <w:sz w:val="20"/>
          <w:szCs w:val="20"/>
        </w:rPr>
      </w:pPr>
      <w:r w:rsidRPr="00417410">
        <w:rPr>
          <w:rFonts w:ascii="Times New Roman" w:hAnsi="Times New Roman"/>
          <w:sz w:val="20"/>
          <w:szCs w:val="20"/>
        </w:rPr>
        <w:t>Parameters such as pH, temperature, salinity, conductivity, dissolve oxygen (DO) and total dissolve solid (TDS) were measure using YSI 556 Multiparameters.</w:t>
      </w:r>
    </w:p>
    <w:p w:rsidR="00A96778" w:rsidRDefault="00A96778" w:rsidP="00A96778">
      <w:pPr>
        <w:spacing w:after="0" w:line="240" w:lineRule="auto"/>
        <w:jc w:val="both"/>
        <w:rPr>
          <w:rFonts w:ascii="Times New Roman" w:hAnsi="Times New Roman"/>
          <w:sz w:val="20"/>
          <w:szCs w:val="20"/>
        </w:rPr>
      </w:pPr>
    </w:p>
    <w:p w:rsidR="00B451DD" w:rsidRDefault="00B451DD" w:rsidP="00A96778">
      <w:pPr>
        <w:spacing w:after="0" w:line="240" w:lineRule="auto"/>
        <w:jc w:val="both"/>
        <w:rPr>
          <w:rFonts w:ascii="Times New Roman" w:hAnsi="Times New Roman"/>
          <w:sz w:val="20"/>
          <w:szCs w:val="20"/>
        </w:rPr>
      </w:pPr>
    </w:p>
    <w:p w:rsidR="00B451DD" w:rsidRDefault="00B451DD" w:rsidP="00A96778">
      <w:pPr>
        <w:spacing w:after="0" w:line="240" w:lineRule="auto"/>
        <w:jc w:val="both"/>
        <w:rPr>
          <w:rFonts w:ascii="Times New Roman" w:hAnsi="Times New Roman"/>
          <w:sz w:val="20"/>
          <w:szCs w:val="20"/>
        </w:rPr>
      </w:pPr>
    </w:p>
    <w:p w:rsidR="00B451DD" w:rsidRPr="00417410" w:rsidRDefault="00B451DD" w:rsidP="00A96778">
      <w:pPr>
        <w:spacing w:after="0" w:line="240" w:lineRule="auto"/>
        <w:jc w:val="both"/>
        <w:rPr>
          <w:rFonts w:ascii="Times New Roman" w:hAnsi="Times New Roman"/>
          <w:sz w:val="20"/>
          <w:szCs w:val="20"/>
        </w:rPr>
      </w:pPr>
    </w:p>
    <w:p w:rsidR="00B451DD" w:rsidRDefault="00A96778" w:rsidP="00B451DD">
      <w:pPr>
        <w:spacing w:after="0" w:line="240" w:lineRule="auto"/>
        <w:jc w:val="both"/>
        <w:rPr>
          <w:rFonts w:ascii="Times New Roman" w:hAnsi="Times New Roman"/>
          <w:b/>
          <w:sz w:val="20"/>
          <w:szCs w:val="20"/>
        </w:rPr>
      </w:pPr>
      <w:r w:rsidRPr="00417410">
        <w:rPr>
          <w:rFonts w:ascii="Times New Roman" w:hAnsi="Times New Roman"/>
          <w:b/>
          <w:sz w:val="20"/>
          <w:szCs w:val="20"/>
        </w:rPr>
        <w:lastRenderedPageBreak/>
        <w:t>Laboratory Analysis</w:t>
      </w:r>
    </w:p>
    <w:p w:rsidR="00A96778" w:rsidRPr="00B451DD" w:rsidRDefault="00A96778" w:rsidP="00B451DD">
      <w:pPr>
        <w:spacing w:after="0" w:line="240" w:lineRule="auto"/>
        <w:jc w:val="both"/>
        <w:rPr>
          <w:rFonts w:ascii="Times New Roman" w:hAnsi="Times New Roman"/>
          <w:b/>
          <w:sz w:val="20"/>
          <w:szCs w:val="20"/>
        </w:rPr>
      </w:pPr>
      <w:r w:rsidRPr="00417410">
        <w:rPr>
          <w:rFonts w:ascii="Times New Roman" w:hAnsi="Times New Roman"/>
          <w:sz w:val="20"/>
          <w:szCs w:val="20"/>
        </w:rPr>
        <w:t xml:space="preserve">Sulphate, nitrate and phosphate concentrations as well as turbidity in water sample were analysed by using Portable Datalogging Spectrophotometer HACH DR/2010. Sodium and magnesium conconcentrations in water sample had been analysed by using Atomic Absorption Spectrophotometer (AAS). </w:t>
      </w:r>
    </w:p>
    <w:p w:rsidR="00A96778" w:rsidRPr="00417410" w:rsidRDefault="00A96778" w:rsidP="00A96778">
      <w:pPr>
        <w:spacing w:after="0" w:line="240" w:lineRule="auto"/>
        <w:jc w:val="both"/>
        <w:rPr>
          <w:rFonts w:ascii="Times New Roman" w:hAnsi="Times New Roman"/>
          <w:sz w:val="20"/>
          <w:szCs w:val="20"/>
        </w:rPr>
      </w:pPr>
    </w:p>
    <w:p w:rsidR="00A96778" w:rsidRPr="00417410" w:rsidRDefault="00A96778" w:rsidP="00A96778">
      <w:pPr>
        <w:spacing w:after="0" w:line="240" w:lineRule="auto"/>
        <w:jc w:val="both"/>
        <w:rPr>
          <w:rFonts w:ascii="Times New Roman" w:hAnsi="Times New Roman"/>
          <w:b/>
          <w:sz w:val="20"/>
          <w:szCs w:val="20"/>
        </w:rPr>
      </w:pPr>
      <w:r w:rsidRPr="00417410">
        <w:rPr>
          <w:rFonts w:ascii="Times New Roman" w:hAnsi="Times New Roman"/>
          <w:b/>
          <w:sz w:val="20"/>
          <w:szCs w:val="20"/>
        </w:rPr>
        <w:t>Data Analysis</w:t>
      </w:r>
    </w:p>
    <w:p w:rsidR="00A96778" w:rsidRPr="00417410" w:rsidRDefault="00A96778" w:rsidP="00A96778">
      <w:pPr>
        <w:spacing w:after="0" w:line="240" w:lineRule="auto"/>
        <w:jc w:val="both"/>
        <w:rPr>
          <w:rFonts w:ascii="Times New Roman" w:hAnsi="Times New Roman"/>
          <w:sz w:val="20"/>
          <w:szCs w:val="20"/>
        </w:rPr>
      </w:pPr>
      <w:r w:rsidRPr="00417410">
        <w:rPr>
          <w:rFonts w:ascii="Times New Roman" w:hAnsi="Times New Roman"/>
          <w:sz w:val="20"/>
          <w:szCs w:val="20"/>
        </w:rPr>
        <w:t>One way ANOVA (Analysis of Variance) and SPSS (Statistical Package for the Social Sciences) software were used to analyze the collected data.</w:t>
      </w:r>
    </w:p>
    <w:p w:rsid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0" w:line="240" w:lineRule="auto"/>
        <w:jc w:val="both"/>
        <w:rPr>
          <w:rFonts w:ascii="Times New Roman" w:hAnsi="Times New Roman"/>
          <w:sz w:val="20"/>
          <w:szCs w:val="20"/>
        </w:rPr>
      </w:pPr>
    </w:p>
    <w:p w:rsidR="00417410" w:rsidRPr="00417410" w:rsidRDefault="00417410" w:rsidP="00417410">
      <w:pPr>
        <w:spacing w:after="120" w:line="240" w:lineRule="auto"/>
        <w:jc w:val="center"/>
        <w:rPr>
          <w:rFonts w:ascii="Times New Roman" w:hAnsi="Times New Roman"/>
          <w:sz w:val="20"/>
          <w:szCs w:val="20"/>
        </w:rPr>
      </w:pPr>
      <w:r w:rsidRPr="00417410">
        <w:rPr>
          <w:rFonts w:ascii="Times New Roman" w:hAnsi="Times New Roman"/>
          <w:sz w:val="20"/>
          <w:szCs w:val="20"/>
        </w:rPr>
        <w:t>Table 1.</w:t>
      </w:r>
      <w:r w:rsidR="00A96778">
        <w:rPr>
          <w:rFonts w:ascii="Times New Roman" w:hAnsi="Times New Roman"/>
          <w:sz w:val="20"/>
          <w:szCs w:val="20"/>
        </w:rPr>
        <w:t xml:space="preserve"> </w:t>
      </w:r>
      <w:r w:rsidRPr="00417410">
        <w:rPr>
          <w:rFonts w:ascii="Times New Roman" w:hAnsi="Times New Roman"/>
          <w:sz w:val="20"/>
          <w:szCs w:val="20"/>
        </w:rPr>
        <w:t xml:space="preserve"> Coordinate position at each sampling station</w:t>
      </w:r>
    </w:p>
    <w:tbl>
      <w:tblPr>
        <w:tblW w:w="6013" w:type="dxa"/>
        <w:jc w:val="center"/>
        <w:tblCellMar>
          <w:left w:w="0" w:type="dxa"/>
          <w:right w:w="0" w:type="dxa"/>
        </w:tblCellMar>
        <w:tblLook w:val="0000" w:firstRow="0" w:lastRow="0" w:firstColumn="0" w:lastColumn="0" w:noHBand="0" w:noVBand="0"/>
      </w:tblPr>
      <w:tblGrid>
        <w:gridCol w:w="7"/>
        <w:gridCol w:w="884"/>
        <w:gridCol w:w="2215"/>
        <w:gridCol w:w="2907"/>
      </w:tblGrid>
      <w:tr w:rsidR="00417410" w:rsidRPr="00417410" w:rsidTr="00A96778">
        <w:trPr>
          <w:trHeight w:val="282"/>
          <w:jc w:val="center"/>
        </w:trPr>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before="60" w:after="60" w:line="240" w:lineRule="auto"/>
              <w:jc w:val="both"/>
              <w:rPr>
                <w:rFonts w:ascii="Times New Roman" w:hAnsi="Times New Roman"/>
                <w:sz w:val="20"/>
                <w:szCs w:val="20"/>
              </w:rPr>
            </w:pPr>
          </w:p>
        </w:tc>
        <w:tc>
          <w:tcPr>
            <w:tcW w:w="0" w:type="auto"/>
            <w:tcBorders>
              <w:top w:val="single" w:sz="8" w:space="0" w:color="auto"/>
              <w:left w:val="nil"/>
              <w:bottom w:val="single" w:sz="4" w:space="0" w:color="auto"/>
              <w:right w:val="nil"/>
            </w:tcBorders>
            <w:vAlign w:val="bottom"/>
          </w:tcPr>
          <w:p w:rsidR="00417410" w:rsidRPr="00417410" w:rsidRDefault="00417410" w:rsidP="00A96778">
            <w:pPr>
              <w:widowControl w:val="0"/>
              <w:autoSpaceDE w:val="0"/>
              <w:autoSpaceDN w:val="0"/>
              <w:adjustRightInd w:val="0"/>
              <w:spacing w:before="60" w:after="60" w:line="240" w:lineRule="auto"/>
              <w:ind w:left="100"/>
              <w:rPr>
                <w:rFonts w:ascii="Times New Roman" w:hAnsi="Times New Roman"/>
                <w:b/>
                <w:sz w:val="20"/>
                <w:szCs w:val="20"/>
              </w:rPr>
            </w:pPr>
            <w:r w:rsidRPr="00417410">
              <w:rPr>
                <w:rFonts w:ascii="Times New Roman" w:hAnsi="Times New Roman"/>
                <w:b/>
                <w:sz w:val="20"/>
                <w:szCs w:val="20"/>
              </w:rPr>
              <w:t>Station</w:t>
            </w:r>
          </w:p>
        </w:tc>
        <w:tc>
          <w:tcPr>
            <w:tcW w:w="0" w:type="auto"/>
            <w:tcBorders>
              <w:top w:val="single" w:sz="8" w:space="0" w:color="auto"/>
              <w:left w:val="nil"/>
              <w:bottom w:val="single" w:sz="4" w:space="0" w:color="auto"/>
              <w:right w:val="nil"/>
            </w:tcBorders>
            <w:vAlign w:val="bottom"/>
          </w:tcPr>
          <w:p w:rsidR="00417410" w:rsidRPr="00417410" w:rsidRDefault="00417410" w:rsidP="00A96778">
            <w:pPr>
              <w:widowControl w:val="0"/>
              <w:autoSpaceDE w:val="0"/>
              <w:autoSpaceDN w:val="0"/>
              <w:adjustRightInd w:val="0"/>
              <w:spacing w:before="60" w:after="60" w:line="240" w:lineRule="auto"/>
              <w:ind w:left="440"/>
              <w:jc w:val="center"/>
              <w:rPr>
                <w:rFonts w:ascii="Times New Roman" w:hAnsi="Times New Roman"/>
                <w:b/>
                <w:sz w:val="20"/>
                <w:szCs w:val="20"/>
              </w:rPr>
            </w:pPr>
            <w:r w:rsidRPr="00417410">
              <w:rPr>
                <w:rFonts w:ascii="Times New Roman" w:hAnsi="Times New Roman"/>
                <w:b/>
                <w:sz w:val="20"/>
                <w:szCs w:val="20"/>
              </w:rPr>
              <w:t>Latitude</w:t>
            </w:r>
          </w:p>
        </w:tc>
        <w:tc>
          <w:tcPr>
            <w:tcW w:w="0" w:type="auto"/>
            <w:tcBorders>
              <w:top w:val="single" w:sz="8" w:space="0" w:color="auto"/>
              <w:left w:val="nil"/>
              <w:bottom w:val="single" w:sz="4" w:space="0" w:color="auto"/>
              <w:right w:val="nil"/>
            </w:tcBorders>
            <w:vAlign w:val="bottom"/>
          </w:tcPr>
          <w:p w:rsidR="00417410" w:rsidRPr="00417410" w:rsidRDefault="00417410" w:rsidP="00A96778">
            <w:pPr>
              <w:widowControl w:val="0"/>
              <w:autoSpaceDE w:val="0"/>
              <w:autoSpaceDN w:val="0"/>
              <w:adjustRightInd w:val="0"/>
              <w:spacing w:before="60" w:after="60" w:line="240" w:lineRule="auto"/>
              <w:ind w:left="920"/>
              <w:jc w:val="center"/>
              <w:rPr>
                <w:rFonts w:ascii="Times New Roman" w:hAnsi="Times New Roman"/>
                <w:b/>
                <w:sz w:val="20"/>
                <w:szCs w:val="20"/>
              </w:rPr>
            </w:pPr>
            <w:r w:rsidRPr="00417410">
              <w:rPr>
                <w:rFonts w:ascii="Times New Roman" w:hAnsi="Times New Roman"/>
                <w:b/>
                <w:sz w:val="20"/>
                <w:szCs w:val="20"/>
              </w:rPr>
              <w:t>Longitude</w:t>
            </w:r>
          </w:p>
        </w:tc>
      </w:tr>
      <w:tr w:rsidR="00417410" w:rsidRPr="00417410" w:rsidTr="00A96778">
        <w:trPr>
          <w:trHeight w:val="262"/>
          <w:jc w:val="center"/>
        </w:trPr>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jc w:val="both"/>
              <w:rPr>
                <w:rFonts w:ascii="Times New Roman" w:hAnsi="Times New Roman"/>
                <w:sz w:val="20"/>
                <w:szCs w:val="20"/>
              </w:rPr>
            </w:pPr>
          </w:p>
        </w:tc>
        <w:tc>
          <w:tcPr>
            <w:tcW w:w="0" w:type="auto"/>
            <w:tcBorders>
              <w:top w:val="single" w:sz="4" w:space="0" w:color="auto"/>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ind w:left="100"/>
              <w:rPr>
                <w:rFonts w:ascii="Times New Roman" w:hAnsi="Times New Roman"/>
                <w:sz w:val="20"/>
                <w:szCs w:val="20"/>
              </w:rPr>
            </w:pPr>
            <w:r w:rsidRPr="00417410">
              <w:rPr>
                <w:rFonts w:ascii="Times New Roman" w:hAnsi="Times New Roman"/>
                <w:sz w:val="20"/>
                <w:szCs w:val="20"/>
              </w:rPr>
              <w:t>1</w:t>
            </w:r>
          </w:p>
        </w:tc>
        <w:tc>
          <w:tcPr>
            <w:tcW w:w="0" w:type="auto"/>
            <w:tcBorders>
              <w:top w:val="single" w:sz="4" w:space="0" w:color="auto"/>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ind w:left="440"/>
              <w:jc w:val="center"/>
              <w:rPr>
                <w:rFonts w:ascii="Times New Roman" w:hAnsi="Times New Roman"/>
                <w:sz w:val="20"/>
                <w:szCs w:val="20"/>
              </w:rPr>
            </w:pPr>
            <w:r w:rsidRPr="00417410">
              <w:rPr>
                <w:rFonts w:ascii="Times New Roman" w:hAnsi="Times New Roman"/>
                <w:sz w:val="20"/>
                <w:szCs w:val="20"/>
              </w:rPr>
              <w:t>N 05° 12' 34.9"</w:t>
            </w:r>
          </w:p>
        </w:tc>
        <w:tc>
          <w:tcPr>
            <w:tcW w:w="0" w:type="auto"/>
            <w:tcBorders>
              <w:top w:val="single" w:sz="4" w:space="0" w:color="auto"/>
              <w:left w:val="nil"/>
              <w:bottom w:val="nil"/>
              <w:right w:val="nil"/>
            </w:tcBorders>
            <w:vAlign w:val="bottom"/>
          </w:tcPr>
          <w:p w:rsidR="00417410" w:rsidRPr="00417410" w:rsidRDefault="00417410" w:rsidP="00A96778">
            <w:pPr>
              <w:widowControl w:val="0"/>
              <w:autoSpaceDE w:val="0"/>
              <w:autoSpaceDN w:val="0"/>
              <w:adjustRightInd w:val="0"/>
              <w:spacing w:before="60" w:after="0" w:line="240" w:lineRule="auto"/>
              <w:ind w:left="920"/>
              <w:jc w:val="center"/>
              <w:rPr>
                <w:rFonts w:ascii="Times New Roman" w:hAnsi="Times New Roman"/>
                <w:sz w:val="20"/>
                <w:szCs w:val="20"/>
              </w:rPr>
            </w:pPr>
            <w:r w:rsidRPr="00417410">
              <w:rPr>
                <w:rFonts w:ascii="Times New Roman" w:hAnsi="Times New Roman"/>
                <w:sz w:val="20"/>
                <w:szCs w:val="20"/>
              </w:rPr>
              <w:t>E 103° 12' 49.8"</w:t>
            </w:r>
          </w:p>
        </w:tc>
      </w:tr>
      <w:tr w:rsidR="00417410" w:rsidRPr="00417410" w:rsidTr="00E04A8B">
        <w:trPr>
          <w:trHeight w:val="420"/>
          <w:jc w:val="center"/>
        </w:trPr>
        <w:tc>
          <w:tcPr>
            <w:tcW w:w="0" w:type="auto"/>
            <w:tcBorders>
              <w:top w:val="nil"/>
              <w:left w:val="nil"/>
              <w:bottom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2</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11' 36.41"</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11' 43.87"</w:t>
            </w:r>
          </w:p>
        </w:tc>
      </w:tr>
      <w:tr w:rsidR="00417410" w:rsidRPr="00417410" w:rsidTr="00E04A8B">
        <w:trPr>
          <w:trHeight w:val="422"/>
          <w:jc w:val="center"/>
        </w:trPr>
        <w:tc>
          <w:tcPr>
            <w:tcW w:w="0" w:type="auto"/>
            <w:tcBorders>
              <w:top w:val="nil"/>
              <w:left w:val="nil"/>
              <w:bottom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3</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10' 38.51"</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12' 03.65"</w:t>
            </w:r>
          </w:p>
        </w:tc>
      </w:tr>
      <w:tr w:rsidR="00417410" w:rsidRPr="00417410" w:rsidTr="00E04A8B">
        <w:trPr>
          <w:trHeight w:val="420"/>
          <w:jc w:val="center"/>
        </w:trPr>
        <w:tc>
          <w:tcPr>
            <w:tcW w:w="0" w:type="auto"/>
            <w:tcBorders>
              <w:top w:val="nil"/>
              <w:left w:val="nil"/>
              <w:bottom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4</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09' 53.16"</w:t>
            </w:r>
          </w:p>
        </w:tc>
        <w:tc>
          <w:tcPr>
            <w:tcW w:w="0" w:type="auto"/>
            <w:tcBorders>
              <w:top w:val="nil"/>
              <w:left w:val="nil"/>
              <w:bottom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11' 32.8"</w:t>
            </w:r>
          </w:p>
        </w:tc>
      </w:tr>
      <w:tr w:rsidR="00417410" w:rsidRPr="00417410" w:rsidTr="00E04A8B">
        <w:trPr>
          <w:trHeight w:val="422"/>
          <w:jc w:val="center"/>
        </w:trPr>
        <w:tc>
          <w:tcPr>
            <w:tcW w:w="0" w:type="auto"/>
            <w:tcBorders>
              <w:top w:val="nil"/>
              <w:left w:val="nil"/>
              <w:right w:val="nil"/>
            </w:tcBorders>
            <w:vAlign w:val="bottom"/>
          </w:tcPr>
          <w:p w:rsidR="00417410" w:rsidRPr="00417410" w:rsidRDefault="00417410" w:rsidP="00417410">
            <w:pPr>
              <w:widowControl w:val="0"/>
              <w:autoSpaceDE w:val="0"/>
              <w:autoSpaceDN w:val="0"/>
              <w:adjustRightInd w:val="0"/>
              <w:spacing w:after="0" w:line="240" w:lineRule="auto"/>
              <w:jc w:val="both"/>
              <w:rPr>
                <w:rFonts w:ascii="Times New Roman" w:hAnsi="Times New Roman"/>
                <w:sz w:val="20"/>
                <w:szCs w:val="20"/>
              </w:rPr>
            </w:pPr>
          </w:p>
        </w:tc>
        <w:tc>
          <w:tcPr>
            <w:tcW w:w="0" w:type="auto"/>
            <w:tcBorders>
              <w:top w:val="nil"/>
              <w:left w:val="nil"/>
              <w:right w:val="nil"/>
            </w:tcBorders>
            <w:vAlign w:val="bottom"/>
          </w:tcPr>
          <w:p w:rsidR="00417410" w:rsidRPr="00417410" w:rsidRDefault="00417410" w:rsidP="00A96778">
            <w:pPr>
              <w:widowControl w:val="0"/>
              <w:autoSpaceDE w:val="0"/>
              <w:autoSpaceDN w:val="0"/>
              <w:adjustRightInd w:val="0"/>
              <w:spacing w:after="0" w:line="240" w:lineRule="auto"/>
              <w:ind w:left="100"/>
              <w:rPr>
                <w:rFonts w:ascii="Times New Roman" w:hAnsi="Times New Roman"/>
                <w:sz w:val="20"/>
                <w:szCs w:val="20"/>
              </w:rPr>
            </w:pPr>
            <w:r w:rsidRPr="00417410">
              <w:rPr>
                <w:rFonts w:ascii="Times New Roman" w:hAnsi="Times New Roman"/>
                <w:sz w:val="20"/>
                <w:szCs w:val="20"/>
              </w:rPr>
              <w:t>5</w:t>
            </w:r>
          </w:p>
        </w:tc>
        <w:tc>
          <w:tcPr>
            <w:tcW w:w="0" w:type="auto"/>
            <w:tcBorders>
              <w:top w:val="nil"/>
              <w:left w:val="nil"/>
              <w:right w:val="nil"/>
            </w:tcBorders>
            <w:vAlign w:val="bottom"/>
          </w:tcPr>
          <w:p w:rsidR="00417410" w:rsidRPr="00417410" w:rsidRDefault="00417410" w:rsidP="00A96778">
            <w:pPr>
              <w:widowControl w:val="0"/>
              <w:autoSpaceDE w:val="0"/>
              <w:autoSpaceDN w:val="0"/>
              <w:adjustRightInd w:val="0"/>
              <w:spacing w:after="0" w:line="240" w:lineRule="auto"/>
              <w:ind w:left="440"/>
              <w:jc w:val="center"/>
              <w:rPr>
                <w:rFonts w:ascii="Times New Roman" w:hAnsi="Times New Roman"/>
                <w:sz w:val="20"/>
                <w:szCs w:val="20"/>
              </w:rPr>
            </w:pPr>
            <w:r w:rsidRPr="00417410">
              <w:rPr>
                <w:rFonts w:ascii="Times New Roman" w:hAnsi="Times New Roman"/>
                <w:sz w:val="20"/>
                <w:szCs w:val="20"/>
              </w:rPr>
              <w:t>N 05° 08' 59.55"</w:t>
            </w:r>
          </w:p>
        </w:tc>
        <w:tc>
          <w:tcPr>
            <w:tcW w:w="0" w:type="auto"/>
            <w:tcBorders>
              <w:top w:val="nil"/>
              <w:left w:val="nil"/>
              <w:right w:val="nil"/>
            </w:tcBorders>
            <w:vAlign w:val="bottom"/>
          </w:tcPr>
          <w:p w:rsidR="00417410" w:rsidRPr="00417410" w:rsidRDefault="00417410" w:rsidP="00A96778">
            <w:pPr>
              <w:widowControl w:val="0"/>
              <w:autoSpaceDE w:val="0"/>
              <w:autoSpaceDN w:val="0"/>
              <w:adjustRightInd w:val="0"/>
              <w:spacing w:after="0" w:line="240" w:lineRule="auto"/>
              <w:ind w:left="920"/>
              <w:jc w:val="center"/>
              <w:rPr>
                <w:rFonts w:ascii="Times New Roman" w:hAnsi="Times New Roman"/>
                <w:sz w:val="20"/>
                <w:szCs w:val="20"/>
              </w:rPr>
            </w:pPr>
            <w:r w:rsidRPr="00417410">
              <w:rPr>
                <w:rFonts w:ascii="Times New Roman" w:hAnsi="Times New Roman"/>
                <w:sz w:val="20"/>
                <w:szCs w:val="20"/>
              </w:rPr>
              <w:t>E 103° 11' 11.58"</w:t>
            </w:r>
          </w:p>
        </w:tc>
      </w:tr>
      <w:tr w:rsidR="00417410" w:rsidRPr="00417410" w:rsidTr="00E04A8B">
        <w:trPr>
          <w:trHeight w:val="362"/>
          <w:jc w:val="center"/>
        </w:trPr>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jc w:val="both"/>
              <w:rPr>
                <w:rFonts w:ascii="Times New Roman" w:hAnsi="Times New Roman"/>
                <w:sz w:val="20"/>
                <w:szCs w:val="20"/>
              </w:rPr>
            </w:pPr>
          </w:p>
        </w:tc>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ind w:left="100"/>
              <w:rPr>
                <w:rFonts w:ascii="Times New Roman" w:hAnsi="Times New Roman"/>
                <w:sz w:val="20"/>
                <w:szCs w:val="20"/>
              </w:rPr>
            </w:pPr>
            <w:r w:rsidRPr="00417410">
              <w:rPr>
                <w:rFonts w:ascii="Times New Roman" w:hAnsi="Times New Roman"/>
                <w:sz w:val="20"/>
                <w:szCs w:val="20"/>
              </w:rPr>
              <w:t>6</w:t>
            </w:r>
          </w:p>
        </w:tc>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ind w:left="440"/>
              <w:jc w:val="center"/>
              <w:rPr>
                <w:rFonts w:ascii="Times New Roman" w:hAnsi="Times New Roman"/>
                <w:sz w:val="20"/>
                <w:szCs w:val="20"/>
              </w:rPr>
            </w:pPr>
            <w:r w:rsidRPr="00417410">
              <w:rPr>
                <w:rFonts w:ascii="Times New Roman" w:hAnsi="Times New Roman"/>
                <w:sz w:val="20"/>
                <w:szCs w:val="20"/>
              </w:rPr>
              <w:t>N 05° 08' 00.29"</w:t>
            </w:r>
          </w:p>
        </w:tc>
        <w:tc>
          <w:tcPr>
            <w:tcW w:w="0" w:type="auto"/>
            <w:tcBorders>
              <w:top w:val="nil"/>
              <w:left w:val="nil"/>
              <w:bottom w:val="single" w:sz="4" w:space="0" w:color="auto"/>
              <w:right w:val="nil"/>
            </w:tcBorders>
            <w:vAlign w:val="bottom"/>
          </w:tcPr>
          <w:p w:rsidR="00417410" w:rsidRPr="00417410" w:rsidRDefault="00417410" w:rsidP="00A96778">
            <w:pPr>
              <w:widowControl w:val="0"/>
              <w:autoSpaceDE w:val="0"/>
              <w:autoSpaceDN w:val="0"/>
              <w:adjustRightInd w:val="0"/>
              <w:spacing w:after="60" w:line="240" w:lineRule="auto"/>
              <w:ind w:left="920"/>
              <w:jc w:val="center"/>
              <w:rPr>
                <w:rFonts w:ascii="Times New Roman" w:hAnsi="Times New Roman"/>
                <w:sz w:val="20"/>
                <w:szCs w:val="20"/>
              </w:rPr>
            </w:pPr>
            <w:r w:rsidRPr="00417410">
              <w:rPr>
                <w:rFonts w:ascii="Times New Roman" w:hAnsi="Times New Roman"/>
                <w:sz w:val="20"/>
                <w:szCs w:val="20"/>
              </w:rPr>
              <w:t>E 103° 11' 34.13"</w:t>
            </w:r>
          </w:p>
        </w:tc>
      </w:tr>
    </w:tbl>
    <w:p w:rsidR="00417410" w:rsidRPr="00417410" w:rsidRDefault="00417410" w:rsidP="00417410">
      <w:pPr>
        <w:spacing w:after="0" w:line="240" w:lineRule="auto"/>
        <w:jc w:val="both"/>
        <w:rPr>
          <w:rFonts w:ascii="Times New Roman" w:hAnsi="Times New Roman"/>
          <w:b/>
          <w:sz w:val="20"/>
          <w:szCs w:val="20"/>
        </w:rPr>
      </w:pPr>
    </w:p>
    <w:p w:rsidR="006768E9" w:rsidRPr="00F447A7" w:rsidRDefault="006768E9" w:rsidP="00417410">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96778" w:rsidRPr="005271E1" w:rsidRDefault="00A96778" w:rsidP="00A96778">
      <w:pPr>
        <w:spacing w:after="0" w:line="240" w:lineRule="auto"/>
        <w:jc w:val="both"/>
        <w:rPr>
          <w:rFonts w:ascii="Times New Roman" w:hAnsi="Times New Roman"/>
          <w:b/>
          <w:sz w:val="20"/>
          <w:szCs w:val="20"/>
        </w:rPr>
      </w:pPr>
      <w:r w:rsidRPr="005271E1">
        <w:rPr>
          <w:rFonts w:ascii="Times New Roman" w:hAnsi="Times New Roman"/>
          <w:b/>
          <w:sz w:val="20"/>
          <w:szCs w:val="20"/>
        </w:rPr>
        <w:t>Water Quality Analysis</w:t>
      </w:r>
    </w:p>
    <w:p w:rsidR="00A96778"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There were twelve physicochemical parameters analyzed to determine the water quality. Six in-situ parameters are including pH, temperature, salinity, conductivity, dissolve oxygen (DO) and total dissolve solids (TDS). Another six parameters are ex-situ parameters such as sulphate, sodium, nitrate, phosphate, magnesium and turbidity.</w:t>
      </w:r>
    </w:p>
    <w:p w:rsidR="00A96778" w:rsidRPr="00E23A09"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 xml:space="preserve">  </w:t>
      </w:r>
    </w:p>
    <w:p w:rsidR="00A96778" w:rsidRPr="00CF320D" w:rsidRDefault="00A96778" w:rsidP="00A96778">
      <w:pPr>
        <w:spacing w:after="0" w:line="240" w:lineRule="auto"/>
        <w:jc w:val="both"/>
        <w:rPr>
          <w:rFonts w:ascii="Times New Roman" w:hAnsi="Times New Roman"/>
          <w:b/>
          <w:sz w:val="20"/>
          <w:szCs w:val="20"/>
        </w:rPr>
      </w:pPr>
      <w:r w:rsidRPr="00CF320D">
        <w:rPr>
          <w:rFonts w:ascii="Times New Roman" w:hAnsi="Times New Roman"/>
          <w:b/>
          <w:sz w:val="20"/>
          <w:szCs w:val="20"/>
        </w:rPr>
        <w:t>pH</w:t>
      </w:r>
    </w:p>
    <w:p w:rsidR="00A96778"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The pH for seven sampling stations were recorded and illustrated in graphs. The pH of Marang River during the first sampling for low tide were ranging from 5.96 to 7.34, and for high tide, pH value were ranging from 6.09 to 8.5 (Fig. 2a). Station 1 shows the highest values for low (7.34) tides and high (8.50) tide. Station 7 shows the lowest values for low (5.96) tide and high (6.09) tides. Statistical analysis of one-way ANOVA revealed that there are significant differences (P &lt; 0.05) in pH between stations during the first sampling (df = 13, F = 5.481, P = 0.006).</w:t>
      </w: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color w:val="000000"/>
          <w:sz w:val="20"/>
          <w:szCs w:val="20"/>
        </w:rPr>
      </w:pPr>
      <w:r w:rsidRPr="00E23A09">
        <w:rPr>
          <w:rFonts w:ascii="Times New Roman" w:hAnsi="Times New Roman"/>
          <w:sz w:val="20"/>
          <w:szCs w:val="20"/>
        </w:rPr>
        <w:t>The pH of Marang River at seven stations during the second sampling for high tides were ranging from 6.09 to 8.5 and for low tides were ranging from 5.96 to 7.34(Fig. 2b). Station 1 shows the highest reading for high (8.5) and low (7.34) tides, meanwhile station 7 shows the lowest reading for high (6.09) and low (5.96) tides. Pollution can change water’s pH, which in turn can harm animals and plants living in the water. Sudden changes in pH, can be very stressful to fishes even if the values remain in the recommended range [15].</w:t>
      </w:r>
      <w:r w:rsidRPr="00E23A09">
        <w:rPr>
          <w:rFonts w:ascii="Times New Roman" w:hAnsi="Times New Roman"/>
          <w:color w:val="000000"/>
          <w:sz w:val="20"/>
          <w:szCs w:val="20"/>
        </w:rPr>
        <w:t>Statistical analysis of one-way ANOVA revealed that there are significant differences (P &lt; 0.05) in pH between stations during the second sampling (df = 13, F = 6.590, P = 0.006).</w:t>
      </w:r>
    </w:p>
    <w:p w:rsidR="00A96778" w:rsidRDefault="00A96778" w:rsidP="00A96778">
      <w:pPr>
        <w:spacing w:after="0" w:line="240" w:lineRule="auto"/>
        <w:jc w:val="both"/>
        <w:rPr>
          <w:rFonts w:ascii="Times New Roman" w:hAnsi="Times New Roman"/>
          <w:color w:val="000000"/>
          <w:sz w:val="20"/>
          <w:szCs w:val="20"/>
        </w:rPr>
      </w:pPr>
    </w:p>
    <w:p w:rsidR="00A96778" w:rsidRDefault="00A96778" w:rsidP="00A96778">
      <w:pPr>
        <w:spacing w:after="0" w:line="240" w:lineRule="auto"/>
        <w:jc w:val="both"/>
        <w:rPr>
          <w:rFonts w:ascii="Times New Roman" w:hAnsi="Times New Roman"/>
          <w:color w:val="000000"/>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Default="00A96778" w:rsidP="00A96778">
      <w:pPr>
        <w:spacing w:after="0" w:line="240" w:lineRule="auto"/>
        <w:jc w:val="both"/>
        <w:rPr>
          <w:rFonts w:ascii="Times New Roman" w:hAnsi="Times New Roman"/>
          <w:sz w:val="20"/>
          <w:szCs w:val="20"/>
        </w:rPr>
      </w:pPr>
    </w:p>
    <w:p w:rsidR="00A96778" w:rsidRPr="00E23A09" w:rsidRDefault="00A96778" w:rsidP="00A96778">
      <w:pPr>
        <w:spacing w:after="0" w:line="240" w:lineRule="auto"/>
        <w:jc w:val="both"/>
        <w:rPr>
          <w:rFonts w:ascii="Times New Roman" w:hAnsi="Times New Roman"/>
          <w:sz w:val="20"/>
          <w:szCs w:val="20"/>
        </w:rPr>
      </w:pPr>
    </w:p>
    <w:p w:rsidR="00A96778" w:rsidRDefault="00A96778" w:rsidP="00B451DD">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62848" behindDoc="0" locked="0" layoutInCell="1" allowOverlap="1" wp14:anchorId="679509C0" wp14:editId="5BA3F5AC">
                <wp:simplePos x="0" y="0"/>
                <wp:positionH relativeFrom="column">
                  <wp:posOffset>337820</wp:posOffset>
                </wp:positionH>
                <wp:positionV relativeFrom="paragraph">
                  <wp:posOffset>118745</wp:posOffset>
                </wp:positionV>
                <wp:extent cx="266065" cy="266065"/>
                <wp:effectExtent l="13970" t="13970" r="571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66065"/>
                        </a:xfrm>
                        <a:prstGeom prst="rect">
                          <a:avLst/>
                        </a:prstGeom>
                        <a:solidFill>
                          <a:srgbClr val="FFFFFF"/>
                        </a:solidFill>
                        <a:ln w="9525">
                          <a:solidFill>
                            <a:srgbClr val="000000"/>
                          </a:solidFill>
                          <a:miter lim="800000"/>
                          <a:headEnd/>
                          <a:tailEnd/>
                        </a:ln>
                      </wps:spPr>
                      <wps:txbx>
                        <w:txbxContent>
                          <w:p w:rsidR="00A96778" w:rsidRDefault="00A96778" w:rsidP="00A96778">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6pt;margin-top:9.35pt;width:20.95pt;height:2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">
                <v:textbox>
                  <w:txbxContent>
                    <w:p w:rsidR="00A96778" w:rsidRDefault="00A96778" w:rsidP="00A96778">
                      <w:r>
                        <w:t>a</w:t>
                      </w:r>
                    </w:p>
                  </w:txbxContent>
                </v:textbox>
              </v:shape>
            </w:pict>
          </mc:Fallback>
        </mc:AlternateContent>
      </w:r>
      <w:r w:rsidRPr="00E23A09">
        <w:rPr>
          <w:rFonts w:ascii="Times New Roman" w:hAnsi="Times New Roman"/>
          <w:noProof/>
          <w:sz w:val="20"/>
          <w:szCs w:val="20"/>
          <w:lang w:bidi="ar-SA"/>
        </w:rPr>
        <w:drawing>
          <wp:inline distT="0" distB="0" distL="0" distR="0" wp14:anchorId="3C14A90B" wp14:editId="7FA5D180">
            <wp:extent cx="5298440" cy="1251021"/>
            <wp:effectExtent l="0" t="0" r="0" b="6350"/>
            <wp:docPr id="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51DD" w:rsidRDefault="00A96778" w:rsidP="00B451DD">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1EB95BC4" wp14:editId="480226A0">
                <wp:simplePos x="0" y="0"/>
                <wp:positionH relativeFrom="column">
                  <wp:posOffset>337820</wp:posOffset>
                </wp:positionH>
                <wp:positionV relativeFrom="paragraph">
                  <wp:posOffset>85725</wp:posOffset>
                </wp:positionV>
                <wp:extent cx="266065" cy="276225"/>
                <wp:effectExtent l="13970" t="9525" r="571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solidFill>
                            <a:srgbClr val="000000"/>
                          </a:solidFill>
                          <a:miter lim="800000"/>
                          <a:headEnd/>
                          <a:tailEnd/>
                        </a:ln>
                      </wps:spPr>
                      <wps:txbx>
                        <w:txbxContent>
                          <w:p w:rsidR="00A96778" w:rsidRDefault="00A96778" w:rsidP="00A96778">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6.6pt;margin-top:6.75pt;width:20.9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">
                <v:textbox>
                  <w:txbxContent>
                    <w:p w:rsidR="00A96778" w:rsidRDefault="00A96778" w:rsidP="00A96778">
                      <w:r>
                        <w:t>b</w:t>
                      </w:r>
                    </w:p>
                  </w:txbxContent>
                </v:textbox>
              </v:shape>
            </w:pict>
          </mc:Fallback>
        </mc:AlternateContent>
      </w:r>
      <w:r w:rsidRPr="00E23A09">
        <w:rPr>
          <w:rFonts w:ascii="Times New Roman" w:hAnsi="Times New Roman"/>
          <w:noProof/>
          <w:sz w:val="20"/>
          <w:szCs w:val="20"/>
          <w:lang w:bidi="ar-SA"/>
        </w:rPr>
        <w:drawing>
          <wp:inline distT="0" distB="0" distL="0" distR="0" wp14:anchorId="1590995A" wp14:editId="6757C146">
            <wp:extent cx="5298440" cy="1170264"/>
            <wp:effectExtent l="0" t="0" r="0" b="0"/>
            <wp:docPr id="8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6778" w:rsidRDefault="00A96778" w:rsidP="00B451DD">
      <w:pPr>
        <w:spacing w:before="120" w:after="0" w:line="240" w:lineRule="auto"/>
        <w:jc w:val="center"/>
        <w:rPr>
          <w:rFonts w:ascii="Times New Roman" w:hAnsi="Times New Roman"/>
          <w:sz w:val="20"/>
          <w:szCs w:val="20"/>
        </w:rPr>
      </w:pPr>
      <w:r>
        <w:rPr>
          <w:rFonts w:ascii="Times New Roman" w:hAnsi="Times New Roman"/>
          <w:sz w:val="20"/>
          <w:szCs w:val="20"/>
        </w:rPr>
        <w:t xml:space="preserve">Figure 2.  </w:t>
      </w:r>
      <w:r w:rsidRPr="00E23A09">
        <w:rPr>
          <w:rFonts w:ascii="Times New Roman" w:hAnsi="Times New Roman"/>
          <w:sz w:val="20"/>
          <w:szCs w:val="20"/>
        </w:rPr>
        <w:t xml:space="preserve"> pH values at seven sampling stations during first (a) and second (b) samplings</w:t>
      </w:r>
    </w:p>
    <w:p w:rsidR="00A96778" w:rsidRDefault="00A96778" w:rsidP="00A96778">
      <w:pPr>
        <w:spacing w:after="0" w:line="240" w:lineRule="auto"/>
        <w:jc w:val="both"/>
        <w:rPr>
          <w:rFonts w:ascii="Times New Roman" w:hAnsi="Times New Roman"/>
          <w:b/>
          <w:sz w:val="20"/>
          <w:szCs w:val="20"/>
        </w:rPr>
      </w:pPr>
    </w:p>
    <w:p w:rsidR="00A96778" w:rsidRDefault="00A96778" w:rsidP="00A96778">
      <w:pPr>
        <w:spacing w:after="0" w:line="240" w:lineRule="auto"/>
        <w:jc w:val="both"/>
        <w:rPr>
          <w:rFonts w:ascii="Times New Roman" w:hAnsi="Times New Roman"/>
          <w:b/>
          <w:sz w:val="20"/>
          <w:szCs w:val="20"/>
        </w:rPr>
      </w:pPr>
    </w:p>
    <w:p w:rsidR="00A96778" w:rsidRPr="00CF320D" w:rsidRDefault="00A96778" w:rsidP="00A96778">
      <w:pPr>
        <w:spacing w:after="0" w:line="240" w:lineRule="auto"/>
        <w:jc w:val="both"/>
        <w:rPr>
          <w:rFonts w:ascii="Times New Roman" w:hAnsi="Times New Roman"/>
          <w:b/>
          <w:sz w:val="20"/>
          <w:szCs w:val="20"/>
        </w:rPr>
      </w:pPr>
      <w:r w:rsidRPr="00CF320D">
        <w:rPr>
          <w:rFonts w:ascii="Times New Roman" w:hAnsi="Times New Roman"/>
          <w:b/>
          <w:sz w:val="20"/>
          <w:szCs w:val="20"/>
        </w:rPr>
        <w:t>Temperature</w:t>
      </w:r>
    </w:p>
    <w:p w:rsidR="00A96778"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 xml:space="preserve">The range of temperature for the first sampling were from 29.12 ˚C to 29.89 ˚C for low tide and from 28.87 ˚C to 30.46 ˚C for high tide (Fig. 3a). Station 1 shows the highest temperature for low tide (29.89 ˚C) and station 2 shows the highest temperature (30.46 ˚C) for high tide. Station 7 shows the lowest temperature for low (29.12 ˚C) and high (28.87 ˚C) tides. Average temperature for first sampling during low tide is 29.51 ˚C and 29.48 ˚C for high tide. </w:t>
      </w:r>
    </w:p>
    <w:p w:rsidR="00A96778" w:rsidRDefault="00A96778" w:rsidP="00A96778">
      <w:pPr>
        <w:spacing w:after="0" w:line="240" w:lineRule="auto"/>
        <w:jc w:val="both"/>
        <w:rPr>
          <w:rFonts w:ascii="Times New Roman" w:hAnsi="Times New Roman"/>
          <w:b/>
          <w:sz w:val="20"/>
          <w:szCs w:val="20"/>
        </w:rPr>
      </w:pPr>
    </w:p>
    <w:p w:rsidR="00A96778" w:rsidRDefault="00A96778" w:rsidP="00A96778">
      <w:pPr>
        <w:spacing w:after="0" w:line="240" w:lineRule="auto"/>
        <w:jc w:val="both"/>
        <w:rPr>
          <w:rFonts w:ascii="Times New Roman" w:hAnsi="Times New Roman"/>
          <w:color w:val="000000"/>
          <w:sz w:val="20"/>
          <w:szCs w:val="20"/>
        </w:rPr>
      </w:pPr>
      <w:r w:rsidRPr="00E23A09">
        <w:rPr>
          <w:rFonts w:ascii="Times New Roman" w:hAnsi="Times New Roman"/>
          <w:sz w:val="20"/>
          <w:szCs w:val="20"/>
        </w:rPr>
        <w:t xml:space="preserve">Station 1 and station 2 temperatures were high because the stations were situated near to the sea and received direct sunlight as there were lacks of trees to protect the areas. Besides, the high temperature could also due to sampling timing which was during the afternoon. Conversely, station 7 had lowest temperature as the sampling was done during late afternoon and it’s rainy during the sampling. Furthermore, that area was covered by trees that protect the area from receiving direct sunlight. </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1.643</w:t>
      </w:r>
      <w:r w:rsidRPr="00E23A09">
        <w:rPr>
          <w:rFonts w:ascii="Times New Roman" w:hAnsi="Times New Roman"/>
          <w:color w:val="000000"/>
          <w:sz w:val="20"/>
          <w:szCs w:val="20"/>
        </w:rPr>
        <w:t>, P = 0.006).</w:t>
      </w:r>
    </w:p>
    <w:p w:rsidR="00A96778" w:rsidRDefault="00A96778" w:rsidP="00A96778">
      <w:pPr>
        <w:spacing w:after="0" w:line="240" w:lineRule="auto"/>
        <w:jc w:val="both"/>
        <w:rPr>
          <w:rFonts w:ascii="Times New Roman" w:hAnsi="Times New Roman"/>
          <w:color w:val="000000"/>
          <w:sz w:val="20"/>
          <w:szCs w:val="20"/>
        </w:rPr>
      </w:pPr>
    </w:p>
    <w:p w:rsidR="00A96778" w:rsidRPr="00E23A09" w:rsidRDefault="00A96778" w:rsidP="00A96778">
      <w:pPr>
        <w:spacing w:after="0" w:line="240" w:lineRule="auto"/>
        <w:jc w:val="both"/>
        <w:rPr>
          <w:rFonts w:ascii="Times New Roman" w:hAnsi="Times New Roman"/>
          <w:sz w:val="20"/>
          <w:szCs w:val="20"/>
        </w:rPr>
      </w:pPr>
      <w:r w:rsidRPr="00E23A09">
        <w:rPr>
          <w:rFonts w:ascii="Times New Roman" w:hAnsi="Times New Roman"/>
          <w:sz w:val="20"/>
          <w:szCs w:val="20"/>
        </w:rPr>
        <w:t xml:space="preserve">For the second sampling, the temperature was ranging from 26.55 ˚C to 27.58 ˚C for low tide and from 26.97 ˚C to 28.08 ˚C for high tide (Fig. 3b). Station 1 shows the highest temperature during low (27.58 ˚C) and high (28.08 ˚C) tides. Station 5 shows the lowest temperature for both low (26.55 ˚C) and high (26.97 ˚C) tides because the sampling were done during raining. The average temperature value for second sampling during low and high tides are 27.25 ˚C and 27.53 ˚C respectively. </w:t>
      </w:r>
      <w:r w:rsidRPr="00E23A09">
        <w:rPr>
          <w:rFonts w:ascii="Times New Roman" w:hAnsi="Times New Roman"/>
          <w:color w:val="000000"/>
          <w:sz w:val="20"/>
          <w:szCs w:val="20"/>
        </w:rPr>
        <w:t xml:space="preserve">Statistical analysis of one-way ANOVA revealed that there are significant differences (P &lt; 0.05) in pH between stations during the second sampling (df = 13, F = </w:t>
      </w:r>
      <w:r w:rsidRPr="00E23A09">
        <w:rPr>
          <w:rFonts w:ascii="Times New Roman" w:hAnsi="Times New Roman"/>
          <w:sz w:val="20"/>
          <w:szCs w:val="20"/>
        </w:rPr>
        <w:t>4.105</w:t>
      </w:r>
      <w:r w:rsidRPr="00E23A09">
        <w:rPr>
          <w:rFonts w:ascii="Times New Roman" w:hAnsi="Times New Roman"/>
          <w:color w:val="000000"/>
          <w:sz w:val="20"/>
          <w:szCs w:val="20"/>
        </w:rPr>
        <w:t>, P = 0.006).</w:t>
      </w:r>
    </w:p>
    <w:p w:rsidR="00A96778" w:rsidRDefault="00A96778" w:rsidP="00A96778">
      <w:pPr>
        <w:widowControl w:val="0"/>
        <w:overflowPunct w:val="0"/>
        <w:autoSpaceDE w:val="0"/>
        <w:autoSpaceDN w:val="0"/>
        <w:adjustRightInd w:val="0"/>
        <w:spacing w:after="0" w:line="240" w:lineRule="auto"/>
        <w:jc w:val="both"/>
        <w:rPr>
          <w:rFonts w:ascii="Times New Roman" w:hAnsi="Times New Roman"/>
          <w:sz w:val="20"/>
          <w:szCs w:val="20"/>
        </w:rPr>
      </w:pPr>
    </w:p>
    <w:p w:rsidR="00A96778" w:rsidRPr="00E23A09" w:rsidRDefault="00A96778" w:rsidP="00A96778">
      <w:pPr>
        <w:widowControl w:val="0"/>
        <w:overflowPunct w:val="0"/>
        <w:autoSpaceDE w:val="0"/>
        <w:autoSpaceDN w:val="0"/>
        <w:adjustRightInd w:val="0"/>
        <w:spacing w:after="0" w:line="240" w:lineRule="auto"/>
        <w:jc w:val="both"/>
        <w:rPr>
          <w:rFonts w:ascii="Times New Roman" w:hAnsi="Times New Roman"/>
          <w:sz w:val="20"/>
          <w:szCs w:val="20"/>
        </w:rPr>
      </w:pPr>
    </w:p>
    <w:p w:rsidR="00A96778" w:rsidRDefault="00A96778" w:rsidP="00A96778">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simplePos x="0" y="0"/>
                <wp:positionH relativeFrom="column">
                  <wp:posOffset>266065</wp:posOffset>
                </wp:positionH>
                <wp:positionV relativeFrom="paragraph">
                  <wp:posOffset>74930</wp:posOffset>
                </wp:positionV>
                <wp:extent cx="276225" cy="297815"/>
                <wp:effectExtent l="0" t="0" r="2857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7815"/>
                        </a:xfrm>
                        <a:prstGeom prst="rect">
                          <a:avLst/>
                        </a:prstGeom>
                        <a:solidFill>
                          <a:srgbClr val="FFFFFF"/>
                        </a:solidFill>
                        <a:ln w="9525">
                          <a:solidFill>
                            <a:srgbClr val="000000"/>
                          </a:solidFill>
                          <a:miter lim="800000"/>
                          <a:headEnd/>
                          <a:tailEnd/>
                        </a:ln>
                      </wps:spPr>
                      <wps:txbx>
                        <w:txbxContent>
                          <w:p w:rsidR="00A96778" w:rsidRDefault="00A96778" w:rsidP="00A96778">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0.95pt;margin-top:5.9pt;width:21.75pt;height:2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">
                <v:textbox>
                  <w:txbxContent>
                    <w:p w:rsidR="00A96778" w:rsidRDefault="00A96778" w:rsidP="00A96778">
                      <w:r>
                        <w:t>a</w:t>
                      </w:r>
                    </w:p>
                  </w:txbxContent>
                </v:textbox>
              </v:shape>
            </w:pict>
          </mc:Fallback>
        </mc:AlternateContent>
      </w:r>
      <w:r w:rsidRPr="00E23A09">
        <w:rPr>
          <w:rFonts w:ascii="Times New Roman" w:hAnsi="Times New Roman"/>
          <w:noProof/>
          <w:sz w:val="20"/>
          <w:szCs w:val="20"/>
          <w:lang w:bidi="ar-SA"/>
        </w:rPr>
        <w:drawing>
          <wp:inline distT="0" distB="0" distL="0" distR="0" wp14:anchorId="02088975" wp14:editId="1C8DF7EA">
            <wp:extent cx="5511933" cy="1265275"/>
            <wp:effectExtent l="0" t="0" r="0" b="0"/>
            <wp:docPr id="8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96778" w:rsidRDefault="00A96778" w:rsidP="00A96778">
      <w:pPr>
        <w:widowControl w:val="0"/>
        <w:overflowPunct w:val="0"/>
        <w:autoSpaceDE w:val="0"/>
        <w:autoSpaceDN w:val="0"/>
        <w:adjustRightInd w:val="0"/>
        <w:spacing w:after="0" w:line="351" w:lineRule="auto"/>
        <w:jc w:val="both"/>
        <w:rPr>
          <w:rFonts w:ascii="Times New Roman" w:hAnsi="Times New Roman"/>
          <w:sz w:val="20"/>
          <w:szCs w:val="20"/>
        </w:rPr>
      </w:pPr>
    </w:p>
    <w:p w:rsidR="00BD3BEA" w:rsidRDefault="00BD3BEA" w:rsidP="00A96778">
      <w:pPr>
        <w:widowControl w:val="0"/>
        <w:overflowPunct w:val="0"/>
        <w:autoSpaceDE w:val="0"/>
        <w:autoSpaceDN w:val="0"/>
        <w:adjustRightInd w:val="0"/>
        <w:spacing w:after="0" w:line="351" w:lineRule="auto"/>
        <w:jc w:val="center"/>
        <w:rPr>
          <w:rFonts w:ascii="Times New Roman" w:hAnsi="Times New Roman"/>
          <w:sz w:val="20"/>
          <w:szCs w:val="20"/>
        </w:rPr>
      </w:pPr>
    </w:p>
    <w:p w:rsidR="00A96778" w:rsidRPr="00E23A09" w:rsidRDefault="00A96778" w:rsidP="00A96778">
      <w:pPr>
        <w:widowControl w:val="0"/>
        <w:overflowPunct w:val="0"/>
        <w:autoSpaceDE w:val="0"/>
        <w:autoSpaceDN w:val="0"/>
        <w:adjustRightInd w:val="0"/>
        <w:spacing w:after="0" w:line="351" w:lineRule="auto"/>
        <w:jc w:val="center"/>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65920" behindDoc="0" locked="0" layoutInCell="1" allowOverlap="1">
                <wp:simplePos x="0" y="0"/>
                <wp:positionH relativeFrom="column">
                  <wp:posOffset>266065</wp:posOffset>
                </wp:positionH>
                <wp:positionV relativeFrom="paragraph">
                  <wp:posOffset>81915</wp:posOffset>
                </wp:positionV>
                <wp:extent cx="276225" cy="266065"/>
                <wp:effectExtent l="0" t="0" r="28575"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66065"/>
                        </a:xfrm>
                        <a:prstGeom prst="rect">
                          <a:avLst/>
                        </a:prstGeom>
                        <a:solidFill>
                          <a:srgbClr val="FFFFFF"/>
                        </a:solidFill>
                        <a:ln w="9525">
                          <a:solidFill>
                            <a:srgbClr val="000000"/>
                          </a:solidFill>
                          <a:miter lim="800000"/>
                          <a:headEnd/>
                          <a:tailEnd/>
                        </a:ln>
                      </wps:spPr>
                      <wps:txbx>
                        <w:txbxContent>
                          <w:p w:rsidR="00A96778" w:rsidRDefault="00A96778" w:rsidP="00A96778">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20.95pt;margin-top:6.45pt;width:21.75pt;height:2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">
                <v:textbox>
                  <w:txbxContent>
                    <w:p w:rsidR="00A96778" w:rsidRDefault="00A96778" w:rsidP="00A96778">
                      <w:r>
                        <w:t>b</w:t>
                      </w:r>
                    </w:p>
                  </w:txbxContent>
                </v:textbox>
              </v:shape>
            </w:pict>
          </mc:Fallback>
        </mc:AlternateContent>
      </w:r>
      <w:r w:rsidRPr="00E23A09">
        <w:rPr>
          <w:rFonts w:ascii="Times New Roman" w:hAnsi="Times New Roman"/>
          <w:noProof/>
          <w:sz w:val="20"/>
          <w:szCs w:val="20"/>
          <w:lang w:bidi="ar-SA"/>
        </w:rPr>
        <w:drawing>
          <wp:inline distT="0" distB="0" distL="0" distR="0" wp14:anchorId="71DF6303" wp14:editId="21E66DF7">
            <wp:extent cx="5514975" cy="1181100"/>
            <wp:effectExtent l="0" t="0" r="0" b="0"/>
            <wp:docPr id="9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68E9" w:rsidRDefault="00A96778" w:rsidP="00A96778">
      <w:pPr>
        <w:spacing w:before="60" w:after="0" w:line="240" w:lineRule="auto"/>
        <w:jc w:val="center"/>
        <w:rPr>
          <w:rFonts w:ascii="Times New Roman" w:hAnsi="Times New Roman"/>
          <w:sz w:val="20"/>
          <w:szCs w:val="20"/>
        </w:rPr>
      </w:pPr>
      <w:r>
        <w:rPr>
          <w:rFonts w:ascii="Times New Roman" w:hAnsi="Times New Roman"/>
          <w:sz w:val="20"/>
          <w:szCs w:val="20"/>
        </w:rPr>
        <w:t xml:space="preserve">          Figure 3. </w:t>
      </w:r>
      <w:r w:rsidRPr="00E23A09">
        <w:rPr>
          <w:rFonts w:ascii="Times New Roman" w:hAnsi="Times New Roman"/>
          <w:sz w:val="20"/>
          <w:szCs w:val="20"/>
        </w:rPr>
        <w:t xml:space="preserve"> </w:t>
      </w:r>
      <w:r>
        <w:rPr>
          <w:rFonts w:ascii="Times New Roman" w:hAnsi="Times New Roman"/>
          <w:sz w:val="20"/>
          <w:szCs w:val="20"/>
        </w:rPr>
        <w:t xml:space="preserve"> </w:t>
      </w:r>
      <w:r w:rsidRPr="00E23A09">
        <w:rPr>
          <w:rFonts w:ascii="Times New Roman" w:hAnsi="Times New Roman"/>
          <w:sz w:val="20"/>
          <w:szCs w:val="20"/>
        </w:rPr>
        <w:t>Temperature at seven sampling stations during first (a) and second (b) sampling</w:t>
      </w:r>
    </w:p>
    <w:p w:rsidR="00A96778" w:rsidRDefault="00A96778" w:rsidP="00A96778">
      <w:pPr>
        <w:spacing w:after="0" w:line="240" w:lineRule="auto"/>
        <w:jc w:val="both"/>
        <w:rPr>
          <w:rFonts w:ascii="Times New Roman" w:hAnsi="Times New Roman"/>
          <w:sz w:val="20"/>
          <w:szCs w:val="20"/>
        </w:rPr>
      </w:pPr>
    </w:p>
    <w:p w:rsidR="00410ABA" w:rsidRDefault="00410ABA" w:rsidP="00A96778">
      <w:pPr>
        <w:spacing w:after="0" w:line="240" w:lineRule="auto"/>
        <w:jc w:val="both"/>
        <w:rPr>
          <w:rFonts w:ascii="Times New Roman" w:hAnsi="Times New Roman"/>
          <w:sz w:val="20"/>
          <w:szCs w:val="20"/>
        </w:rPr>
      </w:pP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t>Salinity</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The fluctuation of water salinity generally causes many physiological alterations which lead disturbance of hormones, energy metabolism and electrolyte in aquatic organisms [16]. Salinity reading at seven stations during the first sampling were ranging from 0.49 ppt to 9.32 ppt for low tide and from 0.68 ppt to 25.36 ppt for high tide (Fig. 4a). Salinity gradually decreasing from the first station towards the last station. Station 1 shows the highest reading for both low and high tides which were 9.32 ppt and 25.36 ppt respectively. Station 7 shows the lowest reading for both low and high tides at 0.49 ppt and 0.68 ppt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2.039</w:t>
      </w:r>
      <w:r w:rsidRPr="00E23A09">
        <w:rPr>
          <w:rFonts w:ascii="Times New Roman" w:hAnsi="Times New Roman"/>
          <w:color w:val="000000"/>
          <w:sz w:val="20"/>
          <w:szCs w:val="20"/>
        </w:rPr>
        <w:t>, P = 0.006).</w:t>
      </w:r>
      <w:r>
        <w:rPr>
          <w:rFonts w:ascii="Times New Roman" w:hAnsi="Times New Roman"/>
          <w:color w:val="000000"/>
          <w:sz w:val="20"/>
          <w:szCs w:val="20"/>
        </w:rPr>
        <w:t xml:space="preserve"> </w:t>
      </w:r>
      <w:r w:rsidRPr="00E23A09">
        <w:rPr>
          <w:rFonts w:ascii="Times New Roman" w:hAnsi="Times New Roman"/>
          <w:sz w:val="20"/>
          <w:szCs w:val="20"/>
        </w:rPr>
        <w:t>Salinity reading for the second sampling were ranging from 0.53 ppt to 7.02 ppt for low tide and from 0.81 ppt to 22.75 ppt for high tide (Fig. 4b). Station 1 shows the highest reading for low and high tides at 7.02 ppt and 22.75 ppt respectively. Station 7 shows the lowest reading for low and high tides at 0.53 ppt and 0.81 ppt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1.766</w:t>
      </w:r>
      <w:r w:rsidRPr="00E23A09">
        <w:rPr>
          <w:rFonts w:ascii="Times New Roman" w:hAnsi="Times New Roman"/>
          <w:color w:val="000000"/>
          <w:sz w:val="20"/>
          <w:szCs w:val="20"/>
        </w:rPr>
        <w:t>, P = 0.006).</w:t>
      </w:r>
    </w:p>
    <w:p w:rsidR="00410ABA" w:rsidRDefault="00410ABA" w:rsidP="00410ABA">
      <w:pPr>
        <w:spacing w:after="0" w:line="240" w:lineRule="auto"/>
        <w:jc w:val="both"/>
        <w:rPr>
          <w:rFonts w:ascii="Times New Roman" w:hAnsi="Times New Roman"/>
          <w:color w:val="000000"/>
          <w:sz w:val="20"/>
          <w:szCs w:val="20"/>
        </w:rPr>
      </w:pPr>
    </w:p>
    <w:p w:rsidR="00410ABA" w:rsidRPr="00E23A09"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Overall, almost all stations except station 7 had salinity exceeding 1000 mg/L for both first and second sampling as  1 ppt equal to 1000 mg/L [17]. The high salinity water other than station 7 is not suitable for aquatic organism because the aquatic biota will be adversely affected as salinity exceeds 1000 mg/L.  The biota could not readily disperse, but manage to survive either with little or no reproduction or recruitment or as dormant propagules. The increase in salt may also affect the long term viability of dormant eggs of micro invertebrates and seed of aquatic plants [17]. Biota that are unable to tolerate these periods either cannot survive or disperse to recolonise when more favorable condition occur.</w:t>
      </w:r>
    </w:p>
    <w:p w:rsidR="00410ABA" w:rsidRPr="00E23A09" w:rsidRDefault="00410ABA" w:rsidP="00410ABA">
      <w:pPr>
        <w:widowControl w:val="0"/>
        <w:overflowPunct w:val="0"/>
        <w:autoSpaceDE w:val="0"/>
        <w:autoSpaceDN w:val="0"/>
        <w:adjustRightInd w:val="0"/>
        <w:spacing w:after="60" w:line="240" w:lineRule="auto"/>
        <w:jc w:val="both"/>
        <w:rPr>
          <w:rFonts w:ascii="Times New Roman" w:hAnsi="Times New Roman"/>
          <w:sz w:val="20"/>
          <w:szCs w:val="20"/>
        </w:rPr>
      </w:pPr>
    </w:p>
    <w:p w:rsidR="00410ABA" w:rsidRDefault="00410ABA" w:rsidP="00410ABA">
      <w:pPr>
        <w:widowControl w:val="0"/>
        <w:overflowPunct w:val="0"/>
        <w:autoSpaceDE w:val="0"/>
        <w:autoSpaceDN w:val="0"/>
        <w:adjustRightInd w:val="0"/>
        <w:spacing w:after="0" w:line="342"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44FBA830" wp14:editId="057009C4">
                <wp:simplePos x="0" y="0"/>
                <wp:positionH relativeFrom="column">
                  <wp:posOffset>263525</wp:posOffset>
                </wp:positionH>
                <wp:positionV relativeFrom="paragraph">
                  <wp:posOffset>71755</wp:posOffset>
                </wp:positionV>
                <wp:extent cx="265430" cy="266065"/>
                <wp:effectExtent l="0" t="0" r="20320" b="196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66065"/>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0.75pt;margin-top:5.65pt;width:20.9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6dAKgIAAFY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">
                <v:textbox>
                  <w:txbxContent>
                    <w:p w:rsidR="00410ABA" w:rsidRDefault="00410ABA" w:rsidP="00410ABA">
                      <w:r>
                        <w:t>a</w:t>
                      </w:r>
                    </w:p>
                  </w:txbxContent>
                </v:textbox>
              </v:shape>
            </w:pict>
          </mc:Fallback>
        </mc:AlternateContent>
      </w:r>
      <w:r w:rsidRPr="00E23A09">
        <w:rPr>
          <w:rFonts w:ascii="Times New Roman" w:hAnsi="Times New Roman"/>
          <w:noProof/>
          <w:sz w:val="20"/>
          <w:szCs w:val="20"/>
          <w:lang w:bidi="ar-SA"/>
        </w:rPr>
        <w:drawing>
          <wp:inline distT="0" distB="0" distL="0" distR="0" wp14:anchorId="36334CE4" wp14:editId="69199281">
            <wp:extent cx="5457825" cy="1247775"/>
            <wp:effectExtent l="0" t="0" r="0" b="9525"/>
            <wp:docPr id="9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10ABA" w:rsidRPr="00E23A09" w:rsidRDefault="00410ABA" w:rsidP="00410ABA">
      <w:pPr>
        <w:widowControl w:val="0"/>
        <w:overflowPunct w:val="0"/>
        <w:autoSpaceDE w:val="0"/>
        <w:autoSpaceDN w:val="0"/>
        <w:adjustRightInd w:val="0"/>
        <w:spacing w:after="0" w:line="342"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simplePos x="0" y="0"/>
                <wp:positionH relativeFrom="column">
                  <wp:posOffset>320675</wp:posOffset>
                </wp:positionH>
                <wp:positionV relativeFrom="paragraph">
                  <wp:posOffset>80645</wp:posOffset>
                </wp:positionV>
                <wp:extent cx="265430" cy="254635"/>
                <wp:effectExtent l="0" t="0" r="2032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54635"/>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5.25pt;margin-top:6.35pt;width:20.9pt;height:20.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">
                <v:textbox>
                  <w:txbxContent>
                    <w:p w:rsidR="00410ABA" w:rsidRDefault="00410ABA" w:rsidP="00410ABA">
                      <w:r>
                        <w:t>b</w:t>
                      </w:r>
                    </w:p>
                  </w:txbxContent>
                </v:textbox>
              </v:shape>
            </w:pict>
          </mc:Fallback>
        </mc:AlternateContent>
      </w:r>
      <w:r w:rsidR="003D46E1">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17007E0" wp14:editId="21EAFBB0">
            <wp:extent cx="5448300" cy="1200150"/>
            <wp:effectExtent l="0" t="0" r="19050" b="19050"/>
            <wp:docPr id="92"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10ABA" w:rsidRPr="00B451DD" w:rsidRDefault="00410ABA" w:rsidP="00B451DD">
      <w:pPr>
        <w:spacing w:before="60" w:after="0" w:line="240" w:lineRule="auto"/>
        <w:jc w:val="center"/>
        <w:rPr>
          <w:rFonts w:ascii="Times New Roman" w:hAnsi="Times New Roman"/>
          <w:sz w:val="20"/>
          <w:szCs w:val="20"/>
        </w:rPr>
      </w:pPr>
      <w:r w:rsidRPr="00E23A09">
        <w:rPr>
          <w:rFonts w:ascii="Times New Roman" w:hAnsi="Times New Roman"/>
          <w:sz w:val="20"/>
          <w:szCs w:val="20"/>
        </w:rPr>
        <w:t>Figure 4</w:t>
      </w:r>
      <w:r>
        <w:rPr>
          <w:rFonts w:ascii="Times New Roman" w:hAnsi="Times New Roman"/>
          <w:sz w:val="20"/>
          <w:szCs w:val="20"/>
        </w:rPr>
        <w:t xml:space="preserve">. </w:t>
      </w:r>
      <w:r w:rsidRPr="00E23A09">
        <w:rPr>
          <w:rFonts w:ascii="Times New Roman" w:hAnsi="Times New Roman"/>
          <w:sz w:val="20"/>
          <w:szCs w:val="20"/>
        </w:rPr>
        <w:t xml:space="preserve"> Salinity values at seven sampling stations during first (a) and second (b) samplings</w:t>
      </w: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lastRenderedPageBreak/>
        <w:t>Conductivity</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The amount of conductivity in Sungai Marang for the first sampling were ranging from 1070 μS/cm to 17541 μS/cm for low tide and were ranging from 1478μS/cm to 44027 μS/cm for high tide (Fig. 5a). Station 1 shows the highest value during low and high tides at 17541 μS/cm and 44027 μS/cm respectively. Station 7 shows the lowest value during low and high tides at 1070 μS/cm and 1478 μS/cm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2.200</w:t>
      </w:r>
      <w:r w:rsidRPr="00E23A09">
        <w:rPr>
          <w:rFonts w:ascii="Times New Roman" w:hAnsi="Times New Roman"/>
          <w:color w:val="000000"/>
          <w:sz w:val="20"/>
          <w:szCs w:val="20"/>
        </w:rPr>
        <w:t>, P = 0.006).</w:t>
      </w:r>
      <w:r>
        <w:rPr>
          <w:rFonts w:ascii="Times New Roman" w:hAnsi="Times New Roman"/>
          <w:color w:val="000000"/>
          <w:sz w:val="20"/>
          <w:szCs w:val="20"/>
        </w:rPr>
        <w:t xml:space="preserve"> </w:t>
      </w:r>
    </w:p>
    <w:p w:rsidR="00410ABA" w:rsidRDefault="00410ABA" w:rsidP="00410ABA">
      <w:pPr>
        <w:spacing w:after="0" w:line="240" w:lineRule="auto"/>
        <w:jc w:val="both"/>
        <w:rPr>
          <w:rFonts w:ascii="Times New Roman" w:hAnsi="Times New Roman"/>
          <w:color w:val="000000"/>
          <w:sz w:val="20"/>
          <w:szCs w:val="20"/>
        </w:rPr>
      </w:pP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In the second sampling the conductivity were ranging from 1125 μS/cm to 12922 μS/cm for low tide and were ranging from 1685 μS/cm to 38284 μS/cm for high tide (Fig. 5b). Station 1 shows the highest value for low and high tides at 12922 μS/cm and 38284 μS/cm respectively. Station 7 shows the lowest value for both low and high tides at 1125 μS/cm and 1685 μS/cm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1.889</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Pr="00E23A09"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In this study, the conductivity tends to be higher at stations located nearer to the sea, same finding with [14], that stated, the conductivity value exceeding 1000 μS/cm indicates that the river is exposed to pollution. From this study, as a whole, second sampling (rainy) shows the lower value of conductivity than first sampling. [18] states that, due to the dilution by abundant precipitations, the ion concentrations and consequent conductivity values were lower in the rainy season.</w:t>
      </w:r>
    </w:p>
    <w:p w:rsidR="00410ABA" w:rsidRPr="00E23A09" w:rsidRDefault="00410ABA" w:rsidP="00410ABA">
      <w:pPr>
        <w:widowControl w:val="0"/>
        <w:overflowPunct w:val="0"/>
        <w:autoSpaceDE w:val="0"/>
        <w:autoSpaceDN w:val="0"/>
        <w:adjustRightInd w:val="0"/>
        <w:spacing w:after="0" w:line="240" w:lineRule="auto"/>
        <w:ind w:left="-851"/>
        <w:jc w:val="both"/>
        <w:rPr>
          <w:rFonts w:ascii="Times New Roman" w:hAnsi="Times New Roman"/>
          <w:sz w:val="20"/>
          <w:szCs w:val="20"/>
        </w:rPr>
      </w:pPr>
    </w:p>
    <w:p w:rsidR="00410ABA" w:rsidRDefault="00410ABA" w:rsidP="00410ABA">
      <w:pPr>
        <w:widowControl w:val="0"/>
        <w:overflowPunct w:val="0"/>
        <w:autoSpaceDE w:val="0"/>
        <w:autoSpaceDN w:val="0"/>
        <w:adjustRightInd w:val="0"/>
        <w:spacing w:after="0" w:line="308"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simplePos x="0" y="0"/>
                <wp:positionH relativeFrom="column">
                  <wp:posOffset>220345</wp:posOffset>
                </wp:positionH>
                <wp:positionV relativeFrom="paragraph">
                  <wp:posOffset>102235</wp:posOffset>
                </wp:positionV>
                <wp:extent cx="276225" cy="27622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6225"/>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17.35pt;margin-top:8.05pt;width:21.75pt;height:2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">
                <v:textbox>
                  <w:txbxContent>
                    <w:p w:rsidR="00410ABA" w:rsidRDefault="00410ABA" w:rsidP="00410ABA">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4E9C119C" wp14:editId="545C5FCB">
            <wp:extent cx="5551805" cy="1315720"/>
            <wp:effectExtent l="0" t="0" r="0" b="0"/>
            <wp:docPr id="9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10ABA" w:rsidRPr="00E23A09" w:rsidRDefault="00410ABA" w:rsidP="00410ABA">
      <w:pPr>
        <w:widowControl w:val="0"/>
        <w:overflowPunct w:val="0"/>
        <w:autoSpaceDE w:val="0"/>
        <w:autoSpaceDN w:val="0"/>
        <w:adjustRightInd w:val="0"/>
        <w:spacing w:after="0" w:line="308"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simplePos x="0" y="0"/>
                <wp:positionH relativeFrom="column">
                  <wp:posOffset>214630</wp:posOffset>
                </wp:positionH>
                <wp:positionV relativeFrom="paragraph">
                  <wp:posOffset>81280</wp:posOffset>
                </wp:positionV>
                <wp:extent cx="276225" cy="255270"/>
                <wp:effectExtent l="0" t="0" r="2857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5270"/>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16.9pt;margin-top:6.4pt;width:21.75pt;height:20.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">
                <v:textbox>
                  <w:txbxContent>
                    <w:p w:rsidR="00410ABA" w:rsidRDefault="00410ABA" w:rsidP="00410ABA">
                      <w:r>
                        <w:t>b</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5FFFC54" wp14:editId="28800160">
            <wp:extent cx="5551805" cy="1337310"/>
            <wp:effectExtent l="0" t="0" r="0" b="0"/>
            <wp:docPr id="9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10ABA" w:rsidRPr="00E23A09" w:rsidRDefault="00410ABA" w:rsidP="00410ABA">
      <w:pPr>
        <w:spacing w:before="60" w:after="0" w:line="240" w:lineRule="auto"/>
        <w:jc w:val="center"/>
        <w:rPr>
          <w:rFonts w:ascii="Times New Roman" w:hAnsi="Times New Roman"/>
          <w:sz w:val="20"/>
          <w:szCs w:val="20"/>
        </w:rPr>
      </w:pPr>
      <w:r w:rsidRPr="00E23A09">
        <w:rPr>
          <w:rFonts w:ascii="Times New Roman" w:hAnsi="Times New Roman"/>
          <w:sz w:val="20"/>
          <w:szCs w:val="20"/>
        </w:rPr>
        <w:t>Figure 5</w:t>
      </w:r>
      <w:r>
        <w:rPr>
          <w:rFonts w:ascii="Times New Roman" w:hAnsi="Times New Roman"/>
          <w:sz w:val="20"/>
          <w:szCs w:val="20"/>
        </w:rPr>
        <w:t xml:space="preserve">.  </w:t>
      </w:r>
      <w:r w:rsidRPr="00E23A09">
        <w:rPr>
          <w:rFonts w:ascii="Times New Roman" w:hAnsi="Times New Roman"/>
          <w:sz w:val="20"/>
          <w:szCs w:val="20"/>
        </w:rPr>
        <w:t>Conductivity values at seven sampling stations during first (a) and second (b) samplings</w:t>
      </w:r>
    </w:p>
    <w:p w:rsidR="00B451DD" w:rsidRPr="00B451DD" w:rsidRDefault="00B451DD" w:rsidP="00410ABA">
      <w:pPr>
        <w:spacing w:after="0" w:line="240" w:lineRule="auto"/>
        <w:jc w:val="both"/>
        <w:rPr>
          <w:rFonts w:ascii="Times New Roman" w:hAnsi="Times New Roman"/>
          <w:sz w:val="20"/>
          <w:szCs w:val="20"/>
        </w:rPr>
      </w:pPr>
    </w:p>
    <w:p w:rsidR="00B451DD" w:rsidRPr="00B451DD" w:rsidRDefault="00B451DD" w:rsidP="00410ABA">
      <w:pPr>
        <w:spacing w:after="0" w:line="240" w:lineRule="auto"/>
        <w:jc w:val="both"/>
        <w:rPr>
          <w:rFonts w:ascii="Times New Roman" w:hAnsi="Times New Roman"/>
          <w:sz w:val="20"/>
          <w:szCs w:val="20"/>
        </w:rPr>
      </w:pP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t>Dissolve Oxygen (DO)</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Dissolve oxygen value for the first sampling were ranging from 4.11 mg/L to 4.41 mg/L for low tide and were ranging from 4.01 mg/L to 6.02 mg/L for high tide(Fig. 6a). Station 1 shows the highest value for low and high tides at 4.41 mg/L and 6.02 mg/L respectively. Station 5 shows the lowest value for low tide at 4.11 mg/L and station 3 for high tide at 4.01 mg/L.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1.140</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 xml:space="preserve">Dissolve oxygen value for the second sampling were ranging from 4.75 mg/L to 5.33 mg/L for low tide and were ranging from 4.88 mg/L to 6.36 mg/L for high tide (Fig. 6b). Station 2 shows the highest value of dissolve oxygen for low tide (5.33 mg/L) and station 1 shows the highest value (6.36 mg/L) of dissolve oxygen for high tide. Station </w:t>
      </w:r>
      <w:r w:rsidRPr="00E23A09">
        <w:rPr>
          <w:rFonts w:ascii="Times New Roman" w:hAnsi="Times New Roman"/>
          <w:sz w:val="20"/>
          <w:szCs w:val="20"/>
        </w:rPr>
        <w:lastRenderedPageBreak/>
        <w:t>3 shows the lowest value of dissolve oxygen during low tide (4.75 mg/L) and station 4 show the lowest value (4.88 mg/L) of dissolve oxygen during high tide.</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2.533</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From this study, the DO concentration in the first sampling is lower than the second sampling. Temperature decline in the rainy season. As a consequence, oxygen concentration increase and the level of saturation will be close to 100 % with increasing depth. In most situations, the settling of organic matter into the deeper areas from the productive zones could result in under saturation as a result of oxidation processes. In shallower waters, the oxygen loss was higher may be due to oxidation occurs at the sediment-water interface, where bacterial activity and organic matter are concentrated. Amount of oxygen is also lost in the water column by bacterial, plant and animal respiration. Oxygen depletion also occurs by direct chemical oxidation of dissolved organic matter (Environment Canada 1999). Many aquatic insect larvae particularly gill-breathing insects, were highly affected by the decrease in dissolve oxygen content in the water, their presence is a very good indicator of high quality river water [6].</w:t>
      </w:r>
    </w:p>
    <w:p w:rsidR="00410ABA" w:rsidRDefault="00410ABA" w:rsidP="00410ABA">
      <w:pPr>
        <w:spacing w:after="0" w:line="240" w:lineRule="auto"/>
        <w:jc w:val="both"/>
        <w:rPr>
          <w:rFonts w:ascii="Times New Roman" w:hAnsi="Times New Roman"/>
          <w:sz w:val="20"/>
          <w:szCs w:val="20"/>
        </w:rPr>
      </w:pPr>
      <w:r w:rsidRPr="00E23A09">
        <w:rPr>
          <w:rFonts w:ascii="Times New Roman" w:hAnsi="Times New Roman"/>
          <w:noProof/>
          <w:sz w:val="20"/>
          <w:szCs w:val="20"/>
          <w:lang w:bidi="ar-SA"/>
        </w:rPr>
        <w:drawing>
          <wp:anchor distT="0" distB="0" distL="114300" distR="114300" simplePos="0" relativeHeight="251673088" behindDoc="0" locked="0" layoutInCell="1" allowOverlap="1" wp14:anchorId="32E16028" wp14:editId="0B32A857">
            <wp:simplePos x="0" y="0"/>
            <wp:positionH relativeFrom="column">
              <wp:posOffset>190500</wp:posOffset>
            </wp:positionH>
            <wp:positionV relativeFrom="paragraph">
              <wp:posOffset>295275</wp:posOffset>
            </wp:positionV>
            <wp:extent cx="5562600" cy="1371600"/>
            <wp:effectExtent l="0" t="0" r="19050" b="19050"/>
            <wp:wrapSquare wrapText="bothSides"/>
            <wp:docPr id="9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410ABA" w:rsidRDefault="00410ABA" w:rsidP="00410ABA">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4112" behindDoc="0" locked="0" layoutInCell="1" allowOverlap="1" wp14:anchorId="0AE69222" wp14:editId="4A80E736">
                <wp:simplePos x="0" y="0"/>
                <wp:positionH relativeFrom="column">
                  <wp:posOffset>233680</wp:posOffset>
                </wp:positionH>
                <wp:positionV relativeFrom="paragraph">
                  <wp:posOffset>224155</wp:posOffset>
                </wp:positionV>
                <wp:extent cx="244475" cy="255270"/>
                <wp:effectExtent l="0" t="0" r="22225"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55270"/>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18.4pt;margin-top:17.65pt;width:19.25pt;height:20.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">
                <v:textbox>
                  <w:txbxContent>
                    <w:p w:rsidR="00410ABA" w:rsidRDefault="00410ABA" w:rsidP="00410ABA">
                      <w:r>
                        <w:t>a</w:t>
                      </w:r>
                    </w:p>
                  </w:txbxContent>
                </v:textbox>
              </v:shape>
            </w:pict>
          </mc:Fallback>
        </mc:AlternateContent>
      </w:r>
      <w:r>
        <w:rPr>
          <w:rFonts w:ascii="Times New Roman" w:hAnsi="Times New Roman"/>
          <w:sz w:val="20"/>
          <w:szCs w:val="20"/>
        </w:rPr>
        <w:t xml:space="preserve"> </w:t>
      </w:r>
    </w:p>
    <w:p w:rsidR="00B451DD" w:rsidRDefault="00410ABA" w:rsidP="00410ABA">
      <w:pPr>
        <w:spacing w:after="0" w:line="240" w:lineRule="auto"/>
        <w:jc w:val="both"/>
        <w:rPr>
          <w:rFonts w:ascii="Times New Roman" w:hAnsi="Times New Roman"/>
          <w:sz w:val="20"/>
          <w:szCs w:val="20"/>
        </w:rPr>
      </w:pPr>
      <w:r>
        <w:rPr>
          <w:rFonts w:ascii="Times New Roman" w:hAnsi="Times New Roman"/>
          <w:sz w:val="20"/>
          <w:szCs w:val="20"/>
        </w:rPr>
        <w:t xml:space="preserve"> </w:t>
      </w:r>
    </w:p>
    <w:p w:rsidR="00410ABA" w:rsidRDefault="00BD3BEA" w:rsidP="00410ABA">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14:anchorId="08C1C394" wp14:editId="0C78CAFA">
                <wp:simplePos x="0" y="0"/>
                <wp:positionH relativeFrom="column">
                  <wp:posOffset>236855</wp:posOffset>
                </wp:positionH>
                <wp:positionV relativeFrom="paragraph">
                  <wp:posOffset>75565</wp:posOffset>
                </wp:positionV>
                <wp:extent cx="244475" cy="244475"/>
                <wp:effectExtent l="0" t="0" r="22225"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44475"/>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18.65pt;margin-top:5.95pt;width:19.25pt;height:19.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">
                <v:textbox>
                  <w:txbxContent>
                    <w:p w:rsidR="00410ABA" w:rsidRDefault="00410ABA" w:rsidP="00410ABA">
                      <w:r>
                        <w:t>b</w:t>
                      </w:r>
                    </w:p>
                  </w:txbxContent>
                </v:textbox>
              </v:shape>
            </w:pict>
          </mc:Fallback>
        </mc:AlternateContent>
      </w:r>
      <w:r w:rsidR="00B451DD">
        <w:rPr>
          <w:rFonts w:ascii="Times New Roman" w:hAnsi="Times New Roman"/>
          <w:sz w:val="20"/>
          <w:szCs w:val="20"/>
        </w:rPr>
        <w:t xml:space="preserve"> </w:t>
      </w:r>
      <w:r w:rsidR="00410ABA">
        <w:rPr>
          <w:rFonts w:ascii="Times New Roman" w:hAnsi="Times New Roman"/>
          <w:sz w:val="20"/>
          <w:szCs w:val="20"/>
        </w:rPr>
        <w:t xml:space="preserve">     </w:t>
      </w:r>
      <w:r w:rsidR="00410ABA" w:rsidRPr="00E23A09">
        <w:rPr>
          <w:rFonts w:ascii="Times New Roman" w:hAnsi="Times New Roman"/>
          <w:noProof/>
          <w:sz w:val="20"/>
          <w:szCs w:val="20"/>
          <w:lang w:bidi="ar-SA"/>
        </w:rPr>
        <w:drawing>
          <wp:inline distT="0" distB="0" distL="0" distR="0" wp14:anchorId="61C8ACE2" wp14:editId="6A9D4971">
            <wp:extent cx="5559425" cy="1304925"/>
            <wp:effectExtent l="0" t="0" r="22225" b="28575"/>
            <wp:docPr id="9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10ABA" w:rsidRDefault="00410ABA" w:rsidP="00410ABA">
      <w:pPr>
        <w:spacing w:after="0"/>
        <w:jc w:val="center"/>
        <w:rPr>
          <w:rFonts w:ascii="Times New Roman" w:hAnsi="Times New Roman"/>
          <w:sz w:val="20"/>
          <w:szCs w:val="20"/>
        </w:rPr>
      </w:pPr>
    </w:p>
    <w:p w:rsidR="00410ABA" w:rsidRDefault="00410ABA" w:rsidP="00410ABA">
      <w:pPr>
        <w:spacing w:after="0"/>
        <w:jc w:val="center"/>
        <w:rPr>
          <w:rFonts w:ascii="Times New Roman" w:hAnsi="Times New Roman"/>
          <w:sz w:val="20"/>
          <w:szCs w:val="20"/>
        </w:rPr>
      </w:pPr>
      <w:r w:rsidRPr="00E23A09">
        <w:rPr>
          <w:rFonts w:ascii="Times New Roman" w:hAnsi="Times New Roman"/>
          <w:sz w:val="20"/>
          <w:szCs w:val="20"/>
        </w:rPr>
        <w:t>Figure 6</w:t>
      </w:r>
      <w:r>
        <w:rPr>
          <w:rFonts w:ascii="Times New Roman" w:hAnsi="Times New Roman"/>
          <w:sz w:val="20"/>
          <w:szCs w:val="20"/>
        </w:rPr>
        <w:t xml:space="preserve">.  </w:t>
      </w:r>
      <w:r w:rsidRPr="00E23A09">
        <w:rPr>
          <w:rFonts w:ascii="Times New Roman" w:hAnsi="Times New Roman"/>
          <w:sz w:val="20"/>
          <w:szCs w:val="20"/>
        </w:rPr>
        <w:t xml:space="preserve"> Amount of dissolve oxygen (DO) at seven sampling stations during first (a) and second (b) samplings</w:t>
      </w:r>
    </w:p>
    <w:p w:rsidR="00410ABA" w:rsidRDefault="00410ABA" w:rsidP="00410ABA">
      <w:pPr>
        <w:spacing w:after="0" w:line="240" w:lineRule="auto"/>
        <w:jc w:val="both"/>
        <w:rPr>
          <w:rFonts w:ascii="Times New Roman" w:hAnsi="Times New Roman"/>
          <w:b/>
          <w:sz w:val="20"/>
          <w:szCs w:val="20"/>
        </w:rPr>
      </w:pPr>
    </w:p>
    <w:p w:rsidR="00410ABA" w:rsidRDefault="00410ABA" w:rsidP="00410ABA">
      <w:pPr>
        <w:spacing w:after="0" w:line="240" w:lineRule="auto"/>
        <w:jc w:val="both"/>
        <w:rPr>
          <w:rFonts w:ascii="Times New Roman" w:hAnsi="Times New Roman"/>
          <w:b/>
          <w:sz w:val="20"/>
          <w:szCs w:val="20"/>
        </w:rPr>
      </w:pPr>
    </w:p>
    <w:p w:rsidR="00410ABA" w:rsidRPr="00CF320D" w:rsidRDefault="00410ABA" w:rsidP="00410ABA">
      <w:pPr>
        <w:spacing w:after="0" w:line="240" w:lineRule="auto"/>
        <w:jc w:val="both"/>
        <w:rPr>
          <w:rFonts w:ascii="Times New Roman" w:hAnsi="Times New Roman"/>
          <w:b/>
          <w:sz w:val="20"/>
          <w:szCs w:val="20"/>
        </w:rPr>
      </w:pPr>
      <w:r w:rsidRPr="00CF320D">
        <w:rPr>
          <w:rFonts w:ascii="Times New Roman" w:hAnsi="Times New Roman"/>
          <w:b/>
          <w:sz w:val="20"/>
          <w:szCs w:val="20"/>
        </w:rPr>
        <w:t>Total Dissolve Solid (TDS)</w:t>
      </w: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Concentrations of TDS from natural sources have been found to vary, from less than 30 mg/L to 6000 mg/L, depend on the solubility of minerals in different geological regions [19]. Total dissolve solids value in the study area during first sampling were ranging from 0.90 g/L to 10.43 g/L during low tide and from 0.90 g/L to 25.97 g/L during high tide (Fig. 7a). Station 1 shows the highest value during low and high tides at 10.43 g/L and 25.97 g/L respectively. Station 7 shows the lowest value during low and high tides at same value (0.90 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2.126</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color w:val="000000"/>
          <w:sz w:val="20"/>
          <w:szCs w:val="20"/>
        </w:rPr>
      </w:pPr>
      <w:r w:rsidRPr="00E23A09">
        <w:rPr>
          <w:rFonts w:ascii="Times New Roman" w:hAnsi="Times New Roman"/>
          <w:sz w:val="20"/>
          <w:szCs w:val="20"/>
        </w:rPr>
        <w:t>Total dissolve solids value for the second sampling were ranging from 0.71 g/L to 8.01 g/L during low tide and from 1.05 g/L to 23.5 g/L during high tide (Fig. 7b). Station 1 shows the highest value of total dissolve solid during low and high tides at 8.01 g/L and 23.5 g/L respectively. Station 7 shows the lowest value of total dissolve solid during low and high tides at 0.71 g/L and 1.05 g/L respectively.</w:t>
      </w:r>
      <w:r w:rsidRPr="00E23A09">
        <w:rPr>
          <w:rFonts w:ascii="Times New Roman" w:hAnsi="Times New Roman"/>
          <w:color w:val="000000"/>
          <w:sz w:val="20"/>
          <w:szCs w:val="20"/>
        </w:rPr>
        <w:t xml:space="preserve">Statistical analysis of one-way ANOVA revealed </w:t>
      </w:r>
      <w:r w:rsidRPr="00E23A09">
        <w:rPr>
          <w:rFonts w:ascii="Times New Roman" w:hAnsi="Times New Roman"/>
          <w:color w:val="000000"/>
          <w:sz w:val="20"/>
          <w:szCs w:val="20"/>
        </w:rPr>
        <w:lastRenderedPageBreak/>
        <w:t xml:space="preserve">that there are no significant differences (P &lt; 0.05) in pH between stations during the second sampling (df = 13, F = </w:t>
      </w:r>
      <w:r w:rsidRPr="00E23A09">
        <w:rPr>
          <w:rFonts w:ascii="Times New Roman" w:hAnsi="Times New Roman"/>
          <w:sz w:val="20"/>
          <w:szCs w:val="20"/>
        </w:rPr>
        <w:t>1.905</w:t>
      </w:r>
      <w:r w:rsidRPr="00E23A09">
        <w:rPr>
          <w:rFonts w:ascii="Times New Roman" w:hAnsi="Times New Roman"/>
          <w:color w:val="000000"/>
          <w:sz w:val="20"/>
          <w:szCs w:val="20"/>
        </w:rPr>
        <w:t>, P = 0.006).</w:t>
      </w:r>
    </w:p>
    <w:p w:rsidR="00410ABA" w:rsidRPr="00E23A09" w:rsidRDefault="00410ABA" w:rsidP="00410ABA">
      <w:pPr>
        <w:spacing w:after="0" w:line="240" w:lineRule="auto"/>
        <w:jc w:val="both"/>
        <w:rPr>
          <w:rFonts w:ascii="Times New Roman" w:hAnsi="Times New Roman"/>
          <w:sz w:val="20"/>
          <w:szCs w:val="20"/>
        </w:rPr>
      </w:pPr>
    </w:p>
    <w:p w:rsidR="00410ABA" w:rsidRDefault="00410ABA" w:rsidP="00410ABA">
      <w:pPr>
        <w:spacing w:after="0" w:line="240" w:lineRule="auto"/>
        <w:jc w:val="both"/>
        <w:rPr>
          <w:rFonts w:ascii="Times New Roman" w:hAnsi="Times New Roman"/>
          <w:sz w:val="20"/>
          <w:szCs w:val="20"/>
        </w:rPr>
      </w:pPr>
      <w:r w:rsidRPr="00E23A09">
        <w:rPr>
          <w:rFonts w:ascii="Times New Roman" w:hAnsi="Times New Roman"/>
          <w:sz w:val="20"/>
          <w:szCs w:val="20"/>
        </w:rPr>
        <w:t>Total dissolve solids value for both sampling falls between 0.71 g/L to 25.97 g/L, where they can be classified as saline (&gt; 1000 mg/L) which is not suitable for aquatic organism [14]. The presence of dissolved solids in water may affect its taste. The palatability of drinking water has been rated by panels of tasters in relation to its TDS level as follows: excellent, less than 300 mg/L; good, between 300 and 600 mg/L; fair, between 600 and 900 mg/L; poor, between 900 and 1200 mg/L; and unacceptable, greater than 1200 mg/L [19].</w:t>
      </w:r>
    </w:p>
    <w:p w:rsidR="00410ABA" w:rsidRDefault="00410ABA" w:rsidP="00410ABA">
      <w:pPr>
        <w:spacing w:after="0" w:line="240" w:lineRule="auto"/>
        <w:jc w:val="both"/>
        <w:rPr>
          <w:rFonts w:ascii="Times New Roman" w:hAnsi="Times New Roman"/>
          <w:sz w:val="20"/>
          <w:szCs w:val="20"/>
        </w:rPr>
      </w:pPr>
    </w:p>
    <w:p w:rsidR="00410ABA" w:rsidRPr="00E23A09" w:rsidRDefault="00410ABA" w:rsidP="00410ABA">
      <w:pPr>
        <w:spacing w:after="0" w:line="240" w:lineRule="auto"/>
        <w:jc w:val="both"/>
        <w:rPr>
          <w:rFonts w:ascii="Times New Roman" w:hAnsi="Times New Roman"/>
          <w:sz w:val="20"/>
          <w:szCs w:val="20"/>
        </w:rPr>
      </w:pPr>
    </w:p>
    <w:p w:rsidR="00D402AE" w:rsidRDefault="00410ABA" w:rsidP="00D402AE">
      <w:pPr>
        <w:widowControl w:val="0"/>
        <w:overflowPunct w:val="0"/>
        <w:autoSpaceDE w:val="0"/>
        <w:autoSpaceDN w:val="0"/>
        <w:adjustRightInd w:val="0"/>
        <w:spacing w:after="24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6160" behindDoc="0" locked="0" layoutInCell="1" allowOverlap="1">
                <wp:simplePos x="0" y="0"/>
                <wp:positionH relativeFrom="column">
                  <wp:posOffset>213995</wp:posOffset>
                </wp:positionH>
                <wp:positionV relativeFrom="paragraph">
                  <wp:posOffset>106680</wp:posOffset>
                </wp:positionV>
                <wp:extent cx="266065" cy="266065"/>
                <wp:effectExtent l="0" t="0" r="19685" b="196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66065"/>
                        </a:xfrm>
                        <a:prstGeom prst="rect">
                          <a:avLst/>
                        </a:prstGeom>
                        <a:solidFill>
                          <a:srgbClr val="FFFFFF"/>
                        </a:solidFill>
                        <a:ln w="9525">
                          <a:solidFill>
                            <a:srgbClr val="000000"/>
                          </a:solidFill>
                          <a:miter lim="800000"/>
                          <a:headEnd/>
                          <a:tailEnd/>
                        </a:ln>
                      </wps:spPr>
                      <wps:txbx>
                        <w:txbxContent>
                          <w:p w:rsidR="00410ABA" w:rsidRDefault="00410ABA" w:rsidP="00410AB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left:0;text-align:left;margin-left:16.85pt;margin-top:8.4pt;width:20.95pt;height:20.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">
                <v:textbox>
                  <w:txbxContent>
                    <w:p w:rsidR="00410ABA" w:rsidRDefault="00410ABA" w:rsidP="00410ABA">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79D80074" wp14:editId="6E966B08">
            <wp:extent cx="5522976" cy="1338682"/>
            <wp:effectExtent l="0" t="0" r="1905" b="0"/>
            <wp:docPr id="9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10ABA" w:rsidRPr="00E23A09" w:rsidRDefault="00410ABA" w:rsidP="00410ABA">
      <w:pPr>
        <w:widowControl w:val="0"/>
        <w:overflowPunct w:val="0"/>
        <w:autoSpaceDE w:val="0"/>
        <w:autoSpaceDN w:val="0"/>
        <w:adjustRightInd w:val="0"/>
        <w:spacing w:after="0" w:line="347"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simplePos x="0" y="0"/>
                <wp:positionH relativeFrom="column">
                  <wp:posOffset>213995</wp:posOffset>
                </wp:positionH>
                <wp:positionV relativeFrom="paragraph">
                  <wp:posOffset>139700</wp:posOffset>
                </wp:positionV>
                <wp:extent cx="266065" cy="276225"/>
                <wp:effectExtent l="0" t="0" r="1968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276225"/>
                        </a:xfrm>
                        <a:prstGeom prst="rect">
                          <a:avLst/>
                        </a:prstGeom>
                        <a:solidFill>
                          <a:srgbClr val="FFFFFF"/>
                        </a:solidFill>
                        <a:ln w="9525">
                          <a:solidFill>
                            <a:srgbClr val="000000"/>
                          </a:solidFill>
                          <a:miter lim="800000"/>
                          <a:headEnd/>
                          <a:tailEnd/>
                        </a:ln>
                      </wps:spPr>
                      <wps:txbx>
                        <w:txbxContent>
                          <w:p w:rsidR="00410ABA" w:rsidRDefault="00410ABA" w:rsidP="00410AB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6.85pt;margin-top:11pt;width:20.95pt;height:21.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">
                <v:textbox>
                  <w:txbxContent>
                    <w:p w:rsidR="00410ABA" w:rsidRDefault="00410ABA" w:rsidP="00410ABA">
                      <w:r>
                        <w:t>b</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E5CF978" wp14:editId="7FDB4FC9">
            <wp:extent cx="5526157" cy="1339215"/>
            <wp:effectExtent l="0" t="0" r="0" b="0"/>
            <wp:docPr id="10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10ABA" w:rsidRPr="00E23A09" w:rsidRDefault="00410ABA" w:rsidP="00D402AE">
      <w:pPr>
        <w:spacing w:before="60" w:after="0" w:line="240" w:lineRule="auto"/>
        <w:jc w:val="center"/>
        <w:rPr>
          <w:rFonts w:ascii="Times New Roman" w:hAnsi="Times New Roman"/>
          <w:sz w:val="20"/>
          <w:szCs w:val="20"/>
        </w:rPr>
      </w:pPr>
      <w:r w:rsidRPr="00E23A09">
        <w:rPr>
          <w:rFonts w:ascii="Times New Roman" w:hAnsi="Times New Roman"/>
          <w:sz w:val="20"/>
          <w:szCs w:val="20"/>
        </w:rPr>
        <w:t>Figure 7</w:t>
      </w:r>
      <w:r>
        <w:rPr>
          <w:rFonts w:ascii="Times New Roman" w:hAnsi="Times New Roman"/>
          <w:sz w:val="20"/>
          <w:szCs w:val="20"/>
        </w:rPr>
        <w:t xml:space="preserve">. </w:t>
      </w:r>
      <w:r w:rsidR="00D402AE">
        <w:rPr>
          <w:rFonts w:ascii="Times New Roman" w:hAnsi="Times New Roman"/>
          <w:sz w:val="20"/>
          <w:szCs w:val="20"/>
        </w:rPr>
        <w:t xml:space="preserve"> </w:t>
      </w:r>
      <w:r w:rsidRPr="00E23A09">
        <w:rPr>
          <w:rFonts w:ascii="Times New Roman" w:hAnsi="Times New Roman"/>
          <w:sz w:val="20"/>
          <w:szCs w:val="20"/>
        </w:rPr>
        <w:t>Total dissolved solid values at seven sampling stations during first (a) and second (b) samplings</w:t>
      </w:r>
    </w:p>
    <w:p w:rsidR="00410ABA" w:rsidRDefault="00410ABA" w:rsidP="00A96778">
      <w:pPr>
        <w:spacing w:after="0" w:line="240" w:lineRule="auto"/>
        <w:jc w:val="both"/>
        <w:rPr>
          <w:rFonts w:ascii="Times New Roman" w:hAnsi="Times New Roman"/>
          <w:sz w:val="20"/>
          <w:szCs w:val="20"/>
        </w:rPr>
      </w:pPr>
    </w:p>
    <w:p w:rsidR="004D7AA0" w:rsidRDefault="004D7AA0" w:rsidP="00A96778">
      <w:pPr>
        <w:spacing w:after="0" w:line="240" w:lineRule="auto"/>
        <w:jc w:val="both"/>
        <w:rPr>
          <w:rFonts w:ascii="Times New Roman" w:hAnsi="Times New Roman"/>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Sulphate</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sulphate value for first sampling were ranging from 38 mg/L to 870 mg/L during low tide and from 80 mg/L to 2240 mg/L during high tide(Fig. 8a). Station 1 show the highest sulphate value during the low and high tides at 870 mg/L and 2240 mg/L respectively. Station 7 show the lowest sulphate value during low and high tides at 38 mg/L and 80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sz w:val="20"/>
          <w:szCs w:val="20"/>
        </w:rPr>
        <w:t>2.426</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At the second sampling sulphate value range from 24.5 mg/L to 175 mg/L during low tide and range from 27.5 mg/L to 645 mg/L during high tide(Fig. 8b),. Station 1 show the highest sulphate value during the low tide (175 mg/L) and station 2 show the highest suphate value during the high tide (645 mg/L). In addition, station 7 shows the lowest sulphate value during low and high tides at 24.5 mg/L and 27.5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1.726</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 xml:space="preserve">Overall, for both sampling, sulphate value is decreasing from station 1 towards station 7. The increasing of sulphate concentrations in river waters may were resulted from acid deposition [18]. Sulphate can be found in most freshwaters at concentrations of less than 100 mg/L. Anthropogenic influences can increase sulphate concentrations to the gram per liter range [20]. In Marang River, high value of sulphate at station 1 to station 3 during first and second samplings probably contributed from domestic wastewater from farmhouse and aquaculture activity. A few </w:t>
      </w:r>
      <w:r w:rsidRPr="00E23A09">
        <w:rPr>
          <w:rFonts w:ascii="Times New Roman" w:hAnsi="Times New Roman"/>
          <w:sz w:val="20"/>
          <w:szCs w:val="20"/>
        </w:rPr>
        <w:lastRenderedPageBreak/>
        <w:t>studies have shown that the effects of excessive sulphate content in water are reducing growth, reproduction and emergence rates in aquatic arthropods [20].</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87424" behindDoc="0" locked="0" layoutInCell="1" allowOverlap="1" wp14:anchorId="27DA95B4" wp14:editId="07ADE65F">
                <wp:simplePos x="0" y="0"/>
                <wp:positionH relativeFrom="column">
                  <wp:posOffset>149225</wp:posOffset>
                </wp:positionH>
                <wp:positionV relativeFrom="paragraph">
                  <wp:posOffset>71755</wp:posOffset>
                </wp:positionV>
                <wp:extent cx="245110" cy="265430"/>
                <wp:effectExtent l="0" t="0" r="21590" b="203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6543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left:0;text-align:left;margin-left:11.75pt;margin-top:5.65pt;width:19.3pt;height:20.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">
                <v:textbox>
                  <w:txbxContent>
                    <w:p w:rsidR="004D7AA0" w:rsidRDefault="004D7AA0" w:rsidP="004D7AA0">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356B8508" wp14:editId="78DB586C">
            <wp:extent cx="5683885" cy="1355090"/>
            <wp:effectExtent l="0" t="0" r="0" b="0"/>
            <wp:docPr id="10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86400" behindDoc="0" locked="0" layoutInCell="1" allowOverlap="1" wp14:anchorId="1E162543" wp14:editId="52A03B07">
                <wp:simplePos x="0" y="0"/>
                <wp:positionH relativeFrom="column">
                  <wp:posOffset>149225</wp:posOffset>
                </wp:positionH>
                <wp:positionV relativeFrom="paragraph">
                  <wp:posOffset>354965</wp:posOffset>
                </wp:positionV>
                <wp:extent cx="280670" cy="238760"/>
                <wp:effectExtent l="0" t="0" r="24130" b="279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23876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0" type="#_x0000_t202" style="position:absolute;left:0;text-align:left;margin-left:11.75pt;margin-top:27.95pt;width:22.1pt;height:18.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QNLQ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">
                <v:textbox>
                  <w:txbxContent>
                    <w:p w:rsidR="004D7AA0" w:rsidRDefault="004D7AA0" w:rsidP="004D7AA0">
                      <w:r>
                        <w:t>b</w:t>
                      </w:r>
                    </w:p>
                  </w:txbxContent>
                </v:textbox>
              </v:shape>
            </w:pict>
          </mc:Fallback>
        </mc:AlternateContent>
      </w:r>
      <w:r w:rsidRPr="00E23A09">
        <w:rPr>
          <w:rFonts w:ascii="Times New Roman" w:hAnsi="Times New Roman"/>
          <w:noProof/>
          <w:sz w:val="20"/>
          <w:szCs w:val="20"/>
          <w:lang w:bidi="ar-SA"/>
        </w:rPr>
        <w:drawing>
          <wp:anchor distT="0" distB="0" distL="114300" distR="114300" simplePos="0" relativeHeight="251685376" behindDoc="0" locked="0" layoutInCell="1" allowOverlap="1" wp14:anchorId="13191732" wp14:editId="449B8A51">
            <wp:simplePos x="0" y="0"/>
            <wp:positionH relativeFrom="column">
              <wp:posOffset>95250</wp:posOffset>
            </wp:positionH>
            <wp:positionV relativeFrom="paragraph">
              <wp:posOffset>193675</wp:posOffset>
            </wp:positionV>
            <wp:extent cx="5686425" cy="1095375"/>
            <wp:effectExtent l="0" t="0" r="9525" b="28575"/>
            <wp:wrapSquare wrapText="bothSides"/>
            <wp:docPr id="10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4D7AA0" w:rsidRPr="008A53E2"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Pr="00E23A09" w:rsidRDefault="004D7AA0" w:rsidP="004D7AA0">
      <w:pPr>
        <w:spacing w:after="0" w:line="240" w:lineRule="auto"/>
        <w:jc w:val="center"/>
        <w:rPr>
          <w:rFonts w:ascii="Times New Roman" w:hAnsi="Times New Roman"/>
          <w:sz w:val="20"/>
          <w:szCs w:val="20"/>
        </w:rPr>
      </w:pPr>
      <w:r w:rsidRPr="00E23A09">
        <w:rPr>
          <w:rFonts w:ascii="Times New Roman" w:hAnsi="Times New Roman"/>
          <w:sz w:val="20"/>
          <w:szCs w:val="20"/>
        </w:rPr>
        <w:t>Figure 8</w:t>
      </w:r>
      <w:r>
        <w:rPr>
          <w:rFonts w:ascii="Times New Roman" w:hAnsi="Times New Roman"/>
          <w:sz w:val="20"/>
          <w:szCs w:val="20"/>
        </w:rPr>
        <w:t xml:space="preserve">.  </w:t>
      </w:r>
      <w:r w:rsidRPr="00E23A09">
        <w:rPr>
          <w:rFonts w:ascii="Times New Roman" w:hAnsi="Times New Roman"/>
          <w:sz w:val="20"/>
          <w:szCs w:val="20"/>
        </w:rPr>
        <w:t>Sulphate values at seven sampling stations during first (a) and second (b) samplings</w:t>
      </w:r>
    </w:p>
    <w:p w:rsidR="004D7AA0" w:rsidRDefault="004D7AA0" w:rsidP="004D7AA0">
      <w:pPr>
        <w:spacing w:after="0" w:line="240" w:lineRule="auto"/>
        <w:jc w:val="both"/>
        <w:rPr>
          <w:rFonts w:ascii="Times New Roman" w:hAnsi="Times New Roman"/>
          <w:b/>
          <w:sz w:val="20"/>
          <w:szCs w:val="20"/>
        </w:rPr>
      </w:pPr>
    </w:p>
    <w:p w:rsidR="004D7AA0" w:rsidRDefault="004D7AA0" w:rsidP="004D7AA0">
      <w:pPr>
        <w:spacing w:after="0" w:line="240" w:lineRule="auto"/>
        <w:jc w:val="both"/>
        <w:rPr>
          <w:rFonts w:ascii="Times New Roman" w:hAnsi="Times New Roman"/>
          <w:b/>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 xml:space="preserve">Sodium </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sodium value for first sampling were ranging from 66 mg/L to 395 mg/L during low tide and from 64 mg/L to 395 mg/L during high tide (Fig. 9a). From station 3 to station 7, the value of sodium was stable at highest value (395 mg/L) during low tide. During high tide, station 4 to station 7, the value of sodium was stable at highest value (395 mg/L). Station 1 show the lowest sodium value during low and high tides at 66 mg/L and 64 mg/L respectively.</w:t>
      </w:r>
      <w:r w:rsidRPr="00E23A09">
        <w:rPr>
          <w:rFonts w:ascii="Times New Roman" w:hAnsi="Times New Roman"/>
          <w:color w:val="000000"/>
          <w:sz w:val="20"/>
          <w:szCs w:val="20"/>
        </w:rPr>
        <w:t xml:space="preserve">Statistical analysis of one-way ANOVA revealed that there are significant differences (P &lt; 0.05) in pH between stations during the first sampling (df = 13, F = </w:t>
      </w:r>
      <w:r w:rsidRPr="00E23A09">
        <w:rPr>
          <w:rFonts w:ascii="Times New Roman" w:hAnsi="Times New Roman"/>
          <w:sz w:val="20"/>
          <w:szCs w:val="20"/>
        </w:rPr>
        <w:t>3.936</w:t>
      </w:r>
      <w:r w:rsidRPr="00E23A09">
        <w:rPr>
          <w:rFonts w:ascii="Times New Roman" w:hAnsi="Times New Roman"/>
          <w:color w:val="000000"/>
          <w:sz w:val="20"/>
          <w:szCs w:val="20"/>
        </w:rPr>
        <w:t>, P = 0.006).</w:t>
      </w:r>
      <w:r>
        <w:rPr>
          <w:rFonts w:ascii="Times New Roman" w:hAnsi="Times New Roman"/>
          <w:sz w:val="20"/>
          <w:szCs w:val="20"/>
        </w:rPr>
        <w:t xml:space="preserve"> </w:t>
      </w:r>
      <w:r w:rsidRPr="00E23A09">
        <w:rPr>
          <w:rFonts w:ascii="Times New Roman" w:hAnsi="Times New Roman"/>
          <w:sz w:val="20"/>
          <w:szCs w:val="20"/>
        </w:rPr>
        <w:t>At the second sampling sodium value range from 406 mg/L to 667 mg/L during low tide and range from 105 mg/L to 667 mg/L during high tide (Fig. 9b). From station 2 to station 7, the value of sodium was stable at highest value (667 mg/L) during low tide. During high tide, station 4 to station 7, the value of sodium was stable at highest value (667 mg/L). Station 1 show the lowest sodium value during low tide (406 mg/L) and station 2 show the lowest value (105 mg/L) of sodium during high tide.</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1.881</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88448" behindDoc="0" locked="0" layoutInCell="1" allowOverlap="1" wp14:anchorId="16C48A61" wp14:editId="0CFD6AA2">
                <wp:simplePos x="0" y="0"/>
                <wp:positionH relativeFrom="column">
                  <wp:posOffset>233680</wp:posOffset>
                </wp:positionH>
                <wp:positionV relativeFrom="paragraph">
                  <wp:posOffset>69850</wp:posOffset>
                </wp:positionV>
                <wp:extent cx="287020" cy="308610"/>
                <wp:effectExtent l="0" t="0" r="17780" b="152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0861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1" type="#_x0000_t202" style="position:absolute;left:0;text-align:left;margin-left:18.4pt;margin-top:5.5pt;width:22.6pt;height:24.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">
                <v:textbox>
                  <w:txbxContent>
                    <w:p w:rsidR="004D7AA0" w:rsidRDefault="004D7AA0" w:rsidP="004D7AA0">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5D2442C7" wp14:editId="5322B1F8">
            <wp:extent cx="5522976" cy="1477670"/>
            <wp:effectExtent l="0" t="0" r="1905" b="8255"/>
            <wp:docPr id="10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D7AA0" w:rsidRPr="00E23A09" w:rsidRDefault="004D7AA0" w:rsidP="004D7AA0">
      <w:pPr>
        <w:spacing w:after="0" w:line="240" w:lineRule="auto"/>
        <w:jc w:val="both"/>
        <w:rPr>
          <w:rFonts w:ascii="Times New Roman" w:hAnsi="Times New Roman"/>
          <w:sz w:val="20"/>
          <w:szCs w:val="20"/>
        </w:rPr>
      </w:pPr>
    </w:p>
    <w:p w:rsidR="004D7AA0" w:rsidRPr="00E23A09"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89472" behindDoc="0" locked="0" layoutInCell="1" allowOverlap="1" wp14:anchorId="75126396" wp14:editId="5D83724B">
                <wp:simplePos x="0" y="0"/>
                <wp:positionH relativeFrom="column">
                  <wp:posOffset>235585</wp:posOffset>
                </wp:positionH>
                <wp:positionV relativeFrom="paragraph">
                  <wp:posOffset>62230</wp:posOffset>
                </wp:positionV>
                <wp:extent cx="287020" cy="276225"/>
                <wp:effectExtent l="0" t="0" r="1778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225"/>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2" type="#_x0000_t202" style="position:absolute;left:0;text-align:left;margin-left:18.55pt;margin-top:4.9pt;width:22.6pt;height:21.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">
                <v:textbox>
                  <w:txbxContent>
                    <w:p w:rsidR="004D7AA0" w:rsidRDefault="004D7AA0" w:rsidP="004D7AA0">
                      <w:r>
                        <w:t>b</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909C16C" wp14:editId="364E3AAE">
            <wp:extent cx="5524500" cy="1495425"/>
            <wp:effectExtent l="0" t="0" r="0" b="9525"/>
            <wp:docPr id="104"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D7AA0" w:rsidRDefault="004D7AA0" w:rsidP="004D7AA0">
      <w:pPr>
        <w:spacing w:after="0" w:line="240" w:lineRule="auto"/>
        <w:jc w:val="center"/>
        <w:rPr>
          <w:rFonts w:ascii="Times New Roman" w:hAnsi="Times New Roman"/>
          <w:sz w:val="20"/>
          <w:szCs w:val="20"/>
        </w:rPr>
      </w:pPr>
    </w:p>
    <w:p w:rsidR="004D7AA0" w:rsidRDefault="004D7AA0" w:rsidP="004D7AA0">
      <w:pPr>
        <w:spacing w:after="0" w:line="240" w:lineRule="auto"/>
        <w:jc w:val="center"/>
        <w:rPr>
          <w:rFonts w:ascii="Times New Roman" w:hAnsi="Times New Roman"/>
          <w:sz w:val="20"/>
          <w:szCs w:val="20"/>
        </w:rPr>
      </w:pPr>
      <w:r w:rsidRPr="00E23A09">
        <w:rPr>
          <w:rFonts w:ascii="Times New Roman" w:hAnsi="Times New Roman"/>
          <w:sz w:val="20"/>
          <w:szCs w:val="20"/>
        </w:rPr>
        <w:t>Figure 9</w:t>
      </w:r>
      <w:r>
        <w:rPr>
          <w:rFonts w:ascii="Times New Roman" w:hAnsi="Times New Roman"/>
          <w:sz w:val="20"/>
          <w:szCs w:val="20"/>
        </w:rPr>
        <w:t xml:space="preserve">.  </w:t>
      </w:r>
      <w:r w:rsidRPr="00E23A09">
        <w:rPr>
          <w:rFonts w:ascii="Times New Roman" w:hAnsi="Times New Roman"/>
          <w:sz w:val="20"/>
          <w:szCs w:val="20"/>
        </w:rPr>
        <w:t>Sodium values at seven sampling stations during first (a) and second (b) samplings</w:t>
      </w:r>
    </w:p>
    <w:p w:rsidR="00BD3BEA" w:rsidRDefault="00BD3BEA" w:rsidP="00BD3BEA">
      <w:pPr>
        <w:spacing w:after="0" w:line="240" w:lineRule="auto"/>
        <w:jc w:val="both"/>
        <w:rPr>
          <w:rFonts w:ascii="Times New Roman" w:hAnsi="Times New Roman"/>
          <w:sz w:val="20"/>
          <w:szCs w:val="20"/>
        </w:rPr>
      </w:pPr>
    </w:p>
    <w:p w:rsidR="00BD3BEA" w:rsidRDefault="00BD3BEA" w:rsidP="00BD3BEA">
      <w:pPr>
        <w:spacing w:after="0" w:line="240" w:lineRule="auto"/>
        <w:jc w:val="both"/>
        <w:rPr>
          <w:rFonts w:ascii="Times New Roman" w:hAnsi="Times New Roman"/>
          <w:sz w:val="20"/>
          <w:szCs w:val="20"/>
        </w:rPr>
      </w:pPr>
    </w:p>
    <w:p w:rsidR="00BD3BEA" w:rsidRDefault="00BD3BEA" w:rsidP="00BD3BEA">
      <w:pPr>
        <w:spacing w:after="0" w:line="240" w:lineRule="auto"/>
        <w:jc w:val="both"/>
        <w:rPr>
          <w:rFonts w:ascii="Times New Roman" w:hAnsi="Times New Roman"/>
          <w:sz w:val="20"/>
          <w:szCs w:val="20"/>
        </w:rPr>
      </w:pPr>
      <w:r w:rsidRPr="00E23A09">
        <w:rPr>
          <w:rFonts w:ascii="Times New Roman" w:hAnsi="Times New Roman"/>
          <w:sz w:val="20"/>
          <w:szCs w:val="20"/>
        </w:rPr>
        <w:t xml:space="preserve">The reduction in the frequency of high flow (flushing) events caused an accumulation of salt in the river systems and gradual increase in the mean concentration over time. In this study, sodium value was high at low tide during first and second samplings. The high sodium concentration at Marang River  is not suitable for aquatic organism. </w:t>
      </w:r>
    </w:p>
    <w:p w:rsidR="004D7AA0" w:rsidRDefault="004D7AA0" w:rsidP="004D7AA0">
      <w:pPr>
        <w:spacing w:after="0" w:line="240" w:lineRule="auto"/>
        <w:jc w:val="both"/>
        <w:rPr>
          <w:rFonts w:ascii="Times New Roman" w:hAnsi="Times New Roman"/>
          <w:b/>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Nitrate</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At the first sampling nitrate value were ranging from 0.40 mg/L to 0.70 mg/L during low tide and from 0.30 mg/L to 0.60 mg/L during high tide (Fig. 10a). Station 6 shows the highest nitrate value during the low tide (0.70 mg/L) and station 7 shows the highest nitrate value during high tide (0.60 mg/L). In addition, station 1 and station 2 shows the lowest nitrate value during low tide at 0.40 mg/L and station 3 show the lowest nitrate value during high tide at 0.30 mg/L.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w w:val="99"/>
          <w:sz w:val="20"/>
          <w:szCs w:val="20"/>
        </w:rPr>
        <w:t>2.556</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At the second sampling nitrate value were ranging from 0.00 mg/L to 0.20 mg/L during low tide and from 0.00 mg/L to 0.15 mg/L during high tide (Fig. 10b). Station 3 shows the highest nitrate value during low tide (0.20 mg/L) and station 1 and station 6 shows the highest nitrate value during high tide (0.15 mg/L). In addition, station 2 shows the lowest nitrate value during low tide at 0.00 mg/L and station 4 show the lowest nitrate value during high tide at 0.00 mg/L.</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0.628</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Nitrate is an important source of nitrogen. It is needed by plants and animals to synthesize amino acids and proteins. Nitrate enters the streams from natural sources like decomposing plants and animal waste as well as human sources like sewage or fertilizer. Nitrate can be removed from water by aquatic plants, algae and bacteria which assimilate it as a source of nitrogen. Natural levels of nitrate are usually less than 1 mg/L. Concentrations over 10 mg/L will have an effect on the freshwater aquatic environment [21]. Thus, lower value of nitrate (range from 0 mg/L to 0.7 mg/L) for both sampling in Marang River water is ideal for freshwater aquatic environment.</w:t>
      </w:r>
    </w:p>
    <w:p w:rsidR="004D7AA0" w:rsidRDefault="004D7AA0" w:rsidP="004D7AA0">
      <w:pPr>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91520" behindDoc="0" locked="0" layoutInCell="1" allowOverlap="1" wp14:anchorId="788C9EA4" wp14:editId="45AEE866">
                <wp:simplePos x="0" y="0"/>
                <wp:positionH relativeFrom="column">
                  <wp:posOffset>190500</wp:posOffset>
                </wp:positionH>
                <wp:positionV relativeFrom="paragraph">
                  <wp:posOffset>85725</wp:posOffset>
                </wp:positionV>
                <wp:extent cx="244475" cy="265430"/>
                <wp:effectExtent l="0" t="0" r="22225" b="203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6543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3" type="#_x0000_t202" style="position:absolute;left:0;text-align:left;margin-left:15pt;margin-top:6.75pt;width:19.25pt;height:20.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">
                <v:textbox>
                  <w:txbxContent>
                    <w:p w:rsidR="004D7AA0" w:rsidRDefault="004D7AA0" w:rsidP="004D7AA0">
                      <w:r>
                        <w:t>a</w:t>
                      </w:r>
                    </w:p>
                  </w:txbxContent>
                </v:textbox>
              </v:shape>
            </w:pict>
          </mc:Fallback>
        </mc:AlternateContent>
      </w:r>
      <w:r>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2165D68" wp14:editId="0F0A3C25">
            <wp:extent cx="5625388" cy="1324051"/>
            <wp:effectExtent l="0" t="0" r="0" b="9525"/>
            <wp:docPr id="105"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D3BEA" w:rsidRDefault="00BD3BEA"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690496" behindDoc="0" locked="0" layoutInCell="1" allowOverlap="1" wp14:anchorId="354772F3" wp14:editId="1111AC8C">
                <wp:simplePos x="0" y="0"/>
                <wp:positionH relativeFrom="column">
                  <wp:posOffset>207010</wp:posOffset>
                </wp:positionH>
                <wp:positionV relativeFrom="paragraph">
                  <wp:posOffset>173355</wp:posOffset>
                </wp:positionV>
                <wp:extent cx="244475" cy="276860"/>
                <wp:effectExtent l="0" t="0" r="22225" b="279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7686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4" type="#_x0000_t202" style="position:absolute;left:0;text-align:left;margin-left:16.3pt;margin-top:13.65pt;width:19.25pt;height:2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">
                <v:textbox>
                  <w:txbxContent>
                    <w:p w:rsidR="004D7AA0" w:rsidRDefault="004D7AA0" w:rsidP="004D7AA0">
                      <w:r>
                        <w:t>b</w:t>
                      </w:r>
                    </w:p>
                  </w:txbxContent>
                </v:textbox>
              </v:shape>
            </w:pict>
          </mc:Fallback>
        </mc:AlternateContent>
      </w:r>
      <w:r w:rsidRPr="00E23A09">
        <w:rPr>
          <w:rFonts w:ascii="Times New Roman" w:hAnsi="Times New Roman"/>
          <w:noProof/>
          <w:sz w:val="20"/>
          <w:szCs w:val="20"/>
          <w:lang w:bidi="ar-SA"/>
        </w:rPr>
        <w:drawing>
          <wp:anchor distT="0" distB="0" distL="114300" distR="114300" simplePos="0" relativeHeight="251684352" behindDoc="0" locked="0" layoutInCell="1" allowOverlap="1" wp14:anchorId="6E152949" wp14:editId="3CDDB8BA">
            <wp:simplePos x="0" y="0"/>
            <wp:positionH relativeFrom="column">
              <wp:posOffset>157480</wp:posOffset>
            </wp:positionH>
            <wp:positionV relativeFrom="paragraph">
              <wp:posOffset>116205</wp:posOffset>
            </wp:positionV>
            <wp:extent cx="5629275" cy="1238250"/>
            <wp:effectExtent l="0" t="0" r="9525" b="19050"/>
            <wp:wrapSquare wrapText="bothSides"/>
            <wp:docPr id="106"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4D7AA0" w:rsidRPr="008A53E2" w:rsidRDefault="004D7AA0" w:rsidP="004D7AA0">
      <w:pPr>
        <w:widowControl w:val="0"/>
        <w:overflowPunct w:val="0"/>
        <w:autoSpaceDE w:val="0"/>
        <w:autoSpaceDN w:val="0"/>
        <w:adjustRightInd w:val="0"/>
        <w:spacing w:after="0" w:line="240" w:lineRule="auto"/>
        <w:jc w:val="center"/>
        <w:rPr>
          <w:rFonts w:ascii="Times New Roman" w:hAnsi="Times New Roman"/>
          <w:sz w:val="20"/>
          <w:szCs w:val="20"/>
        </w:rPr>
      </w:pPr>
      <w:r w:rsidRPr="00E23A09">
        <w:rPr>
          <w:rFonts w:ascii="Times New Roman" w:hAnsi="Times New Roman"/>
          <w:sz w:val="20"/>
          <w:szCs w:val="20"/>
        </w:rPr>
        <w:t>Figure l0</w:t>
      </w:r>
      <w:r>
        <w:rPr>
          <w:rFonts w:ascii="Times New Roman" w:hAnsi="Times New Roman"/>
          <w:sz w:val="20"/>
          <w:szCs w:val="20"/>
        </w:rPr>
        <w:t xml:space="preserve">. </w:t>
      </w:r>
      <w:r w:rsidRPr="00E23A09">
        <w:rPr>
          <w:rFonts w:ascii="Times New Roman" w:hAnsi="Times New Roman"/>
          <w:sz w:val="20"/>
          <w:szCs w:val="20"/>
        </w:rPr>
        <w:t xml:space="preserve"> Nitrate values at seven sampling stations during first (a) and second (b) samplings</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Phosphate</w:t>
      </w:r>
    </w:p>
    <w:p w:rsidR="004D7AA0" w:rsidRPr="00E23A09" w:rsidRDefault="004D7AA0" w:rsidP="004D7AA0">
      <w:pPr>
        <w:autoSpaceDE w:val="0"/>
        <w:autoSpaceDN w:val="0"/>
        <w:adjustRightInd w:val="0"/>
        <w:spacing w:after="0" w:line="240" w:lineRule="auto"/>
        <w:jc w:val="both"/>
        <w:rPr>
          <w:rFonts w:ascii="Times New Roman" w:hAnsi="Times New Roman"/>
          <w:color w:val="000000"/>
          <w:sz w:val="20"/>
          <w:szCs w:val="20"/>
        </w:rPr>
      </w:pPr>
      <w:r w:rsidRPr="00E23A09">
        <w:rPr>
          <w:rFonts w:ascii="Times New Roman" w:hAnsi="Times New Roman"/>
          <w:color w:val="000000"/>
          <w:sz w:val="20"/>
          <w:szCs w:val="20"/>
        </w:rPr>
        <w:t xml:space="preserve">Phosphate stimulates the growth of plankton and aquatic plants which provide food for fish, but excessive use of </w:t>
      </w:r>
      <w:r w:rsidRPr="00E23A09">
        <w:rPr>
          <w:rFonts w:ascii="Times New Roman" w:hAnsi="Times New Roman"/>
          <w:sz w:val="20"/>
          <w:szCs w:val="20"/>
        </w:rPr>
        <w:t>fertilizers and detergents leads to over growth of aquatic plants, then reducing dissolved oxygen level of water which is harmful to aquatic life [22]. Therefore, monitoring of phosphate ion concentrations is very important to maintain the quality of environmental drinking water [23].</w:t>
      </w:r>
    </w:p>
    <w:p w:rsidR="004D7AA0" w:rsidRPr="00E23A09" w:rsidRDefault="004D7AA0" w:rsidP="004D7AA0">
      <w:pPr>
        <w:spacing w:after="0" w:line="240" w:lineRule="auto"/>
        <w:ind w:firstLine="708"/>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In the first sampling for the phosphate value, were ranging from 0.01 mg/L to 0.04 mg/L during the low and high tides (Fig. 11a). Station 2 shows the highest value of phosphate during the low tide (0.04 mg/L) and station 4 shows the highest value of phosphate (0.04 mg/L) during high tide.</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first sampling (df = 13, F = </w:t>
      </w:r>
      <w:r w:rsidRPr="00E23A09">
        <w:rPr>
          <w:rFonts w:ascii="Times New Roman" w:hAnsi="Times New Roman"/>
          <w:w w:val="99"/>
          <w:sz w:val="20"/>
          <w:szCs w:val="20"/>
        </w:rPr>
        <w:t>0.472</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second sampling for phosphate value range from 0.04 mg/L to 0.14 mg/L during low tide and range from 0.02 mg/L to 0.05 mg/L during high tide (Fig. 11b). Station 3 shows the highest value of phosphate during low tide (0.14 mg/L). Station 2 and station 4 shows the highest value of phosphate during high tide (0.05 mg/L). Station 5 shows the lowest value of phosphate during low and high tides at 0.04 mg/L and 0.02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0.508</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Phosphate concentration in coastal waters depend upon its concentration in the freshwater that mixed with the seawater within the sea-land interaction zone, phytoplankton-uptake addition through localized upwelling, and replenishment as a result of microbial decomposition of organic matters. Seawater serves as the main source of phosphate in estuarine and coastal waters except those receiving freshwater contaminated with domestic wastes containing detergents as well as wastes from agro field rich with phosphate-phosphorous fertilizers and pesticides [24].</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From this study, the phosphate value in second sampling (February) was higher than first sampling (November). Distribution of rainfall in Sungai Marang at February was higher than November. The increasing concentration of phosphate after received more rain was the result of agricultural run-off together with the run-off from city drainage which in turn will serve as important phosphate contributors to the coastal environment. Re-suspension of phosphate from sediments also add significant portion of these nutrients to the estuarine water. The noticeable seasonal variation in phosphate concentration as observed in this study might be due to various processes like adsorption and desorption of phosphate and buffering action of sediments under varying environmental conditions [24].</w:t>
      </w:r>
    </w:p>
    <w:p w:rsidR="00D756E7" w:rsidRDefault="00D756E7" w:rsidP="004D7AA0">
      <w:pPr>
        <w:spacing w:after="0" w:line="240" w:lineRule="auto"/>
        <w:jc w:val="both"/>
        <w:rPr>
          <w:rFonts w:ascii="Times New Roman" w:hAnsi="Times New Roman"/>
          <w:sz w:val="20"/>
          <w:szCs w:val="20"/>
        </w:rPr>
      </w:pPr>
    </w:p>
    <w:p w:rsidR="004719D6" w:rsidRDefault="004719D6" w:rsidP="004D7AA0">
      <w:pPr>
        <w:spacing w:after="0" w:line="240" w:lineRule="auto"/>
        <w:jc w:val="both"/>
        <w:rPr>
          <w:rFonts w:ascii="Times New Roman" w:hAnsi="Times New Roman"/>
          <w:sz w:val="20"/>
          <w:szCs w:val="20"/>
        </w:rPr>
      </w:pPr>
    </w:p>
    <w:p w:rsidR="004D7AA0" w:rsidRDefault="00BD3BEA" w:rsidP="00D756E7">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lang w:bidi="ar-SA"/>
        </w:rPr>
        <w:lastRenderedPageBreak/>
        <mc:AlternateContent>
          <mc:Choice Requires="wps">
            <w:drawing>
              <wp:anchor distT="0" distB="0" distL="114300" distR="114300" simplePos="0" relativeHeight="251706880" behindDoc="0" locked="0" layoutInCell="1" allowOverlap="1" wp14:anchorId="69D5887B" wp14:editId="3FE1BB9D">
                <wp:simplePos x="0" y="0"/>
                <wp:positionH relativeFrom="column">
                  <wp:posOffset>359410</wp:posOffset>
                </wp:positionH>
                <wp:positionV relativeFrom="paragraph">
                  <wp:posOffset>211455</wp:posOffset>
                </wp:positionV>
                <wp:extent cx="244475" cy="276860"/>
                <wp:effectExtent l="0" t="0" r="22225" b="2794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76860"/>
                        </a:xfrm>
                        <a:prstGeom prst="rect">
                          <a:avLst/>
                        </a:prstGeom>
                        <a:solidFill>
                          <a:srgbClr val="FFFFFF"/>
                        </a:solidFill>
                        <a:ln w="9525">
                          <a:solidFill>
                            <a:srgbClr val="000000"/>
                          </a:solidFill>
                          <a:miter lim="800000"/>
                          <a:headEnd/>
                          <a:tailEnd/>
                        </a:ln>
                      </wps:spPr>
                      <wps:txbx>
                        <w:txbxContent>
                          <w:p w:rsidR="00BD3BEA" w:rsidRDefault="00BD3BEA" w:rsidP="00BD3BE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5" type="#_x0000_t202" style="position:absolute;left:0;text-align:left;margin-left:28.3pt;margin-top:16.65pt;width:19.25pt;height:2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">
                <v:textbox>
                  <w:txbxContent>
                    <w:p w:rsidR="00BD3BEA" w:rsidRDefault="00BD3BEA" w:rsidP="00BD3BEA">
                      <w:r>
                        <w:t>b</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704832" behindDoc="0" locked="0" layoutInCell="1" allowOverlap="1" wp14:anchorId="5AFCFB04" wp14:editId="3636B2C7">
                <wp:simplePos x="0" y="0"/>
                <wp:positionH relativeFrom="column">
                  <wp:posOffset>359410</wp:posOffset>
                </wp:positionH>
                <wp:positionV relativeFrom="paragraph">
                  <wp:posOffset>-1550670</wp:posOffset>
                </wp:positionV>
                <wp:extent cx="244475" cy="276860"/>
                <wp:effectExtent l="0" t="0" r="22225" b="2794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76860"/>
                        </a:xfrm>
                        <a:prstGeom prst="rect">
                          <a:avLst/>
                        </a:prstGeom>
                        <a:solidFill>
                          <a:srgbClr val="FFFFFF"/>
                        </a:solidFill>
                        <a:ln w="9525">
                          <a:solidFill>
                            <a:srgbClr val="000000"/>
                          </a:solidFill>
                          <a:miter lim="800000"/>
                          <a:headEnd/>
                          <a:tailEnd/>
                        </a:ln>
                      </wps:spPr>
                      <wps:txbx>
                        <w:txbxContent>
                          <w:p w:rsidR="00BD3BEA" w:rsidRDefault="00BD3BEA" w:rsidP="00BD3BE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6" type="#_x0000_t202" style="position:absolute;left:0;text-align:left;margin-left:28.3pt;margin-top:-122.1pt;width:19.25pt;height:2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">
                <v:textbox>
                  <w:txbxContent>
                    <w:p w:rsidR="00BD3BEA" w:rsidRDefault="00BD3BEA" w:rsidP="00BD3BEA">
                      <w:r>
                        <w:t>a</w:t>
                      </w:r>
                    </w:p>
                  </w:txbxContent>
                </v:textbox>
              </v:shape>
            </w:pict>
          </mc:Fallback>
        </mc:AlternateContent>
      </w:r>
      <w:r w:rsidR="00D756E7" w:rsidRPr="00E23A09">
        <w:rPr>
          <w:rFonts w:ascii="Times New Roman" w:hAnsi="Times New Roman"/>
          <w:noProof/>
          <w:sz w:val="20"/>
          <w:szCs w:val="20"/>
          <w:lang w:bidi="ar-SA"/>
        </w:rPr>
        <w:drawing>
          <wp:anchor distT="0" distB="0" distL="114300" distR="114300" simplePos="0" relativeHeight="251682304" behindDoc="0" locked="0" layoutInCell="1" allowOverlap="1" wp14:anchorId="67D7FB32" wp14:editId="63CC8AD3">
            <wp:simplePos x="0" y="0"/>
            <wp:positionH relativeFrom="column">
              <wp:posOffset>319405</wp:posOffset>
            </wp:positionH>
            <wp:positionV relativeFrom="paragraph">
              <wp:posOffset>1742440</wp:posOffset>
            </wp:positionV>
            <wp:extent cx="5318125" cy="1628775"/>
            <wp:effectExtent l="0" t="0" r="15875" b="28575"/>
            <wp:wrapSquare wrapText="bothSides"/>
            <wp:docPr id="108"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D756E7" w:rsidRPr="00E23A09">
        <w:rPr>
          <w:rFonts w:ascii="Times New Roman" w:hAnsi="Times New Roman"/>
          <w:noProof/>
          <w:sz w:val="20"/>
          <w:szCs w:val="20"/>
          <w:lang w:bidi="ar-SA"/>
        </w:rPr>
        <w:drawing>
          <wp:anchor distT="0" distB="0" distL="114300" distR="114300" simplePos="0" relativeHeight="251655679" behindDoc="1" locked="0" layoutInCell="1" allowOverlap="1" wp14:anchorId="38F69C71" wp14:editId="67DC6215">
            <wp:simplePos x="0" y="0"/>
            <wp:positionH relativeFrom="column">
              <wp:posOffset>319405</wp:posOffset>
            </wp:positionH>
            <wp:positionV relativeFrom="paragraph">
              <wp:posOffset>-635</wp:posOffset>
            </wp:positionV>
            <wp:extent cx="5318125" cy="1579880"/>
            <wp:effectExtent l="0" t="0" r="15875" b="20320"/>
            <wp:wrapSquare wrapText="bothSides"/>
            <wp:docPr id="107"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D756E7">
        <w:rPr>
          <w:rFonts w:ascii="Times New Roman" w:hAnsi="Times New Roman"/>
          <w:noProof/>
          <w:sz w:val="20"/>
          <w:szCs w:val="20"/>
          <w:lang w:bidi="ar-SA"/>
        </w:rPr>
        <mc:AlternateContent>
          <mc:Choice Requires="wps">
            <w:drawing>
              <wp:anchor distT="0" distB="0" distL="114300" distR="114300" simplePos="0" relativeHeight="251700736" behindDoc="0" locked="0" layoutInCell="1" allowOverlap="1" wp14:anchorId="0CABA0F7" wp14:editId="2F4AD556">
                <wp:simplePos x="0" y="0"/>
                <wp:positionH relativeFrom="column">
                  <wp:posOffset>-5401945</wp:posOffset>
                </wp:positionH>
                <wp:positionV relativeFrom="paragraph">
                  <wp:posOffset>82550</wp:posOffset>
                </wp:positionV>
                <wp:extent cx="297815" cy="318770"/>
                <wp:effectExtent l="0" t="0" r="26035" b="2413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8770"/>
                        </a:xfrm>
                        <a:prstGeom prst="rect">
                          <a:avLst/>
                        </a:prstGeom>
                        <a:solidFill>
                          <a:srgbClr val="FFFFFF"/>
                        </a:solidFill>
                        <a:ln w="9525">
                          <a:solidFill>
                            <a:srgbClr val="000000"/>
                          </a:solidFill>
                          <a:miter lim="800000"/>
                          <a:headEnd/>
                          <a:tailEnd/>
                        </a:ln>
                      </wps:spPr>
                      <wps:txbx>
                        <w:txbxContent>
                          <w:p w:rsidR="00D756E7" w:rsidRDefault="00D756E7" w:rsidP="00D756E7">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left:0;text-align:left;margin-left:-425.35pt;margin-top:6.5pt;width:23.45pt;height:25.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">
                <v:textbox>
                  <w:txbxContent>
                    <w:p w:rsidR="00D756E7" w:rsidRDefault="00D756E7" w:rsidP="00D756E7">
                      <w:r>
                        <w:t>a</w:t>
                      </w:r>
                    </w:p>
                  </w:txbxContent>
                </v:textbox>
              </v:shape>
            </w:pict>
          </mc:Fallback>
        </mc:AlternateContent>
      </w:r>
      <w:r w:rsidR="004719D6">
        <w:rPr>
          <w:rFonts w:ascii="Times New Roman" w:hAnsi="Times New Roman"/>
          <w:noProof/>
          <w:sz w:val="20"/>
          <w:szCs w:val="20"/>
          <w:lang w:bidi="ar-SA"/>
        </w:rPr>
        <mc:AlternateContent>
          <mc:Choice Requires="wps">
            <w:drawing>
              <wp:anchor distT="0" distB="0" distL="114300" distR="114300" simplePos="0" relativeHeight="251693568" behindDoc="0" locked="0" layoutInCell="1" allowOverlap="1" wp14:anchorId="64E70128" wp14:editId="0D244F39">
                <wp:simplePos x="0" y="0"/>
                <wp:positionH relativeFrom="column">
                  <wp:posOffset>-5386070</wp:posOffset>
                </wp:positionH>
                <wp:positionV relativeFrom="paragraph">
                  <wp:posOffset>63500</wp:posOffset>
                </wp:positionV>
                <wp:extent cx="297815" cy="318770"/>
                <wp:effectExtent l="0" t="0" r="26035" b="241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877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8" type="#_x0000_t202" style="position:absolute;left:0;text-align:left;margin-left:-424.1pt;margin-top:5pt;width:23.45pt;height:25.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">
                <v:textbox>
                  <w:txbxContent>
                    <w:p w:rsidR="004D7AA0" w:rsidRDefault="004D7AA0" w:rsidP="004D7AA0">
                      <w:r>
                        <w:t>b</w:t>
                      </w:r>
                    </w:p>
                  </w:txbxContent>
                </v:textbox>
              </v:shape>
            </w:pict>
          </mc:Fallback>
        </mc:AlternateContent>
      </w:r>
      <w:r w:rsidR="004D7AA0" w:rsidRPr="00E23A09">
        <w:rPr>
          <w:rFonts w:ascii="Times New Roman" w:hAnsi="Times New Roman"/>
          <w:sz w:val="20"/>
          <w:szCs w:val="20"/>
        </w:rPr>
        <w:t>Figure 11</w:t>
      </w:r>
      <w:r w:rsidR="004D7AA0">
        <w:rPr>
          <w:rFonts w:ascii="Times New Roman" w:hAnsi="Times New Roman"/>
          <w:sz w:val="20"/>
          <w:szCs w:val="20"/>
        </w:rPr>
        <w:t>.</w:t>
      </w:r>
      <w:r w:rsidR="004D7AA0" w:rsidRPr="00E23A09">
        <w:rPr>
          <w:rFonts w:ascii="Times New Roman" w:hAnsi="Times New Roman"/>
          <w:sz w:val="20"/>
          <w:szCs w:val="20"/>
        </w:rPr>
        <w:t xml:space="preserve">  </w:t>
      </w:r>
      <w:r w:rsidR="00D756E7">
        <w:rPr>
          <w:rFonts w:ascii="Times New Roman" w:hAnsi="Times New Roman"/>
          <w:sz w:val="20"/>
          <w:szCs w:val="20"/>
        </w:rPr>
        <w:t xml:space="preserve"> </w:t>
      </w:r>
      <w:r w:rsidR="004D7AA0" w:rsidRPr="00E23A09">
        <w:rPr>
          <w:rFonts w:ascii="Times New Roman" w:hAnsi="Times New Roman"/>
          <w:sz w:val="20"/>
          <w:szCs w:val="20"/>
        </w:rPr>
        <w:t>Sulphate values at seven sampling stations during first (a) and second (b) samplings</w:t>
      </w:r>
    </w:p>
    <w:p w:rsidR="004719D6" w:rsidRPr="00E23A09" w:rsidRDefault="004719D6"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b/>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Magnesium</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The magnesium value for the first sampling were ranging from 13 mg/L to 518 mg/L during low tide and range from 19 mg/L to 518 mg/L during high tide (Fig. 12a). Station 1 shows the highest value of magnesium during low and high tides at same value which is 518 mg/L. Station 7 shows the lowest value of magnesium during low and high tides at 13 mg/L and 19 mg/L respectively.</w:t>
      </w:r>
      <w:r w:rsidRPr="00E23A09">
        <w:rPr>
          <w:rFonts w:ascii="Times New Roman" w:hAnsi="Times New Roman"/>
          <w:color w:val="000000"/>
          <w:sz w:val="20"/>
          <w:szCs w:val="20"/>
        </w:rPr>
        <w:t xml:space="preserve">Statistical analysis of one-way ANOVA revealed that there are significant differences (P &lt; 0.05) in pH between stations during the first sampling (df = 13, F = </w:t>
      </w:r>
      <w:r w:rsidRPr="00E23A09">
        <w:rPr>
          <w:rFonts w:ascii="Times New Roman" w:hAnsi="Times New Roman"/>
          <w:w w:val="99"/>
          <w:sz w:val="20"/>
          <w:szCs w:val="20"/>
        </w:rPr>
        <w:t>7.252</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Magnesium value for second sampling were ranging from 22 mg/L to 242 mg/L during low tide and range from 30 mg/L to 1029 mg/L during high tide(Fig. 12b). Station 1 and station 3 shows the highest value of magnesium (242 mg/L) during low tide. Station 1 and station 2 shows the highest value of magnesium (1029 mg/L) during high tide. Station 7 shows the lowest value of magnesium during low and high tides at 22 mg/L and 30 mg/L respectively.</w:t>
      </w:r>
      <w:r w:rsidRPr="00E23A09">
        <w:rPr>
          <w:rFonts w:ascii="Times New Roman" w:hAnsi="Times New Roman"/>
          <w:color w:val="000000"/>
          <w:sz w:val="20"/>
          <w:szCs w:val="20"/>
        </w:rPr>
        <w:t xml:space="preserve">Statistical analysis of one-way ANOVA revealed that there are no significant differences (P &lt; 0.05) in pH between stations during the second sampling (df = 13, F = </w:t>
      </w:r>
      <w:r w:rsidRPr="00E23A09">
        <w:rPr>
          <w:rFonts w:ascii="Times New Roman" w:hAnsi="Times New Roman"/>
          <w:sz w:val="20"/>
          <w:szCs w:val="20"/>
        </w:rPr>
        <w:t>1.340</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Magnesium influence the cell division and act as a cofactor in pathways of many enzymes involved in the metabolism of carbohydrates, lipids and proteins and also in energy production. Freshwater fish ingest magnesium from both ambient water and diet sources. Dietary magnesium requirement has been reported in the 400 to 600 mg/L range for freshwater fish species [25]. The values of magnesium from this study for both sampling were ranging from 13 mg/L to 1029 mg/L. Magnesium value at downstream was lower than upstream, thus, downstream water is more suitable for freshwater fish species.</w:t>
      </w: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Default="00BD3BEA" w:rsidP="004D7AA0">
      <w:pPr>
        <w:spacing w:after="0" w:line="240" w:lineRule="auto"/>
        <w:jc w:val="both"/>
        <w:rPr>
          <w:rFonts w:ascii="Times New Roman" w:hAnsi="Times New Roman"/>
          <w:sz w:val="20"/>
          <w:szCs w:val="20"/>
        </w:rPr>
      </w:pPr>
    </w:p>
    <w:p w:rsidR="00BD3BEA" w:rsidRPr="00E23A09" w:rsidRDefault="00BD3BEA" w:rsidP="004D7AA0">
      <w:pPr>
        <w:spacing w:after="0" w:line="240" w:lineRule="auto"/>
        <w:jc w:val="both"/>
        <w:rPr>
          <w:rFonts w:ascii="Times New Roman" w:hAnsi="Times New Roman"/>
          <w:sz w:val="20"/>
          <w:szCs w:val="20"/>
        </w:rPr>
      </w:pPr>
    </w:p>
    <w:p w:rsidR="00BD3BEA" w:rsidRDefault="00BD3BEA"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BD3BEA" w:rsidRDefault="00BD3BEA"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94592" behindDoc="0" locked="0" layoutInCell="1" allowOverlap="1" wp14:anchorId="1DCDC62F" wp14:editId="7A38BAEF">
                <wp:simplePos x="0" y="0"/>
                <wp:positionH relativeFrom="column">
                  <wp:posOffset>358775</wp:posOffset>
                </wp:positionH>
                <wp:positionV relativeFrom="paragraph">
                  <wp:posOffset>97155</wp:posOffset>
                </wp:positionV>
                <wp:extent cx="287020" cy="287020"/>
                <wp:effectExtent l="0" t="0" r="17780" b="177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8702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9" type="#_x0000_t202" style="position:absolute;left:0;text-align:left;margin-left:28.25pt;margin-top:7.65pt;width:22.6pt;height:22.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">
                <v:textbox>
                  <w:txbxContent>
                    <w:p w:rsidR="004D7AA0" w:rsidRDefault="004D7AA0" w:rsidP="004D7AA0">
                      <w:r>
                        <w:t>a</w:t>
                      </w:r>
                    </w:p>
                  </w:txbxContent>
                </v:textbox>
              </v:shape>
            </w:pict>
          </mc:Fallback>
        </mc:AlternateContent>
      </w:r>
      <w:r w:rsidR="00D756E7">
        <w:rPr>
          <w:rFonts w:ascii="Times New Roman" w:hAnsi="Times New Roman"/>
          <w:sz w:val="20"/>
          <w:szCs w:val="20"/>
        </w:rPr>
        <w:t xml:space="preserve">          </w:t>
      </w:r>
      <w:r w:rsidRPr="00E23A09">
        <w:rPr>
          <w:rFonts w:ascii="Times New Roman" w:hAnsi="Times New Roman"/>
          <w:noProof/>
          <w:sz w:val="20"/>
          <w:szCs w:val="20"/>
          <w:lang w:bidi="ar-SA"/>
        </w:rPr>
        <w:drawing>
          <wp:inline distT="0" distB="0" distL="0" distR="0" wp14:anchorId="6D685610" wp14:editId="56BA8B96">
            <wp:extent cx="5319423" cy="1876508"/>
            <wp:effectExtent l="0" t="0" r="0" b="9525"/>
            <wp:docPr id="109"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D7AA0" w:rsidRDefault="004D7AA0" w:rsidP="00B451DD">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95616" behindDoc="0" locked="0" layoutInCell="1" allowOverlap="1" wp14:anchorId="4D89E95C" wp14:editId="3ECA4F88">
                <wp:simplePos x="0" y="0"/>
                <wp:positionH relativeFrom="column">
                  <wp:posOffset>-5356225</wp:posOffset>
                </wp:positionH>
                <wp:positionV relativeFrom="paragraph">
                  <wp:posOffset>71755</wp:posOffset>
                </wp:positionV>
                <wp:extent cx="287020" cy="287020"/>
                <wp:effectExtent l="6350" t="5080" r="1143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8702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0" type="#_x0000_t202" style="position:absolute;left:0;text-align:left;margin-left:-421.75pt;margin-top:5.65pt;width:22.6pt;height:22.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">
                <v:textbox>
                  <w:txbxContent>
                    <w:p w:rsidR="004D7AA0" w:rsidRDefault="004D7AA0" w:rsidP="004D7AA0">
                      <w:r>
                        <w:t>b</w:t>
                      </w:r>
                    </w:p>
                  </w:txbxContent>
                </v:textbox>
              </v:shape>
            </w:pict>
          </mc:Fallback>
        </mc:AlternateContent>
      </w:r>
    </w:p>
    <w:p w:rsidR="00BD3BEA" w:rsidRDefault="00BD3BEA" w:rsidP="00BD3BEA">
      <w:pPr>
        <w:spacing w:after="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g">
            <w:drawing>
              <wp:anchor distT="0" distB="0" distL="114300" distR="114300" simplePos="0" relativeHeight="251654654" behindDoc="0" locked="0" layoutInCell="1" allowOverlap="1" wp14:anchorId="31DC83A9" wp14:editId="73B3B5C5">
                <wp:simplePos x="0" y="0"/>
                <wp:positionH relativeFrom="column">
                  <wp:posOffset>314325</wp:posOffset>
                </wp:positionH>
                <wp:positionV relativeFrom="paragraph">
                  <wp:posOffset>0</wp:posOffset>
                </wp:positionV>
                <wp:extent cx="5314950" cy="1924050"/>
                <wp:effectExtent l="0" t="0" r="19050" b="19050"/>
                <wp:wrapNone/>
                <wp:docPr id="23" name="Group 23"/>
                <wp:cNvGraphicFramePr/>
                <a:graphic xmlns:a="http://schemas.openxmlformats.org/drawingml/2006/main">
                  <a:graphicData uri="http://schemas.microsoft.com/office/word/2010/wordprocessingGroup">
                    <wpg:wgp>
                      <wpg:cNvGrpSpPr/>
                      <wpg:grpSpPr>
                        <a:xfrm>
                          <a:off x="0" y="0"/>
                          <a:ext cx="5314950" cy="1924050"/>
                          <a:chOff x="-190500" y="-2476500"/>
                          <a:chExt cx="5314950" cy="1924050"/>
                        </a:xfrm>
                      </wpg:grpSpPr>
                      <wpg:graphicFrame>
                        <wpg:cNvPr id="110" name="Chart 63"/>
                        <wpg:cNvFrPr/>
                        <wpg:xfrm>
                          <a:off x="-190500" y="-2476500"/>
                          <a:ext cx="5314950" cy="1924050"/>
                        </wpg:xfrm>
                        <a:graphic>
                          <a:graphicData uri="http://schemas.openxmlformats.org/drawingml/2006/chart">
                            <c:chart xmlns:c="http://schemas.openxmlformats.org/drawingml/2006/chart" xmlns:r="http://schemas.openxmlformats.org/officeDocument/2006/relationships" r:id="rId33"/>
                          </a:graphicData>
                        </a:graphic>
                      </wpg:graphicFrame>
                      <wps:wsp>
                        <wps:cNvPr id="31" name="Text Box 31"/>
                        <wps:cNvSpPr txBox="1">
                          <a:spLocks noChangeArrowheads="1"/>
                        </wps:cNvSpPr>
                        <wps:spPr bwMode="auto">
                          <a:xfrm>
                            <a:off x="-142875" y="-2381250"/>
                            <a:ext cx="287020" cy="287020"/>
                          </a:xfrm>
                          <a:prstGeom prst="rect">
                            <a:avLst/>
                          </a:prstGeom>
                          <a:solidFill>
                            <a:srgbClr val="FFFFFF"/>
                          </a:solidFill>
                          <a:ln w="9525">
                            <a:solidFill>
                              <a:srgbClr val="000000"/>
                            </a:solidFill>
                            <a:miter lim="800000"/>
                            <a:headEnd/>
                            <a:tailEnd/>
                          </a:ln>
                        </wps:spPr>
                        <wps:txbx>
                          <w:txbxContent>
                            <w:p w:rsidR="00D756E7" w:rsidRDefault="00D756E7" w:rsidP="00D756E7">
                              <w:r>
                                <w:t>b</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23" o:spid="_x0000_s1051" style="position:absolute;left:0;text-align:left;margin-left:24.75pt;margin-top:0;width:418.5pt;height:151.5pt;z-index:251654654;mso-height-relative:margin" coordorigin="-1905,-24765" coordsize="53149,19240" o:gfxdata="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3" o:spid="_x0000_s1052" type="#_x0000_t75" style="position:absolute;left:-1965;top:-24825;width:53278;height:193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">
                  <v:imagedata r:id="rId34" o:title=""/>
                  <o:lock v:ext="edit" aspectratio="f"/>
                </v:shape>
                <v:shape id="Text Box 31" o:spid="_x0000_s1053" type="#_x0000_t202" style="position:absolute;left:-1428;top:-23812;width:2869;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756E7" w:rsidRDefault="00D756E7" w:rsidP="00D756E7">
                        <w:r>
                          <w:t>b</w:t>
                        </w:r>
                      </w:p>
                    </w:txbxContent>
                  </v:textbox>
                </v:shape>
              </v:group>
            </w:pict>
          </mc:Fallback>
        </mc:AlternateContent>
      </w: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D3BEA" w:rsidRDefault="00BD3BEA" w:rsidP="00BD3BEA">
      <w:pPr>
        <w:spacing w:after="0" w:line="240" w:lineRule="auto"/>
        <w:jc w:val="center"/>
        <w:rPr>
          <w:rFonts w:ascii="Times New Roman" w:hAnsi="Times New Roman"/>
          <w:sz w:val="20"/>
          <w:szCs w:val="20"/>
        </w:rPr>
      </w:pPr>
    </w:p>
    <w:p w:rsidR="00B451DD" w:rsidRPr="00E23A09" w:rsidRDefault="004D7AA0" w:rsidP="00BD3BEA">
      <w:pPr>
        <w:spacing w:after="0" w:line="240" w:lineRule="auto"/>
        <w:jc w:val="center"/>
        <w:rPr>
          <w:rFonts w:ascii="Times New Roman" w:hAnsi="Times New Roman"/>
          <w:sz w:val="20"/>
          <w:szCs w:val="20"/>
        </w:rPr>
      </w:pPr>
      <w:r w:rsidRPr="00E23A09">
        <w:rPr>
          <w:rFonts w:ascii="Times New Roman" w:hAnsi="Times New Roman"/>
          <w:sz w:val="20"/>
          <w:szCs w:val="20"/>
        </w:rPr>
        <w:t>Figure 12</w:t>
      </w:r>
      <w:r>
        <w:rPr>
          <w:rFonts w:ascii="Times New Roman" w:hAnsi="Times New Roman"/>
          <w:sz w:val="20"/>
          <w:szCs w:val="20"/>
        </w:rPr>
        <w:t xml:space="preserve">. </w:t>
      </w:r>
      <w:r w:rsidRPr="00E23A09">
        <w:rPr>
          <w:rFonts w:ascii="Times New Roman" w:hAnsi="Times New Roman"/>
          <w:sz w:val="20"/>
          <w:szCs w:val="20"/>
        </w:rPr>
        <w:t xml:space="preserve"> Magnesium values at seven sampling stations during first (a) and second (b) samplings</w:t>
      </w:r>
    </w:p>
    <w:p w:rsidR="00BD3BEA" w:rsidRPr="00BD3BEA" w:rsidRDefault="00BD3BEA" w:rsidP="004D7AA0">
      <w:pPr>
        <w:spacing w:after="0" w:line="240" w:lineRule="auto"/>
        <w:jc w:val="both"/>
        <w:rPr>
          <w:rFonts w:ascii="Times New Roman" w:hAnsi="Times New Roman"/>
          <w:sz w:val="20"/>
          <w:szCs w:val="20"/>
        </w:rPr>
      </w:pPr>
    </w:p>
    <w:p w:rsidR="00BD3BEA" w:rsidRPr="00BD3BEA" w:rsidRDefault="00BD3BEA" w:rsidP="004D7AA0">
      <w:pPr>
        <w:spacing w:after="0" w:line="240" w:lineRule="auto"/>
        <w:jc w:val="both"/>
        <w:rPr>
          <w:rFonts w:ascii="Times New Roman" w:hAnsi="Times New Roman"/>
          <w:sz w:val="20"/>
          <w:szCs w:val="20"/>
        </w:rPr>
      </w:pPr>
    </w:p>
    <w:p w:rsidR="004D7AA0" w:rsidRPr="00CF320D" w:rsidRDefault="004D7AA0" w:rsidP="004D7AA0">
      <w:pPr>
        <w:spacing w:after="0" w:line="240" w:lineRule="auto"/>
        <w:jc w:val="both"/>
        <w:rPr>
          <w:rFonts w:ascii="Times New Roman" w:hAnsi="Times New Roman"/>
          <w:b/>
          <w:sz w:val="20"/>
          <w:szCs w:val="20"/>
        </w:rPr>
      </w:pPr>
      <w:r w:rsidRPr="00CF320D">
        <w:rPr>
          <w:rFonts w:ascii="Times New Roman" w:hAnsi="Times New Roman"/>
          <w:b/>
          <w:sz w:val="20"/>
          <w:szCs w:val="20"/>
        </w:rPr>
        <w:t>Turbidity</w:t>
      </w: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For this study, the turbidity value for the first sampling were ranging from 10 NTU to 70 NTU during low tide and range from 4 NTU to 58 NTU during high tide (Fig. 13a). Station 7 shows the highest value of turbidity during low and high tides at 70 NTU and 58 NTU respectively. Station 1 shows the lowest value of turbidity during low and high tides at 10 NTU and 4 NTU respectively.</w:t>
      </w:r>
      <w:r w:rsidRPr="00E23A09">
        <w:rPr>
          <w:rFonts w:ascii="Times New Roman" w:hAnsi="Times New Roman"/>
          <w:color w:val="000000"/>
          <w:sz w:val="20"/>
          <w:szCs w:val="20"/>
        </w:rPr>
        <w:t xml:space="preserve">Statistical analysis of one-way ANOVA revealed that there are significant differences (P &lt; 0.05) in pH between stations during the first sampling (df = 13, F = </w:t>
      </w:r>
      <w:r w:rsidRPr="00E23A09">
        <w:rPr>
          <w:rFonts w:ascii="Times New Roman" w:hAnsi="Times New Roman"/>
          <w:w w:val="99"/>
          <w:sz w:val="20"/>
          <w:szCs w:val="20"/>
        </w:rPr>
        <w:t>21.334</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Pr="00E23A09"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For the second sampling, turbidity values were ranging from 46 NTU to 82.5 NTU during low tide and range from 37.5 NTU to 66 NTU during high tide (Fig. 13b). Station 5 shows the highest value of turbidity during low and high tides at 82.5 NTU and 66 NTU respectively. Station 6 shows the lowest value of turbidity during low tide (44 NTU) and station 3 shows the lowest value of turbidity (37.5 NTU) during high tide.</w:t>
      </w:r>
      <w:r w:rsidRPr="00E23A09">
        <w:rPr>
          <w:rFonts w:ascii="Times New Roman" w:hAnsi="Times New Roman"/>
          <w:color w:val="000000"/>
          <w:sz w:val="20"/>
          <w:szCs w:val="20"/>
        </w:rPr>
        <w:t xml:space="preserve">Statistical analysis of one-way ANOVA revealed that there are significant differences (P &lt; 0.05) in pH between stations during the second sampling (df = 13, F = </w:t>
      </w:r>
      <w:r w:rsidRPr="00E23A09">
        <w:rPr>
          <w:rFonts w:ascii="Times New Roman" w:hAnsi="Times New Roman"/>
          <w:sz w:val="20"/>
          <w:szCs w:val="20"/>
        </w:rPr>
        <w:t>4.633</w:t>
      </w:r>
      <w:r w:rsidRPr="00E23A09">
        <w:rPr>
          <w:rFonts w:ascii="Times New Roman" w:hAnsi="Times New Roman"/>
          <w:color w:val="000000"/>
          <w:sz w:val="20"/>
          <w:szCs w:val="20"/>
        </w:rPr>
        <w:t>, P = 0.006).</w:t>
      </w:r>
    </w:p>
    <w:p w:rsidR="004D7AA0" w:rsidRDefault="004D7AA0" w:rsidP="004D7AA0">
      <w:pPr>
        <w:spacing w:after="0" w:line="240" w:lineRule="auto"/>
        <w:jc w:val="both"/>
        <w:rPr>
          <w:rFonts w:ascii="Times New Roman" w:hAnsi="Times New Roman"/>
          <w:sz w:val="20"/>
          <w:szCs w:val="20"/>
        </w:rPr>
      </w:pPr>
    </w:p>
    <w:p w:rsidR="004D7AA0" w:rsidRDefault="004D7AA0" w:rsidP="004D7AA0">
      <w:pPr>
        <w:spacing w:after="0" w:line="240" w:lineRule="auto"/>
        <w:jc w:val="both"/>
        <w:rPr>
          <w:rFonts w:ascii="Times New Roman" w:hAnsi="Times New Roman"/>
          <w:sz w:val="20"/>
          <w:szCs w:val="20"/>
        </w:rPr>
      </w:pPr>
      <w:r w:rsidRPr="00E23A09">
        <w:rPr>
          <w:rFonts w:ascii="Times New Roman" w:hAnsi="Times New Roman"/>
          <w:sz w:val="20"/>
          <w:szCs w:val="20"/>
        </w:rPr>
        <w:t xml:space="preserve">Increase of suspended sediment and turbidity can directly affect aquatic organisms, alter stream grade, contribute to flooding and transport a large nutrient flux. The increasing turbidity value might be from topsoil eroded into a river resulting from increasing the amount of rainfall [26]. In this study, for the first sampling, turbidity value increase from station 1 to station 7 for both low and high tides. Highest turbidity recorded at station 7 because of raining during the sampling. For the second sampling, turbidity values from station 1 to station 7 are not stable due to raining during sampling process at station 5, 6 and 7. </w:t>
      </w:r>
    </w:p>
    <w:p w:rsidR="004D7AA0" w:rsidRPr="00E23A09" w:rsidRDefault="00E94E4B" w:rsidP="004D7AA0">
      <w:pPr>
        <w:spacing w:after="0" w:line="240" w:lineRule="auto"/>
        <w:jc w:val="both"/>
        <w:rPr>
          <w:rFonts w:ascii="Times New Roman" w:hAnsi="Times New Roman"/>
          <w:sz w:val="20"/>
          <w:szCs w:val="20"/>
        </w:rPr>
      </w:pPr>
      <w:r>
        <w:rPr>
          <w:noProof/>
          <w:lang w:bidi="ar-SA"/>
        </w:rPr>
        <w:lastRenderedPageBreak/>
        <mc:AlternateContent>
          <mc:Choice Requires="wps">
            <w:drawing>
              <wp:anchor distT="0" distB="0" distL="114300" distR="114300" simplePos="0" relativeHeight="251708928" behindDoc="0" locked="0" layoutInCell="1" allowOverlap="1" wp14:anchorId="12F5F6D0" wp14:editId="010A3B05">
                <wp:simplePos x="0" y="0"/>
                <wp:positionH relativeFrom="column">
                  <wp:posOffset>381000</wp:posOffset>
                </wp:positionH>
                <wp:positionV relativeFrom="paragraph">
                  <wp:posOffset>231775</wp:posOffset>
                </wp:positionV>
                <wp:extent cx="307975" cy="300990"/>
                <wp:effectExtent l="0" t="0" r="15875" b="2286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300990"/>
                        </a:xfrm>
                        <a:prstGeom prst="rect">
                          <a:avLst/>
                        </a:prstGeom>
                        <a:solidFill>
                          <a:srgbClr val="FFFFFF"/>
                        </a:solidFill>
                        <a:ln w="9525">
                          <a:solidFill>
                            <a:srgbClr val="000000"/>
                          </a:solidFill>
                          <a:miter lim="800000"/>
                          <a:headEnd/>
                          <a:tailEnd/>
                        </a:ln>
                      </wps:spPr>
                      <wps:txbx>
                        <w:txbxContent>
                          <w:p w:rsidR="00E94E4B" w:rsidRDefault="00E94E4B" w:rsidP="00E94E4B">
                            <w:r>
                              <w:t>a</w:t>
                            </w:r>
                          </w:p>
                        </w:txbxContent>
                      </wps:txbx>
                      <wps:bodyPr rot="0" vert="horz" wrap="square" lIns="91440" tIns="45720" rIns="91440" bIns="45720" anchor="t" anchorCtr="0" upright="1">
                        <a:noAutofit/>
                      </wps:bodyPr>
                    </wps:wsp>
                  </a:graphicData>
                </a:graphic>
              </wp:anchor>
            </w:drawing>
          </mc:Choice>
          <mc:Fallback>
            <w:pict>
              <v:shape id="Text Box 66" o:spid="_x0000_s1054" type="#_x0000_t202" style="position:absolute;left:0;text-align:left;margin-left:30pt;margin-top:18.25pt;width:24.25pt;height:23.7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">
                <v:textbox>
                  <w:txbxContent>
                    <w:p w:rsidR="00E94E4B" w:rsidRDefault="00E94E4B" w:rsidP="00E94E4B">
                      <w:r>
                        <w:t>a</w:t>
                      </w:r>
                    </w:p>
                  </w:txbxContent>
                </v:textbox>
              </v:shape>
            </w:pict>
          </mc:Fallback>
        </mc:AlternateContent>
      </w:r>
    </w:p>
    <w:p w:rsidR="004D7AA0" w:rsidRDefault="004E6F15" w:rsidP="004D7AA0">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g">
            <w:drawing>
              <wp:anchor distT="0" distB="0" distL="114300" distR="114300" simplePos="0" relativeHeight="251697664" behindDoc="0" locked="0" layoutInCell="1" allowOverlap="1" wp14:anchorId="510C574B" wp14:editId="617DC6D7">
                <wp:simplePos x="0" y="0"/>
                <wp:positionH relativeFrom="column">
                  <wp:posOffset>314325</wp:posOffset>
                </wp:positionH>
                <wp:positionV relativeFrom="paragraph">
                  <wp:posOffset>1752600</wp:posOffset>
                </wp:positionV>
                <wp:extent cx="5276850" cy="1457325"/>
                <wp:effectExtent l="0" t="0" r="19050" b="28575"/>
                <wp:wrapNone/>
                <wp:docPr id="12" name="Group 12"/>
                <wp:cNvGraphicFramePr/>
                <a:graphic xmlns:a="http://schemas.openxmlformats.org/drawingml/2006/main">
                  <a:graphicData uri="http://schemas.microsoft.com/office/word/2010/wordprocessingGroup">
                    <wpg:wgp>
                      <wpg:cNvGrpSpPr/>
                      <wpg:grpSpPr>
                        <a:xfrm>
                          <a:off x="0" y="0"/>
                          <a:ext cx="5276850" cy="1457325"/>
                          <a:chOff x="0" y="0"/>
                          <a:chExt cx="5276850" cy="1457325"/>
                        </a:xfrm>
                      </wpg:grpSpPr>
                      <wpg:graphicFrame>
                        <wpg:cNvPr id="112" name="Chart 65"/>
                        <wpg:cNvFrPr/>
                        <wpg:xfrm>
                          <a:off x="0" y="0"/>
                          <a:ext cx="5276850" cy="1457325"/>
                        </wpg:xfrm>
                        <a:graphic>
                          <a:graphicData uri="http://schemas.openxmlformats.org/drawingml/2006/chart">
                            <c:chart xmlns:c="http://schemas.openxmlformats.org/drawingml/2006/chart" xmlns:r="http://schemas.openxmlformats.org/officeDocument/2006/relationships" r:id="rId35"/>
                          </a:graphicData>
                        </a:graphic>
                      </wpg:graphicFrame>
                      <wps:wsp>
                        <wps:cNvPr id="18" name="Text Box 18"/>
                        <wps:cNvSpPr txBox="1">
                          <a:spLocks noChangeArrowheads="1"/>
                        </wps:cNvSpPr>
                        <wps:spPr bwMode="auto">
                          <a:xfrm>
                            <a:off x="66675" y="76200"/>
                            <a:ext cx="307975" cy="30099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wpg:wgp>
                  </a:graphicData>
                </a:graphic>
              </wp:anchor>
            </w:drawing>
          </mc:Choice>
          <mc:Fallback>
            <w:pict>
              <v:group id="Group 12" o:spid="_x0000_s1055" style="position:absolute;left:0;text-align:left;margin-left:24.75pt;margin-top:138pt;width:415.5pt;height:114.75pt;z-index:251697664" coordsize="52768,14573" o:gfxdata="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">
                <v:shape id="Chart 65" o:spid="_x0000_s1056" type="#_x0000_t75" style="position:absolute;left:-60;top:-60;width:52912;height:146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">
                  <v:imagedata r:id="rId36" o:title=""/>
                  <o:lock v:ext="edit" aspectratio="f"/>
                </v:shape>
                <v:shape id="Text Box 18" o:spid="_x0000_s1057" type="#_x0000_t202" style="position:absolute;left:666;top:762;width:3080;height:3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D7AA0" w:rsidRDefault="004D7AA0" w:rsidP="004D7AA0">
                        <w:r>
                          <w:t>b</w:t>
                        </w:r>
                      </w:p>
                    </w:txbxContent>
                  </v:textbox>
                </v:shape>
              </v:group>
            </w:pict>
          </mc:Fallback>
        </mc:AlternateContent>
      </w:r>
      <w:r w:rsidRPr="00E23A09">
        <w:rPr>
          <w:rFonts w:ascii="Times New Roman" w:hAnsi="Times New Roman"/>
          <w:noProof/>
          <w:sz w:val="20"/>
          <w:szCs w:val="20"/>
          <w:lang w:bidi="ar-SA"/>
        </w:rPr>
        <w:drawing>
          <wp:anchor distT="0" distB="0" distL="114300" distR="114300" simplePos="0" relativeHeight="251680256" behindDoc="0" locked="0" layoutInCell="1" allowOverlap="1" wp14:anchorId="0A3D9159" wp14:editId="76FDB814">
            <wp:simplePos x="0" y="0"/>
            <wp:positionH relativeFrom="column">
              <wp:posOffset>314325</wp:posOffset>
            </wp:positionH>
            <wp:positionV relativeFrom="paragraph">
              <wp:posOffset>0</wp:posOffset>
            </wp:positionV>
            <wp:extent cx="5276850" cy="1581150"/>
            <wp:effectExtent l="0" t="0" r="19050" b="19050"/>
            <wp:wrapSquare wrapText="bothSides"/>
            <wp:docPr id="111"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004D7AA0">
        <w:rPr>
          <w:rFonts w:ascii="Times New Roman" w:hAnsi="Times New Roman"/>
          <w:noProof/>
          <w:sz w:val="20"/>
          <w:szCs w:val="20"/>
          <w:lang w:bidi="ar-SA"/>
        </w:rPr>
        <mc:AlternateContent>
          <mc:Choice Requires="wps">
            <w:drawing>
              <wp:anchor distT="0" distB="0" distL="114300" distR="114300" simplePos="0" relativeHeight="251696640" behindDoc="0" locked="0" layoutInCell="1" allowOverlap="1" wp14:anchorId="7E8BD2AB" wp14:editId="551DF09E">
                <wp:simplePos x="0" y="0"/>
                <wp:positionH relativeFrom="column">
                  <wp:posOffset>-5319395</wp:posOffset>
                </wp:positionH>
                <wp:positionV relativeFrom="paragraph">
                  <wp:posOffset>81280</wp:posOffset>
                </wp:positionV>
                <wp:extent cx="307975" cy="297180"/>
                <wp:effectExtent l="5080" t="5080" r="10795" b="120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97180"/>
                        </a:xfrm>
                        <a:prstGeom prst="rect">
                          <a:avLst/>
                        </a:prstGeom>
                        <a:solidFill>
                          <a:srgbClr val="FFFFFF"/>
                        </a:solidFill>
                        <a:ln w="9525">
                          <a:solidFill>
                            <a:srgbClr val="000000"/>
                          </a:solidFill>
                          <a:miter lim="800000"/>
                          <a:headEnd/>
                          <a:tailEnd/>
                        </a:ln>
                      </wps:spPr>
                      <wps:txbx>
                        <w:txbxContent>
                          <w:p w:rsidR="004D7AA0" w:rsidRDefault="004D7AA0" w:rsidP="004D7AA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8" type="#_x0000_t202" style="position:absolute;left:0;text-align:left;margin-left:-418.85pt;margin-top:6.4pt;width:24.25pt;height:23.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">
                <v:textbox>
                  <w:txbxContent>
                    <w:p w:rsidR="004D7AA0" w:rsidRDefault="004D7AA0" w:rsidP="004D7AA0">
                      <w:r>
                        <w:t>a</w:t>
                      </w:r>
                    </w:p>
                  </w:txbxContent>
                </v:textbox>
              </v:shape>
            </w:pict>
          </mc:Fallback>
        </mc:AlternateContent>
      </w: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4D7AA0">
      <w:pPr>
        <w:widowControl w:val="0"/>
        <w:overflowPunct w:val="0"/>
        <w:autoSpaceDE w:val="0"/>
        <w:autoSpaceDN w:val="0"/>
        <w:adjustRightInd w:val="0"/>
        <w:spacing w:after="0" w:line="240" w:lineRule="auto"/>
        <w:jc w:val="both"/>
        <w:rPr>
          <w:rFonts w:ascii="Times New Roman" w:hAnsi="Times New Roman"/>
          <w:sz w:val="20"/>
          <w:szCs w:val="20"/>
        </w:rPr>
      </w:pPr>
    </w:p>
    <w:p w:rsidR="004D7AA0" w:rsidRDefault="004D7AA0" w:rsidP="00E94E4B">
      <w:pPr>
        <w:widowControl w:val="0"/>
        <w:overflowPunct w:val="0"/>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98688" behindDoc="0" locked="0" layoutInCell="1" allowOverlap="1" wp14:anchorId="2D55DD96" wp14:editId="5222983C">
                <wp:simplePos x="0" y="0"/>
                <wp:positionH relativeFrom="column">
                  <wp:posOffset>-5319395</wp:posOffset>
                </wp:positionH>
                <wp:positionV relativeFrom="paragraph">
                  <wp:posOffset>43815</wp:posOffset>
                </wp:positionV>
                <wp:extent cx="307975" cy="297180"/>
                <wp:effectExtent l="5080" t="5715" r="10795"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97180"/>
                        </a:xfrm>
                        <a:prstGeom prst="rect">
                          <a:avLst/>
                        </a:prstGeom>
                        <a:solidFill>
                          <a:srgbClr val="FFFFFF"/>
                        </a:solidFill>
                        <a:ln w="9525">
                          <a:solidFill>
                            <a:srgbClr val="000000"/>
                          </a:solidFill>
                          <a:miter lim="800000"/>
                          <a:headEnd/>
                          <a:tailEnd/>
                        </a:ln>
                      </wps:spPr>
                      <wps:txbx>
                        <w:txbxContent>
                          <w:p w:rsidR="004D7AA0" w:rsidRDefault="004D7AA0" w:rsidP="004D7AA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9" type="#_x0000_t202" style="position:absolute;left:0;text-align:left;margin-left:-418.85pt;margin-top:3.45pt;width:24.25pt;height:23.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">
                <v:textbox>
                  <w:txbxContent>
                    <w:p w:rsidR="004D7AA0" w:rsidRDefault="004D7AA0" w:rsidP="004D7AA0">
                      <w:r>
                        <w:t>b</w:t>
                      </w:r>
                    </w:p>
                  </w:txbxContent>
                </v:textbox>
              </v:shape>
            </w:pict>
          </mc:Fallback>
        </mc:AlternateContent>
      </w:r>
    </w:p>
    <w:p w:rsidR="004D7AA0" w:rsidRDefault="004D7AA0" w:rsidP="004D7AA0">
      <w:pPr>
        <w:spacing w:after="0" w:line="240" w:lineRule="auto"/>
        <w:jc w:val="center"/>
        <w:rPr>
          <w:rFonts w:ascii="Times New Roman" w:hAnsi="Times New Roman"/>
          <w:sz w:val="20"/>
          <w:szCs w:val="20"/>
        </w:rPr>
      </w:pPr>
    </w:p>
    <w:p w:rsidR="004D7AA0" w:rsidRPr="00E23A09" w:rsidRDefault="004D7AA0" w:rsidP="004D7AA0">
      <w:pPr>
        <w:spacing w:after="0" w:line="240" w:lineRule="auto"/>
        <w:jc w:val="center"/>
        <w:rPr>
          <w:rFonts w:ascii="Times New Roman" w:hAnsi="Times New Roman"/>
          <w:sz w:val="20"/>
          <w:szCs w:val="20"/>
        </w:rPr>
      </w:pPr>
      <w:r w:rsidRPr="00E23A09">
        <w:rPr>
          <w:rFonts w:ascii="Times New Roman" w:hAnsi="Times New Roman"/>
          <w:sz w:val="20"/>
          <w:szCs w:val="20"/>
        </w:rPr>
        <w:t>Figure 13</w:t>
      </w:r>
      <w:r>
        <w:rPr>
          <w:rFonts w:ascii="Times New Roman" w:hAnsi="Times New Roman"/>
          <w:sz w:val="20"/>
          <w:szCs w:val="20"/>
        </w:rPr>
        <w:t xml:space="preserve">. </w:t>
      </w:r>
      <w:r w:rsidRPr="00E23A09">
        <w:rPr>
          <w:rFonts w:ascii="Times New Roman" w:hAnsi="Times New Roman"/>
          <w:sz w:val="20"/>
          <w:szCs w:val="20"/>
        </w:rPr>
        <w:t xml:space="preserve"> Turbidity at seven sampling stations during first (a) and second (b) samplings</w:t>
      </w:r>
    </w:p>
    <w:p w:rsidR="004D7AA0" w:rsidRDefault="004D7AA0" w:rsidP="00A96778">
      <w:pPr>
        <w:spacing w:after="0" w:line="240" w:lineRule="auto"/>
        <w:jc w:val="both"/>
        <w:rPr>
          <w:rFonts w:ascii="Times New Roman" w:hAnsi="Times New Roman"/>
          <w:sz w:val="20"/>
          <w:szCs w:val="20"/>
        </w:rPr>
      </w:pPr>
    </w:p>
    <w:p w:rsidR="00D756E7" w:rsidRDefault="00D756E7" w:rsidP="00A96778">
      <w:pPr>
        <w:spacing w:after="0" w:line="240" w:lineRule="auto"/>
        <w:jc w:val="both"/>
        <w:rPr>
          <w:rFonts w:ascii="Times New Roman" w:hAnsi="Times New Roman"/>
          <w:sz w:val="20"/>
          <w:szCs w:val="20"/>
        </w:rPr>
      </w:pPr>
    </w:p>
    <w:p w:rsidR="00D756E7" w:rsidRPr="00306000" w:rsidRDefault="00D756E7" w:rsidP="00D756E7">
      <w:pPr>
        <w:spacing w:after="0" w:line="240" w:lineRule="auto"/>
        <w:jc w:val="both"/>
        <w:rPr>
          <w:rFonts w:ascii="Times New Roman" w:hAnsi="Times New Roman"/>
          <w:b/>
          <w:sz w:val="20"/>
          <w:szCs w:val="20"/>
        </w:rPr>
      </w:pPr>
      <w:r w:rsidRPr="0065376F">
        <w:rPr>
          <w:rFonts w:ascii="Times New Roman" w:hAnsi="Times New Roman"/>
          <w:b/>
          <w:sz w:val="20"/>
          <w:szCs w:val="20"/>
        </w:rPr>
        <w:t>National Water Quality Standard (NWQS)</w:t>
      </w:r>
    </w:p>
    <w:p w:rsidR="00D756E7" w:rsidRDefault="00D756E7" w:rsidP="00D756E7">
      <w:pPr>
        <w:spacing w:after="0" w:line="240" w:lineRule="auto"/>
        <w:jc w:val="both"/>
        <w:rPr>
          <w:rFonts w:ascii="Times New Roman" w:hAnsi="Times New Roman"/>
          <w:sz w:val="20"/>
          <w:szCs w:val="20"/>
        </w:rPr>
      </w:pPr>
      <w:r w:rsidRPr="00E23A09">
        <w:rPr>
          <w:rFonts w:ascii="Times New Roman" w:hAnsi="Times New Roman"/>
          <w:sz w:val="20"/>
          <w:szCs w:val="20"/>
        </w:rPr>
        <w:t>The range of values for selected parameters acquired from this study were used to classify the water quality of Marang River (Table 2). The classifications and water uses descriptions were according to National Water Quality Standard (NWQS).</w:t>
      </w:r>
    </w:p>
    <w:p w:rsidR="00D756E7" w:rsidRPr="00E23A09" w:rsidRDefault="00D756E7" w:rsidP="00D756E7">
      <w:pPr>
        <w:spacing w:after="0" w:line="240" w:lineRule="auto"/>
        <w:jc w:val="both"/>
        <w:rPr>
          <w:rFonts w:ascii="Times New Roman" w:hAnsi="Times New Roman"/>
          <w:sz w:val="20"/>
          <w:szCs w:val="20"/>
        </w:rPr>
      </w:pPr>
    </w:p>
    <w:p w:rsidR="00D756E7" w:rsidRDefault="00D756E7" w:rsidP="00D756E7">
      <w:pPr>
        <w:spacing w:after="120" w:line="240" w:lineRule="auto"/>
        <w:jc w:val="center"/>
        <w:rPr>
          <w:rFonts w:ascii="Times New Roman" w:hAnsi="Times New Roman"/>
          <w:sz w:val="20"/>
          <w:szCs w:val="20"/>
        </w:rPr>
      </w:pPr>
      <w:r>
        <w:rPr>
          <w:rFonts w:ascii="Times New Roman" w:hAnsi="Times New Roman"/>
          <w:sz w:val="20"/>
          <w:szCs w:val="20"/>
        </w:rPr>
        <w:t>Table 2.</w:t>
      </w:r>
      <w:r w:rsidRPr="00E23A09">
        <w:rPr>
          <w:rFonts w:ascii="Times New Roman" w:hAnsi="Times New Roman"/>
          <w:sz w:val="20"/>
          <w:szCs w:val="20"/>
        </w:rPr>
        <w:t xml:space="preserve"> </w:t>
      </w:r>
      <w:r>
        <w:rPr>
          <w:rFonts w:ascii="Times New Roman" w:hAnsi="Times New Roman"/>
          <w:sz w:val="20"/>
          <w:szCs w:val="20"/>
        </w:rPr>
        <w:t xml:space="preserve"> </w:t>
      </w:r>
      <w:r w:rsidRPr="00E23A09">
        <w:rPr>
          <w:rFonts w:ascii="Times New Roman" w:hAnsi="Times New Roman"/>
          <w:sz w:val="20"/>
          <w:szCs w:val="20"/>
        </w:rPr>
        <w:t>Classification of Marang River water quality and the suitable uses</w:t>
      </w:r>
    </w:p>
    <w:tbl>
      <w:tblPr>
        <w:tblStyle w:val="LightShading"/>
        <w:tblW w:w="0" w:type="auto"/>
        <w:jc w:val="center"/>
        <w:tblLayout w:type="fixed"/>
        <w:tblLook w:val="04A0" w:firstRow="1" w:lastRow="0" w:firstColumn="1" w:lastColumn="0" w:noHBand="0" w:noVBand="1"/>
      </w:tblPr>
      <w:tblGrid>
        <w:gridCol w:w="1384"/>
        <w:gridCol w:w="1167"/>
        <w:gridCol w:w="1362"/>
        <w:gridCol w:w="731"/>
        <w:gridCol w:w="4110"/>
      </w:tblGrid>
      <w:tr w:rsidR="00D756E7" w:rsidRPr="00E23A09" w:rsidTr="00613E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23A09" w:rsidRDefault="00D756E7" w:rsidP="00D756E7">
            <w:pPr>
              <w:spacing w:before="60"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Parameter</w:t>
            </w:r>
          </w:p>
        </w:tc>
        <w:tc>
          <w:tcPr>
            <w:tcW w:w="1167" w:type="dxa"/>
            <w:shd w:val="clear" w:color="auto" w:fill="auto"/>
          </w:tcPr>
          <w:p w:rsidR="00D756E7" w:rsidRPr="00E23A09" w:rsidRDefault="00D756E7" w:rsidP="00613E1E">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First sampling</w:t>
            </w:r>
          </w:p>
        </w:tc>
        <w:tc>
          <w:tcPr>
            <w:tcW w:w="1362" w:type="dxa"/>
            <w:shd w:val="clear" w:color="auto" w:fill="auto"/>
          </w:tcPr>
          <w:p w:rsidR="00D756E7" w:rsidRPr="00E23A09" w:rsidRDefault="00D756E7" w:rsidP="00613E1E">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Second sampling</w:t>
            </w:r>
          </w:p>
        </w:tc>
        <w:tc>
          <w:tcPr>
            <w:tcW w:w="731" w:type="dxa"/>
            <w:shd w:val="clear" w:color="auto" w:fill="auto"/>
          </w:tcPr>
          <w:p w:rsidR="00D756E7" w:rsidRPr="00E23A09" w:rsidRDefault="00D756E7" w:rsidP="00613E1E">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Cla</w:t>
            </w:r>
            <w:r>
              <w:rPr>
                <w:rFonts w:ascii="Times New Roman" w:hAnsi="Times New Roman" w:cs="Times New Roman"/>
                <w:sz w:val="20"/>
                <w:szCs w:val="20"/>
              </w:rPr>
              <w:t>ss</w:t>
            </w:r>
            <w:r w:rsidRPr="00E23A09">
              <w:rPr>
                <w:rFonts w:ascii="Times New Roman" w:hAnsi="Times New Roman" w:cs="Times New Roman"/>
                <w:sz w:val="20"/>
                <w:szCs w:val="20"/>
              </w:rPr>
              <w:t xml:space="preserve"> </w:t>
            </w:r>
          </w:p>
        </w:tc>
        <w:tc>
          <w:tcPr>
            <w:tcW w:w="4110" w:type="dxa"/>
            <w:shd w:val="clear" w:color="auto" w:fill="auto"/>
          </w:tcPr>
          <w:p w:rsidR="00D756E7" w:rsidRPr="00E23A09" w:rsidRDefault="00D756E7" w:rsidP="00613E1E">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Uses</w:t>
            </w:r>
          </w:p>
        </w:tc>
      </w:tr>
      <w:tr w:rsidR="00D756E7" w:rsidRPr="00E23A09" w:rsidTr="00613E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613E1E">
            <w:pPr>
              <w:spacing w:before="60"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pH</w:t>
            </w:r>
          </w:p>
        </w:tc>
        <w:tc>
          <w:tcPr>
            <w:tcW w:w="1167" w:type="dxa"/>
            <w:shd w:val="clear" w:color="auto" w:fill="auto"/>
          </w:tcPr>
          <w:p w:rsidR="00D756E7" w:rsidRPr="00E23A09" w:rsidRDefault="00D756E7" w:rsidP="00613E1E">
            <w:pPr>
              <w:spacing w:before="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6.61 - 7.02</w:t>
            </w:r>
          </w:p>
        </w:tc>
        <w:tc>
          <w:tcPr>
            <w:tcW w:w="1362" w:type="dxa"/>
            <w:shd w:val="clear" w:color="auto" w:fill="auto"/>
          </w:tcPr>
          <w:p w:rsidR="00D756E7" w:rsidRPr="00E23A09" w:rsidRDefault="00D756E7" w:rsidP="00613E1E">
            <w:pPr>
              <w:spacing w:before="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6.82 - 6.96</w:t>
            </w:r>
          </w:p>
        </w:tc>
        <w:tc>
          <w:tcPr>
            <w:tcW w:w="731" w:type="dxa"/>
            <w:shd w:val="clear" w:color="auto" w:fill="auto"/>
          </w:tcPr>
          <w:p w:rsidR="00D756E7" w:rsidRPr="00E23A09" w:rsidRDefault="00D756E7" w:rsidP="00613E1E">
            <w:pPr>
              <w:spacing w:before="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w:t>
            </w:r>
          </w:p>
        </w:tc>
        <w:tc>
          <w:tcPr>
            <w:tcW w:w="4110" w:type="dxa"/>
            <w:vMerge w:val="restart"/>
            <w:shd w:val="clear" w:color="auto" w:fill="auto"/>
          </w:tcPr>
          <w:p w:rsidR="00D756E7" w:rsidRPr="00E23A09" w:rsidRDefault="00D756E7" w:rsidP="00B451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Conservation of natural environment, practically no treatment needed if it is used as water supply and suitable habitat for very sensitive aquatic species</w:t>
            </w:r>
          </w:p>
        </w:tc>
      </w:tr>
      <w:tr w:rsidR="00D756E7" w:rsidRPr="00E23A09" w:rsidTr="00613E1E">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Temperature</w:t>
            </w:r>
          </w:p>
        </w:tc>
        <w:tc>
          <w:tcPr>
            <w:tcW w:w="1167"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29.51 °C - 29.48 °C</w:t>
            </w:r>
          </w:p>
        </w:tc>
        <w:tc>
          <w:tcPr>
            <w:tcW w:w="1362"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 xml:space="preserve">27.25 °C - 27.53 °C </w:t>
            </w:r>
          </w:p>
        </w:tc>
        <w:tc>
          <w:tcPr>
            <w:tcW w:w="731" w:type="dxa"/>
            <w:shd w:val="clear" w:color="auto" w:fill="auto"/>
          </w:tcPr>
          <w:p w:rsidR="00D756E7" w:rsidRPr="00E23A09" w:rsidRDefault="00D756E7" w:rsidP="00E04A8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w:t>
            </w:r>
          </w:p>
        </w:tc>
        <w:tc>
          <w:tcPr>
            <w:tcW w:w="4110" w:type="dxa"/>
            <w:vMerge/>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756E7" w:rsidRPr="00E23A09" w:rsidTr="00613E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DO</w:t>
            </w:r>
          </w:p>
        </w:tc>
        <w:tc>
          <w:tcPr>
            <w:tcW w:w="1167"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4.01 mg/L - 6.02 mg/L</w:t>
            </w:r>
          </w:p>
        </w:tc>
        <w:tc>
          <w:tcPr>
            <w:tcW w:w="1362"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4.75 mg/L - 6.36 mg/L</w:t>
            </w:r>
          </w:p>
        </w:tc>
        <w:tc>
          <w:tcPr>
            <w:tcW w:w="731" w:type="dxa"/>
            <w:shd w:val="clear" w:color="auto" w:fill="auto"/>
          </w:tcPr>
          <w:p w:rsidR="00D756E7" w:rsidRPr="00E23A09" w:rsidRDefault="00D756E7" w:rsidP="00E04A8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val="restart"/>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Recreational use with body contact, conventional treatment required if it is used as water supply, suitable habitat for sensitive aquatic species</w:t>
            </w:r>
          </w:p>
        </w:tc>
      </w:tr>
      <w:tr w:rsidR="00D756E7" w:rsidRPr="00E23A09" w:rsidTr="00613E1E">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TDS</w:t>
            </w:r>
          </w:p>
        </w:tc>
        <w:tc>
          <w:tcPr>
            <w:tcW w:w="1167"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0.9 mg/L to 25.97 mg/L</w:t>
            </w:r>
          </w:p>
        </w:tc>
        <w:tc>
          <w:tcPr>
            <w:tcW w:w="1362" w:type="dxa"/>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0.71 mg/L to 23.5 mg/L</w:t>
            </w:r>
          </w:p>
        </w:tc>
        <w:tc>
          <w:tcPr>
            <w:tcW w:w="731" w:type="dxa"/>
            <w:shd w:val="clear" w:color="auto" w:fill="auto"/>
          </w:tcPr>
          <w:p w:rsidR="00D756E7" w:rsidRPr="00E23A09" w:rsidRDefault="00D756E7" w:rsidP="00E04A8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shd w:val="clear" w:color="auto" w:fill="auto"/>
          </w:tcPr>
          <w:p w:rsidR="00D756E7" w:rsidRPr="00E23A09" w:rsidRDefault="00D756E7" w:rsidP="00613E1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756E7" w:rsidRPr="00E23A09" w:rsidTr="00613E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D756E7" w:rsidRPr="00E7112F" w:rsidRDefault="00D756E7" w:rsidP="00E04A8B">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Turbidity </w:t>
            </w:r>
          </w:p>
        </w:tc>
        <w:tc>
          <w:tcPr>
            <w:tcW w:w="1167"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4 </w:t>
            </w:r>
            <w:r w:rsidRPr="00E23A09">
              <w:rPr>
                <w:rFonts w:ascii="Times New Roman" w:hAnsi="Times New Roman" w:cs="Times New Roman"/>
                <w:sz w:val="20"/>
                <w:szCs w:val="20"/>
              </w:rPr>
              <w:t>NTU to 70 NTU</w:t>
            </w:r>
          </w:p>
        </w:tc>
        <w:tc>
          <w:tcPr>
            <w:tcW w:w="1362" w:type="dxa"/>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37.5 NTU to 82.5 NTU</w:t>
            </w:r>
          </w:p>
        </w:tc>
        <w:tc>
          <w:tcPr>
            <w:tcW w:w="731" w:type="dxa"/>
            <w:shd w:val="clear" w:color="auto" w:fill="auto"/>
          </w:tcPr>
          <w:p w:rsidR="00D756E7" w:rsidRPr="00E23A09" w:rsidRDefault="00D756E7" w:rsidP="00E04A8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w:t>
            </w:r>
          </w:p>
        </w:tc>
        <w:tc>
          <w:tcPr>
            <w:tcW w:w="4110" w:type="dxa"/>
            <w:vMerge/>
            <w:shd w:val="clear" w:color="auto" w:fill="auto"/>
          </w:tcPr>
          <w:p w:rsidR="00D756E7" w:rsidRPr="00E23A09" w:rsidRDefault="00D756E7" w:rsidP="00613E1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D756E7" w:rsidRDefault="00D756E7" w:rsidP="00A96778">
      <w:pPr>
        <w:spacing w:after="0" w:line="240" w:lineRule="auto"/>
        <w:jc w:val="both"/>
        <w:rPr>
          <w:rFonts w:ascii="Times New Roman" w:hAnsi="Times New Roman"/>
          <w:sz w:val="20"/>
          <w:szCs w:val="20"/>
        </w:rPr>
      </w:pPr>
    </w:p>
    <w:p w:rsidR="000A2C69" w:rsidRDefault="000A2C69" w:rsidP="00A96778">
      <w:pPr>
        <w:spacing w:after="0" w:line="240" w:lineRule="auto"/>
        <w:jc w:val="both"/>
        <w:rPr>
          <w:rFonts w:ascii="Times New Roman" w:hAnsi="Times New Roman"/>
          <w:sz w:val="20"/>
          <w:szCs w:val="20"/>
        </w:rPr>
      </w:pPr>
    </w:p>
    <w:p w:rsidR="000A2C69" w:rsidRDefault="000A2C69" w:rsidP="00A96778">
      <w:pPr>
        <w:spacing w:after="0" w:line="240" w:lineRule="auto"/>
        <w:jc w:val="both"/>
        <w:rPr>
          <w:rFonts w:ascii="Times New Roman" w:hAnsi="Times New Roman"/>
          <w:sz w:val="20"/>
          <w:szCs w:val="20"/>
        </w:rPr>
      </w:pPr>
    </w:p>
    <w:p w:rsidR="000A2C69" w:rsidRDefault="000A2C69" w:rsidP="000A2C69">
      <w:pPr>
        <w:spacing w:after="120" w:line="240" w:lineRule="auto"/>
        <w:jc w:val="center"/>
        <w:rPr>
          <w:rFonts w:ascii="Times New Roman" w:hAnsi="Times New Roman"/>
          <w:sz w:val="20"/>
          <w:szCs w:val="20"/>
        </w:rPr>
      </w:pPr>
      <w:r>
        <w:rPr>
          <w:rFonts w:ascii="Times New Roman" w:hAnsi="Times New Roman"/>
          <w:sz w:val="20"/>
          <w:szCs w:val="20"/>
        </w:rPr>
        <w:lastRenderedPageBreak/>
        <w:t>Table 2 (cont’d).</w:t>
      </w:r>
      <w:r w:rsidRPr="00E23A09">
        <w:rPr>
          <w:rFonts w:ascii="Times New Roman" w:hAnsi="Times New Roman"/>
          <w:sz w:val="20"/>
          <w:szCs w:val="20"/>
        </w:rPr>
        <w:t xml:space="preserve"> </w:t>
      </w:r>
      <w:r>
        <w:rPr>
          <w:rFonts w:ascii="Times New Roman" w:hAnsi="Times New Roman"/>
          <w:sz w:val="20"/>
          <w:szCs w:val="20"/>
        </w:rPr>
        <w:t xml:space="preserve"> </w:t>
      </w:r>
      <w:r w:rsidRPr="00E23A09">
        <w:rPr>
          <w:rFonts w:ascii="Times New Roman" w:hAnsi="Times New Roman"/>
          <w:sz w:val="20"/>
          <w:szCs w:val="20"/>
        </w:rPr>
        <w:t>Classification of Marang River water quality and the suitable uses</w:t>
      </w:r>
    </w:p>
    <w:tbl>
      <w:tblPr>
        <w:tblStyle w:val="LightShading"/>
        <w:tblW w:w="0" w:type="auto"/>
        <w:jc w:val="center"/>
        <w:tblLayout w:type="fixed"/>
        <w:tblLook w:val="04A0" w:firstRow="1" w:lastRow="0" w:firstColumn="1" w:lastColumn="0" w:noHBand="0" w:noVBand="1"/>
      </w:tblPr>
      <w:tblGrid>
        <w:gridCol w:w="1384"/>
        <w:gridCol w:w="1167"/>
        <w:gridCol w:w="1362"/>
        <w:gridCol w:w="731"/>
        <w:gridCol w:w="4110"/>
      </w:tblGrid>
      <w:tr w:rsidR="000A2C69" w:rsidRPr="00E23A09" w:rsidTr="006C4B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A2C69" w:rsidRPr="00E23A09" w:rsidRDefault="000A2C69" w:rsidP="006C4BC8">
            <w:pPr>
              <w:spacing w:before="60" w:after="0" w:line="240" w:lineRule="auto"/>
              <w:jc w:val="both"/>
              <w:rPr>
                <w:rFonts w:ascii="Times New Roman" w:hAnsi="Times New Roman" w:cs="Times New Roman"/>
                <w:sz w:val="20"/>
                <w:szCs w:val="20"/>
              </w:rPr>
            </w:pPr>
            <w:r w:rsidRPr="00E23A09">
              <w:rPr>
                <w:rFonts w:ascii="Times New Roman" w:hAnsi="Times New Roman" w:cs="Times New Roman"/>
                <w:sz w:val="20"/>
                <w:szCs w:val="20"/>
              </w:rPr>
              <w:t>Parameter</w:t>
            </w:r>
          </w:p>
        </w:tc>
        <w:tc>
          <w:tcPr>
            <w:tcW w:w="1167" w:type="dxa"/>
            <w:shd w:val="clear" w:color="auto" w:fill="auto"/>
          </w:tcPr>
          <w:p w:rsidR="000A2C69" w:rsidRPr="00E23A09" w:rsidRDefault="000A2C69" w:rsidP="006C4BC8">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First sampling</w:t>
            </w:r>
          </w:p>
        </w:tc>
        <w:tc>
          <w:tcPr>
            <w:tcW w:w="1362" w:type="dxa"/>
            <w:shd w:val="clear" w:color="auto" w:fill="auto"/>
          </w:tcPr>
          <w:p w:rsidR="000A2C69" w:rsidRPr="00E23A09" w:rsidRDefault="000A2C69" w:rsidP="006C4BC8">
            <w:pPr>
              <w:spacing w:before="60" w:after="6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Second sampling</w:t>
            </w:r>
          </w:p>
        </w:tc>
        <w:tc>
          <w:tcPr>
            <w:tcW w:w="731" w:type="dxa"/>
            <w:shd w:val="clear" w:color="auto" w:fill="auto"/>
          </w:tcPr>
          <w:p w:rsidR="000A2C69" w:rsidRPr="00E23A09" w:rsidRDefault="000A2C69" w:rsidP="006C4BC8">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Cla</w:t>
            </w:r>
            <w:r>
              <w:rPr>
                <w:rFonts w:ascii="Times New Roman" w:hAnsi="Times New Roman" w:cs="Times New Roman"/>
                <w:sz w:val="20"/>
                <w:szCs w:val="20"/>
              </w:rPr>
              <w:t>ss</w:t>
            </w:r>
            <w:r w:rsidRPr="00E23A09">
              <w:rPr>
                <w:rFonts w:ascii="Times New Roman" w:hAnsi="Times New Roman" w:cs="Times New Roman"/>
                <w:sz w:val="20"/>
                <w:szCs w:val="20"/>
              </w:rPr>
              <w:t xml:space="preserve"> </w:t>
            </w:r>
          </w:p>
        </w:tc>
        <w:tc>
          <w:tcPr>
            <w:tcW w:w="4110" w:type="dxa"/>
            <w:shd w:val="clear" w:color="auto" w:fill="auto"/>
          </w:tcPr>
          <w:p w:rsidR="000A2C69" w:rsidRPr="00E23A09" w:rsidRDefault="000A2C69" w:rsidP="006C4BC8">
            <w:pPr>
              <w:spacing w:before="6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Uses</w:t>
            </w:r>
          </w:p>
        </w:tc>
      </w:tr>
      <w:tr w:rsidR="000A2C69" w:rsidRPr="00E23A09" w:rsidTr="006C4B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A2C69" w:rsidRPr="00E7112F" w:rsidRDefault="000A2C69" w:rsidP="006C4BC8">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Nitrate </w:t>
            </w:r>
          </w:p>
        </w:tc>
        <w:tc>
          <w:tcPr>
            <w:tcW w:w="1167" w:type="dxa"/>
            <w:shd w:val="clear" w:color="auto" w:fill="auto"/>
          </w:tcPr>
          <w:p w:rsidR="000A2C69" w:rsidRPr="00E23A09" w:rsidRDefault="000A2C69" w:rsidP="006C4BC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0.3 mg/L to 0.7 mg/L</w:t>
            </w:r>
          </w:p>
        </w:tc>
        <w:tc>
          <w:tcPr>
            <w:tcW w:w="1362" w:type="dxa"/>
            <w:shd w:val="clear" w:color="auto" w:fill="auto"/>
          </w:tcPr>
          <w:p w:rsidR="000A2C69" w:rsidRPr="00E23A09" w:rsidRDefault="000A2C69" w:rsidP="006C4BC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0 mg/L to 0.2 mg/L</w:t>
            </w:r>
          </w:p>
        </w:tc>
        <w:tc>
          <w:tcPr>
            <w:tcW w:w="731" w:type="dxa"/>
            <w:shd w:val="clear" w:color="auto" w:fill="auto"/>
          </w:tcPr>
          <w:p w:rsidR="000A2C69" w:rsidRPr="00E23A09" w:rsidRDefault="000A2C69" w:rsidP="006C4BC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III</w:t>
            </w:r>
          </w:p>
        </w:tc>
        <w:tc>
          <w:tcPr>
            <w:tcW w:w="4110" w:type="dxa"/>
            <w:shd w:val="clear" w:color="auto" w:fill="auto"/>
          </w:tcPr>
          <w:p w:rsidR="000A2C69" w:rsidRPr="00E23A09" w:rsidRDefault="000A2C69" w:rsidP="006C4BC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Extensive treatment required if it is used as water supply, suitable habitat for common, of economic value and tolerant fish species and for livestock drinking</w:t>
            </w:r>
          </w:p>
        </w:tc>
      </w:tr>
      <w:tr w:rsidR="000A2C69" w:rsidRPr="00E23A09" w:rsidTr="006C4BC8">
        <w:trPr>
          <w:jc w:val="center"/>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0A2C69" w:rsidRPr="00E7112F" w:rsidRDefault="000A2C69" w:rsidP="006C4BC8">
            <w:pPr>
              <w:spacing w:line="240" w:lineRule="auto"/>
              <w:jc w:val="both"/>
              <w:rPr>
                <w:rFonts w:ascii="Times New Roman" w:hAnsi="Times New Roman" w:cs="Times New Roman"/>
                <w:b w:val="0"/>
                <w:sz w:val="20"/>
                <w:szCs w:val="20"/>
              </w:rPr>
            </w:pPr>
            <w:r w:rsidRPr="00E7112F">
              <w:rPr>
                <w:rFonts w:ascii="Times New Roman" w:hAnsi="Times New Roman" w:cs="Times New Roman"/>
                <w:b w:val="0"/>
                <w:sz w:val="20"/>
                <w:szCs w:val="20"/>
              </w:rPr>
              <w:t xml:space="preserve">Conductivity </w:t>
            </w:r>
          </w:p>
        </w:tc>
        <w:tc>
          <w:tcPr>
            <w:tcW w:w="1167" w:type="dxa"/>
            <w:shd w:val="clear" w:color="auto" w:fill="auto"/>
          </w:tcPr>
          <w:p w:rsidR="000A2C69" w:rsidRPr="00E23A09" w:rsidRDefault="000A2C69" w:rsidP="006C4BC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1070 µS/cm to 44027 µS/cm</w:t>
            </w:r>
          </w:p>
        </w:tc>
        <w:tc>
          <w:tcPr>
            <w:tcW w:w="1362" w:type="dxa"/>
            <w:shd w:val="clear" w:color="auto" w:fill="auto"/>
          </w:tcPr>
          <w:p w:rsidR="000A2C69" w:rsidRPr="00E23A09" w:rsidRDefault="000A2C69" w:rsidP="006C4BC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1125 µS/cm to 38284 µS/cm</w:t>
            </w:r>
          </w:p>
        </w:tc>
        <w:tc>
          <w:tcPr>
            <w:tcW w:w="731" w:type="dxa"/>
            <w:shd w:val="clear" w:color="auto" w:fill="auto"/>
          </w:tcPr>
          <w:p w:rsidR="000A2C69" w:rsidRPr="00E23A09" w:rsidRDefault="000A2C69" w:rsidP="006C4BC8">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3A09">
              <w:rPr>
                <w:rFonts w:ascii="Times New Roman" w:hAnsi="Times New Roman" w:cs="Times New Roman"/>
                <w:sz w:val="20"/>
                <w:szCs w:val="20"/>
              </w:rPr>
              <w:t>III</w:t>
            </w:r>
          </w:p>
        </w:tc>
        <w:tc>
          <w:tcPr>
            <w:tcW w:w="4110" w:type="dxa"/>
            <w:shd w:val="clear" w:color="auto" w:fill="auto"/>
          </w:tcPr>
          <w:p w:rsidR="000A2C69" w:rsidRPr="00E23A09" w:rsidRDefault="000A2C69" w:rsidP="006C4BC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0A2C69" w:rsidRDefault="000A2C69" w:rsidP="000A2C69">
      <w:pPr>
        <w:spacing w:after="0" w:line="240" w:lineRule="auto"/>
        <w:jc w:val="center"/>
        <w:rPr>
          <w:rFonts w:ascii="Times New Roman" w:hAnsi="Times New Roman"/>
          <w:sz w:val="20"/>
          <w:szCs w:val="20"/>
        </w:rPr>
      </w:pPr>
    </w:p>
    <w:p w:rsidR="00A96778" w:rsidRPr="00F447A7" w:rsidRDefault="00A96778" w:rsidP="00A9677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13E1E" w:rsidRDefault="00613E1E" w:rsidP="00613E1E">
      <w:pPr>
        <w:spacing w:after="0" w:line="240" w:lineRule="auto"/>
        <w:jc w:val="both"/>
        <w:rPr>
          <w:rFonts w:ascii="Times New Roman" w:hAnsi="Times New Roman"/>
          <w:sz w:val="20"/>
          <w:szCs w:val="20"/>
        </w:rPr>
      </w:pPr>
      <w:r w:rsidRPr="00E23A09">
        <w:rPr>
          <w:rFonts w:ascii="Times New Roman" w:hAnsi="Times New Roman"/>
          <w:sz w:val="20"/>
          <w:szCs w:val="20"/>
        </w:rPr>
        <w:t xml:space="preserve">Based on the twelve physicochemical parameters water quality analysis, the study area is slightly alkaline, suitable temperature for aquatic life, high value of conductivity, salinity, sulphate, magnesium and turbidity and low value of nitrate and phosphate. For water quality analysis, according to one way ANOVA, for the first sampling, only </w:t>
      </w:r>
      <w:r>
        <w:rPr>
          <w:rFonts w:ascii="Times New Roman" w:hAnsi="Times New Roman"/>
          <w:sz w:val="20"/>
          <w:szCs w:val="20"/>
        </w:rPr>
        <w:t>four</w:t>
      </w:r>
      <w:r w:rsidRPr="00E23A09">
        <w:rPr>
          <w:rFonts w:ascii="Times New Roman" w:hAnsi="Times New Roman"/>
          <w:sz w:val="20"/>
          <w:szCs w:val="20"/>
        </w:rPr>
        <w:t xml:space="preserve"> parameters show significant different and the other parameters not have significant different. For the second sampling, only </w:t>
      </w:r>
      <w:r>
        <w:rPr>
          <w:rFonts w:ascii="Times New Roman" w:hAnsi="Times New Roman"/>
          <w:sz w:val="20"/>
          <w:szCs w:val="20"/>
        </w:rPr>
        <w:t>three</w:t>
      </w:r>
      <w:r w:rsidRPr="00E23A09">
        <w:rPr>
          <w:rFonts w:ascii="Times New Roman" w:hAnsi="Times New Roman"/>
          <w:sz w:val="20"/>
          <w:szCs w:val="20"/>
        </w:rPr>
        <w:t xml:space="preserve"> parameters have significant different and the other parameters have no significant different. From that, the data were average to show the impression or overview of water quality at Sungai Marang in spatially and temporal which is it shows there are no obvious changes between two sampling.</w:t>
      </w:r>
      <w:r>
        <w:rPr>
          <w:rFonts w:ascii="Times New Roman" w:hAnsi="Times New Roman"/>
          <w:sz w:val="20"/>
          <w:szCs w:val="20"/>
        </w:rPr>
        <w:t xml:space="preserve"> </w:t>
      </w:r>
      <w:r w:rsidRPr="00E23A09">
        <w:rPr>
          <w:rFonts w:ascii="Times New Roman" w:hAnsi="Times New Roman"/>
          <w:sz w:val="20"/>
          <w:szCs w:val="20"/>
        </w:rPr>
        <w:t>According to National Water Quality Standard (NWQS), the water quality parameters acquired from seven sampling stations along Marang River have two parameters (pH and temperature) classified the river as class I, three parameters (dissolve oxygen, total dissolve solid and turbidity) classified the river as class II and two parameters (nitrate and conductivity) classified the river as class III. In general, Marang River water required to treatment for water supply and sensitive to aquatic organism. Thus, some action must be taken to conserve, manage and improve water quality in Sungai Marang to protect aquatic life community and for human water resources.</w:t>
      </w:r>
    </w:p>
    <w:p w:rsidR="006768E9" w:rsidRPr="00F447A7" w:rsidRDefault="006768E9" w:rsidP="00613E1E">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613E1E" w:rsidP="00613E1E">
      <w:pPr>
        <w:spacing w:after="0" w:line="240" w:lineRule="auto"/>
        <w:jc w:val="both"/>
        <w:rPr>
          <w:rFonts w:ascii="Times New Roman" w:hAnsi="Times New Roman"/>
          <w:sz w:val="20"/>
          <w:szCs w:val="20"/>
        </w:rPr>
      </w:pPr>
      <w:r w:rsidRPr="00E23A09">
        <w:rPr>
          <w:rFonts w:ascii="Times New Roman" w:hAnsi="Times New Roman"/>
          <w:sz w:val="20"/>
          <w:szCs w:val="20"/>
        </w:rPr>
        <w:t>The authors would also like to thank to the express an appreciation to East Coast Environmental Research Institute (ESERI), Universiti Sultan Zainal Abidin (UniSZA) for the use of their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A5B6C" w:rsidRPr="00462838"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Li, Y. P., Huang, G. H. and</w:t>
      </w:r>
      <w:r w:rsidRPr="00462838">
        <w:rPr>
          <w:rFonts w:ascii="Times New Roman" w:hAnsi="Times New Roman"/>
          <w:sz w:val="20"/>
          <w:szCs w:val="20"/>
        </w:rPr>
        <w:t xml:space="preserve"> Nie, S. L. (2010). Planning water resources management systems using a fuzzy-boundary interval-stochastic programming method.</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Davies, E. G. R. and</w:t>
      </w:r>
      <w:r w:rsidRPr="00462838">
        <w:rPr>
          <w:rFonts w:ascii="Times New Roman" w:hAnsi="Times New Roman"/>
          <w:sz w:val="20"/>
          <w:szCs w:val="20"/>
        </w:rPr>
        <w:t xml:space="preserve"> Simnovic, S. P. (2011). Global water resources modeling with an intedrated model of the social economic-environmental system. </w:t>
      </w:r>
      <w:r w:rsidRPr="00462838">
        <w:rPr>
          <w:rFonts w:ascii="Times New Roman" w:hAnsi="Times New Roman"/>
          <w:i/>
          <w:sz w:val="20"/>
          <w:szCs w:val="20"/>
        </w:rPr>
        <w:t xml:space="preserve">Journal of Advances in Water Resources </w:t>
      </w:r>
      <w:r w:rsidRPr="00462838">
        <w:rPr>
          <w:rFonts w:ascii="Times New Roman" w:hAnsi="Times New Roman"/>
          <w:sz w:val="20"/>
          <w:szCs w:val="20"/>
        </w:rPr>
        <w:t>34(6): 684-700.</w:t>
      </w:r>
    </w:p>
    <w:p w:rsidR="00EA5B6C" w:rsidRPr="00AA6E39"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462838">
        <w:rPr>
          <w:rFonts w:ascii="Times New Roman" w:hAnsi="Times New Roman"/>
          <w:color w:val="000000"/>
          <w:sz w:val="20"/>
          <w:szCs w:val="20"/>
        </w:rPr>
        <w:t>Li, L., Barry, D.A.,</w:t>
      </w:r>
      <w:r>
        <w:rPr>
          <w:rFonts w:ascii="Times New Roman" w:hAnsi="Times New Roman"/>
          <w:color w:val="000000"/>
          <w:sz w:val="20"/>
          <w:szCs w:val="20"/>
        </w:rPr>
        <w:t xml:space="preserve"> Stagnitti, F., Parlange, J.Y. and</w:t>
      </w:r>
      <w:r w:rsidRPr="00462838">
        <w:rPr>
          <w:rFonts w:ascii="Times New Roman" w:hAnsi="Times New Roman"/>
          <w:color w:val="000000"/>
          <w:sz w:val="20"/>
          <w:szCs w:val="20"/>
        </w:rPr>
        <w:t xml:space="preserve"> Jeng, D.S. (2000)</w:t>
      </w:r>
      <w:r>
        <w:rPr>
          <w:rFonts w:ascii="Times New Roman" w:hAnsi="Times New Roman"/>
          <w:color w:val="000000"/>
          <w:sz w:val="20"/>
          <w:szCs w:val="20"/>
        </w:rPr>
        <w:t xml:space="preserve">. Beach water table </w:t>
      </w:r>
      <w:r w:rsidRPr="00462838">
        <w:rPr>
          <w:rFonts w:ascii="Times New Roman" w:hAnsi="Times New Roman"/>
          <w:color w:val="000000"/>
          <w:sz w:val="20"/>
          <w:szCs w:val="20"/>
        </w:rPr>
        <w:t xml:space="preserve">fluctuations due  </w:t>
      </w:r>
      <w:r w:rsidRPr="00AA6E39">
        <w:rPr>
          <w:rFonts w:ascii="Times New Roman" w:hAnsi="Times New Roman"/>
          <w:color w:val="000000"/>
          <w:sz w:val="20"/>
          <w:szCs w:val="20"/>
        </w:rPr>
        <w:t xml:space="preserve">to spring–neap tides: moving boundary effects. </w:t>
      </w:r>
      <w:r w:rsidRPr="00AA6E39">
        <w:rPr>
          <w:rFonts w:ascii="Times New Roman" w:hAnsi="Times New Roman"/>
          <w:i/>
          <w:iCs/>
          <w:color w:val="000000"/>
          <w:sz w:val="20"/>
          <w:szCs w:val="20"/>
        </w:rPr>
        <w:t>Advances in Water Resources</w:t>
      </w:r>
      <w:r w:rsidRPr="00AA6E39">
        <w:rPr>
          <w:rFonts w:ascii="Times New Roman" w:hAnsi="Times New Roman"/>
          <w:color w:val="000000"/>
          <w:sz w:val="20"/>
          <w:szCs w:val="20"/>
        </w:rPr>
        <w:t xml:space="preserve"> </w:t>
      </w:r>
      <w:r w:rsidRPr="00AA6E39">
        <w:rPr>
          <w:rFonts w:ascii="Times New Roman" w:hAnsi="Times New Roman"/>
          <w:iCs/>
          <w:color w:val="000000"/>
          <w:sz w:val="20"/>
          <w:szCs w:val="20"/>
        </w:rPr>
        <w:t>23</w:t>
      </w:r>
      <w:r w:rsidRPr="00AA6E39">
        <w:rPr>
          <w:rFonts w:ascii="Times New Roman" w:hAnsi="Times New Roman"/>
          <w:color w:val="000000"/>
          <w:sz w:val="20"/>
          <w:szCs w:val="20"/>
        </w:rPr>
        <w:t>(8): 817-824.</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Rosli,</w:t>
      </w:r>
      <w:r>
        <w:rPr>
          <w:rFonts w:ascii="Times New Roman" w:hAnsi="Times New Roman"/>
          <w:sz w:val="20"/>
          <w:szCs w:val="20"/>
        </w:rPr>
        <w:t xml:space="preserve"> N. A., </w:t>
      </w:r>
      <w:r w:rsidRPr="00AA6E39">
        <w:rPr>
          <w:rFonts w:ascii="Times New Roman" w:hAnsi="Times New Roman"/>
          <w:sz w:val="20"/>
          <w:szCs w:val="20"/>
        </w:rPr>
        <w:t>Zawawi</w:t>
      </w:r>
      <w:r>
        <w:rPr>
          <w:rFonts w:ascii="Times New Roman" w:hAnsi="Times New Roman"/>
          <w:sz w:val="20"/>
          <w:szCs w:val="20"/>
        </w:rPr>
        <w:t xml:space="preserve">, M. H. and </w:t>
      </w:r>
      <w:r w:rsidRPr="00AA6E39">
        <w:rPr>
          <w:rFonts w:ascii="Times New Roman" w:hAnsi="Times New Roman"/>
          <w:sz w:val="20"/>
          <w:szCs w:val="20"/>
        </w:rPr>
        <w:t>Bustami</w:t>
      </w:r>
      <w:r>
        <w:rPr>
          <w:rFonts w:ascii="Times New Roman" w:hAnsi="Times New Roman"/>
          <w:sz w:val="20"/>
          <w:szCs w:val="20"/>
        </w:rPr>
        <w:t>, R. A.</w:t>
      </w:r>
      <w:r w:rsidRPr="00AA6E39">
        <w:rPr>
          <w:rFonts w:ascii="Times New Roman" w:hAnsi="Times New Roman"/>
          <w:sz w:val="20"/>
          <w:szCs w:val="20"/>
        </w:rPr>
        <w:t xml:space="preserve"> (2011). Salak river water quality</w:t>
      </w:r>
      <w:r>
        <w:rPr>
          <w:rFonts w:ascii="Times New Roman" w:hAnsi="Times New Roman"/>
          <w:sz w:val="20"/>
          <w:szCs w:val="20"/>
        </w:rPr>
        <w:t xml:space="preserve"> </w:t>
      </w:r>
      <w:r w:rsidRPr="00AA6E39">
        <w:rPr>
          <w:rFonts w:ascii="Times New Roman" w:hAnsi="Times New Roman"/>
          <w:sz w:val="20"/>
          <w:szCs w:val="20"/>
        </w:rPr>
        <w:t xml:space="preserve">identification and classification according to physic-chemical characteristics. </w:t>
      </w:r>
      <w:r w:rsidRPr="00AA6E39">
        <w:rPr>
          <w:rFonts w:ascii="Times New Roman" w:hAnsi="Times New Roman"/>
          <w:i/>
          <w:sz w:val="20"/>
          <w:szCs w:val="20"/>
        </w:rPr>
        <w:t xml:space="preserve">Proceeding Engineering </w:t>
      </w:r>
      <w:r w:rsidRPr="00E7112F">
        <w:rPr>
          <w:rFonts w:ascii="Times New Roman" w:hAnsi="Times New Roman"/>
          <w:sz w:val="20"/>
          <w:szCs w:val="20"/>
        </w:rPr>
        <w:t>50:</w:t>
      </w:r>
      <w:r>
        <w:rPr>
          <w:rFonts w:ascii="Times New Roman" w:hAnsi="Times New Roman"/>
          <w:sz w:val="20"/>
          <w:szCs w:val="20"/>
        </w:rPr>
        <w:t xml:space="preserve"> </w:t>
      </w:r>
      <w:r w:rsidRPr="00AA6E39">
        <w:rPr>
          <w:rFonts w:ascii="Times New Roman" w:hAnsi="Times New Roman"/>
          <w:sz w:val="20"/>
          <w:szCs w:val="20"/>
        </w:rPr>
        <w:t>69-77.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Ravenscroft, N. O. M. and</w:t>
      </w:r>
      <w:r w:rsidRPr="00AA6E39">
        <w:rPr>
          <w:rFonts w:ascii="Times New Roman" w:hAnsi="Times New Roman"/>
          <w:sz w:val="20"/>
          <w:szCs w:val="20"/>
        </w:rPr>
        <w:t xml:space="preserve"> Beardall, C. H. (2003). The importance of freshwater flows over estuarine mudflats for wintering waders and wildfowl. </w:t>
      </w:r>
      <w:r w:rsidRPr="00AA6E39">
        <w:rPr>
          <w:rFonts w:ascii="Times New Roman" w:hAnsi="Times New Roman"/>
          <w:i/>
          <w:sz w:val="20"/>
          <w:szCs w:val="20"/>
        </w:rPr>
        <w:t xml:space="preserve">Journal of Biological Conservation </w:t>
      </w:r>
      <w:r w:rsidRPr="00AA6E39">
        <w:rPr>
          <w:rFonts w:ascii="Times New Roman" w:hAnsi="Times New Roman"/>
          <w:sz w:val="20"/>
          <w:szCs w:val="20"/>
        </w:rPr>
        <w:t>113(1): 89-97.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Al-Shami,</w:t>
      </w:r>
      <w:r>
        <w:rPr>
          <w:rFonts w:ascii="Times New Roman" w:hAnsi="Times New Roman"/>
          <w:sz w:val="20"/>
          <w:szCs w:val="20"/>
        </w:rPr>
        <w:t xml:space="preserve"> S. A. </w:t>
      </w:r>
      <w:r w:rsidRPr="00AA6E39">
        <w:rPr>
          <w:rFonts w:ascii="Times New Roman" w:hAnsi="Times New Roman"/>
          <w:sz w:val="20"/>
          <w:szCs w:val="20"/>
        </w:rPr>
        <w:t xml:space="preserve">Rawi, </w:t>
      </w:r>
      <w:r>
        <w:rPr>
          <w:rFonts w:ascii="Times New Roman" w:hAnsi="Times New Roman"/>
          <w:sz w:val="20"/>
          <w:szCs w:val="20"/>
        </w:rPr>
        <w:t xml:space="preserve">C. S. M., </w:t>
      </w:r>
      <w:r w:rsidRPr="00AA6E39">
        <w:rPr>
          <w:rFonts w:ascii="Times New Roman" w:hAnsi="Times New Roman"/>
          <w:sz w:val="20"/>
          <w:szCs w:val="20"/>
        </w:rPr>
        <w:t xml:space="preserve">Ahmad, </w:t>
      </w:r>
      <w:r>
        <w:rPr>
          <w:rFonts w:ascii="Times New Roman" w:hAnsi="Times New Roman"/>
          <w:sz w:val="20"/>
          <w:szCs w:val="20"/>
        </w:rPr>
        <w:t xml:space="preserve">A. H., </w:t>
      </w:r>
      <w:r w:rsidRPr="00AA6E39">
        <w:rPr>
          <w:rFonts w:ascii="Times New Roman" w:hAnsi="Times New Roman"/>
          <w:sz w:val="20"/>
          <w:szCs w:val="20"/>
        </w:rPr>
        <w:t>Hamid</w:t>
      </w:r>
      <w:r>
        <w:rPr>
          <w:rFonts w:ascii="Times New Roman" w:hAnsi="Times New Roman"/>
          <w:sz w:val="20"/>
          <w:szCs w:val="20"/>
        </w:rPr>
        <w:t xml:space="preserve">, S. A. and </w:t>
      </w:r>
      <w:r w:rsidRPr="00AA6E39">
        <w:rPr>
          <w:rFonts w:ascii="Times New Roman" w:hAnsi="Times New Roman"/>
          <w:sz w:val="20"/>
          <w:szCs w:val="20"/>
        </w:rPr>
        <w:t>Nor</w:t>
      </w:r>
      <w:r>
        <w:rPr>
          <w:rFonts w:ascii="Times New Roman" w:hAnsi="Times New Roman"/>
          <w:sz w:val="20"/>
          <w:szCs w:val="20"/>
        </w:rPr>
        <w:t>, S. A. M.</w:t>
      </w:r>
      <w:r w:rsidRPr="00AA6E39">
        <w:rPr>
          <w:rFonts w:ascii="Times New Roman" w:hAnsi="Times New Roman"/>
          <w:sz w:val="20"/>
          <w:szCs w:val="20"/>
        </w:rPr>
        <w:t xml:space="preserve"> (2011). Influence of agricultural, industrial, and anthropogenicstresses on the distribution and diversity of macroinvertebrates in Juru River Basin, Penang, Malaysia. </w:t>
      </w:r>
      <w:r w:rsidRPr="00E7112F">
        <w:rPr>
          <w:rFonts w:ascii="Times New Roman" w:hAnsi="Times New Roman"/>
          <w:i/>
          <w:sz w:val="20"/>
          <w:szCs w:val="20"/>
        </w:rPr>
        <w:t>Ecotoxicology and Environmental Safety</w:t>
      </w:r>
      <w:r w:rsidRPr="00AA6E39">
        <w:rPr>
          <w:rFonts w:ascii="Times New Roman" w:hAnsi="Times New Roman"/>
          <w:sz w:val="20"/>
          <w:szCs w:val="20"/>
        </w:rPr>
        <w:t xml:space="preserve"> 74: 1195-1202.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Taner, M. U., Ustun, B. and </w:t>
      </w:r>
      <w:r w:rsidRPr="00AA6E39">
        <w:rPr>
          <w:rFonts w:ascii="Times New Roman" w:hAnsi="Times New Roman"/>
          <w:sz w:val="20"/>
          <w:szCs w:val="20"/>
        </w:rPr>
        <w:t xml:space="preserve">Erdincler, A. (2011). A simple tool for the assessment of water quality in polluted lagoon systems: A case study for Kucukcekmece Lagoon, Turkey. </w:t>
      </w:r>
      <w:r w:rsidRPr="00E7112F">
        <w:rPr>
          <w:rFonts w:ascii="Times New Roman" w:hAnsi="Times New Roman"/>
          <w:i/>
          <w:sz w:val="20"/>
          <w:szCs w:val="20"/>
        </w:rPr>
        <w:t>Ecological Indicators</w:t>
      </w:r>
      <w:r w:rsidRPr="00AA6E39">
        <w:rPr>
          <w:rFonts w:ascii="Times New Roman" w:hAnsi="Times New Roman"/>
          <w:sz w:val="20"/>
          <w:szCs w:val="20"/>
        </w:rPr>
        <w:t xml:space="preserve"> 11: 749-756.</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Mannina, G. and </w:t>
      </w:r>
      <w:r w:rsidRPr="00AA6E39">
        <w:rPr>
          <w:rFonts w:ascii="Times New Roman" w:hAnsi="Times New Roman"/>
          <w:sz w:val="20"/>
          <w:szCs w:val="20"/>
        </w:rPr>
        <w:t xml:space="preserve">Viviani, G. (2010). Water quality modelling for ephemeral rivers: model development and parameter assessment. </w:t>
      </w:r>
      <w:r w:rsidRPr="00AA6E39">
        <w:rPr>
          <w:rFonts w:ascii="Times New Roman" w:hAnsi="Times New Roman"/>
          <w:i/>
          <w:sz w:val="20"/>
          <w:szCs w:val="20"/>
        </w:rPr>
        <w:t>Journal of Hydrology</w:t>
      </w:r>
      <w:r w:rsidRPr="00AA6E39">
        <w:rPr>
          <w:rFonts w:ascii="Times New Roman" w:hAnsi="Times New Roman"/>
          <w:sz w:val="20"/>
          <w:szCs w:val="20"/>
        </w:rPr>
        <w:t xml:space="preserve"> 393: 186-196.</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lastRenderedPageBreak/>
        <w:t xml:space="preserve">Wilby, R. L., Orr, H., Watts, G., Battarbee, R.W., Berry, P.M., Chadd, R., Dugdale, S.J., Elliott, J. A., Extence, C., Hannah, D. M., Holmes, N., Johnson, A. C., Knights, B.,Milner, N. J., Ormerod, S. J., Solomon, D., </w:t>
      </w:r>
      <w:r>
        <w:rPr>
          <w:rFonts w:ascii="Times New Roman" w:hAnsi="Times New Roman"/>
          <w:sz w:val="20"/>
          <w:szCs w:val="20"/>
        </w:rPr>
        <w:t xml:space="preserve">Timlett, R., Whitehead, P. J. and </w:t>
      </w:r>
      <w:r w:rsidRPr="00AA6E39">
        <w:rPr>
          <w:rFonts w:ascii="Times New Roman" w:hAnsi="Times New Roman"/>
          <w:sz w:val="20"/>
          <w:szCs w:val="20"/>
        </w:rPr>
        <w:t>Wood, P. J. (2010). Evidence needed to manage freshwater ecosystems in a changing climate: Turning adaptation principles into practice.</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Hayrol Azril, Mohamed Shaffril, Bahaman Abu Samah, D’Silva, J. L. &amp;Uli. J. (2011).</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Kumar, P. K. D., Kumar, S. P., Roshin, R. P., N</w:t>
      </w:r>
      <w:r>
        <w:rPr>
          <w:rFonts w:ascii="Times New Roman" w:hAnsi="Times New Roman"/>
          <w:sz w:val="20"/>
          <w:szCs w:val="20"/>
        </w:rPr>
        <w:t xml:space="preserve">arvekar, J. and </w:t>
      </w:r>
      <w:r w:rsidRPr="00AA6E39">
        <w:rPr>
          <w:rFonts w:ascii="Times New Roman" w:hAnsi="Times New Roman"/>
          <w:sz w:val="20"/>
          <w:szCs w:val="20"/>
        </w:rPr>
        <w:t xml:space="preserve">Vivekanandan, E. (2009). Response of the Arabian Sea to global warming and associated regional climateshift. </w:t>
      </w:r>
      <w:r w:rsidRPr="00AA6E39">
        <w:rPr>
          <w:rFonts w:ascii="Times New Roman" w:hAnsi="Times New Roman"/>
          <w:i/>
          <w:sz w:val="20"/>
          <w:szCs w:val="20"/>
        </w:rPr>
        <w:t>Journal of Marine Environment</w:t>
      </w:r>
      <w:r w:rsidRPr="00AA6E39">
        <w:rPr>
          <w:rFonts w:ascii="Times New Roman" w:hAnsi="Times New Roman"/>
          <w:sz w:val="20"/>
          <w:szCs w:val="20"/>
        </w:rPr>
        <w:t xml:space="preserve"> 68: 217-222.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Meyssignac, B., Calafat, F. M., Somot, S., Rupol</w:t>
      </w:r>
      <w:r>
        <w:rPr>
          <w:rFonts w:ascii="Times New Roman" w:hAnsi="Times New Roman"/>
          <w:sz w:val="20"/>
          <w:szCs w:val="20"/>
        </w:rPr>
        <w:t xml:space="preserve">o, V., Stocchi, P., Llovel, W. and </w:t>
      </w:r>
      <w:r w:rsidRPr="00AA6E39">
        <w:rPr>
          <w:rFonts w:ascii="Times New Roman" w:hAnsi="Times New Roman"/>
          <w:sz w:val="20"/>
          <w:szCs w:val="20"/>
        </w:rPr>
        <w:t xml:space="preserve">Cazenave, A. (2011). Two-dimensional reconstruction of the Mediterranean Sea level over 1970-2006 from tide gage data and regional ocean circulation model outputs. </w:t>
      </w:r>
      <w:r w:rsidRPr="003825F7">
        <w:rPr>
          <w:rFonts w:ascii="Times New Roman" w:hAnsi="Times New Roman"/>
          <w:i/>
          <w:sz w:val="20"/>
          <w:szCs w:val="20"/>
        </w:rPr>
        <w:t>Journal of Global and Planetary Change</w:t>
      </w:r>
      <w:r w:rsidRPr="00AA6E39">
        <w:rPr>
          <w:rFonts w:ascii="Times New Roman" w:hAnsi="Times New Roman"/>
          <w:sz w:val="20"/>
          <w:szCs w:val="20"/>
        </w:rPr>
        <w:t xml:space="preserve"> 77(1-2): 49-61.</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Werner, A. D., Bakker, M., Post, V. E. A., Vandenbohede, A., Lu, C., As</w:t>
      </w:r>
      <w:r>
        <w:rPr>
          <w:rFonts w:ascii="Times New Roman" w:hAnsi="Times New Roman"/>
          <w:sz w:val="20"/>
          <w:szCs w:val="20"/>
        </w:rPr>
        <w:t xml:space="preserve">htiani, B. A., Simmons, C. T. and </w:t>
      </w:r>
      <w:r w:rsidRPr="00AA6E39">
        <w:rPr>
          <w:rFonts w:ascii="Times New Roman" w:hAnsi="Times New Roman"/>
          <w:sz w:val="20"/>
          <w:szCs w:val="20"/>
        </w:rPr>
        <w:t xml:space="preserve">Barry, D. A. (2012). Seawater intrusion processes, investigation and management: recent advances and future challenges. </w:t>
      </w:r>
      <w:r w:rsidRPr="00AA6E39">
        <w:rPr>
          <w:rFonts w:ascii="Times New Roman" w:hAnsi="Times New Roman"/>
          <w:i/>
          <w:sz w:val="20"/>
          <w:szCs w:val="20"/>
        </w:rPr>
        <w:t>Journal of Advances in Water Resources</w:t>
      </w:r>
      <w:r w:rsidRPr="00AA6E39">
        <w:rPr>
          <w:rFonts w:ascii="Times New Roman" w:hAnsi="Times New Roman"/>
          <w:sz w:val="20"/>
          <w:szCs w:val="20"/>
        </w:rPr>
        <w:t>.</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Marghany, M. (2003). ERS-1 modulation transfer function impact on shoreline change model. </w:t>
      </w:r>
      <w:r w:rsidRPr="00AA6E39">
        <w:rPr>
          <w:rFonts w:ascii="Times New Roman" w:hAnsi="Times New Roman"/>
          <w:i/>
          <w:sz w:val="20"/>
          <w:szCs w:val="20"/>
        </w:rPr>
        <w:t xml:space="preserve">Journal of Applied Earth Observation and Geoinformation </w:t>
      </w:r>
      <w:r w:rsidRPr="00AA6E39">
        <w:rPr>
          <w:rFonts w:ascii="Times New Roman" w:hAnsi="Times New Roman"/>
          <w:sz w:val="20"/>
          <w:szCs w:val="20"/>
        </w:rPr>
        <w:t>4: 279-294.</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French, C. R., Carr, J. J., Dougherty, E. M., Eids</w:t>
      </w:r>
      <w:r>
        <w:rPr>
          <w:rFonts w:ascii="Times New Roman" w:hAnsi="Times New Roman"/>
          <w:sz w:val="20"/>
          <w:szCs w:val="20"/>
        </w:rPr>
        <w:t xml:space="preserve">on, L. A. K., Reynolds, J. C. and </w:t>
      </w:r>
      <w:r w:rsidRPr="00AA6E39">
        <w:rPr>
          <w:rFonts w:ascii="Times New Roman" w:hAnsi="Times New Roman"/>
          <w:sz w:val="20"/>
          <w:szCs w:val="20"/>
        </w:rPr>
        <w:t>Degrandpre, M. D. (2002). Spectrophotometric pH measurements of freshwater.</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Bayson, E., Atli, G., Gurler, C. O., Doga</w:t>
      </w:r>
      <w:r>
        <w:rPr>
          <w:rFonts w:ascii="Times New Roman" w:hAnsi="Times New Roman"/>
          <w:sz w:val="20"/>
          <w:szCs w:val="20"/>
        </w:rPr>
        <w:t>n, Z., Eroglu, A., Kocalar, K. and</w:t>
      </w:r>
      <w:r w:rsidRPr="00AA6E39">
        <w:rPr>
          <w:rFonts w:ascii="Times New Roman" w:hAnsi="Times New Roman"/>
          <w:sz w:val="20"/>
          <w:szCs w:val="20"/>
        </w:rPr>
        <w:t xml:space="preserve"> Canli, M. (2012). The effects of increased freshwater salinity in the biodisponibility of metals (Cr, Pb) and effects on antioxidant systems of Oreochromisniloticus.</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Nielsen, D.</w:t>
      </w:r>
      <w:r>
        <w:rPr>
          <w:rFonts w:ascii="Times New Roman" w:hAnsi="Times New Roman"/>
          <w:sz w:val="20"/>
          <w:szCs w:val="20"/>
        </w:rPr>
        <w:t xml:space="preserve"> L., Brock, M. A., Ress, G. N. and</w:t>
      </w:r>
      <w:r w:rsidRPr="00AA6E39">
        <w:rPr>
          <w:rFonts w:ascii="Times New Roman" w:hAnsi="Times New Roman"/>
          <w:sz w:val="20"/>
          <w:szCs w:val="20"/>
        </w:rPr>
        <w:t xml:space="preserve"> Baldwin, D. S. (2003). Effects of increasing salinity on freshwater ecosystems in Australia. </w:t>
      </w:r>
      <w:r w:rsidRPr="00AA6E39">
        <w:rPr>
          <w:rFonts w:ascii="Times New Roman" w:hAnsi="Times New Roman"/>
          <w:i/>
          <w:sz w:val="20"/>
          <w:szCs w:val="20"/>
        </w:rPr>
        <w:t>Journal of Botany</w:t>
      </w:r>
      <w:r w:rsidRPr="00AA6E39">
        <w:rPr>
          <w:rFonts w:ascii="Times New Roman" w:hAnsi="Times New Roman"/>
          <w:sz w:val="20"/>
          <w:szCs w:val="20"/>
        </w:rPr>
        <w:t xml:space="preserve"> 51: 655-665.</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Li,</w:t>
      </w:r>
      <w:r>
        <w:rPr>
          <w:rFonts w:ascii="Times New Roman" w:hAnsi="Times New Roman"/>
          <w:sz w:val="20"/>
          <w:szCs w:val="20"/>
        </w:rPr>
        <w:t xml:space="preserve"> X. D., Liu, C. Q., Liu, X. L. and</w:t>
      </w:r>
      <w:r w:rsidRPr="00AA6E39">
        <w:rPr>
          <w:rFonts w:ascii="Times New Roman" w:hAnsi="Times New Roman"/>
          <w:sz w:val="20"/>
          <w:szCs w:val="20"/>
        </w:rPr>
        <w:t xml:space="preserve"> Bao, L. R. (2011). Identification of dissolved sulfate sources and the role of sulfuric acid in carbonate weathering using dual-isotopic data from the Jialing River, Southwest China. </w:t>
      </w:r>
      <w:r w:rsidRPr="00AA6E39">
        <w:rPr>
          <w:rFonts w:ascii="Times New Roman" w:hAnsi="Times New Roman"/>
          <w:i/>
          <w:sz w:val="20"/>
          <w:szCs w:val="20"/>
        </w:rPr>
        <w:t>Journal of Asian Earth Science</w:t>
      </w:r>
      <w:r w:rsidRPr="00AA6E39">
        <w:rPr>
          <w:rFonts w:ascii="Times New Roman" w:hAnsi="Times New Roman"/>
          <w:sz w:val="20"/>
          <w:szCs w:val="20"/>
        </w:rPr>
        <w:t xml:space="preserve"> 42: 370-380.</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WHO. (2003).Guidelines for Drinking Water Quality. Geneva: World Health Organization.</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 xml:space="preserve">Soucek, D. J. (2007). Sodium sulfate impacts feeding, specific dynamic action, and growth rate in the freshwater bivalve Corbiculafluminea. </w:t>
      </w:r>
      <w:r w:rsidRPr="00AA6E39">
        <w:rPr>
          <w:rFonts w:ascii="Times New Roman" w:hAnsi="Times New Roman"/>
          <w:i/>
          <w:sz w:val="20"/>
          <w:szCs w:val="20"/>
        </w:rPr>
        <w:t>Journal of Aquatic Toxicology</w:t>
      </w:r>
      <w:r w:rsidRPr="00AA6E39">
        <w:rPr>
          <w:rFonts w:ascii="Times New Roman" w:hAnsi="Times New Roman"/>
          <w:sz w:val="20"/>
          <w:szCs w:val="20"/>
        </w:rPr>
        <w:t xml:space="preserve"> 83: 315-322.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Camargo, J. A.,</w:t>
      </w:r>
      <w:r>
        <w:rPr>
          <w:rFonts w:ascii="Times New Roman" w:hAnsi="Times New Roman"/>
          <w:sz w:val="20"/>
          <w:szCs w:val="20"/>
        </w:rPr>
        <w:t xml:space="preserve"> Alonso, A. and</w:t>
      </w:r>
      <w:r w:rsidRPr="00AA6E39">
        <w:rPr>
          <w:rFonts w:ascii="Times New Roman" w:hAnsi="Times New Roman"/>
          <w:sz w:val="20"/>
          <w:szCs w:val="20"/>
        </w:rPr>
        <w:t xml:space="preserve"> Salamanca, A. (2005). Nitrate toxicity to aquatic animals: a review with new data for freshwater invertebrates. </w:t>
      </w:r>
      <w:r w:rsidRPr="00AA6E39">
        <w:rPr>
          <w:rFonts w:ascii="Times New Roman" w:hAnsi="Times New Roman"/>
          <w:i/>
          <w:sz w:val="20"/>
          <w:szCs w:val="20"/>
        </w:rPr>
        <w:t>Journal of Chemosphere</w:t>
      </w:r>
      <w:r w:rsidRPr="00AA6E39">
        <w:rPr>
          <w:rFonts w:ascii="Times New Roman" w:hAnsi="Times New Roman"/>
          <w:sz w:val="20"/>
          <w:szCs w:val="20"/>
        </w:rPr>
        <w:t xml:space="preserve"> 58: 1255-1267.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Shyla, B., Mahadevaiah and</w:t>
      </w:r>
      <w:r w:rsidRPr="00AA6E39">
        <w:rPr>
          <w:rFonts w:ascii="Times New Roman" w:hAnsi="Times New Roman"/>
          <w:sz w:val="20"/>
          <w:szCs w:val="20"/>
        </w:rPr>
        <w:t xml:space="preserve"> Nagendrappa, G. (2011). A simple spectrophotometric method for the determination of phosphate in soil, detergents, water, bone and food samples through the formation of phosphomolybdate complex followed by its reduction with thiourea. </w:t>
      </w:r>
      <w:r w:rsidRPr="00AA6E39">
        <w:rPr>
          <w:rFonts w:ascii="Times New Roman" w:hAnsi="Times New Roman"/>
          <w:i/>
          <w:sz w:val="20"/>
          <w:szCs w:val="20"/>
        </w:rPr>
        <w:t xml:space="preserve">Journal of  Molecular and Biomolecular  Spectroscopy </w:t>
      </w:r>
      <w:r w:rsidRPr="00AA6E39">
        <w:rPr>
          <w:rFonts w:ascii="Times New Roman" w:hAnsi="Times New Roman"/>
          <w:sz w:val="20"/>
          <w:szCs w:val="20"/>
        </w:rPr>
        <w:t>78(1): 497-502.</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Nakamura, H., Tanaka, H., Hasegawa, M., Masuda, Y., Arikawa,</w:t>
      </w:r>
      <w:r>
        <w:rPr>
          <w:rFonts w:ascii="Times New Roman" w:hAnsi="Times New Roman"/>
          <w:sz w:val="20"/>
          <w:szCs w:val="20"/>
        </w:rPr>
        <w:t xml:space="preserve"> Y., Nomura, Y., Ikebukuro, K. and</w:t>
      </w:r>
      <w:r w:rsidRPr="00AA6E39">
        <w:rPr>
          <w:rFonts w:ascii="Times New Roman" w:hAnsi="Times New Roman"/>
          <w:sz w:val="20"/>
          <w:szCs w:val="20"/>
        </w:rPr>
        <w:t xml:space="preserve"> Karube, I. (1999). An automatic flow-injection analysis system for determining phosphate ion in river water using pyruvate oxidase G from from </w:t>
      </w:r>
      <w:r w:rsidRPr="00AA6E39">
        <w:rPr>
          <w:rFonts w:ascii="Times New Roman" w:hAnsi="Times New Roman"/>
          <w:i/>
          <w:iCs/>
          <w:sz w:val="20"/>
          <w:szCs w:val="20"/>
        </w:rPr>
        <w:t>Aerococcusviridans</w:t>
      </w:r>
      <w:r w:rsidRPr="00AA6E39">
        <w:rPr>
          <w:rFonts w:ascii="Times New Roman" w:hAnsi="Times New Roman"/>
          <w:sz w:val="20"/>
          <w:szCs w:val="20"/>
        </w:rPr>
        <w:t xml:space="preserve">. </w:t>
      </w:r>
      <w:r w:rsidRPr="00AA6E39">
        <w:rPr>
          <w:rFonts w:ascii="Times New Roman" w:hAnsi="Times New Roman"/>
          <w:i/>
          <w:iCs/>
          <w:sz w:val="20"/>
          <w:szCs w:val="20"/>
        </w:rPr>
        <w:t xml:space="preserve">Journal of Talanta </w:t>
      </w:r>
      <w:r w:rsidRPr="00AA6E39">
        <w:rPr>
          <w:rFonts w:ascii="Times New Roman" w:hAnsi="Times New Roman"/>
          <w:sz w:val="20"/>
          <w:szCs w:val="20"/>
        </w:rPr>
        <w:t>50(4): 799-807.</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Pr>
          <w:rFonts w:ascii="Times New Roman" w:hAnsi="Times New Roman"/>
          <w:sz w:val="20"/>
          <w:szCs w:val="20"/>
        </w:rPr>
        <w:t>George, B., Kumar, J. I. N. and</w:t>
      </w:r>
      <w:r w:rsidRPr="00AA6E39">
        <w:rPr>
          <w:rFonts w:ascii="Times New Roman" w:hAnsi="Times New Roman"/>
          <w:sz w:val="20"/>
          <w:szCs w:val="20"/>
        </w:rPr>
        <w:t xml:space="preserve"> Kumar, R. N. (2012). Study on the influence of hydro-chemical parameters on phytoplankton distribution along Tapi estuarine area of Gulf of Khambat, India. </w:t>
      </w:r>
      <w:r w:rsidRPr="00AA6E39">
        <w:rPr>
          <w:rFonts w:ascii="Times New Roman" w:hAnsi="Times New Roman"/>
          <w:i/>
          <w:sz w:val="20"/>
          <w:szCs w:val="20"/>
        </w:rPr>
        <w:t xml:space="preserve">Journal of Aquatic Research </w:t>
      </w:r>
      <w:r w:rsidRPr="00AA6E39">
        <w:rPr>
          <w:rFonts w:ascii="Times New Roman" w:hAnsi="Times New Roman"/>
          <w:sz w:val="20"/>
          <w:szCs w:val="20"/>
        </w:rPr>
        <w:t>38: 157-170.</w:t>
      </w:r>
    </w:p>
    <w:p w:rsidR="00EA5B6C" w:rsidRDefault="00EA5B6C" w:rsidP="00EA5B6C">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Lee, B. J., Jaroszewska,</w:t>
      </w:r>
      <w:r>
        <w:rPr>
          <w:rFonts w:ascii="Times New Roman" w:hAnsi="Times New Roman"/>
          <w:sz w:val="20"/>
          <w:szCs w:val="20"/>
        </w:rPr>
        <w:t xml:space="preserve"> M., Dabrowski, K., Czesny, S. and</w:t>
      </w:r>
      <w:r w:rsidRPr="00AA6E39">
        <w:rPr>
          <w:rFonts w:ascii="Times New Roman" w:hAnsi="Times New Roman"/>
          <w:sz w:val="20"/>
          <w:szCs w:val="20"/>
        </w:rPr>
        <w:t xml:space="preserve"> Rinchard, J. (2012). Effects of dietary vitamin B1 (thiamine) and magnesium on the survival, growth and histological indicators in lake trout (Salvelinusnamaycush) juveniles.</w:t>
      </w:r>
    </w:p>
    <w:p w:rsidR="00A74A7E" w:rsidRPr="00EA5B6C" w:rsidRDefault="00EA5B6C" w:rsidP="00A74A7E">
      <w:pPr>
        <w:pStyle w:val="ListParagraph"/>
        <w:numPr>
          <w:ilvl w:val="0"/>
          <w:numId w:val="2"/>
        </w:numPr>
        <w:spacing w:after="0" w:line="240" w:lineRule="auto"/>
        <w:ind w:left="360" w:hanging="360"/>
        <w:jc w:val="both"/>
        <w:rPr>
          <w:rFonts w:ascii="Times New Roman" w:hAnsi="Times New Roman"/>
          <w:sz w:val="20"/>
          <w:szCs w:val="20"/>
        </w:rPr>
      </w:pPr>
      <w:r w:rsidRPr="00AA6E39">
        <w:rPr>
          <w:rFonts w:ascii="Times New Roman" w:hAnsi="Times New Roman"/>
          <w:sz w:val="20"/>
          <w:szCs w:val="20"/>
        </w:rPr>
        <w:t>Prathumratana, L.,</w:t>
      </w:r>
      <w:r>
        <w:rPr>
          <w:rFonts w:ascii="Times New Roman" w:hAnsi="Times New Roman"/>
          <w:sz w:val="20"/>
          <w:szCs w:val="20"/>
        </w:rPr>
        <w:t xml:space="preserve"> Sthiannopkao, S. and</w:t>
      </w:r>
      <w:r w:rsidRPr="00AA6E39">
        <w:rPr>
          <w:rFonts w:ascii="Times New Roman" w:hAnsi="Times New Roman"/>
          <w:sz w:val="20"/>
          <w:szCs w:val="20"/>
        </w:rPr>
        <w:t xml:space="preserve"> Kim, K. W. (2008). The relationship of climatic and hydrological parameters to surface water quality in the lower Mekong River. </w:t>
      </w:r>
      <w:r w:rsidRPr="00AA6E39">
        <w:rPr>
          <w:rFonts w:ascii="Times New Roman" w:hAnsi="Times New Roman"/>
          <w:i/>
          <w:sz w:val="20"/>
          <w:szCs w:val="20"/>
        </w:rPr>
        <w:t>Environment International</w:t>
      </w:r>
      <w:r w:rsidRPr="00AA6E39">
        <w:rPr>
          <w:rFonts w:ascii="Times New Roman" w:hAnsi="Times New Roman"/>
          <w:sz w:val="20"/>
          <w:szCs w:val="20"/>
        </w:rPr>
        <w:t xml:space="preserve"> 34: 960-866.</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B0776B">
      <w:headerReference w:type="even" r:id="rId38"/>
      <w:headerReference w:type="default" r:id="rId39"/>
      <w:footerReference w:type="even" r:id="rId40"/>
      <w:footerReference w:type="default" r:id="rId41"/>
      <w:headerReference w:type="first" r:id="rId42"/>
      <w:footerReference w:type="first" r:id="rId43"/>
      <w:pgSz w:w="12240" w:h="15840" w:code="1"/>
      <w:pgMar w:top="1800" w:right="1469" w:bottom="1699" w:left="1440" w:header="706" w:footer="706" w:gutter="0"/>
      <w:pgNumType w:start="14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6F5" w:rsidRDefault="001406F5" w:rsidP="00FB4C59">
      <w:pPr>
        <w:spacing w:after="0" w:line="240" w:lineRule="auto"/>
      </w:pPr>
      <w:r>
        <w:separator/>
      </w:r>
    </w:p>
  </w:endnote>
  <w:endnote w:type="continuationSeparator" w:id="0">
    <w:p w:rsidR="001406F5" w:rsidRDefault="001406F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72507D" w:rsidRDefault="006B72B0">
    <w:pPr>
      <w:pStyle w:val="Footer"/>
      <w:rPr>
        <w:rFonts w:ascii="Times New Roman" w:hAnsi="Times New Roman"/>
      </w:rPr>
    </w:pPr>
    <w:r w:rsidRPr="0072507D">
      <w:rPr>
        <w:rFonts w:ascii="Times New Roman" w:hAnsi="Times New Roman"/>
      </w:rPr>
      <w:fldChar w:fldCharType="begin"/>
    </w:r>
    <w:r w:rsidRPr="0072507D">
      <w:rPr>
        <w:rFonts w:ascii="Times New Roman" w:hAnsi="Times New Roman"/>
      </w:rPr>
      <w:instrText xml:space="preserve"> PAGE   \* MERGEFORMAT </w:instrText>
    </w:r>
    <w:r w:rsidRPr="0072507D">
      <w:rPr>
        <w:rFonts w:ascii="Times New Roman" w:hAnsi="Times New Roman"/>
      </w:rPr>
      <w:fldChar w:fldCharType="separate"/>
    </w:r>
    <w:r w:rsidR="0072507D">
      <w:rPr>
        <w:rFonts w:ascii="Times New Roman" w:hAnsi="Times New Roman"/>
        <w:noProof/>
      </w:rPr>
      <w:t>1432</w:t>
    </w:r>
    <w:r w:rsidRPr="0072507D">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5076"/>
      <w:docPartObj>
        <w:docPartGallery w:val="Page Numbers (Bottom of Page)"/>
        <w:docPartUnique/>
      </w:docPartObj>
    </w:sdtPr>
    <w:sdtEndPr>
      <w:rPr>
        <w:noProof/>
      </w:rPr>
    </w:sdtEndPr>
    <w:sdtContent>
      <w:p w:rsidR="0072507D" w:rsidRDefault="0072507D">
        <w:pPr>
          <w:pStyle w:val="Footer"/>
          <w:jc w:val="right"/>
        </w:pPr>
        <w:r w:rsidRPr="0072507D">
          <w:rPr>
            <w:rFonts w:ascii="Times New Roman" w:hAnsi="Times New Roman"/>
          </w:rPr>
          <w:fldChar w:fldCharType="begin"/>
        </w:r>
        <w:r w:rsidRPr="0072507D">
          <w:rPr>
            <w:rFonts w:ascii="Times New Roman" w:hAnsi="Times New Roman"/>
          </w:rPr>
          <w:instrText xml:space="preserve"> PAGE   \* MERGEFORMAT </w:instrText>
        </w:r>
        <w:r w:rsidRPr="0072507D">
          <w:rPr>
            <w:rFonts w:ascii="Times New Roman" w:hAnsi="Times New Roman"/>
          </w:rPr>
          <w:fldChar w:fldCharType="separate"/>
        </w:r>
        <w:r>
          <w:rPr>
            <w:rFonts w:ascii="Times New Roman" w:hAnsi="Times New Roman"/>
            <w:noProof/>
          </w:rPr>
          <w:t>1433</w:t>
        </w:r>
        <w:bookmarkStart w:id="0" w:name="_GoBack"/>
        <w:bookmarkEnd w:id="0"/>
        <w:r w:rsidRPr="0072507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7D" w:rsidRDefault="00725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6F5" w:rsidRDefault="001406F5" w:rsidP="00FB4C59">
      <w:pPr>
        <w:spacing w:after="0" w:line="240" w:lineRule="auto"/>
      </w:pPr>
      <w:r>
        <w:separator/>
      </w:r>
    </w:p>
  </w:footnote>
  <w:footnote w:type="continuationSeparator" w:id="0">
    <w:p w:rsidR="001406F5" w:rsidRDefault="001406F5"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6E7" w:rsidRPr="00D756E7" w:rsidRDefault="00D756E7" w:rsidP="00D756E7">
    <w:pPr>
      <w:spacing w:after="0" w:line="240" w:lineRule="auto"/>
      <w:ind w:left="1080" w:hanging="1080"/>
      <w:rPr>
        <w:rFonts w:ascii="Times New Roman" w:hAnsi="Times New Roman"/>
        <w:noProof/>
        <w:sz w:val="20"/>
        <w:szCs w:val="20"/>
        <w:lang w:bidi="ar-SA"/>
      </w:rPr>
    </w:pPr>
    <w:r w:rsidRPr="00D756E7">
      <w:rPr>
        <w:rFonts w:ascii="Times New Roman" w:hAnsi="Times New Roman"/>
        <w:sz w:val="20"/>
        <w:szCs w:val="20"/>
      </w:rPr>
      <w:t>Gasim et al</w:t>
    </w:r>
    <w:r w:rsidR="006B72B0" w:rsidRPr="00D756E7">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D756E7">
      <w:rPr>
        <w:rFonts w:ascii="Times New Roman" w:hAnsi="Times New Roman"/>
        <w:color w:val="000000" w:themeColor="text1"/>
        <w:sz w:val="20"/>
        <w:szCs w:val="20"/>
      </w:rPr>
      <w:t>THE INFLUENCE OF TIDAL ACTIVITIES ON WATER QUALITY OF MARANG RIVER, TERENGGANU, MALAYSIA</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sidR="00B0776B">
      <w:rPr>
        <w:rFonts w:ascii="Times New Roman" w:hAnsi="Times New Roman"/>
        <w:i/>
        <w:lang w:val="en-US"/>
      </w:rPr>
      <w:t>No 6</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B0776B">
      <w:rPr>
        <w:rFonts w:ascii="Times New Roman" w:hAnsi="Times New Roman"/>
        <w:i/>
        <w:lang w:val="en-US"/>
      </w:rPr>
      <w:t>1431 - 1447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07D" w:rsidRDefault="007250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769BD"/>
    <w:multiLevelType w:val="hybridMultilevel"/>
    <w:tmpl w:val="B532AC9A"/>
    <w:lvl w:ilvl="0" w:tplc="DB784EC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A2C69"/>
    <w:rsid w:val="000C49FF"/>
    <w:rsid w:val="000F77DA"/>
    <w:rsid w:val="001068E8"/>
    <w:rsid w:val="00117BCD"/>
    <w:rsid w:val="001406F5"/>
    <w:rsid w:val="001D035A"/>
    <w:rsid w:val="001D3855"/>
    <w:rsid w:val="001D6F2C"/>
    <w:rsid w:val="00280F9F"/>
    <w:rsid w:val="002B188F"/>
    <w:rsid w:val="002B3BD8"/>
    <w:rsid w:val="002F3F91"/>
    <w:rsid w:val="00304767"/>
    <w:rsid w:val="00304B34"/>
    <w:rsid w:val="00361BAF"/>
    <w:rsid w:val="00367D1F"/>
    <w:rsid w:val="003D46E1"/>
    <w:rsid w:val="003D585B"/>
    <w:rsid w:val="003E7DA6"/>
    <w:rsid w:val="003F12FF"/>
    <w:rsid w:val="00410ABA"/>
    <w:rsid w:val="00417410"/>
    <w:rsid w:val="004719D6"/>
    <w:rsid w:val="004760D4"/>
    <w:rsid w:val="00494C46"/>
    <w:rsid w:val="004B43FF"/>
    <w:rsid w:val="004D7AA0"/>
    <w:rsid w:val="004E6F15"/>
    <w:rsid w:val="00502641"/>
    <w:rsid w:val="005174C0"/>
    <w:rsid w:val="00582E3C"/>
    <w:rsid w:val="00583520"/>
    <w:rsid w:val="005B14D9"/>
    <w:rsid w:val="005C6768"/>
    <w:rsid w:val="005E29FE"/>
    <w:rsid w:val="005E4871"/>
    <w:rsid w:val="00613E1E"/>
    <w:rsid w:val="00634C25"/>
    <w:rsid w:val="006416AB"/>
    <w:rsid w:val="006768E9"/>
    <w:rsid w:val="00687982"/>
    <w:rsid w:val="006B3EC8"/>
    <w:rsid w:val="006B72B0"/>
    <w:rsid w:val="006D695E"/>
    <w:rsid w:val="0072507D"/>
    <w:rsid w:val="00725A6A"/>
    <w:rsid w:val="007943F3"/>
    <w:rsid w:val="007A738C"/>
    <w:rsid w:val="007B1349"/>
    <w:rsid w:val="007E25BD"/>
    <w:rsid w:val="007E55BF"/>
    <w:rsid w:val="00802C35"/>
    <w:rsid w:val="0082181A"/>
    <w:rsid w:val="008B470E"/>
    <w:rsid w:val="008E1211"/>
    <w:rsid w:val="008E5BBF"/>
    <w:rsid w:val="008E6968"/>
    <w:rsid w:val="0095291A"/>
    <w:rsid w:val="009F237F"/>
    <w:rsid w:val="00A14DB9"/>
    <w:rsid w:val="00A4762A"/>
    <w:rsid w:val="00A74A7E"/>
    <w:rsid w:val="00A96778"/>
    <w:rsid w:val="00AD1B8A"/>
    <w:rsid w:val="00AE713F"/>
    <w:rsid w:val="00B0776B"/>
    <w:rsid w:val="00B1121C"/>
    <w:rsid w:val="00B25B65"/>
    <w:rsid w:val="00B2770A"/>
    <w:rsid w:val="00B314AD"/>
    <w:rsid w:val="00B451DD"/>
    <w:rsid w:val="00B75BF6"/>
    <w:rsid w:val="00BA1F7B"/>
    <w:rsid w:val="00BB58AF"/>
    <w:rsid w:val="00BD3BEA"/>
    <w:rsid w:val="00BE7C30"/>
    <w:rsid w:val="00C055BF"/>
    <w:rsid w:val="00C2226A"/>
    <w:rsid w:val="00C94D92"/>
    <w:rsid w:val="00C97340"/>
    <w:rsid w:val="00CA513F"/>
    <w:rsid w:val="00CA53F2"/>
    <w:rsid w:val="00CA670F"/>
    <w:rsid w:val="00CB6E5F"/>
    <w:rsid w:val="00CF05FF"/>
    <w:rsid w:val="00D10D7A"/>
    <w:rsid w:val="00D340BB"/>
    <w:rsid w:val="00D402AE"/>
    <w:rsid w:val="00D45215"/>
    <w:rsid w:val="00D505D5"/>
    <w:rsid w:val="00D756E7"/>
    <w:rsid w:val="00D75B35"/>
    <w:rsid w:val="00D76E09"/>
    <w:rsid w:val="00D9736F"/>
    <w:rsid w:val="00D9792A"/>
    <w:rsid w:val="00DD377F"/>
    <w:rsid w:val="00E25547"/>
    <w:rsid w:val="00E3287E"/>
    <w:rsid w:val="00E604BB"/>
    <w:rsid w:val="00E66197"/>
    <w:rsid w:val="00E94E4B"/>
    <w:rsid w:val="00EA5B6C"/>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80F9F"/>
    <w:rPr>
      <w:color w:val="0000FF" w:themeColor="hyperlink"/>
      <w:u w:val="single"/>
    </w:rPr>
  </w:style>
  <w:style w:type="table" w:styleId="LightShading">
    <w:name w:val="Light Shading"/>
    <w:basedOn w:val="TableNormal"/>
    <w:uiPriority w:val="60"/>
    <w:rsid w:val="00D756E7"/>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280F9F"/>
    <w:rPr>
      <w:color w:val="0000FF" w:themeColor="hyperlink"/>
      <w:u w:val="single"/>
    </w:rPr>
  </w:style>
  <w:style w:type="table" w:styleId="LightShading">
    <w:name w:val="Light Shading"/>
    <w:basedOn w:val="TableNormal"/>
    <w:uiPriority w:val="60"/>
    <w:rsid w:val="00D756E7"/>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image" Target="media/image4.png"/><Relationship Id="rId42"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4.xm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3.xml"/><Relationship Id="rId43"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Education\Master\Paper\in%20progress\Data%20Hidayah.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USER\Documents\Education\Master\Paper\in%20progress\Data%20Hidayah.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USER\Documents\Education\Master\Paper\in%20progress\Data%20Hidayah.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USER\Documents\Education\Master\Paper\in%20progress\Data%20Hidayah.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USER\Documents\Education\Master\Paper\in%20progress\Data%20Hidayah.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USER\Documents\Education\Master\Paper\in%20progress\Data%20Hidayah.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USER\Documents\Education\Master\Paper\in%20progress\Data%20Hidayah.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USER\Documents\Education\Master\Paper\in%20progress\Data%20Hidayah.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C:\Users\USER\Documents\Education\Master\Paper\in%20progress\Data%20Hidayah.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C:\Users\USER\Documents\Education\Master\Paper\in%20progress\Data%20Hidayah.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C:\Users\USER\Documents\Education\Master\Paper\in%20progress\Data%20Hidayah.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C:\Users\USER\Documents\Education\Master\Paper\in%20progress\Data%20Hidayah.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C:\Users\USER\Documents\Education\Master\Paper\in%20progress\Data%20Hidayah.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C:\Users\USER\Documents\Education\Master\Paper\in%20progress\Data%20Hidayah.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C:\Users\USER\Documents\Education\Master\Paper\in%20progress\Data%20Hidayah.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C:\Users\USER\Documents\Education\Master\Paper\in%20progress\Data%20Hidayah.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Education\Master\Paper\in%20progress\Data%20Hidayah.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ocuments\Education\Master\Paper\in%20progress\Data%20Hidayah.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ocuments\Education\Master\Paper\in%20progress\Data%20Hidayah.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ocuments\Education\Master\Paper\in%20progress\Data%20Hidayah.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USER\Documents\Education\Master\Paper\in%20progress\Data%20Hidayah.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USER\Documents\Education\Master\Paper\in%20progress\Data%20Hidayah.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USER\Documents\Education\Master\Paper\in%20progress\Data%20Hiday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32952340688956"/>
          <c:y val="0.10884823220626839"/>
          <c:w val="0.664147359277932"/>
          <c:h val="0.53349621738459663"/>
        </c:manualLayout>
      </c:layout>
      <c:lineChart>
        <c:grouping val="standard"/>
        <c:varyColors val="0"/>
        <c:ser>
          <c:idx val="0"/>
          <c:order val="0"/>
          <c:tx>
            <c:strRef>
              <c:f>Sheet1!$B$1</c:f>
              <c:strCache>
                <c:ptCount val="1"/>
                <c:pt idx="0">
                  <c:v>Low tide </c:v>
                </c:pt>
              </c:strCache>
            </c:strRef>
          </c:tx>
          <c:val>
            <c:numRef>
              <c:f>Sheet1!$B$2:$B$8</c:f>
              <c:numCache>
                <c:formatCode>General</c:formatCode>
                <c:ptCount val="7"/>
                <c:pt idx="0">
                  <c:v>7.34</c:v>
                </c:pt>
                <c:pt idx="1">
                  <c:v>7.1599999999999975</c:v>
                </c:pt>
                <c:pt idx="2">
                  <c:v>6.73</c:v>
                </c:pt>
                <c:pt idx="3">
                  <c:v>6.54</c:v>
                </c:pt>
                <c:pt idx="4">
                  <c:v>6.3199999999999985</c:v>
                </c:pt>
                <c:pt idx="5">
                  <c:v>6.2</c:v>
                </c:pt>
                <c:pt idx="6">
                  <c:v>5.96</c:v>
                </c:pt>
              </c:numCache>
            </c:numRef>
          </c:val>
          <c:smooth val="0"/>
        </c:ser>
        <c:ser>
          <c:idx val="1"/>
          <c:order val="1"/>
          <c:tx>
            <c:strRef>
              <c:f>Sheet1!$C$1</c:f>
              <c:strCache>
                <c:ptCount val="1"/>
                <c:pt idx="0">
                  <c:v>High tide</c:v>
                </c:pt>
              </c:strCache>
            </c:strRef>
          </c:tx>
          <c:val>
            <c:numRef>
              <c:f>Sheet1!$C$2:$C$8</c:f>
              <c:numCache>
                <c:formatCode>General</c:formatCode>
                <c:ptCount val="7"/>
                <c:pt idx="0">
                  <c:v>8.5</c:v>
                </c:pt>
                <c:pt idx="1">
                  <c:v>8.3600000000000048</c:v>
                </c:pt>
                <c:pt idx="2">
                  <c:v>6.96</c:v>
                </c:pt>
                <c:pt idx="3">
                  <c:v>6.63</c:v>
                </c:pt>
                <c:pt idx="4">
                  <c:v>6.39</c:v>
                </c:pt>
                <c:pt idx="5">
                  <c:v>6.22</c:v>
                </c:pt>
                <c:pt idx="6">
                  <c:v>6.09</c:v>
                </c:pt>
              </c:numCache>
            </c:numRef>
          </c:val>
          <c:smooth val="0"/>
        </c:ser>
        <c:dLbls>
          <c:showLegendKey val="0"/>
          <c:showVal val="0"/>
          <c:showCatName val="0"/>
          <c:showSerName val="0"/>
          <c:showPercent val="0"/>
          <c:showBubbleSize val="0"/>
        </c:dLbls>
        <c:marker val="1"/>
        <c:smooth val="0"/>
        <c:axId val="85972096"/>
        <c:axId val="85973632"/>
      </c:lineChart>
      <c:catAx>
        <c:axId val="85972096"/>
        <c:scaling>
          <c:orientation val="minMax"/>
        </c:scaling>
        <c:delete val="0"/>
        <c:axPos val="b"/>
        <c:majorTickMark val="none"/>
        <c:minorTickMark val="none"/>
        <c:tickLblPos val="nextTo"/>
        <c:crossAx val="85973632"/>
        <c:crosses val="autoZero"/>
        <c:auto val="1"/>
        <c:lblAlgn val="ctr"/>
        <c:lblOffset val="100"/>
        <c:noMultiLvlLbl val="0"/>
      </c:catAx>
      <c:valAx>
        <c:axId val="85973632"/>
        <c:scaling>
          <c:orientation val="minMax"/>
        </c:scaling>
        <c:delete val="0"/>
        <c:axPos val="l"/>
        <c:numFmt formatCode="General" sourceLinked="1"/>
        <c:majorTickMark val="out"/>
        <c:minorTickMark val="none"/>
        <c:tickLblPos val="nextTo"/>
        <c:crossAx val="85972096"/>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18852669115962"/>
          <c:y val="9.22096737907762E-2"/>
          <c:w val="0.66290889152554566"/>
          <c:h val="0.62984086989126353"/>
        </c:manualLayout>
      </c:layout>
      <c:lineChart>
        <c:grouping val="standard"/>
        <c:varyColors val="0"/>
        <c:ser>
          <c:idx val="0"/>
          <c:order val="0"/>
          <c:tx>
            <c:strRef>
              <c:f>DO!$B$12</c:f>
              <c:strCache>
                <c:ptCount val="1"/>
                <c:pt idx="0">
                  <c:v>Low tide</c:v>
                </c:pt>
              </c:strCache>
            </c:strRef>
          </c:tx>
          <c:val>
            <c:numRef>
              <c:f>DO!$B$13:$B$19</c:f>
              <c:numCache>
                <c:formatCode>General</c:formatCode>
                <c:ptCount val="7"/>
                <c:pt idx="0">
                  <c:v>5.3199999999999985</c:v>
                </c:pt>
                <c:pt idx="1">
                  <c:v>5.33</c:v>
                </c:pt>
                <c:pt idx="2">
                  <c:v>4.75</c:v>
                </c:pt>
                <c:pt idx="3">
                  <c:v>4.8099999999999996</c:v>
                </c:pt>
                <c:pt idx="4">
                  <c:v>5.08</c:v>
                </c:pt>
                <c:pt idx="5">
                  <c:v>5.13</c:v>
                </c:pt>
                <c:pt idx="6">
                  <c:v>5.0999999999999996</c:v>
                </c:pt>
              </c:numCache>
            </c:numRef>
          </c:val>
          <c:smooth val="0"/>
        </c:ser>
        <c:ser>
          <c:idx val="1"/>
          <c:order val="1"/>
          <c:tx>
            <c:strRef>
              <c:f>DO!$C$12</c:f>
              <c:strCache>
                <c:ptCount val="1"/>
                <c:pt idx="0">
                  <c:v>High tide</c:v>
                </c:pt>
              </c:strCache>
            </c:strRef>
          </c:tx>
          <c:val>
            <c:numRef>
              <c:f>DO!$C$13:$C$19</c:f>
              <c:numCache>
                <c:formatCode>General</c:formatCode>
                <c:ptCount val="7"/>
                <c:pt idx="0">
                  <c:v>6.3599999999999985</c:v>
                </c:pt>
                <c:pt idx="1">
                  <c:v>6.04</c:v>
                </c:pt>
                <c:pt idx="2">
                  <c:v>4.9800000000000004</c:v>
                </c:pt>
                <c:pt idx="3">
                  <c:v>4.88</c:v>
                </c:pt>
                <c:pt idx="4">
                  <c:v>5.17</c:v>
                </c:pt>
                <c:pt idx="5">
                  <c:v>5.03</c:v>
                </c:pt>
                <c:pt idx="6">
                  <c:v>5.1599999999999975</c:v>
                </c:pt>
              </c:numCache>
            </c:numRef>
          </c:val>
          <c:smooth val="0"/>
        </c:ser>
        <c:dLbls>
          <c:showLegendKey val="0"/>
          <c:showVal val="0"/>
          <c:showCatName val="0"/>
          <c:showSerName val="0"/>
          <c:showPercent val="0"/>
          <c:showBubbleSize val="0"/>
        </c:dLbls>
        <c:marker val="1"/>
        <c:smooth val="0"/>
        <c:axId val="89014656"/>
        <c:axId val="89016192"/>
      </c:lineChart>
      <c:catAx>
        <c:axId val="89014656"/>
        <c:scaling>
          <c:orientation val="minMax"/>
        </c:scaling>
        <c:delete val="0"/>
        <c:axPos val="b"/>
        <c:majorTickMark val="none"/>
        <c:minorTickMark val="none"/>
        <c:tickLblPos val="nextTo"/>
        <c:crossAx val="89016192"/>
        <c:crosses val="autoZero"/>
        <c:auto val="1"/>
        <c:lblAlgn val="ctr"/>
        <c:lblOffset val="100"/>
        <c:noMultiLvlLbl val="0"/>
      </c:catAx>
      <c:valAx>
        <c:axId val="89016192"/>
        <c:scaling>
          <c:orientation val="minMax"/>
        </c:scaling>
        <c:delete val="0"/>
        <c:axPos val="l"/>
        <c:numFmt formatCode="General" sourceLinked="1"/>
        <c:majorTickMark val="out"/>
        <c:minorTickMark val="none"/>
        <c:tickLblPos val="nextTo"/>
        <c:crossAx val="89014656"/>
        <c:crosses val="autoZero"/>
        <c:crossBetween val="between"/>
      </c:valAx>
    </c:plotArea>
    <c:legend>
      <c:legendPos val="r"/>
      <c:layout/>
      <c:overlay val="0"/>
      <c:spPr>
        <a:solidFill>
          <a:schemeClr val="lt1"/>
        </a:solidFill>
        <a:ln w="3175"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79218917918116"/>
          <c:y val="9.3102890440581718E-2"/>
          <c:w val="0.65765969771020005"/>
          <c:h val="0.58420640816123848"/>
        </c:manualLayout>
      </c:layout>
      <c:lineChart>
        <c:grouping val="standard"/>
        <c:varyColors val="0"/>
        <c:ser>
          <c:idx val="0"/>
          <c:order val="0"/>
          <c:tx>
            <c:strRef>
              <c:f>TDS!$B$1</c:f>
              <c:strCache>
                <c:ptCount val="1"/>
                <c:pt idx="0">
                  <c:v>Low tide</c:v>
                </c:pt>
              </c:strCache>
            </c:strRef>
          </c:tx>
          <c:val>
            <c:numRef>
              <c:f>TDS!$B$2:$B$8</c:f>
              <c:numCache>
                <c:formatCode>General</c:formatCode>
                <c:ptCount val="7"/>
                <c:pt idx="0">
                  <c:v>10.43</c:v>
                </c:pt>
                <c:pt idx="1">
                  <c:v>6.09</c:v>
                </c:pt>
                <c:pt idx="2">
                  <c:v>3.75</c:v>
                </c:pt>
                <c:pt idx="3">
                  <c:v>2.8699999999999997</c:v>
                </c:pt>
                <c:pt idx="4">
                  <c:v>2.8299999999999987</c:v>
                </c:pt>
                <c:pt idx="5">
                  <c:v>1.77</c:v>
                </c:pt>
                <c:pt idx="6">
                  <c:v>0.9</c:v>
                </c:pt>
              </c:numCache>
            </c:numRef>
          </c:val>
          <c:smooth val="0"/>
        </c:ser>
        <c:ser>
          <c:idx val="1"/>
          <c:order val="1"/>
          <c:tx>
            <c:strRef>
              <c:f>TDS!$C$1</c:f>
              <c:strCache>
                <c:ptCount val="1"/>
                <c:pt idx="0">
                  <c:v>High tide</c:v>
                </c:pt>
              </c:strCache>
            </c:strRef>
          </c:tx>
          <c:val>
            <c:numRef>
              <c:f>TDS!$C$2:$C$8</c:f>
              <c:numCache>
                <c:formatCode>General</c:formatCode>
                <c:ptCount val="7"/>
                <c:pt idx="0">
                  <c:v>25.97</c:v>
                </c:pt>
                <c:pt idx="1">
                  <c:v>24.77</c:v>
                </c:pt>
                <c:pt idx="2">
                  <c:v>8.59</c:v>
                </c:pt>
                <c:pt idx="3">
                  <c:v>5.4700000000000024</c:v>
                </c:pt>
                <c:pt idx="4">
                  <c:v>2.8499999999999988</c:v>
                </c:pt>
                <c:pt idx="5">
                  <c:v>1.77</c:v>
                </c:pt>
                <c:pt idx="6">
                  <c:v>0.9</c:v>
                </c:pt>
              </c:numCache>
            </c:numRef>
          </c:val>
          <c:smooth val="0"/>
        </c:ser>
        <c:dLbls>
          <c:showLegendKey val="0"/>
          <c:showVal val="0"/>
          <c:showCatName val="0"/>
          <c:showSerName val="0"/>
          <c:showPercent val="0"/>
          <c:showBubbleSize val="0"/>
        </c:dLbls>
        <c:marker val="1"/>
        <c:smooth val="0"/>
        <c:axId val="89031040"/>
        <c:axId val="89032576"/>
      </c:lineChart>
      <c:catAx>
        <c:axId val="89031040"/>
        <c:scaling>
          <c:orientation val="minMax"/>
        </c:scaling>
        <c:delete val="0"/>
        <c:axPos val="b"/>
        <c:majorTickMark val="none"/>
        <c:minorTickMark val="none"/>
        <c:tickLblPos val="nextTo"/>
        <c:crossAx val="89032576"/>
        <c:crosses val="autoZero"/>
        <c:auto val="1"/>
        <c:lblAlgn val="ctr"/>
        <c:lblOffset val="100"/>
        <c:noMultiLvlLbl val="0"/>
      </c:catAx>
      <c:valAx>
        <c:axId val="89032576"/>
        <c:scaling>
          <c:orientation val="minMax"/>
        </c:scaling>
        <c:delete val="0"/>
        <c:axPos val="l"/>
        <c:numFmt formatCode="General" sourceLinked="1"/>
        <c:majorTickMark val="out"/>
        <c:minorTickMark val="none"/>
        <c:tickLblPos val="nextTo"/>
        <c:crossAx val="8903104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06274781614146"/>
          <c:y val="9.3102890440581718E-2"/>
          <c:w val="0.65536084713548737"/>
          <c:h val="0.58420640816123826"/>
        </c:manualLayout>
      </c:layout>
      <c:lineChart>
        <c:grouping val="standard"/>
        <c:varyColors val="0"/>
        <c:ser>
          <c:idx val="0"/>
          <c:order val="0"/>
          <c:tx>
            <c:strRef>
              <c:f>TDS!$B$14</c:f>
              <c:strCache>
                <c:ptCount val="1"/>
                <c:pt idx="0">
                  <c:v>Low tide</c:v>
                </c:pt>
              </c:strCache>
            </c:strRef>
          </c:tx>
          <c:val>
            <c:numRef>
              <c:f>TDS!$B$15:$B$21</c:f>
              <c:numCache>
                <c:formatCode>General</c:formatCode>
                <c:ptCount val="7"/>
                <c:pt idx="0">
                  <c:v>8.01</c:v>
                </c:pt>
                <c:pt idx="1">
                  <c:v>4.3499999999999996</c:v>
                </c:pt>
                <c:pt idx="2">
                  <c:v>3.52</c:v>
                </c:pt>
                <c:pt idx="3">
                  <c:v>2.2200000000000002</c:v>
                </c:pt>
                <c:pt idx="4">
                  <c:v>1.1200000000000001</c:v>
                </c:pt>
                <c:pt idx="5">
                  <c:v>1.42</c:v>
                </c:pt>
                <c:pt idx="6">
                  <c:v>0.71000000000000063</c:v>
                </c:pt>
              </c:numCache>
            </c:numRef>
          </c:val>
          <c:smooth val="0"/>
        </c:ser>
        <c:ser>
          <c:idx val="1"/>
          <c:order val="1"/>
          <c:tx>
            <c:strRef>
              <c:f>TDS!$C$14</c:f>
              <c:strCache>
                <c:ptCount val="1"/>
                <c:pt idx="0">
                  <c:v>High tide</c:v>
                </c:pt>
              </c:strCache>
            </c:strRef>
          </c:tx>
          <c:val>
            <c:numRef>
              <c:f>TDS!$C$15:$C$21</c:f>
              <c:numCache>
                <c:formatCode>General</c:formatCode>
                <c:ptCount val="7"/>
                <c:pt idx="0">
                  <c:v>23.5</c:v>
                </c:pt>
                <c:pt idx="1">
                  <c:v>20.36</c:v>
                </c:pt>
                <c:pt idx="2">
                  <c:v>7.56</c:v>
                </c:pt>
                <c:pt idx="3">
                  <c:v>3.98</c:v>
                </c:pt>
                <c:pt idx="4">
                  <c:v>1.78</c:v>
                </c:pt>
                <c:pt idx="5">
                  <c:v>1.6500000000000001</c:v>
                </c:pt>
                <c:pt idx="6">
                  <c:v>1.05</c:v>
                </c:pt>
              </c:numCache>
            </c:numRef>
          </c:val>
          <c:smooth val="0"/>
        </c:ser>
        <c:dLbls>
          <c:showLegendKey val="0"/>
          <c:showVal val="0"/>
          <c:showCatName val="0"/>
          <c:showSerName val="0"/>
          <c:showPercent val="0"/>
          <c:showBubbleSize val="0"/>
        </c:dLbls>
        <c:marker val="1"/>
        <c:smooth val="0"/>
        <c:axId val="89133056"/>
        <c:axId val="89134592"/>
      </c:lineChart>
      <c:catAx>
        <c:axId val="89133056"/>
        <c:scaling>
          <c:orientation val="minMax"/>
        </c:scaling>
        <c:delete val="0"/>
        <c:axPos val="b"/>
        <c:majorTickMark val="none"/>
        <c:minorTickMark val="none"/>
        <c:tickLblPos val="nextTo"/>
        <c:crossAx val="89134592"/>
        <c:crosses val="autoZero"/>
        <c:auto val="1"/>
        <c:lblAlgn val="ctr"/>
        <c:lblOffset val="100"/>
        <c:noMultiLvlLbl val="0"/>
      </c:catAx>
      <c:valAx>
        <c:axId val="89134592"/>
        <c:scaling>
          <c:orientation val="minMax"/>
        </c:scaling>
        <c:delete val="0"/>
        <c:axPos val="l"/>
        <c:numFmt formatCode="General" sourceLinked="1"/>
        <c:majorTickMark val="out"/>
        <c:minorTickMark val="none"/>
        <c:tickLblPos val="nextTo"/>
        <c:crossAx val="89133056"/>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47262655736348"/>
          <c:y val="0.10352007306504662"/>
          <c:w val="0.60506519748376331"/>
          <c:h val="0.56565575732302975"/>
        </c:manualLayout>
      </c:layout>
      <c:lineChart>
        <c:grouping val="standard"/>
        <c:varyColors val="0"/>
        <c:ser>
          <c:idx val="0"/>
          <c:order val="0"/>
          <c:tx>
            <c:strRef>
              <c:f>Sulphate!$B$1</c:f>
              <c:strCache>
                <c:ptCount val="1"/>
                <c:pt idx="0">
                  <c:v>Low tide</c:v>
                </c:pt>
              </c:strCache>
            </c:strRef>
          </c:tx>
          <c:val>
            <c:numRef>
              <c:f>Sulphate!$B$2:$B$8</c:f>
              <c:numCache>
                <c:formatCode>General</c:formatCode>
                <c:ptCount val="7"/>
                <c:pt idx="0">
                  <c:v>870</c:v>
                </c:pt>
                <c:pt idx="1">
                  <c:v>620</c:v>
                </c:pt>
                <c:pt idx="2">
                  <c:v>350</c:v>
                </c:pt>
                <c:pt idx="3">
                  <c:v>205</c:v>
                </c:pt>
                <c:pt idx="4">
                  <c:v>185</c:v>
                </c:pt>
                <c:pt idx="5">
                  <c:v>80</c:v>
                </c:pt>
                <c:pt idx="6">
                  <c:v>38</c:v>
                </c:pt>
              </c:numCache>
            </c:numRef>
          </c:val>
          <c:smooth val="0"/>
        </c:ser>
        <c:ser>
          <c:idx val="1"/>
          <c:order val="1"/>
          <c:tx>
            <c:strRef>
              <c:f>Sulphate!$C$1</c:f>
              <c:strCache>
                <c:ptCount val="1"/>
                <c:pt idx="0">
                  <c:v>High tide</c:v>
                </c:pt>
              </c:strCache>
            </c:strRef>
          </c:tx>
          <c:val>
            <c:numRef>
              <c:f>Sulphate!$C$2:$C$8</c:f>
              <c:numCache>
                <c:formatCode>General</c:formatCode>
                <c:ptCount val="7"/>
                <c:pt idx="0">
                  <c:v>2240</c:v>
                </c:pt>
                <c:pt idx="1">
                  <c:v>2220</c:v>
                </c:pt>
                <c:pt idx="2">
                  <c:v>620</c:v>
                </c:pt>
                <c:pt idx="3">
                  <c:v>440</c:v>
                </c:pt>
                <c:pt idx="4">
                  <c:v>205</c:v>
                </c:pt>
                <c:pt idx="5">
                  <c:v>130</c:v>
                </c:pt>
                <c:pt idx="6">
                  <c:v>80</c:v>
                </c:pt>
              </c:numCache>
            </c:numRef>
          </c:val>
          <c:smooth val="0"/>
        </c:ser>
        <c:dLbls>
          <c:showLegendKey val="0"/>
          <c:showVal val="0"/>
          <c:showCatName val="0"/>
          <c:showSerName val="0"/>
          <c:showPercent val="0"/>
          <c:showBubbleSize val="0"/>
        </c:dLbls>
        <c:marker val="1"/>
        <c:smooth val="0"/>
        <c:axId val="89185280"/>
        <c:axId val="89187072"/>
      </c:lineChart>
      <c:catAx>
        <c:axId val="89185280"/>
        <c:scaling>
          <c:orientation val="minMax"/>
        </c:scaling>
        <c:delete val="0"/>
        <c:axPos val="b"/>
        <c:majorTickMark val="none"/>
        <c:minorTickMark val="none"/>
        <c:tickLblPos val="nextTo"/>
        <c:crossAx val="89187072"/>
        <c:crosses val="autoZero"/>
        <c:auto val="1"/>
        <c:lblAlgn val="ctr"/>
        <c:lblOffset val="100"/>
        <c:noMultiLvlLbl val="0"/>
      </c:catAx>
      <c:valAx>
        <c:axId val="89187072"/>
        <c:scaling>
          <c:orientation val="minMax"/>
        </c:scaling>
        <c:delete val="0"/>
        <c:axPos val="l"/>
        <c:numFmt formatCode="General" sourceLinked="1"/>
        <c:majorTickMark val="out"/>
        <c:minorTickMark val="none"/>
        <c:tickLblPos val="nextTo"/>
        <c:crossAx val="8918528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289032061697239"/>
          <c:y val="0.10352007306504662"/>
          <c:w val="0.62934929190157785"/>
          <c:h val="0.56565575732303008"/>
        </c:manualLayout>
      </c:layout>
      <c:lineChart>
        <c:grouping val="standard"/>
        <c:varyColors val="0"/>
        <c:ser>
          <c:idx val="0"/>
          <c:order val="0"/>
          <c:tx>
            <c:strRef>
              <c:f>Sulphate!$B$13</c:f>
              <c:strCache>
                <c:ptCount val="1"/>
                <c:pt idx="0">
                  <c:v>Low tide</c:v>
                </c:pt>
              </c:strCache>
            </c:strRef>
          </c:tx>
          <c:val>
            <c:numRef>
              <c:f>Sulphate!$B$14:$B$20</c:f>
              <c:numCache>
                <c:formatCode>General</c:formatCode>
                <c:ptCount val="7"/>
                <c:pt idx="0">
                  <c:v>175</c:v>
                </c:pt>
                <c:pt idx="1">
                  <c:v>135</c:v>
                </c:pt>
                <c:pt idx="2">
                  <c:v>52.5</c:v>
                </c:pt>
                <c:pt idx="3">
                  <c:v>57</c:v>
                </c:pt>
                <c:pt idx="4">
                  <c:v>27.5</c:v>
                </c:pt>
                <c:pt idx="5">
                  <c:v>36.5</c:v>
                </c:pt>
                <c:pt idx="6">
                  <c:v>24.5</c:v>
                </c:pt>
              </c:numCache>
            </c:numRef>
          </c:val>
          <c:smooth val="0"/>
        </c:ser>
        <c:ser>
          <c:idx val="1"/>
          <c:order val="1"/>
          <c:tx>
            <c:strRef>
              <c:f>Sulphate!$C$13</c:f>
              <c:strCache>
                <c:ptCount val="1"/>
                <c:pt idx="0">
                  <c:v>High tide</c:v>
                </c:pt>
              </c:strCache>
            </c:strRef>
          </c:tx>
          <c:val>
            <c:numRef>
              <c:f>Sulphate!$C$14:$C$20</c:f>
              <c:numCache>
                <c:formatCode>General</c:formatCode>
                <c:ptCount val="7"/>
                <c:pt idx="0">
                  <c:v>425</c:v>
                </c:pt>
                <c:pt idx="1">
                  <c:v>645</c:v>
                </c:pt>
                <c:pt idx="2">
                  <c:v>220</c:v>
                </c:pt>
                <c:pt idx="3">
                  <c:v>50</c:v>
                </c:pt>
                <c:pt idx="4">
                  <c:v>41.5</c:v>
                </c:pt>
                <c:pt idx="5">
                  <c:v>42.5</c:v>
                </c:pt>
                <c:pt idx="6">
                  <c:v>27.5</c:v>
                </c:pt>
              </c:numCache>
            </c:numRef>
          </c:val>
          <c:smooth val="0"/>
        </c:ser>
        <c:dLbls>
          <c:showLegendKey val="0"/>
          <c:showVal val="0"/>
          <c:showCatName val="0"/>
          <c:showSerName val="0"/>
          <c:showPercent val="0"/>
          <c:showBubbleSize val="0"/>
        </c:dLbls>
        <c:marker val="1"/>
        <c:smooth val="0"/>
        <c:axId val="89873024"/>
        <c:axId val="89878912"/>
      </c:lineChart>
      <c:catAx>
        <c:axId val="89873024"/>
        <c:scaling>
          <c:orientation val="minMax"/>
        </c:scaling>
        <c:delete val="0"/>
        <c:axPos val="b"/>
        <c:majorTickMark val="none"/>
        <c:minorTickMark val="none"/>
        <c:tickLblPos val="nextTo"/>
        <c:crossAx val="89878912"/>
        <c:crosses val="autoZero"/>
        <c:auto val="1"/>
        <c:lblAlgn val="ctr"/>
        <c:lblOffset val="100"/>
        <c:noMultiLvlLbl val="0"/>
      </c:catAx>
      <c:valAx>
        <c:axId val="89878912"/>
        <c:scaling>
          <c:orientation val="minMax"/>
        </c:scaling>
        <c:delete val="0"/>
        <c:axPos val="l"/>
        <c:numFmt formatCode="General" sourceLinked="1"/>
        <c:majorTickMark val="out"/>
        <c:minorTickMark val="none"/>
        <c:tickLblPos val="nextTo"/>
        <c:crossAx val="89873024"/>
        <c:crosses val="autoZero"/>
        <c:crossBetween val="between"/>
      </c:valAx>
    </c:plotArea>
    <c:legend>
      <c:legendPos val="r"/>
      <c:layout/>
      <c:overlay val="0"/>
    </c:legend>
    <c:plotVisOnly val="1"/>
    <c:dispBlanksAs val="gap"/>
    <c:showDLblsOverMax val="0"/>
  </c:chart>
  <c:spPr>
    <a:solidFill>
      <a:schemeClr val="bg1"/>
    </a:solidFill>
    <a:ln w="6350">
      <a:solidFill>
        <a:schemeClr val="tx1">
          <a:lumMod val="50000"/>
          <a:lumOff val="50000"/>
        </a:schemeClr>
      </a:solidFill>
    </a:ln>
  </c:sp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07158681742913"/>
          <c:y val="7.1860895588109389E-2"/>
          <c:w val="0.65704588650556617"/>
          <c:h val="0.66612729289066364"/>
        </c:manualLayout>
      </c:layout>
      <c:lineChart>
        <c:grouping val="standard"/>
        <c:varyColors val="0"/>
        <c:ser>
          <c:idx val="0"/>
          <c:order val="0"/>
          <c:tx>
            <c:strRef>
              <c:f>Sodium!$B$1</c:f>
              <c:strCache>
                <c:ptCount val="1"/>
                <c:pt idx="0">
                  <c:v>Low tide</c:v>
                </c:pt>
              </c:strCache>
            </c:strRef>
          </c:tx>
          <c:val>
            <c:numRef>
              <c:f>Sodium!$B$2:$B$8</c:f>
              <c:numCache>
                <c:formatCode>General</c:formatCode>
                <c:ptCount val="7"/>
                <c:pt idx="0">
                  <c:v>66</c:v>
                </c:pt>
                <c:pt idx="1">
                  <c:v>242</c:v>
                </c:pt>
                <c:pt idx="2">
                  <c:v>395</c:v>
                </c:pt>
                <c:pt idx="3">
                  <c:v>395</c:v>
                </c:pt>
                <c:pt idx="4">
                  <c:v>395</c:v>
                </c:pt>
                <c:pt idx="5">
                  <c:v>395</c:v>
                </c:pt>
                <c:pt idx="6">
                  <c:v>395</c:v>
                </c:pt>
              </c:numCache>
            </c:numRef>
          </c:val>
          <c:smooth val="0"/>
        </c:ser>
        <c:ser>
          <c:idx val="1"/>
          <c:order val="1"/>
          <c:tx>
            <c:strRef>
              <c:f>Sodium!$C$1</c:f>
              <c:strCache>
                <c:ptCount val="1"/>
                <c:pt idx="0">
                  <c:v>High tide</c:v>
                </c:pt>
              </c:strCache>
            </c:strRef>
          </c:tx>
          <c:val>
            <c:numRef>
              <c:f>Sodium!$C$2:$C$8</c:f>
              <c:numCache>
                <c:formatCode>General</c:formatCode>
                <c:ptCount val="7"/>
                <c:pt idx="0">
                  <c:v>64</c:v>
                </c:pt>
                <c:pt idx="1">
                  <c:v>67</c:v>
                </c:pt>
                <c:pt idx="2">
                  <c:v>67</c:v>
                </c:pt>
                <c:pt idx="3">
                  <c:v>395</c:v>
                </c:pt>
                <c:pt idx="4">
                  <c:v>395</c:v>
                </c:pt>
                <c:pt idx="5">
                  <c:v>395</c:v>
                </c:pt>
                <c:pt idx="6">
                  <c:v>395</c:v>
                </c:pt>
              </c:numCache>
            </c:numRef>
          </c:val>
          <c:smooth val="0"/>
        </c:ser>
        <c:dLbls>
          <c:showLegendKey val="0"/>
          <c:showVal val="0"/>
          <c:showCatName val="0"/>
          <c:showSerName val="0"/>
          <c:showPercent val="0"/>
          <c:showBubbleSize val="0"/>
        </c:dLbls>
        <c:marker val="1"/>
        <c:smooth val="0"/>
        <c:axId val="89909120"/>
        <c:axId val="89910656"/>
      </c:lineChart>
      <c:catAx>
        <c:axId val="89909120"/>
        <c:scaling>
          <c:orientation val="minMax"/>
        </c:scaling>
        <c:delete val="0"/>
        <c:axPos val="b"/>
        <c:majorTickMark val="none"/>
        <c:minorTickMark val="none"/>
        <c:tickLblPos val="nextTo"/>
        <c:crossAx val="89910656"/>
        <c:crosses val="autoZero"/>
        <c:auto val="1"/>
        <c:lblAlgn val="ctr"/>
        <c:lblOffset val="100"/>
        <c:noMultiLvlLbl val="0"/>
      </c:catAx>
      <c:valAx>
        <c:axId val="89910656"/>
        <c:scaling>
          <c:orientation val="minMax"/>
        </c:scaling>
        <c:delete val="0"/>
        <c:axPos val="l"/>
        <c:numFmt formatCode="General" sourceLinked="1"/>
        <c:majorTickMark val="out"/>
        <c:minorTickMark val="none"/>
        <c:tickLblPos val="nextTo"/>
        <c:crossAx val="8990912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3670873927927"/>
          <c:y val="7.1860895588109389E-2"/>
          <c:w val="0.65244418611178256"/>
          <c:h val="0.66612729289066364"/>
        </c:manualLayout>
      </c:layout>
      <c:lineChart>
        <c:grouping val="standard"/>
        <c:varyColors val="0"/>
        <c:ser>
          <c:idx val="0"/>
          <c:order val="0"/>
          <c:tx>
            <c:strRef>
              <c:f>Sodium!$B$16</c:f>
              <c:strCache>
                <c:ptCount val="1"/>
                <c:pt idx="0">
                  <c:v>Low tide</c:v>
                </c:pt>
              </c:strCache>
            </c:strRef>
          </c:tx>
          <c:val>
            <c:numRef>
              <c:f>Sodium!$B$17:$B$23</c:f>
              <c:numCache>
                <c:formatCode>General</c:formatCode>
                <c:ptCount val="7"/>
                <c:pt idx="0">
                  <c:v>406</c:v>
                </c:pt>
                <c:pt idx="1">
                  <c:v>667</c:v>
                </c:pt>
                <c:pt idx="2">
                  <c:v>667</c:v>
                </c:pt>
                <c:pt idx="3">
                  <c:v>667</c:v>
                </c:pt>
                <c:pt idx="4">
                  <c:v>667</c:v>
                </c:pt>
                <c:pt idx="5">
                  <c:v>667</c:v>
                </c:pt>
                <c:pt idx="6">
                  <c:v>667</c:v>
                </c:pt>
              </c:numCache>
            </c:numRef>
          </c:val>
          <c:smooth val="0"/>
        </c:ser>
        <c:ser>
          <c:idx val="1"/>
          <c:order val="1"/>
          <c:tx>
            <c:strRef>
              <c:f>Sodium!$C$16</c:f>
              <c:strCache>
                <c:ptCount val="1"/>
                <c:pt idx="0">
                  <c:v>High tide</c:v>
                </c:pt>
              </c:strCache>
            </c:strRef>
          </c:tx>
          <c:val>
            <c:numRef>
              <c:f>Sodium!$C$17:$C$23</c:f>
              <c:numCache>
                <c:formatCode>General</c:formatCode>
                <c:ptCount val="7"/>
                <c:pt idx="0">
                  <c:v>106</c:v>
                </c:pt>
                <c:pt idx="1">
                  <c:v>105</c:v>
                </c:pt>
                <c:pt idx="2">
                  <c:v>538</c:v>
                </c:pt>
                <c:pt idx="3">
                  <c:v>667</c:v>
                </c:pt>
                <c:pt idx="4">
                  <c:v>667</c:v>
                </c:pt>
                <c:pt idx="5">
                  <c:v>667</c:v>
                </c:pt>
                <c:pt idx="6">
                  <c:v>667</c:v>
                </c:pt>
              </c:numCache>
            </c:numRef>
          </c:val>
          <c:smooth val="0"/>
        </c:ser>
        <c:dLbls>
          <c:showLegendKey val="0"/>
          <c:showVal val="0"/>
          <c:showCatName val="0"/>
          <c:showSerName val="0"/>
          <c:showPercent val="0"/>
          <c:showBubbleSize val="0"/>
        </c:dLbls>
        <c:marker val="1"/>
        <c:smooth val="0"/>
        <c:axId val="89617536"/>
        <c:axId val="89619072"/>
      </c:lineChart>
      <c:catAx>
        <c:axId val="89617536"/>
        <c:scaling>
          <c:orientation val="minMax"/>
        </c:scaling>
        <c:delete val="0"/>
        <c:axPos val="b"/>
        <c:majorTickMark val="none"/>
        <c:minorTickMark val="none"/>
        <c:tickLblPos val="nextTo"/>
        <c:crossAx val="89619072"/>
        <c:crosses val="autoZero"/>
        <c:auto val="1"/>
        <c:lblAlgn val="ctr"/>
        <c:lblOffset val="100"/>
        <c:noMultiLvlLbl val="0"/>
      </c:catAx>
      <c:valAx>
        <c:axId val="89619072"/>
        <c:scaling>
          <c:orientation val="minMax"/>
        </c:scaling>
        <c:delete val="0"/>
        <c:axPos val="l"/>
        <c:numFmt formatCode="General" sourceLinked="1"/>
        <c:majorTickMark val="out"/>
        <c:minorTickMark val="none"/>
        <c:tickLblPos val="nextTo"/>
        <c:crossAx val="89617536"/>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55690216415429"/>
          <c:y val="7.7912332739513993E-2"/>
          <c:w val="0.6619140120175333"/>
          <c:h val="0.66608187199130064"/>
        </c:manualLayout>
      </c:layout>
      <c:lineChart>
        <c:grouping val="standard"/>
        <c:varyColors val="0"/>
        <c:ser>
          <c:idx val="0"/>
          <c:order val="0"/>
          <c:tx>
            <c:strRef>
              <c:f>Nitrate!$B$1</c:f>
              <c:strCache>
                <c:ptCount val="1"/>
                <c:pt idx="0">
                  <c:v>Low tide</c:v>
                </c:pt>
              </c:strCache>
            </c:strRef>
          </c:tx>
          <c:val>
            <c:numRef>
              <c:f>Nitrate!$B$2:$B$8</c:f>
              <c:numCache>
                <c:formatCode>General</c:formatCode>
                <c:ptCount val="7"/>
                <c:pt idx="0">
                  <c:v>0.4</c:v>
                </c:pt>
                <c:pt idx="1">
                  <c:v>0.4</c:v>
                </c:pt>
                <c:pt idx="2">
                  <c:v>0.5</c:v>
                </c:pt>
                <c:pt idx="3">
                  <c:v>0.5</c:v>
                </c:pt>
                <c:pt idx="4">
                  <c:v>0.5</c:v>
                </c:pt>
                <c:pt idx="5">
                  <c:v>0.70000000000000062</c:v>
                </c:pt>
                <c:pt idx="6">
                  <c:v>0.60000000000000064</c:v>
                </c:pt>
              </c:numCache>
            </c:numRef>
          </c:val>
          <c:smooth val="0"/>
        </c:ser>
        <c:ser>
          <c:idx val="1"/>
          <c:order val="1"/>
          <c:tx>
            <c:strRef>
              <c:f>Nitrate!$C$1</c:f>
              <c:strCache>
                <c:ptCount val="1"/>
                <c:pt idx="0">
                  <c:v>High tide</c:v>
                </c:pt>
              </c:strCache>
            </c:strRef>
          </c:tx>
          <c:val>
            <c:numRef>
              <c:f>Nitrate!$C$2:$C$8</c:f>
              <c:numCache>
                <c:formatCode>General</c:formatCode>
                <c:ptCount val="7"/>
                <c:pt idx="0">
                  <c:v>0.4</c:v>
                </c:pt>
                <c:pt idx="1">
                  <c:v>0.4</c:v>
                </c:pt>
                <c:pt idx="2">
                  <c:v>0.30000000000000032</c:v>
                </c:pt>
                <c:pt idx="3">
                  <c:v>0.4</c:v>
                </c:pt>
                <c:pt idx="4">
                  <c:v>0.5</c:v>
                </c:pt>
                <c:pt idx="5">
                  <c:v>0.5</c:v>
                </c:pt>
                <c:pt idx="6">
                  <c:v>0.60000000000000064</c:v>
                </c:pt>
              </c:numCache>
            </c:numRef>
          </c:val>
          <c:smooth val="0"/>
        </c:ser>
        <c:dLbls>
          <c:showLegendKey val="0"/>
          <c:showVal val="0"/>
          <c:showCatName val="0"/>
          <c:showSerName val="0"/>
          <c:showPercent val="0"/>
          <c:showBubbleSize val="0"/>
        </c:dLbls>
        <c:marker val="1"/>
        <c:smooth val="0"/>
        <c:axId val="89722880"/>
        <c:axId val="89724416"/>
      </c:lineChart>
      <c:catAx>
        <c:axId val="89722880"/>
        <c:scaling>
          <c:orientation val="minMax"/>
        </c:scaling>
        <c:delete val="0"/>
        <c:axPos val="b"/>
        <c:majorTickMark val="none"/>
        <c:minorTickMark val="none"/>
        <c:tickLblPos val="nextTo"/>
        <c:crossAx val="89724416"/>
        <c:crosses val="autoZero"/>
        <c:auto val="1"/>
        <c:lblAlgn val="ctr"/>
        <c:lblOffset val="100"/>
        <c:noMultiLvlLbl val="0"/>
      </c:catAx>
      <c:valAx>
        <c:axId val="89724416"/>
        <c:scaling>
          <c:orientation val="minMax"/>
        </c:scaling>
        <c:delete val="0"/>
        <c:axPos val="l"/>
        <c:numFmt formatCode="General" sourceLinked="1"/>
        <c:majorTickMark val="out"/>
        <c:minorTickMark val="none"/>
        <c:tickLblPos val="nextTo"/>
        <c:crossAx val="8972288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55690216415429"/>
          <c:y val="7.791233273951402E-2"/>
          <c:w val="0.6619140120175333"/>
          <c:h val="0.53274849759274023"/>
        </c:manualLayout>
      </c:layout>
      <c:lineChart>
        <c:grouping val="standard"/>
        <c:varyColors val="0"/>
        <c:ser>
          <c:idx val="0"/>
          <c:order val="0"/>
          <c:tx>
            <c:strRef>
              <c:f>Nitrate!$B$16</c:f>
              <c:strCache>
                <c:ptCount val="1"/>
                <c:pt idx="0">
                  <c:v>Low tide</c:v>
                </c:pt>
              </c:strCache>
            </c:strRef>
          </c:tx>
          <c:val>
            <c:numRef>
              <c:f>Nitrate!$B$17:$B$23</c:f>
              <c:numCache>
                <c:formatCode>General</c:formatCode>
                <c:ptCount val="7"/>
                <c:pt idx="0">
                  <c:v>0.05</c:v>
                </c:pt>
                <c:pt idx="1">
                  <c:v>0</c:v>
                </c:pt>
                <c:pt idx="2">
                  <c:v>0.2</c:v>
                </c:pt>
                <c:pt idx="3">
                  <c:v>0.15000000000000024</c:v>
                </c:pt>
                <c:pt idx="4">
                  <c:v>0.15000000000000024</c:v>
                </c:pt>
                <c:pt idx="5">
                  <c:v>0.1</c:v>
                </c:pt>
                <c:pt idx="6">
                  <c:v>0.15000000000000024</c:v>
                </c:pt>
              </c:numCache>
            </c:numRef>
          </c:val>
          <c:smooth val="0"/>
        </c:ser>
        <c:ser>
          <c:idx val="1"/>
          <c:order val="1"/>
          <c:tx>
            <c:strRef>
              <c:f>Nitrate!$C$16</c:f>
              <c:strCache>
                <c:ptCount val="1"/>
                <c:pt idx="0">
                  <c:v>High tide</c:v>
                </c:pt>
              </c:strCache>
            </c:strRef>
          </c:tx>
          <c:val>
            <c:numRef>
              <c:f>Nitrate!$C$17:$C$23</c:f>
              <c:numCache>
                <c:formatCode>General</c:formatCode>
                <c:ptCount val="7"/>
                <c:pt idx="0">
                  <c:v>0.15000000000000024</c:v>
                </c:pt>
                <c:pt idx="1">
                  <c:v>0.05</c:v>
                </c:pt>
                <c:pt idx="2">
                  <c:v>0.05</c:v>
                </c:pt>
                <c:pt idx="3">
                  <c:v>0.1</c:v>
                </c:pt>
                <c:pt idx="4">
                  <c:v>0.1</c:v>
                </c:pt>
                <c:pt idx="5">
                  <c:v>0.15000000000000024</c:v>
                </c:pt>
                <c:pt idx="6">
                  <c:v>0.1</c:v>
                </c:pt>
              </c:numCache>
            </c:numRef>
          </c:val>
          <c:smooth val="0"/>
        </c:ser>
        <c:dLbls>
          <c:showLegendKey val="0"/>
          <c:showVal val="0"/>
          <c:showCatName val="0"/>
          <c:showSerName val="0"/>
          <c:showPercent val="0"/>
          <c:showBubbleSize val="0"/>
        </c:dLbls>
        <c:marker val="1"/>
        <c:smooth val="0"/>
        <c:axId val="89754624"/>
        <c:axId val="89772800"/>
      </c:lineChart>
      <c:catAx>
        <c:axId val="89754624"/>
        <c:scaling>
          <c:orientation val="minMax"/>
        </c:scaling>
        <c:delete val="0"/>
        <c:axPos val="b"/>
        <c:majorTickMark val="none"/>
        <c:minorTickMark val="none"/>
        <c:tickLblPos val="nextTo"/>
        <c:crossAx val="89772800"/>
        <c:crosses val="autoZero"/>
        <c:auto val="1"/>
        <c:lblAlgn val="ctr"/>
        <c:lblOffset val="100"/>
        <c:noMultiLvlLbl val="0"/>
      </c:catAx>
      <c:valAx>
        <c:axId val="89772800"/>
        <c:scaling>
          <c:orientation val="minMax"/>
        </c:scaling>
        <c:delete val="0"/>
        <c:axPos val="l"/>
        <c:numFmt formatCode="General" sourceLinked="1"/>
        <c:majorTickMark val="out"/>
        <c:minorTickMark val="none"/>
        <c:tickLblPos val="nextTo"/>
        <c:crossAx val="89754624"/>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58319426489602"/>
          <c:y val="7.1860960536584334E-2"/>
          <c:w val="0.62551538371136439"/>
          <c:h val="0.73004023399896723"/>
        </c:manualLayout>
      </c:layout>
      <c:lineChart>
        <c:grouping val="standard"/>
        <c:varyColors val="0"/>
        <c:ser>
          <c:idx val="0"/>
          <c:order val="0"/>
          <c:tx>
            <c:strRef>
              <c:f>Phosphate!$B$16</c:f>
              <c:strCache>
                <c:ptCount val="1"/>
                <c:pt idx="0">
                  <c:v>Low tide</c:v>
                </c:pt>
              </c:strCache>
            </c:strRef>
          </c:tx>
          <c:val>
            <c:numRef>
              <c:f>Phosphate!$B$17:$B$23</c:f>
              <c:numCache>
                <c:formatCode>General</c:formatCode>
                <c:ptCount val="7"/>
                <c:pt idx="0">
                  <c:v>9.0000000000000024E-2</c:v>
                </c:pt>
                <c:pt idx="1">
                  <c:v>7.0000000000000021E-2</c:v>
                </c:pt>
                <c:pt idx="2">
                  <c:v>0.14000000000000001</c:v>
                </c:pt>
                <c:pt idx="3">
                  <c:v>0.05</c:v>
                </c:pt>
                <c:pt idx="4">
                  <c:v>4.0000000000000022E-2</c:v>
                </c:pt>
                <c:pt idx="5">
                  <c:v>0.12000000000000002</c:v>
                </c:pt>
                <c:pt idx="6">
                  <c:v>0.05</c:v>
                </c:pt>
              </c:numCache>
            </c:numRef>
          </c:val>
          <c:smooth val="0"/>
        </c:ser>
        <c:ser>
          <c:idx val="1"/>
          <c:order val="1"/>
          <c:tx>
            <c:strRef>
              <c:f>Phosphate!$C$16</c:f>
              <c:strCache>
                <c:ptCount val="1"/>
                <c:pt idx="0">
                  <c:v>High tide</c:v>
                </c:pt>
              </c:strCache>
            </c:strRef>
          </c:tx>
          <c:val>
            <c:numRef>
              <c:f>Phosphate!$C$17:$C$23</c:f>
              <c:numCache>
                <c:formatCode>General</c:formatCode>
                <c:ptCount val="7"/>
                <c:pt idx="0">
                  <c:v>3.0000000000000002E-2</c:v>
                </c:pt>
                <c:pt idx="1">
                  <c:v>0.05</c:v>
                </c:pt>
                <c:pt idx="2">
                  <c:v>4.0000000000000022E-2</c:v>
                </c:pt>
                <c:pt idx="3">
                  <c:v>0.05</c:v>
                </c:pt>
                <c:pt idx="4">
                  <c:v>2.0000000000000011E-2</c:v>
                </c:pt>
                <c:pt idx="5">
                  <c:v>3.0000000000000002E-2</c:v>
                </c:pt>
                <c:pt idx="6">
                  <c:v>3.0000000000000002E-2</c:v>
                </c:pt>
              </c:numCache>
            </c:numRef>
          </c:val>
          <c:smooth val="0"/>
        </c:ser>
        <c:dLbls>
          <c:showLegendKey val="0"/>
          <c:showVal val="0"/>
          <c:showCatName val="0"/>
          <c:showSerName val="0"/>
          <c:showPercent val="0"/>
          <c:showBubbleSize val="0"/>
        </c:dLbls>
        <c:marker val="1"/>
        <c:smooth val="0"/>
        <c:axId val="89799296"/>
        <c:axId val="89801088"/>
      </c:lineChart>
      <c:catAx>
        <c:axId val="89799296"/>
        <c:scaling>
          <c:orientation val="minMax"/>
        </c:scaling>
        <c:delete val="0"/>
        <c:axPos val="b"/>
        <c:majorTickMark val="none"/>
        <c:minorTickMark val="none"/>
        <c:tickLblPos val="nextTo"/>
        <c:crossAx val="89801088"/>
        <c:crosses val="autoZero"/>
        <c:auto val="1"/>
        <c:lblAlgn val="ctr"/>
        <c:lblOffset val="100"/>
        <c:noMultiLvlLbl val="0"/>
      </c:catAx>
      <c:valAx>
        <c:axId val="89801088"/>
        <c:scaling>
          <c:orientation val="minMax"/>
        </c:scaling>
        <c:delete val="0"/>
        <c:axPos val="l"/>
        <c:numFmt formatCode="General" sourceLinked="1"/>
        <c:majorTickMark val="out"/>
        <c:minorTickMark val="none"/>
        <c:tickLblPos val="nextTo"/>
        <c:crossAx val="89799296"/>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89726032568076"/>
          <c:y val="0.11656188645710627"/>
          <c:w val="0.66217942181687728"/>
          <c:h val="0.4794395188790378"/>
        </c:manualLayout>
      </c:layout>
      <c:lineChart>
        <c:grouping val="standard"/>
        <c:varyColors val="0"/>
        <c:ser>
          <c:idx val="0"/>
          <c:order val="0"/>
          <c:tx>
            <c:v>Low tide</c:v>
          </c:tx>
          <c:val>
            <c:numRef>
              <c:f>Sheet1!$L$21:$L$27</c:f>
              <c:numCache>
                <c:formatCode>General</c:formatCode>
                <c:ptCount val="7"/>
                <c:pt idx="0">
                  <c:v>7.4</c:v>
                </c:pt>
                <c:pt idx="1">
                  <c:v>7.21</c:v>
                </c:pt>
                <c:pt idx="2">
                  <c:v>6.84</c:v>
                </c:pt>
                <c:pt idx="3">
                  <c:v>6.8</c:v>
                </c:pt>
                <c:pt idx="4">
                  <c:v>6.59</c:v>
                </c:pt>
                <c:pt idx="5">
                  <c:v>6.4</c:v>
                </c:pt>
                <c:pt idx="6">
                  <c:v>6.52</c:v>
                </c:pt>
              </c:numCache>
            </c:numRef>
          </c:val>
          <c:smooth val="0"/>
        </c:ser>
        <c:ser>
          <c:idx val="1"/>
          <c:order val="1"/>
          <c:tx>
            <c:v>High tide</c:v>
          </c:tx>
          <c:val>
            <c:numRef>
              <c:f>Sheet1!$M$21:$M$27</c:f>
              <c:numCache>
                <c:formatCode>General</c:formatCode>
                <c:ptCount val="7"/>
                <c:pt idx="0">
                  <c:v>8.15</c:v>
                </c:pt>
                <c:pt idx="1">
                  <c:v>7.98</c:v>
                </c:pt>
                <c:pt idx="2">
                  <c:v>6.73</c:v>
                </c:pt>
                <c:pt idx="3">
                  <c:v>6.46</c:v>
                </c:pt>
                <c:pt idx="4">
                  <c:v>6.42</c:v>
                </c:pt>
                <c:pt idx="5">
                  <c:v>6.41</c:v>
                </c:pt>
                <c:pt idx="6">
                  <c:v>6.58</c:v>
                </c:pt>
              </c:numCache>
            </c:numRef>
          </c:val>
          <c:smooth val="0"/>
        </c:ser>
        <c:dLbls>
          <c:showLegendKey val="0"/>
          <c:showVal val="0"/>
          <c:showCatName val="0"/>
          <c:showSerName val="0"/>
          <c:showPercent val="0"/>
          <c:showBubbleSize val="0"/>
        </c:dLbls>
        <c:marker val="1"/>
        <c:smooth val="0"/>
        <c:axId val="79352576"/>
        <c:axId val="79354112"/>
      </c:lineChart>
      <c:catAx>
        <c:axId val="79352576"/>
        <c:scaling>
          <c:orientation val="minMax"/>
        </c:scaling>
        <c:delete val="0"/>
        <c:axPos val="b"/>
        <c:majorTickMark val="none"/>
        <c:minorTickMark val="none"/>
        <c:tickLblPos val="nextTo"/>
        <c:crossAx val="79354112"/>
        <c:crosses val="autoZero"/>
        <c:auto val="1"/>
        <c:lblAlgn val="ctr"/>
        <c:lblOffset val="100"/>
        <c:noMultiLvlLbl val="0"/>
      </c:catAx>
      <c:valAx>
        <c:axId val="79354112"/>
        <c:scaling>
          <c:orientation val="minMax"/>
        </c:scaling>
        <c:delete val="0"/>
        <c:axPos val="l"/>
        <c:numFmt formatCode="General" sourceLinked="1"/>
        <c:majorTickMark val="out"/>
        <c:minorTickMark val="none"/>
        <c:tickLblPos val="nextTo"/>
        <c:crossAx val="79352576"/>
        <c:crosses val="autoZero"/>
        <c:crossBetween val="between"/>
      </c:valAx>
      <c:spPr>
        <a:noFill/>
        <a:ln w="25400">
          <a:noFill/>
        </a:ln>
      </c:spPr>
    </c:plotArea>
    <c:legend>
      <c:legendPos val="r"/>
      <c:layout/>
      <c:overlay val="0"/>
    </c:legend>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8165706898578"/>
          <c:y val="7.1860968835206748E-2"/>
          <c:w val="0.61824345986602425"/>
          <c:h val="0.65334867723219947"/>
        </c:manualLayout>
      </c:layout>
      <c:lineChart>
        <c:grouping val="standard"/>
        <c:varyColors val="0"/>
        <c:ser>
          <c:idx val="0"/>
          <c:order val="0"/>
          <c:tx>
            <c:strRef>
              <c:f>Phosphate!$B$1</c:f>
              <c:strCache>
                <c:ptCount val="1"/>
                <c:pt idx="0">
                  <c:v>Low tide</c:v>
                </c:pt>
              </c:strCache>
            </c:strRef>
          </c:tx>
          <c:val>
            <c:numRef>
              <c:f>Phosphate!$B$2:$B$8</c:f>
              <c:numCache>
                <c:formatCode>General</c:formatCode>
                <c:ptCount val="7"/>
                <c:pt idx="0">
                  <c:v>1.0000000000000005E-2</c:v>
                </c:pt>
                <c:pt idx="1">
                  <c:v>4.0000000000000022E-2</c:v>
                </c:pt>
                <c:pt idx="2">
                  <c:v>1.0000000000000005E-2</c:v>
                </c:pt>
                <c:pt idx="3">
                  <c:v>1.0000000000000005E-2</c:v>
                </c:pt>
                <c:pt idx="4">
                  <c:v>2.0000000000000011E-2</c:v>
                </c:pt>
                <c:pt idx="5">
                  <c:v>1.0000000000000005E-2</c:v>
                </c:pt>
                <c:pt idx="6">
                  <c:v>2.0000000000000011E-2</c:v>
                </c:pt>
              </c:numCache>
            </c:numRef>
          </c:val>
          <c:smooth val="0"/>
        </c:ser>
        <c:ser>
          <c:idx val="1"/>
          <c:order val="1"/>
          <c:tx>
            <c:strRef>
              <c:f>Phosphate!$C$1</c:f>
              <c:strCache>
                <c:ptCount val="1"/>
                <c:pt idx="0">
                  <c:v>High tide</c:v>
                </c:pt>
              </c:strCache>
            </c:strRef>
          </c:tx>
          <c:val>
            <c:numRef>
              <c:f>Phosphate!$C$2:$C$8</c:f>
              <c:numCache>
                <c:formatCode>General</c:formatCode>
                <c:ptCount val="7"/>
                <c:pt idx="0">
                  <c:v>1.0000000000000005E-2</c:v>
                </c:pt>
                <c:pt idx="1">
                  <c:v>1.0000000000000005E-2</c:v>
                </c:pt>
                <c:pt idx="2">
                  <c:v>1.0000000000000005E-2</c:v>
                </c:pt>
                <c:pt idx="3">
                  <c:v>4.0000000000000022E-2</c:v>
                </c:pt>
                <c:pt idx="4">
                  <c:v>1.0000000000000005E-2</c:v>
                </c:pt>
                <c:pt idx="5">
                  <c:v>3.0000000000000002E-2</c:v>
                </c:pt>
                <c:pt idx="6">
                  <c:v>1.0000000000000005E-2</c:v>
                </c:pt>
              </c:numCache>
            </c:numRef>
          </c:val>
          <c:smooth val="0"/>
        </c:ser>
        <c:dLbls>
          <c:showLegendKey val="0"/>
          <c:showVal val="0"/>
          <c:showCatName val="0"/>
          <c:showSerName val="0"/>
          <c:showPercent val="0"/>
          <c:showBubbleSize val="0"/>
        </c:dLbls>
        <c:marker val="1"/>
        <c:smooth val="0"/>
        <c:axId val="89830912"/>
        <c:axId val="89832448"/>
      </c:lineChart>
      <c:catAx>
        <c:axId val="89830912"/>
        <c:scaling>
          <c:orientation val="minMax"/>
        </c:scaling>
        <c:delete val="0"/>
        <c:axPos val="b"/>
        <c:majorTickMark val="none"/>
        <c:minorTickMark val="none"/>
        <c:tickLblPos val="nextTo"/>
        <c:crossAx val="89832448"/>
        <c:crosses val="autoZero"/>
        <c:auto val="1"/>
        <c:lblAlgn val="ctr"/>
        <c:lblOffset val="100"/>
        <c:noMultiLvlLbl val="0"/>
      </c:catAx>
      <c:valAx>
        <c:axId val="89832448"/>
        <c:scaling>
          <c:orientation val="minMax"/>
        </c:scaling>
        <c:delete val="0"/>
        <c:axPos val="l"/>
        <c:numFmt formatCode="General" sourceLinked="1"/>
        <c:majorTickMark val="out"/>
        <c:minorTickMark val="none"/>
        <c:tickLblPos val="nextTo"/>
        <c:crossAx val="89830912"/>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50334295535486"/>
          <c:y val="6.4643461979639022E-2"/>
          <c:w val="0.63026716384100068"/>
          <c:h val="0.7229498456372746"/>
        </c:manualLayout>
      </c:layout>
      <c:lineChart>
        <c:grouping val="standard"/>
        <c:varyColors val="0"/>
        <c:ser>
          <c:idx val="0"/>
          <c:order val="0"/>
          <c:tx>
            <c:strRef>
              <c:f>Magnesium!$B$1</c:f>
              <c:strCache>
                <c:ptCount val="1"/>
                <c:pt idx="0">
                  <c:v>Low tide</c:v>
                </c:pt>
              </c:strCache>
            </c:strRef>
          </c:tx>
          <c:val>
            <c:numRef>
              <c:f>Magnesium!$B$2:$B$8</c:f>
              <c:numCache>
                <c:formatCode>General</c:formatCode>
                <c:ptCount val="7"/>
                <c:pt idx="0">
                  <c:v>518</c:v>
                </c:pt>
                <c:pt idx="1">
                  <c:v>518</c:v>
                </c:pt>
                <c:pt idx="2">
                  <c:v>80</c:v>
                </c:pt>
                <c:pt idx="3">
                  <c:v>53</c:v>
                </c:pt>
                <c:pt idx="4">
                  <c:v>35</c:v>
                </c:pt>
                <c:pt idx="5">
                  <c:v>25</c:v>
                </c:pt>
                <c:pt idx="6">
                  <c:v>13</c:v>
                </c:pt>
              </c:numCache>
            </c:numRef>
          </c:val>
          <c:smooth val="0"/>
        </c:ser>
        <c:ser>
          <c:idx val="1"/>
          <c:order val="1"/>
          <c:tx>
            <c:strRef>
              <c:f>Magnesium!$C$1</c:f>
              <c:strCache>
                <c:ptCount val="1"/>
                <c:pt idx="0">
                  <c:v>High tide</c:v>
                </c:pt>
              </c:strCache>
            </c:strRef>
          </c:tx>
          <c:val>
            <c:numRef>
              <c:f>Magnesium!$C$2:$C$8</c:f>
              <c:numCache>
                <c:formatCode>General</c:formatCode>
                <c:ptCount val="7"/>
                <c:pt idx="0">
                  <c:v>518</c:v>
                </c:pt>
                <c:pt idx="1">
                  <c:v>518</c:v>
                </c:pt>
                <c:pt idx="2">
                  <c:v>518</c:v>
                </c:pt>
                <c:pt idx="3">
                  <c:v>128</c:v>
                </c:pt>
                <c:pt idx="4">
                  <c:v>59</c:v>
                </c:pt>
                <c:pt idx="5">
                  <c:v>36</c:v>
                </c:pt>
                <c:pt idx="6">
                  <c:v>19</c:v>
                </c:pt>
              </c:numCache>
            </c:numRef>
          </c:val>
          <c:smooth val="0"/>
        </c:ser>
        <c:dLbls>
          <c:showLegendKey val="0"/>
          <c:showVal val="0"/>
          <c:showCatName val="0"/>
          <c:showSerName val="0"/>
          <c:showPercent val="0"/>
          <c:showBubbleSize val="0"/>
        </c:dLbls>
        <c:marker val="1"/>
        <c:smooth val="0"/>
        <c:axId val="89950080"/>
        <c:axId val="89951616"/>
      </c:lineChart>
      <c:catAx>
        <c:axId val="89950080"/>
        <c:scaling>
          <c:orientation val="minMax"/>
        </c:scaling>
        <c:delete val="0"/>
        <c:axPos val="b"/>
        <c:majorTickMark val="none"/>
        <c:minorTickMark val="none"/>
        <c:tickLblPos val="nextTo"/>
        <c:crossAx val="89951616"/>
        <c:crosses val="autoZero"/>
        <c:auto val="1"/>
        <c:lblAlgn val="ctr"/>
        <c:lblOffset val="100"/>
        <c:noMultiLvlLbl val="0"/>
      </c:catAx>
      <c:valAx>
        <c:axId val="89951616"/>
        <c:scaling>
          <c:orientation val="minMax"/>
        </c:scaling>
        <c:delete val="0"/>
        <c:axPos val="l"/>
        <c:numFmt formatCode="General" sourceLinked="1"/>
        <c:majorTickMark val="out"/>
        <c:minorTickMark val="none"/>
        <c:tickLblPos val="nextTo"/>
        <c:crossAx val="8995008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51897990363144"/>
          <c:y val="6.4643283775146873E-2"/>
          <c:w val="0.63021326635245867"/>
          <c:h val="0.72294984563727482"/>
        </c:manualLayout>
      </c:layout>
      <c:lineChart>
        <c:grouping val="standard"/>
        <c:varyColors val="0"/>
        <c:ser>
          <c:idx val="0"/>
          <c:order val="0"/>
          <c:tx>
            <c:strRef>
              <c:f>Magnesium!$B$17</c:f>
              <c:strCache>
                <c:ptCount val="1"/>
                <c:pt idx="0">
                  <c:v>Low tide</c:v>
                </c:pt>
              </c:strCache>
            </c:strRef>
          </c:tx>
          <c:val>
            <c:numRef>
              <c:f>Magnesium!$B$18:$B$24</c:f>
              <c:numCache>
                <c:formatCode>General</c:formatCode>
                <c:ptCount val="7"/>
                <c:pt idx="0">
                  <c:v>242</c:v>
                </c:pt>
                <c:pt idx="1">
                  <c:v>130</c:v>
                </c:pt>
                <c:pt idx="2">
                  <c:v>88</c:v>
                </c:pt>
                <c:pt idx="3">
                  <c:v>70</c:v>
                </c:pt>
                <c:pt idx="4">
                  <c:v>34</c:v>
                </c:pt>
                <c:pt idx="5">
                  <c:v>44</c:v>
                </c:pt>
                <c:pt idx="6">
                  <c:v>22</c:v>
                </c:pt>
              </c:numCache>
            </c:numRef>
          </c:val>
          <c:smooth val="0"/>
        </c:ser>
        <c:ser>
          <c:idx val="1"/>
          <c:order val="1"/>
          <c:tx>
            <c:strRef>
              <c:f>Magnesium!$C$17</c:f>
              <c:strCache>
                <c:ptCount val="1"/>
                <c:pt idx="0">
                  <c:v>High tide</c:v>
                </c:pt>
              </c:strCache>
            </c:strRef>
          </c:tx>
          <c:val>
            <c:numRef>
              <c:f>Magnesium!$C$18:$C$24</c:f>
              <c:numCache>
                <c:formatCode>General</c:formatCode>
                <c:ptCount val="7"/>
                <c:pt idx="0">
                  <c:v>1029</c:v>
                </c:pt>
                <c:pt idx="1">
                  <c:v>1029</c:v>
                </c:pt>
                <c:pt idx="2">
                  <c:v>242</c:v>
                </c:pt>
                <c:pt idx="3">
                  <c:v>119</c:v>
                </c:pt>
                <c:pt idx="4">
                  <c:v>58</c:v>
                </c:pt>
                <c:pt idx="5">
                  <c:v>53</c:v>
                </c:pt>
                <c:pt idx="6">
                  <c:v>30</c:v>
                </c:pt>
              </c:numCache>
            </c:numRef>
          </c:val>
          <c:smooth val="0"/>
        </c:ser>
        <c:dLbls>
          <c:showLegendKey val="0"/>
          <c:showVal val="0"/>
          <c:showCatName val="0"/>
          <c:showSerName val="0"/>
          <c:showPercent val="0"/>
          <c:showBubbleSize val="0"/>
        </c:dLbls>
        <c:marker val="1"/>
        <c:smooth val="0"/>
        <c:axId val="90002560"/>
        <c:axId val="90004096"/>
      </c:lineChart>
      <c:catAx>
        <c:axId val="90002560"/>
        <c:scaling>
          <c:orientation val="minMax"/>
        </c:scaling>
        <c:delete val="0"/>
        <c:axPos val="b"/>
        <c:majorTickMark val="none"/>
        <c:minorTickMark val="none"/>
        <c:tickLblPos val="nextTo"/>
        <c:crossAx val="90004096"/>
        <c:crosses val="autoZero"/>
        <c:auto val="1"/>
        <c:lblAlgn val="ctr"/>
        <c:lblOffset val="100"/>
        <c:noMultiLvlLbl val="0"/>
      </c:catAx>
      <c:valAx>
        <c:axId val="90004096"/>
        <c:scaling>
          <c:orientation val="minMax"/>
        </c:scaling>
        <c:delete val="0"/>
        <c:axPos val="l"/>
        <c:numFmt formatCode="General" sourceLinked="1"/>
        <c:majorTickMark val="out"/>
        <c:minorTickMark val="none"/>
        <c:tickLblPos val="nextTo"/>
        <c:crossAx val="9000256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82922938408099"/>
          <c:y val="7.8741230389663061E-2"/>
          <c:w val="0.66456143343092933"/>
          <c:h val="0.6554371723699266"/>
        </c:manualLayout>
      </c:layout>
      <c:lineChart>
        <c:grouping val="standard"/>
        <c:varyColors val="0"/>
        <c:ser>
          <c:idx val="0"/>
          <c:order val="0"/>
          <c:tx>
            <c:strRef>
              <c:f>Turbidity!$B$16</c:f>
              <c:strCache>
                <c:ptCount val="1"/>
                <c:pt idx="0">
                  <c:v>Low tide</c:v>
                </c:pt>
              </c:strCache>
            </c:strRef>
          </c:tx>
          <c:val>
            <c:numRef>
              <c:f>Turbidity!$B$17:$B$23</c:f>
              <c:numCache>
                <c:formatCode>General</c:formatCode>
                <c:ptCount val="7"/>
                <c:pt idx="0">
                  <c:v>47.5</c:v>
                </c:pt>
                <c:pt idx="1">
                  <c:v>48</c:v>
                </c:pt>
                <c:pt idx="2">
                  <c:v>51.5</c:v>
                </c:pt>
                <c:pt idx="3">
                  <c:v>63</c:v>
                </c:pt>
                <c:pt idx="4">
                  <c:v>62.5</c:v>
                </c:pt>
                <c:pt idx="5">
                  <c:v>44.5</c:v>
                </c:pt>
                <c:pt idx="6">
                  <c:v>46</c:v>
                </c:pt>
              </c:numCache>
            </c:numRef>
          </c:val>
          <c:smooth val="0"/>
        </c:ser>
        <c:ser>
          <c:idx val="1"/>
          <c:order val="1"/>
          <c:tx>
            <c:strRef>
              <c:f>Turbidity!$C$16</c:f>
              <c:strCache>
                <c:ptCount val="1"/>
                <c:pt idx="0">
                  <c:v>High tide</c:v>
                </c:pt>
              </c:strCache>
            </c:strRef>
          </c:tx>
          <c:val>
            <c:numRef>
              <c:f>Turbidity!$C$17:$C$23</c:f>
              <c:numCache>
                <c:formatCode>General</c:formatCode>
                <c:ptCount val="7"/>
                <c:pt idx="0">
                  <c:v>43.5</c:v>
                </c:pt>
                <c:pt idx="1">
                  <c:v>49.5</c:v>
                </c:pt>
                <c:pt idx="2">
                  <c:v>37.5</c:v>
                </c:pt>
                <c:pt idx="3">
                  <c:v>53</c:v>
                </c:pt>
                <c:pt idx="4">
                  <c:v>66</c:v>
                </c:pt>
                <c:pt idx="5">
                  <c:v>54.5</c:v>
                </c:pt>
                <c:pt idx="6">
                  <c:v>46</c:v>
                </c:pt>
              </c:numCache>
            </c:numRef>
          </c:val>
          <c:smooth val="0"/>
        </c:ser>
        <c:dLbls>
          <c:showLegendKey val="0"/>
          <c:showVal val="0"/>
          <c:showCatName val="0"/>
          <c:showSerName val="0"/>
          <c:showPercent val="0"/>
          <c:showBubbleSize val="0"/>
        </c:dLbls>
        <c:marker val="1"/>
        <c:smooth val="0"/>
        <c:axId val="74782208"/>
        <c:axId val="74783744"/>
      </c:lineChart>
      <c:catAx>
        <c:axId val="74782208"/>
        <c:scaling>
          <c:orientation val="minMax"/>
        </c:scaling>
        <c:delete val="0"/>
        <c:axPos val="b"/>
        <c:majorTickMark val="none"/>
        <c:minorTickMark val="none"/>
        <c:tickLblPos val="nextTo"/>
        <c:crossAx val="74783744"/>
        <c:crosses val="autoZero"/>
        <c:auto val="1"/>
        <c:lblAlgn val="ctr"/>
        <c:lblOffset val="100"/>
        <c:noMultiLvlLbl val="0"/>
      </c:catAx>
      <c:valAx>
        <c:axId val="74783744"/>
        <c:scaling>
          <c:orientation val="minMax"/>
        </c:scaling>
        <c:delete val="0"/>
        <c:axPos val="l"/>
        <c:numFmt formatCode="General" sourceLinked="1"/>
        <c:majorTickMark val="out"/>
        <c:minorTickMark val="none"/>
        <c:tickLblPos val="nextTo"/>
        <c:crossAx val="74782208"/>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44808233586649"/>
          <c:y val="7.8741230389663061E-2"/>
          <c:w val="0.65498708176687725"/>
          <c:h val="0.6554371723699266"/>
        </c:manualLayout>
      </c:layout>
      <c:lineChart>
        <c:grouping val="standard"/>
        <c:varyColors val="0"/>
        <c:ser>
          <c:idx val="0"/>
          <c:order val="0"/>
          <c:tx>
            <c:strRef>
              <c:f>Turbidity!$B$1</c:f>
              <c:strCache>
                <c:ptCount val="1"/>
                <c:pt idx="0">
                  <c:v>Low tide</c:v>
                </c:pt>
              </c:strCache>
            </c:strRef>
          </c:tx>
          <c:val>
            <c:numRef>
              <c:f>Turbidity!$B$2:$B$8</c:f>
              <c:numCache>
                <c:formatCode>General</c:formatCode>
                <c:ptCount val="7"/>
                <c:pt idx="0">
                  <c:v>10</c:v>
                </c:pt>
                <c:pt idx="1">
                  <c:v>18</c:v>
                </c:pt>
                <c:pt idx="2">
                  <c:v>32</c:v>
                </c:pt>
                <c:pt idx="3">
                  <c:v>32</c:v>
                </c:pt>
                <c:pt idx="4">
                  <c:v>38</c:v>
                </c:pt>
                <c:pt idx="5">
                  <c:v>48</c:v>
                </c:pt>
                <c:pt idx="6">
                  <c:v>70</c:v>
                </c:pt>
              </c:numCache>
            </c:numRef>
          </c:val>
          <c:smooth val="0"/>
        </c:ser>
        <c:ser>
          <c:idx val="1"/>
          <c:order val="1"/>
          <c:tx>
            <c:strRef>
              <c:f>Turbidity!$C$1</c:f>
              <c:strCache>
                <c:ptCount val="1"/>
                <c:pt idx="0">
                  <c:v>High tide</c:v>
                </c:pt>
              </c:strCache>
            </c:strRef>
          </c:tx>
          <c:val>
            <c:numRef>
              <c:f>Turbidity!$C$2:$C$8</c:f>
              <c:numCache>
                <c:formatCode>General</c:formatCode>
                <c:ptCount val="7"/>
                <c:pt idx="0">
                  <c:v>4</c:v>
                </c:pt>
                <c:pt idx="1">
                  <c:v>5</c:v>
                </c:pt>
                <c:pt idx="2">
                  <c:v>26</c:v>
                </c:pt>
                <c:pt idx="3">
                  <c:v>26</c:v>
                </c:pt>
                <c:pt idx="4">
                  <c:v>29</c:v>
                </c:pt>
                <c:pt idx="5">
                  <c:v>46</c:v>
                </c:pt>
                <c:pt idx="6">
                  <c:v>58</c:v>
                </c:pt>
              </c:numCache>
            </c:numRef>
          </c:val>
          <c:smooth val="0"/>
        </c:ser>
        <c:dLbls>
          <c:showLegendKey val="0"/>
          <c:showVal val="0"/>
          <c:showCatName val="0"/>
          <c:showSerName val="0"/>
          <c:showPercent val="0"/>
          <c:showBubbleSize val="0"/>
        </c:dLbls>
        <c:marker val="1"/>
        <c:smooth val="0"/>
        <c:axId val="74822400"/>
        <c:axId val="74823936"/>
      </c:lineChart>
      <c:catAx>
        <c:axId val="74822400"/>
        <c:scaling>
          <c:orientation val="minMax"/>
        </c:scaling>
        <c:delete val="0"/>
        <c:axPos val="b"/>
        <c:majorTickMark val="none"/>
        <c:minorTickMark val="none"/>
        <c:tickLblPos val="nextTo"/>
        <c:crossAx val="74823936"/>
        <c:crosses val="autoZero"/>
        <c:auto val="1"/>
        <c:lblAlgn val="ctr"/>
        <c:lblOffset val="100"/>
        <c:noMultiLvlLbl val="0"/>
      </c:catAx>
      <c:valAx>
        <c:axId val="74823936"/>
        <c:scaling>
          <c:orientation val="minMax"/>
        </c:scaling>
        <c:delete val="0"/>
        <c:axPos val="l"/>
        <c:numFmt formatCode="General" sourceLinked="1"/>
        <c:majorTickMark val="out"/>
        <c:minorTickMark val="none"/>
        <c:tickLblPos val="nextTo"/>
        <c:crossAx val="74822400"/>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45487862404296"/>
          <c:y val="9.8035493907633733E-2"/>
          <c:w val="0.66600845878721116"/>
          <c:h val="0.57983765274374188"/>
        </c:manualLayout>
      </c:layout>
      <c:lineChart>
        <c:grouping val="standard"/>
        <c:varyColors val="0"/>
        <c:ser>
          <c:idx val="0"/>
          <c:order val="0"/>
          <c:tx>
            <c:strRef>
              <c:f>Temperature!$B$1</c:f>
              <c:strCache>
                <c:ptCount val="1"/>
                <c:pt idx="0">
                  <c:v>Low tide</c:v>
                </c:pt>
              </c:strCache>
            </c:strRef>
          </c:tx>
          <c:val>
            <c:numRef>
              <c:f>Temperature!$B$2:$B$8</c:f>
              <c:numCache>
                <c:formatCode>General</c:formatCode>
                <c:ptCount val="7"/>
                <c:pt idx="0">
                  <c:v>29.89</c:v>
                </c:pt>
                <c:pt idx="1">
                  <c:v>29.62</c:v>
                </c:pt>
                <c:pt idx="2">
                  <c:v>29.650000000000031</c:v>
                </c:pt>
                <c:pt idx="3">
                  <c:v>29.49</c:v>
                </c:pt>
                <c:pt idx="4">
                  <c:v>29.36</c:v>
                </c:pt>
                <c:pt idx="5">
                  <c:v>29.439999999999987</c:v>
                </c:pt>
                <c:pt idx="6">
                  <c:v>29.12</c:v>
                </c:pt>
              </c:numCache>
            </c:numRef>
          </c:val>
          <c:smooth val="0"/>
        </c:ser>
        <c:ser>
          <c:idx val="1"/>
          <c:order val="1"/>
          <c:tx>
            <c:strRef>
              <c:f>Temperature!$C$1</c:f>
              <c:strCache>
                <c:ptCount val="1"/>
                <c:pt idx="0">
                  <c:v>High tide</c:v>
                </c:pt>
              </c:strCache>
            </c:strRef>
          </c:tx>
          <c:val>
            <c:numRef>
              <c:f>Temperature!$C$2:$C$8</c:f>
              <c:numCache>
                <c:formatCode>General</c:formatCode>
                <c:ptCount val="7"/>
                <c:pt idx="0">
                  <c:v>28.87</c:v>
                </c:pt>
                <c:pt idx="1">
                  <c:v>30.459999999999987</c:v>
                </c:pt>
                <c:pt idx="2">
                  <c:v>29.84</c:v>
                </c:pt>
                <c:pt idx="3">
                  <c:v>29.68</c:v>
                </c:pt>
                <c:pt idx="4">
                  <c:v>29.330000000000005</c:v>
                </c:pt>
                <c:pt idx="5">
                  <c:v>29.29</c:v>
                </c:pt>
                <c:pt idx="6">
                  <c:v>28.87</c:v>
                </c:pt>
              </c:numCache>
            </c:numRef>
          </c:val>
          <c:smooth val="0"/>
        </c:ser>
        <c:dLbls>
          <c:showLegendKey val="0"/>
          <c:showVal val="0"/>
          <c:showCatName val="0"/>
          <c:showSerName val="0"/>
          <c:showPercent val="0"/>
          <c:showBubbleSize val="0"/>
        </c:dLbls>
        <c:marker val="1"/>
        <c:smooth val="0"/>
        <c:axId val="88776064"/>
        <c:axId val="88781952"/>
      </c:lineChart>
      <c:catAx>
        <c:axId val="88776064"/>
        <c:scaling>
          <c:orientation val="minMax"/>
        </c:scaling>
        <c:delete val="0"/>
        <c:axPos val="b"/>
        <c:majorTickMark val="none"/>
        <c:minorTickMark val="none"/>
        <c:tickLblPos val="nextTo"/>
        <c:crossAx val="88781952"/>
        <c:crosses val="autoZero"/>
        <c:auto val="1"/>
        <c:lblAlgn val="ctr"/>
        <c:lblOffset val="100"/>
        <c:noMultiLvlLbl val="0"/>
      </c:catAx>
      <c:valAx>
        <c:axId val="88781952"/>
        <c:scaling>
          <c:orientation val="minMax"/>
        </c:scaling>
        <c:delete val="0"/>
        <c:axPos val="l"/>
        <c:numFmt formatCode="General" sourceLinked="1"/>
        <c:majorTickMark val="out"/>
        <c:minorTickMark val="none"/>
        <c:tickLblPos val="nextTo"/>
        <c:crossAx val="88776064"/>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75785021690943"/>
          <c:y val="0.10498828764297936"/>
          <c:w val="0.66502640537808411"/>
          <c:h val="0.57840801294986466"/>
        </c:manualLayout>
      </c:layout>
      <c:lineChart>
        <c:grouping val="standard"/>
        <c:varyColors val="0"/>
        <c:ser>
          <c:idx val="0"/>
          <c:order val="0"/>
          <c:tx>
            <c:strRef>
              <c:f>Temperature!$B$12</c:f>
              <c:strCache>
                <c:ptCount val="1"/>
                <c:pt idx="0">
                  <c:v>Low tide</c:v>
                </c:pt>
              </c:strCache>
            </c:strRef>
          </c:tx>
          <c:val>
            <c:numRef>
              <c:f>Temperature!$B$13:$B$19</c:f>
              <c:numCache>
                <c:formatCode>General</c:formatCode>
                <c:ptCount val="7"/>
                <c:pt idx="0">
                  <c:v>27.58</c:v>
                </c:pt>
                <c:pt idx="1">
                  <c:v>27.37</c:v>
                </c:pt>
                <c:pt idx="2">
                  <c:v>27.4</c:v>
                </c:pt>
                <c:pt idx="3">
                  <c:v>27.38</c:v>
                </c:pt>
                <c:pt idx="4">
                  <c:v>26.55</c:v>
                </c:pt>
                <c:pt idx="5">
                  <c:v>27.54</c:v>
                </c:pt>
                <c:pt idx="6">
                  <c:v>26.93</c:v>
                </c:pt>
              </c:numCache>
            </c:numRef>
          </c:val>
          <c:smooth val="0"/>
        </c:ser>
        <c:ser>
          <c:idx val="1"/>
          <c:order val="1"/>
          <c:tx>
            <c:strRef>
              <c:f>Temperature!$C$12</c:f>
              <c:strCache>
                <c:ptCount val="1"/>
                <c:pt idx="0">
                  <c:v>High tide</c:v>
                </c:pt>
              </c:strCache>
            </c:strRef>
          </c:tx>
          <c:val>
            <c:numRef>
              <c:f>Temperature!$C$13:$C$19</c:f>
              <c:numCache>
                <c:formatCode>General</c:formatCode>
                <c:ptCount val="7"/>
                <c:pt idx="0">
                  <c:v>28.08</c:v>
                </c:pt>
                <c:pt idx="1">
                  <c:v>27.99</c:v>
                </c:pt>
                <c:pt idx="2">
                  <c:v>27.59</c:v>
                </c:pt>
                <c:pt idx="3">
                  <c:v>27.57</c:v>
                </c:pt>
                <c:pt idx="4">
                  <c:v>26.97</c:v>
                </c:pt>
                <c:pt idx="5">
                  <c:v>27.38</c:v>
                </c:pt>
                <c:pt idx="6">
                  <c:v>27.12</c:v>
                </c:pt>
              </c:numCache>
            </c:numRef>
          </c:val>
          <c:smooth val="0"/>
        </c:ser>
        <c:dLbls>
          <c:showLegendKey val="0"/>
          <c:showVal val="0"/>
          <c:showCatName val="0"/>
          <c:showSerName val="0"/>
          <c:showPercent val="0"/>
          <c:showBubbleSize val="0"/>
        </c:dLbls>
        <c:marker val="1"/>
        <c:smooth val="0"/>
        <c:axId val="88808448"/>
        <c:axId val="88830720"/>
      </c:lineChart>
      <c:catAx>
        <c:axId val="88808448"/>
        <c:scaling>
          <c:orientation val="minMax"/>
        </c:scaling>
        <c:delete val="0"/>
        <c:axPos val="b"/>
        <c:majorTickMark val="none"/>
        <c:minorTickMark val="none"/>
        <c:tickLblPos val="nextTo"/>
        <c:crossAx val="88830720"/>
        <c:crosses val="autoZero"/>
        <c:auto val="1"/>
        <c:lblAlgn val="ctr"/>
        <c:lblOffset val="100"/>
        <c:noMultiLvlLbl val="0"/>
      </c:catAx>
      <c:valAx>
        <c:axId val="88830720"/>
        <c:scaling>
          <c:orientation val="minMax"/>
        </c:scaling>
        <c:delete val="0"/>
        <c:axPos val="l"/>
        <c:numFmt formatCode="General" sourceLinked="1"/>
        <c:majorTickMark val="out"/>
        <c:minorTickMark val="none"/>
        <c:tickLblPos val="nextTo"/>
        <c:crossAx val="88808448"/>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53747023019532"/>
          <c:y val="9.6754050574890754E-2"/>
          <c:w val="0.64827120386175507"/>
          <c:h val="0.50800126781704857"/>
        </c:manualLayout>
      </c:layout>
      <c:lineChart>
        <c:grouping val="standard"/>
        <c:varyColors val="0"/>
        <c:ser>
          <c:idx val="0"/>
          <c:order val="0"/>
          <c:tx>
            <c:strRef>
              <c:f>Salinity!$B$1</c:f>
              <c:strCache>
                <c:ptCount val="1"/>
                <c:pt idx="0">
                  <c:v>Low tide</c:v>
                </c:pt>
              </c:strCache>
            </c:strRef>
          </c:tx>
          <c:val>
            <c:numRef>
              <c:f>Salinity!$B$2:$B$8</c:f>
              <c:numCache>
                <c:formatCode>General</c:formatCode>
                <c:ptCount val="7"/>
                <c:pt idx="0">
                  <c:v>9.32</c:v>
                </c:pt>
                <c:pt idx="1">
                  <c:v>5.21</c:v>
                </c:pt>
                <c:pt idx="2">
                  <c:v>3.1</c:v>
                </c:pt>
                <c:pt idx="3">
                  <c:v>2.34</c:v>
                </c:pt>
                <c:pt idx="4">
                  <c:v>1.36</c:v>
                </c:pt>
                <c:pt idx="5">
                  <c:v>0.98</c:v>
                </c:pt>
                <c:pt idx="6">
                  <c:v>0.49000000000000032</c:v>
                </c:pt>
              </c:numCache>
            </c:numRef>
          </c:val>
          <c:smooth val="0"/>
        </c:ser>
        <c:ser>
          <c:idx val="1"/>
          <c:order val="1"/>
          <c:tx>
            <c:strRef>
              <c:f>Salinity!$C$1</c:f>
              <c:strCache>
                <c:ptCount val="1"/>
                <c:pt idx="0">
                  <c:v>High tide</c:v>
                </c:pt>
              </c:strCache>
            </c:strRef>
          </c:tx>
          <c:val>
            <c:numRef>
              <c:f>Salinity!$C$2:$C$8</c:f>
              <c:numCache>
                <c:formatCode>General</c:formatCode>
                <c:ptCount val="7"/>
                <c:pt idx="0">
                  <c:v>25.36</c:v>
                </c:pt>
                <c:pt idx="1">
                  <c:v>24.05</c:v>
                </c:pt>
                <c:pt idx="2">
                  <c:v>7.56</c:v>
                </c:pt>
                <c:pt idx="3">
                  <c:v>4.6399999999999997</c:v>
                </c:pt>
                <c:pt idx="4">
                  <c:v>2.29</c:v>
                </c:pt>
                <c:pt idx="5">
                  <c:v>1.3900000000000001</c:v>
                </c:pt>
                <c:pt idx="6">
                  <c:v>0.68</c:v>
                </c:pt>
              </c:numCache>
            </c:numRef>
          </c:val>
          <c:smooth val="0"/>
        </c:ser>
        <c:dLbls>
          <c:showLegendKey val="0"/>
          <c:showVal val="0"/>
          <c:showCatName val="0"/>
          <c:showSerName val="0"/>
          <c:showPercent val="0"/>
          <c:showBubbleSize val="0"/>
        </c:dLbls>
        <c:marker val="1"/>
        <c:smooth val="0"/>
        <c:axId val="88865408"/>
        <c:axId val="88879488"/>
      </c:lineChart>
      <c:catAx>
        <c:axId val="88865408"/>
        <c:scaling>
          <c:orientation val="minMax"/>
        </c:scaling>
        <c:delete val="0"/>
        <c:axPos val="b"/>
        <c:majorTickMark val="none"/>
        <c:minorTickMark val="none"/>
        <c:tickLblPos val="nextTo"/>
        <c:crossAx val="88879488"/>
        <c:crosses val="autoZero"/>
        <c:auto val="1"/>
        <c:lblAlgn val="ctr"/>
        <c:lblOffset val="100"/>
        <c:noMultiLvlLbl val="0"/>
      </c:catAx>
      <c:valAx>
        <c:axId val="88879488"/>
        <c:scaling>
          <c:orientation val="minMax"/>
        </c:scaling>
        <c:delete val="0"/>
        <c:axPos val="l"/>
        <c:numFmt formatCode="General" sourceLinked="1"/>
        <c:majorTickMark val="out"/>
        <c:minorTickMark val="none"/>
        <c:tickLblPos val="nextTo"/>
        <c:crossAx val="88865408"/>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1275566587187"/>
          <c:y val="0.10573820342092065"/>
          <c:w val="0.66286927291983244"/>
          <c:h val="0.50953458282502928"/>
        </c:manualLayout>
      </c:layout>
      <c:lineChart>
        <c:grouping val="standard"/>
        <c:varyColors val="0"/>
        <c:ser>
          <c:idx val="0"/>
          <c:order val="0"/>
          <c:tx>
            <c:strRef>
              <c:f>Salinity!$B$11</c:f>
              <c:strCache>
                <c:ptCount val="1"/>
                <c:pt idx="0">
                  <c:v>Low tide</c:v>
                </c:pt>
              </c:strCache>
            </c:strRef>
          </c:tx>
          <c:val>
            <c:numRef>
              <c:f>Salinity!$B$12:$B$18</c:f>
              <c:numCache>
                <c:formatCode>General</c:formatCode>
                <c:ptCount val="7"/>
                <c:pt idx="0">
                  <c:v>7.02</c:v>
                </c:pt>
                <c:pt idx="1">
                  <c:v>3.64</c:v>
                </c:pt>
                <c:pt idx="2">
                  <c:v>2.9099999999999997</c:v>
                </c:pt>
                <c:pt idx="3">
                  <c:v>1.79</c:v>
                </c:pt>
                <c:pt idx="4">
                  <c:v>0.87000000000000333</c:v>
                </c:pt>
                <c:pt idx="5">
                  <c:v>1.1100000000000001</c:v>
                </c:pt>
                <c:pt idx="6">
                  <c:v>0.53</c:v>
                </c:pt>
              </c:numCache>
            </c:numRef>
          </c:val>
          <c:smooth val="0"/>
        </c:ser>
        <c:ser>
          <c:idx val="1"/>
          <c:order val="1"/>
          <c:tx>
            <c:strRef>
              <c:f>Salinity!$C$11</c:f>
              <c:strCache>
                <c:ptCount val="1"/>
                <c:pt idx="0">
                  <c:v>High tide</c:v>
                </c:pt>
              </c:strCache>
            </c:strRef>
          </c:tx>
          <c:val>
            <c:numRef>
              <c:f>Salinity!$C$12:$C$18</c:f>
              <c:numCache>
                <c:formatCode>General</c:formatCode>
                <c:ptCount val="7"/>
                <c:pt idx="0">
                  <c:v>22.75</c:v>
                </c:pt>
                <c:pt idx="1">
                  <c:v>19.41</c:v>
                </c:pt>
                <c:pt idx="2">
                  <c:v>6.6</c:v>
                </c:pt>
                <c:pt idx="3">
                  <c:v>3.32</c:v>
                </c:pt>
                <c:pt idx="4">
                  <c:v>1.41</c:v>
                </c:pt>
                <c:pt idx="5">
                  <c:v>1.3</c:v>
                </c:pt>
                <c:pt idx="6">
                  <c:v>0.81</c:v>
                </c:pt>
              </c:numCache>
            </c:numRef>
          </c:val>
          <c:smooth val="0"/>
        </c:ser>
        <c:dLbls>
          <c:showLegendKey val="0"/>
          <c:showVal val="0"/>
          <c:showCatName val="0"/>
          <c:showSerName val="0"/>
          <c:showPercent val="0"/>
          <c:showBubbleSize val="0"/>
        </c:dLbls>
        <c:marker val="1"/>
        <c:smooth val="0"/>
        <c:axId val="88901888"/>
        <c:axId val="88903680"/>
      </c:lineChart>
      <c:catAx>
        <c:axId val="88901888"/>
        <c:scaling>
          <c:orientation val="minMax"/>
        </c:scaling>
        <c:delete val="0"/>
        <c:axPos val="b"/>
        <c:majorTickMark val="none"/>
        <c:minorTickMark val="none"/>
        <c:tickLblPos val="nextTo"/>
        <c:crossAx val="88903680"/>
        <c:crosses val="autoZero"/>
        <c:auto val="1"/>
        <c:lblAlgn val="ctr"/>
        <c:lblOffset val="100"/>
        <c:noMultiLvlLbl val="0"/>
      </c:catAx>
      <c:valAx>
        <c:axId val="88903680"/>
        <c:scaling>
          <c:orientation val="minMax"/>
        </c:scaling>
        <c:delete val="0"/>
        <c:axPos val="l"/>
        <c:numFmt formatCode="General" sourceLinked="1"/>
        <c:majorTickMark val="out"/>
        <c:minorTickMark val="none"/>
        <c:tickLblPos val="nextTo"/>
        <c:crossAx val="88901888"/>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795796141975447"/>
          <c:y val="6.6681768375413966E-2"/>
          <c:w val="0.60815872286976136"/>
          <c:h val="0.6841840182620329"/>
        </c:manualLayout>
      </c:layout>
      <c:lineChart>
        <c:grouping val="standard"/>
        <c:varyColors val="0"/>
        <c:ser>
          <c:idx val="0"/>
          <c:order val="0"/>
          <c:tx>
            <c:strRef>
              <c:f>Conductivity!$B$1</c:f>
              <c:strCache>
                <c:ptCount val="1"/>
                <c:pt idx="0">
                  <c:v>Low tide</c:v>
                </c:pt>
              </c:strCache>
            </c:strRef>
          </c:tx>
          <c:val>
            <c:numRef>
              <c:f>Conductivity!$B$2:$B$8</c:f>
              <c:numCache>
                <c:formatCode>General</c:formatCode>
                <c:ptCount val="7"/>
                <c:pt idx="0">
                  <c:v>17541</c:v>
                </c:pt>
                <c:pt idx="1">
                  <c:v>10193</c:v>
                </c:pt>
                <c:pt idx="2">
                  <c:v>6283</c:v>
                </c:pt>
                <c:pt idx="3">
                  <c:v>4799</c:v>
                </c:pt>
                <c:pt idx="4">
                  <c:v>2863</c:v>
                </c:pt>
                <c:pt idx="5">
                  <c:v>2103</c:v>
                </c:pt>
                <c:pt idx="6">
                  <c:v>1070</c:v>
                </c:pt>
              </c:numCache>
            </c:numRef>
          </c:val>
          <c:smooth val="0"/>
        </c:ser>
        <c:ser>
          <c:idx val="1"/>
          <c:order val="1"/>
          <c:tx>
            <c:strRef>
              <c:f>Conductivity!$C$1</c:f>
              <c:strCache>
                <c:ptCount val="1"/>
                <c:pt idx="0">
                  <c:v>High tide</c:v>
                </c:pt>
              </c:strCache>
            </c:strRef>
          </c:tx>
          <c:val>
            <c:numRef>
              <c:f>Conductivity!$C$2:$C$8</c:f>
              <c:numCache>
                <c:formatCode>General</c:formatCode>
                <c:ptCount val="7"/>
                <c:pt idx="0">
                  <c:v>44027</c:v>
                </c:pt>
                <c:pt idx="1">
                  <c:v>42076</c:v>
                </c:pt>
                <c:pt idx="2">
                  <c:v>14437</c:v>
                </c:pt>
                <c:pt idx="3">
                  <c:v>9159</c:v>
                </c:pt>
                <c:pt idx="4">
                  <c:v>4709</c:v>
                </c:pt>
                <c:pt idx="5">
                  <c:v>2938</c:v>
                </c:pt>
                <c:pt idx="6">
                  <c:v>1478</c:v>
                </c:pt>
              </c:numCache>
            </c:numRef>
          </c:val>
          <c:smooth val="0"/>
        </c:ser>
        <c:dLbls>
          <c:showLegendKey val="0"/>
          <c:showVal val="0"/>
          <c:showCatName val="0"/>
          <c:showSerName val="0"/>
          <c:showPercent val="0"/>
          <c:showBubbleSize val="0"/>
        </c:dLbls>
        <c:marker val="1"/>
        <c:smooth val="0"/>
        <c:axId val="89204224"/>
        <c:axId val="89205760"/>
      </c:lineChart>
      <c:catAx>
        <c:axId val="89204224"/>
        <c:scaling>
          <c:orientation val="minMax"/>
        </c:scaling>
        <c:delete val="0"/>
        <c:axPos val="b"/>
        <c:majorTickMark val="none"/>
        <c:minorTickMark val="none"/>
        <c:tickLblPos val="nextTo"/>
        <c:crossAx val="89205760"/>
        <c:crosses val="autoZero"/>
        <c:auto val="1"/>
        <c:lblAlgn val="ctr"/>
        <c:lblOffset val="100"/>
        <c:noMultiLvlLbl val="0"/>
      </c:catAx>
      <c:valAx>
        <c:axId val="89205760"/>
        <c:scaling>
          <c:orientation val="minMax"/>
        </c:scaling>
        <c:delete val="0"/>
        <c:axPos val="l"/>
        <c:numFmt formatCode="General" sourceLinked="1"/>
        <c:majorTickMark val="out"/>
        <c:minorTickMark val="none"/>
        <c:tickLblPos val="nextTo"/>
        <c:crossAx val="89204224"/>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248982087807479"/>
          <c:y val="7.9753404607684389E-2"/>
          <c:w val="0.60362483849038595"/>
          <c:h val="0.6841840182620329"/>
        </c:manualLayout>
      </c:layout>
      <c:lineChart>
        <c:grouping val="standard"/>
        <c:varyColors val="0"/>
        <c:ser>
          <c:idx val="0"/>
          <c:order val="0"/>
          <c:tx>
            <c:strRef>
              <c:f>Conductivity!$B$16</c:f>
              <c:strCache>
                <c:ptCount val="1"/>
                <c:pt idx="0">
                  <c:v>Low tide</c:v>
                </c:pt>
              </c:strCache>
            </c:strRef>
          </c:tx>
          <c:val>
            <c:numRef>
              <c:f>Conductivity!$B$17:$B$23</c:f>
              <c:numCache>
                <c:formatCode>General</c:formatCode>
                <c:ptCount val="7"/>
                <c:pt idx="0">
                  <c:v>12922</c:v>
                </c:pt>
                <c:pt idx="1">
                  <c:v>6988</c:v>
                </c:pt>
                <c:pt idx="2">
                  <c:v>5666</c:v>
                </c:pt>
                <c:pt idx="3">
                  <c:v>3573</c:v>
                </c:pt>
                <c:pt idx="4">
                  <c:v>1776</c:v>
                </c:pt>
                <c:pt idx="5">
                  <c:v>2290</c:v>
                </c:pt>
                <c:pt idx="6">
                  <c:v>1125</c:v>
                </c:pt>
              </c:numCache>
            </c:numRef>
          </c:val>
          <c:smooth val="0"/>
        </c:ser>
        <c:ser>
          <c:idx val="1"/>
          <c:order val="1"/>
          <c:tx>
            <c:strRef>
              <c:f>Conductivity!$C$16</c:f>
              <c:strCache>
                <c:ptCount val="1"/>
                <c:pt idx="0">
                  <c:v>High tide</c:v>
                </c:pt>
              </c:strCache>
            </c:strRef>
          </c:tx>
          <c:val>
            <c:numRef>
              <c:f>Conductivity!$C$17:$C$23</c:f>
              <c:numCache>
                <c:formatCode>General</c:formatCode>
                <c:ptCount val="7"/>
                <c:pt idx="0">
                  <c:v>38284</c:v>
                </c:pt>
                <c:pt idx="1">
                  <c:v>33106</c:v>
                </c:pt>
                <c:pt idx="2">
                  <c:v>12211</c:v>
                </c:pt>
                <c:pt idx="3">
                  <c:v>6428</c:v>
                </c:pt>
                <c:pt idx="4">
                  <c:v>2841</c:v>
                </c:pt>
                <c:pt idx="5">
                  <c:v>2652</c:v>
                </c:pt>
                <c:pt idx="6">
                  <c:v>1685</c:v>
                </c:pt>
              </c:numCache>
            </c:numRef>
          </c:val>
          <c:smooth val="0"/>
        </c:ser>
        <c:dLbls>
          <c:showLegendKey val="0"/>
          <c:showVal val="0"/>
          <c:showCatName val="0"/>
          <c:showSerName val="0"/>
          <c:showPercent val="0"/>
          <c:showBubbleSize val="0"/>
        </c:dLbls>
        <c:marker val="1"/>
        <c:smooth val="0"/>
        <c:axId val="89228032"/>
        <c:axId val="89229568"/>
      </c:lineChart>
      <c:catAx>
        <c:axId val="89228032"/>
        <c:scaling>
          <c:orientation val="minMax"/>
        </c:scaling>
        <c:delete val="0"/>
        <c:axPos val="b"/>
        <c:majorTickMark val="none"/>
        <c:minorTickMark val="none"/>
        <c:tickLblPos val="nextTo"/>
        <c:crossAx val="89229568"/>
        <c:crosses val="autoZero"/>
        <c:auto val="1"/>
        <c:lblAlgn val="ctr"/>
        <c:lblOffset val="100"/>
        <c:noMultiLvlLbl val="0"/>
      </c:catAx>
      <c:valAx>
        <c:axId val="89229568"/>
        <c:scaling>
          <c:orientation val="minMax"/>
        </c:scaling>
        <c:delete val="0"/>
        <c:axPos val="l"/>
        <c:numFmt formatCode="General" sourceLinked="1"/>
        <c:majorTickMark val="out"/>
        <c:minorTickMark val="none"/>
        <c:tickLblPos val="nextTo"/>
        <c:crossAx val="89228032"/>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33529996357536"/>
          <c:y val="9.22096737907762E-2"/>
          <c:w val="0.66972951339392117"/>
          <c:h val="0.62984086989126353"/>
        </c:manualLayout>
      </c:layout>
      <c:lineChart>
        <c:grouping val="standard"/>
        <c:varyColors val="0"/>
        <c:ser>
          <c:idx val="0"/>
          <c:order val="0"/>
          <c:tx>
            <c:strRef>
              <c:f>DO!$B$1</c:f>
              <c:strCache>
                <c:ptCount val="1"/>
                <c:pt idx="0">
                  <c:v>Low tide</c:v>
                </c:pt>
              </c:strCache>
            </c:strRef>
          </c:tx>
          <c:val>
            <c:numRef>
              <c:f>DO!$B$2:$B$8</c:f>
              <c:numCache>
                <c:formatCode>General</c:formatCode>
                <c:ptCount val="7"/>
                <c:pt idx="0">
                  <c:v>4.41</c:v>
                </c:pt>
                <c:pt idx="1">
                  <c:v>4.1599999999999975</c:v>
                </c:pt>
                <c:pt idx="2">
                  <c:v>4.1599999999999975</c:v>
                </c:pt>
                <c:pt idx="3">
                  <c:v>4.13</c:v>
                </c:pt>
                <c:pt idx="4">
                  <c:v>4.1099999999999985</c:v>
                </c:pt>
                <c:pt idx="5">
                  <c:v>4.1899999999999995</c:v>
                </c:pt>
                <c:pt idx="6">
                  <c:v>4.3099999999999996</c:v>
                </c:pt>
              </c:numCache>
            </c:numRef>
          </c:val>
          <c:smooth val="0"/>
        </c:ser>
        <c:ser>
          <c:idx val="1"/>
          <c:order val="1"/>
          <c:tx>
            <c:strRef>
              <c:f>DO!$C$1</c:f>
              <c:strCache>
                <c:ptCount val="1"/>
                <c:pt idx="0">
                  <c:v>High tide</c:v>
                </c:pt>
              </c:strCache>
            </c:strRef>
          </c:tx>
          <c:val>
            <c:numRef>
              <c:f>DO!$C$2:$C$8</c:f>
              <c:numCache>
                <c:formatCode>General</c:formatCode>
                <c:ptCount val="7"/>
                <c:pt idx="0">
                  <c:v>6.02</c:v>
                </c:pt>
                <c:pt idx="1">
                  <c:v>5.92</c:v>
                </c:pt>
                <c:pt idx="2">
                  <c:v>4.01</c:v>
                </c:pt>
                <c:pt idx="3">
                  <c:v>4.1399999999999997</c:v>
                </c:pt>
                <c:pt idx="4">
                  <c:v>4.08</c:v>
                </c:pt>
                <c:pt idx="5">
                  <c:v>4.13</c:v>
                </c:pt>
                <c:pt idx="6">
                  <c:v>4.29</c:v>
                </c:pt>
              </c:numCache>
            </c:numRef>
          </c:val>
          <c:smooth val="0"/>
        </c:ser>
        <c:dLbls>
          <c:showLegendKey val="0"/>
          <c:showVal val="0"/>
          <c:showCatName val="0"/>
          <c:showSerName val="0"/>
          <c:showPercent val="0"/>
          <c:showBubbleSize val="0"/>
        </c:dLbls>
        <c:marker val="1"/>
        <c:smooth val="0"/>
        <c:axId val="89534848"/>
        <c:axId val="89536384"/>
      </c:lineChart>
      <c:catAx>
        <c:axId val="89534848"/>
        <c:scaling>
          <c:orientation val="minMax"/>
        </c:scaling>
        <c:delete val="0"/>
        <c:axPos val="b"/>
        <c:majorTickMark val="none"/>
        <c:minorTickMark val="none"/>
        <c:tickLblPos val="nextTo"/>
        <c:crossAx val="89536384"/>
        <c:crosses val="autoZero"/>
        <c:auto val="1"/>
        <c:lblAlgn val="ctr"/>
        <c:lblOffset val="100"/>
        <c:noMultiLvlLbl val="0"/>
      </c:catAx>
      <c:valAx>
        <c:axId val="89536384"/>
        <c:scaling>
          <c:orientation val="minMax"/>
        </c:scaling>
        <c:delete val="0"/>
        <c:axPos val="l"/>
        <c:numFmt formatCode="General" sourceLinked="1"/>
        <c:majorTickMark val="out"/>
        <c:minorTickMark val="none"/>
        <c:tickLblPos val="nextTo"/>
        <c:crossAx val="89534848"/>
        <c:crosses val="autoZero"/>
        <c:crossBetween val="between"/>
      </c:valAx>
    </c:plotArea>
    <c:legend>
      <c:legendPos val="r"/>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0.40972</cdr:x>
      <cdr:y>0.77206</cdr:y>
    </cdr:from>
    <cdr:to>
      <cdr:x>0.55208</cdr:x>
      <cdr:y>0.94118</cdr:y>
    </cdr:to>
    <cdr:sp macro="" textlink="">
      <cdr:nvSpPr>
        <cdr:cNvPr id="2" name="TextBox 1"/>
        <cdr:cNvSpPr txBox="1"/>
      </cdr:nvSpPr>
      <cdr:spPr>
        <a:xfrm xmlns:a="http://schemas.openxmlformats.org/drawingml/2006/main">
          <a:off x="2247900" y="1000125"/>
          <a:ext cx="7810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0.04147</cdr:x>
      <cdr:y>0.06985</cdr:y>
    </cdr:from>
    <cdr:to>
      <cdr:x>0.0814</cdr:x>
      <cdr:y>0.67279</cdr:y>
    </cdr:to>
    <cdr:sp macro="" textlink="">
      <cdr:nvSpPr>
        <cdr:cNvPr id="3" name="TextBox 1"/>
        <cdr:cNvSpPr txBox="1"/>
      </cdr:nvSpPr>
      <cdr:spPr>
        <a:xfrm xmlns:a="http://schemas.openxmlformats.org/drawingml/2006/main" rot="16200000">
          <a:off x="-51588" y="358720"/>
          <a:ext cx="754248" cy="2115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pH</a:t>
          </a:r>
        </a:p>
      </cdr:txBody>
    </cdr:sp>
  </cdr:relSizeAnchor>
</c:userShapes>
</file>

<file path=word/drawings/drawing10.xml><?xml version="1.0" encoding="utf-8"?>
<c:userShapes xmlns:c="http://schemas.openxmlformats.org/drawingml/2006/chart">
  <cdr:relSizeAnchor xmlns:cdr="http://schemas.openxmlformats.org/drawingml/2006/chartDrawing">
    <cdr:from>
      <cdr:x>0.39757</cdr:x>
      <cdr:y>0.82286</cdr:y>
    </cdr:from>
    <cdr:to>
      <cdr:x>0.53299</cdr:x>
      <cdr:y>0.96571</cdr:y>
    </cdr:to>
    <cdr:sp macro="" textlink="">
      <cdr:nvSpPr>
        <cdr:cNvPr id="2" name="TextBox 1"/>
        <cdr:cNvSpPr txBox="1"/>
      </cdr:nvSpPr>
      <cdr:spPr>
        <a:xfrm xmlns:a="http://schemas.openxmlformats.org/drawingml/2006/main">
          <a:off x="2181226" y="1371599"/>
          <a:ext cx="742950" cy="238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0.04055</cdr:x>
      <cdr:y>0</cdr:y>
    </cdr:from>
    <cdr:to>
      <cdr:x>0.0731</cdr:x>
      <cdr:y>0.90029</cdr:y>
    </cdr:to>
    <cdr:sp macro="" textlink="">
      <cdr:nvSpPr>
        <cdr:cNvPr id="3" name="TextBox 1"/>
        <cdr:cNvSpPr txBox="1"/>
      </cdr:nvSpPr>
      <cdr:spPr>
        <a:xfrm xmlns:a="http://schemas.openxmlformats.org/drawingml/2006/main" rot="16200000">
          <a:off x="-271501" y="-4522748"/>
          <a:ext cx="1174811" cy="1809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Dissolve</a:t>
          </a:r>
          <a:r>
            <a:rPr lang="ms-MY" sz="1000" b="1" baseline="0"/>
            <a:t> Oxygen (mg/L)</a:t>
          </a:r>
          <a:endParaRPr lang="ms-MY" sz="1000" b="1"/>
        </a:p>
      </cdr:txBody>
    </cdr:sp>
  </cdr:relSizeAnchor>
  <cdr:relSizeAnchor xmlns:cdr="http://schemas.openxmlformats.org/drawingml/2006/chartDrawing">
    <cdr:from>
      <cdr:x>0</cdr:x>
      <cdr:y>1</cdr:y>
    </cdr:from>
    <cdr:to>
      <cdr:x>1</cdr:x>
      <cdr:y>1</cdr:y>
    </cdr:to>
    <cdr:cxnSp macro="">
      <cdr:nvCxnSpPr>
        <cdr:cNvPr id="4" name="Straight Connector 3"/>
        <cdr:cNvCxnSpPr/>
      </cdr:nvCxnSpPr>
      <cdr:spPr>
        <a:xfrm xmlns:a="http://schemas.openxmlformats.org/drawingml/2006/main">
          <a:off x="-19051" y="1323975"/>
          <a:ext cx="5629275"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0.41146</cdr:x>
      <cdr:y>0.80503</cdr:y>
    </cdr:from>
    <cdr:to>
      <cdr:x>0.6059</cdr:x>
      <cdr:y>0.96226</cdr:y>
    </cdr:to>
    <cdr:sp macro="" textlink="">
      <cdr:nvSpPr>
        <cdr:cNvPr id="2" name="TextBox 1"/>
        <cdr:cNvSpPr txBox="1"/>
      </cdr:nvSpPr>
      <cdr:spPr>
        <a:xfrm xmlns:a="http://schemas.openxmlformats.org/drawingml/2006/main">
          <a:off x="2257425" y="1219200"/>
          <a:ext cx="10668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latin typeface="+mn-lt"/>
            </a:rPr>
            <a:t>Station</a:t>
          </a:r>
        </a:p>
      </cdr:txBody>
    </cdr:sp>
  </cdr:relSizeAnchor>
  <cdr:relSizeAnchor xmlns:cdr="http://schemas.openxmlformats.org/drawingml/2006/chartDrawing">
    <cdr:from>
      <cdr:x>0.04314</cdr:x>
      <cdr:y>0.09053</cdr:y>
    </cdr:from>
    <cdr:to>
      <cdr:x>0.10738</cdr:x>
      <cdr:y>0.72575</cdr:y>
    </cdr:to>
    <cdr:sp macro="" textlink="">
      <cdr:nvSpPr>
        <cdr:cNvPr id="3" name="TextBox 1"/>
        <cdr:cNvSpPr txBox="1"/>
      </cdr:nvSpPr>
      <cdr:spPr>
        <a:xfrm xmlns:a="http://schemas.openxmlformats.org/drawingml/2006/main" rot="16200000">
          <a:off x="-9522" y="368940"/>
          <a:ext cx="850293" cy="3547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latin typeface="Calibri"/>
            </a:rPr>
            <a:t>TDS (g/L)</a:t>
          </a:r>
        </a:p>
      </cdr:txBody>
    </cdr:sp>
  </cdr:relSizeAnchor>
</c:userShapes>
</file>

<file path=word/drawings/drawing12.xml><?xml version="1.0" encoding="utf-8"?>
<c:userShapes xmlns:c="http://schemas.openxmlformats.org/drawingml/2006/chart">
  <cdr:relSizeAnchor xmlns:cdr="http://schemas.openxmlformats.org/drawingml/2006/chartDrawing">
    <cdr:from>
      <cdr:x>0.41146</cdr:x>
      <cdr:y>0.80503</cdr:y>
    </cdr:from>
    <cdr:to>
      <cdr:x>0.6059</cdr:x>
      <cdr:y>0.96226</cdr:y>
    </cdr:to>
    <cdr:sp macro="" textlink="">
      <cdr:nvSpPr>
        <cdr:cNvPr id="2" name="TextBox 1"/>
        <cdr:cNvSpPr txBox="1"/>
      </cdr:nvSpPr>
      <cdr:spPr>
        <a:xfrm xmlns:a="http://schemas.openxmlformats.org/drawingml/2006/main">
          <a:off x="2257425" y="1219200"/>
          <a:ext cx="1066800"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latin typeface="+mn-lt"/>
            </a:rPr>
            <a:t>Station</a:t>
          </a:r>
        </a:p>
      </cdr:txBody>
    </cdr:sp>
  </cdr:relSizeAnchor>
  <cdr:relSizeAnchor xmlns:cdr="http://schemas.openxmlformats.org/drawingml/2006/chartDrawing">
    <cdr:from>
      <cdr:x>0.05171</cdr:x>
      <cdr:y>0.09052</cdr:y>
    </cdr:from>
    <cdr:to>
      <cdr:x>0.10218</cdr:x>
      <cdr:y>0.72574</cdr:y>
    </cdr:to>
    <cdr:sp macro="" textlink="">
      <cdr:nvSpPr>
        <cdr:cNvPr id="3" name="TextBox 1"/>
        <cdr:cNvSpPr txBox="1"/>
      </cdr:nvSpPr>
      <cdr:spPr>
        <a:xfrm xmlns:a="http://schemas.openxmlformats.org/drawingml/2006/main" rot="16200000">
          <a:off x="-148" y="407120"/>
          <a:ext cx="850696" cy="278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latin typeface="Calibri"/>
            </a:rPr>
            <a:t>TDS (g/L)</a:t>
          </a:r>
        </a:p>
      </cdr:txBody>
    </cdr:sp>
  </cdr:relSizeAnchor>
</c:userShapes>
</file>

<file path=word/drawings/drawing13.xml><?xml version="1.0" encoding="utf-8"?>
<c:userShapes xmlns:c="http://schemas.openxmlformats.org/drawingml/2006/chart">
  <cdr:relSizeAnchor xmlns:cdr="http://schemas.openxmlformats.org/drawingml/2006/chartDrawing">
    <cdr:from>
      <cdr:x>0.38477</cdr:x>
      <cdr:y>0.79021</cdr:y>
    </cdr:from>
    <cdr:to>
      <cdr:x>0.56445</cdr:x>
      <cdr:y>0.95105</cdr:y>
    </cdr:to>
    <cdr:sp macro="" textlink="">
      <cdr:nvSpPr>
        <cdr:cNvPr id="2" name="TextBox 1"/>
        <cdr:cNvSpPr txBox="1"/>
      </cdr:nvSpPr>
      <cdr:spPr>
        <a:xfrm xmlns:a="http://schemas.openxmlformats.org/drawingml/2006/main">
          <a:off x="1876425" y="1076324"/>
          <a:ext cx="87630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0.05027</cdr:x>
      <cdr:y>0.07732</cdr:y>
    </cdr:from>
    <cdr:to>
      <cdr:x>0.10886</cdr:x>
      <cdr:y>0.91298</cdr:y>
    </cdr:to>
    <cdr:sp macro="" textlink="">
      <cdr:nvSpPr>
        <cdr:cNvPr id="4" name="TextBox 1"/>
        <cdr:cNvSpPr txBox="1"/>
      </cdr:nvSpPr>
      <cdr:spPr>
        <a:xfrm xmlns:a="http://schemas.openxmlformats.org/drawingml/2006/main" rot="16200000">
          <a:off x="-113938" y="504463"/>
          <a:ext cx="1132395" cy="3330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Sulphate (mg/L)</a:t>
          </a:r>
        </a:p>
      </cdr:txBody>
    </cdr:sp>
  </cdr:relSizeAnchor>
</c:userShapes>
</file>

<file path=word/drawings/drawing14.xml><?xml version="1.0" encoding="utf-8"?>
<c:userShapes xmlns:c="http://schemas.openxmlformats.org/drawingml/2006/chart">
  <cdr:relSizeAnchor xmlns:cdr="http://schemas.openxmlformats.org/drawingml/2006/chartDrawing">
    <cdr:from>
      <cdr:x>0.39649</cdr:x>
      <cdr:y>0.8042</cdr:y>
    </cdr:from>
    <cdr:to>
      <cdr:x>0.57617</cdr:x>
      <cdr:y>0.96504</cdr:y>
    </cdr:to>
    <cdr:sp macro="" textlink="">
      <cdr:nvSpPr>
        <cdr:cNvPr id="2" name="TextBox 1"/>
        <cdr:cNvSpPr txBox="1"/>
      </cdr:nvSpPr>
      <cdr:spPr>
        <a:xfrm xmlns:a="http://schemas.openxmlformats.org/drawingml/2006/main">
          <a:off x="1933596" y="1095374"/>
          <a:ext cx="876264" cy="2190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0.0486</cdr:x>
      <cdr:y>0.05</cdr:y>
    </cdr:from>
    <cdr:to>
      <cdr:x>0.09378</cdr:x>
      <cdr:y>0.95</cdr:y>
    </cdr:to>
    <cdr:sp macro="" textlink="">
      <cdr:nvSpPr>
        <cdr:cNvPr id="4" name="TextBox 1"/>
        <cdr:cNvSpPr txBox="1"/>
      </cdr:nvSpPr>
      <cdr:spPr>
        <a:xfrm xmlns:a="http://schemas.openxmlformats.org/drawingml/2006/main" rot="16200000">
          <a:off x="-109713" y="443090"/>
          <a:ext cx="1028700" cy="2568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Sulphate (mg/L)</a:t>
          </a:r>
        </a:p>
      </cdr:txBody>
    </cdr:sp>
  </cdr:relSizeAnchor>
</c:userShapes>
</file>

<file path=word/drawings/drawing15.xml><?xml version="1.0" encoding="utf-8"?>
<c:userShapes xmlns:c="http://schemas.openxmlformats.org/drawingml/2006/chart">
  <cdr:relSizeAnchor xmlns:cdr="http://schemas.openxmlformats.org/drawingml/2006/chartDrawing">
    <cdr:from>
      <cdr:x>0.39478</cdr:x>
      <cdr:y>0.82524</cdr:y>
    </cdr:from>
    <cdr:to>
      <cdr:x>0.55478</cdr:x>
      <cdr:y>0.95631</cdr:y>
    </cdr:to>
    <cdr:sp macro="" textlink="">
      <cdr:nvSpPr>
        <cdr:cNvPr id="2" name="TextBox 1"/>
        <cdr:cNvSpPr txBox="1"/>
      </cdr:nvSpPr>
      <cdr:spPr>
        <a:xfrm xmlns:a="http://schemas.openxmlformats.org/drawingml/2006/main">
          <a:off x="2162176" y="1619251"/>
          <a:ext cx="8763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0.03622</cdr:x>
      <cdr:y>0.1421</cdr:y>
    </cdr:from>
    <cdr:to>
      <cdr:x>0.09824</cdr:x>
      <cdr:y>0.87907</cdr:y>
    </cdr:to>
    <cdr:sp macro="" textlink="">
      <cdr:nvSpPr>
        <cdr:cNvPr id="3" name="TextBox 1"/>
        <cdr:cNvSpPr txBox="1"/>
      </cdr:nvSpPr>
      <cdr:spPr>
        <a:xfrm xmlns:a="http://schemas.openxmlformats.org/drawingml/2006/main" rot="16200000">
          <a:off x="-173205" y="583206"/>
          <a:ext cx="1088980" cy="3425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Sodium (mg/L)</a:t>
          </a:r>
        </a:p>
      </cdr:txBody>
    </cdr:sp>
  </cdr:relSizeAnchor>
</c:userShapes>
</file>

<file path=word/drawings/drawing16.xml><?xml version="1.0" encoding="utf-8"?>
<c:userShapes xmlns:c="http://schemas.openxmlformats.org/drawingml/2006/chart">
  <cdr:relSizeAnchor xmlns:cdr="http://schemas.openxmlformats.org/drawingml/2006/chartDrawing">
    <cdr:from>
      <cdr:x>0.39478</cdr:x>
      <cdr:y>0.82524</cdr:y>
    </cdr:from>
    <cdr:to>
      <cdr:x>0.55478</cdr:x>
      <cdr:y>0.95631</cdr:y>
    </cdr:to>
    <cdr:sp macro="" textlink="">
      <cdr:nvSpPr>
        <cdr:cNvPr id="2" name="TextBox 1"/>
        <cdr:cNvSpPr txBox="1"/>
      </cdr:nvSpPr>
      <cdr:spPr>
        <a:xfrm xmlns:a="http://schemas.openxmlformats.org/drawingml/2006/main">
          <a:off x="2162176" y="1619251"/>
          <a:ext cx="87630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0.05174</cdr:x>
      <cdr:y>0.09704</cdr:y>
    </cdr:from>
    <cdr:to>
      <cdr:x>0.07935</cdr:x>
      <cdr:y>0.90337</cdr:y>
    </cdr:to>
    <cdr:sp macro="" textlink="">
      <cdr:nvSpPr>
        <cdr:cNvPr id="3" name="TextBox 1"/>
        <cdr:cNvSpPr txBox="1"/>
      </cdr:nvSpPr>
      <cdr:spPr>
        <a:xfrm xmlns:a="http://schemas.openxmlformats.org/drawingml/2006/main" rot="16200000">
          <a:off x="-151058" y="560299"/>
          <a:ext cx="1026087" cy="1524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Sodium (mg/L)</a:t>
          </a:r>
        </a:p>
      </cdr:txBody>
    </cdr:sp>
  </cdr:relSizeAnchor>
</c:userShapes>
</file>

<file path=word/drawings/drawing17.xml><?xml version="1.0" encoding="utf-8"?>
<c:userShapes xmlns:c="http://schemas.openxmlformats.org/drawingml/2006/chart">
  <cdr:relSizeAnchor xmlns:cdr="http://schemas.openxmlformats.org/drawingml/2006/chartDrawing">
    <cdr:from>
      <cdr:x>0.40451</cdr:x>
      <cdr:y>0.85789</cdr:y>
    </cdr:from>
    <cdr:to>
      <cdr:x>0.57639</cdr:x>
      <cdr:y>0.97895</cdr:y>
    </cdr:to>
    <cdr:sp macro="" textlink="">
      <cdr:nvSpPr>
        <cdr:cNvPr id="2" name="TextBox 1"/>
        <cdr:cNvSpPr txBox="1"/>
      </cdr:nvSpPr>
      <cdr:spPr>
        <a:xfrm xmlns:a="http://schemas.openxmlformats.org/drawingml/2006/main">
          <a:off x="2219325" y="1552577"/>
          <a:ext cx="942975"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0.0508</cdr:x>
      <cdr:y>0.07989</cdr:y>
    </cdr:from>
    <cdr:to>
      <cdr:x>0.07282</cdr:x>
      <cdr:y>0.86331</cdr:y>
    </cdr:to>
    <cdr:sp macro="" textlink="">
      <cdr:nvSpPr>
        <cdr:cNvPr id="3" name="TextBox 1"/>
        <cdr:cNvSpPr txBox="1"/>
      </cdr:nvSpPr>
      <cdr:spPr>
        <a:xfrm xmlns:a="http://schemas.openxmlformats.org/drawingml/2006/main" rot="16200000">
          <a:off x="-170950" y="562471"/>
          <a:ext cx="1037229" cy="1238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Nitrate (mg/L)</a:t>
          </a:r>
        </a:p>
      </cdr:txBody>
    </cdr:sp>
  </cdr:relSizeAnchor>
</c:userShapes>
</file>

<file path=word/drawings/drawing18.xml><?xml version="1.0" encoding="utf-8"?>
<c:userShapes xmlns:c="http://schemas.openxmlformats.org/drawingml/2006/chart">
  <cdr:relSizeAnchor xmlns:cdr="http://schemas.openxmlformats.org/drawingml/2006/chartDrawing">
    <cdr:from>
      <cdr:x>0.3941</cdr:x>
      <cdr:y>0.8</cdr:y>
    </cdr:from>
    <cdr:to>
      <cdr:x>0.58333</cdr:x>
      <cdr:y>1</cdr:y>
    </cdr:to>
    <cdr:sp macro="" textlink="">
      <cdr:nvSpPr>
        <cdr:cNvPr id="2" name="TextBox 1"/>
        <cdr:cNvSpPr txBox="1"/>
      </cdr:nvSpPr>
      <cdr:spPr>
        <a:xfrm xmlns:a="http://schemas.openxmlformats.org/drawingml/2006/main">
          <a:off x="2162176" y="914400"/>
          <a:ext cx="1038224" cy="228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0.05753</cdr:x>
      <cdr:y>0</cdr:y>
    </cdr:from>
    <cdr:to>
      <cdr:x>0.08799</cdr:x>
      <cdr:y>0.89583</cdr:y>
    </cdr:to>
    <cdr:sp macro="" textlink="">
      <cdr:nvSpPr>
        <cdr:cNvPr id="3" name="TextBox 1"/>
        <cdr:cNvSpPr txBox="1"/>
      </cdr:nvSpPr>
      <cdr:spPr>
        <a:xfrm xmlns:a="http://schemas.openxmlformats.org/drawingml/2006/main" rot="16200000">
          <a:off x="-81057" y="404909"/>
          <a:ext cx="981269" cy="1714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Nitrate (mg/L)</a:t>
          </a:r>
        </a:p>
      </cdr:txBody>
    </cdr:sp>
  </cdr:relSizeAnchor>
</c:userShapes>
</file>

<file path=word/drawings/drawing19.xml><?xml version="1.0" encoding="utf-8"?>
<c:userShapes xmlns:c="http://schemas.openxmlformats.org/drawingml/2006/chart">
  <cdr:relSizeAnchor xmlns:cdr="http://schemas.openxmlformats.org/drawingml/2006/chartDrawing">
    <cdr:from>
      <cdr:x>0.40174</cdr:x>
      <cdr:y>0.88289</cdr:y>
    </cdr:from>
    <cdr:to>
      <cdr:x>0.55305</cdr:x>
      <cdr:y>0.98968</cdr:y>
    </cdr:to>
    <cdr:sp macro="" textlink="">
      <cdr:nvSpPr>
        <cdr:cNvPr id="2" name="TextBox 1"/>
        <cdr:cNvSpPr txBox="1"/>
      </cdr:nvSpPr>
      <cdr:spPr>
        <a:xfrm xmlns:a="http://schemas.openxmlformats.org/drawingml/2006/main">
          <a:off x="2200270" y="2682635"/>
          <a:ext cx="828706" cy="3244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0.08239</cdr:x>
      <cdr:y>0.11849</cdr:y>
    </cdr:from>
    <cdr:to>
      <cdr:x>0.11092</cdr:x>
      <cdr:y>0.90058</cdr:y>
    </cdr:to>
    <cdr:sp macro="" textlink="">
      <cdr:nvSpPr>
        <cdr:cNvPr id="3" name="TextBox 1"/>
        <cdr:cNvSpPr txBox="1"/>
      </cdr:nvSpPr>
      <cdr:spPr>
        <a:xfrm xmlns:a="http://schemas.openxmlformats.org/drawingml/2006/main" rot="16200000">
          <a:off x="-122913" y="754064"/>
          <a:ext cx="1273847" cy="1517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Phosphate (mg/L)</a:t>
          </a:r>
        </a:p>
      </cdr:txBody>
    </cdr:sp>
  </cdr:relSizeAnchor>
</c:userShapes>
</file>

<file path=word/drawings/drawing2.xml><?xml version="1.0" encoding="utf-8"?>
<c:userShapes xmlns:c="http://schemas.openxmlformats.org/drawingml/2006/chart">
  <cdr:relSizeAnchor xmlns:cdr="http://schemas.openxmlformats.org/drawingml/2006/chartDrawing">
    <cdr:from>
      <cdr:x>0.40174</cdr:x>
      <cdr:y>0.77165</cdr:y>
    </cdr:from>
    <cdr:to>
      <cdr:x>0.52348</cdr:x>
      <cdr:y>0.95276</cdr:y>
    </cdr:to>
    <cdr:sp macro="" textlink="">
      <cdr:nvSpPr>
        <cdr:cNvPr id="2" name="TextBox 1"/>
        <cdr:cNvSpPr txBox="1"/>
      </cdr:nvSpPr>
      <cdr:spPr>
        <a:xfrm xmlns:a="http://schemas.openxmlformats.org/drawingml/2006/main">
          <a:off x="2200276" y="933450"/>
          <a:ext cx="66675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0.04645</cdr:x>
      <cdr:y>0.21422</cdr:y>
    </cdr:from>
    <cdr:to>
      <cdr:x>0.09079</cdr:x>
      <cdr:y>0.53705</cdr:y>
    </cdr:to>
    <cdr:sp macro="" textlink="">
      <cdr:nvSpPr>
        <cdr:cNvPr id="3" name="TextBox 1"/>
        <cdr:cNvSpPr txBox="1"/>
      </cdr:nvSpPr>
      <cdr:spPr>
        <a:xfrm xmlns:a="http://schemas.openxmlformats.org/drawingml/2006/main" rot="16200000">
          <a:off x="174788" y="321904"/>
          <a:ext cx="377604" cy="2349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pH</a:t>
          </a:r>
        </a:p>
      </cdr:txBody>
    </cdr:sp>
  </cdr:relSizeAnchor>
</c:userShapes>
</file>

<file path=word/drawings/drawing20.xml><?xml version="1.0" encoding="utf-8"?>
<c:userShapes xmlns:c="http://schemas.openxmlformats.org/drawingml/2006/chart">
  <cdr:relSizeAnchor xmlns:cdr="http://schemas.openxmlformats.org/drawingml/2006/chartDrawing">
    <cdr:from>
      <cdr:x>0.39478</cdr:x>
      <cdr:y>0.85763</cdr:y>
    </cdr:from>
    <cdr:to>
      <cdr:x>0.54609</cdr:x>
      <cdr:y>0.96442</cdr:y>
    </cdr:to>
    <cdr:sp macro="" textlink="">
      <cdr:nvSpPr>
        <cdr:cNvPr id="2" name="TextBox 1"/>
        <cdr:cNvSpPr txBox="1"/>
      </cdr:nvSpPr>
      <cdr:spPr>
        <a:xfrm xmlns:a="http://schemas.openxmlformats.org/drawingml/2006/main">
          <a:off x="2162176" y="1266176"/>
          <a:ext cx="828675" cy="15767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0.07164</cdr:x>
      <cdr:y>0.09644</cdr:y>
    </cdr:from>
    <cdr:to>
      <cdr:x>0.10746</cdr:x>
      <cdr:y>0.83958</cdr:y>
    </cdr:to>
    <cdr:sp macro="" textlink="">
      <cdr:nvSpPr>
        <cdr:cNvPr id="3" name="TextBox 1"/>
        <cdr:cNvSpPr txBox="1"/>
      </cdr:nvSpPr>
      <cdr:spPr>
        <a:xfrm xmlns:a="http://schemas.openxmlformats.org/drawingml/2006/main" rot="16200000">
          <a:off x="-110782" y="644151"/>
          <a:ext cx="1174072" cy="1904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ms-MY" sz="1000" b="1"/>
            <a:t>Phosphate (mg/L)</a:t>
          </a:r>
        </a:p>
      </cdr:txBody>
    </cdr:sp>
  </cdr:relSizeAnchor>
  <cdr:relSizeAnchor xmlns:cdr="http://schemas.openxmlformats.org/drawingml/2006/chartDrawing">
    <cdr:from>
      <cdr:x>0.9994</cdr:x>
      <cdr:y>0</cdr:y>
    </cdr:from>
    <cdr:to>
      <cdr:x>0.9994</cdr:x>
      <cdr:y>1</cdr:y>
    </cdr:to>
    <cdr:cxnSp macro="">
      <cdr:nvCxnSpPr>
        <cdr:cNvPr id="4" name="Straight Connector 3"/>
        <cdr:cNvCxnSpPr/>
      </cdr:nvCxnSpPr>
      <cdr:spPr>
        <a:xfrm xmlns:a="http://schemas.openxmlformats.org/drawingml/2006/main">
          <a:off x="5314950" y="0"/>
          <a:ext cx="0" cy="1581150"/>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1.xml><?xml version="1.0" encoding="utf-8"?>
<c:userShapes xmlns:c="http://schemas.openxmlformats.org/drawingml/2006/chart">
  <cdr:relSizeAnchor xmlns:cdr="http://schemas.openxmlformats.org/drawingml/2006/chartDrawing">
    <cdr:from>
      <cdr:x>0.45061</cdr:x>
      <cdr:y>0.8821</cdr:y>
    </cdr:from>
    <cdr:to>
      <cdr:x>0.58232</cdr:x>
      <cdr:y>0.96943</cdr:y>
    </cdr:to>
    <cdr:sp macro="" textlink="">
      <cdr:nvSpPr>
        <cdr:cNvPr id="2" name="TextBox 1"/>
        <cdr:cNvSpPr txBox="1"/>
      </cdr:nvSpPr>
      <cdr:spPr>
        <a:xfrm xmlns:a="http://schemas.openxmlformats.org/drawingml/2006/main">
          <a:off x="2476501" y="1924051"/>
          <a:ext cx="7239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0.06267</cdr:x>
      <cdr:y>0.12369</cdr:y>
    </cdr:from>
    <cdr:to>
      <cdr:x>0.10744</cdr:x>
      <cdr:y>0.82238</cdr:y>
    </cdr:to>
    <cdr:sp macro="" textlink="">
      <cdr:nvSpPr>
        <cdr:cNvPr id="3" name="TextBox 1"/>
        <cdr:cNvSpPr txBox="1"/>
      </cdr:nvSpPr>
      <cdr:spPr>
        <a:xfrm xmlns:a="http://schemas.openxmlformats.org/drawingml/2006/main" rot="16200000">
          <a:off x="-203079" y="768556"/>
          <a:ext cx="1311040" cy="2381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Magnesium</a:t>
          </a:r>
          <a:r>
            <a:rPr lang="ms-MY" sz="1000" b="1" baseline="0"/>
            <a:t> (mg/L)</a:t>
          </a:r>
          <a:endParaRPr lang="ms-MY" sz="1000" b="1"/>
        </a:p>
      </cdr:txBody>
    </cdr:sp>
  </cdr:relSizeAnchor>
</c:userShapes>
</file>

<file path=word/drawings/drawing22.xml><?xml version="1.0" encoding="utf-8"?>
<c:userShapes xmlns:c="http://schemas.openxmlformats.org/drawingml/2006/chart">
  <cdr:relSizeAnchor xmlns:cdr="http://schemas.openxmlformats.org/drawingml/2006/chartDrawing">
    <cdr:from>
      <cdr:x>0.45061</cdr:x>
      <cdr:y>0.8821</cdr:y>
    </cdr:from>
    <cdr:to>
      <cdr:x>0.58232</cdr:x>
      <cdr:y>0.96943</cdr:y>
    </cdr:to>
    <cdr:sp macro="" textlink="">
      <cdr:nvSpPr>
        <cdr:cNvPr id="2" name="TextBox 1"/>
        <cdr:cNvSpPr txBox="1"/>
      </cdr:nvSpPr>
      <cdr:spPr>
        <a:xfrm xmlns:a="http://schemas.openxmlformats.org/drawingml/2006/main">
          <a:off x="2476501" y="1924051"/>
          <a:ext cx="723900" cy="1905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0.05731</cdr:x>
      <cdr:y>0.11354</cdr:y>
    </cdr:from>
    <cdr:to>
      <cdr:x>0.10168</cdr:x>
      <cdr:y>0.81223</cdr:y>
    </cdr:to>
    <cdr:sp macro="" textlink="">
      <cdr:nvSpPr>
        <cdr:cNvPr id="3" name="TextBox 1"/>
        <cdr:cNvSpPr txBox="1"/>
      </cdr:nvSpPr>
      <cdr:spPr>
        <a:xfrm xmlns:a="http://schemas.openxmlformats.org/drawingml/2006/main" rot="16200000">
          <a:off x="-249159" y="772344"/>
          <a:ext cx="1343870" cy="23595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ms-MY" sz="1000" b="1"/>
            <a:t>Magnesium</a:t>
          </a:r>
          <a:r>
            <a:rPr lang="ms-MY" sz="1000" b="1" baseline="0"/>
            <a:t> (mg/L)</a:t>
          </a:r>
          <a:endParaRPr lang="ms-MY" sz="1000" b="1"/>
        </a:p>
      </cdr:txBody>
    </cdr:sp>
  </cdr:relSizeAnchor>
</c:userShapes>
</file>

<file path=word/drawings/drawing23.xml><?xml version="1.0" encoding="utf-8"?>
<c:userShapes xmlns:c="http://schemas.openxmlformats.org/drawingml/2006/chart">
  <cdr:relSizeAnchor xmlns:cdr="http://schemas.openxmlformats.org/drawingml/2006/chartDrawing">
    <cdr:from>
      <cdr:x>0.39931</cdr:x>
      <cdr:y>0.84574</cdr:y>
    </cdr:from>
    <cdr:to>
      <cdr:x>0.56771</cdr:x>
      <cdr:y>0.97872</cdr:y>
    </cdr:to>
    <cdr:sp macro="" textlink="">
      <cdr:nvSpPr>
        <cdr:cNvPr id="2" name="TextBox 1"/>
        <cdr:cNvSpPr txBox="1"/>
      </cdr:nvSpPr>
      <cdr:spPr>
        <a:xfrm xmlns:a="http://schemas.openxmlformats.org/drawingml/2006/main">
          <a:off x="2190750" y="1514476"/>
          <a:ext cx="9239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0.03968</cdr:x>
      <cdr:y>0.08408</cdr:y>
    </cdr:from>
    <cdr:to>
      <cdr:x>0.08837</cdr:x>
      <cdr:y>0.85132</cdr:y>
    </cdr:to>
    <cdr:sp macro="" textlink="">
      <cdr:nvSpPr>
        <cdr:cNvPr id="3" name="TextBox 1"/>
        <cdr:cNvSpPr txBox="1"/>
      </cdr:nvSpPr>
      <cdr:spPr>
        <a:xfrm xmlns:a="http://schemas.openxmlformats.org/drawingml/2006/main" rot="16200000">
          <a:off x="-220191" y="552110"/>
          <a:ext cx="1116657"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Turbidity</a:t>
          </a:r>
          <a:r>
            <a:rPr lang="ms-MY" sz="1000" b="1" baseline="0"/>
            <a:t> NTU</a:t>
          </a:r>
          <a:endParaRPr lang="ms-MY" sz="1000" b="1"/>
        </a:p>
      </cdr:txBody>
    </cdr:sp>
  </cdr:relSizeAnchor>
</c:userShapes>
</file>

<file path=word/drawings/drawing24.xml><?xml version="1.0" encoding="utf-8"?>
<c:userShapes xmlns:c="http://schemas.openxmlformats.org/drawingml/2006/chart">
  <cdr:relSizeAnchor xmlns:cdr="http://schemas.openxmlformats.org/drawingml/2006/chartDrawing">
    <cdr:from>
      <cdr:x>0.39931</cdr:x>
      <cdr:y>0.84574</cdr:y>
    </cdr:from>
    <cdr:to>
      <cdr:x>0.56771</cdr:x>
      <cdr:y>0.97872</cdr:y>
    </cdr:to>
    <cdr:sp macro="" textlink="">
      <cdr:nvSpPr>
        <cdr:cNvPr id="2" name="TextBox 1"/>
        <cdr:cNvSpPr txBox="1"/>
      </cdr:nvSpPr>
      <cdr:spPr>
        <a:xfrm xmlns:a="http://schemas.openxmlformats.org/drawingml/2006/main">
          <a:off x="2190750" y="1514476"/>
          <a:ext cx="923925" cy="2381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0.04148</cdr:x>
      <cdr:y>0.09246</cdr:y>
    </cdr:from>
    <cdr:to>
      <cdr:x>0.09198</cdr:x>
      <cdr:y>0.85393</cdr:y>
    </cdr:to>
    <cdr:sp macro="" textlink="">
      <cdr:nvSpPr>
        <cdr:cNvPr id="3" name="TextBox 1"/>
        <cdr:cNvSpPr txBox="1"/>
      </cdr:nvSpPr>
      <cdr:spPr>
        <a:xfrm xmlns:a="http://schemas.openxmlformats.org/drawingml/2006/main" rot="16200000">
          <a:off x="-249088" y="614237"/>
          <a:ext cx="1203032" cy="2667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Turbidity</a:t>
          </a:r>
          <a:r>
            <a:rPr lang="ms-MY" sz="1000" b="1" baseline="0"/>
            <a:t> NTU</a:t>
          </a:r>
          <a:endParaRPr lang="ms-MY"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0.06048</cdr:x>
      <cdr:y>0.07204</cdr:y>
    </cdr:from>
    <cdr:to>
      <cdr:x>0.14037</cdr:x>
      <cdr:y>0.93636</cdr:y>
    </cdr:to>
    <cdr:sp macro="" textlink="">
      <cdr:nvSpPr>
        <cdr:cNvPr id="2" name="TextBox 5"/>
        <cdr:cNvSpPr txBox="1"/>
      </cdr:nvSpPr>
      <cdr:spPr>
        <a:xfrm xmlns:a="http://schemas.openxmlformats.org/drawingml/2006/main" rot="16200000">
          <a:off x="6899" y="417608"/>
          <a:ext cx="1093295" cy="440338"/>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Temperature(</a:t>
          </a:r>
          <a:r>
            <a:rPr lang="ms-MY" sz="1000" b="1" i="0">
              <a:solidFill>
                <a:sysClr val="windowText" lastClr="000000"/>
              </a:solidFill>
              <a:latin typeface="Calibri"/>
              <a:ea typeface="+mn-ea"/>
              <a:cs typeface="+mn-cs"/>
            </a:rPr>
            <a:t>°C)</a:t>
          </a:r>
          <a:endParaRPr lang="ms-MY" sz="1000" b="1"/>
        </a:p>
      </cdr:txBody>
    </cdr:sp>
  </cdr:relSizeAnchor>
</c:userShapes>
</file>

<file path=word/drawings/drawing4.xml><?xml version="1.0" encoding="utf-8"?>
<c:userShapes xmlns:c="http://schemas.openxmlformats.org/drawingml/2006/chart">
  <cdr:relSizeAnchor xmlns:cdr="http://schemas.openxmlformats.org/drawingml/2006/chartDrawing">
    <cdr:from>
      <cdr:x>0.38302</cdr:x>
      <cdr:y>0.8156</cdr:y>
    </cdr:from>
    <cdr:to>
      <cdr:x>0.49913</cdr:x>
      <cdr:y>1</cdr:y>
    </cdr:to>
    <cdr:sp macro="" textlink="">
      <cdr:nvSpPr>
        <cdr:cNvPr id="2" name="TextBox 5"/>
        <cdr:cNvSpPr txBox="1"/>
      </cdr:nvSpPr>
      <cdr:spPr>
        <a:xfrm xmlns:a="http://schemas.openxmlformats.org/drawingml/2006/main">
          <a:off x="2105025" y="1114425"/>
          <a:ext cx="638175" cy="24765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Station</a:t>
          </a:r>
        </a:p>
      </cdr:txBody>
    </cdr:sp>
  </cdr:relSizeAnchor>
  <cdr:relSizeAnchor xmlns:cdr="http://schemas.openxmlformats.org/drawingml/2006/chartDrawing">
    <cdr:from>
      <cdr:x>0.06045</cdr:x>
      <cdr:y>0</cdr:y>
    </cdr:from>
    <cdr:to>
      <cdr:x>0.11155</cdr:x>
      <cdr:y>0.92034</cdr:y>
    </cdr:to>
    <cdr:sp macro="" textlink="">
      <cdr:nvSpPr>
        <cdr:cNvPr id="3" name="TextBox 5"/>
        <cdr:cNvSpPr txBox="1"/>
      </cdr:nvSpPr>
      <cdr:spPr>
        <a:xfrm xmlns:a="http://schemas.openxmlformats.org/drawingml/2006/main" rot="16200000">
          <a:off x="-69223" y="402600"/>
          <a:ext cx="1087019" cy="281819"/>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ms-MY" sz="1000" b="1"/>
            <a:t>Temperature(</a:t>
          </a:r>
          <a:r>
            <a:rPr lang="ms-MY" sz="1000" b="1" i="0">
              <a:solidFill>
                <a:sysClr val="windowText" lastClr="000000"/>
              </a:solidFill>
              <a:latin typeface="Calibri"/>
            </a:rPr>
            <a:t>°C)</a:t>
          </a:r>
          <a:endParaRPr lang="ms-MY" sz="1000" b="1"/>
        </a:p>
      </cdr:txBody>
    </cdr:sp>
  </cdr:relSizeAnchor>
</c:userShapes>
</file>

<file path=word/drawings/drawing5.xml><?xml version="1.0" encoding="utf-8"?>
<c:userShapes xmlns:c="http://schemas.openxmlformats.org/drawingml/2006/chart">
  <cdr:relSizeAnchor xmlns:cdr="http://schemas.openxmlformats.org/drawingml/2006/chartDrawing">
    <cdr:from>
      <cdr:x>0.40555</cdr:x>
      <cdr:y>0.79168</cdr:y>
    </cdr:from>
    <cdr:to>
      <cdr:x>0.52686</cdr:x>
      <cdr:y>0.93547</cdr:y>
    </cdr:to>
    <cdr:sp macro="" textlink="">
      <cdr:nvSpPr>
        <cdr:cNvPr id="2" name="TextBox 1"/>
        <cdr:cNvSpPr txBox="1"/>
      </cdr:nvSpPr>
      <cdr:spPr>
        <a:xfrm xmlns:a="http://schemas.openxmlformats.org/drawingml/2006/main">
          <a:off x="2228850" y="1191433"/>
          <a:ext cx="666750" cy="2163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0.04024</cdr:x>
      <cdr:y>0.05594</cdr:y>
    </cdr:from>
    <cdr:to>
      <cdr:x>0.10291</cdr:x>
      <cdr:y>0.89706</cdr:y>
    </cdr:to>
    <cdr:sp macro="" textlink="">
      <cdr:nvSpPr>
        <cdr:cNvPr id="3" name="TextBox 2"/>
        <cdr:cNvSpPr txBox="1"/>
      </cdr:nvSpPr>
      <cdr:spPr>
        <a:xfrm xmlns:a="http://schemas.openxmlformats.org/drawingml/2006/main" rot="16200000">
          <a:off x="-136705" y="425797"/>
          <a:ext cx="1052733" cy="34116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Salinity(ppt)</a:t>
          </a:r>
        </a:p>
      </cdr:txBody>
    </cdr:sp>
  </cdr:relSizeAnchor>
</c:userShapes>
</file>

<file path=word/drawings/drawing6.xml><?xml version="1.0" encoding="utf-8"?>
<c:userShapes xmlns:c="http://schemas.openxmlformats.org/drawingml/2006/chart">
  <cdr:relSizeAnchor xmlns:cdr="http://schemas.openxmlformats.org/drawingml/2006/chartDrawing">
    <cdr:from>
      <cdr:x>0.39378</cdr:x>
      <cdr:y>0.8169</cdr:y>
    </cdr:from>
    <cdr:to>
      <cdr:x>0.51468</cdr:x>
      <cdr:y>0.97183</cdr:y>
    </cdr:to>
    <cdr:sp macro="" textlink="">
      <cdr:nvSpPr>
        <cdr:cNvPr id="2" name="TextBox 1"/>
        <cdr:cNvSpPr txBox="1"/>
      </cdr:nvSpPr>
      <cdr:spPr>
        <a:xfrm xmlns:a="http://schemas.openxmlformats.org/drawingml/2006/main">
          <a:off x="2171700" y="1104900"/>
          <a:ext cx="66675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Station</a:t>
          </a:r>
        </a:p>
      </cdr:txBody>
    </cdr:sp>
  </cdr:relSizeAnchor>
  <cdr:relSizeAnchor xmlns:cdr="http://schemas.openxmlformats.org/drawingml/2006/chartDrawing">
    <cdr:from>
      <cdr:x>0.0439</cdr:x>
      <cdr:y>0.16649</cdr:y>
    </cdr:from>
    <cdr:to>
      <cdr:x>0.09399</cdr:x>
      <cdr:y>0.86477</cdr:y>
    </cdr:to>
    <cdr:sp macro="" textlink="">
      <cdr:nvSpPr>
        <cdr:cNvPr id="3" name="TextBox 1"/>
        <cdr:cNvSpPr txBox="1"/>
      </cdr:nvSpPr>
      <cdr:spPr>
        <a:xfrm xmlns:a="http://schemas.openxmlformats.org/drawingml/2006/main" rot="16200000">
          <a:off x="-45475" y="483625"/>
          <a:ext cx="838928" cy="2717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Salinity(ppt)</a:t>
          </a:r>
        </a:p>
      </cdr:txBody>
    </cdr:sp>
  </cdr:relSizeAnchor>
</c:userShapes>
</file>

<file path=word/drawings/drawing7.xml><?xml version="1.0" encoding="utf-8"?>
<c:userShapes xmlns:c="http://schemas.openxmlformats.org/drawingml/2006/chart">
  <cdr:relSizeAnchor xmlns:cdr="http://schemas.openxmlformats.org/drawingml/2006/chartDrawing">
    <cdr:from>
      <cdr:x>0.42087</cdr:x>
      <cdr:y>0.86036</cdr:y>
    </cdr:from>
    <cdr:to>
      <cdr:x>0.54435</cdr:x>
      <cdr:y>0.95946</cdr:y>
    </cdr:to>
    <cdr:sp macro="" textlink="">
      <cdr:nvSpPr>
        <cdr:cNvPr id="2" name="TextBox 1"/>
        <cdr:cNvSpPr txBox="1"/>
      </cdr:nvSpPr>
      <cdr:spPr>
        <a:xfrm xmlns:a="http://schemas.openxmlformats.org/drawingml/2006/main">
          <a:off x="2305051" y="1819276"/>
          <a:ext cx="67627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0.05701</cdr:x>
      <cdr:y>0.13368</cdr:y>
    </cdr:from>
    <cdr:to>
      <cdr:x>0.10197</cdr:x>
      <cdr:y>0.83824</cdr:y>
    </cdr:to>
    <cdr:sp macro="" textlink="">
      <cdr:nvSpPr>
        <cdr:cNvPr id="3" name="TextBox 1"/>
        <cdr:cNvSpPr txBox="1"/>
      </cdr:nvSpPr>
      <cdr:spPr>
        <a:xfrm xmlns:a="http://schemas.openxmlformats.org/drawingml/2006/main" rot="16200000">
          <a:off x="-22173" y="514587"/>
          <a:ext cx="927003" cy="24960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Conductivity </a:t>
          </a:r>
          <a:r>
            <a:rPr lang="ms-MY" sz="1000" b="1" i="0">
              <a:latin typeface="Calibri"/>
              <a:ea typeface="+mn-ea"/>
              <a:cs typeface="+mn-cs"/>
            </a:rPr>
            <a:t>(μS/cm)</a:t>
          </a:r>
          <a:endParaRPr lang="ms-MY" sz="1000" b="1" i="0"/>
        </a:p>
      </cdr:txBody>
    </cdr:sp>
  </cdr:relSizeAnchor>
</c:userShapes>
</file>

<file path=word/drawings/drawing8.xml><?xml version="1.0" encoding="utf-8"?>
<c:userShapes xmlns:c="http://schemas.openxmlformats.org/drawingml/2006/chart">
  <cdr:relSizeAnchor xmlns:cdr="http://schemas.openxmlformats.org/drawingml/2006/chartDrawing">
    <cdr:from>
      <cdr:x>0.42087</cdr:x>
      <cdr:y>0.86036</cdr:y>
    </cdr:from>
    <cdr:to>
      <cdr:x>0.54435</cdr:x>
      <cdr:y>0.95946</cdr:y>
    </cdr:to>
    <cdr:sp macro="" textlink="">
      <cdr:nvSpPr>
        <cdr:cNvPr id="2" name="TextBox 1"/>
        <cdr:cNvSpPr txBox="1"/>
      </cdr:nvSpPr>
      <cdr:spPr>
        <a:xfrm xmlns:a="http://schemas.openxmlformats.org/drawingml/2006/main">
          <a:off x="2305051" y="1819276"/>
          <a:ext cx="676275"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0.06144</cdr:x>
      <cdr:y>0.07471</cdr:y>
    </cdr:from>
    <cdr:to>
      <cdr:x>0.11245</cdr:x>
      <cdr:y>0.83496</cdr:y>
    </cdr:to>
    <cdr:sp macro="" textlink="">
      <cdr:nvSpPr>
        <cdr:cNvPr id="3" name="TextBox 1"/>
        <cdr:cNvSpPr txBox="1"/>
      </cdr:nvSpPr>
      <cdr:spPr>
        <a:xfrm xmlns:a="http://schemas.openxmlformats.org/drawingml/2006/main" rot="16200000">
          <a:off x="-25666" y="466657"/>
          <a:ext cx="1016703" cy="2831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Conductivity </a:t>
          </a:r>
          <a:r>
            <a:rPr lang="ms-MY" sz="1000" b="1" i="0">
              <a:latin typeface="Calibri"/>
              <a:ea typeface="+mn-ea"/>
              <a:cs typeface="+mn-cs"/>
            </a:rPr>
            <a:t>(μS/cm)</a:t>
          </a:r>
          <a:endParaRPr lang="ms-MY" sz="1000" b="1" i="0"/>
        </a:p>
      </cdr:txBody>
    </cdr:sp>
  </cdr:relSizeAnchor>
</c:userShapes>
</file>

<file path=word/drawings/drawing9.xml><?xml version="1.0" encoding="utf-8"?>
<c:userShapes xmlns:c="http://schemas.openxmlformats.org/drawingml/2006/chart">
  <cdr:relSizeAnchor xmlns:cdr="http://schemas.openxmlformats.org/drawingml/2006/chartDrawing">
    <cdr:from>
      <cdr:x>0.39757</cdr:x>
      <cdr:y>0.82286</cdr:y>
    </cdr:from>
    <cdr:to>
      <cdr:x>0.53299</cdr:x>
      <cdr:y>0.96571</cdr:y>
    </cdr:to>
    <cdr:sp macro="" textlink="">
      <cdr:nvSpPr>
        <cdr:cNvPr id="2" name="TextBox 1"/>
        <cdr:cNvSpPr txBox="1"/>
      </cdr:nvSpPr>
      <cdr:spPr>
        <a:xfrm xmlns:a="http://schemas.openxmlformats.org/drawingml/2006/main">
          <a:off x="2181226" y="1371599"/>
          <a:ext cx="742950" cy="238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s-MY" sz="1000" b="1"/>
            <a:t>Station</a:t>
          </a:r>
        </a:p>
      </cdr:txBody>
    </cdr:sp>
  </cdr:relSizeAnchor>
  <cdr:relSizeAnchor xmlns:cdr="http://schemas.openxmlformats.org/drawingml/2006/chartDrawing">
    <cdr:from>
      <cdr:x>0.04112</cdr:x>
      <cdr:y>7.29076E-7</cdr:y>
    </cdr:from>
    <cdr:to>
      <cdr:x>0.10312</cdr:x>
      <cdr:y>0.90619</cdr:y>
    </cdr:to>
    <cdr:sp macro="" textlink="">
      <cdr:nvSpPr>
        <cdr:cNvPr id="3" name="TextBox 1"/>
        <cdr:cNvSpPr txBox="1"/>
      </cdr:nvSpPr>
      <cdr:spPr>
        <a:xfrm xmlns:a="http://schemas.openxmlformats.org/drawingml/2006/main" rot="16200000">
          <a:off x="-220510" y="449114"/>
          <a:ext cx="1242930" cy="3447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s-MY" sz="1000" b="1"/>
            <a:t>Dissolve</a:t>
          </a:r>
          <a:r>
            <a:rPr lang="ms-MY" sz="1000" b="1" baseline="0"/>
            <a:t> Oxygen (mg/L)</a:t>
          </a:r>
          <a:endParaRPr lang="ms-MY" sz="10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EA715-712F-4497-86E9-66D70764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6569</Words>
  <Characters>37444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21</cp:revision>
  <cp:lastPrinted>2015-12-01T10:05:00Z</cp:lastPrinted>
  <dcterms:created xsi:type="dcterms:W3CDTF">2015-09-29T02:26:00Z</dcterms:created>
  <dcterms:modified xsi:type="dcterms:W3CDTF">2015-12-01T10:06:00Z</dcterms:modified>
</cp:coreProperties>
</file>